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2B929" w14:textId="77777777" w:rsidR="00F93B1D" w:rsidRPr="00BC0052" w:rsidRDefault="00F93B1D" w:rsidP="00F93B1D">
      <w:pPr>
        <w:spacing w:after="0" w:line="360" w:lineRule="auto"/>
        <w:rPr>
          <w:u w:val="single"/>
        </w:rPr>
      </w:pPr>
      <w:bookmarkStart w:id="0" w:name="_GoBack"/>
      <w:bookmarkEnd w:id="0"/>
      <w:r w:rsidRPr="00BC0052">
        <w:rPr>
          <w:u w:val="single"/>
        </w:rPr>
        <w:t>Title</w:t>
      </w:r>
    </w:p>
    <w:p w14:paraId="65E61AEE" w14:textId="77777777" w:rsidR="00F93B1D" w:rsidRPr="00BC0052" w:rsidRDefault="00F93B1D" w:rsidP="00F93B1D">
      <w:pPr>
        <w:spacing w:after="0" w:line="360" w:lineRule="auto"/>
      </w:pPr>
      <w:r w:rsidRPr="00BC0052">
        <w:t>Qualitative process study of community pharmacist brief alcohol intervention effectiveness trial:  can research participation effects explain a null finding?</w:t>
      </w:r>
    </w:p>
    <w:p w14:paraId="47A40FC7" w14:textId="77777777" w:rsidR="00F93B1D" w:rsidRPr="00BC0052" w:rsidRDefault="00F93B1D" w:rsidP="00F93B1D">
      <w:pPr>
        <w:spacing w:after="0" w:line="360" w:lineRule="auto"/>
      </w:pPr>
    </w:p>
    <w:p w14:paraId="7BFE0DAC" w14:textId="77777777" w:rsidR="00F93B1D" w:rsidRPr="00BC0052" w:rsidRDefault="00F93B1D" w:rsidP="00F93B1D">
      <w:pPr>
        <w:spacing w:after="0" w:line="360" w:lineRule="auto"/>
        <w:rPr>
          <w:u w:val="single"/>
        </w:rPr>
      </w:pPr>
      <w:r w:rsidRPr="00BC0052">
        <w:rPr>
          <w:u w:val="single"/>
        </w:rPr>
        <w:t>Authors</w:t>
      </w:r>
    </w:p>
    <w:p w14:paraId="5C5F6B28" w14:textId="77777777" w:rsidR="00F93B1D" w:rsidRPr="00BC0052" w:rsidRDefault="00F93B1D" w:rsidP="00F93B1D">
      <w:pPr>
        <w:spacing w:after="0" w:line="360" w:lineRule="auto"/>
        <w:rPr>
          <w:vertAlign w:val="superscript"/>
        </w:rPr>
      </w:pPr>
      <w:r w:rsidRPr="00BC0052">
        <w:t>Alan Quirk</w:t>
      </w:r>
      <w:r w:rsidRPr="00BC0052">
        <w:rPr>
          <w:vertAlign w:val="superscript"/>
        </w:rPr>
        <w:t>a, *</w:t>
      </w:r>
      <w:r w:rsidRPr="00BC0052">
        <w:t>, Virginia MacNeil</w:t>
      </w:r>
      <w:r w:rsidRPr="00BC0052">
        <w:rPr>
          <w:vertAlign w:val="superscript"/>
        </w:rPr>
        <w:t>b</w:t>
      </w:r>
      <w:r w:rsidRPr="00BC0052">
        <w:t>, Ranjita Dhital</w:t>
      </w:r>
      <w:r w:rsidRPr="00BC0052">
        <w:rPr>
          <w:vertAlign w:val="superscript"/>
        </w:rPr>
        <w:t>c</w:t>
      </w:r>
      <w:r w:rsidRPr="00BC0052">
        <w:t>, Cate Whittlesea</w:t>
      </w:r>
      <w:r w:rsidRPr="00BC0052">
        <w:rPr>
          <w:vertAlign w:val="superscript"/>
        </w:rPr>
        <w:t>d</w:t>
      </w:r>
      <w:r w:rsidRPr="00BC0052">
        <w:t>, Ian Norman</w:t>
      </w:r>
      <w:r w:rsidRPr="00BC0052">
        <w:rPr>
          <w:vertAlign w:val="superscript"/>
        </w:rPr>
        <w:t>e</w:t>
      </w:r>
      <w:r w:rsidRPr="00BC0052">
        <w:t>, Jim McCambridge</w:t>
      </w:r>
      <w:r w:rsidRPr="00BC0052">
        <w:rPr>
          <w:vertAlign w:val="superscript"/>
        </w:rPr>
        <w:t>b, f</w:t>
      </w:r>
    </w:p>
    <w:p w14:paraId="539EB81E" w14:textId="77777777" w:rsidR="00F93B1D" w:rsidRPr="00BC0052" w:rsidRDefault="00F93B1D" w:rsidP="00F93B1D">
      <w:pPr>
        <w:spacing w:after="0" w:line="360" w:lineRule="auto"/>
      </w:pPr>
    </w:p>
    <w:p w14:paraId="0B0A47E5" w14:textId="77777777" w:rsidR="00F93B1D" w:rsidRPr="00BC0052" w:rsidRDefault="00F93B1D" w:rsidP="00F93B1D">
      <w:pPr>
        <w:pStyle w:val="ListParagraph"/>
        <w:numPr>
          <w:ilvl w:val="0"/>
          <w:numId w:val="26"/>
        </w:numPr>
        <w:spacing w:after="0" w:line="360" w:lineRule="auto"/>
      </w:pPr>
      <w:r w:rsidRPr="00BC0052">
        <w:t>Royal College of Psychiatrists’ Centre for Quality Improvement, London, UK</w:t>
      </w:r>
    </w:p>
    <w:p w14:paraId="2474CC5F" w14:textId="77777777" w:rsidR="00F93B1D" w:rsidRPr="00BC0052" w:rsidRDefault="00F93B1D" w:rsidP="00F93B1D">
      <w:pPr>
        <w:pStyle w:val="ListParagraph"/>
        <w:numPr>
          <w:ilvl w:val="0"/>
          <w:numId w:val="26"/>
        </w:numPr>
        <w:spacing w:after="0" w:line="360" w:lineRule="auto"/>
      </w:pPr>
      <w:r w:rsidRPr="00BC0052">
        <w:t>Department of Social and Environmental Health Research, London School of Hygiene and Tropical Medicine, London, UK</w:t>
      </w:r>
    </w:p>
    <w:p w14:paraId="2FD12A7C" w14:textId="77777777" w:rsidR="00F93B1D" w:rsidRPr="00BC0052" w:rsidRDefault="00F93B1D" w:rsidP="00F93B1D">
      <w:pPr>
        <w:pStyle w:val="ListParagraph"/>
        <w:numPr>
          <w:ilvl w:val="0"/>
          <w:numId w:val="26"/>
        </w:numPr>
        <w:spacing w:after="0" w:line="360" w:lineRule="auto"/>
      </w:pPr>
      <w:r w:rsidRPr="00BC0052">
        <w:t>National Addiction Centre, Institute of Psychiatry, Kings College London, UK</w:t>
      </w:r>
    </w:p>
    <w:p w14:paraId="0657A5F3" w14:textId="77777777" w:rsidR="00F93B1D" w:rsidRPr="00BC0052" w:rsidRDefault="00F93B1D" w:rsidP="00F93B1D">
      <w:pPr>
        <w:pStyle w:val="ListParagraph"/>
        <w:numPr>
          <w:ilvl w:val="0"/>
          <w:numId w:val="26"/>
        </w:numPr>
        <w:spacing w:after="0" w:line="360" w:lineRule="auto"/>
      </w:pPr>
      <w:r w:rsidRPr="00BC0052">
        <w:t>School of Medicine, Pharmacy and Health, Durham University, UK</w:t>
      </w:r>
    </w:p>
    <w:p w14:paraId="6B861904" w14:textId="77777777" w:rsidR="00F93B1D" w:rsidRPr="00BC0052" w:rsidRDefault="00F93B1D" w:rsidP="00F93B1D">
      <w:pPr>
        <w:pStyle w:val="ListParagraph"/>
        <w:numPr>
          <w:ilvl w:val="0"/>
          <w:numId w:val="26"/>
        </w:numPr>
        <w:spacing w:after="0" w:line="360" w:lineRule="auto"/>
      </w:pPr>
      <w:r w:rsidRPr="00BC0052">
        <w:t>Florence Nightingale School of Nursing and Midwifery, Kings College London, UK</w:t>
      </w:r>
    </w:p>
    <w:p w14:paraId="127AA212" w14:textId="77777777" w:rsidR="00F93B1D" w:rsidRPr="00BC0052" w:rsidRDefault="00F93B1D" w:rsidP="00F93B1D">
      <w:pPr>
        <w:pStyle w:val="ListParagraph"/>
        <w:numPr>
          <w:ilvl w:val="0"/>
          <w:numId w:val="26"/>
        </w:numPr>
        <w:spacing w:after="0" w:line="360" w:lineRule="auto"/>
      </w:pPr>
      <w:r w:rsidRPr="00BC0052">
        <w:t>Department of Health Sciences, University of York, UK</w:t>
      </w:r>
    </w:p>
    <w:p w14:paraId="05A84A82" w14:textId="77777777" w:rsidR="00F93B1D" w:rsidRPr="00BC0052" w:rsidRDefault="00F93B1D" w:rsidP="00F93B1D">
      <w:pPr>
        <w:spacing w:after="0" w:line="360" w:lineRule="auto"/>
      </w:pPr>
    </w:p>
    <w:p w14:paraId="243F1905" w14:textId="77777777" w:rsidR="00F93B1D" w:rsidRPr="00BC0052" w:rsidRDefault="00F93B1D" w:rsidP="00F93B1D">
      <w:pPr>
        <w:spacing w:after="0" w:line="360" w:lineRule="auto"/>
      </w:pPr>
      <w:r w:rsidRPr="00BC0052">
        <w:t xml:space="preserve">*Corresponding author. Tel. +44 203 701 2699. E-mail address: </w:t>
      </w:r>
      <w:hyperlink r:id="rId8" w:history="1">
        <w:r w:rsidRPr="00BC0052">
          <w:rPr>
            <w:rStyle w:val="Hyperlink"/>
          </w:rPr>
          <w:t>aquirk@rcpsych.ac.uk</w:t>
        </w:r>
      </w:hyperlink>
      <w:r w:rsidRPr="00BC0052">
        <w:t xml:space="preserve"> (A. Quirk)</w:t>
      </w:r>
    </w:p>
    <w:p w14:paraId="23AFACB6" w14:textId="77777777" w:rsidR="00F93B1D" w:rsidRDefault="00F93B1D" w:rsidP="00F93B1D">
      <w:pPr>
        <w:spacing w:after="0" w:line="360" w:lineRule="auto"/>
        <w:rPr>
          <w:rFonts w:ascii="Verdana" w:hAnsi="Verdana"/>
          <w:b/>
        </w:rPr>
      </w:pPr>
    </w:p>
    <w:p w14:paraId="5807F532" w14:textId="77777777" w:rsidR="004F3A42" w:rsidRDefault="004F3A42">
      <w:pPr>
        <w:rPr>
          <w:b/>
          <w:caps/>
        </w:rPr>
      </w:pPr>
      <w:r>
        <w:rPr>
          <w:b/>
          <w:caps/>
        </w:rPr>
        <w:br w:type="page"/>
      </w:r>
    </w:p>
    <w:p w14:paraId="44565E19" w14:textId="77777777" w:rsidR="004F3A42" w:rsidRPr="00C37958" w:rsidRDefault="004F3A42" w:rsidP="004F3A42">
      <w:pPr>
        <w:spacing w:after="0" w:line="360" w:lineRule="auto"/>
        <w:rPr>
          <w:b/>
          <w:caps/>
        </w:rPr>
      </w:pPr>
      <w:r w:rsidRPr="00C37958">
        <w:rPr>
          <w:b/>
          <w:caps/>
        </w:rPr>
        <w:lastRenderedPageBreak/>
        <w:t>Abstract</w:t>
      </w:r>
    </w:p>
    <w:p w14:paraId="4064C43E" w14:textId="77777777" w:rsidR="004F3A42" w:rsidRDefault="004F3A42" w:rsidP="004F3A42">
      <w:pPr>
        <w:spacing w:after="0" w:line="360" w:lineRule="auto"/>
        <w:rPr>
          <w:b/>
        </w:rPr>
      </w:pPr>
      <w:r>
        <w:rPr>
          <w:b/>
        </w:rPr>
        <w:t>Aims</w:t>
      </w:r>
    </w:p>
    <w:p w14:paraId="74C94C39" w14:textId="6376556E" w:rsidR="004F3A42" w:rsidRDefault="004F3A42" w:rsidP="004F3A42">
      <w:pPr>
        <w:spacing w:after="0" w:line="360" w:lineRule="auto"/>
        <w:rPr>
          <w:b/>
        </w:rPr>
      </w:pPr>
      <w:r>
        <w:t xml:space="preserve">This qualitative process study, nested within a randomised controlled trial evaluating community pharmacist brief alcohol intervention delivery, aims to explore </w:t>
      </w:r>
      <w:r w:rsidRPr="00080400">
        <w:t xml:space="preserve">participants’ </w:t>
      </w:r>
      <w:r>
        <w:t xml:space="preserve">engagement with the </w:t>
      </w:r>
      <w:r w:rsidRPr="00080400">
        <w:t>trial</w:t>
      </w:r>
      <w:r>
        <w:t>, so as</w:t>
      </w:r>
      <w:r w:rsidRPr="00080400">
        <w:t xml:space="preserve"> </w:t>
      </w:r>
      <w:r>
        <w:t>to identify whether research participation effects may explain why the brief intervention was not found to be effective.</w:t>
      </w:r>
    </w:p>
    <w:p w14:paraId="697E0E68" w14:textId="77777777" w:rsidR="004F3A42" w:rsidRDefault="004F3A42" w:rsidP="004F3A42">
      <w:pPr>
        <w:spacing w:after="0" w:line="360" w:lineRule="auto"/>
        <w:rPr>
          <w:b/>
        </w:rPr>
      </w:pPr>
    </w:p>
    <w:p w14:paraId="23FB949C" w14:textId="77777777" w:rsidR="004F3A42" w:rsidRDefault="004F3A42" w:rsidP="004F3A42">
      <w:pPr>
        <w:spacing w:after="0" w:line="360" w:lineRule="auto"/>
        <w:rPr>
          <w:b/>
        </w:rPr>
      </w:pPr>
      <w:r>
        <w:rPr>
          <w:b/>
        </w:rPr>
        <w:t>Method</w:t>
      </w:r>
    </w:p>
    <w:p w14:paraId="0580DC93" w14:textId="77777777" w:rsidR="004F3A42" w:rsidRPr="00F47A17" w:rsidRDefault="004F3A42" w:rsidP="004F3A42">
      <w:pPr>
        <w:spacing w:after="0" w:line="360" w:lineRule="auto"/>
      </w:pPr>
      <w:r w:rsidRPr="00F47A17">
        <w:t>Qualitative intervie</w:t>
      </w:r>
      <w:r>
        <w:t>ws were conducted with 24 randomly selected participants</w:t>
      </w:r>
      <w:r w:rsidRPr="00F47A17">
        <w:t xml:space="preserve"> app</w:t>
      </w:r>
      <w:r>
        <w:t>roximately one month</w:t>
      </w:r>
      <w:r w:rsidRPr="00F47A17">
        <w:t xml:space="preserve"> after the end of the </w:t>
      </w:r>
      <w:r>
        <w:t>trial</w:t>
      </w:r>
      <w:r w:rsidRPr="00F47A17">
        <w:t xml:space="preserve">. Semi structured Interviews were conducted by telephone in which participants were asked to give a chronological account of their trial participation, leading to a discussion of possible impacts. </w:t>
      </w:r>
      <w:r>
        <w:t xml:space="preserve">These were </w:t>
      </w:r>
      <w:r w:rsidRPr="00D57625">
        <w:t>digitally recorded</w:t>
      </w:r>
      <w:r>
        <w:t xml:space="preserve">, </w:t>
      </w:r>
      <w:r w:rsidRPr="00D57625">
        <w:t>transcribed verbatim</w:t>
      </w:r>
      <w:r>
        <w:t>, and analysed using the Framework method.</w:t>
      </w:r>
    </w:p>
    <w:p w14:paraId="3B9A93D9" w14:textId="77777777" w:rsidR="004F3A42" w:rsidRDefault="004F3A42" w:rsidP="004F3A42">
      <w:pPr>
        <w:spacing w:after="0" w:line="360" w:lineRule="auto"/>
        <w:rPr>
          <w:b/>
        </w:rPr>
      </w:pPr>
    </w:p>
    <w:p w14:paraId="3426B843" w14:textId="77777777" w:rsidR="004F3A42" w:rsidRDefault="004F3A42" w:rsidP="004F3A42">
      <w:pPr>
        <w:spacing w:after="0" w:line="360" w:lineRule="auto"/>
        <w:rPr>
          <w:b/>
        </w:rPr>
      </w:pPr>
      <w:r>
        <w:rPr>
          <w:b/>
        </w:rPr>
        <w:t>Results</w:t>
      </w:r>
    </w:p>
    <w:p w14:paraId="4C77A04E" w14:textId="340FB948" w:rsidR="004F3A42" w:rsidRDefault="004F3A42" w:rsidP="004F3A42">
      <w:pPr>
        <w:spacing w:after="0" w:line="360" w:lineRule="auto"/>
      </w:pPr>
      <w:r>
        <w:t>A range of</w:t>
      </w:r>
      <w:r w:rsidRPr="009C124E">
        <w:t xml:space="preserve"> motivations for </w:t>
      </w:r>
      <w:r>
        <w:t>taking</w:t>
      </w:r>
      <w:r w:rsidRPr="009C124E">
        <w:t xml:space="preserve"> part in the trial</w:t>
      </w:r>
      <w:r>
        <w:t xml:space="preserve"> were identified, including pharmacy visits wanting to obtain an assessment of their drinking.  Participants in both arms of the trial spoke of the potent effect that screening had on them. All participants were exposed to discussions about alcohol with empathic pharmacists, and as this is an integral intervention component, this constitutes contamination. Participants’ pre-existing ideas about the nature of alcohol problems had an important bearing on how relevant they thought the intervention was to them. </w:t>
      </w:r>
    </w:p>
    <w:p w14:paraId="244DB27E" w14:textId="77777777" w:rsidR="004F3A42" w:rsidRDefault="004F3A42" w:rsidP="004F3A42">
      <w:pPr>
        <w:spacing w:after="0" w:line="360" w:lineRule="auto"/>
        <w:rPr>
          <w:b/>
        </w:rPr>
      </w:pPr>
    </w:p>
    <w:p w14:paraId="53C563AA" w14:textId="77777777" w:rsidR="004F3A42" w:rsidRDefault="004F3A42" w:rsidP="004F3A42">
      <w:pPr>
        <w:spacing w:after="0" w:line="360" w:lineRule="auto"/>
        <w:rPr>
          <w:b/>
        </w:rPr>
      </w:pPr>
      <w:r>
        <w:rPr>
          <w:b/>
        </w:rPr>
        <w:t>Conclusion</w:t>
      </w:r>
    </w:p>
    <w:p w14:paraId="568D4D12" w14:textId="431A8E8E" w:rsidR="004F3A42" w:rsidRDefault="004F3A42" w:rsidP="004F3A42">
      <w:pPr>
        <w:spacing w:after="0" w:line="360" w:lineRule="auto"/>
      </w:pPr>
      <w:r>
        <w:t xml:space="preserve">A detailed appreciation of participant engagement with the trial can provide a strong basis for interpretation of trial outcome data, and in this instance helps explain the null finding.  Other findings indicate the need for dedicated studies of public understanding of the nature of alcohol problems, and their implications for receptivity to brief interventions. </w:t>
      </w:r>
    </w:p>
    <w:p w14:paraId="3F2B943D" w14:textId="7EE95251" w:rsidR="00F93B1D" w:rsidRDefault="00F93B1D">
      <w:pPr>
        <w:rPr>
          <w:b/>
          <w:caps/>
        </w:rPr>
      </w:pPr>
      <w:r>
        <w:rPr>
          <w:b/>
          <w:caps/>
        </w:rPr>
        <w:br w:type="page"/>
      </w:r>
    </w:p>
    <w:p w14:paraId="2CDF409B" w14:textId="417EF937" w:rsidR="00C801C2" w:rsidRPr="00C37958" w:rsidRDefault="00DC7129" w:rsidP="00157E0F">
      <w:pPr>
        <w:spacing w:after="0" w:line="360" w:lineRule="auto"/>
        <w:rPr>
          <w:b/>
          <w:caps/>
        </w:rPr>
      </w:pPr>
      <w:r w:rsidRPr="00C37958">
        <w:rPr>
          <w:b/>
          <w:caps/>
        </w:rPr>
        <w:lastRenderedPageBreak/>
        <w:t>Introduction</w:t>
      </w:r>
    </w:p>
    <w:p w14:paraId="0BBE397A" w14:textId="53A55B6F" w:rsidR="00DC7129" w:rsidRDefault="003725B3" w:rsidP="00157E0F">
      <w:pPr>
        <w:spacing w:after="0" w:line="360" w:lineRule="auto"/>
      </w:pPr>
      <w:r>
        <w:t>T</w:t>
      </w:r>
      <w:r w:rsidR="00C801C2" w:rsidRPr="00C801C2">
        <w:t xml:space="preserve">here </w:t>
      </w:r>
      <w:r>
        <w:t>has been limited previous study</w:t>
      </w:r>
      <w:r w:rsidR="00C801C2" w:rsidRPr="00C801C2">
        <w:t xml:space="preserve"> of the experiences of participants involved in randomised controlled trials</w:t>
      </w:r>
      <w:r w:rsidR="00A84AC8">
        <w:t xml:space="preserve"> evaluating </w:t>
      </w:r>
      <w:r w:rsidR="00A84AC8" w:rsidRPr="00C801C2">
        <w:t>behavioural</w:t>
      </w:r>
      <w:r w:rsidR="00A84AC8">
        <w:t xml:space="preserve"> interventions</w:t>
      </w:r>
      <w:r w:rsidR="00A84AC8" w:rsidRPr="00C801C2">
        <w:t xml:space="preserve">. </w:t>
      </w:r>
      <w:r w:rsidR="00A84AC8">
        <w:t>Q</w:t>
      </w:r>
      <w:r w:rsidR="001E3AE1">
        <w:t xml:space="preserve">ualitative studies have helped to </w:t>
      </w:r>
      <w:r w:rsidR="00A84AC8">
        <w:t xml:space="preserve">illuminate the </w:t>
      </w:r>
      <w:r w:rsidR="001E3AE1">
        <w:t>complex</w:t>
      </w:r>
      <w:r w:rsidR="00A84AC8">
        <w:t>ities involved in trial recruitment and retention, with</w:t>
      </w:r>
      <w:r w:rsidR="0027315A">
        <w:t>,</w:t>
      </w:r>
      <w:r w:rsidR="00A84AC8">
        <w:t xml:space="preserve"> for example, </w:t>
      </w:r>
      <w:r w:rsidR="001E3AE1">
        <w:t>participants’ prior and continui</w:t>
      </w:r>
      <w:r w:rsidR="00A84AC8">
        <w:t>ng convictions about its purpose</w:t>
      </w:r>
      <w:r w:rsidR="001E3AE1">
        <w:t xml:space="preserve">, nature and conduct </w:t>
      </w:r>
      <w:r w:rsidR="00A84AC8">
        <w:t>all highly relevant</w:t>
      </w:r>
      <w:r w:rsidR="003D6393">
        <w:t xml:space="preserve"> (Scott et al., 2011)</w:t>
      </w:r>
      <w:r w:rsidR="001E3AE1" w:rsidRPr="00A41334">
        <w:t>.</w:t>
      </w:r>
      <w:r w:rsidR="00A84AC8">
        <w:t xml:space="preserve"> Process studies are now accepted as offering valuable data on study and intervention implementation issues in trials, and potentially into how interventions exert their effects or are not effective</w:t>
      </w:r>
      <w:r w:rsidR="00714EBC">
        <w:t xml:space="preserve"> </w:t>
      </w:r>
      <w:r w:rsidR="00A84AC8">
        <w:t xml:space="preserve"> </w:t>
      </w:r>
      <w:r w:rsidR="003D6393">
        <w:t>(Oakley et al., 2006)</w:t>
      </w:r>
      <w:r w:rsidR="00A84AC8">
        <w:t xml:space="preserve">.  </w:t>
      </w:r>
      <w:r w:rsidR="00A01D51">
        <w:t>Systematic reviews and hypothesis generating narrative reviews</w:t>
      </w:r>
      <w:r w:rsidR="00A84AC8">
        <w:t xml:space="preserve"> </w:t>
      </w:r>
      <w:r>
        <w:t>have investigated the possibility that taking part in these types of studies, and indeed taking part in research more generally, may impact upon participants in way</w:t>
      </w:r>
      <w:r w:rsidR="007D3274">
        <w:t>s which are routine</w:t>
      </w:r>
      <w:r w:rsidR="00DC7129">
        <w:t>ly ignore</w:t>
      </w:r>
      <w:r w:rsidR="00F92188">
        <w:t>d</w:t>
      </w:r>
      <w:r w:rsidR="0031771C">
        <w:t xml:space="preserve"> </w:t>
      </w:r>
      <w:r w:rsidR="003D6393">
        <w:t>(McCambridge et al., 2011; McCambridge et al., 2014a,</w:t>
      </w:r>
      <w:r w:rsidR="00E624E6">
        <w:t xml:space="preserve"> 2014b, 2014c)</w:t>
      </w:r>
      <w:r w:rsidR="003D6393">
        <w:t xml:space="preserve"> </w:t>
      </w:r>
      <w:r w:rsidR="00F92188">
        <w:t>.  A</w:t>
      </w:r>
      <w:r>
        <w:t xml:space="preserve">ny such “research participation effects” </w:t>
      </w:r>
      <w:r w:rsidR="00DC7129">
        <w:t xml:space="preserve">may be important </w:t>
      </w:r>
      <w:r>
        <w:t>if they impact on the data that research studies gather</w:t>
      </w:r>
      <w:r w:rsidR="00DC7129">
        <w:t>, introducing bias and obstructing valid inference generation.</w:t>
      </w:r>
      <w:r w:rsidR="007B02FF">
        <w:t xml:space="preserve"> T</w:t>
      </w:r>
      <w:r w:rsidR="00DC7129">
        <w:t>hese concerns have been prominent</w:t>
      </w:r>
      <w:r w:rsidR="007B02FF">
        <w:t xml:space="preserve"> in a</w:t>
      </w:r>
      <w:r w:rsidR="00F950C8">
        <w:t>lcohol</w:t>
      </w:r>
      <w:r w:rsidR="007B02FF">
        <w:t xml:space="preserve"> research</w:t>
      </w:r>
      <w:r w:rsidR="0031771C">
        <w:t xml:space="preserve"> </w:t>
      </w:r>
      <w:r w:rsidR="00E624E6">
        <w:t>(Jenkins et al., 2009)</w:t>
      </w:r>
      <w:r w:rsidR="00554115">
        <w:t xml:space="preserve">. For around </w:t>
      </w:r>
      <w:r w:rsidR="00DC7129">
        <w:t>4</w:t>
      </w:r>
      <w:r w:rsidR="007B02FF">
        <w:t>0 years there have been observations</w:t>
      </w:r>
      <w:r w:rsidR="00DC7129">
        <w:t xml:space="preserve"> that having drinking and related problems as</w:t>
      </w:r>
      <w:r w:rsidR="007D3274">
        <w:t>sessed by</w:t>
      </w:r>
      <w:r w:rsidR="00DC7129">
        <w:t xml:space="preserve"> interview or by completing questionnaires, may itself alter research participants</w:t>
      </w:r>
      <w:r w:rsidR="0027315A">
        <w:t>’</w:t>
      </w:r>
      <w:r w:rsidR="00DC7129">
        <w:t xml:space="preserve"> thinking about their drinking</w:t>
      </w:r>
      <w:r w:rsidR="0031771C">
        <w:t xml:space="preserve"> </w:t>
      </w:r>
      <w:r w:rsidR="00E624E6">
        <w:t>(Gallen, 1974; Sobell and Sobell, 1981; Obbourne and Annis, 1988)</w:t>
      </w:r>
      <w:r w:rsidR="00DC7129">
        <w:t xml:space="preserve">. This may occur when people take </w:t>
      </w:r>
      <w:r w:rsidR="00F92188">
        <w:t>stock of their situation and think different</w:t>
      </w:r>
      <w:r w:rsidR="007D3274">
        <w:t>ly</w:t>
      </w:r>
      <w:r w:rsidR="00F92188">
        <w:t xml:space="preserve"> about, or decide to change, their behaviour</w:t>
      </w:r>
      <w:r w:rsidR="0031771C">
        <w:t xml:space="preserve"> </w:t>
      </w:r>
      <w:r w:rsidR="00E624E6">
        <w:t>(Clifford and Maisto, 2000)</w:t>
      </w:r>
      <w:r w:rsidR="00F92188">
        <w:t>.  This possibility is congruent with a self-regulation perspective on motivation and behaviour</w:t>
      </w:r>
      <w:r w:rsidR="007D3274">
        <w:t xml:space="preserve"> and implies </w:t>
      </w:r>
      <w:r w:rsidR="005C7782">
        <w:t xml:space="preserve">some degree of </w:t>
      </w:r>
      <w:r w:rsidR="00DC7129">
        <w:t>bias in conventionally undertaken research studies in which participant drinking is routinely assessed</w:t>
      </w:r>
      <w:r w:rsidR="0031771C">
        <w:t xml:space="preserve"> </w:t>
      </w:r>
      <w:r w:rsidR="00E624E6">
        <w:t>(McCambridge, 2009)</w:t>
      </w:r>
      <w:r w:rsidR="00DC7129">
        <w:t>.</w:t>
      </w:r>
    </w:p>
    <w:p w14:paraId="1BAFB585" w14:textId="77777777" w:rsidR="00DC7129" w:rsidRDefault="00DC7129" w:rsidP="00157E0F">
      <w:pPr>
        <w:spacing w:after="0" w:line="360" w:lineRule="auto"/>
      </w:pPr>
    </w:p>
    <w:p w14:paraId="3ED36BA2" w14:textId="77777777" w:rsidR="00F92188" w:rsidRDefault="00A01BE7" w:rsidP="00157E0F">
      <w:pPr>
        <w:spacing w:after="0" w:line="360" w:lineRule="auto"/>
      </w:pPr>
      <w:r>
        <w:t>Brief interventions</w:t>
      </w:r>
      <w:r w:rsidR="001D79C1">
        <w:t xml:space="preserve"> </w:t>
      </w:r>
      <w:r w:rsidR="00DC7129">
        <w:t>are relatively simple means of helping people to consider their drin</w:t>
      </w:r>
      <w:r w:rsidR="00F92188">
        <w:t xml:space="preserve">king, offered </w:t>
      </w:r>
      <w:r w:rsidR="00DC7129">
        <w:t>widely within the population</w:t>
      </w:r>
      <w:r w:rsidR="0031771C">
        <w:t xml:space="preserve"> </w:t>
      </w:r>
      <w:r w:rsidR="00E624E6">
        <w:t>(Heather, 1989)</w:t>
      </w:r>
      <w:r w:rsidR="00DC7129">
        <w:t>. They usually take the forms of face-to-face conversations with health professionals or au</w:t>
      </w:r>
      <w:r w:rsidR="00F92188">
        <w:t>tomated internet interventions</w:t>
      </w:r>
      <w:r w:rsidR="0031771C">
        <w:t xml:space="preserve"> </w:t>
      </w:r>
      <w:r w:rsidR="00E624E6">
        <w:t>(McCambridge, 2011)</w:t>
      </w:r>
      <w:r w:rsidR="00F92188">
        <w:t>. Although there is limited understanding of both their detailed content</w:t>
      </w:r>
      <w:r w:rsidR="00F950C8">
        <w:t>,</w:t>
      </w:r>
      <w:r w:rsidR="00F92188">
        <w:t xml:space="preserve"> and exactly how they </w:t>
      </w:r>
      <w:r w:rsidR="00F950C8">
        <w:t xml:space="preserve">may </w:t>
      </w:r>
      <w:r w:rsidR="00F92188">
        <w:t xml:space="preserve">exert </w:t>
      </w:r>
      <w:r w:rsidR="00F950C8">
        <w:t>any</w:t>
      </w:r>
      <w:r w:rsidR="00F92188">
        <w:t xml:space="preserve"> effects</w:t>
      </w:r>
      <w:r w:rsidR="00E624E6">
        <w:t xml:space="preserve"> (McCambridge, 2013; Gaume et al., 2014)</w:t>
      </w:r>
      <w:r w:rsidR="00F92188">
        <w:t xml:space="preserve">, it is quite likely that they do so by similar means to those described for the effects of being assessed. Almost all </w:t>
      </w:r>
      <w:r w:rsidR="00F92188" w:rsidRPr="00C801C2">
        <w:t>randomised controlled trials</w:t>
      </w:r>
      <w:r w:rsidR="00F92188">
        <w:t xml:space="preserve"> evaluating brief interventions assess all their participants in the course of evaluation study</w:t>
      </w:r>
      <w:r w:rsidR="00F92188" w:rsidRPr="00C801C2">
        <w:t>.</w:t>
      </w:r>
      <w:r w:rsidR="00F92188">
        <w:t xml:space="preserve"> If assessment does alter behaviour, then these trials will be biased by </w:t>
      </w:r>
      <w:r w:rsidR="005C7782">
        <w:t xml:space="preserve">any </w:t>
      </w:r>
      <w:r w:rsidR="00F92188">
        <w:t>interaction of assessment and brief intervention</w:t>
      </w:r>
      <w:r w:rsidR="00E624E6">
        <w:t xml:space="preserve"> (McCambridge et al., 2011; McCambridge et al., 2014a, 2014b)</w:t>
      </w:r>
      <w:r w:rsidR="00F92188">
        <w:t>. Systematic review data indicate small effects of assessments on behaviour in randomised comparisons within brief alcohol intervention trials, with the likely implication that these studies under-estimate the true effects of these interventions</w:t>
      </w:r>
      <w:r w:rsidR="0031771C">
        <w:t xml:space="preserve"> </w:t>
      </w:r>
      <w:r w:rsidR="00E624E6">
        <w:t>(McCambridge and Kypri, 2011)</w:t>
      </w:r>
      <w:r w:rsidR="00F92188">
        <w:t>. There may also be other aspects of taking part in these studies that engender thinking about drinking</w:t>
      </w:r>
      <w:r w:rsidR="00F950C8">
        <w:t>,</w:t>
      </w:r>
      <w:r w:rsidR="00F92188">
        <w:t xml:space="preserve"> and </w:t>
      </w:r>
      <w:r w:rsidR="00F950C8">
        <w:t>hence</w:t>
      </w:r>
      <w:r w:rsidR="0027315A">
        <w:t xml:space="preserve"> </w:t>
      </w:r>
      <w:r w:rsidR="00F92188">
        <w:t>confound assessment and wider research participation effects</w:t>
      </w:r>
      <w:r w:rsidR="00554115">
        <w:t xml:space="preserve"> with</w:t>
      </w:r>
      <w:r w:rsidR="00F92188">
        <w:t xml:space="preserve"> those of the interventions being evaluated. </w:t>
      </w:r>
    </w:p>
    <w:p w14:paraId="4FD50828" w14:textId="77777777" w:rsidR="00F92188" w:rsidRDefault="00F92188" w:rsidP="00157E0F">
      <w:pPr>
        <w:spacing w:after="0" w:line="360" w:lineRule="auto"/>
      </w:pPr>
    </w:p>
    <w:p w14:paraId="3AA6CC5C" w14:textId="12BB7246" w:rsidR="004116C7" w:rsidRDefault="008D6325" w:rsidP="00157E0F">
      <w:pPr>
        <w:spacing w:after="0" w:line="360" w:lineRule="auto"/>
      </w:pPr>
      <w:r>
        <w:t>There has been one previous qualitative study of research participation effects</w:t>
      </w:r>
      <w:r w:rsidR="00D61BFD">
        <w:t xml:space="preserve"> (McCambridge et al., 2014d)</w:t>
      </w:r>
      <w:r>
        <w:t>.</w:t>
      </w:r>
      <w:r w:rsidR="00D61BFD">
        <w:t xml:space="preserve"> This weight loss trial process study found that reasons for participation including allocation preferences exerted far reaching influence on how participants engaged with the trial procedures.  </w:t>
      </w:r>
      <w:r>
        <w:t xml:space="preserve">  </w:t>
      </w:r>
      <w:r w:rsidR="00BF0812">
        <w:t>The aim of</w:t>
      </w:r>
      <w:r w:rsidR="007B02FF">
        <w:t xml:space="preserve"> the present study</w:t>
      </w:r>
      <w:r w:rsidR="00BF0812">
        <w:t xml:space="preserve"> </w:t>
      </w:r>
      <w:r w:rsidR="00D61BFD">
        <w:t>wa</w:t>
      </w:r>
      <w:r w:rsidR="00BF0812">
        <w:t xml:space="preserve">s to </w:t>
      </w:r>
      <w:r w:rsidR="007B02FF">
        <w:t>use qualitative data from a</w:t>
      </w:r>
      <w:r w:rsidR="001C6007" w:rsidRPr="006A632A">
        <w:t xml:space="preserve"> process study </w:t>
      </w:r>
      <w:r w:rsidR="007B02FF">
        <w:t xml:space="preserve">nested within a </w:t>
      </w:r>
      <w:r w:rsidR="00BF0812">
        <w:t xml:space="preserve">community pharmacist brief intervention </w:t>
      </w:r>
      <w:r w:rsidR="007B02FF">
        <w:t>trial</w:t>
      </w:r>
      <w:r w:rsidR="00D61BFD">
        <w:t>, the first as far as we are aware in this field of study,</w:t>
      </w:r>
      <w:r w:rsidR="00BF0812">
        <w:t xml:space="preserve"> </w:t>
      </w:r>
      <w:r w:rsidR="00D61BFD">
        <w:t xml:space="preserve">to study research participation effects. When we decided to do this study we were unaware of </w:t>
      </w:r>
      <w:r w:rsidR="00BF0812">
        <w:t>the trial’s null finding</w:t>
      </w:r>
      <w:r w:rsidR="00D61BFD">
        <w:t>s</w:t>
      </w:r>
      <w:r w:rsidR="0074532A">
        <w:t>;</w:t>
      </w:r>
      <w:r w:rsidR="00D61BFD">
        <w:t xml:space="preserve"> both groups reported modest reduct</w:t>
      </w:r>
      <w:r w:rsidR="0074532A">
        <w:t>ions in drinking</w:t>
      </w:r>
      <w:r w:rsidR="00A01D51">
        <w:t>,</w:t>
      </w:r>
      <w:r w:rsidR="0074532A">
        <w:t xml:space="preserve"> with </w:t>
      </w:r>
      <w:r w:rsidR="00D61BFD">
        <w:t xml:space="preserve">outcomes </w:t>
      </w:r>
      <w:r w:rsidR="0074532A">
        <w:t>similar to each other</w:t>
      </w:r>
      <w:r w:rsidR="0031771C">
        <w:t xml:space="preserve"> </w:t>
      </w:r>
      <w:r w:rsidR="00E624E6">
        <w:t>(Dhital et al., 2015)</w:t>
      </w:r>
      <w:r w:rsidR="0074532A">
        <w:t xml:space="preserve">. These data allow us to examine whether </w:t>
      </w:r>
      <w:r w:rsidR="00D41067">
        <w:t>research participation effects</w:t>
      </w:r>
      <w:r w:rsidR="0074532A">
        <w:t xml:space="preserve"> may explain the trial’s findings</w:t>
      </w:r>
      <w:r w:rsidR="007B02FF">
        <w:t xml:space="preserve">. </w:t>
      </w:r>
    </w:p>
    <w:p w14:paraId="2BFAB97E" w14:textId="77777777" w:rsidR="0095423D" w:rsidRDefault="0095423D" w:rsidP="00157E0F">
      <w:pPr>
        <w:spacing w:after="0" w:line="360" w:lineRule="auto"/>
        <w:rPr>
          <w:b/>
          <w:caps/>
        </w:rPr>
      </w:pPr>
    </w:p>
    <w:p w14:paraId="4CAAE8F8" w14:textId="77777777" w:rsidR="001C6007" w:rsidRPr="00C37958" w:rsidRDefault="001C6007" w:rsidP="00157E0F">
      <w:pPr>
        <w:spacing w:after="0" w:line="360" w:lineRule="auto"/>
        <w:rPr>
          <w:b/>
          <w:caps/>
        </w:rPr>
      </w:pPr>
      <w:r w:rsidRPr="00C37958">
        <w:rPr>
          <w:b/>
          <w:caps/>
        </w:rPr>
        <w:t>Methods</w:t>
      </w:r>
    </w:p>
    <w:p w14:paraId="53B855E6" w14:textId="77777777" w:rsidR="0095423D" w:rsidRDefault="0095423D" w:rsidP="0041670A">
      <w:pPr>
        <w:spacing w:after="0" w:line="360" w:lineRule="auto"/>
        <w:rPr>
          <w:b/>
        </w:rPr>
      </w:pPr>
    </w:p>
    <w:p w14:paraId="61C4304B" w14:textId="77777777" w:rsidR="00F8039F" w:rsidRPr="00C37958" w:rsidRDefault="00F8039F" w:rsidP="0041670A">
      <w:pPr>
        <w:spacing w:after="0" w:line="360" w:lineRule="auto"/>
        <w:rPr>
          <w:b/>
        </w:rPr>
      </w:pPr>
      <w:r w:rsidRPr="00C37958">
        <w:rPr>
          <w:b/>
        </w:rPr>
        <w:t>Parent trial</w:t>
      </w:r>
    </w:p>
    <w:p w14:paraId="3E7DA1FC" w14:textId="77777777" w:rsidR="0041670A" w:rsidRDefault="00C801C2" w:rsidP="0041670A">
      <w:pPr>
        <w:spacing w:after="0" w:line="360" w:lineRule="auto"/>
        <w:rPr>
          <w:b/>
        </w:rPr>
      </w:pPr>
      <w:r w:rsidRPr="00DC7129">
        <w:t xml:space="preserve">This paper draws on a qualitative </w:t>
      </w:r>
      <w:r w:rsidR="00C03F50" w:rsidRPr="00DC7129">
        <w:t>study</w:t>
      </w:r>
      <w:r w:rsidRPr="00DC7129">
        <w:t xml:space="preserve"> of parti</w:t>
      </w:r>
      <w:r w:rsidR="0041670A">
        <w:t>cipant experiences of a randomised controlled</w:t>
      </w:r>
      <w:r w:rsidRPr="00DC7129">
        <w:t xml:space="preserve"> trial </w:t>
      </w:r>
      <w:r w:rsidR="0041670A">
        <w:t xml:space="preserve">designed </w:t>
      </w:r>
      <w:r w:rsidRPr="00DC7129">
        <w:t>to determine</w:t>
      </w:r>
      <w:r w:rsidR="0041670A">
        <w:t xml:space="preserve"> if brief alcohol interventions</w:t>
      </w:r>
      <w:r w:rsidRPr="00C801C2">
        <w:t xml:space="preserve"> delive</w:t>
      </w:r>
      <w:r w:rsidR="007D3274">
        <w:t xml:space="preserve">red by community pharmacists </w:t>
      </w:r>
      <w:r w:rsidR="002E2A0A">
        <w:t>we</w:t>
      </w:r>
      <w:r w:rsidR="0041670A">
        <w:t>re effective in</w:t>
      </w:r>
      <w:r w:rsidRPr="00C801C2">
        <w:t xml:space="preserve"> reducing hazardous and harmful drinki</w:t>
      </w:r>
      <w:r w:rsidR="0041670A">
        <w:t>ng amongst pharmacy customers after</w:t>
      </w:r>
      <w:r w:rsidRPr="00C801C2">
        <w:t xml:space="preserve"> three month</w:t>
      </w:r>
      <w:r w:rsidR="0041670A">
        <w:t xml:space="preserve">s in </w:t>
      </w:r>
      <w:r w:rsidRPr="00C801C2">
        <w:t>compar</w:t>
      </w:r>
      <w:r w:rsidR="0041670A">
        <w:t xml:space="preserve">ison with a </w:t>
      </w:r>
      <w:r w:rsidRPr="00C801C2">
        <w:t>leaflet only control condition</w:t>
      </w:r>
      <w:r w:rsidR="0041670A">
        <w:t xml:space="preserve">. </w:t>
      </w:r>
      <w:r w:rsidR="0041670A" w:rsidRPr="00C801C2">
        <w:t xml:space="preserve">The trial protocol is reported elsewhere </w:t>
      </w:r>
    </w:p>
    <w:p w14:paraId="74BC1A3C" w14:textId="77777777" w:rsidR="009E5413" w:rsidRDefault="00E624E6" w:rsidP="0041670A">
      <w:pPr>
        <w:spacing w:after="0" w:line="360" w:lineRule="auto"/>
        <w:rPr>
          <w:rFonts w:cstheme="minorHAnsi"/>
        </w:rPr>
      </w:pPr>
      <w:r>
        <w:t>(Dhital et al., 2013)</w:t>
      </w:r>
      <w:r w:rsidR="00C801C2" w:rsidRPr="00C801C2">
        <w:t xml:space="preserve">. </w:t>
      </w:r>
      <w:r w:rsidR="0041670A">
        <w:t xml:space="preserve">This was a highly naturalistic study </w:t>
      </w:r>
      <w:r w:rsidR="007D3274">
        <w:t>with</w:t>
      </w:r>
      <w:r w:rsidR="0041670A">
        <w:t xml:space="preserve"> approximately half of all </w:t>
      </w:r>
      <w:r w:rsidR="003E357D" w:rsidRPr="003E357D">
        <w:t>pharmacists in a London borough</w:t>
      </w:r>
      <w:r w:rsidR="0041670A">
        <w:t xml:space="preserve"> participating, all having a consult</w:t>
      </w:r>
      <w:r w:rsidR="002E2A0A">
        <w:t>ation</w:t>
      </w:r>
      <w:r w:rsidR="0041670A">
        <w:t xml:space="preserve"> room available for interventions delivery</w:t>
      </w:r>
      <w:r w:rsidR="003E357D">
        <w:t>.</w:t>
      </w:r>
      <w:r w:rsidR="0041670A">
        <w:t xml:space="preserve"> </w:t>
      </w:r>
      <w:r w:rsidR="003E357D" w:rsidRPr="003E357D">
        <w:t>The pharmacists received seven hours training on trial procedures and</w:t>
      </w:r>
      <w:r w:rsidR="0041670A">
        <w:t xml:space="preserve"> intervention</w:t>
      </w:r>
      <w:r w:rsidR="003E357D" w:rsidRPr="003E357D">
        <w:t xml:space="preserve"> delivery</w:t>
      </w:r>
      <w:r w:rsidR="0041670A">
        <w:t>, involving c</w:t>
      </w:r>
      <w:r w:rsidR="003E357D" w:rsidRPr="003E357D">
        <w:t>ommunication skills training influenced by the perspective of motivational interviewing</w:t>
      </w:r>
      <w:r w:rsidR="0031771C">
        <w:t xml:space="preserve"> </w:t>
      </w:r>
      <w:r>
        <w:t>(Miller and Rollnick, 2012)</w:t>
      </w:r>
      <w:r w:rsidR="0041670A">
        <w:t>. This emphasises</w:t>
      </w:r>
      <w:r w:rsidR="003E357D" w:rsidRPr="003E357D">
        <w:t xml:space="preserve"> listening with empathy, the importance of the careful use of language in a coaching style</w:t>
      </w:r>
      <w:r w:rsidR="0041670A">
        <w:t>,</w:t>
      </w:r>
      <w:r w:rsidR="003E357D" w:rsidRPr="003E357D">
        <w:t xml:space="preserve"> and helping people to make their own decisions by avoiding </w:t>
      </w:r>
      <w:r w:rsidR="0041670A">
        <w:t xml:space="preserve">direct </w:t>
      </w:r>
      <w:r w:rsidR="00912C22" w:rsidRPr="003E357D">
        <w:t xml:space="preserve">persuasion. </w:t>
      </w:r>
      <w:r w:rsidR="00A26DB2" w:rsidRPr="00D671E5">
        <w:rPr>
          <w:rFonts w:cstheme="minorHAnsi"/>
        </w:rPr>
        <w:t xml:space="preserve">Pharmacy support staff working with recruited pharmacists attended a brief training session on how to identify </w:t>
      </w:r>
      <w:r w:rsidR="0041670A">
        <w:rPr>
          <w:rFonts w:cstheme="minorHAnsi"/>
        </w:rPr>
        <w:t xml:space="preserve">potentially </w:t>
      </w:r>
      <w:r w:rsidR="00A26DB2" w:rsidRPr="00D671E5">
        <w:rPr>
          <w:rFonts w:cstheme="minorHAnsi"/>
        </w:rPr>
        <w:t>suitable participants for the trial</w:t>
      </w:r>
      <w:r w:rsidR="0041670A">
        <w:rPr>
          <w:rFonts w:cstheme="minorHAnsi"/>
        </w:rPr>
        <w:t>.</w:t>
      </w:r>
    </w:p>
    <w:p w14:paraId="6F4759E5" w14:textId="77777777" w:rsidR="0041670A" w:rsidRPr="0041670A" w:rsidRDefault="0041670A" w:rsidP="0041670A">
      <w:pPr>
        <w:spacing w:after="0" w:line="360" w:lineRule="auto"/>
      </w:pPr>
    </w:p>
    <w:p w14:paraId="1F5087D3" w14:textId="77777777" w:rsidR="00D27A75" w:rsidRPr="00744F1E" w:rsidRDefault="00D41067" w:rsidP="003D6AAD">
      <w:pPr>
        <w:spacing w:after="0" w:line="360" w:lineRule="auto"/>
      </w:pPr>
      <w:r>
        <w:t>P</w:t>
      </w:r>
      <w:r w:rsidR="0041670A">
        <w:t>harmacists and s</w:t>
      </w:r>
      <w:r w:rsidR="009E5413">
        <w:t>upport staff</w:t>
      </w:r>
      <w:r w:rsidR="003E357D">
        <w:t xml:space="preserve"> </w:t>
      </w:r>
      <w:r w:rsidR="00BC1A1F">
        <w:t>introduced the study to pharmacy</w:t>
      </w:r>
      <w:r>
        <w:t xml:space="preserve"> visitors</w:t>
      </w:r>
      <w:r w:rsidR="009E5413">
        <w:t xml:space="preserve">. They asked a single question about </w:t>
      </w:r>
      <w:r w:rsidR="00912C22">
        <w:t xml:space="preserve">drinking </w:t>
      </w:r>
      <w:r w:rsidR="0041670A">
        <w:t xml:space="preserve">(“How often do you have three or more drinks on a single occasion?”) </w:t>
      </w:r>
      <w:r w:rsidR="00912C22">
        <w:t>and</w:t>
      </w:r>
      <w:r w:rsidR="00344C23">
        <w:t xml:space="preserve"> </w:t>
      </w:r>
      <w:r w:rsidR="0041670A">
        <w:t>provided</w:t>
      </w:r>
      <w:r w:rsidR="004B56F5">
        <w:t xml:space="preserve"> </w:t>
      </w:r>
      <w:r w:rsidR="007D3274">
        <w:t>study information</w:t>
      </w:r>
      <w:r w:rsidR="0041670A">
        <w:t xml:space="preserve">.  </w:t>
      </w:r>
      <w:r w:rsidR="00D671E5">
        <w:t xml:space="preserve">Customers who </w:t>
      </w:r>
      <w:r w:rsidR="004B56F5">
        <w:t>report</w:t>
      </w:r>
      <w:r w:rsidR="00D671E5">
        <w:t>ed</w:t>
      </w:r>
      <w:r w:rsidR="004B56F5">
        <w:t xml:space="preserve"> </w:t>
      </w:r>
      <w:r w:rsidR="00D671E5">
        <w:t>consuming three</w:t>
      </w:r>
      <w:r w:rsidR="004B56F5">
        <w:t xml:space="preserve"> or more drinks monthly or more regularly </w:t>
      </w:r>
      <w:r w:rsidR="00D671E5">
        <w:t>were invited</w:t>
      </w:r>
      <w:r w:rsidR="004B56F5">
        <w:t xml:space="preserve"> to have their alcohol use assessed further </w:t>
      </w:r>
      <w:r w:rsidR="005C7782">
        <w:t>with</w:t>
      </w:r>
      <w:r w:rsidR="00D671E5">
        <w:t xml:space="preserve"> the</w:t>
      </w:r>
      <w:r w:rsidR="004B56F5">
        <w:t xml:space="preserve"> A</w:t>
      </w:r>
      <w:r w:rsidR="0041670A">
        <w:t xml:space="preserve">lcohol </w:t>
      </w:r>
      <w:r w:rsidR="004B56F5">
        <w:t>U</w:t>
      </w:r>
      <w:r w:rsidR="0041670A">
        <w:t xml:space="preserve">se </w:t>
      </w:r>
      <w:r w:rsidR="004B56F5">
        <w:t>D</w:t>
      </w:r>
      <w:r w:rsidR="0041670A">
        <w:t xml:space="preserve">isorders </w:t>
      </w:r>
      <w:r w:rsidR="004B56F5">
        <w:t>I</w:t>
      </w:r>
      <w:r w:rsidR="0041670A">
        <w:t xml:space="preserve">dentification </w:t>
      </w:r>
      <w:r w:rsidR="004B56F5">
        <w:t>T</w:t>
      </w:r>
      <w:r w:rsidR="0041670A">
        <w:t xml:space="preserve">est (AUDIT,  </w:t>
      </w:r>
      <w:r w:rsidR="00E624E6">
        <w:t xml:space="preserve">(Babor et al., </w:t>
      </w:r>
      <w:r w:rsidR="0026502F">
        <w:t>2001)</w:t>
      </w:r>
      <w:r w:rsidR="0031771C">
        <w:t>)</w:t>
      </w:r>
      <w:r w:rsidR="004B56F5">
        <w:t xml:space="preserve"> </w:t>
      </w:r>
      <w:r w:rsidR="005C7782">
        <w:t xml:space="preserve">questions asked </w:t>
      </w:r>
      <w:r w:rsidR="004B56F5">
        <w:t>by the pharmacist in the consultation room.</w:t>
      </w:r>
      <w:r w:rsidR="0041670A">
        <w:t xml:space="preserve"> </w:t>
      </w:r>
      <w:r w:rsidR="004B56F5">
        <w:t>Participants who fulfil</w:t>
      </w:r>
      <w:r w:rsidR="00D671E5">
        <w:t xml:space="preserve">led </w:t>
      </w:r>
      <w:r w:rsidR="004B56F5">
        <w:t xml:space="preserve">the study criteria </w:t>
      </w:r>
      <w:r w:rsidR="007D3274">
        <w:t>(</w:t>
      </w:r>
      <w:r w:rsidR="007D3274" w:rsidRPr="00C61BD5">
        <w:t xml:space="preserve">aged 18 years or older </w:t>
      </w:r>
      <w:r w:rsidR="007D3274">
        <w:t xml:space="preserve">and </w:t>
      </w:r>
      <w:r w:rsidR="007D3274" w:rsidRPr="00C61BD5">
        <w:t xml:space="preserve">hazardous </w:t>
      </w:r>
      <w:r w:rsidR="002E2A0A">
        <w:t>or</w:t>
      </w:r>
      <w:r w:rsidR="007D3274" w:rsidRPr="00C61BD5">
        <w:t xml:space="preserve"> harmful drinkers, excluding drinkers with </w:t>
      </w:r>
      <w:r w:rsidR="005C7782">
        <w:t>likely</w:t>
      </w:r>
      <w:r w:rsidR="007D3274" w:rsidRPr="00C61BD5">
        <w:t xml:space="preserve"> dependence</w:t>
      </w:r>
      <w:r w:rsidR="007D3274">
        <w:t xml:space="preserve"> </w:t>
      </w:r>
      <w:r w:rsidR="005C7782">
        <w:t xml:space="preserve">i.e. </w:t>
      </w:r>
      <w:r w:rsidR="007D3274">
        <w:t xml:space="preserve">with AUDIT scores 8-19 inclusive) </w:t>
      </w:r>
      <w:r w:rsidR="004B56F5">
        <w:t xml:space="preserve">and </w:t>
      </w:r>
      <w:r w:rsidR="00D671E5">
        <w:t>were</w:t>
      </w:r>
      <w:r w:rsidR="004B56F5">
        <w:t xml:space="preserve"> </w:t>
      </w:r>
      <w:r w:rsidR="00D671E5">
        <w:t>willing to</w:t>
      </w:r>
      <w:r w:rsidR="004B56F5">
        <w:t xml:space="preserve"> participate </w:t>
      </w:r>
      <w:r w:rsidR="007D3274">
        <w:t>gave formal consent</w:t>
      </w:r>
      <w:r w:rsidR="004B56F5">
        <w:t>.</w:t>
      </w:r>
      <w:r w:rsidR="00F8039F">
        <w:t xml:space="preserve"> Participants</w:t>
      </w:r>
      <w:r w:rsidR="003D6AAD" w:rsidRPr="00744F1E">
        <w:t xml:space="preserve"> were then randomised in equal numbers to either</w:t>
      </w:r>
      <w:r w:rsidR="00F8039F">
        <w:t xml:space="preserve"> brief intervention or leaflet-only </w:t>
      </w:r>
      <w:r w:rsidR="003D6AAD" w:rsidRPr="00744F1E">
        <w:t xml:space="preserve">control condition. Pharmacists were blind to </w:t>
      </w:r>
      <w:r w:rsidR="003D6AAD" w:rsidRPr="00744F1E">
        <w:lastRenderedPageBreak/>
        <w:t>allocation status until the point at which they open</w:t>
      </w:r>
      <w:r w:rsidR="00F8039F">
        <w:t>ed</w:t>
      </w:r>
      <w:r w:rsidR="003D6AAD" w:rsidRPr="00744F1E">
        <w:t xml:space="preserve"> the sealed envelope</w:t>
      </w:r>
      <w:r w:rsidR="00F8039F">
        <w:t>s</w:t>
      </w:r>
      <w:r w:rsidR="003D6AAD" w:rsidRPr="00744F1E">
        <w:t>. Thereafter they were not involved in research data collection. For the purposes of both follow-up study and data management</w:t>
      </w:r>
      <w:r w:rsidR="007D3274">
        <w:t>,</w:t>
      </w:r>
      <w:r w:rsidR="003D6AAD" w:rsidRPr="00744F1E">
        <w:t xml:space="preserve"> relevant personnel w</w:t>
      </w:r>
      <w:r w:rsidR="00744F1E" w:rsidRPr="00744F1E">
        <w:t>ere</w:t>
      </w:r>
      <w:r w:rsidR="003D6AAD" w:rsidRPr="00744F1E">
        <w:t xml:space="preserve"> blinded to randomisation status throughout the trial</w:t>
      </w:r>
      <w:r w:rsidR="0031771C">
        <w:t xml:space="preserve"> </w:t>
      </w:r>
      <w:r w:rsidR="0026502F">
        <w:t>(Dhital et al., 2013)</w:t>
      </w:r>
      <w:r w:rsidR="003D6AAD" w:rsidRPr="00744F1E">
        <w:t>.</w:t>
      </w:r>
    </w:p>
    <w:p w14:paraId="6F777733" w14:textId="77777777" w:rsidR="00F8039F" w:rsidRDefault="00F8039F" w:rsidP="00146C14">
      <w:pPr>
        <w:spacing w:after="0" w:line="360" w:lineRule="auto"/>
      </w:pPr>
    </w:p>
    <w:p w14:paraId="5524DFA7" w14:textId="77777777" w:rsidR="00146C14" w:rsidRPr="00D671E5" w:rsidRDefault="00F8039F" w:rsidP="00146C14">
      <w:pPr>
        <w:spacing w:after="0" w:line="360" w:lineRule="auto"/>
      </w:pPr>
      <w:r>
        <w:t>The purpose of the brief intervention</w:t>
      </w:r>
      <w:r w:rsidR="00146C14" w:rsidRPr="00D671E5">
        <w:t xml:space="preserve"> was to encourage participants to think further about their drinking and whether they should reduce it, and if they are ready to do so, to discuss how</w:t>
      </w:r>
      <w:r w:rsidR="00146C14">
        <w:t xml:space="preserve">. </w:t>
      </w:r>
    </w:p>
    <w:p w14:paraId="02A4FAE4" w14:textId="77777777" w:rsidR="007169AF" w:rsidRDefault="00F8039F" w:rsidP="003D6AAD">
      <w:pPr>
        <w:spacing w:after="0" w:line="360" w:lineRule="auto"/>
        <w:rPr>
          <w:rFonts w:cstheme="minorHAnsi"/>
        </w:rPr>
      </w:pPr>
      <w:r>
        <w:t>Part</w:t>
      </w:r>
      <w:r w:rsidR="007D3274">
        <w:t xml:space="preserve">icipants allocated to the intervention </w:t>
      </w:r>
      <w:r w:rsidR="00D671E5">
        <w:t>condition w</w:t>
      </w:r>
      <w:r w:rsidR="003D6AAD">
        <w:t>ere</w:t>
      </w:r>
      <w:r w:rsidR="004B56F5">
        <w:t xml:space="preserve"> offered a discussion of approximately 10 -minutes duration. This intervention contains a </w:t>
      </w:r>
      <w:r w:rsidR="00D671E5">
        <w:t>number of</w:t>
      </w:r>
      <w:r w:rsidR="004B56F5">
        <w:t xml:space="preserve"> structured components in the form of an </w:t>
      </w:r>
      <w:r w:rsidR="00D671E5">
        <w:t>intervention protocol</w:t>
      </w:r>
      <w:r w:rsidR="007169AF">
        <w:t xml:space="preserve"> </w:t>
      </w:r>
      <w:r w:rsidR="0026502F">
        <w:t>(Dhital et al., 2013)</w:t>
      </w:r>
      <w:r w:rsidR="004B56F5">
        <w:t>. The conversation beg</w:t>
      </w:r>
      <w:r w:rsidR="007169AF">
        <w:t>an</w:t>
      </w:r>
      <w:r>
        <w:t xml:space="preserve"> by</w:t>
      </w:r>
      <w:r w:rsidR="004B56F5">
        <w:t xml:space="preserve"> building </w:t>
      </w:r>
      <w:r w:rsidR="00D671E5">
        <w:t>rapport through</w:t>
      </w:r>
      <w:r w:rsidR="004B56F5">
        <w:t xml:space="preserve"> asking questions about participants’ experience</w:t>
      </w:r>
      <w:r w:rsidR="003D6AAD">
        <w:t xml:space="preserve"> o</w:t>
      </w:r>
      <w:r w:rsidR="00D671E5">
        <w:t>f</w:t>
      </w:r>
      <w:r w:rsidR="004B56F5">
        <w:t xml:space="preserve"> answering the AUDIT screening questions. </w:t>
      </w:r>
      <w:r w:rsidR="00D671E5">
        <w:t xml:space="preserve">Participants </w:t>
      </w:r>
      <w:r w:rsidR="003D6AAD">
        <w:t>were</w:t>
      </w:r>
      <w:r w:rsidR="004B56F5">
        <w:t xml:space="preserve"> then encouraged to talk about how drinking fit</w:t>
      </w:r>
      <w:r w:rsidR="003D6AAD">
        <w:t>ted</w:t>
      </w:r>
      <w:r w:rsidR="004B56F5">
        <w:t xml:space="preserve"> </w:t>
      </w:r>
      <w:r w:rsidR="00D671E5">
        <w:t>in with</w:t>
      </w:r>
      <w:r w:rsidR="004B56F5">
        <w:t xml:space="preserve"> their lives, explore any ambivalence and elicit </w:t>
      </w:r>
      <w:r w:rsidR="00D671E5">
        <w:t>their evaluation</w:t>
      </w:r>
      <w:r w:rsidR="004B56F5">
        <w:t xml:space="preserve"> of their drinking</w:t>
      </w:r>
      <w:r w:rsidR="002E2A0A">
        <w:t>,</w:t>
      </w:r>
      <w:r w:rsidR="004B56F5">
        <w:t xml:space="preserve"> including any </w:t>
      </w:r>
      <w:r w:rsidR="00D671E5">
        <w:t>problems associated</w:t>
      </w:r>
      <w:r w:rsidR="004B56F5">
        <w:t xml:space="preserve"> with it. The conversation close</w:t>
      </w:r>
      <w:r w:rsidR="003D6AAD">
        <w:t>d</w:t>
      </w:r>
      <w:r w:rsidR="004B56F5">
        <w:t xml:space="preserve"> by </w:t>
      </w:r>
      <w:r w:rsidR="00D671E5">
        <w:t>either the</w:t>
      </w:r>
      <w:r w:rsidR="004B56F5">
        <w:t xml:space="preserve"> participant or the pharmacist providing a </w:t>
      </w:r>
      <w:r w:rsidR="00D671E5">
        <w:t>summary of</w:t>
      </w:r>
      <w:r w:rsidR="004B56F5">
        <w:t xml:space="preserve"> the conversation.</w:t>
      </w:r>
      <w:r w:rsidR="004B56F5" w:rsidRPr="004B56F5">
        <w:t xml:space="preserve"> </w:t>
      </w:r>
      <w:r w:rsidR="00D41067">
        <w:t xml:space="preserve">The intervention and control groups were given different sets of information (discussed further below). </w:t>
      </w:r>
    </w:p>
    <w:p w14:paraId="0E399B8D" w14:textId="77777777" w:rsidR="0095423D" w:rsidRDefault="0095423D" w:rsidP="007169AF">
      <w:pPr>
        <w:spacing w:after="0" w:line="360" w:lineRule="auto"/>
        <w:rPr>
          <w:b/>
        </w:rPr>
      </w:pPr>
    </w:p>
    <w:p w14:paraId="531135D5" w14:textId="77777777" w:rsidR="007169AF" w:rsidRPr="00C37958" w:rsidRDefault="007169AF" w:rsidP="007169AF">
      <w:pPr>
        <w:spacing w:after="0" w:line="360" w:lineRule="auto"/>
        <w:rPr>
          <w:b/>
        </w:rPr>
      </w:pPr>
      <w:r w:rsidRPr="00C37958">
        <w:rPr>
          <w:b/>
        </w:rPr>
        <w:t>Qualitative process study</w:t>
      </w:r>
    </w:p>
    <w:p w14:paraId="564B1367" w14:textId="06E877BA" w:rsidR="004B56F5" w:rsidRPr="00744F1E" w:rsidRDefault="00F8039F" w:rsidP="004B56F5">
      <w:pPr>
        <w:spacing w:after="0" w:line="360" w:lineRule="auto"/>
      </w:pPr>
      <w:r>
        <w:rPr>
          <w:rFonts w:cstheme="minorHAnsi"/>
        </w:rPr>
        <w:t>A</w:t>
      </w:r>
      <w:r w:rsidR="004B56F5" w:rsidRPr="00D671E5">
        <w:rPr>
          <w:rFonts w:cstheme="minorHAnsi"/>
        </w:rPr>
        <w:t xml:space="preserve">fter three </w:t>
      </w:r>
      <w:r w:rsidR="00D671E5" w:rsidRPr="00D671E5">
        <w:rPr>
          <w:rFonts w:cstheme="minorHAnsi"/>
        </w:rPr>
        <w:t>months</w:t>
      </w:r>
      <w:r w:rsidR="00F04DC5">
        <w:rPr>
          <w:rFonts w:cstheme="minorHAnsi"/>
        </w:rPr>
        <w:t xml:space="preserve">, </w:t>
      </w:r>
      <w:r w:rsidR="007169AF">
        <w:rPr>
          <w:rFonts w:cstheme="minorHAnsi"/>
        </w:rPr>
        <w:t>trial outcome data collection involved a telephone interview</w:t>
      </w:r>
      <w:r w:rsidR="004B56F5" w:rsidRPr="00D671E5">
        <w:rPr>
          <w:rFonts w:cstheme="minorHAnsi"/>
        </w:rPr>
        <w:t>.</w:t>
      </w:r>
      <w:r w:rsidR="00F04DC5">
        <w:rPr>
          <w:rFonts w:cstheme="minorHAnsi"/>
        </w:rPr>
        <w:t xml:space="preserve"> At this point, participants were asked if they were interested in participating in a further telephone call to explore </w:t>
      </w:r>
      <w:r w:rsidR="00F04DC5" w:rsidRPr="00744F1E">
        <w:t>experience</w:t>
      </w:r>
      <w:r w:rsidR="00F04DC5">
        <w:t>s</w:t>
      </w:r>
      <w:r w:rsidR="00F04DC5" w:rsidRPr="00744F1E">
        <w:t xml:space="preserve"> of participating in the trial</w:t>
      </w:r>
      <w:r w:rsidR="0031771C">
        <w:t xml:space="preserve"> </w:t>
      </w:r>
      <w:r w:rsidR="0026502F">
        <w:rPr>
          <w:rFonts w:cstheme="minorHAnsi"/>
        </w:rPr>
        <w:t>(Dhital et al., 2013)</w:t>
      </w:r>
      <w:r w:rsidR="00F04DC5">
        <w:rPr>
          <w:rFonts w:cstheme="minorHAnsi"/>
        </w:rPr>
        <w:t>.</w:t>
      </w:r>
      <w:r w:rsidR="007169AF">
        <w:t xml:space="preserve"> </w:t>
      </w:r>
      <w:r w:rsidR="000B7CE3" w:rsidRPr="000B7CE3">
        <w:t xml:space="preserve">Formal consent </w:t>
      </w:r>
      <w:r w:rsidR="005C7782">
        <w:t xml:space="preserve">for the process study </w:t>
      </w:r>
      <w:r w:rsidR="000B7CE3" w:rsidRPr="000B7CE3">
        <w:t xml:space="preserve">was </w:t>
      </w:r>
      <w:r w:rsidR="005C7782">
        <w:t xml:space="preserve">separately </w:t>
      </w:r>
      <w:r w:rsidR="000B7CE3" w:rsidRPr="000B7CE3">
        <w:t xml:space="preserve">obtained </w:t>
      </w:r>
      <w:r w:rsidR="005C7782">
        <w:t xml:space="preserve">alongside </w:t>
      </w:r>
      <w:r w:rsidR="000B7CE3" w:rsidRPr="000B7CE3">
        <w:t xml:space="preserve">trial recruitment </w:t>
      </w:r>
      <w:r w:rsidR="005C7782">
        <w:t>by the pharmacist</w:t>
      </w:r>
      <w:r w:rsidR="00F04DC5" w:rsidRPr="00CE4E4E">
        <w:t xml:space="preserve">. </w:t>
      </w:r>
      <w:r w:rsidR="007F178B">
        <w:t xml:space="preserve">Of all those who gave </w:t>
      </w:r>
      <w:r w:rsidR="0002106A">
        <w:t xml:space="preserve">consent </w:t>
      </w:r>
      <w:r w:rsidR="000B7CE3" w:rsidRPr="000B7CE3">
        <w:t>(</w:t>
      </w:r>
      <w:r w:rsidR="00EC3185">
        <w:t>326/407</w:t>
      </w:r>
      <w:r w:rsidR="002E2A0A">
        <w:t xml:space="preserve"> </w:t>
      </w:r>
      <w:r w:rsidR="000B7CE3" w:rsidRPr="000B7CE3">
        <w:t xml:space="preserve"> </w:t>
      </w:r>
      <w:r w:rsidR="005C7782">
        <w:t>trial participants</w:t>
      </w:r>
      <w:r w:rsidR="000B7CE3" w:rsidRPr="000B7CE3">
        <w:t>)</w:t>
      </w:r>
      <w:r w:rsidR="0002106A" w:rsidRPr="005C7782">
        <w:t>,</w:t>
      </w:r>
      <w:r w:rsidR="0002106A">
        <w:t xml:space="preserve"> </w:t>
      </w:r>
      <w:r w:rsidR="00EC3185">
        <w:t>291 were followed-up</w:t>
      </w:r>
      <w:r w:rsidR="00D658F1">
        <w:t xml:space="preserve"> for the trial</w:t>
      </w:r>
      <w:r w:rsidR="00EC3185">
        <w:t xml:space="preserve">.  From this pool, </w:t>
      </w:r>
      <w:r w:rsidR="0002106A">
        <w:t xml:space="preserve">24 participants, stratified by study condition (12 </w:t>
      </w:r>
      <w:r w:rsidR="005C7782">
        <w:t xml:space="preserve">from </w:t>
      </w:r>
      <w:r w:rsidR="0002106A">
        <w:t>each), were randomly selected to participate in th</w:t>
      </w:r>
      <w:r w:rsidR="00D658F1">
        <w:t>e process</w:t>
      </w:r>
      <w:r w:rsidR="0002106A">
        <w:t xml:space="preserve"> study</w:t>
      </w:r>
      <w:r w:rsidR="00B359AE">
        <w:t xml:space="preserve">; all </w:t>
      </w:r>
      <w:r w:rsidR="00EC3185">
        <w:t>agreed to participate when called.</w:t>
      </w:r>
      <w:r w:rsidR="0002106A">
        <w:t xml:space="preserve"> </w:t>
      </w:r>
      <w:r w:rsidR="009253F7">
        <w:t xml:space="preserve">Characteristics of the interviewed sample are given in Table 1. </w:t>
      </w:r>
      <w:r w:rsidR="007D3274">
        <w:t>These participants</w:t>
      </w:r>
      <w:r w:rsidR="004B56F5" w:rsidRPr="00744F1E">
        <w:t xml:space="preserve"> w</w:t>
      </w:r>
      <w:r w:rsidR="00744F1E" w:rsidRPr="00744F1E">
        <w:t>ere</w:t>
      </w:r>
      <w:r w:rsidR="004B56F5" w:rsidRPr="00744F1E">
        <w:t xml:space="preserve"> contacted approximately</w:t>
      </w:r>
      <w:r w:rsidR="00744F1E" w:rsidRPr="00744F1E">
        <w:t xml:space="preserve"> </w:t>
      </w:r>
      <w:r w:rsidR="004B56F5" w:rsidRPr="00744F1E">
        <w:t xml:space="preserve">one month after the three-month </w:t>
      </w:r>
      <w:r w:rsidR="00F04DC5">
        <w:t>trial</w:t>
      </w:r>
      <w:r w:rsidR="00744F1E" w:rsidRPr="00744F1E">
        <w:t xml:space="preserve"> </w:t>
      </w:r>
      <w:r w:rsidR="00F04DC5" w:rsidRPr="00744F1E">
        <w:t xml:space="preserve">follow-up </w:t>
      </w:r>
      <w:r w:rsidR="00D671E5" w:rsidRPr="00744F1E">
        <w:t>telephone call</w:t>
      </w:r>
      <w:r w:rsidR="00F04DC5">
        <w:t xml:space="preserve">, </w:t>
      </w:r>
      <w:r w:rsidR="004B56F5" w:rsidRPr="00744F1E">
        <w:t>for a 20 minute discussion by telephone</w:t>
      </w:r>
      <w:r w:rsidR="00A0770A">
        <w:t xml:space="preserve"> with RD</w:t>
      </w:r>
      <w:r w:rsidR="004B56F5" w:rsidRPr="00744F1E">
        <w:t xml:space="preserve">. </w:t>
      </w:r>
      <w:r w:rsidR="00EC3185">
        <w:t xml:space="preserve">Study resources were limited so telephone interviewing was chosen </w:t>
      </w:r>
      <w:r w:rsidR="00CF4101">
        <w:t xml:space="preserve">over face-to-face interviewing </w:t>
      </w:r>
      <w:r w:rsidR="00177BE3">
        <w:t xml:space="preserve">for the benefits of cost effectiveness and time efficiency (Sarantakos, 1998). </w:t>
      </w:r>
      <w:r w:rsidR="00CF4101">
        <w:t xml:space="preserve">The separation between interviewer and interviewee can present </w:t>
      </w:r>
      <w:r w:rsidR="00177BE3">
        <w:t>challenge</w:t>
      </w:r>
      <w:r w:rsidR="00CF4101">
        <w:t>s</w:t>
      </w:r>
      <w:r w:rsidR="00177BE3">
        <w:t xml:space="preserve"> </w:t>
      </w:r>
      <w:r w:rsidR="00CF4101">
        <w:t xml:space="preserve">for </w:t>
      </w:r>
      <w:r w:rsidR="00177BE3">
        <w:t>interpersonal communication</w:t>
      </w:r>
      <w:r w:rsidR="00CF4101">
        <w:t xml:space="preserve">, specifically in the formation of trust (Groves &amp; Kahn, 1979), </w:t>
      </w:r>
      <w:r w:rsidR="00D20902">
        <w:t xml:space="preserve">and </w:t>
      </w:r>
      <w:r w:rsidR="00CF4101">
        <w:t xml:space="preserve">with interviewees typically providing relatively less detail and elaboration </w:t>
      </w:r>
      <w:r w:rsidR="00D658F1">
        <w:t>than</w:t>
      </w:r>
      <w:r w:rsidR="00D20902">
        <w:t xml:space="preserve"> in face to face interviewing </w:t>
      </w:r>
      <w:r w:rsidR="00CF4101">
        <w:t>(Irvine, 2011)</w:t>
      </w:r>
      <w:r w:rsidR="00840B2C">
        <w:t>. It is therefore appropriateto</w:t>
      </w:r>
      <w:r w:rsidR="00CF4101">
        <w:t xml:space="preserve"> acknowledge the limit</w:t>
      </w:r>
      <w:r w:rsidR="00840B2C">
        <w:t>ed</w:t>
      </w:r>
      <w:r w:rsidR="00CF4101">
        <w:t xml:space="preserve"> depth of understanding that </w:t>
      </w:r>
      <w:r w:rsidR="00B359AE">
        <w:t xml:space="preserve">could be </w:t>
      </w:r>
      <w:r w:rsidR="00840B2C">
        <w:t>expect</w:t>
      </w:r>
      <w:r w:rsidR="00CF4101">
        <w:t>e</w:t>
      </w:r>
      <w:r w:rsidR="00B359AE">
        <w:t>d</w:t>
      </w:r>
      <w:r w:rsidR="00CF4101">
        <w:t xml:space="preserve"> in these short telephone interviews</w:t>
      </w:r>
      <w:r w:rsidR="00840B2C">
        <w:t>, which we were aware of at the outset</w:t>
      </w:r>
      <w:r w:rsidR="00CF4101">
        <w:t>.</w:t>
      </w:r>
      <w:r w:rsidR="00EC3185">
        <w:t xml:space="preserve">  </w:t>
      </w:r>
      <w:r w:rsidR="004B56F5" w:rsidRPr="00744F1E">
        <w:t>A</w:t>
      </w:r>
      <w:r w:rsidR="00D671E5" w:rsidRPr="00744F1E">
        <w:t xml:space="preserve"> </w:t>
      </w:r>
      <w:r w:rsidR="004B56F5" w:rsidRPr="00744F1E">
        <w:t xml:space="preserve">semi-structured topic guide </w:t>
      </w:r>
      <w:r w:rsidR="00744F1E" w:rsidRPr="00513E6F">
        <w:t>(</w:t>
      </w:r>
      <w:r w:rsidR="000B7CE3" w:rsidRPr="000B7CE3">
        <w:t xml:space="preserve">see </w:t>
      </w:r>
      <w:r w:rsidR="009253F7">
        <w:t>A</w:t>
      </w:r>
      <w:r w:rsidR="000B7CE3" w:rsidRPr="000B7CE3">
        <w:t>ppendix</w:t>
      </w:r>
      <w:r w:rsidR="00744F1E" w:rsidRPr="00513E6F">
        <w:t>)</w:t>
      </w:r>
      <w:r w:rsidR="00744F1E" w:rsidRPr="00744F1E">
        <w:t xml:space="preserve"> </w:t>
      </w:r>
      <w:r w:rsidR="00F04DC5">
        <w:t>was developed for this</w:t>
      </w:r>
      <w:r w:rsidR="004B56F5" w:rsidRPr="00744F1E">
        <w:t xml:space="preserve"> study</w:t>
      </w:r>
      <w:r w:rsidR="00F04DC5">
        <w:t>. This provided the basis for a chronological account of study participation</w:t>
      </w:r>
      <w:r w:rsidR="00A0770A">
        <w:t xml:space="preserve"> including interventions delivery</w:t>
      </w:r>
      <w:r w:rsidR="00744F1E" w:rsidRPr="00744F1E">
        <w:t xml:space="preserve">, </w:t>
      </w:r>
      <w:r w:rsidR="00F04DC5">
        <w:t>leading to a discussion of possible impact</w:t>
      </w:r>
      <w:r w:rsidR="009A72E0">
        <w:t>s</w:t>
      </w:r>
      <w:r w:rsidR="00F04DC5">
        <w:t xml:space="preserve"> </w:t>
      </w:r>
      <w:r w:rsidR="009A72E0">
        <w:t xml:space="preserve">of </w:t>
      </w:r>
      <w:r w:rsidR="00744F1E" w:rsidRPr="00744F1E">
        <w:lastRenderedPageBreak/>
        <w:t xml:space="preserve">trial </w:t>
      </w:r>
      <w:r w:rsidR="009A72E0">
        <w:t>participation</w:t>
      </w:r>
      <w:r w:rsidR="00744F1E" w:rsidRPr="00744F1E">
        <w:t>.</w:t>
      </w:r>
      <w:r w:rsidR="00744F1E">
        <w:t xml:space="preserve"> </w:t>
      </w:r>
      <w:r w:rsidR="00D671E5" w:rsidRPr="00744F1E">
        <w:t>Those who</w:t>
      </w:r>
      <w:r w:rsidR="004B56F5" w:rsidRPr="00744F1E">
        <w:t xml:space="preserve"> completed the telephone interview w</w:t>
      </w:r>
      <w:r w:rsidR="00744F1E" w:rsidRPr="00744F1E">
        <w:t>ere</w:t>
      </w:r>
      <w:r w:rsidR="00D671E5" w:rsidRPr="00744F1E">
        <w:t xml:space="preserve"> sent</w:t>
      </w:r>
      <w:r w:rsidR="004B56F5" w:rsidRPr="00744F1E">
        <w:t xml:space="preserve"> a £10 gift voucher as a token of appreciation </w:t>
      </w:r>
      <w:r w:rsidR="00D671E5" w:rsidRPr="00744F1E">
        <w:t>for participation</w:t>
      </w:r>
      <w:r w:rsidR="004B56F5" w:rsidRPr="00744F1E">
        <w:t>.</w:t>
      </w:r>
    </w:p>
    <w:p w14:paraId="19344D42" w14:textId="77777777" w:rsidR="004B56F5" w:rsidRDefault="004B56F5" w:rsidP="004B56F5">
      <w:pPr>
        <w:spacing w:after="0" w:line="360" w:lineRule="auto"/>
        <w:rPr>
          <w:b/>
        </w:rPr>
      </w:pPr>
    </w:p>
    <w:p w14:paraId="0684939A" w14:textId="77777777" w:rsidR="009253F7" w:rsidRDefault="009253F7" w:rsidP="004B56F5">
      <w:pPr>
        <w:spacing w:after="0" w:line="360" w:lineRule="auto"/>
        <w:rPr>
          <w:b/>
        </w:rPr>
      </w:pPr>
      <w:r>
        <w:rPr>
          <w:b/>
        </w:rPr>
        <w:t>[Insert Table 1]</w:t>
      </w:r>
    </w:p>
    <w:p w14:paraId="271F3E62" w14:textId="77777777" w:rsidR="009253F7" w:rsidRPr="004B56F5" w:rsidRDefault="009253F7" w:rsidP="004B56F5">
      <w:pPr>
        <w:spacing w:after="0" w:line="360" w:lineRule="auto"/>
        <w:rPr>
          <w:b/>
        </w:rPr>
      </w:pPr>
    </w:p>
    <w:p w14:paraId="74A8FB5B" w14:textId="5E70C84E" w:rsidR="00C801C2" w:rsidRPr="00D57625" w:rsidRDefault="00C801C2" w:rsidP="00157E0F">
      <w:pPr>
        <w:spacing w:after="0" w:line="360" w:lineRule="auto"/>
      </w:pPr>
      <w:r w:rsidRPr="00D57625">
        <w:t>The telephone discussion was digitally recorded and professionally transcribed verbatim. Transcripts were imported into a qualitative data analysis programme</w:t>
      </w:r>
      <w:r w:rsidR="00FC30E8">
        <w:t xml:space="preserve"> </w:t>
      </w:r>
      <w:r w:rsidR="002205D4">
        <w:t>(</w:t>
      </w:r>
      <w:r w:rsidR="00FC30E8" w:rsidRPr="00FC30E8">
        <w:t>NVivo10</w:t>
      </w:r>
      <w:r w:rsidR="00FC30E8">
        <w:t>)</w:t>
      </w:r>
      <w:r w:rsidRPr="00D57625">
        <w:t xml:space="preserve">. </w:t>
      </w:r>
      <w:r w:rsidR="006C35C0">
        <w:t xml:space="preserve">The highly structured nature of the qualitative data lent itself to </w:t>
      </w:r>
      <w:r w:rsidRPr="00D57625">
        <w:t xml:space="preserve">Framework </w:t>
      </w:r>
      <w:r w:rsidR="00BF0812">
        <w:t>Analysis</w:t>
      </w:r>
      <w:r w:rsidR="006C35C0">
        <w:t xml:space="preserve">, which </w:t>
      </w:r>
      <w:r w:rsidRPr="00D57625">
        <w:t xml:space="preserve">was used to systematically code and analyse the data, using a matrix to summarize and </w:t>
      </w:r>
      <w:r w:rsidR="007D3274">
        <w:t>compare the transcripts by participant</w:t>
      </w:r>
      <w:r w:rsidR="00FA3314">
        <w:t xml:space="preserve"> </w:t>
      </w:r>
      <w:r w:rsidRPr="00D57625">
        <w:t>and theme</w:t>
      </w:r>
      <w:r w:rsidR="0031771C">
        <w:t xml:space="preserve"> </w:t>
      </w:r>
      <w:r w:rsidR="0026502F">
        <w:t>(Ritchie and Spencer, 2002)</w:t>
      </w:r>
      <w:r w:rsidRPr="00A6787D">
        <w:t>.</w:t>
      </w:r>
      <w:r w:rsidR="006C35C0">
        <w:t xml:space="preserve"> </w:t>
      </w:r>
      <w:r w:rsidR="00CB7B1A">
        <w:t xml:space="preserve">The value of this approach is that the data are ordered into descriptive ‘chunks’ </w:t>
      </w:r>
      <w:r w:rsidR="00D658F1">
        <w:t>which aids theme</w:t>
      </w:r>
      <w:r w:rsidR="00CB7B1A">
        <w:t xml:space="preserve"> focused analysis (the analyst looks down the columns to examine </w:t>
      </w:r>
      <w:r w:rsidR="00B359AE">
        <w:t xml:space="preserve">all </w:t>
      </w:r>
      <w:r w:rsidR="00CB7B1A">
        <w:t xml:space="preserve">interviewees’ responses </w:t>
      </w:r>
      <w:r w:rsidR="00D658F1">
        <w:t xml:space="preserve">in relation to a particular </w:t>
      </w:r>
      <w:r w:rsidR="00B359AE">
        <w:t>issue</w:t>
      </w:r>
      <w:r w:rsidR="00CB7B1A">
        <w:t>)</w:t>
      </w:r>
      <w:r w:rsidR="00B359AE">
        <w:t xml:space="preserve">, while the </w:t>
      </w:r>
      <w:r w:rsidR="00CB7B1A">
        <w:t xml:space="preserve">matrix keeps the context of the data and </w:t>
      </w:r>
      <w:r w:rsidR="00AC473E">
        <w:t>aids</w:t>
      </w:r>
      <w:r w:rsidR="00CB7B1A">
        <w:t xml:space="preserve"> the search for explanation (</w:t>
      </w:r>
      <w:r w:rsidR="00AC473E">
        <w:t xml:space="preserve">by </w:t>
      </w:r>
      <w:r w:rsidR="00CB7B1A">
        <w:t xml:space="preserve">looking across rows). </w:t>
      </w:r>
      <w:r w:rsidR="006C35C0">
        <w:t xml:space="preserve">The themes were partly drawn from the </w:t>
      </w:r>
      <w:r w:rsidR="007D3274">
        <w:t xml:space="preserve">topic guide </w:t>
      </w:r>
      <w:r w:rsidR="00FA3314">
        <w:t>and later refined to includ</w:t>
      </w:r>
      <w:r w:rsidR="007D3274">
        <w:t>e emerging and unexpected material</w:t>
      </w:r>
      <w:r w:rsidR="00FA3314">
        <w:t xml:space="preserve"> in the data. </w:t>
      </w:r>
      <w:r w:rsidR="00CF16A6">
        <w:t>VM</w:t>
      </w:r>
      <w:r w:rsidR="00FA3314">
        <w:t xml:space="preserve"> initially identified and coded the data which was </w:t>
      </w:r>
      <w:r w:rsidR="00CF16A6">
        <w:t xml:space="preserve">then </w:t>
      </w:r>
      <w:r w:rsidR="00FA3314">
        <w:t xml:space="preserve">reviewed by </w:t>
      </w:r>
      <w:r w:rsidR="00CF16A6">
        <w:t xml:space="preserve">AQ and JM and the same three </w:t>
      </w:r>
      <w:r w:rsidR="00FA3314">
        <w:t xml:space="preserve">authors discussed and agreed how the data </w:t>
      </w:r>
      <w:r w:rsidR="00CF16A6">
        <w:t>should be</w:t>
      </w:r>
      <w:r w:rsidR="00FA3314">
        <w:t xml:space="preserve"> interpreted.</w:t>
      </w:r>
      <w:r w:rsidR="007D3274">
        <w:t xml:space="preserve"> </w:t>
      </w:r>
      <w:r w:rsidR="00A0770A">
        <w:t xml:space="preserve"> AQ led the writing of the results after the first draft prepared by VM. </w:t>
      </w:r>
      <w:r w:rsidR="007D3274">
        <w:t>The notation used below for individual participants identifies a unique number preceded by ‘I’ and ‘C’ for intervention and control participants respectively.</w:t>
      </w:r>
    </w:p>
    <w:p w14:paraId="11BFD663" w14:textId="77777777" w:rsidR="00FA087C" w:rsidRPr="004B0AF8" w:rsidRDefault="00FA087C" w:rsidP="0095423D">
      <w:pPr>
        <w:spacing w:after="0" w:line="360" w:lineRule="auto"/>
        <w:rPr>
          <w:rFonts w:cstheme="minorHAnsi"/>
          <w:b/>
        </w:rPr>
      </w:pPr>
      <w:r>
        <w:rPr>
          <w:b/>
        </w:rPr>
        <w:br/>
      </w:r>
      <w:r w:rsidRPr="004B0AF8">
        <w:rPr>
          <w:rFonts w:cstheme="minorHAnsi"/>
          <w:b/>
        </w:rPr>
        <w:t>RESULTS</w:t>
      </w:r>
    </w:p>
    <w:p w14:paraId="07903F0D" w14:textId="77777777" w:rsidR="004D4DFF" w:rsidRPr="0026502F" w:rsidRDefault="004D4DFF" w:rsidP="00FA087C">
      <w:pPr>
        <w:rPr>
          <w:rFonts w:cstheme="minorHAnsi"/>
        </w:rPr>
      </w:pPr>
    </w:p>
    <w:p w14:paraId="43CF9A35" w14:textId="77777777" w:rsidR="00FA087C" w:rsidRPr="004B0AF8" w:rsidRDefault="00FA087C" w:rsidP="00FA087C">
      <w:pPr>
        <w:rPr>
          <w:rFonts w:cstheme="minorHAnsi"/>
          <w:b/>
        </w:rPr>
      </w:pPr>
      <w:r w:rsidRPr="004B0AF8">
        <w:rPr>
          <w:rFonts w:cstheme="minorHAnsi"/>
          <w:b/>
        </w:rPr>
        <w:t>Recruitment to the trial and reasons for participation</w:t>
      </w:r>
    </w:p>
    <w:p w14:paraId="0E5BBDD8" w14:textId="77777777" w:rsidR="007C4FB4" w:rsidRPr="004B0AF8" w:rsidRDefault="009E3C67" w:rsidP="007C4FB4">
      <w:pPr>
        <w:spacing w:line="360" w:lineRule="auto"/>
        <w:rPr>
          <w:rFonts w:cstheme="minorHAnsi"/>
        </w:rPr>
      </w:pPr>
      <w:r>
        <w:rPr>
          <w:rFonts w:cstheme="minorHAnsi"/>
        </w:rPr>
        <w:t>A</w:t>
      </w:r>
      <w:r w:rsidR="007C4FB4" w:rsidRPr="004B0AF8">
        <w:rPr>
          <w:rFonts w:cstheme="minorHAnsi"/>
        </w:rPr>
        <w:t xml:space="preserve"> quarter </w:t>
      </w:r>
      <w:r w:rsidR="00AA4348">
        <w:rPr>
          <w:rFonts w:cstheme="minorHAnsi"/>
        </w:rPr>
        <w:t xml:space="preserve">of the people we interviewed </w:t>
      </w:r>
      <w:r w:rsidR="007C4FB4" w:rsidRPr="004B0AF8">
        <w:rPr>
          <w:rFonts w:cstheme="minorHAnsi"/>
        </w:rPr>
        <w:t xml:space="preserve">said that they </w:t>
      </w:r>
      <w:r w:rsidR="00AA4348">
        <w:rPr>
          <w:rFonts w:cstheme="minorHAnsi"/>
        </w:rPr>
        <w:t xml:space="preserve">had </w:t>
      </w:r>
      <w:r w:rsidR="007C4FB4" w:rsidRPr="004B0AF8">
        <w:rPr>
          <w:rFonts w:cstheme="minorHAnsi"/>
        </w:rPr>
        <w:t>take</w:t>
      </w:r>
      <w:r w:rsidR="00AA4348">
        <w:rPr>
          <w:rFonts w:cstheme="minorHAnsi"/>
        </w:rPr>
        <w:t>n</w:t>
      </w:r>
      <w:r w:rsidR="007C4FB4" w:rsidRPr="004B0AF8">
        <w:rPr>
          <w:rFonts w:cstheme="minorHAnsi"/>
        </w:rPr>
        <w:t xml:space="preserve"> part because </w:t>
      </w:r>
      <w:r w:rsidR="00EF1A13" w:rsidRPr="004B0AF8">
        <w:rPr>
          <w:rFonts w:cstheme="minorHAnsi"/>
        </w:rPr>
        <w:t xml:space="preserve">they </w:t>
      </w:r>
      <w:r w:rsidR="007C4FB4" w:rsidRPr="004B0AF8">
        <w:rPr>
          <w:rFonts w:cstheme="minorHAnsi"/>
        </w:rPr>
        <w:t xml:space="preserve">wanted to find out “where [they] stand” as a drinker: </w:t>
      </w:r>
    </w:p>
    <w:p w14:paraId="708ED218" w14:textId="77777777" w:rsidR="007C4FB4" w:rsidRPr="004B0AF8" w:rsidRDefault="007C4FB4" w:rsidP="007C4FB4">
      <w:pPr>
        <w:ind w:left="1134"/>
        <w:rPr>
          <w:rFonts w:eastAsia="Times New Roman" w:cstheme="minorHAnsi"/>
          <w:lang w:eastAsia="en-GB"/>
        </w:rPr>
      </w:pPr>
      <w:r w:rsidRPr="004B0AF8">
        <w:rPr>
          <w:rFonts w:eastAsia="Times New Roman" w:cstheme="minorHAnsi"/>
          <w:i/>
          <w:lang w:eastAsia="en-GB"/>
        </w:rPr>
        <w:t>...I thought it was a good idea. Well, it’s for health reasons as well and I think it tells you if you’re a very heavy drinker or a light drinker.</w:t>
      </w:r>
      <w:r w:rsidRPr="004B0AF8">
        <w:rPr>
          <w:rFonts w:eastAsia="Times New Roman" w:cstheme="minorHAnsi"/>
          <w:lang w:eastAsia="en-GB"/>
        </w:rPr>
        <w:t xml:space="preserve">  C01 </w:t>
      </w:r>
    </w:p>
    <w:p w14:paraId="321EDFA0" w14:textId="77777777" w:rsidR="007C4FB4" w:rsidRPr="004B0AF8" w:rsidRDefault="007C4FB4" w:rsidP="007C4FB4">
      <w:pPr>
        <w:ind w:left="1134"/>
        <w:rPr>
          <w:rFonts w:eastAsia="Times New Roman" w:cstheme="minorHAnsi"/>
          <w:lang w:eastAsia="en-GB"/>
        </w:rPr>
      </w:pPr>
      <w:r w:rsidRPr="004B0AF8">
        <w:rPr>
          <w:rFonts w:eastAsia="Times New Roman" w:cstheme="minorHAnsi"/>
          <w:i/>
          <w:lang w:eastAsia="en-GB"/>
        </w:rPr>
        <w:t>I thought it could be quite interesting for me to know where I stand</w:t>
      </w:r>
      <w:r w:rsidRPr="004B0AF8">
        <w:rPr>
          <w:rFonts w:eastAsia="Times New Roman" w:cstheme="minorHAnsi"/>
          <w:lang w:eastAsia="en-GB"/>
        </w:rPr>
        <w:t xml:space="preserve">. I12 </w:t>
      </w:r>
    </w:p>
    <w:p w14:paraId="6575CF2B" w14:textId="77777777" w:rsidR="007C4FB4" w:rsidRPr="004B0AF8" w:rsidRDefault="007C4FB4" w:rsidP="007C4FB4">
      <w:pPr>
        <w:ind w:left="1134"/>
        <w:rPr>
          <w:rFonts w:eastAsia="Times New Roman" w:cstheme="minorHAnsi"/>
          <w:lang w:eastAsia="en-GB"/>
        </w:rPr>
      </w:pPr>
      <w:r w:rsidRPr="004B0AF8">
        <w:rPr>
          <w:rFonts w:eastAsia="Times New Roman" w:cstheme="minorHAnsi"/>
          <w:i/>
          <w:lang w:eastAsia="en-GB"/>
        </w:rPr>
        <w:t xml:space="preserve">I wanted to find out a bit more about what the alcohol study was about, whether it was going to moderate my drinking, or how much I was drinking was affecting my health and my emotional well-being, if I’m being honest.  </w:t>
      </w:r>
      <w:r w:rsidRPr="004B0AF8">
        <w:rPr>
          <w:rFonts w:eastAsia="Times New Roman" w:cstheme="minorHAnsi"/>
          <w:lang w:eastAsia="en-GB"/>
        </w:rPr>
        <w:t>I24</w:t>
      </w:r>
    </w:p>
    <w:p w14:paraId="7399A0D9" w14:textId="77777777" w:rsidR="00EF1A13" w:rsidRPr="004B0AF8" w:rsidRDefault="00EF1A13" w:rsidP="008C3FEA">
      <w:pPr>
        <w:spacing w:before="100" w:beforeAutospacing="1" w:after="100" w:afterAutospacing="1" w:line="360" w:lineRule="auto"/>
        <w:rPr>
          <w:rFonts w:cstheme="minorHAnsi"/>
        </w:rPr>
      </w:pPr>
      <w:r w:rsidRPr="004B0AF8">
        <w:rPr>
          <w:rFonts w:cstheme="minorHAnsi"/>
        </w:rPr>
        <w:t xml:space="preserve">A few interviewees gave just one single reason for participating in the trial but more identified a range of factors </w:t>
      </w:r>
      <w:r w:rsidR="00404D72">
        <w:rPr>
          <w:rFonts w:cstheme="minorHAnsi"/>
        </w:rPr>
        <w:t xml:space="preserve">as having </w:t>
      </w:r>
      <w:r w:rsidR="00C37958">
        <w:rPr>
          <w:rFonts w:cstheme="minorHAnsi"/>
        </w:rPr>
        <w:t>influenced</w:t>
      </w:r>
      <w:r w:rsidRPr="004B0AF8">
        <w:rPr>
          <w:rFonts w:cstheme="minorHAnsi"/>
        </w:rPr>
        <w:t xml:space="preserve"> their decision.  </w:t>
      </w:r>
      <w:r w:rsidR="004B0AF8" w:rsidRPr="004B0AF8">
        <w:rPr>
          <w:rFonts w:cstheme="minorHAnsi"/>
        </w:rPr>
        <w:t xml:space="preserve">Two-thirds cited altruism: </w:t>
      </w:r>
    </w:p>
    <w:p w14:paraId="67BCAB2D" w14:textId="77777777" w:rsidR="00EF1A13" w:rsidRPr="004B0AF8" w:rsidRDefault="00EF1A13" w:rsidP="00EF1A13">
      <w:pPr>
        <w:ind w:left="1134"/>
        <w:rPr>
          <w:rFonts w:eastAsia="Times New Roman" w:cstheme="minorHAnsi"/>
          <w:i/>
          <w:lang w:eastAsia="en-GB"/>
        </w:rPr>
      </w:pPr>
      <w:r w:rsidRPr="004B0AF8">
        <w:rPr>
          <w:rFonts w:eastAsia="Times New Roman" w:cstheme="minorHAnsi"/>
          <w:i/>
          <w:lang w:eastAsia="en-GB"/>
        </w:rPr>
        <w:t xml:space="preserve">it’s good to take part in these sort of things because I mean I’m not saying it wasn’t beneficial to me, don’t get me wrong, but if you don’t help with these sort of things then you’re not going to help find a process or get a cure or help people if you don’t help the research. </w:t>
      </w:r>
      <w:r w:rsidRPr="004B0AF8">
        <w:rPr>
          <w:rFonts w:eastAsia="Times New Roman" w:cstheme="minorHAnsi"/>
          <w:lang w:eastAsia="en-GB"/>
        </w:rPr>
        <w:t>I</w:t>
      </w:r>
      <w:r w:rsidRPr="004B0AF8">
        <w:rPr>
          <w:rFonts w:eastAsia="Times New Roman" w:cstheme="minorHAnsi"/>
          <w:i/>
          <w:lang w:eastAsia="en-GB"/>
        </w:rPr>
        <w:t>13</w:t>
      </w:r>
    </w:p>
    <w:p w14:paraId="4BFFD169" w14:textId="77777777" w:rsidR="004B0AF8" w:rsidRPr="004B0AF8" w:rsidRDefault="00FA087C" w:rsidP="00E630B1">
      <w:pPr>
        <w:spacing w:before="100" w:beforeAutospacing="1" w:after="100" w:afterAutospacing="1" w:line="360" w:lineRule="auto"/>
        <w:rPr>
          <w:rFonts w:cstheme="minorHAnsi"/>
        </w:rPr>
      </w:pPr>
      <w:r w:rsidRPr="004B0AF8">
        <w:rPr>
          <w:rFonts w:cstheme="minorHAnsi"/>
        </w:rPr>
        <w:lastRenderedPageBreak/>
        <w:t>A recurrent theme was the importance of a trusting, pre-existing relationsh</w:t>
      </w:r>
      <w:r w:rsidR="00404D72">
        <w:rPr>
          <w:rFonts w:cstheme="minorHAnsi"/>
        </w:rPr>
        <w:t>ip between participant and phar</w:t>
      </w:r>
      <w:r w:rsidRPr="004B0AF8">
        <w:rPr>
          <w:rFonts w:cstheme="minorHAnsi"/>
        </w:rPr>
        <w:t>macist</w:t>
      </w:r>
      <w:r w:rsidR="004B0AF8" w:rsidRPr="004B0AF8">
        <w:rPr>
          <w:rFonts w:cstheme="minorHAnsi"/>
        </w:rPr>
        <w:t>.  The perceived familiarity of the community pharmacist</w:t>
      </w:r>
      <w:r w:rsidR="00BA6E41">
        <w:rPr>
          <w:rFonts w:cstheme="minorHAnsi"/>
        </w:rPr>
        <w:t>,</w:t>
      </w:r>
      <w:r w:rsidR="004B0AF8" w:rsidRPr="004B0AF8">
        <w:rPr>
          <w:rFonts w:cstheme="minorHAnsi"/>
        </w:rPr>
        <w:t xml:space="preserve"> suggest there are parallels with the doctor/patient model in this regard:</w:t>
      </w:r>
    </w:p>
    <w:p w14:paraId="301190D9" w14:textId="77777777" w:rsidR="004B0AF8" w:rsidRPr="004B0AF8" w:rsidRDefault="004B0AF8" w:rsidP="004B0AF8">
      <w:pPr>
        <w:spacing w:line="240" w:lineRule="auto"/>
        <w:ind w:left="1134"/>
        <w:rPr>
          <w:rFonts w:cstheme="minorHAnsi"/>
        </w:rPr>
      </w:pPr>
      <w:r w:rsidRPr="004B0AF8">
        <w:rPr>
          <w:rFonts w:cstheme="minorHAnsi"/>
          <w:i/>
        </w:rPr>
        <w:t>He’s a very nice chap in there, he’s looked after my father over the years and I’ve come to know him quite well</w:t>
      </w:r>
      <w:r w:rsidRPr="004B0AF8">
        <w:rPr>
          <w:rFonts w:cstheme="minorHAnsi"/>
        </w:rPr>
        <w:t>. I21</w:t>
      </w:r>
    </w:p>
    <w:p w14:paraId="2CEE974B" w14:textId="77777777" w:rsidR="004B0AF8" w:rsidRPr="004B0AF8" w:rsidRDefault="00BA6E41" w:rsidP="00E630B1">
      <w:pPr>
        <w:spacing w:before="100" w:beforeAutospacing="1" w:after="100" w:afterAutospacing="1" w:line="360" w:lineRule="auto"/>
        <w:rPr>
          <w:rFonts w:cstheme="minorHAnsi"/>
        </w:rPr>
      </w:pPr>
      <w:r>
        <w:rPr>
          <w:rFonts w:cstheme="minorHAnsi"/>
        </w:rPr>
        <w:t>In addition, p</w:t>
      </w:r>
      <w:r w:rsidR="00FA087C" w:rsidRPr="004B0AF8">
        <w:rPr>
          <w:rFonts w:cstheme="minorHAnsi"/>
        </w:rPr>
        <w:t>harmacists’ friendly manner</w:t>
      </w:r>
      <w:r>
        <w:rPr>
          <w:rFonts w:cstheme="minorHAnsi"/>
        </w:rPr>
        <w:t>,</w:t>
      </w:r>
      <w:r w:rsidR="00FA087C" w:rsidRPr="004B0AF8">
        <w:rPr>
          <w:rFonts w:cstheme="minorHAnsi"/>
        </w:rPr>
        <w:t xml:space="preserve"> and the perception that it was a place where “you probably wouldn’t feel judged”, contributed to pharmacy customers agreeing to take part</w:t>
      </w:r>
      <w:r>
        <w:rPr>
          <w:rFonts w:cstheme="minorHAnsi"/>
        </w:rPr>
        <w:t>:</w:t>
      </w:r>
    </w:p>
    <w:p w14:paraId="582EF681" w14:textId="77777777" w:rsidR="004B0AF8" w:rsidRPr="004B0AF8" w:rsidRDefault="00404D72" w:rsidP="004B0AF8">
      <w:pPr>
        <w:spacing w:line="240" w:lineRule="auto"/>
        <w:ind w:left="1134"/>
        <w:rPr>
          <w:rFonts w:cstheme="minorHAnsi"/>
        </w:rPr>
      </w:pPr>
      <w:r>
        <w:rPr>
          <w:rFonts w:cstheme="minorHAnsi"/>
          <w:i/>
        </w:rPr>
        <w:t>T</w:t>
      </w:r>
      <w:r w:rsidR="004B0AF8" w:rsidRPr="004B0AF8">
        <w:rPr>
          <w:rFonts w:cstheme="minorHAnsi"/>
          <w:i/>
        </w:rPr>
        <w:t>he pharmacist who served me told me about the study and was very friendly in the way that she did so, which definitely encouraged me.</w:t>
      </w:r>
      <w:r w:rsidR="004B0AF8" w:rsidRPr="004B0AF8">
        <w:rPr>
          <w:rFonts w:cstheme="minorHAnsi"/>
        </w:rPr>
        <w:t xml:space="preserve">  I14 </w:t>
      </w:r>
    </w:p>
    <w:p w14:paraId="1CB3A009" w14:textId="77777777" w:rsidR="004B0AF8" w:rsidRPr="004B0AF8" w:rsidRDefault="004B0AF8" w:rsidP="004B0AF8">
      <w:pPr>
        <w:spacing w:line="240" w:lineRule="auto"/>
        <w:ind w:left="1134"/>
        <w:rPr>
          <w:rFonts w:cstheme="minorHAnsi"/>
        </w:rPr>
      </w:pPr>
      <w:r w:rsidRPr="004B0AF8">
        <w:rPr>
          <w:rFonts w:cstheme="minorHAnsi"/>
          <w:i/>
        </w:rPr>
        <w:t xml:space="preserve">It’s a place where you probably wouldn’t feel judged.  </w:t>
      </w:r>
      <w:r w:rsidRPr="004B0AF8">
        <w:rPr>
          <w:rFonts w:cstheme="minorHAnsi"/>
        </w:rPr>
        <w:t>I23</w:t>
      </w:r>
    </w:p>
    <w:p w14:paraId="320F45B3" w14:textId="77777777" w:rsidR="004B0AF8" w:rsidRPr="00DA3B03" w:rsidRDefault="004B0AF8" w:rsidP="004B0AF8">
      <w:pPr>
        <w:spacing w:line="240" w:lineRule="auto"/>
        <w:ind w:left="1134"/>
      </w:pPr>
    </w:p>
    <w:p w14:paraId="0EF1A1FF" w14:textId="77777777" w:rsidR="00FA087C" w:rsidRPr="00E630B1" w:rsidRDefault="00267F9B" w:rsidP="00FA087C">
      <w:pPr>
        <w:rPr>
          <w:rFonts w:cstheme="minorHAnsi"/>
          <w:b/>
        </w:rPr>
      </w:pPr>
      <w:r>
        <w:rPr>
          <w:rFonts w:cstheme="minorHAnsi"/>
          <w:b/>
        </w:rPr>
        <w:t>Screening/assessment</w:t>
      </w:r>
    </w:p>
    <w:p w14:paraId="66E06F6D" w14:textId="77777777" w:rsidR="00FA087C" w:rsidRDefault="00BA6E41" w:rsidP="00A1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sidRPr="00E630B1">
        <w:rPr>
          <w:rFonts w:cstheme="minorHAnsi"/>
        </w:rPr>
        <w:t xml:space="preserve">Customers who reported consuming three or more drinks monthly or more regularly were invited to have their alcohol use assessed further using the AUDIT in the second stage of screening by the pharmacist in the consultation room.  Once the participants had been given their AUDIT scores, they were </w:t>
      </w:r>
      <w:r w:rsidR="00C37958">
        <w:rPr>
          <w:rFonts w:cstheme="minorHAnsi"/>
        </w:rPr>
        <w:t xml:space="preserve">advised that </w:t>
      </w:r>
      <w:r w:rsidR="002205D4">
        <w:t>they may be drinking more than is recommended</w:t>
      </w:r>
      <w:r w:rsidR="009E10FA">
        <w:t xml:space="preserve"> </w:t>
      </w:r>
      <w:r w:rsidR="0026502F">
        <w:t>(Babor et al., 2001)</w:t>
      </w:r>
      <w:r w:rsidR="009E10FA">
        <w:t xml:space="preserve"> </w:t>
      </w:r>
      <w:r w:rsidR="00C37958">
        <w:rPr>
          <w:rFonts w:cstheme="minorHAnsi"/>
        </w:rPr>
        <w:t xml:space="preserve">and were eligible for participation in the study.  After consent being obtained they were </w:t>
      </w:r>
      <w:r w:rsidRPr="00E630B1">
        <w:rPr>
          <w:rFonts w:cstheme="minorHAnsi"/>
        </w:rPr>
        <w:t xml:space="preserve">randomised in equal numbers to either the brief intervention, which was delivered </w:t>
      </w:r>
      <w:r w:rsidR="00404D72">
        <w:rPr>
          <w:rFonts w:cstheme="minorHAnsi"/>
        </w:rPr>
        <w:t>immediately afterwards</w:t>
      </w:r>
      <w:r w:rsidRPr="00E630B1">
        <w:rPr>
          <w:rFonts w:cstheme="minorHAnsi"/>
        </w:rPr>
        <w:t>, or</w:t>
      </w:r>
      <w:r w:rsidR="00404D72">
        <w:rPr>
          <w:rFonts w:cstheme="minorHAnsi"/>
        </w:rPr>
        <w:t xml:space="preserve"> the</w:t>
      </w:r>
      <w:r w:rsidRPr="00E630B1">
        <w:rPr>
          <w:rFonts w:cstheme="minorHAnsi"/>
        </w:rPr>
        <w:t xml:space="preserve"> </w:t>
      </w:r>
      <w:r w:rsidR="00E630B1">
        <w:rPr>
          <w:rFonts w:cstheme="minorHAnsi"/>
        </w:rPr>
        <w:t xml:space="preserve">information </w:t>
      </w:r>
      <w:r w:rsidRPr="00E630B1">
        <w:rPr>
          <w:rFonts w:cstheme="minorHAnsi"/>
        </w:rPr>
        <w:t xml:space="preserve">leaflet-only control condition. </w:t>
      </w:r>
      <w:r w:rsidR="00A17B10">
        <w:rPr>
          <w:rFonts w:cstheme="minorHAnsi"/>
        </w:rPr>
        <w:t xml:space="preserve"> </w:t>
      </w:r>
      <w:r w:rsidR="00FA087C" w:rsidRPr="00E630B1">
        <w:rPr>
          <w:rFonts w:cstheme="minorHAnsi"/>
        </w:rPr>
        <w:t>The process of being assessed and fed back the results reportedly had little effect on</w:t>
      </w:r>
      <w:r w:rsidR="00A17B10">
        <w:rPr>
          <w:rFonts w:cstheme="minorHAnsi"/>
        </w:rPr>
        <w:t xml:space="preserve"> about half of all participants, some of whom invoked ideas about problem drinking:</w:t>
      </w:r>
    </w:p>
    <w:p w14:paraId="4B1FA6DA" w14:textId="77777777" w:rsidR="00A17B10" w:rsidRPr="00E630B1" w:rsidRDefault="00A17B10" w:rsidP="00A1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14:paraId="1850D582" w14:textId="77777777" w:rsidR="00BA6E41" w:rsidRPr="00E630B1" w:rsidRDefault="00BA6E41" w:rsidP="00BA6E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134"/>
        <w:rPr>
          <w:rFonts w:cstheme="minorHAnsi"/>
        </w:rPr>
      </w:pPr>
      <w:r w:rsidRPr="00E630B1">
        <w:rPr>
          <w:rFonts w:cstheme="minorHAnsi"/>
          <w:i/>
        </w:rPr>
        <w:t>I don’t feel that I've actually got a problem with alcohol</w:t>
      </w:r>
      <w:r w:rsidR="00917EC4">
        <w:rPr>
          <w:rFonts w:cstheme="minorHAnsi"/>
          <w:i/>
        </w:rPr>
        <w:t>,</w:t>
      </w:r>
      <w:r w:rsidRPr="00E630B1">
        <w:rPr>
          <w:rFonts w:cstheme="minorHAnsi"/>
          <w:i/>
        </w:rPr>
        <w:t xml:space="preserve"> that I drink excessively. </w:t>
      </w:r>
      <w:r w:rsidRPr="00E630B1">
        <w:rPr>
          <w:rFonts w:cstheme="minorHAnsi"/>
        </w:rPr>
        <w:t>I13</w:t>
      </w:r>
    </w:p>
    <w:p w14:paraId="701BADAC" w14:textId="77777777" w:rsidR="00BA6E41" w:rsidRPr="00E630B1" w:rsidRDefault="00BA6E41" w:rsidP="00BA6E41">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134"/>
        <w:rPr>
          <w:rFonts w:cstheme="minorHAnsi"/>
          <w:i/>
        </w:rPr>
      </w:pPr>
    </w:p>
    <w:p w14:paraId="70E28A54" w14:textId="77777777" w:rsidR="00BA6E41" w:rsidRPr="00E630B1" w:rsidRDefault="00BA6E41" w:rsidP="00BA6E41">
      <w:pPr>
        <w:widowControl w:val="0"/>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134"/>
        <w:rPr>
          <w:rFonts w:cstheme="minorHAnsi"/>
        </w:rPr>
      </w:pPr>
      <w:r w:rsidRPr="00E630B1">
        <w:rPr>
          <w:rFonts w:cstheme="minorHAnsi"/>
          <w:i/>
        </w:rPr>
        <w:t xml:space="preserve">I know a lot of heavy drinkers, in the building game there is a lot of heavy drinkers, and maybe I was one a few years ago, but I’ve never got up in the morning and been dependent on a drink, even when I was drinking heavily. </w:t>
      </w:r>
      <w:r w:rsidRPr="00E630B1">
        <w:rPr>
          <w:rFonts w:cstheme="minorHAnsi"/>
        </w:rPr>
        <w:t>C07</w:t>
      </w:r>
    </w:p>
    <w:p w14:paraId="3DE1B99E" w14:textId="77777777" w:rsidR="00D97BC3" w:rsidRPr="00E630B1" w:rsidRDefault="00FA087C" w:rsidP="00E630B1">
      <w:pPr>
        <w:spacing w:before="100" w:beforeAutospacing="1" w:after="100" w:afterAutospacing="1" w:line="360" w:lineRule="auto"/>
        <w:rPr>
          <w:rFonts w:cstheme="minorHAnsi"/>
        </w:rPr>
      </w:pPr>
      <w:r w:rsidRPr="00E630B1">
        <w:rPr>
          <w:rFonts w:cstheme="minorHAnsi"/>
        </w:rPr>
        <w:t>However, other participants spoke of being affected by assessment</w:t>
      </w:r>
      <w:r w:rsidR="00404D72">
        <w:rPr>
          <w:rFonts w:cstheme="minorHAnsi"/>
        </w:rPr>
        <w:t>, sometimes profoundly,</w:t>
      </w:r>
      <w:r w:rsidRPr="00E630B1">
        <w:rPr>
          <w:rFonts w:cstheme="minorHAnsi"/>
        </w:rPr>
        <w:t xml:space="preserve"> in one of two ways</w:t>
      </w:r>
      <w:r w:rsidR="00BA6E41" w:rsidRPr="00E630B1">
        <w:rPr>
          <w:rFonts w:cstheme="minorHAnsi"/>
        </w:rPr>
        <w:t>.  F</w:t>
      </w:r>
      <w:r w:rsidR="00404D72">
        <w:rPr>
          <w:rFonts w:cstheme="minorHAnsi"/>
        </w:rPr>
        <w:t xml:space="preserve">irst, </w:t>
      </w:r>
      <w:r w:rsidR="00A17B10">
        <w:rPr>
          <w:rFonts w:cstheme="minorHAnsi"/>
        </w:rPr>
        <w:t>s</w:t>
      </w:r>
      <w:r w:rsidRPr="00E630B1">
        <w:rPr>
          <w:rFonts w:cstheme="minorHAnsi"/>
        </w:rPr>
        <w:t xml:space="preserve">imply </w:t>
      </w:r>
      <w:r w:rsidR="00D97BC3" w:rsidRPr="00E630B1">
        <w:rPr>
          <w:rFonts w:cstheme="minorHAnsi"/>
        </w:rPr>
        <w:t xml:space="preserve">responding to </w:t>
      </w:r>
      <w:r w:rsidRPr="00E630B1">
        <w:rPr>
          <w:rFonts w:cstheme="minorHAnsi"/>
        </w:rPr>
        <w:t xml:space="preserve">questions about their drinking and the impact it has on their lives, </w:t>
      </w:r>
      <w:r w:rsidR="00A17B10">
        <w:rPr>
          <w:rFonts w:cstheme="minorHAnsi"/>
        </w:rPr>
        <w:t>could be surpris</w:t>
      </w:r>
      <w:r w:rsidR="00D97BC3" w:rsidRPr="00E630B1">
        <w:rPr>
          <w:rFonts w:cstheme="minorHAnsi"/>
        </w:rPr>
        <w:t xml:space="preserve">ing in that it made </w:t>
      </w:r>
      <w:r w:rsidR="00404D72">
        <w:rPr>
          <w:rFonts w:cstheme="minorHAnsi"/>
        </w:rPr>
        <w:t xml:space="preserve">participants </w:t>
      </w:r>
      <w:r w:rsidR="008F1F9A">
        <w:rPr>
          <w:rFonts w:cstheme="minorHAnsi"/>
        </w:rPr>
        <w:t>aware</w:t>
      </w:r>
      <w:r w:rsidR="00D97BC3" w:rsidRPr="00E630B1">
        <w:rPr>
          <w:rFonts w:cstheme="minorHAnsi"/>
        </w:rPr>
        <w:t xml:space="preserve"> they </w:t>
      </w:r>
      <w:r w:rsidR="00404D72">
        <w:rPr>
          <w:rFonts w:cstheme="minorHAnsi"/>
        </w:rPr>
        <w:t>were drinking “</w:t>
      </w:r>
      <w:r w:rsidR="00D97BC3" w:rsidRPr="00E630B1">
        <w:rPr>
          <w:rFonts w:cstheme="minorHAnsi"/>
        </w:rPr>
        <w:t>more than I realised”:</w:t>
      </w:r>
    </w:p>
    <w:p w14:paraId="179ABB0B" w14:textId="77777777" w:rsidR="00BA6E41" w:rsidRPr="00E630B1" w:rsidRDefault="00BA6E41" w:rsidP="00BA6E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134"/>
        <w:rPr>
          <w:rFonts w:cstheme="minorHAnsi"/>
        </w:rPr>
      </w:pPr>
      <w:r w:rsidRPr="00E630B1">
        <w:rPr>
          <w:rFonts w:cstheme="minorHAnsi"/>
          <w:i/>
        </w:rPr>
        <w:t xml:space="preserve">Some of the questions that were put before me, I was quite shocked in some of my own replies. </w:t>
      </w:r>
      <w:r w:rsidRPr="00E630B1">
        <w:rPr>
          <w:rFonts w:cstheme="minorHAnsi"/>
        </w:rPr>
        <w:t>I13</w:t>
      </w:r>
    </w:p>
    <w:p w14:paraId="260643E7" w14:textId="77777777" w:rsidR="00BA6E41" w:rsidRPr="00E630B1" w:rsidRDefault="00BA6E41" w:rsidP="00FA087C">
      <w:pPr>
        <w:pStyle w:val="NoSpacing"/>
        <w:ind w:left="720"/>
        <w:rPr>
          <w:rFonts w:cstheme="minorHAnsi"/>
          <w:b/>
        </w:rPr>
      </w:pPr>
    </w:p>
    <w:p w14:paraId="5967C384" w14:textId="77777777" w:rsidR="00D97BC3" w:rsidRPr="00E630B1" w:rsidRDefault="00D97BC3" w:rsidP="00D97BC3">
      <w:pPr>
        <w:ind w:left="1134"/>
        <w:rPr>
          <w:rFonts w:cstheme="minorHAnsi"/>
        </w:rPr>
      </w:pPr>
      <w:r w:rsidRPr="00E630B1">
        <w:rPr>
          <w:rFonts w:cstheme="minorHAnsi"/>
          <w:i/>
        </w:rPr>
        <w:lastRenderedPageBreak/>
        <w:t xml:space="preserve">I probably drink more than I realised, it’s just that you don’t think about it until someone asks you to number something and you think God, actually I probably drink two bottles of wine on the weekend.  </w:t>
      </w:r>
      <w:r w:rsidRPr="00E630B1">
        <w:rPr>
          <w:rFonts w:cstheme="minorHAnsi"/>
        </w:rPr>
        <w:t>I23</w:t>
      </w:r>
    </w:p>
    <w:p w14:paraId="7CC48D8B" w14:textId="77777777" w:rsidR="00D97BC3" w:rsidRPr="00E630B1" w:rsidRDefault="00D97BC3" w:rsidP="00FA087C">
      <w:pPr>
        <w:pStyle w:val="NoSpacing"/>
        <w:ind w:left="720"/>
        <w:rPr>
          <w:rFonts w:cstheme="minorHAnsi"/>
          <w:b/>
        </w:rPr>
      </w:pPr>
    </w:p>
    <w:p w14:paraId="1B771199" w14:textId="77777777" w:rsidR="00D97BC3" w:rsidRPr="00E630B1" w:rsidRDefault="00404D72" w:rsidP="00E630B1">
      <w:pPr>
        <w:pStyle w:val="NoSpacing"/>
        <w:spacing w:line="360" w:lineRule="auto"/>
        <w:rPr>
          <w:rFonts w:cstheme="minorHAnsi"/>
        </w:rPr>
      </w:pPr>
      <w:r>
        <w:rPr>
          <w:rFonts w:cstheme="minorHAnsi"/>
        </w:rPr>
        <w:t>Second</w:t>
      </w:r>
      <w:r w:rsidR="00FA087C" w:rsidRPr="00E630B1">
        <w:rPr>
          <w:rFonts w:cstheme="minorHAnsi"/>
        </w:rPr>
        <w:t xml:space="preserve">, </w:t>
      </w:r>
      <w:r w:rsidR="00D97BC3" w:rsidRPr="00E630B1">
        <w:rPr>
          <w:rFonts w:cstheme="minorHAnsi"/>
        </w:rPr>
        <w:t xml:space="preserve">it was </w:t>
      </w:r>
      <w:r w:rsidR="00A17B10">
        <w:rPr>
          <w:rFonts w:cstheme="minorHAnsi"/>
        </w:rPr>
        <w:t>being advised</w:t>
      </w:r>
      <w:r w:rsidR="00FA087C" w:rsidRPr="00E630B1">
        <w:rPr>
          <w:rFonts w:cstheme="minorHAnsi"/>
        </w:rPr>
        <w:t xml:space="preserve"> </w:t>
      </w:r>
      <w:r w:rsidR="00A17B10">
        <w:rPr>
          <w:rFonts w:cstheme="minorHAnsi"/>
        </w:rPr>
        <w:t>that their drinking was unhealthy or excessive</w:t>
      </w:r>
      <w:r w:rsidR="00D97BC3" w:rsidRPr="00E630B1">
        <w:rPr>
          <w:rFonts w:cstheme="minorHAnsi"/>
        </w:rPr>
        <w:t xml:space="preserve"> </w:t>
      </w:r>
      <w:r w:rsidR="00D7451C">
        <w:rPr>
          <w:rFonts w:cstheme="minorHAnsi"/>
        </w:rPr>
        <w:t xml:space="preserve">that </w:t>
      </w:r>
      <w:r w:rsidR="00D97BC3" w:rsidRPr="00E630B1">
        <w:rPr>
          <w:rFonts w:cstheme="minorHAnsi"/>
        </w:rPr>
        <w:t>was “pretty scary”</w:t>
      </w:r>
      <w:r>
        <w:rPr>
          <w:rFonts w:cstheme="minorHAnsi"/>
        </w:rPr>
        <w:t xml:space="preserve"> for </w:t>
      </w:r>
      <w:r w:rsidR="00A17B10">
        <w:rPr>
          <w:rFonts w:cstheme="minorHAnsi"/>
        </w:rPr>
        <w:t>this participant with an AUDIT score of 19</w:t>
      </w:r>
      <w:r w:rsidR="00D97BC3" w:rsidRPr="00E630B1">
        <w:rPr>
          <w:rFonts w:cstheme="minorHAnsi"/>
        </w:rPr>
        <w:t>:</w:t>
      </w:r>
    </w:p>
    <w:p w14:paraId="41EAD70D" w14:textId="77777777" w:rsidR="00D97BC3" w:rsidRPr="00E630B1" w:rsidRDefault="00D97BC3" w:rsidP="00BA6E41">
      <w:pPr>
        <w:pStyle w:val="NoSpacing"/>
        <w:rPr>
          <w:rFonts w:cstheme="minorHAnsi"/>
        </w:rPr>
      </w:pPr>
    </w:p>
    <w:p w14:paraId="6948D79A" w14:textId="77777777" w:rsidR="00BA6E41" w:rsidRPr="00E630B1" w:rsidRDefault="00BA6E41" w:rsidP="00BA6E41">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134"/>
        <w:jc w:val="both"/>
        <w:rPr>
          <w:rFonts w:cstheme="minorHAnsi"/>
        </w:rPr>
      </w:pPr>
      <w:r w:rsidRPr="00E630B1">
        <w:rPr>
          <w:rFonts w:cstheme="minorHAnsi"/>
          <w:i/>
        </w:rPr>
        <w:t>She said that I was close to the</w:t>
      </w:r>
      <w:r w:rsidR="00D97BC3" w:rsidRPr="00E630B1">
        <w:rPr>
          <w:rFonts w:cstheme="minorHAnsi"/>
          <w:i/>
        </w:rPr>
        <w:t xml:space="preserve"> mark. </w:t>
      </w:r>
      <w:r w:rsidRPr="00E630B1">
        <w:rPr>
          <w:rFonts w:cstheme="minorHAnsi"/>
          <w:i/>
        </w:rPr>
        <w:t>I think I was one point away from where she would have had to refer me to a GP for alcohol treatment.  So that was pretty scary.</w:t>
      </w:r>
      <w:r w:rsidRPr="00E630B1">
        <w:rPr>
          <w:rFonts w:cstheme="minorHAnsi"/>
        </w:rPr>
        <w:t xml:space="preserve"> I16</w:t>
      </w:r>
    </w:p>
    <w:p w14:paraId="2A840C88" w14:textId="77777777" w:rsidR="00846026" w:rsidRPr="00E630B1" w:rsidRDefault="00846026" w:rsidP="00BA6E41">
      <w:pPr>
        <w:spacing w:after="0" w:line="240" w:lineRule="auto"/>
        <w:rPr>
          <w:rFonts w:cstheme="minorHAnsi"/>
        </w:rPr>
      </w:pPr>
    </w:p>
    <w:p w14:paraId="26E1923A" w14:textId="77777777" w:rsidR="00BA6E41" w:rsidRPr="00E630B1" w:rsidRDefault="00D33065" w:rsidP="00E630B1">
      <w:pPr>
        <w:spacing w:after="0" w:line="360" w:lineRule="auto"/>
        <w:rPr>
          <w:rFonts w:cstheme="minorHAnsi"/>
        </w:rPr>
      </w:pPr>
      <w:r w:rsidRPr="00E630B1">
        <w:rPr>
          <w:rFonts w:cstheme="minorHAnsi"/>
        </w:rPr>
        <w:t xml:space="preserve">In contrast, </w:t>
      </w:r>
      <w:r w:rsidR="00A17B10">
        <w:rPr>
          <w:rFonts w:cstheme="minorHAnsi"/>
        </w:rPr>
        <w:t>other</w:t>
      </w:r>
      <w:r w:rsidR="00267F9B">
        <w:rPr>
          <w:rFonts w:cstheme="minorHAnsi"/>
        </w:rPr>
        <w:t>s</w:t>
      </w:r>
      <w:r w:rsidR="00A17B10">
        <w:rPr>
          <w:rFonts w:cstheme="minorHAnsi"/>
        </w:rPr>
        <w:t xml:space="preserve"> felt reassured by </w:t>
      </w:r>
      <w:r w:rsidR="00267F9B">
        <w:rPr>
          <w:rFonts w:cstheme="minorHAnsi"/>
        </w:rPr>
        <w:t>the communication of their eligibility</w:t>
      </w:r>
      <w:r w:rsidRPr="00E630B1">
        <w:rPr>
          <w:rFonts w:cstheme="minorHAnsi"/>
        </w:rPr>
        <w:t xml:space="preserve"> because they thought their drinking </w:t>
      </w:r>
      <w:r w:rsidR="00E630B1">
        <w:rPr>
          <w:rFonts w:cstheme="minorHAnsi"/>
        </w:rPr>
        <w:t>w</w:t>
      </w:r>
      <w:r w:rsidR="005907B3">
        <w:rPr>
          <w:rFonts w:cstheme="minorHAnsi"/>
        </w:rPr>
        <w:t xml:space="preserve">ould </w:t>
      </w:r>
      <w:r w:rsidR="00404D72">
        <w:rPr>
          <w:rFonts w:cstheme="minorHAnsi"/>
        </w:rPr>
        <w:t xml:space="preserve">have </w:t>
      </w:r>
      <w:r w:rsidR="005907B3">
        <w:rPr>
          <w:rFonts w:cstheme="minorHAnsi"/>
        </w:rPr>
        <w:t>be</w:t>
      </w:r>
      <w:r w:rsidR="00404D72">
        <w:rPr>
          <w:rFonts w:cstheme="minorHAnsi"/>
        </w:rPr>
        <w:t>en</w:t>
      </w:r>
      <w:r w:rsidR="005907B3">
        <w:rPr>
          <w:rFonts w:cstheme="minorHAnsi"/>
        </w:rPr>
        <w:t xml:space="preserve"> classified </w:t>
      </w:r>
      <w:r w:rsidR="00E630B1">
        <w:rPr>
          <w:rFonts w:cstheme="minorHAnsi"/>
        </w:rPr>
        <w:t xml:space="preserve">as </w:t>
      </w:r>
      <w:r w:rsidRPr="00E630B1">
        <w:rPr>
          <w:rFonts w:cstheme="minorHAnsi"/>
        </w:rPr>
        <w:t xml:space="preserve">“much worse than that” and it made </w:t>
      </w:r>
      <w:r w:rsidR="00E630B1">
        <w:rPr>
          <w:rFonts w:cstheme="minorHAnsi"/>
        </w:rPr>
        <w:t xml:space="preserve">had </w:t>
      </w:r>
      <w:r w:rsidRPr="00E630B1">
        <w:rPr>
          <w:rFonts w:cstheme="minorHAnsi"/>
        </w:rPr>
        <w:t xml:space="preserve">them realise </w:t>
      </w:r>
      <w:r w:rsidR="005907B3">
        <w:rPr>
          <w:rFonts w:cstheme="minorHAnsi"/>
        </w:rPr>
        <w:t>it was actually</w:t>
      </w:r>
      <w:r w:rsidRPr="00E630B1">
        <w:rPr>
          <w:rFonts w:cstheme="minorHAnsi"/>
        </w:rPr>
        <w:t xml:space="preserve"> </w:t>
      </w:r>
      <w:r w:rsidR="005907B3">
        <w:rPr>
          <w:rFonts w:cstheme="minorHAnsi"/>
        </w:rPr>
        <w:t>“</w:t>
      </w:r>
      <w:r w:rsidRPr="00E630B1">
        <w:rPr>
          <w:rFonts w:cstheme="minorHAnsi"/>
        </w:rPr>
        <w:t>not that much”:</w:t>
      </w:r>
    </w:p>
    <w:p w14:paraId="36B38639" w14:textId="77777777" w:rsidR="00BA6E41" w:rsidRPr="00E630B1" w:rsidRDefault="00BA6E41" w:rsidP="00BA6E41">
      <w:pPr>
        <w:spacing w:after="0" w:line="240" w:lineRule="auto"/>
        <w:rPr>
          <w:rFonts w:cstheme="minorHAnsi"/>
          <w:i/>
        </w:rPr>
      </w:pPr>
    </w:p>
    <w:p w14:paraId="203119AB" w14:textId="77777777" w:rsidR="00BA6E41" w:rsidRPr="00E630B1" w:rsidRDefault="00BA6E41" w:rsidP="00BA6E41">
      <w:pPr>
        <w:spacing w:after="0" w:line="240" w:lineRule="auto"/>
        <w:ind w:left="1134"/>
        <w:rPr>
          <w:rFonts w:cstheme="minorHAnsi"/>
        </w:rPr>
      </w:pPr>
      <w:r w:rsidRPr="00E630B1">
        <w:rPr>
          <w:rFonts w:cstheme="minorHAnsi"/>
          <w:i/>
        </w:rPr>
        <w:t>On the whole I was quite shocked at my result.  It was quite good.  I thought it would be worse than that</w:t>
      </w:r>
      <w:r w:rsidRPr="00E630B1">
        <w:rPr>
          <w:rFonts w:cstheme="minorHAnsi"/>
        </w:rPr>
        <w:t xml:space="preserve"> C03</w:t>
      </w:r>
    </w:p>
    <w:p w14:paraId="16B26A40" w14:textId="77777777" w:rsidR="00BA6E41" w:rsidRPr="00E630B1" w:rsidRDefault="00BA6E41" w:rsidP="00BA6E41">
      <w:pPr>
        <w:spacing w:after="0" w:line="240" w:lineRule="auto"/>
        <w:ind w:left="1134"/>
        <w:rPr>
          <w:rFonts w:cstheme="minorHAnsi"/>
          <w:i/>
        </w:rPr>
      </w:pPr>
    </w:p>
    <w:p w14:paraId="55A2C468" w14:textId="77777777" w:rsidR="00BA6E41" w:rsidRPr="00E630B1" w:rsidRDefault="00BA6E41" w:rsidP="00BA6E41">
      <w:pPr>
        <w:spacing w:after="0" w:line="240" w:lineRule="auto"/>
        <w:ind w:left="1134"/>
        <w:rPr>
          <w:rFonts w:cstheme="minorHAnsi"/>
        </w:rPr>
      </w:pPr>
      <w:r w:rsidRPr="00E630B1">
        <w:rPr>
          <w:rFonts w:cstheme="minorHAnsi"/>
          <w:i/>
        </w:rPr>
        <w:t xml:space="preserve">It made me realise that I don’t drink so much, so I did feel better about myself………because the way the questions were asked made me think about when I drink, and how frequently I drink, and made me realise that it’s not that much. </w:t>
      </w:r>
      <w:r w:rsidRPr="00E630B1">
        <w:rPr>
          <w:rFonts w:cstheme="minorHAnsi"/>
        </w:rPr>
        <w:t>C02</w:t>
      </w:r>
    </w:p>
    <w:p w14:paraId="6055BB98" w14:textId="77777777" w:rsidR="00D33065" w:rsidRPr="00E630B1" w:rsidRDefault="00D33065" w:rsidP="00D33065">
      <w:pPr>
        <w:spacing w:after="0" w:line="240" w:lineRule="auto"/>
        <w:rPr>
          <w:rFonts w:cstheme="minorHAnsi"/>
        </w:rPr>
      </w:pPr>
    </w:p>
    <w:p w14:paraId="540AB30C" w14:textId="77777777" w:rsidR="00D33065" w:rsidRPr="00E630B1" w:rsidRDefault="00D33065" w:rsidP="00E630B1">
      <w:pPr>
        <w:spacing w:after="0" w:line="360" w:lineRule="auto"/>
        <w:rPr>
          <w:rFonts w:cstheme="minorHAnsi"/>
        </w:rPr>
      </w:pPr>
      <w:r w:rsidRPr="00E630B1">
        <w:rPr>
          <w:rFonts w:cstheme="minorHAnsi"/>
        </w:rPr>
        <w:t xml:space="preserve">The AUDIT identifies risky </w:t>
      </w:r>
      <w:r w:rsidR="00267F9B">
        <w:rPr>
          <w:rFonts w:cstheme="minorHAnsi"/>
        </w:rPr>
        <w:t xml:space="preserve">but not necessarily problematic </w:t>
      </w:r>
      <w:r w:rsidRPr="00E630B1">
        <w:rPr>
          <w:rFonts w:cstheme="minorHAnsi"/>
        </w:rPr>
        <w:t>drinking and the pharmacists had been trained to feed</w:t>
      </w:r>
      <w:r w:rsidR="00404D72">
        <w:rPr>
          <w:rFonts w:cstheme="minorHAnsi"/>
        </w:rPr>
        <w:t xml:space="preserve"> </w:t>
      </w:r>
      <w:r w:rsidRPr="00E630B1">
        <w:rPr>
          <w:rFonts w:cstheme="minorHAnsi"/>
        </w:rPr>
        <w:t>back the results in a dispassi</w:t>
      </w:r>
      <w:r w:rsidR="00404D72">
        <w:rPr>
          <w:rFonts w:cstheme="minorHAnsi"/>
        </w:rPr>
        <w:t>onate and non-judgemental way.  B</w:t>
      </w:r>
      <w:r w:rsidRPr="00E630B1">
        <w:rPr>
          <w:rFonts w:cstheme="minorHAnsi"/>
        </w:rPr>
        <w:t>ut this did not always happen, indicating</w:t>
      </w:r>
      <w:r w:rsidR="00267F9B">
        <w:rPr>
          <w:rFonts w:cstheme="minorHAnsi"/>
        </w:rPr>
        <w:t xml:space="preserve"> some</w:t>
      </w:r>
      <w:r w:rsidRPr="00E630B1">
        <w:rPr>
          <w:rFonts w:cstheme="minorHAnsi"/>
        </w:rPr>
        <w:t xml:space="preserve"> impl</w:t>
      </w:r>
      <w:r w:rsidR="00404D72">
        <w:rPr>
          <w:rFonts w:cstheme="minorHAnsi"/>
        </w:rPr>
        <w:t>ementation failure</w:t>
      </w:r>
      <w:r w:rsidRPr="00E630B1">
        <w:rPr>
          <w:rFonts w:cstheme="minorHAnsi"/>
        </w:rPr>
        <w:t>.  Several participants reported that the pharmacist had been at pains to reassure them that their drinking was not excessive, thus departing from the study protocol:</w:t>
      </w:r>
    </w:p>
    <w:p w14:paraId="3983C4BA" w14:textId="77777777" w:rsidR="00D33065" w:rsidRPr="00E630B1" w:rsidRDefault="00D33065" w:rsidP="00D33065">
      <w:pPr>
        <w:spacing w:after="0" w:line="240" w:lineRule="auto"/>
        <w:rPr>
          <w:rFonts w:cstheme="minorHAnsi"/>
        </w:rPr>
      </w:pPr>
      <w:r w:rsidRPr="00E630B1">
        <w:rPr>
          <w:rFonts w:cstheme="minorHAnsi"/>
        </w:rPr>
        <w:t xml:space="preserve"> </w:t>
      </w:r>
    </w:p>
    <w:p w14:paraId="0F1EE698" w14:textId="77777777" w:rsidR="00D33065" w:rsidRPr="00E630B1" w:rsidRDefault="00D33065" w:rsidP="00D33065">
      <w:pPr>
        <w:spacing w:after="0" w:line="240" w:lineRule="auto"/>
        <w:ind w:left="1134"/>
        <w:rPr>
          <w:rFonts w:cstheme="minorHAnsi"/>
        </w:rPr>
      </w:pPr>
      <w:r w:rsidRPr="00E630B1">
        <w:rPr>
          <w:rFonts w:cstheme="minorHAnsi"/>
          <w:i/>
        </w:rPr>
        <w:t xml:space="preserve">I thought I was excess.  And when he explained to me, he said, no, you’re not excess, you’re OK on your drinking wise.  He said, your health shouldn’t suffer that much.  And I thought that was good. </w:t>
      </w:r>
      <w:r w:rsidRPr="00E630B1">
        <w:rPr>
          <w:rFonts w:cstheme="minorHAnsi"/>
        </w:rPr>
        <w:t>C01</w:t>
      </w:r>
    </w:p>
    <w:p w14:paraId="2F811296" w14:textId="77777777" w:rsidR="00D33065" w:rsidRPr="00E630B1" w:rsidRDefault="00D33065" w:rsidP="00D33065">
      <w:pPr>
        <w:spacing w:after="0" w:line="240" w:lineRule="auto"/>
        <w:rPr>
          <w:rFonts w:cstheme="minorHAnsi"/>
          <w:i/>
        </w:rPr>
      </w:pPr>
    </w:p>
    <w:p w14:paraId="05B2D545" w14:textId="77777777" w:rsidR="00D33065" w:rsidRPr="00E630B1" w:rsidRDefault="00D33065" w:rsidP="00D330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sidRPr="00E630B1">
        <w:rPr>
          <w:rFonts w:cstheme="minorHAnsi"/>
        </w:rPr>
        <w:t xml:space="preserve">One participant </w:t>
      </w:r>
      <w:r w:rsidR="00E630B1">
        <w:rPr>
          <w:rFonts w:cstheme="minorHAnsi"/>
        </w:rPr>
        <w:t xml:space="preserve">evidently </w:t>
      </w:r>
      <w:r w:rsidRPr="00E630B1">
        <w:rPr>
          <w:rFonts w:cstheme="minorHAnsi"/>
        </w:rPr>
        <w:t>misunderst</w:t>
      </w:r>
      <w:r w:rsidR="00E630B1">
        <w:rPr>
          <w:rFonts w:cstheme="minorHAnsi"/>
        </w:rPr>
        <w:t>oo</w:t>
      </w:r>
      <w:r w:rsidRPr="00E630B1">
        <w:rPr>
          <w:rFonts w:cstheme="minorHAnsi"/>
        </w:rPr>
        <w:t xml:space="preserve">d his </w:t>
      </w:r>
      <w:r w:rsidR="00267F9B">
        <w:rPr>
          <w:rFonts w:cstheme="minorHAnsi"/>
        </w:rPr>
        <w:t>situation</w:t>
      </w:r>
      <w:r w:rsidRPr="00E630B1">
        <w:rPr>
          <w:rFonts w:cstheme="minorHAnsi"/>
        </w:rPr>
        <w:t xml:space="preserve">, </w:t>
      </w:r>
      <w:r w:rsidR="00E630B1">
        <w:rPr>
          <w:rFonts w:cstheme="minorHAnsi"/>
        </w:rPr>
        <w:t xml:space="preserve">which may have been because it had not been communicated clearly by the </w:t>
      </w:r>
      <w:r w:rsidRPr="00E630B1">
        <w:rPr>
          <w:rFonts w:cstheme="minorHAnsi"/>
        </w:rPr>
        <w:t>pharmacist</w:t>
      </w:r>
      <w:r w:rsidR="00E630B1">
        <w:rPr>
          <w:rFonts w:cstheme="minorHAnsi"/>
        </w:rPr>
        <w:t>:</w:t>
      </w:r>
    </w:p>
    <w:p w14:paraId="38AC6433" w14:textId="77777777" w:rsidR="00E630B1" w:rsidRDefault="00E630B1" w:rsidP="00D330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276"/>
        <w:rPr>
          <w:rFonts w:cstheme="minorHAnsi"/>
          <w:i/>
        </w:rPr>
      </w:pPr>
    </w:p>
    <w:p w14:paraId="488CD1D7" w14:textId="77777777" w:rsidR="00D33065" w:rsidRPr="00E630B1" w:rsidRDefault="00D33065" w:rsidP="00D330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276"/>
        <w:rPr>
          <w:rFonts w:cstheme="minorHAnsi"/>
        </w:rPr>
      </w:pPr>
      <w:r w:rsidRPr="00E630B1">
        <w:rPr>
          <w:rFonts w:cstheme="minorHAnsi"/>
          <w:i/>
        </w:rPr>
        <w:t>I wasn’t told that I was drinking more than the recommended amount because I don’t</w:t>
      </w:r>
      <w:r w:rsidR="00917EC4">
        <w:rPr>
          <w:rFonts w:cstheme="minorHAnsi"/>
          <w:i/>
        </w:rPr>
        <w:t>.</w:t>
      </w:r>
      <w:r w:rsidRPr="00E630B1">
        <w:rPr>
          <w:rFonts w:cstheme="minorHAnsi"/>
          <w:i/>
        </w:rPr>
        <w:t xml:space="preserve"> I’m not a huge drinker though. </w:t>
      </w:r>
      <w:r w:rsidRPr="00E630B1">
        <w:rPr>
          <w:rFonts w:cstheme="minorHAnsi"/>
        </w:rPr>
        <w:t>C05</w:t>
      </w:r>
    </w:p>
    <w:p w14:paraId="5D5B12B9" w14:textId="77777777" w:rsidR="00FA087C" w:rsidRDefault="00FA087C" w:rsidP="00FA087C">
      <w:pPr>
        <w:rPr>
          <w:rFonts w:ascii="Verdana" w:hAnsi="Verdana" w:cs="Calibri"/>
          <w:b/>
        </w:rPr>
      </w:pPr>
    </w:p>
    <w:p w14:paraId="09EA3973" w14:textId="77777777" w:rsidR="00FA087C" w:rsidRPr="00826A3E" w:rsidRDefault="00FA087C" w:rsidP="00FA087C">
      <w:pPr>
        <w:rPr>
          <w:rFonts w:cstheme="minorHAnsi"/>
          <w:b/>
        </w:rPr>
      </w:pPr>
      <w:r w:rsidRPr="00826A3E">
        <w:rPr>
          <w:rFonts w:cstheme="minorHAnsi"/>
          <w:b/>
        </w:rPr>
        <w:t xml:space="preserve">The Brief Intervention </w:t>
      </w:r>
    </w:p>
    <w:p w14:paraId="79AA9603" w14:textId="77777777" w:rsidR="005907B3" w:rsidRPr="00826A3E" w:rsidRDefault="005907B3" w:rsidP="00826A3E">
      <w:pPr>
        <w:spacing w:before="100" w:beforeAutospacing="1" w:after="100" w:afterAutospacing="1" w:line="360" w:lineRule="auto"/>
        <w:rPr>
          <w:rFonts w:cstheme="minorHAnsi"/>
        </w:rPr>
      </w:pPr>
      <w:r w:rsidRPr="00826A3E">
        <w:rPr>
          <w:rFonts w:cstheme="minorHAnsi"/>
        </w:rPr>
        <w:t xml:space="preserve">All 12 intervention participants </w:t>
      </w:r>
      <w:r w:rsidR="008F1F9A">
        <w:rPr>
          <w:rFonts w:cstheme="minorHAnsi"/>
        </w:rPr>
        <w:t xml:space="preserve">we interviewed </w:t>
      </w:r>
      <w:r w:rsidRPr="00826A3E">
        <w:rPr>
          <w:rFonts w:cstheme="minorHAnsi"/>
        </w:rPr>
        <w:t>said that their ph</w:t>
      </w:r>
      <w:r w:rsidR="00267F9B">
        <w:rPr>
          <w:rFonts w:cstheme="minorHAnsi"/>
        </w:rPr>
        <w:t xml:space="preserve">armacist had been </w:t>
      </w:r>
      <w:r w:rsidR="00714EBC">
        <w:rPr>
          <w:rFonts w:cstheme="minorHAnsi"/>
        </w:rPr>
        <w:t>u</w:t>
      </w:r>
      <w:r w:rsidR="00267F9B">
        <w:rPr>
          <w:rFonts w:cstheme="minorHAnsi"/>
        </w:rPr>
        <w:t>nderstanding or</w:t>
      </w:r>
      <w:r w:rsidRPr="00826A3E">
        <w:rPr>
          <w:rFonts w:cstheme="minorHAnsi"/>
        </w:rPr>
        <w:t xml:space="preserve"> empathic, as they were meant to </w:t>
      </w:r>
      <w:r w:rsidR="00E760F3">
        <w:rPr>
          <w:rFonts w:cstheme="minorHAnsi"/>
        </w:rPr>
        <w:t xml:space="preserve">have been with this </w:t>
      </w:r>
      <w:r w:rsidRPr="00826A3E">
        <w:rPr>
          <w:rFonts w:cstheme="minorHAnsi"/>
        </w:rPr>
        <w:t>group:</w:t>
      </w:r>
    </w:p>
    <w:p w14:paraId="2049FBDC" w14:textId="77777777" w:rsidR="005907B3" w:rsidRPr="00826A3E" w:rsidRDefault="005907B3" w:rsidP="005907B3">
      <w:pPr>
        <w:spacing w:after="0" w:line="240" w:lineRule="auto"/>
        <w:ind w:left="1134"/>
        <w:rPr>
          <w:rFonts w:cstheme="minorHAnsi"/>
        </w:rPr>
      </w:pPr>
      <w:r w:rsidRPr="00826A3E">
        <w:rPr>
          <w:rFonts w:cstheme="minorHAnsi"/>
          <w:i/>
        </w:rPr>
        <w:t>I didn’t feel like I was under the spotlight, it was, more a relaxed conversation, like what I’m having with you now</w:t>
      </w:r>
      <w:r w:rsidR="00917EC4">
        <w:rPr>
          <w:rFonts w:cstheme="minorHAnsi"/>
          <w:i/>
        </w:rPr>
        <w:t>.</w:t>
      </w:r>
      <w:r w:rsidRPr="00826A3E">
        <w:rPr>
          <w:rFonts w:cstheme="minorHAnsi"/>
          <w:i/>
        </w:rPr>
        <w:t xml:space="preserve"> </w:t>
      </w:r>
      <w:r w:rsidR="00917EC4">
        <w:rPr>
          <w:rFonts w:cstheme="minorHAnsi"/>
          <w:i/>
        </w:rPr>
        <w:t>I</w:t>
      </w:r>
      <w:r w:rsidRPr="00826A3E">
        <w:rPr>
          <w:rFonts w:cstheme="minorHAnsi"/>
          <w:i/>
        </w:rPr>
        <w:t xml:space="preserve">t just didn’t feel like any pressure to me, anyway, as I say I’ve not got a problem.  Someone with a problem might not want to talk about it, I don’t </w:t>
      </w:r>
      <w:r w:rsidRPr="00826A3E">
        <w:rPr>
          <w:rFonts w:cstheme="minorHAnsi"/>
          <w:i/>
        </w:rPr>
        <w:lastRenderedPageBreak/>
        <w:t>know, denial and all that malarkey</w:t>
      </w:r>
      <w:r w:rsidR="00917EC4">
        <w:rPr>
          <w:rFonts w:cstheme="minorHAnsi"/>
          <w:i/>
        </w:rPr>
        <w:t>.</w:t>
      </w:r>
      <w:r w:rsidRPr="00826A3E">
        <w:rPr>
          <w:rFonts w:cstheme="minorHAnsi"/>
          <w:i/>
        </w:rPr>
        <w:t xml:space="preserve"> </w:t>
      </w:r>
      <w:r w:rsidR="00917EC4">
        <w:rPr>
          <w:rFonts w:cstheme="minorHAnsi"/>
          <w:i/>
        </w:rPr>
        <w:t>B</w:t>
      </w:r>
      <w:r w:rsidRPr="00826A3E">
        <w:rPr>
          <w:rFonts w:cstheme="minorHAnsi"/>
          <w:i/>
        </w:rPr>
        <w:t>ut I felt quite at ease and quite happy to speak to him.</w:t>
      </w:r>
      <w:r w:rsidRPr="00826A3E">
        <w:rPr>
          <w:rFonts w:cstheme="minorHAnsi"/>
        </w:rPr>
        <w:t xml:space="preserve"> I13.</w:t>
      </w:r>
    </w:p>
    <w:p w14:paraId="514FE9AF" w14:textId="77777777" w:rsidR="00FA087C" w:rsidRPr="00826A3E" w:rsidRDefault="00267F9B" w:rsidP="00826A3E">
      <w:pPr>
        <w:spacing w:before="100" w:beforeAutospacing="1" w:after="100" w:afterAutospacing="1" w:line="360" w:lineRule="auto"/>
        <w:rPr>
          <w:rFonts w:cstheme="minorHAnsi"/>
        </w:rPr>
      </w:pPr>
      <w:r>
        <w:rPr>
          <w:rFonts w:cstheme="minorHAnsi"/>
        </w:rPr>
        <w:t>The limited effects of the intervention are suggested by the absence of risk or problem identification in the quotation above. This participant</w:t>
      </w:r>
      <w:r w:rsidR="00B9385B">
        <w:rPr>
          <w:rFonts w:cstheme="minorHAnsi"/>
        </w:rPr>
        <w:t>, however,</w:t>
      </w:r>
      <w:r>
        <w:rPr>
          <w:rFonts w:cstheme="minorHAnsi"/>
        </w:rPr>
        <w:t xml:space="preserve"> went on to articulate something close to the intended prevent</w:t>
      </w:r>
      <w:r w:rsidR="00B9385B">
        <w:rPr>
          <w:rFonts w:cstheme="minorHAnsi"/>
        </w:rPr>
        <w:t>ion effects for</w:t>
      </w:r>
      <w:r>
        <w:rPr>
          <w:rFonts w:cstheme="minorHAnsi"/>
        </w:rPr>
        <w:t xml:space="preserve"> those who do not have alcohol problems</w:t>
      </w:r>
      <w:r w:rsidR="00B9385B">
        <w:rPr>
          <w:rFonts w:cstheme="minorHAnsi"/>
        </w:rPr>
        <w:t xml:space="preserve"> (the intended effects for those who do have current problems would be to help reduce them)</w:t>
      </w:r>
      <w:r w:rsidR="00826A3E" w:rsidRPr="00826A3E">
        <w:rPr>
          <w:rFonts w:cstheme="minorHAnsi"/>
        </w:rPr>
        <w:t>:</w:t>
      </w:r>
    </w:p>
    <w:p w14:paraId="01C4B259" w14:textId="77777777" w:rsidR="005907B3" w:rsidRPr="00826A3E" w:rsidRDefault="005907B3" w:rsidP="00590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134"/>
        <w:jc w:val="both"/>
        <w:rPr>
          <w:rFonts w:cstheme="minorHAnsi"/>
        </w:rPr>
      </w:pPr>
      <w:r w:rsidRPr="00826A3E">
        <w:rPr>
          <w:rFonts w:cstheme="minorHAnsi"/>
          <w:i/>
        </w:rPr>
        <w:t>When we started to get into the conversation and taking part and, it sort of opened my eyes to, I’m not a weekly drinker, I’m not an excessive drinker, I don’t binge drink, but there was a few little things that came to light that are not a problem</w:t>
      </w:r>
      <w:r w:rsidR="00917EC4">
        <w:rPr>
          <w:rFonts w:cstheme="minorHAnsi"/>
          <w:i/>
        </w:rPr>
        <w:t>.</w:t>
      </w:r>
      <w:r w:rsidRPr="00826A3E">
        <w:rPr>
          <w:rFonts w:cstheme="minorHAnsi"/>
          <w:i/>
        </w:rPr>
        <w:t xml:space="preserve"> </w:t>
      </w:r>
      <w:r w:rsidR="00917EC4">
        <w:rPr>
          <w:rFonts w:cstheme="minorHAnsi"/>
          <w:i/>
        </w:rPr>
        <w:t>B</w:t>
      </w:r>
      <w:r w:rsidRPr="00826A3E">
        <w:rPr>
          <w:rFonts w:cstheme="minorHAnsi"/>
          <w:i/>
        </w:rPr>
        <w:t>ut there’s times when I could have sort of not drunk but I did drink, if you know what I mean</w:t>
      </w:r>
      <w:r w:rsidR="00917EC4">
        <w:rPr>
          <w:rFonts w:cstheme="minorHAnsi"/>
          <w:i/>
        </w:rPr>
        <w:t>. I</w:t>
      </w:r>
      <w:r w:rsidRPr="00826A3E">
        <w:rPr>
          <w:rFonts w:cstheme="minorHAnsi"/>
          <w:i/>
        </w:rPr>
        <w:t xml:space="preserve">t’s just a little bit of an eye opener really. </w:t>
      </w:r>
      <w:r w:rsidRPr="00826A3E">
        <w:rPr>
          <w:rFonts w:cstheme="minorHAnsi"/>
        </w:rPr>
        <w:t xml:space="preserve"> I13</w:t>
      </w:r>
    </w:p>
    <w:p w14:paraId="71FAB6A7" w14:textId="77777777" w:rsidR="00FA087C" w:rsidRDefault="00FA087C" w:rsidP="00FA087C">
      <w:pPr>
        <w:rPr>
          <w:rFonts w:ascii="Verdana" w:hAnsi="Verdana" w:cs="Calibri"/>
          <w:b/>
        </w:rPr>
      </w:pPr>
    </w:p>
    <w:p w14:paraId="3A3E18F6" w14:textId="77777777" w:rsidR="00FA087C" w:rsidRPr="00474957" w:rsidRDefault="00FA087C" w:rsidP="00FA087C">
      <w:pPr>
        <w:rPr>
          <w:rFonts w:cstheme="minorHAnsi"/>
          <w:b/>
        </w:rPr>
      </w:pPr>
      <w:r w:rsidRPr="00474957">
        <w:rPr>
          <w:rFonts w:cstheme="minorHAnsi"/>
          <w:b/>
        </w:rPr>
        <w:t>Printed information</w:t>
      </w:r>
    </w:p>
    <w:p w14:paraId="7B505C52" w14:textId="77777777" w:rsidR="008C3FEA" w:rsidRPr="00474957" w:rsidRDefault="008C3FEA" w:rsidP="00B9385B">
      <w:pPr>
        <w:spacing w:before="100" w:beforeAutospacing="1" w:after="100" w:afterAutospacing="1" w:line="360" w:lineRule="auto"/>
        <w:rPr>
          <w:rFonts w:cstheme="minorHAnsi"/>
        </w:rPr>
      </w:pPr>
      <w:r w:rsidRPr="00474957">
        <w:rPr>
          <w:rFonts w:cstheme="minorHAnsi"/>
        </w:rPr>
        <w:t xml:space="preserve">After the ten minute discussion, the intervention group </w:t>
      </w:r>
      <w:r w:rsidR="00D7451C">
        <w:rPr>
          <w:rFonts w:cstheme="minorHAnsi"/>
        </w:rPr>
        <w:t>was</w:t>
      </w:r>
      <w:r w:rsidR="00D7451C" w:rsidRPr="00474957">
        <w:rPr>
          <w:rFonts w:cstheme="minorHAnsi"/>
        </w:rPr>
        <w:t xml:space="preserve"> </w:t>
      </w:r>
      <w:r w:rsidRPr="00474957">
        <w:rPr>
          <w:rFonts w:cstheme="minorHAnsi"/>
        </w:rPr>
        <w:t xml:space="preserve">given the “Units and You” booklet, a “Unit/Calorie Calculator Wheel” and an alcohol services leaflet to take away. This additional intervention component was valued, especially the information about unit recommendations and calorific information: </w:t>
      </w:r>
    </w:p>
    <w:p w14:paraId="54F2B684" w14:textId="77777777" w:rsidR="008C3FEA" w:rsidRPr="00474957" w:rsidRDefault="008C3FEA" w:rsidP="008C3FEA">
      <w:pPr>
        <w:spacing w:after="0" w:line="240" w:lineRule="auto"/>
        <w:ind w:left="1134"/>
        <w:rPr>
          <w:rFonts w:cstheme="minorHAnsi"/>
        </w:rPr>
      </w:pPr>
      <w:r w:rsidRPr="00474957">
        <w:rPr>
          <w:rFonts w:cstheme="minorHAnsi"/>
          <w:i/>
        </w:rPr>
        <w:t>The best thing that she gave me was the unit and calorie counter, which I still have actually on my pin board because it’s very, very interesting</w:t>
      </w:r>
      <w:r w:rsidR="00917EC4">
        <w:rPr>
          <w:rFonts w:cstheme="minorHAnsi"/>
          <w:i/>
        </w:rPr>
        <w:t>.</w:t>
      </w:r>
      <w:r w:rsidRPr="00474957">
        <w:rPr>
          <w:rFonts w:cstheme="minorHAnsi"/>
          <w:i/>
        </w:rPr>
        <w:t xml:space="preserve"> I was sort of on a mission to, as I continue to be, to lose some weight.  So if anything, that was very beneficial to provide for me. </w:t>
      </w:r>
      <w:r w:rsidRPr="00474957">
        <w:rPr>
          <w:rFonts w:cstheme="minorHAnsi"/>
        </w:rPr>
        <w:t>I22</w:t>
      </w:r>
    </w:p>
    <w:p w14:paraId="7E50C230" w14:textId="77777777" w:rsidR="008C3FEA" w:rsidRPr="00474957" w:rsidRDefault="008C3FEA" w:rsidP="008C3FEA">
      <w:pPr>
        <w:spacing w:after="0" w:line="360" w:lineRule="auto"/>
        <w:rPr>
          <w:rFonts w:cstheme="minorHAnsi"/>
        </w:rPr>
      </w:pPr>
    </w:p>
    <w:p w14:paraId="7B369C47" w14:textId="77777777" w:rsidR="008C3FEA" w:rsidRPr="00474957" w:rsidRDefault="008C3FEA" w:rsidP="008C3FEA">
      <w:pPr>
        <w:spacing w:after="0" w:line="360" w:lineRule="auto"/>
        <w:rPr>
          <w:rFonts w:cstheme="minorHAnsi"/>
        </w:rPr>
      </w:pPr>
      <w:r w:rsidRPr="00474957">
        <w:rPr>
          <w:rFonts w:cstheme="minorHAnsi"/>
        </w:rPr>
        <w:t>Another participant thought that the discussion (BI) was inappropriately targeted at her and that she found the printed material more useful:</w:t>
      </w:r>
    </w:p>
    <w:p w14:paraId="79163EE9" w14:textId="77777777" w:rsidR="008C3FEA" w:rsidRPr="00474957" w:rsidRDefault="008C3FEA" w:rsidP="008C3FEA">
      <w:pPr>
        <w:spacing w:after="0" w:line="240" w:lineRule="auto"/>
        <w:ind w:left="1134"/>
        <w:rPr>
          <w:rFonts w:cstheme="minorHAnsi"/>
        </w:rPr>
      </w:pPr>
      <w:r w:rsidRPr="00474957">
        <w:rPr>
          <w:rFonts w:cstheme="minorHAnsi"/>
          <w:i/>
        </w:rPr>
        <w:t>It was more the wheel, there was a leaflet as well, rather than the conversation.  I think the conversation was probably more directed at someone who maybe had experience</w:t>
      </w:r>
      <w:r w:rsidR="00B9385B">
        <w:rPr>
          <w:rFonts w:cstheme="minorHAnsi"/>
          <w:i/>
        </w:rPr>
        <w:t>d</w:t>
      </w:r>
      <w:r w:rsidRPr="00474957">
        <w:rPr>
          <w:rFonts w:cstheme="minorHAnsi"/>
          <w:i/>
        </w:rPr>
        <w:t xml:space="preserve"> issues of severe, heavy drinking and things or other social issues around it</w:t>
      </w:r>
      <w:r w:rsidRPr="00474957">
        <w:rPr>
          <w:rFonts w:cstheme="minorHAnsi"/>
        </w:rPr>
        <w:t>. I19</w:t>
      </w:r>
    </w:p>
    <w:p w14:paraId="657858DE" w14:textId="77777777" w:rsidR="008C3FEA" w:rsidRPr="00474957" w:rsidRDefault="008C3FEA" w:rsidP="008C3FEA">
      <w:pPr>
        <w:spacing w:after="0" w:line="360" w:lineRule="auto"/>
        <w:ind w:left="1134"/>
        <w:rPr>
          <w:rFonts w:cstheme="minorHAnsi"/>
        </w:rPr>
      </w:pPr>
    </w:p>
    <w:p w14:paraId="54F62FF6" w14:textId="77777777" w:rsidR="008C3FEA" w:rsidRPr="00474957" w:rsidRDefault="008C3FEA" w:rsidP="008C3FEA">
      <w:pPr>
        <w:spacing w:after="0" w:line="360" w:lineRule="auto"/>
        <w:rPr>
          <w:rFonts w:cstheme="minorHAnsi"/>
        </w:rPr>
      </w:pPr>
      <w:r w:rsidRPr="00474957">
        <w:rPr>
          <w:rFonts w:cstheme="minorHAnsi"/>
        </w:rPr>
        <w:t xml:space="preserve">Some </w:t>
      </w:r>
      <w:r w:rsidR="00D7451C">
        <w:rPr>
          <w:rFonts w:cstheme="minorHAnsi"/>
        </w:rPr>
        <w:t xml:space="preserve">participants </w:t>
      </w:r>
      <w:r w:rsidRPr="00474957">
        <w:rPr>
          <w:rFonts w:cstheme="minorHAnsi"/>
        </w:rPr>
        <w:t xml:space="preserve">said they still looked at it from time to time because the information was very useful while another said he had not read any of the material as he preferred the discussion with the pharmacist. </w:t>
      </w:r>
    </w:p>
    <w:p w14:paraId="039ADF1D" w14:textId="77777777" w:rsidR="008C3FEA" w:rsidRPr="00474957" w:rsidRDefault="008C3FEA" w:rsidP="00FA087C">
      <w:pPr>
        <w:rPr>
          <w:rFonts w:cstheme="minorHAnsi"/>
          <w:u w:val="single"/>
        </w:rPr>
      </w:pPr>
    </w:p>
    <w:p w14:paraId="676E20D7" w14:textId="77777777" w:rsidR="008C3FEA" w:rsidRDefault="008C3FEA" w:rsidP="008C3FEA">
      <w:pPr>
        <w:spacing w:after="0" w:line="360" w:lineRule="auto"/>
        <w:rPr>
          <w:rFonts w:cstheme="minorHAnsi"/>
        </w:rPr>
      </w:pPr>
      <w:r w:rsidRPr="00474957">
        <w:rPr>
          <w:rFonts w:cstheme="minorHAnsi"/>
        </w:rPr>
        <w:t>Participants allocated to the control condition were not explicitly informed that they were control participants</w:t>
      </w:r>
      <w:r w:rsidR="00D41067">
        <w:rPr>
          <w:rFonts w:cstheme="minorHAnsi"/>
        </w:rPr>
        <w:t xml:space="preserve"> and were given a leaflet entitled “Alcohol: The Basics”</w:t>
      </w:r>
      <w:r w:rsidR="00FD7078">
        <w:rPr>
          <w:rFonts w:cstheme="minorHAnsi"/>
        </w:rPr>
        <w:t xml:space="preserve">., the </w:t>
      </w:r>
      <w:r w:rsidRPr="00474957">
        <w:rPr>
          <w:rFonts w:cstheme="minorHAnsi"/>
        </w:rPr>
        <w:t xml:space="preserve">content </w:t>
      </w:r>
      <w:r w:rsidR="00FD7078">
        <w:rPr>
          <w:rFonts w:cstheme="minorHAnsi"/>
        </w:rPr>
        <w:t xml:space="preserve">of which </w:t>
      </w:r>
      <w:r w:rsidRPr="00474957">
        <w:rPr>
          <w:rFonts w:cstheme="minorHAnsi"/>
        </w:rPr>
        <w:t>was not expected to be effective at promoting behaviour change</w:t>
      </w:r>
      <w:r w:rsidR="00FD7078">
        <w:rPr>
          <w:rFonts w:cstheme="minorHAnsi"/>
        </w:rPr>
        <w:t>. A</w:t>
      </w:r>
      <w:r w:rsidRPr="00474957">
        <w:rPr>
          <w:rFonts w:cstheme="minorHAnsi"/>
        </w:rPr>
        <w:t>gain there were protocol departures:</w:t>
      </w:r>
    </w:p>
    <w:p w14:paraId="06EED8FC" w14:textId="77777777" w:rsidR="00B9385B" w:rsidRPr="00474957" w:rsidRDefault="00B9385B" w:rsidP="008C3FEA">
      <w:pPr>
        <w:spacing w:after="0" w:line="360" w:lineRule="auto"/>
        <w:rPr>
          <w:rFonts w:cstheme="minorHAnsi"/>
        </w:rPr>
      </w:pPr>
    </w:p>
    <w:p w14:paraId="1406FF36" w14:textId="77777777" w:rsidR="008C3FEA" w:rsidRPr="00474957" w:rsidRDefault="008C3FEA" w:rsidP="008C3FEA">
      <w:pPr>
        <w:spacing w:after="0" w:line="240" w:lineRule="auto"/>
        <w:ind w:left="1134"/>
        <w:rPr>
          <w:rFonts w:cstheme="minorHAnsi"/>
        </w:rPr>
      </w:pPr>
      <w:r w:rsidRPr="00474957">
        <w:rPr>
          <w:rFonts w:cstheme="minorHAnsi"/>
          <w:i/>
        </w:rPr>
        <w:t xml:space="preserve"> I didn’t read it all because he also gave a talk about it, the units and everything else so really for what I read is what he was explaining to me.  I wouldn’t say I sat down and read it indoors because he was explaining everything for you.</w:t>
      </w:r>
      <w:r w:rsidRPr="00474957">
        <w:rPr>
          <w:rFonts w:cstheme="minorHAnsi"/>
        </w:rPr>
        <w:t xml:space="preserve"> C01</w:t>
      </w:r>
    </w:p>
    <w:p w14:paraId="6B796EEA" w14:textId="77777777" w:rsidR="008C3FEA" w:rsidRPr="00474957" w:rsidRDefault="008C3FEA" w:rsidP="008C3FEA">
      <w:pPr>
        <w:spacing w:after="0" w:line="240" w:lineRule="auto"/>
        <w:ind w:left="1134"/>
        <w:rPr>
          <w:rFonts w:cstheme="minorHAnsi"/>
        </w:rPr>
      </w:pPr>
    </w:p>
    <w:p w14:paraId="2CA0FEF8" w14:textId="77777777" w:rsidR="008C3FEA" w:rsidRPr="00474957" w:rsidRDefault="00FD7078" w:rsidP="008C3FEA">
      <w:pPr>
        <w:spacing w:after="0" w:line="360" w:lineRule="auto"/>
        <w:rPr>
          <w:rFonts w:cstheme="minorHAnsi"/>
        </w:rPr>
      </w:pPr>
      <w:r>
        <w:rPr>
          <w:rFonts w:cstheme="minorHAnsi"/>
        </w:rPr>
        <w:t>O</w:t>
      </w:r>
      <w:r w:rsidR="008C3FEA" w:rsidRPr="00474957">
        <w:rPr>
          <w:rFonts w:cstheme="minorHAnsi"/>
        </w:rPr>
        <w:t>thers said they found the information useful and that it had had an impact on their thinking and behaviour:</w:t>
      </w:r>
    </w:p>
    <w:p w14:paraId="37624297" w14:textId="77777777" w:rsidR="008C3FEA" w:rsidRPr="00474957" w:rsidRDefault="008C3FEA" w:rsidP="008C3FEA">
      <w:pPr>
        <w:spacing w:after="0" w:line="240" w:lineRule="auto"/>
        <w:ind w:left="1134"/>
        <w:rPr>
          <w:rFonts w:cstheme="minorHAnsi"/>
        </w:rPr>
      </w:pPr>
      <w:r w:rsidRPr="00474957">
        <w:rPr>
          <w:rFonts w:cstheme="minorHAnsi"/>
          <w:i/>
        </w:rPr>
        <w:t xml:space="preserve">The leaflet made me think about things ……..and in this case thinking about my drinking meant I drank slightly less. </w:t>
      </w:r>
      <w:r w:rsidR="00B9385B">
        <w:rPr>
          <w:rFonts w:cstheme="minorHAnsi"/>
        </w:rPr>
        <w:t>C</w:t>
      </w:r>
      <w:r w:rsidRPr="00474957">
        <w:rPr>
          <w:rFonts w:cstheme="minorHAnsi"/>
        </w:rPr>
        <w:t>05</w:t>
      </w:r>
    </w:p>
    <w:p w14:paraId="4FA1742B" w14:textId="77777777" w:rsidR="00FA087C" w:rsidRPr="00474957" w:rsidRDefault="00FA087C" w:rsidP="00FA087C">
      <w:pPr>
        <w:rPr>
          <w:rFonts w:cstheme="minorHAnsi"/>
          <w:b/>
        </w:rPr>
      </w:pPr>
    </w:p>
    <w:p w14:paraId="7FF2833D" w14:textId="77777777" w:rsidR="008C3FEA" w:rsidRPr="00474957" w:rsidRDefault="008C3FEA" w:rsidP="008C3FEA">
      <w:pPr>
        <w:spacing w:after="0" w:line="360" w:lineRule="auto"/>
        <w:rPr>
          <w:rFonts w:cstheme="minorHAnsi"/>
          <w:highlight w:val="yellow"/>
        </w:rPr>
      </w:pPr>
      <w:r w:rsidRPr="00474957">
        <w:rPr>
          <w:rFonts w:cstheme="minorHAnsi"/>
        </w:rPr>
        <w:t>The pharmacists undert</w:t>
      </w:r>
      <w:r w:rsidR="00FD7078">
        <w:rPr>
          <w:rFonts w:cstheme="minorHAnsi"/>
        </w:rPr>
        <w:t>ook</w:t>
      </w:r>
      <w:r w:rsidRPr="00474957">
        <w:rPr>
          <w:rFonts w:cstheme="minorHAnsi"/>
        </w:rPr>
        <w:t xml:space="preserve"> a half-day training course on skilful listening and communication skills in preparation for brief intervention delivery in the trial.  However </w:t>
      </w:r>
      <w:r w:rsidR="002205D4">
        <w:rPr>
          <w:rFonts w:cstheme="minorHAnsi"/>
        </w:rPr>
        <w:t xml:space="preserve">approximately </w:t>
      </w:r>
      <w:r w:rsidRPr="00474957">
        <w:rPr>
          <w:rFonts w:cstheme="minorHAnsi"/>
        </w:rPr>
        <w:t>half of the information leafl</w:t>
      </w:r>
      <w:r w:rsidR="00E760F3">
        <w:rPr>
          <w:rFonts w:cstheme="minorHAnsi"/>
        </w:rPr>
        <w:t>e</w:t>
      </w:r>
      <w:r w:rsidRPr="00474957">
        <w:rPr>
          <w:rFonts w:cstheme="minorHAnsi"/>
        </w:rPr>
        <w:t>t-only control participants commented on the pharmacists</w:t>
      </w:r>
      <w:r w:rsidR="008F1F9A">
        <w:rPr>
          <w:rFonts w:cstheme="minorHAnsi"/>
        </w:rPr>
        <w:t>’</w:t>
      </w:r>
      <w:r w:rsidRPr="00474957">
        <w:rPr>
          <w:rFonts w:cstheme="minorHAnsi"/>
        </w:rPr>
        <w:t xml:space="preserve"> professional, calm and understanding manner, which suggests that the pharmacists were using similar empathic communication skills with both groups.  </w:t>
      </w:r>
      <w:r w:rsidR="00B9385B">
        <w:rPr>
          <w:rFonts w:cstheme="minorHAnsi"/>
        </w:rPr>
        <w:t>In trials terms, this is contamination, with the control group being exposed to an integral component of the intervention being evaluated.</w:t>
      </w:r>
    </w:p>
    <w:p w14:paraId="15A1B166" w14:textId="77777777" w:rsidR="007115A4" w:rsidRDefault="007115A4">
      <w:pPr>
        <w:rPr>
          <w:rFonts w:ascii="Verdana" w:hAnsi="Verdana" w:cs="Calibri"/>
          <w:b/>
        </w:rPr>
      </w:pPr>
    </w:p>
    <w:p w14:paraId="771F61CE" w14:textId="77777777" w:rsidR="00FA087C" w:rsidRPr="00AA4348" w:rsidRDefault="00AA4348" w:rsidP="00FA087C">
      <w:pPr>
        <w:rPr>
          <w:rFonts w:cstheme="minorHAnsi"/>
          <w:b/>
        </w:rPr>
      </w:pPr>
      <w:r>
        <w:rPr>
          <w:rFonts w:cstheme="minorHAnsi"/>
          <w:b/>
        </w:rPr>
        <w:t>Pe</w:t>
      </w:r>
      <w:r w:rsidR="00FA087C" w:rsidRPr="00AA4348">
        <w:rPr>
          <w:rFonts w:cstheme="minorHAnsi"/>
          <w:b/>
        </w:rPr>
        <w:t>rceived impact of participation</w:t>
      </w:r>
    </w:p>
    <w:p w14:paraId="09F80E2E" w14:textId="77777777" w:rsidR="00474957" w:rsidRPr="00AA4348" w:rsidRDefault="00FA087C" w:rsidP="007D0F3E">
      <w:pPr>
        <w:spacing w:before="100" w:beforeAutospacing="1" w:after="100" w:afterAutospacing="1" w:line="360" w:lineRule="auto"/>
        <w:rPr>
          <w:rFonts w:cstheme="minorHAnsi"/>
          <w:u w:val="single"/>
        </w:rPr>
      </w:pPr>
      <w:r w:rsidRPr="00AA4348">
        <w:rPr>
          <w:rFonts w:cstheme="minorHAnsi"/>
        </w:rPr>
        <w:t>We asked both groups about the impact that taking part in the study had had on them</w:t>
      </w:r>
      <w:r w:rsidR="00474957" w:rsidRPr="00AA4348">
        <w:rPr>
          <w:rFonts w:cstheme="minorHAnsi"/>
        </w:rPr>
        <w:t>.</w:t>
      </w:r>
      <w:r w:rsidR="007D0F3E">
        <w:rPr>
          <w:rFonts w:cstheme="minorHAnsi"/>
        </w:rPr>
        <w:t xml:space="preserve"> </w:t>
      </w:r>
      <w:r w:rsidR="00B9385B">
        <w:rPr>
          <w:rFonts w:cstheme="minorHAnsi"/>
        </w:rPr>
        <w:t>The aim of the brief intervention was to promote</w:t>
      </w:r>
      <w:r w:rsidR="00474957" w:rsidRPr="00AA4348">
        <w:rPr>
          <w:rFonts w:cstheme="minorHAnsi"/>
        </w:rPr>
        <w:t xml:space="preserve"> self-evaluation, facilitated by the pharmacist, but about half of the intervention group said that taking part had not changed their thinking or their drinking, because they did not perceive themselves to have a problem anyway. </w:t>
      </w:r>
      <w:r w:rsidRPr="00AA4348">
        <w:rPr>
          <w:rFonts w:cstheme="minorHAnsi"/>
        </w:rPr>
        <w:t xml:space="preserve">Others </w:t>
      </w:r>
      <w:r w:rsidR="00AA4348" w:rsidRPr="00AA4348">
        <w:rPr>
          <w:rFonts w:cstheme="minorHAnsi"/>
        </w:rPr>
        <w:t xml:space="preserve">said that </w:t>
      </w:r>
      <w:r w:rsidRPr="00AA4348">
        <w:rPr>
          <w:rFonts w:cstheme="minorHAnsi"/>
        </w:rPr>
        <w:t>it had “got them thinking”</w:t>
      </w:r>
      <w:r w:rsidR="00AA4348" w:rsidRPr="00AA4348">
        <w:rPr>
          <w:rFonts w:cstheme="minorHAnsi"/>
        </w:rPr>
        <w:t xml:space="preserve"> about their behaviour, which is what the intervention had been designed to do</w:t>
      </w:r>
      <w:r w:rsidR="00474957" w:rsidRPr="00AA4348">
        <w:rPr>
          <w:rFonts w:cstheme="minorHAnsi"/>
        </w:rPr>
        <w:t>:</w:t>
      </w:r>
    </w:p>
    <w:p w14:paraId="0C44B562" w14:textId="77777777" w:rsidR="00474957" w:rsidRPr="00AA4348" w:rsidRDefault="00474957" w:rsidP="00474957">
      <w:pPr>
        <w:tabs>
          <w:tab w:val="left" w:pos="7991"/>
        </w:tabs>
        <w:ind w:left="1134"/>
        <w:jc w:val="both"/>
        <w:rPr>
          <w:rFonts w:cstheme="minorHAnsi"/>
          <w:i/>
        </w:rPr>
      </w:pPr>
      <w:r w:rsidRPr="00AA4348">
        <w:rPr>
          <w:rFonts w:cstheme="minorHAnsi"/>
          <w:i/>
        </w:rPr>
        <w:t xml:space="preserve">I think what was quite powerful is that when I spoke to the pharmacist then it got me thinking about actually the things I have done at university, and how I was different now, and how I’d changed a little bit and how my drinking at university was clearly to excess, and now how I wanted to regulate and stop that.  </w:t>
      </w:r>
      <w:r w:rsidRPr="00AA4348">
        <w:rPr>
          <w:rFonts w:cstheme="minorHAnsi"/>
        </w:rPr>
        <w:t xml:space="preserve"> I20</w:t>
      </w:r>
      <w:r w:rsidRPr="00AA4348">
        <w:rPr>
          <w:rFonts w:cstheme="minorHAnsi"/>
          <w:i/>
        </w:rPr>
        <w:t xml:space="preserve">. </w:t>
      </w:r>
    </w:p>
    <w:p w14:paraId="42EF2CB2" w14:textId="77777777" w:rsidR="00AA4348" w:rsidRPr="00AA4348" w:rsidRDefault="00AA4348" w:rsidP="00FA087C">
      <w:pPr>
        <w:spacing w:before="100" w:beforeAutospacing="1" w:after="100" w:afterAutospacing="1" w:line="240" w:lineRule="auto"/>
        <w:rPr>
          <w:rFonts w:cstheme="minorHAnsi"/>
        </w:rPr>
      </w:pPr>
      <w:r w:rsidRPr="00AA4348">
        <w:rPr>
          <w:rFonts w:cstheme="minorHAnsi"/>
        </w:rPr>
        <w:t xml:space="preserve">Others went further and </w:t>
      </w:r>
      <w:r w:rsidR="00B9385B">
        <w:rPr>
          <w:rFonts w:cstheme="minorHAnsi"/>
        </w:rPr>
        <w:t>said</w:t>
      </w:r>
      <w:r w:rsidRPr="00AA4348">
        <w:rPr>
          <w:rFonts w:cstheme="minorHAnsi"/>
        </w:rPr>
        <w:t xml:space="preserve"> they </w:t>
      </w:r>
      <w:r>
        <w:rPr>
          <w:rFonts w:cstheme="minorHAnsi"/>
        </w:rPr>
        <w:t xml:space="preserve">had </w:t>
      </w:r>
      <w:r w:rsidRPr="00AA4348">
        <w:rPr>
          <w:rFonts w:cstheme="minorHAnsi"/>
        </w:rPr>
        <w:t>“cut down” their drinking:</w:t>
      </w:r>
    </w:p>
    <w:p w14:paraId="6C927610" w14:textId="77777777" w:rsidR="00474957" w:rsidRPr="00AA4348" w:rsidRDefault="00474957" w:rsidP="00474957">
      <w:pPr>
        <w:ind w:left="1134"/>
        <w:jc w:val="both"/>
        <w:rPr>
          <w:rFonts w:cstheme="minorHAnsi"/>
        </w:rPr>
      </w:pPr>
      <w:r w:rsidRPr="00AA4348">
        <w:rPr>
          <w:rFonts w:cstheme="minorHAnsi"/>
          <w:i/>
        </w:rPr>
        <w:t>I know that drinking is bad and drinking to excess is bad and I’ve cut down on my drinking a lot since I first went to the pharmacy and took part in the study.  I don’t drink half as much as I used to.</w:t>
      </w:r>
      <w:r w:rsidRPr="00AA4348">
        <w:rPr>
          <w:rFonts w:cstheme="minorHAnsi"/>
        </w:rPr>
        <w:t xml:space="preserve"> I16</w:t>
      </w:r>
    </w:p>
    <w:p w14:paraId="49C83601" w14:textId="77777777" w:rsidR="00474957" w:rsidRPr="00AA4348" w:rsidRDefault="00474957" w:rsidP="00474957">
      <w:pPr>
        <w:ind w:left="1134"/>
        <w:jc w:val="both"/>
        <w:rPr>
          <w:rFonts w:cstheme="minorHAnsi"/>
        </w:rPr>
      </w:pPr>
      <w:r w:rsidRPr="00AA4348">
        <w:rPr>
          <w:rFonts w:cstheme="minorHAnsi"/>
          <w:i/>
        </w:rPr>
        <w:t xml:space="preserve">What it did do ... I didn’t drink for the whole of January for various reasons, because I just wanted to see if I could do it, and I did.  But also for me who is someone that has given up smoking and continues to battle with that on a social level, it really highlighted to me that in my head smoking and drinking go together, so the less I do it the better.  </w:t>
      </w:r>
      <w:r w:rsidRPr="00AA4348">
        <w:rPr>
          <w:rFonts w:cstheme="minorHAnsi"/>
        </w:rPr>
        <w:t>I22</w:t>
      </w:r>
    </w:p>
    <w:p w14:paraId="20CC9750" w14:textId="77777777" w:rsidR="00FA087C" w:rsidRPr="00AA4348" w:rsidRDefault="00FA087C" w:rsidP="00AA4348">
      <w:pPr>
        <w:spacing w:before="100" w:beforeAutospacing="1" w:after="100" w:afterAutospacing="1" w:line="360" w:lineRule="auto"/>
        <w:rPr>
          <w:rFonts w:cstheme="minorHAnsi"/>
        </w:rPr>
      </w:pPr>
      <w:r w:rsidRPr="00AA4348">
        <w:rPr>
          <w:rFonts w:cstheme="minorHAnsi"/>
        </w:rPr>
        <w:t xml:space="preserve">As </w:t>
      </w:r>
      <w:r w:rsidR="00AA4348" w:rsidRPr="00AA4348">
        <w:rPr>
          <w:rFonts w:cstheme="minorHAnsi"/>
        </w:rPr>
        <w:t>with t</w:t>
      </w:r>
      <w:r w:rsidRPr="00AA4348">
        <w:rPr>
          <w:rFonts w:cstheme="minorHAnsi"/>
        </w:rPr>
        <w:t xml:space="preserve">he intervention group, around half of the control group said that that taking part had not changed their thinking or their drinking. </w:t>
      </w:r>
      <w:r w:rsidR="00AA4348" w:rsidRPr="00AA4348">
        <w:rPr>
          <w:rFonts w:cstheme="minorHAnsi"/>
        </w:rPr>
        <w:t>The other</w:t>
      </w:r>
      <w:r w:rsidR="00AA4348">
        <w:rPr>
          <w:rFonts w:cstheme="minorHAnsi"/>
        </w:rPr>
        <w:t>s</w:t>
      </w:r>
      <w:r w:rsidR="00AA4348" w:rsidRPr="00AA4348">
        <w:rPr>
          <w:rFonts w:cstheme="minorHAnsi"/>
        </w:rPr>
        <w:t xml:space="preserve"> </w:t>
      </w:r>
      <w:r w:rsidRPr="00AA4348">
        <w:rPr>
          <w:rFonts w:cstheme="minorHAnsi"/>
        </w:rPr>
        <w:t>said that talking to the pharmacist during assessment or reading the leaflet had made a difference to how they thought about their drinking, and in a few cases they had made a change</w:t>
      </w:r>
      <w:r w:rsidR="00B9385B">
        <w:rPr>
          <w:rFonts w:cstheme="minorHAnsi"/>
        </w:rPr>
        <w:t xml:space="preserve"> to their behaviour</w:t>
      </w:r>
      <w:r w:rsidR="00AA4348" w:rsidRPr="00AA4348">
        <w:rPr>
          <w:rFonts w:cstheme="minorHAnsi"/>
        </w:rPr>
        <w:t>:</w:t>
      </w:r>
    </w:p>
    <w:p w14:paraId="63D58E75" w14:textId="77777777" w:rsidR="00474957" w:rsidRPr="00AA4348" w:rsidRDefault="00474957" w:rsidP="00474957">
      <w:pPr>
        <w:spacing w:after="0" w:line="240" w:lineRule="auto"/>
        <w:ind w:left="1134"/>
        <w:rPr>
          <w:rFonts w:cstheme="minorHAnsi"/>
        </w:rPr>
      </w:pPr>
      <w:r w:rsidRPr="00AA4348">
        <w:rPr>
          <w:rFonts w:cstheme="minorHAnsi"/>
          <w:i/>
        </w:rPr>
        <w:lastRenderedPageBreak/>
        <w:t xml:space="preserve">I’ve eased up on it, instead of drinking three cans of beers, just drinking probably two. </w:t>
      </w:r>
      <w:r w:rsidRPr="00AA4348">
        <w:rPr>
          <w:rFonts w:cstheme="minorHAnsi"/>
        </w:rPr>
        <w:t>C11</w:t>
      </w:r>
    </w:p>
    <w:p w14:paraId="12C719C4" w14:textId="77777777" w:rsidR="00FA087C" w:rsidRDefault="00FA087C">
      <w:pPr>
        <w:rPr>
          <w:b/>
        </w:rPr>
      </w:pPr>
    </w:p>
    <w:p w14:paraId="7B341FF5" w14:textId="77777777" w:rsidR="00A23957" w:rsidRDefault="0095423D" w:rsidP="00157E0F">
      <w:pPr>
        <w:spacing w:after="0" w:line="360" w:lineRule="auto"/>
        <w:rPr>
          <w:b/>
        </w:rPr>
      </w:pPr>
      <w:r>
        <w:rPr>
          <w:b/>
        </w:rPr>
        <w:t>DISCUSSION</w:t>
      </w:r>
    </w:p>
    <w:p w14:paraId="19BAFD35" w14:textId="1F45E115" w:rsidR="00933F90" w:rsidRDefault="004D4DFF" w:rsidP="00933F90">
      <w:pPr>
        <w:spacing w:line="360" w:lineRule="auto"/>
      </w:pPr>
      <w:r>
        <w:t xml:space="preserve">Can research participation effects explain a null finding? In the case of this community pharmacist brief intervention trial, it appears </w:t>
      </w:r>
      <w:r w:rsidR="00B82945">
        <w:t>that they may do</w:t>
      </w:r>
      <w:r>
        <w:t xml:space="preserve">. </w:t>
      </w:r>
      <w:r w:rsidR="0020696B">
        <w:t>T</w:t>
      </w:r>
      <w:r w:rsidR="004828AD">
        <w:t>aking part in th</w:t>
      </w:r>
      <w:r>
        <w:t>e</w:t>
      </w:r>
      <w:r w:rsidR="004828AD">
        <w:t xml:space="preserve"> </w:t>
      </w:r>
      <w:r w:rsidR="0020696B">
        <w:t>trial</w:t>
      </w:r>
      <w:r w:rsidR="004828AD">
        <w:t xml:space="preserve"> </w:t>
      </w:r>
      <w:r w:rsidR="00F950C8">
        <w:t xml:space="preserve">itself </w:t>
      </w:r>
      <w:r w:rsidR="004828AD">
        <w:t xml:space="preserve">provided </w:t>
      </w:r>
      <w:r w:rsidR="002205D4">
        <w:t>a stimulus to</w:t>
      </w:r>
      <w:r w:rsidR="004828AD">
        <w:t xml:space="preserve"> thinking about drinking. </w:t>
      </w:r>
      <w:r w:rsidR="0082374C">
        <w:t>B</w:t>
      </w:r>
      <w:r w:rsidR="004828AD">
        <w:t xml:space="preserve">eing screened </w:t>
      </w:r>
      <w:r w:rsidR="0020696B">
        <w:t xml:space="preserve">with the AUDIT </w:t>
      </w:r>
      <w:r w:rsidR="004828AD">
        <w:t>was potent for some</w:t>
      </w:r>
      <w:r w:rsidR="006542AB">
        <w:t xml:space="preserve">, as this </w:t>
      </w:r>
      <w:r w:rsidR="0082374C">
        <w:t xml:space="preserve">formed </w:t>
      </w:r>
      <w:r w:rsidR="006542AB">
        <w:t xml:space="preserve">an important </w:t>
      </w:r>
      <w:r w:rsidR="0082374C">
        <w:t xml:space="preserve">part of </w:t>
      </w:r>
      <w:r w:rsidR="006542AB">
        <w:t xml:space="preserve">motivation for </w:t>
      </w:r>
      <w:r w:rsidR="0082374C">
        <w:t>enrolment</w:t>
      </w:r>
      <w:r w:rsidR="004828AD">
        <w:t xml:space="preserve">. </w:t>
      </w:r>
      <w:r w:rsidR="006542AB">
        <w:t>Such impacts are</w:t>
      </w:r>
      <w:r w:rsidR="0082374C">
        <w:t xml:space="preserve"> interestingly</w:t>
      </w:r>
      <w:r w:rsidR="0020696B">
        <w:t xml:space="preserve"> in line with the original conception of the AUDIT as a platform </w:t>
      </w:r>
      <w:r w:rsidR="002B1BD2">
        <w:t>for consideration of change</w:t>
      </w:r>
      <w:r w:rsidR="0031771C">
        <w:t xml:space="preserve"> </w:t>
      </w:r>
      <w:r w:rsidR="0026502F">
        <w:t>(Babor et al., 2001)</w:t>
      </w:r>
      <w:r w:rsidR="0082374C">
        <w:t>. I</w:t>
      </w:r>
      <w:r w:rsidR="002B1BD2">
        <w:t xml:space="preserve">n this study the AUDIT was administered by </w:t>
      </w:r>
      <w:r w:rsidR="00A01BE7">
        <w:t>practitioners</w:t>
      </w:r>
      <w:r w:rsidR="002B1BD2">
        <w:t xml:space="preserve"> in interviews with both randomised groups</w:t>
      </w:r>
      <w:r w:rsidR="00A01BE7">
        <w:t xml:space="preserve">, as </w:t>
      </w:r>
      <w:r w:rsidR="0082374C">
        <w:t xml:space="preserve">routinely </w:t>
      </w:r>
      <w:r w:rsidR="000B7CE3" w:rsidRPr="000B7CE3">
        <w:t>occurs in brief intervention trials</w:t>
      </w:r>
      <w:r w:rsidR="002B1BD2">
        <w:t>.</w:t>
      </w:r>
      <w:r w:rsidR="0020696B">
        <w:t xml:space="preserve"> </w:t>
      </w:r>
      <w:r w:rsidR="002B1BD2">
        <w:t xml:space="preserve"> </w:t>
      </w:r>
      <w:r w:rsidR="007D3B1B">
        <w:t>Discussions</w:t>
      </w:r>
      <w:r w:rsidR="009A70D5">
        <w:t xml:space="preserve"> with pharmacists </w:t>
      </w:r>
      <w:r w:rsidR="0074532A">
        <w:t xml:space="preserve">and other trial procedures implemented </w:t>
      </w:r>
      <w:r w:rsidR="009A70D5">
        <w:t>throughout</w:t>
      </w:r>
      <w:r w:rsidR="00933F90">
        <w:t xml:space="preserve"> the course of the visit to the pharmacy appeared to help some people think about their drinking to an extent that was not obviously different for the intervention and control groups; the dedicated discussion time did not obviously add much in this recalled experience. </w:t>
      </w:r>
      <w:r w:rsidR="0074532A">
        <w:t xml:space="preserve">It is important to be clear about the observational rather than randomised nature of this finding, and also that it is an inadvertent artefact of trial design, and thus does not </w:t>
      </w:r>
      <w:r w:rsidR="00A01D51">
        <w:t>measure</w:t>
      </w:r>
      <w:r w:rsidR="0074532A">
        <w:t xml:space="preserve"> an</w:t>
      </w:r>
      <w:r w:rsidR="00B82945">
        <w:t>y</w:t>
      </w:r>
      <w:r w:rsidR="0074532A">
        <w:t xml:space="preserve"> intervention effect per se. </w:t>
      </w:r>
      <w:r w:rsidR="002B1BD2">
        <w:t xml:space="preserve">This finding </w:t>
      </w:r>
      <w:r w:rsidR="0074532A">
        <w:t xml:space="preserve">also </w:t>
      </w:r>
      <w:r w:rsidR="002B1BD2">
        <w:t xml:space="preserve">reflects quantitative data on recall; when asked at trial follow-up whether participants </w:t>
      </w:r>
      <w:r w:rsidR="002B1BD2" w:rsidRPr="002B1BD2">
        <w:t>recalled having a discussion with the pharmacist about their drinking following the AUDIT questions</w:t>
      </w:r>
      <w:r w:rsidR="002B1BD2">
        <w:t>, 61% of control group participants reported doing so, as compared to 77% of intervention group participants</w:t>
      </w:r>
      <w:r w:rsidR="0031771C">
        <w:t xml:space="preserve"> </w:t>
      </w:r>
      <w:r w:rsidR="0026502F">
        <w:t>(Dhital et al., 2015)</w:t>
      </w:r>
      <w:r w:rsidR="002B1BD2">
        <w:t xml:space="preserve">. </w:t>
      </w:r>
      <w:r w:rsidR="0082374C">
        <w:t xml:space="preserve">Other well conducted brief intervention trials </w:t>
      </w:r>
      <w:r w:rsidR="009E10FA">
        <w:t xml:space="preserve">with null findings also </w:t>
      </w:r>
      <w:r w:rsidR="0082374C">
        <w:t>report similar data on recall</w:t>
      </w:r>
      <w:r w:rsidR="0026502F">
        <w:t xml:space="preserve"> (Saitz et al., 2007)</w:t>
      </w:r>
      <w:r w:rsidR="0082374C">
        <w:t xml:space="preserve">. </w:t>
      </w:r>
      <w:r w:rsidR="00933F90">
        <w:t>Participants appeared to regard the pharmacists in ways similar to their GPs</w:t>
      </w:r>
      <w:r w:rsidR="007D3B1B">
        <w:t>, which suggest</w:t>
      </w:r>
      <w:r w:rsidR="008F1F9A">
        <w:t>s</w:t>
      </w:r>
      <w:r w:rsidR="007D3B1B">
        <w:t xml:space="preserve"> potential for effective interventions to promote or protect health and </w:t>
      </w:r>
      <w:r w:rsidR="00A6787D">
        <w:t>wellbeing</w:t>
      </w:r>
      <w:r w:rsidR="00933F90">
        <w:t xml:space="preserve">. These </w:t>
      </w:r>
      <w:r>
        <w:t xml:space="preserve">qualitative findings do indeed help to explain </w:t>
      </w:r>
      <w:r w:rsidR="00933F90">
        <w:t xml:space="preserve">the null finding in the trial </w:t>
      </w:r>
      <w:r w:rsidR="0026502F">
        <w:t>(Dhital et al., 2015)</w:t>
      </w:r>
      <w:r w:rsidR="00933F90">
        <w:t xml:space="preserve">. </w:t>
      </w:r>
      <w:r w:rsidR="007D3B1B">
        <w:t>There is an important ne</w:t>
      </w:r>
      <w:r w:rsidR="008515A2">
        <w:t xml:space="preserve">ed to investigate </w:t>
      </w:r>
      <w:r w:rsidR="007D3B1B">
        <w:t>what participants in brief intervention trials understand, both about the nature of the intervention</w:t>
      </w:r>
      <w:r w:rsidR="008515A2">
        <w:t>,</w:t>
      </w:r>
      <w:r w:rsidR="007D3B1B">
        <w:t xml:space="preserve"> and </w:t>
      </w:r>
      <w:r w:rsidR="008515A2">
        <w:t xml:space="preserve">also </w:t>
      </w:r>
      <w:r w:rsidR="007D3B1B">
        <w:t xml:space="preserve">their </w:t>
      </w:r>
      <w:r w:rsidR="00B53A11">
        <w:t xml:space="preserve">experience of </w:t>
      </w:r>
      <w:r w:rsidR="007D3B1B">
        <w:t>participati</w:t>
      </w:r>
      <w:r w:rsidR="00B53A11">
        <w:t>ng</w:t>
      </w:r>
      <w:r w:rsidR="007D3B1B">
        <w:t xml:space="preserve"> in the study.</w:t>
      </w:r>
    </w:p>
    <w:p w14:paraId="35908FD4" w14:textId="77777777" w:rsidR="00A01BE7" w:rsidRDefault="00A01BE7" w:rsidP="007D0F3E">
      <w:pPr>
        <w:spacing w:after="0" w:line="360" w:lineRule="auto"/>
      </w:pPr>
    </w:p>
    <w:p w14:paraId="05EA8CFD" w14:textId="251F3557" w:rsidR="007D0F3E" w:rsidRDefault="007D0F3E" w:rsidP="007D0F3E">
      <w:pPr>
        <w:spacing w:after="0" w:line="360" w:lineRule="auto"/>
      </w:pPr>
      <w:r>
        <w:t>E</w:t>
      </w:r>
      <w:r w:rsidRPr="00233BD6">
        <w:t xml:space="preserve">mpathic pharmacists </w:t>
      </w:r>
      <w:r w:rsidR="00304A58">
        <w:t xml:space="preserve">appear to have </w:t>
      </w:r>
      <w:r w:rsidRPr="00233BD6">
        <w:t xml:space="preserve">exerted </w:t>
      </w:r>
      <w:r>
        <w:t xml:space="preserve">some </w:t>
      </w:r>
      <w:r w:rsidRPr="00233BD6">
        <w:t>influence on the control group</w:t>
      </w:r>
      <w:r>
        <w:t xml:space="preserve"> that was not intended by</w:t>
      </w:r>
      <w:r w:rsidRPr="00233BD6">
        <w:t xml:space="preserve"> the trial design</w:t>
      </w:r>
      <w:r>
        <w:t>,</w:t>
      </w:r>
      <w:r w:rsidRPr="00233BD6">
        <w:t xml:space="preserve"> and </w:t>
      </w:r>
      <w:r>
        <w:t xml:space="preserve">any </w:t>
      </w:r>
      <w:r w:rsidRPr="00233BD6">
        <w:t xml:space="preserve">impact of </w:t>
      </w:r>
      <w:r>
        <w:t xml:space="preserve">the </w:t>
      </w:r>
      <w:r w:rsidRPr="00233BD6">
        <w:t>empathic understanding pharmacist in the 10</w:t>
      </w:r>
      <w:r>
        <w:t xml:space="preserve"> </w:t>
      </w:r>
      <w:r w:rsidRPr="00233BD6">
        <w:t>minute discus</w:t>
      </w:r>
      <w:r>
        <w:t xml:space="preserve">sion may have been obscured by the deployment of this manner in alcohol focused exchanges in other parts of the research process. If so, this </w:t>
      </w:r>
      <w:r w:rsidR="00304A58">
        <w:t xml:space="preserve">makes it </w:t>
      </w:r>
      <w:r w:rsidR="00B82945">
        <w:t xml:space="preserve">possible </w:t>
      </w:r>
      <w:r>
        <w:t xml:space="preserve">that the intervention effect has been under-estimated, as contamination has occurred. </w:t>
      </w:r>
      <w:r w:rsidRPr="008E41BC">
        <w:t xml:space="preserve">The </w:t>
      </w:r>
      <w:r>
        <w:t>pharmacists’ communication skills were deployed throughout the trial; i</w:t>
      </w:r>
      <w:r w:rsidRPr="008E41BC">
        <w:t>n the recruitment process, the administration of the AUD</w:t>
      </w:r>
      <w:r>
        <w:t>IT</w:t>
      </w:r>
      <w:r w:rsidRPr="008E41BC">
        <w:t xml:space="preserve"> and the implementation of the consent process</w:t>
      </w:r>
      <w:r w:rsidR="00A01BE7">
        <w:t>, rather than just in the brief intervention</w:t>
      </w:r>
      <w:r>
        <w:t xml:space="preserve"> discussion. </w:t>
      </w:r>
      <w:r w:rsidR="00A01D51">
        <w:t xml:space="preserve"> It should be emphasised, however, that mean reductions in drinking reported were very modest (Dhital et al. 2015) and such reductions may be explained by other factors</w:t>
      </w:r>
      <w:r w:rsidR="005D75B5">
        <w:t xml:space="preserve"> (McCambridge et </w:t>
      </w:r>
      <w:r w:rsidR="005D75B5">
        <w:lastRenderedPageBreak/>
        <w:t>al. 2013)</w:t>
      </w:r>
      <w:r w:rsidR="00A01D51">
        <w:t xml:space="preserve">. </w:t>
      </w:r>
      <w:r w:rsidR="009E10FA">
        <w:t xml:space="preserve"> On the basis of this study, we th</w:t>
      </w:r>
      <w:r w:rsidR="00444D7D">
        <w:t>u</w:t>
      </w:r>
      <w:r w:rsidR="009E10FA">
        <w:t>s hypothesise that brief intervention trials are more likely to produce null findings when clinicians are involved in recruitment and screening.</w:t>
      </w:r>
    </w:p>
    <w:p w14:paraId="122F78A4" w14:textId="77777777" w:rsidR="00A01BE7" w:rsidRDefault="00A01BE7" w:rsidP="007D0F3E">
      <w:pPr>
        <w:spacing w:after="0" w:line="360" w:lineRule="auto"/>
      </w:pPr>
    </w:p>
    <w:p w14:paraId="4233DDEE" w14:textId="66004EAE" w:rsidR="00A01BE7" w:rsidRDefault="00A01BE7" w:rsidP="007D0F3E">
      <w:pPr>
        <w:spacing w:after="0" w:line="360" w:lineRule="auto"/>
      </w:pPr>
      <w:r>
        <w:t>This is a small study based on a brief interview</w:t>
      </w:r>
      <w:r w:rsidR="00AC2FE6">
        <w:t xml:space="preserve"> requiring recall</w:t>
      </w:r>
      <w:r>
        <w:t>, so the depth of these data</w:t>
      </w:r>
      <w:r w:rsidR="00B53A11">
        <w:t xml:space="preserve"> is limited</w:t>
      </w:r>
      <w:r>
        <w:t xml:space="preserve">. </w:t>
      </w:r>
      <w:r w:rsidR="00D20902">
        <w:t xml:space="preserve"> </w:t>
      </w:r>
      <w:r w:rsidR="00440BFA">
        <w:t xml:space="preserve">To explore </w:t>
      </w:r>
      <w:r w:rsidR="00B82945">
        <w:t xml:space="preserve">the </w:t>
      </w:r>
      <w:r w:rsidR="00440BFA">
        <w:t xml:space="preserve">issues </w:t>
      </w:r>
      <w:r w:rsidR="00B82945">
        <w:t xml:space="preserve">under investigation </w:t>
      </w:r>
      <w:r w:rsidR="00440BFA">
        <w:t>in greater depth, w</w:t>
      </w:r>
      <w:r w:rsidR="00D20902">
        <w:t xml:space="preserve">e recommend future studies </w:t>
      </w:r>
      <w:r w:rsidR="00440BFA">
        <w:t xml:space="preserve">with greater </w:t>
      </w:r>
      <w:r w:rsidR="00D20902">
        <w:t xml:space="preserve">resources </w:t>
      </w:r>
      <w:r w:rsidR="00440BFA">
        <w:t xml:space="preserve">involving </w:t>
      </w:r>
      <w:r w:rsidR="00D20902">
        <w:t xml:space="preserve">longer (60 - 90 minute) face-to-face </w:t>
      </w:r>
      <w:r w:rsidR="00440BFA">
        <w:t>interview</w:t>
      </w:r>
      <w:r w:rsidR="00B359AE">
        <w:t>ing</w:t>
      </w:r>
      <w:r w:rsidR="00440BFA">
        <w:t>.</w:t>
      </w:r>
      <w:r w:rsidR="00D20902">
        <w:t xml:space="preserve">  </w:t>
      </w:r>
      <w:r>
        <w:t xml:space="preserve">Although participants were randomly selected, it is difficult to appreciate the implications of </w:t>
      </w:r>
      <w:r w:rsidR="00304A58">
        <w:t>any</w:t>
      </w:r>
      <w:r>
        <w:t xml:space="preserve"> missing data from those who declined to participate in this process study. The</w:t>
      </w:r>
      <w:r w:rsidR="00B53A11">
        <w:t xml:space="preserve"> transferability of </w:t>
      </w:r>
      <w:r>
        <w:t xml:space="preserve">these </w:t>
      </w:r>
      <w:r w:rsidR="00B53A11">
        <w:t>findings</w:t>
      </w:r>
      <w:r>
        <w:t xml:space="preserve"> needs to be carefully considered. Although the interviewer was not blind to allocation and this may have affected how the interviews were conducted, the data do not suggest this was a problem. </w:t>
      </w:r>
      <w:r w:rsidR="00AC2FE6">
        <w:t xml:space="preserve">Process studies are not widely implemented in brief intervention trials and these </w:t>
      </w:r>
      <w:r w:rsidR="009E10FA">
        <w:t xml:space="preserve">findings </w:t>
      </w:r>
      <w:r w:rsidR="00AC2FE6">
        <w:t>suggest that they should be</w:t>
      </w:r>
      <w:r w:rsidR="00857B0B">
        <w:t xml:space="preserve">, </w:t>
      </w:r>
      <w:r w:rsidR="009E10FA">
        <w:t>as they also identify other data relevant to the null finding, such as trial protocol departures</w:t>
      </w:r>
      <w:r w:rsidR="00AC2FE6">
        <w:t>.</w:t>
      </w:r>
    </w:p>
    <w:p w14:paraId="5AD5CFB2" w14:textId="77777777" w:rsidR="0020696B" w:rsidRDefault="0020696B" w:rsidP="007D0F3E">
      <w:pPr>
        <w:spacing w:after="0" w:line="360" w:lineRule="auto"/>
      </w:pPr>
    </w:p>
    <w:p w14:paraId="578DD081" w14:textId="394E0A38" w:rsidR="00857B0B" w:rsidRDefault="0020696B" w:rsidP="0020696B">
      <w:pPr>
        <w:spacing w:after="0" w:line="360" w:lineRule="auto"/>
      </w:pPr>
      <w:r>
        <w:t xml:space="preserve">This study </w:t>
      </w:r>
      <w:r w:rsidR="009E10FA">
        <w:t xml:space="preserve">also </w:t>
      </w:r>
      <w:r>
        <w:t xml:space="preserve">reveals how widely views about the nature of alcohol problems shape participant engagement with interventions designed to encourage </w:t>
      </w:r>
      <w:r w:rsidR="00857B0B">
        <w:t xml:space="preserve">people </w:t>
      </w:r>
      <w:r>
        <w:t xml:space="preserve">to reflect on their drinking and to change it. Because most participants had no sense that their drinking was problematic, according to their own preconceived ideas of what this meant, they discounted efforts to help them </w:t>
      </w:r>
      <w:r w:rsidR="00857B0B">
        <w:t xml:space="preserve">think about </w:t>
      </w:r>
      <w:r>
        <w:t>their drinking as not being relevant to them.  There is missing proof of concept</w:t>
      </w:r>
      <w:r w:rsidR="00857B0B">
        <w:t xml:space="preserve"> and evidence of acceptability among this pharmacy study population whose drinking is hazardous or risky, rather than harmful or problematic. It is unclear how widely this </w:t>
      </w:r>
      <w:r>
        <w:t>disjuncture between the intervention aims which are largely to do with prevention of future harm</w:t>
      </w:r>
      <w:r w:rsidR="00857B0B">
        <w:t>,</w:t>
      </w:r>
      <w:r>
        <w:t xml:space="preserve"> and participants</w:t>
      </w:r>
      <w:r w:rsidR="00B53A11">
        <w:t>’</w:t>
      </w:r>
      <w:r>
        <w:t xml:space="preserve"> understanding of </w:t>
      </w:r>
      <w:r w:rsidR="00857B0B">
        <w:t xml:space="preserve">their </w:t>
      </w:r>
      <w:r>
        <w:t>needs</w:t>
      </w:r>
      <w:r w:rsidR="00857B0B">
        <w:t xml:space="preserve"> may be in the existing literature</w:t>
      </w:r>
      <w:r>
        <w:t xml:space="preserve">. </w:t>
      </w:r>
    </w:p>
    <w:p w14:paraId="7684D3D4" w14:textId="77777777" w:rsidR="00857B0B" w:rsidRDefault="00857B0B" w:rsidP="0020696B">
      <w:pPr>
        <w:spacing w:after="0" w:line="360" w:lineRule="auto"/>
      </w:pPr>
    </w:p>
    <w:p w14:paraId="60BF6C97" w14:textId="01EAE85B" w:rsidR="0020696B" w:rsidRDefault="00857B0B" w:rsidP="0020696B">
      <w:pPr>
        <w:spacing w:after="0" w:line="360" w:lineRule="auto"/>
      </w:pPr>
      <w:r>
        <w:t>This study offers numerous directions for research on null findings in the brief alcohol intervention literature</w:t>
      </w:r>
      <w:r w:rsidR="0074532A">
        <w:t>, and indeed in behavioural intervention trials more broadly</w:t>
      </w:r>
      <w:r>
        <w:t xml:space="preserve">. </w:t>
      </w:r>
      <w:r w:rsidR="0074532A">
        <w:t>These findings</w:t>
      </w:r>
      <w:r w:rsidR="005D75B5">
        <w:t>, though lacking depth,</w:t>
      </w:r>
      <w:r w:rsidR="0074532A">
        <w:t xml:space="preserve"> are in line with previous consideration of the implications of research participation effects for the design of trials, indicating the need to consider in </w:t>
      </w:r>
      <w:r w:rsidR="004A2E3D">
        <w:t xml:space="preserve">advance </w:t>
      </w:r>
      <w:r w:rsidR="0074532A">
        <w:t>potential artefacts in</w:t>
      </w:r>
      <w:r w:rsidR="004A2E3D">
        <w:t xml:space="preserve"> order to avoid them (McCambridge et al. 2014b).</w:t>
      </w:r>
      <w:r w:rsidR="0074532A">
        <w:t xml:space="preserve"> </w:t>
      </w:r>
      <w:r w:rsidR="005D75B5">
        <w:t xml:space="preserve"> </w:t>
      </w:r>
      <w:r w:rsidR="00BF0812">
        <w:t xml:space="preserve">We recommend that process studies nested in trials </w:t>
      </w:r>
      <w:r w:rsidR="00532ECE">
        <w:t>examine research participation effects</w:t>
      </w:r>
      <w:r w:rsidR="004A2E3D">
        <w:t xml:space="preserve"> prospectively</w:t>
      </w:r>
      <w:r w:rsidR="00532ECE">
        <w:t xml:space="preserve"> </w:t>
      </w:r>
      <w:r>
        <w:t>a</w:t>
      </w:r>
      <w:r w:rsidR="004A2E3D">
        <w:t>long with</w:t>
      </w:r>
      <w:r>
        <w:t xml:space="preserve"> acceptability issues </w:t>
      </w:r>
      <w:r w:rsidR="00532ECE">
        <w:t>in other settings because</w:t>
      </w:r>
      <w:r w:rsidR="0020696B">
        <w:t xml:space="preserve"> they have </w:t>
      </w:r>
      <w:r w:rsidR="00A77A87">
        <w:t xml:space="preserve">potentially </w:t>
      </w:r>
      <w:r w:rsidR="0020696B">
        <w:t>major implications for brief</w:t>
      </w:r>
      <w:r w:rsidR="00F1682B">
        <w:t>, and indeed all behavioural</w:t>
      </w:r>
      <w:r w:rsidR="00304A58">
        <w:t>,</w:t>
      </w:r>
      <w:r w:rsidR="0020696B">
        <w:t xml:space="preserve"> intervention stud</w:t>
      </w:r>
      <w:r w:rsidR="00F1682B">
        <w:t>ies</w:t>
      </w:r>
      <w:r w:rsidR="0020696B">
        <w:t>.</w:t>
      </w:r>
    </w:p>
    <w:p w14:paraId="2AB5D15F" w14:textId="77777777" w:rsidR="00FC4589" w:rsidRDefault="00FC4589">
      <w:r>
        <w:br w:type="page"/>
      </w:r>
    </w:p>
    <w:p w14:paraId="1C2DEE4C" w14:textId="77777777" w:rsidR="00F92188" w:rsidRDefault="00C13CB1" w:rsidP="00157E0F">
      <w:pPr>
        <w:spacing w:after="0" w:line="360" w:lineRule="auto"/>
        <w:rPr>
          <w:b/>
        </w:rPr>
      </w:pPr>
      <w:r>
        <w:rPr>
          <w:b/>
        </w:rPr>
        <w:lastRenderedPageBreak/>
        <w:t>References</w:t>
      </w:r>
    </w:p>
    <w:p w14:paraId="291BA9B6" w14:textId="77777777" w:rsidR="004111B3" w:rsidRPr="009E10FA" w:rsidRDefault="004111B3" w:rsidP="004111B3">
      <w:pPr>
        <w:pStyle w:val="EndNoteBibliography"/>
        <w:spacing w:after="0"/>
      </w:pPr>
      <w:r w:rsidRPr="009E10FA">
        <w:t>Babor</w:t>
      </w:r>
      <w:r w:rsidR="004D4DFF">
        <w:t>,</w:t>
      </w:r>
      <w:r w:rsidRPr="009E10FA">
        <w:t xml:space="preserve"> T</w:t>
      </w:r>
      <w:r w:rsidR="004D4DFF">
        <w:t>.</w:t>
      </w:r>
      <w:r w:rsidRPr="009E10FA">
        <w:t>F</w:t>
      </w:r>
      <w:r w:rsidR="004D4DFF">
        <w:t>.</w:t>
      </w:r>
      <w:r w:rsidRPr="009E10FA">
        <w:t>, Higgins-Biddle</w:t>
      </w:r>
      <w:r w:rsidR="004D4DFF">
        <w:t>,</w:t>
      </w:r>
      <w:r w:rsidRPr="009E10FA">
        <w:t xml:space="preserve"> J</w:t>
      </w:r>
      <w:r w:rsidR="004D4DFF">
        <w:t>.</w:t>
      </w:r>
      <w:r w:rsidRPr="009E10FA">
        <w:t>C</w:t>
      </w:r>
      <w:r w:rsidR="004D4DFF">
        <w:t>.</w:t>
      </w:r>
      <w:r w:rsidRPr="009E10FA">
        <w:t>, Saunders</w:t>
      </w:r>
      <w:r w:rsidR="004D4DFF">
        <w:t>,</w:t>
      </w:r>
      <w:r w:rsidRPr="009E10FA">
        <w:t xml:space="preserve"> J</w:t>
      </w:r>
      <w:r w:rsidR="004D4DFF">
        <w:t>.</w:t>
      </w:r>
      <w:r w:rsidRPr="009E10FA">
        <w:t>B</w:t>
      </w:r>
      <w:r w:rsidR="004D4DFF">
        <w:t>.</w:t>
      </w:r>
      <w:r w:rsidRPr="009E10FA">
        <w:t>, Monteiro</w:t>
      </w:r>
      <w:r w:rsidR="004D4DFF">
        <w:t>,</w:t>
      </w:r>
      <w:r w:rsidRPr="009E10FA">
        <w:t xml:space="preserve"> M</w:t>
      </w:r>
      <w:r w:rsidR="004D4DFF">
        <w:t>.</w:t>
      </w:r>
      <w:r w:rsidRPr="009E10FA">
        <w:t>G.</w:t>
      </w:r>
      <w:r w:rsidR="004D4DFF">
        <w:t>, 2001.</w:t>
      </w:r>
      <w:r w:rsidRPr="009E10FA">
        <w:t xml:space="preserve"> AUDIT - Alcohol Use Disorders Identification Test: Guidelines for Use in Primary Care. Geneva: World Health Organization.</w:t>
      </w:r>
    </w:p>
    <w:p w14:paraId="254A6543" w14:textId="77777777" w:rsidR="004111B3" w:rsidRDefault="004111B3" w:rsidP="004111B3">
      <w:pPr>
        <w:pStyle w:val="EndNoteBibliography"/>
        <w:spacing w:after="0"/>
      </w:pPr>
    </w:p>
    <w:p w14:paraId="321B9362" w14:textId="1CD3F580" w:rsidR="004111B3" w:rsidRPr="009E10FA" w:rsidRDefault="004111B3" w:rsidP="004111B3">
      <w:pPr>
        <w:pStyle w:val="EndNoteBibliography"/>
        <w:spacing w:after="0"/>
      </w:pPr>
      <w:r w:rsidRPr="009E10FA">
        <w:t>Clifford</w:t>
      </w:r>
      <w:r w:rsidR="004D4DFF">
        <w:t>,</w:t>
      </w:r>
      <w:r w:rsidRPr="009E10FA">
        <w:t xml:space="preserve"> P</w:t>
      </w:r>
      <w:r w:rsidR="004D4DFF">
        <w:t>.</w:t>
      </w:r>
      <w:r w:rsidRPr="009E10FA">
        <w:t>R</w:t>
      </w:r>
      <w:r w:rsidR="004D4DFF">
        <w:t>.</w:t>
      </w:r>
      <w:r w:rsidRPr="009E10FA">
        <w:t>, Maisto</w:t>
      </w:r>
      <w:r w:rsidR="004D4DFF">
        <w:t>,</w:t>
      </w:r>
      <w:r w:rsidRPr="009E10FA">
        <w:t xml:space="preserve"> S</w:t>
      </w:r>
      <w:r w:rsidR="004D4DFF">
        <w:t>.</w:t>
      </w:r>
      <w:r w:rsidRPr="009E10FA">
        <w:t>A.</w:t>
      </w:r>
      <w:r w:rsidR="004D4DFF">
        <w:t>, 2000.</w:t>
      </w:r>
      <w:r w:rsidRPr="009E10FA">
        <w:t xml:space="preserve"> Subject reactivity effects and alcohol treatment outcome research. J</w:t>
      </w:r>
      <w:r w:rsidR="00B4563F">
        <w:t>.</w:t>
      </w:r>
      <w:r w:rsidRPr="009E10FA">
        <w:t xml:space="preserve"> Stud</w:t>
      </w:r>
      <w:r w:rsidR="00B4563F">
        <w:t>.</w:t>
      </w:r>
      <w:r w:rsidRPr="009E10FA">
        <w:t xml:space="preserve"> Alcohol. 61(6)</w:t>
      </w:r>
      <w:r w:rsidR="004D4DFF">
        <w:t>,</w:t>
      </w:r>
      <w:r w:rsidRPr="009E10FA">
        <w:t>787-93.</w:t>
      </w:r>
    </w:p>
    <w:p w14:paraId="66F1DA7C" w14:textId="77777777" w:rsidR="004111B3" w:rsidRDefault="004111B3" w:rsidP="004111B3">
      <w:pPr>
        <w:pStyle w:val="EndNoteBibliography"/>
        <w:spacing w:after="0"/>
      </w:pPr>
    </w:p>
    <w:p w14:paraId="6757B69D" w14:textId="77777777" w:rsidR="004111B3" w:rsidRPr="009E10FA" w:rsidRDefault="004111B3" w:rsidP="004111B3">
      <w:pPr>
        <w:pStyle w:val="EndNoteBibliography"/>
        <w:spacing w:after="0"/>
      </w:pPr>
      <w:r w:rsidRPr="009E10FA">
        <w:t>Dhital</w:t>
      </w:r>
      <w:r w:rsidR="004D4DFF">
        <w:t>,</w:t>
      </w:r>
      <w:r w:rsidRPr="009E10FA">
        <w:t xml:space="preserve"> R</w:t>
      </w:r>
      <w:r w:rsidR="004D4DFF">
        <w:t>.</w:t>
      </w:r>
      <w:r w:rsidRPr="009E10FA">
        <w:t>, Norman</w:t>
      </w:r>
      <w:r w:rsidR="004D4DFF">
        <w:t>,</w:t>
      </w:r>
      <w:r w:rsidRPr="009E10FA">
        <w:t xml:space="preserve"> I</w:t>
      </w:r>
      <w:r w:rsidR="004D4DFF">
        <w:t>.</w:t>
      </w:r>
      <w:r w:rsidRPr="009E10FA">
        <w:t>, Whittlesea</w:t>
      </w:r>
      <w:r w:rsidR="004D4DFF">
        <w:t>,</w:t>
      </w:r>
      <w:r w:rsidRPr="009E10FA">
        <w:t xml:space="preserve"> C</w:t>
      </w:r>
      <w:r w:rsidR="004D4DFF">
        <w:t>.</w:t>
      </w:r>
      <w:r w:rsidRPr="009E10FA">
        <w:t>, McCambridge</w:t>
      </w:r>
      <w:r w:rsidR="004D4DFF">
        <w:t>,</w:t>
      </w:r>
      <w:r w:rsidRPr="009E10FA">
        <w:t xml:space="preserve"> J.</w:t>
      </w:r>
      <w:r w:rsidR="004D4DFF">
        <w:t>, 2013.</w:t>
      </w:r>
      <w:r w:rsidRPr="009E10FA">
        <w:t xml:space="preserve"> Effectiveness of alcohol brief intervention delivered by community pharmacists: study protocol of a two-arm randomised controlled trial. BMC public health. 13</w:t>
      </w:r>
      <w:r w:rsidR="002C132F">
        <w:t>,</w:t>
      </w:r>
      <w:r w:rsidRPr="009E10FA">
        <w:t>152.</w:t>
      </w:r>
    </w:p>
    <w:p w14:paraId="2B0590A2" w14:textId="77777777" w:rsidR="004111B3" w:rsidRDefault="004111B3" w:rsidP="004111B3">
      <w:pPr>
        <w:pStyle w:val="EndNoteBibliography"/>
        <w:spacing w:after="0"/>
      </w:pPr>
    </w:p>
    <w:p w14:paraId="0F8A6A66" w14:textId="51A02744" w:rsidR="004111B3" w:rsidRPr="009E10FA" w:rsidRDefault="004111B3" w:rsidP="004111B3">
      <w:pPr>
        <w:pStyle w:val="EndNoteBibliography"/>
        <w:spacing w:after="0"/>
      </w:pPr>
      <w:r w:rsidRPr="009E10FA">
        <w:t>Dhital</w:t>
      </w:r>
      <w:r w:rsidR="002C132F">
        <w:t>,</w:t>
      </w:r>
      <w:r w:rsidRPr="009E10FA">
        <w:t xml:space="preserve"> R</w:t>
      </w:r>
      <w:r w:rsidR="002C132F">
        <w:t>.</w:t>
      </w:r>
      <w:r w:rsidRPr="009E10FA">
        <w:t>, Norman</w:t>
      </w:r>
      <w:r w:rsidR="002C132F">
        <w:t>,</w:t>
      </w:r>
      <w:r w:rsidRPr="009E10FA">
        <w:t xml:space="preserve"> I</w:t>
      </w:r>
      <w:r w:rsidR="002C132F">
        <w:t>.</w:t>
      </w:r>
      <w:r w:rsidRPr="009E10FA">
        <w:t>, Whittlesea</w:t>
      </w:r>
      <w:r w:rsidR="002C132F">
        <w:t>,</w:t>
      </w:r>
      <w:r w:rsidRPr="009E10FA">
        <w:t xml:space="preserve"> C</w:t>
      </w:r>
      <w:r w:rsidR="002C132F">
        <w:t>.</w:t>
      </w:r>
      <w:r w:rsidRPr="009E10FA">
        <w:t>, Murrells</w:t>
      </w:r>
      <w:r w:rsidR="002C132F">
        <w:t>,</w:t>
      </w:r>
      <w:r w:rsidRPr="009E10FA">
        <w:t xml:space="preserve"> T</w:t>
      </w:r>
      <w:r w:rsidR="002C132F">
        <w:t>.</w:t>
      </w:r>
      <w:r w:rsidRPr="009E10FA">
        <w:t>, McCambridge</w:t>
      </w:r>
      <w:r w:rsidR="002C132F">
        <w:t>,</w:t>
      </w:r>
      <w:r w:rsidRPr="009E10FA">
        <w:t xml:space="preserve"> J. </w:t>
      </w:r>
      <w:r w:rsidR="002C132F">
        <w:t xml:space="preserve">2015. </w:t>
      </w:r>
      <w:r w:rsidRPr="009E10FA">
        <w:t>The effectiveness of brief alcohol interventions delivered by community pharmacists: randomised controlled trial. Addiction.</w:t>
      </w:r>
      <w:r w:rsidR="00D61BFD">
        <w:t xml:space="preserve"> </w:t>
      </w:r>
      <w:r w:rsidR="00D61BFD" w:rsidRPr="00D61BFD">
        <w:rPr>
          <w:lang w:val="en-GB"/>
        </w:rPr>
        <w:t>110(10):1586-94.</w:t>
      </w:r>
    </w:p>
    <w:p w14:paraId="4C2092D6" w14:textId="77777777" w:rsidR="004111B3" w:rsidRDefault="004111B3" w:rsidP="004111B3">
      <w:pPr>
        <w:pStyle w:val="EndNoteBibliography"/>
        <w:spacing w:after="0"/>
      </w:pPr>
    </w:p>
    <w:p w14:paraId="18ADF609" w14:textId="0A7DEDD8" w:rsidR="004111B3" w:rsidRDefault="004111B3" w:rsidP="004111B3">
      <w:pPr>
        <w:pStyle w:val="EndNoteBibliography"/>
        <w:spacing w:after="0"/>
      </w:pPr>
      <w:r w:rsidRPr="009E10FA">
        <w:t>Gallen M.</w:t>
      </w:r>
      <w:r w:rsidR="002C132F">
        <w:t xml:space="preserve">, 1974. </w:t>
      </w:r>
      <w:r w:rsidRPr="009E10FA">
        <w:t xml:space="preserve"> Toward an understanding of follow-up research wit</w:t>
      </w:r>
      <w:r w:rsidR="002C132F">
        <w:t>h alcoholics. Psychol</w:t>
      </w:r>
      <w:r w:rsidR="00B4563F">
        <w:t>.</w:t>
      </w:r>
      <w:r w:rsidR="002C132F">
        <w:t xml:space="preserve"> Rep. 34(3), </w:t>
      </w:r>
      <w:r w:rsidRPr="009E10FA">
        <w:t>877-8.</w:t>
      </w:r>
    </w:p>
    <w:p w14:paraId="64C46606" w14:textId="77777777" w:rsidR="004111B3" w:rsidRDefault="004111B3" w:rsidP="004111B3">
      <w:pPr>
        <w:pStyle w:val="EndNoteBibliography"/>
        <w:spacing w:after="0"/>
      </w:pPr>
    </w:p>
    <w:p w14:paraId="5D8ADB34" w14:textId="77777777" w:rsidR="004111B3" w:rsidRPr="009E10FA" w:rsidRDefault="004111B3" w:rsidP="004111B3">
      <w:pPr>
        <w:pStyle w:val="EndNoteBibliography"/>
        <w:spacing w:after="0"/>
      </w:pPr>
      <w:r w:rsidRPr="009E10FA">
        <w:t>Gaume</w:t>
      </w:r>
      <w:r w:rsidR="002C132F">
        <w:t>,</w:t>
      </w:r>
      <w:r w:rsidRPr="009E10FA">
        <w:t xml:space="preserve"> J</w:t>
      </w:r>
      <w:r w:rsidR="002C132F">
        <w:t>.</w:t>
      </w:r>
      <w:r w:rsidRPr="009E10FA">
        <w:t>, McCambridge</w:t>
      </w:r>
      <w:r w:rsidR="002C132F">
        <w:t>,</w:t>
      </w:r>
      <w:r w:rsidRPr="009E10FA">
        <w:t xml:space="preserve"> J</w:t>
      </w:r>
      <w:r w:rsidR="002C132F">
        <w:t>.</w:t>
      </w:r>
      <w:r w:rsidRPr="009E10FA">
        <w:t>, Bertholet</w:t>
      </w:r>
      <w:r w:rsidR="002C132F">
        <w:t>,</w:t>
      </w:r>
      <w:r w:rsidRPr="009E10FA">
        <w:t xml:space="preserve"> N</w:t>
      </w:r>
      <w:r w:rsidR="002C132F">
        <w:t>.</w:t>
      </w:r>
      <w:r w:rsidRPr="009E10FA">
        <w:t>, Daeppen</w:t>
      </w:r>
      <w:r w:rsidR="002C132F">
        <w:t>,</w:t>
      </w:r>
      <w:r w:rsidRPr="009E10FA">
        <w:t xml:space="preserve"> J</w:t>
      </w:r>
      <w:r w:rsidR="002C132F">
        <w:t>.</w:t>
      </w:r>
      <w:r w:rsidRPr="009E10FA">
        <w:t xml:space="preserve">B. </w:t>
      </w:r>
      <w:r w:rsidR="002C132F">
        <w:t xml:space="preserve">2014. </w:t>
      </w:r>
      <w:r w:rsidRPr="009E10FA">
        <w:t>Mechanisms of action of brief alcohol interventions remain largely unknown - a narrative review. Frontiers in psychiatry. 5</w:t>
      </w:r>
      <w:r w:rsidR="002C132F">
        <w:t>,</w:t>
      </w:r>
      <w:r w:rsidRPr="009E10FA">
        <w:t>108.</w:t>
      </w:r>
    </w:p>
    <w:p w14:paraId="330850BA" w14:textId="77777777" w:rsidR="004111B3" w:rsidRDefault="004111B3" w:rsidP="004111B3">
      <w:pPr>
        <w:pStyle w:val="EndNoteBibliography"/>
        <w:spacing w:after="0"/>
      </w:pPr>
    </w:p>
    <w:p w14:paraId="24064683" w14:textId="049E8CAB" w:rsidR="00CF4101" w:rsidRDefault="00CF4101" w:rsidP="004111B3">
      <w:pPr>
        <w:pStyle w:val="EndNoteBibliography"/>
        <w:spacing w:after="0"/>
      </w:pPr>
      <w:r>
        <w:t>Groves, R.M., Kahn, R.L. (1979) Surveys by telephone: A national comparison with personal interviews.  New York, NY:  Academic Press.</w:t>
      </w:r>
    </w:p>
    <w:p w14:paraId="686BA4CF" w14:textId="77777777" w:rsidR="00CF4101" w:rsidRPr="00CF4101" w:rsidRDefault="00CF4101" w:rsidP="004111B3">
      <w:pPr>
        <w:pStyle w:val="EndNoteBibliography"/>
        <w:spacing w:after="0"/>
      </w:pPr>
    </w:p>
    <w:p w14:paraId="610DCC8E" w14:textId="77777777" w:rsidR="004111B3" w:rsidRPr="009E10FA" w:rsidRDefault="004111B3" w:rsidP="004111B3">
      <w:pPr>
        <w:pStyle w:val="EndNoteBibliography"/>
        <w:spacing w:after="0"/>
      </w:pPr>
      <w:r w:rsidRPr="009E10FA">
        <w:t>Heather N.</w:t>
      </w:r>
      <w:r w:rsidR="002C132F">
        <w:t>, 1989.</w:t>
      </w:r>
      <w:r w:rsidRPr="009E10FA">
        <w:t xml:space="preserve"> Psychology and brief interventions. British Journal of Addiction. </w:t>
      </w:r>
      <w:r w:rsidR="002C132F">
        <w:t xml:space="preserve">84(4), </w:t>
      </w:r>
      <w:r w:rsidRPr="009E10FA">
        <w:t>357-70.</w:t>
      </w:r>
    </w:p>
    <w:p w14:paraId="696D4D62" w14:textId="77777777" w:rsidR="004111B3" w:rsidRDefault="004111B3" w:rsidP="004111B3">
      <w:pPr>
        <w:pStyle w:val="EndNoteBibliography"/>
        <w:spacing w:after="0"/>
      </w:pPr>
    </w:p>
    <w:p w14:paraId="0FEC1478" w14:textId="3C9C10B3" w:rsidR="00D20902" w:rsidRDefault="00D20902" w:rsidP="004111B3">
      <w:pPr>
        <w:pStyle w:val="EndNoteBibliography"/>
        <w:spacing w:after="0"/>
      </w:pPr>
      <w:r>
        <w:t>Irvine, A. 2011. Duration, dominance and depth in telephone and face-to-face interviews:  a comparative evaluation. International Journal of Qualitative Methods. 10(3), 202-220.</w:t>
      </w:r>
    </w:p>
    <w:p w14:paraId="6EDA026D" w14:textId="77777777" w:rsidR="00D20902" w:rsidRDefault="00D20902" w:rsidP="004111B3">
      <w:pPr>
        <w:pStyle w:val="EndNoteBibliography"/>
        <w:spacing w:after="0"/>
      </w:pPr>
    </w:p>
    <w:p w14:paraId="213E94BA" w14:textId="77777777" w:rsidR="004111B3" w:rsidRPr="009E10FA" w:rsidRDefault="004111B3" w:rsidP="004111B3">
      <w:pPr>
        <w:pStyle w:val="EndNoteBibliography"/>
        <w:spacing w:after="0"/>
      </w:pPr>
      <w:r w:rsidRPr="009E10FA">
        <w:t>Jenkins</w:t>
      </w:r>
      <w:r w:rsidR="002C132F">
        <w:t>,</w:t>
      </w:r>
      <w:r w:rsidRPr="009E10FA">
        <w:t xml:space="preserve"> R</w:t>
      </w:r>
      <w:r w:rsidR="002C132F">
        <w:t>.</w:t>
      </w:r>
      <w:r w:rsidRPr="009E10FA">
        <w:t>J</w:t>
      </w:r>
      <w:r w:rsidR="002C132F">
        <w:t>.</w:t>
      </w:r>
      <w:r w:rsidRPr="009E10FA">
        <w:t>, McAlaney</w:t>
      </w:r>
      <w:r w:rsidR="002C132F">
        <w:t>,</w:t>
      </w:r>
      <w:r w:rsidRPr="009E10FA">
        <w:t xml:space="preserve"> J</w:t>
      </w:r>
      <w:r w:rsidR="002C132F">
        <w:t>.</w:t>
      </w:r>
      <w:r w:rsidRPr="009E10FA">
        <w:t>, McCambridge</w:t>
      </w:r>
      <w:r w:rsidR="002C132F">
        <w:t>,</w:t>
      </w:r>
      <w:r w:rsidRPr="009E10FA">
        <w:t xml:space="preserve"> J. </w:t>
      </w:r>
      <w:r w:rsidR="002C132F">
        <w:t xml:space="preserve">2009. </w:t>
      </w:r>
      <w:r w:rsidRPr="009E10FA">
        <w:t>Change over time in alcohol consumption in control groups in brief intervention studies: systematic review and meta-regression s</w:t>
      </w:r>
      <w:r w:rsidR="002C132F">
        <w:t xml:space="preserve">tudy. Drug Alcohol Depend. 100(1-2), </w:t>
      </w:r>
      <w:r w:rsidRPr="009E10FA">
        <w:t>107-14.</w:t>
      </w:r>
    </w:p>
    <w:p w14:paraId="78DC5B2A" w14:textId="77777777" w:rsidR="004111B3" w:rsidRDefault="004111B3" w:rsidP="004111B3">
      <w:pPr>
        <w:pStyle w:val="EndNoteBibliography"/>
        <w:spacing w:after="0"/>
      </w:pPr>
    </w:p>
    <w:p w14:paraId="38A251EB" w14:textId="77777777" w:rsidR="004111B3" w:rsidRPr="009E10FA" w:rsidRDefault="004111B3" w:rsidP="004111B3">
      <w:pPr>
        <w:pStyle w:val="EndNoteBibliography"/>
        <w:spacing w:after="0"/>
      </w:pPr>
      <w:r w:rsidRPr="009E10FA">
        <w:t>McCambridge</w:t>
      </w:r>
      <w:r w:rsidR="002C132F">
        <w:t>,</w:t>
      </w:r>
      <w:r w:rsidRPr="009E10FA">
        <w:t xml:space="preserve"> J.</w:t>
      </w:r>
      <w:r w:rsidR="002C132F">
        <w:t xml:space="preserve">, 2009. </w:t>
      </w:r>
      <w:r w:rsidRPr="009E10FA">
        <w:t xml:space="preserve"> Research assessments: instruments of bias and brief interventions</w:t>
      </w:r>
      <w:r w:rsidR="002C132F">
        <w:t xml:space="preserve"> of the future? Addiction. 104(8), </w:t>
      </w:r>
      <w:r w:rsidRPr="009E10FA">
        <w:t>1311-2.</w:t>
      </w:r>
    </w:p>
    <w:p w14:paraId="462D815B" w14:textId="77777777" w:rsidR="004111B3" w:rsidRDefault="004111B3" w:rsidP="004111B3">
      <w:pPr>
        <w:pStyle w:val="EndNoteBibliography"/>
        <w:spacing w:after="0"/>
      </w:pPr>
    </w:p>
    <w:p w14:paraId="5AC869DB" w14:textId="486E93E2" w:rsidR="004111B3" w:rsidRPr="009E10FA" w:rsidRDefault="004111B3" w:rsidP="004111B3">
      <w:pPr>
        <w:pStyle w:val="EndNoteBibliography"/>
        <w:spacing w:after="0"/>
      </w:pPr>
      <w:r w:rsidRPr="009E10FA">
        <w:t>McCambridge</w:t>
      </w:r>
      <w:r w:rsidR="002C132F">
        <w:t>,</w:t>
      </w:r>
      <w:r w:rsidRPr="009E10FA">
        <w:t xml:space="preserve"> J. </w:t>
      </w:r>
      <w:r w:rsidR="002C132F">
        <w:t xml:space="preserve">2011. </w:t>
      </w:r>
      <w:r w:rsidRPr="009E10FA">
        <w:t>Fifty years of brief intervention effectiveness trials for heavy d</w:t>
      </w:r>
      <w:r w:rsidR="002C132F">
        <w:t xml:space="preserve">rinkers. Drug </w:t>
      </w:r>
      <w:r w:rsidR="00B4563F">
        <w:t xml:space="preserve">&amp; </w:t>
      </w:r>
      <w:r w:rsidR="002C132F">
        <w:t xml:space="preserve">Alcohol Rev. 30(6), </w:t>
      </w:r>
      <w:r w:rsidRPr="009E10FA">
        <w:t>567-8.</w:t>
      </w:r>
    </w:p>
    <w:p w14:paraId="5591E2AE" w14:textId="77777777" w:rsidR="004111B3" w:rsidRDefault="004111B3" w:rsidP="004111B3">
      <w:pPr>
        <w:pStyle w:val="EndNoteBibliography"/>
        <w:spacing w:after="0"/>
      </w:pPr>
    </w:p>
    <w:p w14:paraId="58B20B2B" w14:textId="2BE08EA7" w:rsidR="004111B3" w:rsidRPr="009E10FA" w:rsidRDefault="004111B3" w:rsidP="004111B3">
      <w:pPr>
        <w:pStyle w:val="EndNoteBibliography"/>
        <w:spacing w:after="0"/>
      </w:pPr>
      <w:r w:rsidRPr="009E10FA">
        <w:t>McCambridge</w:t>
      </w:r>
      <w:r w:rsidR="002C132F">
        <w:t>,</w:t>
      </w:r>
      <w:r w:rsidRPr="009E10FA">
        <w:t xml:space="preserve"> J.</w:t>
      </w:r>
      <w:r w:rsidR="002C132F">
        <w:t>, 2013.</w:t>
      </w:r>
      <w:r w:rsidRPr="009E10FA">
        <w:t xml:space="preserve"> Brief intervention content matters. Drug &amp; Alcohol Rev. </w:t>
      </w:r>
      <w:r w:rsidR="002C132F">
        <w:t xml:space="preserve">32, </w:t>
      </w:r>
      <w:r w:rsidRPr="009E10FA">
        <w:t>339-41.</w:t>
      </w:r>
    </w:p>
    <w:p w14:paraId="41636848" w14:textId="77777777" w:rsidR="004111B3" w:rsidRDefault="004111B3" w:rsidP="004111B3">
      <w:pPr>
        <w:pStyle w:val="EndNoteBibliography"/>
        <w:spacing w:after="0"/>
      </w:pPr>
    </w:p>
    <w:p w14:paraId="1DA46F12" w14:textId="77777777" w:rsidR="004111B3" w:rsidRPr="009E10FA" w:rsidRDefault="004111B3" w:rsidP="004111B3">
      <w:pPr>
        <w:pStyle w:val="EndNoteBibliography"/>
        <w:spacing w:after="0"/>
      </w:pPr>
      <w:r w:rsidRPr="009E10FA">
        <w:t>McCambridge</w:t>
      </w:r>
      <w:r w:rsidR="002C132F">
        <w:t>,</w:t>
      </w:r>
      <w:r w:rsidRPr="009E10FA">
        <w:t xml:space="preserve"> J</w:t>
      </w:r>
      <w:r w:rsidR="002C132F">
        <w:t>.</w:t>
      </w:r>
      <w:r w:rsidRPr="009E10FA">
        <w:t>, Kypri</w:t>
      </w:r>
      <w:r w:rsidR="002C132F">
        <w:t>,</w:t>
      </w:r>
      <w:r w:rsidRPr="009E10FA">
        <w:t xml:space="preserve"> K.</w:t>
      </w:r>
      <w:r w:rsidR="002C132F">
        <w:t>, 2011.</w:t>
      </w:r>
      <w:r w:rsidRPr="009E10FA">
        <w:t xml:space="preserve"> Can simply answering research questions change behaviour? Systematic review and meta analyses of brief alcohol intervention trials. PLoS One. 6(10)</w:t>
      </w:r>
      <w:r w:rsidR="002C132F">
        <w:t xml:space="preserve">, </w:t>
      </w:r>
      <w:r w:rsidRPr="009E10FA">
        <w:t>e23748.</w:t>
      </w:r>
    </w:p>
    <w:p w14:paraId="4845C202" w14:textId="77777777" w:rsidR="004111B3" w:rsidRDefault="004111B3" w:rsidP="004111B3">
      <w:pPr>
        <w:pStyle w:val="EndNoteBibliography"/>
        <w:spacing w:after="0"/>
      </w:pPr>
    </w:p>
    <w:p w14:paraId="3730909B" w14:textId="77777777" w:rsidR="004111B3" w:rsidRDefault="004111B3" w:rsidP="004111B3">
      <w:pPr>
        <w:pStyle w:val="EndNoteBibliography"/>
        <w:spacing w:after="0"/>
      </w:pPr>
      <w:r w:rsidRPr="009E10FA">
        <w:t>McCambridge</w:t>
      </w:r>
      <w:r w:rsidR="002C132F">
        <w:t>.</w:t>
      </w:r>
      <w:r w:rsidRPr="009E10FA">
        <w:t xml:space="preserve"> J</w:t>
      </w:r>
      <w:r w:rsidR="002C132F">
        <w:t>.</w:t>
      </w:r>
      <w:r w:rsidRPr="009E10FA">
        <w:t>, Butor-Bhavsar</w:t>
      </w:r>
      <w:r w:rsidR="002C132F">
        <w:t>,</w:t>
      </w:r>
      <w:r w:rsidRPr="009E10FA">
        <w:t xml:space="preserve"> K</w:t>
      </w:r>
      <w:r w:rsidR="002C132F">
        <w:t>.</w:t>
      </w:r>
      <w:r w:rsidRPr="009E10FA">
        <w:t>, Witton</w:t>
      </w:r>
      <w:r w:rsidR="002C132F">
        <w:t>,</w:t>
      </w:r>
      <w:r w:rsidRPr="009E10FA">
        <w:t xml:space="preserve"> J</w:t>
      </w:r>
      <w:r w:rsidR="002C132F">
        <w:t>.</w:t>
      </w:r>
      <w:r w:rsidRPr="009E10FA">
        <w:t>, Elbourne</w:t>
      </w:r>
      <w:r w:rsidR="002C132F">
        <w:t>,</w:t>
      </w:r>
      <w:r w:rsidRPr="009E10FA">
        <w:t xml:space="preserve"> D.</w:t>
      </w:r>
      <w:r w:rsidR="002C132F">
        <w:t>, 2011.</w:t>
      </w:r>
      <w:r w:rsidRPr="009E10FA">
        <w:t xml:space="preserve"> Can research assessments themselves cause bias in behaviour change trials? A systematic review of evidence from Solomon </w:t>
      </w:r>
      <w:r w:rsidR="002C132F">
        <w:t xml:space="preserve">4-group studies. PLoS ONE. 6(10), </w:t>
      </w:r>
      <w:r w:rsidRPr="009E10FA">
        <w:t>e25223.</w:t>
      </w:r>
    </w:p>
    <w:p w14:paraId="0E2E8F74" w14:textId="77777777" w:rsidR="005D75B5" w:rsidRDefault="005D75B5" w:rsidP="004111B3">
      <w:pPr>
        <w:pStyle w:val="EndNoteBibliography"/>
        <w:spacing w:after="0"/>
      </w:pPr>
    </w:p>
    <w:p w14:paraId="3957E757" w14:textId="60CD5ADC" w:rsidR="005D75B5" w:rsidRDefault="005D75B5" w:rsidP="004111B3">
      <w:pPr>
        <w:pStyle w:val="EndNoteBibliography"/>
        <w:spacing w:after="0"/>
      </w:pPr>
      <w:r>
        <w:t>Mc</w:t>
      </w:r>
      <w:r w:rsidRPr="008865EF">
        <w:t>Cambridge, J., K.</w:t>
      </w:r>
      <w:r>
        <w:t xml:space="preserve"> Kypri and P. McElduff (2013). </w:t>
      </w:r>
      <w:r w:rsidRPr="008865EF">
        <w:t>Regression to the mean and alcohol consumption: A cohort study exploring implications for the interpretation of change in control group</w:t>
      </w:r>
      <w:r>
        <w:t>s in brief intervention trials.</w:t>
      </w:r>
      <w:r w:rsidRPr="008865EF">
        <w:t xml:space="preserve"> </w:t>
      </w:r>
      <w:r w:rsidRPr="008865EF">
        <w:rPr>
          <w:u w:val="single"/>
        </w:rPr>
        <w:t xml:space="preserve">Drug </w:t>
      </w:r>
      <w:r w:rsidR="00B4563F">
        <w:rPr>
          <w:u w:val="single"/>
        </w:rPr>
        <w:t xml:space="preserve">&amp; </w:t>
      </w:r>
      <w:r w:rsidRPr="008865EF">
        <w:rPr>
          <w:u w:val="single"/>
        </w:rPr>
        <w:t>Alcohol Dep</w:t>
      </w:r>
      <w:r w:rsidR="00B4563F">
        <w:rPr>
          <w:u w:val="single"/>
        </w:rPr>
        <w:t>.</w:t>
      </w:r>
      <w:r w:rsidRPr="008865EF">
        <w:t xml:space="preserve"> </w:t>
      </w:r>
      <w:r w:rsidRPr="008865EF">
        <w:rPr>
          <w:b/>
        </w:rPr>
        <w:t>135</w:t>
      </w:r>
      <w:r w:rsidRPr="008865EF">
        <w:t>: 156-15</w:t>
      </w:r>
      <w:r>
        <w:t>9,</w:t>
      </w:r>
    </w:p>
    <w:p w14:paraId="5D2867E4" w14:textId="77777777" w:rsidR="004111B3" w:rsidRDefault="004111B3" w:rsidP="004111B3">
      <w:pPr>
        <w:pStyle w:val="EndNoteBibliography"/>
        <w:spacing w:after="0"/>
      </w:pPr>
    </w:p>
    <w:p w14:paraId="72269102" w14:textId="7228F4CB" w:rsidR="004111B3" w:rsidRPr="009E10FA" w:rsidRDefault="004111B3" w:rsidP="004111B3">
      <w:pPr>
        <w:pStyle w:val="EndNoteBibliography"/>
        <w:spacing w:after="0"/>
      </w:pPr>
      <w:r w:rsidRPr="009E10FA">
        <w:lastRenderedPageBreak/>
        <w:t>McCambridge</w:t>
      </w:r>
      <w:r w:rsidR="002C132F">
        <w:t>,</w:t>
      </w:r>
      <w:r w:rsidRPr="009E10FA">
        <w:t xml:space="preserve"> J</w:t>
      </w:r>
      <w:r w:rsidR="002C132F">
        <w:t>.</w:t>
      </w:r>
      <w:r w:rsidRPr="009E10FA">
        <w:t>, Witton</w:t>
      </w:r>
      <w:r w:rsidR="002C132F">
        <w:t>,</w:t>
      </w:r>
      <w:r w:rsidRPr="009E10FA">
        <w:t xml:space="preserve"> J</w:t>
      </w:r>
      <w:r w:rsidR="002C132F">
        <w:t>.</w:t>
      </w:r>
      <w:r w:rsidRPr="009E10FA">
        <w:t>, Elbourne</w:t>
      </w:r>
      <w:r w:rsidR="002C132F">
        <w:t>,</w:t>
      </w:r>
      <w:r w:rsidRPr="009E10FA">
        <w:t xml:space="preserve"> D.</w:t>
      </w:r>
      <w:r w:rsidR="002C132F">
        <w:t>, 2014a.</w:t>
      </w:r>
      <w:r w:rsidRPr="009E10FA">
        <w:t xml:space="preserve"> Systematic review of the Hawthorne effect: New concepts are needed to study research participation effects. J</w:t>
      </w:r>
      <w:r w:rsidR="00B4563F">
        <w:t>.</w:t>
      </w:r>
      <w:r w:rsidRPr="009E10FA">
        <w:t xml:space="preserve"> Clin</w:t>
      </w:r>
      <w:r w:rsidR="00B4563F">
        <w:t>.</w:t>
      </w:r>
      <w:r w:rsidRPr="009E10FA">
        <w:t xml:space="preserve"> Epidemiol. </w:t>
      </w:r>
      <w:r w:rsidR="002C132F">
        <w:t xml:space="preserve">67(3), </w:t>
      </w:r>
      <w:r w:rsidRPr="009E10FA">
        <w:t>267-77.</w:t>
      </w:r>
    </w:p>
    <w:p w14:paraId="4C95EB3E" w14:textId="77777777" w:rsidR="004111B3" w:rsidRDefault="004111B3" w:rsidP="004111B3">
      <w:pPr>
        <w:pStyle w:val="EndNoteBibliography"/>
        <w:spacing w:after="0"/>
      </w:pPr>
    </w:p>
    <w:p w14:paraId="2E6E8A8F" w14:textId="5358EF4D" w:rsidR="004111B3" w:rsidRPr="009E10FA" w:rsidRDefault="004111B3" w:rsidP="004111B3">
      <w:pPr>
        <w:pStyle w:val="EndNoteBibliography"/>
        <w:spacing w:after="0"/>
      </w:pPr>
      <w:r w:rsidRPr="009E10FA">
        <w:t>McCambridge</w:t>
      </w:r>
      <w:r w:rsidR="002C132F">
        <w:t>,</w:t>
      </w:r>
      <w:r w:rsidRPr="009E10FA">
        <w:t xml:space="preserve"> J</w:t>
      </w:r>
      <w:r w:rsidR="002C132F">
        <w:t>.</w:t>
      </w:r>
      <w:r w:rsidRPr="009E10FA">
        <w:t>, Kypri</w:t>
      </w:r>
      <w:r w:rsidR="002C132F">
        <w:t>,</w:t>
      </w:r>
      <w:r w:rsidRPr="009E10FA">
        <w:t xml:space="preserve"> K</w:t>
      </w:r>
      <w:r w:rsidR="002C132F">
        <w:t>.</w:t>
      </w:r>
      <w:r w:rsidRPr="009E10FA">
        <w:t>, Elbourne</w:t>
      </w:r>
      <w:r w:rsidR="002C132F">
        <w:t>,</w:t>
      </w:r>
      <w:r w:rsidRPr="009E10FA">
        <w:t xml:space="preserve"> D.</w:t>
      </w:r>
      <w:r w:rsidR="002C132F">
        <w:t xml:space="preserve">, 2014b. </w:t>
      </w:r>
      <w:r w:rsidRPr="009E10FA">
        <w:t xml:space="preserve"> In randomisation we trust? There are overlooked problems in experimenting with people in behavioural interventio</w:t>
      </w:r>
      <w:r w:rsidR="002C132F">
        <w:t>n trials. J</w:t>
      </w:r>
      <w:r w:rsidR="00B4563F">
        <w:t>.</w:t>
      </w:r>
      <w:r w:rsidR="002C132F">
        <w:t xml:space="preserve"> Clin</w:t>
      </w:r>
      <w:r w:rsidR="00B4563F">
        <w:t>.</w:t>
      </w:r>
      <w:r w:rsidR="002C132F">
        <w:t xml:space="preserve"> Epidemiol. 67(3), </w:t>
      </w:r>
      <w:r w:rsidRPr="009E10FA">
        <w:t>247-53.</w:t>
      </w:r>
    </w:p>
    <w:p w14:paraId="61C64C0A" w14:textId="77777777" w:rsidR="004111B3" w:rsidRDefault="004111B3" w:rsidP="004111B3">
      <w:pPr>
        <w:pStyle w:val="EndNoteBibliography"/>
        <w:spacing w:after="0"/>
      </w:pPr>
    </w:p>
    <w:p w14:paraId="0F600F66" w14:textId="7C9334A3" w:rsidR="004111B3" w:rsidRPr="009E10FA" w:rsidRDefault="004111B3" w:rsidP="004111B3">
      <w:pPr>
        <w:pStyle w:val="EndNoteBibliography"/>
        <w:spacing w:after="0"/>
      </w:pPr>
      <w:r w:rsidRPr="009E10FA">
        <w:t>McCambridge</w:t>
      </w:r>
      <w:r w:rsidR="002C132F">
        <w:t>,</w:t>
      </w:r>
      <w:r w:rsidRPr="009E10FA">
        <w:t xml:space="preserve"> J</w:t>
      </w:r>
      <w:r w:rsidR="002C132F">
        <w:t>.</w:t>
      </w:r>
      <w:r w:rsidRPr="009E10FA">
        <w:t>, Kypri</w:t>
      </w:r>
      <w:r w:rsidR="002C132F">
        <w:t>,</w:t>
      </w:r>
      <w:r w:rsidRPr="009E10FA">
        <w:t xml:space="preserve"> K</w:t>
      </w:r>
      <w:r w:rsidR="002C132F">
        <w:t>.</w:t>
      </w:r>
      <w:r w:rsidRPr="009E10FA">
        <w:t>, Elbourne</w:t>
      </w:r>
      <w:r w:rsidR="002C132F">
        <w:t>,</w:t>
      </w:r>
      <w:r w:rsidRPr="009E10FA">
        <w:t xml:space="preserve"> D.</w:t>
      </w:r>
      <w:r w:rsidR="002C132F">
        <w:t>, 2014c.</w:t>
      </w:r>
      <w:r w:rsidRPr="009E10FA">
        <w:t xml:space="preserve"> Research participation effects: A skeleton in the methodological </w:t>
      </w:r>
      <w:r w:rsidR="002C132F">
        <w:t>cupboard  J</w:t>
      </w:r>
      <w:r w:rsidR="00B4563F">
        <w:t>.</w:t>
      </w:r>
      <w:r w:rsidR="002C132F">
        <w:t xml:space="preserve"> Clin</w:t>
      </w:r>
      <w:r w:rsidR="00B4563F">
        <w:t>.</w:t>
      </w:r>
      <w:r w:rsidR="002C132F">
        <w:t xml:space="preserve"> Epidemiol. 67, </w:t>
      </w:r>
      <w:r w:rsidRPr="009E10FA">
        <w:t>845-9.</w:t>
      </w:r>
    </w:p>
    <w:p w14:paraId="733B87E1" w14:textId="77777777" w:rsidR="004111B3" w:rsidRDefault="004111B3" w:rsidP="004111B3">
      <w:pPr>
        <w:pStyle w:val="EndNoteBibliography"/>
        <w:spacing w:after="0"/>
      </w:pPr>
    </w:p>
    <w:p w14:paraId="343ED353" w14:textId="4C09C801" w:rsidR="00214932" w:rsidRDefault="00214932" w:rsidP="004111B3">
      <w:pPr>
        <w:pStyle w:val="EndNoteBibliography"/>
        <w:spacing w:after="0"/>
      </w:pPr>
      <w:r>
        <w:t>Mc</w:t>
      </w:r>
      <w:r w:rsidRPr="003926CB">
        <w:t xml:space="preserve">Cambridge, J., A. Sorhaindo, A. </w:t>
      </w:r>
      <w:r w:rsidR="005D75B5">
        <w:t xml:space="preserve">Quirk and K. Nanchahal (2014). </w:t>
      </w:r>
      <w:r w:rsidRPr="003926CB">
        <w:t>Patient preferences and performance bias in a weight lo</w:t>
      </w:r>
      <w:r w:rsidR="005D75B5">
        <w:t>ss trial with a usual care arm.</w:t>
      </w:r>
      <w:r w:rsidRPr="003926CB">
        <w:t xml:space="preserve"> </w:t>
      </w:r>
      <w:r w:rsidRPr="003926CB">
        <w:rPr>
          <w:u w:val="single"/>
        </w:rPr>
        <w:t>Patient Educ</w:t>
      </w:r>
      <w:r w:rsidR="00B4563F">
        <w:rPr>
          <w:u w:val="single"/>
        </w:rPr>
        <w:t>.</w:t>
      </w:r>
      <w:r w:rsidRPr="003926CB">
        <w:rPr>
          <w:u w:val="single"/>
        </w:rPr>
        <w:t xml:space="preserve"> Couns</w:t>
      </w:r>
      <w:r w:rsidR="00B4563F">
        <w:rPr>
          <w:u w:val="single"/>
        </w:rPr>
        <w:t>.</w:t>
      </w:r>
      <w:r w:rsidRPr="003926CB">
        <w:t xml:space="preserve"> </w:t>
      </w:r>
      <w:r w:rsidRPr="003926CB">
        <w:rPr>
          <w:b/>
        </w:rPr>
        <w:t>95</w:t>
      </w:r>
      <w:r w:rsidRPr="003926CB">
        <w:t>(2): 243-24</w:t>
      </w:r>
      <w:r>
        <w:t>7.</w:t>
      </w:r>
    </w:p>
    <w:p w14:paraId="1FBC2FBE" w14:textId="3309F435" w:rsidR="00D61BFD" w:rsidRDefault="00D61BFD" w:rsidP="00D61BFD">
      <w:pPr>
        <w:pStyle w:val="EndNoteBibliography"/>
        <w:spacing w:after="0"/>
      </w:pPr>
    </w:p>
    <w:p w14:paraId="4DD8BC0C" w14:textId="77777777" w:rsidR="004111B3" w:rsidRPr="009E10FA" w:rsidRDefault="004111B3" w:rsidP="004111B3">
      <w:pPr>
        <w:pStyle w:val="EndNoteBibliography"/>
        <w:spacing w:after="0"/>
      </w:pPr>
      <w:r w:rsidRPr="009E10FA">
        <w:t>Miller</w:t>
      </w:r>
      <w:r w:rsidR="002C132F">
        <w:t>,</w:t>
      </w:r>
      <w:r w:rsidRPr="009E10FA">
        <w:t xml:space="preserve"> W</w:t>
      </w:r>
      <w:r w:rsidR="002C132F">
        <w:t>.</w:t>
      </w:r>
      <w:r w:rsidRPr="009E10FA">
        <w:t>R</w:t>
      </w:r>
      <w:r w:rsidR="002C132F">
        <w:t>.</w:t>
      </w:r>
      <w:r w:rsidRPr="009E10FA">
        <w:t>, Rollnick</w:t>
      </w:r>
      <w:r w:rsidR="002C132F">
        <w:t>,</w:t>
      </w:r>
      <w:r w:rsidRPr="009E10FA">
        <w:t xml:space="preserve"> S.</w:t>
      </w:r>
      <w:r w:rsidR="002C132F">
        <w:t>, 2012</w:t>
      </w:r>
      <w:r w:rsidRPr="009E10FA">
        <w:t xml:space="preserve"> Motivational Interviewing, Third Edition: Helping People Change. London: The Guilford Press.</w:t>
      </w:r>
    </w:p>
    <w:p w14:paraId="0EB2F533" w14:textId="77777777" w:rsidR="004111B3" w:rsidRPr="009E10FA" w:rsidRDefault="004111B3" w:rsidP="004111B3">
      <w:pPr>
        <w:pStyle w:val="EndNoteBibliography"/>
        <w:spacing w:after="0"/>
      </w:pPr>
    </w:p>
    <w:p w14:paraId="02755B08" w14:textId="77777777" w:rsidR="004111B3" w:rsidRPr="009E10FA" w:rsidRDefault="004111B3" w:rsidP="004111B3">
      <w:pPr>
        <w:pStyle w:val="EndNoteBibliography"/>
        <w:spacing w:after="0"/>
      </w:pPr>
      <w:r w:rsidRPr="009E10FA">
        <w:t>Oakley</w:t>
      </w:r>
      <w:r w:rsidR="002C132F">
        <w:t>,</w:t>
      </w:r>
      <w:r w:rsidRPr="009E10FA">
        <w:t xml:space="preserve"> A</w:t>
      </w:r>
      <w:r w:rsidR="002C132F">
        <w:t>.</w:t>
      </w:r>
      <w:r w:rsidRPr="009E10FA">
        <w:t>, Strange</w:t>
      </w:r>
      <w:r w:rsidR="002C132F">
        <w:t>,</w:t>
      </w:r>
      <w:r w:rsidRPr="009E10FA">
        <w:t xml:space="preserve"> V</w:t>
      </w:r>
      <w:r w:rsidR="002C132F">
        <w:t>.</w:t>
      </w:r>
      <w:r w:rsidRPr="009E10FA">
        <w:t>, Bonell</w:t>
      </w:r>
      <w:r w:rsidR="002C132F">
        <w:t>,</w:t>
      </w:r>
      <w:r w:rsidRPr="009E10FA">
        <w:t xml:space="preserve"> C</w:t>
      </w:r>
      <w:r w:rsidR="002C132F">
        <w:t>.</w:t>
      </w:r>
      <w:r w:rsidRPr="009E10FA">
        <w:t>, Allen</w:t>
      </w:r>
      <w:r w:rsidR="002C132F">
        <w:t>,</w:t>
      </w:r>
      <w:r w:rsidRPr="009E10FA">
        <w:t xml:space="preserve"> E</w:t>
      </w:r>
      <w:r w:rsidR="002C132F">
        <w:t>.</w:t>
      </w:r>
      <w:r w:rsidRPr="009E10FA">
        <w:t>, Stephenson</w:t>
      </w:r>
      <w:r w:rsidR="002C132F">
        <w:t>,</w:t>
      </w:r>
      <w:r w:rsidRPr="009E10FA">
        <w:t xml:space="preserve"> J.</w:t>
      </w:r>
      <w:r w:rsidR="002C132F">
        <w:t>, 2006.</w:t>
      </w:r>
      <w:r w:rsidRPr="009E10FA">
        <w:t xml:space="preserve"> Process evaluation in randomised controlled trials of complex interventions. BMJ. 332(7538)</w:t>
      </w:r>
      <w:r w:rsidR="002C132F">
        <w:t xml:space="preserve">, </w:t>
      </w:r>
      <w:r w:rsidRPr="009E10FA">
        <w:t>413-6.</w:t>
      </w:r>
    </w:p>
    <w:p w14:paraId="6B31E98A" w14:textId="77777777" w:rsidR="004111B3" w:rsidRDefault="004111B3" w:rsidP="009E10FA">
      <w:pPr>
        <w:pStyle w:val="EndNoteBibliography"/>
        <w:spacing w:after="0"/>
        <w:rPr>
          <w:b/>
        </w:rPr>
      </w:pPr>
    </w:p>
    <w:p w14:paraId="74D956B5" w14:textId="2E4AA655" w:rsidR="004111B3" w:rsidRPr="009E10FA" w:rsidRDefault="004111B3" w:rsidP="004111B3">
      <w:pPr>
        <w:pStyle w:val="EndNoteBibliography"/>
        <w:spacing w:after="0"/>
      </w:pPr>
      <w:r w:rsidRPr="009E10FA">
        <w:t>Ogborne</w:t>
      </w:r>
      <w:r w:rsidR="002C132F">
        <w:t>,</w:t>
      </w:r>
      <w:r w:rsidRPr="009E10FA">
        <w:t xml:space="preserve"> A</w:t>
      </w:r>
      <w:r w:rsidR="002C132F">
        <w:t>.</w:t>
      </w:r>
      <w:r w:rsidRPr="009E10FA">
        <w:t>C</w:t>
      </w:r>
      <w:r w:rsidR="002C132F">
        <w:t>.</w:t>
      </w:r>
      <w:r w:rsidRPr="009E10FA">
        <w:t>, Annis</w:t>
      </w:r>
      <w:r w:rsidR="002C132F">
        <w:t>,</w:t>
      </w:r>
      <w:r w:rsidRPr="009E10FA">
        <w:t xml:space="preserve"> H</w:t>
      </w:r>
      <w:r w:rsidR="002C132F">
        <w:t>.</w:t>
      </w:r>
      <w:r w:rsidRPr="009E10FA">
        <w:t>M.</w:t>
      </w:r>
      <w:r w:rsidR="002C132F">
        <w:t>, 1988.</w:t>
      </w:r>
      <w:r w:rsidRPr="009E10FA">
        <w:t xml:space="preserve"> The reactive effects of follow-up assessment procedures: an experim</w:t>
      </w:r>
      <w:r w:rsidR="002C132F">
        <w:t>ental study. Addict</w:t>
      </w:r>
      <w:r w:rsidR="00B4563F">
        <w:t>.</w:t>
      </w:r>
      <w:r w:rsidR="002C132F">
        <w:t xml:space="preserve"> Behav. 13(2), </w:t>
      </w:r>
      <w:r w:rsidRPr="009E10FA">
        <w:t>123-9.</w:t>
      </w:r>
    </w:p>
    <w:p w14:paraId="50E04D2C" w14:textId="77777777" w:rsidR="004111B3" w:rsidRDefault="004111B3" w:rsidP="009E10FA">
      <w:pPr>
        <w:pStyle w:val="EndNoteBibliography"/>
        <w:spacing w:after="0"/>
        <w:rPr>
          <w:b/>
        </w:rPr>
      </w:pPr>
    </w:p>
    <w:p w14:paraId="47FD6EB8" w14:textId="23A28BF4" w:rsidR="004111B3" w:rsidRPr="009E10FA" w:rsidRDefault="004111B3" w:rsidP="004111B3">
      <w:pPr>
        <w:pStyle w:val="EndNoteBibliography"/>
        <w:spacing w:after="0"/>
      </w:pPr>
      <w:r w:rsidRPr="009E10FA">
        <w:t>Ritchie</w:t>
      </w:r>
      <w:r w:rsidR="002C132F">
        <w:t>,</w:t>
      </w:r>
      <w:r w:rsidRPr="009E10FA">
        <w:t xml:space="preserve"> J</w:t>
      </w:r>
      <w:r w:rsidR="002C132F">
        <w:t>.</w:t>
      </w:r>
      <w:r w:rsidRPr="009E10FA">
        <w:t>, Spencer</w:t>
      </w:r>
      <w:r w:rsidR="002C132F">
        <w:t>,</w:t>
      </w:r>
      <w:r w:rsidRPr="009E10FA">
        <w:t xml:space="preserve"> L.</w:t>
      </w:r>
      <w:r w:rsidR="002C132F">
        <w:t>, 2002.</w:t>
      </w:r>
      <w:r w:rsidRPr="009E10FA">
        <w:t xml:space="preserve"> Qualitative data analysis for applied policy research.</w:t>
      </w:r>
      <w:r w:rsidR="00B4563F">
        <w:t xml:space="preserve">  In M. Huberman, M.B. Miles (eds). The Qualitative Researcher’s Companion. London: Sage. </w:t>
      </w:r>
    </w:p>
    <w:p w14:paraId="608D6B99" w14:textId="77777777" w:rsidR="004111B3" w:rsidRDefault="004111B3" w:rsidP="009E10FA">
      <w:pPr>
        <w:pStyle w:val="EndNoteBibliography"/>
        <w:spacing w:after="0"/>
        <w:rPr>
          <w:b/>
        </w:rPr>
      </w:pPr>
    </w:p>
    <w:p w14:paraId="2C65B5DC" w14:textId="01AE09A1" w:rsidR="003D6393" w:rsidRDefault="003D6393" w:rsidP="003D6393">
      <w:pPr>
        <w:pStyle w:val="EndNoteBibliography"/>
      </w:pPr>
      <w:r w:rsidRPr="009E10FA">
        <w:t>Saitz</w:t>
      </w:r>
      <w:r w:rsidR="002C132F">
        <w:t>,</w:t>
      </w:r>
      <w:r w:rsidRPr="009E10FA">
        <w:t xml:space="preserve"> R</w:t>
      </w:r>
      <w:r w:rsidR="002C132F">
        <w:t>.</w:t>
      </w:r>
      <w:r w:rsidRPr="009E10FA">
        <w:t>, Palfai</w:t>
      </w:r>
      <w:r w:rsidR="002C132F">
        <w:t>,</w:t>
      </w:r>
      <w:r w:rsidRPr="009E10FA">
        <w:t xml:space="preserve"> T</w:t>
      </w:r>
      <w:r w:rsidR="002C132F">
        <w:t>.</w:t>
      </w:r>
      <w:r w:rsidRPr="009E10FA">
        <w:t>P</w:t>
      </w:r>
      <w:r w:rsidR="002C132F">
        <w:t>.</w:t>
      </w:r>
      <w:r w:rsidRPr="009E10FA">
        <w:t>, Cheng</w:t>
      </w:r>
      <w:r w:rsidR="002C132F">
        <w:t>,</w:t>
      </w:r>
      <w:r w:rsidRPr="009E10FA">
        <w:t xml:space="preserve"> D</w:t>
      </w:r>
      <w:r w:rsidR="002C132F">
        <w:t>.</w:t>
      </w:r>
      <w:r w:rsidRPr="009E10FA">
        <w:t>M</w:t>
      </w:r>
      <w:r w:rsidR="002C132F">
        <w:t>.</w:t>
      </w:r>
      <w:r w:rsidRPr="009E10FA">
        <w:t>, Horton</w:t>
      </w:r>
      <w:r w:rsidR="002C132F">
        <w:t>,</w:t>
      </w:r>
      <w:r w:rsidRPr="009E10FA">
        <w:t xml:space="preserve"> N</w:t>
      </w:r>
      <w:r w:rsidR="002C132F">
        <w:t>.</w:t>
      </w:r>
      <w:r w:rsidRPr="009E10FA">
        <w:t>J</w:t>
      </w:r>
      <w:r w:rsidR="002C132F">
        <w:t>.</w:t>
      </w:r>
      <w:r w:rsidRPr="009E10FA">
        <w:t>, Freedner</w:t>
      </w:r>
      <w:r w:rsidR="002C132F">
        <w:t>,</w:t>
      </w:r>
      <w:r w:rsidRPr="009E10FA">
        <w:t xml:space="preserve"> N</w:t>
      </w:r>
      <w:r w:rsidR="002C132F">
        <w:t>.</w:t>
      </w:r>
      <w:r w:rsidRPr="009E10FA">
        <w:t>, Dukes</w:t>
      </w:r>
      <w:r w:rsidR="002C132F">
        <w:t>,</w:t>
      </w:r>
      <w:r w:rsidRPr="009E10FA">
        <w:t xml:space="preserve"> K</w:t>
      </w:r>
      <w:r w:rsidR="002C132F">
        <w:t>.</w:t>
      </w:r>
      <w:r w:rsidRPr="009E10FA">
        <w:t>, et al.</w:t>
      </w:r>
      <w:r w:rsidR="002C132F">
        <w:t>, 2007.</w:t>
      </w:r>
      <w:r w:rsidRPr="009E10FA">
        <w:t xml:space="preserve"> Brief intervention for medical inpatients with unhealthy alcohol use: a randomized, controlled trial. Ann</w:t>
      </w:r>
      <w:r w:rsidR="00B4563F">
        <w:t>.</w:t>
      </w:r>
      <w:r w:rsidRPr="009E10FA">
        <w:t xml:space="preserve"> Intern</w:t>
      </w:r>
      <w:r w:rsidR="00B4563F">
        <w:t>.</w:t>
      </w:r>
      <w:r w:rsidRPr="009E10FA">
        <w:t xml:space="preserve"> Med. 146(3)</w:t>
      </w:r>
      <w:r w:rsidR="002C132F">
        <w:t xml:space="preserve">, </w:t>
      </w:r>
      <w:r w:rsidRPr="009E10FA">
        <w:t>167-76.</w:t>
      </w:r>
    </w:p>
    <w:p w14:paraId="5744AA78" w14:textId="72077AFE" w:rsidR="00CF4101" w:rsidRPr="009E10FA" w:rsidRDefault="00CF4101" w:rsidP="003D6393">
      <w:pPr>
        <w:pStyle w:val="EndNoteBibliography"/>
      </w:pPr>
      <w:r>
        <w:t>Sarantakos, S. (1998) Social Research (2</w:t>
      </w:r>
      <w:r w:rsidRPr="0015286D">
        <w:rPr>
          <w:vertAlign w:val="superscript"/>
        </w:rPr>
        <w:t>nd</w:t>
      </w:r>
      <w:r>
        <w:t xml:space="preserve"> ed.) South Melbourne, Australia:  MacMillan.</w:t>
      </w:r>
    </w:p>
    <w:p w14:paraId="54FE7444" w14:textId="717F8C50" w:rsidR="003D6393" w:rsidRPr="009E10FA" w:rsidRDefault="003D6393" w:rsidP="003D6393">
      <w:pPr>
        <w:pStyle w:val="EndNoteBibliography"/>
        <w:spacing w:after="0"/>
      </w:pPr>
      <w:r w:rsidRPr="009E10FA">
        <w:t>Scott</w:t>
      </w:r>
      <w:r w:rsidR="002C132F">
        <w:t>,</w:t>
      </w:r>
      <w:r w:rsidRPr="009E10FA">
        <w:t xml:space="preserve"> C</w:t>
      </w:r>
      <w:r w:rsidR="002C132F">
        <w:t>.</w:t>
      </w:r>
      <w:r w:rsidRPr="009E10FA">
        <w:t>, Walker</w:t>
      </w:r>
      <w:r w:rsidR="002C132F">
        <w:t>,</w:t>
      </w:r>
      <w:r w:rsidRPr="009E10FA">
        <w:t xml:space="preserve"> J</w:t>
      </w:r>
      <w:r w:rsidR="002C132F">
        <w:t>.</w:t>
      </w:r>
      <w:r w:rsidRPr="009E10FA">
        <w:t>, White</w:t>
      </w:r>
      <w:r w:rsidR="002C132F">
        <w:t>,</w:t>
      </w:r>
      <w:r w:rsidRPr="009E10FA">
        <w:t xml:space="preserve"> P</w:t>
      </w:r>
      <w:r w:rsidR="002C132F">
        <w:t>.</w:t>
      </w:r>
      <w:r w:rsidRPr="009E10FA">
        <w:t>, Lewith</w:t>
      </w:r>
      <w:r w:rsidR="002C132F">
        <w:t>,</w:t>
      </w:r>
      <w:r w:rsidRPr="009E10FA">
        <w:t xml:space="preserve"> G.</w:t>
      </w:r>
      <w:r w:rsidR="002C132F">
        <w:t>, 2011.</w:t>
      </w:r>
      <w:r w:rsidRPr="009E10FA">
        <w:t xml:space="preserve"> Forging convictions: the effects of active participation in a clinical trial. Soc</w:t>
      </w:r>
      <w:r w:rsidR="00B4563F">
        <w:t>.</w:t>
      </w:r>
      <w:r w:rsidRPr="009E10FA">
        <w:t xml:space="preserve"> Sci</w:t>
      </w:r>
      <w:r w:rsidR="00B4563F">
        <w:t>.</w:t>
      </w:r>
      <w:r w:rsidRPr="009E10FA">
        <w:t xml:space="preserve"> Med. 72(12)</w:t>
      </w:r>
      <w:r w:rsidR="002C132F">
        <w:t xml:space="preserve">, </w:t>
      </w:r>
      <w:r w:rsidRPr="009E10FA">
        <w:t>2041-8.</w:t>
      </w:r>
    </w:p>
    <w:p w14:paraId="40BF2926" w14:textId="77777777" w:rsidR="003D6393" w:rsidRDefault="003D6393" w:rsidP="009E10FA">
      <w:pPr>
        <w:pStyle w:val="EndNoteBibliography"/>
        <w:spacing w:after="0"/>
        <w:rPr>
          <w:b/>
        </w:rPr>
      </w:pPr>
    </w:p>
    <w:p w14:paraId="009A657C" w14:textId="5FFAEC52" w:rsidR="003D6393" w:rsidRPr="009E10FA" w:rsidRDefault="003D6393" w:rsidP="003D6393">
      <w:pPr>
        <w:pStyle w:val="EndNoteBibliography"/>
        <w:spacing w:after="0"/>
      </w:pPr>
      <w:r w:rsidRPr="009E10FA">
        <w:t>Sobell</w:t>
      </w:r>
      <w:r w:rsidR="002C132F">
        <w:t>,</w:t>
      </w:r>
      <w:r w:rsidRPr="009E10FA">
        <w:t xml:space="preserve"> L</w:t>
      </w:r>
      <w:r w:rsidR="002C132F">
        <w:t>.</w:t>
      </w:r>
      <w:r w:rsidRPr="009E10FA">
        <w:t>C</w:t>
      </w:r>
      <w:r w:rsidR="002C132F">
        <w:t>.</w:t>
      </w:r>
      <w:r w:rsidRPr="009E10FA">
        <w:t>, Sobell</w:t>
      </w:r>
      <w:r w:rsidR="002C132F">
        <w:t>,</w:t>
      </w:r>
      <w:r w:rsidRPr="009E10FA">
        <w:t xml:space="preserve"> M</w:t>
      </w:r>
      <w:r w:rsidR="002C132F">
        <w:t>.</w:t>
      </w:r>
      <w:r w:rsidRPr="009E10FA">
        <w:t>B.</w:t>
      </w:r>
      <w:r w:rsidR="002C132F">
        <w:t xml:space="preserve">, 1981. </w:t>
      </w:r>
      <w:r w:rsidRPr="009E10FA">
        <w:t>Frequent follow-up as data gathering and continued care with</w:t>
      </w:r>
      <w:r w:rsidR="002C132F">
        <w:t xml:space="preserve"> alcoholics. Int</w:t>
      </w:r>
      <w:r w:rsidR="00B4563F">
        <w:t>.</w:t>
      </w:r>
      <w:r w:rsidR="002C132F">
        <w:t xml:space="preserve"> J</w:t>
      </w:r>
      <w:r w:rsidR="00B4563F">
        <w:t>.</w:t>
      </w:r>
      <w:r w:rsidR="002C132F">
        <w:t xml:space="preserve"> Addict. 16(6), </w:t>
      </w:r>
      <w:r w:rsidRPr="009E10FA">
        <w:t>1077-86.</w:t>
      </w:r>
    </w:p>
    <w:p w14:paraId="3E33EEE2" w14:textId="77777777" w:rsidR="003D6393" w:rsidRDefault="003D6393" w:rsidP="009E10FA">
      <w:pPr>
        <w:pStyle w:val="EndNoteBibliography"/>
        <w:spacing w:after="0"/>
        <w:rPr>
          <w:b/>
        </w:rPr>
      </w:pPr>
    </w:p>
    <w:p w14:paraId="69602DB7" w14:textId="77777777" w:rsidR="003D6393" w:rsidRDefault="003D6393" w:rsidP="009E10FA">
      <w:pPr>
        <w:pStyle w:val="EndNoteBibliography"/>
        <w:spacing w:after="0"/>
        <w:rPr>
          <w:b/>
        </w:rPr>
      </w:pPr>
    </w:p>
    <w:p w14:paraId="29C6B414" w14:textId="77777777" w:rsidR="00647DED" w:rsidRDefault="00224013">
      <w:pPr>
        <w:pStyle w:val="EndNoteBibliography"/>
        <w:spacing w:after="0"/>
      </w:pPr>
      <w:r>
        <w:rPr>
          <w:b/>
        </w:rPr>
        <w:fldChar w:fldCharType="begin"/>
      </w:r>
      <w:r w:rsidR="00F92188">
        <w:rPr>
          <w:b/>
        </w:rPr>
        <w:instrText xml:space="preserve"> ADDIN EN.REFLIST </w:instrText>
      </w:r>
      <w:r>
        <w:rPr>
          <w:b/>
        </w:rPr>
        <w:fldChar w:fldCharType="separate"/>
      </w:r>
    </w:p>
    <w:p w14:paraId="46F71AA3" w14:textId="77777777" w:rsidR="00647DED" w:rsidRDefault="00647DED">
      <w:pPr>
        <w:pStyle w:val="EndNoteBibliography"/>
        <w:spacing w:after="0"/>
      </w:pPr>
    </w:p>
    <w:p w14:paraId="10C5C1F9" w14:textId="77777777" w:rsidR="009E10FA" w:rsidRPr="009E10FA" w:rsidRDefault="009E10FA" w:rsidP="009E10FA">
      <w:pPr>
        <w:pStyle w:val="EndNoteBibliography"/>
      </w:pPr>
    </w:p>
    <w:p w14:paraId="0DAF305F" w14:textId="77777777" w:rsidR="00B627AC" w:rsidRDefault="00224013" w:rsidP="00D907C2">
      <w:pPr>
        <w:rPr>
          <w:b/>
        </w:rPr>
      </w:pPr>
      <w:r>
        <w:rPr>
          <w:b/>
        </w:rPr>
        <w:fldChar w:fldCharType="end"/>
      </w:r>
    </w:p>
    <w:p w14:paraId="14DF67DC" w14:textId="114A553C" w:rsidR="004F3A42" w:rsidRDefault="004F3A42">
      <w:pPr>
        <w:rPr>
          <w:b/>
        </w:rPr>
      </w:pPr>
      <w:r>
        <w:rPr>
          <w:b/>
        </w:rPr>
        <w:br w:type="page"/>
      </w:r>
    </w:p>
    <w:p w14:paraId="0A33EF68" w14:textId="77777777" w:rsidR="004F3A42" w:rsidRPr="008913EB" w:rsidRDefault="004F3A42" w:rsidP="004F3A42">
      <w:pPr>
        <w:rPr>
          <w:b/>
        </w:rPr>
      </w:pPr>
      <w:r w:rsidRPr="008913EB">
        <w:rPr>
          <w:b/>
        </w:rPr>
        <w:lastRenderedPageBreak/>
        <w:t>Table 1</w:t>
      </w:r>
    </w:p>
    <w:p w14:paraId="057419B7" w14:textId="77777777" w:rsidR="004F3A42" w:rsidRPr="0095423D" w:rsidRDefault="004F3A42" w:rsidP="004F3A42">
      <w:pPr>
        <w:pBdr>
          <w:top w:val="single" w:sz="12" w:space="1" w:color="auto"/>
          <w:bottom w:val="single" w:sz="12" w:space="1" w:color="auto"/>
        </w:pBdr>
        <w:rPr>
          <w:b/>
        </w:rPr>
      </w:pPr>
      <w:r w:rsidRPr="0095423D">
        <w:rPr>
          <w:b/>
        </w:rPr>
        <w:t>Characteristics</w:t>
      </w:r>
      <w:r w:rsidRPr="0095423D">
        <w:rPr>
          <w:b/>
        </w:rPr>
        <w:tab/>
      </w:r>
      <w:r w:rsidRPr="0095423D">
        <w:rPr>
          <w:b/>
        </w:rPr>
        <w:tab/>
      </w:r>
      <w:r w:rsidRPr="0095423D">
        <w:rPr>
          <w:b/>
        </w:rPr>
        <w:tab/>
        <w:t>Intervention group</w:t>
      </w:r>
      <w:r w:rsidRPr="0095423D">
        <w:rPr>
          <w:b/>
        </w:rPr>
        <w:tab/>
        <w:t>Control group</w:t>
      </w:r>
      <w:r w:rsidRPr="0095423D">
        <w:rPr>
          <w:b/>
        </w:rPr>
        <w:tab/>
      </w:r>
      <w:r w:rsidRPr="0095423D">
        <w:rPr>
          <w:b/>
        </w:rPr>
        <w:tab/>
        <w:t>Total</w:t>
      </w:r>
    </w:p>
    <w:p w14:paraId="520B260B" w14:textId="77777777" w:rsidR="004F3A42" w:rsidRPr="0095423D" w:rsidRDefault="004F3A42" w:rsidP="004F3A42">
      <w:pPr>
        <w:pBdr>
          <w:top w:val="single" w:sz="12" w:space="1" w:color="auto"/>
          <w:bottom w:val="single" w:sz="12" w:space="1" w:color="auto"/>
        </w:pBdr>
        <w:rPr>
          <w:b/>
        </w:rPr>
      </w:pPr>
      <w:r w:rsidRPr="0095423D">
        <w:rPr>
          <w:b/>
        </w:rPr>
        <w:tab/>
      </w:r>
      <w:r w:rsidRPr="0095423D">
        <w:rPr>
          <w:b/>
        </w:rPr>
        <w:tab/>
      </w:r>
      <w:r w:rsidRPr="0095423D">
        <w:rPr>
          <w:b/>
        </w:rPr>
        <w:tab/>
      </w:r>
      <w:r w:rsidRPr="0095423D">
        <w:rPr>
          <w:b/>
        </w:rPr>
        <w:tab/>
        <w:t>(</w:t>
      </w:r>
      <w:r w:rsidRPr="0095423D">
        <w:rPr>
          <w:b/>
          <w:i/>
        </w:rPr>
        <w:t xml:space="preserve">n </w:t>
      </w:r>
      <w:r w:rsidRPr="0095423D">
        <w:rPr>
          <w:b/>
        </w:rPr>
        <w:t>= 12)</w:t>
      </w:r>
      <w:r w:rsidRPr="0095423D">
        <w:rPr>
          <w:b/>
        </w:rPr>
        <w:tab/>
      </w:r>
      <w:r w:rsidRPr="0095423D">
        <w:rPr>
          <w:b/>
        </w:rPr>
        <w:tab/>
      </w:r>
      <w:r w:rsidRPr="0095423D">
        <w:rPr>
          <w:b/>
        </w:rPr>
        <w:tab/>
        <w:t>(</w:t>
      </w:r>
      <w:r w:rsidRPr="0095423D">
        <w:rPr>
          <w:b/>
          <w:i/>
        </w:rPr>
        <w:t>n</w:t>
      </w:r>
      <w:r w:rsidRPr="0095423D">
        <w:rPr>
          <w:b/>
        </w:rPr>
        <w:t>=12)</w:t>
      </w:r>
      <w:r w:rsidRPr="0095423D">
        <w:rPr>
          <w:b/>
        </w:rPr>
        <w:tab/>
      </w:r>
      <w:r w:rsidRPr="0095423D">
        <w:rPr>
          <w:b/>
        </w:rPr>
        <w:tab/>
      </w:r>
      <w:r w:rsidRPr="0095423D">
        <w:rPr>
          <w:b/>
        </w:rPr>
        <w:tab/>
        <w:t>(</w:t>
      </w:r>
      <w:r w:rsidRPr="0095423D">
        <w:rPr>
          <w:b/>
          <w:i/>
        </w:rPr>
        <w:t>n</w:t>
      </w:r>
      <w:r w:rsidRPr="0095423D">
        <w:rPr>
          <w:b/>
        </w:rPr>
        <w:t>=24</w:t>
      </w:r>
    </w:p>
    <w:p w14:paraId="10BF666A" w14:textId="77777777" w:rsidR="004F3A42" w:rsidRDefault="004F3A42" w:rsidP="004F3A42">
      <w:r>
        <w:rPr>
          <w:b/>
        </w:rPr>
        <w:t>Age years:</w:t>
      </w:r>
      <w:r>
        <w:t xml:space="preserve"> mean (</w:t>
      </w:r>
      <w:r>
        <w:rPr>
          <w:i/>
        </w:rPr>
        <w:t>SD</w:t>
      </w:r>
      <w:r>
        <w:t>), range</w:t>
      </w:r>
      <w:r>
        <w:tab/>
      </w:r>
      <w:r w:rsidRPr="00D907C2">
        <w:rPr>
          <w:rFonts w:eastAsia="Times New Roman" w:cs="Arial"/>
          <w:lang w:val="sv-SE"/>
        </w:rPr>
        <w:t>36.0 (14.2), 22-69</w:t>
      </w:r>
      <w:r>
        <w:rPr>
          <w:rFonts w:eastAsia="Times New Roman" w:cs="Arial"/>
          <w:lang w:val="sv-SE"/>
        </w:rPr>
        <w:tab/>
      </w:r>
      <w:r w:rsidRPr="00D907C2">
        <w:rPr>
          <w:rFonts w:eastAsia="Times New Roman" w:cs="Arial"/>
          <w:lang w:val="sv-SE"/>
        </w:rPr>
        <w:t>41.1 (17.9), 19-67</w:t>
      </w:r>
      <w:r>
        <w:rPr>
          <w:rFonts w:eastAsia="Times New Roman" w:cs="Arial"/>
          <w:lang w:val="sv-SE"/>
        </w:rPr>
        <w:tab/>
      </w:r>
      <w:r w:rsidRPr="00D907C2">
        <w:rPr>
          <w:rFonts w:eastAsia="Times New Roman" w:cs="Arial"/>
          <w:lang w:val="sv-SE"/>
        </w:rPr>
        <w:t>38.5 (16.0), 19-69</w:t>
      </w:r>
    </w:p>
    <w:p w14:paraId="19C8B1FF" w14:textId="77777777" w:rsidR="004F3A42" w:rsidRDefault="004F3A42" w:rsidP="004F3A42"/>
    <w:p w14:paraId="43615409" w14:textId="77777777" w:rsidR="004F3A42" w:rsidRDefault="004F3A42" w:rsidP="004F3A42">
      <w:pPr>
        <w:rPr>
          <w:b/>
        </w:rPr>
      </w:pPr>
      <w:r>
        <w:rPr>
          <w:b/>
        </w:rPr>
        <w:t>Gender:</w:t>
      </w:r>
    </w:p>
    <w:p w14:paraId="07E1B34A" w14:textId="77777777" w:rsidR="004F3A42" w:rsidRDefault="004F3A42" w:rsidP="004F3A42">
      <w:r>
        <w:t>Female</w:t>
      </w:r>
      <w:r>
        <w:tab/>
      </w:r>
      <w:r>
        <w:tab/>
      </w:r>
      <w:r>
        <w:tab/>
      </w:r>
      <w:r>
        <w:tab/>
        <w:t>7 (58.3)</w:t>
      </w:r>
      <w:r>
        <w:tab/>
      </w:r>
      <w:r>
        <w:tab/>
      </w:r>
      <w:r>
        <w:tab/>
        <w:t>4 (33.3)</w:t>
      </w:r>
      <w:r>
        <w:tab/>
      </w:r>
      <w:r>
        <w:tab/>
      </w:r>
      <w:r>
        <w:tab/>
        <w:t>11 (45.8)</w:t>
      </w:r>
    </w:p>
    <w:p w14:paraId="78A7E570" w14:textId="77777777" w:rsidR="004F3A42" w:rsidRDefault="004F3A42" w:rsidP="004F3A42">
      <w:r>
        <w:t>Male</w:t>
      </w:r>
      <w:r>
        <w:tab/>
      </w:r>
      <w:r>
        <w:tab/>
      </w:r>
      <w:r>
        <w:tab/>
      </w:r>
      <w:r>
        <w:tab/>
        <w:t>5 (41.7)</w:t>
      </w:r>
      <w:r>
        <w:tab/>
      </w:r>
      <w:r>
        <w:tab/>
      </w:r>
      <w:r>
        <w:tab/>
        <w:t>8 (66.7)</w:t>
      </w:r>
      <w:r>
        <w:tab/>
      </w:r>
      <w:r>
        <w:tab/>
      </w:r>
      <w:r>
        <w:tab/>
        <w:t>13 (54.2)</w:t>
      </w:r>
    </w:p>
    <w:p w14:paraId="5C19E56F" w14:textId="77777777" w:rsidR="004F3A42" w:rsidRDefault="004F3A42" w:rsidP="004F3A42"/>
    <w:p w14:paraId="6883B4F4" w14:textId="77777777" w:rsidR="004F3A42" w:rsidRDefault="004F3A42" w:rsidP="004F3A42">
      <w:r>
        <w:rPr>
          <w:b/>
        </w:rPr>
        <w:t>Ethnicity:</w:t>
      </w:r>
    </w:p>
    <w:p w14:paraId="1FC1E87B" w14:textId="77777777" w:rsidR="004F3A42" w:rsidRDefault="004F3A42" w:rsidP="004F3A42">
      <w:r>
        <w:t>White: British</w:t>
      </w:r>
      <w:r>
        <w:tab/>
      </w:r>
      <w:r>
        <w:tab/>
      </w:r>
      <w:r>
        <w:tab/>
        <w:t>10 (83.3)</w:t>
      </w:r>
      <w:r>
        <w:tab/>
      </w:r>
      <w:r>
        <w:tab/>
        <w:t>6 (50.0)</w:t>
      </w:r>
      <w:r>
        <w:tab/>
      </w:r>
      <w:r>
        <w:tab/>
      </w:r>
      <w:r>
        <w:tab/>
        <w:t>16 (66.7)</w:t>
      </w:r>
    </w:p>
    <w:p w14:paraId="6D00897A" w14:textId="77777777" w:rsidR="004F3A42" w:rsidRDefault="004F3A42" w:rsidP="004F3A42">
      <w:r>
        <w:t>Other</w:t>
      </w:r>
      <w:r>
        <w:tab/>
      </w:r>
      <w:r>
        <w:tab/>
      </w:r>
      <w:r>
        <w:tab/>
      </w:r>
      <w:r>
        <w:tab/>
        <w:t>2 (16.7)</w:t>
      </w:r>
      <w:r>
        <w:tab/>
      </w:r>
      <w:r>
        <w:tab/>
      </w:r>
      <w:r>
        <w:tab/>
        <w:t>6 (50.0)</w:t>
      </w:r>
      <w:r>
        <w:tab/>
      </w:r>
      <w:r>
        <w:tab/>
      </w:r>
      <w:r>
        <w:tab/>
        <w:t>8 (33.3)</w:t>
      </w:r>
    </w:p>
    <w:p w14:paraId="48A70282" w14:textId="77777777" w:rsidR="004F3A42" w:rsidRDefault="004F3A42" w:rsidP="004F3A42"/>
    <w:p w14:paraId="4A18125D" w14:textId="77777777" w:rsidR="004F3A42" w:rsidRDefault="004F3A42" w:rsidP="004F3A42">
      <w:pPr>
        <w:rPr>
          <w:b/>
        </w:rPr>
      </w:pPr>
      <w:r>
        <w:rPr>
          <w:b/>
        </w:rPr>
        <w:t xml:space="preserve">Continuing education </w:t>
      </w:r>
    </w:p>
    <w:p w14:paraId="18854B29" w14:textId="77777777" w:rsidR="004F3A42" w:rsidRDefault="004F3A42" w:rsidP="004F3A42">
      <w:pPr>
        <w:rPr>
          <w:b/>
        </w:rPr>
      </w:pPr>
      <w:r>
        <w:rPr>
          <w:b/>
        </w:rPr>
        <w:t>after age 16:</w:t>
      </w:r>
    </w:p>
    <w:p w14:paraId="4CA12169" w14:textId="77777777" w:rsidR="004F3A42" w:rsidRDefault="004F3A42" w:rsidP="004F3A42">
      <w:r>
        <w:t>Yes</w:t>
      </w:r>
      <w:r>
        <w:tab/>
      </w:r>
      <w:r>
        <w:tab/>
      </w:r>
      <w:r>
        <w:tab/>
      </w:r>
      <w:r>
        <w:tab/>
        <w:t>8 (66.7)</w:t>
      </w:r>
      <w:r>
        <w:tab/>
      </w:r>
      <w:r>
        <w:tab/>
      </w:r>
      <w:r>
        <w:tab/>
        <w:t>10 (83.3)</w:t>
      </w:r>
      <w:r>
        <w:tab/>
      </w:r>
      <w:r>
        <w:tab/>
        <w:t>18 (75.0)</w:t>
      </w:r>
    </w:p>
    <w:p w14:paraId="5C8B97DA" w14:textId="77777777" w:rsidR="004F3A42" w:rsidRPr="0095423D" w:rsidRDefault="004F3A42" w:rsidP="004F3A42">
      <w:r>
        <w:t>No</w:t>
      </w:r>
      <w:r>
        <w:tab/>
      </w:r>
      <w:r>
        <w:tab/>
      </w:r>
      <w:r>
        <w:tab/>
      </w:r>
      <w:r>
        <w:tab/>
        <w:t>4 (33.3)</w:t>
      </w:r>
      <w:r>
        <w:tab/>
      </w:r>
      <w:r>
        <w:tab/>
      </w:r>
      <w:r>
        <w:tab/>
        <w:t>2 (16.7)</w:t>
      </w:r>
      <w:r>
        <w:tab/>
      </w:r>
      <w:r>
        <w:tab/>
      </w:r>
      <w:r>
        <w:tab/>
        <w:t>6 (25.0)</w:t>
      </w:r>
    </w:p>
    <w:p w14:paraId="724D76CF" w14:textId="77777777" w:rsidR="004F3A42" w:rsidRDefault="004F3A42" w:rsidP="004F3A42"/>
    <w:p w14:paraId="20D3E3A1" w14:textId="77777777" w:rsidR="004F3A42" w:rsidRDefault="004F3A42" w:rsidP="004F3A42">
      <w:pPr>
        <w:rPr>
          <w:b/>
        </w:rPr>
      </w:pPr>
    </w:p>
    <w:p w14:paraId="6BB497E4" w14:textId="32E9F56F" w:rsidR="00B627AC" w:rsidRDefault="00B627AC">
      <w:pPr>
        <w:rPr>
          <w:b/>
        </w:rPr>
      </w:pPr>
    </w:p>
    <w:sectPr w:rsidR="00B627AC" w:rsidSect="006D26F7">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31BED" w14:textId="77777777" w:rsidR="00AA4037" w:rsidRDefault="00AA4037" w:rsidP="001B16C6">
      <w:pPr>
        <w:spacing w:after="0" w:line="240" w:lineRule="auto"/>
      </w:pPr>
      <w:r>
        <w:separator/>
      </w:r>
    </w:p>
  </w:endnote>
  <w:endnote w:type="continuationSeparator" w:id="0">
    <w:p w14:paraId="317000ED" w14:textId="77777777" w:rsidR="00AA4037" w:rsidRDefault="00AA4037" w:rsidP="001B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213246"/>
      <w:docPartObj>
        <w:docPartGallery w:val="Page Numbers (Bottom of Page)"/>
        <w:docPartUnique/>
      </w:docPartObj>
    </w:sdtPr>
    <w:sdtEndPr>
      <w:rPr>
        <w:noProof/>
      </w:rPr>
    </w:sdtEndPr>
    <w:sdtContent>
      <w:p w14:paraId="3AA4740A" w14:textId="6D4826E4" w:rsidR="00917EC4" w:rsidRDefault="002E7EB5">
        <w:pPr>
          <w:pStyle w:val="Footer"/>
          <w:jc w:val="center"/>
        </w:pPr>
        <w:r>
          <w:fldChar w:fldCharType="begin"/>
        </w:r>
        <w:r>
          <w:instrText xml:space="preserve"> PAGE   \* MERGEFORMAT </w:instrText>
        </w:r>
        <w:r>
          <w:fldChar w:fldCharType="separate"/>
        </w:r>
        <w:r w:rsidR="000375A2">
          <w:rPr>
            <w:noProof/>
          </w:rPr>
          <w:t>1</w:t>
        </w:r>
        <w:r>
          <w:rPr>
            <w:noProof/>
          </w:rPr>
          <w:fldChar w:fldCharType="end"/>
        </w:r>
      </w:p>
    </w:sdtContent>
  </w:sdt>
  <w:p w14:paraId="52046CB0" w14:textId="77777777" w:rsidR="00917EC4" w:rsidRDefault="00917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26D07" w14:textId="77777777" w:rsidR="00AA4037" w:rsidRDefault="00AA4037" w:rsidP="001B16C6">
      <w:pPr>
        <w:spacing w:after="0" w:line="240" w:lineRule="auto"/>
      </w:pPr>
      <w:r>
        <w:separator/>
      </w:r>
    </w:p>
  </w:footnote>
  <w:footnote w:type="continuationSeparator" w:id="0">
    <w:p w14:paraId="1B075683" w14:textId="77777777" w:rsidR="00AA4037" w:rsidRDefault="00AA4037" w:rsidP="001B1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BCA"/>
    <w:multiLevelType w:val="hybridMultilevel"/>
    <w:tmpl w:val="4464F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26B04"/>
    <w:multiLevelType w:val="hybridMultilevel"/>
    <w:tmpl w:val="21ECCD58"/>
    <w:lvl w:ilvl="0" w:tplc="375E674E">
      <w:start w:val="1"/>
      <w:numFmt w:val="decimal"/>
      <w:lvlText w:val="%1."/>
      <w:lvlJc w:val="left"/>
      <w:pPr>
        <w:ind w:left="720" w:hanging="360"/>
      </w:pPr>
      <w:rPr>
        <w:b w:val="0"/>
      </w:rPr>
    </w:lvl>
    <w:lvl w:ilvl="1" w:tplc="A8DEC818">
      <w:start w:val="1"/>
      <w:numFmt w:val="lowerLetter"/>
      <w:lvlText w:val="%2."/>
      <w:lvlJc w:val="left"/>
      <w:pPr>
        <w:ind w:left="1440" w:hanging="360"/>
      </w:pPr>
      <w:rPr>
        <w:b w:val="0"/>
      </w:rPr>
    </w:lvl>
    <w:lvl w:ilvl="2" w:tplc="EA4C10D4">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3B65C8"/>
    <w:multiLevelType w:val="hybridMultilevel"/>
    <w:tmpl w:val="8C2020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9794A"/>
    <w:multiLevelType w:val="hybridMultilevel"/>
    <w:tmpl w:val="46384D2C"/>
    <w:lvl w:ilvl="0" w:tplc="7A06D5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A81433"/>
    <w:multiLevelType w:val="hybridMultilevel"/>
    <w:tmpl w:val="295299AC"/>
    <w:lvl w:ilvl="0" w:tplc="204EACD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E01CA"/>
    <w:multiLevelType w:val="hybridMultilevel"/>
    <w:tmpl w:val="C7FA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D0F24"/>
    <w:multiLevelType w:val="hybridMultilevel"/>
    <w:tmpl w:val="306E4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4F5EF6"/>
    <w:multiLevelType w:val="multilevel"/>
    <w:tmpl w:val="9838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D15C6"/>
    <w:multiLevelType w:val="hybridMultilevel"/>
    <w:tmpl w:val="E642FF68"/>
    <w:lvl w:ilvl="0" w:tplc="A8DEC818">
      <w:start w:val="1"/>
      <w:numFmt w:val="lowerLetter"/>
      <w:lvlText w:val="%1."/>
      <w:lvlJc w:val="left"/>
      <w:pPr>
        <w:ind w:left="1440" w:hanging="360"/>
      </w:pPr>
      <w:rPr>
        <w:b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9" w15:restartNumberingAfterBreak="0">
    <w:nsid w:val="11EF2B52"/>
    <w:multiLevelType w:val="hybridMultilevel"/>
    <w:tmpl w:val="73E47D24"/>
    <w:lvl w:ilvl="0" w:tplc="947CEFB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DC5F6B"/>
    <w:multiLevelType w:val="hybridMultilevel"/>
    <w:tmpl w:val="A332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D0FB8"/>
    <w:multiLevelType w:val="hybridMultilevel"/>
    <w:tmpl w:val="C17AFA0A"/>
    <w:lvl w:ilvl="0" w:tplc="D71CCA1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00A9E"/>
    <w:multiLevelType w:val="hybridMultilevel"/>
    <w:tmpl w:val="EA3E0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AD16C6"/>
    <w:multiLevelType w:val="hybridMultilevel"/>
    <w:tmpl w:val="90E63DA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3D9958AC"/>
    <w:multiLevelType w:val="hybridMultilevel"/>
    <w:tmpl w:val="C6263852"/>
    <w:lvl w:ilvl="0" w:tplc="66E4AC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22A6E"/>
    <w:multiLevelType w:val="hybridMultilevel"/>
    <w:tmpl w:val="C988F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336741"/>
    <w:multiLevelType w:val="hybridMultilevel"/>
    <w:tmpl w:val="072A1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C3C6F"/>
    <w:multiLevelType w:val="multilevel"/>
    <w:tmpl w:val="5482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D0E87"/>
    <w:multiLevelType w:val="hybridMultilevel"/>
    <w:tmpl w:val="2D00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E84132"/>
    <w:multiLevelType w:val="hybridMultilevel"/>
    <w:tmpl w:val="023291E8"/>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3D6DF6"/>
    <w:multiLevelType w:val="multilevel"/>
    <w:tmpl w:val="A43E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E53D8"/>
    <w:multiLevelType w:val="hybridMultilevel"/>
    <w:tmpl w:val="BBE026A8"/>
    <w:lvl w:ilvl="0" w:tplc="A8DEC818">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DA74B76"/>
    <w:multiLevelType w:val="hybridMultilevel"/>
    <w:tmpl w:val="21ECCD58"/>
    <w:lvl w:ilvl="0" w:tplc="375E674E">
      <w:start w:val="1"/>
      <w:numFmt w:val="decimal"/>
      <w:lvlText w:val="%1."/>
      <w:lvlJc w:val="left"/>
      <w:pPr>
        <w:ind w:left="720" w:hanging="360"/>
      </w:pPr>
      <w:rPr>
        <w:b w:val="0"/>
      </w:rPr>
    </w:lvl>
    <w:lvl w:ilvl="1" w:tplc="A8DEC818">
      <w:start w:val="1"/>
      <w:numFmt w:val="lowerLetter"/>
      <w:lvlText w:val="%2."/>
      <w:lvlJc w:val="left"/>
      <w:pPr>
        <w:ind w:left="1440" w:hanging="360"/>
      </w:pPr>
      <w:rPr>
        <w:b w:val="0"/>
      </w:rPr>
    </w:lvl>
    <w:lvl w:ilvl="2" w:tplc="EA4C10D4">
      <w:start w:val="1"/>
      <w:numFmt w:val="lowerRoman"/>
      <w:lvlText w:val="%3."/>
      <w:lvlJc w:val="right"/>
      <w:pPr>
        <w:ind w:left="2160" w:hanging="180"/>
      </w:pPr>
      <w:rPr>
        <w:b w:val="0"/>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E0A204A"/>
    <w:multiLevelType w:val="hybridMultilevel"/>
    <w:tmpl w:val="744E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11"/>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3"/>
  </w:num>
  <w:num w:numId="13">
    <w:abstractNumId w:val="13"/>
  </w:num>
  <w:num w:numId="14">
    <w:abstractNumId w:val="20"/>
  </w:num>
  <w:num w:numId="15">
    <w:abstractNumId w:val="17"/>
  </w:num>
  <w:num w:numId="16">
    <w:abstractNumId w:val="7"/>
  </w:num>
  <w:num w:numId="17">
    <w:abstractNumId w:val="16"/>
  </w:num>
  <w:num w:numId="18">
    <w:abstractNumId w:val="5"/>
  </w:num>
  <w:num w:numId="19">
    <w:abstractNumId w:val="10"/>
  </w:num>
  <w:num w:numId="20">
    <w:abstractNumId w:val="23"/>
  </w:num>
  <w:num w:numId="21">
    <w:abstractNumId w:val="18"/>
  </w:num>
  <w:num w:numId="22">
    <w:abstractNumId w:val="19"/>
  </w:num>
  <w:num w:numId="23">
    <w:abstractNumId w:val="21"/>
  </w:num>
  <w:num w:numId="24">
    <w:abstractNumId w:val="8"/>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25tdaepypzsxqefpawpprw0x9dvx5a55dar&quot;&gt;library1a1&lt;record-ids&gt;&lt;item&gt;68&lt;/item&gt;&lt;item&gt;546&lt;/item&gt;&lt;item&gt;1505&lt;/item&gt;&lt;item&gt;1799&lt;/item&gt;&lt;item&gt;1910&lt;/item&gt;&lt;item&gt;1917&lt;/item&gt;&lt;item&gt;1936&lt;/item&gt;&lt;item&gt;1944&lt;/item&gt;&lt;item&gt;1945&lt;/item&gt;&lt;item&gt;1960&lt;/item&gt;&lt;item&gt;3426&lt;/item&gt;&lt;item&gt;3461&lt;/item&gt;&lt;item&gt;3634&lt;/item&gt;&lt;item&gt;3668&lt;/item&gt;&lt;item&gt;4138&lt;/item&gt;&lt;item&gt;4396&lt;/item&gt;&lt;item&gt;4533&lt;/item&gt;&lt;item&gt;4551&lt;/item&gt;&lt;item&gt;4659&lt;/item&gt;&lt;item&gt;4887&lt;/item&gt;&lt;item&gt;5310&lt;/item&gt;&lt;item&gt;5518&lt;/item&gt;&lt;item&gt;5576&lt;/item&gt;&lt;/record-ids&gt;&lt;/item&gt;&lt;/Libraries&gt;"/>
  </w:docVars>
  <w:rsids>
    <w:rsidRoot w:val="006D26F7"/>
    <w:rsid w:val="0000163E"/>
    <w:rsid w:val="000018E6"/>
    <w:rsid w:val="00016243"/>
    <w:rsid w:val="0002106A"/>
    <w:rsid w:val="0002521C"/>
    <w:rsid w:val="000313C2"/>
    <w:rsid w:val="00034342"/>
    <w:rsid w:val="00034820"/>
    <w:rsid w:val="0003521A"/>
    <w:rsid w:val="00035255"/>
    <w:rsid w:val="000375A2"/>
    <w:rsid w:val="00044C20"/>
    <w:rsid w:val="00044C63"/>
    <w:rsid w:val="00052C83"/>
    <w:rsid w:val="00074ADE"/>
    <w:rsid w:val="00075EA2"/>
    <w:rsid w:val="00080400"/>
    <w:rsid w:val="0008783F"/>
    <w:rsid w:val="000916FD"/>
    <w:rsid w:val="0009223E"/>
    <w:rsid w:val="00092D6E"/>
    <w:rsid w:val="000934A1"/>
    <w:rsid w:val="00095080"/>
    <w:rsid w:val="00096490"/>
    <w:rsid w:val="000A3E25"/>
    <w:rsid w:val="000A6565"/>
    <w:rsid w:val="000A6BAB"/>
    <w:rsid w:val="000B18CE"/>
    <w:rsid w:val="000B1AD8"/>
    <w:rsid w:val="000B45B0"/>
    <w:rsid w:val="000B7CE3"/>
    <w:rsid w:val="000C3167"/>
    <w:rsid w:val="000D3373"/>
    <w:rsid w:val="000E2F16"/>
    <w:rsid w:val="000E310B"/>
    <w:rsid w:val="000E3173"/>
    <w:rsid w:val="000F4830"/>
    <w:rsid w:val="000F537C"/>
    <w:rsid w:val="000F56FA"/>
    <w:rsid w:val="00102955"/>
    <w:rsid w:val="00112D8D"/>
    <w:rsid w:val="001161D5"/>
    <w:rsid w:val="001178DF"/>
    <w:rsid w:val="001321AC"/>
    <w:rsid w:val="00134EA0"/>
    <w:rsid w:val="00140F47"/>
    <w:rsid w:val="00146C14"/>
    <w:rsid w:val="0015286D"/>
    <w:rsid w:val="0015598C"/>
    <w:rsid w:val="00156490"/>
    <w:rsid w:val="00157E0F"/>
    <w:rsid w:val="00165B31"/>
    <w:rsid w:val="00167344"/>
    <w:rsid w:val="00167E58"/>
    <w:rsid w:val="00170A24"/>
    <w:rsid w:val="001710AB"/>
    <w:rsid w:val="00173611"/>
    <w:rsid w:val="00177BE3"/>
    <w:rsid w:val="00182293"/>
    <w:rsid w:val="00192712"/>
    <w:rsid w:val="00193F15"/>
    <w:rsid w:val="001A05B0"/>
    <w:rsid w:val="001A57B8"/>
    <w:rsid w:val="001A7E49"/>
    <w:rsid w:val="001B0FA9"/>
    <w:rsid w:val="001B16C6"/>
    <w:rsid w:val="001B4AF9"/>
    <w:rsid w:val="001B62AB"/>
    <w:rsid w:val="001C5681"/>
    <w:rsid w:val="001C6007"/>
    <w:rsid w:val="001D414E"/>
    <w:rsid w:val="001D79C1"/>
    <w:rsid w:val="001D7BCC"/>
    <w:rsid w:val="001E097A"/>
    <w:rsid w:val="001E3AE1"/>
    <w:rsid w:val="001F47E2"/>
    <w:rsid w:val="00204DCD"/>
    <w:rsid w:val="0020696B"/>
    <w:rsid w:val="00214932"/>
    <w:rsid w:val="002205D4"/>
    <w:rsid w:val="00220C7C"/>
    <w:rsid w:val="00224013"/>
    <w:rsid w:val="00225D5D"/>
    <w:rsid w:val="0022769A"/>
    <w:rsid w:val="00235F15"/>
    <w:rsid w:val="00241E61"/>
    <w:rsid w:val="00243203"/>
    <w:rsid w:val="00243220"/>
    <w:rsid w:val="00247C03"/>
    <w:rsid w:val="00250F09"/>
    <w:rsid w:val="0026071B"/>
    <w:rsid w:val="00261BE8"/>
    <w:rsid w:val="0026440C"/>
    <w:rsid w:val="0026502F"/>
    <w:rsid w:val="00266815"/>
    <w:rsid w:val="00267F9B"/>
    <w:rsid w:val="00270CC8"/>
    <w:rsid w:val="0027315A"/>
    <w:rsid w:val="00287F89"/>
    <w:rsid w:val="002954A9"/>
    <w:rsid w:val="002B1BD2"/>
    <w:rsid w:val="002C132F"/>
    <w:rsid w:val="002C1B42"/>
    <w:rsid w:val="002C6265"/>
    <w:rsid w:val="002E2A0A"/>
    <w:rsid w:val="002E7EB5"/>
    <w:rsid w:val="002F513E"/>
    <w:rsid w:val="00304A58"/>
    <w:rsid w:val="0031771C"/>
    <w:rsid w:val="0032218B"/>
    <w:rsid w:val="00322600"/>
    <w:rsid w:val="00324CF0"/>
    <w:rsid w:val="00325B1F"/>
    <w:rsid w:val="003360A1"/>
    <w:rsid w:val="00344C23"/>
    <w:rsid w:val="00347051"/>
    <w:rsid w:val="003534A6"/>
    <w:rsid w:val="00372321"/>
    <w:rsid w:val="003725B3"/>
    <w:rsid w:val="003728C1"/>
    <w:rsid w:val="003773A0"/>
    <w:rsid w:val="00386F74"/>
    <w:rsid w:val="00391087"/>
    <w:rsid w:val="00392DD1"/>
    <w:rsid w:val="00394A0C"/>
    <w:rsid w:val="00396C54"/>
    <w:rsid w:val="003A27E7"/>
    <w:rsid w:val="003A4421"/>
    <w:rsid w:val="003A454C"/>
    <w:rsid w:val="003A4EC9"/>
    <w:rsid w:val="003A6CFC"/>
    <w:rsid w:val="003B1454"/>
    <w:rsid w:val="003B3891"/>
    <w:rsid w:val="003C3A56"/>
    <w:rsid w:val="003C5D6F"/>
    <w:rsid w:val="003D6393"/>
    <w:rsid w:val="003D6AAD"/>
    <w:rsid w:val="003E288E"/>
    <w:rsid w:val="003E357D"/>
    <w:rsid w:val="003E6404"/>
    <w:rsid w:val="003E6811"/>
    <w:rsid w:val="003F1B1F"/>
    <w:rsid w:val="003F5C20"/>
    <w:rsid w:val="00404D72"/>
    <w:rsid w:val="004111B3"/>
    <w:rsid w:val="004116C7"/>
    <w:rsid w:val="0041354D"/>
    <w:rsid w:val="0041670A"/>
    <w:rsid w:val="00426B95"/>
    <w:rsid w:val="004357E0"/>
    <w:rsid w:val="004402EF"/>
    <w:rsid w:val="00440BFA"/>
    <w:rsid w:val="00443AD7"/>
    <w:rsid w:val="00444D7D"/>
    <w:rsid w:val="00450C79"/>
    <w:rsid w:val="00460D84"/>
    <w:rsid w:val="00473BED"/>
    <w:rsid w:val="00474957"/>
    <w:rsid w:val="004828AD"/>
    <w:rsid w:val="00483C32"/>
    <w:rsid w:val="00485756"/>
    <w:rsid w:val="00490941"/>
    <w:rsid w:val="004A2E3D"/>
    <w:rsid w:val="004A32DB"/>
    <w:rsid w:val="004B0AF8"/>
    <w:rsid w:val="004B1B5C"/>
    <w:rsid w:val="004B2ADE"/>
    <w:rsid w:val="004B56F5"/>
    <w:rsid w:val="004B704E"/>
    <w:rsid w:val="004C4E4E"/>
    <w:rsid w:val="004D36D1"/>
    <w:rsid w:val="004D4DFF"/>
    <w:rsid w:val="004E124D"/>
    <w:rsid w:val="004F3A42"/>
    <w:rsid w:val="004F5E9B"/>
    <w:rsid w:val="004F72C7"/>
    <w:rsid w:val="005066A0"/>
    <w:rsid w:val="00513E6F"/>
    <w:rsid w:val="005266BF"/>
    <w:rsid w:val="00526FD6"/>
    <w:rsid w:val="00530A88"/>
    <w:rsid w:val="0053100E"/>
    <w:rsid w:val="00532ECE"/>
    <w:rsid w:val="005364A4"/>
    <w:rsid w:val="00546810"/>
    <w:rsid w:val="00550D4C"/>
    <w:rsid w:val="005532DD"/>
    <w:rsid w:val="00554115"/>
    <w:rsid w:val="005547B4"/>
    <w:rsid w:val="00561F17"/>
    <w:rsid w:val="00571535"/>
    <w:rsid w:val="00574D36"/>
    <w:rsid w:val="00586FD5"/>
    <w:rsid w:val="005907B3"/>
    <w:rsid w:val="005A0949"/>
    <w:rsid w:val="005A1FC9"/>
    <w:rsid w:val="005A2A23"/>
    <w:rsid w:val="005C3888"/>
    <w:rsid w:val="005C7782"/>
    <w:rsid w:val="005D0438"/>
    <w:rsid w:val="005D75B5"/>
    <w:rsid w:val="005F6F30"/>
    <w:rsid w:val="0060182B"/>
    <w:rsid w:val="006043FB"/>
    <w:rsid w:val="00607F6F"/>
    <w:rsid w:val="00612BFE"/>
    <w:rsid w:val="00612ECA"/>
    <w:rsid w:val="00622642"/>
    <w:rsid w:val="00625CFE"/>
    <w:rsid w:val="006368AF"/>
    <w:rsid w:val="00640305"/>
    <w:rsid w:val="00642CCB"/>
    <w:rsid w:val="00642D24"/>
    <w:rsid w:val="00647642"/>
    <w:rsid w:val="00647DED"/>
    <w:rsid w:val="0065290E"/>
    <w:rsid w:val="006542AB"/>
    <w:rsid w:val="00660731"/>
    <w:rsid w:val="00663916"/>
    <w:rsid w:val="0067120A"/>
    <w:rsid w:val="006717C5"/>
    <w:rsid w:val="00683ECC"/>
    <w:rsid w:val="00691004"/>
    <w:rsid w:val="006A632A"/>
    <w:rsid w:val="006B0472"/>
    <w:rsid w:val="006B1FFF"/>
    <w:rsid w:val="006C1E9A"/>
    <w:rsid w:val="006C35C0"/>
    <w:rsid w:val="006D26F7"/>
    <w:rsid w:val="006E4156"/>
    <w:rsid w:val="007077B8"/>
    <w:rsid w:val="007115A4"/>
    <w:rsid w:val="00714A2B"/>
    <w:rsid w:val="00714EBC"/>
    <w:rsid w:val="0071586C"/>
    <w:rsid w:val="00715D0E"/>
    <w:rsid w:val="0071654E"/>
    <w:rsid w:val="007169AF"/>
    <w:rsid w:val="00717525"/>
    <w:rsid w:val="00717D88"/>
    <w:rsid w:val="00736796"/>
    <w:rsid w:val="00737D1E"/>
    <w:rsid w:val="00744F1E"/>
    <w:rsid w:val="0074532A"/>
    <w:rsid w:val="0075035D"/>
    <w:rsid w:val="00752CA7"/>
    <w:rsid w:val="0076575C"/>
    <w:rsid w:val="00765A31"/>
    <w:rsid w:val="0077049B"/>
    <w:rsid w:val="00771F1E"/>
    <w:rsid w:val="0078371A"/>
    <w:rsid w:val="00787C2E"/>
    <w:rsid w:val="007906B2"/>
    <w:rsid w:val="0079420A"/>
    <w:rsid w:val="007B02FF"/>
    <w:rsid w:val="007B4B82"/>
    <w:rsid w:val="007C16E6"/>
    <w:rsid w:val="007C4FB4"/>
    <w:rsid w:val="007D0283"/>
    <w:rsid w:val="007D0F3E"/>
    <w:rsid w:val="007D3274"/>
    <w:rsid w:val="007D3B1B"/>
    <w:rsid w:val="007E1999"/>
    <w:rsid w:val="007E35C6"/>
    <w:rsid w:val="007E60C6"/>
    <w:rsid w:val="007F178B"/>
    <w:rsid w:val="007F70E0"/>
    <w:rsid w:val="00801E7D"/>
    <w:rsid w:val="00812063"/>
    <w:rsid w:val="008213C3"/>
    <w:rsid w:val="0082374C"/>
    <w:rsid w:val="00826A3E"/>
    <w:rsid w:val="008347D8"/>
    <w:rsid w:val="00840B2C"/>
    <w:rsid w:val="00843FBE"/>
    <w:rsid w:val="00846026"/>
    <w:rsid w:val="00850E5E"/>
    <w:rsid w:val="008515A2"/>
    <w:rsid w:val="00857B0B"/>
    <w:rsid w:val="00860AA6"/>
    <w:rsid w:val="00865578"/>
    <w:rsid w:val="00866343"/>
    <w:rsid w:val="00867A1A"/>
    <w:rsid w:val="008913EB"/>
    <w:rsid w:val="00891653"/>
    <w:rsid w:val="0089422A"/>
    <w:rsid w:val="008B5211"/>
    <w:rsid w:val="008C1FC7"/>
    <w:rsid w:val="008C3FEA"/>
    <w:rsid w:val="008C782B"/>
    <w:rsid w:val="008D0CA6"/>
    <w:rsid w:val="008D6325"/>
    <w:rsid w:val="008E25A3"/>
    <w:rsid w:val="008E634C"/>
    <w:rsid w:val="008F1F9A"/>
    <w:rsid w:val="008F6908"/>
    <w:rsid w:val="00912C22"/>
    <w:rsid w:val="00917C39"/>
    <w:rsid w:val="00917EC4"/>
    <w:rsid w:val="009253F7"/>
    <w:rsid w:val="009259F2"/>
    <w:rsid w:val="00933F90"/>
    <w:rsid w:val="009375D7"/>
    <w:rsid w:val="0093787E"/>
    <w:rsid w:val="009461FE"/>
    <w:rsid w:val="009469CB"/>
    <w:rsid w:val="0095423D"/>
    <w:rsid w:val="00970F6D"/>
    <w:rsid w:val="00975689"/>
    <w:rsid w:val="00975BDC"/>
    <w:rsid w:val="00976786"/>
    <w:rsid w:val="00980DE2"/>
    <w:rsid w:val="00981782"/>
    <w:rsid w:val="009A018A"/>
    <w:rsid w:val="009A221C"/>
    <w:rsid w:val="009A70D5"/>
    <w:rsid w:val="009A72E0"/>
    <w:rsid w:val="009C124E"/>
    <w:rsid w:val="009C4038"/>
    <w:rsid w:val="009C7C0E"/>
    <w:rsid w:val="009D4F03"/>
    <w:rsid w:val="009D6059"/>
    <w:rsid w:val="009E10FA"/>
    <w:rsid w:val="009E3C48"/>
    <w:rsid w:val="009E3C67"/>
    <w:rsid w:val="009E5413"/>
    <w:rsid w:val="009F0420"/>
    <w:rsid w:val="009F1590"/>
    <w:rsid w:val="00A0043C"/>
    <w:rsid w:val="00A01BE7"/>
    <w:rsid w:val="00A01D51"/>
    <w:rsid w:val="00A04314"/>
    <w:rsid w:val="00A0770A"/>
    <w:rsid w:val="00A17B10"/>
    <w:rsid w:val="00A23957"/>
    <w:rsid w:val="00A26DB2"/>
    <w:rsid w:val="00A27C1E"/>
    <w:rsid w:val="00A3420B"/>
    <w:rsid w:val="00A37547"/>
    <w:rsid w:val="00A41334"/>
    <w:rsid w:val="00A50B34"/>
    <w:rsid w:val="00A521FE"/>
    <w:rsid w:val="00A534F0"/>
    <w:rsid w:val="00A55B77"/>
    <w:rsid w:val="00A65714"/>
    <w:rsid w:val="00A6787D"/>
    <w:rsid w:val="00A77A87"/>
    <w:rsid w:val="00A82C3B"/>
    <w:rsid w:val="00A8419B"/>
    <w:rsid w:val="00A84AC8"/>
    <w:rsid w:val="00A950B3"/>
    <w:rsid w:val="00AA00C4"/>
    <w:rsid w:val="00AA39CF"/>
    <w:rsid w:val="00AA4037"/>
    <w:rsid w:val="00AA4348"/>
    <w:rsid w:val="00AC1278"/>
    <w:rsid w:val="00AC2C2D"/>
    <w:rsid w:val="00AC2FA8"/>
    <w:rsid w:val="00AC2FE6"/>
    <w:rsid w:val="00AC3C2D"/>
    <w:rsid w:val="00AC473E"/>
    <w:rsid w:val="00AD4F38"/>
    <w:rsid w:val="00AD7735"/>
    <w:rsid w:val="00AE23C8"/>
    <w:rsid w:val="00AE5D63"/>
    <w:rsid w:val="00B02DC5"/>
    <w:rsid w:val="00B11171"/>
    <w:rsid w:val="00B14CDF"/>
    <w:rsid w:val="00B277A0"/>
    <w:rsid w:val="00B359AE"/>
    <w:rsid w:val="00B37698"/>
    <w:rsid w:val="00B405C6"/>
    <w:rsid w:val="00B4476A"/>
    <w:rsid w:val="00B4563F"/>
    <w:rsid w:val="00B53441"/>
    <w:rsid w:val="00B53A11"/>
    <w:rsid w:val="00B55F9A"/>
    <w:rsid w:val="00B57E4A"/>
    <w:rsid w:val="00B62021"/>
    <w:rsid w:val="00B6254D"/>
    <w:rsid w:val="00B627AC"/>
    <w:rsid w:val="00B82945"/>
    <w:rsid w:val="00B87BCA"/>
    <w:rsid w:val="00B9385B"/>
    <w:rsid w:val="00B96B96"/>
    <w:rsid w:val="00BA4857"/>
    <w:rsid w:val="00BA6E41"/>
    <w:rsid w:val="00BC0052"/>
    <w:rsid w:val="00BC1A1F"/>
    <w:rsid w:val="00BD0468"/>
    <w:rsid w:val="00BD17CD"/>
    <w:rsid w:val="00BD3054"/>
    <w:rsid w:val="00BD4267"/>
    <w:rsid w:val="00BF0812"/>
    <w:rsid w:val="00BF2563"/>
    <w:rsid w:val="00BF38B9"/>
    <w:rsid w:val="00BF6459"/>
    <w:rsid w:val="00C00ADD"/>
    <w:rsid w:val="00C00C64"/>
    <w:rsid w:val="00C02BA5"/>
    <w:rsid w:val="00C03F50"/>
    <w:rsid w:val="00C13CB1"/>
    <w:rsid w:val="00C217AB"/>
    <w:rsid w:val="00C37958"/>
    <w:rsid w:val="00C448E1"/>
    <w:rsid w:val="00C47AA6"/>
    <w:rsid w:val="00C50E76"/>
    <w:rsid w:val="00C56395"/>
    <w:rsid w:val="00C56CEA"/>
    <w:rsid w:val="00C61BD5"/>
    <w:rsid w:val="00C71500"/>
    <w:rsid w:val="00C801C2"/>
    <w:rsid w:val="00C809C7"/>
    <w:rsid w:val="00CA0590"/>
    <w:rsid w:val="00CA259C"/>
    <w:rsid w:val="00CA3A48"/>
    <w:rsid w:val="00CA5426"/>
    <w:rsid w:val="00CB7B1A"/>
    <w:rsid w:val="00CD07F6"/>
    <w:rsid w:val="00CD21CE"/>
    <w:rsid w:val="00CD744F"/>
    <w:rsid w:val="00CE4E4E"/>
    <w:rsid w:val="00CF16A6"/>
    <w:rsid w:val="00CF3F50"/>
    <w:rsid w:val="00CF4101"/>
    <w:rsid w:val="00D005FC"/>
    <w:rsid w:val="00D0178F"/>
    <w:rsid w:val="00D03789"/>
    <w:rsid w:val="00D1391C"/>
    <w:rsid w:val="00D20902"/>
    <w:rsid w:val="00D27990"/>
    <w:rsid w:val="00D27A75"/>
    <w:rsid w:val="00D33065"/>
    <w:rsid w:val="00D33874"/>
    <w:rsid w:val="00D41067"/>
    <w:rsid w:val="00D57625"/>
    <w:rsid w:val="00D6198E"/>
    <w:rsid w:val="00D61BFD"/>
    <w:rsid w:val="00D62439"/>
    <w:rsid w:val="00D64513"/>
    <w:rsid w:val="00D6491B"/>
    <w:rsid w:val="00D658F1"/>
    <w:rsid w:val="00D671E5"/>
    <w:rsid w:val="00D7451C"/>
    <w:rsid w:val="00D907C2"/>
    <w:rsid w:val="00D91C8E"/>
    <w:rsid w:val="00D97BC3"/>
    <w:rsid w:val="00DA4499"/>
    <w:rsid w:val="00DA4F06"/>
    <w:rsid w:val="00DA7B29"/>
    <w:rsid w:val="00DB71DC"/>
    <w:rsid w:val="00DC12FC"/>
    <w:rsid w:val="00DC1508"/>
    <w:rsid w:val="00DC3E14"/>
    <w:rsid w:val="00DC7129"/>
    <w:rsid w:val="00DC79D5"/>
    <w:rsid w:val="00DE0310"/>
    <w:rsid w:val="00DE3F37"/>
    <w:rsid w:val="00DF202A"/>
    <w:rsid w:val="00DF6A43"/>
    <w:rsid w:val="00E065E5"/>
    <w:rsid w:val="00E10B1B"/>
    <w:rsid w:val="00E112E2"/>
    <w:rsid w:val="00E20FE3"/>
    <w:rsid w:val="00E239C7"/>
    <w:rsid w:val="00E279CD"/>
    <w:rsid w:val="00E50A60"/>
    <w:rsid w:val="00E555D4"/>
    <w:rsid w:val="00E61B4B"/>
    <w:rsid w:val="00E624E6"/>
    <w:rsid w:val="00E62A8C"/>
    <w:rsid w:val="00E630B1"/>
    <w:rsid w:val="00E7197F"/>
    <w:rsid w:val="00E760F3"/>
    <w:rsid w:val="00E85819"/>
    <w:rsid w:val="00E87D05"/>
    <w:rsid w:val="00E96F99"/>
    <w:rsid w:val="00E97A60"/>
    <w:rsid w:val="00EA0786"/>
    <w:rsid w:val="00EA2247"/>
    <w:rsid w:val="00EB71FA"/>
    <w:rsid w:val="00EC02E4"/>
    <w:rsid w:val="00EC2B4B"/>
    <w:rsid w:val="00EC304E"/>
    <w:rsid w:val="00EC3185"/>
    <w:rsid w:val="00ED1050"/>
    <w:rsid w:val="00ED3C9A"/>
    <w:rsid w:val="00ED4190"/>
    <w:rsid w:val="00EE572C"/>
    <w:rsid w:val="00EF1A13"/>
    <w:rsid w:val="00EF3C4E"/>
    <w:rsid w:val="00EF4292"/>
    <w:rsid w:val="00F0331E"/>
    <w:rsid w:val="00F03530"/>
    <w:rsid w:val="00F04DC5"/>
    <w:rsid w:val="00F13667"/>
    <w:rsid w:val="00F1682B"/>
    <w:rsid w:val="00F16E21"/>
    <w:rsid w:val="00F171AD"/>
    <w:rsid w:val="00F2417D"/>
    <w:rsid w:val="00F301A3"/>
    <w:rsid w:val="00F320E8"/>
    <w:rsid w:val="00F410C3"/>
    <w:rsid w:val="00F47A17"/>
    <w:rsid w:val="00F52439"/>
    <w:rsid w:val="00F55F20"/>
    <w:rsid w:val="00F57938"/>
    <w:rsid w:val="00F716A7"/>
    <w:rsid w:val="00F7567D"/>
    <w:rsid w:val="00F8039F"/>
    <w:rsid w:val="00F80C66"/>
    <w:rsid w:val="00F90102"/>
    <w:rsid w:val="00F92188"/>
    <w:rsid w:val="00F93B1D"/>
    <w:rsid w:val="00F946B5"/>
    <w:rsid w:val="00F94CE4"/>
    <w:rsid w:val="00F950C8"/>
    <w:rsid w:val="00FA087C"/>
    <w:rsid w:val="00FA3314"/>
    <w:rsid w:val="00FA5EE7"/>
    <w:rsid w:val="00FB2BF3"/>
    <w:rsid w:val="00FB53CC"/>
    <w:rsid w:val="00FC30E8"/>
    <w:rsid w:val="00FC4589"/>
    <w:rsid w:val="00FD7078"/>
    <w:rsid w:val="00FE1C15"/>
    <w:rsid w:val="00FE2225"/>
    <w:rsid w:val="00FE54C4"/>
    <w:rsid w:val="00FF1714"/>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83B2CF"/>
  <w15:docId w15:val="{68E51639-3B08-4879-A130-08C899C3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6D26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Times New Roman"/>
      <w:sz w:val="24"/>
      <w:szCs w:val="20"/>
      <w:lang w:eastAsia="en-GB"/>
    </w:rPr>
  </w:style>
  <w:style w:type="paragraph" w:styleId="Header">
    <w:name w:val="header"/>
    <w:basedOn w:val="Normal"/>
    <w:link w:val="HeaderChar"/>
    <w:uiPriority w:val="99"/>
    <w:unhideWhenUsed/>
    <w:rsid w:val="001B1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6C6"/>
  </w:style>
  <w:style w:type="paragraph" w:styleId="Footer">
    <w:name w:val="footer"/>
    <w:basedOn w:val="Normal"/>
    <w:link w:val="FooterChar"/>
    <w:uiPriority w:val="99"/>
    <w:unhideWhenUsed/>
    <w:rsid w:val="001B1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6C6"/>
  </w:style>
  <w:style w:type="paragraph" w:styleId="ListParagraph">
    <w:name w:val="List Paragraph"/>
    <w:basedOn w:val="Normal"/>
    <w:uiPriority w:val="34"/>
    <w:qFormat/>
    <w:rsid w:val="00CD21CE"/>
    <w:pPr>
      <w:ind w:left="720"/>
      <w:contextualSpacing/>
    </w:pPr>
  </w:style>
  <w:style w:type="paragraph" w:styleId="Revision">
    <w:name w:val="Revision"/>
    <w:hidden/>
    <w:uiPriority w:val="99"/>
    <w:semiHidden/>
    <w:rsid w:val="0077049B"/>
    <w:pPr>
      <w:spacing w:after="0" w:line="240" w:lineRule="auto"/>
    </w:pPr>
  </w:style>
  <w:style w:type="paragraph" w:styleId="BalloonText">
    <w:name w:val="Balloon Text"/>
    <w:basedOn w:val="Normal"/>
    <w:link w:val="BalloonTextChar"/>
    <w:uiPriority w:val="99"/>
    <w:semiHidden/>
    <w:unhideWhenUsed/>
    <w:rsid w:val="00B37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698"/>
    <w:rPr>
      <w:rFonts w:ascii="Segoe UI" w:hAnsi="Segoe UI" w:cs="Segoe UI"/>
      <w:sz w:val="18"/>
      <w:szCs w:val="18"/>
    </w:rPr>
  </w:style>
  <w:style w:type="character" w:styleId="CommentReference">
    <w:name w:val="annotation reference"/>
    <w:basedOn w:val="DefaultParagraphFont"/>
    <w:uiPriority w:val="99"/>
    <w:semiHidden/>
    <w:unhideWhenUsed/>
    <w:rsid w:val="00B37698"/>
    <w:rPr>
      <w:sz w:val="16"/>
      <w:szCs w:val="16"/>
    </w:rPr>
  </w:style>
  <w:style w:type="paragraph" w:styleId="CommentText">
    <w:name w:val="annotation text"/>
    <w:basedOn w:val="Normal"/>
    <w:link w:val="CommentTextChar"/>
    <w:uiPriority w:val="99"/>
    <w:semiHidden/>
    <w:unhideWhenUsed/>
    <w:rsid w:val="00B37698"/>
    <w:pPr>
      <w:spacing w:line="240" w:lineRule="auto"/>
    </w:pPr>
    <w:rPr>
      <w:sz w:val="20"/>
      <w:szCs w:val="20"/>
    </w:rPr>
  </w:style>
  <w:style w:type="character" w:customStyle="1" w:styleId="CommentTextChar">
    <w:name w:val="Comment Text Char"/>
    <w:basedOn w:val="DefaultParagraphFont"/>
    <w:link w:val="CommentText"/>
    <w:uiPriority w:val="99"/>
    <w:semiHidden/>
    <w:rsid w:val="00B37698"/>
    <w:rPr>
      <w:sz w:val="20"/>
      <w:szCs w:val="20"/>
    </w:rPr>
  </w:style>
  <w:style w:type="paragraph" w:styleId="CommentSubject">
    <w:name w:val="annotation subject"/>
    <w:basedOn w:val="CommentText"/>
    <w:next w:val="CommentText"/>
    <w:link w:val="CommentSubjectChar"/>
    <w:uiPriority w:val="99"/>
    <w:semiHidden/>
    <w:unhideWhenUsed/>
    <w:rsid w:val="00B37698"/>
    <w:rPr>
      <w:b/>
      <w:bCs/>
    </w:rPr>
  </w:style>
  <w:style w:type="character" w:customStyle="1" w:styleId="CommentSubjectChar">
    <w:name w:val="Comment Subject Char"/>
    <w:basedOn w:val="CommentTextChar"/>
    <w:link w:val="CommentSubject"/>
    <w:uiPriority w:val="99"/>
    <w:semiHidden/>
    <w:rsid w:val="00B37698"/>
    <w:rPr>
      <w:b/>
      <w:bCs/>
      <w:sz w:val="20"/>
      <w:szCs w:val="20"/>
    </w:rPr>
  </w:style>
  <w:style w:type="paragraph" w:customStyle="1" w:styleId="EndNoteBibliographyTitle">
    <w:name w:val="EndNote Bibliography Title"/>
    <w:basedOn w:val="Normal"/>
    <w:link w:val="EndNoteBibliographyTitleChar"/>
    <w:rsid w:val="00F9218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2188"/>
    <w:rPr>
      <w:rFonts w:ascii="Calibri" w:hAnsi="Calibri" w:cs="Calibri"/>
      <w:noProof/>
      <w:lang w:val="en-US"/>
    </w:rPr>
  </w:style>
  <w:style w:type="paragraph" w:customStyle="1" w:styleId="EndNoteBibliography">
    <w:name w:val="EndNote Bibliography"/>
    <w:basedOn w:val="Normal"/>
    <w:link w:val="EndNoteBibliographyChar"/>
    <w:rsid w:val="00F9218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2188"/>
    <w:rPr>
      <w:rFonts w:ascii="Calibri" w:hAnsi="Calibri" w:cs="Calibri"/>
      <w:noProof/>
      <w:lang w:val="en-US"/>
    </w:rPr>
  </w:style>
  <w:style w:type="character" w:styleId="Hyperlink">
    <w:name w:val="Hyperlink"/>
    <w:basedOn w:val="DefaultParagraphFont"/>
    <w:uiPriority w:val="99"/>
    <w:unhideWhenUsed/>
    <w:rsid w:val="00F92188"/>
    <w:rPr>
      <w:color w:val="0563C1" w:themeColor="hyperlink"/>
      <w:u w:val="single"/>
    </w:rPr>
  </w:style>
  <w:style w:type="paragraph" w:styleId="NoSpacing">
    <w:name w:val="No Spacing"/>
    <w:uiPriority w:val="1"/>
    <w:qFormat/>
    <w:rsid w:val="00FA0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201">
      <w:bodyDiv w:val="1"/>
      <w:marLeft w:val="0"/>
      <w:marRight w:val="0"/>
      <w:marTop w:val="0"/>
      <w:marBottom w:val="0"/>
      <w:divBdr>
        <w:top w:val="none" w:sz="0" w:space="0" w:color="auto"/>
        <w:left w:val="none" w:sz="0" w:space="0" w:color="auto"/>
        <w:bottom w:val="none" w:sz="0" w:space="0" w:color="auto"/>
        <w:right w:val="none" w:sz="0" w:space="0" w:color="auto"/>
      </w:divBdr>
    </w:div>
    <w:div w:id="174198810">
      <w:bodyDiv w:val="1"/>
      <w:marLeft w:val="0"/>
      <w:marRight w:val="0"/>
      <w:marTop w:val="0"/>
      <w:marBottom w:val="0"/>
      <w:divBdr>
        <w:top w:val="none" w:sz="0" w:space="0" w:color="auto"/>
        <w:left w:val="none" w:sz="0" w:space="0" w:color="auto"/>
        <w:bottom w:val="none" w:sz="0" w:space="0" w:color="auto"/>
        <w:right w:val="none" w:sz="0" w:space="0" w:color="auto"/>
      </w:divBdr>
    </w:div>
    <w:div w:id="197671493">
      <w:bodyDiv w:val="1"/>
      <w:marLeft w:val="0"/>
      <w:marRight w:val="0"/>
      <w:marTop w:val="0"/>
      <w:marBottom w:val="0"/>
      <w:divBdr>
        <w:top w:val="none" w:sz="0" w:space="0" w:color="auto"/>
        <w:left w:val="none" w:sz="0" w:space="0" w:color="auto"/>
        <w:bottom w:val="none" w:sz="0" w:space="0" w:color="auto"/>
        <w:right w:val="none" w:sz="0" w:space="0" w:color="auto"/>
      </w:divBdr>
    </w:div>
    <w:div w:id="231477075">
      <w:bodyDiv w:val="1"/>
      <w:marLeft w:val="0"/>
      <w:marRight w:val="0"/>
      <w:marTop w:val="0"/>
      <w:marBottom w:val="0"/>
      <w:divBdr>
        <w:top w:val="none" w:sz="0" w:space="0" w:color="auto"/>
        <w:left w:val="none" w:sz="0" w:space="0" w:color="auto"/>
        <w:bottom w:val="none" w:sz="0" w:space="0" w:color="auto"/>
        <w:right w:val="none" w:sz="0" w:space="0" w:color="auto"/>
      </w:divBdr>
    </w:div>
    <w:div w:id="384765543">
      <w:bodyDiv w:val="1"/>
      <w:marLeft w:val="0"/>
      <w:marRight w:val="0"/>
      <w:marTop w:val="0"/>
      <w:marBottom w:val="0"/>
      <w:divBdr>
        <w:top w:val="none" w:sz="0" w:space="0" w:color="auto"/>
        <w:left w:val="none" w:sz="0" w:space="0" w:color="auto"/>
        <w:bottom w:val="none" w:sz="0" w:space="0" w:color="auto"/>
        <w:right w:val="none" w:sz="0" w:space="0" w:color="auto"/>
      </w:divBdr>
    </w:div>
    <w:div w:id="401487192">
      <w:bodyDiv w:val="1"/>
      <w:marLeft w:val="0"/>
      <w:marRight w:val="0"/>
      <w:marTop w:val="0"/>
      <w:marBottom w:val="0"/>
      <w:divBdr>
        <w:top w:val="none" w:sz="0" w:space="0" w:color="auto"/>
        <w:left w:val="none" w:sz="0" w:space="0" w:color="auto"/>
        <w:bottom w:val="none" w:sz="0" w:space="0" w:color="auto"/>
        <w:right w:val="none" w:sz="0" w:space="0" w:color="auto"/>
      </w:divBdr>
    </w:div>
    <w:div w:id="473790076">
      <w:bodyDiv w:val="1"/>
      <w:marLeft w:val="0"/>
      <w:marRight w:val="0"/>
      <w:marTop w:val="0"/>
      <w:marBottom w:val="0"/>
      <w:divBdr>
        <w:top w:val="none" w:sz="0" w:space="0" w:color="auto"/>
        <w:left w:val="none" w:sz="0" w:space="0" w:color="auto"/>
        <w:bottom w:val="none" w:sz="0" w:space="0" w:color="auto"/>
        <w:right w:val="none" w:sz="0" w:space="0" w:color="auto"/>
      </w:divBdr>
      <w:divsChild>
        <w:div w:id="258950740">
          <w:marLeft w:val="0"/>
          <w:marRight w:val="1"/>
          <w:marTop w:val="0"/>
          <w:marBottom w:val="0"/>
          <w:divBdr>
            <w:top w:val="none" w:sz="0" w:space="0" w:color="auto"/>
            <w:left w:val="none" w:sz="0" w:space="0" w:color="auto"/>
            <w:bottom w:val="none" w:sz="0" w:space="0" w:color="auto"/>
            <w:right w:val="none" w:sz="0" w:space="0" w:color="auto"/>
          </w:divBdr>
          <w:divsChild>
            <w:div w:id="1335450791">
              <w:marLeft w:val="0"/>
              <w:marRight w:val="0"/>
              <w:marTop w:val="0"/>
              <w:marBottom w:val="0"/>
              <w:divBdr>
                <w:top w:val="none" w:sz="0" w:space="0" w:color="auto"/>
                <w:left w:val="none" w:sz="0" w:space="0" w:color="auto"/>
                <w:bottom w:val="none" w:sz="0" w:space="0" w:color="auto"/>
                <w:right w:val="none" w:sz="0" w:space="0" w:color="auto"/>
              </w:divBdr>
              <w:divsChild>
                <w:div w:id="1999845298">
                  <w:marLeft w:val="0"/>
                  <w:marRight w:val="1"/>
                  <w:marTop w:val="0"/>
                  <w:marBottom w:val="0"/>
                  <w:divBdr>
                    <w:top w:val="none" w:sz="0" w:space="0" w:color="auto"/>
                    <w:left w:val="none" w:sz="0" w:space="0" w:color="auto"/>
                    <w:bottom w:val="none" w:sz="0" w:space="0" w:color="auto"/>
                    <w:right w:val="none" w:sz="0" w:space="0" w:color="auto"/>
                  </w:divBdr>
                  <w:divsChild>
                    <w:div w:id="1141967772">
                      <w:marLeft w:val="0"/>
                      <w:marRight w:val="0"/>
                      <w:marTop w:val="0"/>
                      <w:marBottom w:val="0"/>
                      <w:divBdr>
                        <w:top w:val="none" w:sz="0" w:space="0" w:color="auto"/>
                        <w:left w:val="none" w:sz="0" w:space="0" w:color="auto"/>
                        <w:bottom w:val="none" w:sz="0" w:space="0" w:color="auto"/>
                        <w:right w:val="none" w:sz="0" w:space="0" w:color="auto"/>
                      </w:divBdr>
                      <w:divsChild>
                        <w:div w:id="2090036951">
                          <w:marLeft w:val="0"/>
                          <w:marRight w:val="0"/>
                          <w:marTop w:val="0"/>
                          <w:marBottom w:val="0"/>
                          <w:divBdr>
                            <w:top w:val="none" w:sz="0" w:space="0" w:color="auto"/>
                            <w:left w:val="none" w:sz="0" w:space="0" w:color="auto"/>
                            <w:bottom w:val="none" w:sz="0" w:space="0" w:color="auto"/>
                            <w:right w:val="none" w:sz="0" w:space="0" w:color="auto"/>
                          </w:divBdr>
                          <w:divsChild>
                            <w:div w:id="910701431">
                              <w:marLeft w:val="0"/>
                              <w:marRight w:val="0"/>
                              <w:marTop w:val="120"/>
                              <w:marBottom w:val="360"/>
                              <w:divBdr>
                                <w:top w:val="none" w:sz="0" w:space="0" w:color="auto"/>
                                <w:left w:val="none" w:sz="0" w:space="0" w:color="auto"/>
                                <w:bottom w:val="none" w:sz="0" w:space="0" w:color="auto"/>
                                <w:right w:val="none" w:sz="0" w:space="0" w:color="auto"/>
                              </w:divBdr>
                              <w:divsChild>
                                <w:div w:id="671686310">
                                  <w:marLeft w:val="0"/>
                                  <w:marRight w:val="0"/>
                                  <w:marTop w:val="0"/>
                                  <w:marBottom w:val="0"/>
                                  <w:divBdr>
                                    <w:top w:val="none" w:sz="0" w:space="0" w:color="auto"/>
                                    <w:left w:val="none" w:sz="0" w:space="0" w:color="auto"/>
                                    <w:bottom w:val="none" w:sz="0" w:space="0" w:color="auto"/>
                                    <w:right w:val="none" w:sz="0" w:space="0" w:color="auto"/>
                                  </w:divBdr>
                                </w:div>
                                <w:div w:id="1181895332">
                                  <w:marLeft w:val="0"/>
                                  <w:marRight w:val="0"/>
                                  <w:marTop w:val="0"/>
                                  <w:marBottom w:val="0"/>
                                  <w:divBdr>
                                    <w:top w:val="none" w:sz="0" w:space="0" w:color="auto"/>
                                    <w:left w:val="none" w:sz="0" w:space="0" w:color="auto"/>
                                    <w:bottom w:val="none" w:sz="0" w:space="0" w:color="auto"/>
                                    <w:right w:val="none" w:sz="0" w:space="0" w:color="auto"/>
                                  </w:divBdr>
                                </w:div>
                                <w:div w:id="605308066">
                                  <w:marLeft w:val="0"/>
                                  <w:marRight w:val="0"/>
                                  <w:marTop w:val="0"/>
                                  <w:marBottom w:val="0"/>
                                  <w:divBdr>
                                    <w:top w:val="none" w:sz="0" w:space="0" w:color="auto"/>
                                    <w:left w:val="none" w:sz="0" w:space="0" w:color="auto"/>
                                    <w:bottom w:val="none" w:sz="0" w:space="0" w:color="auto"/>
                                    <w:right w:val="none" w:sz="0" w:space="0" w:color="auto"/>
                                  </w:divBdr>
                                </w:div>
                                <w:div w:id="449935391">
                                  <w:marLeft w:val="0"/>
                                  <w:marRight w:val="0"/>
                                  <w:marTop w:val="0"/>
                                  <w:marBottom w:val="0"/>
                                  <w:divBdr>
                                    <w:top w:val="none" w:sz="0" w:space="0" w:color="auto"/>
                                    <w:left w:val="none" w:sz="0" w:space="0" w:color="auto"/>
                                    <w:bottom w:val="none" w:sz="0" w:space="0" w:color="auto"/>
                                    <w:right w:val="none" w:sz="0" w:space="0" w:color="auto"/>
                                  </w:divBdr>
                                </w:div>
                                <w:div w:id="1597060845">
                                  <w:marLeft w:val="0"/>
                                  <w:marRight w:val="0"/>
                                  <w:marTop w:val="0"/>
                                  <w:marBottom w:val="0"/>
                                  <w:divBdr>
                                    <w:top w:val="none" w:sz="0" w:space="0" w:color="auto"/>
                                    <w:left w:val="none" w:sz="0" w:space="0" w:color="auto"/>
                                    <w:bottom w:val="none" w:sz="0" w:space="0" w:color="auto"/>
                                    <w:right w:val="none" w:sz="0" w:space="0" w:color="auto"/>
                                  </w:divBdr>
                                </w:div>
                                <w:div w:id="998651131">
                                  <w:marLeft w:val="0"/>
                                  <w:marRight w:val="0"/>
                                  <w:marTop w:val="0"/>
                                  <w:marBottom w:val="0"/>
                                  <w:divBdr>
                                    <w:top w:val="none" w:sz="0" w:space="0" w:color="auto"/>
                                    <w:left w:val="none" w:sz="0" w:space="0" w:color="auto"/>
                                    <w:bottom w:val="none" w:sz="0" w:space="0" w:color="auto"/>
                                    <w:right w:val="none" w:sz="0" w:space="0" w:color="auto"/>
                                  </w:divBdr>
                                </w:div>
                                <w:div w:id="152525380">
                                  <w:marLeft w:val="0"/>
                                  <w:marRight w:val="0"/>
                                  <w:marTop w:val="0"/>
                                  <w:marBottom w:val="0"/>
                                  <w:divBdr>
                                    <w:top w:val="none" w:sz="0" w:space="0" w:color="auto"/>
                                    <w:left w:val="none" w:sz="0" w:space="0" w:color="auto"/>
                                    <w:bottom w:val="none" w:sz="0" w:space="0" w:color="auto"/>
                                    <w:right w:val="none" w:sz="0" w:space="0" w:color="auto"/>
                                  </w:divBdr>
                                </w:div>
                                <w:div w:id="2101563116">
                                  <w:marLeft w:val="0"/>
                                  <w:marRight w:val="0"/>
                                  <w:marTop w:val="0"/>
                                  <w:marBottom w:val="0"/>
                                  <w:divBdr>
                                    <w:top w:val="none" w:sz="0" w:space="0" w:color="auto"/>
                                    <w:left w:val="none" w:sz="0" w:space="0" w:color="auto"/>
                                    <w:bottom w:val="none" w:sz="0" w:space="0" w:color="auto"/>
                                    <w:right w:val="none" w:sz="0" w:space="0" w:color="auto"/>
                                  </w:divBdr>
                                </w:div>
                                <w:div w:id="1682052200">
                                  <w:marLeft w:val="0"/>
                                  <w:marRight w:val="0"/>
                                  <w:marTop w:val="0"/>
                                  <w:marBottom w:val="0"/>
                                  <w:divBdr>
                                    <w:top w:val="none" w:sz="0" w:space="0" w:color="auto"/>
                                    <w:left w:val="none" w:sz="0" w:space="0" w:color="auto"/>
                                    <w:bottom w:val="none" w:sz="0" w:space="0" w:color="auto"/>
                                    <w:right w:val="none" w:sz="0" w:space="0" w:color="auto"/>
                                  </w:divBdr>
                                </w:div>
                                <w:div w:id="1879704337">
                                  <w:marLeft w:val="0"/>
                                  <w:marRight w:val="0"/>
                                  <w:marTop w:val="0"/>
                                  <w:marBottom w:val="0"/>
                                  <w:divBdr>
                                    <w:top w:val="none" w:sz="0" w:space="0" w:color="auto"/>
                                    <w:left w:val="none" w:sz="0" w:space="0" w:color="auto"/>
                                    <w:bottom w:val="none" w:sz="0" w:space="0" w:color="auto"/>
                                    <w:right w:val="none" w:sz="0" w:space="0" w:color="auto"/>
                                  </w:divBdr>
                                </w:div>
                                <w:div w:id="800997114">
                                  <w:marLeft w:val="0"/>
                                  <w:marRight w:val="0"/>
                                  <w:marTop w:val="0"/>
                                  <w:marBottom w:val="0"/>
                                  <w:divBdr>
                                    <w:top w:val="none" w:sz="0" w:space="0" w:color="auto"/>
                                    <w:left w:val="none" w:sz="0" w:space="0" w:color="auto"/>
                                    <w:bottom w:val="none" w:sz="0" w:space="0" w:color="auto"/>
                                    <w:right w:val="none" w:sz="0" w:space="0" w:color="auto"/>
                                  </w:divBdr>
                                </w:div>
                                <w:div w:id="418598196">
                                  <w:marLeft w:val="0"/>
                                  <w:marRight w:val="0"/>
                                  <w:marTop w:val="0"/>
                                  <w:marBottom w:val="0"/>
                                  <w:divBdr>
                                    <w:top w:val="none" w:sz="0" w:space="0" w:color="auto"/>
                                    <w:left w:val="none" w:sz="0" w:space="0" w:color="auto"/>
                                    <w:bottom w:val="none" w:sz="0" w:space="0" w:color="auto"/>
                                    <w:right w:val="none" w:sz="0" w:space="0" w:color="auto"/>
                                  </w:divBdr>
                                </w:div>
                                <w:div w:id="136798883">
                                  <w:marLeft w:val="0"/>
                                  <w:marRight w:val="0"/>
                                  <w:marTop w:val="0"/>
                                  <w:marBottom w:val="0"/>
                                  <w:divBdr>
                                    <w:top w:val="none" w:sz="0" w:space="0" w:color="auto"/>
                                    <w:left w:val="none" w:sz="0" w:space="0" w:color="auto"/>
                                    <w:bottom w:val="none" w:sz="0" w:space="0" w:color="auto"/>
                                    <w:right w:val="none" w:sz="0" w:space="0" w:color="auto"/>
                                  </w:divBdr>
                                  <w:divsChild>
                                    <w:div w:id="46532165">
                                      <w:marLeft w:val="0"/>
                                      <w:marRight w:val="0"/>
                                      <w:marTop w:val="0"/>
                                      <w:marBottom w:val="0"/>
                                      <w:divBdr>
                                        <w:top w:val="none" w:sz="0" w:space="0" w:color="auto"/>
                                        <w:left w:val="none" w:sz="0" w:space="0" w:color="auto"/>
                                        <w:bottom w:val="none" w:sz="0" w:space="0" w:color="auto"/>
                                        <w:right w:val="none" w:sz="0" w:space="0" w:color="auto"/>
                                      </w:divBdr>
                                    </w:div>
                                  </w:divsChild>
                                </w:div>
                                <w:div w:id="1426923076">
                                  <w:marLeft w:val="0"/>
                                  <w:marRight w:val="0"/>
                                  <w:marTop w:val="0"/>
                                  <w:marBottom w:val="0"/>
                                  <w:divBdr>
                                    <w:top w:val="none" w:sz="0" w:space="0" w:color="auto"/>
                                    <w:left w:val="none" w:sz="0" w:space="0" w:color="auto"/>
                                    <w:bottom w:val="none" w:sz="0" w:space="0" w:color="auto"/>
                                    <w:right w:val="none" w:sz="0" w:space="0" w:color="auto"/>
                                  </w:divBdr>
                                  <w:divsChild>
                                    <w:div w:id="880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422711">
      <w:bodyDiv w:val="1"/>
      <w:marLeft w:val="0"/>
      <w:marRight w:val="0"/>
      <w:marTop w:val="0"/>
      <w:marBottom w:val="0"/>
      <w:divBdr>
        <w:top w:val="none" w:sz="0" w:space="0" w:color="auto"/>
        <w:left w:val="none" w:sz="0" w:space="0" w:color="auto"/>
        <w:bottom w:val="none" w:sz="0" w:space="0" w:color="auto"/>
        <w:right w:val="none" w:sz="0" w:space="0" w:color="auto"/>
      </w:divBdr>
    </w:div>
    <w:div w:id="679312139">
      <w:bodyDiv w:val="1"/>
      <w:marLeft w:val="0"/>
      <w:marRight w:val="0"/>
      <w:marTop w:val="0"/>
      <w:marBottom w:val="0"/>
      <w:divBdr>
        <w:top w:val="none" w:sz="0" w:space="0" w:color="auto"/>
        <w:left w:val="none" w:sz="0" w:space="0" w:color="auto"/>
        <w:bottom w:val="none" w:sz="0" w:space="0" w:color="auto"/>
        <w:right w:val="none" w:sz="0" w:space="0" w:color="auto"/>
      </w:divBdr>
    </w:div>
    <w:div w:id="856965726">
      <w:bodyDiv w:val="1"/>
      <w:marLeft w:val="0"/>
      <w:marRight w:val="0"/>
      <w:marTop w:val="0"/>
      <w:marBottom w:val="0"/>
      <w:divBdr>
        <w:top w:val="none" w:sz="0" w:space="0" w:color="auto"/>
        <w:left w:val="none" w:sz="0" w:space="0" w:color="auto"/>
        <w:bottom w:val="none" w:sz="0" w:space="0" w:color="auto"/>
        <w:right w:val="none" w:sz="0" w:space="0" w:color="auto"/>
      </w:divBdr>
    </w:div>
    <w:div w:id="1092776491">
      <w:bodyDiv w:val="1"/>
      <w:marLeft w:val="0"/>
      <w:marRight w:val="0"/>
      <w:marTop w:val="0"/>
      <w:marBottom w:val="0"/>
      <w:divBdr>
        <w:top w:val="none" w:sz="0" w:space="0" w:color="auto"/>
        <w:left w:val="none" w:sz="0" w:space="0" w:color="auto"/>
        <w:bottom w:val="none" w:sz="0" w:space="0" w:color="auto"/>
        <w:right w:val="none" w:sz="0" w:space="0" w:color="auto"/>
      </w:divBdr>
    </w:div>
    <w:div w:id="1333605774">
      <w:bodyDiv w:val="1"/>
      <w:marLeft w:val="0"/>
      <w:marRight w:val="0"/>
      <w:marTop w:val="0"/>
      <w:marBottom w:val="0"/>
      <w:divBdr>
        <w:top w:val="none" w:sz="0" w:space="0" w:color="auto"/>
        <w:left w:val="none" w:sz="0" w:space="0" w:color="auto"/>
        <w:bottom w:val="none" w:sz="0" w:space="0" w:color="auto"/>
        <w:right w:val="none" w:sz="0" w:space="0" w:color="auto"/>
      </w:divBdr>
    </w:div>
    <w:div w:id="1381589336">
      <w:bodyDiv w:val="1"/>
      <w:marLeft w:val="0"/>
      <w:marRight w:val="0"/>
      <w:marTop w:val="0"/>
      <w:marBottom w:val="0"/>
      <w:divBdr>
        <w:top w:val="none" w:sz="0" w:space="0" w:color="auto"/>
        <w:left w:val="none" w:sz="0" w:space="0" w:color="auto"/>
        <w:bottom w:val="none" w:sz="0" w:space="0" w:color="auto"/>
        <w:right w:val="none" w:sz="0" w:space="0" w:color="auto"/>
      </w:divBdr>
    </w:div>
    <w:div w:id="1413239629">
      <w:bodyDiv w:val="1"/>
      <w:marLeft w:val="0"/>
      <w:marRight w:val="0"/>
      <w:marTop w:val="0"/>
      <w:marBottom w:val="0"/>
      <w:divBdr>
        <w:top w:val="none" w:sz="0" w:space="0" w:color="auto"/>
        <w:left w:val="none" w:sz="0" w:space="0" w:color="auto"/>
        <w:bottom w:val="none" w:sz="0" w:space="0" w:color="auto"/>
        <w:right w:val="none" w:sz="0" w:space="0" w:color="auto"/>
      </w:divBdr>
    </w:div>
    <w:div w:id="1514221442">
      <w:bodyDiv w:val="1"/>
      <w:marLeft w:val="0"/>
      <w:marRight w:val="0"/>
      <w:marTop w:val="0"/>
      <w:marBottom w:val="0"/>
      <w:divBdr>
        <w:top w:val="none" w:sz="0" w:space="0" w:color="auto"/>
        <w:left w:val="none" w:sz="0" w:space="0" w:color="auto"/>
        <w:bottom w:val="none" w:sz="0" w:space="0" w:color="auto"/>
        <w:right w:val="none" w:sz="0" w:space="0" w:color="auto"/>
      </w:divBdr>
    </w:div>
    <w:div w:id="1730418916">
      <w:bodyDiv w:val="1"/>
      <w:marLeft w:val="0"/>
      <w:marRight w:val="0"/>
      <w:marTop w:val="0"/>
      <w:marBottom w:val="0"/>
      <w:divBdr>
        <w:top w:val="none" w:sz="0" w:space="0" w:color="auto"/>
        <w:left w:val="none" w:sz="0" w:space="0" w:color="auto"/>
        <w:bottom w:val="none" w:sz="0" w:space="0" w:color="auto"/>
        <w:right w:val="none" w:sz="0" w:space="0" w:color="auto"/>
      </w:divBdr>
      <w:divsChild>
        <w:div w:id="330567844">
          <w:marLeft w:val="0"/>
          <w:marRight w:val="1"/>
          <w:marTop w:val="0"/>
          <w:marBottom w:val="0"/>
          <w:divBdr>
            <w:top w:val="none" w:sz="0" w:space="0" w:color="auto"/>
            <w:left w:val="none" w:sz="0" w:space="0" w:color="auto"/>
            <w:bottom w:val="none" w:sz="0" w:space="0" w:color="auto"/>
            <w:right w:val="none" w:sz="0" w:space="0" w:color="auto"/>
          </w:divBdr>
          <w:divsChild>
            <w:div w:id="586158268">
              <w:marLeft w:val="0"/>
              <w:marRight w:val="0"/>
              <w:marTop w:val="0"/>
              <w:marBottom w:val="0"/>
              <w:divBdr>
                <w:top w:val="none" w:sz="0" w:space="0" w:color="auto"/>
                <w:left w:val="none" w:sz="0" w:space="0" w:color="auto"/>
                <w:bottom w:val="none" w:sz="0" w:space="0" w:color="auto"/>
                <w:right w:val="none" w:sz="0" w:space="0" w:color="auto"/>
              </w:divBdr>
              <w:divsChild>
                <w:div w:id="1760519099">
                  <w:marLeft w:val="0"/>
                  <w:marRight w:val="1"/>
                  <w:marTop w:val="0"/>
                  <w:marBottom w:val="0"/>
                  <w:divBdr>
                    <w:top w:val="none" w:sz="0" w:space="0" w:color="auto"/>
                    <w:left w:val="none" w:sz="0" w:space="0" w:color="auto"/>
                    <w:bottom w:val="none" w:sz="0" w:space="0" w:color="auto"/>
                    <w:right w:val="none" w:sz="0" w:space="0" w:color="auto"/>
                  </w:divBdr>
                  <w:divsChild>
                    <w:div w:id="472716629">
                      <w:marLeft w:val="0"/>
                      <w:marRight w:val="0"/>
                      <w:marTop w:val="0"/>
                      <w:marBottom w:val="0"/>
                      <w:divBdr>
                        <w:top w:val="none" w:sz="0" w:space="0" w:color="auto"/>
                        <w:left w:val="none" w:sz="0" w:space="0" w:color="auto"/>
                        <w:bottom w:val="none" w:sz="0" w:space="0" w:color="auto"/>
                        <w:right w:val="none" w:sz="0" w:space="0" w:color="auto"/>
                      </w:divBdr>
                      <w:divsChild>
                        <w:div w:id="1194923300">
                          <w:marLeft w:val="0"/>
                          <w:marRight w:val="0"/>
                          <w:marTop w:val="0"/>
                          <w:marBottom w:val="0"/>
                          <w:divBdr>
                            <w:top w:val="none" w:sz="0" w:space="0" w:color="auto"/>
                            <w:left w:val="none" w:sz="0" w:space="0" w:color="auto"/>
                            <w:bottom w:val="none" w:sz="0" w:space="0" w:color="auto"/>
                            <w:right w:val="none" w:sz="0" w:space="0" w:color="auto"/>
                          </w:divBdr>
                          <w:divsChild>
                            <w:div w:id="1536650426">
                              <w:marLeft w:val="0"/>
                              <w:marRight w:val="0"/>
                              <w:marTop w:val="120"/>
                              <w:marBottom w:val="360"/>
                              <w:divBdr>
                                <w:top w:val="none" w:sz="0" w:space="0" w:color="auto"/>
                                <w:left w:val="none" w:sz="0" w:space="0" w:color="auto"/>
                                <w:bottom w:val="none" w:sz="0" w:space="0" w:color="auto"/>
                                <w:right w:val="none" w:sz="0" w:space="0" w:color="auto"/>
                              </w:divBdr>
                              <w:divsChild>
                                <w:div w:id="1765153336">
                                  <w:marLeft w:val="0"/>
                                  <w:marRight w:val="0"/>
                                  <w:marTop w:val="0"/>
                                  <w:marBottom w:val="0"/>
                                  <w:divBdr>
                                    <w:top w:val="none" w:sz="0" w:space="0" w:color="auto"/>
                                    <w:left w:val="none" w:sz="0" w:space="0" w:color="auto"/>
                                    <w:bottom w:val="none" w:sz="0" w:space="0" w:color="auto"/>
                                    <w:right w:val="none" w:sz="0" w:space="0" w:color="auto"/>
                                  </w:divBdr>
                                </w:div>
                                <w:div w:id="1794520004">
                                  <w:marLeft w:val="0"/>
                                  <w:marRight w:val="0"/>
                                  <w:marTop w:val="0"/>
                                  <w:marBottom w:val="0"/>
                                  <w:divBdr>
                                    <w:top w:val="none" w:sz="0" w:space="0" w:color="auto"/>
                                    <w:left w:val="none" w:sz="0" w:space="0" w:color="auto"/>
                                    <w:bottom w:val="none" w:sz="0" w:space="0" w:color="auto"/>
                                    <w:right w:val="none" w:sz="0" w:space="0" w:color="auto"/>
                                  </w:divBdr>
                                </w:div>
                                <w:div w:id="179978757">
                                  <w:marLeft w:val="0"/>
                                  <w:marRight w:val="0"/>
                                  <w:marTop w:val="0"/>
                                  <w:marBottom w:val="0"/>
                                  <w:divBdr>
                                    <w:top w:val="none" w:sz="0" w:space="0" w:color="auto"/>
                                    <w:left w:val="none" w:sz="0" w:space="0" w:color="auto"/>
                                    <w:bottom w:val="none" w:sz="0" w:space="0" w:color="auto"/>
                                    <w:right w:val="none" w:sz="0" w:space="0" w:color="auto"/>
                                  </w:divBdr>
                                </w:div>
                                <w:div w:id="1675835490">
                                  <w:marLeft w:val="0"/>
                                  <w:marRight w:val="0"/>
                                  <w:marTop w:val="0"/>
                                  <w:marBottom w:val="0"/>
                                  <w:divBdr>
                                    <w:top w:val="none" w:sz="0" w:space="0" w:color="auto"/>
                                    <w:left w:val="none" w:sz="0" w:space="0" w:color="auto"/>
                                    <w:bottom w:val="none" w:sz="0" w:space="0" w:color="auto"/>
                                    <w:right w:val="none" w:sz="0" w:space="0" w:color="auto"/>
                                  </w:divBdr>
                                </w:div>
                                <w:div w:id="830487200">
                                  <w:marLeft w:val="0"/>
                                  <w:marRight w:val="0"/>
                                  <w:marTop w:val="0"/>
                                  <w:marBottom w:val="0"/>
                                  <w:divBdr>
                                    <w:top w:val="none" w:sz="0" w:space="0" w:color="auto"/>
                                    <w:left w:val="none" w:sz="0" w:space="0" w:color="auto"/>
                                    <w:bottom w:val="none" w:sz="0" w:space="0" w:color="auto"/>
                                    <w:right w:val="none" w:sz="0" w:space="0" w:color="auto"/>
                                  </w:divBdr>
                                </w:div>
                                <w:div w:id="645403338">
                                  <w:marLeft w:val="0"/>
                                  <w:marRight w:val="0"/>
                                  <w:marTop w:val="0"/>
                                  <w:marBottom w:val="0"/>
                                  <w:divBdr>
                                    <w:top w:val="none" w:sz="0" w:space="0" w:color="auto"/>
                                    <w:left w:val="none" w:sz="0" w:space="0" w:color="auto"/>
                                    <w:bottom w:val="none" w:sz="0" w:space="0" w:color="auto"/>
                                    <w:right w:val="none" w:sz="0" w:space="0" w:color="auto"/>
                                  </w:divBdr>
                                </w:div>
                                <w:div w:id="1265646996">
                                  <w:marLeft w:val="0"/>
                                  <w:marRight w:val="0"/>
                                  <w:marTop w:val="0"/>
                                  <w:marBottom w:val="0"/>
                                  <w:divBdr>
                                    <w:top w:val="none" w:sz="0" w:space="0" w:color="auto"/>
                                    <w:left w:val="none" w:sz="0" w:space="0" w:color="auto"/>
                                    <w:bottom w:val="none" w:sz="0" w:space="0" w:color="auto"/>
                                    <w:right w:val="none" w:sz="0" w:space="0" w:color="auto"/>
                                  </w:divBdr>
                                </w:div>
                                <w:div w:id="2024090371">
                                  <w:marLeft w:val="0"/>
                                  <w:marRight w:val="0"/>
                                  <w:marTop w:val="0"/>
                                  <w:marBottom w:val="0"/>
                                  <w:divBdr>
                                    <w:top w:val="none" w:sz="0" w:space="0" w:color="auto"/>
                                    <w:left w:val="none" w:sz="0" w:space="0" w:color="auto"/>
                                    <w:bottom w:val="none" w:sz="0" w:space="0" w:color="auto"/>
                                    <w:right w:val="none" w:sz="0" w:space="0" w:color="auto"/>
                                  </w:divBdr>
                                </w:div>
                                <w:div w:id="456611017">
                                  <w:marLeft w:val="0"/>
                                  <w:marRight w:val="0"/>
                                  <w:marTop w:val="0"/>
                                  <w:marBottom w:val="0"/>
                                  <w:divBdr>
                                    <w:top w:val="none" w:sz="0" w:space="0" w:color="auto"/>
                                    <w:left w:val="none" w:sz="0" w:space="0" w:color="auto"/>
                                    <w:bottom w:val="none" w:sz="0" w:space="0" w:color="auto"/>
                                    <w:right w:val="none" w:sz="0" w:space="0" w:color="auto"/>
                                  </w:divBdr>
                                </w:div>
                                <w:div w:id="843084048">
                                  <w:marLeft w:val="0"/>
                                  <w:marRight w:val="0"/>
                                  <w:marTop w:val="0"/>
                                  <w:marBottom w:val="0"/>
                                  <w:divBdr>
                                    <w:top w:val="none" w:sz="0" w:space="0" w:color="auto"/>
                                    <w:left w:val="none" w:sz="0" w:space="0" w:color="auto"/>
                                    <w:bottom w:val="none" w:sz="0" w:space="0" w:color="auto"/>
                                    <w:right w:val="none" w:sz="0" w:space="0" w:color="auto"/>
                                  </w:divBdr>
                                </w:div>
                                <w:div w:id="741366291">
                                  <w:marLeft w:val="0"/>
                                  <w:marRight w:val="0"/>
                                  <w:marTop w:val="0"/>
                                  <w:marBottom w:val="0"/>
                                  <w:divBdr>
                                    <w:top w:val="none" w:sz="0" w:space="0" w:color="auto"/>
                                    <w:left w:val="none" w:sz="0" w:space="0" w:color="auto"/>
                                    <w:bottom w:val="none" w:sz="0" w:space="0" w:color="auto"/>
                                    <w:right w:val="none" w:sz="0" w:space="0" w:color="auto"/>
                                  </w:divBdr>
                                </w:div>
                                <w:div w:id="585459117">
                                  <w:marLeft w:val="0"/>
                                  <w:marRight w:val="0"/>
                                  <w:marTop w:val="0"/>
                                  <w:marBottom w:val="0"/>
                                  <w:divBdr>
                                    <w:top w:val="none" w:sz="0" w:space="0" w:color="auto"/>
                                    <w:left w:val="none" w:sz="0" w:space="0" w:color="auto"/>
                                    <w:bottom w:val="none" w:sz="0" w:space="0" w:color="auto"/>
                                    <w:right w:val="none" w:sz="0" w:space="0" w:color="auto"/>
                                  </w:divBdr>
                                </w:div>
                                <w:div w:id="1309090574">
                                  <w:marLeft w:val="0"/>
                                  <w:marRight w:val="0"/>
                                  <w:marTop w:val="0"/>
                                  <w:marBottom w:val="0"/>
                                  <w:divBdr>
                                    <w:top w:val="none" w:sz="0" w:space="0" w:color="auto"/>
                                    <w:left w:val="none" w:sz="0" w:space="0" w:color="auto"/>
                                    <w:bottom w:val="none" w:sz="0" w:space="0" w:color="auto"/>
                                    <w:right w:val="none" w:sz="0" w:space="0" w:color="auto"/>
                                  </w:divBdr>
                                  <w:divsChild>
                                    <w:div w:id="1474756770">
                                      <w:marLeft w:val="0"/>
                                      <w:marRight w:val="0"/>
                                      <w:marTop w:val="0"/>
                                      <w:marBottom w:val="0"/>
                                      <w:divBdr>
                                        <w:top w:val="none" w:sz="0" w:space="0" w:color="auto"/>
                                        <w:left w:val="none" w:sz="0" w:space="0" w:color="auto"/>
                                        <w:bottom w:val="none" w:sz="0" w:space="0" w:color="auto"/>
                                        <w:right w:val="none" w:sz="0" w:space="0" w:color="auto"/>
                                      </w:divBdr>
                                    </w:div>
                                  </w:divsChild>
                                </w:div>
                                <w:div w:id="1669361077">
                                  <w:marLeft w:val="0"/>
                                  <w:marRight w:val="0"/>
                                  <w:marTop w:val="0"/>
                                  <w:marBottom w:val="0"/>
                                  <w:divBdr>
                                    <w:top w:val="none" w:sz="0" w:space="0" w:color="auto"/>
                                    <w:left w:val="none" w:sz="0" w:space="0" w:color="auto"/>
                                    <w:bottom w:val="none" w:sz="0" w:space="0" w:color="auto"/>
                                    <w:right w:val="none" w:sz="0" w:space="0" w:color="auto"/>
                                  </w:divBdr>
                                  <w:divsChild>
                                    <w:div w:id="17437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133299">
      <w:bodyDiv w:val="1"/>
      <w:marLeft w:val="0"/>
      <w:marRight w:val="0"/>
      <w:marTop w:val="0"/>
      <w:marBottom w:val="0"/>
      <w:divBdr>
        <w:top w:val="none" w:sz="0" w:space="0" w:color="auto"/>
        <w:left w:val="none" w:sz="0" w:space="0" w:color="auto"/>
        <w:bottom w:val="none" w:sz="0" w:space="0" w:color="auto"/>
        <w:right w:val="none" w:sz="0" w:space="0" w:color="auto"/>
      </w:divBdr>
    </w:div>
    <w:div w:id="2041972760">
      <w:bodyDiv w:val="1"/>
      <w:marLeft w:val="0"/>
      <w:marRight w:val="0"/>
      <w:marTop w:val="0"/>
      <w:marBottom w:val="0"/>
      <w:divBdr>
        <w:top w:val="none" w:sz="0" w:space="0" w:color="auto"/>
        <w:left w:val="none" w:sz="0" w:space="0" w:color="auto"/>
        <w:bottom w:val="none" w:sz="0" w:space="0" w:color="auto"/>
        <w:right w:val="none" w:sz="0" w:space="0" w:color="auto"/>
      </w:divBdr>
      <w:divsChild>
        <w:div w:id="1420828147">
          <w:marLeft w:val="0"/>
          <w:marRight w:val="1"/>
          <w:marTop w:val="0"/>
          <w:marBottom w:val="0"/>
          <w:divBdr>
            <w:top w:val="none" w:sz="0" w:space="0" w:color="auto"/>
            <w:left w:val="none" w:sz="0" w:space="0" w:color="auto"/>
            <w:bottom w:val="none" w:sz="0" w:space="0" w:color="auto"/>
            <w:right w:val="none" w:sz="0" w:space="0" w:color="auto"/>
          </w:divBdr>
          <w:divsChild>
            <w:div w:id="130252301">
              <w:marLeft w:val="0"/>
              <w:marRight w:val="0"/>
              <w:marTop w:val="0"/>
              <w:marBottom w:val="0"/>
              <w:divBdr>
                <w:top w:val="none" w:sz="0" w:space="0" w:color="auto"/>
                <w:left w:val="none" w:sz="0" w:space="0" w:color="auto"/>
                <w:bottom w:val="none" w:sz="0" w:space="0" w:color="auto"/>
                <w:right w:val="none" w:sz="0" w:space="0" w:color="auto"/>
              </w:divBdr>
              <w:divsChild>
                <w:div w:id="1521628664">
                  <w:marLeft w:val="0"/>
                  <w:marRight w:val="1"/>
                  <w:marTop w:val="0"/>
                  <w:marBottom w:val="0"/>
                  <w:divBdr>
                    <w:top w:val="none" w:sz="0" w:space="0" w:color="auto"/>
                    <w:left w:val="none" w:sz="0" w:space="0" w:color="auto"/>
                    <w:bottom w:val="none" w:sz="0" w:space="0" w:color="auto"/>
                    <w:right w:val="none" w:sz="0" w:space="0" w:color="auto"/>
                  </w:divBdr>
                  <w:divsChild>
                    <w:div w:id="467554792">
                      <w:marLeft w:val="0"/>
                      <w:marRight w:val="0"/>
                      <w:marTop w:val="0"/>
                      <w:marBottom w:val="0"/>
                      <w:divBdr>
                        <w:top w:val="none" w:sz="0" w:space="0" w:color="auto"/>
                        <w:left w:val="none" w:sz="0" w:space="0" w:color="auto"/>
                        <w:bottom w:val="none" w:sz="0" w:space="0" w:color="auto"/>
                        <w:right w:val="none" w:sz="0" w:space="0" w:color="auto"/>
                      </w:divBdr>
                      <w:divsChild>
                        <w:div w:id="110786722">
                          <w:marLeft w:val="0"/>
                          <w:marRight w:val="0"/>
                          <w:marTop w:val="0"/>
                          <w:marBottom w:val="0"/>
                          <w:divBdr>
                            <w:top w:val="none" w:sz="0" w:space="0" w:color="auto"/>
                            <w:left w:val="none" w:sz="0" w:space="0" w:color="auto"/>
                            <w:bottom w:val="none" w:sz="0" w:space="0" w:color="auto"/>
                            <w:right w:val="none" w:sz="0" w:space="0" w:color="auto"/>
                          </w:divBdr>
                          <w:divsChild>
                            <w:div w:id="1262685695">
                              <w:marLeft w:val="0"/>
                              <w:marRight w:val="0"/>
                              <w:marTop w:val="120"/>
                              <w:marBottom w:val="360"/>
                              <w:divBdr>
                                <w:top w:val="none" w:sz="0" w:space="0" w:color="auto"/>
                                <w:left w:val="none" w:sz="0" w:space="0" w:color="auto"/>
                                <w:bottom w:val="none" w:sz="0" w:space="0" w:color="auto"/>
                                <w:right w:val="none" w:sz="0" w:space="0" w:color="auto"/>
                              </w:divBdr>
                              <w:divsChild>
                                <w:div w:id="1983389921">
                                  <w:marLeft w:val="0"/>
                                  <w:marRight w:val="0"/>
                                  <w:marTop w:val="0"/>
                                  <w:marBottom w:val="0"/>
                                  <w:divBdr>
                                    <w:top w:val="none" w:sz="0" w:space="0" w:color="auto"/>
                                    <w:left w:val="none" w:sz="0" w:space="0" w:color="auto"/>
                                    <w:bottom w:val="none" w:sz="0" w:space="0" w:color="auto"/>
                                    <w:right w:val="none" w:sz="0" w:space="0" w:color="auto"/>
                                  </w:divBdr>
                                </w:div>
                                <w:div w:id="1538084811">
                                  <w:marLeft w:val="0"/>
                                  <w:marRight w:val="0"/>
                                  <w:marTop w:val="0"/>
                                  <w:marBottom w:val="0"/>
                                  <w:divBdr>
                                    <w:top w:val="none" w:sz="0" w:space="0" w:color="auto"/>
                                    <w:left w:val="none" w:sz="0" w:space="0" w:color="auto"/>
                                    <w:bottom w:val="none" w:sz="0" w:space="0" w:color="auto"/>
                                    <w:right w:val="none" w:sz="0" w:space="0" w:color="auto"/>
                                  </w:divBdr>
                                </w:div>
                                <w:div w:id="819998791">
                                  <w:marLeft w:val="0"/>
                                  <w:marRight w:val="0"/>
                                  <w:marTop w:val="0"/>
                                  <w:marBottom w:val="0"/>
                                  <w:divBdr>
                                    <w:top w:val="none" w:sz="0" w:space="0" w:color="auto"/>
                                    <w:left w:val="none" w:sz="0" w:space="0" w:color="auto"/>
                                    <w:bottom w:val="none" w:sz="0" w:space="0" w:color="auto"/>
                                    <w:right w:val="none" w:sz="0" w:space="0" w:color="auto"/>
                                  </w:divBdr>
                                </w:div>
                                <w:div w:id="556168163">
                                  <w:marLeft w:val="0"/>
                                  <w:marRight w:val="0"/>
                                  <w:marTop w:val="0"/>
                                  <w:marBottom w:val="0"/>
                                  <w:divBdr>
                                    <w:top w:val="none" w:sz="0" w:space="0" w:color="auto"/>
                                    <w:left w:val="none" w:sz="0" w:space="0" w:color="auto"/>
                                    <w:bottom w:val="none" w:sz="0" w:space="0" w:color="auto"/>
                                    <w:right w:val="none" w:sz="0" w:space="0" w:color="auto"/>
                                  </w:divBdr>
                                </w:div>
                                <w:div w:id="2081168398">
                                  <w:marLeft w:val="0"/>
                                  <w:marRight w:val="0"/>
                                  <w:marTop w:val="0"/>
                                  <w:marBottom w:val="0"/>
                                  <w:divBdr>
                                    <w:top w:val="none" w:sz="0" w:space="0" w:color="auto"/>
                                    <w:left w:val="none" w:sz="0" w:space="0" w:color="auto"/>
                                    <w:bottom w:val="none" w:sz="0" w:space="0" w:color="auto"/>
                                    <w:right w:val="none" w:sz="0" w:space="0" w:color="auto"/>
                                  </w:divBdr>
                                </w:div>
                                <w:div w:id="1193500302">
                                  <w:marLeft w:val="0"/>
                                  <w:marRight w:val="0"/>
                                  <w:marTop w:val="0"/>
                                  <w:marBottom w:val="0"/>
                                  <w:divBdr>
                                    <w:top w:val="none" w:sz="0" w:space="0" w:color="auto"/>
                                    <w:left w:val="none" w:sz="0" w:space="0" w:color="auto"/>
                                    <w:bottom w:val="none" w:sz="0" w:space="0" w:color="auto"/>
                                    <w:right w:val="none" w:sz="0" w:space="0" w:color="auto"/>
                                  </w:divBdr>
                                </w:div>
                                <w:div w:id="552160476">
                                  <w:marLeft w:val="0"/>
                                  <w:marRight w:val="0"/>
                                  <w:marTop w:val="0"/>
                                  <w:marBottom w:val="0"/>
                                  <w:divBdr>
                                    <w:top w:val="none" w:sz="0" w:space="0" w:color="auto"/>
                                    <w:left w:val="none" w:sz="0" w:space="0" w:color="auto"/>
                                    <w:bottom w:val="none" w:sz="0" w:space="0" w:color="auto"/>
                                    <w:right w:val="none" w:sz="0" w:space="0" w:color="auto"/>
                                  </w:divBdr>
                                </w:div>
                                <w:div w:id="1120035271">
                                  <w:marLeft w:val="0"/>
                                  <w:marRight w:val="0"/>
                                  <w:marTop w:val="0"/>
                                  <w:marBottom w:val="0"/>
                                  <w:divBdr>
                                    <w:top w:val="none" w:sz="0" w:space="0" w:color="auto"/>
                                    <w:left w:val="none" w:sz="0" w:space="0" w:color="auto"/>
                                    <w:bottom w:val="none" w:sz="0" w:space="0" w:color="auto"/>
                                    <w:right w:val="none" w:sz="0" w:space="0" w:color="auto"/>
                                  </w:divBdr>
                                </w:div>
                                <w:div w:id="1080982407">
                                  <w:marLeft w:val="0"/>
                                  <w:marRight w:val="0"/>
                                  <w:marTop w:val="0"/>
                                  <w:marBottom w:val="0"/>
                                  <w:divBdr>
                                    <w:top w:val="none" w:sz="0" w:space="0" w:color="auto"/>
                                    <w:left w:val="none" w:sz="0" w:space="0" w:color="auto"/>
                                    <w:bottom w:val="none" w:sz="0" w:space="0" w:color="auto"/>
                                    <w:right w:val="none" w:sz="0" w:space="0" w:color="auto"/>
                                  </w:divBdr>
                                </w:div>
                                <w:div w:id="531040443">
                                  <w:marLeft w:val="0"/>
                                  <w:marRight w:val="0"/>
                                  <w:marTop w:val="0"/>
                                  <w:marBottom w:val="0"/>
                                  <w:divBdr>
                                    <w:top w:val="none" w:sz="0" w:space="0" w:color="auto"/>
                                    <w:left w:val="none" w:sz="0" w:space="0" w:color="auto"/>
                                    <w:bottom w:val="none" w:sz="0" w:space="0" w:color="auto"/>
                                    <w:right w:val="none" w:sz="0" w:space="0" w:color="auto"/>
                                  </w:divBdr>
                                </w:div>
                                <w:div w:id="1783845355">
                                  <w:marLeft w:val="0"/>
                                  <w:marRight w:val="0"/>
                                  <w:marTop w:val="0"/>
                                  <w:marBottom w:val="0"/>
                                  <w:divBdr>
                                    <w:top w:val="none" w:sz="0" w:space="0" w:color="auto"/>
                                    <w:left w:val="none" w:sz="0" w:space="0" w:color="auto"/>
                                    <w:bottom w:val="none" w:sz="0" w:space="0" w:color="auto"/>
                                    <w:right w:val="none" w:sz="0" w:space="0" w:color="auto"/>
                                  </w:divBdr>
                                </w:div>
                                <w:div w:id="1214343205">
                                  <w:marLeft w:val="0"/>
                                  <w:marRight w:val="0"/>
                                  <w:marTop w:val="0"/>
                                  <w:marBottom w:val="0"/>
                                  <w:divBdr>
                                    <w:top w:val="none" w:sz="0" w:space="0" w:color="auto"/>
                                    <w:left w:val="none" w:sz="0" w:space="0" w:color="auto"/>
                                    <w:bottom w:val="none" w:sz="0" w:space="0" w:color="auto"/>
                                    <w:right w:val="none" w:sz="0" w:space="0" w:color="auto"/>
                                  </w:divBdr>
                                </w:div>
                                <w:div w:id="398791669">
                                  <w:marLeft w:val="0"/>
                                  <w:marRight w:val="0"/>
                                  <w:marTop w:val="0"/>
                                  <w:marBottom w:val="0"/>
                                  <w:divBdr>
                                    <w:top w:val="none" w:sz="0" w:space="0" w:color="auto"/>
                                    <w:left w:val="none" w:sz="0" w:space="0" w:color="auto"/>
                                    <w:bottom w:val="none" w:sz="0" w:space="0" w:color="auto"/>
                                    <w:right w:val="none" w:sz="0" w:space="0" w:color="auto"/>
                                  </w:divBdr>
                                  <w:divsChild>
                                    <w:div w:id="482743048">
                                      <w:marLeft w:val="0"/>
                                      <w:marRight w:val="0"/>
                                      <w:marTop w:val="0"/>
                                      <w:marBottom w:val="0"/>
                                      <w:divBdr>
                                        <w:top w:val="none" w:sz="0" w:space="0" w:color="auto"/>
                                        <w:left w:val="none" w:sz="0" w:space="0" w:color="auto"/>
                                        <w:bottom w:val="none" w:sz="0" w:space="0" w:color="auto"/>
                                        <w:right w:val="none" w:sz="0" w:space="0" w:color="auto"/>
                                      </w:divBdr>
                                    </w:div>
                                  </w:divsChild>
                                </w:div>
                                <w:div w:id="1606579053">
                                  <w:marLeft w:val="0"/>
                                  <w:marRight w:val="0"/>
                                  <w:marTop w:val="0"/>
                                  <w:marBottom w:val="0"/>
                                  <w:divBdr>
                                    <w:top w:val="none" w:sz="0" w:space="0" w:color="auto"/>
                                    <w:left w:val="none" w:sz="0" w:space="0" w:color="auto"/>
                                    <w:bottom w:val="none" w:sz="0" w:space="0" w:color="auto"/>
                                    <w:right w:val="none" w:sz="0" w:space="0" w:color="auto"/>
                                  </w:divBdr>
                                  <w:divsChild>
                                    <w:div w:id="49376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875522">
      <w:bodyDiv w:val="1"/>
      <w:marLeft w:val="0"/>
      <w:marRight w:val="0"/>
      <w:marTop w:val="0"/>
      <w:marBottom w:val="0"/>
      <w:divBdr>
        <w:top w:val="none" w:sz="0" w:space="0" w:color="auto"/>
        <w:left w:val="none" w:sz="0" w:space="0" w:color="auto"/>
        <w:bottom w:val="none" w:sz="0" w:space="0" w:color="auto"/>
        <w:right w:val="none" w:sz="0" w:space="0" w:color="auto"/>
      </w:divBdr>
    </w:div>
    <w:div w:id="20952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uirk@rcpsych.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ADFE8-1AB3-4461-8C97-6DAAFCBC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5288</Words>
  <Characters>30145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Virginia MacNeill</dc:creator>
  <cp:lastModifiedBy>Orchard, J.</cp:lastModifiedBy>
  <cp:revision>2</cp:revision>
  <cp:lastPrinted>2015-12-09T18:45:00Z</cp:lastPrinted>
  <dcterms:created xsi:type="dcterms:W3CDTF">2017-07-06T17:17:00Z</dcterms:created>
  <dcterms:modified xsi:type="dcterms:W3CDTF">2017-07-06T17:17:00Z</dcterms:modified>
</cp:coreProperties>
</file>