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D80463" w:rsidRDefault="000F3A41" w:rsidP="004C531E">
      <w:pPr>
        <w:pStyle w:val="RSCM01ReceivedAccepted"/>
        <w:rPr>
          <w:color w:val="000000" w:themeColor="text1"/>
        </w:rPr>
      </w:pPr>
      <w:r w:rsidRPr="00D80463">
        <w:rPr>
          <w:color w:val="000000" w:themeColor="text1"/>
        </w:rPr>
        <mc:AlternateContent>
          <mc:Choice Requires="wps">
            <w:drawing>
              <wp:anchor distT="180340" distB="0" distL="114300" distR="114300" simplePos="0" relativeHeight="251662336" behindDoc="1" locked="1" layoutInCell="0" allowOverlap="0" wp14:anchorId="6E90CF97" wp14:editId="4478CF90">
                <wp:simplePos x="0" y="0"/>
                <wp:positionH relativeFrom="column">
                  <wp:posOffset>0</wp:posOffset>
                </wp:positionH>
                <wp:positionV relativeFrom="margin">
                  <wp:posOffset>6568440</wp:posOffset>
                </wp:positionV>
                <wp:extent cx="3158490" cy="1627505"/>
                <wp:effectExtent l="0" t="0" r="3810" b="952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FE09EF" w:rsidRPr="00C405FD" w:rsidRDefault="00FE09EF" w:rsidP="00C8593B">
                            <w:pPr>
                              <w:pStyle w:val="RSCF01FootnoteAuthorAddress"/>
                            </w:pPr>
                            <w:r>
                              <w:t>Green Chemistry Centre of Excellence, Department Of Chemistry, University of York, York, UK, YO10 5DD</w:t>
                            </w:r>
                            <w:r w:rsidRPr="00C405FD">
                              <w:t>.</w:t>
                            </w:r>
                            <w:r>
                              <w:t xml:space="preserve"> Email: </w:t>
                            </w:r>
                            <w:r w:rsidRPr="00C8593B">
                              <w:t>thomas.farmer@york.ac.uk</w:t>
                            </w:r>
                            <w:r>
                              <w:t xml:space="preserve">, </w:t>
                            </w:r>
                            <w:r w:rsidRPr="00C8593B">
                              <w:t>james.clark@york.ac.uk</w:t>
                            </w:r>
                            <w:r>
                              <w:t>, michael.north@york.ac.uk.</w:t>
                            </w:r>
                          </w:p>
                          <w:p w:rsidR="00FE09EF" w:rsidRPr="00661441" w:rsidRDefault="00FE09EF" w:rsidP="00241ACD">
                            <w:pPr>
                              <w:pStyle w:val="RSCF02FootnotestoTitleAuthors"/>
                            </w:pPr>
                            <w:r w:rsidRPr="00661441">
                              <w:t xml:space="preserve">† </w:t>
                            </w:r>
                            <w:r w:rsidR="00811985">
                              <w:t>C</w:t>
                            </w:r>
                            <w:r w:rsidR="00076A37">
                              <w:t xml:space="preserve">urrent address: </w:t>
                            </w:r>
                            <w:r w:rsidR="00B23F5D">
                              <w:t>Department of Chem</w:t>
                            </w:r>
                            <w:r w:rsidR="00811985">
                              <w:t xml:space="preserve">istry, </w:t>
                            </w:r>
                            <w:r w:rsidR="00B23F5D">
                              <w:t xml:space="preserve">Northwest University, </w:t>
                            </w:r>
                            <w:r w:rsidR="00D97351">
                              <w:t xml:space="preserve">Xi’an, Shaanxi, </w:t>
                            </w:r>
                            <w:r w:rsidR="00B23F5D">
                              <w:t>China</w:t>
                            </w:r>
                            <w:r w:rsidR="003E7709" w:rsidRPr="00661441">
                              <w:t xml:space="preserve"> </w:t>
                            </w:r>
                          </w:p>
                          <w:p w:rsidR="00FE09EF" w:rsidRPr="00241ACD" w:rsidRDefault="00FE09EF" w:rsidP="00241ACD">
                            <w:pPr>
                              <w:pStyle w:val="RSCF02FootnotestoTitleAuthors"/>
                            </w:pPr>
                            <w:r w:rsidRPr="00700DE8">
                              <w:t xml:space="preserve">Electronic Supplementary Information (ESI) available: </w:t>
                            </w:r>
                            <w:r w:rsidR="007F2C78" w:rsidRPr="007F2C78">
                              <w:rPr>
                                <w:color w:val="000000" w:themeColor="text1"/>
                              </w:rPr>
                              <w:t xml:space="preserve">Spectra and analytical data for monomers </w:t>
                            </w:r>
                            <w:r w:rsidR="007F2C78" w:rsidRPr="007F2C78">
                              <w:rPr>
                                <w:b/>
                                <w:color w:val="000000" w:themeColor="text1"/>
                              </w:rPr>
                              <w:t>8b–h</w:t>
                            </w:r>
                            <w:r w:rsidR="007F2C78" w:rsidRPr="007F2C78">
                              <w:rPr>
                                <w:color w:val="000000" w:themeColor="text1"/>
                              </w:rPr>
                              <w:t xml:space="preserve"> and homopolymers </w:t>
                            </w:r>
                            <w:r w:rsidR="007F2C78" w:rsidRPr="007F2C78">
                              <w:rPr>
                                <w:b/>
                                <w:color w:val="000000" w:themeColor="text1"/>
                              </w:rPr>
                              <w:t>9b–d</w:t>
                            </w:r>
                            <w:r w:rsidR="007F2C78" w:rsidRPr="00EE2807">
                              <w:rPr>
                                <w:b/>
                                <w:color w:val="000000" w:themeColor="text1"/>
                              </w:rPr>
                              <w:t>,h</w:t>
                            </w:r>
                            <w:r w:rsidRPr="00EE2807">
                              <w:rPr>
                                <w:color w:val="000000" w:themeColor="text1"/>
                              </w:rPr>
                              <w:t xml:space="preserve">. </w:t>
                            </w:r>
                            <w:r w:rsidR="00F0061F" w:rsidRPr="00EE2807">
                              <w:rPr>
                                <w:color w:val="000000" w:themeColor="text1"/>
                              </w:rPr>
                              <w:t>Additional NMR spectra and graphs relating to Figures 7 and 8</w:t>
                            </w:r>
                            <w:r w:rsidR="007F2C78" w:rsidRPr="00EE2807">
                              <w:rPr>
                                <w:color w:val="000000" w:themeColor="text1"/>
                              </w:rPr>
                              <w:t xml:space="preserve">. </w:t>
                            </w:r>
                            <w:r w:rsidRPr="00EE2807">
                              <w:rPr>
                                <w:color w:val="000000" w:themeColor="text1"/>
                              </w:rPr>
                              <w:t>See DO</w:t>
                            </w:r>
                            <w:r w:rsidRPr="00700DE8">
                              <w:t>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17.2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NqoD77gAAAACgEAAA8AAABkcnMvZG93bnJldi54bWxMj8FO&#10;wzAQRO9I/IO1SFxQa1OiloY4FUIqlShCtPABm3hJImI7xE4a/p7lBLfdmdXsm2wz2VaM1IfGOw3X&#10;cwWCXOlN4yoN72/b2S2IENEZbL0jDd8UYJOfn2WYGn9yBxqPsRIc4kKKGuoYu1TKUNZkMcx9R469&#10;D99bjLz2lTQ9njjctnKh1FJabBx/qLGjh5rKz+NgNTyOe0m7l1eJ6qtYbncD+qvnJ60vL6b7OxCR&#10;pvh3DL/4jA45MxV+cCaIVgMXiayqmyQBwX6yXvFQsLRYqxXIPJP/K+Q/AAAA//8DAFBLAQItABQA&#10;BgAIAAAAIQC2gziS/gAAAOEBAAATAAAAAAAAAAAAAAAAAAAAAABbQ29udGVudF9UeXBlc10ueG1s&#10;UEsBAi0AFAAGAAgAAAAhADj9If/WAAAAlAEAAAsAAAAAAAAAAAAAAAAALwEAAF9yZWxzLy5yZWxz&#10;UEsBAi0AFAAGAAgAAAAhAA95rfAiAgAAJwQAAA4AAAAAAAAAAAAAAAAALgIAAGRycy9lMm9Eb2Mu&#10;eG1sUEsBAi0AFAAGAAgAAAAhANqoD77gAAAACgEAAA8AAAAAAAAAAAAAAAAAfAQAAGRycy9kb3du&#10;cmV2LnhtbFBLBQYAAAAABAAEAPMAAACJBQAAAAA=&#10;" o:allowincell="f" o:allowoverlap="f" stroked="f">
                <o:lock v:ext="edit" aspectratio="t"/>
                <v:textbox style="mso-fit-shape-to-text:t" inset="0,1mm,0,1mm">
                  <w:txbxContent>
                    <w:p w:rsidR="00FE09EF" w:rsidRPr="00C405FD" w:rsidRDefault="00FE09EF" w:rsidP="00C8593B">
                      <w:pPr>
                        <w:pStyle w:val="RSCF01FootnoteAuthorAddress"/>
                      </w:pPr>
                      <w:r>
                        <w:t>Green Chemistry Centre of Excellence, Department Of Chemistry, University of York, York, UK, YO10 5DD</w:t>
                      </w:r>
                      <w:r w:rsidRPr="00C405FD">
                        <w:t>.</w:t>
                      </w:r>
                      <w:r>
                        <w:t xml:space="preserve"> Email: </w:t>
                      </w:r>
                      <w:r w:rsidRPr="00C8593B">
                        <w:t>thomas.farmer@york.ac.uk</w:t>
                      </w:r>
                      <w:r>
                        <w:t xml:space="preserve">, </w:t>
                      </w:r>
                      <w:r w:rsidRPr="00C8593B">
                        <w:t>james.clark@york.ac.uk</w:t>
                      </w:r>
                      <w:r>
                        <w:t>, michael.north@york.ac.uk.</w:t>
                      </w:r>
                    </w:p>
                    <w:p w:rsidR="00FE09EF" w:rsidRPr="00661441" w:rsidRDefault="00FE09EF" w:rsidP="00241ACD">
                      <w:pPr>
                        <w:pStyle w:val="RSCF02FootnotestoTitleAuthors"/>
                      </w:pPr>
                      <w:r w:rsidRPr="00661441">
                        <w:t xml:space="preserve">† </w:t>
                      </w:r>
                      <w:r w:rsidR="00811985">
                        <w:t>C</w:t>
                      </w:r>
                      <w:r w:rsidR="00076A37">
                        <w:t xml:space="preserve">urrent address: </w:t>
                      </w:r>
                      <w:r w:rsidR="00B23F5D">
                        <w:t>Department of Chem</w:t>
                      </w:r>
                      <w:r w:rsidR="00811985">
                        <w:t xml:space="preserve">istry, </w:t>
                      </w:r>
                      <w:r w:rsidR="00B23F5D">
                        <w:t xml:space="preserve">Northwest University, </w:t>
                      </w:r>
                      <w:r w:rsidR="00D97351">
                        <w:t xml:space="preserve">Xi’an, Shaanxi, </w:t>
                      </w:r>
                      <w:r w:rsidR="00B23F5D">
                        <w:t>China</w:t>
                      </w:r>
                      <w:r w:rsidR="003E7709" w:rsidRPr="00661441">
                        <w:t xml:space="preserve"> </w:t>
                      </w:r>
                    </w:p>
                    <w:p w:rsidR="00FE09EF" w:rsidRPr="00241ACD" w:rsidRDefault="00FE09EF" w:rsidP="00241ACD">
                      <w:pPr>
                        <w:pStyle w:val="RSCF02FootnotestoTitleAuthors"/>
                      </w:pPr>
                      <w:r w:rsidRPr="00700DE8">
                        <w:t xml:space="preserve">Electronic Supplementary Information (ESI) available: </w:t>
                      </w:r>
                      <w:r w:rsidR="007F2C78" w:rsidRPr="007F2C78">
                        <w:rPr>
                          <w:color w:val="000000" w:themeColor="text1"/>
                        </w:rPr>
                        <w:t xml:space="preserve">Spectra and analytical data for monomers </w:t>
                      </w:r>
                      <w:r w:rsidR="007F2C78" w:rsidRPr="007F2C78">
                        <w:rPr>
                          <w:b/>
                          <w:color w:val="000000" w:themeColor="text1"/>
                        </w:rPr>
                        <w:t>8b–h</w:t>
                      </w:r>
                      <w:r w:rsidR="007F2C78" w:rsidRPr="007F2C78">
                        <w:rPr>
                          <w:color w:val="000000" w:themeColor="text1"/>
                        </w:rPr>
                        <w:t xml:space="preserve"> and homopolymers </w:t>
                      </w:r>
                      <w:r w:rsidR="007F2C78" w:rsidRPr="007F2C78">
                        <w:rPr>
                          <w:b/>
                          <w:color w:val="000000" w:themeColor="text1"/>
                        </w:rPr>
                        <w:t>9b–d</w:t>
                      </w:r>
                      <w:r w:rsidR="007F2C78" w:rsidRPr="00EE2807">
                        <w:rPr>
                          <w:b/>
                          <w:color w:val="000000" w:themeColor="text1"/>
                        </w:rPr>
                        <w:t>,h</w:t>
                      </w:r>
                      <w:r w:rsidRPr="00EE2807">
                        <w:rPr>
                          <w:color w:val="000000" w:themeColor="text1"/>
                        </w:rPr>
                        <w:t xml:space="preserve">. </w:t>
                      </w:r>
                      <w:r w:rsidR="00F0061F" w:rsidRPr="00EE2807">
                        <w:rPr>
                          <w:color w:val="000000" w:themeColor="text1"/>
                        </w:rPr>
                        <w:t>Additional NMR spectra and graphs relating to Figures 7 and 8</w:t>
                      </w:r>
                      <w:r w:rsidR="007F2C78" w:rsidRPr="00EE2807">
                        <w:rPr>
                          <w:color w:val="000000" w:themeColor="text1"/>
                        </w:rPr>
                        <w:t xml:space="preserve">. </w:t>
                      </w:r>
                      <w:r w:rsidRPr="00EE2807">
                        <w:rPr>
                          <w:color w:val="000000" w:themeColor="text1"/>
                        </w:rPr>
                        <w:t>See DO</w:t>
                      </w:r>
                      <w:r w:rsidRPr="00700DE8">
                        <w:t>I: 10.1039/x0xx00000x</w:t>
                      </w:r>
                    </w:p>
                  </w:txbxContent>
                </v:textbox>
                <w10:wrap type="topAndBottom" anchory="margin"/>
                <w10:anchorlock/>
              </v:shape>
            </w:pict>
          </mc:Fallback>
        </mc:AlternateContent>
      </w:r>
      <w:r w:rsidR="00F62C8B" w:rsidRPr="00D80463">
        <w:rPr>
          <w:color w:val="000000" w:themeColor="text1"/>
        </w:rPr>
        <w:t>Received 00th January 20</w:t>
      </w:r>
      <w:r w:rsidR="00F15F90" w:rsidRPr="00D80463">
        <w:rPr>
          <w:color w:val="000000" w:themeColor="text1"/>
        </w:rPr>
        <w:t>xx</w:t>
      </w:r>
      <w:r w:rsidR="00F62C8B" w:rsidRPr="00D80463">
        <w:rPr>
          <w:color w:val="000000" w:themeColor="text1"/>
        </w:rPr>
        <w:t>,</w:t>
      </w:r>
    </w:p>
    <w:p w:rsidR="00F62C8B" w:rsidRPr="00D80463" w:rsidRDefault="00F62C8B" w:rsidP="004C531E">
      <w:pPr>
        <w:pStyle w:val="RSCM01ReceivedAccepted"/>
        <w:rPr>
          <w:color w:val="000000" w:themeColor="text1"/>
        </w:rPr>
      </w:pPr>
      <w:r w:rsidRPr="00D80463">
        <w:rPr>
          <w:color w:val="000000" w:themeColor="text1"/>
        </w:rPr>
        <w:t>Accepted 00th January 20</w:t>
      </w:r>
      <w:r w:rsidR="00F15F90" w:rsidRPr="00D80463">
        <w:rPr>
          <w:color w:val="000000" w:themeColor="text1"/>
        </w:rPr>
        <w:t>xx</w:t>
      </w:r>
    </w:p>
    <w:p w:rsidR="00F62C8B" w:rsidRPr="00D80463" w:rsidRDefault="00F62C8B" w:rsidP="004C531E">
      <w:pPr>
        <w:pStyle w:val="RSCM02DOI"/>
        <w:rPr>
          <w:color w:val="000000" w:themeColor="text1"/>
        </w:rPr>
      </w:pPr>
      <w:r w:rsidRPr="00D80463">
        <w:rPr>
          <w:color w:val="000000" w:themeColor="text1"/>
        </w:rPr>
        <w:t>DOI: 10.1039/x0xx00000x</w:t>
      </w:r>
    </w:p>
    <w:p w:rsidR="00A9649E" w:rsidRPr="00D80463" w:rsidRDefault="00A9649E" w:rsidP="004C531E">
      <w:pPr>
        <w:pStyle w:val="RSCM03Website"/>
        <w:rPr>
          <w:color w:val="000000" w:themeColor="text1"/>
        </w:rPr>
      </w:pPr>
      <w:r w:rsidRPr="00D80463">
        <w:rPr>
          <w:color w:val="000000" w:themeColor="text1"/>
        </w:rPr>
        <w:t>www.rsc.org/</w:t>
      </w:r>
    </w:p>
    <w:p w:rsidR="004414A5" w:rsidRPr="00D80463" w:rsidRDefault="00F62C8B" w:rsidP="00C32EDF">
      <w:pPr>
        <w:pStyle w:val="RSCH01PaperTitle"/>
        <w:rPr>
          <w:color w:val="000000" w:themeColor="text1"/>
        </w:rPr>
      </w:pPr>
      <w:r w:rsidRPr="00D80463">
        <w:rPr>
          <w:color w:val="000000" w:themeColor="text1"/>
        </w:rPr>
        <w:br w:type="column"/>
      </w:r>
      <w:r w:rsidR="008E0A50" w:rsidRPr="00D80463">
        <w:rPr>
          <w:color w:val="000000" w:themeColor="text1"/>
        </w:rPr>
        <w:lastRenderedPageBreak/>
        <w:t>Wholly</w:t>
      </w:r>
      <w:r w:rsidR="00D16673" w:rsidRPr="00D80463">
        <w:rPr>
          <w:color w:val="000000" w:themeColor="text1"/>
        </w:rPr>
        <w:t xml:space="preserve"> biomass deriv</w:t>
      </w:r>
      <w:r w:rsidR="008E0A50" w:rsidRPr="00D80463">
        <w:rPr>
          <w:color w:val="000000" w:themeColor="text1"/>
        </w:rPr>
        <w:t>able</w:t>
      </w:r>
      <w:r w:rsidR="00D16673" w:rsidRPr="00D80463">
        <w:rPr>
          <w:color w:val="000000" w:themeColor="text1"/>
        </w:rPr>
        <w:t xml:space="preserve"> sustainable polymers by ring-opening metathesis polymerisation</w:t>
      </w:r>
      <w:r w:rsidR="008E0A50" w:rsidRPr="00D80463">
        <w:rPr>
          <w:color w:val="000000" w:themeColor="text1"/>
        </w:rPr>
        <w:t xml:space="preserve"> of monomers obtained from furfuryl alcohol and itaconic anhydride </w:t>
      </w:r>
    </w:p>
    <w:p w:rsidR="00FA2DA2" w:rsidRPr="00D80463" w:rsidRDefault="00661441" w:rsidP="00F21465">
      <w:pPr>
        <w:pStyle w:val="RSCH02PaperAuthorsandByline"/>
        <w:rPr>
          <w:color w:val="000000" w:themeColor="text1"/>
          <w:vertAlign w:val="superscript"/>
        </w:rPr>
      </w:pPr>
      <w:r w:rsidRPr="00D80463">
        <w:rPr>
          <w:color w:val="000000" w:themeColor="text1"/>
        </w:rPr>
        <w:t>Yinjuan Bai</w:t>
      </w:r>
      <w:r w:rsidR="00811985" w:rsidRPr="00D80463">
        <w:rPr>
          <w:color w:val="000000" w:themeColor="text1"/>
        </w:rPr>
        <w:t>,</w:t>
      </w:r>
      <w:r w:rsidR="00811985" w:rsidRPr="00D80463">
        <w:rPr>
          <w:color w:val="000000" w:themeColor="text1"/>
          <w:vertAlign w:val="superscript"/>
        </w:rPr>
        <w:t>a†</w:t>
      </w:r>
      <w:r w:rsidRPr="00D80463">
        <w:rPr>
          <w:color w:val="000000" w:themeColor="text1"/>
        </w:rPr>
        <w:t xml:space="preserve"> James H. Clark,</w:t>
      </w:r>
      <w:r w:rsidR="00F84AE7" w:rsidRPr="00D80463">
        <w:rPr>
          <w:color w:val="000000" w:themeColor="text1"/>
          <w:vertAlign w:val="superscript"/>
        </w:rPr>
        <w:t>a</w:t>
      </w:r>
      <w:r w:rsidRPr="00D80463">
        <w:rPr>
          <w:color w:val="000000" w:themeColor="text1"/>
        </w:rPr>
        <w:t xml:space="preserve"> Thomas J. Farmer,</w:t>
      </w:r>
      <w:r w:rsidR="00F84AE7" w:rsidRPr="00D80463">
        <w:rPr>
          <w:color w:val="000000" w:themeColor="text1"/>
          <w:vertAlign w:val="superscript"/>
        </w:rPr>
        <w:t>a</w:t>
      </w:r>
      <w:r w:rsidR="00F84AE7" w:rsidRPr="00D80463">
        <w:rPr>
          <w:color w:val="000000" w:themeColor="text1"/>
        </w:rPr>
        <w:t xml:space="preserve"> </w:t>
      </w:r>
      <w:r w:rsidR="00CC4C7A" w:rsidRPr="00D80463">
        <w:rPr>
          <w:color w:val="000000" w:themeColor="text1"/>
        </w:rPr>
        <w:t>Ian D. V. Ingram,</w:t>
      </w:r>
      <w:r w:rsidR="00CC4C7A" w:rsidRPr="00D80463">
        <w:rPr>
          <w:color w:val="000000" w:themeColor="text1"/>
          <w:vertAlign w:val="superscript"/>
        </w:rPr>
        <w:t>a</w:t>
      </w:r>
      <w:r w:rsidR="00CC4C7A" w:rsidRPr="00D80463">
        <w:rPr>
          <w:color w:val="000000" w:themeColor="text1"/>
        </w:rPr>
        <w:t xml:space="preserve"> and Michael North*</w:t>
      </w:r>
      <w:r w:rsidR="00CC4C7A" w:rsidRPr="00D80463">
        <w:rPr>
          <w:color w:val="000000" w:themeColor="text1"/>
          <w:vertAlign w:val="superscript"/>
        </w:rPr>
        <w:t>a</w:t>
      </w:r>
    </w:p>
    <w:p w:rsidR="00CC4C7A" w:rsidRPr="00D80463" w:rsidRDefault="00CC4C7A" w:rsidP="00FA2DA2">
      <w:pPr>
        <w:pStyle w:val="RSCB01ARTAbstract"/>
        <w:rPr>
          <w:color w:val="000000" w:themeColor="text1"/>
        </w:rPr>
      </w:pPr>
      <w:r w:rsidRPr="00D80463">
        <w:rPr>
          <w:color w:val="000000" w:themeColor="text1"/>
        </w:rPr>
        <w:t xml:space="preserve">Ring-opening metathesis polymerisation (ROMP) of oxanorbornene esters by Grubbs second generation catalyst is </w:t>
      </w:r>
      <w:r w:rsidR="000528EC" w:rsidRPr="00D80463">
        <w:rPr>
          <w:color w:val="000000" w:themeColor="text1"/>
        </w:rPr>
        <w:t>used to prepare a range of wholly biomass-derivable</w:t>
      </w:r>
      <w:r w:rsidRPr="00D80463">
        <w:rPr>
          <w:color w:val="000000" w:themeColor="text1"/>
        </w:rPr>
        <w:t xml:space="preserve"> homo and copolymers. </w:t>
      </w:r>
      <w:r w:rsidR="007A75EE" w:rsidRPr="00D80463">
        <w:rPr>
          <w:color w:val="000000" w:themeColor="text1"/>
        </w:rPr>
        <w:t>Eight</w:t>
      </w:r>
      <w:r w:rsidR="00C70B45" w:rsidRPr="00D80463">
        <w:rPr>
          <w:color w:val="000000" w:themeColor="text1"/>
        </w:rPr>
        <w:t xml:space="preserve"> ester monomers are prepared by esterification of the corresponding carboxylic acid which itself is formed by a 100% atom-economical tandem Diels-Alder-lactonisation reaction of  itaconic anhydride and furfuryl alcohol. </w:t>
      </w:r>
      <w:r w:rsidRPr="00D80463">
        <w:rPr>
          <w:color w:val="000000" w:themeColor="text1"/>
        </w:rPr>
        <w:t xml:space="preserve">The well-controlled nature of </w:t>
      </w:r>
      <w:r w:rsidR="00C70B45" w:rsidRPr="00D80463">
        <w:rPr>
          <w:color w:val="000000" w:themeColor="text1"/>
        </w:rPr>
        <w:t xml:space="preserve">the </w:t>
      </w:r>
      <w:r w:rsidRPr="00D80463">
        <w:rPr>
          <w:color w:val="000000" w:themeColor="text1"/>
        </w:rPr>
        <w:t xml:space="preserve">ROMP </w:t>
      </w:r>
      <w:r w:rsidR="00C70B45" w:rsidRPr="00D80463">
        <w:rPr>
          <w:color w:val="000000" w:themeColor="text1"/>
        </w:rPr>
        <w:t xml:space="preserve">is confirmed by NMR studies and </w:t>
      </w:r>
      <w:r w:rsidRPr="00D80463">
        <w:rPr>
          <w:color w:val="000000" w:themeColor="text1"/>
        </w:rPr>
        <w:t xml:space="preserve">facilitated the preparation of homopolymers, random copolymers and block copolymers with </w:t>
      </w:r>
      <w:r w:rsidR="004B5CD1" w:rsidRPr="00D80463">
        <w:rPr>
          <w:color w:val="000000" w:themeColor="text1"/>
        </w:rPr>
        <w:t xml:space="preserve">good control over the polymer molecular weight and molecular weight distribution. </w:t>
      </w:r>
    </w:p>
    <w:p w:rsidR="00CC4C7A" w:rsidRPr="00D80463" w:rsidRDefault="00CC4C7A" w:rsidP="00FA2DA2">
      <w:pPr>
        <w:pStyle w:val="RSCB01ARTAbstract"/>
        <w:rPr>
          <w:color w:val="000000" w:themeColor="text1"/>
        </w:rPr>
        <w:sectPr w:rsidR="00CC4C7A" w:rsidRPr="00D80463" w:rsidSect="00514CBA">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009" w:right="851" w:bottom="1758" w:left="851" w:header="851" w:footer="1049" w:gutter="0"/>
          <w:cols w:num="2" w:space="227" w:equalWidth="0">
            <w:col w:w="1985" w:space="227"/>
            <w:col w:w="7993"/>
          </w:cols>
          <w:titlePg/>
          <w:docGrid w:linePitch="360"/>
        </w:sectPr>
      </w:pPr>
    </w:p>
    <w:p w:rsidR="00FA2DA2" w:rsidRPr="00D80463" w:rsidRDefault="004B5CD1" w:rsidP="00FA2DA2">
      <w:pPr>
        <w:pStyle w:val="RSCB04AHeadingSection"/>
        <w:rPr>
          <w:color w:val="000000" w:themeColor="text1"/>
        </w:rPr>
      </w:pPr>
      <w:r w:rsidRPr="00D80463">
        <w:rPr>
          <w:color w:val="000000" w:themeColor="text1"/>
        </w:rPr>
        <w:lastRenderedPageBreak/>
        <w:t>Introduction</w:t>
      </w:r>
    </w:p>
    <w:p w:rsidR="00A15D7A" w:rsidRPr="00D80463" w:rsidRDefault="004B5CD1" w:rsidP="00B9392D">
      <w:pPr>
        <w:pStyle w:val="RSCB02ArticleText"/>
        <w:rPr>
          <w:color w:val="000000" w:themeColor="text1"/>
        </w:rPr>
      </w:pPr>
      <w:r w:rsidRPr="00D80463">
        <w:rPr>
          <w:color w:val="000000" w:themeColor="text1"/>
        </w:rPr>
        <w:t xml:space="preserve">Synthetic polymers are produced on a scale of </w:t>
      </w:r>
      <w:r w:rsidR="00284A9F" w:rsidRPr="00D80463">
        <w:rPr>
          <w:color w:val="000000" w:themeColor="text1"/>
        </w:rPr>
        <w:t>more than</w:t>
      </w:r>
      <w:r w:rsidRPr="00D80463">
        <w:rPr>
          <w:color w:val="000000" w:themeColor="text1"/>
        </w:rPr>
        <w:t xml:space="preserve"> 300 million metric tonnes annually</w:t>
      </w:r>
      <w:r w:rsidRPr="00D80463">
        <w:rPr>
          <w:rStyle w:val="EndnoteReference"/>
          <w:color w:val="000000" w:themeColor="text1"/>
        </w:rPr>
        <w:endnoteReference w:id="2"/>
      </w:r>
      <w:r w:rsidRPr="00D80463">
        <w:rPr>
          <w:color w:val="000000" w:themeColor="text1"/>
        </w:rPr>
        <w:t xml:space="preserve"> and the vast majority are produced from petrochemical sources. This accounts for </w:t>
      </w:r>
      <w:r w:rsidR="00284A9F" w:rsidRPr="00D80463">
        <w:rPr>
          <w:color w:val="000000" w:themeColor="text1"/>
        </w:rPr>
        <w:t>around 4%</w:t>
      </w:r>
      <w:r w:rsidRPr="00D80463">
        <w:rPr>
          <w:color w:val="000000" w:themeColor="text1"/>
        </w:rPr>
        <w:t xml:space="preserve"> of crude oil consumption</w:t>
      </w:r>
      <w:r w:rsidR="003026AA" w:rsidRPr="00D80463">
        <w:rPr>
          <w:color w:val="000000" w:themeColor="text1"/>
        </w:rPr>
        <w:t>, the largest sector after fuels (87%)</w:t>
      </w:r>
      <w:r w:rsidRPr="00D80463">
        <w:rPr>
          <w:color w:val="000000" w:themeColor="text1"/>
        </w:rPr>
        <w:t>.</w:t>
      </w:r>
      <w:r w:rsidRPr="00D80463">
        <w:rPr>
          <w:rStyle w:val="EndnoteReference"/>
          <w:color w:val="000000" w:themeColor="text1"/>
        </w:rPr>
        <w:endnoteReference w:id="3"/>
      </w:r>
      <w:r w:rsidRPr="00D80463">
        <w:rPr>
          <w:color w:val="000000" w:themeColor="text1"/>
        </w:rPr>
        <w:t xml:space="preserve"> The demand for plastics along with their ubiquity in technology, packaging, and consumer products, means that the polymer industry will have to be a key part of a future bio-based economy.</w:t>
      </w:r>
      <w:r w:rsidR="00A15D7A" w:rsidRPr="00D80463">
        <w:rPr>
          <w:color w:val="000000" w:themeColor="text1"/>
        </w:rPr>
        <w:t xml:space="preserve"> </w:t>
      </w:r>
      <w:r w:rsidRPr="00D80463">
        <w:rPr>
          <w:color w:val="000000" w:themeColor="text1"/>
        </w:rPr>
        <w:t xml:space="preserve">In order to be of genuine interest, any feedstock for polymer production ought to be available at reasonable cost from biomass on a scale commensurate </w:t>
      </w:r>
      <w:r w:rsidR="00A15D7A" w:rsidRPr="00D80463">
        <w:rPr>
          <w:color w:val="000000" w:themeColor="text1"/>
        </w:rPr>
        <w:t>with the production of polymers. E</w:t>
      </w:r>
      <w:r w:rsidRPr="00D80463">
        <w:rPr>
          <w:color w:val="000000" w:themeColor="text1"/>
        </w:rPr>
        <w:t>ven for niche applications</w:t>
      </w:r>
      <w:r w:rsidR="00A15D7A" w:rsidRPr="00D80463">
        <w:rPr>
          <w:color w:val="000000" w:themeColor="text1"/>
        </w:rPr>
        <w:t>, this implies the availability of</w:t>
      </w:r>
      <w:r w:rsidRPr="00D80463">
        <w:rPr>
          <w:color w:val="000000" w:themeColor="text1"/>
        </w:rPr>
        <w:t xml:space="preserve"> tonnes rather than grams</w:t>
      </w:r>
      <w:r w:rsidR="00076A37" w:rsidRPr="00D80463">
        <w:rPr>
          <w:color w:val="000000" w:themeColor="text1"/>
        </w:rPr>
        <w:t xml:space="preserve"> of material</w:t>
      </w:r>
      <w:r w:rsidRPr="00D80463">
        <w:rPr>
          <w:color w:val="000000" w:themeColor="text1"/>
        </w:rPr>
        <w:t>.</w:t>
      </w:r>
      <w:r w:rsidR="00E327DF" w:rsidRPr="00D80463">
        <w:rPr>
          <w:color w:val="000000" w:themeColor="text1"/>
        </w:rPr>
        <w:t xml:space="preserve"> To address this issue, it is already envisaged that monomers derived from highly abundant lignocellulose will be vital to a sustainable polymer industry.</w:t>
      </w:r>
      <w:r w:rsidR="00E327DF" w:rsidRPr="00D80463">
        <w:rPr>
          <w:rStyle w:val="EndnoteReference"/>
          <w:color w:val="000000" w:themeColor="text1"/>
        </w:rPr>
        <w:endnoteReference w:id="4"/>
      </w:r>
    </w:p>
    <w:p w:rsidR="004B5CD1" w:rsidRPr="00D80463" w:rsidRDefault="004B5CD1" w:rsidP="00077FC6">
      <w:pPr>
        <w:pStyle w:val="RSCB02ArticleText"/>
        <w:ind w:firstLine="284"/>
        <w:rPr>
          <w:color w:val="000000" w:themeColor="text1"/>
        </w:rPr>
      </w:pPr>
      <w:r w:rsidRPr="00D80463">
        <w:rPr>
          <w:color w:val="000000" w:themeColor="text1"/>
        </w:rPr>
        <w:t xml:space="preserve">Itaconic acid </w:t>
      </w:r>
      <w:r w:rsidR="00A15D7A" w:rsidRPr="00D80463">
        <w:rPr>
          <w:b/>
          <w:color w:val="000000" w:themeColor="text1"/>
        </w:rPr>
        <w:t xml:space="preserve">1 </w:t>
      </w:r>
      <w:r w:rsidR="00077FC6" w:rsidRPr="00D80463">
        <w:rPr>
          <w:color w:val="000000" w:themeColor="text1"/>
        </w:rPr>
        <w:t>(Figure 1)</w:t>
      </w:r>
      <w:r w:rsidR="00077FC6" w:rsidRPr="00D80463">
        <w:rPr>
          <w:b/>
          <w:color w:val="000000" w:themeColor="text1"/>
        </w:rPr>
        <w:t xml:space="preserve"> </w:t>
      </w:r>
      <w:r w:rsidRPr="00D80463">
        <w:rPr>
          <w:color w:val="000000" w:themeColor="text1"/>
        </w:rPr>
        <w:t>has been produced at scale by fermentation for decades.</w:t>
      </w:r>
      <w:r w:rsidR="00A15D7A" w:rsidRPr="00D80463">
        <w:rPr>
          <w:rStyle w:val="EndnoteReference"/>
          <w:color w:val="000000" w:themeColor="text1"/>
        </w:rPr>
        <w:endnoteReference w:id="5"/>
      </w:r>
      <w:r w:rsidRPr="00D80463">
        <w:rPr>
          <w:color w:val="000000" w:themeColor="text1"/>
        </w:rPr>
        <w:t xml:space="preserve"> Newer organisms are allowing a greater use of </w:t>
      </w:r>
      <w:r w:rsidR="00076A37" w:rsidRPr="00D80463">
        <w:rPr>
          <w:color w:val="000000" w:themeColor="text1"/>
        </w:rPr>
        <w:t xml:space="preserve">cellulosic waste, </w:t>
      </w:r>
      <w:r w:rsidRPr="00D80463">
        <w:rPr>
          <w:color w:val="000000" w:themeColor="text1"/>
        </w:rPr>
        <w:t>so-call</w:t>
      </w:r>
      <w:r w:rsidR="00076A37" w:rsidRPr="00D80463">
        <w:rPr>
          <w:color w:val="000000" w:themeColor="text1"/>
        </w:rPr>
        <w:t xml:space="preserve">ed ‘second generation’ biomass, </w:t>
      </w:r>
      <w:r w:rsidRPr="00D80463">
        <w:rPr>
          <w:color w:val="000000" w:themeColor="text1"/>
        </w:rPr>
        <w:t>for production of itaconic acid.</w:t>
      </w:r>
      <w:r w:rsidR="00A15D7A" w:rsidRPr="00D80463">
        <w:rPr>
          <w:rStyle w:val="EndnoteReference"/>
          <w:color w:val="000000" w:themeColor="text1"/>
        </w:rPr>
        <w:endnoteReference w:id="6"/>
      </w:r>
      <w:r w:rsidR="00A15D7A" w:rsidRPr="00D80463">
        <w:rPr>
          <w:color w:val="000000" w:themeColor="text1"/>
          <w:vertAlign w:val="superscript"/>
        </w:rPr>
        <w:t>,</w:t>
      </w:r>
      <w:r w:rsidR="00A15D7A" w:rsidRPr="00D80463">
        <w:rPr>
          <w:rStyle w:val="EndnoteReference"/>
          <w:color w:val="000000" w:themeColor="text1"/>
        </w:rPr>
        <w:endnoteReference w:id="7"/>
      </w:r>
      <w:r w:rsidRPr="00D80463">
        <w:rPr>
          <w:color w:val="000000" w:themeColor="text1"/>
        </w:rPr>
        <w:t xml:space="preserve"> It is predicted that annual production of itaconic acid will reach 400,000 tonnes by 2020.</w:t>
      </w:r>
      <w:r w:rsidR="00A15D7A" w:rsidRPr="00D80463">
        <w:rPr>
          <w:rStyle w:val="EndnoteReference"/>
          <w:color w:val="000000" w:themeColor="text1"/>
        </w:rPr>
        <w:endnoteReference w:id="8"/>
      </w:r>
      <w:r w:rsidRPr="00D80463">
        <w:rPr>
          <w:color w:val="000000" w:themeColor="text1"/>
        </w:rPr>
        <w:t xml:space="preserve"> </w:t>
      </w:r>
      <w:r w:rsidR="00A15D7A" w:rsidRPr="00D80463">
        <w:rPr>
          <w:color w:val="000000" w:themeColor="text1"/>
        </w:rPr>
        <w:t xml:space="preserve">Furan derivatives are producible from a variety of sugars and cellulosic biomass with chloromethyl furfural (CMF, </w:t>
      </w:r>
      <w:r w:rsidR="00A15D7A" w:rsidRPr="00D80463">
        <w:rPr>
          <w:b/>
          <w:color w:val="000000" w:themeColor="text1"/>
        </w:rPr>
        <w:t>2</w:t>
      </w:r>
      <w:r w:rsidR="00A15D7A" w:rsidRPr="00D80463">
        <w:rPr>
          <w:color w:val="000000" w:themeColor="text1"/>
        </w:rPr>
        <w:t xml:space="preserve">) and hydroxymethyl furfural (HMF, </w:t>
      </w:r>
      <w:r w:rsidR="00A15D7A" w:rsidRPr="00D80463">
        <w:rPr>
          <w:b/>
          <w:color w:val="000000" w:themeColor="text1"/>
        </w:rPr>
        <w:t>3</w:t>
      </w:r>
      <w:r w:rsidR="00A15D7A" w:rsidRPr="00D80463">
        <w:rPr>
          <w:color w:val="000000" w:themeColor="text1"/>
        </w:rPr>
        <w:t>) being of particular current interest.</w:t>
      </w:r>
      <w:r w:rsidR="00A15D7A" w:rsidRPr="00D80463">
        <w:rPr>
          <w:rStyle w:val="EndnoteReference"/>
          <w:color w:val="000000" w:themeColor="text1"/>
        </w:rPr>
        <w:endnoteReference w:id="9"/>
      </w:r>
      <w:r w:rsidR="00A15D7A" w:rsidRPr="00D80463">
        <w:rPr>
          <w:color w:val="000000" w:themeColor="text1"/>
          <w:vertAlign w:val="superscript"/>
        </w:rPr>
        <w:t>,</w:t>
      </w:r>
      <w:r w:rsidR="00A15D7A" w:rsidRPr="00D80463">
        <w:rPr>
          <w:rStyle w:val="EndnoteReference"/>
          <w:color w:val="000000" w:themeColor="text1"/>
        </w:rPr>
        <w:endnoteReference w:id="10"/>
      </w:r>
      <w:r w:rsidR="00A15D7A" w:rsidRPr="00D80463">
        <w:rPr>
          <w:color w:val="000000" w:themeColor="text1"/>
          <w:vertAlign w:val="superscript"/>
        </w:rPr>
        <w:t>,</w:t>
      </w:r>
      <w:r w:rsidR="00A15D7A" w:rsidRPr="00D80463">
        <w:rPr>
          <w:rStyle w:val="EndnoteReference"/>
          <w:color w:val="000000" w:themeColor="text1"/>
        </w:rPr>
        <w:endnoteReference w:id="11"/>
      </w:r>
      <w:r w:rsidR="00A15D7A" w:rsidRPr="00D80463">
        <w:rPr>
          <w:color w:val="000000" w:themeColor="text1"/>
        </w:rPr>
        <w:t xml:space="preserve"> </w:t>
      </w:r>
      <w:r w:rsidRPr="00D80463">
        <w:rPr>
          <w:color w:val="000000" w:themeColor="text1"/>
        </w:rPr>
        <w:t xml:space="preserve">Furfural </w:t>
      </w:r>
      <w:r w:rsidR="00A15D7A" w:rsidRPr="00D80463">
        <w:rPr>
          <w:b/>
          <w:color w:val="000000" w:themeColor="text1"/>
        </w:rPr>
        <w:t xml:space="preserve">4 </w:t>
      </w:r>
      <w:r w:rsidRPr="00D80463">
        <w:rPr>
          <w:color w:val="000000" w:themeColor="text1"/>
        </w:rPr>
        <w:t xml:space="preserve">is </w:t>
      </w:r>
      <w:r w:rsidR="00A15D7A" w:rsidRPr="00D80463">
        <w:rPr>
          <w:color w:val="000000" w:themeColor="text1"/>
        </w:rPr>
        <w:t xml:space="preserve">also </w:t>
      </w:r>
      <w:r w:rsidRPr="00D80463">
        <w:rPr>
          <w:color w:val="000000" w:themeColor="text1"/>
        </w:rPr>
        <w:t xml:space="preserve">already produced in large quantities (hundreds of thousands of tonnes per year) </w:t>
      </w:r>
    </w:p>
    <w:p w:rsidR="00077FC6" w:rsidRPr="00D80463" w:rsidRDefault="008D395F" w:rsidP="00077FC6">
      <w:pPr>
        <w:pStyle w:val="RSCI03FigureSchemeChartUncaptioned"/>
        <w:rPr>
          <w:color w:val="000000" w:themeColor="text1"/>
        </w:rPr>
      </w:pPr>
      <w:r w:rsidRPr="00D80463">
        <w:rPr>
          <w:color w:val="000000" w:themeColor="text1"/>
        </w:rPr>
        <w:object w:dxaOrig="4541" w:dyaOrig="1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05pt;height:79.45pt" o:ole="">
            <v:imagedata r:id="rId15" o:title=""/>
          </v:shape>
          <o:OLEObject Type="Embed" ProgID="ChemDraw.Document.6.0" ShapeID="_x0000_i1025" DrawAspect="Content" ObjectID="_1554126588" r:id="rId16"/>
        </w:object>
      </w:r>
    </w:p>
    <w:p w:rsidR="00077FC6" w:rsidRPr="00D80463" w:rsidRDefault="00077FC6" w:rsidP="00077FC6">
      <w:pPr>
        <w:pStyle w:val="RSCI05CaptiontoFigureSchemeChartwithbottombar"/>
        <w:rPr>
          <w:color w:val="000000" w:themeColor="text1"/>
        </w:rPr>
      </w:pPr>
      <w:r w:rsidRPr="00D80463">
        <w:rPr>
          <w:b/>
          <w:color w:val="000000" w:themeColor="text1"/>
        </w:rPr>
        <w:t>Figure 1:</w:t>
      </w:r>
      <w:r w:rsidRPr="00D80463">
        <w:rPr>
          <w:color w:val="000000" w:themeColor="text1"/>
        </w:rPr>
        <w:t xml:space="preserve"> Bio</w:t>
      </w:r>
      <w:r w:rsidR="009E699C" w:rsidRPr="00D80463">
        <w:rPr>
          <w:color w:val="000000" w:themeColor="text1"/>
        </w:rPr>
        <w:t>-</w:t>
      </w:r>
      <w:r w:rsidRPr="00D80463">
        <w:rPr>
          <w:color w:val="000000" w:themeColor="text1"/>
        </w:rPr>
        <w:t xml:space="preserve">based platform molecules </w:t>
      </w:r>
      <w:r w:rsidRPr="00D80463">
        <w:rPr>
          <w:b/>
          <w:color w:val="000000" w:themeColor="text1"/>
        </w:rPr>
        <w:t>1–4</w:t>
      </w:r>
      <w:r w:rsidR="008D395F" w:rsidRPr="00D80463">
        <w:rPr>
          <w:color w:val="000000" w:themeColor="text1"/>
        </w:rPr>
        <w:t xml:space="preserve"> and derived starting materials </w:t>
      </w:r>
      <w:r w:rsidR="008D395F" w:rsidRPr="00D80463">
        <w:rPr>
          <w:b/>
          <w:color w:val="000000" w:themeColor="text1"/>
        </w:rPr>
        <w:t>5</w:t>
      </w:r>
      <w:r w:rsidR="008D395F" w:rsidRPr="00D80463">
        <w:rPr>
          <w:color w:val="000000" w:themeColor="text1"/>
        </w:rPr>
        <w:t xml:space="preserve"> and </w:t>
      </w:r>
      <w:r w:rsidR="008D395F" w:rsidRPr="00D80463">
        <w:rPr>
          <w:b/>
          <w:color w:val="000000" w:themeColor="text1"/>
        </w:rPr>
        <w:t>6</w:t>
      </w:r>
      <w:r w:rsidRPr="00D80463">
        <w:rPr>
          <w:color w:val="000000" w:themeColor="text1"/>
        </w:rPr>
        <w:t>.</w:t>
      </w:r>
    </w:p>
    <w:p w:rsidR="00E327DF" w:rsidRPr="00D80463" w:rsidRDefault="00E327DF" w:rsidP="00E327DF">
      <w:pPr>
        <w:pStyle w:val="RSCB02ArticleText"/>
        <w:rPr>
          <w:color w:val="000000" w:themeColor="text1"/>
          <w:vertAlign w:val="superscript"/>
        </w:rPr>
      </w:pPr>
      <w:r w:rsidRPr="00D80463">
        <w:rPr>
          <w:color w:val="000000" w:themeColor="text1"/>
        </w:rPr>
        <w:t>from agricultural waste,</w:t>
      </w:r>
      <w:r w:rsidRPr="00D80463">
        <w:rPr>
          <w:rStyle w:val="EndnoteReference"/>
          <w:color w:val="000000" w:themeColor="text1"/>
        </w:rPr>
        <w:endnoteReference w:id="12"/>
      </w:r>
      <w:r w:rsidRPr="00D80463">
        <w:rPr>
          <w:color w:val="000000" w:themeColor="text1"/>
        </w:rPr>
        <w:t xml:space="preserve"> Furan derivatives </w:t>
      </w:r>
      <w:r w:rsidRPr="00D80463">
        <w:rPr>
          <w:b/>
          <w:color w:val="000000" w:themeColor="text1"/>
        </w:rPr>
        <w:t>2–4</w:t>
      </w:r>
      <w:r w:rsidRPr="00D80463">
        <w:rPr>
          <w:color w:val="000000" w:themeColor="text1"/>
        </w:rPr>
        <w:t xml:space="preserve">, alongside itaconic acid </w:t>
      </w:r>
      <w:r w:rsidRPr="00D80463">
        <w:rPr>
          <w:b/>
          <w:color w:val="000000" w:themeColor="text1"/>
        </w:rPr>
        <w:t>1</w:t>
      </w:r>
      <w:r w:rsidRPr="00D80463">
        <w:rPr>
          <w:color w:val="000000" w:themeColor="text1"/>
        </w:rPr>
        <w:t>, are already widely anticipated to be key platform molecules for the bio-based chemicals industry of the future.</w:t>
      </w:r>
      <w:r w:rsidRPr="00D80463">
        <w:rPr>
          <w:rStyle w:val="EndnoteReference"/>
          <w:color w:val="000000" w:themeColor="text1"/>
        </w:rPr>
        <w:endnoteReference w:id="13"/>
      </w:r>
      <w:r w:rsidRPr="00D80463">
        <w:rPr>
          <w:color w:val="000000" w:themeColor="text1"/>
          <w:vertAlign w:val="superscript"/>
        </w:rPr>
        <w:t>,</w:t>
      </w:r>
      <w:r w:rsidRPr="00D80463">
        <w:rPr>
          <w:rStyle w:val="EndnoteReference"/>
          <w:color w:val="000000" w:themeColor="text1"/>
        </w:rPr>
        <w:endnoteReference w:id="14"/>
      </w:r>
    </w:p>
    <w:p w:rsidR="009E699C" w:rsidRPr="00D80463" w:rsidRDefault="00C5440B" w:rsidP="004E645B">
      <w:pPr>
        <w:pStyle w:val="RSCB02ArticleText"/>
        <w:ind w:firstLine="284"/>
        <w:rPr>
          <w:color w:val="000000" w:themeColor="text1"/>
        </w:rPr>
      </w:pPr>
      <w:r w:rsidRPr="00D80463">
        <w:rPr>
          <w:color w:val="000000" w:themeColor="text1"/>
        </w:rPr>
        <w:t>Poly(alkyl)itaconates, and their copolymers, derived from esters of itaconic acid,</w:t>
      </w:r>
      <w:r w:rsidRPr="00D80463">
        <w:rPr>
          <w:rStyle w:val="EndnoteReference"/>
          <w:color w:val="000000" w:themeColor="text1"/>
        </w:rPr>
        <w:endnoteReference w:id="15"/>
      </w:r>
      <w:r w:rsidRPr="00D80463">
        <w:rPr>
          <w:color w:val="000000" w:themeColor="text1"/>
          <w:vertAlign w:val="superscript"/>
        </w:rPr>
        <w:t>,</w:t>
      </w:r>
      <w:r w:rsidRPr="00D80463">
        <w:rPr>
          <w:rStyle w:val="EndnoteReference"/>
          <w:color w:val="000000" w:themeColor="text1"/>
        </w:rPr>
        <w:endnoteReference w:id="16"/>
      </w:r>
      <w:r w:rsidRPr="00D80463">
        <w:rPr>
          <w:color w:val="000000" w:themeColor="text1"/>
        </w:rPr>
        <w:t xml:space="preserve"> and prepared by conventional radical polymerisations,</w:t>
      </w:r>
      <w:r w:rsidRPr="00D80463">
        <w:rPr>
          <w:rStyle w:val="EndnoteReference"/>
          <w:color w:val="000000" w:themeColor="text1"/>
        </w:rPr>
        <w:endnoteReference w:id="17"/>
      </w:r>
      <w:r w:rsidRPr="00D80463">
        <w:rPr>
          <w:color w:val="000000" w:themeColor="text1"/>
          <w:vertAlign w:val="superscript"/>
        </w:rPr>
        <w:t>,</w:t>
      </w:r>
      <w:r w:rsidRPr="00D80463">
        <w:rPr>
          <w:rStyle w:val="EndnoteReference"/>
          <w:color w:val="000000" w:themeColor="text1"/>
        </w:rPr>
        <w:endnoteReference w:id="18"/>
      </w:r>
      <w:r w:rsidRPr="00D80463">
        <w:rPr>
          <w:color w:val="000000" w:themeColor="text1"/>
          <w:vertAlign w:val="superscript"/>
        </w:rPr>
        <w:t>,</w:t>
      </w:r>
      <w:r w:rsidRPr="00D80463">
        <w:rPr>
          <w:rStyle w:val="EndnoteReference"/>
          <w:color w:val="000000" w:themeColor="text1"/>
        </w:rPr>
        <w:endnoteReference w:id="19"/>
      </w:r>
      <w:r w:rsidRPr="00D80463">
        <w:rPr>
          <w:color w:val="000000" w:themeColor="text1"/>
          <w:vertAlign w:val="superscript"/>
        </w:rPr>
        <w:t>,</w:t>
      </w:r>
      <w:r w:rsidRPr="00D80463">
        <w:rPr>
          <w:rStyle w:val="EndnoteReference"/>
          <w:color w:val="000000" w:themeColor="text1"/>
        </w:rPr>
        <w:endnoteReference w:id="20"/>
      </w:r>
      <w:r w:rsidRPr="00D80463">
        <w:rPr>
          <w:color w:val="000000" w:themeColor="text1"/>
        </w:rPr>
        <w:t xml:space="preserve"> are well established in the literature</w:t>
      </w:r>
      <w:r w:rsidR="00E327DF" w:rsidRPr="00D80463">
        <w:rPr>
          <w:color w:val="000000" w:themeColor="text1"/>
        </w:rPr>
        <w:t xml:space="preserve"> as are polyesters derived from itaconic acid and a diol</w:t>
      </w:r>
      <w:r w:rsidRPr="00D80463">
        <w:rPr>
          <w:color w:val="000000" w:themeColor="text1"/>
        </w:rPr>
        <w:t>.</w:t>
      </w:r>
      <w:r w:rsidR="00E327DF" w:rsidRPr="00D80463">
        <w:rPr>
          <w:rStyle w:val="EndnoteReference"/>
          <w:color w:val="000000" w:themeColor="text1"/>
        </w:rPr>
        <w:endnoteReference w:id="21"/>
      </w:r>
      <w:r w:rsidRPr="00D80463">
        <w:rPr>
          <w:color w:val="000000" w:themeColor="text1"/>
        </w:rPr>
        <w:t xml:space="preserve"> However, simple poly(alkyl)itaconates invariably have a glass transition temperature (T</w:t>
      </w:r>
      <w:r w:rsidRPr="00D80463">
        <w:rPr>
          <w:color w:val="000000" w:themeColor="text1"/>
          <w:vertAlign w:val="subscript"/>
        </w:rPr>
        <w:t>g</w:t>
      </w:r>
      <w:r w:rsidRPr="00D80463">
        <w:rPr>
          <w:color w:val="000000" w:themeColor="text1"/>
        </w:rPr>
        <w:t>) well below room temperature, resulting in gum-like materials. This restricts the uses of these polymers and excludes them from applications in engineering materials or packaging as substitutes for the ubiquitous and versatile polyacrylates and similar materials for which they might at first appear to be useful biobased replacements. Poly(benzyl)itaconates, by contrast, are reported to be glassy solids at room temperature,</w:t>
      </w:r>
      <w:r w:rsidRPr="00D80463">
        <w:rPr>
          <w:rStyle w:val="EndnoteReference"/>
          <w:color w:val="000000" w:themeColor="text1"/>
        </w:rPr>
        <w:endnoteReference w:id="22"/>
      </w:r>
      <w:r w:rsidRPr="00D80463">
        <w:rPr>
          <w:color w:val="000000" w:themeColor="text1"/>
        </w:rPr>
        <w:t xml:space="preserve"> however, these are less readily produced in a sustainable way due to the difficulty in sourcing simple benzene derivatives from biomass.</w:t>
      </w:r>
      <w:r w:rsidRPr="00D80463">
        <w:rPr>
          <w:rStyle w:val="EndnoteReference"/>
          <w:color w:val="000000" w:themeColor="text1"/>
        </w:rPr>
        <w:endnoteReference w:id="23"/>
      </w:r>
      <w:r w:rsidR="00D52C08" w:rsidRPr="00D80463">
        <w:rPr>
          <w:color w:val="000000" w:themeColor="text1"/>
        </w:rPr>
        <w:t xml:space="preserve"> </w:t>
      </w:r>
      <w:r w:rsidRPr="00D80463">
        <w:rPr>
          <w:color w:val="000000" w:themeColor="text1"/>
        </w:rPr>
        <w:t xml:space="preserve">Therefore, </w:t>
      </w:r>
      <w:r w:rsidR="004E645B" w:rsidRPr="00D80463">
        <w:rPr>
          <w:color w:val="000000" w:themeColor="text1"/>
        </w:rPr>
        <w:t xml:space="preserve">we initiated a project </w:t>
      </w:r>
      <w:r w:rsidR="009E699C" w:rsidRPr="00D80463">
        <w:rPr>
          <w:color w:val="000000" w:themeColor="text1"/>
        </w:rPr>
        <w:t xml:space="preserve">aimed at producing a bio-based analogue of benzyl itaconates by </w:t>
      </w:r>
      <w:r w:rsidR="004E645B" w:rsidRPr="00D80463">
        <w:rPr>
          <w:color w:val="000000" w:themeColor="text1"/>
        </w:rPr>
        <w:t xml:space="preserve">esterification of itaconic acid </w:t>
      </w:r>
      <w:r w:rsidR="004E645B" w:rsidRPr="00D80463">
        <w:rPr>
          <w:b/>
          <w:color w:val="000000" w:themeColor="text1"/>
        </w:rPr>
        <w:t>1</w:t>
      </w:r>
      <w:r w:rsidR="00AE466A" w:rsidRPr="00D80463">
        <w:rPr>
          <w:color w:val="000000" w:themeColor="text1"/>
        </w:rPr>
        <w:t xml:space="preserve"> </w:t>
      </w:r>
      <w:r w:rsidR="004E645B" w:rsidRPr="00D80463">
        <w:rPr>
          <w:color w:val="000000" w:themeColor="text1"/>
        </w:rPr>
        <w:t xml:space="preserve">or the derived cyclic anhydride </w:t>
      </w:r>
      <w:r w:rsidR="004E645B" w:rsidRPr="00D80463">
        <w:rPr>
          <w:b/>
          <w:color w:val="000000" w:themeColor="text1"/>
        </w:rPr>
        <w:t>6</w:t>
      </w:r>
      <w:r w:rsidR="00AE5C13" w:rsidRPr="00D80463">
        <w:rPr>
          <w:b/>
          <w:color w:val="000000" w:themeColor="text1"/>
        </w:rPr>
        <w:t xml:space="preserve">, </w:t>
      </w:r>
      <w:r w:rsidR="00AE5C13" w:rsidRPr="00D80463">
        <w:rPr>
          <w:color w:val="000000" w:themeColor="text1"/>
        </w:rPr>
        <w:t>which may be produced directly by</w:t>
      </w:r>
      <w:r w:rsidR="00AE466A" w:rsidRPr="00D80463">
        <w:rPr>
          <w:color w:val="000000" w:themeColor="text1"/>
        </w:rPr>
        <w:t xml:space="preserve"> reactive distillation of citric acid,</w:t>
      </w:r>
      <w:r w:rsidR="004E645B" w:rsidRPr="00D80463">
        <w:rPr>
          <w:rStyle w:val="EndnoteReference"/>
          <w:color w:val="000000" w:themeColor="text1"/>
        </w:rPr>
        <w:endnoteReference w:id="24"/>
      </w:r>
      <w:r w:rsidR="00AE466A" w:rsidRPr="00D80463">
        <w:rPr>
          <w:color w:val="000000" w:themeColor="text1"/>
        </w:rPr>
        <w:t xml:space="preserve"> (which is i</w:t>
      </w:r>
      <w:r w:rsidR="00D97351" w:rsidRPr="00D80463">
        <w:rPr>
          <w:color w:val="000000" w:themeColor="text1"/>
        </w:rPr>
        <w:t>tself a product of</w:t>
      </w:r>
      <w:r w:rsidR="00B85DD5" w:rsidRPr="00D80463">
        <w:rPr>
          <w:color w:val="000000" w:themeColor="text1"/>
        </w:rPr>
        <w:t xml:space="preserve"> fermentation</w:t>
      </w:r>
      <w:r w:rsidR="00D97351" w:rsidRPr="00D80463">
        <w:rPr>
          <w:rStyle w:val="EndnoteReference"/>
          <w:color w:val="000000" w:themeColor="text1"/>
        </w:rPr>
        <w:endnoteReference w:id="25"/>
      </w:r>
      <w:r w:rsidR="00B85DD5" w:rsidRPr="00D80463">
        <w:rPr>
          <w:color w:val="000000" w:themeColor="text1"/>
        </w:rPr>
        <w:t>)</w:t>
      </w:r>
      <w:r w:rsidR="004E645B" w:rsidRPr="00D80463">
        <w:rPr>
          <w:color w:val="000000" w:themeColor="text1"/>
        </w:rPr>
        <w:t xml:space="preserve"> with furfuryl alc</w:t>
      </w:r>
      <w:bookmarkStart w:id="0" w:name="_GoBack"/>
      <w:bookmarkEnd w:id="0"/>
      <w:r w:rsidR="004E645B" w:rsidRPr="00D80463">
        <w:rPr>
          <w:color w:val="000000" w:themeColor="text1"/>
        </w:rPr>
        <w:t xml:space="preserve">ohol </w:t>
      </w:r>
      <w:r w:rsidR="004E645B" w:rsidRPr="00D80463">
        <w:rPr>
          <w:b/>
          <w:color w:val="000000" w:themeColor="text1"/>
        </w:rPr>
        <w:t xml:space="preserve">5 </w:t>
      </w:r>
      <w:r w:rsidR="004E645B" w:rsidRPr="00D80463">
        <w:rPr>
          <w:color w:val="000000" w:themeColor="text1"/>
        </w:rPr>
        <w:t xml:space="preserve">obtainable by reduction of furfural </w:t>
      </w:r>
      <w:r w:rsidR="004E645B" w:rsidRPr="00D80463">
        <w:rPr>
          <w:b/>
          <w:color w:val="000000" w:themeColor="text1"/>
        </w:rPr>
        <w:t>4</w:t>
      </w:r>
      <w:r w:rsidR="004E645B" w:rsidRPr="00D80463">
        <w:rPr>
          <w:color w:val="000000" w:themeColor="text1"/>
        </w:rPr>
        <w:t>.</w:t>
      </w:r>
      <w:r w:rsidR="004E645B" w:rsidRPr="00D80463">
        <w:rPr>
          <w:rStyle w:val="EndnoteReference"/>
          <w:color w:val="000000" w:themeColor="text1"/>
        </w:rPr>
        <w:endnoteReference w:id="26"/>
      </w:r>
      <w:r w:rsidR="004E645B" w:rsidRPr="00D80463">
        <w:rPr>
          <w:color w:val="000000" w:themeColor="text1"/>
        </w:rPr>
        <w:t xml:space="preserve"> </w:t>
      </w:r>
    </w:p>
    <w:p w:rsidR="0024502A" w:rsidRPr="00D80463" w:rsidRDefault="00E66B3D" w:rsidP="0024502A">
      <w:pPr>
        <w:pStyle w:val="RSCI03FigureSchemeChartUncaptioned"/>
        <w:rPr>
          <w:color w:val="000000" w:themeColor="text1"/>
        </w:rPr>
      </w:pPr>
      <w:r w:rsidRPr="00D80463">
        <w:rPr>
          <w:color w:val="000000" w:themeColor="text1"/>
        </w:rPr>
        <w:object w:dxaOrig="4721" w:dyaOrig="4486">
          <v:shape id="_x0000_i1026" type="#_x0000_t75" style="width:236.05pt;height:224.3pt" o:ole="">
            <v:imagedata r:id="rId17" o:title=""/>
          </v:shape>
          <o:OLEObject Type="Embed" ProgID="ChemDraw.Document.6.0" ShapeID="_x0000_i1026" DrawAspect="Content" ObjectID="_1554126589" r:id="rId18"/>
        </w:object>
      </w:r>
    </w:p>
    <w:p w:rsidR="0024502A" w:rsidRPr="00D80463" w:rsidRDefault="0024502A" w:rsidP="0024502A">
      <w:pPr>
        <w:pStyle w:val="RSCI05CaptiontoFigureSchemeChartwithbottombar"/>
        <w:rPr>
          <w:b/>
          <w:color w:val="000000" w:themeColor="text1"/>
        </w:rPr>
      </w:pPr>
      <w:r w:rsidRPr="00D80463">
        <w:rPr>
          <w:b/>
          <w:color w:val="000000" w:themeColor="text1"/>
        </w:rPr>
        <w:t>Scheme 1:</w:t>
      </w:r>
      <w:r w:rsidRPr="00D80463">
        <w:rPr>
          <w:color w:val="000000" w:themeColor="text1"/>
        </w:rPr>
        <w:t xml:space="preserve"> </w:t>
      </w:r>
      <w:r w:rsidR="00457051" w:rsidRPr="00D80463">
        <w:rPr>
          <w:color w:val="000000" w:themeColor="text1"/>
        </w:rPr>
        <w:t>Previously reported s</w:t>
      </w:r>
      <w:r w:rsidRPr="00D80463">
        <w:rPr>
          <w:color w:val="000000" w:themeColor="text1"/>
        </w:rPr>
        <w:t>ynthesis and ROMP o</w:t>
      </w:r>
      <w:r w:rsidR="00457051" w:rsidRPr="00D80463">
        <w:rPr>
          <w:color w:val="000000" w:themeColor="text1"/>
        </w:rPr>
        <w:t>f</w:t>
      </w:r>
      <w:r w:rsidRPr="00D80463">
        <w:rPr>
          <w:color w:val="000000" w:themeColor="text1"/>
        </w:rPr>
        <w:t xml:space="preserve"> monomer </w:t>
      </w:r>
      <w:r w:rsidRPr="00D80463">
        <w:rPr>
          <w:b/>
          <w:color w:val="000000" w:themeColor="text1"/>
        </w:rPr>
        <w:t>8a</w:t>
      </w:r>
    </w:p>
    <w:p w:rsidR="000A0F80" w:rsidRPr="00D80463" w:rsidRDefault="000528EC" w:rsidP="000528EC">
      <w:pPr>
        <w:pStyle w:val="RSCB02ArticleText"/>
        <w:ind w:firstLine="284"/>
        <w:rPr>
          <w:color w:val="000000" w:themeColor="text1"/>
        </w:rPr>
      </w:pPr>
      <w:r w:rsidRPr="00D80463">
        <w:rPr>
          <w:color w:val="000000" w:themeColor="text1"/>
        </w:rPr>
        <w:t>However, as we recently reported,</w:t>
      </w:r>
      <w:bookmarkStart w:id="1" w:name="_Ref474830423"/>
      <w:r w:rsidRPr="00D80463">
        <w:rPr>
          <w:rStyle w:val="EndnoteReference"/>
          <w:color w:val="000000" w:themeColor="text1"/>
        </w:rPr>
        <w:endnoteReference w:id="27"/>
      </w:r>
      <w:bookmarkEnd w:id="1"/>
      <w:r w:rsidRPr="00D80463">
        <w:rPr>
          <w:color w:val="000000" w:themeColor="text1"/>
        </w:rPr>
        <w:t xml:space="preserve"> reaction of anhydride </w:t>
      </w:r>
      <w:r w:rsidRPr="00D80463">
        <w:rPr>
          <w:b/>
          <w:color w:val="000000" w:themeColor="text1"/>
        </w:rPr>
        <w:t xml:space="preserve">6 </w:t>
      </w:r>
      <w:r w:rsidRPr="00D80463">
        <w:rPr>
          <w:color w:val="000000" w:themeColor="text1"/>
        </w:rPr>
        <w:t xml:space="preserve">with alcohol </w:t>
      </w:r>
      <w:r w:rsidRPr="00D80463">
        <w:rPr>
          <w:b/>
          <w:color w:val="000000" w:themeColor="text1"/>
        </w:rPr>
        <w:t>5</w:t>
      </w:r>
      <w:r w:rsidRPr="00D80463">
        <w:rPr>
          <w:color w:val="000000" w:themeColor="text1"/>
        </w:rPr>
        <w:t xml:space="preserve"> led not to an itaconate ester, but rather gave oxa-norbornene derivative </w:t>
      </w:r>
      <w:r w:rsidRPr="00D80463">
        <w:rPr>
          <w:b/>
          <w:color w:val="000000" w:themeColor="text1"/>
        </w:rPr>
        <w:t>7</w:t>
      </w:r>
      <w:r w:rsidRPr="00D80463">
        <w:rPr>
          <w:color w:val="000000" w:themeColor="text1"/>
        </w:rPr>
        <w:t xml:space="preserve"> as the only product (Scheme 1). This observation was also reported independently and simultaneously by Hoye </w:t>
      </w:r>
      <w:r w:rsidRPr="00D80463">
        <w:rPr>
          <w:i/>
          <w:color w:val="000000" w:themeColor="text1"/>
        </w:rPr>
        <w:t>et al</w:t>
      </w:r>
      <w:r w:rsidRPr="00D80463">
        <w:rPr>
          <w:color w:val="000000" w:themeColor="text1"/>
        </w:rPr>
        <w:t xml:space="preserve">. who were investigating the Diels-Alder addition of itaconic anhydride </w:t>
      </w:r>
      <w:r w:rsidRPr="00D80463">
        <w:rPr>
          <w:b/>
          <w:color w:val="000000" w:themeColor="text1"/>
        </w:rPr>
        <w:t xml:space="preserve">6 </w:t>
      </w:r>
      <w:r w:rsidRPr="00D80463">
        <w:rPr>
          <w:color w:val="000000" w:themeColor="text1"/>
        </w:rPr>
        <w:t>to a range of furans.</w:t>
      </w:r>
      <w:r w:rsidRPr="00D80463">
        <w:rPr>
          <w:rStyle w:val="EndnoteReference"/>
          <w:color w:val="000000" w:themeColor="text1"/>
        </w:rPr>
        <w:endnoteReference w:id="28"/>
      </w:r>
      <w:r w:rsidRPr="00D80463">
        <w:rPr>
          <w:color w:val="000000" w:themeColor="text1"/>
        </w:rPr>
        <w:t xml:space="preserve"> </w:t>
      </w:r>
      <w:r w:rsidR="000A0F80" w:rsidRPr="00D80463">
        <w:rPr>
          <w:color w:val="000000" w:themeColor="text1"/>
        </w:rPr>
        <w:t xml:space="preserve">Compound </w:t>
      </w:r>
      <w:r w:rsidR="000A0F80" w:rsidRPr="00D80463">
        <w:rPr>
          <w:b/>
          <w:color w:val="000000" w:themeColor="text1"/>
        </w:rPr>
        <w:t>7</w:t>
      </w:r>
      <w:r w:rsidR="000A0F80" w:rsidRPr="00D80463">
        <w:rPr>
          <w:color w:val="000000" w:themeColor="text1"/>
        </w:rPr>
        <w:t xml:space="preserve"> is formed as a result of a </w:t>
      </w:r>
      <w:r w:rsidR="00C5440B" w:rsidRPr="00D80463">
        <w:rPr>
          <w:color w:val="000000" w:themeColor="text1"/>
        </w:rPr>
        <w:t xml:space="preserve">tandem Diels-Alder </w:t>
      </w:r>
      <w:r w:rsidR="000A0F80" w:rsidRPr="00D80463">
        <w:rPr>
          <w:color w:val="000000" w:themeColor="text1"/>
        </w:rPr>
        <w:t xml:space="preserve">cycloaddition </w:t>
      </w:r>
      <w:r w:rsidR="00C5440B" w:rsidRPr="00D80463">
        <w:rPr>
          <w:color w:val="000000" w:themeColor="text1"/>
        </w:rPr>
        <w:t xml:space="preserve">and lactone formation, with the product crystallising from solution, or from the neat reaction mixture. It is believed that the Diels-Alder </w:t>
      </w:r>
      <w:r w:rsidRPr="00D80463">
        <w:rPr>
          <w:color w:val="000000" w:themeColor="text1"/>
        </w:rPr>
        <w:t>addition</w:t>
      </w:r>
      <w:r w:rsidR="00C5440B" w:rsidRPr="00D80463">
        <w:rPr>
          <w:color w:val="000000" w:themeColor="text1"/>
        </w:rPr>
        <w:t xml:space="preserve"> occurs rapidly and r</w:t>
      </w:r>
      <w:r w:rsidRPr="00D80463">
        <w:rPr>
          <w:color w:val="000000" w:themeColor="text1"/>
        </w:rPr>
        <w:t xml:space="preserve">eversibly, as is typical of </w:t>
      </w:r>
      <w:r w:rsidR="00C5440B" w:rsidRPr="00D80463">
        <w:rPr>
          <w:color w:val="000000" w:themeColor="text1"/>
        </w:rPr>
        <w:t xml:space="preserve">Diels-Alder </w:t>
      </w:r>
      <w:r w:rsidRPr="00D80463">
        <w:rPr>
          <w:color w:val="000000" w:themeColor="text1"/>
        </w:rPr>
        <w:t>additions to</w:t>
      </w:r>
      <w:r w:rsidR="00C5440B" w:rsidRPr="00D80463">
        <w:rPr>
          <w:color w:val="000000" w:themeColor="text1"/>
        </w:rPr>
        <w:t xml:space="preserve"> furans,</w:t>
      </w:r>
      <w:r w:rsidR="000A0F80" w:rsidRPr="00D80463">
        <w:rPr>
          <w:rStyle w:val="EndnoteReference"/>
          <w:color w:val="000000" w:themeColor="text1"/>
        </w:rPr>
        <w:endnoteReference w:id="29"/>
      </w:r>
      <w:r w:rsidR="000A0F80" w:rsidRPr="00D80463">
        <w:rPr>
          <w:color w:val="000000" w:themeColor="text1"/>
          <w:vertAlign w:val="superscript"/>
        </w:rPr>
        <w:t>,</w:t>
      </w:r>
      <w:r w:rsidR="000A0F80" w:rsidRPr="00D80463">
        <w:rPr>
          <w:rStyle w:val="EndnoteReference"/>
          <w:color w:val="000000" w:themeColor="text1"/>
        </w:rPr>
        <w:endnoteReference w:id="30"/>
      </w:r>
      <w:r w:rsidR="000A0F80" w:rsidRPr="00D80463">
        <w:rPr>
          <w:color w:val="000000" w:themeColor="text1"/>
          <w:vertAlign w:val="superscript"/>
        </w:rPr>
        <w:t>,</w:t>
      </w:r>
      <w:r w:rsidR="000A0F80" w:rsidRPr="00D80463">
        <w:rPr>
          <w:rStyle w:val="EndnoteReference"/>
          <w:color w:val="000000" w:themeColor="text1"/>
        </w:rPr>
        <w:endnoteReference w:id="31"/>
      </w:r>
      <w:r w:rsidR="00C5440B" w:rsidRPr="00D80463">
        <w:rPr>
          <w:color w:val="000000" w:themeColor="text1"/>
        </w:rPr>
        <w:t xml:space="preserve"> and that the second step is lactone formation, with the overall reaction being driven by the crystallisation of polycyclic oxa-norbornene carboxylic acid</w:t>
      </w:r>
      <w:r w:rsidR="000A0F80" w:rsidRPr="00D80463">
        <w:rPr>
          <w:color w:val="000000" w:themeColor="text1"/>
        </w:rPr>
        <w:t xml:space="preserve"> </w:t>
      </w:r>
      <w:r w:rsidR="000A0F80" w:rsidRPr="00D80463">
        <w:rPr>
          <w:b/>
          <w:color w:val="000000" w:themeColor="text1"/>
        </w:rPr>
        <w:t>7</w:t>
      </w:r>
      <w:r w:rsidR="00C5440B" w:rsidRPr="00D80463">
        <w:rPr>
          <w:color w:val="000000" w:themeColor="text1"/>
        </w:rPr>
        <w:t xml:space="preserve">. This </w:t>
      </w:r>
      <w:r w:rsidRPr="00D80463">
        <w:rPr>
          <w:color w:val="000000" w:themeColor="text1"/>
        </w:rPr>
        <w:t xml:space="preserve">tandem </w:t>
      </w:r>
      <w:r w:rsidR="00C5440B" w:rsidRPr="00D80463">
        <w:rPr>
          <w:color w:val="000000" w:themeColor="text1"/>
        </w:rPr>
        <w:t xml:space="preserve">reaction is 100% atom economical, is performed </w:t>
      </w:r>
      <w:r w:rsidR="000A0F80" w:rsidRPr="00D80463">
        <w:rPr>
          <w:color w:val="000000" w:themeColor="text1"/>
        </w:rPr>
        <w:t xml:space="preserve">at room temperature in air and </w:t>
      </w:r>
      <w:r w:rsidR="00C5440B" w:rsidRPr="00D80463">
        <w:rPr>
          <w:color w:val="000000" w:themeColor="text1"/>
        </w:rPr>
        <w:t xml:space="preserve">does not require solvents, catalysts or other </w:t>
      </w:r>
      <w:r w:rsidR="00146BC4" w:rsidRPr="00D80463">
        <w:rPr>
          <w:color w:val="000000" w:themeColor="text1"/>
        </w:rPr>
        <w:t>auxiliaries</w:t>
      </w:r>
      <w:r w:rsidR="00C5440B" w:rsidRPr="00D80463">
        <w:rPr>
          <w:color w:val="000000" w:themeColor="text1"/>
        </w:rPr>
        <w:t xml:space="preserve">. </w:t>
      </w:r>
      <w:r w:rsidR="000A0F80" w:rsidRPr="00D80463">
        <w:rPr>
          <w:color w:val="000000" w:themeColor="text1"/>
        </w:rPr>
        <w:t>As</w:t>
      </w:r>
      <w:r w:rsidR="00C5440B" w:rsidRPr="00D80463">
        <w:rPr>
          <w:color w:val="000000" w:themeColor="text1"/>
        </w:rPr>
        <w:t xml:space="preserve"> a fully bio-derived molecule made in a virtually waste-free </w:t>
      </w:r>
      <w:r w:rsidR="000A0F80" w:rsidRPr="00D80463">
        <w:rPr>
          <w:color w:val="000000" w:themeColor="text1"/>
        </w:rPr>
        <w:t>process (except</w:t>
      </w:r>
      <w:r w:rsidR="00C5440B" w:rsidRPr="00D80463">
        <w:rPr>
          <w:color w:val="000000" w:themeColor="text1"/>
        </w:rPr>
        <w:t xml:space="preserve"> </w:t>
      </w:r>
      <w:r w:rsidR="000A0F80" w:rsidRPr="00D80463">
        <w:rPr>
          <w:color w:val="000000" w:themeColor="text1"/>
        </w:rPr>
        <w:t xml:space="preserve">for </w:t>
      </w:r>
      <w:r w:rsidR="00C5440B" w:rsidRPr="00D80463">
        <w:rPr>
          <w:color w:val="000000" w:themeColor="text1"/>
        </w:rPr>
        <w:t xml:space="preserve">a small amount of solvent </w:t>
      </w:r>
      <w:r w:rsidR="000A0F80" w:rsidRPr="00D80463">
        <w:rPr>
          <w:color w:val="000000" w:themeColor="text1"/>
        </w:rPr>
        <w:t xml:space="preserve">used </w:t>
      </w:r>
      <w:r w:rsidR="00C5440B" w:rsidRPr="00D80463">
        <w:rPr>
          <w:color w:val="000000" w:themeColor="text1"/>
        </w:rPr>
        <w:t>for washing or recrystallisation)</w:t>
      </w:r>
      <w:r w:rsidR="000A0F80" w:rsidRPr="00D80463">
        <w:rPr>
          <w:color w:val="000000" w:themeColor="text1"/>
        </w:rPr>
        <w:t xml:space="preserve">, acid </w:t>
      </w:r>
      <w:r w:rsidR="000A0F80" w:rsidRPr="00D80463">
        <w:rPr>
          <w:b/>
          <w:color w:val="000000" w:themeColor="text1"/>
        </w:rPr>
        <w:t>7</w:t>
      </w:r>
      <w:r w:rsidR="00C5440B" w:rsidRPr="00D80463">
        <w:rPr>
          <w:color w:val="000000" w:themeColor="text1"/>
        </w:rPr>
        <w:t xml:space="preserve"> is a very promising candidate for </w:t>
      </w:r>
      <w:r w:rsidR="000A0F80" w:rsidRPr="00D80463">
        <w:rPr>
          <w:color w:val="000000" w:themeColor="text1"/>
        </w:rPr>
        <w:t>green and sustainable</w:t>
      </w:r>
      <w:r w:rsidR="00C5440B" w:rsidRPr="00D80463">
        <w:rPr>
          <w:color w:val="000000" w:themeColor="text1"/>
        </w:rPr>
        <w:t xml:space="preserve"> polymer chemistry. </w:t>
      </w:r>
    </w:p>
    <w:p w:rsidR="0024502A" w:rsidRPr="00D80463" w:rsidRDefault="00C5440B" w:rsidP="000A0F80">
      <w:pPr>
        <w:pStyle w:val="RSCB02ArticleText"/>
        <w:ind w:firstLine="284"/>
        <w:rPr>
          <w:color w:val="000000" w:themeColor="text1"/>
        </w:rPr>
      </w:pPr>
      <w:r w:rsidRPr="00D80463">
        <w:rPr>
          <w:color w:val="000000" w:themeColor="text1"/>
        </w:rPr>
        <w:t xml:space="preserve">We </w:t>
      </w:r>
      <w:r w:rsidR="000A0F80" w:rsidRPr="00D80463">
        <w:rPr>
          <w:color w:val="000000" w:themeColor="text1"/>
        </w:rPr>
        <w:t xml:space="preserve">previously </w:t>
      </w:r>
      <w:r w:rsidRPr="00D80463">
        <w:rPr>
          <w:color w:val="000000" w:themeColor="text1"/>
        </w:rPr>
        <w:t>reported</w:t>
      </w:r>
      <w:r w:rsidR="00284AD5" w:rsidRPr="00D80463">
        <w:rPr>
          <w:color w:val="000000" w:themeColor="text1"/>
          <w:vertAlign w:val="superscript"/>
        </w:rPr>
        <w:fldChar w:fldCharType="begin"/>
      </w:r>
      <w:r w:rsidR="00284AD5" w:rsidRPr="00D80463">
        <w:rPr>
          <w:color w:val="000000" w:themeColor="text1"/>
          <w:vertAlign w:val="superscript"/>
        </w:rPr>
        <w:instrText xml:space="preserve"> NOTEREF _Ref474830423 \h  \* MERGEFORMAT </w:instrText>
      </w:r>
      <w:r w:rsidR="00284AD5" w:rsidRPr="00D80463">
        <w:rPr>
          <w:color w:val="000000" w:themeColor="text1"/>
          <w:vertAlign w:val="superscript"/>
        </w:rPr>
      </w:r>
      <w:r w:rsidR="00284AD5" w:rsidRPr="00D80463">
        <w:rPr>
          <w:color w:val="000000" w:themeColor="text1"/>
          <w:vertAlign w:val="superscript"/>
        </w:rPr>
        <w:fldChar w:fldCharType="separate"/>
      </w:r>
      <w:r w:rsidR="00E1015E" w:rsidRPr="00D80463">
        <w:rPr>
          <w:color w:val="000000" w:themeColor="text1"/>
          <w:vertAlign w:val="superscript"/>
        </w:rPr>
        <w:t>24</w:t>
      </w:r>
      <w:r w:rsidR="00284AD5" w:rsidRPr="00D80463">
        <w:rPr>
          <w:color w:val="000000" w:themeColor="text1"/>
          <w:vertAlign w:val="superscript"/>
        </w:rPr>
        <w:fldChar w:fldCharType="end"/>
      </w:r>
      <w:r w:rsidRPr="00D80463">
        <w:rPr>
          <w:color w:val="000000" w:themeColor="text1"/>
        </w:rPr>
        <w:t xml:space="preserve"> that the methyl ester </w:t>
      </w:r>
      <w:r w:rsidR="000A0F80" w:rsidRPr="00D80463">
        <w:rPr>
          <w:b/>
          <w:color w:val="000000" w:themeColor="text1"/>
        </w:rPr>
        <w:t xml:space="preserve">8a </w:t>
      </w:r>
      <w:r w:rsidRPr="00D80463">
        <w:rPr>
          <w:color w:val="000000" w:themeColor="text1"/>
        </w:rPr>
        <w:t xml:space="preserve">of acid </w:t>
      </w:r>
      <w:r w:rsidR="000A0F80" w:rsidRPr="00D80463">
        <w:rPr>
          <w:b/>
          <w:color w:val="000000" w:themeColor="text1"/>
        </w:rPr>
        <w:t>7</w:t>
      </w:r>
      <w:r w:rsidR="000A0F80" w:rsidRPr="00D80463">
        <w:rPr>
          <w:color w:val="000000" w:themeColor="text1"/>
        </w:rPr>
        <w:t xml:space="preserve"> could be polymerised </w:t>
      </w:r>
      <w:r w:rsidR="00284AD5" w:rsidRPr="00D80463">
        <w:rPr>
          <w:color w:val="000000" w:themeColor="text1"/>
        </w:rPr>
        <w:t xml:space="preserve">to homopolymer </w:t>
      </w:r>
      <w:r w:rsidR="00284AD5" w:rsidRPr="00D80463">
        <w:rPr>
          <w:b/>
          <w:color w:val="000000" w:themeColor="text1"/>
        </w:rPr>
        <w:t>9</w:t>
      </w:r>
      <w:r w:rsidR="00B91E9F" w:rsidRPr="00D80463">
        <w:rPr>
          <w:b/>
          <w:color w:val="000000" w:themeColor="text1"/>
        </w:rPr>
        <w:t>a</w:t>
      </w:r>
      <w:r w:rsidR="00284AD5" w:rsidRPr="00D80463">
        <w:rPr>
          <w:b/>
          <w:color w:val="000000" w:themeColor="text1"/>
        </w:rPr>
        <w:t xml:space="preserve"> </w:t>
      </w:r>
      <w:r w:rsidR="000A0F80" w:rsidRPr="00D80463">
        <w:rPr>
          <w:color w:val="000000" w:themeColor="text1"/>
        </w:rPr>
        <w:t xml:space="preserve">by Ring </w:t>
      </w:r>
      <w:r w:rsidRPr="00D80463">
        <w:rPr>
          <w:color w:val="000000" w:themeColor="text1"/>
        </w:rPr>
        <w:t>Opening Metathesis Polymerisation (</w:t>
      </w:r>
      <w:r w:rsidR="00284AD5" w:rsidRPr="00D80463">
        <w:rPr>
          <w:color w:val="000000" w:themeColor="text1"/>
        </w:rPr>
        <w:t>ROMP)</w:t>
      </w:r>
      <w:r w:rsidR="00284AD5" w:rsidRPr="00D80463">
        <w:rPr>
          <w:rStyle w:val="EndnoteReference"/>
          <w:color w:val="000000" w:themeColor="text1"/>
        </w:rPr>
        <w:endnoteReference w:id="32"/>
      </w:r>
      <w:r w:rsidRPr="00D80463">
        <w:rPr>
          <w:color w:val="000000" w:themeColor="text1"/>
        </w:rPr>
        <w:t xml:space="preserve"> </w:t>
      </w:r>
      <w:r w:rsidR="00284AD5" w:rsidRPr="00D80463">
        <w:rPr>
          <w:color w:val="000000" w:themeColor="text1"/>
        </w:rPr>
        <w:t xml:space="preserve">on treatment with second generation Grubbs catalyst </w:t>
      </w:r>
      <w:r w:rsidR="00284AD5" w:rsidRPr="00D80463">
        <w:rPr>
          <w:b/>
          <w:color w:val="000000" w:themeColor="text1"/>
        </w:rPr>
        <w:t>10</w:t>
      </w:r>
      <w:r w:rsidR="00284AD5" w:rsidRPr="00D80463">
        <w:rPr>
          <w:color w:val="000000" w:themeColor="text1"/>
        </w:rPr>
        <w:t>.</w:t>
      </w:r>
      <w:r w:rsidR="00284AD5" w:rsidRPr="00D80463">
        <w:rPr>
          <w:rStyle w:val="EndnoteReference"/>
          <w:color w:val="000000" w:themeColor="text1"/>
        </w:rPr>
        <w:endnoteReference w:id="33"/>
      </w:r>
      <w:r w:rsidR="00284AD5" w:rsidRPr="00D80463">
        <w:rPr>
          <w:color w:val="000000" w:themeColor="text1"/>
        </w:rPr>
        <w:t xml:space="preserve"> T</w:t>
      </w:r>
      <w:r w:rsidRPr="00D80463">
        <w:rPr>
          <w:color w:val="000000" w:themeColor="text1"/>
        </w:rPr>
        <w:t xml:space="preserve">his was the first report </w:t>
      </w:r>
      <w:r w:rsidR="00284AD5" w:rsidRPr="00D80463">
        <w:rPr>
          <w:color w:val="000000" w:themeColor="text1"/>
        </w:rPr>
        <w:t>of ROMP of a substrate with the hindered</w:t>
      </w:r>
      <w:r w:rsidRPr="00D80463">
        <w:rPr>
          <w:color w:val="000000" w:themeColor="text1"/>
        </w:rPr>
        <w:t xml:space="preserve"> substitution pattern </w:t>
      </w:r>
      <w:r w:rsidR="00E66B3D" w:rsidRPr="00D80463">
        <w:rPr>
          <w:color w:val="000000" w:themeColor="text1"/>
        </w:rPr>
        <w:t>around</w:t>
      </w:r>
      <w:r w:rsidRPr="00D80463">
        <w:rPr>
          <w:color w:val="000000" w:themeColor="text1"/>
        </w:rPr>
        <w:t xml:space="preserve"> the oxa-norbornene bridgehead</w:t>
      </w:r>
      <w:r w:rsidR="00284AD5" w:rsidRPr="00D80463">
        <w:rPr>
          <w:color w:val="000000" w:themeColor="text1"/>
        </w:rPr>
        <w:t xml:space="preserve"> present in monomer </w:t>
      </w:r>
      <w:r w:rsidR="00284AD5" w:rsidRPr="00D80463">
        <w:rPr>
          <w:b/>
          <w:color w:val="000000" w:themeColor="text1"/>
        </w:rPr>
        <w:t>8a</w:t>
      </w:r>
      <w:r w:rsidRPr="00D80463">
        <w:rPr>
          <w:color w:val="000000" w:themeColor="text1"/>
        </w:rPr>
        <w:t>.</w:t>
      </w:r>
      <w:r w:rsidR="00284AD5" w:rsidRPr="00D80463">
        <w:rPr>
          <w:color w:val="000000" w:themeColor="text1"/>
        </w:rPr>
        <w:t xml:space="preserve"> The methyl ester in </w:t>
      </w:r>
      <w:r w:rsidR="00284AD5" w:rsidRPr="00D80463">
        <w:rPr>
          <w:b/>
          <w:color w:val="000000" w:themeColor="text1"/>
        </w:rPr>
        <w:t>8a</w:t>
      </w:r>
      <w:r w:rsidR="00284AD5" w:rsidRPr="00D80463">
        <w:rPr>
          <w:color w:val="000000" w:themeColor="text1"/>
        </w:rPr>
        <w:t xml:space="preserve"> is also on the </w:t>
      </w:r>
      <w:r w:rsidR="00284AD5" w:rsidRPr="00D80463">
        <w:rPr>
          <w:i/>
          <w:color w:val="000000" w:themeColor="text1"/>
        </w:rPr>
        <w:t>endo</w:t>
      </w:r>
      <w:r w:rsidR="00284AD5" w:rsidRPr="00D80463">
        <w:rPr>
          <w:color w:val="000000" w:themeColor="text1"/>
        </w:rPr>
        <w:t xml:space="preserve">-face of the norbornene ring and </w:t>
      </w:r>
      <w:r w:rsidR="00284AD5" w:rsidRPr="00D80463">
        <w:rPr>
          <w:i/>
          <w:color w:val="000000" w:themeColor="text1"/>
        </w:rPr>
        <w:t>endo</w:t>
      </w:r>
      <w:r w:rsidR="00284AD5" w:rsidRPr="00D80463">
        <w:rPr>
          <w:color w:val="000000" w:themeColor="text1"/>
        </w:rPr>
        <w:t>-substituents are known to retard the rate of ROMP reactions.</w:t>
      </w:r>
      <w:r w:rsidR="00284AD5" w:rsidRPr="00D80463">
        <w:rPr>
          <w:rStyle w:val="EndnoteReference"/>
          <w:color w:val="000000" w:themeColor="text1"/>
        </w:rPr>
        <w:endnoteReference w:id="34"/>
      </w:r>
      <w:r w:rsidRPr="00D80463">
        <w:rPr>
          <w:color w:val="000000" w:themeColor="text1"/>
        </w:rPr>
        <w:t xml:space="preserve"> </w:t>
      </w:r>
      <w:r w:rsidR="00284AD5" w:rsidRPr="00D80463">
        <w:rPr>
          <w:color w:val="000000" w:themeColor="text1"/>
        </w:rPr>
        <w:t>H</w:t>
      </w:r>
      <w:r w:rsidRPr="00D80463">
        <w:rPr>
          <w:color w:val="000000" w:themeColor="text1"/>
        </w:rPr>
        <w:t>omopolymer</w:t>
      </w:r>
      <w:r w:rsidR="00284AD5" w:rsidRPr="00D80463">
        <w:rPr>
          <w:color w:val="000000" w:themeColor="text1"/>
        </w:rPr>
        <w:t xml:space="preserve"> </w:t>
      </w:r>
      <w:r w:rsidR="00284AD5" w:rsidRPr="00D80463">
        <w:rPr>
          <w:b/>
          <w:color w:val="000000" w:themeColor="text1"/>
        </w:rPr>
        <w:t>9</w:t>
      </w:r>
      <w:r w:rsidR="00B91E9F" w:rsidRPr="00D80463">
        <w:rPr>
          <w:b/>
          <w:color w:val="000000" w:themeColor="text1"/>
        </w:rPr>
        <w:t>a</w:t>
      </w:r>
      <w:r w:rsidRPr="00D80463">
        <w:rPr>
          <w:color w:val="000000" w:themeColor="text1"/>
        </w:rPr>
        <w:t xml:space="preserve"> </w:t>
      </w:r>
      <w:r w:rsidR="00284AD5" w:rsidRPr="00D80463">
        <w:rPr>
          <w:color w:val="000000" w:themeColor="text1"/>
        </w:rPr>
        <w:t>was</w:t>
      </w:r>
      <w:r w:rsidRPr="00D80463">
        <w:rPr>
          <w:color w:val="000000" w:themeColor="text1"/>
        </w:rPr>
        <w:t xml:space="preserve"> </w:t>
      </w:r>
      <w:r w:rsidR="00284AD5" w:rsidRPr="00D80463">
        <w:rPr>
          <w:color w:val="000000" w:themeColor="text1"/>
        </w:rPr>
        <w:t>unfortunately found to have very poor solubility in a range of solvents which hampered its characterisation. T</w:t>
      </w:r>
      <w:r w:rsidRPr="00D80463">
        <w:rPr>
          <w:color w:val="000000" w:themeColor="text1"/>
        </w:rPr>
        <w:t>herefore</w:t>
      </w:r>
      <w:r w:rsidR="00284AD5" w:rsidRPr="00D80463">
        <w:rPr>
          <w:color w:val="000000" w:themeColor="text1"/>
        </w:rPr>
        <w:t>,</w:t>
      </w:r>
      <w:r w:rsidRPr="00D80463">
        <w:rPr>
          <w:color w:val="000000" w:themeColor="text1"/>
        </w:rPr>
        <w:t xml:space="preserve"> we prepared random copolymers </w:t>
      </w:r>
      <w:r w:rsidR="00284AD5" w:rsidRPr="00D80463">
        <w:rPr>
          <w:b/>
          <w:color w:val="000000" w:themeColor="text1"/>
        </w:rPr>
        <w:t>11</w:t>
      </w:r>
      <w:r w:rsidRPr="00D80463">
        <w:rPr>
          <w:color w:val="000000" w:themeColor="text1"/>
        </w:rPr>
        <w:t xml:space="preserve"> </w:t>
      </w:r>
      <w:r w:rsidR="00284AD5" w:rsidRPr="00D80463">
        <w:rPr>
          <w:color w:val="000000" w:themeColor="text1"/>
        </w:rPr>
        <w:t xml:space="preserve">from methyl ester </w:t>
      </w:r>
      <w:r w:rsidR="00284AD5" w:rsidRPr="00D80463">
        <w:rPr>
          <w:b/>
          <w:color w:val="000000" w:themeColor="text1"/>
        </w:rPr>
        <w:t xml:space="preserve">8a </w:t>
      </w:r>
      <w:r w:rsidR="00284AD5" w:rsidRPr="00D80463">
        <w:rPr>
          <w:color w:val="000000" w:themeColor="text1"/>
        </w:rPr>
        <w:t>and</w:t>
      </w:r>
      <w:r w:rsidRPr="00D80463">
        <w:rPr>
          <w:color w:val="000000" w:themeColor="text1"/>
        </w:rPr>
        <w:t xml:space="preserve"> commercial norbornene </w:t>
      </w:r>
      <w:r w:rsidR="0024502A" w:rsidRPr="00D80463">
        <w:rPr>
          <w:b/>
          <w:color w:val="000000" w:themeColor="text1"/>
        </w:rPr>
        <w:t>12</w:t>
      </w:r>
      <w:r w:rsidRPr="00D80463">
        <w:rPr>
          <w:color w:val="000000" w:themeColor="text1"/>
        </w:rPr>
        <w:t xml:space="preserve">. These copolymerisations </w:t>
      </w:r>
      <w:r w:rsidR="0024502A" w:rsidRPr="00D80463">
        <w:rPr>
          <w:color w:val="000000" w:themeColor="text1"/>
        </w:rPr>
        <w:t xml:space="preserve">gave polymers which were soluble in organic solvents such as chloroform and THF and were shown to be living polymerisations as a linear relationship between the </w:t>
      </w:r>
      <w:r w:rsidR="0024502A" w:rsidRPr="00D80463">
        <w:rPr>
          <w:color w:val="000000" w:themeColor="text1"/>
        </w:rPr>
        <w:lastRenderedPageBreak/>
        <w:t xml:space="preserve">monomer:catalyst ratio and the molecular weight </w:t>
      </w:r>
      <w:r w:rsidR="000528EC" w:rsidRPr="00D80463">
        <w:rPr>
          <w:color w:val="000000" w:themeColor="text1"/>
        </w:rPr>
        <w:t xml:space="preserve">was </w:t>
      </w:r>
      <w:r w:rsidR="0024502A" w:rsidRPr="00D80463">
        <w:rPr>
          <w:color w:val="000000" w:themeColor="text1"/>
        </w:rPr>
        <w:t xml:space="preserve">determined by </w:t>
      </w:r>
      <w:r w:rsidR="000528EC" w:rsidRPr="00D80463">
        <w:rPr>
          <w:color w:val="000000" w:themeColor="text1"/>
        </w:rPr>
        <w:t>SEC</w:t>
      </w:r>
      <w:r w:rsidR="0024502A" w:rsidRPr="00D80463">
        <w:rPr>
          <w:color w:val="000000" w:themeColor="text1"/>
        </w:rPr>
        <w:t>.</w:t>
      </w:r>
    </w:p>
    <w:p w:rsidR="0024502A" w:rsidRPr="00D80463" w:rsidRDefault="000528EC" w:rsidP="000A0F80">
      <w:pPr>
        <w:pStyle w:val="RSCB02ArticleText"/>
        <w:ind w:firstLine="284"/>
        <w:rPr>
          <w:color w:val="000000" w:themeColor="text1"/>
        </w:rPr>
      </w:pPr>
      <w:r w:rsidRPr="00D80463">
        <w:rPr>
          <w:color w:val="000000" w:themeColor="text1"/>
        </w:rPr>
        <w:t>In the</w:t>
      </w:r>
      <w:r w:rsidR="0024502A" w:rsidRPr="00D80463">
        <w:rPr>
          <w:color w:val="000000" w:themeColor="text1"/>
        </w:rPr>
        <w:t xml:space="preserve"> </w:t>
      </w:r>
      <w:r w:rsidRPr="00D80463">
        <w:rPr>
          <w:color w:val="000000" w:themeColor="text1"/>
        </w:rPr>
        <w:t>present study</w:t>
      </w:r>
      <w:r w:rsidR="0024502A" w:rsidRPr="00D80463">
        <w:rPr>
          <w:color w:val="000000" w:themeColor="text1"/>
        </w:rPr>
        <w:t xml:space="preserve">, we show that the </w:t>
      </w:r>
      <w:r w:rsidRPr="00D80463">
        <w:rPr>
          <w:color w:val="000000" w:themeColor="text1"/>
        </w:rPr>
        <w:t>previous method</w:t>
      </w:r>
      <w:r w:rsidR="0024502A" w:rsidRPr="00D80463">
        <w:rPr>
          <w:color w:val="000000" w:themeColor="text1"/>
        </w:rPr>
        <w:t xml:space="preserve"> developed for the synthesis and ROMP of monomer </w:t>
      </w:r>
      <w:r w:rsidR="0024502A" w:rsidRPr="00D80463">
        <w:rPr>
          <w:b/>
          <w:color w:val="000000" w:themeColor="text1"/>
        </w:rPr>
        <w:t>8a</w:t>
      </w:r>
      <w:r w:rsidR="0024502A" w:rsidRPr="00D80463">
        <w:rPr>
          <w:color w:val="000000" w:themeColor="text1"/>
        </w:rPr>
        <w:t xml:space="preserve"> can be extended to a range of esters </w:t>
      </w:r>
      <w:r w:rsidR="0024502A" w:rsidRPr="00D80463">
        <w:rPr>
          <w:b/>
          <w:color w:val="000000" w:themeColor="text1"/>
        </w:rPr>
        <w:t>8a-h</w:t>
      </w:r>
      <w:r w:rsidR="0024502A" w:rsidRPr="00D80463">
        <w:rPr>
          <w:color w:val="000000" w:themeColor="text1"/>
        </w:rPr>
        <w:t xml:space="preserve"> including those derived from bio-based alcohols, giving </w:t>
      </w:r>
      <w:r w:rsidRPr="00D80463">
        <w:rPr>
          <w:color w:val="000000" w:themeColor="text1"/>
        </w:rPr>
        <w:t>wholly</w:t>
      </w:r>
      <w:r w:rsidR="0024502A" w:rsidRPr="00D80463">
        <w:rPr>
          <w:color w:val="000000" w:themeColor="text1"/>
        </w:rPr>
        <w:t xml:space="preserve"> bio-based monomers which undergo ROMP to give homo- and co-polymers. Provided the alcohol contains at least five carbon atoms, the resulting polymer is soluble in organic solvents</w:t>
      </w:r>
      <w:r w:rsidRPr="00D80463">
        <w:rPr>
          <w:color w:val="000000" w:themeColor="text1"/>
        </w:rPr>
        <w:t xml:space="preserve"> such as dichloromethane and THF</w:t>
      </w:r>
      <w:r w:rsidR="0024502A" w:rsidRPr="00D80463">
        <w:rPr>
          <w:color w:val="000000" w:themeColor="text1"/>
        </w:rPr>
        <w:t>.</w:t>
      </w:r>
    </w:p>
    <w:p w:rsidR="004B5CD1" w:rsidRPr="00D80463" w:rsidRDefault="004B5CD1" w:rsidP="004B5CD1">
      <w:pPr>
        <w:pStyle w:val="RSCB04AHeadingSection"/>
        <w:rPr>
          <w:color w:val="000000" w:themeColor="text1"/>
        </w:rPr>
      </w:pPr>
      <w:r w:rsidRPr="00D80463">
        <w:rPr>
          <w:color w:val="000000" w:themeColor="text1"/>
        </w:rPr>
        <w:t>Experimental</w:t>
      </w:r>
    </w:p>
    <w:p w:rsidR="004B5CD1" w:rsidRPr="00D80463" w:rsidRDefault="004B5CD1" w:rsidP="004B5CD1">
      <w:pPr>
        <w:pStyle w:val="RSCB06BHeadingSub-Section"/>
        <w:rPr>
          <w:color w:val="000000" w:themeColor="text1"/>
        </w:rPr>
      </w:pPr>
      <w:r w:rsidRPr="00D80463">
        <w:rPr>
          <w:color w:val="000000" w:themeColor="text1"/>
        </w:rPr>
        <w:t>Materials.</w:t>
      </w:r>
    </w:p>
    <w:p w:rsidR="004B5CD1" w:rsidRPr="00D80463" w:rsidRDefault="00DA17E4" w:rsidP="00DA17E4">
      <w:pPr>
        <w:pStyle w:val="RSCB02ArticleText"/>
        <w:rPr>
          <w:rFonts w:cstheme="minorBidi"/>
          <w:b/>
          <w:color w:val="000000" w:themeColor="text1"/>
          <w:w w:val="100"/>
          <w:szCs w:val="22"/>
        </w:rPr>
      </w:pPr>
      <w:r w:rsidRPr="00D80463">
        <w:rPr>
          <w:color w:val="000000" w:themeColor="text1"/>
        </w:rPr>
        <w:t xml:space="preserve">Carboxylic acid </w:t>
      </w:r>
      <w:r w:rsidRPr="00D80463">
        <w:rPr>
          <w:b/>
          <w:color w:val="000000" w:themeColor="text1"/>
        </w:rPr>
        <w:t>7</w:t>
      </w:r>
      <w:r w:rsidRPr="00D80463">
        <w:rPr>
          <w:color w:val="000000" w:themeColor="text1"/>
        </w:rPr>
        <w:t xml:space="preserve"> was prepared as described previously.</w:t>
      </w:r>
      <w:r w:rsidRPr="00D80463">
        <w:rPr>
          <w:color w:val="000000" w:themeColor="text1"/>
          <w:vertAlign w:val="superscript"/>
        </w:rPr>
        <w:fldChar w:fldCharType="begin"/>
      </w:r>
      <w:r w:rsidRPr="00D80463">
        <w:rPr>
          <w:color w:val="000000" w:themeColor="text1"/>
          <w:vertAlign w:val="superscript"/>
        </w:rPr>
        <w:instrText xml:space="preserve"> NOTEREF _Ref474830423 \h  \* MERGEFORMAT </w:instrText>
      </w:r>
      <w:r w:rsidRPr="00D80463">
        <w:rPr>
          <w:color w:val="000000" w:themeColor="text1"/>
          <w:vertAlign w:val="superscript"/>
        </w:rPr>
      </w:r>
      <w:r w:rsidRPr="00D80463">
        <w:rPr>
          <w:color w:val="000000" w:themeColor="text1"/>
          <w:vertAlign w:val="superscript"/>
        </w:rPr>
        <w:fldChar w:fldCharType="separate"/>
      </w:r>
      <w:r w:rsidR="00E1015E" w:rsidRPr="00D80463">
        <w:rPr>
          <w:color w:val="000000" w:themeColor="text1"/>
          <w:vertAlign w:val="superscript"/>
        </w:rPr>
        <w:t>24</w:t>
      </w:r>
      <w:r w:rsidRPr="00D80463">
        <w:rPr>
          <w:color w:val="000000" w:themeColor="text1"/>
          <w:vertAlign w:val="superscript"/>
        </w:rPr>
        <w:fldChar w:fldCharType="end"/>
      </w:r>
      <w:r w:rsidRPr="00D80463">
        <w:rPr>
          <w:color w:val="000000" w:themeColor="text1"/>
        </w:rPr>
        <w:t xml:space="preserve"> Anhydrous CH</w:t>
      </w:r>
      <w:r w:rsidRPr="00D80463">
        <w:rPr>
          <w:color w:val="000000" w:themeColor="text1"/>
          <w:vertAlign w:val="subscript"/>
        </w:rPr>
        <w:t>2</w:t>
      </w:r>
      <w:r w:rsidRPr="00D80463">
        <w:rPr>
          <w:color w:val="000000" w:themeColor="text1"/>
        </w:rPr>
        <w:t>Cl</w:t>
      </w:r>
      <w:r w:rsidRPr="00D80463">
        <w:rPr>
          <w:color w:val="000000" w:themeColor="text1"/>
          <w:vertAlign w:val="subscript"/>
        </w:rPr>
        <w:t>2</w:t>
      </w:r>
      <w:r w:rsidRPr="00D80463">
        <w:rPr>
          <w:color w:val="000000" w:themeColor="text1"/>
        </w:rPr>
        <w:t xml:space="preserve"> was obtained from a solvent purification system by passage through a dry alumina column. All other reagents were purchased from Sigma Aldrich and used without purification.</w:t>
      </w:r>
    </w:p>
    <w:p w:rsidR="00DA17E4" w:rsidRPr="00D80463" w:rsidRDefault="006C27EA" w:rsidP="006C27EA">
      <w:pPr>
        <w:pStyle w:val="RSCB06BHeadingSub-Section"/>
        <w:jc w:val="both"/>
        <w:rPr>
          <w:color w:val="000000" w:themeColor="text1"/>
        </w:rPr>
      </w:pPr>
      <w:r w:rsidRPr="00D80463">
        <w:rPr>
          <w:color w:val="000000" w:themeColor="text1"/>
        </w:rPr>
        <w:t>General synthesis of 1-oxo-6,7-dihydro-3a,6-epoxy-2-benzofuran-7a(1H,3H)-yl) alkyl esters 8a-h</w:t>
      </w:r>
      <w:r w:rsidR="00DA17E4" w:rsidRPr="00D80463">
        <w:rPr>
          <w:color w:val="000000" w:themeColor="text1"/>
        </w:rPr>
        <w:t>.</w:t>
      </w:r>
    </w:p>
    <w:p w:rsidR="00DA17E4" w:rsidRPr="00D80463" w:rsidRDefault="006C27EA" w:rsidP="004B5CD1">
      <w:pPr>
        <w:pStyle w:val="RSCB02ArticleText"/>
        <w:rPr>
          <w:rStyle w:val="06CHeading"/>
          <w:rFonts w:asciiTheme="minorHAnsi" w:hAnsiTheme="minorHAnsi"/>
          <w:b w:val="0"/>
          <w:smallCaps w:val="0"/>
          <w:color w:val="000000" w:themeColor="text1"/>
        </w:rPr>
      </w:pPr>
      <w:r w:rsidRPr="00D80463">
        <w:rPr>
          <w:color w:val="000000" w:themeColor="text1"/>
        </w:rPr>
        <w:t xml:space="preserve">1-oxo-6,7-dihydro-3a,6-epoxy-2-benzofuran-7a(1H,3H)-yl) acetic acid </w:t>
      </w:r>
      <w:r w:rsidRPr="00D80463">
        <w:rPr>
          <w:b/>
          <w:color w:val="000000" w:themeColor="text1"/>
        </w:rPr>
        <w:t xml:space="preserve">7 </w:t>
      </w:r>
      <w:r w:rsidRPr="00D80463">
        <w:rPr>
          <w:color w:val="000000" w:themeColor="text1"/>
        </w:rPr>
        <w:t>(1.05 g, 5.0 mmol) was suspended in anhydrous CH</w:t>
      </w:r>
      <w:r w:rsidRPr="00D80463">
        <w:rPr>
          <w:color w:val="000000" w:themeColor="text1"/>
          <w:vertAlign w:val="subscript"/>
        </w:rPr>
        <w:t>2</w:t>
      </w:r>
      <w:r w:rsidRPr="00D80463">
        <w:rPr>
          <w:color w:val="000000" w:themeColor="text1"/>
        </w:rPr>
        <w:t>Cl</w:t>
      </w:r>
      <w:r w:rsidRPr="00D80463">
        <w:rPr>
          <w:color w:val="000000" w:themeColor="text1"/>
          <w:vertAlign w:val="subscript"/>
        </w:rPr>
        <w:t>2</w:t>
      </w:r>
      <w:r w:rsidRPr="00D80463">
        <w:rPr>
          <w:color w:val="000000" w:themeColor="text1"/>
        </w:rPr>
        <w:t xml:space="preserve"> (5 ml) under argon at 0 °C. To this suspension was added a 2.0 M solution of oxalyl chloride in CH</w:t>
      </w:r>
      <w:r w:rsidRPr="00D80463">
        <w:rPr>
          <w:color w:val="000000" w:themeColor="text1"/>
          <w:vertAlign w:val="subscript"/>
        </w:rPr>
        <w:t>2</w:t>
      </w:r>
      <w:r w:rsidRPr="00D80463">
        <w:rPr>
          <w:color w:val="000000" w:themeColor="text1"/>
        </w:rPr>
        <w:t>Cl</w:t>
      </w:r>
      <w:r w:rsidRPr="00D80463">
        <w:rPr>
          <w:color w:val="000000" w:themeColor="text1"/>
          <w:vertAlign w:val="subscript"/>
        </w:rPr>
        <w:t>2</w:t>
      </w:r>
      <w:r w:rsidRPr="00D80463">
        <w:rPr>
          <w:color w:val="000000" w:themeColor="text1"/>
        </w:rPr>
        <w:t xml:space="preserve"> (6 ml) and one drop of DMF. The resulting mixture was stirred and allowed to warm to room temperature for 2 hours, after which time a homogeneous solution had formed. The reaction mixture was concentrated to dryness under vacuum, taking care not to expose the material to air in order to minimise hydrolysis. The unpurified acyl chloride </w:t>
      </w:r>
      <w:r w:rsidR="00882B3E" w:rsidRPr="00D80463">
        <w:rPr>
          <w:b/>
          <w:color w:val="000000" w:themeColor="text1"/>
        </w:rPr>
        <w:t>14</w:t>
      </w:r>
      <w:r w:rsidRPr="00D80463">
        <w:rPr>
          <w:color w:val="000000" w:themeColor="text1"/>
        </w:rPr>
        <w:t xml:space="preserve"> was dissolved in anhydrous CH</w:t>
      </w:r>
      <w:r w:rsidRPr="00D80463">
        <w:rPr>
          <w:color w:val="000000" w:themeColor="text1"/>
          <w:vertAlign w:val="subscript"/>
        </w:rPr>
        <w:t>2</w:t>
      </w:r>
      <w:r w:rsidRPr="00D80463">
        <w:rPr>
          <w:color w:val="000000" w:themeColor="text1"/>
        </w:rPr>
        <w:t>Cl</w:t>
      </w:r>
      <w:r w:rsidRPr="00D80463">
        <w:rPr>
          <w:color w:val="000000" w:themeColor="text1"/>
          <w:vertAlign w:val="subscript"/>
        </w:rPr>
        <w:t>2</w:t>
      </w:r>
      <w:r w:rsidRPr="00D80463">
        <w:rPr>
          <w:color w:val="000000" w:themeColor="text1"/>
        </w:rPr>
        <w:t xml:space="preserve"> (5 ml) under argon. To this stirred solution was added a CH</w:t>
      </w:r>
      <w:r w:rsidRPr="00D80463">
        <w:rPr>
          <w:color w:val="000000" w:themeColor="text1"/>
          <w:vertAlign w:val="subscript"/>
        </w:rPr>
        <w:t>2</w:t>
      </w:r>
      <w:r w:rsidRPr="00D80463">
        <w:rPr>
          <w:color w:val="000000" w:themeColor="text1"/>
        </w:rPr>
        <w:t>Cl</w:t>
      </w:r>
      <w:r w:rsidRPr="00D80463">
        <w:rPr>
          <w:color w:val="000000" w:themeColor="text1"/>
          <w:vertAlign w:val="subscript"/>
        </w:rPr>
        <w:t>2</w:t>
      </w:r>
      <w:r w:rsidRPr="00D80463">
        <w:rPr>
          <w:color w:val="000000" w:themeColor="text1"/>
        </w:rPr>
        <w:t xml:space="preserve"> solution containing 3 equivalents of </w:t>
      </w:r>
      <w:r w:rsidR="00882B3E" w:rsidRPr="00D80463">
        <w:rPr>
          <w:color w:val="000000" w:themeColor="text1"/>
        </w:rPr>
        <w:t>tri</w:t>
      </w:r>
      <w:r w:rsidRPr="00D80463">
        <w:rPr>
          <w:color w:val="000000" w:themeColor="text1"/>
        </w:rPr>
        <w:t xml:space="preserve">ethylamine (2.1 ml, 1.5 g) and 0.9 equivalents (4.5 mmol) of alcohol </w:t>
      </w:r>
      <w:r w:rsidR="00882B3E" w:rsidRPr="00D80463">
        <w:rPr>
          <w:b/>
          <w:color w:val="000000" w:themeColor="text1"/>
        </w:rPr>
        <w:t>13a–h</w:t>
      </w:r>
      <w:r w:rsidRPr="00D80463">
        <w:rPr>
          <w:color w:val="000000" w:themeColor="text1"/>
        </w:rPr>
        <w:t>. The reaction was stirred at room temperature for 16 h under argon before being washed sequentially with 1M aq. HCl (10 ml), 1 M aq. NaHCO</w:t>
      </w:r>
      <w:r w:rsidRPr="00D80463">
        <w:rPr>
          <w:color w:val="000000" w:themeColor="text1"/>
          <w:vertAlign w:val="subscript"/>
        </w:rPr>
        <w:t>3</w:t>
      </w:r>
      <w:r w:rsidRPr="00D80463">
        <w:rPr>
          <w:color w:val="000000" w:themeColor="text1"/>
        </w:rPr>
        <w:t xml:space="preserve"> (10 ml), water (10 ml), and brine (10 ml), dried (MgSO</w:t>
      </w:r>
      <w:r w:rsidRPr="00D80463">
        <w:rPr>
          <w:color w:val="000000" w:themeColor="text1"/>
          <w:vertAlign w:val="subscript"/>
        </w:rPr>
        <w:t>4</w:t>
      </w:r>
      <w:r w:rsidRPr="00D80463">
        <w:rPr>
          <w:color w:val="000000" w:themeColor="text1"/>
        </w:rPr>
        <w:t>), and concentrated </w:t>
      </w:r>
      <w:r w:rsidRPr="00D80463">
        <w:rPr>
          <w:i/>
          <w:color w:val="000000" w:themeColor="text1"/>
        </w:rPr>
        <w:t>in vacuo</w:t>
      </w:r>
      <w:r w:rsidRPr="00D80463">
        <w:rPr>
          <w:color w:val="000000" w:themeColor="text1"/>
        </w:rPr>
        <w:t xml:space="preserve">. The residue was purified by flash chromatography on silica, eluting with n-hexane and EtOAc to give esters </w:t>
      </w:r>
      <w:r w:rsidRPr="00D80463">
        <w:rPr>
          <w:b/>
          <w:color w:val="000000" w:themeColor="text1"/>
        </w:rPr>
        <w:t>8a-h</w:t>
      </w:r>
      <w:r w:rsidRPr="00D80463">
        <w:rPr>
          <w:color w:val="000000" w:themeColor="text1"/>
        </w:rPr>
        <w:t>. Characterising data for each monomer is given in the supporting information.</w:t>
      </w:r>
    </w:p>
    <w:p w:rsidR="006C27EA" w:rsidRPr="00D80463" w:rsidRDefault="006C27EA" w:rsidP="006C27EA">
      <w:pPr>
        <w:pStyle w:val="RSCB06BHeadingSub-Section"/>
        <w:jc w:val="both"/>
        <w:rPr>
          <w:color w:val="000000" w:themeColor="text1"/>
        </w:rPr>
      </w:pPr>
      <w:r w:rsidRPr="00D80463">
        <w:rPr>
          <w:color w:val="000000" w:themeColor="text1"/>
        </w:rPr>
        <w:t>General procedure for ROMP polymerisation.</w:t>
      </w:r>
    </w:p>
    <w:p w:rsidR="00DA17E4" w:rsidRPr="00D80463" w:rsidRDefault="006C27EA" w:rsidP="006C27EA">
      <w:pPr>
        <w:pStyle w:val="RSCB02ArticleText"/>
        <w:rPr>
          <w:rStyle w:val="06CHeading"/>
          <w:rFonts w:asciiTheme="minorHAnsi" w:hAnsiTheme="minorHAnsi"/>
          <w:b w:val="0"/>
          <w:smallCaps w:val="0"/>
          <w:color w:val="000000" w:themeColor="text1"/>
        </w:rPr>
      </w:pPr>
      <w:r w:rsidRPr="00D80463">
        <w:rPr>
          <w:color w:val="000000" w:themeColor="text1"/>
        </w:rPr>
        <w:t>The appropriate quantities of monomer</w:t>
      </w:r>
      <w:r w:rsidR="00836792" w:rsidRPr="00D80463">
        <w:rPr>
          <w:color w:val="000000" w:themeColor="text1"/>
        </w:rPr>
        <w:t>(s)</w:t>
      </w:r>
      <w:r w:rsidRPr="00D80463">
        <w:rPr>
          <w:color w:val="000000" w:themeColor="text1"/>
        </w:rPr>
        <w:t xml:space="preserve"> </w:t>
      </w:r>
      <w:r w:rsidRPr="00D80463">
        <w:rPr>
          <w:b/>
          <w:color w:val="000000" w:themeColor="text1"/>
        </w:rPr>
        <w:t xml:space="preserve">8a-h </w:t>
      </w:r>
      <w:r w:rsidRPr="00D80463">
        <w:rPr>
          <w:color w:val="000000" w:themeColor="text1"/>
        </w:rPr>
        <w:t>and Grubbs 2</w:t>
      </w:r>
      <w:r w:rsidRPr="00D80463">
        <w:rPr>
          <w:color w:val="000000" w:themeColor="text1"/>
          <w:vertAlign w:val="superscript"/>
        </w:rPr>
        <w:t>nd</w:t>
      </w:r>
      <w:r w:rsidRPr="00D80463">
        <w:rPr>
          <w:color w:val="000000" w:themeColor="text1"/>
        </w:rPr>
        <w:t xml:space="preserve"> </w:t>
      </w:r>
      <w:r w:rsidR="00836792" w:rsidRPr="00D80463">
        <w:rPr>
          <w:color w:val="000000" w:themeColor="text1"/>
        </w:rPr>
        <w:t>g</w:t>
      </w:r>
      <w:r w:rsidRPr="00D80463">
        <w:rPr>
          <w:color w:val="000000" w:themeColor="text1"/>
        </w:rPr>
        <w:t xml:space="preserve">eneration </w:t>
      </w:r>
      <w:r w:rsidR="00836792" w:rsidRPr="00D80463">
        <w:rPr>
          <w:color w:val="000000" w:themeColor="text1"/>
        </w:rPr>
        <w:t>c</w:t>
      </w:r>
      <w:r w:rsidRPr="00D80463">
        <w:rPr>
          <w:color w:val="000000" w:themeColor="text1"/>
        </w:rPr>
        <w:t xml:space="preserve">atalyst </w:t>
      </w:r>
      <w:r w:rsidR="00836792" w:rsidRPr="00D80463">
        <w:rPr>
          <w:b/>
          <w:color w:val="000000" w:themeColor="text1"/>
        </w:rPr>
        <w:t xml:space="preserve">10 </w:t>
      </w:r>
      <w:r w:rsidRPr="00D80463">
        <w:rPr>
          <w:color w:val="000000" w:themeColor="text1"/>
        </w:rPr>
        <w:t xml:space="preserve">were separately dissolved in </w:t>
      </w:r>
      <w:r w:rsidR="00836792" w:rsidRPr="00D80463">
        <w:rPr>
          <w:color w:val="000000" w:themeColor="text1"/>
        </w:rPr>
        <w:t>(CH</w:t>
      </w:r>
      <w:r w:rsidR="00836792" w:rsidRPr="00D80463">
        <w:rPr>
          <w:color w:val="000000" w:themeColor="text1"/>
          <w:vertAlign w:val="subscript"/>
        </w:rPr>
        <w:t>2</w:t>
      </w:r>
      <w:r w:rsidR="00836792" w:rsidRPr="00D80463">
        <w:rPr>
          <w:color w:val="000000" w:themeColor="text1"/>
        </w:rPr>
        <w:t>Cl)</w:t>
      </w:r>
      <w:r w:rsidR="00836792" w:rsidRPr="00D80463">
        <w:rPr>
          <w:color w:val="000000" w:themeColor="text1"/>
          <w:vertAlign w:val="subscript"/>
        </w:rPr>
        <w:t>2</w:t>
      </w:r>
      <w:r w:rsidRPr="00D80463">
        <w:rPr>
          <w:color w:val="000000" w:themeColor="text1"/>
        </w:rPr>
        <w:t>. Each solution was subjected to degassing by three freeze-thaw cycles under vacuum and back-filled with argon. The solution of the catalyst was then added to that containing the monomer</w:t>
      </w:r>
      <w:r w:rsidR="00836792" w:rsidRPr="00D80463">
        <w:rPr>
          <w:color w:val="000000" w:themeColor="text1"/>
        </w:rPr>
        <w:t>(</w:t>
      </w:r>
      <w:r w:rsidRPr="00D80463">
        <w:rPr>
          <w:color w:val="000000" w:themeColor="text1"/>
        </w:rPr>
        <w:t>s</w:t>
      </w:r>
      <w:r w:rsidR="00836792" w:rsidRPr="00D80463">
        <w:rPr>
          <w:color w:val="000000" w:themeColor="text1"/>
        </w:rPr>
        <w:t>)</w:t>
      </w:r>
      <w:r w:rsidRPr="00D80463">
        <w:rPr>
          <w:color w:val="000000" w:themeColor="text1"/>
        </w:rPr>
        <w:t xml:space="preserve"> and stirred for the appropriate time (in most cases, 72 h) under argon. After the </w:t>
      </w:r>
      <w:r w:rsidR="00836792" w:rsidRPr="00D80463">
        <w:rPr>
          <w:color w:val="000000" w:themeColor="text1"/>
        </w:rPr>
        <w:t>allotted</w:t>
      </w:r>
      <w:r w:rsidRPr="00D80463">
        <w:rPr>
          <w:color w:val="000000" w:themeColor="text1"/>
        </w:rPr>
        <w:t xml:space="preserve"> time, the </w:t>
      </w:r>
      <w:r w:rsidR="00836792" w:rsidRPr="00D80463">
        <w:rPr>
          <w:color w:val="000000" w:themeColor="text1"/>
        </w:rPr>
        <w:t xml:space="preserve">polymerisation was terminated by </w:t>
      </w:r>
      <w:r w:rsidRPr="00D80463">
        <w:rPr>
          <w:color w:val="000000" w:themeColor="text1"/>
        </w:rPr>
        <w:t xml:space="preserve">addition of an excess of ethyl vinyl ether as a solution in </w:t>
      </w:r>
      <w:r w:rsidR="00836792" w:rsidRPr="00D80463">
        <w:rPr>
          <w:color w:val="000000" w:themeColor="text1"/>
        </w:rPr>
        <w:t>CH</w:t>
      </w:r>
      <w:r w:rsidR="00836792" w:rsidRPr="00D80463">
        <w:rPr>
          <w:color w:val="000000" w:themeColor="text1"/>
          <w:vertAlign w:val="subscript"/>
        </w:rPr>
        <w:t>2</w:t>
      </w:r>
      <w:r w:rsidR="00836792" w:rsidRPr="00D80463">
        <w:rPr>
          <w:color w:val="000000" w:themeColor="text1"/>
        </w:rPr>
        <w:t>Cl</w:t>
      </w:r>
      <w:r w:rsidR="00836792" w:rsidRPr="00D80463">
        <w:rPr>
          <w:color w:val="000000" w:themeColor="text1"/>
          <w:vertAlign w:val="subscript"/>
        </w:rPr>
        <w:t>2</w:t>
      </w:r>
      <w:r w:rsidRPr="00D80463">
        <w:rPr>
          <w:color w:val="000000" w:themeColor="text1"/>
        </w:rPr>
        <w:t xml:space="preserve"> </w:t>
      </w:r>
      <w:r w:rsidR="00836792" w:rsidRPr="00D80463">
        <w:rPr>
          <w:color w:val="000000" w:themeColor="text1"/>
        </w:rPr>
        <w:t>followed by stirring</w:t>
      </w:r>
      <w:r w:rsidRPr="00D80463">
        <w:rPr>
          <w:color w:val="000000" w:themeColor="text1"/>
        </w:rPr>
        <w:t xml:space="preserve"> for a further 30 minutes. The resulting solution was passed through a short col</w:t>
      </w:r>
      <w:r w:rsidR="00836792" w:rsidRPr="00D80463">
        <w:rPr>
          <w:color w:val="000000" w:themeColor="text1"/>
        </w:rPr>
        <w:t xml:space="preserve">umn of silica gel to remove </w:t>
      </w:r>
      <w:r w:rsidRPr="00D80463">
        <w:rPr>
          <w:color w:val="000000" w:themeColor="text1"/>
        </w:rPr>
        <w:t>catalyst</w:t>
      </w:r>
      <w:r w:rsidR="00836792" w:rsidRPr="00D80463">
        <w:rPr>
          <w:color w:val="000000" w:themeColor="text1"/>
        </w:rPr>
        <w:t xml:space="preserve"> residues</w:t>
      </w:r>
      <w:r w:rsidRPr="00D80463">
        <w:rPr>
          <w:color w:val="000000" w:themeColor="text1"/>
        </w:rPr>
        <w:t xml:space="preserve">. An aliquot was concentrated </w:t>
      </w:r>
      <w:r w:rsidRPr="00D80463">
        <w:rPr>
          <w:i/>
          <w:color w:val="000000" w:themeColor="text1"/>
        </w:rPr>
        <w:t>in vacuo</w:t>
      </w:r>
      <w:r w:rsidRPr="00D80463">
        <w:rPr>
          <w:color w:val="000000" w:themeColor="text1"/>
        </w:rPr>
        <w:t xml:space="preserve"> to confirm by </w:t>
      </w:r>
      <w:r w:rsidRPr="00D80463">
        <w:rPr>
          <w:color w:val="000000" w:themeColor="text1"/>
          <w:vertAlign w:val="superscript"/>
        </w:rPr>
        <w:t>1</w:t>
      </w:r>
      <w:r w:rsidRPr="00D80463">
        <w:rPr>
          <w:color w:val="000000" w:themeColor="text1"/>
        </w:rPr>
        <w:t>H NMR spectroscopy that all of the monomer ha</w:t>
      </w:r>
      <w:r w:rsidR="00836792" w:rsidRPr="00D80463">
        <w:rPr>
          <w:color w:val="000000" w:themeColor="text1"/>
        </w:rPr>
        <w:t>d been consumed. T</w:t>
      </w:r>
      <w:r w:rsidRPr="00D80463">
        <w:rPr>
          <w:color w:val="000000" w:themeColor="text1"/>
        </w:rPr>
        <w:t xml:space="preserve">he remaining solution </w:t>
      </w:r>
      <w:r w:rsidR="00836792" w:rsidRPr="00D80463">
        <w:rPr>
          <w:color w:val="000000" w:themeColor="text1"/>
        </w:rPr>
        <w:t xml:space="preserve">was </w:t>
      </w:r>
      <w:r w:rsidRPr="00D80463">
        <w:rPr>
          <w:color w:val="000000" w:themeColor="text1"/>
        </w:rPr>
        <w:t xml:space="preserve">precipitated into </w:t>
      </w:r>
      <w:r w:rsidR="00836792" w:rsidRPr="00D80463">
        <w:rPr>
          <w:color w:val="000000" w:themeColor="text1"/>
        </w:rPr>
        <w:lastRenderedPageBreak/>
        <w:t>MeOH</w:t>
      </w:r>
      <w:r w:rsidRPr="00D80463">
        <w:rPr>
          <w:color w:val="000000" w:themeColor="text1"/>
        </w:rPr>
        <w:t xml:space="preserve">. After settling for several hours, the </w:t>
      </w:r>
      <w:r w:rsidR="00836792" w:rsidRPr="00D80463">
        <w:rPr>
          <w:color w:val="000000" w:themeColor="text1"/>
        </w:rPr>
        <w:t>MeOH</w:t>
      </w:r>
      <w:r w:rsidRPr="00D80463">
        <w:rPr>
          <w:color w:val="000000" w:themeColor="text1"/>
        </w:rPr>
        <w:t xml:space="preserve"> was carefully decanted and the solid polymer dried under reduced pressure.</w:t>
      </w:r>
    </w:p>
    <w:p w:rsidR="00836792" w:rsidRPr="00D80463" w:rsidRDefault="000528EC" w:rsidP="00836792">
      <w:pPr>
        <w:pStyle w:val="RSCB06BHeadingSub-Section"/>
        <w:rPr>
          <w:color w:val="000000" w:themeColor="text1"/>
        </w:rPr>
      </w:pPr>
      <w:r w:rsidRPr="00D80463">
        <w:rPr>
          <w:color w:val="000000" w:themeColor="text1"/>
        </w:rPr>
        <w:t>Size Exclusion Chromatography (SE</w:t>
      </w:r>
      <w:r w:rsidR="00836792" w:rsidRPr="00D80463">
        <w:rPr>
          <w:color w:val="000000" w:themeColor="text1"/>
        </w:rPr>
        <w:t>C).</w:t>
      </w:r>
    </w:p>
    <w:p w:rsidR="00836792" w:rsidRPr="00D80463" w:rsidRDefault="000528EC" w:rsidP="00836792">
      <w:pPr>
        <w:pStyle w:val="RSCB02ArticleText"/>
        <w:rPr>
          <w:rStyle w:val="06CHeading"/>
          <w:rFonts w:asciiTheme="minorHAnsi" w:hAnsiTheme="minorHAnsi"/>
          <w:b w:val="0"/>
          <w:smallCaps w:val="0"/>
          <w:color w:val="000000" w:themeColor="text1"/>
        </w:rPr>
      </w:pPr>
      <w:r w:rsidRPr="00D80463">
        <w:rPr>
          <w:color w:val="000000" w:themeColor="text1"/>
        </w:rPr>
        <w:t>SE</w:t>
      </w:r>
      <w:r w:rsidR="00836792" w:rsidRPr="00D80463">
        <w:rPr>
          <w:color w:val="000000" w:themeColor="text1"/>
        </w:rPr>
        <w:t>C was carried out using a set (PSS SDV High) of 3 analytical columns (300 x 8mm, particle diameter 5 µm) of 1000, 10</w:t>
      </w:r>
      <w:r w:rsidR="00836792" w:rsidRPr="00D80463">
        <w:rPr>
          <w:color w:val="000000" w:themeColor="text1"/>
          <w:vertAlign w:val="superscript"/>
        </w:rPr>
        <w:t>5</w:t>
      </w:r>
      <w:r w:rsidR="00836792" w:rsidRPr="00D80463">
        <w:rPr>
          <w:color w:val="000000" w:themeColor="text1"/>
        </w:rPr>
        <w:t xml:space="preserve"> and 10</w:t>
      </w:r>
      <w:r w:rsidR="00836792" w:rsidRPr="00D80463">
        <w:rPr>
          <w:color w:val="000000" w:themeColor="text1"/>
          <w:vertAlign w:val="superscript"/>
        </w:rPr>
        <w:t>6</w:t>
      </w:r>
      <w:r w:rsidR="00836792" w:rsidRPr="00D80463">
        <w:rPr>
          <w:color w:val="000000" w:themeColor="text1"/>
        </w:rPr>
        <w:t xml:space="preserve"> Å pore sizes, plus guard column, supplied by Polymer Standards Service GmbH (PSS)</w:t>
      </w:r>
      <w:r w:rsidRPr="00D80463">
        <w:rPr>
          <w:color w:val="000000" w:themeColor="text1"/>
        </w:rPr>
        <w:t xml:space="preserve"> installed in a PSS SECcurity SE</w:t>
      </w:r>
      <w:r w:rsidR="00836792" w:rsidRPr="00D80463">
        <w:rPr>
          <w:color w:val="000000" w:themeColor="text1"/>
        </w:rPr>
        <w:t xml:space="preserve">C system. Elution was with </w:t>
      </w:r>
      <w:r w:rsidR="00B65204" w:rsidRPr="00D80463">
        <w:rPr>
          <w:color w:val="000000" w:themeColor="text1"/>
        </w:rPr>
        <w:t>THF</w:t>
      </w:r>
      <w:r w:rsidR="00836792" w:rsidRPr="00D80463">
        <w:rPr>
          <w:color w:val="000000" w:themeColor="text1"/>
        </w:rPr>
        <w:t xml:space="preserve"> at 1 ml/min with a column temperature of 23 °C and detection by refractive index. 20 µL of a 1 mg/ml sample in THF, with a small quantity of </w:t>
      </w:r>
      <w:r w:rsidR="00B65204" w:rsidRPr="00D80463">
        <w:rPr>
          <w:color w:val="000000" w:themeColor="text1"/>
        </w:rPr>
        <w:t>MePh</w:t>
      </w:r>
      <w:r w:rsidR="00836792" w:rsidRPr="00D80463">
        <w:rPr>
          <w:color w:val="000000" w:themeColor="text1"/>
        </w:rPr>
        <w:t xml:space="preserve"> added as a flow marker, was injected for each measurement and eluted for 50 minutes. Calibration was carried out in</w:t>
      </w:r>
      <w:r w:rsidR="00B65204" w:rsidRPr="00D80463">
        <w:rPr>
          <w:color w:val="000000" w:themeColor="text1"/>
        </w:rPr>
        <w:t xml:space="preserve"> the molecular weight range 400–</w:t>
      </w:r>
      <w:r w:rsidR="00836792" w:rsidRPr="00D80463">
        <w:rPr>
          <w:color w:val="000000" w:themeColor="text1"/>
        </w:rPr>
        <w:t>2x10</w:t>
      </w:r>
      <w:r w:rsidR="00836792" w:rsidRPr="00D80463">
        <w:rPr>
          <w:color w:val="000000" w:themeColor="text1"/>
          <w:vertAlign w:val="superscript"/>
        </w:rPr>
        <w:t>6</w:t>
      </w:r>
      <w:r w:rsidR="00836792" w:rsidRPr="00D80463">
        <w:rPr>
          <w:color w:val="000000" w:themeColor="text1"/>
        </w:rPr>
        <w:t xml:space="preserve"> Da using ReadyCal polystyrene standards supplied by Sigma Aldrich, and referenced to the toluene peak.</w:t>
      </w:r>
    </w:p>
    <w:p w:rsidR="00DA17E4" w:rsidRPr="00D80463" w:rsidRDefault="00836792" w:rsidP="00DA17E4">
      <w:pPr>
        <w:pStyle w:val="RSCB06BHeadingSub-Section"/>
        <w:rPr>
          <w:color w:val="000000" w:themeColor="text1"/>
        </w:rPr>
      </w:pPr>
      <w:r w:rsidRPr="00D80463">
        <w:rPr>
          <w:color w:val="000000" w:themeColor="text1"/>
        </w:rPr>
        <w:t>Thermal Analysis</w:t>
      </w:r>
      <w:r w:rsidR="00DA17E4" w:rsidRPr="00D80463">
        <w:rPr>
          <w:color w:val="000000" w:themeColor="text1"/>
        </w:rPr>
        <w:t>.</w:t>
      </w:r>
    </w:p>
    <w:p w:rsidR="00DA17E4" w:rsidRPr="00D80463" w:rsidRDefault="00836792" w:rsidP="00DA17E4">
      <w:pPr>
        <w:pStyle w:val="RSCB02ArticleText"/>
        <w:rPr>
          <w:rStyle w:val="06CHeading"/>
          <w:rFonts w:asciiTheme="minorHAnsi" w:hAnsiTheme="minorHAnsi"/>
          <w:b w:val="0"/>
          <w:smallCaps w:val="0"/>
          <w:color w:val="000000" w:themeColor="text1"/>
        </w:rPr>
      </w:pPr>
      <w:r w:rsidRPr="00D80463">
        <w:rPr>
          <w:color w:val="000000" w:themeColor="text1"/>
        </w:rPr>
        <w:t xml:space="preserve">Thermogravimetric analysis (TGA) was carried out using a PL Thermal Sciences STA 625 instrument from ambient (22 °C) to 600 °C at a ramp rate of 10 degrees per minute in an open aluminium sample pan under </w:t>
      </w:r>
      <w:r w:rsidR="00B65204" w:rsidRPr="00D80463">
        <w:rPr>
          <w:color w:val="000000" w:themeColor="text1"/>
        </w:rPr>
        <w:t>N</w:t>
      </w:r>
      <w:r w:rsidR="00B65204" w:rsidRPr="00D80463">
        <w:rPr>
          <w:color w:val="000000" w:themeColor="text1"/>
          <w:vertAlign w:val="subscript"/>
        </w:rPr>
        <w:t>2</w:t>
      </w:r>
      <w:r w:rsidRPr="00D80463">
        <w:rPr>
          <w:color w:val="000000" w:themeColor="text1"/>
        </w:rPr>
        <w:t xml:space="preserve">. </w:t>
      </w:r>
      <w:r w:rsidR="00B65204" w:rsidRPr="00D80463">
        <w:rPr>
          <w:color w:val="000000" w:themeColor="text1"/>
        </w:rPr>
        <w:t>D</w:t>
      </w:r>
      <w:r w:rsidRPr="00D80463">
        <w:rPr>
          <w:color w:val="000000" w:themeColor="text1"/>
        </w:rPr>
        <w:t xml:space="preserve">ifferential scanning calorimetry (DSC) was carried out using a TA Instruments MDSC Q2000 instrument in a closed aluminium sample pan under </w:t>
      </w:r>
      <w:r w:rsidR="00B65204" w:rsidRPr="00D80463">
        <w:rPr>
          <w:color w:val="000000" w:themeColor="text1"/>
        </w:rPr>
        <w:t>N</w:t>
      </w:r>
      <w:r w:rsidR="00B65204" w:rsidRPr="00D80463">
        <w:rPr>
          <w:color w:val="000000" w:themeColor="text1"/>
          <w:vertAlign w:val="subscript"/>
        </w:rPr>
        <w:t>2</w:t>
      </w:r>
      <w:r w:rsidRPr="00D80463">
        <w:rPr>
          <w:color w:val="000000" w:themeColor="text1"/>
        </w:rPr>
        <w:t xml:space="preserve"> in a closed loop between -60 °C and 300 °C in all cases except homopolymer </w:t>
      </w:r>
      <w:r w:rsidR="00B65204" w:rsidRPr="00D80463">
        <w:rPr>
          <w:b/>
          <w:color w:val="000000" w:themeColor="text1"/>
        </w:rPr>
        <w:t>9</w:t>
      </w:r>
      <w:r w:rsidRPr="00D80463">
        <w:rPr>
          <w:b/>
          <w:color w:val="000000" w:themeColor="text1"/>
        </w:rPr>
        <w:t>h</w:t>
      </w:r>
      <w:r w:rsidRPr="00D80463">
        <w:rPr>
          <w:color w:val="000000" w:themeColor="text1"/>
        </w:rPr>
        <w:t>, where the maximum temperature was 165 °C</w:t>
      </w:r>
      <w:r w:rsidR="00DA17E4" w:rsidRPr="00D80463">
        <w:rPr>
          <w:color w:val="000000" w:themeColor="text1"/>
        </w:rPr>
        <w:t>.</w:t>
      </w:r>
    </w:p>
    <w:p w:rsidR="004B5CD1" w:rsidRPr="00D80463" w:rsidRDefault="004B5CD1" w:rsidP="004B5CD1">
      <w:pPr>
        <w:pStyle w:val="RSCB04AHeadingSection"/>
        <w:rPr>
          <w:color w:val="000000" w:themeColor="text1"/>
        </w:rPr>
      </w:pPr>
      <w:r w:rsidRPr="00D80463">
        <w:rPr>
          <w:color w:val="000000" w:themeColor="text1"/>
        </w:rPr>
        <w:t>Results and discussion</w:t>
      </w:r>
    </w:p>
    <w:p w:rsidR="00942F0F" w:rsidRPr="00D80463" w:rsidRDefault="00F519C3" w:rsidP="00F519C3">
      <w:pPr>
        <w:pStyle w:val="RSCB02ArticleText"/>
        <w:rPr>
          <w:color w:val="000000" w:themeColor="text1"/>
        </w:rPr>
      </w:pPr>
      <w:r w:rsidRPr="00D80463">
        <w:rPr>
          <w:color w:val="000000" w:themeColor="text1"/>
        </w:rPr>
        <w:t xml:space="preserve">To overcome the insolubility associated with hompolymers </w:t>
      </w:r>
      <w:r w:rsidRPr="00D80463">
        <w:rPr>
          <w:b/>
          <w:color w:val="000000" w:themeColor="text1"/>
        </w:rPr>
        <w:t>9a</w:t>
      </w:r>
      <w:r w:rsidRPr="00D80463">
        <w:rPr>
          <w:color w:val="000000" w:themeColor="text1"/>
        </w:rPr>
        <w:t xml:space="preserve"> of methyl ester </w:t>
      </w:r>
      <w:r w:rsidRPr="00D80463">
        <w:rPr>
          <w:b/>
          <w:color w:val="000000" w:themeColor="text1"/>
        </w:rPr>
        <w:t>8a</w:t>
      </w:r>
      <w:r w:rsidRPr="00D80463">
        <w:rPr>
          <w:color w:val="000000" w:themeColor="text1"/>
        </w:rPr>
        <w:t>, the synthesis of monomers with long-chain</w:t>
      </w:r>
      <w:r w:rsidR="00395979" w:rsidRPr="00D80463">
        <w:rPr>
          <w:color w:val="000000" w:themeColor="text1"/>
        </w:rPr>
        <w:t xml:space="preserve"> alkyl esters was investigated. </w:t>
      </w:r>
      <w:r w:rsidRPr="00D80463">
        <w:rPr>
          <w:color w:val="000000" w:themeColor="text1"/>
        </w:rPr>
        <w:t xml:space="preserve">To complement the 100% biomass </w:t>
      </w:r>
      <w:r w:rsidR="00086135" w:rsidRPr="00D80463">
        <w:rPr>
          <w:color w:val="000000" w:themeColor="text1"/>
        </w:rPr>
        <w:t xml:space="preserve">derived nature of </w:t>
      </w:r>
      <w:r w:rsidRPr="00D80463">
        <w:rPr>
          <w:color w:val="000000" w:themeColor="text1"/>
        </w:rPr>
        <w:t>acid</w:t>
      </w:r>
      <w:r w:rsidR="00086135" w:rsidRPr="00D80463">
        <w:rPr>
          <w:color w:val="000000" w:themeColor="text1"/>
        </w:rPr>
        <w:t xml:space="preserve"> </w:t>
      </w:r>
      <w:r w:rsidRPr="00D80463">
        <w:rPr>
          <w:b/>
          <w:color w:val="000000" w:themeColor="text1"/>
        </w:rPr>
        <w:t>7</w:t>
      </w:r>
      <w:r w:rsidRPr="00D80463">
        <w:rPr>
          <w:color w:val="000000" w:themeColor="text1"/>
        </w:rPr>
        <w:t xml:space="preserve"> </w:t>
      </w:r>
      <w:r w:rsidR="00086135" w:rsidRPr="00D80463">
        <w:rPr>
          <w:color w:val="000000" w:themeColor="text1"/>
        </w:rPr>
        <w:t xml:space="preserve">the use of alcohols </w:t>
      </w:r>
      <w:r w:rsidRPr="00D80463">
        <w:rPr>
          <w:color w:val="000000" w:themeColor="text1"/>
        </w:rPr>
        <w:t>that could</w:t>
      </w:r>
      <w:r w:rsidR="00086135" w:rsidRPr="00D80463">
        <w:rPr>
          <w:color w:val="000000" w:themeColor="text1"/>
        </w:rPr>
        <w:t xml:space="preserve"> </w:t>
      </w:r>
      <w:r w:rsidRPr="00D80463">
        <w:rPr>
          <w:color w:val="000000" w:themeColor="text1"/>
        </w:rPr>
        <w:t xml:space="preserve">also </w:t>
      </w:r>
      <w:r w:rsidR="00086135" w:rsidRPr="00D80463">
        <w:rPr>
          <w:color w:val="000000" w:themeColor="text1"/>
        </w:rPr>
        <w:t>be derived from biomass</w:t>
      </w:r>
      <w:r w:rsidRPr="00D80463">
        <w:rPr>
          <w:color w:val="000000" w:themeColor="text1"/>
        </w:rPr>
        <w:t xml:space="preserve"> was a particular priority</w:t>
      </w:r>
      <w:r w:rsidR="00086135" w:rsidRPr="00D80463">
        <w:rPr>
          <w:color w:val="000000" w:themeColor="text1"/>
        </w:rPr>
        <w:t>.</w:t>
      </w:r>
      <w:r w:rsidRPr="00D80463">
        <w:rPr>
          <w:color w:val="000000" w:themeColor="text1"/>
        </w:rPr>
        <w:t xml:space="preserve"> Therefore, </w:t>
      </w:r>
      <w:r w:rsidR="00086135" w:rsidRPr="00D80463">
        <w:rPr>
          <w:color w:val="000000" w:themeColor="text1"/>
        </w:rPr>
        <w:t xml:space="preserve">ester </w:t>
      </w:r>
      <w:r w:rsidRPr="00D80463">
        <w:rPr>
          <w:b/>
          <w:color w:val="000000" w:themeColor="text1"/>
        </w:rPr>
        <w:t>8b</w:t>
      </w:r>
      <w:r w:rsidR="00086135" w:rsidRPr="00D80463">
        <w:rPr>
          <w:color w:val="000000" w:themeColor="text1"/>
        </w:rPr>
        <w:t xml:space="preserve"> with </w:t>
      </w:r>
      <w:r w:rsidRPr="00D80463">
        <w:rPr>
          <w:color w:val="000000" w:themeColor="text1"/>
        </w:rPr>
        <w:t xml:space="preserve">a cetyl ester was the initial target as the linear C16 alcohol </w:t>
      </w:r>
      <w:r w:rsidR="00086135" w:rsidRPr="00D80463">
        <w:rPr>
          <w:color w:val="000000" w:themeColor="text1"/>
        </w:rPr>
        <w:t xml:space="preserve">can be derived from </w:t>
      </w:r>
      <w:r w:rsidRPr="00D80463">
        <w:rPr>
          <w:color w:val="000000" w:themeColor="text1"/>
        </w:rPr>
        <w:t>a fatty acid</w:t>
      </w:r>
      <w:r w:rsidR="00086135" w:rsidRPr="00D80463">
        <w:rPr>
          <w:color w:val="000000" w:themeColor="text1"/>
        </w:rPr>
        <w:t>.</w:t>
      </w:r>
      <w:r w:rsidRPr="00D80463">
        <w:rPr>
          <w:rStyle w:val="EndnoteReference"/>
          <w:color w:val="000000" w:themeColor="text1"/>
        </w:rPr>
        <w:endnoteReference w:id="35"/>
      </w:r>
      <w:r w:rsidR="00086135" w:rsidRPr="00D80463">
        <w:rPr>
          <w:color w:val="000000" w:themeColor="text1"/>
        </w:rPr>
        <w:t xml:space="preserve"> </w:t>
      </w:r>
      <w:r w:rsidRPr="00D80463">
        <w:rPr>
          <w:color w:val="000000" w:themeColor="text1"/>
        </w:rPr>
        <w:t xml:space="preserve">Unlike </w:t>
      </w:r>
      <w:r w:rsidR="00086135" w:rsidRPr="00D80463">
        <w:rPr>
          <w:color w:val="000000" w:themeColor="text1"/>
        </w:rPr>
        <w:t xml:space="preserve">methyl ester </w:t>
      </w:r>
      <w:r w:rsidRPr="00D80463">
        <w:rPr>
          <w:b/>
          <w:color w:val="000000" w:themeColor="text1"/>
        </w:rPr>
        <w:t>8</w:t>
      </w:r>
      <w:r w:rsidR="00086135" w:rsidRPr="00D80463">
        <w:rPr>
          <w:b/>
          <w:color w:val="000000" w:themeColor="text1"/>
        </w:rPr>
        <w:t>a</w:t>
      </w:r>
      <w:r w:rsidR="00086135" w:rsidRPr="00D80463">
        <w:rPr>
          <w:color w:val="000000" w:themeColor="text1"/>
        </w:rPr>
        <w:t>, which can be made using conventional acid-catalysed esterification</w:t>
      </w:r>
      <w:r w:rsidRPr="00D80463">
        <w:rPr>
          <w:color w:val="000000" w:themeColor="text1"/>
        </w:rPr>
        <w:t xml:space="preserve"> with methanol </w:t>
      </w:r>
      <w:r w:rsidRPr="00D80463">
        <w:rPr>
          <w:b/>
          <w:color w:val="000000" w:themeColor="text1"/>
        </w:rPr>
        <w:t>13a</w:t>
      </w:r>
      <w:r w:rsidR="00086135" w:rsidRPr="00D80463">
        <w:rPr>
          <w:color w:val="000000" w:themeColor="text1"/>
        </w:rPr>
        <w:t xml:space="preserve">, the non-volatile nature of cetyl alcohol </w:t>
      </w:r>
      <w:r w:rsidR="00632574" w:rsidRPr="00D80463">
        <w:rPr>
          <w:b/>
          <w:color w:val="000000" w:themeColor="text1"/>
        </w:rPr>
        <w:t xml:space="preserve">13b </w:t>
      </w:r>
      <w:r w:rsidR="00086135" w:rsidRPr="00D80463">
        <w:rPr>
          <w:color w:val="000000" w:themeColor="text1"/>
        </w:rPr>
        <w:t>meant that it was more convenien</w:t>
      </w:r>
      <w:r w:rsidR="00632574" w:rsidRPr="00D80463">
        <w:rPr>
          <w:color w:val="000000" w:themeColor="text1"/>
        </w:rPr>
        <w:t xml:space="preserve">t to prepare this ester via </w:t>
      </w:r>
      <w:r w:rsidR="00086135" w:rsidRPr="00D80463">
        <w:rPr>
          <w:color w:val="000000" w:themeColor="text1"/>
        </w:rPr>
        <w:t>acyl chloride</w:t>
      </w:r>
      <w:r w:rsidR="00632574" w:rsidRPr="00D80463">
        <w:rPr>
          <w:color w:val="000000" w:themeColor="text1"/>
        </w:rPr>
        <w:t xml:space="preserve"> </w:t>
      </w:r>
      <w:r w:rsidR="00632574" w:rsidRPr="00D80463">
        <w:rPr>
          <w:b/>
          <w:color w:val="000000" w:themeColor="text1"/>
        </w:rPr>
        <w:t>14</w:t>
      </w:r>
      <w:r w:rsidR="00086135" w:rsidRPr="00D80463">
        <w:rPr>
          <w:color w:val="000000" w:themeColor="text1"/>
        </w:rPr>
        <w:t xml:space="preserve">, which was </w:t>
      </w:r>
      <w:r w:rsidR="00632574" w:rsidRPr="00D80463">
        <w:rPr>
          <w:color w:val="000000" w:themeColor="text1"/>
        </w:rPr>
        <w:t>synthesised</w:t>
      </w:r>
      <w:r w:rsidR="00086135" w:rsidRPr="00D80463">
        <w:rPr>
          <w:color w:val="000000" w:themeColor="text1"/>
        </w:rPr>
        <w:t xml:space="preserve"> using oxalyl chloride and a catalytic quantity of DMF (</w:t>
      </w:r>
      <w:r w:rsidR="00F23811" w:rsidRPr="00D80463">
        <w:rPr>
          <w:color w:val="000000" w:themeColor="text1"/>
        </w:rPr>
        <w:t>Scheme 2</w:t>
      </w:r>
      <w:r w:rsidR="00086135" w:rsidRPr="00D80463">
        <w:rPr>
          <w:color w:val="000000" w:themeColor="text1"/>
        </w:rPr>
        <w:t>).</w:t>
      </w:r>
    </w:p>
    <w:p w:rsidR="00395979" w:rsidRPr="00D80463" w:rsidRDefault="00395979" w:rsidP="00395979">
      <w:pPr>
        <w:pStyle w:val="RSCB02ArticleText"/>
        <w:ind w:firstLine="284"/>
        <w:rPr>
          <w:color w:val="000000" w:themeColor="text1"/>
        </w:rPr>
      </w:pPr>
      <w:r w:rsidRPr="00D80463">
        <w:rPr>
          <w:color w:val="000000" w:themeColor="text1"/>
        </w:rPr>
        <w:t xml:space="preserve">Cetyl ester </w:t>
      </w:r>
      <w:r w:rsidRPr="00D80463">
        <w:rPr>
          <w:b/>
          <w:color w:val="000000" w:themeColor="text1"/>
        </w:rPr>
        <w:t>8b</w:t>
      </w:r>
      <w:r w:rsidRPr="00D80463">
        <w:rPr>
          <w:color w:val="000000" w:themeColor="text1"/>
        </w:rPr>
        <w:t xml:space="preserve"> was successfully polymerised under the same conditions used for methyl ester </w:t>
      </w:r>
      <w:r w:rsidRPr="00D80463">
        <w:rPr>
          <w:b/>
          <w:color w:val="000000" w:themeColor="text1"/>
        </w:rPr>
        <w:t>8a</w:t>
      </w:r>
      <w:r w:rsidRPr="00D80463">
        <w:rPr>
          <w:color w:val="000000" w:themeColor="text1"/>
        </w:rPr>
        <w:t xml:space="preserve">, using Grubbs second generation catalyst </w:t>
      </w:r>
      <w:r w:rsidRPr="00D80463">
        <w:rPr>
          <w:b/>
          <w:color w:val="000000" w:themeColor="text1"/>
        </w:rPr>
        <w:t xml:space="preserve">10 </w:t>
      </w:r>
      <w:r w:rsidRPr="00D80463">
        <w:rPr>
          <w:color w:val="000000" w:themeColor="text1"/>
        </w:rPr>
        <w:t xml:space="preserve">in 1,2-dichloroethane at room temperature. The ratio between monomer </w:t>
      </w:r>
      <w:r w:rsidRPr="00D80463">
        <w:rPr>
          <w:b/>
          <w:color w:val="000000" w:themeColor="text1"/>
        </w:rPr>
        <w:t xml:space="preserve">8b </w:t>
      </w:r>
      <w:r w:rsidRPr="00D80463">
        <w:rPr>
          <w:color w:val="000000" w:themeColor="text1"/>
        </w:rPr>
        <w:t xml:space="preserve">and catalyst </w:t>
      </w:r>
      <w:r w:rsidRPr="00D80463">
        <w:rPr>
          <w:b/>
          <w:color w:val="000000" w:themeColor="text1"/>
        </w:rPr>
        <w:t>10</w:t>
      </w:r>
      <w:r w:rsidR="000528EC" w:rsidRPr="00D80463">
        <w:rPr>
          <w:b/>
          <w:color w:val="000000" w:themeColor="text1"/>
        </w:rPr>
        <w:t xml:space="preserve"> </w:t>
      </w:r>
      <w:r w:rsidR="000528EC" w:rsidRPr="00D80463">
        <w:rPr>
          <w:color w:val="000000" w:themeColor="text1"/>
        </w:rPr>
        <w:t xml:space="preserve">was varied (Table 1) and the molecular weights of the resulting polymers </w:t>
      </w:r>
      <w:r w:rsidR="000528EC" w:rsidRPr="00D80463">
        <w:rPr>
          <w:b/>
          <w:color w:val="000000" w:themeColor="text1"/>
        </w:rPr>
        <w:t>9b</w:t>
      </w:r>
      <w:r w:rsidR="000528EC" w:rsidRPr="00D80463">
        <w:rPr>
          <w:color w:val="000000" w:themeColor="text1"/>
        </w:rPr>
        <w:t xml:space="preserve"> determined by SEC (Figure 2). </w:t>
      </w:r>
      <w:r w:rsidR="00560CD6" w:rsidRPr="00D80463">
        <w:rPr>
          <w:color w:val="000000" w:themeColor="text1"/>
        </w:rPr>
        <w:t xml:space="preserve">NMR analysis of these reactions showed no evidence for the formation of any product other than polymer </w:t>
      </w:r>
      <w:r w:rsidR="00560CD6" w:rsidRPr="00D80463">
        <w:rPr>
          <w:b/>
          <w:color w:val="000000" w:themeColor="text1"/>
        </w:rPr>
        <w:t>9b</w:t>
      </w:r>
      <w:r w:rsidR="00560CD6" w:rsidRPr="00D80463">
        <w:rPr>
          <w:color w:val="000000" w:themeColor="text1"/>
        </w:rPr>
        <w:t xml:space="preserve">. </w:t>
      </w:r>
      <w:r w:rsidR="000528EC" w:rsidRPr="00D80463">
        <w:rPr>
          <w:color w:val="000000" w:themeColor="text1"/>
        </w:rPr>
        <w:t>There was a linear relationship between monomer to catalyst ratio and number average molecular weight (M</w:t>
      </w:r>
      <w:r w:rsidR="000528EC" w:rsidRPr="00D80463">
        <w:rPr>
          <w:color w:val="000000" w:themeColor="text1"/>
          <w:vertAlign w:val="subscript"/>
        </w:rPr>
        <w:t>n</w:t>
      </w:r>
      <w:r w:rsidR="000528EC" w:rsidRPr="00D80463">
        <w:rPr>
          <w:color w:val="000000" w:themeColor="text1"/>
        </w:rPr>
        <w:t xml:space="preserve">) (Figure 3), indicating that the polymerisation was a living process. This was supported by the narrow polydispersity indices of the polymers. However, whilst in our previous work on the copolymers </w:t>
      </w:r>
      <w:r w:rsidR="000528EC" w:rsidRPr="00D80463">
        <w:rPr>
          <w:b/>
          <w:color w:val="000000" w:themeColor="text1"/>
        </w:rPr>
        <w:t>11</w:t>
      </w:r>
      <w:r w:rsidR="000528EC" w:rsidRPr="00D80463">
        <w:rPr>
          <w:color w:val="000000" w:themeColor="text1"/>
        </w:rPr>
        <w:t xml:space="preserve"> of methyl ester </w:t>
      </w:r>
      <w:r w:rsidR="000528EC" w:rsidRPr="00D80463">
        <w:rPr>
          <w:b/>
          <w:color w:val="000000" w:themeColor="text1"/>
        </w:rPr>
        <w:t>8a</w:t>
      </w:r>
      <w:r w:rsidR="000528EC" w:rsidRPr="00D80463">
        <w:rPr>
          <w:color w:val="000000" w:themeColor="text1"/>
        </w:rPr>
        <w:t xml:space="preserve"> with norbornene </w:t>
      </w:r>
      <w:r w:rsidR="000528EC" w:rsidRPr="00D80463">
        <w:rPr>
          <w:b/>
          <w:color w:val="000000" w:themeColor="text1"/>
        </w:rPr>
        <w:t>12</w:t>
      </w:r>
      <w:r w:rsidR="000528EC" w:rsidRPr="00D80463">
        <w:rPr>
          <w:color w:val="000000" w:themeColor="text1"/>
        </w:rPr>
        <w:t xml:space="preserve"> the </w:t>
      </w:r>
      <w:r w:rsidR="006523FD" w:rsidRPr="00D80463">
        <w:rPr>
          <w:color w:val="000000" w:themeColor="text1"/>
        </w:rPr>
        <w:t>molecular weights measured by SE</w:t>
      </w:r>
      <w:r w:rsidR="000528EC" w:rsidRPr="00D80463">
        <w:rPr>
          <w:color w:val="000000" w:themeColor="text1"/>
        </w:rPr>
        <w:t xml:space="preserve">C </w:t>
      </w:r>
    </w:p>
    <w:p w:rsidR="00632574" w:rsidRPr="00D80463" w:rsidRDefault="00FB7A03" w:rsidP="006523FD">
      <w:pPr>
        <w:pStyle w:val="RSCI03FigureSchemeChartUncaptioned"/>
        <w:rPr>
          <w:color w:val="000000" w:themeColor="text1"/>
        </w:rPr>
      </w:pPr>
      <w:r w:rsidRPr="00D80463">
        <w:rPr>
          <w:color w:val="000000" w:themeColor="text1"/>
        </w:rPr>
        <w:object w:dxaOrig="4325" w:dyaOrig="3488">
          <v:shape id="_x0000_i1027" type="#_x0000_t75" style="width:216.25pt;height:174.4pt" o:ole="">
            <v:imagedata r:id="rId19" o:title=""/>
          </v:shape>
          <o:OLEObject Type="Embed" ProgID="ChemDraw.Document.6.0" ShapeID="_x0000_i1027" DrawAspect="Content" ObjectID="_1554126590" r:id="rId20"/>
        </w:object>
      </w:r>
    </w:p>
    <w:p w:rsidR="00632574" w:rsidRPr="00D80463" w:rsidRDefault="00632574" w:rsidP="006523FD">
      <w:pPr>
        <w:pStyle w:val="RSCI05CaptiontoFigureSchemeChartwithbottombar"/>
        <w:rPr>
          <w:rFonts w:cs="Times New Roman"/>
          <w:noProof/>
          <w:color w:val="000000" w:themeColor="text1"/>
          <w:w w:val="108"/>
          <w:sz w:val="18"/>
        </w:rPr>
      </w:pPr>
      <w:bookmarkStart w:id="2" w:name="_Ref461543127"/>
      <w:r w:rsidRPr="00D80463">
        <w:rPr>
          <w:b/>
          <w:color w:val="000000" w:themeColor="text1"/>
        </w:rPr>
        <w:t>Scheme</w:t>
      </w:r>
      <w:bookmarkEnd w:id="2"/>
      <w:r w:rsidRPr="00D80463">
        <w:rPr>
          <w:b/>
          <w:color w:val="000000" w:themeColor="text1"/>
        </w:rPr>
        <w:t xml:space="preserve"> 2</w:t>
      </w:r>
      <w:r w:rsidRPr="00D80463">
        <w:rPr>
          <w:color w:val="000000" w:themeColor="text1"/>
        </w:rPr>
        <w:t xml:space="preserve">: Preparation of monomers </w:t>
      </w:r>
      <w:r w:rsidRPr="00D80463">
        <w:rPr>
          <w:b/>
          <w:color w:val="000000" w:themeColor="text1"/>
        </w:rPr>
        <w:t>8a-h</w:t>
      </w:r>
      <w:r w:rsidRPr="00D80463">
        <w:rPr>
          <w:color w:val="000000" w:themeColor="text1"/>
        </w:rPr>
        <w:t xml:space="preserve"> </w:t>
      </w:r>
      <w:r w:rsidR="00395979" w:rsidRPr="00D80463">
        <w:rPr>
          <w:color w:val="000000" w:themeColor="text1"/>
        </w:rPr>
        <w:t xml:space="preserve">and homopolymers </w:t>
      </w:r>
      <w:r w:rsidR="00395979" w:rsidRPr="00D80463">
        <w:rPr>
          <w:b/>
          <w:color w:val="000000" w:themeColor="text1"/>
        </w:rPr>
        <w:t xml:space="preserve">9a-h </w:t>
      </w:r>
      <w:r w:rsidRPr="00D80463">
        <w:rPr>
          <w:color w:val="000000" w:themeColor="text1"/>
        </w:rPr>
        <w:t xml:space="preserve">from acid </w:t>
      </w:r>
      <w:r w:rsidRPr="00D80463">
        <w:rPr>
          <w:b/>
          <w:color w:val="000000" w:themeColor="text1"/>
        </w:rPr>
        <w:t>7</w:t>
      </w:r>
      <w:r w:rsidRPr="00D80463">
        <w:rPr>
          <w:color w:val="000000" w:themeColor="text1"/>
        </w:rPr>
        <w:t>.</w:t>
      </w:r>
    </w:p>
    <w:p w:rsidR="001D6F47" w:rsidRPr="00D80463" w:rsidRDefault="001D6F47" w:rsidP="001D6F47">
      <w:pPr>
        <w:pStyle w:val="RSCT02Tabletitlewithouttopbar"/>
        <w:rPr>
          <w:color w:val="000000" w:themeColor="text1"/>
        </w:rPr>
      </w:pPr>
      <w:r w:rsidRPr="00D80463">
        <w:rPr>
          <w:b/>
          <w:color w:val="000000" w:themeColor="text1"/>
        </w:rPr>
        <w:t>Table 1:</w:t>
      </w:r>
      <w:r w:rsidRPr="00D80463">
        <w:rPr>
          <w:color w:val="000000" w:themeColor="text1"/>
        </w:rPr>
        <w:t xml:space="preserve"> Molecular weight data of homopolymers </w:t>
      </w:r>
      <w:r w:rsidRPr="00D80463">
        <w:rPr>
          <w:b/>
          <w:color w:val="000000" w:themeColor="text1"/>
        </w:rPr>
        <w:t xml:space="preserve">9b </w:t>
      </w:r>
      <w:r w:rsidRPr="00D80463">
        <w:rPr>
          <w:color w:val="000000" w:themeColor="text1"/>
        </w:rPr>
        <w:t xml:space="preserve">of cetyl ester </w:t>
      </w:r>
      <w:r w:rsidRPr="00D80463">
        <w:rPr>
          <w:b/>
          <w:color w:val="000000" w:themeColor="text1"/>
        </w:rPr>
        <w:t>8b</w:t>
      </w:r>
      <w:r w:rsidRPr="00D80463">
        <w:rPr>
          <w:color w:val="000000" w:themeColor="text1"/>
        </w:rPr>
        <w:t>.</w:t>
      </w:r>
      <w:r w:rsidR="00560CD6" w:rsidRPr="00D80463">
        <w:rPr>
          <w:color w:val="000000" w:themeColor="text1"/>
          <w:vertAlign w:val="superscript"/>
        </w:rPr>
        <w:t>a</w:t>
      </w:r>
      <w:r w:rsidR="004B0220" w:rsidRPr="00D80463">
        <w:rPr>
          <w:color w:val="000000" w:themeColor="text1"/>
        </w:rPr>
        <w:tab/>
      </w:r>
    </w:p>
    <w:tbl>
      <w:tblPr>
        <w:tblW w:w="4870" w:type="pct"/>
        <w:tblLook w:val="04A0" w:firstRow="1" w:lastRow="0" w:firstColumn="1" w:lastColumn="0" w:noHBand="0" w:noVBand="1"/>
      </w:tblPr>
      <w:tblGrid>
        <w:gridCol w:w="914"/>
        <w:gridCol w:w="1204"/>
        <w:gridCol w:w="1235"/>
        <w:gridCol w:w="1717"/>
      </w:tblGrid>
      <w:tr w:rsidR="00D80463" w:rsidRPr="00D80463" w:rsidTr="00560CD6">
        <w:tc>
          <w:tcPr>
            <w:tcW w:w="902" w:type="pct"/>
            <w:tcBorders>
              <w:bottom w:val="single" w:sz="4" w:space="0" w:color="auto"/>
            </w:tcBorders>
          </w:tcPr>
          <w:p w:rsidR="00560CD6" w:rsidRPr="00D80463" w:rsidRDefault="00560CD6" w:rsidP="001D6F47">
            <w:pPr>
              <w:pStyle w:val="RSCT03TableBody"/>
              <w:rPr>
                <w:b/>
                <w:color w:val="000000" w:themeColor="text1"/>
              </w:rPr>
            </w:pPr>
            <w:r w:rsidRPr="00D80463">
              <w:rPr>
                <w:b/>
                <w:color w:val="000000" w:themeColor="text1"/>
              </w:rPr>
              <w:t>8b:10</w:t>
            </w:r>
          </w:p>
        </w:tc>
        <w:tc>
          <w:tcPr>
            <w:tcW w:w="1187" w:type="pct"/>
            <w:tcBorders>
              <w:bottom w:val="single" w:sz="4" w:space="0" w:color="auto"/>
            </w:tcBorders>
          </w:tcPr>
          <w:p w:rsidR="00560CD6" w:rsidRPr="00D80463" w:rsidRDefault="00560CD6" w:rsidP="001D6F47">
            <w:pPr>
              <w:pStyle w:val="RSCT03TableBody"/>
              <w:rPr>
                <w:b/>
                <w:color w:val="000000" w:themeColor="text1"/>
              </w:rPr>
            </w:pPr>
            <w:r w:rsidRPr="00D80463">
              <w:rPr>
                <w:b/>
                <w:color w:val="000000" w:themeColor="text1"/>
              </w:rPr>
              <w:t>M</w:t>
            </w:r>
            <w:r w:rsidRPr="00D80463">
              <w:rPr>
                <w:b/>
                <w:color w:val="000000" w:themeColor="text1"/>
                <w:vertAlign w:val="subscript"/>
              </w:rPr>
              <w:t>n</w:t>
            </w:r>
            <w:r w:rsidRPr="00D80463">
              <w:rPr>
                <w:b/>
                <w:color w:val="000000" w:themeColor="text1"/>
              </w:rPr>
              <w:t xml:space="preserve"> (SEC)</w:t>
            </w:r>
          </w:p>
        </w:tc>
        <w:tc>
          <w:tcPr>
            <w:tcW w:w="1218" w:type="pct"/>
            <w:tcBorders>
              <w:bottom w:val="single" w:sz="4" w:space="0" w:color="auto"/>
            </w:tcBorders>
          </w:tcPr>
          <w:p w:rsidR="00560CD6" w:rsidRPr="00D80463" w:rsidRDefault="00560CD6" w:rsidP="001D6F47">
            <w:pPr>
              <w:pStyle w:val="RSCT03TableBody"/>
              <w:rPr>
                <w:b/>
                <w:color w:val="000000" w:themeColor="text1"/>
              </w:rPr>
            </w:pPr>
            <w:r w:rsidRPr="00D80463">
              <w:rPr>
                <w:b/>
                <w:color w:val="000000" w:themeColor="text1"/>
              </w:rPr>
              <w:t>M</w:t>
            </w:r>
            <w:r w:rsidRPr="00D80463">
              <w:rPr>
                <w:b/>
                <w:color w:val="000000" w:themeColor="text1"/>
                <w:vertAlign w:val="subscript"/>
              </w:rPr>
              <w:t>w</w:t>
            </w:r>
            <w:r w:rsidRPr="00D80463">
              <w:rPr>
                <w:b/>
                <w:color w:val="000000" w:themeColor="text1"/>
              </w:rPr>
              <w:t xml:space="preserve"> (SEC)</w:t>
            </w:r>
          </w:p>
        </w:tc>
        <w:tc>
          <w:tcPr>
            <w:tcW w:w="1692" w:type="pct"/>
            <w:tcBorders>
              <w:bottom w:val="single" w:sz="4" w:space="0" w:color="auto"/>
            </w:tcBorders>
          </w:tcPr>
          <w:p w:rsidR="00560CD6" w:rsidRPr="00D80463" w:rsidRDefault="00560CD6" w:rsidP="001D6F47">
            <w:pPr>
              <w:pStyle w:val="RSCT03TableBody"/>
              <w:rPr>
                <w:b/>
                <w:color w:val="000000" w:themeColor="text1"/>
              </w:rPr>
            </w:pPr>
            <w:r w:rsidRPr="00D80463">
              <w:rPr>
                <w:rFonts w:cstheme="minorHAnsi"/>
                <w:b/>
                <w:color w:val="000000" w:themeColor="text1"/>
              </w:rPr>
              <w:t>Đ</w:t>
            </w:r>
          </w:p>
        </w:tc>
      </w:tr>
      <w:tr w:rsidR="00D80463" w:rsidRPr="00D80463" w:rsidTr="00560CD6">
        <w:tc>
          <w:tcPr>
            <w:tcW w:w="902" w:type="pct"/>
            <w:tcBorders>
              <w:top w:val="single" w:sz="4" w:space="0" w:color="auto"/>
            </w:tcBorders>
          </w:tcPr>
          <w:p w:rsidR="00560CD6" w:rsidRPr="00D80463" w:rsidRDefault="00560CD6" w:rsidP="001D6F47">
            <w:pPr>
              <w:pStyle w:val="RSCT03TableBody"/>
              <w:rPr>
                <w:color w:val="000000" w:themeColor="text1"/>
              </w:rPr>
            </w:pPr>
            <w:r w:rsidRPr="00D80463">
              <w:rPr>
                <w:color w:val="000000" w:themeColor="text1"/>
              </w:rPr>
              <w:t>25:1</w:t>
            </w:r>
          </w:p>
        </w:tc>
        <w:tc>
          <w:tcPr>
            <w:tcW w:w="1187" w:type="pct"/>
            <w:tcBorders>
              <w:top w:val="single" w:sz="4" w:space="0" w:color="auto"/>
            </w:tcBorders>
          </w:tcPr>
          <w:p w:rsidR="00560CD6" w:rsidRPr="00D80463" w:rsidRDefault="00560CD6" w:rsidP="001D6F47">
            <w:pPr>
              <w:pStyle w:val="RSCT03TableBody"/>
              <w:rPr>
                <w:color w:val="000000" w:themeColor="text1"/>
              </w:rPr>
            </w:pPr>
            <w:r w:rsidRPr="00D80463">
              <w:rPr>
                <w:color w:val="000000" w:themeColor="text1"/>
              </w:rPr>
              <w:t>13700</w:t>
            </w:r>
          </w:p>
        </w:tc>
        <w:tc>
          <w:tcPr>
            <w:tcW w:w="1218" w:type="pct"/>
            <w:tcBorders>
              <w:top w:val="single" w:sz="4" w:space="0" w:color="auto"/>
            </w:tcBorders>
          </w:tcPr>
          <w:p w:rsidR="00560CD6" w:rsidRPr="00D80463" w:rsidRDefault="00560CD6" w:rsidP="001D6F47">
            <w:pPr>
              <w:pStyle w:val="RSCT03TableBody"/>
              <w:rPr>
                <w:color w:val="000000" w:themeColor="text1"/>
              </w:rPr>
            </w:pPr>
            <w:r w:rsidRPr="00D80463">
              <w:rPr>
                <w:color w:val="000000" w:themeColor="text1"/>
              </w:rPr>
              <w:t>14728</w:t>
            </w:r>
          </w:p>
        </w:tc>
        <w:tc>
          <w:tcPr>
            <w:tcW w:w="1692" w:type="pct"/>
            <w:tcBorders>
              <w:top w:val="single" w:sz="4" w:space="0" w:color="auto"/>
            </w:tcBorders>
          </w:tcPr>
          <w:p w:rsidR="00560CD6" w:rsidRPr="00D80463" w:rsidRDefault="00560CD6" w:rsidP="001D6F47">
            <w:pPr>
              <w:pStyle w:val="RSCT03TableBody"/>
              <w:rPr>
                <w:color w:val="000000" w:themeColor="text1"/>
              </w:rPr>
            </w:pPr>
            <w:r w:rsidRPr="00D80463">
              <w:rPr>
                <w:color w:val="000000" w:themeColor="text1"/>
              </w:rPr>
              <w:t>1.08</w:t>
            </w:r>
          </w:p>
        </w:tc>
      </w:tr>
      <w:tr w:rsidR="00D80463" w:rsidRPr="00D80463" w:rsidTr="00560CD6">
        <w:tc>
          <w:tcPr>
            <w:tcW w:w="902" w:type="pct"/>
          </w:tcPr>
          <w:p w:rsidR="00560CD6" w:rsidRPr="00D80463" w:rsidRDefault="00560CD6" w:rsidP="001D6F47">
            <w:pPr>
              <w:pStyle w:val="RSCT03TableBody"/>
              <w:rPr>
                <w:color w:val="000000" w:themeColor="text1"/>
              </w:rPr>
            </w:pPr>
            <w:r w:rsidRPr="00D80463">
              <w:rPr>
                <w:color w:val="000000" w:themeColor="text1"/>
              </w:rPr>
              <w:t>50:1</w:t>
            </w:r>
          </w:p>
        </w:tc>
        <w:tc>
          <w:tcPr>
            <w:tcW w:w="1187" w:type="pct"/>
          </w:tcPr>
          <w:p w:rsidR="00560CD6" w:rsidRPr="00D80463" w:rsidRDefault="00560CD6" w:rsidP="001D6F47">
            <w:pPr>
              <w:pStyle w:val="RSCT03TableBody"/>
              <w:rPr>
                <w:color w:val="000000" w:themeColor="text1"/>
              </w:rPr>
            </w:pPr>
            <w:r w:rsidRPr="00D80463">
              <w:rPr>
                <w:color w:val="000000" w:themeColor="text1"/>
              </w:rPr>
              <w:t>18359</w:t>
            </w:r>
          </w:p>
        </w:tc>
        <w:tc>
          <w:tcPr>
            <w:tcW w:w="1218" w:type="pct"/>
          </w:tcPr>
          <w:p w:rsidR="00560CD6" w:rsidRPr="00D80463" w:rsidRDefault="00560CD6" w:rsidP="001D6F47">
            <w:pPr>
              <w:pStyle w:val="RSCT03TableBody"/>
              <w:rPr>
                <w:color w:val="000000" w:themeColor="text1"/>
              </w:rPr>
            </w:pPr>
            <w:r w:rsidRPr="00D80463">
              <w:rPr>
                <w:color w:val="000000" w:themeColor="text1"/>
              </w:rPr>
              <w:t>19044</w:t>
            </w:r>
          </w:p>
        </w:tc>
        <w:tc>
          <w:tcPr>
            <w:tcW w:w="1692" w:type="pct"/>
          </w:tcPr>
          <w:p w:rsidR="00560CD6" w:rsidRPr="00D80463" w:rsidRDefault="00560CD6" w:rsidP="001D6F47">
            <w:pPr>
              <w:pStyle w:val="RSCT03TableBody"/>
              <w:rPr>
                <w:color w:val="000000" w:themeColor="text1"/>
              </w:rPr>
            </w:pPr>
            <w:r w:rsidRPr="00D80463">
              <w:rPr>
                <w:color w:val="000000" w:themeColor="text1"/>
              </w:rPr>
              <w:t>1.04</w:t>
            </w:r>
          </w:p>
        </w:tc>
      </w:tr>
      <w:tr w:rsidR="00D80463" w:rsidRPr="00D80463" w:rsidTr="00560CD6">
        <w:tc>
          <w:tcPr>
            <w:tcW w:w="902" w:type="pct"/>
          </w:tcPr>
          <w:p w:rsidR="00560CD6" w:rsidRPr="00D80463" w:rsidRDefault="00560CD6" w:rsidP="001D6F47">
            <w:pPr>
              <w:pStyle w:val="RSCT03TableBody"/>
              <w:rPr>
                <w:color w:val="000000" w:themeColor="text1"/>
              </w:rPr>
            </w:pPr>
            <w:r w:rsidRPr="00D80463">
              <w:rPr>
                <w:color w:val="000000" w:themeColor="text1"/>
              </w:rPr>
              <w:t>75:1</w:t>
            </w:r>
          </w:p>
        </w:tc>
        <w:tc>
          <w:tcPr>
            <w:tcW w:w="1187" w:type="pct"/>
          </w:tcPr>
          <w:p w:rsidR="00560CD6" w:rsidRPr="00D80463" w:rsidRDefault="00560CD6" w:rsidP="001D6F47">
            <w:pPr>
              <w:pStyle w:val="RSCT03TableBody"/>
              <w:rPr>
                <w:color w:val="000000" w:themeColor="text1"/>
              </w:rPr>
            </w:pPr>
            <w:r w:rsidRPr="00D80463">
              <w:rPr>
                <w:color w:val="000000" w:themeColor="text1"/>
              </w:rPr>
              <w:t>23831</w:t>
            </w:r>
          </w:p>
        </w:tc>
        <w:tc>
          <w:tcPr>
            <w:tcW w:w="1218" w:type="pct"/>
          </w:tcPr>
          <w:p w:rsidR="00560CD6" w:rsidRPr="00D80463" w:rsidRDefault="00560CD6" w:rsidP="001D6F47">
            <w:pPr>
              <w:pStyle w:val="RSCT03TableBody"/>
              <w:rPr>
                <w:color w:val="000000" w:themeColor="text1"/>
              </w:rPr>
            </w:pPr>
            <w:r w:rsidRPr="00D80463">
              <w:rPr>
                <w:color w:val="000000" w:themeColor="text1"/>
              </w:rPr>
              <w:t>24642</w:t>
            </w:r>
          </w:p>
        </w:tc>
        <w:tc>
          <w:tcPr>
            <w:tcW w:w="1692" w:type="pct"/>
          </w:tcPr>
          <w:p w:rsidR="00560CD6" w:rsidRPr="00D80463" w:rsidRDefault="00560CD6" w:rsidP="001D6F47">
            <w:pPr>
              <w:pStyle w:val="RSCT03TableBody"/>
              <w:rPr>
                <w:color w:val="000000" w:themeColor="text1"/>
              </w:rPr>
            </w:pPr>
            <w:r w:rsidRPr="00D80463">
              <w:rPr>
                <w:color w:val="000000" w:themeColor="text1"/>
              </w:rPr>
              <w:t>1.03</w:t>
            </w:r>
          </w:p>
        </w:tc>
      </w:tr>
      <w:tr w:rsidR="00D80463" w:rsidRPr="00D80463" w:rsidTr="00560CD6">
        <w:tc>
          <w:tcPr>
            <w:tcW w:w="902" w:type="pct"/>
          </w:tcPr>
          <w:p w:rsidR="00560CD6" w:rsidRPr="00D80463" w:rsidRDefault="00560CD6" w:rsidP="001D6F47">
            <w:pPr>
              <w:pStyle w:val="RSCT03TableBody"/>
              <w:rPr>
                <w:color w:val="000000" w:themeColor="text1"/>
              </w:rPr>
            </w:pPr>
            <w:r w:rsidRPr="00D80463">
              <w:rPr>
                <w:color w:val="000000" w:themeColor="text1"/>
              </w:rPr>
              <w:t>100:1</w:t>
            </w:r>
          </w:p>
        </w:tc>
        <w:tc>
          <w:tcPr>
            <w:tcW w:w="1187" w:type="pct"/>
          </w:tcPr>
          <w:p w:rsidR="00560CD6" w:rsidRPr="00D80463" w:rsidRDefault="00560CD6" w:rsidP="001D6F47">
            <w:pPr>
              <w:pStyle w:val="RSCT03TableBody"/>
              <w:rPr>
                <w:color w:val="000000" w:themeColor="text1"/>
              </w:rPr>
            </w:pPr>
            <w:r w:rsidRPr="00D80463">
              <w:rPr>
                <w:color w:val="000000" w:themeColor="text1"/>
              </w:rPr>
              <w:t>27735</w:t>
            </w:r>
          </w:p>
        </w:tc>
        <w:tc>
          <w:tcPr>
            <w:tcW w:w="1218" w:type="pct"/>
          </w:tcPr>
          <w:p w:rsidR="00560CD6" w:rsidRPr="00D80463" w:rsidRDefault="00560CD6" w:rsidP="001D6F47">
            <w:pPr>
              <w:pStyle w:val="RSCT03TableBody"/>
              <w:rPr>
                <w:color w:val="000000" w:themeColor="text1"/>
              </w:rPr>
            </w:pPr>
            <w:r w:rsidRPr="00D80463">
              <w:rPr>
                <w:color w:val="000000" w:themeColor="text1"/>
              </w:rPr>
              <w:t>28825</w:t>
            </w:r>
          </w:p>
        </w:tc>
        <w:tc>
          <w:tcPr>
            <w:tcW w:w="1692" w:type="pct"/>
          </w:tcPr>
          <w:p w:rsidR="00560CD6" w:rsidRPr="00D80463" w:rsidRDefault="00560CD6" w:rsidP="001D6F47">
            <w:pPr>
              <w:pStyle w:val="RSCT03TableBody"/>
              <w:rPr>
                <w:color w:val="000000" w:themeColor="text1"/>
              </w:rPr>
            </w:pPr>
            <w:r w:rsidRPr="00D80463">
              <w:rPr>
                <w:color w:val="000000" w:themeColor="text1"/>
              </w:rPr>
              <w:t>1.04</w:t>
            </w:r>
          </w:p>
        </w:tc>
      </w:tr>
      <w:tr w:rsidR="00D80463" w:rsidRPr="00D80463" w:rsidTr="00560CD6">
        <w:tc>
          <w:tcPr>
            <w:tcW w:w="902" w:type="pct"/>
          </w:tcPr>
          <w:p w:rsidR="00560CD6" w:rsidRPr="00D80463" w:rsidRDefault="00560CD6" w:rsidP="001D6F47">
            <w:pPr>
              <w:pStyle w:val="RSCT03TableBody"/>
              <w:rPr>
                <w:color w:val="000000" w:themeColor="text1"/>
              </w:rPr>
            </w:pPr>
            <w:r w:rsidRPr="00D80463">
              <w:rPr>
                <w:color w:val="000000" w:themeColor="text1"/>
              </w:rPr>
              <w:t>200:1</w:t>
            </w:r>
          </w:p>
        </w:tc>
        <w:tc>
          <w:tcPr>
            <w:tcW w:w="1187" w:type="pct"/>
          </w:tcPr>
          <w:p w:rsidR="00560CD6" w:rsidRPr="00D80463" w:rsidRDefault="00560CD6" w:rsidP="001D6F47">
            <w:pPr>
              <w:pStyle w:val="RSCT03TableBody"/>
              <w:rPr>
                <w:color w:val="000000" w:themeColor="text1"/>
              </w:rPr>
            </w:pPr>
            <w:r w:rsidRPr="00D80463">
              <w:rPr>
                <w:color w:val="000000" w:themeColor="text1"/>
              </w:rPr>
              <w:t>42571</w:t>
            </w:r>
          </w:p>
        </w:tc>
        <w:tc>
          <w:tcPr>
            <w:tcW w:w="1218" w:type="pct"/>
          </w:tcPr>
          <w:p w:rsidR="00560CD6" w:rsidRPr="00D80463" w:rsidRDefault="00560CD6" w:rsidP="001D6F47">
            <w:pPr>
              <w:pStyle w:val="RSCT03TableBody"/>
              <w:rPr>
                <w:color w:val="000000" w:themeColor="text1"/>
              </w:rPr>
            </w:pPr>
            <w:r w:rsidRPr="00D80463">
              <w:rPr>
                <w:color w:val="000000" w:themeColor="text1"/>
              </w:rPr>
              <w:t>50096</w:t>
            </w:r>
          </w:p>
        </w:tc>
        <w:tc>
          <w:tcPr>
            <w:tcW w:w="1692" w:type="pct"/>
          </w:tcPr>
          <w:p w:rsidR="00560CD6" w:rsidRPr="00D80463" w:rsidRDefault="00560CD6" w:rsidP="001D6F47">
            <w:pPr>
              <w:pStyle w:val="RSCT03TableBody"/>
              <w:rPr>
                <w:color w:val="000000" w:themeColor="text1"/>
              </w:rPr>
            </w:pPr>
            <w:r w:rsidRPr="00D80463">
              <w:rPr>
                <w:color w:val="000000" w:themeColor="text1"/>
              </w:rPr>
              <w:t>1.17</w:t>
            </w:r>
          </w:p>
        </w:tc>
      </w:tr>
      <w:tr w:rsidR="00D80463" w:rsidRPr="00D80463" w:rsidTr="00560CD6">
        <w:tc>
          <w:tcPr>
            <w:tcW w:w="5000" w:type="pct"/>
            <w:gridSpan w:val="4"/>
          </w:tcPr>
          <w:p w:rsidR="00560CD6" w:rsidRPr="00D80463" w:rsidRDefault="00560CD6" w:rsidP="007C7279">
            <w:pPr>
              <w:pStyle w:val="RSCT05TableFootnotewithoutbottombar"/>
              <w:spacing w:after="0"/>
              <w:rPr>
                <w:color w:val="000000" w:themeColor="text1"/>
              </w:rPr>
            </w:pPr>
            <w:r w:rsidRPr="00D80463">
              <w:rPr>
                <w:color w:val="000000" w:themeColor="text1"/>
                <w:vertAlign w:val="superscript"/>
              </w:rPr>
              <w:t>a)</w:t>
            </w:r>
            <w:r w:rsidRPr="00D80463">
              <w:rPr>
                <w:color w:val="000000" w:themeColor="text1"/>
              </w:rPr>
              <w:t xml:space="preserve"> All reactions gave 100% conversion to polymer </w:t>
            </w:r>
            <w:r w:rsidRPr="00D80463">
              <w:rPr>
                <w:b/>
                <w:color w:val="000000" w:themeColor="text1"/>
              </w:rPr>
              <w:t>9b</w:t>
            </w:r>
            <w:r w:rsidRPr="00D80463">
              <w:rPr>
                <w:color w:val="000000" w:themeColor="text1"/>
              </w:rPr>
              <w:t xml:space="preserve"> as determined by </w:t>
            </w:r>
            <w:r w:rsidRPr="00D80463">
              <w:rPr>
                <w:color w:val="000000" w:themeColor="text1"/>
                <w:vertAlign w:val="superscript"/>
              </w:rPr>
              <w:t>1</w:t>
            </w:r>
            <w:r w:rsidRPr="00D80463">
              <w:rPr>
                <w:color w:val="000000" w:themeColor="text1"/>
              </w:rPr>
              <w:t>H NMR analysis of the polymerisation reactions.</w:t>
            </w:r>
          </w:p>
        </w:tc>
      </w:tr>
    </w:tbl>
    <w:p w:rsidR="001D6F47" w:rsidRPr="00D80463" w:rsidRDefault="009D2B3B" w:rsidP="00981D8C">
      <w:pPr>
        <w:pStyle w:val="RSCI02FigureSchemeChartwithtopbar"/>
        <w:spacing w:before="0"/>
        <w:rPr>
          <w:color w:val="000000" w:themeColor="text1"/>
        </w:rPr>
      </w:pPr>
      <w:r w:rsidRPr="00D80463">
        <w:rPr>
          <w:noProof/>
          <w:color w:val="000000" w:themeColor="text1"/>
          <w:lang w:eastAsia="en-GB"/>
        </w:rPr>
        <w:drawing>
          <wp:inline distT="0" distB="0" distL="0" distR="0" wp14:anchorId="4D5019B8" wp14:editId="14F779D1">
            <wp:extent cx="3140255" cy="2420471"/>
            <wp:effectExtent l="0" t="0" r="0" b="0"/>
            <wp:docPr id="8" name="Picture 8" descr="C:\Users\Mike\Documents\York 2016\papers in preparation\ROMP\ROMP revised\Figure2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Documents\York 2016\papers in preparation\ROMP\ROMP revised\Figure2 revised.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5453" b="2793"/>
                    <a:stretch/>
                  </pic:blipFill>
                  <pic:spPr bwMode="auto">
                    <a:xfrm>
                      <a:off x="0" y="0"/>
                      <a:ext cx="3155368" cy="2432120"/>
                    </a:xfrm>
                    <a:prstGeom prst="rect">
                      <a:avLst/>
                    </a:prstGeom>
                    <a:noFill/>
                    <a:ln>
                      <a:noFill/>
                    </a:ln>
                    <a:extLst>
                      <a:ext uri="{53640926-AAD7-44D8-BBD7-CCE9431645EC}">
                        <a14:shadowObscured xmlns:a14="http://schemas.microsoft.com/office/drawing/2010/main"/>
                      </a:ext>
                    </a:extLst>
                  </pic:spPr>
                </pic:pic>
              </a:graphicData>
            </a:graphic>
          </wp:inline>
        </w:drawing>
      </w:r>
    </w:p>
    <w:p w:rsidR="001D6F47" w:rsidRPr="00D80463" w:rsidRDefault="001D6F47" w:rsidP="001D6F47">
      <w:pPr>
        <w:pStyle w:val="RSCI05CaptiontoFigureSchemeChartwithbottombar"/>
        <w:rPr>
          <w:color w:val="000000" w:themeColor="text1"/>
        </w:rPr>
      </w:pPr>
      <w:bookmarkStart w:id="3" w:name="_Ref467157564"/>
      <w:r w:rsidRPr="00D80463">
        <w:rPr>
          <w:b/>
          <w:color w:val="000000" w:themeColor="text1"/>
        </w:rPr>
        <w:t>Figure</w:t>
      </w:r>
      <w:bookmarkEnd w:id="3"/>
      <w:r w:rsidRPr="00D80463">
        <w:rPr>
          <w:b/>
          <w:color w:val="000000" w:themeColor="text1"/>
        </w:rPr>
        <w:t xml:space="preserve"> </w:t>
      </w:r>
      <w:r w:rsidR="001C1DE0" w:rsidRPr="00D80463">
        <w:rPr>
          <w:b/>
          <w:color w:val="000000" w:themeColor="text1"/>
        </w:rPr>
        <w:t>2</w:t>
      </w:r>
      <w:r w:rsidRPr="00D80463">
        <w:rPr>
          <w:b/>
          <w:color w:val="000000" w:themeColor="text1"/>
        </w:rPr>
        <w:t>:</w:t>
      </w:r>
      <w:r w:rsidR="006523FD" w:rsidRPr="00D80463">
        <w:rPr>
          <w:color w:val="000000" w:themeColor="text1"/>
        </w:rPr>
        <w:t xml:space="preserve"> SE</w:t>
      </w:r>
      <w:r w:rsidRPr="00D80463">
        <w:rPr>
          <w:color w:val="000000" w:themeColor="text1"/>
        </w:rPr>
        <w:t xml:space="preserve">C of homopolymers </w:t>
      </w:r>
      <w:r w:rsidRPr="00D80463">
        <w:rPr>
          <w:b/>
          <w:color w:val="000000" w:themeColor="text1"/>
        </w:rPr>
        <w:t xml:space="preserve">9b </w:t>
      </w:r>
      <w:r w:rsidRPr="00D80463">
        <w:rPr>
          <w:color w:val="000000" w:themeColor="text1"/>
        </w:rPr>
        <w:t xml:space="preserve">of cetyl ester </w:t>
      </w:r>
      <w:r w:rsidRPr="00D80463">
        <w:rPr>
          <w:b/>
          <w:color w:val="000000" w:themeColor="text1"/>
        </w:rPr>
        <w:t>8b</w:t>
      </w:r>
      <w:r w:rsidRPr="00D80463">
        <w:rPr>
          <w:color w:val="000000" w:themeColor="text1"/>
        </w:rPr>
        <w:t xml:space="preserve"> at various monomer:catalyst ratios.</w:t>
      </w:r>
    </w:p>
    <w:p w:rsidR="001D6F47" w:rsidRPr="00D80463" w:rsidRDefault="00981D8C" w:rsidP="001D6F47">
      <w:pPr>
        <w:pStyle w:val="RSCI03FigureSchemeChartUncaptioned"/>
        <w:rPr>
          <w:color w:val="000000" w:themeColor="text1"/>
        </w:rPr>
      </w:pPr>
      <w:r w:rsidRPr="00D80463">
        <w:rPr>
          <w:noProof/>
          <w:color w:val="000000" w:themeColor="text1"/>
          <w:lang w:eastAsia="en-GB"/>
        </w:rPr>
        <w:drawing>
          <wp:inline distT="0" distB="0" distL="0" distR="0" wp14:anchorId="065909B1" wp14:editId="20D56EBE">
            <wp:extent cx="3168015" cy="14907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015" cy="1490727"/>
                    </a:xfrm>
                    <a:prstGeom prst="rect">
                      <a:avLst/>
                    </a:prstGeom>
                    <a:noFill/>
                    <a:ln>
                      <a:noFill/>
                    </a:ln>
                  </pic:spPr>
                </pic:pic>
              </a:graphicData>
            </a:graphic>
          </wp:inline>
        </w:drawing>
      </w:r>
    </w:p>
    <w:p w:rsidR="001D6F47" w:rsidRPr="00D80463" w:rsidRDefault="001D6F47" w:rsidP="001D6F47">
      <w:pPr>
        <w:pStyle w:val="RSCI05CaptiontoFigureSchemeChartwithbottombar"/>
        <w:rPr>
          <w:color w:val="000000" w:themeColor="text1"/>
        </w:rPr>
      </w:pPr>
      <w:r w:rsidRPr="00D80463">
        <w:rPr>
          <w:b/>
          <w:color w:val="000000" w:themeColor="text1"/>
        </w:rPr>
        <w:t xml:space="preserve">Figure </w:t>
      </w:r>
      <w:r w:rsidR="001C1DE0" w:rsidRPr="00D80463">
        <w:rPr>
          <w:b/>
          <w:color w:val="000000" w:themeColor="text1"/>
        </w:rPr>
        <w:t>3</w:t>
      </w:r>
      <w:r w:rsidRPr="00D80463">
        <w:rPr>
          <w:b/>
          <w:color w:val="000000" w:themeColor="text1"/>
        </w:rPr>
        <w:t>:</w:t>
      </w:r>
      <w:r w:rsidRPr="00D80463">
        <w:rPr>
          <w:color w:val="000000" w:themeColor="text1"/>
        </w:rPr>
        <w:t xml:space="preserve"> Linear relationship between </w:t>
      </w:r>
      <w:r w:rsidR="00D6271B" w:rsidRPr="00D80463">
        <w:rPr>
          <w:color w:val="000000" w:themeColor="text1"/>
        </w:rPr>
        <w:t xml:space="preserve">ratio of </w:t>
      </w:r>
      <w:r w:rsidRPr="00D80463">
        <w:rPr>
          <w:color w:val="000000" w:themeColor="text1"/>
        </w:rPr>
        <w:t xml:space="preserve">cetyl monomer </w:t>
      </w:r>
      <w:r w:rsidRPr="00D80463">
        <w:rPr>
          <w:b/>
          <w:color w:val="000000" w:themeColor="text1"/>
        </w:rPr>
        <w:t xml:space="preserve">8b </w:t>
      </w:r>
      <w:r w:rsidR="00D6271B" w:rsidRPr="00D80463">
        <w:rPr>
          <w:color w:val="000000" w:themeColor="text1"/>
        </w:rPr>
        <w:t xml:space="preserve">to </w:t>
      </w:r>
      <w:r w:rsidRPr="00D80463">
        <w:rPr>
          <w:color w:val="000000" w:themeColor="text1"/>
        </w:rPr>
        <w:t xml:space="preserve">catalyst </w:t>
      </w:r>
      <w:r w:rsidRPr="00D80463">
        <w:rPr>
          <w:b/>
          <w:color w:val="000000" w:themeColor="text1"/>
        </w:rPr>
        <w:t xml:space="preserve">10 </w:t>
      </w:r>
      <w:r w:rsidRPr="00D80463">
        <w:rPr>
          <w:color w:val="000000" w:themeColor="text1"/>
        </w:rPr>
        <w:t>and number average molecular</w:t>
      </w:r>
      <w:r w:rsidR="006523FD" w:rsidRPr="00D80463">
        <w:rPr>
          <w:color w:val="000000" w:themeColor="text1"/>
        </w:rPr>
        <w:t xml:space="preserve"> weight measured by SE</w:t>
      </w:r>
      <w:r w:rsidRPr="00D80463">
        <w:rPr>
          <w:color w:val="000000" w:themeColor="text1"/>
        </w:rPr>
        <w:t>C</w:t>
      </w:r>
      <w:r w:rsidR="00D6271B" w:rsidRPr="00D80463">
        <w:rPr>
          <w:color w:val="000000" w:themeColor="text1"/>
        </w:rPr>
        <w:t xml:space="preserve"> for homopolymers </w:t>
      </w:r>
      <w:r w:rsidR="00D6271B" w:rsidRPr="00D80463">
        <w:rPr>
          <w:b/>
          <w:color w:val="000000" w:themeColor="text1"/>
        </w:rPr>
        <w:t>9b</w:t>
      </w:r>
      <w:r w:rsidRPr="00D80463">
        <w:rPr>
          <w:color w:val="000000" w:themeColor="text1"/>
        </w:rPr>
        <w:t>.</w:t>
      </w:r>
    </w:p>
    <w:p w:rsidR="004B0220" w:rsidRPr="00D80463" w:rsidRDefault="007C7279" w:rsidP="00395979">
      <w:pPr>
        <w:pStyle w:val="RSCB02ArticleText"/>
        <w:rPr>
          <w:color w:val="000000" w:themeColor="text1"/>
        </w:rPr>
      </w:pPr>
      <w:r w:rsidRPr="00D80463">
        <w:rPr>
          <w:color w:val="000000" w:themeColor="text1"/>
        </w:rPr>
        <w:lastRenderedPageBreak/>
        <w:t xml:space="preserve">agreed well with the calculated values, this was not the case with the cetyl homopolymers </w:t>
      </w:r>
      <w:r w:rsidRPr="00D80463">
        <w:rPr>
          <w:b/>
          <w:color w:val="000000" w:themeColor="text1"/>
        </w:rPr>
        <w:t>9b</w:t>
      </w:r>
      <w:r w:rsidRPr="00D80463">
        <w:rPr>
          <w:color w:val="000000" w:themeColor="text1"/>
        </w:rPr>
        <w:t xml:space="preserve">. This can be explained as the </w:t>
      </w:r>
      <w:r w:rsidR="00CF5690" w:rsidRPr="00D80463">
        <w:rPr>
          <w:color w:val="000000" w:themeColor="text1"/>
        </w:rPr>
        <w:t>SE</w:t>
      </w:r>
      <w:r w:rsidR="008843E3" w:rsidRPr="00D80463">
        <w:rPr>
          <w:color w:val="000000" w:themeColor="text1"/>
        </w:rPr>
        <w:t xml:space="preserve">C is calibrated relative to polystyrene standards, and the volume occupied and solution morphology of comb-like polymer </w:t>
      </w:r>
      <w:r w:rsidR="008843E3" w:rsidRPr="00D80463">
        <w:rPr>
          <w:b/>
          <w:color w:val="000000" w:themeColor="text1"/>
        </w:rPr>
        <w:t>9b</w:t>
      </w:r>
      <w:r w:rsidR="008843E3" w:rsidRPr="00D80463">
        <w:rPr>
          <w:color w:val="000000" w:themeColor="text1"/>
        </w:rPr>
        <w:t xml:space="preserve">, with substantial alkyl pendant groups, is quite unlike polystyrene of the same molecular weight and therefore it elutes very differently on </w:t>
      </w:r>
      <w:r w:rsidR="00CF5690" w:rsidRPr="00D80463">
        <w:rPr>
          <w:color w:val="000000" w:themeColor="text1"/>
        </w:rPr>
        <w:t>SE</w:t>
      </w:r>
      <w:r w:rsidR="008843E3" w:rsidRPr="00D80463">
        <w:rPr>
          <w:color w:val="000000" w:themeColor="text1"/>
        </w:rPr>
        <w:t>C.</w:t>
      </w:r>
      <w:r w:rsidR="001D6F47" w:rsidRPr="00D80463">
        <w:rPr>
          <w:color w:val="000000" w:themeColor="text1"/>
        </w:rPr>
        <w:t xml:space="preserve"> It is clear from Table 1 that at a 200:1 monomer:catalyst ratio, though the polymer molecular weight was close to the expected value, its polydispersity had begun to increase due to the increase in viscosity of the polymerisation solution. An attempt to avoid this problem by dilution of the 200:1 polymerisation resulted in the polymerisation becoming unacceptably slow, not reaching completion even after nine days.</w:t>
      </w:r>
    </w:p>
    <w:p w:rsidR="007A41A9" w:rsidRPr="00D80463" w:rsidRDefault="00086135" w:rsidP="007A41A9">
      <w:pPr>
        <w:pStyle w:val="RSCB02ArticleText"/>
        <w:ind w:firstLine="284"/>
        <w:rPr>
          <w:color w:val="000000" w:themeColor="text1"/>
        </w:rPr>
      </w:pPr>
      <w:r w:rsidRPr="00D80463">
        <w:rPr>
          <w:color w:val="000000" w:themeColor="text1"/>
        </w:rPr>
        <w:t xml:space="preserve">Having established that soluble homopolymers of alkyl esters </w:t>
      </w:r>
      <w:r w:rsidR="005E48EB" w:rsidRPr="00D80463">
        <w:rPr>
          <w:b/>
          <w:color w:val="000000" w:themeColor="text1"/>
        </w:rPr>
        <w:t xml:space="preserve">8 </w:t>
      </w:r>
      <w:r w:rsidR="005E48EB" w:rsidRPr="00D80463">
        <w:rPr>
          <w:color w:val="000000" w:themeColor="text1"/>
        </w:rPr>
        <w:t>could be formed</w:t>
      </w:r>
      <w:r w:rsidRPr="00D80463">
        <w:rPr>
          <w:color w:val="000000" w:themeColor="text1"/>
        </w:rPr>
        <w:t xml:space="preserve">, and that their polymerisation by ROMP was well defined, the size of alkyl group necessary to achieve a soluble polymer was investigated. </w:t>
      </w:r>
      <w:r w:rsidR="005E48EB" w:rsidRPr="00D80463">
        <w:rPr>
          <w:color w:val="000000" w:themeColor="text1"/>
        </w:rPr>
        <w:t>Therefore,</w:t>
      </w:r>
      <w:r w:rsidRPr="00D80463">
        <w:rPr>
          <w:color w:val="000000" w:themeColor="text1"/>
        </w:rPr>
        <w:t xml:space="preserve"> ester</w:t>
      </w:r>
      <w:r w:rsidR="005E48EB" w:rsidRPr="00D80463">
        <w:rPr>
          <w:color w:val="000000" w:themeColor="text1"/>
        </w:rPr>
        <w:t xml:space="preserve">s </w:t>
      </w:r>
      <w:r w:rsidR="005E48EB" w:rsidRPr="00D80463">
        <w:rPr>
          <w:b/>
          <w:color w:val="000000" w:themeColor="text1"/>
        </w:rPr>
        <w:t>8c–g</w:t>
      </w:r>
      <w:r w:rsidR="005E48EB" w:rsidRPr="00D80463">
        <w:rPr>
          <w:color w:val="000000" w:themeColor="text1"/>
        </w:rPr>
        <w:t xml:space="preserve"> were prepared via </w:t>
      </w:r>
      <w:r w:rsidRPr="00D80463">
        <w:rPr>
          <w:color w:val="000000" w:themeColor="text1"/>
        </w:rPr>
        <w:t xml:space="preserve">acyl chloride </w:t>
      </w:r>
      <w:r w:rsidR="005E48EB" w:rsidRPr="00D80463">
        <w:rPr>
          <w:b/>
          <w:color w:val="000000" w:themeColor="text1"/>
        </w:rPr>
        <w:t xml:space="preserve">14 </w:t>
      </w:r>
      <w:r w:rsidRPr="00D80463">
        <w:rPr>
          <w:color w:val="000000" w:themeColor="text1"/>
        </w:rPr>
        <w:t xml:space="preserve">in the same manner as </w:t>
      </w:r>
      <w:r w:rsidR="005E48EB" w:rsidRPr="00D80463">
        <w:rPr>
          <w:color w:val="000000" w:themeColor="text1"/>
        </w:rPr>
        <w:t>for</w:t>
      </w:r>
      <w:r w:rsidRPr="00D80463">
        <w:rPr>
          <w:color w:val="000000" w:themeColor="text1"/>
        </w:rPr>
        <w:t xml:space="preserve"> cetyl ester</w:t>
      </w:r>
      <w:r w:rsidR="005E48EB" w:rsidRPr="00D80463">
        <w:rPr>
          <w:color w:val="000000" w:themeColor="text1"/>
        </w:rPr>
        <w:t xml:space="preserve"> </w:t>
      </w:r>
      <w:r w:rsidR="005E48EB" w:rsidRPr="00D80463">
        <w:rPr>
          <w:b/>
          <w:color w:val="000000" w:themeColor="text1"/>
        </w:rPr>
        <w:t>8b</w:t>
      </w:r>
      <w:r w:rsidR="005E48EB" w:rsidRPr="00D80463">
        <w:rPr>
          <w:color w:val="000000" w:themeColor="text1"/>
        </w:rPr>
        <w:t xml:space="preserve">. Esters </w:t>
      </w:r>
      <w:r w:rsidR="005E48EB" w:rsidRPr="00D80463">
        <w:rPr>
          <w:b/>
          <w:color w:val="000000" w:themeColor="text1"/>
        </w:rPr>
        <w:t>8c–f</w:t>
      </w:r>
      <w:r w:rsidR="005E48EB" w:rsidRPr="00D80463">
        <w:rPr>
          <w:color w:val="000000" w:themeColor="text1"/>
        </w:rPr>
        <w:t xml:space="preserve"> have</w:t>
      </w:r>
      <w:r w:rsidRPr="00D80463">
        <w:rPr>
          <w:color w:val="000000" w:themeColor="text1"/>
        </w:rPr>
        <w:t xml:space="preserve"> </w:t>
      </w:r>
      <w:r w:rsidR="005E48EB" w:rsidRPr="00D80463">
        <w:rPr>
          <w:color w:val="000000" w:themeColor="text1"/>
        </w:rPr>
        <w:t>decreasing</w:t>
      </w:r>
      <w:r w:rsidRPr="00D80463">
        <w:rPr>
          <w:color w:val="000000" w:themeColor="text1"/>
        </w:rPr>
        <w:t xml:space="preserve"> chain length</w:t>
      </w:r>
      <w:r w:rsidR="005E48EB" w:rsidRPr="00D80463">
        <w:rPr>
          <w:color w:val="000000" w:themeColor="text1"/>
        </w:rPr>
        <w:t>s</w:t>
      </w:r>
      <w:r w:rsidRPr="00D80463">
        <w:rPr>
          <w:color w:val="000000" w:themeColor="text1"/>
        </w:rPr>
        <w:t xml:space="preserve"> from octyl </w:t>
      </w:r>
      <w:r w:rsidR="005E48EB" w:rsidRPr="00D80463">
        <w:rPr>
          <w:b/>
          <w:color w:val="000000" w:themeColor="text1"/>
        </w:rPr>
        <w:t>8c</w:t>
      </w:r>
      <w:r w:rsidRPr="00D80463">
        <w:rPr>
          <w:color w:val="000000" w:themeColor="text1"/>
        </w:rPr>
        <w:t xml:space="preserve">, </w:t>
      </w:r>
      <w:r w:rsidR="005E48EB" w:rsidRPr="00D80463">
        <w:rPr>
          <w:color w:val="000000" w:themeColor="text1"/>
        </w:rPr>
        <w:t>iso</w:t>
      </w:r>
      <w:r w:rsidRPr="00D80463">
        <w:rPr>
          <w:color w:val="000000" w:themeColor="text1"/>
        </w:rPr>
        <w:t xml:space="preserve">amyl </w:t>
      </w:r>
      <w:r w:rsidR="005E48EB" w:rsidRPr="00D80463">
        <w:rPr>
          <w:b/>
          <w:color w:val="000000" w:themeColor="text1"/>
        </w:rPr>
        <w:t>8d</w:t>
      </w:r>
      <w:r w:rsidR="005E48EB" w:rsidRPr="00D80463">
        <w:rPr>
          <w:color w:val="000000" w:themeColor="text1"/>
        </w:rPr>
        <w:t xml:space="preserve">, </w:t>
      </w:r>
      <w:r w:rsidRPr="00D80463">
        <w:rPr>
          <w:color w:val="000000" w:themeColor="text1"/>
        </w:rPr>
        <w:t xml:space="preserve">butyl </w:t>
      </w:r>
      <w:r w:rsidR="005E48EB" w:rsidRPr="00D80463">
        <w:rPr>
          <w:b/>
          <w:color w:val="000000" w:themeColor="text1"/>
        </w:rPr>
        <w:t>8e</w:t>
      </w:r>
      <w:r w:rsidRPr="00D80463">
        <w:rPr>
          <w:color w:val="000000" w:themeColor="text1"/>
        </w:rPr>
        <w:t>, t</w:t>
      </w:r>
      <w:r w:rsidR="005E48EB" w:rsidRPr="00D80463">
        <w:rPr>
          <w:color w:val="000000" w:themeColor="text1"/>
        </w:rPr>
        <w:t>ert</w:t>
      </w:r>
      <w:r w:rsidRPr="00D80463">
        <w:rPr>
          <w:color w:val="000000" w:themeColor="text1"/>
        </w:rPr>
        <w:t xml:space="preserve">-butyl </w:t>
      </w:r>
      <w:r w:rsidR="005E48EB" w:rsidRPr="00D80463">
        <w:rPr>
          <w:b/>
          <w:color w:val="000000" w:themeColor="text1"/>
        </w:rPr>
        <w:t>8f</w:t>
      </w:r>
      <w:r w:rsidRPr="00D80463">
        <w:rPr>
          <w:b/>
          <w:color w:val="000000" w:themeColor="text1"/>
        </w:rPr>
        <w:t xml:space="preserve"> </w:t>
      </w:r>
      <w:r w:rsidRPr="00D80463">
        <w:rPr>
          <w:color w:val="000000" w:themeColor="text1"/>
        </w:rPr>
        <w:t xml:space="preserve">and isopropyl </w:t>
      </w:r>
      <w:r w:rsidR="005E48EB" w:rsidRPr="00D80463">
        <w:rPr>
          <w:b/>
          <w:color w:val="000000" w:themeColor="text1"/>
        </w:rPr>
        <w:t>8g</w:t>
      </w:r>
      <w:r w:rsidR="007A41A9" w:rsidRPr="00D80463">
        <w:rPr>
          <w:color w:val="000000" w:themeColor="text1"/>
        </w:rPr>
        <w:t xml:space="preserve">. </w:t>
      </w:r>
      <w:r w:rsidRPr="00D80463">
        <w:rPr>
          <w:color w:val="000000" w:themeColor="text1"/>
        </w:rPr>
        <w:t xml:space="preserve">It was found that the </w:t>
      </w:r>
      <w:r w:rsidR="007A41A9" w:rsidRPr="00D80463">
        <w:rPr>
          <w:color w:val="000000" w:themeColor="text1"/>
        </w:rPr>
        <w:t>octyl and isoamyl</w:t>
      </w:r>
      <w:r w:rsidRPr="00D80463">
        <w:rPr>
          <w:color w:val="000000" w:themeColor="text1"/>
        </w:rPr>
        <w:t xml:space="preserve"> ester</w:t>
      </w:r>
      <w:r w:rsidR="007A41A9" w:rsidRPr="00D80463">
        <w:rPr>
          <w:color w:val="000000" w:themeColor="text1"/>
        </w:rPr>
        <w:t>s</w:t>
      </w:r>
      <w:r w:rsidRPr="00D80463">
        <w:rPr>
          <w:color w:val="000000" w:themeColor="text1"/>
        </w:rPr>
        <w:t xml:space="preserve"> </w:t>
      </w:r>
      <w:r w:rsidR="007A41A9" w:rsidRPr="00D80463">
        <w:rPr>
          <w:b/>
          <w:color w:val="000000" w:themeColor="text1"/>
        </w:rPr>
        <w:t>8c,d</w:t>
      </w:r>
      <w:r w:rsidRPr="00D80463">
        <w:rPr>
          <w:color w:val="000000" w:themeColor="text1"/>
        </w:rPr>
        <w:t xml:space="preserve"> produced soluble homopolymers (</w:t>
      </w:r>
      <w:r w:rsidR="007A41A9" w:rsidRPr="00D80463">
        <w:rPr>
          <w:b/>
          <w:color w:val="000000" w:themeColor="text1"/>
        </w:rPr>
        <w:t>9c,d</w:t>
      </w:r>
      <w:r w:rsidRPr="00D80463">
        <w:rPr>
          <w:color w:val="000000" w:themeColor="text1"/>
        </w:rPr>
        <w:t xml:space="preserve">) that remained soluble throughout </w:t>
      </w:r>
      <w:r w:rsidR="004607D6" w:rsidRPr="00D80463">
        <w:rPr>
          <w:color w:val="000000" w:themeColor="text1"/>
        </w:rPr>
        <w:t>polymerisation</w:t>
      </w:r>
      <w:r w:rsidRPr="00D80463">
        <w:rPr>
          <w:color w:val="000000" w:themeColor="text1"/>
        </w:rPr>
        <w:t xml:space="preserve"> reaction</w:t>
      </w:r>
      <w:r w:rsidR="004607D6" w:rsidRPr="00D80463">
        <w:rPr>
          <w:color w:val="000000" w:themeColor="text1"/>
        </w:rPr>
        <w:t>s,</w:t>
      </w:r>
      <w:r w:rsidRPr="00D80463">
        <w:rPr>
          <w:color w:val="000000" w:themeColor="text1"/>
        </w:rPr>
        <w:t xml:space="preserve"> whereas the smaller </w:t>
      </w:r>
      <w:r w:rsidR="007A41A9" w:rsidRPr="00D80463">
        <w:rPr>
          <w:color w:val="000000" w:themeColor="text1"/>
        </w:rPr>
        <w:t xml:space="preserve">butyl and propyl </w:t>
      </w:r>
      <w:r w:rsidRPr="00D80463">
        <w:rPr>
          <w:color w:val="000000" w:themeColor="text1"/>
        </w:rPr>
        <w:t>esters</w:t>
      </w:r>
      <w:r w:rsidR="007A41A9" w:rsidRPr="00D80463">
        <w:rPr>
          <w:color w:val="000000" w:themeColor="text1"/>
        </w:rPr>
        <w:t xml:space="preserve"> </w:t>
      </w:r>
      <w:r w:rsidRPr="00D80463">
        <w:rPr>
          <w:color w:val="000000" w:themeColor="text1"/>
        </w:rPr>
        <w:t>(</w:t>
      </w:r>
      <w:r w:rsidR="007A41A9" w:rsidRPr="00D80463">
        <w:rPr>
          <w:b/>
          <w:color w:val="000000" w:themeColor="text1"/>
        </w:rPr>
        <w:t>8e–g</w:t>
      </w:r>
      <w:r w:rsidRPr="00D80463">
        <w:rPr>
          <w:color w:val="000000" w:themeColor="text1"/>
        </w:rPr>
        <w:t xml:space="preserve">), were more problematic with a gel forming </w:t>
      </w:r>
      <w:r w:rsidR="007A41A9" w:rsidRPr="00D80463">
        <w:rPr>
          <w:color w:val="000000" w:themeColor="text1"/>
        </w:rPr>
        <w:t>during the polymerisation. When</w:t>
      </w:r>
      <w:r w:rsidRPr="00D80463">
        <w:rPr>
          <w:color w:val="000000" w:themeColor="text1"/>
        </w:rPr>
        <w:t xml:space="preserve"> this gel formed, </w:t>
      </w:r>
      <w:r w:rsidR="007A41A9" w:rsidRPr="00D80463">
        <w:rPr>
          <w:color w:val="000000" w:themeColor="text1"/>
        </w:rPr>
        <w:t xml:space="preserve">it was clear </w:t>
      </w:r>
      <w:r w:rsidRPr="00D80463">
        <w:rPr>
          <w:color w:val="000000" w:themeColor="text1"/>
        </w:rPr>
        <w:t xml:space="preserve">by </w:t>
      </w:r>
      <w:r w:rsidR="004607D6" w:rsidRPr="00D80463">
        <w:rPr>
          <w:color w:val="000000" w:themeColor="text1"/>
          <w:vertAlign w:val="superscript"/>
        </w:rPr>
        <w:t>1</w:t>
      </w:r>
      <w:r w:rsidR="004607D6" w:rsidRPr="00D80463">
        <w:rPr>
          <w:color w:val="000000" w:themeColor="text1"/>
        </w:rPr>
        <w:t>H-</w:t>
      </w:r>
      <w:r w:rsidRPr="00D80463">
        <w:rPr>
          <w:color w:val="000000" w:themeColor="text1"/>
        </w:rPr>
        <w:t xml:space="preserve">NMR spectroscopy that not all of the monomer had been consumed, and </w:t>
      </w:r>
      <w:r w:rsidR="007A41A9" w:rsidRPr="00D80463">
        <w:rPr>
          <w:color w:val="000000" w:themeColor="text1"/>
        </w:rPr>
        <w:t xml:space="preserve">that </w:t>
      </w:r>
      <w:r w:rsidRPr="00D80463">
        <w:rPr>
          <w:color w:val="000000" w:themeColor="text1"/>
        </w:rPr>
        <w:t xml:space="preserve">monomers </w:t>
      </w:r>
      <w:r w:rsidR="007A41A9" w:rsidRPr="00D80463">
        <w:rPr>
          <w:b/>
          <w:color w:val="000000" w:themeColor="text1"/>
        </w:rPr>
        <w:t>8e–g</w:t>
      </w:r>
      <w:r w:rsidRPr="00D80463">
        <w:rPr>
          <w:color w:val="000000" w:themeColor="text1"/>
        </w:rPr>
        <w:t xml:space="preserve"> were therefore not suitable </w:t>
      </w:r>
      <w:r w:rsidR="007A41A9" w:rsidRPr="00D80463">
        <w:rPr>
          <w:color w:val="000000" w:themeColor="text1"/>
        </w:rPr>
        <w:t xml:space="preserve">substrates </w:t>
      </w:r>
      <w:r w:rsidRPr="00D80463">
        <w:rPr>
          <w:color w:val="000000" w:themeColor="text1"/>
        </w:rPr>
        <w:t xml:space="preserve">for living polymerisations under </w:t>
      </w:r>
      <w:r w:rsidR="007A41A9" w:rsidRPr="00D80463">
        <w:rPr>
          <w:color w:val="000000" w:themeColor="text1"/>
        </w:rPr>
        <w:t>the reaction conditions used</w:t>
      </w:r>
      <w:r w:rsidRPr="00D80463">
        <w:rPr>
          <w:color w:val="000000" w:themeColor="text1"/>
        </w:rPr>
        <w:t>. It was not possible to ob</w:t>
      </w:r>
      <w:r w:rsidR="00CF5690" w:rsidRPr="00D80463">
        <w:rPr>
          <w:color w:val="000000" w:themeColor="text1"/>
        </w:rPr>
        <w:t>tain molecular weight data by SE</w:t>
      </w:r>
      <w:r w:rsidRPr="00D80463">
        <w:rPr>
          <w:color w:val="000000" w:themeColor="text1"/>
        </w:rPr>
        <w:t xml:space="preserve">C for </w:t>
      </w:r>
      <w:r w:rsidR="007A41A9" w:rsidRPr="00D80463">
        <w:rPr>
          <w:color w:val="000000" w:themeColor="text1"/>
        </w:rPr>
        <w:t xml:space="preserve">polymers </w:t>
      </w:r>
      <w:r w:rsidR="007A41A9" w:rsidRPr="00D80463">
        <w:rPr>
          <w:b/>
          <w:color w:val="000000" w:themeColor="text1"/>
        </w:rPr>
        <w:t>9e–g</w:t>
      </w:r>
      <w:r w:rsidRPr="00D80463">
        <w:rPr>
          <w:color w:val="000000" w:themeColor="text1"/>
        </w:rPr>
        <w:t xml:space="preserve"> due to their poor solubility.</w:t>
      </w:r>
      <w:r w:rsidR="007A41A9" w:rsidRPr="00D80463">
        <w:rPr>
          <w:color w:val="000000" w:themeColor="text1"/>
        </w:rPr>
        <w:t xml:space="preserve"> In contrast polymers </w:t>
      </w:r>
      <w:r w:rsidR="007A41A9" w:rsidRPr="00D80463">
        <w:rPr>
          <w:b/>
          <w:color w:val="000000" w:themeColor="text1"/>
        </w:rPr>
        <w:t>9c,d</w:t>
      </w:r>
      <w:r w:rsidR="007A41A9" w:rsidRPr="00D80463">
        <w:rPr>
          <w:color w:val="000000" w:themeColor="text1"/>
        </w:rPr>
        <w:t xml:space="preserve"> could be characterised by </w:t>
      </w:r>
      <w:r w:rsidR="00CF5690" w:rsidRPr="00D80463">
        <w:rPr>
          <w:color w:val="000000" w:themeColor="text1"/>
        </w:rPr>
        <w:t>SE</w:t>
      </w:r>
      <w:r w:rsidR="007A41A9" w:rsidRPr="00D80463">
        <w:rPr>
          <w:color w:val="000000" w:themeColor="text1"/>
        </w:rPr>
        <w:t>C (Table 2).</w:t>
      </w:r>
    </w:p>
    <w:p w:rsidR="00B61FA2" w:rsidRPr="00D80463" w:rsidRDefault="00BC715D" w:rsidP="00E77FBF">
      <w:pPr>
        <w:pStyle w:val="RSCB02ArticleText"/>
        <w:ind w:firstLine="284"/>
        <w:rPr>
          <w:color w:val="000000" w:themeColor="text1"/>
        </w:rPr>
      </w:pPr>
      <w:r w:rsidRPr="00D80463">
        <w:rPr>
          <w:color w:val="000000" w:themeColor="text1"/>
        </w:rPr>
        <w:t>For the soluble homopolymers (</w:t>
      </w:r>
      <w:r w:rsidR="0066667C" w:rsidRPr="00D80463">
        <w:rPr>
          <w:b/>
          <w:color w:val="000000" w:themeColor="text1"/>
        </w:rPr>
        <w:t>9b–d</w:t>
      </w:r>
      <w:r w:rsidRPr="00D80463">
        <w:rPr>
          <w:color w:val="000000" w:themeColor="text1"/>
        </w:rPr>
        <w:t xml:space="preserve">), thermal analysis </w:t>
      </w:r>
      <w:r w:rsidR="0066667C" w:rsidRPr="00D80463">
        <w:rPr>
          <w:color w:val="000000" w:themeColor="text1"/>
        </w:rPr>
        <w:t xml:space="preserve">(Table 2) </w:t>
      </w:r>
      <w:r w:rsidRPr="00D80463">
        <w:rPr>
          <w:color w:val="000000" w:themeColor="text1"/>
        </w:rPr>
        <w:t>revealed that that the materials are very thermally stable, with 10% mass loss not occurring until over 360 °C in each case</w:t>
      </w:r>
      <w:r w:rsidR="0066667C" w:rsidRPr="00D80463">
        <w:rPr>
          <w:color w:val="000000" w:themeColor="text1"/>
        </w:rPr>
        <w:t xml:space="preserve"> (Figure </w:t>
      </w:r>
      <w:r w:rsidR="00D6271B" w:rsidRPr="00D80463">
        <w:rPr>
          <w:color w:val="000000" w:themeColor="text1"/>
        </w:rPr>
        <w:t>4</w:t>
      </w:r>
      <w:r w:rsidR="0066667C" w:rsidRPr="00D80463">
        <w:rPr>
          <w:color w:val="000000" w:themeColor="text1"/>
        </w:rPr>
        <w:t>)</w:t>
      </w:r>
      <w:r w:rsidRPr="00D80463">
        <w:rPr>
          <w:color w:val="000000" w:themeColor="text1"/>
        </w:rPr>
        <w:t xml:space="preserve">. For the cetyl homopolymer </w:t>
      </w:r>
      <w:r w:rsidR="00E77FBF" w:rsidRPr="00D80463">
        <w:rPr>
          <w:b/>
          <w:color w:val="000000" w:themeColor="text1"/>
        </w:rPr>
        <w:t>9b</w:t>
      </w:r>
      <w:r w:rsidRPr="00D80463">
        <w:rPr>
          <w:color w:val="000000" w:themeColor="text1"/>
        </w:rPr>
        <w:t>, no glass transition</w:t>
      </w:r>
      <w:r w:rsidR="0066667C" w:rsidRPr="00D80463">
        <w:rPr>
          <w:color w:val="000000" w:themeColor="text1"/>
        </w:rPr>
        <w:t xml:space="preserve"> temperature</w:t>
      </w:r>
      <w:r w:rsidRPr="00D80463">
        <w:rPr>
          <w:color w:val="000000" w:themeColor="text1"/>
        </w:rPr>
        <w:t xml:space="preserve"> (T</w:t>
      </w:r>
      <w:r w:rsidRPr="00D80463">
        <w:rPr>
          <w:color w:val="000000" w:themeColor="text1"/>
          <w:vertAlign w:val="subscript"/>
        </w:rPr>
        <w:t>g</w:t>
      </w:r>
      <w:r w:rsidRPr="00D80463">
        <w:rPr>
          <w:color w:val="000000" w:themeColor="text1"/>
        </w:rPr>
        <w:t xml:space="preserve">) was observable by differential scanning calorimetry, but a distinct crystallisation </w:t>
      </w:r>
      <w:r w:rsidR="00E77FBF" w:rsidRPr="00D80463">
        <w:rPr>
          <w:color w:val="000000" w:themeColor="text1"/>
        </w:rPr>
        <w:t>temperature (T</w:t>
      </w:r>
      <w:r w:rsidR="00E77FBF" w:rsidRPr="00D80463">
        <w:rPr>
          <w:color w:val="000000" w:themeColor="text1"/>
          <w:vertAlign w:val="subscript"/>
        </w:rPr>
        <w:t>cryst</w:t>
      </w:r>
      <w:r w:rsidR="00E77FBF" w:rsidRPr="00D80463">
        <w:rPr>
          <w:color w:val="000000" w:themeColor="text1"/>
        </w:rPr>
        <w:t xml:space="preserve">) </w:t>
      </w:r>
      <w:r w:rsidRPr="00D80463">
        <w:rPr>
          <w:color w:val="000000" w:themeColor="text1"/>
        </w:rPr>
        <w:t>was observ</w:t>
      </w:r>
      <w:r w:rsidR="00E77FBF" w:rsidRPr="00D80463">
        <w:rPr>
          <w:color w:val="000000" w:themeColor="text1"/>
        </w:rPr>
        <w:t>ed in the cooling cycle. For</w:t>
      </w:r>
      <w:r w:rsidRPr="00D80463">
        <w:rPr>
          <w:color w:val="000000" w:themeColor="text1"/>
        </w:rPr>
        <w:t xml:space="preserve"> </w:t>
      </w:r>
      <w:r w:rsidR="00E77FBF" w:rsidRPr="00D80463">
        <w:rPr>
          <w:color w:val="000000" w:themeColor="text1"/>
        </w:rPr>
        <w:t>iso</w:t>
      </w:r>
      <w:r w:rsidRPr="00D80463">
        <w:rPr>
          <w:color w:val="000000" w:themeColor="text1"/>
        </w:rPr>
        <w:t xml:space="preserve">amyl derivative </w:t>
      </w:r>
      <w:r w:rsidR="00E77FBF" w:rsidRPr="00D80463">
        <w:rPr>
          <w:b/>
          <w:color w:val="000000" w:themeColor="text1"/>
        </w:rPr>
        <w:t>9d</w:t>
      </w:r>
      <w:r w:rsidRPr="00D80463">
        <w:rPr>
          <w:color w:val="000000" w:themeColor="text1"/>
        </w:rPr>
        <w:t>, only a T</w:t>
      </w:r>
      <w:r w:rsidRPr="00D80463">
        <w:rPr>
          <w:color w:val="000000" w:themeColor="text1"/>
          <w:vertAlign w:val="subscript"/>
        </w:rPr>
        <w:t>g</w:t>
      </w:r>
      <w:r w:rsidRPr="00D80463">
        <w:rPr>
          <w:color w:val="000000" w:themeColor="text1"/>
        </w:rPr>
        <w:t xml:space="preserve"> was observed with no crystallisation, and both T</w:t>
      </w:r>
      <w:r w:rsidRPr="00D80463">
        <w:rPr>
          <w:color w:val="000000" w:themeColor="text1"/>
          <w:vertAlign w:val="subscript"/>
        </w:rPr>
        <w:t>g</w:t>
      </w:r>
      <w:r w:rsidRPr="00D80463">
        <w:rPr>
          <w:color w:val="000000" w:themeColor="text1"/>
        </w:rPr>
        <w:t xml:space="preserve"> and </w:t>
      </w:r>
      <w:r w:rsidR="00E77FBF" w:rsidRPr="00D80463">
        <w:rPr>
          <w:color w:val="000000" w:themeColor="text1"/>
        </w:rPr>
        <w:t>T</w:t>
      </w:r>
      <w:r w:rsidR="00E77FBF" w:rsidRPr="00D80463">
        <w:rPr>
          <w:color w:val="000000" w:themeColor="text1"/>
          <w:vertAlign w:val="subscript"/>
        </w:rPr>
        <w:t>cryst</w:t>
      </w:r>
      <w:r w:rsidR="00E77FBF" w:rsidRPr="00D80463">
        <w:rPr>
          <w:color w:val="000000" w:themeColor="text1"/>
        </w:rPr>
        <w:t xml:space="preserve"> were observable for </w:t>
      </w:r>
      <w:r w:rsidRPr="00D80463">
        <w:rPr>
          <w:color w:val="000000" w:themeColor="text1"/>
        </w:rPr>
        <w:t xml:space="preserve">octyl </w:t>
      </w:r>
      <w:r w:rsidR="00E77FBF" w:rsidRPr="00D80463">
        <w:rPr>
          <w:color w:val="000000" w:themeColor="text1"/>
        </w:rPr>
        <w:t>ester</w:t>
      </w:r>
      <w:r w:rsidRPr="00D80463">
        <w:rPr>
          <w:color w:val="000000" w:themeColor="text1"/>
        </w:rPr>
        <w:t xml:space="preserve"> </w:t>
      </w:r>
      <w:r w:rsidR="00E77FBF" w:rsidRPr="00D80463">
        <w:rPr>
          <w:b/>
          <w:color w:val="000000" w:themeColor="text1"/>
        </w:rPr>
        <w:t>9c</w:t>
      </w:r>
      <w:r w:rsidR="00E77FBF" w:rsidRPr="00D80463">
        <w:rPr>
          <w:color w:val="000000" w:themeColor="text1"/>
        </w:rPr>
        <w:t>.</w:t>
      </w:r>
    </w:p>
    <w:p w:rsidR="004D4C8D" w:rsidRPr="00D80463" w:rsidRDefault="00B61FA2" w:rsidP="00B61FA2">
      <w:pPr>
        <w:pStyle w:val="RSCB02ArticleText"/>
        <w:ind w:firstLine="284"/>
        <w:rPr>
          <w:color w:val="000000" w:themeColor="text1"/>
        </w:rPr>
      </w:pPr>
      <w:r w:rsidRPr="00D80463">
        <w:rPr>
          <w:color w:val="000000" w:themeColor="text1"/>
        </w:rPr>
        <w:t xml:space="preserve">Having explored the use of long chain primary alcohols </w:t>
      </w:r>
      <w:r w:rsidRPr="00D80463">
        <w:rPr>
          <w:b/>
          <w:color w:val="000000" w:themeColor="text1"/>
        </w:rPr>
        <w:t>13b–d</w:t>
      </w:r>
      <w:r w:rsidRPr="00D80463">
        <w:rPr>
          <w:color w:val="000000" w:themeColor="text1"/>
        </w:rPr>
        <w:t xml:space="preserve">, long chain tertiary ester </w:t>
      </w:r>
      <w:r w:rsidRPr="00D80463">
        <w:rPr>
          <w:b/>
          <w:color w:val="000000" w:themeColor="text1"/>
        </w:rPr>
        <w:t>8h</w:t>
      </w:r>
      <w:r w:rsidRPr="00D80463">
        <w:rPr>
          <w:color w:val="000000" w:themeColor="text1"/>
        </w:rPr>
        <w:t xml:space="preserve"> was prepared. Ester </w:t>
      </w:r>
      <w:r w:rsidRPr="00D80463">
        <w:rPr>
          <w:b/>
          <w:color w:val="000000" w:themeColor="text1"/>
        </w:rPr>
        <w:t>8h</w:t>
      </w:r>
      <w:r w:rsidRPr="00D80463">
        <w:rPr>
          <w:color w:val="000000" w:themeColor="text1"/>
        </w:rPr>
        <w:t xml:space="preserve"> is derived from the naturally occurring terpene (</w:t>
      </w:r>
      <w:r w:rsidRPr="00D80463">
        <w:rPr>
          <w:i/>
          <w:color w:val="000000" w:themeColor="text1"/>
        </w:rPr>
        <w:t>R</w:t>
      </w:r>
      <w:r w:rsidRPr="00D80463">
        <w:rPr>
          <w:color w:val="000000" w:themeColor="text1"/>
        </w:rPr>
        <w:t xml:space="preserve">)-linalool </w:t>
      </w:r>
      <w:r w:rsidRPr="00D80463">
        <w:rPr>
          <w:b/>
          <w:color w:val="000000" w:themeColor="text1"/>
        </w:rPr>
        <w:t xml:space="preserve">15 </w:t>
      </w:r>
      <w:r w:rsidRPr="00D80463">
        <w:rPr>
          <w:color w:val="000000" w:themeColor="text1"/>
        </w:rPr>
        <w:t>by hydrogenation to give (</w:t>
      </w:r>
      <w:r w:rsidRPr="00D80463">
        <w:rPr>
          <w:i/>
          <w:color w:val="000000" w:themeColor="text1"/>
        </w:rPr>
        <w:t>S</w:t>
      </w:r>
      <w:r w:rsidRPr="00D80463">
        <w:rPr>
          <w:color w:val="000000" w:themeColor="text1"/>
        </w:rPr>
        <w:t>)-4H-linalool</w:t>
      </w:r>
      <w:r w:rsidRPr="00D80463">
        <w:rPr>
          <w:rStyle w:val="EndnoteReference"/>
          <w:color w:val="000000" w:themeColor="text1"/>
        </w:rPr>
        <w:endnoteReference w:id="36"/>
      </w:r>
      <w:r w:rsidRPr="00D80463">
        <w:rPr>
          <w:color w:val="000000" w:themeColor="text1"/>
        </w:rPr>
        <w:t xml:space="preserve"> </w:t>
      </w:r>
      <w:r w:rsidRPr="00D80463">
        <w:rPr>
          <w:b/>
          <w:color w:val="000000" w:themeColor="text1"/>
        </w:rPr>
        <w:t>13h</w:t>
      </w:r>
      <w:r w:rsidRPr="00D80463">
        <w:rPr>
          <w:color w:val="000000" w:themeColor="text1"/>
        </w:rPr>
        <w:t xml:space="preserve"> followed by reaction with acyl chloride </w:t>
      </w:r>
      <w:r w:rsidRPr="00D80463">
        <w:rPr>
          <w:b/>
          <w:color w:val="000000" w:themeColor="text1"/>
        </w:rPr>
        <w:t>14</w:t>
      </w:r>
      <w:r w:rsidRPr="00D80463">
        <w:rPr>
          <w:color w:val="000000" w:themeColor="text1"/>
        </w:rPr>
        <w:t xml:space="preserve"> (Scheme 3). Ester </w:t>
      </w:r>
      <w:r w:rsidRPr="00D80463">
        <w:rPr>
          <w:b/>
          <w:color w:val="000000" w:themeColor="text1"/>
        </w:rPr>
        <w:t>8h</w:t>
      </w:r>
      <w:r w:rsidRPr="00D80463">
        <w:rPr>
          <w:color w:val="000000" w:themeColor="text1"/>
        </w:rPr>
        <w:t xml:space="preserve"> was </w:t>
      </w:r>
    </w:p>
    <w:p w:rsidR="004D4C8D" w:rsidRPr="00D80463" w:rsidRDefault="004D4C8D" w:rsidP="004D4C8D">
      <w:pPr>
        <w:pStyle w:val="RSCT01TableTitlewithtopbar"/>
        <w:rPr>
          <w:color w:val="000000" w:themeColor="text1"/>
        </w:rPr>
      </w:pPr>
      <w:r w:rsidRPr="00D80463">
        <w:rPr>
          <w:b/>
          <w:color w:val="000000" w:themeColor="text1"/>
        </w:rPr>
        <w:t>Table 2:</w:t>
      </w:r>
      <w:r w:rsidRPr="00D80463">
        <w:rPr>
          <w:color w:val="000000" w:themeColor="text1"/>
        </w:rPr>
        <w:t xml:space="preserve"> Molecular weight and thermal analysis data for homopolymers </w:t>
      </w:r>
      <w:r w:rsidRPr="00D80463">
        <w:rPr>
          <w:b/>
          <w:color w:val="000000" w:themeColor="text1"/>
        </w:rPr>
        <w:t xml:space="preserve">9b–d,h </w:t>
      </w:r>
      <w:r w:rsidRPr="00D80463">
        <w:rPr>
          <w:color w:val="000000" w:themeColor="text1"/>
        </w:rPr>
        <w:t xml:space="preserve">(100:1 monomer : </w:t>
      </w:r>
      <w:r w:rsidRPr="00D80463">
        <w:rPr>
          <w:b/>
          <w:color w:val="000000" w:themeColor="text1"/>
        </w:rPr>
        <w:t>10</w:t>
      </w:r>
      <w:r w:rsidRPr="00D80463">
        <w:rPr>
          <w:color w:val="000000" w:themeColor="text1"/>
        </w:rPr>
        <w:t>).</w:t>
      </w:r>
    </w:p>
    <w:tbl>
      <w:tblPr>
        <w:tblStyle w:val="TableGrid"/>
        <w:tblW w:w="4917"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698"/>
        <w:gridCol w:w="697"/>
        <w:gridCol w:w="557"/>
        <w:gridCol w:w="557"/>
        <w:gridCol w:w="557"/>
        <w:gridCol w:w="549"/>
      </w:tblGrid>
      <w:tr w:rsidR="00D80463" w:rsidRPr="00D80463" w:rsidTr="009C1247">
        <w:trPr>
          <w:trHeight w:val="434"/>
          <w:jc w:val="right"/>
        </w:trPr>
        <w:tc>
          <w:tcPr>
            <w:tcW w:w="1469"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Polymer</w:t>
            </w:r>
          </w:p>
        </w:tc>
        <w:tc>
          <w:tcPr>
            <w:tcW w:w="682"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M</w:t>
            </w:r>
            <w:r w:rsidRPr="00D80463">
              <w:rPr>
                <w:b/>
                <w:color w:val="000000" w:themeColor="text1"/>
                <w:vertAlign w:val="subscript"/>
              </w:rPr>
              <w:t>n</w:t>
            </w:r>
            <w:r w:rsidRPr="00D80463">
              <w:rPr>
                <w:b/>
                <w:color w:val="000000" w:themeColor="text1"/>
              </w:rPr>
              <w:t xml:space="preserve"> (Da)</w:t>
            </w:r>
          </w:p>
        </w:tc>
        <w:tc>
          <w:tcPr>
            <w:tcW w:w="681"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M</w:t>
            </w:r>
            <w:r w:rsidRPr="00D80463">
              <w:rPr>
                <w:b/>
                <w:color w:val="000000" w:themeColor="text1"/>
                <w:vertAlign w:val="subscript"/>
              </w:rPr>
              <w:t>w</w:t>
            </w:r>
            <w:r w:rsidRPr="00D80463">
              <w:rPr>
                <w:b/>
                <w:color w:val="000000" w:themeColor="text1"/>
              </w:rPr>
              <w:t xml:space="preserve"> (Da)</w:t>
            </w:r>
          </w:p>
        </w:tc>
        <w:tc>
          <w:tcPr>
            <w:tcW w:w="544" w:type="pct"/>
            <w:tcBorders>
              <w:bottom w:val="single" w:sz="4" w:space="0" w:color="auto"/>
            </w:tcBorders>
          </w:tcPr>
          <w:p w:rsidR="004D4C8D" w:rsidRPr="00D80463" w:rsidRDefault="004D4C8D" w:rsidP="009C1247">
            <w:pPr>
              <w:pStyle w:val="RSCT03TableBody"/>
              <w:rPr>
                <w:b/>
                <w:color w:val="000000" w:themeColor="text1"/>
              </w:rPr>
            </w:pPr>
            <w:r w:rsidRPr="00D80463">
              <w:rPr>
                <w:rFonts w:cstheme="minorHAnsi"/>
                <w:b/>
                <w:color w:val="000000" w:themeColor="text1"/>
              </w:rPr>
              <w:t>Đ</w:t>
            </w:r>
          </w:p>
        </w:tc>
        <w:tc>
          <w:tcPr>
            <w:tcW w:w="544"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T</w:t>
            </w:r>
            <w:r w:rsidRPr="00D80463">
              <w:rPr>
                <w:b/>
                <w:color w:val="000000" w:themeColor="text1"/>
                <w:vertAlign w:val="subscript"/>
              </w:rPr>
              <w:t>g</w:t>
            </w:r>
            <w:r w:rsidRPr="00D80463">
              <w:rPr>
                <w:b/>
                <w:color w:val="000000" w:themeColor="text1"/>
              </w:rPr>
              <w:t xml:space="preserve"> (</w:t>
            </w:r>
            <w:r w:rsidRPr="00D80463">
              <w:rPr>
                <w:rFonts w:ascii="Calibri" w:hAnsi="Calibri"/>
                <w:b/>
                <w:color w:val="000000" w:themeColor="text1"/>
              </w:rPr>
              <w:t>°</w:t>
            </w:r>
            <w:r w:rsidRPr="00D80463">
              <w:rPr>
                <w:b/>
                <w:color w:val="000000" w:themeColor="text1"/>
              </w:rPr>
              <w:t>C)</w:t>
            </w:r>
          </w:p>
        </w:tc>
        <w:tc>
          <w:tcPr>
            <w:tcW w:w="544"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T</w:t>
            </w:r>
            <w:r w:rsidRPr="00D80463">
              <w:rPr>
                <w:b/>
                <w:color w:val="000000" w:themeColor="text1"/>
                <w:vertAlign w:val="subscript"/>
              </w:rPr>
              <w:t>cryst</w:t>
            </w:r>
            <w:r w:rsidRPr="00D80463">
              <w:rPr>
                <w:b/>
                <w:color w:val="000000" w:themeColor="text1"/>
              </w:rPr>
              <w:t xml:space="preserve"> (</w:t>
            </w:r>
            <w:r w:rsidRPr="00D80463">
              <w:rPr>
                <w:rFonts w:ascii="Calibri" w:hAnsi="Calibri"/>
                <w:b/>
                <w:color w:val="000000" w:themeColor="text1"/>
              </w:rPr>
              <w:t>°</w:t>
            </w:r>
            <w:r w:rsidRPr="00D80463">
              <w:rPr>
                <w:b/>
                <w:color w:val="000000" w:themeColor="text1"/>
              </w:rPr>
              <w:t>C)</w:t>
            </w:r>
          </w:p>
        </w:tc>
        <w:tc>
          <w:tcPr>
            <w:tcW w:w="536" w:type="pct"/>
            <w:tcBorders>
              <w:bottom w:val="single" w:sz="4" w:space="0" w:color="auto"/>
            </w:tcBorders>
          </w:tcPr>
          <w:p w:rsidR="004D4C8D" w:rsidRPr="00D80463" w:rsidRDefault="004D4C8D" w:rsidP="009C1247">
            <w:pPr>
              <w:pStyle w:val="RSCT03TableBody"/>
              <w:rPr>
                <w:b/>
                <w:color w:val="000000" w:themeColor="text1"/>
              </w:rPr>
            </w:pPr>
            <w:r w:rsidRPr="00D80463">
              <w:rPr>
                <w:b/>
                <w:color w:val="000000" w:themeColor="text1"/>
              </w:rPr>
              <w:t>T</w:t>
            </w:r>
            <w:r w:rsidRPr="00D80463">
              <w:rPr>
                <w:b/>
                <w:color w:val="000000" w:themeColor="text1"/>
                <w:vertAlign w:val="subscript"/>
              </w:rPr>
              <w:t xml:space="preserve">10% </w:t>
            </w:r>
            <w:r w:rsidRPr="00D80463">
              <w:rPr>
                <w:b/>
                <w:color w:val="000000" w:themeColor="text1"/>
              </w:rPr>
              <w:t>(</w:t>
            </w:r>
            <w:r w:rsidRPr="00D80463">
              <w:rPr>
                <w:rFonts w:ascii="Calibri" w:hAnsi="Calibri"/>
                <w:b/>
                <w:color w:val="000000" w:themeColor="text1"/>
              </w:rPr>
              <w:t>°</w:t>
            </w:r>
            <w:r w:rsidRPr="00D80463">
              <w:rPr>
                <w:b/>
                <w:color w:val="000000" w:themeColor="text1"/>
              </w:rPr>
              <w:t>C)</w:t>
            </w:r>
          </w:p>
        </w:tc>
      </w:tr>
      <w:tr w:rsidR="00D80463" w:rsidRPr="00D80463" w:rsidTr="009C1247">
        <w:trPr>
          <w:trHeight w:val="210"/>
          <w:jc w:val="right"/>
        </w:trPr>
        <w:tc>
          <w:tcPr>
            <w:tcW w:w="1469" w:type="pct"/>
          </w:tcPr>
          <w:p w:rsidR="004D4C8D" w:rsidRPr="00D80463" w:rsidRDefault="004D4C8D" w:rsidP="009C1247">
            <w:pPr>
              <w:pStyle w:val="RSCT03TableBody"/>
              <w:rPr>
                <w:color w:val="000000" w:themeColor="text1"/>
              </w:rPr>
            </w:pPr>
            <w:r w:rsidRPr="00D80463">
              <w:rPr>
                <w:b/>
                <w:color w:val="000000" w:themeColor="text1"/>
              </w:rPr>
              <w:t>9d</w:t>
            </w:r>
            <w:r w:rsidRPr="00D80463">
              <w:rPr>
                <w:color w:val="000000" w:themeColor="text1"/>
              </w:rPr>
              <w:t xml:space="preserve"> (Isoamyl)</w:t>
            </w:r>
          </w:p>
        </w:tc>
        <w:tc>
          <w:tcPr>
            <w:tcW w:w="682" w:type="pct"/>
          </w:tcPr>
          <w:p w:rsidR="004D4C8D" w:rsidRPr="00D80463" w:rsidRDefault="004D4C8D" w:rsidP="009C1247">
            <w:pPr>
              <w:pStyle w:val="RSCT03TableBody"/>
              <w:rPr>
                <w:color w:val="000000" w:themeColor="text1"/>
              </w:rPr>
            </w:pPr>
            <w:r w:rsidRPr="00D80463">
              <w:rPr>
                <w:color w:val="000000" w:themeColor="text1"/>
              </w:rPr>
              <w:t>14866</w:t>
            </w:r>
          </w:p>
        </w:tc>
        <w:tc>
          <w:tcPr>
            <w:tcW w:w="681" w:type="pct"/>
          </w:tcPr>
          <w:p w:rsidR="004D4C8D" w:rsidRPr="00D80463" w:rsidRDefault="004D4C8D" w:rsidP="009C1247">
            <w:pPr>
              <w:pStyle w:val="RSCT03TableBody"/>
              <w:rPr>
                <w:color w:val="000000" w:themeColor="text1"/>
              </w:rPr>
            </w:pPr>
            <w:r w:rsidRPr="00D80463">
              <w:rPr>
                <w:color w:val="000000" w:themeColor="text1"/>
              </w:rPr>
              <w:t>17136</w:t>
            </w:r>
          </w:p>
        </w:tc>
        <w:tc>
          <w:tcPr>
            <w:tcW w:w="544" w:type="pct"/>
          </w:tcPr>
          <w:p w:rsidR="004D4C8D" w:rsidRPr="00D80463" w:rsidRDefault="004D4C8D" w:rsidP="009C1247">
            <w:pPr>
              <w:pStyle w:val="RSCT03TableBody"/>
              <w:rPr>
                <w:color w:val="000000" w:themeColor="text1"/>
              </w:rPr>
            </w:pPr>
            <w:r w:rsidRPr="00D80463">
              <w:rPr>
                <w:color w:val="000000" w:themeColor="text1"/>
              </w:rPr>
              <w:t>1.15</w:t>
            </w:r>
          </w:p>
        </w:tc>
        <w:tc>
          <w:tcPr>
            <w:tcW w:w="544" w:type="pct"/>
          </w:tcPr>
          <w:p w:rsidR="004D4C8D" w:rsidRPr="00D80463" w:rsidRDefault="004D4C8D" w:rsidP="009C1247">
            <w:pPr>
              <w:pStyle w:val="RSCT03TableBody"/>
              <w:rPr>
                <w:color w:val="000000" w:themeColor="text1"/>
              </w:rPr>
            </w:pPr>
            <w:r w:rsidRPr="00D80463">
              <w:rPr>
                <w:color w:val="000000" w:themeColor="text1"/>
              </w:rPr>
              <w:t>101</w:t>
            </w:r>
          </w:p>
        </w:tc>
        <w:tc>
          <w:tcPr>
            <w:tcW w:w="544" w:type="pct"/>
          </w:tcPr>
          <w:p w:rsidR="004D4C8D" w:rsidRPr="00D80463" w:rsidRDefault="004D4C8D" w:rsidP="009C1247">
            <w:pPr>
              <w:pStyle w:val="RSCT03TableBody"/>
              <w:rPr>
                <w:color w:val="000000" w:themeColor="text1"/>
              </w:rPr>
            </w:pPr>
            <w:r w:rsidRPr="00D80463">
              <w:rPr>
                <w:color w:val="000000" w:themeColor="text1"/>
              </w:rPr>
              <w:t>-</w:t>
            </w:r>
          </w:p>
        </w:tc>
        <w:tc>
          <w:tcPr>
            <w:tcW w:w="536" w:type="pct"/>
          </w:tcPr>
          <w:p w:rsidR="004D4C8D" w:rsidRPr="00D80463" w:rsidRDefault="004D4C8D" w:rsidP="009C1247">
            <w:pPr>
              <w:pStyle w:val="RSCT03TableBody"/>
              <w:rPr>
                <w:color w:val="000000" w:themeColor="text1"/>
              </w:rPr>
            </w:pPr>
            <w:r w:rsidRPr="00D80463">
              <w:rPr>
                <w:color w:val="000000" w:themeColor="text1"/>
              </w:rPr>
              <w:t>365</w:t>
            </w:r>
          </w:p>
        </w:tc>
      </w:tr>
      <w:tr w:rsidR="00D80463" w:rsidRPr="00D80463" w:rsidTr="009C1247">
        <w:trPr>
          <w:trHeight w:val="217"/>
          <w:jc w:val="right"/>
        </w:trPr>
        <w:tc>
          <w:tcPr>
            <w:tcW w:w="1469" w:type="pct"/>
          </w:tcPr>
          <w:p w:rsidR="004D4C8D" w:rsidRPr="00D80463" w:rsidRDefault="004D4C8D" w:rsidP="009C1247">
            <w:pPr>
              <w:pStyle w:val="RSCT03TableBody"/>
              <w:rPr>
                <w:color w:val="000000" w:themeColor="text1"/>
              </w:rPr>
            </w:pPr>
            <w:r w:rsidRPr="00D80463">
              <w:rPr>
                <w:b/>
                <w:color w:val="000000" w:themeColor="text1"/>
              </w:rPr>
              <w:t>9c</w:t>
            </w:r>
            <w:r w:rsidRPr="00D80463">
              <w:rPr>
                <w:color w:val="000000" w:themeColor="text1"/>
              </w:rPr>
              <w:t xml:space="preserve"> (Octyl)</w:t>
            </w:r>
          </w:p>
        </w:tc>
        <w:tc>
          <w:tcPr>
            <w:tcW w:w="682" w:type="pct"/>
          </w:tcPr>
          <w:p w:rsidR="004D4C8D" w:rsidRPr="00D80463" w:rsidRDefault="004D4C8D" w:rsidP="009C1247">
            <w:pPr>
              <w:pStyle w:val="RSCT03TableBody"/>
              <w:rPr>
                <w:color w:val="000000" w:themeColor="text1"/>
              </w:rPr>
            </w:pPr>
            <w:r w:rsidRPr="00D80463">
              <w:rPr>
                <w:color w:val="000000" w:themeColor="text1"/>
              </w:rPr>
              <w:t>16121</w:t>
            </w:r>
          </w:p>
        </w:tc>
        <w:tc>
          <w:tcPr>
            <w:tcW w:w="681" w:type="pct"/>
          </w:tcPr>
          <w:p w:rsidR="004D4C8D" w:rsidRPr="00D80463" w:rsidRDefault="004D4C8D" w:rsidP="009C1247">
            <w:pPr>
              <w:pStyle w:val="RSCT03TableBody"/>
              <w:rPr>
                <w:color w:val="000000" w:themeColor="text1"/>
              </w:rPr>
            </w:pPr>
            <w:r w:rsidRPr="00D80463">
              <w:rPr>
                <w:color w:val="000000" w:themeColor="text1"/>
              </w:rPr>
              <w:t>18708</w:t>
            </w:r>
          </w:p>
        </w:tc>
        <w:tc>
          <w:tcPr>
            <w:tcW w:w="544" w:type="pct"/>
          </w:tcPr>
          <w:p w:rsidR="004D4C8D" w:rsidRPr="00D80463" w:rsidRDefault="004D4C8D" w:rsidP="009C1247">
            <w:pPr>
              <w:pStyle w:val="RSCT03TableBody"/>
              <w:rPr>
                <w:color w:val="000000" w:themeColor="text1"/>
              </w:rPr>
            </w:pPr>
            <w:r w:rsidRPr="00D80463">
              <w:rPr>
                <w:color w:val="000000" w:themeColor="text1"/>
              </w:rPr>
              <w:t>1.16</w:t>
            </w:r>
          </w:p>
        </w:tc>
        <w:tc>
          <w:tcPr>
            <w:tcW w:w="544" w:type="pct"/>
          </w:tcPr>
          <w:p w:rsidR="004D4C8D" w:rsidRPr="00D80463" w:rsidRDefault="004D4C8D" w:rsidP="009C1247">
            <w:pPr>
              <w:pStyle w:val="RSCT03TableBody"/>
              <w:rPr>
                <w:color w:val="000000" w:themeColor="text1"/>
              </w:rPr>
            </w:pPr>
            <w:r w:rsidRPr="00D80463">
              <w:rPr>
                <w:color w:val="000000" w:themeColor="text1"/>
              </w:rPr>
              <w:t>74</w:t>
            </w:r>
          </w:p>
        </w:tc>
        <w:tc>
          <w:tcPr>
            <w:tcW w:w="544" w:type="pct"/>
          </w:tcPr>
          <w:p w:rsidR="004D4C8D" w:rsidRPr="00D80463" w:rsidRDefault="004D4C8D" w:rsidP="009C1247">
            <w:pPr>
              <w:pStyle w:val="RSCT03TableBody"/>
              <w:rPr>
                <w:color w:val="000000" w:themeColor="text1"/>
              </w:rPr>
            </w:pPr>
            <w:r w:rsidRPr="00D80463">
              <w:rPr>
                <w:color w:val="000000" w:themeColor="text1"/>
              </w:rPr>
              <w:t>160</w:t>
            </w:r>
          </w:p>
        </w:tc>
        <w:tc>
          <w:tcPr>
            <w:tcW w:w="536" w:type="pct"/>
          </w:tcPr>
          <w:p w:rsidR="004D4C8D" w:rsidRPr="00D80463" w:rsidRDefault="004D4C8D" w:rsidP="009C1247">
            <w:pPr>
              <w:pStyle w:val="RSCT03TableBody"/>
              <w:rPr>
                <w:color w:val="000000" w:themeColor="text1"/>
              </w:rPr>
            </w:pPr>
            <w:r w:rsidRPr="00D80463">
              <w:rPr>
                <w:color w:val="000000" w:themeColor="text1"/>
              </w:rPr>
              <w:t>371</w:t>
            </w:r>
          </w:p>
        </w:tc>
      </w:tr>
      <w:tr w:rsidR="00D80463" w:rsidRPr="00D80463" w:rsidTr="009C1247">
        <w:trPr>
          <w:trHeight w:val="217"/>
          <w:jc w:val="right"/>
        </w:trPr>
        <w:tc>
          <w:tcPr>
            <w:tcW w:w="1469" w:type="pct"/>
          </w:tcPr>
          <w:p w:rsidR="004D4C8D" w:rsidRPr="00D80463" w:rsidRDefault="004D4C8D" w:rsidP="009C1247">
            <w:pPr>
              <w:pStyle w:val="RSCT03TableBody"/>
              <w:rPr>
                <w:color w:val="000000" w:themeColor="text1"/>
              </w:rPr>
            </w:pPr>
            <w:r w:rsidRPr="00D80463">
              <w:rPr>
                <w:b/>
                <w:color w:val="000000" w:themeColor="text1"/>
              </w:rPr>
              <w:t>9b</w:t>
            </w:r>
            <w:r w:rsidRPr="00D80463">
              <w:rPr>
                <w:color w:val="000000" w:themeColor="text1"/>
              </w:rPr>
              <w:t xml:space="preserve"> (Cetyl)</w:t>
            </w:r>
          </w:p>
        </w:tc>
        <w:tc>
          <w:tcPr>
            <w:tcW w:w="682" w:type="pct"/>
          </w:tcPr>
          <w:p w:rsidR="004D4C8D" w:rsidRPr="00D80463" w:rsidRDefault="004D4C8D" w:rsidP="009C1247">
            <w:pPr>
              <w:pStyle w:val="RSCT03TableBody"/>
              <w:rPr>
                <w:color w:val="000000" w:themeColor="text1"/>
              </w:rPr>
            </w:pPr>
            <w:r w:rsidRPr="00D80463">
              <w:rPr>
                <w:color w:val="000000" w:themeColor="text1"/>
              </w:rPr>
              <w:t>27735</w:t>
            </w:r>
          </w:p>
        </w:tc>
        <w:tc>
          <w:tcPr>
            <w:tcW w:w="681" w:type="pct"/>
          </w:tcPr>
          <w:p w:rsidR="004D4C8D" w:rsidRPr="00D80463" w:rsidRDefault="004D4C8D" w:rsidP="009C1247">
            <w:pPr>
              <w:pStyle w:val="RSCT03TableBody"/>
              <w:rPr>
                <w:color w:val="000000" w:themeColor="text1"/>
              </w:rPr>
            </w:pPr>
            <w:r w:rsidRPr="00D80463">
              <w:rPr>
                <w:color w:val="000000" w:themeColor="text1"/>
              </w:rPr>
              <w:t>28825</w:t>
            </w:r>
          </w:p>
        </w:tc>
        <w:tc>
          <w:tcPr>
            <w:tcW w:w="544" w:type="pct"/>
          </w:tcPr>
          <w:p w:rsidR="004D4C8D" w:rsidRPr="00D80463" w:rsidRDefault="004D4C8D" w:rsidP="009C1247">
            <w:pPr>
              <w:pStyle w:val="RSCT03TableBody"/>
              <w:rPr>
                <w:color w:val="000000" w:themeColor="text1"/>
              </w:rPr>
            </w:pPr>
            <w:r w:rsidRPr="00D80463">
              <w:rPr>
                <w:color w:val="000000" w:themeColor="text1"/>
              </w:rPr>
              <w:t>1.04</w:t>
            </w:r>
          </w:p>
        </w:tc>
        <w:tc>
          <w:tcPr>
            <w:tcW w:w="544" w:type="pct"/>
          </w:tcPr>
          <w:p w:rsidR="004D4C8D" w:rsidRPr="00D80463" w:rsidRDefault="004D4C8D" w:rsidP="009C1247">
            <w:pPr>
              <w:pStyle w:val="RSCT03TableBody"/>
              <w:rPr>
                <w:color w:val="000000" w:themeColor="text1"/>
              </w:rPr>
            </w:pPr>
            <w:r w:rsidRPr="00D80463">
              <w:rPr>
                <w:color w:val="000000" w:themeColor="text1"/>
              </w:rPr>
              <w:t>-</w:t>
            </w:r>
          </w:p>
        </w:tc>
        <w:tc>
          <w:tcPr>
            <w:tcW w:w="544" w:type="pct"/>
          </w:tcPr>
          <w:p w:rsidR="004D4C8D" w:rsidRPr="00D80463" w:rsidRDefault="004D4C8D" w:rsidP="009C1247">
            <w:pPr>
              <w:pStyle w:val="RSCT03TableBody"/>
              <w:rPr>
                <w:color w:val="000000" w:themeColor="text1"/>
              </w:rPr>
            </w:pPr>
            <w:r w:rsidRPr="00D80463">
              <w:rPr>
                <w:color w:val="000000" w:themeColor="text1"/>
              </w:rPr>
              <w:t>196</w:t>
            </w:r>
          </w:p>
        </w:tc>
        <w:tc>
          <w:tcPr>
            <w:tcW w:w="536" w:type="pct"/>
          </w:tcPr>
          <w:p w:rsidR="004D4C8D" w:rsidRPr="00D80463" w:rsidRDefault="004D4C8D" w:rsidP="009C1247">
            <w:pPr>
              <w:pStyle w:val="RSCT03TableBody"/>
              <w:rPr>
                <w:color w:val="000000" w:themeColor="text1"/>
              </w:rPr>
            </w:pPr>
            <w:r w:rsidRPr="00D80463">
              <w:rPr>
                <w:color w:val="000000" w:themeColor="text1"/>
              </w:rPr>
              <w:t>367</w:t>
            </w:r>
          </w:p>
        </w:tc>
      </w:tr>
      <w:tr w:rsidR="004D4C8D" w:rsidRPr="00D80463" w:rsidTr="009C1247">
        <w:trPr>
          <w:trHeight w:val="210"/>
          <w:jc w:val="right"/>
        </w:trPr>
        <w:tc>
          <w:tcPr>
            <w:tcW w:w="1469" w:type="pct"/>
          </w:tcPr>
          <w:p w:rsidR="004D4C8D" w:rsidRPr="00D80463" w:rsidRDefault="004D4C8D" w:rsidP="009C1247">
            <w:pPr>
              <w:pStyle w:val="RSCT03TableBody"/>
              <w:rPr>
                <w:color w:val="000000" w:themeColor="text1"/>
              </w:rPr>
            </w:pPr>
            <w:r w:rsidRPr="00D80463">
              <w:rPr>
                <w:b/>
                <w:color w:val="000000" w:themeColor="text1"/>
              </w:rPr>
              <w:t>9h</w:t>
            </w:r>
            <w:r w:rsidRPr="00D80463">
              <w:rPr>
                <w:color w:val="000000" w:themeColor="text1"/>
              </w:rPr>
              <w:t xml:space="preserve"> (4H-linaloolyl)</w:t>
            </w:r>
          </w:p>
        </w:tc>
        <w:tc>
          <w:tcPr>
            <w:tcW w:w="682" w:type="pct"/>
          </w:tcPr>
          <w:p w:rsidR="004D4C8D" w:rsidRPr="00D80463" w:rsidRDefault="004D4C8D" w:rsidP="009C1247">
            <w:pPr>
              <w:pStyle w:val="RSCT03TableBody"/>
              <w:rPr>
                <w:color w:val="000000" w:themeColor="text1"/>
              </w:rPr>
            </w:pPr>
            <w:r w:rsidRPr="00D80463">
              <w:rPr>
                <w:color w:val="000000" w:themeColor="text1"/>
              </w:rPr>
              <w:t>34467</w:t>
            </w:r>
          </w:p>
        </w:tc>
        <w:tc>
          <w:tcPr>
            <w:tcW w:w="681" w:type="pct"/>
          </w:tcPr>
          <w:p w:rsidR="004D4C8D" w:rsidRPr="00D80463" w:rsidRDefault="004D4C8D" w:rsidP="009C1247">
            <w:pPr>
              <w:pStyle w:val="RSCT03TableBody"/>
              <w:rPr>
                <w:color w:val="000000" w:themeColor="text1"/>
              </w:rPr>
            </w:pPr>
            <w:r w:rsidRPr="00D80463">
              <w:rPr>
                <w:color w:val="000000" w:themeColor="text1"/>
              </w:rPr>
              <w:t>40074</w:t>
            </w:r>
          </w:p>
        </w:tc>
        <w:tc>
          <w:tcPr>
            <w:tcW w:w="544" w:type="pct"/>
          </w:tcPr>
          <w:p w:rsidR="004D4C8D" w:rsidRPr="00D80463" w:rsidRDefault="004D4C8D" w:rsidP="009C1247">
            <w:pPr>
              <w:pStyle w:val="RSCT03TableBody"/>
              <w:rPr>
                <w:color w:val="000000" w:themeColor="text1"/>
              </w:rPr>
            </w:pPr>
            <w:r w:rsidRPr="00D80463">
              <w:rPr>
                <w:color w:val="000000" w:themeColor="text1"/>
              </w:rPr>
              <w:t>1.16</w:t>
            </w:r>
          </w:p>
        </w:tc>
        <w:tc>
          <w:tcPr>
            <w:tcW w:w="544" w:type="pct"/>
          </w:tcPr>
          <w:p w:rsidR="004D4C8D" w:rsidRPr="00D80463" w:rsidRDefault="004D4C8D" w:rsidP="009C1247">
            <w:pPr>
              <w:pStyle w:val="RSCT03TableBody"/>
              <w:rPr>
                <w:color w:val="000000" w:themeColor="text1"/>
              </w:rPr>
            </w:pPr>
            <w:r w:rsidRPr="00D80463">
              <w:rPr>
                <w:color w:val="000000" w:themeColor="text1"/>
              </w:rPr>
              <w:t>-</w:t>
            </w:r>
          </w:p>
        </w:tc>
        <w:tc>
          <w:tcPr>
            <w:tcW w:w="544" w:type="pct"/>
          </w:tcPr>
          <w:p w:rsidR="004D4C8D" w:rsidRPr="00D80463" w:rsidRDefault="004D4C8D" w:rsidP="009C1247">
            <w:pPr>
              <w:pStyle w:val="RSCT03TableBody"/>
              <w:rPr>
                <w:color w:val="000000" w:themeColor="text1"/>
              </w:rPr>
            </w:pPr>
            <w:r w:rsidRPr="00D80463">
              <w:rPr>
                <w:color w:val="000000" w:themeColor="text1"/>
              </w:rPr>
              <w:t>-</w:t>
            </w:r>
          </w:p>
        </w:tc>
        <w:tc>
          <w:tcPr>
            <w:tcW w:w="536" w:type="pct"/>
          </w:tcPr>
          <w:p w:rsidR="004D4C8D" w:rsidRPr="00D80463" w:rsidRDefault="004D4C8D" w:rsidP="009C1247">
            <w:pPr>
              <w:pStyle w:val="RSCT03TableBody"/>
              <w:rPr>
                <w:color w:val="000000" w:themeColor="text1"/>
              </w:rPr>
            </w:pPr>
            <w:r w:rsidRPr="00D80463">
              <w:rPr>
                <w:color w:val="000000" w:themeColor="text1"/>
              </w:rPr>
              <w:t>186</w:t>
            </w:r>
          </w:p>
        </w:tc>
      </w:tr>
    </w:tbl>
    <w:p w:rsidR="004D4C8D" w:rsidRPr="00D80463" w:rsidRDefault="004D4C8D" w:rsidP="00E77FBF">
      <w:pPr>
        <w:pStyle w:val="RSCB02ArticleText"/>
        <w:ind w:firstLine="284"/>
        <w:rPr>
          <w:color w:val="000000" w:themeColor="text1"/>
        </w:rPr>
      </w:pPr>
    </w:p>
    <w:p w:rsidR="0066667C" w:rsidRPr="00D80463" w:rsidRDefault="004C4FA6" w:rsidP="0066667C">
      <w:pPr>
        <w:pStyle w:val="RSCI03FigureSchemeChartUncaptioned"/>
        <w:rPr>
          <w:color w:val="000000" w:themeColor="text1"/>
        </w:rPr>
      </w:pPr>
      <w:r w:rsidRPr="00D80463">
        <w:rPr>
          <w:noProof/>
          <w:color w:val="000000" w:themeColor="text1"/>
          <w:lang w:eastAsia="en-GB"/>
        </w:rPr>
        <w:lastRenderedPageBreak/>
        <w:drawing>
          <wp:inline distT="0" distB="0" distL="0" distR="0" wp14:anchorId="0A915C67" wp14:editId="0592A347">
            <wp:extent cx="3166321" cy="21547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 of all esters overlaid solid lines colour.tif"/>
                    <pic:cNvPicPr/>
                  </pic:nvPicPr>
                  <pic:blipFill rotWithShape="1">
                    <a:blip r:embed="rId23" cstate="print">
                      <a:extLst>
                        <a:ext uri="{28A0092B-C50C-407E-A947-70E740481C1C}">
                          <a14:useLocalDpi xmlns:a14="http://schemas.microsoft.com/office/drawing/2010/main" val="0"/>
                        </a:ext>
                      </a:extLst>
                    </a:blip>
                    <a:srcRect t="7842" b="1426"/>
                    <a:stretch/>
                  </pic:blipFill>
                  <pic:spPr bwMode="auto">
                    <a:xfrm>
                      <a:off x="0" y="0"/>
                      <a:ext cx="3168015" cy="2155919"/>
                    </a:xfrm>
                    <a:prstGeom prst="rect">
                      <a:avLst/>
                    </a:prstGeom>
                    <a:ln>
                      <a:noFill/>
                    </a:ln>
                    <a:extLst>
                      <a:ext uri="{53640926-AAD7-44D8-BBD7-CCE9431645EC}">
                        <a14:shadowObscured xmlns:a14="http://schemas.microsoft.com/office/drawing/2010/main"/>
                      </a:ext>
                    </a:extLst>
                  </pic:spPr>
                </pic:pic>
              </a:graphicData>
            </a:graphic>
          </wp:inline>
        </w:drawing>
      </w:r>
    </w:p>
    <w:p w:rsidR="0066667C" w:rsidRPr="00D80463" w:rsidRDefault="0066667C" w:rsidP="0066667C">
      <w:pPr>
        <w:pStyle w:val="RSCI05CaptiontoFigureSchemeChartwithbottombar"/>
        <w:rPr>
          <w:color w:val="000000" w:themeColor="text1"/>
        </w:rPr>
      </w:pPr>
      <w:r w:rsidRPr="00D80463">
        <w:rPr>
          <w:b/>
          <w:color w:val="000000" w:themeColor="text1"/>
        </w:rPr>
        <w:t xml:space="preserve">Figure </w:t>
      </w:r>
      <w:r w:rsidR="00D6271B" w:rsidRPr="00D80463">
        <w:rPr>
          <w:b/>
          <w:color w:val="000000" w:themeColor="text1"/>
        </w:rPr>
        <w:t>4</w:t>
      </w:r>
      <w:r w:rsidRPr="00D80463">
        <w:rPr>
          <w:b/>
          <w:color w:val="000000" w:themeColor="text1"/>
        </w:rPr>
        <w:t>:</w:t>
      </w:r>
      <w:r w:rsidRPr="00D80463">
        <w:rPr>
          <w:color w:val="000000" w:themeColor="text1"/>
        </w:rPr>
        <w:t xml:space="preserve"> TGA traces of polymers </w:t>
      </w:r>
      <w:r w:rsidRPr="00D80463">
        <w:rPr>
          <w:b/>
          <w:color w:val="000000" w:themeColor="text1"/>
        </w:rPr>
        <w:t>9b–d,h</w:t>
      </w:r>
      <w:r w:rsidRPr="00D80463">
        <w:rPr>
          <w:color w:val="000000" w:themeColor="text1"/>
        </w:rPr>
        <w:t>.</w:t>
      </w:r>
    </w:p>
    <w:p w:rsidR="00AE4E49" w:rsidRPr="00D80463" w:rsidRDefault="007342A6" w:rsidP="00AE4E49">
      <w:pPr>
        <w:pStyle w:val="RSCI03FigureSchemeChartUncaptioned"/>
        <w:rPr>
          <w:color w:val="000000" w:themeColor="text1"/>
        </w:rPr>
      </w:pPr>
      <w:r w:rsidRPr="00D80463">
        <w:rPr>
          <w:color w:val="000000" w:themeColor="text1"/>
        </w:rPr>
        <w:object w:dxaOrig="4525" w:dyaOrig="1297">
          <v:shape id="_x0000_i1028" type="#_x0000_t75" style="width:226.25pt;height:64.85pt" o:ole="">
            <v:imagedata r:id="rId24" o:title=""/>
          </v:shape>
          <o:OLEObject Type="Embed" ProgID="ChemDraw.Document.6.0" ShapeID="_x0000_i1028" DrawAspect="Content" ObjectID="_1554126591" r:id="rId25"/>
        </w:object>
      </w:r>
    </w:p>
    <w:p w:rsidR="00AE4E49" w:rsidRPr="00D80463" w:rsidRDefault="00AE4E49" w:rsidP="00AE4E49">
      <w:pPr>
        <w:pStyle w:val="RSCI05CaptiontoFigureSchemeChartwithbottombar"/>
        <w:rPr>
          <w:color w:val="000000" w:themeColor="text1"/>
        </w:rPr>
      </w:pPr>
      <w:r w:rsidRPr="00D80463">
        <w:rPr>
          <w:b/>
          <w:color w:val="000000" w:themeColor="text1"/>
        </w:rPr>
        <w:t>Scheme 3</w:t>
      </w:r>
      <w:r w:rsidRPr="00D80463">
        <w:rPr>
          <w:color w:val="000000" w:themeColor="text1"/>
        </w:rPr>
        <w:t xml:space="preserve">: Synthesis of monomer </w:t>
      </w:r>
      <w:r w:rsidRPr="00D80463">
        <w:rPr>
          <w:b/>
          <w:color w:val="000000" w:themeColor="text1"/>
        </w:rPr>
        <w:t>8h</w:t>
      </w:r>
      <w:r w:rsidRPr="00D80463">
        <w:rPr>
          <w:color w:val="000000" w:themeColor="text1"/>
        </w:rPr>
        <w:t>.</w:t>
      </w:r>
      <w:r w:rsidR="007342A6" w:rsidRPr="00D80463">
        <w:rPr>
          <w:color w:val="000000" w:themeColor="text1"/>
        </w:rPr>
        <w:t xml:space="preserve"> </w:t>
      </w:r>
    </w:p>
    <w:p w:rsidR="00B61FA2" w:rsidRPr="00D80463" w:rsidRDefault="00457051" w:rsidP="00B61FA2">
      <w:pPr>
        <w:pStyle w:val="RSCB02ArticleText"/>
        <w:rPr>
          <w:color w:val="000000" w:themeColor="text1"/>
        </w:rPr>
      </w:pPr>
      <w:r w:rsidRPr="00D80463">
        <w:rPr>
          <w:color w:val="000000" w:themeColor="text1"/>
        </w:rPr>
        <w:t xml:space="preserve">polymerised to give homopolymer </w:t>
      </w:r>
      <w:r w:rsidRPr="00D80463">
        <w:rPr>
          <w:b/>
          <w:color w:val="000000" w:themeColor="text1"/>
        </w:rPr>
        <w:t>9h</w:t>
      </w:r>
      <w:r w:rsidRPr="00D80463">
        <w:rPr>
          <w:color w:val="000000" w:themeColor="text1"/>
        </w:rPr>
        <w:t xml:space="preserve">. This added a naturally derived, branched ester </w:t>
      </w:r>
      <w:r w:rsidRPr="00D80463">
        <w:rPr>
          <w:b/>
          <w:color w:val="000000" w:themeColor="text1"/>
        </w:rPr>
        <w:t xml:space="preserve">8h </w:t>
      </w:r>
      <w:r w:rsidRPr="00D80463">
        <w:rPr>
          <w:color w:val="000000" w:themeColor="text1"/>
        </w:rPr>
        <w:t xml:space="preserve">to the family of ester monomers </w:t>
      </w:r>
      <w:r w:rsidRPr="00D80463">
        <w:rPr>
          <w:b/>
          <w:color w:val="000000" w:themeColor="text1"/>
        </w:rPr>
        <w:t>8</w:t>
      </w:r>
      <w:r w:rsidRPr="00D80463">
        <w:rPr>
          <w:color w:val="000000" w:themeColor="text1"/>
        </w:rPr>
        <w:t xml:space="preserve"> </w:t>
      </w:r>
      <w:r w:rsidR="00B61FA2" w:rsidRPr="00D80463">
        <w:rPr>
          <w:color w:val="000000" w:themeColor="text1"/>
        </w:rPr>
        <w:t>and illustrated that branched esters do not have a significant adverse impact on the polymerisation due to steric hindrance.</w:t>
      </w:r>
    </w:p>
    <w:p w:rsidR="00B61FA2" w:rsidRPr="00D80463" w:rsidRDefault="00B61FA2" w:rsidP="00B61FA2">
      <w:pPr>
        <w:pStyle w:val="RSCB02ArticleText"/>
        <w:ind w:firstLine="284"/>
        <w:rPr>
          <w:color w:val="000000" w:themeColor="text1"/>
        </w:rPr>
      </w:pPr>
      <w:r w:rsidRPr="00D80463">
        <w:rPr>
          <w:color w:val="000000" w:themeColor="text1"/>
        </w:rPr>
        <w:t xml:space="preserve">Molecular weight and thermal analysis data for homopolymer </w:t>
      </w:r>
      <w:r w:rsidRPr="00D80463">
        <w:rPr>
          <w:b/>
          <w:color w:val="000000" w:themeColor="text1"/>
        </w:rPr>
        <w:t xml:space="preserve">9h </w:t>
      </w:r>
      <w:r w:rsidRPr="00D80463">
        <w:rPr>
          <w:color w:val="000000" w:themeColor="text1"/>
        </w:rPr>
        <w:t xml:space="preserve">are included in Table 2. It is notable that polymer </w:t>
      </w:r>
      <w:r w:rsidRPr="00D80463">
        <w:rPr>
          <w:b/>
          <w:color w:val="000000" w:themeColor="text1"/>
        </w:rPr>
        <w:t>9h</w:t>
      </w:r>
      <w:r w:rsidRPr="00D80463">
        <w:rPr>
          <w:color w:val="000000" w:themeColor="text1"/>
        </w:rPr>
        <w:t xml:space="preserve"> begins to decompose at a much lower temperature (T</w:t>
      </w:r>
      <w:r w:rsidRPr="00D80463">
        <w:rPr>
          <w:color w:val="000000" w:themeColor="text1"/>
          <w:vertAlign w:val="subscript"/>
        </w:rPr>
        <w:t xml:space="preserve">10% </w:t>
      </w:r>
      <w:r w:rsidRPr="00D80463">
        <w:rPr>
          <w:color w:val="000000" w:themeColor="text1"/>
        </w:rPr>
        <w:t xml:space="preserve">= 186 °C) than the other esters (Figure 4). The total mass loss below 300 </w:t>
      </w:r>
      <w:r w:rsidRPr="00D80463">
        <w:rPr>
          <w:color w:val="000000" w:themeColor="text1"/>
          <w:vertAlign w:val="superscript"/>
        </w:rPr>
        <w:t>o</w:t>
      </w:r>
      <w:r w:rsidRPr="00D80463">
        <w:rPr>
          <w:color w:val="000000" w:themeColor="text1"/>
        </w:rPr>
        <w:t xml:space="preserve">C (40%) corresponds exactly to that calculated for loss of the tertiary ester and reformation of acid </w:t>
      </w:r>
      <w:r w:rsidRPr="00D80463">
        <w:rPr>
          <w:b/>
          <w:color w:val="000000" w:themeColor="text1"/>
        </w:rPr>
        <w:t>7</w:t>
      </w:r>
      <w:r w:rsidRPr="00D80463">
        <w:rPr>
          <w:color w:val="000000" w:themeColor="text1"/>
        </w:rPr>
        <w:t>. This type of thermal elimination of tertiary esters is well precedented.</w:t>
      </w:r>
      <w:r w:rsidRPr="00D80463">
        <w:rPr>
          <w:rStyle w:val="EndnoteReference"/>
          <w:color w:val="000000" w:themeColor="text1"/>
        </w:rPr>
        <w:endnoteReference w:id="37"/>
      </w:r>
      <w:r w:rsidRPr="00D80463">
        <w:rPr>
          <w:color w:val="000000" w:themeColor="text1"/>
        </w:rPr>
        <w:t xml:space="preserve"> As a result, for homopolymer </w:t>
      </w:r>
      <w:r w:rsidRPr="00D80463">
        <w:rPr>
          <w:b/>
          <w:color w:val="000000" w:themeColor="text1"/>
        </w:rPr>
        <w:t>9h</w:t>
      </w:r>
      <w:r w:rsidRPr="00D80463">
        <w:rPr>
          <w:color w:val="000000" w:themeColor="text1"/>
        </w:rPr>
        <w:t>, DSC was only possible over the range -60 °C to 165 °C, and no thermal features were observed.</w:t>
      </w:r>
    </w:p>
    <w:p w:rsidR="00D80385" w:rsidRPr="00D80463" w:rsidRDefault="00B61FA2" w:rsidP="00B61FA2">
      <w:pPr>
        <w:pStyle w:val="RSCB02ArticleText"/>
        <w:ind w:firstLine="284"/>
        <w:rPr>
          <w:color w:val="000000" w:themeColor="text1"/>
        </w:rPr>
      </w:pPr>
      <w:r w:rsidRPr="00D80463">
        <w:rPr>
          <w:color w:val="000000" w:themeColor="text1"/>
        </w:rPr>
        <w:t xml:space="preserve">Having established that a C5 ester is the minimum necessary for successful, living, homopolymerisation of substrates </w:t>
      </w:r>
      <w:r w:rsidRPr="00D80463">
        <w:rPr>
          <w:b/>
          <w:color w:val="000000" w:themeColor="text1"/>
        </w:rPr>
        <w:t>8</w:t>
      </w:r>
      <w:r w:rsidRPr="00D80463">
        <w:rPr>
          <w:color w:val="000000" w:themeColor="text1"/>
        </w:rPr>
        <w:t xml:space="preserve">, copolymer formation was investigated. Initially a mixture of the cetyl </w:t>
      </w:r>
      <w:r w:rsidRPr="00D80463">
        <w:rPr>
          <w:b/>
          <w:color w:val="000000" w:themeColor="text1"/>
        </w:rPr>
        <w:t>8b</w:t>
      </w:r>
      <w:r w:rsidRPr="00D80463">
        <w:rPr>
          <w:color w:val="000000" w:themeColor="text1"/>
        </w:rPr>
        <w:t xml:space="preserve"> and methyl </w:t>
      </w:r>
      <w:r w:rsidRPr="00D80463">
        <w:rPr>
          <w:b/>
          <w:color w:val="000000" w:themeColor="text1"/>
        </w:rPr>
        <w:t>8a</w:t>
      </w:r>
      <w:r w:rsidRPr="00D80463">
        <w:rPr>
          <w:color w:val="000000" w:themeColor="text1"/>
        </w:rPr>
        <w:t xml:space="preserve"> ester monomers was chosen as the most dissimilar of the monomer set to demonstrate compatibility. Monomers </w:t>
      </w:r>
      <w:r w:rsidRPr="00D80463">
        <w:rPr>
          <w:b/>
          <w:color w:val="000000" w:themeColor="text1"/>
        </w:rPr>
        <w:t>8a</w:t>
      </w:r>
      <w:r w:rsidRPr="00D80463">
        <w:rPr>
          <w:color w:val="000000" w:themeColor="text1"/>
        </w:rPr>
        <w:t xml:space="preserve"> and </w:t>
      </w:r>
      <w:r w:rsidRPr="00D80463">
        <w:rPr>
          <w:b/>
          <w:color w:val="000000" w:themeColor="text1"/>
        </w:rPr>
        <w:t>8b</w:t>
      </w:r>
      <w:r w:rsidRPr="00D80463">
        <w:rPr>
          <w:color w:val="000000" w:themeColor="text1"/>
        </w:rPr>
        <w:t xml:space="preserve"> were polymerised in a 50:50:1 </w:t>
      </w:r>
      <w:r w:rsidRPr="00D80463">
        <w:rPr>
          <w:b/>
          <w:color w:val="000000" w:themeColor="text1"/>
        </w:rPr>
        <w:t>8a:8b</w:t>
      </w:r>
      <w:r w:rsidRPr="00D80463">
        <w:rPr>
          <w:color w:val="000000" w:themeColor="text1"/>
        </w:rPr>
        <w:t>:</w:t>
      </w:r>
      <w:r w:rsidRPr="00D80463">
        <w:rPr>
          <w:b/>
          <w:color w:val="000000" w:themeColor="text1"/>
        </w:rPr>
        <w:t>10</w:t>
      </w:r>
      <w:r w:rsidRPr="00D80463">
        <w:rPr>
          <w:color w:val="000000" w:themeColor="text1"/>
        </w:rPr>
        <w:t xml:space="preserve"> ratio to give a random </w:t>
      </w:r>
      <w:r w:rsidR="004D4C8D" w:rsidRPr="00D80463">
        <w:rPr>
          <w:color w:val="000000" w:themeColor="text1"/>
        </w:rPr>
        <w:t xml:space="preserve">copolymer </w:t>
      </w:r>
      <w:r w:rsidR="004D4C8D" w:rsidRPr="00D80463">
        <w:rPr>
          <w:b/>
          <w:color w:val="000000" w:themeColor="text1"/>
        </w:rPr>
        <w:t xml:space="preserve">16 </w:t>
      </w:r>
      <w:r w:rsidR="004D4C8D" w:rsidRPr="00D80463">
        <w:rPr>
          <w:color w:val="000000" w:themeColor="text1"/>
        </w:rPr>
        <w:t xml:space="preserve">(Scheme 4) which SEC analysis (Figure 5) showed to be monomodal. Thermal analysis of random copolymer </w:t>
      </w:r>
      <w:r w:rsidR="004D4C8D" w:rsidRPr="00D80463">
        <w:rPr>
          <w:b/>
          <w:color w:val="000000" w:themeColor="text1"/>
        </w:rPr>
        <w:t xml:space="preserve">16 </w:t>
      </w:r>
      <w:r w:rsidR="004D4C8D" w:rsidRPr="00D80463">
        <w:rPr>
          <w:color w:val="000000" w:themeColor="text1"/>
        </w:rPr>
        <w:t xml:space="preserve">showed a single glass transition temperature at 101 </w:t>
      </w:r>
      <w:r w:rsidR="004D4C8D" w:rsidRPr="00D80463">
        <w:rPr>
          <w:color w:val="000000" w:themeColor="text1"/>
          <w:vertAlign w:val="superscript"/>
        </w:rPr>
        <w:t>o</w:t>
      </w:r>
      <w:r w:rsidR="004D4C8D" w:rsidRPr="00D80463">
        <w:rPr>
          <w:color w:val="000000" w:themeColor="text1"/>
        </w:rPr>
        <w:t xml:space="preserve">C and the onset of decomposition at 369 </w:t>
      </w:r>
      <w:r w:rsidR="004D4C8D" w:rsidRPr="00D80463">
        <w:rPr>
          <w:color w:val="000000" w:themeColor="text1"/>
          <w:vertAlign w:val="superscript"/>
        </w:rPr>
        <w:t>o</w:t>
      </w:r>
      <w:r w:rsidR="004D4C8D" w:rsidRPr="00D80463">
        <w:rPr>
          <w:color w:val="000000" w:themeColor="text1"/>
        </w:rPr>
        <w:t>C.</w:t>
      </w:r>
    </w:p>
    <w:p w:rsidR="00B27109" w:rsidRPr="00D80463" w:rsidRDefault="001A6648" w:rsidP="00AD7245">
      <w:pPr>
        <w:pStyle w:val="RSCB02ArticleText"/>
        <w:ind w:firstLine="284"/>
        <w:rPr>
          <w:color w:val="000000" w:themeColor="text1"/>
        </w:rPr>
      </w:pPr>
      <w:r w:rsidRPr="00D80463">
        <w:rPr>
          <w:color w:val="000000" w:themeColor="text1"/>
        </w:rPr>
        <w:t xml:space="preserve">Subsequently, </w:t>
      </w:r>
      <w:r w:rsidR="00817B1E" w:rsidRPr="00D80463">
        <w:rPr>
          <w:color w:val="000000" w:themeColor="text1"/>
        </w:rPr>
        <w:t>attempt</w:t>
      </w:r>
      <w:r w:rsidRPr="00D80463">
        <w:rPr>
          <w:color w:val="000000" w:themeColor="text1"/>
        </w:rPr>
        <w:t>s were</w:t>
      </w:r>
      <w:r w:rsidR="00817B1E" w:rsidRPr="00D80463">
        <w:rPr>
          <w:color w:val="000000" w:themeColor="text1"/>
        </w:rPr>
        <w:t xml:space="preserve"> made to grow a block copolymer comp</w:t>
      </w:r>
      <w:r w:rsidRPr="00D80463">
        <w:rPr>
          <w:color w:val="000000" w:themeColor="text1"/>
        </w:rPr>
        <w:t>rising first of a block of c</w:t>
      </w:r>
      <w:r w:rsidR="00817B1E" w:rsidRPr="00D80463">
        <w:rPr>
          <w:color w:val="000000" w:themeColor="text1"/>
        </w:rPr>
        <w:t>etyl ester monomer</w:t>
      </w:r>
      <w:r w:rsidRPr="00D80463">
        <w:rPr>
          <w:color w:val="000000" w:themeColor="text1"/>
        </w:rPr>
        <w:t xml:space="preserve"> </w:t>
      </w:r>
      <w:r w:rsidRPr="00D80463">
        <w:rPr>
          <w:b/>
          <w:color w:val="000000" w:themeColor="text1"/>
        </w:rPr>
        <w:t>8b</w:t>
      </w:r>
      <w:r w:rsidRPr="00D80463">
        <w:rPr>
          <w:color w:val="000000" w:themeColor="text1"/>
        </w:rPr>
        <w:t xml:space="preserve">, then a block of </w:t>
      </w:r>
      <w:r w:rsidR="00817B1E" w:rsidRPr="00D80463">
        <w:rPr>
          <w:color w:val="000000" w:themeColor="text1"/>
        </w:rPr>
        <w:t xml:space="preserve">methyl </w:t>
      </w:r>
      <w:r w:rsidRPr="00D80463">
        <w:rPr>
          <w:color w:val="000000" w:themeColor="text1"/>
        </w:rPr>
        <w:t xml:space="preserve">ester </w:t>
      </w:r>
      <w:r w:rsidR="00817B1E" w:rsidRPr="00D80463">
        <w:rPr>
          <w:color w:val="000000" w:themeColor="text1"/>
        </w:rPr>
        <w:t>monomer</w:t>
      </w:r>
      <w:r w:rsidRPr="00D80463">
        <w:rPr>
          <w:color w:val="000000" w:themeColor="text1"/>
        </w:rPr>
        <w:t xml:space="preserve"> </w:t>
      </w:r>
      <w:r w:rsidRPr="00D80463">
        <w:rPr>
          <w:b/>
          <w:color w:val="000000" w:themeColor="text1"/>
        </w:rPr>
        <w:t>8a</w:t>
      </w:r>
      <w:r w:rsidR="00817B1E" w:rsidRPr="00D80463">
        <w:rPr>
          <w:color w:val="000000" w:themeColor="text1"/>
        </w:rPr>
        <w:t xml:space="preserve">. However, </w:t>
      </w:r>
      <w:r w:rsidRPr="00D80463">
        <w:rPr>
          <w:color w:val="000000" w:themeColor="text1"/>
        </w:rPr>
        <w:t>this turned out to be problematic as d</w:t>
      </w:r>
      <w:r w:rsidR="00817B1E" w:rsidRPr="00D80463">
        <w:rPr>
          <w:color w:val="000000" w:themeColor="text1"/>
        </w:rPr>
        <w:t xml:space="preserve">ue to the long reaction time (3 days) required for the complete polymerisation of cetyl monomer </w:t>
      </w:r>
      <w:r w:rsidR="00D01823" w:rsidRPr="00D80463">
        <w:rPr>
          <w:b/>
          <w:color w:val="000000" w:themeColor="text1"/>
        </w:rPr>
        <w:t>8b</w:t>
      </w:r>
      <w:r w:rsidR="00817B1E" w:rsidRPr="00D80463">
        <w:rPr>
          <w:color w:val="000000" w:themeColor="text1"/>
        </w:rPr>
        <w:t xml:space="preserve"> it was difficult to judge the endpoint of this reaction and add the second monomer </w:t>
      </w:r>
      <w:r w:rsidR="00D01823" w:rsidRPr="00D80463">
        <w:rPr>
          <w:b/>
          <w:color w:val="000000" w:themeColor="text1"/>
        </w:rPr>
        <w:t>8a</w:t>
      </w:r>
      <w:r w:rsidR="00817B1E" w:rsidRPr="00D80463">
        <w:rPr>
          <w:color w:val="000000" w:themeColor="text1"/>
        </w:rPr>
        <w:t xml:space="preserve"> at the correct time. </w:t>
      </w:r>
    </w:p>
    <w:p w:rsidR="00B27109" w:rsidRPr="00D80463" w:rsidRDefault="00B27109" w:rsidP="00B27109">
      <w:pPr>
        <w:pStyle w:val="RSCI03FigureSchemeChartUncaptioned"/>
        <w:rPr>
          <w:color w:val="000000" w:themeColor="text1"/>
        </w:rPr>
      </w:pPr>
      <w:r w:rsidRPr="00D80463">
        <w:rPr>
          <w:color w:val="000000" w:themeColor="text1"/>
        </w:rPr>
        <w:object w:dxaOrig="2710" w:dyaOrig="3411">
          <v:shape id="_x0000_i1029" type="#_x0000_t75" style="width:135.5pt;height:170.55pt" o:ole="">
            <v:imagedata r:id="rId26" o:title=""/>
          </v:shape>
          <o:OLEObject Type="Embed" ProgID="ChemDraw.Document.6.0" ShapeID="_x0000_i1029" DrawAspect="Content" ObjectID="_1554126592" r:id="rId27"/>
        </w:object>
      </w:r>
    </w:p>
    <w:p w:rsidR="00B27109" w:rsidRPr="00D80463" w:rsidRDefault="00B27109" w:rsidP="00B27109">
      <w:pPr>
        <w:pStyle w:val="RSCI05CaptiontoFigureSchemeChartwithbottombar"/>
        <w:rPr>
          <w:color w:val="000000" w:themeColor="text1"/>
        </w:rPr>
      </w:pPr>
      <w:r w:rsidRPr="00D80463">
        <w:rPr>
          <w:b/>
          <w:color w:val="000000" w:themeColor="text1"/>
        </w:rPr>
        <w:t>Scheme 4</w:t>
      </w:r>
      <w:r w:rsidRPr="00D80463">
        <w:rPr>
          <w:color w:val="000000" w:themeColor="text1"/>
        </w:rPr>
        <w:t xml:space="preserve">: Random ROMP copolymerisation of monomers </w:t>
      </w:r>
      <w:r w:rsidRPr="00D80463">
        <w:rPr>
          <w:b/>
          <w:color w:val="000000" w:themeColor="text1"/>
        </w:rPr>
        <w:t>8a</w:t>
      </w:r>
      <w:r w:rsidRPr="00D80463">
        <w:rPr>
          <w:color w:val="000000" w:themeColor="text1"/>
        </w:rPr>
        <w:t xml:space="preserve"> and </w:t>
      </w:r>
      <w:r w:rsidRPr="00D80463">
        <w:rPr>
          <w:b/>
          <w:color w:val="000000" w:themeColor="text1"/>
        </w:rPr>
        <w:t>8b</w:t>
      </w:r>
      <w:r w:rsidRPr="00D80463">
        <w:rPr>
          <w:color w:val="000000" w:themeColor="text1"/>
        </w:rPr>
        <w:t>.</w:t>
      </w:r>
    </w:p>
    <w:p w:rsidR="00B0537F" w:rsidRPr="00D80463" w:rsidRDefault="00081FDD" w:rsidP="00081FDD">
      <w:pPr>
        <w:pStyle w:val="RSCI03FigureSchemeChartUncaptioned"/>
        <w:jc w:val="left"/>
        <w:rPr>
          <w:color w:val="000000" w:themeColor="text1"/>
        </w:rPr>
      </w:pPr>
      <w:r w:rsidRPr="00D80463">
        <w:rPr>
          <w:noProof/>
          <w:color w:val="000000" w:themeColor="text1"/>
          <w:lang w:eastAsia="en-GB"/>
        </w:rPr>
        <w:drawing>
          <wp:inline distT="0" distB="0" distL="0" distR="0" wp14:anchorId="5B71A626" wp14:editId="31FFEE8D">
            <wp:extent cx="3141438" cy="2405801"/>
            <wp:effectExtent l="0" t="0" r="1905" b="0"/>
            <wp:docPr id="9" name="Picture 9" descr="C:\Users\M North\Documents\ROMP latest\Random Copolymer GPC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 North\Documents\ROMP latest\Random Copolymer GPC plo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4722" cy="2408316"/>
                    </a:xfrm>
                    <a:prstGeom prst="rect">
                      <a:avLst/>
                    </a:prstGeom>
                    <a:noFill/>
                    <a:ln>
                      <a:noFill/>
                    </a:ln>
                  </pic:spPr>
                </pic:pic>
              </a:graphicData>
            </a:graphic>
          </wp:inline>
        </w:drawing>
      </w:r>
    </w:p>
    <w:p w:rsidR="00D80385" w:rsidRPr="00D80463" w:rsidRDefault="00D80385" w:rsidP="00D80385">
      <w:pPr>
        <w:pStyle w:val="RSCI05CaptiontoFigureSchemeChartwithbottombar"/>
        <w:rPr>
          <w:color w:val="000000" w:themeColor="text1"/>
        </w:rPr>
      </w:pPr>
      <w:r w:rsidRPr="00D80463">
        <w:rPr>
          <w:b/>
          <w:color w:val="000000" w:themeColor="text1"/>
        </w:rPr>
        <w:t xml:space="preserve">Figure </w:t>
      </w:r>
      <w:r w:rsidR="00B0537F" w:rsidRPr="00D80463">
        <w:rPr>
          <w:b/>
          <w:color w:val="000000" w:themeColor="text1"/>
        </w:rPr>
        <w:t>5</w:t>
      </w:r>
      <w:r w:rsidRPr="00D80463">
        <w:rPr>
          <w:b/>
          <w:color w:val="000000" w:themeColor="text1"/>
        </w:rPr>
        <w:t>:</w:t>
      </w:r>
      <w:r w:rsidR="00AA6343" w:rsidRPr="00D80463">
        <w:rPr>
          <w:color w:val="000000" w:themeColor="text1"/>
        </w:rPr>
        <w:t xml:space="preserve"> SE</w:t>
      </w:r>
      <w:r w:rsidRPr="00D80463">
        <w:rPr>
          <w:color w:val="000000" w:themeColor="text1"/>
        </w:rPr>
        <w:t xml:space="preserve">C trace for the copolymer formed from a 50:50:1 mixture of monomers </w:t>
      </w:r>
      <w:r w:rsidRPr="00D80463">
        <w:rPr>
          <w:b/>
          <w:color w:val="000000" w:themeColor="text1"/>
        </w:rPr>
        <w:t>8a</w:t>
      </w:r>
      <w:r w:rsidRPr="00D80463">
        <w:rPr>
          <w:color w:val="000000" w:themeColor="text1"/>
        </w:rPr>
        <w:t xml:space="preserve">, </w:t>
      </w:r>
      <w:r w:rsidRPr="00D80463">
        <w:rPr>
          <w:b/>
          <w:color w:val="000000" w:themeColor="text1"/>
        </w:rPr>
        <w:t>8b</w:t>
      </w:r>
      <w:r w:rsidRPr="00D80463">
        <w:rPr>
          <w:color w:val="000000" w:themeColor="text1"/>
        </w:rPr>
        <w:t xml:space="preserve"> and catalyst </w:t>
      </w:r>
      <w:r w:rsidRPr="00D80463">
        <w:rPr>
          <w:b/>
          <w:color w:val="000000" w:themeColor="text1"/>
        </w:rPr>
        <w:t>10</w:t>
      </w:r>
      <w:r w:rsidRPr="00D80463">
        <w:rPr>
          <w:color w:val="000000" w:themeColor="text1"/>
        </w:rPr>
        <w:t>.</w:t>
      </w:r>
      <w:r w:rsidR="00B64F8A" w:rsidRPr="00D80463">
        <w:rPr>
          <w:color w:val="000000" w:themeColor="text1"/>
        </w:rPr>
        <w:t xml:space="preserve"> </w:t>
      </w:r>
    </w:p>
    <w:p w:rsidR="00B27109" w:rsidRPr="00D80463" w:rsidRDefault="00457051" w:rsidP="00240F0E">
      <w:pPr>
        <w:pStyle w:val="RSCB02ArticleText"/>
        <w:rPr>
          <w:color w:val="000000" w:themeColor="text1"/>
        </w:rPr>
      </w:pPr>
      <w:r w:rsidRPr="00D80463">
        <w:rPr>
          <w:color w:val="000000" w:themeColor="text1"/>
        </w:rPr>
        <w:t>This resulted in highly bimodal molecular weight distributions</w:t>
      </w:r>
      <w:r w:rsidR="00B27109" w:rsidRPr="00D80463">
        <w:rPr>
          <w:color w:val="000000" w:themeColor="text1"/>
        </w:rPr>
        <w:t xml:space="preserve">. An attempt was also made to grow the same blocks in reverse order; polymerising first a block of the methyl ester </w:t>
      </w:r>
      <w:r w:rsidR="00B27109" w:rsidRPr="00D80463">
        <w:rPr>
          <w:b/>
          <w:color w:val="000000" w:themeColor="text1"/>
        </w:rPr>
        <w:t>8a</w:t>
      </w:r>
      <w:r w:rsidR="00B27109" w:rsidRPr="00D80463">
        <w:rPr>
          <w:color w:val="000000" w:themeColor="text1"/>
        </w:rPr>
        <w:t xml:space="preserve">, followed by a block of cetyl ester </w:t>
      </w:r>
      <w:r w:rsidR="00B27109" w:rsidRPr="00D80463">
        <w:rPr>
          <w:b/>
          <w:color w:val="000000" w:themeColor="text1"/>
        </w:rPr>
        <w:t>8b</w:t>
      </w:r>
      <w:r w:rsidR="00B27109" w:rsidRPr="00D80463">
        <w:rPr>
          <w:color w:val="000000" w:themeColor="text1"/>
        </w:rPr>
        <w:t xml:space="preserve">. However, the low solubility of the methyl ester polymer </w:t>
      </w:r>
      <w:r w:rsidR="00B27109" w:rsidRPr="00D80463">
        <w:rPr>
          <w:b/>
          <w:color w:val="000000" w:themeColor="text1"/>
        </w:rPr>
        <w:t>9a</w:t>
      </w:r>
      <w:r w:rsidR="00B27109" w:rsidRPr="00D80463">
        <w:rPr>
          <w:color w:val="000000" w:themeColor="text1"/>
        </w:rPr>
        <w:t xml:space="preserve"> presented problems, with some material precipitating from solution, and full conversion of monomer </w:t>
      </w:r>
      <w:r w:rsidR="00B27109" w:rsidRPr="00D80463">
        <w:rPr>
          <w:b/>
          <w:color w:val="000000" w:themeColor="text1"/>
        </w:rPr>
        <w:t>8a</w:t>
      </w:r>
      <w:r w:rsidR="00B27109" w:rsidRPr="00D80463">
        <w:rPr>
          <w:color w:val="000000" w:themeColor="text1"/>
        </w:rPr>
        <w:t xml:space="preserve"> was not achieved. Therefore, although cetyl monomer </w:t>
      </w:r>
      <w:r w:rsidR="00B27109" w:rsidRPr="00D80463">
        <w:rPr>
          <w:b/>
          <w:color w:val="000000" w:themeColor="text1"/>
        </w:rPr>
        <w:t>8b</w:t>
      </w:r>
      <w:r w:rsidR="00B27109" w:rsidRPr="00D80463">
        <w:rPr>
          <w:color w:val="000000" w:themeColor="text1"/>
        </w:rPr>
        <w:t xml:space="preserve"> did polymerise onto the chains of polymer </w:t>
      </w:r>
      <w:r w:rsidR="00B27109" w:rsidRPr="00D80463">
        <w:rPr>
          <w:b/>
          <w:color w:val="000000" w:themeColor="text1"/>
        </w:rPr>
        <w:t>9a</w:t>
      </w:r>
      <w:r w:rsidR="00B27109" w:rsidRPr="00D80463">
        <w:rPr>
          <w:color w:val="000000" w:themeColor="text1"/>
        </w:rPr>
        <w:t xml:space="preserve"> and produce some copolymer, the second block of this copolymer will consist of a random copolymer composed mostly of cetyl ester </w:t>
      </w:r>
      <w:r w:rsidR="00B27109" w:rsidRPr="00D80463">
        <w:rPr>
          <w:b/>
          <w:color w:val="000000" w:themeColor="text1"/>
        </w:rPr>
        <w:t>8b</w:t>
      </w:r>
      <w:r w:rsidR="00B27109" w:rsidRPr="00D80463">
        <w:rPr>
          <w:color w:val="000000" w:themeColor="text1"/>
        </w:rPr>
        <w:t xml:space="preserve"> in combination with a small amount of monomer </w:t>
      </w:r>
      <w:r w:rsidR="00B27109" w:rsidRPr="00D80463">
        <w:rPr>
          <w:b/>
          <w:color w:val="000000" w:themeColor="text1"/>
        </w:rPr>
        <w:t>8a</w:t>
      </w:r>
      <w:r w:rsidR="00B27109" w:rsidRPr="00D80463">
        <w:rPr>
          <w:color w:val="000000" w:themeColor="text1"/>
        </w:rPr>
        <w:t xml:space="preserve"> left over from formation of the initial block. Some insoluble material also remained after the growth of the second block, which suggests that the solubility of the methyl ester block was sufficiently poor that for some chains, polymerisation of the second block did not occur.</w:t>
      </w:r>
    </w:p>
    <w:p w:rsidR="00B27109" w:rsidRPr="00D80463" w:rsidRDefault="00240F0E" w:rsidP="00981D8C">
      <w:pPr>
        <w:pStyle w:val="RSCB02ArticleText"/>
        <w:ind w:firstLine="284"/>
        <w:rPr>
          <w:color w:val="000000" w:themeColor="text1"/>
        </w:rPr>
      </w:pPr>
      <w:r w:rsidRPr="00D80463">
        <w:rPr>
          <w:color w:val="000000" w:themeColor="text1"/>
        </w:rPr>
        <w:t xml:space="preserve">In order to overcome these limitations, an NMR study of the copolymerisation of monomers </w:t>
      </w:r>
      <w:r w:rsidRPr="00D80463">
        <w:rPr>
          <w:b/>
          <w:color w:val="000000" w:themeColor="text1"/>
        </w:rPr>
        <w:t xml:space="preserve">8a </w:t>
      </w:r>
      <w:r w:rsidRPr="00D80463">
        <w:rPr>
          <w:color w:val="000000" w:themeColor="text1"/>
        </w:rPr>
        <w:t xml:space="preserve">and </w:t>
      </w:r>
      <w:r w:rsidRPr="00D80463">
        <w:rPr>
          <w:b/>
          <w:color w:val="000000" w:themeColor="text1"/>
        </w:rPr>
        <w:t xml:space="preserve">8b </w:t>
      </w:r>
      <w:r w:rsidRPr="00D80463">
        <w:rPr>
          <w:color w:val="000000" w:themeColor="text1"/>
        </w:rPr>
        <w:t xml:space="preserve">was undertaken. Thus, a short block of seven equivalents of methyl ester </w:t>
      </w:r>
      <w:r w:rsidRPr="00D80463">
        <w:rPr>
          <w:b/>
          <w:color w:val="000000" w:themeColor="text1"/>
        </w:rPr>
        <w:t>8a</w:t>
      </w:r>
      <w:r w:rsidRPr="00D80463">
        <w:rPr>
          <w:color w:val="000000" w:themeColor="text1"/>
        </w:rPr>
        <w:t xml:space="preserve"> followed by 25 equivalents of cetyl ester </w:t>
      </w:r>
      <w:r w:rsidRPr="00D80463">
        <w:rPr>
          <w:b/>
          <w:color w:val="000000" w:themeColor="text1"/>
        </w:rPr>
        <w:t xml:space="preserve">8b </w:t>
      </w:r>
      <w:r w:rsidRPr="00D80463">
        <w:rPr>
          <w:color w:val="000000" w:themeColor="text1"/>
        </w:rPr>
        <w:t xml:space="preserve">was polymerised </w:t>
      </w:r>
      <w:r w:rsidR="00981D8C" w:rsidRPr="00D80463">
        <w:rPr>
          <w:color w:val="000000" w:themeColor="text1"/>
        </w:rPr>
        <w:t>in deuterated dichloromethane in a Youngs NMR tube</w:t>
      </w:r>
    </w:p>
    <w:p w:rsidR="00B27109" w:rsidRPr="00D80463" w:rsidRDefault="00DB7070" w:rsidP="00B27109">
      <w:pPr>
        <w:pStyle w:val="RSCI03FigureSchemeChartUncaptioned"/>
        <w:rPr>
          <w:color w:val="000000" w:themeColor="text1"/>
        </w:rPr>
      </w:pPr>
      <w:r w:rsidRPr="00D80463">
        <w:rPr>
          <w:color w:val="000000" w:themeColor="text1"/>
        </w:rPr>
        <w:object w:dxaOrig="3800" w:dyaOrig="3449">
          <v:shape id="_x0000_i1030" type="#_x0000_t75" style="width:190pt;height:172.45pt" o:ole="">
            <v:imagedata r:id="rId29" o:title=""/>
          </v:shape>
          <o:OLEObject Type="Embed" ProgID="ChemDraw.Document.6.0" ShapeID="_x0000_i1030" DrawAspect="Content" ObjectID="_1554126593" r:id="rId30"/>
        </w:object>
      </w:r>
    </w:p>
    <w:p w:rsidR="00B27109" w:rsidRPr="00D80463" w:rsidRDefault="00B27109" w:rsidP="00B27109">
      <w:pPr>
        <w:pStyle w:val="RSCI05CaptiontoFigureSchemeChartwithbottombar"/>
        <w:rPr>
          <w:color w:val="000000" w:themeColor="text1"/>
        </w:rPr>
      </w:pPr>
      <w:r w:rsidRPr="00D80463">
        <w:rPr>
          <w:b/>
          <w:color w:val="000000" w:themeColor="text1"/>
        </w:rPr>
        <w:t>Scheme 5</w:t>
      </w:r>
      <w:r w:rsidRPr="00D80463">
        <w:rPr>
          <w:color w:val="000000" w:themeColor="text1"/>
        </w:rPr>
        <w:t xml:space="preserve">: ROMP block copolymerisation of monomers </w:t>
      </w:r>
      <w:r w:rsidRPr="00D80463">
        <w:rPr>
          <w:b/>
          <w:color w:val="000000" w:themeColor="text1"/>
        </w:rPr>
        <w:t>8b</w:t>
      </w:r>
      <w:r w:rsidRPr="00D80463">
        <w:rPr>
          <w:color w:val="000000" w:themeColor="text1"/>
        </w:rPr>
        <w:t xml:space="preserve"> and </w:t>
      </w:r>
      <w:r w:rsidRPr="00D80463">
        <w:rPr>
          <w:b/>
          <w:color w:val="000000" w:themeColor="text1"/>
        </w:rPr>
        <w:t>8a</w:t>
      </w:r>
      <w:r w:rsidRPr="00D80463">
        <w:rPr>
          <w:color w:val="000000" w:themeColor="text1"/>
        </w:rPr>
        <w:t>.</w:t>
      </w:r>
    </w:p>
    <w:p w:rsidR="00583C89" w:rsidRPr="00D80463" w:rsidRDefault="00081FDD" w:rsidP="00240F0E">
      <w:pPr>
        <w:pStyle w:val="RSCB02ArticleText"/>
        <w:rPr>
          <w:color w:val="000000" w:themeColor="text1"/>
        </w:rPr>
      </w:pPr>
      <w:r w:rsidRPr="00D80463">
        <w:rPr>
          <w:color w:val="000000" w:themeColor="text1"/>
        </w:rPr>
        <w:t xml:space="preserve">(Scheme 5) and the polymerisation monitored by </w:t>
      </w:r>
      <w:r w:rsidRPr="00D80463">
        <w:rPr>
          <w:color w:val="000000" w:themeColor="text1"/>
          <w:vertAlign w:val="superscript"/>
        </w:rPr>
        <w:t>1</w:t>
      </w:r>
      <w:r w:rsidRPr="00D80463">
        <w:rPr>
          <w:color w:val="000000" w:themeColor="text1"/>
        </w:rPr>
        <w:t xml:space="preserve">H NMR </w:t>
      </w:r>
      <w:r w:rsidR="00240F0E" w:rsidRPr="00D80463">
        <w:rPr>
          <w:color w:val="000000" w:themeColor="text1"/>
        </w:rPr>
        <w:t xml:space="preserve">spectroscopy (at 298 K) </w:t>
      </w:r>
      <w:r w:rsidR="000B35DF" w:rsidRPr="00D80463">
        <w:rPr>
          <w:color w:val="000000" w:themeColor="text1"/>
        </w:rPr>
        <w:t xml:space="preserve">over </w:t>
      </w:r>
      <w:r w:rsidR="00FD0A9A" w:rsidRPr="00D80463">
        <w:rPr>
          <w:color w:val="000000" w:themeColor="text1"/>
        </w:rPr>
        <w:t>42 hours</w:t>
      </w:r>
      <w:r w:rsidR="000B35DF" w:rsidRPr="00D80463">
        <w:rPr>
          <w:color w:val="000000" w:themeColor="text1"/>
        </w:rPr>
        <w:t xml:space="preserve">. </w:t>
      </w:r>
      <w:r w:rsidR="00FD0A9A" w:rsidRPr="00D80463">
        <w:rPr>
          <w:color w:val="000000" w:themeColor="text1"/>
        </w:rPr>
        <w:t xml:space="preserve">The resulting NMR spectra provided a wealth of information about the polymerisation. </w:t>
      </w:r>
      <w:r w:rsidR="00583C89" w:rsidRPr="00D80463">
        <w:rPr>
          <w:color w:val="000000" w:themeColor="text1"/>
        </w:rPr>
        <w:t xml:space="preserve">Figure </w:t>
      </w:r>
      <w:r w:rsidR="0093108C" w:rsidRPr="00D80463">
        <w:rPr>
          <w:color w:val="000000" w:themeColor="text1"/>
        </w:rPr>
        <w:t>6</w:t>
      </w:r>
      <w:r w:rsidR="00583C89" w:rsidRPr="00D80463">
        <w:rPr>
          <w:color w:val="000000" w:themeColor="text1"/>
        </w:rPr>
        <w:t xml:space="preserve"> shows the changes observed in the </w:t>
      </w:r>
      <w:r w:rsidR="003B08D5" w:rsidRPr="00D80463">
        <w:rPr>
          <w:color w:val="000000" w:themeColor="text1"/>
        </w:rPr>
        <w:t>alkene</w:t>
      </w:r>
      <w:r w:rsidR="00583C89" w:rsidRPr="00D80463">
        <w:rPr>
          <w:color w:val="000000" w:themeColor="text1"/>
        </w:rPr>
        <w:t xml:space="preserve"> region of the NMR spectra </w:t>
      </w:r>
      <w:r w:rsidR="003B08D5" w:rsidRPr="00D80463">
        <w:rPr>
          <w:color w:val="000000" w:themeColor="text1"/>
        </w:rPr>
        <w:t xml:space="preserve">over the course of the experiment, whilst Figures </w:t>
      </w:r>
      <w:r w:rsidR="0093108C" w:rsidRPr="00D80463">
        <w:rPr>
          <w:color w:val="000000" w:themeColor="text1"/>
        </w:rPr>
        <w:t>7</w:t>
      </w:r>
      <w:r w:rsidR="003B08D5" w:rsidRPr="00D80463">
        <w:rPr>
          <w:color w:val="000000" w:themeColor="text1"/>
        </w:rPr>
        <w:t xml:space="preserve"> and </w:t>
      </w:r>
      <w:r w:rsidR="0093108C" w:rsidRPr="00D80463">
        <w:rPr>
          <w:color w:val="000000" w:themeColor="text1"/>
        </w:rPr>
        <w:t>8</w:t>
      </w:r>
      <w:r w:rsidR="003B08D5" w:rsidRPr="00D80463">
        <w:rPr>
          <w:color w:val="000000" w:themeColor="text1"/>
        </w:rPr>
        <w:t xml:space="preserve"> highlight changes in the alkylidene region following the addition of monomers </w:t>
      </w:r>
      <w:r w:rsidR="003B08D5" w:rsidRPr="00D80463">
        <w:rPr>
          <w:b/>
          <w:color w:val="000000" w:themeColor="text1"/>
        </w:rPr>
        <w:t>8a</w:t>
      </w:r>
      <w:r w:rsidR="003B08D5" w:rsidRPr="00D80463">
        <w:rPr>
          <w:color w:val="000000" w:themeColor="text1"/>
        </w:rPr>
        <w:t xml:space="preserve"> and </w:t>
      </w:r>
      <w:r w:rsidR="003B08D5" w:rsidRPr="00D80463">
        <w:rPr>
          <w:b/>
          <w:color w:val="000000" w:themeColor="text1"/>
        </w:rPr>
        <w:t>8b</w:t>
      </w:r>
      <w:r w:rsidR="00657EDC" w:rsidRPr="00D80463">
        <w:rPr>
          <w:color w:val="000000" w:themeColor="text1"/>
        </w:rPr>
        <w:t xml:space="preserve"> respectively.</w:t>
      </w:r>
    </w:p>
    <w:p w:rsidR="0093108C" w:rsidRPr="00D80463" w:rsidRDefault="00657EDC" w:rsidP="0093108C">
      <w:pPr>
        <w:pStyle w:val="RSCB02ArticleText"/>
        <w:ind w:firstLine="284"/>
        <w:rPr>
          <w:color w:val="000000" w:themeColor="text1"/>
        </w:rPr>
      </w:pPr>
      <w:r w:rsidRPr="00D80463">
        <w:rPr>
          <w:color w:val="000000" w:themeColor="text1"/>
        </w:rPr>
        <w:t xml:space="preserve">In Figure </w:t>
      </w:r>
      <w:r w:rsidR="0093108C" w:rsidRPr="00D80463">
        <w:rPr>
          <w:color w:val="000000" w:themeColor="text1"/>
        </w:rPr>
        <w:t>6</w:t>
      </w:r>
      <w:r w:rsidRPr="00D80463">
        <w:rPr>
          <w:color w:val="000000" w:themeColor="text1"/>
        </w:rPr>
        <w:t xml:space="preserve">, the alkene signals of monomers </w:t>
      </w:r>
      <w:r w:rsidRPr="00D80463">
        <w:rPr>
          <w:b/>
          <w:color w:val="000000" w:themeColor="text1"/>
        </w:rPr>
        <w:t>8a</w:t>
      </w:r>
      <w:r w:rsidRPr="00D80463">
        <w:rPr>
          <w:color w:val="000000" w:themeColor="text1"/>
        </w:rPr>
        <w:t xml:space="preserve"> and </w:t>
      </w:r>
      <w:r w:rsidRPr="00D80463">
        <w:rPr>
          <w:b/>
          <w:color w:val="000000" w:themeColor="text1"/>
        </w:rPr>
        <w:t>8b</w:t>
      </w:r>
      <w:r w:rsidRPr="00D80463">
        <w:rPr>
          <w:color w:val="000000" w:themeColor="text1"/>
        </w:rPr>
        <w:t xml:space="preserve"> </w:t>
      </w:r>
      <w:r w:rsidR="00AA6343" w:rsidRPr="00D80463">
        <w:rPr>
          <w:color w:val="000000" w:themeColor="text1"/>
        </w:rPr>
        <w:t xml:space="preserve">occur between 6.4 and 6.7 ppm. During the growth of the first block of the polymer, these peaks transform into broad signals at 5.7 to 6.1 ppm which correspond to the alkenes within the polymer and which gradually increase in intensity during the polymerisation. After 25 hours, monomer </w:t>
      </w:r>
      <w:r w:rsidR="00AA6343" w:rsidRPr="00D80463">
        <w:rPr>
          <w:b/>
          <w:color w:val="000000" w:themeColor="text1"/>
        </w:rPr>
        <w:t>8b</w:t>
      </w:r>
      <w:r w:rsidR="00AA6343" w:rsidRPr="00D80463">
        <w:rPr>
          <w:color w:val="000000" w:themeColor="text1"/>
        </w:rPr>
        <w:t xml:space="preserve"> dissolved in additional deuterated dichloromethane was added, resulting in an increase in the intensity of the monomer alkene peaks and an apparent decrease in the intensity of the polymer alkene peaks due to dilution of the reaction mixture. Over the </w:t>
      </w:r>
      <w:r w:rsidR="0093108C" w:rsidRPr="00D80463">
        <w:rPr>
          <w:color w:val="000000" w:themeColor="text1"/>
        </w:rPr>
        <w:t xml:space="preserve">next 17 hours, the polymer alkene signals again increase in </w:t>
      </w:r>
      <w:r w:rsidR="00981D8C" w:rsidRPr="00D80463">
        <w:rPr>
          <w:color w:val="000000" w:themeColor="text1"/>
        </w:rPr>
        <w:t xml:space="preserve">intensity, showing that monomer </w:t>
      </w:r>
      <w:r w:rsidR="00981D8C" w:rsidRPr="00D80463">
        <w:rPr>
          <w:b/>
          <w:color w:val="000000" w:themeColor="text1"/>
        </w:rPr>
        <w:t>7b</w:t>
      </w:r>
      <w:r w:rsidR="00981D8C" w:rsidRPr="00D80463">
        <w:rPr>
          <w:color w:val="000000" w:themeColor="text1"/>
        </w:rPr>
        <w:t xml:space="preserve"> is being polymerised.</w:t>
      </w:r>
    </w:p>
    <w:p w:rsidR="00981D8C" w:rsidRPr="00D80463" w:rsidRDefault="00981D8C" w:rsidP="00981D8C">
      <w:pPr>
        <w:pStyle w:val="RSCB02ArticleText"/>
        <w:ind w:firstLine="284"/>
        <w:rPr>
          <w:color w:val="000000" w:themeColor="text1"/>
        </w:rPr>
      </w:pPr>
      <w:r w:rsidRPr="00D80463">
        <w:rPr>
          <w:color w:val="000000" w:themeColor="text1"/>
        </w:rPr>
        <w:t xml:space="preserve">Figure 7 shows the alkylidene region of the </w:t>
      </w:r>
      <w:r w:rsidRPr="00D80463">
        <w:rPr>
          <w:color w:val="000000" w:themeColor="text1"/>
          <w:vertAlign w:val="superscript"/>
        </w:rPr>
        <w:t>1</w:t>
      </w:r>
      <w:r w:rsidRPr="00D80463">
        <w:rPr>
          <w:color w:val="000000" w:themeColor="text1"/>
        </w:rPr>
        <w:t>H NMR spectra</w:t>
      </w:r>
    </w:p>
    <w:p w:rsidR="00B318F7" w:rsidRPr="00D80463" w:rsidRDefault="00210E18" w:rsidP="00B27109">
      <w:pPr>
        <w:pStyle w:val="RSCI03FigureSchemeChartUncaptioned"/>
        <w:rPr>
          <w:color w:val="000000" w:themeColor="text1"/>
        </w:rPr>
      </w:pPr>
      <w:r w:rsidRPr="00D80463">
        <w:rPr>
          <w:noProof/>
          <w:color w:val="000000" w:themeColor="text1"/>
          <w:lang w:eastAsia="en-GB"/>
        </w:rPr>
        <w:drawing>
          <wp:inline distT="0" distB="0" distL="0" distR="0" wp14:anchorId="696111A0" wp14:editId="4BEE0D54">
            <wp:extent cx="3159125" cy="2214880"/>
            <wp:effectExtent l="0" t="0" r="3175" b="0"/>
            <wp:docPr id="23" name="Picture 23" descr="C:\Users\Mike\Documents\York 2016\papers in preparation\ROMP\Figure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e\Documents\York 2016\papers in preparation\ROMP\Figure 7.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9125" cy="2214880"/>
                    </a:xfrm>
                    <a:prstGeom prst="rect">
                      <a:avLst/>
                    </a:prstGeom>
                    <a:noFill/>
                    <a:ln>
                      <a:noFill/>
                    </a:ln>
                  </pic:spPr>
                </pic:pic>
              </a:graphicData>
            </a:graphic>
          </wp:inline>
        </w:drawing>
      </w:r>
    </w:p>
    <w:p w:rsidR="00981D8C" w:rsidRPr="00D80463" w:rsidRDefault="00B318F7" w:rsidP="00B27109">
      <w:pPr>
        <w:pStyle w:val="RSCI05CaptiontoFigureSchemeChartwithbottombar"/>
        <w:rPr>
          <w:rStyle w:val="RSCI05CaptiontoFigureSchemeChartwithbottombarChar"/>
          <w:color w:val="000000" w:themeColor="text1"/>
        </w:rPr>
      </w:pPr>
      <w:r w:rsidRPr="00D80463">
        <w:rPr>
          <w:b/>
          <w:color w:val="000000" w:themeColor="text1"/>
        </w:rPr>
        <w:t xml:space="preserve">Figure </w:t>
      </w:r>
      <w:r w:rsidR="0093108C" w:rsidRPr="00D80463">
        <w:rPr>
          <w:b/>
          <w:color w:val="000000" w:themeColor="text1"/>
        </w:rPr>
        <w:t>6</w:t>
      </w:r>
      <w:r w:rsidRPr="00D80463">
        <w:rPr>
          <w:b/>
          <w:color w:val="000000" w:themeColor="text1"/>
        </w:rPr>
        <w:t>:</w:t>
      </w:r>
      <w:r w:rsidRPr="00D80463">
        <w:rPr>
          <w:color w:val="000000" w:themeColor="text1"/>
        </w:rPr>
        <w:t xml:space="preserve"> </w:t>
      </w:r>
      <w:r w:rsidRPr="00D80463">
        <w:rPr>
          <w:color w:val="000000" w:themeColor="text1"/>
          <w:vertAlign w:val="superscript"/>
        </w:rPr>
        <w:t>1</w:t>
      </w:r>
      <w:r w:rsidRPr="00D80463">
        <w:rPr>
          <w:color w:val="000000" w:themeColor="text1"/>
        </w:rPr>
        <w:t xml:space="preserve">H NMR spectra </w:t>
      </w:r>
      <w:r w:rsidR="00092E4B" w:rsidRPr="00D80463">
        <w:rPr>
          <w:color w:val="000000" w:themeColor="text1"/>
        </w:rPr>
        <w:t xml:space="preserve">(at 298 K) </w:t>
      </w:r>
      <w:r w:rsidR="00210E18" w:rsidRPr="00D80463">
        <w:rPr>
          <w:color w:val="000000" w:themeColor="text1"/>
        </w:rPr>
        <w:t xml:space="preserve">recorded </w:t>
      </w:r>
      <w:r w:rsidR="00092E4B" w:rsidRPr="00D80463">
        <w:rPr>
          <w:color w:val="000000" w:themeColor="text1"/>
        </w:rPr>
        <w:t>every 20 min.</w:t>
      </w:r>
      <w:r w:rsidR="00210E18" w:rsidRPr="00D80463">
        <w:rPr>
          <w:color w:val="000000" w:themeColor="text1"/>
        </w:rPr>
        <w:t xml:space="preserve"> </w:t>
      </w:r>
      <w:r w:rsidRPr="00D80463">
        <w:rPr>
          <w:color w:val="000000" w:themeColor="text1"/>
        </w:rPr>
        <w:t xml:space="preserve">of the ROMP of monomers </w:t>
      </w:r>
      <w:r w:rsidRPr="00D80463">
        <w:rPr>
          <w:b/>
          <w:color w:val="000000" w:themeColor="text1"/>
        </w:rPr>
        <w:t>8a</w:t>
      </w:r>
      <w:r w:rsidR="001B2707" w:rsidRPr="00D80463">
        <w:rPr>
          <w:b/>
          <w:color w:val="000000" w:themeColor="text1"/>
        </w:rPr>
        <w:t xml:space="preserve"> </w:t>
      </w:r>
      <w:r w:rsidR="001B2707" w:rsidRPr="00D80463">
        <w:rPr>
          <w:color w:val="000000" w:themeColor="text1"/>
        </w:rPr>
        <w:t xml:space="preserve">and </w:t>
      </w:r>
      <w:r w:rsidR="001B2707" w:rsidRPr="00D80463">
        <w:rPr>
          <w:b/>
          <w:color w:val="000000" w:themeColor="text1"/>
        </w:rPr>
        <w:t>8b</w:t>
      </w:r>
      <w:r w:rsidRPr="00D80463">
        <w:rPr>
          <w:color w:val="000000" w:themeColor="text1"/>
        </w:rPr>
        <w:t xml:space="preserve">, showing the alkene region, indicating the consumption of monomer </w:t>
      </w:r>
      <w:r w:rsidRPr="00D80463">
        <w:rPr>
          <w:b/>
          <w:color w:val="000000" w:themeColor="text1"/>
        </w:rPr>
        <w:t>8a</w:t>
      </w:r>
      <w:r w:rsidRPr="00D80463">
        <w:rPr>
          <w:color w:val="000000" w:themeColor="text1"/>
        </w:rPr>
        <w:t xml:space="preserve">, </w:t>
      </w:r>
      <w:r w:rsidRPr="00D80463">
        <w:rPr>
          <w:rStyle w:val="RSCI05CaptiontoFigureSchemeChartwithbottombarChar"/>
          <w:color w:val="000000" w:themeColor="text1"/>
        </w:rPr>
        <w:t xml:space="preserve">then the addition of monomer </w:t>
      </w:r>
      <w:r w:rsidRPr="00D80463">
        <w:rPr>
          <w:rStyle w:val="RSCI05CaptiontoFigureSchemeChartwithbottombarChar"/>
          <w:b/>
          <w:color w:val="000000" w:themeColor="text1"/>
        </w:rPr>
        <w:t>8b</w:t>
      </w:r>
      <w:r w:rsidRPr="00D80463">
        <w:rPr>
          <w:rStyle w:val="RSCI05CaptiontoFigureSchemeChartwithbottombarChar"/>
          <w:color w:val="000000" w:themeColor="text1"/>
        </w:rPr>
        <w:t xml:space="preserve"> </w:t>
      </w:r>
      <w:r w:rsidR="00092E4B" w:rsidRPr="00D80463">
        <w:rPr>
          <w:rStyle w:val="RSCI05CaptiontoFigureSchemeChartwithbottombarChar"/>
          <w:color w:val="000000" w:themeColor="text1"/>
        </w:rPr>
        <w:t>(after 25 h.</w:t>
      </w:r>
      <w:r w:rsidR="00210E18" w:rsidRPr="00D80463">
        <w:rPr>
          <w:rStyle w:val="RSCI05CaptiontoFigureSchemeChartwithbottombarChar"/>
          <w:color w:val="000000" w:themeColor="text1"/>
        </w:rPr>
        <w:t xml:space="preserve">) </w:t>
      </w:r>
      <w:r w:rsidRPr="00D80463">
        <w:rPr>
          <w:rStyle w:val="RSCI05CaptiontoFigureSchemeChartwithbottombarChar"/>
          <w:color w:val="000000" w:themeColor="text1"/>
        </w:rPr>
        <w:t>and</w:t>
      </w:r>
      <w:r w:rsidR="001B2707" w:rsidRPr="00D80463">
        <w:rPr>
          <w:rStyle w:val="RSCI05CaptiontoFigureSchemeChartwithbottombarChar"/>
          <w:color w:val="000000" w:themeColor="text1"/>
        </w:rPr>
        <w:t xml:space="preserve"> its continued ROMP</w:t>
      </w:r>
      <w:r w:rsidRPr="00D80463">
        <w:rPr>
          <w:rStyle w:val="RSCI05CaptiontoFigureSchemeChartwithbottombarChar"/>
          <w:color w:val="000000" w:themeColor="text1"/>
        </w:rPr>
        <w:t>.</w:t>
      </w:r>
    </w:p>
    <w:p w:rsidR="006F0C5D" w:rsidRPr="00D80463" w:rsidRDefault="00433640" w:rsidP="006F0C5D">
      <w:pPr>
        <w:pStyle w:val="RSCI03FigureSchemeChartUncaptioned"/>
        <w:rPr>
          <w:color w:val="000000" w:themeColor="text1"/>
        </w:rPr>
      </w:pPr>
      <w:r w:rsidRPr="00D80463">
        <w:rPr>
          <w:noProof/>
          <w:color w:val="000000" w:themeColor="text1"/>
          <w:szCs w:val="14"/>
          <w:lang w:eastAsia="en-GB"/>
        </w:rPr>
        <w:lastRenderedPageBreak/>
        <w:drawing>
          <wp:inline distT="0" distB="0" distL="0" distR="0" wp14:anchorId="122CDB46" wp14:editId="5DE4D3E9">
            <wp:extent cx="3163570" cy="2210435"/>
            <wp:effectExtent l="0" t="0" r="0" b="0"/>
            <wp:docPr id="25" name="Picture 25" descr="C:\Users\Mike\Documents\York 2016\papers in preparation\ROMP\Figure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Documents\York 2016\papers in preparation\ROMP\Figure 8.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3570" cy="2210435"/>
                    </a:xfrm>
                    <a:prstGeom prst="rect">
                      <a:avLst/>
                    </a:prstGeom>
                    <a:noFill/>
                    <a:ln>
                      <a:noFill/>
                    </a:ln>
                  </pic:spPr>
                </pic:pic>
              </a:graphicData>
            </a:graphic>
          </wp:inline>
        </w:drawing>
      </w:r>
    </w:p>
    <w:p w:rsidR="006F0C5D" w:rsidRPr="00D80463" w:rsidRDefault="006F0C5D" w:rsidP="006F0C5D">
      <w:pPr>
        <w:pStyle w:val="RSCI05CaptiontoFigureSchemeChartwithbottombar"/>
        <w:rPr>
          <w:color w:val="000000" w:themeColor="text1"/>
        </w:rPr>
      </w:pPr>
      <w:r w:rsidRPr="00D80463">
        <w:rPr>
          <w:b/>
          <w:color w:val="000000" w:themeColor="text1"/>
          <w:szCs w:val="14"/>
        </w:rPr>
        <w:t xml:space="preserve">Figure </w:t>
      </w:r>
      <w:r w:rsidR="0093108C" w:rsidRPr="00D80463">
        <w:rPr>
          <w:b/>
          <w:color w:val="000000" w:themeColor="text1"/>
          <w:szCs w:val="14"/>
        </w:rPr>
        <w:t>7</w:t>
      </w:r>
      <w:r w:rsidRPr="00D80463">
        <w:rPr>
          <w:b/>
          <w:color w:val="000000" w:themeColor="text1"/>
          <w:szCs w:val="14"/>
        </w:rPr>
        <w:t>:</w:t>
      </w:r>
      <w:r w:rsidRPr="00D80463">
        <w:rPr>
          <w:color w:val="000000" w:themeColor="text1"/>
          <w:szCs w:val="14"/>
        </w:rPr>
        <w:t xml:space="preserve"> </w:t>
      </w:r>
      <w:r w:rsidR="00331040" w:rsidRPr="00D80463">
        <w:rPr>
          <w:b/>
          <w:color w:val="000000" w:themeColor="text1"/>
          <w:szCs w:val="14"/>
        </w:rPr>
        <w:t>:</w:t>
      </w:r>
      <w:r w:rsidR="00331040" w:rsidRPr="00D80463">
        <w:rPr>
          <w:color w:val="000000" w:themeColor="text1"/>
          <w:szCs w:val="14"/>
        </w:rPr>
        <w:t xml:space="preserve"> </w:t>
      </w:r>
      <w:r w:rsidR="00331040" w:rsidRPr="00D80463">
        <w:rPr>
          <w:color w:val="000000" w:themeColor="text1"/>
          <w:szCs w:val="14"/>
          <w:vertAlign w:val="superscript"/>
        </w:rPr>
        <w:t>1</w:t>
      </w:r>
      <w:r w:rsidR="00331040" w:rsidRPr="00D80463">
        <w:rPr>
          <w:color w:val="000000" w:themeColor="text1"/>
          <w:szCs w:val="14"/>
        </w:rPr>
        <w:t xml:space="preserve">H NMR spectra </w:t>
      </w:r>
      <w:r w:rsidR="00092E4B" w:rsidRPr="00D80463">
        <w:rPr>
          <w:color w:val="000000" w:themeColor="text1"/>
          <w:szCs w:val="14"/>
        </w:rPr>
        <w:t xml:space="preserve">at 298 K </w:t>
      </w:r>
      <w:r w:rsidR="00331040" w:rsidRPr="00D80463">
        <w:rPr>
          <w:color w:val="000000" w:themeColor="text1"/>
          <w:szCs w:val="14"/>
        </w:rPr>
        <w:t xml:space="preserve">of the ROMP of monomer </w:t>
      </w:r>
      <w:r w:rsidR="00331040" w:rsidRPr="00D80463">
        <w:rPr>
          <w:b/>
          <w:color w:val="000000" w:themeColor="text1"/>
          <w:szCs w:val="14"/>
        </w:rPr>
        <w:t xml:space="preserve">8a </w:t>
      </w:r>
      <w:r w:rsidR="00331040" w:rsidRPr="00D80463">
        <w:rPr>
          <w:color w:val="000000" w:themeColor="text1"/>
          <w:szCs w:val="14"/>
        </w:rPr>
        <w:t xml:space="preserve">showing the changes in the alkylidene region during the </w:t>
      </w:r>
      <w:r w:rsidR="00F365BC" w:rsidRPr="00D80463">
        <w:rPr>
          <w:color w:val="000000" w:themeColor="text1"/>
          <w:szCs w:val="14"/>
        </w:rPr>
        <w:t>first 14 hours</w:t>
      </w:r>
      <w:r w:rsidR="00331040" w:rsidRPr="00D80463">
        <w:rPr>
          <w:color w:val="000000" w:themeColor="text1"/>
          <w:szCs w:val="14"/>
        </w:rPr>
        <w:t xml:space="preserve"> of the reaction</w:t>
      </w:r>
      <w:r w:rsidR="00331040" w:rsidRPr="00D80463">
        <w:rPr>
          <w:color w:val="000000" w:themeColor="text1"/>
        </w:rPr>
        <w:t>.</w:t>
      </w:r>
    </w:p>
    <w:p w:rsidR="00331040" w:rsidRPr="00D80463" w:rsidRDefault="00111D82" w:rsidP="006F0C5D">
      <w:pPr>
        <w:pStyle w:val="RSCI03FigureSchemeChartUncaptioned"/>
        <w:rPr>
          <w:color w:val="000000" w:themeColor="text1"/>
        </w:rPr>
      </w:pPr>
      <w:r w:rsidRPr="00D80463">
        <w:rPr>
          <w:noProof/>
          <w:color w:val="000000" w:themeColor="text1"/>
          <w:lang w:eastAsia="en-GB"/>
        </w:rPr>
        <w:drawing>
          <wp:inline distT="0" distB="0" distL="0" distR="0" wp14:anchorId="54E9E3D0" wp14:editId="2BD58CBD">
            <wp:extent cx="3163570" cy="2210435"/>
            <wp:effectExtent l="0" t="0" r="0" b="0"/>
            <wp:docPr id="27" name="Picture 27" descr="C:\Users\Mike\Documents\York 2016\papers in preparation\ROMP\Figure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e\Documents\York 2016\papers in preparation\ROMP\Figure 9.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3570" cy="2210435"/>
                    </a:xfrm>
                    <a:prstGeom prst="rect">
                      <a:avLst/>
                    </a:prstGeom>
                    <a:noFill/>
                    <a:ln>
                      <a:noFill/>
                    </a:ln>
                  </pic:spPr>
                </pic:pic>
              </a:graphicData>
            </a:graphic>
          </wp:inline>
        </w:drawing>
      </w:r>
    </w:p>
    <w:p w:rsidR="006F0C5D" w:rsidRPr="00D80463" w:rsidRDefault="00C44907" w:rsidP="006F0C5D">
      <w:pPr>
        <w:pStyle w:val="RSCI05CaptiontoFigureSchemeChartwithbottombar"/>
        <w:rPr>
          <w:color w:val="000000" w:themeColor="text1"/>
        </w:rPr>
      </w:pPr>
      <w:r w:rsidRPr="00D80463">
        <w:rPr>
          <w:b/>
          <w:color w:val="000000" w:themeColor="text1"/>
          <w:szCs w:val="14"/>
        </w:rPr>
        <w:t xml:space="preserve">Figure </w:t>
      </w:r>
      <w:r w:rsidR="0093108C" w:rsidRPr="00D80463">
        <w:rPr>
          <w:b/>
          <w:color w:val="000000" w:themeColor="text1"/>
          <w:szCs w:val="14"/>
        </w:rPr>
        <w:t>8</w:t>
      </w:r>
      <w:r w:rsidRPr="00D80463">
        <w:rPr>
          <w:b/>
          <w:color w:val="000000" w:themeColor="text1"/>
          <w:szCs w:val="14"/>
        </w:rPr>
        <w:t>:</w:t>
      </w:r>
      <w:r w:rsidRPr="00D80463">
        <w:rPr>
          <w:color w:val="000000" w:themeColor="text1"/>
          <w:szCs w:val="14"/>
        </w:rPr>
        <w:t xml:space="preserve"> </w:t>
      </w:r>
      <w:r w:rsidR="00331040" w:rsidRPr="00D80463">
        <w:rPr>
          <w:color w:val="000000" w:themeColor="text1"/>
          <w:szCs w:val="14"/>
          <w:vertAlign w:val="superscript"/>
        </w:rPr>
        <w:t>1</w:t>
      </w:r>
      <w:r w:rsidR="00331040" w:rsidRPr="00D80463">
        <w:rPr>
          <w:color w:val="000000" w:themeColor="text1"/>
          <w:szCs w:val="14"/>
        </w:rPr>
        <w:t>H NMR spectra</w:t>
      </w:r>
      <w:r w:rsidR="00092E4B" w:rsidRPr="00D80463">
        <w:rPr>
          <w:color w:val="000000" w:themeColor="text1"/>
          <w:szCs w:val="14"/>
        </w:rPr>
        <w:t xml:space="preserve"> at 298 K</w:t>
      </w:r>
      <w:r w:rsidR="00331040" w:rsidRPr="00D80463">
        <w:rPr>
          <w:color w:val="000000" w:themeColor="text1"/>
          <w:szCs w:val="14"/>
        </w:rPr>
        <w:t xml:space="preserve"> of the ROMP of monomers </w:t>
      </w:r>
      <w:r w:rsidR="00331040" w:rsidRPr="00D80463">
        <w:rPr>
          <w:b/>
          <w:color w:val="000000" w:themeColor="text1"/>
          <w:szCs w:val="14"/>
        </w:rPr>
        <w:t xml:space="preserve">8a </w:t>
      </w:r>
      <w:r w:rsidR="00331040" w:rsidRPr="00D80463">
        <w:rPr>
          <w:color w:val="000000" w:themeColor="text1"/>
          <w:szCs w:val="14"/>
        </w:rPr>
        <w:t xml:space="preserve">and </w:t>
      </w:r>
      <w:r w:rsidR="00331040" w:rsidRPr="00D80463">
        <w:rPr>
          <w:b/>
          <w:color w:val="000000" w:themeColor="text1"/>
          <w:szCs w:val="14"/>
        </w:rPr>
        <w:t>8b</w:t>
      </w:r>
      <w:r w:rsidR="00331040" w:rsidRPr="00D80463">
        <w:rPr>
          <w:color w:val="000000" w:themeColor="text1"/>
          <w:szCs w:val="14"/>
        </w:rPr>
        <w:t xml:space="preserve"> showing the changes in the alkylidene region on addition of monomer </w:t>
      </w:r>
      <w:r w:rsidR="00331040" w:rsidRPr="00D80463">
        <w:rPr>
          <w:b/>
          <w:color w:val="000000" w:themeColor="text1"/>
          <w:szCs w:val="14"/>
        </w:rPr>
        <w:t>8b</w:t>
      </w:r>
      <w:r w:rsidR="00331040" w:rsidRPr="00D80463">
        <w:rPr>
          <w:color w:val="000000" w:themeColor="text1"/>
        </w:rPr>
        <w:t>.</w:t>
      </w:r>
    </w:p>
    <w:p w:rsidR="00931F1D" w:rsidRPr="00D80463" w:rsidRDefault="001A78D6" w:rsidP="00981D8C">
      <w:pPr>
        <w:pStyle w:val="RSCB02ArticleText"/>
        <w:rPr>
          <w:color w:val="000000" w:themeColor="text1"/>
        </w:rPr>
      </w:pPr>
      <w:r w:rsidRPr="00D80463">
        <w:rPr>
          <w:color w:val="000000" w:themeColor="text1"/>
        </w:rPr>
        <w:t>(15-20 ppm). The signal at 19</w:t>
      </w:r>
      <w:r w:rsidR="00F5654D" w:rsidRPr="00D80463">
        <w:rPr>
          <w:color w:val="000000" w:themeColor="text1"/>
        </w:rPr>
        <w:t>.1</w:t>
      </w:r>
      <w:r w:rsidRPr="00D80463">
        <w:rPr>
          <w:color w:val="000000" w:themeColor="text1"/>
        </w:rPr>
        <w:t xml:space="preserve"> ppm corresponds to catalyst </w:t>
      </w:r>
      <w:r w:rsidRPr="00D80463">
        <w:rPr>
          <w:b/>
          <w:color w:val="000000" w:themeColor="text1"/>
        </w:rPr>
        <w:t>10</w:t>
      </w:r>
      <w:r w:rsidRPr="00D80463">
        <w:rPr>
          <w:color w:val="000000" w:themeColor="text1"/>
        </w:rPr>
        <w:t xml:space="preserve"> and can be seen to exponentially decay over a period of </w:t>
      </w:r>
      <w:r w:rsidR="00F704DA" w:rsidRPr="00D80463">
        <w:rPr>
          <w:color w:val="000000" w:themeColor="text1"/>
        </w:rPr>
        <w:t>six</w:t>
      </w:r>
      <w:r w:rsidR="00D05FF4" w:rsidRPr="00D80463">
        <w:rPr>
          <w:color w:val="000000" w:themeColor="text1"/>
        </w:rPr>
        <w:t xml:space="preserve"> hours showing that complete initiation of growing polymer chains occurs</w:t>
      </w:r>
      <w:r w:rsidR="006F1769" w:rsidRPr="00D80463">
        <w:rPr>
          <w:color w:val="000000" w:themeColor="text1"/>
        </w:rPr>
        <w:t>. The disappearance of the signal at 19</w:t>
      </w:r>
      <w:r w:rsidR="005443ED" w:rsidRPr="00D80463">
        <w:rPr>
          <w:color w:val="000000" w:themeColor="text1"/>
        </w:rPr>
        <w:t>.1</w:t>
      </w:r>
      <w:r w:rsidR="006F1769" w:rsidRPr="00D80463">
        <w:rPr>
          <w:color w:val="000000" w:themeColor="text1"/>
        </w:rPr>
        <w:t xml:space="preserve"> ppm, correlates with the initial appearance of a new alkylidene signal at 15.5 ppm, which also then decays away. The signal at 15.5 ppm can be assigned to the propagating alkylidene signal corresponding to the insertion of </w:t>
      </w:r>
      <w:r w:rsidR="005443ED" w:rsidRPr="00D80463">
        <w:rPr>
          <w:color w:val="000000" w:themeColor="text1"/>
        </w:rPr>
        <w:t>the first</w:t>
      </w:r>
      <w:r w:rsidR="006F1769" w:rsidRPr="00D80463">
        <w:rPr>
          <w:color w:val="000000" w:themeColor="text1"/>
        </w:rPr>
        <w:t xml:space="preserve"> monomer unit into catalyst </w:t>
      </w:r>
      <w:r w:rsidR="006F1769" w:rsidRPr="00D80463">
        <w:rPr>
          <w:b/>
          <w:color w:val="000000" w:themeColor="text1"/>
        </w:rPr>
        <w:t>10</w:t>
      </w:r>
      <w:r w:rsidR="006F1769" w:rsidRPr="00D80463">
        <w:rPr>
          <w:color w:val="000000" w:themeColor="text1"/>
        </w:rPr>
        <w:t>. As the polymerisation progresses, the signal at 15.5 ppm transform</w:t>
      </w:r>
      <w:r w:rsidR="0079715E" w:rsidRPr="00D80463">
        <w:rPr>
          <w:color w:val="000000" w:themeColor="text1"/>
        </w:rPr>
        <w:t>s into a pair of signals at 15.4</w:t>
      </w:r>
      <w:r w:rsidR="006F1769" w:rsidRPr="00D80463">
        <w:rPr>
          <w:color w:val="000000" w:themeColor="text1"/>
        </w:rPr>
        <w:t xml:space="preserve"> ppm. The more downfield of these is also transient in nature and appears to correspond to the propagating alkylidene of the second monomer insertion product, whilst the more upfield of the two signals </w:t>
      </w:r>
      <w:r w:rsidR="005443ED" w:rsidRPr="00D80463">
        <w:rPr>
          <w:color w:val="000000" w:themeColor="text1"/>
        </w:rPr>
        <w:t>grows in intensity</w:t>
      </w:r>
      <w:r w:rsidR="006F1769" w:rsidRPr="00D80463">
        <w:rPr>
          <w:color w:val="000000" w:themeColor="text1"/>
        </w:rPr>
        <w:t xml:space="preserve"> through</w:t>
      </w:r>
      <w:r w:rsidR="005443ED" w:rsidRPr="00D80463">
        <w:rPr>
          <w:color w:val="000000" w:themeColor="text1"/>
        </w:rPr>
        <w:t>out</w:t>
      </w:r>
      <w:r w:rsidR="006F1769" w:rsidRPr="00D80463">
        <w:rPr>
          <w:color w:val="000000" w:themeColor="text1"/>
        </w:rPr>
        <w:t xml:space="preserve"> the </w:t>
      </w:r>
      <w:r w:rsidR="005443ED" w:rsidRPr="00D80463">
        <w:rPr>
          <w:color w:val="000000" w:themeColor="text1"/>
        </w:rPr>
        <w:t xml:space="preserve">25 </w:t>
      </w:r>
      <w:r w:rsidR="006F1769" w:rsidRPr="00D80463">
        <w:rPr>
          <w:color w:val="000000" w:themeColor="text1"/>
        </w:rPr>
        <w:t xml:space="preserve">hours of the </w:t>
      </w:r>
      <w:r w:rsidR="005443ED" w:rsidRPr="00D80463">
        <w:rPr>
          <w:color w:val="000000" w:themeColor="text1"/>
        </w:rPr>
        <w:t xml:space="preserve">first </w:t>
      </w:r>
      <w:r w:rsidR="006F1769" w:rsidRPr="00D80463">
        <w:rPr>
          <w:color w:val="000000" w:themeColor="text1"/>
        </w:rPr>
        <w:t xml:space="preserve">block </w:t>
      </w:r>
      <w:r w:rsidR="005443ED" w:rsidRPr="00D80463">
        <w:rPr>
          <w:color w:val="000000" w:themeColor="text1"/>
        </w:rPr>
        <w:t xml:space="preserve">of the </w:t>
      </w:r>
      <w:r w:rsidR="006F1769" w:rsidRPr="00D80463">
        <w:rPr>
          <w:color w:val="000000" w:themeColor="text1"/>
        </w:rPr>
        <w:t xml:space="preserve">co-polymerisation and corresponds to the living alkylidene signal of longer oligomers. The continued presence of this alkylidene signal and the absence of any other signals in the alkylidene region of the NMR spectra are testament to the </w:t>
      </w:r>
      <w:r w:rsidR="00302FFC" w:rsidRPr="00D80463">
        <w:rPr>
          <w:color w:val="000000" w:themeColor="text1"/>
        </w:rPr>
        <w:t xml:space="preserve">well-controlled </w:t>
      </w:r>
      <w:r w:rsidR="006F1769" w:rsidRPr="00D80463">
        <w:rPr>
          <w:color w:val="000000" w:themeColor="text1"/>
        </w:rPr>
        <w:t xml:space="preserve">living nature of the </w:t>
      </w:r>
      <w:r w:rsidR="005443ED" w:rsidRPr="00D80463">
        <w:rPr>
          <w:color w:val="000000" w:themeColor="text1"/>
        </w:rPr>
        <w:t xml:space="preserve">ROMP of </w:t>
      </w:r>
      <w:r w:rsidR="00981D8C" w:rsidRPr="00D80463">
        <w:rPr>
          <w:color w:val="000000" w:themeColor="text1"/>
        </w:rPr>
        <w:t xml:space="preserve">monomer </w:t>
      </w:r>
      <w:r w:rsidR="00981D8C" w:rsidRPr="00D80463">
        <w:rPr>
          <w:b/>
          <w:color w:val="000000" w:themeColor="text1"/>
        </w:rPr>
        <w:t>8a</w:t>
      </w:r>
      <w:r w:rsidR="00981D8C" w:rsidRPr="00D80463">
        <w:rPr>
          <w:color w:val="000000" w:themeColor="text1"/>
        </w:rPr>
        <w:t xml:space="preserve">. Integration of all the alkylidene signals present in the polymerisation showed no decrease with time, </w:t>
      </w:r>
      <w:r w:rsidR="00750D45" w:rsidRPr="00D80463">
        <w:rPr>
          <w:color w:val="000000" w:themeColor="text1"/>
        </w:rPr>
        <w:t>providing</w:t>
      </w:r>
    </w:p>
    <w:p w:rsidR="00931F1D" w:rsidRPr="00D80463" w:rsidRDefault="00A95DCE" w:rsidP="00931F1D">
      <w:pPr>
        <w:pStyle w:val="RSCI03FigureSchemeChartUncaptioned"/>
        <w:jc w:val="left"/>
        <w:rPr>
          <w:color w:val="000000" w:themeColor="text1"/>
        </w:rPr>
      </w:pPr>
      <w:r w:rsidRPr="00D80463">
        <w:rPr>
          <w:noProof/>
          <w:color w:val="000000" w:themeColor="text1"/>
          <w:lang w:eastAsia="en-GB"/>
        </w:rPr>
        <w:lastRenderedPageBreak/>
        <w:drawing>
          <wp:inline distT="0" distB="0" distL="0" distR="0" wp14:anchorId="56B83E31" wp14:editId="7536B311">
            <wp:extent cx="3145382" cy="2361793"/>
            <wp:effectExtent l="0" t="0" r="0" b="635"/>
            <wp:docPr id="13" name="Picture 13" descr="C:\Users\Mike\Documents\York 2016\papers in preparation\ROMP\ROMP revised\Figure9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e\Documents\York 2016\papers in preparation\ROMP\ROMP revised\Figure9 revised.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001" b="2849"/>
                    <a:stretch/>
                  </pic:blipFill>
                  <pic:spPr bwMode="auto">
                    <a:xfrm>
                      <a:off x="0" y="0"/>
                      <a:ext cx="3160214" cy="2372930"/>
                    </a:xfrm>
                    <a:prstGeom prst="rect">
                      <a:avLst/>
                    </a:prstGeom>
                    <a:noFill/>
                    <a:ln>
                      <a:noFill/>
                    </a:ln>
                    <a:extLst>
                      <a:ext uri="{53640926-AAD7-44D8-BBD7-CCE9431645EC}">
                        <a14:shadowObscured xmlns:a14="http://schemas.microsoft.com/office/drawing/2010/main"/>
                      </a:ext>
                    </a:extLst>
                  </pic:spPr>
                </pic:pic>
              </a:graphicData>
            </a:graphic>
          </wp:inline>
        </w:drawing>
      </w:r>
    </w:p>
    <w:p w:rsidR="00931F1D" w:rsidRPr="00D80463" w:rsidRDefault="00931F1D" w:rsidP="00931F1D">
      <w:pPr>
        <w:pStyle w:val="RSCI05CaptiontoFigureSchemeChartwithbottombar"/>
        <w:rPr>
          <w:color w:val="000000" w:themeColor="text1"/>
        </w:rPr>
      </w:pPr>
      <w:r w:rsidRPr="00D80463">
        <w:rPr>
          <w:b/>
          <w:color w:val="000000" w:themeColor="text1"/>
        </w:rPr>
        <w:t>Figure 9:</w:t>
      </w:r>
      <w:r w:rsidRPr="00D80463">
        <w:rPr>
          <w:color w:val="000000" w:themeColor="text1"/>
        </w:rPr>
        <w:t xml:space="preserve"> SEC trace for the copolymer formed from a 7:25:1 ratio of monomers </w:t>
      </w:r>
      <w:r w:rsidRPr="00D80463">
        <w:rPr>
          <w:b/>
          <w:color w:val="000000" w:themeColor="text1"/>
        </w:rPr>
        <w:t>8a</w:t>
      </w:r>
      <w:r w:rsidRPr="00D80463">
        <w:rPr>
          <w:color w:val="000000" w:themeColor="text1"/>
        </w:rPr>
        <w:t xml:space="preserve">, </w:t>
      </w:r>
      <w:r w:rsidRPr="00D80463">
        <w:rPr>
          <w:b/>
          <w:color w:val="000000" w:themeColor="text1"/>
        </w:rPr>
        <w:t>8b</w:t>
      </w:r>
      <w:r w:rsidRPr="00D80463">
        <w:rPr>
          <w:color w:val="000000" w:themeColor="text1"/>
        </w:rPr>
        <w:t xml:space="preserve"> and catalyst </w:t>
      </w:r>
      <w:r w:rsidRPr="00D80463">
        <w:rPr>
          <w:b/>
          <w:color w:val="000000" w:themeColor="text1"/>
        </w:rPr>
        <w:t>10</w:t>
      </w:r>
      <w:r w:rsidRPr="00D80463">
        <w:rPr>
          <w:color w:val="000000" w:themeColor="text1"/>
        </w:rPr>
        <w:t xml:space="preserve">. </w:t>
      </w:r>
    </w:p>
    <w:p w:rsidR="00B32E26" w:rsidRPr="00D80463" w:rsidRDefault="00B32E26" w:rsidP="00B32E26">
      <w:pPr>
        <w:pStyle w:val="RSCB02ArticleText"/>
        <w:rPr>
          <w:color w:val="000000" w:themeColor="text1"/>
        </w:rPr>
      </w:pPr>
      <w:r w:rsidRPr="00D80463">
        <w:rPr>
          <w:color w:val="000000" w:themeColor="text1"/>
        </w:rPr>
        <w:t xml:space="preserve">further evidence for the absence of termination reactions during the polymerisation. </w:t>
      </w:r>
    </w:p>
    <w:p w:rsidR="00931F1D" w:rsidRPr="00D80463" w:rsidRDefault="00931F1D" w:rsidP="00981D8C">
      <w:pPr>
        <w:pStyle w:val="RSCB02ArticleText"/>
        <w:ind w:firstLine="284"/>
        <w:rPr>
          <w:color w:val="000000" w:themeColor="text1"/>
        </w:rPr>
      </w:pPr>
      <w:r w:rsidRPr="00D80463">
        <w:rPr>
          <w:color w:val="000000" w:themeColor="text1"/>
        </w:rPr>
        <w:t xml:space="preserve">Figure 8 shows an expansion of the propagating alkylidene region starting 25 hours into the polymerisation when monomer </w:t>
      </w:r>
      <w:r w:rsidRPr="00D80463">
        <w:rPr>
          <w:b/>
          <w:color w:val="000000" w:themeColor="text1"/>
        </w:rPr>
        <w:t>8b</w:t>
      </w:r>
      <w:r w:rsidRPr="00D80463">
        <w:rPr>
          <w:color w:val="000000" w:themeColor="text1"/>
        </w:rPr>
        <w:t xml:space="preserve"> was added. The signal at 15.385 ppm corresponds to the most upfield signal in Figure 7, ie to the propagating alkylidene of poly-</w:t>
      </w:r>
      <w:r w:rsidRPr="00D80463">
        <w:rPr>
          <w:b/>
          <w:color w:val="000000" w:themeColor="text1"/>
        </w:rPr>
        <w:t>8a</w:t>
      </w:r>
      <w:r w:rsidRPr="00D80463">
        <w:rPr>
          <w:color w:val="000000" w:themeColor="text1"/>
        </w:rPr>
        <w:t xml:space="preserve">. Over the next five hours, this peak disappears and two new peaks at 15.355 and 15.350 ppm appear. The downfield of these is transient, whilst the upfield peak grows steadily in intensity over the next 17 hours. These two new peaks can be assigned to the first (15.355 ppm) and subsequent insertions of monomer </w:t>
      </w:r>
      <w:r w:rsidRPr="00D80463">
        <w:rPr>
          <w:b/>
          <w:color w:val="000000" w:themeColor="text1"/>
        </w:rPr>
        <w:t>8b</w:t>
      </w:r>
      <w:r w:rsidRPr="00D80463">
        <w:rPr>
          <w:color w:val="000000" w:themeColor="text1"/>
        </w:rPr>
        <w:t xml:space="preserve"> onto the block of poly-</w:t>
      </w:r>
      <w:r w:rsidRPr="00D80463">
        <w:rPr>
          <w:b/>
          <w:color w:val="000000" w:themeColor="text1"/>
        </w:rPr>
        <w:t>8a</w:t>
      </w:r>
      <w:r w:rsidRPr="00D80463">
        <w:rPr>
          <w:color w:val="000000" w:themeColor="text1"/>
        </w:rPr>
        <w:t xml:space="preserve">. The fact that the signal at 15.385 ppm disappears as the peaks at 15.355 and 15.350 ppm appear is evidence that the polymerisation is giving a block copolymer, and not just two separate homopolymers of </w:t>
      </w:r>
      <w:r w:rsidRPr="00D80463">
        <w:rPr>
          <w:b/>
          <w:color w:val="000000" w:themeColor="text1"/>
        </w:rPr>
        <w:t>8a</w:t>
      </w:r>
      <w:r w:rsidRPr="00D80463">
        <w:rPr>
          <w:color w:val="000000" w:themeColor="text1"/>
        </w:rPr>
        <w:t xml:space="preserve"> and </w:t>
      </w:r>
      <w:r w:rsidRPr="00D80463">
        <w:rPr>
          <w:b/>
          <w:color w:val="000000" w:themeColor="text1"/>
        </w:rPr>
        <w:t>8b</w:t>
      </w:r>
      <w:r w:rsidRPr="00D80463">
        <w:rPr>
          <w:color w:val="000000" w:themeColor="text1"/>
        </w:rPr>
        <w:t>.</w:t>
      </w:r>
    </w:p>
    <w:p w:rsidR="00931F1D" w:rsidRPr="00D80463" w:rsidRDefault="00931F1D" w:rsidP="00931F1D">
      <w:pPr>
        <w:pStyle w:val="RSCB02ArticleText"/>
        <w:ind w:firstLine="284"/>
        <w:rPr>
          <w:color w:val="000000" w:themeColor="text1"/>
        </w:rPr>
      </w:pPr>
      <w:r w:rsidRPr="00D80463">
        <w:rPr>
          <w:color w:val="000000" w:themeColor="text1"/>
        </w:rPr>
        <w:t xml:space="preserve">This NMR experiment </w:t>
      </w:r>
      <w:r w:rsidR="00E663B8" w:rsidRPr="00D80463">
        <w:rPr>
          <w:color w:val="000000" w:themeColor="text1"/>
        </w:rPr>
        <w:t>indicated</w:t>
      </w:r>
      <w:r w:rsidRPr="00D80463">
        <w:rPr>
          <w:color w:val="000000" w:themeColor="text1"/>
        </w:rPr>
        <w:t xml:space="preserve"> that block copolymers of monomers </w:t>
      </w:r>
      <w:r w:rsidRPr="00D80463">
        <w:rPr>
          <w:b/>
          <w:color w:val="000000" w:themeColor="text1"/>
        </w:rPr>
        <w:t xml:space="preserve">8 </w:t>
      </w:r>
      <w:r w:rsidRPr="00D80463">
        <w:rPr>
          <w:color w:val="000000" w:themeColor="text1"/>
        </w:rPr>
        <w:t xml:space="preserve">can be prepared, despite the slow rate of polymerisation, provided that the reaction is carefully monitored and the second monomer added slightly prior its being fully consumed to ensure that back-biting does not occur. The polymerisation was </w:t>
      </w:r>
      <w:r w:rsidR="00E663B8" w:rsidRPr="00D80463">
        <w:rPr>
          <w:color w:val="000000" w:themeColor="text1"/>
        </w:rPr>
        <w:t xml:space="preserve">therefore </w:t>
      </w:r>
      <w:r w:rsidRPr="00D80463">
        <w:rPr>
          <w:color w:val="000000" w:themeColor="text1"/>
        </w:rPr>
        <w:t xml:space="preserve">repeated and the polymer isolated to give a polymer which SEC showed to be monomodal and to have a polydispersity of </w:t>
      </w:r>
      <w:r w:rsidR="00E663B8" w:rsidRPr="00D80463">
        <w:rPr>
          <w:color w:val="000000" w:themeColor="text1"/>
        </w:rPr>
        <w:t>1.08 (Figure 9)</w:t>
      </w:r>
      <w:r w:rsidRPr="00D80463">
        <w:rPr>
          <w:color w:val="000000" w:themeColor="text1"/>
        </w:rPr>
        <w:t>.</w:t>
      </w:r>
      <w:r w:rsidR="00634619" w:rsidRPr="00D80463">
        <w:rPr>
          <w:color w:val="000000" w:themeColor="text1"/>
        </w:rPr>
        <w:t xml:space="preserve"> The </w:t>
      </w:r>
      <w:r w:rsidR="00634619" w:rsidRPr="00D80463">
        <w:rPr>
          <w:color w:val="000000" w:themeColor="text1"/>
          <w:vertAlign w:val="superscript"/>
        </w:rPr>
        <w:t>1</w:t>
      </w:r>
      <w:r w:rsidR="00634619" w:rsidRPr="00D80463">
        <w:rPr>
          <w:color w:val="000000" w:themeColor="text1"/>
        </w:rPr>
        <w:t xml:space="preserve">H NMR spectrum of the polymer showed the presence of repeat units derived from both </w:t>
      </w:r>
      <w:r w:rsidR="00634619" w:rsidRPr="00D80463">
        <w:rPr>
          <w:b/>
          <w:color w:val="000000" w:themeColor="text1"/>
        </w:rPr>
        <w:t>8a</w:t>
      </w:r>
      <w:r w:rsidR="00634619" w:rsidRPr="00D80463">
        <w:rPr>
          <w:color w:val="000000" w:themeColor="text1"/>
        </w:rPr>
        <w:t xml:space="preserve"> and </w:t>
      </w:r>
      <w:r w:rsidR="00634619" w:rsidRPr="00D80463">
        <w:rPr>
          <w:b/>
          <w:color w:val="000000" w:themeColor="text1"/>
        </w:rPr>
        <w:t>8b</w:t>
      </w:r>
      <w:r w:rsidR="00634619" w:rsidRPr="00D80463">
        <w:rPr>
          <w:color w:val="000000" w:themeColor="text1"/>
        </w:rPr>
        <w:t xml:space="preserve"> in a 7:25 ratio.</w:t>
      </w:r>
    </w:p>
    <w:p w:rsidR="00D96F5A" w:rsidRPr="00D80463" w:rsidRDefault="001863F8" w:rsidP="00750D45">
      <w:pPr>
        <w:pStyle w:val="RSCB02ArticleText"/>
        <w:ind w:firstLine="284"/>
        <w:rPr>
          <w:color w:val="000000" w:themeColor="text1"/>
        </w:rPr>
      </w:pPr>
      <w:r w:rsidRPr="00D80463">
        <w:rPr>
          <w:color w:val="000000" w:themeColor="text1"/>
        </w:rPr>
        <w:t xml:space="preserve">In addition, it was possible to extract kinetic data from the signal intensities shown in Figures </w:t>
      </w:r>
      <w:r w:rsidR="0093108C" w:rsidRPr="00D80463">
        <w:rPr>
          <w:color w:val="000000" w:themeColor="text1"/>
        </w:rPr>
        <w:t>7</w:t>
      </w:r>
      <w:r w:rsidRPr="00D80463">
        <w:rPr>
          <w:color w:val="000000" w:themeColor="text1"/>
        </w:rPr>
        <w:t xml:space="preserve"> and </w:t>
      </w:r>
      <w:r w:rsidR="0093108C" w:rsidRPr="00D80463">
        <w:rPr>
          <w:color w:val="000000" w:themeColor="text1"/>
        </w:rPr>
        <w:t>8</w:t>
      </w:r>
      <w:r w:rsidRPr="00D80463">
        <w:rPr>
          <w:color w:val="000000" w:themeColor="text1"/>
        </w:rPr>
        <w:t>.</w:t>
      </w:r>
      <w:r w:rsidR="00111D82" w:rsidRPr="00D80463">
        <w:rPr>
          <w:color w:val="000000" w:themeColor="text1"/>
        </w:rPr>
        <w:t xml:space="preserve"> Thus, the decrease in </w:t>
      </w:r>
      <w:r w:rsidR="00F4777B" w:rsidRPr="00D80463">
        <w:rPr>
          <w:color w:val="000000" w:themeColor="text1"/>
        </w:rPr>
        <w:t xml:space="preserve">concentration of catalyst </w:t>
      </w:r>
      <w:r w:rsidR="00F4777B" w:rsidRPr="00D80463">
        <w:rPr>
          <w:b/>
          <w:color w:val="000000" w:themeColor="text1"/>
        </w:rPr>
        <w:t>10</w:t>
      </w:r>
      <w:r w:rsidR="00111D82" w:rsidRPr="00D80463">
        <w:rPr>
          <w:color w:val="000000" w:themeColor="text1"/>
        </w:rPr>
        <w:t xml:space="preserve"> was found to be first order (Figure 10) and allowed the rate of initiation of the polymerisation of monomer </w:t>
      </w:r>
      <w:r w:rsidR="00111D82" w:rsidRPr="00D80463">
        <w:rPr>
          <w:b/>
          <w:color w:val="000000" w:themeColor="text1"/>
        </w:rPr>
        <w:t>8a</w:t>
      </w:r>
      <w:r w:rsidR="00111D82" w:rsidRPr="00D80463">
        <w:rPr>
          <w:color w:val="000000" w:themeColor="text1"/>
        </w:rPr>
        <w:t xml:space="preserve"> </w:t>
      </w:r>
      <w:r w:rsidR="004909CF" w:rsidRPr="00D80463">
        <w:rPr>
          <w:color w:val="000000" w:themeColor="text1"/>
        </w:rPr>
        <w:t>(k</w:t>
      </w:r>
      <w:r w:rsidR="004909CF" w:rsidRPr="00D80463">
        <w:rPr>
          <w:color w:val="000000" w:themeColor="text1"/>
          <w:vertAlign w:val="subscript"/>
        </w:rPr>
        <w:t>i</w:t>
      </w:r>
      <w:r w:rsidR="004909CF" w:rsidRPr="00D80463">
        <w:rPr>
          <w:b/>
          <w:color w:val="000000" w:themeColor="text1"/>
          <w:vertAlign w:val="subscript"/>
        </w:rPr>
        <w:t>8a</w:t>
      </w:r>
      <w:r w:rsidR="004909CF" w:rsidRPr="00D80463">
        <w:rPr>
          <w:color w:val="000000" w:themeColor="text1"/>
        </w:rPr>
        <w:t xml:space="preserve">) </w:t>
      </w:r>
      <w:r w:rsidR="00111D82" w:rsidRPr="00D80463">
        <w:rPr>
          <w:color w:val="000000" w:themeColor="text1"/>
        </w:rPr>
        <w:t xml:space="preserve">to be determined as </w:t>
      </w:r>
      <w:r w:rsidR="00F4777B" w:rsidRPr="00D80463">
        <w:rPr>
          <w:color w:val="000000" w:themeColor="text1"/>
        </w:rPr>
        <w:t>1.76</w:t>
      </w:r>
      <w:r w:rsidR="007F04A6" w:rsidRPr="00D80463">
        <w:rPr>
          <w:color w:val="000000" w:themeColor="text1"/>
        </w:rPr>
        <w:t xml:space="preserve"> </w:t>
      </w:r>
      <w:r w:rsidR="00F4777B" w:rsidRPr="00D80463">
        <w:rPr>
          <w:color w:val="000000" w:themeColor="text1"/>
        </w:rPr>
        <w:t>x</w:t>
      </w:r>
      <w:r w:rsidR="007F04A6" w:rsidRPr="00D80463">
        <w:rPr>
          <w:color w:val="000000" w:themeColor="text1"/>
        </w:rPr>
        <w:t xml:space="preserve"> </w:t>
      </w:r>
      <w:r w:rsidR="00F4777B" w:rsidRPr="00D80463">
        <w:rPr>
          <w:color w:val="000000" w:themeColor="text1"/>
        </w:rPr>
        <w:t>10</w:t>
      </w:r>
      <w:r w:rsidR="00F4777B" w:rsidRPr="00D80463">
        <w:rPr>
          <w:color w:val="000000" w:themeColor="text1"/>
          <w:vertAlign w:val="superscript"/>
        </w:rPr>
        <w:t>-4</w:t>
      </w:r>
      <w:r w:rsidR="004909CF" w:rsidRPr="00D80463">
        <w:rPr>
          <w:color w:val="000000" w:themeColor="text1"/>
        </w:rPr>
        <w:t xml:space="preserve"> s</w:t>
      </w:r>
      <w:r w:rsidR="004909CF" w:rsidRPr="00D80463">
        <w:rPr>
          <w:color w:val="000000" w:themeColor="text1"/>
          <w:vertAlign w:val="superscript"/>
        </w:rPr>
        <w:t>-1</w:t>
      </w:r>
      <w:r w:rsidR="00092E4B" w:rsidRPr="00D80463">
        <w:rPr>
          <w:color w:val="000000" w:themeColor="text1"/>
        </w:rPr>
        <w:t xml:space="preserve"> at 298 K</w:t>
      </w:r>
      <w:r w:rsidR="00111D82" w:rsidRPr="00D80463">
        <w:rPr>
          <w:color w:val="000000" w:themeColor="text1"/>
        </w:rPr>
        <w:t>.</w:t>
      </w:r>
      <w:r w:rsidR="004909CF" w:rsidRPr="00D80463">
        <w:rPr>
          <w:color w:val="000000" w:themeColor="text1"/>
        </w:rPr>
        <w:t xml:space="preserve"> </w:t>
      </w:r>
      <w:r w:rsidR="007F04A6" w:rsidRPr="00D80463">
        <w:rPr>
          <w:color w:val="000000" w:themeColor="text1"/>
        </w:rPr>
        <w:t>This value compares well with the value of 1.4 x 10</w:t>
      </w:r>
      <w:r w:rsidR="007F04A6" w:rsidRPr="00D80463">
        <w:rPr>
          <w:color w:val="000000" w:themeColor="text1"/>
          <w:vertAlign w:val="superscript"/>
        </w:rPr>
        <w:t>-4</w:t>
      </w:r>
      <w:r w:rsidR="007F04A6" w:rsidRPr="00D80463">
        <w:rPr>
          <w:color w:val="000000" w:themeColor="text1"/>
        </w:rPr>
        <w:t xml:space="preserve"> s</w:t>
      </w:r>
      <w:r w:rsidR="007F04A6" w:rsidRPr="00D80463">
        <w:rPr>
          <w:color w:val="000000" w:themeColor="text1"/>
          <w:vertAlign w:val="superscript"/>
        </w:rPr>
        <w:t>-1</w:t>
      </w:r>
      <w:r w:rsidR="007F04A6" w:rsidRPr="00D80463">
        <w:rPr>
          <w:color w:val="000000" w:themeColor="text1"/>
        </w:rPr>
        <w:t xml:space="preserve"> previously determined for initiation of other metathesis reactions in dichloromethane </w:t>
      </w:r>
      <w:r w:rsidR="00092E4B" w:rsidRPr="00D80463">
        <w:rPr>
          <w:color w:val="000000" w:themeColor="text1"/>
        </w:rPr>
        <w:t xml:space="preserve">at 298 K </w:t>
      </w:r>
      <w:r w:rsidR="007F04A6" w:rsidRPr="00D80463">
        <w:rPr>
          <w:color w:val="000000" w:themeColor="text1"/>
        </w:rPr>
        <w:t xml:space="preserve">using catalyst </w:t>
      </w:r>
      <w:r w:rsidR="007F04A6" w:rsidRPr="00D80463">
        <w:rPr>
          <w:b/>
          <w:color w:val="000000" w:themeColor="text1"/>
        </w:rPr>
        <w:t>10</w:t>
      </w:r>
      <w:r w:rsidR="007F04A6" w:rsidRPr="00D80463">
        <w:rPr>
          <w:color w:val="000000" w:themeColor="text1"/>
        </w:rPr>
        <w:t>.</w:t>
      </w:r>
      <w:r w:rsidR="007F04A6" w:rsidRPr="00D80463">
        <w:rPr>
          <w:rStyle w:val="EndnoteReference"/>
          <w:color w:val="000000" w:themeColor="text1"/>
        </w:rPr>
        <w:endnoteReference w:id="38"/>
      </w:r>
      <w:r w:rsidR="008A33F6" w:rsidRPr="00D80463">
        <w:rPr>
          <w:color w:val="000000" w:themeColor="text1"/>
          <w:vertAlign w:val="superscript"/>
        </w:rPr>
        <w:t>,</w:t>
      </w:r>
      <w:r w:rsidR="008A33F6" w:rsidRPr="00D80463">
        <w:rPr>
          <w:rStyle w:val="EndnoteReference"/>
          <w:color w:val="000000" w:themeColor="text1"/>
        </w:rPr>
        <w:endnoteReference w:id="39"/>
      </w:r>
      <w:r w:rsidR="007F04A6" w:rsidRPr="00D80463">
        <w:rPr>
          <w:color w:val="000000" w:themeColor="text1"/>
        </w:rPr>
        <w:t xml:space="preserve"> This is to be expected as the rate determining step of metathesis initiation by complex </w:t>
      </w:r>
      <w:r w:rsidR="007F04A6" w:rsidRPr="00D80463">
        <w:rPr>
          <w:b/>
          <w:color w:val="000000" w:themeColor="text1"/>
        </w:rPr>
        <w:t>10</w:t>
      </w:r>
      <w:r w:rsidR="007F04A6" w:rsidRPr="00D80463">
        <w:rPr>
          <w:color w:val="000000" w:themeColor="text1"/>
        </w:rPr>
        <w:t xml:space="preserve"> is known to be dissociation of its </w:t>
      </w:r>
      <w:r w:rsidR="00F704DA" w:rsidRPr="00D80463">
        <w:rPr>
          <w:color w:val="000000" w:themeColor="text1"/>
        </w:rPr>
        <w:t xml:space="preserve">tricyclohexylphosphine ligand, a process </w:t>
      </w:r>
      <w:r w:rsidR="00750D45" w:rsidRPr="00D80463">
        <w:rPr>
          <w:color w:val="000000" w:themeColor="text1"/>
        </w:rPr>
        <w:t>which is independent of the alkene to be metathesised.</w:t>
      </w:r>
      <w:r w:rsidR="00750D45" w:rsidRPr="00D80463">
        <w:rPr>
          <w:rStyle w:val="EndnoteReference"/>
          <w:color w:val="000000" w:themeColor="text1"/>
        </w:rPr>
        <w:endnoteReference w:id="40"/>
      </w:r>
    </w:p>
    <w:p w:rsidR="004909CF" w:rsidRPr="00D80463" w:rsidRDefault="00126E59" w:rsidP="00B27109">
      <w:pPr>
        <w:pStyle w:val="RSCI03FigureSchemeChartUncaptioned"/>
        <w:rPr>
          <w:color w:val="000000" w:themeColor="text1"/>
        </w:rPr>
      </w:pPr>
      <w:r w:rsidRPr="00D80463">
        <w:rPr>
          <w:noProof/>
          <w:color w:val="000000" w:themeColor="text1"/>
          <w:lang w:eastAsia="en-GB"/>
        </w:rPr>
        <w:lastRenderedPageBreak/>
        <w:drawing>
          <wp:inline distT="0" distB="0" distL="0" distR="0" wp14:anchorId="1214FC2C" wp14:editId="4A1AECBD">
            <wp:extent cx="3168015" cy="186501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015" cy="1865015"/>
                    </a:xfrm>
                    <a:prstGeom prst="rect">
                      <a:avLst/>
                    </a:prstGeom>
                    <a:noFill/>
                    <a:ln>
                      <a:noFill/>
                    </a:ln>
                  </pic:spPr>
                </pic:pic>
              </a:graphicData>
            </a:graphic>
          </wp:inline>
        </w:drawing>
      </w:r>
    </w:p>
    <w:p w:rsidR="004909CF" w:rsidRPr="00D80463" w:rsidRDefault="004909CF" w:rsidP="00B27109">
      <w:pPr>
        <w:pStyle w:val="RSCI05CaptiontoFigureSchemeChartwithbottombar"/>
        <w:rPr>
          <w:color w:val="000000" w:themeColor="text1"/>
        </w:rPr>
      </w:pPr>
      <w:r w:rsidRPr="00D80463">
        <w:rPr>
          <w:b/>
          <w:color w:val="000000" w:themeColor="text1"/>
          <w:szCs w:val="14"/>
        </w:rPr>
        <w:t>Figure 10:</w:t>
      </w:r>
      <w:r w:rsidRPr="00D80463">
        <w:rPr>
          <w:color w:val="000000" w:themeColor="text1"/>
          <w:szCs w:val="14"/>
        </w:rPr>
        <w:t xml:space="preserve"> First order kinetic plots for the determination of </w:t>
      </w:r>
      <w:r w:rsidRPr="00D80463">
        <w:rPr>
          <w:color w:val="000000" w:themeColor="text1"/>
        </w:rPr>
        <w:t>k</w:t>
      </w:r>
      <w:r w:rsidR="00F4777B" w:rsidRPr="00D80463">
        <w:rPr>
          <w:color w:val="000000" w:themeColor="text1"/>
          <w:vertAlign w:val="subscript"/>
        </w:rPr>
        <w:t>i</w:t>
      </w:r>
      <w:r w:rsidRPr="00D80463">
        <w:rPr>
          <w:b/>
          <w:color w:val="000000" w:themeColor="text1"/>
          <w:vertAlign w:val="subscript"/>
        </w:rPr>
        <w:t>8a</w:t>
      </w:r>
      <w:r w:rsidR="00126E59" w:rsidRPr="00D80463">
        <w:rPr>
          <w:color w:val="000000" w:themeColor="text1"/>
        </w:rPr>
        <w:t xml:space="preserve"> (red)</w:t>
      </w:r>
      <w:r w:rsidR="00126E59" w:rsidRPr="00D80463">
        <w:rPr>
          <w:color w:val="000000" w:themeColor="text1"/>
          <w:szCs w:val="14"/>
        </w:rPr>
        <w:t>,</w:t>
      </w:r>
      <w:r w:rsidRPr="00D80463">
        <w:rPr>
          <w:color w:val="000000" w:themeColor="text1"/>
          <w:szCs w:val="14"/>
        </w:rPr>
        <w:t xml:space="preserve"> </w:t>
      </w:r>
      <w:r w:rsidRPr="00D80463">
        <w:rPr>
          <w:color w:val="000000" w:themeColor="text1"/>
        </w:rPr>
        <w:t>k</w:t>
      </w:r>
      <w:r w:rsidRPr="00D80463">
        <w:rPr>
          <w:color w:val="000000" w:themeColor="text1"/>
          <w:vertAlign w:val="subscript"/>
        </w:rPr>
        <w:t>p</w:t>
      </w:r>
      <w:r w:rsidRPr="00D80463">
        <w:rPr>
          <w:b/>
          <w:color w:val="000000" w:themeColor="text1"/>
          <w:vertAlign w:val="subscript"/>
        </w:rPr>
        <w:t>8a</w:t>
      </w:r>
      <w:r w:rsidR="00126E59" w:rsidRPr="00D80463">
        <w:rPr>
          <w:color w:val="000000" w:themeColor="text1"/>
        </w:rPr>
        <w:t xml:space="preserve"> (blue) and k</w:t>
      </w:r>
      <w:r w:rsidR="00126E59" w:rsidRPr="00D80463">
        <w:rPr>
          <w:color w:val="000000" w:themeColor="text1"/>
          <w:vertAlign w:val="subscript"/>
        </w:rPr>
        <w:t>p</w:t>
      </w:r>
      <w:r w:rsidR="00126E59" w:rsidRPr="00D80463">
        <w:rPr>
          <w:b/>
          <w:color w:val="000000" w:themeColor="text1"/>
          <w:vertAlign w:val="subscript"/>
        </w:rPr>
        <w:t>8b</w:t>
      </w:r>
      <w:r w:rsidR="00126E59" w:rsidRPr="00D80463">
        <w:rPr>
          <w:color w:val="000000" w:themeColor="text1"/>
        </w:rPr>
        <w:t xml:space="preserve"> (green)</w:t>
      </w:r>
      <w:r w:rsidRPr="00D80463">
        <w:rPr>
          <w:color w:val="000000" w:themeColor="text1"/>
        </w:rPr>
        <w:t>.</w:t>
      </w:r>
      <w:r w:rsidR="00126E59" w:rsidRPr="00D80463">
        <w:rPr>
          <w:color w:val="000000" w:themeColor="text1"/>
        </w:rPr>
        <w:t xml:space="preserve"> To allow all three datasets to be plotted on the same graph, the start time for collection of kinetic data has been set to t=0 for each dataset.</w:t>
      </w:r>
    </w:p>
    <w:p w:rsidR="004909CF" w:rsidRPr="00D80463" w:rsidRDefault="00B32E26" w:rsidP="00126E59">
      <w:pPr>
        <w:pStyle w:val="RSCB02ArticleText"/>
        <w:rPr>
          <w:color w:val="000000" w:themeColor="text1"/>
        </w:rPr>
      </w:pPr>
      <w:r w:rsidRPr="00D80463">
        <w:rPr>
          <w:color w:val="000000" w:themeColor="text1"/>
        </w:rPr>
        <w:t>Similarly, the increase in concentration of poly-</w:t>
      </w:r>
      <w:r w:rsidRPr="00D80463">
        <w:rPr>
          <w:b/>
          <w:color w:val="000000" w:themeColor="text1"/>
        </w:rPr>
        <w:t>8a</w:t>
      </w:r>
      <w:r w:rsidRPr="00D80463">
        <w:rPr>
          <w:color w:val="000000" w:themeColor="text1"/>
        </w:rPr>
        <w:t xml:space="preserve"> (starting 5 </w:t>
      </w:r>
      <w:r w:rsidR="00634619" w:rsidRPr="00D80463">
        <w:rPr>
          <w:color w:val="000000" w:themeColor="text1"/>
        </w:rPr>
        <w:t xml:space="preserve">hours into the polymerisation when all catalyst </w:t>
      </w:r>
      <w:r w:rsidR="00634619" w:rsidRPr="00D80463">
        <w:rPr>
          <w:b/>
          <w:color w:val="000000" w:themeColor="text1"/>
        </w:rPr>
        <w:t>10</w:t>
      </w:r>
      <w:r w:rsidR="00634619" w:rsidRPr="00D80463">
        <w:rPr>
          <w:color w:val="000000" w:themeColor="text1"/>
        </w:rPr>
        <w:t xml:space="preserve"> has been consumed) </w:t>
      </w:r>
      <w:r w:rsidR="00992CA8" w:rsidRPr="00D80463">
        <w:rPr>
          <w:color w:val="000000" w:themeColor="text1"/>
        </w:rPr>
        <w:t>could also be fitted to first order kinetics</w:t>
      </w:r>
      <w:r w:rsidR="00634619" w:rsidRPr="00D80463">
        <w:rPr>
          <w:color w:val="000000" w:themeColor="text1"/>
        </w:rPr>
        <w:t xml:space="preserve"> and gave </w:t>
      </w:r>
      <w:r w:rsidR="00992CA8" w:rsidRPr="00D80463">
        <w:rPr>
          <w:color w:val="000000" w:themeColor="text1"/>
        </w:rPr>
        <w:t>an observed</w:t>
      </w:r>
      <w:r w:rsidR="00634619" w:rsidRPr="00D80463">
        <w:rPr>
          <w:color w:val="000000" w:themeColor="text1"/>
        </w:rPr>
        <w:t xml:space="preserve"> rate of propagation for t</w:t>
      </w:r>
      <w:r w:rsidR="00931F1D" w:rsidRPr="00D80463">
        <w:rPr>
          <w:color w:val="000000" w:themeColor="text1"/>
        </w:rPr>
        <w:t xml:space="preserve">he polymerisation of monomer </w:t>
      </w:r>
      <w:r w:rsidR="00931F1D" w:rsidRPr="00D80463">
        <w:rPr>
          <w:b/>
          <w:color w:val="000000" w:themeColor="text1"/>
        </w:rPr>
        <w:t>8a</w:t>
      </w:r>
      <w:r w:rsidR="00931F1D" w:rsidRPr="00D80463">
        <w:rPr>
          <w:color w:val="000000" w:themeColor="text1"/>
        </w:rPr>
        <w:t xml:space="preserve"> at 298 K (k</w:t>
      </w:r>
      <w:r w:rsidR="00697969" w:rsidRPr="00D80463">
        <w:rPr>
          <w:color w:val="000000" w:themeColor="text1"/>
          <w:vertAlign w:val="subscript"/>
        </w:rPr>
        <w:t>1</w:t>
      </w:r>
      <w:r w:rsidR="00992CA8" w:rsidRPr="00D80463">
        <w:rPr>
          <w:color w:val="000000" w:themeColor="text1"/>
          <w:vertAlign w:val="subscript"/>
        </w:rPr>
        <w:t>obs</w:t>
      </w:r>
      <w:r w:rsidR="00931F1D" w:rsidRPr="00D80463">
        <w:rPr>
          <w:color w:val="000000" w:themeColor="text1"/>
          <w:vertAlign w:val="subscript"/>
        </w:rPr>
        <w:t>p</w:t>
      </w:r>
      <w:r w:rsidR="00931F1D" w:rsidRPr="00D80463">
        <w:rPr>
          <w:b/>
          <w:color w:val="000000" w:themeColor="text1"/>
          <w:vertAlign w:val="subscript"/>
        </w:rPr>
        <w:t>8a</w:t>
      </w:r>
      <w:r w:rsidR="00931F1D" w:rsidRPr="00D80463">
        <w:rPr>
          <w:color w:val="000000" w:themeColor="text1"/>
        </w:rPr>
        <w:t>) as 2.2 x 10</w:t>
      </w:r>
      <w:r w:rsidR="00931F1D" w:rsidRPr="00D80463">
        <w:rPr>
          <w:color w:val="000000" w:themeColor="text1"/>
          <w:vertAlign w:val="superscript"/>
        </w:rPr>
        <w:t>-5</w:t>
      </w:r>
      <w:r w:rsidR="00931F1D" w:rsidRPr="00D80463">
        <w:rPr>
          <w:color w:val="000000" w:themeColor="text1"/>
        </w:rPr>
        <w:t xml:space="preserve"> s</w:t>
      </w:r>
      <w:r w:rsidR="00931F1D" w:rsidRPr="00D80463">
        <w:rPr>
          <w:color w:val="000000" w:themeColor="text1"/>
          <w:vertAlign w:val="superscript"/>
        </w:rPr>
        <w:t>-1</w:t>
      </w:r>
      <w:r w:rsidR="00931F1D" w:rsidRPr="00D80463">
        <w:rPr>
          <w:color w:val="000000" w:themeColor="text1"/>
        </w:rPr>
        <w:t>.</w:t>
      </w:r>
      <w:r w:rsidR="00D95D6D" w:rsidRPr="00D80463">
        <w:rPr>
          <w:color w:val="000000" w:themeColor="text1"/>
          <w:vertAlign w:val="superscript"/>
        </w:rPr>
        <w:t>‡</w:t>
      </w:r>
      <w:r w:rsidR="00931F1D" w:rsidRPr="00D80463">
        <w:rPr>
          <w:color w:val="000000" w:themeColor="text1"/>
        </w:rPr>
        <w:t xml:space="preserve"> Thus, the rate of initiation of monomer </w:t>
      </w:r>
      <w:r w:rsidR="00931F1D" w:rsidRPr="00D80463">
        <w:rPr>
          <w:b/>
          <w:color w:val="000000" w:themeColor="text1"/>
        </w:rPr>
        <w:t>8a</w:t>
      </w:r>
      <w:r w:rsidR="00931F1D" w:rsidRPr="00D80463">
        <w:rPr>
          <w:color w:val="000000" w:themeColor="text1"/>
        </w:rPr>
        <w:t xml:space="preserve"> is eight times faster than the rate of propagation which is consistent with the formation of polymers with narrow polydispersities. The </w:t>
      </w:r>
      <w:r w:rsidR="00992CA8" w:rsidRPr="00D80463">
        <w:rPr>
          <w:color w:val="000000" w:themeColor="text1"/>
        </w:rPr>
        <w:t xml:space="preserve">observed </w:t>
      </w:r>
      <w:r w:rsidR="00931F1D" w:rsidRPr="00D80463">
        <w:rPr>
          <w:color w:val="000000" w:themeColor="text1"/>
        </w:rPr>
        <w:t xml:space="preserve">rate of propagation for the polymerisation of monomer </w:t>
      </w:r>
      <w:r w:rsidR="00931F1D" w:rsidRPr="00D80463">
        <w:rPr>
          <w:b/>
          <w:color w:val="000000" w:themeColor="text1"/>
        </w:rPr>
        <w:t>8b</w:t>
      </w:r>
      <w:r w:rsidR="00931F1D" w:rsidRPr="00D80463">
        <w:rPr>
          <w:color w:val="000000" w:themeColor="text1"/>
        </w:rPr>
        <w:t xml:space="preserve"> onto the block of poly-</w:t>
      </w:r>
      <w:r w:rsidR="00931F1D" w:rsidRPr="00D80463">
        <w:rPr>
          <w:b/>
          <w:color w:val="000000" w:themeColor="text1"/>
        </w:rPr>
        <w:t>8a</w:t>
      </w:r>
      <w:r w:rsidR="00931F1D" w:rsidRPr="00D80463">
        <w:rPr>
          <w:color w:val="000000" w:themeColor="text1"/>
        </w:rPr>
        <w:t xml:space="preserve"> could be determined from the data in Figure 8 and was also found to fit first order kinetics (Figure </w:t>
      </w:r>
      <w:r w:rsidR="00092E4B" w:rsidRPr="00D80463">
        <w:rPr>
          <w:color w:val="000000" w:themeColor="text1"/>
        </w:rPr>
        <w:t>10) with k</w:t>
      </w:r>
      <w:r w:rsidR="00697969" w:rsidRPr="00D80463">
        <w:rPr>
          <w:color w:val="000000" w:themeColor="text1"/>
          <w:vertAlign w:val="subscript"/>
        </w:rPr>
        <w:t>1</w:t>
      </w:r>
      <w:r w:rsidR="00992CA8" w:rsidRPr="00D80463">
        <w:rPr>
          <w:color w:val="000000" w:themeColor="text1"/>
          <w:vertAlign w:val="subscript"/>
        </w:rPr>
        <w:t>obs</w:t>
      </w:r>
      <w:r w:rsidR="00092E4B" w:rsidRPr="00D80463">
        <w:rPr>
          <w:color w:val="000000" w:themeColor="text1"/>
          <w:vertAlign w:val="subscript"/>
        </w:rPr>
        <w:t>p</w:t>
      </w:r>
      <w:r w:rsidR="00092E4B" w:rsidRPr="00D80463">
        <w:rPr>
          <w:b/>
          <w:color w:val="000000" w:themeColor="text1"/>
          <w:vertAlign w:val="subscript"/>
        </w:rPr>
        <w:t>8b</w:t>
      </w:r>
      <w:r w:rsidR="00092E4B" w:rsidRPr="00D80463">
        <w:rPr>
          <w:color w:val="000000" w:themeColor="text1"/>
        </w:rPr>
        <w:t xml:space="preserve"> = 4 x 10</w:t>
      </w:r>
      <w:r w:rsidR="00092E4B" w:rsidRPr="00D80463">
        <w:rPr>
          <w:color w:val="000000" w:themeColor="text1"/>
          <w:vertAlign w:val="superscript"/>
        </w:rPr>
        <w:t>-6</w:t>
      </w:r>
      <w:r w:rsidR="00092E4B" w:rsidRPr="00D80463">
        <w:rPr>
          <w:color w:val="000000" w:themeColor="text1"/>
        </w:rPr>
        <w:t xml:space="preserve"> s</w:t>
      </w:r>
      <w:r w:rsidR="00092E4B" w:rsidRPr="00D80463">
        <w:rPr>
          <w:color w:val="000000" w:themeColor="text1"/>
          <w:vertAlign w:val="superscript"/>
        </w:rPr>
        <w:t>-1</w:t>
      </w:r>
      <w:r w:rsidR="00092E4B" w:rsidRPr="00D80463">
        <w:rPr>
          <w:color w:val="000000" w:themeColor="text1"/>
        </w:rPr>
        <w:t xml:space="preserve"> at 298 K.</w:t>
      </w:r>
      <w:r w:rsidR="00D95D6D" w:rsidRPr="00D80463">
        <w:rPr>
          <w:color w:val="000000" w:themeColor="text1"/>
          <w:vertAlign w:val="superscript"/>
        </w:rPr>
        <w:t>‡</w:t>
      </w:r>
      <w:r w:rsidR="00092E4B" w:rsidRPr="00D80463">
        <w:rPr>
          <w:color w:val="000000" w:themeColor="text1"/>
        </w:rPr>
        <w:t xml:space="preserve"> </w:t>
      </w:r>
      <w:r w:rsidR="00126E59" w:rsidRPr="00D80463">
        <w:rPr>
          <w:color w:val="000000" w:themeColor="text1"/>
        </w:rPr>
        <w:t xml:space="preserve">This </w:t>
      </w:r>
      <w:r w:rsidR="007F04A6" w:rsidRPr="00D80463">
        <w:rPr>
          <w:color w:val="000000" w:themeColor="text1"/>
        </w:rPr>
        <w:t xml:space="preserve">is </w:t>
      </w:r>
      <w:r w:rsidR="00126E59" w:rsidRPr="00D80463">
        <w:rPr>
          <w:color w:val="000000" w:themeColor="text1"/>
        </w:rPr>
        <w:t>5.5 times smaller than k</w:t>
      </w:r>
      <w:r w:rsidR="00697969" w:rsidRPr="00D80463">
        <w:rPr>
          <w:color w:val="000000" w:themeColor="text1"/>
          <w:vertAlign w:val="subscript"/>
        </w:rPr>
        <w:t>1</w:t>
      </w:r>
      <w:r w:rsidR="00992CA8" w:rsidRPr="00D80463">
        <w:rPr>
          <w:color w:val="000000" w:themeColor="text1"/>
          <w:vertAlign w:val="subscript"/>
        </w:rPr>
        <w:t>obs</w:t>
      </w:r>
      <w:r w:rsidR="00126E59" w:rsidRPr="00D80463">
        <w:rPr>
          <w:color w:val="000000" w:themeColor="text1"/>
          <w:vertAlign w:val="subscript"/>
        </w:rPr>
        <w:t>p</w:t>
      </w:r>
      <w:r w:rsidR="00126E59" w:rsidRPr="00D80463">
        <w:rPr>
          <w:b/>
          <w:color w:val="000000" w:themeColor="text1"/>
          <w:vertAlign w:val="subscript"/>
        </w:rPr>
        <w:t>8a</w:t>
      </w:r>
      <w:r w:rsidR="00126E59" w:rsidRPr="00D80463">
        <w:rPr>
          <w:color w:val="000000" w:themeColor="text1"/>
        </w:rPr>
        <w:t xml:space="preserve"> which may reflect additional steric hindrance within monomer </w:t>
      </w:r>
      <w:r w:rsidR="00126E59" w:rsidRPr="00D80463">
        <w:rPr>
          <w:b/>
          <w:color w:val="000000" w:themeColor="text1"/>
        </w:rPr>
        <w:t>8b</w:t>
      </w:r>
      <w:r w:rsidR="00126E59" w:rsidRPr="00D80463">
        <w:rPr>
          <w:color w:val="000000" w:themeColor="text1"/>
        </w:rPr>
        <w:t xml:space="preserve"> due to the long alkyl ester.</w:t>
      </w:r>
    </w:p>
    <w:p w:rsidR="00E61949" w:rsidRPr="00D80463" w:rsidRDefault="00180ABE" w:rsidP="00AF4737">
      <w:pPr>
        <w:pStyle w:val="RSCB04AHeadingSection"/>
        <w:rPr>
          <w:color w:val="000000" w:themeColor="text1"/>
        </w:rPr>
      </w:pPr>
      <w:r w:rsidRPr="00D80463">
        <w:rPr>
          <w:color w:val="000000" w:themeColor="text1"/>
        </w:rPr>
        <w:t>Conclusions</w:t>
      </w:r>
    </w:p>
    <w:p w:rsidR="001F2CA8" w:rsidRPr="00D80463" w:rsidRDefault="001F2CA8" w:rsidP="00E61949">
      <w:pPr>
        <w:pStyle w:val="RSCB02ArticleText"/>
        <w:rPr>
          <w:color w:val="000000" w:themeColor="text1"/>
        </w:rPr>
      </w:pPr>
      <w:r w:rsidRPr="00D80463">
        <w:rPr>
          <w:color w:val="000000" w:themeColor="text1"/>
        </w:rPr>
        <w:t xml:space="preserve">Monomers </w:t>
      </w:r>
      <w:r w:rsidRPr="00D80463">
        <w:rPr>
          <w:b/>
          <w:color w:val="000000" w:themeColor="text1"/>
        </w:rPr>
        <w:t>8a-h</w:t>
      </w:r>
      <w:r w:rsidRPr="00D80463">
        <w:rPr>
          <w:color w:val="000000" w:themeColor="text1"/>
        </w:rPr>
        <w:t xml:space="preserve"> constitute a new class of monomers for ring-opening metathesis polymerisation (ROMP) </w:t>
      </w:r>
      <w:r w:rsidR="00AD6274" w:rsidRPr="00D80463">
        <w:rPr>
          <w:color w:val="000000" w:themeColor="text1"/>
        </w:rPr>
        <w:t xml:space="preserve">and </w:t>
      </w:r>
      <w:r w:rsidRPr="00D80463">
        <w:rPr>
          <w:color w:val="000000" w:themeColor="text1"/>
        </w:rPr>
        <w:t xml:space="preserve">which in some cases are fully bio-derived. The polymerisation of monomers derived from alcohols containing 1-4 carbon atoms gives polymers which are insoluble in </w:t>
      </w:r>
      <w:r w:rsidR="00AD6274" w:rsidRPr="00D80463">
        <w:rPr>
          <w:color w:val="000000" w:themeColor="text1"/>
        </w:rPr>
        <w:t xml:space="preserve">common </w:t>
      </w:r>
      <w:r w:rsidRPr="00D80463">
        <w:rPr>
          <w:color w:val="000000" w:themeColor="text1"/>
        </w:rPr>
        <w:t xml:space="preserve">organic solvents, whilst ROMP of esters derived from alcohols containing five or more carbon atoms gives </w:t>
      </w:r>
      <w:r w:rsidR="00AD6274" w:rsidRPr="00D80463">
        <w:rPr>
          <w:color w:val="000000" w:themeColor="text1"/>
        </w:rPr>
        <w:t xml:space="preserve">soluble </w:t>
      </w:r>
      <w:r w:rsidRPr="00D80463">
        <w:rPr>
          <w:color w:val="000000" w:themeColor="text1"/>
        </w:rPr>
        <w:t xml:space="preserve">polymers. In the latter cases, the polymerisations are shown to be well controlled living polymerisations, leading to polymers with narrow molecular weight distributions. </w:t>
      </w:r>
      <w:r w:rsidR="00CA514C" w:rsidRPr="00D80463">
        <w:rPr>
          <w:color w:val="000000" w:themeColor="text1"/>
        </w:rPr>
        <w:t>Polymers derived from primary alcohols show high thermal stability, with no mass loss below 300</w:t>
      </w:r>
      <w:r w:rsidR="00D109C0" w:rsidRPr="00D80463">
        <w:rPr>
          <w:color w:val="000000" w:themeColor="text1"/>
        </w:rPr>
        <w:t> </w:t>
      </w:r>
      <w:r w:rsidR="00CA514C" w:rsidRPr="00D80463">
        <w:rPr>
          <w:color w:val="000000" w:themeColor="text1"/>
          <w:vertAlign w:val="superscript"/>
        </w:rPr>
        <w:t>o</w:t>
      </w:r>
      <w:r w:rsidR="00CA514C" w:rsidRPr="00D80463">
        <w:rPr>
          <w:color w:val="000000" w:themeColor="text1"/>
        </w:rPr>
        <w:t>C. In contrast, a polymer obtained from hydrogenated (</w:t>
      </w:r>
      <w:r w:rsidR="00CA514C" w:rsidRPr="00D80463">
        <w:rPr>
          <w:i/>
          <w:color w:val="000000" w:themeColor="text1"/>
        </w:rPr>
        <w:t>R</w:t>
      </w:r>
      <w:r w:rsidR="00CA514C" w:rsidRPr="00D80463">
        <w:rPr>
          <w:color w:val="000000" w:themeColor="text1"/>
        </w:rPr>
        <w:t>)-linalool, a tertiary alcohol</w:t>
      </w:r>
      <w:r w:rsidR="00782B02" w:rsidRPr="00D80463">
        <w:rPr>
          <w:color w:val="000000" w:themeColor="text1"/>
        </w:rPr>
        <w:t>,</w:t>
      </w:r>
      <w:r w:rsidR="00CA514C" w:rsidRPr="00D80463">
        <w:rPr>
          <w:color w:val="000000" w:themeColor="text1"/>
        </w:rPr>
        <w:t xml:space="preserve"> lost 40% of its mass (corresponding to the mass of the ester) between 180 and 300 </w:t>
      </w:r>
      <w:r w:rsidR="00CA514C" w:rsidRPr="00D80463">
        <w:rPr>
          <w:color w:val="000000" w:themeColor="text1"/>
          <w:vertAlign w:val="superscript"/>
        </w:rPr>
        <w:t>o</w:t>
      </w:r>
      <w:r w:rsidR="00CA514C" w:rsidRPr="00D80463">
        <w:rPr>
          <w:color w:val="000000" w:themeColor="text1"/>
        </w:rPr>
        <w:t xml:space="preserve">C. </w:t>
      </w:r>
      <w:r w:rsidR="007B6CA0" w:rsidRPr="00D80463">
        <w:rPr>
          <w:color w:val="000000" w:themeColor="text1"/>
        </w:rPr>
        <w:t xml:space="preserve">An NMR study of block copolymer formation between monomers </w:t>
      </w:r>
      <w:r w:rsidR="007B6CA0" w:rsidRPr="00D80463">
        <w:rPr>
          <w:b/>
          <w:color w:val="000000" w:themeColor="text1"/>
        </w:rPr>
        <w:t>8a</w:t>
      </w:r>
      <w:r w:rsidR="007B6CA0" w:rsidRPr="00D80463">
        <w:rPr>
          <w:color w:val="000000" w:themeColor="text1"/>
        </w:rPr>
        <w:t xml:space="preserve"> and </w:t>
      </w:r>
      <w:r w:rsidR="007B6CA0" w:rsidRPr="00D80463">
        <w:rPr>
          <w:b/>
          <w:color w:val="000000" w:themeColor="text1"/>
        </w:rPr>
        <w:t>8b</w:t>
      </w:r>
      <w:r w:rsidR="007B6CA0" w:rsidRPr="00D80463">
        <w:rPr>
          <w:color w:val="000000" w:themeColor="text1"/>
        </w:rPr>
        <w:t xml:space="preserve"> allowed multiple insertion products to be detected at the start of the polymerisations and gave kinetic data on the rates of initiation and propagation.</w:t>
      </w:r>
      <w:r w:rsidR="00D96F5A" w:rsidRPr="00D80463">
        <w:rPr>
          <w:color w:val="000000" w:themeColor="text1"/>
        </w:rPr>
        <w:t xml:space="preserve"> </w:t>
      </w:r>
      <w:r w:rsidR="00CB42F5" w:rsidRPr="00D80463">
        <w:rPr>
          <w:color w:val="000000" w:themeColor="text1"/>
        </w:rPr>
        <w:t>Both random and block copolymers could be prepared with narrow molecular weight distributions</w:t>
      </w:r>
      <w:r w:rsidR="00D96F5A" w:rsidRPr="00D80463">
        <w:rPr>
          <w:color w:val="000000" w:themeColor="text1"/>
        </w:rPr>
        <w:t>.</w:t>
      </w:r>
      <w:r w:rsidR="007B6CA0" w:rsidRPr="00D80463">
        <w:rPr>
          <w:color w:val="000000" w:themeColor="text1"/>
        </w:rPr>
        <w:t xml:space="preserve"> </w:t>
      </w:r>
      <w:r w:rsidR="00CA514C" w:rsidRPr="00D80463">
        <w:rPr>
          <w:color w:val="000000" w:themeColor="text1"/>
        </w:rPr>
        <w:t xml:space="preserve">Ongoing work is focussed on extending the scope of monomers derived from acid </w:t>
      </w:r>
      <w:r w:rsidR="00CA514C" w:rsidRPr="00D80463">
        <w:rPr>
          <w:b/>
          <w:color w:val="000000" w:themeColor="text1"/>
        </w:rPr>
        <w:t>7</w:t>
      </w:r>
      <w:r w:rsidR="00CA514C" w:rsidRPr="00D80463">
        <w:rPr>
          <w:color w:val="000000" w:themeColor="text1"/>
        </w:rPr>
        <w:t xml:space="preserve"> and related oxa-norbornene derivatives to give substrates which undergo more rapid </w:t>
      </w:r>
      <w:r w:rsidR="00CA514C" w:rsidRPr="00D80463">
        <w:rPr>
          <w:color w:val="000000" w:themeColor="text1"/>
        </w:rPr>
        <w:lastRenderedPageBreak/>
        <w:t xml:space="preserve">ROMP with ruthenium based metathesis initiators such as complex </w:t>
      </w:r>
      <w:r w:rsidR="00CA514C" w:rsidRPr="00D80463">
        <w:rPr>
          <w:b/>
          <w:color w:val="000000" w:themeColor="text1"/>
        </w:rPr>
        <w:t>10</w:t>
      </w:r>
      <w:r w:rsidR="00CA514C" w:rsidRPr="00D80463">
        <w:rPr>
          <w:color w:val="000000" w:themeColor="text1"/>
        </w:rPr>
        <w:t>.</w:t>
      </w:r>
    </w:p>
    <w:p w:rsidR="00FA2DA2" w:rsidRPr="00D80463" w:rsidRDefault="00FA2DA2" w:rsidP="00FA2DA2">
      <w:pPr>
        <w:pStyle w:val="RSCB04AHeadingSection"/>
        <w:rPr>
          <w:color w:val="000000" w:themeColor="text1"/>
        </w:rPr>
      </w:pPr>
      <w:r w:rsidRPr="00D80463">
        <w:rPr>
          <w:color w:val="000000" w:themeColor="text1"/>
        </w:rPr>
        <w:t>Acknowledgements</w:t>
      </w:r>
    </w:p>
    <w:p w:rsidR="00FA2DA2" w:rsidRPr="00D80463" w:rsidRDefault="003C07E4" w:rsidP="00FA2DA2">
      <w:pPr>
        <w:pStyle w:val="RSCB02ArticleText"/>
        <w:rPr>
          <w:color w:val="000000" w:themeColor="text1"/>
        </w:rPr>
      </w:pPr>
      <w:r w:rsidRPr="00D80463">
        <w:rPr>
          <w:rStyle w:val="RSCB02ArticleTextChar"/>
          <w:color w:val="000000" w:themeColor="text1"/>
        </w:rPr>
        <w:t>Y. Bai thanks the State Scholarship Fund of China Scholarship Council for their support (Scholarship No. 201508615069</w:t>
      </w:r>
      <w:r w:rsidRPr="00D80463">
        <w:rPr>
          <w:rFonts w:ascii="Calibri" w:hAnsi="Calibri"/>
          <w:color w:val="000000" w:themeColor="text1"/>
          <w:lang w:val="en-US"/>
        </w:rPr>
        <w:t xml:space="preserve">). </w:t>
      </w:r>
      <w:r w:rsidRPr="00D80463">
        <w:rPr>
          <w:color w:val="000000" w:themeColor="text1"/>
        </w:rPr>
        <w:t>The authors thank the Engineering and Physical Sciences Research Council (EPSRC) for fu</w:t>
      </w:r>
      <w:r w:rsidR="006776C3" w:rsidRPr="00D80463">
        <w:rPr>
          <w:color w:val="000000" w:themeColor="text1"/>
        </w:rPr>
        <w:t xml:space="preserve">nding this research through </w:t>
      </w:r>
      <w:r w:rsidRPr="00D80463">
        <w:rPr>
          <w:color w:val="000000" w:themeColor="text1"/>
        </w:rPr>
        <w:t>grant EP/L017393/1.</w:t>
      </w:r>
      <w:r w:rsidR="00FA2DA2" w:rsidRPr="00D80463">
        <w:rPr>
          <w:color w:val="000000" w:themeColor="text1"/>
        </w:rPr>
        <w:t xml:space="preserve"> </w:t>
      </w:r>
    </w:p>
    <w:p w:rsidR="00D010E8" w:rsidRPr="00D80463" w:rsidRDefault="00E61949" w:rsidP="00EF6BD4">
      <w:pPr>
        <w:pStyle w:val="RSCB04AHeadingSection"/>
        <w:rPr>
          <w:color w:val="000000" w:themeColor="text1"/>
        </w:rPr>
      </w:pPr>
      <w:r w:rsidRPr="00D80463">
        <w:rPr>
          <w:color w:val="000000" w:themeColor="text1"/>
        </w:rPr>
        <w:t>Notes and references</w:t>
      </w:r>
      <w:r w:rsidR="00B52AE2" w:rsidRPr="00D80463">
        <w:rPr>
          <w:color w:val="000000" w:themeColor="text1"/>
        </w:rPr>
        <w:fldChar w:fldCharType="begin"/>
      </w:r>
      <w:r w:rsidR="00B52AE2" w:rsidRPr="00D80463">
        <w:rPr>
          <w:color w:val="000000" w:themeColor="text1"/>
        </w:rPr>
        <w:instrText xml:space="preserve"> ADDIN EN.REFLIST </w:instrText>
      </w:r>
      <w:r w:rsidR="00B52AE2" w:rsidRPr="00D80463">
        <w:rPr>
          <w:color w:val="000000" w:themeColor="text1"/>
        </w:rPr>
        <w:fldChar w:fldCharType="end"/>
      </w:r>
    </w:p>
    <w:sectPr w:rsidR="00D010E8" w:rsidRPr="00D80463"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B23" w:rsidRPr="00EE52F5" w:rsidRDefault="00236B23" w:rsidP="00EE52F5">
      <w:pPr>
        <w:pStyle w:val="Footer"/>
        <w:spacing w:line="20" w:lineRule="exact"/>
        <w:rPr>
          <w:sz w:val="2"/>
          <w:szCs w:val="2"/>
        </w:rPr>
      </w:pPr>
    </w:p>
  </w:endnote>
  <w:endnote w:type="continuationSeparator" w:id="0">
    <w:p w:rsidR="00236B23" w:rsidRPr="00EE52F5" w:rsidRDefault="00236B23" w:rsidP="00EE52F5">
      <w:pPr>
        <w:pStyle w:val="Footer"/>
        <w:spacing w:line="20" w:lineRule="exact"/>
        <w:rPr>
          <w:sz w:val="2"/>
          <w:szCs w:val="2"/>
        </w:rPr>
      </w:pPr>
    </w:p>
  </w:endnote>
  <w:endnote w:type="continuationNotice" w:id="1">
    <w:p w:rsidR="00236B23" w:rsidRPr="00EE52F5" w:rsidRDefault="00236B23" w:rsidP="00EE52F5">
      <w:pPr>
        <w:pStyle w:val="Footer"/>
        <w:spacing w:line="20" w:lineRule="exact"/>
        <w:rPr>
          <w:sz w:val="2"/>
          <w:szCs w:val="2"/>
        </w:rPr>
      </w:pPr>
    </w:p>
  </w:endnote>
  <w:endnote w:id="2">
    <w:p w:rsidR="00D95D6D" w:rsidRPr="00697969" w:rsidRDefault="00D95D6D" w:rsidP="00D95D6D">
      <w:pPr>
        <w:pStyle w:val="RSCR02References"/>
        <w:numPr>
          <w:ilvl w:val="0"/>
          <w:numId w:val="0"/>
        </w:numPr>
        <w:ind w:left="720" w:hanging="360"/>
        <w:rPr>
          <w:color w:val="000000" w:themeColor="text1"/>
        </w:rPr>
      </w:pPr>
      <w:r w:rsidRPr="00D95D6D">
        <w:rPr>
          <w:color w:val="000000" w:themeColor="text1"/>
        </w:rPr>
        <w:t>‡</w:t>
      </w:r>
      <w:r>
        <w:rPr>
          <w:color w:val="000000" w:themeColor="text1"/>
        </w:rPr>
        <w:tab/>
        <w:t>The propagation reactions will actually be second order processes</w:t>
      </w:r>
      <w:r w:rsidR="00697969">
        <w:rPr>
          <w:color w:val="000000" w:themeColor="text1"/>
        </w:rPr>
        <w:t xml:space="preserve"> the rate of which is given by k</w:t>
      </w:r>
      <w:r w:rsidR="00697969" w:rsidRPr="00697969">
        <w:rPr>
          <w:color w:val="000000" w:themeColor="text1"/>
          <w:vertAlign w:val="subscript"/>
        </w:rPr>
        <w:t>2p</w:t>
      </w:r>
      <w:r w:rsidR="00697969">
        <w:rPr>
          <w:color w:val="000000" w:themeColor="text1"/>
        </w:rPr>
        <w:t>[monomer][polymer]. For a living polymerisation, [polymer] is constant and equal to [initiator], so k</w:t>
      </w:r>
      <w:r w:rsidR="00697969" w:rsidRPr="00697969">
        <w:rPr>
          <w:color w:val="000000" w:themeColor="text1"/>
          <w:vertAlign w:val="subscript"/>
        </w:rPr>
        <w:t>2p</w:t>
      </w:r>
      <w:r w:rsidR="00697969">
        <w:rPr>
          <w:color w:val="000000" w:themeColor="text1"/>
        </w:rPr>
        <w:t>[</w:t>
      </w:r>
      <w:r w:rsidR="00697969" w:rsidRPr="00697969">
        <w:rPr>
          <w:b/>
          <w:color w:val="000000" w:themeColor="text1"/>
        </w:rPr>
        <w:t>10</w:t>
      </w:r>
      <w:r w:rsidR="00697969">
        <w:rPr>
          <w:color w:val="000000" w:themeColor="text1"/>
        </w:rPr>
        <w:t xml:space="preserve">] = </w:t>
      </w:r>
      <w:r w:rsidR="00697969" w:rsidRPr="00992CA8">
        <w:t>k</w:t>
      </w:r>
      <w:r w:rsidR="00697969" w:rsidRPr="00697969">
        <w:rPr>
          <w:vertAlign w:val="subscript"/>
        </w:rPr>
        <w:t>1</w:t>
      </w:r>
      <w:r w:rsidR="00697969">
        <w:rPr>
          <w:vertAlign w:val="subscript"/>
        </w:rPr>
        <w:t>obs</w:t>
      </w:r>
      <w:r w:rsidR="00697969" w:rsidRPr="00992CA8">
        <w:rPr>
          <w:vertAlign w:val="subscript"/>
        </w:rPr>
        <w:t>p</w:t>
      </w:r>
      <w:r w:rsidR="00474C7E">
        <w:t>. See reference 40.</w:t>
      </w:r>
    </w:p>
    <w:p w:rsidR="00FE09EF" w:rsidRPr="00B85DD5" w:rsidRDefault="00284A9F" w:rsidP="000174B5">
      <w:pPr>
        <w:pStyle w:val="RSCR02References"/>
        <w:rPr>
          <w:color w:val="000000" w:themeColor="text1"/>
        </w:rPr>
      </w:pPr>
      <w:r w:rsidRPr="00B85DD5">
        <w:rPr>
          <w:color w:val="000000" w:themeColor="text1"/>
        </w:rPr>
        <w:t>Plastics Europe report “Plastics – the Facts 2015” http://www.plasticseurope.org/Document/plastics---the-facts-2015.aspx</w:t>
      </w:r>
    </w:p>
  </w:endnote>
  <w:endnote w:id="3">
    <w:p w:rsidR="00FE09EF" w:rsidRPr="00B85DD5" w:rsidRDefault="00600825" w:rsidP="000174B5">
      <w:pPr>
        <w:pStyle w:val="RSCR02References"/>
        <w:rPr>
          <w:color w:val="000000" w:themeColor="text1"/>
        </w:rPr>
      </w:pPr>
      <w:r w:rsidRPr="00B85DD5">
        <w:rPr>
          <w:color w:val="000000" w:themeColor="text1"/>
        </w:rPr>
        <w:t xml:space="preserve">British Plastics </w:t>
      </w:r>
      <w:r w:rsidR="00284A9F" w:rsidRPr="00B85DD5">
        <w:rPr>
          <w:color w:val="000000" w:themeColor="text1"/>
        </w:rPr>
        <w:t>Federation</w:t>
      </w:r>
      <w:r w:rsidR="00526D96" w:rsidRPr="00B85DD5">
        <w:rPr>
          <w:color w:val="000000" w:themeColor="text1"/>
        </w:rPr>
        <w:t>:</w:t>
      </w:r>
      <w:r w:rsidR="000174B5" w:rsidRPr="00B85DD5">
        <w:rPr>
          <w:color w:val="000000" w:themeColor="text1"/>
        </w:rPr>
        <w:t xml:space="preserve"> </w:t>
      </w:r>
      <w:hyperlink r:id="rId1" w:history="1">
        <w:r w:rsidR="000174B5" w:rsidRPr="00B85DD5">
          <w:rPr>
            <w:rStyle w:val="Hyperlink"/>
            <w:color w:val="000000" w:themeColor="text1"/>
          </w:rPr>
          <w:t>http://www.bpf.co.uk/</w:t>
        </w:r>
      </w:hyperlink>
      <w:r w:rsidR="000174B5" w:rsidRPr="00B85DD5">
        <w:rPr>
          <w:color w:val="000000" w:themeColor="text1"/>
        </w:rPr>
        <w:t xml:space="preserve"> </w:t>
      </w:r>
      <w:r w:rsidR="00284A9F" w:rsidRPr="00B85DD5">
        <w:rPr>
          <w:color w:val="000000" w:themeColor="text1"/>
        </w:rPr>
        <w:t>press/oil_consumption.aspx</w:t>
      </w:r>
    </w:p>
  </w:endnote>
  <w:endnote w:id="4">
    <w:p w:rsidR="00E327DF" w:rsidRPr="00E327DF" w:rsidRDefault="00E327DF" w:rsidP="00E327DF">
      <w:pPr>
        <w:pStyle w:val="RSCR02References"/>
        <w:rPr>
          <w:color w:val="000000" w:themeColor="text1"/>
        </w:rPr>
      </w:pPr>
      <w:r>
        <w:rPr>
          <w:color w:val="000000" w:themeColor="text1"/>
        </w:rPr>
        <w:t>F. H. Isikgor and</w:t>
      </w:r>
      <w:r w:rsidRPr="00E327DF">
        <w:rPr>
          <w:color w:val="000000" w:themeColor="text1"/>
        </w:rPr>
        <w:t xml:space="preserve"> C. R. Becer, </w:t>
      </w:r>
      <w:r w:rsidRPr="00E327DF">
        <w:rPr>
          <w:i/>
          <w:color w:val="000000" w:themeColor="text1"/>
        </w:rPr>
        <w:t>Polym. Chem.</w:t>
      </w:r>
      <w:r w:rsidRPr="00E327DF">
        <w:rPr>
          <w:color w:val="000000" w:themeColor="text1"/>
        </w:rPr>
        <w:t xml:space="preserve">, 2015, </w:t>
      </w:r>
      <w:r w:rsidRPr="00E327DF">
        <w:rPr>
          <w:b/>
          <w:color w:val="000000" w:themeColor="text1"/>
        </w:rPr>
        <w:t>6</w:t>
      </w:r>
      <w:r w:rsidRPr="00E327DF">
        <w:rPr>
          <w:color w:val="000000" w:themeColor="text1"/>
        </w:rPr>
        <w:t>, 4497–4559.</w:t>
      </w:r>
    </w:p>
  </w:endnote>
  <w:endnote w:id="5">
    <w:p w:rsidR="00FE09EF" w:rsidRPr="00B85DD5" w:rsidRDefault="00526D96" w:rsidP="000174B5">
      <w:pPr>
        <w:pStyle w:val="RSCR02References"/>
        <w:rPr>
          <w:color w:val="000000" w:themeColor="text1"/>
        </w:rPr>
      </w:pPr>
      <w:r w:rsidRPr="00B85DD5">
        <w:rPr>
          <w:color w:val="000000" w:themeColor="text1"/>
        </w:rPr>
        <w:t xml:space="preserve">V. </w:t>
      </w:r>
      <w:r w:rsidR="00782B02" w:rsidRPr="00B85DD5">
        <w:rPr>
          <w:color w:val="000000" w:themeColor="text1"/>
        </w:rPr>
        <w:t xml:space="preserve">F. </w:t>
      </w:r>
      <w:r w:rsidRPr="00B85DD5">
        <w:rPr>
          <w:color w:val="000000" w:themeColor="text1"/>
        </w:rPr>
        <w:t>Pfeifer</w:t>
      </w:r>
      <w:r w:rsidR="00600825" w:rsidRPr="00B85DD5">
        <w:rPr>
          <w:color w:val="000000" w:themeColor="text1"/>
        </w:rPr>
        <w:t xml:space="preserve">, </w:t>
      </w:r>
      <w:r w:rsidRPr="00B85DD5">
        <w:rPr>
          <w:color w:val="000000" w:themeColor="text1"/>
        </w:rPr>
        <w:t>C. Vojnovich and</w:t>
      </w:r>
      <w:r w:rsidR="00600825" w:rsidRPr="00B85DD5">
        <w:rPr>
          <w:color w:val="000000" w:themeColor="text1"/>
        </w:rPr>
        <w:t xml:space="preserve"> </w:t>
      </w:r>
      <w:r w:rsidRPr="00B85DD5">
        <w:rPr>
          <w:color w:val="000000" w:themeColor="text1"/>
        </w:rPr>
        <w:t>E.N. Heger</w:t>
      </w:r>
      <w:r w:rsidR="00600825" w:rsidRPr="00B85DD5">
        <w:rPr>
          <w:color w:val="000000" w:themeColor="text1"/>
        </w:rPr>
        <w:t>,</w:t>
      </w:r>
      <w:r w:rsidRPr="00B85DD5">
        <w:rPr>
          <w:color w:val="000000" w:themeColor="text1"/>
        </w:rPr>
        <w:t xml:space="preserve"> </w:t>
      </w:r>
      <w:r w:rsidRPr="00B85DD5">
        <w:rPr>
          <w:i/>
          <w:color w:val="000000" w:themeColor="text1"/>
        </w:rPr>
        <w:t>Ind. Eng. Chem</w:t>
      </w:r>
      <w:r w:rsidR="00600825" w:rsidRPr="00B85DD5">
        <w:rPr>
          <w:i/>
          <w:color w:val="000000" w:themeColor="text1"/>
        </w:rPr>
        <w:t>.</w:t>
      </w:r>
      <w:r w:rsidRPr="00B85DD5">
        <w:rPr>
          <w:color w:val="000000" w:themeColor="text1"/>
        </w:rPr>
        <w:t>,</w:t>
      </w:r>
      <w:r w:rsidR="00600825" w:rsidRPr="00B85DD5">
        <w:rPr>
          <w:color w:val="000000" w:themeColor="text1"/>
        </w:rPr>
        <w:t xml:space="preserve"> 1952, </w:t>
      </w:r>
      <w:r w:rsidR="00600825" w:rsidRPr="00B85DD5">
        <w:rPr>
          <w:b/>
          <w:color w:val="000000" w:themeColor="text1"/>
        </w:rPr>
        <w:t>44</w:t>
      </w:r>
      <w:r w:rsidR="00600825" w:rsidRPr="00B85DD5">
        <w:rPr>
          <w:color w:val="000000" w:themeColor="text1"/>
        </w:rPr>
        <w:t>, 2975-2980.</w:t>
      </w:r>
    </w:p>
  </w:endnote>
  <w:endnote w:id="6">
    <w:p w:rsidR="00FE09EF" w:rsidRPr="00B85DD5" w:rsidRDefault="00FE09EF" w:rsidP="000174B5">
      <w:pPr>
        <w:pStyle w:val="RSCR02References"/>
        <w:rPr>
          <w:color w:val="000000" w:themeColor="text1"/>
        </w:rPr>
      </w:pPr>
      <w:r w:rsidRPr="00B85DD5">
        <w:rPr>
          <w:color w:val="000000" w:themeColor="text1"/>
        </w:rPr>
        <w:t xml:space="preserve">M. Okabe, D. Lies, S. Kanamasa and E. Y. Park, </w:t>
      </w:r>
      <w:r w:rsidRPr="00B85DD5">
        <w:rPr>
          <w:i/>
          <w:color w:val="000000" w:themeColor="text1"/>
        </w:rPr>
        <w:t>Appl. Microbiol. Biotechnol.</w:t>
      </w:r>
      <w:r w:rsidRPr="00B85DD5">
        <w:rPr>
          <w:color w:val="000000" w:themeColor="text1"/>
        </w:rPr>
        <w:t xml:space="preserve">, 2009, </w:t>
      </w:r>
      <w:r w:rsidRPr="00B85DD5">
        <w:rPr>
          <w:b/>
          <w:color w:val="000000" w:themeColor="text1"/>
        </w:rPr>
        <w:t>84</w:t>
      </w:r>
      <w:r w:rsidRPr="00B85DD5">
        <w:rPr>
          <w:color w:val="000000" w:themeColor="text1"/>
        </w:rPr>
        <w:t>, 597-606.</w:t>
      </w:r>
    </w:p>
  </w:endnote>
  <w:endnote w:id="7">
    <w:p w:rsidR="00FE09EF" w:rsidRPr="00B85DD5" w:rsidRDefault="00FE09EF" w:rsidP="000174B5">
      <w:pPr>
        <w:pStyle w:val="RSCR02References"/>
        <w:rPr>
          <w:color w:val="000000" w:themeColor="text1"/>
        </w:rPr>
      </w:pPr>
      <w:r w:rsidRPr="00B85DD5">
        <w:rPr>
          <w:color w:val="000000" w:themeColor="text1"/>
        </w:rPr>
        <w:t xml:space="preserve">T. Willke and K. D. Vorlop, </w:t>
      </w:r>
      <w:r w:rsidRPr="00B85DD5">
        <w:rPr>
          <w:i/>
          <w:color w:val="000000" w:themeColor="text1"/>
        </w:rPr>
        <w:t>Appl. Microbiol. Biotechnol.</w:t>
      </w:r>
      <w:r w:rsidRPr="00B85DD5">
        <w:rPr>
          <w:color w:val="000000" w:themeColor="text1"/>
        </w:rPr>
        <w:t xml:space="preserve">, 2001, </w:t>
      </w:r>
      <w:r w:rsidRPr="00B85DD5">
        <w:rPr>
          <w:b/>
          <w:color w:val="000000" w:themeColor="text1"/>
        </w:rPr>
        <w:t>56</w:t>
      </w:r>
      <w:r w:rsidRPr="00B85DD5">
        <w:rPr>
          <w:color w:val="000000" w:themeColor="text1"/>
        </w:rPr>
        <w:t>, 289-295.</w:t>
      </w:r>
    </w:p>
  </w:endnote>
  <w:endnote w:id="8">
    <w:p w:rsidR="00FE09EF" w:rsidRPr="00B85DD5" w:rsidRDefault="000C13B6" w:rsidP="000174B5">
      <w:pPr>
        <w:pStyle w:val="RSCR02References"/>
        <w:rPr>
          <w:color w:val="000000" w:themeColor="text1"/>
        </w:rPr>
      </w:pPr>
      <w:r w:rsidRPr="00B85DD5">
        <w:rPr>
          <w:color w:val="000000" w:themeColor="text1"/>
        </w:rPr>
        <w:t>http://www.bioconsept.eu/wp-content/uploads/</w:t>
      </w:r>
      <w:r w:rsidR="00526D96" w:rsidRPr="00B85DD5">
        <w:rPr>
          <w:color w:val="000000" w:themeColor="text1"/>
        </w:rPr>
        <w:t xml:space="preserve"> </w:t>
      </w:r>
      <w:r w:rsidRPr="00B85DD5">
        <w:rPr>
          <w:color w:val="000000" w:themeColor="text1"/>
        </w:rPr>
        <w:t>BioConSepT_Market-potential-for-selected-platform-chemicals_report1.pdf</w:t>
      </w:r>
    </w:p>
  </w:endnote>
  <w:endnote w:id="9">
    <w:p w:rsidR="00FE09EF" w:rsidRPr="00B85DD5" w:rsidRDefault="00FE09EF" w:rsidP="000174B5">
      <w:pPr>
        <w:pStyle w:val="RSCR02References"/>
        <w:rPr>
          <w:color w:val="000000" w:themeColor="text1"/>
        </w:rPr>
      </w:pPr>
      <w:r w:rsidRPr="00B85DD5">
        <w:rPr>
          <w:color w:val="000000" w:themeColor="text1"/>
        </w:rPr>
        <w:t xml:space="preserve">J.-P. Lange, E. van der Heide, J. van Buijtenen and R. Price, </w:t>
      </w:r>
      <w:r w:rsidRPr="00B85DD5">
        <w:rPr>
          <w:i/>
          <w:color w:val="000000" w:themeColor="text1"/>
        </w:rPr>
        <w:t>ChemSusChem</w:t>
      </w:r>
      <w:r w:rsidRPr="00B85DD5">
        <w:rPr>
          <w:color w:val="000000" w:themeColor="text1"/>
        </w:rPr>
        <w:t xml:space="preserve">, 2012, </w:t>
      </w:r>
      <w:r w:rsidRPr="00B85DD5">
        <w:rPr>
          <w:b/>
          <w:color w:val="000000" w:themeColor="text1"/>
        </w:rPr>
        <w:t>5</w:t>
      </w:r>
      <w:r w:rsidRPr="00B85DD5">
        <w:rPr>
          <w:color w:val="000000" w:themeColor="text1"/>
        </w:rPr>
        <w:t>, 150-166.</w:t>
      </w:r>
    </w:p>
  </w:endnote>
  <w:endnote w:id="10">
    <w:p w:rsidR="00FE09EF" w:rsidRPr="00B85DD5" w:rsidRDefault="00FE09EF" w:rsidP="000174B5">
      <w:pPr>
        <w:pStyle w:val="RSCR02References"/>
        <w:rPr>
          <w:color w:val="000000" w:themeColor="text1"/>
        </w:rPr>
      </w:pPr>
      <w:r w:rsidRPr="00B85DD5">
        <w:rPr>
          <w:color w:val="000000" w:themeColor="text1"/>
        </w:rPr>
        <w:t xml:space="preserve">C. Moreau, M. N. Belgacem and A. Gandini, </w:t>
      </w:r>
      <w:r w:rsidR="00526D96" w:rsidRPr="00B85DD5">
        <w:rPr>
          <w:i/>
          <w:color w:val="000000" w:themeColor="text1"/>
        </w:rPr>
        <w:t>Top. Catal.</w:t>
      </w:r>
      <w:r w:rsidRPr="00B85DD5">
        <w:rPr>
          <w:color w:val="000000" w:themeColor="text1"/>
        </w:rPr>
        <w:t xml:space="preserve">, 2004, </w:t>
      </w:r>
      <w:r w:rsidRPr="00B85DD5">
        <w:rPr>
          <w:b/>
          <w:color w:val="000000" w:themeColor="text1"/>
        </w:rPr>
        <w:t>27</w:t>
      </w:r>
      <w:r w:rsidRPr="00B85DD5">
        <w:rPr>
          <w:color w:val="000000" w:themeColor="text1"/>
        </w:rPr>
        <w:t>, 11-30.</w:t>
      </w:r>
    </w:p>
  </w:endnote>
  <w:endnote w:id="11">
    <w:p w:rsidR="00FE09EF" w:rsidRPr="00B85DD5" w:rsidRDefault="00FE09EF" w:rsidP="000174B5">
      <w:pPr>
        <w:pStyle w:val="RSCR02References"/>
        <w:rPr>
          <w:color w:val="000000" w:themeColor="text1"/>
        </w:rPr>
      </w:pPr>
      <w:r w:rsidRPr="00B85DD5">
        <w:rPr>
          <w:color w:val="000000" w:themeColor="text1"/>
        </w:rPr>
        <w:t xml:space="preserve">S. Dutta, L. Wu and M. Mascal, </w:t>
      </w:r>
      <w:r w:rsidRPr="00B85DD5">
        <w:rPr>
          <w:i/>
          <w:color w:val="000000" w:themeColor="text1"/>
        </w:rPr>
        <w:t>Green Chem.</w:t>
      </w:r>
      <w:r w:rsidRPr="00B85DD5">
        <w:rPr>
          <w:color w:val="000000" w:themeColor="text1"/>
        </w:rPr>
        <w:t xml:space="preserve">, 2015, </w:t>
      </w:r>
      <w:r w:rsidRPr="00B85DD5">
        <w:rPr>
          <w:b/>
          <w:color w:val="000000" w:themeColor="text1"/>
        </w:rPr>
        <w:t>17</w:t>
      </w:r>
      <w:r w:rsidRPr="00B85DD5">
        <w:rPr>
          <w:color w:val="000000" w:themeColor="text1"/>
        </w:rPr>
        <w:t>, 3737-3739.</w:t>
      </w:r>
    </w:p>
  </w:endnote>
  <w:endnote w:id="12">
    <w:p w:rsidR="00E327DF" w:rsidRPr="00B85DD5" w:rsidRDefault="00E327DF" w:rsidP="00E327DF">
      <w:pPr>
        <w:pStyle w:val="RSCR02References"/>
        <w:rPr>
          <w:color w:val="000000" w:themeColor="text1"/>
        </w:rPr>
      </w:pPr>
      <w:r w:rsidRPr="00B85DD5">
        <w:rPr>
          <w:color w:val="000000" w:themeColor="text1"/>
        </w:rPr>
        <w:t>K. J. Zeitsch, The Chemistry and Technology of Furfural and its Many By-Products, Elsevier, Amsterdam, 2000.</w:t>
      </w:r>
    </w:p>
  </w:endnote>
  <w:endnote w:id="13">
    <w:p w:rsidR="00E327DF" w:rsidRPr="00B85DD5" w:rsidRDefault="00E327DF" w:rsidP="00E327DF">
      <w:pPr>
        <w:pStyle w:val="RSCR02References"/>
        <w:rPr>
          <w:color w:val="000000" w:themeColor="text1"/>
        </w:rPr>
      </w:pPr>
      <w:r w:rsidRPr="00B85DD5">
        <w:rPr>
          <w:color w:val="000000" w:themeColor="text1"/>
        </w:rPr>
        <w:t xml:space="preserve">J. S. Luterbacher, D. Martin Alonso, and J. A. Dumesic, </w:t>
      </w:r>
      <w:r w:rsidRPr="00B85DD5">
        <w:rPr>
          <w:i/>
          <w:color w:val="000000" w:themeColor="text1"/>
        </w:rPr>
        <w:t>Green Chem.</w:t>
      </w:r>
      <w:r w:rsidRPr="00B85DD5">
        <w:rPr>
          <w:color w:val="000000" w:themeColor="text1"/>
        </w:rPr>
        <w:t xml:space="preserve">, 2014, </w:t>
      </w:r>
      <w:r w:rsidRPr="00B85DD5">
        <w:rPr>
          <w:b/>
          <w:color w:val="000000" w:themeColor="text1"/>
        </w:rPr>
        <w:t>16</w:t>
      </w:r>
      <w:r w:rsidRPr="00B85DD5">
        <w:rPr>
          <w:color w:val="000000" w:themeColor="text1"/>
        </w:rPr>
        <w:t>, 4816-4838.</w:t>
      </w:r>
    </w:p>
  </w:endnote>
  <w:endnote w:id="14">
    <w:p w:rsidR="00E327DF" w:rsidRPr="00B85DD5" w:rsidRDefault="00E327DF" w:rsidP="00E327DF">
      <w:pPr>
        <w:pStyle w:val="RSCR02References"/>
        <w:rPr>
          <w:color w:val="000000" w:themeColor="text1"/>
        </w:rPr>
      </w:pPr>
      <w:r w:rsidRPr="00B85DD5">
        <w:rPr>
          <w:color w:val="000000" w:themeColor="text1"/>
        </w:rPr>
        <w:t>T. J. Farmer and M. Mascal, ‘Chapter 4: Platform Molecules’, in ‘Introduction to Chemicals from Biomass, 2</w:t>
      </w:r>
      <w:r w:rsidRPr="00B85DD5">
        <w:rPr>
          <w:color w:val="000000" w:themeColor="text1"/>
          <w:vertAlign w:val="superscript"/>
        </w:rPr>
        <w:t>nd</w:t>
      </w:r>
      <w:r w:rsidRPr="00B85DD5">
        <w:rPr>
          <w:color w:val="000000" w:themeColor="text1"/>
        </w:rPr>
        <w:t xml:space="preserve"> Ed.’ (eds J. H. Clark and F. Deswarte), John Wiley &amp; Sons, Ltd, Chichester, UK, 2015: doi: 10.1002/9781118714478.ch4</w:t>
      </w:r>
    </w:p>
  </w:endnote>
  <w:endnote w:id="15">
    <w:p w:rsidR="00FE09EF" w:rsidRPr="00B85DD5" w:rsidRDefault="00FE09EF" w:rsidP="000174B5">
      <w:pPr>
        <w:pStyle w:val="RSCR02References"/>
        <w:rPr>
          <w:color w:val="000000" w:themeColor="text1"/>
        </w:rPr>
      </w:pPr>
      <w:r w:rsidRPr="00B85DD5">
        <w:rPr>
          <w:color w:val="000000" w:themeColor="text1"/>
        </w:rPr>
        <w:t xml:space="preserve">T. Robert and S. Friebel, </w:t>
      </w:r>
      <w:r w:rsidRPr="00B85DD5">
        <w:rPr>
          <w:i/>
          <w:color w:val="000000" w:themeColor="text1"/>
        </w:rPr>
        <w:t>Green Chem.</w:t>
      </w:r>
      <w:r w:rsidR="00724353" w:rsidRPr="00B85DD5">
        <w:rPr>
          <w:color w:val="000000" w:themeColor="text1"/>
        </w:rPr>
        <w:t xml:space="preserve">, 2016, </w:t>
      </w:r>
      <w:r w:rsidR="00724353" w:rsidRPr="00B85DD5">
        <w:rPr>
          <w:b/>
          <w:color w:val="000000" w:themeColor="text1"/>
        </w:rPr>
        <w:t>18</w:t>
      </w:r>
      <w:r w:rsidR="00724353" w:rsidRPr="00B85DD5">
        <w:rPr>
          <w:color w:val="000000" w:themeColor="text1"/>
        </w:rPr>
        <w:t>, 2922-2934</w:t>
      </w:r>
      <w:r w:rsidR="006563CF" w:rsidRPr="00B85DD5">
        <w:rPr>
          <w:color w:val="000000" w:themeColor="text1"/>
        </w:rPr>
        <w:t>.</w:t>
      </w:r>
    </w:p>
  </w:endnote>
  <w:endnote w:id="16">
    <w:p w:rsidR="00FE09EF" w:rsidRPr="00B85DD5" w:rsidRDefault="00FE09EF" w:rsidP="000174B5">
      <w:pPr>
        <w:pStyle w:val="RSCR02References"/>
        <w:rPr>
          <w:color w:val="000000" w:themeColor="text1"/>
        </w:rPr>
      </w:pPr>
      <w:r w:rsidRPr="00B85DD5">
        <w:rPr>
          <w:color w:val="000000" w:themeColor="text1"/>
        </w:rPr>
        <w:t xml:space="preserve">T. J. Farmer, R. L. Castle, J. H. Clark and D. J. Macquarrie, </w:t>
      </w:r>
      <w:r w:rsidRPr="00B85DD5">
        <w:rPr>
          <w:i/>
          <w:color w:val="000000" w:themeColor="text1"/>
        </w:rPr>
        <w:t>Int. J. Mol. Sci.</w:t>
      </w:r>
      <w:r w:rsidRPr="00B85DD5">
        <w:rPr>
          <w:color w:val="000000" w:themeColor="text1"/>
        </w:rPr>
        <w:t xml:space="preserve">, 2015, </w:t>
      </w:r>
      <w:r w:rsidRPr="00B85DD5">
        <w:rPr>
          <w:b/>
          <w:color w:val="000000" w:themeColor="text1"/>
        </w:rPr>
        <w:t>16</w:t>
      </w:r>
      <w:r w:rsidRPr="00B85DD5">
        <w:rPr>
          <w:color w:val="000000" w:themeColor="text1"/>
        </w:rPr>
        <w:t>, 14912-14932.</w:t>
      </w:r>
    </w:p>
  </w:endnote>
  <w:endnote w:id="17">
    <w:p w:rsidR="00FE09EF" w:rsidRPr="00B85DD5" w:rsidRDefault="00FE09EF" w:rsidP="000174B5">
      <w:pPr>
        <w:pStyle w:val="RSCR02References"/>
        <w:rPr>
          <w:color w:val="000000" w:themeColor="text1"/>
        </w:rPr>
      </w:pPr>
      <w:r w:rsidRPr="00B85DD5">
        <w:rPr>
          <w:color w:val="000000" w:themeColor="text1"/>
        </w:rPr>
        <w:t xml:space="preserve">E. Kassi, E. Loizou, L. Porcar and C. S. Patrickios, </w:t>
      </w:r>
      <w:r w:rsidRPr="00B85DD5">
        <w:rPr>
          <w:i/>
          <w:color w:val="000000" w:themeColor="text1"/>
        </w:rPr>
        <w:t>Eur. Polym. J.</w:t>
      </w:r>
      <w:r w:rsidRPr="00B85DD5">
        <w:rPr>
          <w:color w:val="000000" w:themeColor="text1"/>
        </w:rPr>
        <w:t xml:space="preserve">, 2011, </w:t>
      </w:r>
      <w:r w:rsidRPr="00B85DD5">
        <w:rPr>
          <w:b/>
          <w:color w:val="000000" w:themeColor="text1"/>
        </w:rPr>
        <w:t>47</w:t>
      </w:r>
      <w:r w:rsidRPr="00B85DD5">
        <w:rPr>
          <w:color w:val="000000" w:themeColor="text1"/>
        </w:rPr>
        <w:t>, 816-822.</w:t>
      </w:r>
    </w:p>
  </w:endnote>
  <w:endnote w:id="18">
    <w:p w:rsidR="00FE09EF" w:rsidRPr="00B85DD5" w:rsidRDefault="00FE09EF" w:rsidP="000174B5">
      <w:pPr>
        <w:pStyle w:val="RSCR02References"/>
        <w:rPr>
          <w:color w:val="000000" w:themeColor="text1"/>
        </w:rPr>
      </w:pPr>
      <w:r w:rsidRPr="00B85DD5">
        <w:rPr>
          <w:color w:val="000000" w:themeColor="text1"/>
        </w:rPr>
        <w:t xml:space="preserve">F. López-Carrasquero, A. Martı́nez de Ilarduya, M. Cárdenas, M. Carrillo, M. a. Luisa Arnal, E. Laredo, C. Torres, B. Méndez and A. J. Müller, </w:t>
      </w:r>
      <w:r w:rsidRPr="00B85DD5">
        <w:rPr>
          <w:i/>
          <w:color w:val="000000" w:themeColor="text1"/>
        </w:rPr>
        <w:t>Polymer</w:t>
      </w:r>
      <w:r w:rsidRPr="00B85DD5">
        <w:rPr>
          <w:color w:val="000000" w:themeColor="text1"/>
        </w:rPr>
        <w:t xml:space="preserve">, 2003, </w:t>
      </w:r>
      <w:r w:rsidRPr="00B85DD5">
        <w:rPr>
          <w:b/>
          <w:color w:val="000000" w:themeColor="text1"/>
        </w:rPr>
        <w:t>44</w:t>
      </w:r>
      <w:r w:rsidRPr="00B85DD5">
        <w:rPr>
          <w:color w:val="000000" w:themeColor="text1"/>
        </w:rPr>
        <w:t>, 4969-4979.</w:t>
      </w:r>
    </w:p>
  </w:endnote>
  <w:endnote w:id="19">
    <w:p w:rsidR="00FE09EF" w:rsidRPr="00B85DD5" w:rsidRDefault="00FE09EF" w:rsidP="000174B5">
      <w:pPr>
        <w:pStyle w:val="RSCR02References"/>
        <w:rPr>
          <w:color w:val="000000" w:themeColor="text1"/>
        </w:rPr>
      </w:pPr>
      <w:r w:rsidRPr="00B85DD5">
        <w:rPr>
          <w:color w:val="000000" w:themeColor="text1"/>
        </w:rPr>
        <w:t xml:space="preserve">A. León, L. Gargallo, D. Radić and A. Horta, </w:t>
      </w:r>
      <w:r w:rsidRPr="00B85DD5">
        <w:rPr>
          <w:i/>
          <w:color w:val="000000" w:themeColor="text1"/>
        </w:rPr>
        <w:t>Polymer</w:t>
      </w:r>
      <w:r w:rsidRPr="00B85DD5">
        <w:rPr>
          <w:color w:val="000000" w:themeColor="text1"/>
        </w:rPr>
        <w:t xml:space="preserve">, 1991, </w:t>
      </w:r>
      <w:r w:rsidRPr="00B85DD5">
        <w:rPr>
          <w:b/>
          <w:color w:val="000000" w:themeColor="text1"/>
        </w:rPr>
        <w:t>32</w:t>
      </w:r>
      <w:r w:rsidRPr="00B85DD5">
        <w:rPr>
          <w:color w:val="000000" w:themeColor="text1"/>
        </w:rPr>
        <w:t>, 761-763.</w:t>
      </w:r>
    </w:p>
  </w:endnote>
  <w:endnote w:id="20">
    <w:p w:rsidR="00FE09EF" w:rsidRPr="00B85DD5" w:rsidRDefault="00FE09EF" w:rsidP="000174B5">
      <w:pPr>
        <w:pStyle w:val="RSCR02References"/>
        <w:rPr>
          <w:color w:val="000000" w:themeColor="text1"/>
        </w:rPr>
      </w:pPr>
      <w:r w:rsidRPr="00B85DD5">
        <w:rPr>
          <w:color w:val="000000" w:themeColor="text1"/>
        </w:rPr>
        <w:t xml:space="preserve">A. Leon, L. Gargallo, A. Horta and D. Radić, </w:t>
      </w:r>
      <w:r w:rsidRPr="00B85DD5">
        <w:rPr>
          <w:i/>
          <w:color w:val="000000" w:themeColor="text1"/>
        </w:rPr>
        <w:t>J. Polym. Sci., Part B: Polym. Phys.</w:t>
      </w:r>
      <w:r w:rsidRPr="00B85DD5">
        <w:rPr>
          <w:color w:val="000000" w:themeColor="text1"/>
        </w:rPr>
        <w:t xml:space="preserve">, 1989, </w:t>
      </w:r>
      <w:r w:rsidRPr="00B85DD5">
        <w:rPr>
          <w:b/>
          <w:color w:val="000000" w:themeColor="text1"/>
        </w:rPr>
        <w:t>27</w:t>
      </w:r>
      <w:r w:rsidRPr="00B85DD5">
        <w:rPr>
          <w:color w:val="000000" w:themeColor="text1"/>
        </w:rPr>
        <w:t>, 2337-2345.</w:t>
      </w:r>
    </w:p>
  </w:endnote>
  <w:endnote w:id="21">
    <w:p w:rsidR="00E327DF" w:rsidRPr="00E327DF" w:rsidRDefault="00060333" w:rsidP="00E327DF">
      <w:pPr>
        <w:pStyle w:val="RSCR02References"/>
        <w:rPr>
          <w:color w:val="000000" w:themeColor="text1"/>
        </w:rPr>
      </w:pPr>
      <w:r w:rsidRPr="00060333">
        <w:rPr>
          <w:color w:val="000000" w:themeColor="text1"/>
        </w:rPr>
        <w:t>T. J. Farmer, J. H. Clark, D. J. Macquarrie, J. K. Ogunjobi and R. L. Castle</w:t>
      </w:r>
      <w:r>
        <w:rPr>
          <w:color w:val="000000" w:themeColor="text1"/>
        </w:rPr>
        <w:t xml:space="preserve">, </w:t>
      </w:r>
      <w:hyperlink r:id="rId2" w:history="1">
        <w:r w:rsidRPr="00060333">
          <w:rPr>
            <w:bCs/>
            <w:i/>
            <w:color w:val="000000" w:themeColor="text1"/>
          </w:rPr>
          <w:t>Polym. Chem.</w:t>
        </w:r>
      </w:hyperlink>
      <w:r w:rsidRPr="00060333">
        <w:rPr>
          <w:color w:val="000000" w:themeColor="text1"/>
        </w:rPr>
        <w:t>, 2016,</w:t>
      </w:r>
      <w:r>
        <w:rPr>
          <w:color w:val="000000" w:themeColor="text1"/>
        </w:rPr>
        <w:t xml:space="preserve"> </w:t>
      </w:r>
      <w:r w:rsidRPr="00060333">
        <w:rPr>
          <w:b/>
          <w:bCs/>
          <w:color w:val="000000" w:themeColor="text1"/>
        </w:rPr>
        <w:t>7</w:t>
      </w:r>
      <w:r>
        <w:rPr>
          <w:color w:val="000000" w:themeColor="text1"/>
        </w:rPr>
        <w:t xml:space="preserve">, </w:t>
      </w:r>
      <w:r w:rsidRPr="00060333">
        <w:rPr>
          <w:color w:val="000000" w:themeColor="text1"/>
        </w:rPr>
        <w:t>1650-1658</w:t>
      </w:r>
      <w:r>
        <w:rPr>
          <w:color w:val="000000" w:themeColor="text1"/>
        </w:rPr>
        <w:t>.</w:t>
      </w:r>
      <w:r w:rsidR="00E327DF" w:rsidRPr="00060333">
        <w:rPr>
          <w:color w:val="000000" w:themeColor="text1"/>
        </w:rPr>
        <w:t xml:space="preserve"> </w:t>
      </w:r>
    </w:p>
  </w:endnote>
  <w:endnote w:id="22">
    <w:p w:rsidR="00FE09EF" w:rsidRPr="00B85DD5" w:rsidRDefault="00FE09EF" w:rsidP="000174B5">
      <w:pPr>
        <w:pStyle w:val="RSCR02References"/>
        <w:rPr>
          <w:color w:val="000000" w:themeColor="text1"/>
        </w:rPr>
      </w:pPr>
      <w:r w:rsidRPr="00B85DD5">
        <w:rPr>
          <w:color w:val="000000" w:themeColor="text1"/>
        </w:rPr>
        <w:t xml:space="preserve">H.-z. Ma and G.-x. Ye, </w:t>
      </w:r>
      <w:r w:rsidRPr="00B85DD5">
        <w:rPr>
          <w:i/>
          <w:color w:val="000000" w:themeColor="text1"/>
        </w:rPr>
        <w:t>J. Zhejiang University SCIENCE A</w:t>
      </w:r>
      <w:r w:rsidRPr="00B85DD5">
        <w:rPr>
          <w:color w:val="000000" w:themeColor="text1"/>
        </w:rPr>
        <w:t xml:space="preserve">, 2007, </w:t>
      </w:r>
      <w:r w:rsidRPr="00B85DD5">
        <w:rPr>
          <w:b/>
          <w:color w:val="000000" w:themeColor="text1"/>
        </w:rPr>
        <w:t>8</w:t>
      </w:r>
      <w:r w:rsidRPr="00B85DD5">
        <w:rPr>
          <w:color w:val="000000" w:themeColor="text1"/>
        </w:rPr>
        <w:t>, 991-998.</w:t>
      </w:r>
    </w:p>
  </w:endnote>
  <w:endnote w:id="23">
    <w:p w:rsidR="00FE09EF" w:rsidRPr="00B85DD5" w:rsidRDefault="00FD5712" w:rsidP="000174B5">
      <w:pPr>
        <w:pStyle w:val="RSCR02References"/>
        <w:rPr>
          <w:color w:val="000000" w:themeColor="text1"/>
        </w:rPr>
      </w:pPr>
      <w:r w:rsidRPr="00B85DD5">
        <w:rPr>
          <w:color w:val="000000" w:themeColor="text1"/>
        </w:rPr>
        <w:t>J. va</w:t>
      </w:r>
      <w:r w:rsidR="00526D96" w:rsidRPr="00B85DD5">
        <w:rPr>
          <w:color w:val="000000" w:themeColor="text1"/>
        </w:rPr>
        <w:t>n Haveren, E. L. Scott and J.</w:t>
      </w:r>
      <w:r w:rsidRPr="00B85DD5">
        <w:rPr>
          <w:color w:val="000000" w:themeColor="text1"/>
        </w:rPr>
        <w:t xml:space="preserve"> Sanders, </w:t>
      </w:r>
      <w:r w:rsidRPr="00B85DD5">
        <w:rPr>
          <w:i/>
          <w:color w:val="000000" w:themeColor="text1"/>
        </w:rPr>
        <w:t>Biofuels, Bioprod. Bioref.</w:t>
      </w:r>
      <w:r w:rsidRPr="00B85DD5">
        <w:rPr>
          <w:color w:val="000000" w:themeColor="text1"/>
        </w:rPr>
        <w:t xml:space="preserve">, 2008, </w:t>
      </w:r>
      <w:r w:rsidRPr="00B85DD5">
        <w:rPr>
          <w:b/>
          <w:color w:val="000000" w:themeColor="text1"/>
        </w:rPr>
        <w:t>2</w:t>
      </w:r>
      <w:r w:rsidRPr="00B85DD5">
        <w:rPr>
          <w:color w:val="000000" w:themeColor="text1"/>
        </w:rPr>
        <w:t>, 41-57</w:t>
      </w:r>
      <w:r w:rsidR="006563CF" w:rsidRPr="00B85DD5">
        <w:rPr>
          <w:color w:val="000000" w:themeColor="text1"/>
        </w:rPr>
        <w:t>.</w:t>
      </w:r>
    </w:p>
  </w:endnote>
  <w:endnote w:id="24">
    <w:p w:rsidR="00FE09EF" w:rsidRPr="00B85DD5" w:rsidRDefault="00375BD1" w:rsidP="000174B5">
      <w:pPr>
        <w:pStyle w:val="RSCR02References"/>
        <w:rPr>
          <w:color w:val="000000" w:themeColor="text1"/>
        </w:rPr>
      </w:pPr>
      <w:r w:rsidRPr="00B85DD5">
        <w:rPr>
          <w:color w:val="000000" w:themeColor="text1"/>
        </w:rPr>
        <w:t>J</w:t>
      </w:r>
      <w:r w:rsidR="00E1015E">
        <w:rPr>
          <w:color w:val="000000" w:themeColor="text1"/>
        </w:rPr>
        <w:t>.</w:t>
      </w:r>
      <w:r w:rsidRPr="00B85DD5">
        <w:rPr>
          <w:color w:val="000000" w:themeColor="text1"/>
        </w:rPr>
        <w:t xml:space="preserve"> H</w:t>
      </w:r>
      <w:r w:rsidR="00E1015E">
        <w:rPr>
          <w:color w:val="000000" w:themeColor="text1"/>
        </w:rPr>
        <w:t>.</w:t>
      </w:r>
      <w:r w:rsidRPr="00B85DD5">
        <w:rPr>
          <w:color w:val="000000" w:themeColor="text1"/>
        </w:rPr>
        <w:t xml:space="preserve"> Crowell, US Patent US2258947 A, 1939</w:t>
      </w:r>
      <w:r w:rsidR="00D97351" w:rsidRPr="00B85DD5">
        <w:rPr>
          <w:color w:val="000000" w:themeColor="text1"/>
        </w:rPr>
        <w:t>.</w:t>
      </w:r>
    </w:p>
    <w:p w:rsidR="00721127" w:rsidRPr="00B85DD5" w:rsidRDefault="000174B5" w:rsidP="000174B5">
      <w:pPr>
        <w:pStyle w:val="RSCR02References"/>
        <w:rPr>
          <w:color w:val="000000" w:themeColor="text1"/>
        </w:rPr>
      </w:pPr>
      <w:r w:rsidRPr="00B85DD5">
        <w:rPr>
          <w:color w:val="000000" w:themeColor="text1"/>
        </w:rPr>
        <w:t xml:space="preserve">M. Berovic and M. Legisa, </w:t>
      </w:r>
      <w:r w:rsidRPr="00B85DD5">
        <w:rPr>
          <w:i/>
          <w:color w:val="000000" w:themeColor="text1"/>
        </w:rPr>
        <w:t>Biotech. Ann. Rev.</w:t>
      </w:r>
      <w:r w:rsidRPr="00B85DD5">
        <w:rPr>
          <w:color w:val="000000" w:themeColor="text1"/>
        </w:rPr>
        <w:t xml:space="preserve">, 2007, </w:t>
      </w:r>
      <w:r w:rsidRPr="00B85DD5">
        <w:rPr>
          <w:b/>
          <w:color w:val="000000" w:themeColor="text1"/>
        </w:rPr>
        <w:t>13</w:t>
      </w:r>
      <w:r w:rsidRPr="00B85DD5">
        <w:rPr>
          <w:color w:val="000000" w:themeColor="text1"/>
        </w:rPr>
        <w:t>, 303-343.</w:t>
      </w:r>
    </w:p>
  </w:endnote>
  <w:endnote w:id="25">
    <w:p w:rsidR="00D97351" w:rsidRPr="0061447D" w:rsidRDefault="00D97351" w:rsidP="00E35C41">
      <w:pPr>
        <w:pStyle w:val="RSCR02References"/>
        <w:numPr>
          <w:ilvl w:val="0"/>
          <w:numId w:val="0"/>
        </w:numPr>
        <w:spacing w:line="14" w:lineRule="exact"/>
        <w:rPr>
          <w:color w:val="FF0000"/>
        </w:rPr>
      </w:pPr>
    </w:p>
  </w:endnote>
  <w:endnote w:id="26">
    <w:p w:rsidR="00FE09EF" w:rsidRPr="00B85DD5" w:rsidRDefault="00375BD1" w:rsidP="000174B5">
      <w:pPr>
        <w:pStyle w:val="RSCR02References"/>
        <w:rPr>
          <w:color w:val="000000" w:themeColor="text1"/>
        </w:rPr>
      </w:pPr>
      <w:r w:rsidRPr="00737B2E">
        <w:rPr>
          <w:color w:val="000000" w:themeColor="text1"/>
        </w:rPr>
        <w:t xml:space="preserve">X. Chen, L. Zhang, B. Zhang, X. Guo and X. Mu, </w:t>
      </w:r>
      <w:r w:rsidRPr="00737B2E">
        <w:rPr>
          <w:i/>
          <w:color w:val="000000" w:themeColor="text1"/>
        </w:rPr>
        <w:t>Scientific Reports</w:t>
      </w:r>
      <w:r w:rsidRPr="00737B2E">
        <w:rPr>
          <w:color w:val="000000" w:themeColor="text1"/>
        </w:rPr>
        <w:t xml:space="preserve">, 2016, </w:t>
      </w:r>
      <w:r w:rsidRPr="00737B2E">
        <w:rPr>
          <w:b/>
          <w:color w:val="000000" w:themeColor="text1"/>
        </w:rPr>
        <w:t>6</w:t>
      </w:r>
      <w:r w:rsidRPr="00737B2E">
        <w:rPr>
          <w:color w:val="000000" w:themeColor="text1"/>
        </w:rPr>
        <w:t>, 28</w:t>
      </w:r>
      <w:r w:rsidR="00737B2E" w:rsidRPr="00737B2E">
        <w:rPr>
          <w:color w:val="000000" w:themeColor="text1"/>
        </w:rPr>
        <w:t>5</w:t>
      </w:r>
      <w:r w:rsidRPr="00737B2E">
        <w:rPr>
          <w:color w:val="000000" w:themeColor="text1"/>
        </w:rPr>
        <w:t>58</w:t>
      </w:r>
      <w:r w:rsidR="006563CF" w:rsidRPr="00737B2E">
        <w:rPr>
          <w:color w:val="000000" w:themeColor="text1"/>
        </w:rPr>
        <w:t>.</w:t>
      </w:r>
    </w:p>
  </w:endnote>
  <w:endnote w:id="27">
    <w:p w:rsidR="000528EC" w:rsidRPr="00B85DD5" w:rsidRDefault="000528EC" w:rsidP="000528EC">
      <w:pPr>
        <w:pStyle w:val="RSCR02References"/>
        <w:rPr>
          <w:color w:val="000000" w:themeColor="text1"/>
        </w:rPr>
      </w:pPr>
      <w:r w:rsidRPr="00B85DD5">
        <w:rPr>
          <w:color w:val="000000" w:themeColor="text1"/>
        </w:rPr>
        <w:t xml:space="preserve">Y. Bai, M. De bruyn, J. H. Clark, J. R. Dodson, T. J. Farmer, M. Honoré, I. D. V. Ingram, M. Naguib, A. C. Whitwood and M. North, </w:t>
      </w:r>
      <w:r w:rsidRPr="00B85DD5">
        <w:rPr>
          <w:i/>
          <w:color w:val="000000" w:themeColor="text1"/>
        </w:rPr>
        <w:t>Green Chem.</w:t>
      </w:r>
      <w:r w:rsidRPr="00B85DD5">
        <w:rPr>
          <w:color w:val="000000" w:themeColor="text1"/>
        </w:rPr>
        <w:t xml:space="preserve">, 2016, </w:t>
      </w:r>
      <w:r w:rsidRPr="00B85DD5">
        <w:rPr>
          <w:b/>
          <w:color w:val="000000" w:themeColor="text1"/>
        </w:rPr>
        <w:t>18</w:t>
      </w:r>
      <w:r w:rsidRPr="00B85DD5">
        <w:rPr>
          <w:color w:val="000000" w:themeColor="text1"/>
        </w:rPr>
        <w:t>, 3945-3948.</w:t>
      </w:r>
    </w:p>
  </w:endnote>
  <w:endnote w:id="28">
    <w:p w:rsidR="000528EC" w:rsidRPr="00B85DD5" w:rsidRDefault="000528EC" w:rsidP="000528EC">
      <w:pPr>
        <w:pStyle w:val="RSCR02References"/>
        <w:rPr>
          <w:color w:val="000000" w:themeColor="text1"/>
        </w:rPr>
      </w:pPr>
      <w:r w:rsidRPr="00B85DD5">
        <w:rPr>
          <w:color w:val="000000" w:themeColor="text1"/>
        </w:rPr>
        <w:t xml:space="preserve">A. D. Pehere, S. Xu, S. K. Thompson, M. A. Hillmyer and T. R. Hoye, </w:t>
      </w:r>
      <w:r w:rsidRPr="00B85DD5">
        <w:rPr>
          <w:i/>
          <w:color w:val="000000" w:themeColor="text1"/>
        </w:rPr>
        <w:t>Org. Lett.</w:t>
      </w:r>
      <w:r w:rsidRPr="00B85DD5">
        <w:rPr>
          <w:color w:val="000000" w:themeColor="text1"/>
        </w:rPr>
        <w:t xml:space="preserve">, 2016, </w:t>
      </w:r>
      <w:r w:rsidRPr="00B85DD5">
        <w:rPr>
          <w:b/>
          <w:color w:val="000000" w:themeColor="text1"/>
        </w:rPr>
        <w:t>18</w:t>
      </w:r>
      <w:r w:rsidRPr="00B85DD5">
        <w:rPr>
          <w:color w:val="000000" w:themeColor="text1"/>
        </w:rPr>
        <w:t>, 2584-2587.</w:t>
      </w:r>
    </w:p>
  </w:endnote>
  <w:endnote w:id="29">
    <w:p w:rsidR="00FE09EF" w:rsidRPr="00B85DD5" w:rsidRDefault="00FE09EF" w:rsidP="000174B5">
      <w:pPr>
        <w:pStyle w:val="RSCR02References"/>
        <w:rPr>
          <w:color w:val="000000" w:themeColor="text1"/>
        </w:rPr>
      </w:pPr>
      <w:r w:rsidRPr="00B85DD5">
        <w:rPr>
          <w:color w:val="000000" w:themeColor="text1"/>
        </w:rPr>
        <w:t xml:space="preserve">S. Thiyagarajan, H. C. Genuino, M. Śliwa, J. C. van der Waal, E. de Jong, J. van Haveren, B. M. Weckhuysen, P. C. A. Bruijnincx and D. S. van Es, </w:t>
      </w:r>
      <w:r w:rsidRPr="00B85DD5">
        <w:rPr>
          <w:i/>
          <w:color w:val="000000" w:themeColor="text1"/>
        </w:rPr>
        <w:t>ChemSusChem</w:t>
      </w:r>
      <w:r w:rsidRPr="00B85DD5">
        <w:rPr>
          <w:color w:val="000000" w:themeColor="text1"/>
        </w:rPr>
        <w:t xml:space="preserve">, 2015, </w:t>
      </w:r>
      <w:r w:rsidRPr="00B85DD5">
        <w:rPr>
          <w:b/>
          <w:color w:val="000000" w:themeColor="text1"/>
        </w:rPr>
        <w:t>8</w:t>
      </w:r>
      <w:r w:rsidRPr="00B85DD5">
        <w:rPr>
          <w:color w:val="000000" w:themeColor="text1"/>
        </w:rPr>
        <w:t>, 3052-3056.</w:t>
      </w:r>
    </w:p>
  </w:endnote>
  <w:endnote w:id="30">
    <w:p w:rsidR="00FE09EF" w:rsidRPr="00B85DD5" w:rsidRDefault="00FE09EF" w:rsidP="000174B5">
      <w:pPr>
        <w:pStyle w:val="RSCR02References"/>
        <w:rPr>
          <w:color w:val="000000" w:themeColor="text1"/>
        </w:rPr>
      </w:pPr>
      <w:r w:rsidRPr="00B85DD5">
        <w:rPr>
          <w:color w:val="000000" w:themeColor="text1"/>
        </w:rPr>
        <w:t xml:space="preserve">E. Mahmoud, D. A. Watson and R. F. Lobo, </w:t>
      </w:r>
      <w:r w:rsidRPr="00B85DD5">
        <w:rPr>
          <w:i/>
          <w:color w:val="000000" w:themeColor="text1"/>
        </w:rPr>
        <w:t>Green Chem.</w:t>
      </w:r>
      <w:r w:rsidRPr="00B85DD5">
        <w:rPr>
          <w:color w:val="000000" w:themeColor="text1"/>
        </w:rPr>
        <w:t xml:space="preserve">, 2014, </w:t>
      </w:r>
      <w:r w:rsidRPr="00B85DD5">
        <w:rPr>
          <w:b/>
          <w:color w:val="000000" w:themeColor="text1"/>
        </w:rPr>
        <w:t>16</w:t>
      </w:r>
      <w:r w:rsidRPr="00B85DD5">
        <w:rPr>
          <w:color w:val="000000" w:themeColor="text1"/>
        </w:rPr>
        <w:t>, 167-175.</w:t>
      </w:r>
    </w:p>
  </w:endnote>
  <w:endnote w:id="31">
    <w:p w:rsidR="00FE09EF" w:rsidRPr="00B85DD5" w:rsidRDefault="00FE09EF" w:rsidP="000174B5">
      <w:pPr>
        <w:pStyle w:val="RSCR02References"/>
        <w:rPr>
          <w:color w:val="000000" w:themeColor="text1"/>
        </w:rPr>
      </w:pPr>
      <w:r w:rsidRPr="00B85DD5">
        <w:rPr>
          <w:color w:val="000000" w:themeColor="text1"/>
        </w:rPr>
        <w:t xml:space="preserve">A. Pelter and B. Singaram, </w:t>
      </w:r>
      <w:r w:rsidRPr="00B85DD5">
        <w:rPr>
          <w:i/>
          <w:color w:val="000000" w:themeColor="text1"/>
        </w:rPr>
        <w:t>Tetrahedron Lett.</w:t>
      </w:r>
      <w:r w:rsidRPr="00B85DD5">
        <w:rPr>
          <w:color w:val="000000" w:themeColor="text1"/>
        </w:rPr>
        <w:t xml:space="preserve">, 1982, </w:t>
      </w:r>
      <w:r w:rsidRPr="00B85DD5">
        <w:rPr>
          <w:b/>
          <w:color w:val="000000" w:themeColor="text1"/>
        </w:rPr>
        <w:t>23</w:t>
      </w:r>
      <w:r w:rsidRPr="00B85DD5">
        <w:rPr>
          <w:color w:val="000000" w:themeColor="text1"/>
        </w:rPr>
        <w:t>, 245-248.</w:t>
      </w:r>
    </w:p>
  </w:endnote>
  <w:endnote w:id="32">
    <w:p w:rsidR="00FE09EF" w:rsidRPr="00B85DD5" w:rsidRDefault="002817F3" w:rsidP="000174B5">
      <w:pPr>
        <w:pStyle w:val="RSCR02References"/>
        <w:rPr>
          <w:color w:val="000000" w:themeColor="text1"/>
        </w:rPr>
      </w:pPr>
      <w:r w:rsidRPr="00B85DD5">
        <w:rPr>
          <w:color w:val="000000" w:themeColor="text1"/>
        </w:rPr>
        <w:t xml:space="preserve">S. Sutthasupa, M. Shiotsuki and F. Sanda, Polym. J., 2010, </w:t>
      </w:r>
      <w:r w:rsidRPr="00B85DD5">
        <w:rPr>
          <w:b/>
          <w:color w:val="000000" w:themeColor="text1"/>
        </w:rPr>
        <w:t>42</w:t>
      </w:r>
      <w:r w:rsidRPr="00B85DD5">
        <w:rPr>
          <w:color w:val="000000" w:themeColor="text1"/>
        </w:rPr>
        <w:t>, 905-915</w:t>
      </w:r>
      <w:r w:rsidR="006563CF" w:rsidRPr="00B85DD5">
        <w:rPr>
          <w:color w:val="000000" w:themeColor="text1"/>
        </w:rPr>
        <w:t>.</w:t>
      </w:r>
    </w:p>
  </w:endnote>
  <w:endnote w:id="33">
    <w:p w:rsidR="00FE09EF" w:rsidRPr="00B85DD5" w:rsidRDefault="008A33F6" w:rsidP="000174B5">
      <w:pPr>
        <w:pStyle w:val="RSCR02References"/>
        <w:rPr>
          <w:color w:val="000000" w:themeColor="text1"/>
        </w:rPr>
      </w:pPr>
      <w:r>
        <w:rPr>
          <w:color w:val="000000" w:themeColor="text1"/>
        </w:rPr>
        <w:t>M. Scholl, S. Ding, C. W. Lee and</w:t>
      </w:r>
      <w:r w:rsidR="002817F3" w:rsidRPr="00B85DD5">
        <w:rPr>
          <w:color w:val="000000" w:themeColor="text1"/>
        </w:rPr>
        <w:t xml:space="preserve"> R. H. Grubbs, </w:t>
      </w:r>
      <w:r w:rsidR="002817F3" w:rsidRPr="00B85DD5">
        <w:rPr>
          <w:i/>
          <w:color w:val="000000" w:themeColor="text1"/>
        </w:rPr>
        <w:t>Org. Lett</w:t>
      </w:r>
      <w:r w:rsidR="00526D96" w:rsidRPr="00B85DD5">
        <w:rPr>
          <w:i/>
          <w:color w:val="000000" w:themeColor="text1"/>
        </w:rPr>
        <w:t>.</w:t>
      </w:r>
      <w:r w:rsidR="002817F3" w:rsidRPr="00B85DD5">
        <w:rPr>
          <w:color w:val="000000" w:themeColor="text1"/>
        </w:rPr>
        <w:t xml:space="preserve">, 1999, </w:t>
      </w:r>
      <w:r w:rsidR="002817F3" w:rsidRPr="00B85DD5">
        <w:rPr>
          <w:b/>
          <w:color w:val="000000" w:themeColor="text1"/>
        </w:rPr>
        <w:t>1</w:t>
      </w:r>
      <w:r w:rsidR="002817F3" w:rsidRPr="00B85DD5">
        <w:rPr>
          <w:color w:val="000000" w:themeColor="text1"/>
        </w:rPr>
        <w:t>, 953-956</w:t>
      </w:r>
      <w:r w:rsidR="006563CF" w:rsidRPr="00B85DD5">
        <w:rPr>
          <w:color w:val="000000" w:themeColor="text1"/>
        </w:rPr>
        <w:t>.</w:t>
      </w:r>
    </w:p>
  </w:endnote>
  <w:endnote w:id="34">
    <w:p w:rsidR="00FE09EF" w:rsidRPr="00B85DD5" w:rsidRDefault="0046001D" w:rsidP="000174B5">
      <w:pPr>
        <w:pStyle w:val="RSCR02References"/>
        <w:rPr>
          <w:color w:val="000000" w:themeColor="text1"/>
        </w:rPr>
      </w:pPr>
      <w:r w:rsidRPr="00B85DD5">
        <w:rPr>
          <w:color w:val="000000" w:themeColor="text1"/>
        </w:rPr>
        <w:t>S. C. G. Biagnini, M. P. Coles, V. C. Gibson</w:t>
      </w:r>
      <w:r w:rsidR="00526D96" w:rsidRPr="00B85DD5">
        <w:rPr>
          <w:color w:val="000000" w:themeColor="text1"/>
        </w:rPr>
        <w:t>, M. R. Giles, E. L. Marshall and</w:t>
      </w:r>
      <w:r w:rsidR="00897FE6" w:rsidRPr="00B85DD5">
        <w:rPr>
          <w:color w:val="000000" w:themeColor="text1"/>
        </w:rPr>
        <w:t xml:space="preserve"> M. North, </w:t>
      </w:r>
      <w:r w:rsidR="00897FE6" w:rsidRPr="00B85DD5">
        <w:rPr>
          <w:i/>
          <w:color w:val="000000" w:themeColor="text1"/>
        </w:rPr>
        <w:t>Polymer</w:t>
      </w:r>
      <w:r w:rsidR="00897FE6" w:rsidRPr="00B85DD5">
        <w:rPr>
          <w:color w:val="000000" w:themeColor="text1"/>
        </w:rPr>
        <w:t xml:space="preserve">, 1998, </w:t>
      </w:r>
      <w:r w:rsidR="00897FE6" w:rsidRPr="00B85DD5">
        <w:rPr>
          <w:b/>
          <w:color w:val="000000" w:themeColor="text1"/>
        </w:rPr>
        <w:t>39</w:t>
      </w:r>
      <w:r w:rsidR="00897FE6" w:rsidRPr="00B85DD5">
        <w:rPr>
          <w:color w:val="000000" w:themeColor="text1"/>
        </w:rPr>
        <w:t>, 1007-1014</w:t>
      </w:r>
      <w:r w:rsidR="006563CF" w:rsidRPr="00B85DD5">
        <w:rPr>
          <w:color w:val="000000" w:themeColor="text1"/>
        </w:rPr>
        <w:t>.</w:t>
      </w:r>
    </w:p>
  </w:endnote>
  <w:endnote w:id="35">
    <w:p w:rsidR="00FE09EF" w:rsidRPr="00B85DD5" w:rsidRDefault="00155011" w:rsidP="000174B5">
      <w:pPr>
        <w:pStyle w:val="RSCR02References"/>
        <w:rPr>
          <w:color w:val="000000" w:themeColor="text1"/>
        </w:rPr>
      </w:pPr>
      <w:r w:rsidRPr="00B85DD5">
        <w:rPr>
          <w:color w:val="000000" w:themeColor="text1"/>
        </w:rPr>
        <w:t xml:space="preserve">X. Tan, Y. Wang, Y. Liu, F. Wang, L. Shi, K.-H. Lee, Z. Lin, H. Lv and X. Zhang, </w:t>
      </w:r>
      <w:r w:rsidRPr="00B85DD5">
        <w:rPr>
          <w:i/>
          <w:color w:val="000000" w:themeColor="text1"/>
        </w:rPr>
        <w:t>Org. Lett.</w:t>
      </w:r>
      <w:r w:rsidRPr="00B85DD5">
        <w:rPr>
          <w:color w:val="000000" w:themeColor="text1"/>
        </w:rPr>
        <w:t xml:space="preserve">, 2015, </w:t>
      </w:r>
      <w:r w:rsidRPr="00B85DD5">
        <w:rPr>
          <w:b/>
          <w:color w:val="000000" w:themeColor="text1"/>
        </w:rPr>
        <w:t>17</w:t>
      </w:r>
      <w:r w:rsidRPr="00B85DD5">
        <w:rPr>
          <w:color w:val="000000" w:themeColor="text1"/>
        </w:rPr>
        <w:t>, 454-457</w:t>
      </w:r>
      <w:r w:rsidR="006563CF" w:rsidRPr="00B85DD5">
        <w:rPr>
          <w:color w:val="000000" w:themeColor="text1"/>
        </w:rPr>
        <w:t>.</w:t>
      </w:r>
    </w:p>
  </w:endnote>
  <w:endnote w:id="36">
    <w:p w:rsidR="00B61FA2" w:rsidRPr="00B85DD5" w:rsidRDefault="00B61FA2" w:rsidP="00B61FA2">
      <w:pPr>
        <w:pStyle w:val="RSCR02References"/>
        <w:rPr>
          <w:color w:val="000000" w:themeColor="text1"/>
        </w:rPr>
      </w:pPr>
      <w:r w:rsidRPr="00B85DD5">
        <w:rPr>
          <w:color w:val="000000" w:themeColor="text1"/>
        </w:rPr>
        <w:t xml:space="preserve">P. Müller and J.-C. Rossier, </w:t>
      </w:r>
      <w:r w:rsidRPr="00B85DD5">
        <w:rPr>
          <w:i/>
          <w:color w:val="000000" w:themeColor="text1"/>
        </w:rPr>
        <w:t>J. Chem. Soc., Perkin Trans. 2</w:t>
      </w:r>
      <w:r w:rsidRPr="00B85DD5">
        <w:rPr>
          <w:color w:val="000000" w:themeColor="text1"/>
        </w:rPr>
        <w:t xml:space="preserve">, 2000, </w:t>
      </w:r>
      <w:r w:rsidRPr="00B85DD5">
        <w:rPr>
          <w:b/>
          <w:color w:val="000000" w:themeColor="text1"/>
        </w:rPr>
        <w:t>11</w:t>
      </w:r>
      <w:r w:rsidRPr="00B85DD5">
        <w:rPr>
          <w:color w:val="000000" w:themeColor="text1"/>
        </w:rPr>
        <w:t>, 2232-2237.</w:t>
      </w:r>
    </w:p>
  </w:endnote>
  <w:endnote w:id="37">
    <w:p w:rsidR="00B61FA2" w:rsidRPr="00B61FA2" w:rsidRDefault="00B61FA2" w:rsidP="00B61FA2">
      <w:pPr>
        <w:pStyle w:val="RSCR02References"/>
        <w:rPr>
          <w:color w:val="000000" w:themeColor="text1"/>
        </w:rPr>
      </w:pPr>
      <w:r w:rsidRPr="00B85DD5">
        <w:rPr>
          <w:color w:val="000000" w:themeColor="text1"/>
        </w:rPr>
        <w:t xml:space="preserve">C. D. Hurd, F. H. Blunck, </w:t>
      </w:r>
      <w:r w:rsidRPr="00B85DD5">
        <w:rPr>
          <w:i/>
          <w:color w:val="000000" w:themeColor="text1"/>
        </w:rPr>
        <w:t>J. Am. Chem. Soc.</w:t>
      </w:r>
      <w:r w:rsidRPr="00B85DD5">
        <w:rPr>
          <w:color w:val="000000" w:themeColor="text1"/>
        </w:rPr>
        <w:t xml:space="preserve">, 1938, </w:t>
      </w:r>
      <w:r w:rsidRPr="00B85DD5">
        <w:rPr>
          <w:b/>
          <w:color w:val="000000" w:themeColor="text1"/>
        </w:rPr>
        <w:t>60</w:t>
      </w:r>
      <w:r w:rsidRPr="00B85DD5">
        <w:rPr>
          <w:color w:val="000000" w:themeColor="text1"/>
        </w:rPr>
        <w:t>, 2419-2425.</w:t>
      </w:r>
    </w:p>
  </w:endnote>
  <w:endnote w:id="38">
    <w:p w:rsidR="007F04A6" w:rsidRPr="007F04A6" w:rsidRDefault="008A33F6" w:rsidP="007F04A6">
      <w:pPr>
        <w:pStyle w:val="RSCR02References"/>
        <w:rPr>
          <w:color w:val="000000" w:themeColor="text1"/>
        </w:rPr>
      </w:pPr>
      <w:r>
        <w:rPr>
          <w:color w:val="000000" w:themeColor="text1"/>
        </w:rPr>
        <w:t>D.</w:t>
      </w:r>
      <w:r w:rsidRPr="008A33F6">
        <w:rPr>
          <w:color w:val="000000" w:themeColor="text1"/>
        </w:rPr>
        <w:t xml:space="preserve"> J. Nelson, </w:t>
      </w:r>
      <w:r>
        <w:rPr>
          <w:color w:val="000000" w:themeColor="text1"/>
        </w:rPr>
        <w:t>D.</w:t>
      </w:r>
      <w:r w:rsidRPr="008A33F6">
        <w:rPr>
          <w:color w:val="000000" w:themeColor="text1"/>
        </w:rPr>
        <w:t xml:space="preserve"> Carboni, </w:t>
      </w:r>
      <w:r>
        <w:rPr>
          <w:color w:val="000000" w:themeColor="text1"/>
        </w:rPr>
        <w:t>I. W. Ashworth</w:t>
      </w:r>
      <w:r w:rsidRPr="008A33F6">
        <w:rPr>
          <w:color w:val="000000" w:themeColor="text1"/>
        </w:rPr>
        <w:t xml:space="preserve"> and J</w:t>
      </w:r>
      <w:r>
        <w:rPr>
          <w:color w:val="000000" w:themeColor="text1"/>
        </w:rPr>
        <w:t>.</w:t>
      </w:r>
      <w:r w:rsidRPr="008A33F6">
        <w:rPr>
          <w:color w:val="000000" w:themeColor="text1"/>
        </w:rPr>
        <w:t xml:space="preserve"> M. Percy</w:t>
      </w:r>
      <w:r>
        <w:rPr>
          <w:color w:val="000000" w:themeColor="text1"/>
        </w:rPr>
        <w:t xml:space="preserve">, </w:t>
      </w:r>
      <w:r w:rsidRPr="008A33F6">
        <w:rPr>
          <w:i/>
          <w:color w:val="000000" w:themeColor="text1"/>
        </w:rPr>
        <w:t>J. Org. Chem.</w:t>
      </w:r>
      <w:r>
        <w:rPr>
          <w:color w:val="000000" w:themeColor="text1"/>
        </w:rPr>
        <w:t>,</w:t>
      </w:r>
      <w:r w:rsidRPr="008A33F6">
        <w:rPr>
          <w:color w:val="000000" w:themeColor="text1"/>
        </w:rPr>
        <w:t xml:space="preserve"> 2011, </w:t>
      </w:r>
      <w:r w:rsidRPr="008A33F6">
        <w:rPr>
          <w:b/>
          <w:color w:val="000000" w:themeColor="text1"/>
        </w:rPr>
        <w:t>76</w:t>
      </w:r>
      <w:r w:rsidRPr="008A33F6">
        <w:rPr>
          <w:color w:val="000000" w:themeColor="text1"/>
        </w:rPr>
        <w:t>, 8386–8393</w:t>
      </w:r>
      <w:r>
        <w:rPr>
          <w:color w:val="000000" w:themeColor="text1"/>
        </w:rPr>
        <w:t>.</w:t>
      </w:r>
    </w:p>
  </w:endnote>
  <w:endnote w:id="39">
    <w:p w:rsidR="008A33F6" w:rsidRPr="008A33F6" w:rsidRDefault="008A33F6" w:rsidP="008A33F6">
      <w:pPr>
        <w:pStyle w:val="RSCR02References"/>
        <w:rPr>
          <w:color w:val="000000" w:themeColor="text1"/>
        </w:rPr>
      </w:pPr>
      <w:r>
        <w:rPr>
          <w:color w:val="000000" w:themeColor="text1"/>
        </w:rPr>
        <w:t>I.</w:t>
      </w:r>
      <w:r w:rsidRPr="008A33F6">
        <w:rPr>
          <w:color w:val="000000" w:themeColor="text1"/>
        </w:rPr>
        <w:t xml:space="preserve"> W. Ashworth, </w:t>
      </w:r>
      <w:r>
        <w:rPr>
          <w:color w:val="000000" w:themeColor="text1"/>
        </w:rPr>
        <w:t>D.</w:t>
      </w:r>
      <w:r w:rsidRPr="008A33F6">
        <w:rPr>
          <w:color w:val="000000" w:themeColor="text1"/>
        </w:rPr>
        <w:t xml:space="preserve"> J. Nelson </w:t>
      </w:r>
      <w:r>
        <w:rPr>
          <w:color w:val="000000" w:themeColor="text1"/>
        </w:rPr>
        <w:t>and J.</w:t>
      </w:r>
      <w:r w:rsidRPr="008A33F6">
        <w:rPr>
          <w:color w:val="000000" w:themeColor="text1"/>
        </w:rPr>
        <w:t xml:space="preserve"> M. Percy</w:t>
      </w:r>
      <w:r>
        <w:rPr>
          <w:color w:val="000000" w:themeColor="text1"/>
        </w:rPr>
        <w:t>,</w:t>
      </w:r>
      <w:r w:rsidRPr="008A33F6">
        <w:rPr>
          <w:color w:val="000000" w:themeColor="text1"/>
        </w:rPr>
        <w:t xml:space="preserve"> </w:t>
      </w:r>
      <w:r w:rsidRPr="008A33F6">
        <w:rPr>
          <w:i/>
          <w:color w:val="000000" w:themeColor="text1"/>
        </w:rPr>
        <w:t>Dalton Trans.</w:t>
      </w:r>
      <w:r w:rsidRPr="008A33F6">
        <w:rPr>
          <w:color w:val="000000" w:themeColor="text1"/>
        </w:rPr>
        <w:t xml:space="preserve">, 2013, </w:t>
      </w:r>
      <w:r w:rsidRPr="008A33F6">
        <w:rPr>
          <w:b/>
          <w:color w:val="000000" w:themeColor="text1"/>
        </w:rPr>
        <w:t>42</w:t>
      </w:r>
      <w:r w:rsidRPr="008A33F6">
        <w:rPr>
          <w:color w:val="000000" w:themeColor="text1"/>
        </w:rPr>
        <w:t>, 4110–4113</w:t>
      </w:r>
      <w:r>
        <w:rPr>
          <w:color w:val="000000" w:themeColor="text1"/>
        </w:rPr>
        <w:t>.</w:t>
      </w:r>
    </w:p>
  </w:endnote>
  <w:endnote w:id="40">
    <w:p w:rsidR="00750D45" w:rsidRDefault="00750D45" w:rsidP="00750D45">
      <w:pPr>
        <w:pStyle w:val="RSCR02References"/>
        <w:rPr>
          <w:color w:val="000000" w:themeColor="text1"/>
        </w:rPr>
      </w:pPr>
      <w:r>
        <w:rPr>
          <w:color w:val="000000" w:themeColor="text1"/>
        </w:rPr>
        <w:t>M. S. Sanford, J. A. Love and R.</w:t>
      </w:r>
      <w:r w:rsidRPr="008A33F6">
        <w:rPr>
          <w:color w:val="000000" w:themeColor="text1"/>
        </w:rPr>
        <w:t xml:space="preserve"> H. Grubbs</w:t>
      </w:r>
      <w:r>
        <w:rPr>
          <w:color w:val="000000" w:themeColor="text1"/>
        </w:rPr>
        <w:t xml:space="preserve">, </w:t>
      </w:r>
      <w:r w:rsidRPr="008A33F6">
        <w:rPr>
          <w:i/>
          <w:color w:val="000000" w:themeColor="text1"/>
        </w:rPr>
        <w:t>J. Am. Chem. Soc.</w:t>
      </w:r>
      <w:r>
        <w:rPr>
          <w:i/>
          <w:color w:val="000000" w:themeColor="text1"/>
        </w:rPr>
        <w:t>,</w:t>
      </w:r>
      <w:r w:rsidRPr="008A33F6">
        <w:rPr>
          <w:color w:val="000000" w:themeColor="text1"/>
        </w:rPr>
        <w:t xml:space="preserve"> 2001, </w:t>
      </w:r>
      <w:r w:rsidRPr="008A33F6">
        <w:rPr>
          <w:b/>
          <w:color w:val="000000" w:themeColor="text1"/>
        </w:rPr>
        <w:t>123</w:t>
      </w:r>
      <w:r w:rsidRPr="008A33F6">
        <w:rPr>
          <w:color w:val="000000" w:themeColor="text1"/>
        </w:rPr>
        <w:t>, 6543</w:t>
      </w:r>
      <w:r>
        <w:rPr>
          <w:color w:val="000000" w:themeColor="text1"/>
        </w:rPr>
        <w:t>–</w:t>
      </w:r>
      <w:r w:rsidRPr="008A33F6">
        <w:rPr>
          <w:color w:val="000000" w:themeColor="text1"/>
        </w:rPr>
        <w:t>6554</w:t>
      </w:r>
      <w:r>
        <w:rPr>
          <w:color w:val="000000" w:themeColor="text1"/>
        </w:rPr>
        <w:t>.</w:t>
      </w:r>
    </w:p>
    <w:p w:rsidR="00750D45" w:rsidRPr="00B20871" w:rsidRDefault="00750D45" w:rsidP="00750D45">
      <w:pPr>
        <w:pStyle w:val="RSCR02References"/>
        <w:rPr>
          <w:color w:val="000000" w:themeColor="text1"/>
        </w:rPr>
      </w:pPr>
      <w:r w:rsidRPr="00B20871">
        <w:rPr>
          <w:color w:val="000000" w:themeColor="text1"/>
        </w:rPr>
        <w:t>T.-P. Lin, A. B. Chang, H.-Y. Chen, A. L. Liberman-Martin,</w:t>
      </w:r>
    </w:p>
    <w:p w:rsidR="00750D45" w:rsidRDefault="00750D45" w:rsidP="00750D45">
      <w:pPr>
        <w:pStyle w:val="RSCR02References"/>
        <w:numPr>
          <w:ilvl w:val="0"/>
          <w:numId w:val="0"/>
        </w:numPr>
        <w:ind w:left="720"/>
        <w:rPr>
          <w:color w:val="000000" w:themeColor="text1"/>
        </w:rPr>
      </w:pPr>
      <w:r>
        <w:rPr>
          <w:color w:val="000000" w:themeColor="text1"/>
        </w:rPr>
        <w:t>C.</w:t>
      </w:r>
      <w:r w:rsidRPr="00474C7E">
        <w:rPr>
          <w:color w:val="000000" w:themeColor="text1"/>
        </w:rPr>
        <w:t xml:space="preserve"> M. Bates, </w:t>
      </w:r>
      <w:r>
        <w:rPr>
          <w:color w:val="000000" w:themeColor="text1"/>
        </w:rPr>
        <w:t>M.</w:t>
      </w:r>
      <w:r w:rsidRPr="00474C7E">
        <w:rPr>
          <w:color w:val="000000" w:themeColor="text1"/>
        </w:rPr>
        <w:t xml:space="preserve"> J. Voegtle, </w:t>
      </w:r>
      <w:r>
        <w:rPr>
          <w:color w:val="000000" w:themeColor="text1"/>
        </w:rPr>
        <w:t>C. A. Bauer</w:t>
      </w:r>
      <w:r w:rsidRPr="00474C7E">
        <w:rPr>
          <w:color w:val="000000" w:themeColor="text1"/>
        </w:rPr>
        <w:t xml:space="preserve"> </w:t>
      </w:r>
      <w:r>
        <w:rPr>
          <w:color w:val="000000" w:themeColor="text1"/>
        </w:rPr>
        <w:t>and R.</w:t>
      </w:r>
      <w:r w:rsidRPr="00474C7E">
        <w:rPr>
          <w:color w:val="000000" w:themeColor="text1"/>
        </w:rPr>
        <w:t xml:space="preserve"> H. Grubbs</w:t>
      </w:r>
      <w:r>
        <w:rPr>
          <w:color w:val="000000" w:themeColor="text1"/>
        </w:rPr>
        <w:t xml:space="preserve">, </w:t>
      </w:r>
      <w:r w:rsidRPr="008A33F6">
        <w:rPr>
          <w:i/>
          <w:color w:val="000000" w:themeColor="text1"/>
        </w:rPr>
        <w:t>J. Am. Chem. Soc.</w:t>
      </w:r>
      <w:r>
        <w:rPr>
          <w:i/>
          <w:color w:val="000000" w:themeColor="text1"/>
        </w:rPr>
        <w:t>,</w:t>
      </w:r>
      <w:r w:rsidRPr="008A33F6">
        <w:rPr>
          <w:color w:val="000000" w:themeColor="text1"/>
        </w:rPr>
        <w:t xml:space="preserve"> 20</w:t>
      </w:r>
      <w:r>
        <w:rPr>
          <w:color w:val="000000" w:themeColor="text1"/>
        </w:rPr>
        <w:t>17</w:t>
      </w:r>
      <w:r w:rsidRPr="008A33F6">
        <w:rPr>
          <w:color w:val="000000" w:themeColor="text1"/>
        </w:rPr>
        <w:t xml:space="preserve">, </w:t>
      </w:r>
      <w:r w:rsidRPr="008A33F6">
        <w:rPr>
          <w:b/>
          <w:color w:val="000000" w:themeColor="text1"/>
        </w:rPr>
        <w:t>1</w:t>
      </w:r>
      <w:r>
        <w:rPr>
          <w:b/>
          <w:color w:val="000000" w:themeColor="text1"/>
        </w:rPr>
        <w:t>39</w:t>
      </w:r>
      <w:r w:rsidRPr="008A33F6">
        <w:rPr>
          <w:color w:val="000000" w:themeColor="text1"/>
        </w:rPr>
        <w:t xml:space="preserve">, </w:t>
      </w:r>
      <w:r>
        <w:rPr>
          <w:color w:val="000000" w:themeColor="text1"/>
        </w:rPr>
        <w:t>3896–3903.</w:t>
      </w:r>
    </w:p>
    <w:p w:rsidR="00750D45" w:rsidRPr="007F04A6" w:rsidRDefault="00750D45" w:rsidP="00750D45">
      <w:pPr>
        <w:pStyle w:val="RSCR02References"/>
        <w:numPr>
          <w:ilvl w:val="0"/>
          <w:numId w:val="0"/>
        </w:numPr>
        <w:ind w:left="720"/>
        <w:rPr>
          <w:color w:val="000000" w:themeColor="text1"/>
        </w:rPr>
      </w:pPr>
    </w:p>
    <w:p w:rsidR="00750D45" w:rsidRPr="00DA55B0" w:rsidRDefault="00750D45" w:rsidP="00750D45">
      <w:pPr>
        <w:pStyle w:val="RSCB01ARTAbstract"/>
        <w:rPr>
          <w:b/>
        </w:rPr>
      </w:pPr>
      <w:r w:rsidRPr="00DA55B0">
        <w:rPr>
          <w:b/>
        </w:rPr>
        <w:t>Graphical Abstract:</w:t>
      </w:r>
    </w:p>
    <w:p w:rsidR="00750D45" w:rsidRDefault="00750D45" w:rsidP="00750D45">
      <w:pPr>
        <w:pStyle w:val="EndnoteText"/>
      </w:pPr>
      <w:r>
        <w:object w:dxaOrig="4589" w:dyaOrig="2141">
          <v:shape id="_x0000_i1031" type="#_x0000_t75" style="width:229.45pt;height:107.05pt" o:ole="">
            <v:imagedata r:id="rId3" o:title=""/>
          </v:shape>
          <o:OLEObject Type="Embed" ProgID="ChemDraw.Document.6.0" ShapeID="_x0000_i1031" DrawAspect="Content" ObjectID="_1554126594" r:id="rId4"/>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8F239FB-6A9E-4281-9398-1B55F33ADB50}"/>
    <w:embedBold r:id="rId2" w:fontKey="{1F9566DB-E9D6-4DB2-ABBB-9606F3C56823}"/>
    <w:embedItalic r:id="rId3" w:fontKey="{DE784EB8-327A-4933-9617-6D20F1389301}"/>
  </w:font>
  <w:font w:name="Tahoma">
    <w:panose1 w:val="020B0604030504040204"/>
    <w:charset w:val="00"/>
    <w:family w:val="swiss"/>
    <w:pitch w:val="variable"/>
    <w:sig w:usb0="E1002EFF" w:usb1="C000605B" w:usb2="00000029" w:usb3="00000000" w:csb0="000101FF" w:csb1="00000000"/>
    <w:embedRegular r:id="rId4" w:fontKey="{4548C8DE-F25C-4025-8F3A-FD34762F092D}"/>
  </w:font>
  <w:font w:name="Cambria">
    <w:panose1 w:val="02040503050406030204"/>
    <w:charset w:val="00"/>
    <w:family w:val="roman"/>
    <w:pitch w:val="variable"/>
    <w:sig w:usb0="E00002FF" w:usb1="400004FF" w:usb2="00000000" w:usb3="00000000" w:csb0="0000019F" w:csb1="00000000"/>
    <w:embedRegular r:id="rId5" w:fontKey="{4DC7605D-6788-4051-9469-8952CD2B9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Pr="006602F1" w:rsidRDefault="00FE09E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E2807">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Pr="006602F1" w:rsidRDefault="00FE09E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E2807">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Pr="006602F1" w:rsidRDefault="00FE09EF"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4322CEE" wp14:editId="53F27DFA">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FE09EF" w:rsidRPr="00F20A7C" w:rsidRDefault="00FE09E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E2807">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B23" w:rsidRDefault="00236B23" w:rsidP="00E547DB">
      <w:pPr>
        <w:spacing w:after="0" w:line="240" w:lineRule="auto"/>
      </w:pPr>
      <w:r>
        <w:separator/>
      </w:r>
    </w:p>
    <w:p w:rsidR="00236B23" w:rsidRDefault="00236B23"/>
    <w:p w:rsidR="00236B23" w:rsidRDefault="00236B23"/>
    <w:p w:rsidR="00236B23" w:rsidRDefault="00236B23"/>
    <w:p w:rsidR="00236B23" w:rsidRDefault="00236B23"/>
    <w:p w:rsidR="00236B23" w:rsidRDefault="00236B23"/>
  </w:footnote>
  <w:footnote w:type="continuationSeparator" w:id="0">
    <w:p w:rsidR="00236B23" w:rsidRDefault="00236B23" w:rsidP="00E547DB">
      <w:pPr>
        <w:spacing w:after="0" w:line="240" w:lineRule="auto"/>
      </w:pPr>
      <w:r>
        <w:continuationSeparator/>
      </w:r>
    </w:p>
    <w:p w:rsidR="00236B23" w:rsidRDefault="00236B23"/>
    <w:p w:rsidR="00236B23" w:rsidRDefault="00236B23"/>
    <w:p w:rsidR="00236B23" w:rsidRDefault="00236B23"/>
    <w:p w:rsidR="00236B23" w:rsidRDefault="00236B23"/>
    <w:p w:rsidR="00236B23" w:rsidRDefault="00236B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Pr="00E70DCE" w:rsidRDefault="00FE09EF"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23BAA2E" wp14:editId="45FC674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F13BE7A" wp14:editId="337F466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Pr="009316A6" w:rsidRDefault="00FE09EF"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4BDCA65" wp14:editId="700A55C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7890835" wp14:editId="3F0CC88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F" w:rsidRDefault="00FE09EF"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8758C67" wp14:editId="00982F7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FE09EF" w:rsidRPr="00F20A7C" w:rsidRDefault="00FE09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9320CB">
      <w:rPr>
        <w:b/>
        <w:sz w:val="32"/>
        <w:szCs w:val="32"/>
      </w:rPr>
      <w:t>Polymer Chemistry</w:t>
    </w:r>
    <w:r>
      <w:rPr>
        <w:b/>
        <w:sz w:val="32"/>
        <w:szCs w:val="32"/>
      </w:rPr>
      <w:tab/>
    </w:r>
    <w:r>
      <w:rPr>
        <w:b/>
        <w:noProof/>
        <w:sz w:val="32"/>
        <w:szCs w:val="32"/>
        <w:lang w:eastAsia="en-GB"/>
      </w:rPr>
      <w:drawing>
        <wp:inline distT="0" distB="0" distL="0" distR="0" wp14:anchorId="6961150F" wp14:editId="4C71C8D3">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FE09EF" w:rsidRPr="00180ABE" w:rsidRDefault="00FE09E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0d5dt9apweeye9dd8p5xsg9t29zfxxwwsv&quot;&gt;My EndNote Library&lt;record-ids&gt;&lt;item&gt;718&lt;/item&gt;&lt;/record-ids&gt;&lt;/item&gt;&lt;/Libraries&gt;"/>
  </w:docVars>
  <w:rsids>
    <w:rsidRoot w:val="00D16673"/>
    <w:rsid w:val="00005B8A"/>
    <w:rsid w:val="000063AE"/>
    <w:rsid w:val="000174B5"/>
    <w:rsid w:val="00022D8A"/>
    <w:rsid w:val="0003330F"/>
    <w:rsid w:val="000528EC"/>
    <w:rsid w:val="00060333"/>
    <w:rsid w:val="000622D1"/>
    <w:rsid w:val="00071E41"/>
    <w:rsid w:val="00073639"/>
    <w:rsid w:val="00076A37"/>
    <w:rsid w:val="00077FC6"/>
    <w:rsid w:val="000814A9"/>
    <w:rsid w:val="00081FDD"/>
    <w:rsid w:val="00086135"/>
    <w:rsid w:val="00092E4B"/>
    <w:rsid w:val="000A0F80"/>
    <w:rsid w:val="000A2670"/>
    <w:rsid w:val="000B35DF"/>
    <w:rsid w:val="000C0A9D"/>
    <w:rsid w:val="000C13B6"/>
    <w:rsid w:val="000D1480"/>
    <w:rsid w:val="000D2FAC"/>
    <w:rsid w:val="000D5891"/>
    <w:rsid w:val="000D6963"/>
    <w:rsid w:val="000E7A32"/>
    <w:rsid w:val="000F0959"/>
    <w:rsid w:val="000F3A41"/>
    <w:rsid w:val="00111D82"/>
    <w:rsid w:val="00120227"/>
    <w:rsid w:val="00126027"/>
    <w:rsid w:val="00126E59"/>
    <w:rsid w:val="00146BC4"/>
    <w:rsid w:val="001508E9"/>
    <w:rsid w:val="00155011"/>
    <w:rsid w:val="001619E0"/>
    <w:rsid w:val="001633D9"/>
    <w:rsid w:val="001729B5"/>
    <w:rsid w:val="0017732B"/>
    <w:rsid w:val="00180ABE"/>
    <w:rsid w:val="001863F8"/>
    <w:rsid w:val="001923AB"/>
    <w:rsid w:val="001968A5"/>
    <w:rsid w:val="001A6648"/>
    <w:rsid w:val="001A78D6"/>
    <w:rsid w:val="001B2707"/>
    <w:rsid w:val="001C1DE0"/>
    <w:rsid w:val="001C1EB8"/>
    <w:rsid w:val="001D4948"/>
    <w:rsid w:val="001D6F47"/>
    <w:rsid w:val="001F2CA8"/>
    <w:rsid w:val="00206A82"/>
    <w:rsid w:val="00210E18"/>
    <w:rsid w:val="002111EB"/>
    <w:rsid w:val="00213924"/>
    <w:rsid w:val="00214BEC"/>
    <w:rsid w:val="00236B23"/>
    <w:rsid w:val="00237C8A"/>
    <w:rsid w:val="0024022C"/>
    <w:rsid w:val="00240F0E"/>
    <w:rsid w:val="00241ACD"/>
    <w:rsid w:val="0024502A"/>
    <w:rsid w:val="00253551"/>
    <w:rsid w:val="002633B0"/>
    <w:rsid w:val="00270DD5"/>
    <w:rsid w:val="00271235"/>
    <w:rsid w:val="00272D6F"/>
    <w:rsid w:val="002817F3"/>
    <w:rsid w:val="00284A9F"/>
    <w:rsid w:val="00284AD5"/>
    <w:rsid w:val="002A5421"/>
    <w:rsid w:val="002C0803"/>
    <w:rsid w:val="002C251C"/>
    <w:rsid w:val="002C3D7C"/>
    <w:rsid w:val="002E5B1D"/>
    <w:rsid w:val="002F52C3"/>
    <w:rsid w:val="00300517"/>
    <w:rsid w:val="00301669"/>
    <w:rsid w:val="003026AA"/>
    <w:rsid w:val="00302FFC"/>
    <w:rsid w:val="00331040"/>
    <w:rsid w:val="00352029"/>
    <w:rsid w:val="00352AA4"/>
    <w:rsid w:val="00354579"/>
    <w:rsid w:val="003566C5"/>
    <w:rsid w:val="00356F00"/>
    <w:rsid w:val="00375BD1"/>
    <w:rsid w:val="00377481"/>
    <w:rsid w:val="00385965"/>
    <w:rsid w:val="00395979"/>
    <w:rsid w:val="003A35E5"/>
    <w:rsid w:val="003A7E95"/>
    <w:rsid w:val="003B08D5"/>
    <w:rsid w:val="003B739C"/>
    <w:rsid w:val="003C07E4"/>
    <w:rsid w:val="003C6313"/>
    <w:rsid w:val="003D4ECA"/>
    <w:rsid w:val="003D5334"/>
    <w:rsid w:val="003D6715"/>
    <w:rsid w:val="003E25F2"/>
    <w:rsid w:val="003E55B2"/>
    <w:rsid w:val="003E7709"/>
    <w:rsid w:val="003F3248"/>
    <w:rsid w:val="00412BB7"/>
    <w:rsid w:val="0043180D"/>
    <w:rsid w:val="00433640"/>
    <w:rsid w:val="004414A5"/>
    <w:rsid w:val="0044700B"/>
    <w:rsid w:val="00457051"/>
    <w:rsid w:val="0046001D"/>
    <w:rsid w:val="004607D6"/>
    <w:rsid w:val="00467171"/>
    <w:rsid w:val="00467C80"/>
    <w:rsid w:val="00471F7F"/>
    <w:rsid w:val="00474052"/>
    <w:rsid w:val="00474C7E"/>
    <w:rsid w:val="00483AC9"/>
    <w:rsid w:val="004877C8"/>
    <w:rsid w:val="004901D3"/>
    <w:rsid w:val="004909CF"/>
    <w:rsid w:val="004B0220"/>
    <w:rsid w:val="004B5CD1"/>
    <w:rsid w:val="004B5EA4"/>
    <w:rsid w:val="004C4FA6"/>
    <w:rsid w:val="004C4FBE"/>
    <w:rsid w:val="004C531E"/>
    <w:rsid w:val="004C6C90"/>
    <w:rsid w:val="004D4C8D"/>
    <w:rsid w:val="004E645B"/>
    <w:rsid w:val="005023C9"/>
    <w:rsid w:val="005037CD"/>
    <w:rsid w:val="00504795"/>
    <w:rsid w:val="00514CBA"/>
    <w:rsid w:val="0052630A"/>
    <w:rsid w:val="00526D96"/>
    <w:rsid w:val="0053177A"/>
    <w:rsid w:val="00533EA1"/>
    <w:rsid w:val="005443ED"/>
    <w:rsid w:val="00560CD6"/>
    <w:rsid w:val="005771C3"/>
    <w:rsid w:val="00577B54"/>
    <w:rsid w:val="00583C89"/>
    <w:rsid w:val="00590126"/>
    <w:rsid w:val="00590F6D"/>
    <w:rsid w:val="005A5A6D"/>
    <w:rsid w:val="005A5E81"/>
    <w:rsid w:val="005A5ED7"/>
    <w:rsid w:val="005B28BB"/>
    <w:rsid w:val="005C1A41"/>
    <w:rsid w:val="005C4565"/>
    <w:rsid w:val="005D2238"/>
    <w:rsid w:val="005E05CD"/>
    <w:rsid w:val="005E0637"/>
    <w:rsid w:val="005E48EB"/>
    <w:rsid w:val="00600825"/>
    <w:rsid w:val="006073BC"/>
    <w:rsid w:val="0061447D"/>
    <w:rsid w:val="0061572F"/>
    <w:rsid w:val="00631441"/>
    <w:rsid w:val="00632574"/>
    <w:rsid w:val="00634619"/>
    <w:rsid w:val="00641030"/>
    <w:rsid w:val="00645D52"/>
    <w:rsid w:val="00650493"/>
    <w:rsid w:val="0065133B"/>
    <w:rsid w:val="006523FD"/>
    <w:rsid w:val="006556AC"/>
    <w:rsid w:val="006563CF"/>
    <w:rsid w:val="00657EDC"/>
    <w:rsid w:val="006602F1"/>
    <w:rsid w:val="006606BD"/>
    <w:rsid w:val="00661441"/>
    <w:rsid w:val="00664B5B"/>
    <w:rsid w:val="0066667C"/>
    <w:rsid w:val="00670ED4"/>
    <w:rsid w:val="00672928"/>
    <w:rsid w:val="00674A86"/>
    <w:rsid w:val="006776C3"/>
    <w:rsid w:val="00697969"/>
    <w:rsid w:val="006A69C8"/>
    <w:rsid w:val="006A73D0"/>
    <w:rsid w:val="006C27EA"/>
    <w:rsid w:val="006C6D98"/>
    <w:rsid w:val="006D6163"/>
    <w:rsid w:val="006E41DE"/>
    <w:rsid w:val="006E58B1"/>
    <w:rsid w:val="006F01C4"/>
    <w:rsid w:val="006F0C5D"/>
    <w:rsid w:val="006F1769"/>
    <w:rsid w:val="006F487B"/>
    <w:rsid w:val="006F740B"/>
    <w:rsid w:val="00700DE8"/>
    <w:rsid w:val="007128F1"/>
    <w:rsid w:val="00721127"/>
    <w:rsid w:val="00724353"/>
    <w:rsid w:val="0073085A"/>
    <w:rsid w:val="007342A6"/>
    <w:rsid w:val="00737B2E"/>
    <w:rsid w:val="00744A41"/>
    <w:rsid w:val="00745754"/>
    <w:rsid w:val="00750D45"/>
    <w:rsid w:val="007550B7"/>
    <w:rsid w:val="007652BF"/>
    <w:rsid w:val="00780A41"/>
    <w:rsid w:val="00782B02"/>
    <w:rsid w:val="00794787"/>
    <w:rsid w:val="00794A39"/>
    <w:rsid w:val="0079715E"/>
    <w:rsid w:val="007A37D8"/>
    <w:rsid w:val="007A41A9"/>
    <w:rsid w:val="007A48D2"/>
    <w:rsid w:val="007A75EE"/>
    <w:rsid w:val="007B6CA0"/>
    <w:rsid w:val="007B70E2"/>
    <w:rsid w:val="007C3D03"/>
    <w:rsid w:val="007C7279"/>
    <w:rsid w:val="007D1EFA"/>
    <w:rsid w:val="007D5FE4"/>
    <w:rsid w:val="007E06F5"/>
    <w:rsid w:val="007E15CF"/>
    <w:rsid w:val="007F04A6"/>
    <w:rsid w:val="007F1178"/>
    <w:rsid w:val="007F2C78"/>
    <w:rsid w:val="008103D1"/>
    <w:rsid w:val="00811985"/>
    <w:rsid w:val="00817B1E"/>
    <w:rsid w:val="00832075"/>
    <w:rsid w:val="00836792"/>
    <w:rsid w:val="008560DE"/>
    <w:rsid w:val="008578B4"/>
    <w:rsid w:val="00876629"/>
    <w:rsid w:val="0087708A"/>
    <w:rsid w:val="00882B3E"/>
    <w:rsid w:val="008843E3"/>
    <w:rsid w:val="0088525A"/>
    <w:rsid w:val="008936DE"/>
    <w:rsid w:val="00897FE6"/>
    <w:rsid w:val="008A0D60"/>
    <w:rsid w:val="008A33F6"/>
    <w:rsid w:val="008A376D"/>
    <w:rsid w:val="008B05E9"/>
    <w:rsid w:val="008C1387"/>
    <w:rsid w:val="008C682F"/>
    <w:rsid w:val="008D395F"/>
    <w:rsid w:val="008E0A50"/>
    <w:rsid w:val="008E509B"/>
    <w:rsid w:val="008F4811"/>
    <w:rsid w:val="008F525A"/>
    <w:rsid w:val="008F56E1"/>
    <w:rsid w:val="008F5AEB"/>
    <w:rsid w:val="008F5FD9"/>
    <w:rsid w:val="009026D4"/>
    <w:rsid w:val="00925805"/>
    <w:rsid w:val="0092763E"/>
    <w:rsid w:val="0093108C"/>
    <w:rsid w:val="00931495"/>
    <w:rsid w:val="009316A6"/>
    <w:rsid w:val="00931F1D"/>
    <w:rsid w:val="009320CB"/>
    <w:rsid w:val="00936114"/>
    <w:rsid w:val="009400E9"/>
    <w:rsid w:val="00942F0F"/>
    <w:rsid w:val="00946830"/>
    <w:rsid w:val="00962779"/>
    <w:rsid w:val="009654EC"/>
    <w:rsid w:val="00981D8C"/>
    <w:rsid w:val="009918D9"/>
    <w:rsid w:val="00992CA8"/>
    <w:rsid w:val="009A392D"/>
    <w:rsid w:val="009C187E"/>
    <w:rsid w:val="009D17C3"/>
    <w:rsid w:val="009D2B3B"/>
    <w:rsid w:val="009D47C2"/>
    <w:rsid w:val="009E3E00"/>
    <w:rsid w:val="009E51F8"/>
    <w:rsid w:val="009E699C"/>
    <w:rsid w:val="009F2649"/>
    <w:rsid w:val="00A074D7"/>
    <w:rsid w:val="00A15D7A"/>
    <w:rsid w:val="00A17D23"/>
    <w:rsid w:val="00A20695"/>
    <w:rsid w:val="00A208E1"/>
    <w:rsid w:val="00A43BD4"/>
    <w:rsid w:val="00A521AB"/>
    <w:rsid w:val="00A56CD0"/>
    <w:rsid w:val="00A61D3E"/>
    <w:rsid w:val="00A7024F"/>
    <w:rsid w:val="00A72E2A"/>
    <w:rsid w:val="00A7643E"/>
    <w:rsid w:val="00A95DCE"/>
    <w:rsid w:val="00A9618C"/>
    <w:rsid w:val="00A9649E"/>
    <w:rsid w:val="00AA1341"/>
    <w:rsid w:val="00AA6343"/>
    <w:rsid w:val="00AA7DC6"/>
    <w:rsid w:val="00AB16D0"/>
    <w:rsid w:val="00AB2C1B"/>
    <w:rsid w:val="00AC3BF2"/>
    <w:rsid w:val="00AD5483"/>
    <w:rsid w:val="00AD6274"/>
    <w:rsid w:val="00AD7245"/>
    <w:rsid w:val="00AE466A"/>
    <w:rsid w:val="00AE4E49"/>
    <w:rsid w:val="00AE5C13"/>
    <w:rsid w:val="00AF0249"/>
    <w:rsid w:val="00AF150F"/>
    <w:rsid w:val="00AF4737"/>
    <w:rsid w:val="00AF6DBB"/>
    <w:rsid w:val="00B0470A"/>
    <w:rsid w:val="00B0537F"/>
    <w:rsid w:val="00B20871"/>
    <w:rsid w:val="00B2364D"/>
    <w:rsid w:val="00B23F5D"/>
    <w:rsid w:val="00B25989"/>
    <w:rsid w:val="00B27109"/>
    <w:rsid w:val="00B318F7"/>
    <w:rsid w:val="00B32E26"/>
    <w:rsid w:val="00B37CBD"/>
    <w:rsid w:val="00B52AE2"/>
    <w:rsid w:val="00B52C9C"/>
    <w:rsid w:val="00B53582"/>
    <w:rsid w:val="00B61FA2"/>
    <w:rsid w:val="00B6239D"/>
    <w:rsid w:val="00B64F8A"/>
    <w:rsid w:val="00B65204"/>
    <w:rsid w:val="00B67630"/>
    <w:rsid w:val="00B70B18"/>
    <w:rsid w:val="00B722DE"/>
    <w:rsid w:val="00B80DDB"/>
    <w:rsid w:val="00B81EE1"/>
    <w:rsid w:val="00B85DD5"/>
    <w:rsid w:val="00B91E9F"/>
    <w:rsid w:val="00B9392D"/>
    <w:rsid w:val="00B96D2D"/>
    <w:rsid w:val="00BA0847"/>
    <w:rsid w:val="00BA761E"/>
    <w:rsid w:val="00BB3FBE"/>
    <w:rsid w:val="00BC603D"/>
    <w:rsid w:val="00BC715D"/>
    <w:rsid w:val="00BE4304"/>
    <w:rsid w:val="00C03CE1"/>
    <w:rsid w:val="00C3016F"/>
    <w:rsid w:val="00C31922"/>
    <w:rsid w:val="00C32EDF"/>
    <w:rsid w:val="00C375F5"/>
    <w:rsid w:val="00C37C1F"/>
    <w:rsid w:val="00C405FD"/>
    <w:rsid w:val="00C42573"/>
    <w:rsid w:val="00C44907"/>
    <w:rsid w:val="00C5024A"/>
    <w:rsid w:val="00C5440B"/>
    <w:rsid w:val="00C57107"/>
    <w:rsid w:val="00C5715D"/>
    <w:rsid w:val="00C62C2D"/>
    <w:rsid w:val="00C70B45"/>
    <w:rsid w:val="00C8593B"/>
    <w:rsid w:val="00C9227C"/>
    <w:rsid w:val="00CA2740"/>
    <w:rsid w:val="00CA3E88"/>
    <w:rsid w:val="00CA514C"/>
    <w:rsid w:val="00CA5685"/>
    <w:rsid w:val="00CB42F5"/>
    <w:rsid w:val="00CC12E6"/>
    <w:rsid w:val="00CC2E25"/>
    <w:rsid w:val="00CC4C7A"/>
    <w:rsid w:val="00CC7C64"/>
    <w:rsid w:val="00CD0B47"/>
    <w:rsid w:val="00CD1249"/>
    <w:rsid w:val="00CF2087"/>
    <w:rsid w:val="00CF5690"/>
    <w:rsid w:val="00CF5F1A"/>
    <w:rsid w:val="00CF73D9"/>
    <w:rsid w:val="00D010E8"/>
    <w:rsid w:val="00D01823"/>
    <w:rsid w:val="00D02C04"/>
    <w:rsid w:val="00D05FF4"/>
    <w:rsid w:val="00D109C0"/>
    <w:rsid w:val="00D138E8"/>
    <w:rsid w:val="00D16673"/>
    <w:rsid w:val="00D16F90"/>
    <w:rsid w:val="00D20259"/>
    <w:rsid w:val="00D208BA"/>
    <w:rsid w:val="00D21668"/>
    <w:rsid w:val="00D216BC"/>
    <w:rsid w:val="00D26DBE"/>
    <w:rsid w:val="00D42F8F"/>
    <w:rsid w:val="00D45ADF"/>
    <w:rsid w:val="00D51435"/>
    <w:rsid w:val="00D52C08"/>
    <w:rsid w:val="00D56629"/>
    <w:rsid w:val="00D60ADD"/>
    <w:rsid w:val="00D6271B"/>
    <w:rsid w:val="00D80385"/>
    <w:rsid w:val="00D80463"/>
    <w:rsid w:val="00D95D6D"/>
    <w:rsid w:val="00D96F5A"/>
    <w:rsid w:val="00D97351"/>
    <w:rsid w:val="00D976D9"/>
    <w:rsid w:val="00D978B5"/>
    <w:rsid w:val="00DA07F1"/>
    <w:rsid w:val="00DA17E4"/>
    <w:rsid w:val="00DA55B0"/>
    <w:rsid w:val="00DB6185"/>
    <w:rsid w:val="00DB7070"/>
    <w:rsid w:val="00DD06F4"/>
    <w:rsid w:val="00DD500F"/>
    <w:rsid w:val="00DF53E4"/>
    <w:rsid w:val="00E07921"/>
    <w:rsid w:val="00E1015E"/>
    <w:rsid w:val="00E2136E"/>
    <w:rsid w:val="00E25AF8"/>
    <w:rsid w:val="00E31A6A"/>
    <w:rsid w:val="00E327DF"/>
    <w:rsid w:val="00E35C41"/>
    <w:rsid w:val="00E46BDF"/>
    <w:rsid w:val="00E547DB"/>
    <w:rsid w:val="00E555BF"/>
    <w:rsid w:val="00E61949"/>
    <w:rsid w:val="00E663B8"/>
    <w:rsid w:val="00E66B3D"/>
    <w:rsid w:val="00E70DCE"/>
    <w:rsid w:val="00E77FBF"/>
    <w:rsid w:val="00E93657"/>
    <w:rsid w:val="00EA446A"/>
    <w:rsid w:val="00EA7DC1"/>
    <w:rsid w:val="00EB5BA2"/>
    <w:rsid w:val="00EB5C28"/>
    <w:rsid w:val="00ED0BE2"/>
    <w:rsid w:val="00ED6955"/>
    <w:rsid w:val="00EE2807"/>
    <w:rsid w:val="00EE3AFB"/>
    <w:rsid w:val="00EE52F5"/>
    <w:rsid w:val="00EF0D19"/>
    <w:rsid w:val="00EF1577"/>
    <w:rsid w:val="00EF4AF5"/>
    <w:rsid w:val="00EF6BD4"/>
    <w:rsid w:val="00F0061F"/>
    <w:rsid w:val="00F157DD"/>
    <w:rsid w:val="00F15F90"/>
    <w:rsid w:val="00F21465"/>
    <w:rsid w:val="00F23811"/>
    <w:rsid w:val="00F2588F"/>
    <w:rsid w:val="00F365BC"/>
    <w:rsid w:val="00F4777B"/>
    <w:rsid w:val="00F519C3"/>
    <w:rsid w:val="00F5654D"/>
    <w:rsid w:val="00F6065C"/>
    <w:rsid w:val="00F61EB1"/>
    <w:rsid w:val="00F62C8B"/>
    <w:rsid w:val="00F704DA"/>
    <w:rsid w:val="00F71D0E"/>
    <w:rsid w:val="00F72953"/>
    <w:rsid w:val="00F802D4"/>
    <w:rsid w:val="00F84AE7"/>
    <w:rsid w:val="00F91982"/>
    <w:rsid w:val="00F96AF2"/>
    <w:rsid w:val="00FA2DA2"/>
    <w:rsid w:val="00FA311A"/>
    <w:rsid w:val="00FB7A03"/>
    <w:rsid w:val="00FC1AAD"/>
    <w:rsid w:val="00FD0A9A"/>
    <w:rsid w:val="00FD286F"/>
    <w:rsid w:val="00FD5712"/>
    <w:rsid w:val="00FE09EF"/>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styleId="EndnoteText">
    <w:name w:val="endnote text"/>
    <w:basedOn w:val="Normal"/>
    <w:link w:val="EndnoteTextChar"/>
    <w:uiPriority w:val="99"/>
    <w:semiHidden/>
    <w:unhideWhenUsed/>
    <w:rsid w:val="004B5C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5CD1"/>
    <w:rPr>
      <w:sz w:val="20"/>
      <w:szCs w:val="20"/>
    </w:rPr>
  </w:style>
  <w:style w:type="character" w:styleId="EndnoteReference">
    <w:name w:val="endnote reference"/>
    <w:basedOn w:val="DefaultParagraphFont"/>
    <w:uiPriority w:val="99"/>
    <w:semiHidden/>
    <w:unhideWhenUsed/>
    <w:rsid w:val="004B5CD1"/>
    <w:rPr>
      <w:vertAlign w:val="superscript"/>
    </w:rPr>
  </w:style>
  <w:style w:type="paragraph" w:customStyle="1" w:styleId="EndNoteBibliographyTitle">
    <w:name w:val="EndNote Bibliography Title"/>
    <w:basedOn w:val="Normal"/>
    <w:link w:val="EndNoteBibliographyTitleChar"/>
    <w:rsid w:val="00F71D0E"/>
    <w:pPr>
      <w:spacing w:after="0"/>
      <w:jc w:val="center"/>
    </w:pPr>
    <w:rPr>
      <w:rFonts w:ascii="Calibri" w:hAnsi="Calibri"/>
      <w:noProof/>
      <w:sz w:val="24"/>
      <w:lang w:val="en-US"/>
    </w:rPr>
  </w:style>
  <w:style w:type="character" w:customStyle="1" w:styleId="EndNoteBibliographyTitleChar">
    <w:name w:val="EndNote Bibliography Title Char"/>
    <w:basedOn w:val="RSCB02ArticleTextChar"/>
    <w:link w:val="EndNoteBibliographyTitle"/>
    <w:rsid w:val="00F71D0E"/>
    <w:rPr>
      <w:rFonts w:ascii="Calibri" w:hAnsi="Calibri" w:cs="Times New Roman"/>
      <w:noProof/>
      <w:w w:val="108"/>
      <w:sz w:val="24"/>
      <w:szCs w:val="18"/>
      <w:lang w:val="en-US"/>
    </w:rPr>
  </w:style>
  <w:style w:type="paragraph" w:customStyle="1" w:styleId="EndNoteBibliography">
    <w:name w:val="EndNote Bibliography"/>
    <w:basedOn w:val="Normal"/>
    <w:link w:val="EndNoteBibliographyChar"/>
    <w:rsid w:val="00F71D0E"/>
    <w:pPr>
      <w:spacing w:line="240" w:lineRule="auto"/>
    </w:pPr>
    <w:rPr>
      <w:rFonts w:ascii="Calibri" w:hAnsi="Calibri"/>
      <w:noProof/>
      <w:sz w:val="24"/>
      <w:lang w:val="en-US"/>
    </w:rPr>
  </w:style>
  <w:style w:type="character" w:customStyle="1" w:styleId="EndNoteBibliographyChar">
    <w:name w:val="EndNote Bibliography Char"/>
    <w:basedOn w:val="RSCB02ArticleTextChar"/>
    <w:link w:val="EndNoteBibliography"/>
    <w:rsid w:val="00F71D0E"/>
    <w:rPr>
      <w:rFonts w:ascii="Calibri" w:hAnsi="Calibri" w:cs="Times New Roman"/>
      <w:noProof/>
      <w:w w:val="108"/>
      <w:sz w:val="24"/>
      <w:szCs w:val="18"/>
      <w:lang w:val="en-US"/>
    </w:rPr>
  </w:style>
  <w:style w:type="character" w:styleId="CommentReference">
    <w:name w:val="annotation reference"/>
    <w:basedOn w:val="DefaultParagraphFont"/>
    <w:uiPriority w:val="99"/>
    <w:semiHidden/>
    <w:unhideWhenUsed/>
    <w:rsid w:val="008E0A50"/>
    <w:rPr>
      <w:sz w:val="16"/>
      <w:szCs w:val="16"/>
    </w:rPr>
  </w:style>
  <w:style w:type="paragraph" w:styleId="CommentText">
    <w:name w:val="annotation text"/>
    <w:basedOn w:val="Normal"/>
    <w:link w:val="CommentTextChar"/>
    <w:uiPriority w:val="99"/>
    <w:semiHidden/>
    <w:unhideWhenUsed/>
    <w:rsid w:val="008E0A50"/>
    <w:pPr>
      <w:spacing w:line="240" w:lineRule="auto"/>
    </w:pPr>
    <w:rPr>
      <w:sz w:val="20"/>
      <w:szCs w:val="20"/>
    </w:rPr>
  </w:style>
  <w:style w:type="character" w:customStyle="1" w:styleId="CommentTextChar">
    <w:name w:val="Comment Text Char"/>
    <w:basedOn w:val="DefaultParagraphFont"/>
    <w:link w:val="CommentText"/>
    <w:uiPriority w:val="99"/>
    <w:semiHidden/>
    <w:rsid w:val="008E0A50"/>
    <w:rPr>
      <w:sz w:val="20"/>
      <w:szCs w:val="20"/>
    </w:rPr>
  </w:style>
  <w:style w:type="paragraph" w:styleId="CommentSubject">
    <w:name w:val="annotation subject"/>
    <w:basedOn w:val="CommentText"/>
    <w:next w:val="CommentText"/>
    <w:link w:val="CommentSubjectChar"/>
    <w:uiPriority w:val="99"/>
    <w:semiHidden/>
    <w:unhideWhenUsed/>
    <w:rsid w:val="008E0A50"/>
    <w:rPr>
      <w:b/>
      <w:bCs/>
    </w:rPr>
  </w:style>
  <w:style w:type="character" w:customStyle="1" w:styleId="CommentSubjectChar">
    <w:name w:val="Comment Subject Char"/>
    <w:basedOn w:val="CommentTextChar"/>
    <w:link w:val="CommentSubject"/>
    <w:uiPriority w:val="99"/>
    <w:semiHidden/>
    <w:rsid w:val="008E0A50"/>
    <w:rPr>
      <w:b/>
      <w:bCs/>
      <w:sz w:val="20"/>
      <w:szCs w:val="20"/>
    </w:rPr>
  </w:style>
  <w:style w:type="character" w:customStyle="1" w:styleId="redtxts41">
    <w:name w:val="red_txt_s41"/>
    <w:basedOn w:val="DefaultParagraphFont"/>
    <w:rsid w:val="00060333"/>
    <w:rPr>
      <w:color w:val="000000"/>
      <w:sz w:val="18"/>
      <w:szCs w:val="18"/>
    </w:rPr>
  </w:style>
  <w:style w:type="character" w:styleId="Strong">
    <w:name w:val="Strong"/>
    <w:basedOn w:val="DefaultParagraphFont"/>
    <w:uiPriority w:val="22"/>
    <w:qFormat/>
    <w:rsid w:val="000603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styleId="EndnoteText">
    <w:name w:val="endnote text"/>
    <w:basedOn w:val="Normal"/>
    <w:link w:val="EndnoteTextChar"/>
    <w:uiPriority w:val="99"/>
    <w:semiHidden/>
    <w:unhideWhenUsed/>
    <w:rsid w:val="004B5C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5CD1"/>
    <w:rPr>
      <w:sz w:val="20"/>
      <w:szCs w:val="20"/>
    </w:rPr>
  </w:style>
  <w:style w:type="character" w:styleId="EndnoteReference">
    <w:name w:val="endnote reference"/>
    <w:basedOn w:val="DefaultParagraphFont"/>
    <w:uiPriority w:val="99"/>
    <w:semiHidden/>
    <w:unhideWhenUsed/>
    <w:rsid w:val="004B5CD1"/>
    <w:rPr>
      <w:vertAlign w:val="superscript"/>
    </w:rPr>
  </w:style>
  <w:style w:type="paragraph" w:customStyle="1" w:styleId="EndNoteBibliographyTitle">
    <w:name w:val="EndNote Bibliography Title"/>
    <w:basedOn w:val="Normal"/>
    <w:link w:val="EndNoteBibliographyTitleChar"/>
    <w:rsid w:val="00F71D0E"/>
    <w:pPr>
      <w:spacing w:after="0"/>
      <w:jc w:val="center"/>
    </w:pPr>
    <w:rPr>
      <w:rFonts w:ascii="Calibri" w:hAnsi="Calibri"/>
      <w:noProof/>
      <w:sz w:val="24"/>
      <w:lang w:val="en-US"/>
    </w:rPr>
  </w:style>
  <w:style w:type="character" w:customStyle="1" w:styleId="EndNoteBibliographyTitleChar">
    <w:name w:val="EndNote Bibliography Title Char"/>
    <w:basedOn w:val="RSCB02ArticleTextChar"/>
    <w:link w:val="EndNoteBibliographyTitle"/>
    <w:rsid w:val="00F71D0E"/>
    <w:rPr>
      <w:rFonts w:ascii="Calibri" w:hAnsi="Calibri" w:cs="Times New Roman"/>
      <w:noProof/>
      <w:w w:val="108"/>
      <w:sz w:val="24"/>
      <w:szCs w:val="18"/>
      <w:lang w:val="en-US"/>
    </w:rPr>
  </w:style>
  <w:style w:type="paragraph" w:customStyle="1" w:styleId="EndNoteBibliography">
    <w:name w:val="EndNote Bibliography"/>
    <w:basedOn w:val="Normal"/>
    <w:link w:val="EndNoteBibliographyChar"/>
    <w:rsid w:val="00F71D0E"/>
    <w:pPr>
      <w:spacing w:line="240" w:lineRule="auto"/>
    </w:pPr>
    <w:rPr>
      <w:rFonts w:ascii="Calibri" w:hAnsi="Calibri"/>
      <w:noProof/>
      <w:sz w:val="24"/>
      <w:lang w:val="en-US"/>
    </w:rPr>
  </w:style>
  <w:style w:type="character" w:customStyle="1" w:styleId="EndNoteBibliographyChar">
    <w:name w:val="EndNote Bibliography Char"/>
    <w:basedOn w:val="RSCB02ArticleTextChar"/>
    <w:link w:val="EndNoteBibliography"/>
    <w:rsid w:val="00F71D0E"/>
    <w:rPr>
      <w:rFonts w:ascii="Calibri" w:hAnsi="Calibri" w:cs="Times New Roman"/>
      <w:noProof/>
      <w:w w:val="108"/>
      <w:sz w:val="24"/>
      <w:szCs w:val="18"/>
      <w:lang w:val="en-US"/>
    </w:rPr>
  </w:style>
  <w:style w:type="character" w:styleId="CommentReference">
    <w:name w:val="annotation reference"/>
    <w:basedOn w:val="DefaultParagraphFont"/>
    <w:uiPriority w:val="99"/>
    <w:semiHidden/>
    <w:unhideWhenUsed/>
    <w:rsid w:val="008E0A50"/>
    <w:rPr>
      <w:sz w:val="16"/>
      <w:szCs w:val="16"/>
    </w:rPr>
  </w:style>
  <w:style w:type="paragraph" w:styleId="CommentText">
    <w:name w:val="annotation text"/>
    <w:basedOn w:val="Normal"/>
    <w:link w:val="CommentTextChar"/>
    <w:uiPriority w:val="99"/>
    <w:semiHidden/>
    <w:unhideWhenUsed/>
    <w:rsid w:val="008E0A50"/>
    <w:pPr>
      <w:spacing w:line="240" w:lineRule="auto"/>
    </w:pPr>
    <w:rPr>
      <w:sz w:val="20"/>
      <w:szCs w:val="20"/>
    </w:rPr>
  </w:style>
  <w:style w:type="character" w:customStyle="1" w:styleId="CommentTextChar">
    <w:name w:val="Comment Text Char"/>
    <w:basedOn w:val="DefaultParagraphFont"/>
    <w:link w:val="CommentText"/>
    <w:uiPriority w:val="99"/>
    <w:semiHidden/>
    <w:rsid w:val="008E0A50"/>
    <w:rPr>
      <w:sz w:val="20"/>
      <w:szCs w:val="20"/>
    </w:rPr>
  </w:style>
  <w:style w:type="paragraph" w:styleId="CommentSubject">
    <w:name w:val="annotation subject"/>
    <w:basedOn w:val="CommentText"/>
    <w:next w:val="CommentText"/>
    <w:link w:val="CommentSubjectChar"/>
    <w:uiPriority w:val="99"/>
    <w:semiHidden/>
    <w:unhideWhenUsed/>
    <w:rsid w:val="008E0A50"/>
    <w:rPr>
      <w:b/>
      <w:bCs/>
    </w:rPr>
  </w:style>
  <w:style w:type="character" w:customStyle="1" w:styleId="CommentSubjectChar">
    <w:name w:val="Comment Subject Char"/>
    <w:basedOn w:val="CommentTextChar"/>
    <w:link w:val="CommentSubject"/>
    <w:uiPriority w:val="99"/>
    <w:semiHidden/>
    <w:rsid w:val="008E0A50"/>
    <w:rPr>
      <w:b/>
      <w:bCs/>
      <w:sz w:val="20"/>
      <w:szCs w:val="20"/>
    </w:rPr>
  </w:style>
  <w:style w:type="character" w:customStyle="1" w:styleId="redtxts41">
    <w:name w:val="red_txt_s41"/>
    <w:basedOn w:val="DefaultParagraphFont"/>
    <w:rsid w:val="00060333"/>
    <w:rPr>
      <w:color w:val="000000"/>
      <w:sz w:val="18"/>
      <w:szCs w:val="18"/>
    </w:rPr>
  </w:style>
  <w:style w:type="character" w:styleId="Strong">
    <w:name w:val="Strong"/>
    <w:basedOn w:val="DefaultParagraphFont"/>
    <w:uiPriority w:val="22"/>
    <w:qFormat/>
    <w:rsid w:val="000603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tiff"/><Relationship Id="rId34" Type="http://schemas.openxmlformats.org/officeDocument/2006/relationships/image" Target="media/image15.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3.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tif"/><Relationship Id="rId28" Type="http://schemas.openxmlformats.org/officeDocument/2006/relationships/image" Target="media/image10.tif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2.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7.emf"/></Relationships>
</file>

<file path=word/_rels/endnotes.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hyperlink" Target="http://pubs.rsc.org/en/journals/journal/py" TargetMode="External"/><Relationship Id="rId1" Type="http://schemas.openxmlformats.org/officeDocument/2006/relationships/hyperlink" Target="http://www.bpf.co.uk/" TargetMode="External"/><Relationship Id="rId4"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0North\Documents\ROMP\art-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2FA43-24E6-4F4A-B551-BD8EC712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art-template-1.4</Template>
  <TotalTime>0</TotalTime>
  <Pages>8</Pages>
  <Words>4097</Words>
  <Characters>23354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3</cp:revision>
  <cp:lastPrinted>2017-03-03T13:34:00Z</cp:lastPrinted>
  <dcterms:created xsi:type="dcterms:W3CDTF">2017-04-19T15:26:00Z</dcterms:created>
  <dcterms:modified xsi:type="dcterms:W3CDTF">2017-04-19T16:03:00Z</dcterms:modified>
</cp:coreProperties>
</file>