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DD0B2" w14:textId="77777777" w:rsidR="00BF39F8" w:rsidRPr="00231899" w:rsidRDefault="00BF39F8" w:rsidP="00BF39F8">
      <w:pPr>
        <w:spacing w:after="0" w:line="240" w:lineRule="auto"/>
        <w:rPr>
          <w:rFonts w:ascii="Calibri" w:hAnsi="Calibri"/>
          <w:b/>
          <w:bCs/>
          <w:sz w:val="24"/>
          <w:szCs w:val="24"/>
        </w:rPr>
      </w:pPr>
      <w:bookmarkStart w:id="0" w:name="_GoBack"/>
      <w:bookmarkEnd w:id="0"/>
      <w:r w:rsidRPr="00231899">
        <w:rPr>
          <w:rFonts w:ascii="Calibri" w:hAnsi="Calibri"/>
          <w:b/>
          <w:bCs/>
          <w:sz w:val="24"/>
          <w:szCs w:val="24"/>
        </w:rPr>
        <w:t>Developing a practical readability tool for assessing written oral health promotion material for people with low literacy</w:t>
      </w:r>
    </w:p>
    <w:p w14:paraId="13D68508" w14:textId="77777777" w:rsidR="00015BD8" w:rsidRPr="00231899" w:rsidRDefault="00015BD8" w:rsidP="00BF39F8">
      <w:pPr>
        <w:spacing w:after="0" w:line="240" w:lineRule="auto"/>
        <w:rPr>
          <w:rFonts w:ascii="Calibri" w:hAnsi="Calibri"/>
          <w:sz w:val="24"/>
          <w:szCs w:val="24"/>
        </w:rPr>
      </w:pPr>
    </w:p>
    <w:p w14:paraId="6D434014" w14:textId="4BF2DEA5" w:rsidR="00BF39F8" w:rsidRPr="00231899" w:rsidRDefault="00BF39F8" w:rsidP="00BF39F8">
      <w:pPr>
        <w:spacing w:after="0" w:line="240" w:lineRule="auto"/>
        <w:rPr>
          <w:rFonts w:ascii="Calibri" w:hAnsi="Calibri"/>
          <w:sz w:val="24"/>
          <w:szCs w:val="24"/>
          <w:vertAlign w:val="superscript"/>
        </w:rPr>
      </w:pPr>
      <w:r w:rsidRPr="00231899">
        <w:rPr>
          <w:rFonts w:ascii="Calibri" w:hAnsi="Calibri"/>
          <w:sz w:val="24"/>
          <w:szCs w:val="24"/>
        </w:rPr>
        <w:t>Andrea M. de Silva</w:t>
      </w:r>
      <w:r w:rsidRPr="00231899">
        <w:rPr>
          <w:rFonts w:ascii="Calibri" w:hAnsi="Calibri"/>
          <w:sz w:val="24"/>
          <w:szCs w:val="24"/>
          <w:vertAlign w:val="superscript"/>
        </w:rPr>
        <w:t>a,b</w:t>
      </w:r>
      <w:r w:rsidRPr="00231899">
        <w:rPr>
          <w:rFonts w:ascii="Calibri" w:hAnsi="Calibri"/>
          <w:sz w:val="24"/>
          <w:szCs w:val="24"/>
        </w:rPr>
        <w:t>, Jacqueline M. Martin-Kerry</w:t>
      </w:r>
      <w:r w:rsidRPr="00231899">
        <w:rPr>
          <w:rFonts w:ascii="Calibri" w:hAnsi="Calibri"/>
          <w:sz w:val="24"/>
          <w:szCs w:val="24"/>
          <w:vertAlign w:val="superscript"/>
        </w:rPr>
        <w:t>c</w:t>
      </w:r>
      <w:r w:rsidRPr="00231899">
        <w:rPr>
          <w:rFonts w:ascii="Calibri" w:hAnsi="Calibri"/>
          <w:sz w:val="24"/>
          <w:szCs w:val="24"/>
        </w:rPr>
        <w:t xml:space="preserve"> Kelly Van</w:t>
      </w:r>
      <w:r w:rsidRPr="00231899">
        <w:rPr>
          <w:rFonts w:ascii="Calibri" w:hAnsi="Calibri"/>
          <w:sz w:val="24"/>
          <w:szCs w:val="24"/>
          <w:vertAlign w:val="superscript"/>
        </w:rPr>
        <w:t>d</w:t>
      </w:r>
      <w:r w:rsidRPr="00231899">
        <w:rPr>
          <w:rFonts w:ascii="Calibri" w:hAnsi="Calibri"/>
          <w:sz w:val="24"/>
          <w:szCs w:val="24"/>
        </w:rPr>
        <w:t xml:space="preserve"> Shalika Hegde</w:t>
      </w:r>
      <w:r w:rsidRPr="00231899">
        <w:rPr>
          <w:rFonts w:ascii="Calibri" w:hAnsi="Calibri"/>
          <w:sz w:val="24"/>
          <w:szCs w:val="24"/>
          <w:vertAlign w:val="superscript"/>
        </w:rPr>
        <w:t>d</w:t>
      </w:r>
      <w:r w:rsidRPr="00231899">
        <w:rPr>
          <w:rFonts w:ascii="Calibri" w:hAnsi="Calibri"/>
          <w:sz w:val="24"/>
          <w:szCs w:val="24"/>
        </w:rPr>
        <w:t xml:space="preserve"> and Adina Heilbrunn-Lang</w:t>
      </w:r>
      <w:r w:rsidRPr="00231899">
        <w:rPr>
          <w:rFonts w:ascii="Calibri" w:hAnsi="Calibri"/>
          <w:sz w:val="24"/>
          <w:szCs w:val="24"/>
          <w:vertAlign w:val="superscript"/>
        </w:rPr>
        <w:t>d</w:t>
      </w:r>
    </w:p>
    <w:p w14:paraId="6412D4EE" w14:textId="77777777" w:rsidR="00BF39F8" w:rsidRPr="00231899" w:rsidRDefault="00BF39F8" w:rsidP="00BF39F8">
      <w:pPr>
        <w:spacing w:after="0" w:line="240" w:lineRule="auto"/>
        <w:rPr>
          <w:rFonts w:ascii="Calibri" w:hAnsi="Calibri"/>
          <w:sz w:val="24"/>
          <w:szCs w:val="24"/>
        </w:rPr>
      </w:pPr>
    </w:p>
    <w:p w14:paraId="366CA106" w14:textId="417FA4FF" w:rsidR="00BF39F8" w:rsidRPr="00231899" w:rsidRDefault="00BF39F8" w:rsidP="00BF39F8">
      <w:pPr>
        <w:spacing w:after="0" w:line="240" w:lineRule="auto"/>
        <w:rPr>
          <w:rFonts w:ascii="Calibri" w:hAnsi="Calibri"/>
          <w:sz w:val="24"/>
          <w:szCs w:val="24"/>
        </w:rPr>
      </w:pPr>
      <w:r w:rsidRPr="00231899">
        <w:rPr>
          <w:rFonts w:ascii="Calibri" w:hAnsi="Calibri"/>
          <w:sz w:val="24"/>
          <w:szCs w:val="24"/>
          <w:vertAlign w:val="superscript"/>
        </w:rPr>
        <w:t>a</w:t>
      </w:r>
      <w:r w:rsidRPr="00231899">
        <w:rPr>
          <w:rFonts w:ascii="Calibri" w:hAnsi="Calibri"/>
          <w:sz w:val="24"/>
          <w:szCs w:val="24"/>
        </w:rPr>
        <w:t>Institute for Safety, Compensation &amp; Recovery Research, Geelong, Australia</w:t>
      </w:r>
    </w:p>
    <w:p w14:paraId="006A4591" w14:textId="157732BB" w:rsidR="00BF39F8" w:rsidRPr="00231899" w:rsidRDefault="00BF39F8" w:rsidP="00BF39F8">
      <w:pPr>
        <w:spacing w:after="0" w:line="240" w:lineRule="auto"/>
        <w:rPr>
          <w:rFonts w:ascii="Calibri" w:hAnsi="Calibri"/>
          <w:sz w:val="24"/>
          <w:szCs w:val="24"/>
        </w:rPr>
      </w:pPr>
      <w:r w:rsidRPr="00231899">
        <w:rPr>
          <w:rFonts w:ascii="Calibri" w:hAnsi="Calibri"/>
          <w:sz w:val="24"/>
          <w:szCs w:val="24"/>
          <w:vertAlign w:val="superscript"/>
        </w:rPr>
        <w:t>b</w:t>
      </w:r>
      <w:r w:rsidRPr="00231899">
        <w:rPr>
          <w:rFonts w:ascii="Calibri" w:hAnsi="Calibri"/>
          <w:sz w:val="24"/>
          <w:szCs w:val="24"/>
        </w:rPr>
        <w:t>Melbourne Dental School, University of Melbourne, Carlton, Australia</w:t>
      </w:r>
    </w:p>
    <w:p w14:paraId="461646F5" w14:textId="18E1F791" w:rsidR="00BF39F8" w:rsidRPr="00231899" w:rsidRDefault="00BF39F8" w:rsidP="00BF39F8">
      <w:pPr>
        <w:spacing w:after="0" w:line="240" w:lineRule="auto"/>
        <w:rPr>
          <w:rFonts w:ascii="Calibri" w:hAnsi="Calibri"/>
          <w:sz w:val="24"/>
          <w:szCs w:val="24"/>
        </w:rPr>
      </w:pPr>
      <w:r w:rsidRPr="00231899">
        <w:rPr>
          <w:rFonts w:ascii="Calibri" w:hAnsi="Calibri"/>
          <w:sz w:val="24"/>
          <w:szCs w:val="24"/>
          <w:vertAlign w:val="superscript"/>
        </w:rPr>
        <w:t>c</w:t>
      </w:r>
      <w:r w:rsidRPr="00231899">
        <w:rPr>
          <w:rFonts w:ascii="Calibri" w:hAnsi="Calibri"/>
          <w:sz w:val="24"/>
          <w:szCs w:val="24"/>
        </w:rPr>
        <w:t>Department of Health Sciences, University of York, York, United Kingdom</w:t>
      </w:r>
    </w:p>
    <w:p w14:paraId="657363F9" w14:textId="33D9CF53" w:rsidR="00BF39F8" w:rsidRPr="00231899" w:rsidRDefault="00BF39F8" w:rsidP="00BF39F8">
      <w:pPr>
        <w:spacing w:after="0" w:line="240" w:lineRule="auto"/>
        <w:rPr>
          <w:rFonts w:ascii="Calibri" w:hAnsi="Calibri"/>
          <w:sz w:val="24"/>
          <w:szCs w:val="24"/>
        </w:rPr>
      </w:pPr>
      <w:r w:rsidRPr="00231899">
        <w:rPr>
          <w:rFonts w:ascii="Calibri" w:hAnsi="Calibri"/>
          <w:sz w:val="24"/>
          <w:szCs w:val="24"/>
          <w:vertAlign w:val="superscript"/>
        </w:rPr>
        <w:t>d</w:t>
      </w:r>
      <w:r w:rsidRPr="00231899">
        <w:rPr>
          <w:rFonts w:ascii="Calibri" w:hAnsi="Calibri"/>
          <w:sz w:val="24"/>
          <w:szCs w:val="24"/>
        </w:rPr>
        <w:t>Centre for Applied Oral Health Research</w:t>
      </w:r>
      <w:r w:rsidR="003C288F">
        <w:rPr>
          <w:rFonts w:ascii="Calibri" w:hAnsi="Calibri"/>
          <w:sz w:val="24"/>
          <w:szCs w:val="24"/>
        </w:rPr>
        <w:t xml:space="preserve"> and Evaluation</w:t>
      </w:r>
      <w:r w:rsidRPr="00231899">
        <w:rPr>
          <w:rFonts w:ascii="Calibri" w:hAnsi="Calibri"/>
          <w:sz w:val="24"/>
          <w:szCs w:val="24"/>
        </w:rPr>
        <w:t>, Dental Health Services Victoria, Carlton, Australia</w:t>
      </w:r>
    </w:p>
    <w:p w14:paraId="3FFD59E1" w14:textId="77777777" w:rsidR="00BF39F8" w:rsidRPr="00231899" w:rsidRDefault="00BF39F8" w:rsidP="00BF39F8">
      <w:pPr>
        <w:spacing w:after="0" w:line="240" w:lineRule="auto"/>
        <w:rPr>
          <w:rFonts w:ascii="Calibri" w:hAnsi="Calibri"/>
          <w:b/>
          <w:sz w:val="24"/>
          <w:szCs w:val="24"/>
        </w:rPr>
      </w:pPr>
    </w:p>
    <w:p w14:paraId="23B4C56D" w14:textId="11B9332C" w:rsidR="00605E14" w:rsidRPr="00231899" w:rsidRDefault="008A10A9" w:rsidP="00BF39F8">
      <w:pPr>
        <w:spacing w:after="0" w:line="240" w:lineRule="auto"/>
        <w:rPr>
          <w:rFonts w:ascii="Calibri" w:hAnsi="Calibri"/>
          <w:b/>
          <w:sz w:val="24"/>
          <w:szCs w:val="24"/>
        </w:rPr>
      </w:pPr>
      <w:r w:rsidRPr="00231899">
        <w:rPr>
          <w:rFonts w:ascii="Calibri" w:hAnsi="Calibri"/>
          <w:b/>
          <w:sz w:val="24"/>
          <w:szCs w:val="24"/>
        </w:rPr>
        <w:t xml:space="preserve">Abstract </w:t>
      </w:r>
    </w:p>
    <w:p w14:paraId="263FC933" w14:textId="77777777" w:rsidR="00015BD8" w:rsidRPr="00231899" w:rsidRDefault="00015BD8" w:rsidP="00BF39F8">
      <w:pPr>
        <w:spacing w:after="0" w:line="240" w:lineRule="auto"/>
        <w:rPr>
          <w:rFonts w:ascii="Calibri" w:hAnsi="Calibri"/>
          <w:b/>
          <w:sz w:val="24"/>
          <w:szCs w:val="24"/>
        </w:rPr>
      </w:pPr>
    </w:p>
    <w:p w14:paraId="78FAA9B6" w14:textId="11B07E22" w:rsidR="00174666" w:rsidRPr="00231899" w:rsidRDefault="00174666" w:rsidP="00BF39F8">
      <w:pPr>
        <w:spacing w:after="0" w:line="240" w:lineRule="auto"/>
        <w:rPr>
          <w:rFonts w:ascii="Calibri" w:hAnsi="Calibri"/>
          <w:sz w:val="24"/>
          <w:szCs w:val="24"/>
        </w:rPr>
      </w:pPr>
      <w:r w:rsidRPr="00231899">
        <w:rPr>
          <w:rFonts w:ascii="Calibri" w:hAnsi="Calibri"/>
          <w:b/>
          <w:sz w:val="24"/>
          <w:szCs w:val="24"/>
        </w:rPr>
        <w:t>Objective</w:t>
      </w:r>
      <w:r w:rsidR="00F42E3E" w:rsidRPr="00231899">
        <w:rPr>
          <w:rFonts w:ascii="Calibri" w:hAnsi="Calibri"/>
          <w:b/>
          <w:sz w:val="24"/>
          <w:szCs w:val="24"/>
        </w:rPr>
        <w:t>:</w:t>
      </w:r>
      <w:r w:rsidR="00B661F7" w:rsidRPr="00231899">
        <w:rPr>
          <w:rFonts w:ascii="Calibri" w:hAnsi="Calibri"/>
          <w:sz w:val="24"/>
          <w:szCs w:val="24"/>
        </w:rPr>
        <w:t xml:space="preserve"> Oral health promotion resources need to be simple, useful, accessible and understandable to be effective.  The importance of this is magnified for population groups who are at increased risk of poor oral health, have low literacy or language barriers.  Consultation with </w:t>
      </w:r>
      <w:r w:rsidR="00BE5D24" w:rsidRPr="00231899">
        <w:rPr>
          <w:rFonts w:ascii="Calibri" w:hAnsi="Calibri"/>
          <w:sz w:val="24"/>
          <w:szCs w:val="24"/>
        </w:rPr>
        <w:t xml:space="preserve">health </w:t>
      </w:r>
      <w:r w:rsidR="00B661F7" w:rsidRPr="00231899">
        <w:rPr>
          <w:rFonts w:ascii="Calibri" w:hAnsi="Calibri"/>
          <w:sz w:val="24"/>
          <w:szCs w:val="24"/>
        </w:rPr>
        <w:t>service providers identified the ne</w:t>
      </w:r>
      <w:r w:rsidR="003F093D" w:rsidRPr="00231899">
        <w:rPr>
          <w:rFonts w:ascii="Calibri" w:hAnsi="Calibri"/>
          <w:sz w:val="24"/>
          <w:szCs w:val="24"/>
        </w:rPr>
        <w:t xml:space="preserve">ed for a </w:t>
      </w:r>
      <w:r w:rsidR="00BE5D24" w:rsidRPr="00231899">
        <w:rPr>
          <w:rFonts w:ascii="Calibri" w:hAnsi="Calibri"/>
          <w:sz w:val="24"/>
          <w:szCs w:val="24"/>
        </w:rPr>
        <w:t xml:space="preserve">readability </w:t>
      </w:r>
      <w:r w:rsidR="003F093D" w:rsidRPr="00231899">
        <w:rPr>
          <w:rFonts w:ascii="Calibri" w:hAnsi="Calibri"/>
          <w:sz w:val="24"/>
          <w:szCs w:val="24"/>
        </w:rPr>
        <w:t xml:space="preserve">tool to assist them to </w:t>
      </w:r>
      <w:r w:rsidR="00B661F7" w:rsidRPr="00231899">
        <w:rPr>
          <w:rFonts w:ascii="Calibri" w:hAnsi="Calibri"/>
          <w:sz w:val="24"/>
          <w:szCs w:val="24"/>
        </w:rPr>
        <w:t xml:space="preserve">assess and develop appropriate oral health promotion resources to ensure they were written using language that was easy to understand by those with high oral health needs and low literacy levels. </w:t>
      </w:r>
      <w:r w:rsidRPr="00231899">
        <w:rPr>
          <w:rFonts w:ascii="Calibri" w:hAnsi="Calibri"/>
          <w:sz w:val="24"/>
          <w:szCs w:val="24"/>
        </w:rPr>
        <w:t xml:space="preserve">The objective of this study was to identify and adapt existing </w:t>
      </w:r>
      <w:r w:rsidR="00BE5D24" w:rsidRPr="00231899">
        <w:rPr>
          <w:rFonts w:ascii="Calibri" w:hAnsi="Calibri"/>
          <w:sz w:val="24"/>
          <w:szCs w:val="24"/>
        </w:rPr>
        <w:t xml:space="preserve">health literacy and </w:t>
      </w:r>
      <w:r w:rsidR="00B943E1" w:rsidRPr="00231899">
        <w:rPr>
          <w:rFonts w:ascii="Calibri" w:hAnsi="Calibri"/>
          <w:sz w:val="24"/>
          <w:szCs w:val="24"/>
        </w:rPr>
        <w:t>readability</w:t>
      </w:r>
      <w:r w:rsidRPr="00231899">
        <w:rPr>
          <w:rFonts w:ascii="Calibri" w:hAnsi="Calibri"/>
          <w:sz w:val="24"/>
          <w:szCs w:val="24"/>
        </w:rPr>
        <w:t xml:space="preserve"> tools, and pilot the tool to determine its appropriateness for use in oral health promotion targeting those with high oral health needs and low literacy levels. </w:t>
      </w:r>
    </w:p>
    <w:p w14:paraId="1F062AC7" w14:textId="3AE3A42F" w:rsidR="007B1AB1" w:rsidRPr="00231899" w:rsidRDefault="007B1AB1" w:rsidP="00BF39F8">
      <w:pPr>
        <w:spacing w:after="0" w:line="240" w:lineRule="auto"/>
        <w:rPr>
          <w:rFonts w:ascii="Calibri" w:hAnsi="Calibri"/>
          <w:sz w:val="24"/>
          <w:szCs w:val="24"/>
        </w:rPr>
      </w:pPr>
      <w:r w:rsidRPr="00231899">
        <w:rPr>
          <w:rFonts w:ascii="Calibri" w:hAnsi="Calibri"/>
          <w:b/>
          <w:bCs/>
          <w:sz w:val="24"/>
          <w:szCs w:val="24"/>
        </w:rPr>
        <w:t xml:space="preserve">Design: </w:t>
      </w:r>
      <w:r w:rsidRPr="00231899">
        <w:rPr>
          <w:rFonts w:ascii="Calibri" w:hAnsi="Calibri"/>
          <w:sz w:val="24"/>
          <w:szCs w:val="24"/>
        </w:rPr>
        <w:t xml:space="preserve">This paper reports the development of an oral health </w:t>
      </w:r>
      <w:r w:rsidR="00B943E1" w:rsidRPr="00231899">
        <w:rPr>
          <w:rFonts w:ascii="Calibri" w:hAnsi="Calibri"/>
          <w:sz w:val="24"/>
          <w:szCs w:val="24"/>
        </w:rPr>
        <w:t xml:space="preserve">readability </w:t>
      </w:r>
      <w:r w:rsidRPr="00231899">
        <w:rPr>
          <w:rFonts w:ascii="Calibri" w:hAnsi="Calibri"/>
          <w:sz w:val="24"/>
          <w:szCs w:val="24"/>
        </w:rPr>
        <w:t>tool.</w:t>
      </w:r>
    </w:p>
    <w:p w14:paraId="434D9810" w14:textId="4A1E8401" w:rsidR="00174666" w:rsidRPr="00231899" w:rsidRDefault="00174666" w:rsidP="00BF39F8">
      <w:pPr>
        <w:spacing w:after="0" w:line="240" w:lineRule="auto"/>
        <w:rPr>
          <w:rFonts w:ascii="Calibri" w:hAnsi="Calibri"/>
          <w:sz w:val="24"/>
          <w:szCs w:val="24"/>
        </w:rPr>
      </w:pPr>
      <w:r w:rsidRPr="00231899">
        <w:rPr>
          <w:rFonts w:ascii="Calibri" w:hAnsi="Calibri"/>
          <w:b/>
          <w:sz w:val="24"/>
          <w:szCs w:val="24"/>
        </w:rPr>
        <w:t xml:space="preserve">Methods: </w:t>
      </w:r>
      <w:r w:rsidRPr="00231899">
        <w:rPr>
          <w:rFonts w:ascii="Calibri" w:hAnsi="Calibri"/>
          <w:bCs/>
          <w:sz w:val="24"/>
          <w:szCs w:val="24"/>
        </w:rPr>
        <w:t xml:space="preserve">Existing </w:t>
      </w:r>
      <w:r w:rsidR="00B943E1" w:rsidRPr="00231899">
        <w:rPr>
          <w:rFonts w:ascii="Calibri" w:hAnsi="Calibri"/>
          <w:sz w:val="24"/>
          <w:szCs w:val="24"/>
        </w:rPr>
        <w:t>readability</w:t>
      </w:r>
      <w:r w:rsidRPr="00231899">
        <w:rPr>
          <w:rFonts w:ascii="Calibri" w:hAnsi="Calibri"/>
          <w:sz w:val="24"/>
          <w:szCs w:val="24"/>
        </w:rPr>
        <w:t xml:space="preserve"> tools were identified through electronic searching and reviewed for suitability.  In parallel, written oral health resources used in Australia specifically targeting refugee and asy</w:t>
      </w:r>
      <w:r w:rsidR="003F093D" w:rsidRPr="00231899">
        <w:rPr>
          <w:rFonts w:ascii="Calibri" w:hAnsi="Calibri"/>
          <w:sz w:val="24"/>
          <w:szCs w:val="24"/>
        </w:rPr>
        <w:t xml:space="preserve">lum seeker population were </w:t>
      </w:r>
      <w:r w:rsidRPr="00231899">
        <w:rPr>
          <w:rFonts w:ascii="Calibri" w:hAnsi="Calibri"/>
          <w:sz w:val="24"/>
          <w:szCs w:val="24"/>
        </w:rPr>
        <w:t xml:space="preserve">identified through discussions with oral health service providers and an online grey literature search.  </w:t>
      </w:r>
    </w:p>
    <w:p w14:paraId="12CF7BDA" w14:textId="6A8875B8" w:rsidR="00174666" w:rsidRPr="00231899" w:rsidRDefault="00174666" w:rsidP="00BF39F8">
      <w:pPr>
        <w:spacing w:after="0" w:line="240" w:lineRule="auto"/>
        <w:rPr>
          <w:rFonts w:ascii="Calibri" w:hAnsi="Calibri"/>
          <w:sz w:val="24"/>
          <w:szCs w:val="24"/>
        </w:rPr>
      </w:pPr>
      <w:r w:rsidRPr="00231899">
        <w:rPr>
          <w:rFonts w:ascii="Calibri" w:hAnsi="Calibri"/>
          <w:b/>
          <w:sz w:val="24"/>
          <w:szCs w:val="24"/>
        </w:rPr>
        <w:t>Results:</w:t>
      </w:r>
      <w:r w:rsidR="00B661F7" w:rsidRPr="00231899">
        <w:rPr>
          <w:rFonts w:ascii="Calibri" w:hAnsi="Calibri"/>
          <w:b/>
          <w:sz w:val="24"/>
          <w:szCs w:val="24"/>
        </w:rPr>
        <w:t xml:space="preserve"> </w:t>
      </w:r>
      <w:r w:rsidRPr="00231899">
        <w:rPr>
          <w:rFonts w:ascii="Calibri" w:hAnsi="Calibri"/>
          <w:sz w:val="24"/>
          <w:szCs w:val="24"/>
        </w:rPr>
        <w:t xml:space="preserve">No single tool was identified which could be readily used to screen and assess written oral health resources.  Two existing tools, the Fry readability formula and a suitability checklist, were therefore adapted and integrated into one tool.  This new </w:t>
      </w:r>
      <w:r w:rsidR="00166502" w:rsidRPr="00231899">
        <w:rPr>
          <w:rFonts w:ascii="Calibri" w:hAnsi="Calibri"/>
          <w:sz w:val="24"/>
          <w:szCs w:val="24"/>
        </w:rPr>
        <w:t xml:space="preserve">readability </w:t>
      </w:r>
      <w:r w:rsidRPr="00231899">
        <w:rPr>
          <w:rFonts w:ascii="Calibri" w:hAnsi="Calibri"/>
          <w:sz w:val="24"/>
          <w:szCs w:val="24"/>
        </w:rPr>
        <w:t>tool w</w:t>
      </w:r>
      <w:r w:rsidR="003F093D" w:rsidRPr="00231899">
        <w:rPr>
          <w:rFonts w:ascii="Calibri" w:hAnsi="Calibri"/>
          <w:sz w:val="24"/>
          <w:szCs w:val="24"/>
        </w:rPr>
        <w:t>as then piloted by screening</w:t>
      </w:r>
      <w:r w:rsidRPr="00231899">
        <w:rPr>
          <w:rFonts w:ascii="Calibri" w:hAnsi="Calibri"/>
          <w:sz w:val="24"/>
          <w:szCs w:val="24"/>
        </w:rPr>
        <w:t xml:space="preserve"> </w:t>
      </w:r>
      <w:r w:rsidR="00166502" w:rsidRPr="00231899">
        <w:rPr>
          <w:rFonts w:ascii="Calibri" w:hAnsi="Calibri"/>
          <w:sz w:val="24"/>
          <w:szCs w:val="24"/>
        </w:rPr>
        <w:t xml:space="preserve">ten written </w:t>
      </w:r>
      <w:r w:rsidRPr="00231899">
        <w:rPr>
          <w:rFonts w:ascii="Calibri" w:hAnsi="Calibri"/>
          <w:sz w:val="24"/>
          <w:szCs w:val="24"/>
        </w:rPr>
        <w:t xml:space="preserve">oral health resources </w:t>
      </w:r>
      <w:r w:rsidR="009953B3" w:rsidRPr="00231899">
        <w:rPr>
          <w:rFonts w:ascii="Calibri" w:hAnsi="Calibri"/>
          <w:sz w:val="24"/>
          <w:szCs w:val="24"/>
        </w:rPr>
        <w:t xml:space="preserve">currently in use in the public oral health sector </w:t>
      </w:r>
      <w:r w:rsidRPr="00231899">
        <w:rPr>
          <w:rFonts w:ascii="Calibri" w:hAnsi="Calibri"/>
          <w:sz w:val="24"/>
          <w:szCs w:val="24"/>
        </w:rPr>
        <w:t>for refugee and asylum seeker populations.  Of the ten written oral health resources assessed</w:t>
      </w:r>
      <w:r w:rsidR="00166502" w:rsidRPr="00231899">
        <w:rPr>
          <w:rFonts w:ascii="Calibri" w:hAnsi="Calibri"/>
          <w:sz w:val="24"/>
          <w:szCs w:val="24"/>
        </w:rPr>
        <w:t>,</w:t>
      </w:r>
      <w:r w:rsidRPr="00231899">
        <w:rPr>
          <w:rFonts w:ascii="Calibri" w:hAnsi="Calibri"/>
          <w:sz w:val="24"/>
          <w:szCs w:val="24"/>
        </w:rPr>
        <w:t xml:space="preserve"> only four were of an appropriate reading level for clients with low literacy.</w:t>
      </w:r>
    </w:p>
    <w:p w14:paraId="3CCF0C19" w14:textId="2C3FCC40" w:rsidR="00174666" w:rsidRPr="00231899" w:rsidRDefault="00174666" w:rsidP="00BF39F8">
      <w:pPr>
        <w:spacing w:after="0" w:line="240" w:lineRule="auto"/>
        <w:rPr>
          <w:rFonts w:ascii="Calibri" w:hAnsi="Calibri"/>
          <w:sz w:val="24"/>
          <w:szCs w:val="24"/>
        </w:rPr>
      </w:pPr>
      <w:r w:rsidRPr="00231899">
        <w:rPr>
          <w:rFonts w:ascii="Calibri" w:hAnsi="Calibri"/>
          <w:b/>
          <w:sz w:val="24"/>
          <w:szCs w:val="24"/>
        </w:rPr>
        <w:t>Conclusions:</w:t>
      </w:r>
      <w:r w:rsidRPr="00231899">
        <w:rPr>
          <w:rFonts w:ascii="Calibri" w:hAnsi="Calibri"/>
          <w:sz w:val="24"/>
          <w:szCs w:val="24"/>
        </w:rPr>
        <w:t xml:space="preserve">  This study developed and tested an oral health</w:t>
      </w:r>
      <w:r w:rsidR="00B943E1" w:rsidRPr="00231899">
        <w:rPr>
          <w:rFonts w:ascii="Calibri" w:hAnsi="Calibri"/>
          <w:sz w:val="24"/>
          <w:szCs w:val="24"/>
        </w:rPr>
        <w:t xml:space="preserve"> readability</w:t>
      </w:r>
      <w:r w:rsidRPr="00231899">
        <w:rPr>
          <w:rFonts w:ascii="Calibri" w:hAnsi="Calibri"/>
          <w:sz w:val="24"/>
          <w:szCs w:val="24"/>
        </w:rPr>
        <w:t xml:space="preserve"> tool to assess and develop oral health promotion resources.  </w:t>
      </w:r>
    </w:p>
    <w:p w14:paraId="750B9537" w14:textId="77777777" w:rsidR="00174666" w:rsidRPr="00231899" w:rsidRDefault="00174666" w:rsidP="00BF39F8">
      <w:pPr>
        <w:spacing w:after="0" w:line="240" w:lineRule="auto"/>
        <w:rPr>
          <w:rFonts w:ascii="Calibri" w:hAnsi="Calibri"/>
          <w:b/>
          <w:sz w:val="24"/>
          <w:szCs w:val="24"/>
        </w:rPr>
      </w:pPr>
    </w:p>
    <w:p w14:paraId="7816725B" w14:textId="77777777" w:rsidR="00015BD8" w:rsidRPr="00231899" w:rsidRDefault="00174666" w:rsidP="00BF39F8">
      <w:pPr>
        <w:spacing w:after="0" w:line="240" w:lineRule="auto"/>
        <w:rPr>
          <w:rFonts w:ascii="Calibri" w:hAnsi="Calibri"/>
          <w:sz w:val="24"/>
          <w:szCs w:val="24"/>
        </w:rPr>
      </w:pPr>
      <w:r w:rsidRPr="00231899">
        <w:rPr>
          <w:rFonts w:ascii="Calibri" w:hAnsi="Calibri"/>
          <w:b/>
          <w:sz w:val="24"/>
          <w:szCs w:val="24"/>
        </w:rPr>
        <w:t>Key words:</w:t>
      </w:r>
      <w:r w:rsidRPr="00231899">
        <w:rPr>
          <w:rFonts w:ascii="Calibri" w:hAnsi="Calibri"/>
          <w:sz w:val="24"/>
          <w:szCs w:val="24"/>
        </w:rPr>
        <w:t xml:space="preserve"> </w:t>
      </w:r>
    </w:p>
    <w:p w14:paraId="1FDFE0CF" w14:textId="102DFC2E" w:rsidR="00BF39F8" w:rsidRPr="00231899" w:rsidRDefault="00174666" w:rsidP="00BF39F8">
      <w:pPr>
        <w:spacing w:after="0" w:line="240" w:lineRule="auto"/>
        <w:rPr>
          <w:rFonts w:ascii="Calibri" w:hAnsi="Calibri"/>
          <w:sz w:val="24"/>
          <w:szCs w:val="24"/>
        </w:rPr>
      </w:pPr>
      <w:r w:rsidRPr="00231899">
        <w:rPr>
          <w:rFonts w:ascii="Calibri" w:hAnsi="Calibri"/>
          <w:sz w:val="24"/>
          <w:szCs w:val="24"/>
        </w:rPr>
        <w:t>oral health literacy, resources, tool, health promotion</w:t>
      </w:r>
      <w:r w:rsidR="00B943E1" w:rsidRPr="00231899">
        <w:rPr>
          <w:rFonts w:ascii="Calibri" w:hAnsi="Calibri"/>
          <w:sz w:val="24"/>
          <w:szCs w:val="24"/>
        </w:rPr>
        <w:t>, readability</w:t>
      </w:r>
      <w:r w:rsidR="00222E0F" w:rsidRPr="00231899">
        <w:rPr>
          <w:rFonts w:ascii="Calibri" w:hAnsi="Calibri"/>
          <w:sz w:val="24"/>
          <w:szCs w:val="24"/>
        </w:rPr>
        <w:t xml:space="preserve"> </w:t>
      </w:r>
    </w:p>
    <w:p w14:paraId="6A288C5B" w14:textId="77777777" w:rsidR="00BF39F8" w:rsidRPr="00231899" w:rsidRDefault="00BF39F8" w:rsidP="00BF39F8">
      <w:pPr>
        <w:spacing w:after="0" w:line="240" w:lineRule="auto"/>
        <w:rPr>
          <w:rFonts w:ascii="Calibri" w:hAnsi="Calibri"/>
          <w:sz w:val="24"/>
          <w:szCs w:val="24"/>
        </w:rPr>
      </w:pPr>
    </w:p>
    <w:p w14:paraId="23F1090A" w14:textId="4F303293" w:rsidR="008B65E5" w:rsidRPr="00231899" w:rsidRDefault="00BF39F8" w:rsidP="00BF39F8">
      <w:pPr>
        <w:spacing w:after="0" w:line="240" w:lineRule="auto"/>
        <w:rPr>
          <w:rFonts w:ascii="Calibri" w:hAnsi="Calibri"/>
          <w:b/>
          <w:sz w:val="24"/>
          <w:szCs w:val="24"/>
        </w:rPr>
      </w:pPr>
      <w:r w:rsidRPr="00231899">
        <w:rPr>
          <w:rFonts w:ascii="Calibri" w:hAnsi="Calibri"/>
          <w:b/>
          <w:sz w:val="24"/>
          <w:szCs w:val="24"/>
        </w:rPr>
        <w:t>Corresponding author</w:t>
      </w:r>
      <w:r w:rsidR="00015BD8" w:rsidRPr="00231899">
        <w:rPr>
          <w:rFonts w:ascii="Calibri" w:hAnsi="Calibri"/>
          <w:b/>
          <w:sz w:val="24"/>
          <w:szCs w:val="24"/>
        </w:rPr>
        <w:t>:</w:t>
      </w:r>
    </w:p>
    <w:p w14:paraId="591F4418" w14:textId="31F7D192" w:rsidR="00BF39F8" w:rsidRPr="00231899" w:rsidRDefault="00BF39F8" w:rsidP="00BF39F8">
      <w:pPr>
        <w:spacing w:after="0" w:line="240" w:lineRule="auto"/>
        <w:rPr>
          <w:rFonts w:ascii="Calibri" w:hAnsi="Calibri"/>
          <w:sz w:val="24"/>
          <w:szCs w:val="24"/>
        </w:rPr>
      </w:pPr>
      <w:r w:rsidRPr="00231899">
        <w:rPr>
          <w:rFonts w:ascii="Calibri" w:hAnsi="Calibri"/>
          <w:sz w:val="24"/>
          <w:szCs w:val="24"/>
        </w:rPr>
        <w:t>A</w:t>
      </w:r>
      <w:r w:rsidR="00015BD8" w:rsidRPr="00231899">
        <w:rPr>
          <w:rFonts w:ascii="Calibri" w:hAnsi="Calibri"/>
          <w:sz w:val="24"/>
          <w:szCs w:val="24"/>
        </w:rPr>
        <w:t>ndrea M. de Silva</w:t>
      </w:r>
      <w:r w:rsidRPr="00231899">
        <w:rPr>
          <w:rFonts w:ascii="Calibri" w:hAnsi="Calibri"/>
          <w:sz w:val="24"/>
          <w:szCs w:val="24"/>
        </w:rPr>
        <w:t>, Melbourne Dental School, University of Melbourne, 720 Swanston Street, Carlton 3053, Australia</w:t>
      </w:r>
    </w:p>
    <w:p w14:paraId="1F8444C2" w14:textId="77777777" w:rsidR="00BF39F8" w:rsidRPr="00231899" w:rsidRDefault="00BF39F8" w:rsidP="00BF39F8">
      <w:pPr>
        <w:spacing w:after="0" w:line="240" w:lineRule="auto"/>
        <w:rPr>
          <w:rFonts w:ascii="Calibri" w:hAnsi="Calibri"/>
          <w:sz w:val="24"/>
          <w:szCs w:val="24"/>
        </w:rPr>
      </w:pPr>
      <w:r w:rsidRPr="00231899">
        <w:rPr>
          <w:rFonts w:ascii="Calibri" w:hAnsi="Calibri"/>
          <w:sz w:val="24"/>
          <w:szCs w:val="24"/>
        </w:rPr>
        <w:t xml:space="preserve">Email: </w:t>
      </w:r>
      <w:hyperlink r:id="rId8" w:history="1">
        <w:r w:rsidRPr="00231899">
          <w:rPr>
            <w:rStyle w:val="Hyperlink"/>
            <w:rFonts w:ascii="Calibri" w:hAnsi="Calibri"/>
            <w:color w:val="auto"/>
            <w:sz w:val="24"/>
            <w:szCs w:val="24"/>
          </w:rPr>
          <w:t>andrea.deSilva@monash.edu</w:t>
        </w:r>
      </w:hyperlink>
    </w:p>
    <w:p w14:paraId="3BE69130" w14:textId="77777777" w:rsidR="00BF39F8" w:rsidRPr="00231899" w:rsidRDefault="00BF39F8" w:rsidP="00BF39F8">
      <w:pPr>
        <w:spacing w:after="0" w:line="240" w:lineRule="auto"/>
        <w:rPr>
          <w:rFonts w:ascii="Calibri" w:hAnsi="Calibri"/>
          <w:sz w:val="24"/>
          <w:szCs w:val="24"/>
        </w:rPr>
      </w:pPr>
    </w:p>
    <w:p w14:paraId="61A7927D" w14:textId="6E2C0160" w:rsidR="008B65E5" w:rsidRPr="00231899" w:rsidRDefault="008B65E5" w:rsidP="00BF39F8">
      <w:pPr>
        <w:spacing w:after="0" w:line="240" w:lineRule="auto"/>
        <w:rPr>
          <w:rFonts w:ascii="Calibri" w:hAnsi="Calibri"/>
          <w:sz w:val="24"/>
          <w:szCs w:val="24"/>
        </w:rPr>
      </w:pPr>
    </w:p>
    <w:p w14:paraId="2EE870E5" w14:textId="77777777" w:rsidR="00015BD8" w:rsidRPr="00231899" w:rsidRDefault="00015BD8">
      <w:pPr>
        <w:rPr>
          <w:rFonts w:ascii="Calibri" w:hAnsi="Calibri"/>
          <w:b/>
          <w:sz w:val="24"/>
          <w:szCs w:val="24"/>
        </w:rPr>
      </w:pPr>
      <w:r w:rsidRPr="00231899">
        <w:rPr>
          <w:rFonts w:ascii="Calibri" w:hAnsi="Calibri"/>
          <w:b/>
          <w:sz w:val="24"/>
          <w:szCs w:val="24"/>
        </w:rPr>
        <w:br w:type="page"/>
      </w:r>
    </w:p>
    <w:p w14:paraId="6C0D4430" w14:textId="27BA3DFA" w:rsidR="00605E14" w:rsidRPr="00231899" w:rsidRDefault="00FD2F31" w:rsidP="00BF39F8">
      <w:pPr>
        <w:spacing w:after="0" w:line="240" w:lineRule="auto"/>
        <w:rPr>
          <w:rFonts w:ascii="Calibri" w:hAnsi="Calibri"/>
          <w:b/>
          <w:sz w:val="24"/>
          <w:szCs w:val="24"/>
        </w:rPr>
      </w:pPr>
      <w:r w:rsidRPr="00231899">
        <w:rPr>
          <w:rFonts w:ascii="Calibri" w:hAnsi="Calibri"/>
          <w:b/>
          <w:sz w:val="24"/>
          <w:szCs w:val="24"/>
        </w:rPr>
        <w:lastRenderedPageBreak/>
        <w:t>I</w:t>
      </w:r>
      <w:r w:rsidR="00605E14" w:rsidRPr="00231899">
        <w:rPr>
          <w:rFonts w:ascii="Calibri" w:hAnsi="Calibri"/>
          <w:b/>
          <w:sz w:val="24"/>
          <w:szCs w:val="24"/>
        </w:rPr>
        <w:t>ntroduction</w:t>
      </w:r>
    </w:p>
    <w:p w14:paraId="309D7E10" w14:textId="77777777" w:rsidR="00BF39F8" w:rsidRPr="00231899" w:rsidRDefault="00BF39F8" w:rsidP="00BF39F8">
      <w:pPr>
        <w:spacing w:after="0" w:line="240" w:lineRule="auto"/>
        <w:rPr>
          <w:rFonts w:ascii="Calibri" w:hAnsi="Calibri"/>
          <w:b/>
          <w:sz w:val="24"/>
          <w:szCs w:val="24"/>
        </w:rPr>
      </w:pPr>
    </w:p>
    <w:p w14:paraId="0015DCB7" w14:textId="7FEBF2CA" w:rsidR="00BE7FED" w:rsidRPr="00231899" w:rsidRDefault="008D0A31" w:rsidP="00BF39F8">
      <w:pPr>
        <w:spacing w:after="0" w:line="240" w:lineRule="auto"/>
        <w:rPr>
          <w:rFonts w:ascii="Calibri" w:hAnsi="Calibri"/>
          <w:sz w:val="24"/>
          <w:szCs w:val="24"/>
        </w:rPr>
      </w:pPr>
      <w:r w:rsidRPr="00231899">
        <w:rPr>
          <w:rFonts w:ascii="Calibri" w:hAnsi="Calibri"/>
          <w:sz w:val="24"/>
          <w:szCs w:val="24"/>
          <w:lang w:val="en-AU"/>
        </w:rPr>
        <w:t>Health literacy r</w:t>
      </w:r>
      <w:r w:rsidR="005802A9" w:rsidRPr="00231899">
        <w:rPr>
          <w:rFonts w:ascii="Calibri" w:hAnsi="Calibri"/>
          <w:sz w:val="24"/>
          <w:szCs w:val="24"/>
          <w:lang w:val="en-AU"/>
        </w:rPr>
        <w:t xml:space="preserve">efers to the ability </w:t>
      </w:r>
      <w:r w:rsidR="00FD2F31" w:rsidRPr="00231899">
        <w:rPr>
          <w:rFonts w:ascii="Calibri" w:hAnsi="Calibri"/>
          <w:sz w:val="24"/>
          <w:szCs w:val="24"/>
          <w:lang w:val="en-AU"/>
        </w:rPr>
        <w:t xml:space="preserve">of individuals </w:t>
      </w:r>
      <w:r w:rsidR="005802A9" w:rsidRPr="00231899">
        <w:rPr>
          <w:rFonts w:ascii="Calibri" w:hAnsi="Calibri"/>
          <w:sz w:val="24"/>
          <w:szCs w:val="24"/>
          <w:lang w:val="en-AU"/>
        </w:rPr>
        <w:t xml:space="preserve">to </w:t>
      </w:r>
      <w:r w:rsidR="00FD2F31" w:rsidRPr="00231899">
        <w:rPr>
          <w:rFonts w:ascii="Calibri" w:hAnsi="Calibri"/>
          <w:sz w:val="24"/>
          <w:szCs w:val="24"/>
          <w:lang w:val="en-AU"/>
        </w:rPr>
        <w:t>gain access to, read,</w:t>
      </w:r>
      <w:r w:rsidR="005802A9" w:rsidRPr="00231899">
        <w:rPr>
          <w:rFonts w:ascii="Calibri" w:hAnsi="Calibri"/>
          <w:sz w:val="24"/>
          <w:szCs w:val="24"/>
          <w:lang w:val="en-AU"/>
        </w:rPr>
        <w:t xml:space="preserve"> understand </w:t>
      </w:r>
      <w:r w:rsidR="00FD2F31" w:rsidRPr="00231899">
        <w:rPr>
          <w:rFonts w:ascii="Calibri" w:hAnsi="Calibri"/>
          <w:sz w:val="24"/>
          <w:szCs w:val="24"/>
          <w:lang w:val="en-AU"/>
        </w:rPr>
        <w:t xml:space="preserve">and use </w:t>
      </w:r>
      <w:r w:rsidR="005802A9" w:rsidRPr="00231899">
        <w:rPr>
          <w:rFonts w:ascii="Calibri" w:hAnsi="Calibri"/>
          <w:sz w:val="24"/>
          <w:szCs w:val="24"/>
          <w:lang w:val="en-AU"/>
        </w:rPr>
        <w:t>health information</w:t>
      </w:r>
      <w:r w:rsidRPr="00231899">
        <w:rPr>
          <w:rFonts w:ascii="Calibri" w:hAnsi="Calibri"/>
          <w:sz w:val="24"/>
          <w:szCs w:val="24"/>
          <w:lang w:val="en-AU"/>
        </w:rPr>
        <w:t xml:space="preserve"> </w:t>
      </w:r>
      <w:r w:rsidR="00FD2F31" w:rsidRPr="00231899">
        <w:rPr>
          <w:rFonts w:ascii="Calibri" w:hAnsi="Calibri"/>
          <w:sz w:val="24"/>
          <w:szCs w:val="24"/>
          <w:lang w:val="en-AU"/>
        </w:rPr>
        <w:t xml:space="preserve">in ways that promote and maintain good health </w:t>
      </w:r>
      <w:r w:rsidR="00D94FA3" w:rsidRPr="00231899">
        <w:rPr>
          <w:rFonts w:ascii="Calibri" w:hAnsi="Calibri"/>
          <w:sz w:val="24"/>
          <w:szCs w:val="24"/>
          <w:lang w:val="en-AU"/>
        </w:rPr>
        <w:t>and</w:t>
      </w:r>
      <w:r w:rsidRPr="00231899">
        <w:rPr>
          <w:rFonts w:ascii="Calibri" w:hAnsi="Calibri"/>
          <w:sz w:val="24"/>
          <w:szCs w:val="24"/>
          <w:lang w:val="en-AU"/>
        </w:rPr>
        <w:t xml:space="preserve"> enable</w:t>
      </w:r>
      <w:r w:rsidR="00374EB1" w:rsidRPr="00231899">
        <w:rPr>
          <w:rFonts w:ascii="Calibri" w:hAnsi="Calibri"/>
          <w:sz w:val="24"/>
          <w:szCs w:val="24"/>
          <w:lang w:val="en-AU"/>
        </w:rPr>
        <w:t xml:space="preserve"> </w:t>
      </w:r>
      <w:r w:rsidR="00D94FA3" w:rsidRPr="00231899">
        <w:rPr>
          <w:rFonts w:ascii="Calibri" w:hAnsi="Calibri"/>
          <w:sz w:val="24"/>
          <w:szCs w:val="24"/>
          <w:lang w:val="en-AU"/>
        </w:rPr>
        <w:t>individuals</w:t>
      </w:r>
      <w:r w:rsidRPr="00231899">
        <w:rPr>
          <w:rFonts w:ascii="Calibri" w:hAnsi="Calibri"/>
          <w:sz w:val="24"/>
          <w:szCs w:val="24"/>
          <w:lang w:val="en-AU"/>
        </w:rPr>
        <w:t xml:space="preserve"> to </w:t>
      </w:r>
      <w:r w:rsidR="00167362" w:rsidRPr="00231899">
        <w:rPr>
          <w:rFonts w:ascii="Calibri" w:hAnsi="Calibri"/>
          <w:sz w:val="24"/>
          <w:szCs w:val="24"/>
          <w:lang w:val="en-AU"/>
        </w:rPr>
        <w:t>make informed health</w:t>
      </w:r>
      <w:r w:rsidR="00457736" w:rsidRPr="00231899">
        <w:rPr>
          <w:rFonts w:ascii="Calibri" w:hAnsi="Calibri"/>
          <w:sz w:val="24"/>
          <w:szCs w:val="24"/>
          <w:lang w:val="en-AU"/>
        </w:rPr>
        <w:t xml:space="preserve"> decisions</w:t>
      </w:r>
      <w:r w:rsidR="00841876"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&lt;EndNote&gt;&lt;Cite&gt;&lt;Author&gt;Institute of Medicine&lt;/Author&gt;&lt;Year&gt;2004&lt;/Year&gt;&lt;RecNum&gt;1762&lt;/RecNum&gt;&lt;DisplayText&gt;(Institute of Medicine, 2004)&lt;/DisplayText&gt;&lt;record&gt;&lt;rec-number&gt;1762&lt;/rec-number&gt;&lt;foreign-keys&gt;&lt;key app="EN" db-id="rxd9svp9s99ttkef05b5dt9af9w50p20aet2" timestamp="1463143622"&gt;1762&lt;/key&gt;&lt;/foreign-keys&gt;&lt;ref-type name="Report"&gt;27&lt;/ref-type&gt;&lt;contributors&gt;&lt;authors&gt;&lt;author&gt;Institute of Medicine, &lt;/author&gt;&lt;/authors&gt;&lt;tertiary-authors&gt;&lt;author&gt;National Academy Press, &lt;/author&gt;&lt;/tertiary-authors&gt;&lt;/contributors&gt;&lt;titles&gt;&lt;title&gt;Health Literacy: A Prescription to End Confusion&lt;/title&gt;&lt;/titles&gt;&lt;dates&gt;&lt;year&gt;2004&lt;/year&gt;&lt;/dates&gt;&lt;pub-location&gt;Washington,DC&lt;/pub-location&gt;&lt;urls&gt;&lt;related-urls&gt;&lt;url&gt;http://www.nap.edu/read/10883/chapter/1&lt;/url&gt;&lt;/related-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17" w:tooltip="Institute of Medicine, 2004 #1762" w:history="1">
        <w:r w:rsidR="00841876" w:rsidRPr="00231899">
          <w:rPr>
            <w:rFonts w:ascii="Calibri" w:hAnsi="Calibri"/>
            <w:noProof/>
            <w:sz w:val="24"/>
            <w:szCs w:val="24"/>
            <w:lang w:val="en-AU"/>
          </w:rPr>
          <w:t>Institute of Medicine, 2004</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FD1211" w:rsidRPr="00231899">
        <w:rPr>
          <w:rFonts w:ascii="Calibri" w:hAnsi="Calibri"/>
          <w:sz w:val="24"/>
          <w:szCs w:val="24"/>
          <w:lang w:val="en-AU"/>
        </w:rPr>
        <w:t xml:space="preserve"> </w:t>
      </w:r>
      <w:r w:rsidR="00AD4D22" w:rsidRPr="00231899">
        <w:rPr>
          <w:rFonts w:ascii="Calibri" w:hAnsi="Calibri"/>
          <w:sz w:val="24"/>
          <w:szCs w:val="24"/>
          <w:lang w:val="en-AU"/>
        </w:rPr>
        <w:t xml:space="preserve"> </w:t>
      </w:r>
      <w:r w:rsidR="009B3775" w:rsidRPr="00231899">
        <w:rPr>
          <w:rFonts w:ascii="Calibri" w:hAnsi="Calibri"/>
          <w:sz w:val="24"/>
          <w:szCs w:val="24"/>
          <w:lang w:val="en-AU"/>
        </w:rPr>
        <w:t>Although t</w:t>
      </w:r>
      <w:r w:rsidR="00E948AA" w:rsidRPr="00231899">
        <w:rPr>
          <w:rFonts w:ascii="Calibri" w:hAnsi="Calibri"/>
          <w:sz w:val="24"/>
          <w:szCs w:val="24"/>
          <w:lang w:val="en-AU"/>
        </w:rPr>
        <w:t xml:space="preserve">here is a link between </w:t>
      </w:r>
      <w:r w:rsidR="009B3775" w:rsidRPr="00231899">
        <w:rPr>
          <w:rFonts w:ascii="Calibri" w:hAnsi="Calibri"/>
          <w:sz w:val="24"/>
          <w:szCs w:val="24"/>
          <w:lang w:val="en-AU"/>
        </w:rPr>
        <w:t xml:space="preserve">a person’s </w:t>
      </w:r>
      <w:r w:rsidR="00CB78A7" w:rsidRPr="00231899">
        <w:rPr>
          <w:rFonts w:ascii="Calibri" w:hAnsi="Calibri"/>
          <w:sz w:val="24"/>
          <w:szCs w:val="24"/>
          <w:lang w:val="en-AU"/>
        </w:rPr>
        <w:t xml:space="preserve">general </w:t>
      </w:r>
      <w:r w:rsidR="00E948AA" w:rsidRPr="00231899">
        <w:rPr>
          <w:rFonts w:ascii="Calibri" w:hAnsi="Calibri"/>
          <w:sz w:val="24"/>
          <w:szCs w:val="24"/>
          <w:lang w:val="en-AU"/>
        </w:rPr>
        <w:t>literacy level (</w:t>
      </w:r>
      <w:r w:rsidR="009B3775" w:rsidRPr="00231899">
        <w:rPr>
          <w:rFonts w:ascii="Calibri" w:hAnsi="Calibri"/>
          <w:sz w:val="24"/>
          <w:szCs w:val="24"/>
          <w:lang w:val="en-AU"/>
        </w:rPr>
        <w:t xml:space="preserve">their </w:t>
      </w:r>
      <w:r w:rsidR="00E948AA" w:rsidRPr="00231899">
        <w:rPr>
          <w:rFonts w:ascii="Calibri" w:hAnsi="Calibri"/>
          <w:sz w:val="24"/>
          <w:szCs w:val="24"/>
        </w:rPr>
        <w:t>ability to read, write, speak, a</w:t>
      </w:r>
      <w:r w:rsidR="009B3775" w:rsidRPr="00231899">
        <w:rPr>
          <w:rFonts w:ascii="Calibri" w:hAnsi="Calibri"/>
          <w:sz w:val="24"/>
          <w:szCs w:val="24"/>
        </w:rPr>
        <w:t xml:space="preserve">nd </w:t>
      </w:r>
      <w:r w:rsidR="00E948AA" w:rsidRPr="00231899">
        <w:rPr>
          <w:rFonts w:ascii="Calibri" w:hAnsi="Calibri"/>
          <w:sz w:val="24"/>
          <w:szCs w:val="24"/>
        </w:rPr>
        <w:t>compute and solve problem</w:t>
      </w:r>
      <w:r w:rsidR="00CC298F" w:rsidRPr="00231899">
        <w:rPr>
          <w:rFonts w:ascii="Calibri" w:hAnsi="Calibri"/>
          <w:sz w:val="24"/>
          <w:szCs w:val="24"/>
        </w:rPr>
        <w:t>s</w:t>
      </w:r>
      <w:r w:rsidR="00E948AA" w:rsidRPr="00231899">
        <w:rPr>
          <w:rFonts w:ascii="Calibri" w:hAnsi="Calibri"/>
          <w:sz w:val="24"/>
          <w:szCs w:val="24"/>
        </w:rPr>
        <w:t>)</w:t>
      </w:r>
      <w:r w:rsidR="00E948AA" w:rsidRPr="00231899">
        <w:rPr>
          <w:rFonts w:ascii="Calibri" w:hAnsi="Calibri"/>
          <w:sz w:val="24"/>
          <w:szCs w:val="24"/>
          <w:lang w:val="en-AU"/>
        </w:rPr>
        <w:t xml:space="preserve"> and health literacy</w:t>
      </w:r>
      <w:r w:rsidR="009B3775" w:rsidRPr="00231899">
        <w:rPr>
          <w:rFonts w:ascii="Calibri" w:hAnsi="Calibri"/>
          <w:sz w:val="24"/>
          <w:szCs w:val="24"/>
          <w:lang w:val="en-AU"/>
        </w:rPr>
        <w:t xml:space="preserve">, </w:t>
      </w:r>
      <w:r w:rsidR="00CB78A7" w:rsidRPr="00231899">
        <w:rPr>
          <w:rFonts w:ascii="Calibri" w:hAnsi="Calibri"/>
          <w:sz w:val="24"/>
          <w:szCs w:val="24"/>
          <w:lang w:val="en-AU"/>
        </w:rPr>
        <w:t>a high general literacy does not correlate with high health literacy</w:t>
      </w:r>
      <w:r w:rsidR="00841876"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&lt;EndNote&gt;&lt;Cite&gt;&lt;Author&gt;Equity&lt;/Author&gt;&lt;Year&gt;2015&lt;/Year&gt;&lt;RecNum&gt;1764&lt;/RecNum&gt;&lt;DisplayText&gt;(Public Health England and UCL Institute of Health Equity, 2015)&lt;/DisplayText&gt;&lt;record&gt;&lt;rec-number&gt;1764&lt;/rec-number&gt;&lt;foreign-keys&gt;&lt;key app="EN" db-id="rxd9svp9s99ttkef05b5dt9af9w50p20aet2" timestamp="1463144843"&gt;1764&lt;/key&gt;&lt;/foreign-keys&gt;&lt;ref-type name="Report"&gt;27&lt;/ref-type&gt;&lt;contributors&gt;&lt;authors&gt;&lt;author&gt;Public Health England and UCL Institute of Health Equity,&lt;/author&gt;&lt;/authors&gt;&lt;/contributors&gt;&lt;titles&gt;&lt;title&gt;Local action on health inequalities: Improving health literacy to reduce health inequalities&lt;/title&gt;&lt;/titles&gt;&lt;dates&gt;&lt;year&gt;2015&lt;/year&gt;&lt;/dates&gt;&lt;pub-location&gt;London&lt;/pub-location&gt;&lt;urls&gt;&lt;/urls&gt;&lt;/record&gt;&lt;/Cite&gt;&lt;/EndNote&gt;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26" w:tooltip="Public Health England and UCL Institute of Health Equity, 2015 #1764" w:history="1">
        <w:r w:rsidR="00841876" w:rsidRPr="00231899">
          <w:rPr>
            <w:rFonts w:ascii="Calibri" w:hAnsi="Calibri"/>
            <w:noProof/>
            <w:sz w:val="24"/>
            <w:szCs w:val="24"/>
            <w:lang w:val="en-AU"/>
          </w:rPr>
          <w:t>Public Health England and UCL Institute of Health Equity, 2015</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E948AA" w:rsidRPr="00231899">
        <w:rPr>
          <w:rFonts w:ascii="Calibri" w:hAnsi="Calibri"/>
          <w:sz w:val="24"/>
          <w:szCs w:val="24"/>
          <w:lang w:val="en-AU"/>
        </w:rPr>
        <w:t xml:space="preserve"> </w:t>
      </w:r>
      <w:r w:rsidR="009B3775" w:rsidRPr="00231899">
        <w:rPr>
          <w:rFonts w:ascii="Calibri" w:hAnsi="Calibri"/>
          <w:sz w:val="24"/>
          <w:szCs w:val="24"/>
          <w:lang w:val="en-AU"/>
        </w:rPr>
        <w:t xml:space="preserve"> </w:t>
      </w:r>
      <w:r w:rsidR="00945088" w:rsidRPr="00231899">
        <w:rPr>
          <w:rFonts w:ascii="Calibri" w:hAnsi="Calibri"/>
          <w:sz w:val="24"/>
          <w:szCs w:val="24"/>
          <w:lang w:val="en-AU"/>
        </w:rPr>
        <w:t>People with high levels of health literacy are able to understand and access healthcare more efficiently and have better health outcomes; conversely people with low health liter</w:t>
      </w:r>
      <w:r w:rsidR="00841876" w:rsidRPr="00231899">
        <w:rPr>
          <w:rFonts w:ascii="Calibri" w:hAnsi="Calibri"/>
          <w:sz w:val="24"/>
          <w:szCs w:val="24"/>
          <w:lang w:val="en-AU"/>
        </w:rPr>
        <w:t xml:space="preserve">acy have poorer health outcomes </w:t>
      </w:r>
      <w:r w:rsidR="00B04351" w:rsidRPr="00231899">
        <w:rPr>
          <w:rFonts w:ascii="Calibri" w:hAnsi="Calibri"/>
          <w:sz w:val="24"/>
          <w:szCs w:val="24"/>
          <w:lang w:val="en-AU"/>
        </w:rPr>
        <w:fldChar w:fldCharType="begin">
          <w:fldData xml:space="preserve">PEVuZE5vdGU+PENpdGU+PEF1dGhvcj5CYXJyYXR0PC9BdXRob3I+PFllYXI+MjAwODwvWWVhcj48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==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PEVuZE5vdGU+PENpdGU+PEF1dGhvcj5CYXJyYXR0PC9BdXRob3I+PFllYXI+MjAwODwvWWVhcj48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==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B04351" w:rsidRPr="00231899">
        <w:rPr>
          <w:rFonts w:ascii="Calibri" w:hAnsi="Calibri"/>
          <w:sz w:val="24"/>
          <w:szCs w:val="24"/>
          <w:lang w:val="en-AU"/>
        </w:rPr>
      </w:r>
      <w:r w:rsidR="00B04351"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7" w:tooltip="Barratt, 2008 #1684" w:history="1">
        <w:r w:rsidR="00841876" w:rsidRPr="00231899">
          <w:rPr>
            <w:rFonts w:ascii="Calibri" w:hAnsi="Calibri"/>
            <w:noProof/>
            <w:sz w:val="24"/>
            <w:szCs w:val="24"/>
            <w:lang w:val="en-AU"/>
          </w:rPr>
          <w:t>Barratt, 2008</w:t>
        </w:r>
      </w:hyperlink>
      <w:r w:rsidR="00841876" w:rsidRPr="00231899">
        <w:rPr>
          <w:rFonts w:ascii="Calibri" w:hAnsi="Calibri"/>
          <w:noProof/>
          <w:sz w:val="24"/>
          <w:szCs w:val="24"/>
          <w:lang w:val="en-AU"/>
        </w:rPr>
        <w:t xml:space="preserve">; </w:t>
      </w:r>
      <w:hyperlink w:anchor="_ENREF_3" w:tooltip="Adams, 2009 #1766" w:history="1">
        <w:r w:rsidR="00841876" w:rsidRPr="00231899">
          <w:rPr>
            <w:rFonts w:ascii="Calibri" w:hAnsi="Calibri"/>
            <w:noProof/>
            <w:sz w:val="24"/>
            <w:szCs w:val="24"/>
            <w:lang w:val="en-AU"/>
          </w:rPr>
          <w:t>Adams et al., 2009</w:t>
        </w:r>
      </w:hyperlink>
      <w:r w:rsidR="00841876" w:rsidRPr="00231899">
        <w:rPr>
          <w:rFonts w:ascii="Calibri" w:hAnsi="Calibri"/>
          <w:noProof/>
          <w:sz w:val="24"/>
          <w:szCs w:val="24"/>
          <w:lang w:val="en-AU"/>
        </w:rPr>
        <w:t xml:space="preserve">; </w:t>
      </w:r>
      <w:hyperlink w:anchor="_ENREF_23" w:tooltip="Mika, 2005 #1713" w:history="1">
        <w:r w:rsidR="00841876" w:rsidRPr="00231899">
          <w:rPr>
            <w:rFonts w:ascii="Calibri" w:hAnsi="Calibri"/>
            <w:noProof/>
            <w:sz w:val="24"/>
            <w:szCs w:val="24"/>
            <w:lang w:val="en-AU"/>
          </w:rPr>
          <w:t>Mika et al., 2005</w:t>
        </w:r>
      </w:hyperlink>
      <w:r w:rsidR="00841876"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945088" w:rsidRPr="00231899">
        <w:rPr>
          <w:rFonts w:ascii="Calibri" w:hAnsi="Calibri"/>
          <w:sz w:val="24"/>
          <w:szCs w:val="24"/>
          <w:lang w:val="en-AU"/>
        </w:rPr>
        <w:t xml:space="preserve">  </w:t>
      </w:r>
      <w:r w:rsidR="009B3775" w:rsidRPr="00231899">
        <w:rPr>
          <w:rFonts w:ascii="Calibri" w:hAnsi="Calibri"/>
          <w:sz w:val="24"/>
          <w:szCs w:val="24"/>
          <w:lang w:val="en-AU"/>
        </w:rPr>
        <w:t xml:space="preserve">In 2006, </w:t>
      </w:r>
      <w:r w:rsidR="00374EB1" w:rsidRPr="00231899">
        <w:rPr>
          <w:rFonts w:ascii="Calibri" w:hAnsi="Calibri"/>
          <w:sz w:val="24"/>
          <w:szCs w:val="24"/>
          <w:lang w:val="en-AU"/>
        </w:rPr>
        <w:t>the Australian Bureau of Statistics (ABS)</w:t>
      </w:r>
      <w:r w:rsidR="00B04351" w:rsidRPr="00231899">
        <w:rPr>
          <w:rFonts w:ascii="Calibri" w:hAnsi="Calibri"/>
          <w:sz w:val="24"/>
          <w:szCs w:val="24"/>
          <w:lang w:val="en-AU"/>
        </w:rPr>
        <w:fldChar w:fldCharType="begin"/>
      </w:r>
      <w:r w:rsidR="00841876" w:rsidRPr="00231899">
        <w:rPr>
          <w:rFonts w:ascii="Calibri" w:hAnsi="Calibri"/>
          <w:sz w:val="24"/>
          <w:szCs w:val="24"/>
          <w:lang w:val="en-AU"/>
        </w:rPr>
        <w:instrText xml:space="preserve"> ADDIN EN.CITE &lt;EndNote&gt;&lt;Cite&gt;&lt;Author&gt;Statistics&lt;/Author&gt;&lt;Year&gt;2006&lt;/Year&gt;&lt;RecNum&gt;1700&lt;/RecNum&gt;&lt;DisplayText&gt;(Australian Bureau of Statistics, 2006)&lt;/DisplayText&gt;&lt;record&gt;&lt;rec-number&gt;1700&lt;/rec-number&gt;&lt;foreign-keys&gt;&lt;key app="EN" db-id="rxd9svp9s99ttkef05b5dt9af9w50p20aet2" timestamp="1443570948"&gt;1700&lt;/key&gt;&lt;/foreign-keys&gt;&lt;ref-type name="Web Page"&gt;12&lt;/ref-type&gt;&lt;contributors&gt;&lt;authors&gt;&lt;author&gt;Australian Bureau of Statistics,&lt;/author&gt;&lt;/authors&gt;&lt;/contributors&gt;&lt;titles&gt;&lt;title&gt;Health Literacy, Australia, 2006 &lt;/title&gt;&lt;/titles&gt;&lt;dates&gt;&lt;year&gt;2006&lt;/year&gt;&lt;/dates&gt;&lt;urls&gt;&lt;related-urls&gt;&lt;url&gt;http://www.abs.gov.au/AUSSTATS/abs@.nsf/Lookup/4102.0Main+Features20June+2009&lt;/url&gt;&lt;/related-urls&gt;&lt;/urls&gt;&lt;/record&gt;&lt;/Cite&gt;&lt;/EndNote&gt;</w:instrText>
      </w:r>
      <w:r w:rsidR="00B04351"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5" w:tooltip="Australian Bureau of Statistics, 2006 #1700" w:history="1">
        <w:r w:rsidR="00841876" w:rsidRPr="00231899">
          <w:rPr>
            <w:rFonts w:ascii="Calibri" w:hAnsi="Calibri"/>
            <w:noProof/>
            <w:sz w:val="24"/>
            <w:szCs w:val="24"/>
            <w:lang w:val="en-AU"/>
          </w:rPr>
          <w:t>Australian Bureau of Statistics, 2006</w:t>
        </w:r>
      </w:hyperlink>
      <w:r w:rsidR="00841876" w:rsidRPr="00231899">
        <w:rPr>
          <w:rFonts w:ascii="Calibri" w:hAnsi="Calibri"/>
          <w:noProof/>
          <w:sz w:val="24"/>
          <w:szCs w:val="24"/>
          <w:lang w:val="en-AU"/>
        </w:rPr>
        <w:t>)</w:t>
      </w:r>
      <w:r w:rsidR="00B04351" w:rsidRPr="00231899">
        <w:rPr>
          <w:rFonts w:ascii="Calibri" w:hAnsi="Calibri"/>
          <w:sz w:val="24"/>
          <w:szCs w:val="24"/>
          <w:lang w:val="en-AU"/>
        </w:rPr>
        <w:fldChar w:fldCharType="end"/>
      </w:r>
      <w:r w:rsidR="00374EB1" w:rsidRPr="00231899">
        <w:rPr>
          <w:rFonts w:ascii="Calibri" w:hAnsi="Calibri"/>
          <w:sz w:val="24"/>
          <w:szCs w:val="24"/>
          <w:lang w:val="en-AU"/>
        </w:rPr>
        <w:t xml:space="preserve"> </w:t>
      </w:r>
      <w:r w:rsidR="00A40849" w:rsidRPr="00231899">
        <w:rPr>
          <w:rFonts w:ascii="Calibri" w:hAnsi="Calibri"/>
          <w:sz w:val="24"/>
          <w:szCs w:val="24"/>
          <w:lang w:val="en-AU"/>
        </w:rPr>
        <w:t xml:space="preserve">reported </w:t>
      </w:r>
      <w:r w:rsidR="00AD4D22" w:rsidRPr="00231899">
        <w:rPr>
          <w:rFonts w:ascii="Calibri" w:hAnsi="Calibri"/>
          <w:sz w:val="24"/>
          <w:szCs w:val="24"/>
          <w:lang w:val="en-AU"/>
        </w:rPr>
        <w:t xml:space="preserve">that </w:t>
      </w:r>
      <w:r w:rsidR="009B3775" w:rsidRPr="00231899">
        <w:rPr>
          <w:rFonts w:ascii="Calibri" w:hAnsi="Calibri"/>
          <w:sz w:val="24"/>
          <w:szCs w:val="24"/>
          <w:lang w:val="en-AU"/>
        </w:rPr>
        <w:t>less than half (</w:t>
      </w:r>
      <w:r w:rsidR="007E3F62" w:rsidRPr="00231899">
        <w:rPr>
          <w:rFonts w:ascii="Calibri" w:hAnsi="Calibri"/>
          <w:sz w:val="24"/>
          <w:szCs w:val="24"/>
          <w:lang w:val="en-AU"/>
        </w:rPr>
        <w:t>41 per cent</w:t>
      </w:r>
      <w:r w:rsidR="009B3775" w:rsidRPr="00231899">
        <w:rPr>
          <w:rFonts w:ascii="Calibri" w:hAnsi="Calibri"/>
          <w:sz w:val="24"/>
          <w:szCs w:val="24"/>
          <w:lang w:val="en-AU"/>
        </w:rPr>
        <w:t xml:space="preserve">) </w:t>
      </w:r>
      <w:r w:rsidR="00AD4D22" w:rsidRPr="00231899">
        <w:rPr>
          <w:rFonts w:ascii="Calibri" w:hAnsi="Calibri"/>
          <w:sz w:val="24"/>
          <w:szCs w:val="24"/>
          <w:lang w:val="en-AU"/>
        </w:rPr>
        <w:t>of Australians</w:t>
      </w:r>
      <w:r w:rsidR="003675E1" w:rsidRPr="00231899">
        <w:rPr>
          <w:rFonts w:ascii="Calibri" w:hAnsi="Calibri"/>
          <w:sz w:val="24"/>
          <w:szCs w:val="24"/>
          <w:lang w:val="en-AU"/>
        </w:rPr>
        <w:t xml:space="preserve"> aged 15-74</w:t>
      </w:r>
      <w:r w:rsidR="00AD4D22" w:rsidRPr="00231899">
        <w:rPr>
          <w:rFonts w:ascii="Calibri" w:hAnsi="Calibri"/>
          <w:sz w:val="24"/>
          <w:szCs w:val="24"/>
          <w:lang w:val="en-AU"/>
        </w:rPr>
        <w:t xml:space="preserve"> </w:t>
      </w:r>
      <w:r w:rsidR="009A0279">
        <w:rPr>
          <w:rFonts w:ascii="Calibri" w:hAnsi="Calibri"/>
          <w:sz w:val="24"/>
          <w:szCs w:val="24"/>
          <w:lang w:val="en-AU"/>
        </w:rPr>
        <w:t xml:space="preserve">years </w:t>
      </w:r>
      <w:r w:rsidR="003D52FD" w:rsidRPr="00231899">
        <w:rPr>
          <w:rFonts w:ascii="Calibri" w:hAnsi="Calibri"/>
          <w:sz w:val="24"/>
          <w:szCs w:val="24"/>
          <w:lang w:val="en-AU"/>
        </w:rPr>
        <w:t>had</w:t>
      </w:r>
      <w:r w:rsidR="008B2C03" w:rsidRPr="00231899">
        <w:rPr>
          <w:rFonts w:ascii="Calibri" w:hAnsi="Calibri"/>
          <w:sz w:val="24"/>
          <w:szCs w:val="24"/>
          <w:lang w:val="en-AU"/>
        </w:rPr>
        <w:t xml:space="preserve"> an</w:t>
      </w:r>
      <w:r w:rsidR="003D52FD" w:rsidRPr="00231899">
        <w:rPr>
          <w:rFonts w:ascii="Calibri" w:hAnsi="Calibri"/>
          <w:sz w:val="24"/>
          <w:szCs w:val="24"/>
          <w:lang w:val="en-AU"/>
        </w:rPr>
        <w:t xml:space="preserve"> adequate </w:t>
      </w:r>
      <w:r w:rsidR="0005232D" w:rsidRPr="00231899">
        <w:rPr>
          <w:rFonts w:ascii="Calibri" w:hAnsi="Calibri"/>
          <w:sz w:val="24"/>
          <w:szCs w:val="24"/>
          <w:lang w:val="en-AU"/>
        </w:rPr>
        <w:t xml:space="preserve">(or better) </w:t>
      </w:r>
      <w:r w:rsidR="003675E1" w:rsidRPr="00231899">
        <w:rPr>
          <w:rFonts w:ascii="Calibri" w:hAnsi="Calibri"/>
          <w:sz w:val="24"/>
          <w:szCs w:val="24"/>
          <w:lang w:val="en-AU"/>
        </w:rPr>
        <w:t xml:space="preserve">level of </w:t>
      </w:r>
      <w:r w:rsidR="00374EB1" w:rsidRPr="00231899">
        <w:rPr>
          <w:rFonts w:ascii="Calibri" w:hAnsi="Calibri"/>
          <w:sz w:val="24"/>
          <w:szCs w:val="24"/>
          <w:lang w:val="en-AU"/>
        </w:rPr>
        <w:t>health literacy.</w:t>
      </w:r>
      <w:r w:rsidR="00AD093F" w:rsidRPr="00231899">
        <w:rPr>
          <w:rFonts w:ascii="Calibri" w:hAnsi="Calibri"/>
          <w:sz w:val="24"/>
          <w:szCs w:val="24"/>
          <w:lang w:val="en-AU"/>
        </w:rPr>
        <w:t xml:space="preserve"> </w:t>
      </w:r>
      <w:r w:rsidR="00374EB1" w:rsidRPr="00231899">
        <w:rPr>
          <w:rFonts w:ascii="Calibri" w:hAnsi="Calibri"/>
          <w:sz w:val="24"/>
          <w:szCs w:val="24"/>
          <w:lang w:val="en-AU"/>
        </w:rPr>
        <w:t xml:space="preserve"> </w:t>
      </w:r>
      <w:r w:rsidR="009B3775" w:rsidRPr="00231899">
        <w:rPr>
          <w:rFonts w:ascii="Calibri" w:hAnsi="Calibri"/>
          <w:sz w:val="24"/>
          <w:szCs w:val="24"/>
          <w:lang w:val="en-AU"/>
        </w:rPr>
        <w:t xml:space="preserve">Inadequate </w:t>
      </w:r>
      <w:r w:rsidR="00374EB1" w:rsidRPr="00231899">
        <w:rPr>
          <w:rFonts w:ascii="Calibri" w:hAnsi="Calibri"/>
          <w:sz w:val="24"/>
          <w:szCs w:val="24"/>
          <w:lang w:val="en-AU"/>
        </w:rPr>
        <w:t xml:space="preserve">health literacy </w:t>
      </w:r>
      <w:r w:rsidR="003D52FD" w:rsidRPr="00231899">
        <w:rPr>
          <w:rFonts w:ascii="Calibri" w:hAnsi="Calibri"/>
          <w:sz w:val="24"/>
          <w:szCs w:val="24"/>
          <w:lang w:val="en-AU"/>
        </w:rPr>
        <w:t xml:space="preserve">can affect </w:t>
      </w:r>
      <w:r w:rsidR="003D52FD" w:rsidRPr="00231899">
        <w:rPr>
          <w:rFonts w:ascii="Calibri" w:hAnsi="Calibri"/>
          <w:sz w:val="24"/>
          <w:szCs w:val="24"/>
        </w:rPr>
        <w:t>a</w:t>
      </w:r>
      <w:r w:rsidR="00E742EE" w:rsidRPr="00231899">
        <w:rPr>
          <w:rFonts w:ascii="Calibri" w:hAnsi="Calibri"/>
          <w:sz w:val="24"/>
          <w:szCs w:val="24"/>
        </w:rPr>
        <w:t>n individual’s</w:t>
      </w:r>
      <w:r w:rsidR="003D52FD" w:rsidRPr="00231899">
        <w:rPr>
          <w:rFonts w:ascii="Calibri" w:hAnsi="Calibri"/>
          <w:sz w:val="24"/>
          <w:szCs w:val="24"/>
        </w:rPr>
        <w:t xml:space="preserve"> </w:t>
      </w:r>
      <w:r w:rsidR="003675E1" w:rsidRPr="00231899">
        <w:rPr>
          <w:rFonts w:ascii="Calibri" w:hAnsi="Calibri"/>
          <w:sz w:val="24"/>
          <w:szCs w:val="24"/>
        </w:rPr>
        <w:t xml:space="preserve">ability to access and navigate </w:t>
      </w:r>
      <w:r w:rsidR="003D52FD" w:rsidRPr="00231899">
        <w:rPr>
          <w:rFonts w:ascii="Calibri" w:hAnsi="Calibri"/>
          <w:sz w:val="24"/>
          <w:szCs w:val="24"/>
        </w:rPr>
        <w:t>health care</w:t>
      </w:r>
      <w:r w:rsidR="003675E1" w:rsidRPr="00231899">
        <w:rPr>
          <w:rFonts w:ascii="Calibri" w:hAnsi="Calibri"/>
          <w:sz w:val="24"/>
          <w:szCs w:val="24"/>
        </w:rPr>
        <w:t xml:space="preserve"> systems</w:t>
      </w:r>
      <w:r w:rsidR="003D52FD" w:rsidRPr="00231899">
        <w:rPr>
          <w:rFonts w:ascii="Calibri" w:hAnsi="Calibri"/>
          <w:sz w:val="24"/>
          <w:szCs w:val="24"/>
        </w:rPr>
        <w:t xml:space="preserve">, </w:t>
      </w:r>
      <w:r w:rsidR="009B3775" w:rsidRPr="00231899">
        <w:rPr>
          <w:rFonts w:ascii="Calibri" w:hAnsi="Calibri"/>
          <w:sz w:val="24"/>
          <w:szCs w:val="24"/>
        </w:rPr>
        <w:t xml:space="preserve">as well as their ability to </w:t>
      </w:r>
      <w:r w:rsidR="003D52FD" w:rsidRPr="00231899">
        <w:rPr>
          <w:rFonts w:ascii="Calibri" w:hAnsi="Calibri"/>
          <w:sz w:val="24"/>
          <w:szCs w:val="24"/>
        </w:rPr>
        <w:t xml:space="preserve">read </w:t>
      </w:r>
      <w:r w:rsidR="00BE7FED" w:rsidRPr="00231899">
        <w:rPr>
          <w:rFonts w:ascii="Calibri" w:hAnsi="Calibri"/>
          <w:sz w:val="24"/>
          <w:szCs w:val="24"/>
        </w:rPr>
        <w:t>prescription</w:t>
      </w:r>
      <w:r w:rsidR="003D52FD" w:rsidRPr="00231899">
        <w:rPr>
          <w:rFonts w:ascii="Calibri" w:hAnsi="Calibri"/>
          <w:sz w:val="24"/>
          <w:szCs w:val="24"/>
        </w:rPr>
        <w:t xml:space="preserve"> instructions</w:t>
      </w:r>
      <w:r w:rsidR="00374EB1" w:rsidRPr="00231899">
        <w:rPr>
          <w:rFonts w:ascii="Calibri" w:hAnsi="Calibri"/>
          <w:sz w:val="24"/>
          <w:szCs w:val="24"/>
        </w:rPr>
        <w:t xml:space="preserve">, </w:t>
      </w:r>
      <w:r w:rsidR="00E742EE" w:rsidRPr="00231899">
        <w:rPr>
          <w:rFonts w:ascii="Calibri" w:hAnsi="Calibri"/>
          <w:sz w:val="24"/>
          <w:szCs w:val="24"/>
        </w:rPr>
        <w:t>communicat</w:t>
      </w:r>
      <w:r w:rsidR="009B3775" w:rsidRPr="00231899">
        <w:rPr>
          <w:rFonts w:ascii="Calibri" w:hAnsi="Calibri"/>
          <w:sz w:val="24"/>
          <w:szCs w:val="24"/>
        </w:rPr>
        <w:t>e ef</w:t>
      </w:r>
      <w:r w:rsidR="00E742EE" w:rsidRPr="00231899">
        <w:rPr>
          <w:rFonts w:ascii="Calibri" w:hAnsi="Calibri"/>
          <w:sz w:val="24"/>
          <w:szCs w:val="24"/>
        </w:rPr>
        <w:t xml:space="preserve">fectively on health related matters </w:t>
      </w:r>
      <w:r w:rsidR="00374EB1" w:rsidRPr="00231899">
        <w:rPr>
          <w:rFonts w:ascii="Calibri" w:hAnsi="Calibri"/>
          <w:sz w:val="24"/>
          <w:szCs w:val="24"/>
        </w:rPr>
        <w:t>and</w:t>
      </w:r>
      <w:r w:rsidR="00E742EE" w:rsidRPr="00231899">
        <w:rPr>
          <w:rFonts w:ascii="Calibri" w:hAnsi="Calibri"/>
          <w:sz w:val="24"/>
          <w:szCs w:val="24"/>
        </w:rPr>
        <w:t xml:space="preserve"> </w:t>
      </w:r>
      <w:r w:rsidR="00E37BAF" w:rsidRPr="00231899">
        <w:rPr>
          <w:rFonts w:ascii="Calibri" w:hAnsi="Calibri"/>
          <w:sz w:val="24"/>
          <w:szCs w:val="24"/>
        </w:rPr>
        <w:t>seek</w:t>
      </w:r>
      <w:r w:rsidR="003D52FD" w:rsidRPr="00231899">
        <w:rPr>
          <w:rFonts w:ascii="Calibri" w:hAnsi="Calibri"/>
          <w:sz w:val="24"/>
          <w:szCs w:val="24"/>
        </w:rPr>
        <w:t xml:space="preserve"> tests for s</w:t>
      </w:r>
      <w:r w:rsidR="00841876" w:rsidRPr="00231899">
        <w:rPr>
          <w:rFonts w:ascii="Calibri" w:hAnsi="Calibri"/>
          <w:sz w:val="24"/>
          <w:szCs w:val="24"/>
        </w:rPr>
        <w:t xml:space="preserve">creening or diagnostic purposes </w:t>
      </w:r>
      <w:r w:rsidR="00B04351" w:rsidRPr="00231899">
        <w:rPr>
          <w:rFonts w:ascii="Calibri" w:hAnsi="Calibri"/>
          <w:sz w:val="24"/>
          <w:szCs w:val="24"/>
        </w:rPr>
        <w:fldChar w:fldCharType="begin"/>
      </w:r>
      <w:r w:rsidR="00841876" w:rsidRPr="00231899">
        <w:rPr>
          <w:rFonts w:ascii="Calibri" w:hAnsi="Calibri"/>
          <w:sz w:val="24"/>
          <w:szCs w:val="24"/>
        </w:rPr>
        <w:instrText xml:space="preserve"> ADDIN EN.CITE &lt;EndNote&gt;&lt;Cite&gt;&lt;Author&gt;Statistics&lt;/Author&gt;&lt;Year&gt;2006&lt;/Year&gt;&lt;RecNum&gt;1700&lt;/RecNum&gt;&lt;DisplayText&gt;(Australian Bureau of Statistics, 2006)&lt;/DisplayText&gt;&lt;record&gt;&lt;rec-number&gt;1700&lt;/rec-number&gt;&lt;foreign-keys&gt;&lt;key app="EN" db-id="rxd9svp9s99ttkef05b5dt9af9w50p20aet2" timestamp="1443570948"&gt;1700&lt;/key&gt;&lt;/foreign-keys&gt;&lt;ref-type name="Web Page"&gt;12&lt;/ref-type&gt;&lt;contributors&gt;&lt;authors&gt;&lt;author&gt;Australian Bureau of Statistics,&lt;/author&gt;&lt;/authors&gt;&lt;/contributors&gt;&lt;titles&gt;&lt;title&gt;Health Literacy, Australia, 2006 &lt;/title&gt;&lt;/titles&gt;&lt;dates&gt;&lt;year&gt;2006&lt;/year&gt;&lt;/dates&gt;&lt;urls&gt;&lt;related-urls&gt;&lt;url&gt;http://www.abs.gov.au/AUSSTATS/abs@.nsf/Lookup/4102.0Main+Features20June+2009&lt;/url&gt;&lt;/related-urls&gt;&lt;/urls&gt;&lt;/record&gt;&lt;/Cite&gt;&lt;/EndNote&gt;</w:instrText>
      </w:r>
      <w:r w:rsidR="00B04351" w:rsidRPr="00231899">
        <w:rPr>
          <w:rFonts w:ascii="Calibri" w:hAnsi="Calibri"/>
          <w:sz w:val="24"/>
          <w:szCs w:val="24"/>
        </w:rPr>
        <w:fldChar w:fldCharType="separate"/>
      </w:r>
      <w:r w:rsidR="00841876" w:rsidRPr="00231899">
        <w:rPr>
          <w:rFonts w:ascii="Calibri" w:hAnsi="Calibri"/>
          <w:noProof/>
          <w:sz w:val="24"/>
          <w:szCs w:val="24"/>
        </w:rPr>
        <w:t>(</w:t>
      </w:r>
      <w:hyperlink w:anchor="_ENREF_5" w:tooltip="Australian Bureau of Statistics, 2006 #1700" w:history="1">
        <w:r w:rsidR="00841876" w:rsidRPr="00231899">
          <w:rPr>
            <w:rFonts w:ascii="Calibri" w:hAnsi="Calibri"/>
            <w:noProof/>
            <w:sz w:val="24"/>
            <w:szCs w:val="24"/>
          </w:rPr>
          <w:t>Australian Bureau of Statistics, 2006</w:t>
        </w:r>
      </w:hyperlink>
      <w:r w:rsidR="00841876" w:rsidRPr="00231899">
        <w:rPr>
          <w:rFonts w:ascii="Calibri" w:hAnsi="Calibri"/>
          <w:noProof/>
          <w:sz w:val="24"/>
          <w:szCs w:val="24"/>
        </w:rPr>
        <w:t>)</w:t>
      </w:r>
      <w:r w:rsidR="00B04351" w:rsidRPr="00231899">
        <w:rPr>
          <w:rFonts w:ascii="Calibri" w:hAnsi="Calibri"/>
          <w:sz w:val="24"/>
          <w:szCs w:val="24"/>
        </w:rPr>
        <w:fldChar w:fldCharType="end"/>
      </w:r>
      <w:r w:rsidR="00841876" w:rsidRPr="00231899">
        <w:rPr>
          <w:rFonts w:ascii="Calibri" w:hAnsi="Calibri"/>
          <w:sz w:val="24"/>
          <w:szCs w:val="24"/>
        </w:rPr>
        <w:t>.</w:t>
      </w:r>
      <w:r w:rsidR="00EA19E9" w:rsidRPr="00231899">
        <w:rPr>
          <w:rFonts w:ascii="Calibri" w:hAnsi="Calibri" w:cs="Arial"/>
          <w:sz w:val="24"/>
          <w:szCs w:val="24"/>
        </w:rPr>
        <w:t xml:space="preserve">  </w:t>
      </w:r>
      <w:r w:rsidR="00374EB1" w:rsidRPr="00231899">
        <w:rPr>
          <w:rFonts w:ascii="Calibri" w:hAnsi="Calibri" w:cs="Arial"/>
          <w:sz w:val="24"/>
          <w:szCs w:val="24"/>
        </w:rPr>
        <w:t>An individual’s health literacy is influenced</w:t>
      </w:r>
      <w:r w:rsidR="0005232D" w:rsidRPr="00231899">
        <w:rPr>
          <w:rFonts w:ascii="Calibri" w:hAnsi="Calibri" w:cs="Arial"/>
          <w:sz w:val="24"/>
          <w:szCs w:val="24"/>
        </w:rPr>
        <w:t xml:space="preserve"> by a range of </w:t>
      </w:r>
      <w:r w:rsidR="002C51ED" w:rsidRPr="00231899">
        <w:rPr>
          <w:rFonts w:ascii="Calibri" w:hAnsi="Calibri" w:cs="Arial"/>
          <w:sz w:val="24"/>
          <w:szCs w:val="24"/>
        </w:rPr>
        <w:t xml:space="preserve">factors </w:t>
      </w:r>
      <w:r w:rsidR="0005232D" w:rsidRPr="00231899">
        <w:rPr>
          <w:rFonts w:ascii="Calibri" w:hAnsi="Calibri" w:cs="Arial"/>
          <w:sz w:val="24"/>
          <w:szCs w:val="24"/>
        </w:rPr>
        <w:t xml:space="preserve">including socio-economic status, disability, </w:t>
      </w:r>
      <w:r w:rsidR="00F40CA2" w:rsidRPr="00231899">
        <w:rPr>
          <w:rFonts w:ascii="Calibri" w:hAnsi="Calibri" w:cs="Arial"/>
          <w:sz w:val="24"/>
          <w:szCs w:val="24"/>
        </w:rPr>
        <w:t>age</w:t>
      </w:r>
      <w:r w:rsidR="002C51ED" w:rsidRPr="00231899">
        <w:rPr>
          <w:rFonts w:ascii="Calibri" w:hAnsi="Calibri" w:cs="Arial"/>
          <w:sz w:val="24"/>
          <w:szCs w:val="24"/>
        </w:rPr>
        <w:t>, residential location</w:t>
      </w:r>
      <w:r w:rsidR="0005232D" w:rsidRPr="00231899">
        <w:rPr>
          <w:rFonts w:ascii="Calibri" w:hAnsi="Calibri" w:cs="Arial"/>
          <w:sz w:val="24"/>
          <w:szCs w:val="24"/>
        </w:rPr>
        <w:t xml:space="preserve">, culture, language and social </w:t>
      </w:r>
      <w:r w:rsidR="00841876" w:rsidRPr="00231899">
        <w:rPr>
          <w:rFonts w:ascii="Calibri" w:hAnsi="Calibri" w:cs="Arial"/>
          <w:sz w:val="24"/>
          <w:szCs w:val="24"/>
        </w:rPr>
        <w:t xml:space="preserve">connectedness </w:t>
      </w:r>
      <w:r w:rsidR="00F74091" w:rsidRPr="00231899">
        <w:rPr>
          <w:rFonts w:ascii="Calibri" w:hAnsi="Calibri" w:cs="Arial"/>
          <w:sz w:val="24"/>
          <w:szCs w:val="24"/>
        </w:rPr>
        <w:fldChar w:fldCharType="begin"/>
      </w:r>
      <w:r w:rsidR="004F31A1" w:rsidRPr="00231899">
        <w:rPr>
          <w:rFonts w:ascii="Calibri" w:hAnsi="Calibri" w:cs="Arial"/>
          <w:sz w:val="24"/>
          <w:szCs w:val="24"/>
        </w:rPr>
        <w:instrText xml:space="preserve"> ADDIN EN.CITE &lt;EndNote&gt;&lt;Cite&gt;&lt;Author&gt;Care&lt;/Author&gt;&lt;Year&gt;2014&lt;/Year&gt;&lt;RecNum&gt;1750&lt;/RecNum&gt;&lt;DisplayText&gt;(Australian Commission on Safety and Quality in Health Care, 2014; World Health Organisation, 2013)&lt;/DisplayText&gt;&lt;record&gt;&lt;rec-number&gt;1750&lt;/rec-number&gt;&lt;foreign-keys&gt;&lt;key app="EN" db-id="rxd9svp9s99ttkef05b5dt9af9w50p20aet2" timestamp="1454281177"&gt;1750&lt;/key&gt;&lt;/foreign-keys&gt;&lt;ref-type name="Report"&gt;27&lt;/ref-type&gt;&lt;contributors&gt;&lt;authors&gt;&lt;author&gt;Australian Commission on Safety and Quality in Health Care,&lt;/author&gt;&lt;/authors&gt;&lt;tertiary-authors&gt;&lt;author&gt;ACSQHC&lt;/author&gt;&lt;/tertiary-authors&gt;&lt;/contributors&gt;&lt;titles&gt;&lt;title&gt;Health literacy: taking action to improve safety and quality&lt;/title&gt;&lt;/titles&gt;&lt;dates&gt;&lt;year&gt;2014&lt;/year&gt;&lt;/dates&gt;&lt;pub-location&gt;Sydney&lt;/pub-location&gt;&lt;urls&gt;&lt;/urls&gt;&lt;/record&gt;&lt;/Cite&gt;&lt;Cite&gt;&lt;Author&gt;World Health Organisation&lt;/Author&gt;&lt;Year&gt;2013&lt;/Year&gt;&lt;RecNum&gt;1765&lt;/RecNum&gt;&lt;record&gt;&lt;rec-number&gt;1765&lt;/rec-number&gt;&lt;foreign-keys&gt;&lt;key app="EN" db-id="rxd9svp9s99ttkef05b5dt9af9w50p20aet2" timestamp="1463145547"&gt;1765&lt;/key&gt;&lt;/foreign-keys&gt;&lt;ref-type name="Report"&gt;27&lt;/ref-type&gt;&lt;contributors&gt;&lt;authors&gt;&lt;author&gt;World Health Organisation, &lt;/author&gt;&lt;/authors&gt;&lt;/contributors&gt;&lt;titles&gt;&lt;title&gt;Health literacy:The solid facts&lt;/title&gt;&lt;/titles&gt;&lt;dates&gt;&lt;year&gt;2013&lt;/year&gt;&lt;/dates&gt;&lt;urls&gt;&lt;/urls&gt;&lt;/record&gt;&lt;/Cite&gt;&lt;/EndNote&gt;</w:instrText>
      </w:r>
      <w:r w:rsidR="00F74091" w:rsidRPr="00231899">
        <w:rPr>
          <w:rFonts w:ascii="Calibri" w:hAnsi="Calibri" w:cs="Arial"/>
          <w:sz w:val="24"/>
          <w:szCs w:val="24"/>
        </w:rPr>
        <w:fldChar w:fldCharType="separate"/>
      </w:r>
      <w:r w:rsidR="004F31A1" w:rsidRPr="00231899">
        <w:rPr>
          <w:rFonts w:ascii="Calibri" w:hAnsi="Calibri" w:cs="Arial"/>
          <w:noProof/>
          <w:sz w:val="24"/>
          <w:szCs w:val="24"/>
        </w:rPr>
        <w:t>(</w:t>
      </w:r>
      <w:hyperlink w:anchor="_ENREF_6" w:tooltip="Australian Commission on Safety and Quality in Health Care, 2014 #1750" w:history="1">
        <w:r w:rsidR="00841876" w:rsidRPr="00231899">
          <w:rPr>
            <w:rFonts w:ascii="Calibri" w:hAnsi="Calibri" w:cs="Arial"/>
            <w:noProof/>
            <w:sz w:val="24"/>
            <w:szCs w:val="24"/>
          </w:rPr>
          <w:t>Australian Commission on Safety and Quality in Health Care, 2014</w:t>
        </w:r>
      </w:hyperlink>
      <w:r w:rsidR="004F31A1" w:rsidRPr="00231899">
        <w:rPr>
          <w:rFonts w:ascii="Calibri" w:hAnsi="Calibri" w:cs="Arial"/>
          <w:noProof/>
          <w:sz w:val="24"/>
          <w:szCs w:val="24"/>
        </w:rPr>
        <w:t xml:space="preserve">; </w:t>
      </w:r>
      <w:hyperlink w:anchor="_ENREF_30" w:tooltip="World Health Organisation, 2013 #1765" w:history="1">
        <w:r w:rsidR="00841876" w:rsidRPr="00231899">
          <w:rPr>
            <w:rFonts w:ascii="Calibri" w:hAnsi="Calibri" w:cs="Arial"/>
            <w:noProof/>
            <w:sz w:val="24"/>
            <w:szCs w:val="24"/>
          </w:rPr>
          <w:t>World Health Organisation, 2013</w:t>
        </w:r>
      </w:hyperlink>
      <w:r w:rsidR="004F31A1" w:rsidRPr="00231899">
        <w:rPr>
          <w:rFonts w:ascii="Calibri" w:hAnsi="Calibri" w:cs="Arial"/>
          <w:noProof/>
          <w:sz w:val="24"/>
          <w:szCs w:val="24"/>
        </w:rPr>
        <w:t>)</w:t>
      </w:r>
      <w:r w:rsidR="00F74091" w:rsidRPr="00231899">
        <w:rPr>
          <w:rFonts w:ascii="Calibri" w:hAnsi="Calibri" w:cs="Arial"/>
          <w:sz w:val="24"/>
          <w:szCs w:val="24"/>
        </w:rPr>
        <w:fldChar w:fldCharType="end"/>
      </w:r>
      <w:r w:rsidR="00841876" w:rsidRPr="00231899">
        <w:rPr>
          <w:rFonts w:ascii="Calibri" w:hAnsi="Calibri" w:cs="Arial"/>
          <w:sz w:val="24"/>
          <w:szCs w:val="24"/>
        </w:rPr>
        <w:t>.</w:t>
      </w:r>
      <w:r w:rsidR="00374EB1" w:rsidRPr="00231899">
        <w:rPr>
          <w:rFonts w:ascii="Calibri" w:hAnsi="Calibri"/>
          <w:sz w:val="24"/>
          <w:szCs w:val="24"/>
        </w:rPr>
        <w:t xml:space="preserve"> </w:t>
      </w:r>
    </w:p>
    <w:p w14:paraId="53FDE75D" w14:textId="1B05E0EC" w:rsidR="00AD4D22" w:rsidRPr="00231899" w:rsidRDefault="00BF39F8" w:rsidP="00BF39F8">
      <w:pPr>
        <w:spacing w:after="0" w:line="240" w:lineRule="auto"/>
        <w:rPr>
          <w:rFonts w:ascii="Calibri" w:hAnsi="Calibri"/>
          <w:sz w:val="24"/>
          <w:szCs w:val="24"/>
          <w:lang w:val="en-AU"/>
        </w:rPr>
      </w:pPr>
      <w:r w:rsidRPr="00231899">
        <w:rPr>
          <w:rFonts w:ascii="Calibri" w:hAnsi="Calibri"/>
          <w:sz w:val="24"/>
          <w:szCs w:val="24"/>
        </w:rPr>
        <w:tab/>
      </w:r>
      <w:r w:rsidR="0066310E" w:rsidRPr="00231899">
        <w:rPr>
          <w:rFonts w:ascii="Calibri" w:hAnsi="Calibri"/>
          <w:sz w:val="24"/>
          <w:szCs w:val="24"/>
        </w:rPr>
        <w:t>Health literacy applies to both individuals and health</w:t>
      </w:r>
      <w:r w:rsidR="00E421AC" w:rsidRPr="00231899">
        <w:rPr>
          <w:rFonts w:ascii="Calibri" w:hAnsi="Calibri"/>
          <w:sz w:val="24"/>
          <w:szCs w:val="24"/>
        </w:rPr>
        <w:t>care</w:t>
      </w:r>
      <w:r w:rsidR="0066310E" w:rsidRPr="00231899">
        <w:rPr>
          <w:rFonts w:ascii="Calibri" w:hAnsi="Calibri"/>
          <w:sz w:val="24"/>
          <w:szCs w:val="24"/>
        </w:rPr>
        <w:t xml:space="preserve"> system</w:t>
      </w:r>
      <w:r w:rsidR="00F40CA2" w:rsidRPr="00231899">
        <w:rPr>
          <w:rFonts w:ascii="Calibri" w:hAnsi="Calibri"/>
          <w:sz w:val="24"/>
          <w:szCs w:val="24"/>
        </w:rPr>
        <w:t>s</w:t>
      </w:r>
      <w:r w:rsidR="0066310E" w:rsidRPr="00231899">
        <w:rPr>
          <w:rFonts w:ascii="Calibri" w:hAnsi="Calibri"/>
          <w:sz w:val="24"/>
          <w:szCs w:val="24"/>
        </w:rPr>
        <w:t>.</w:t>
      </w:r>
      <w:r w:rsidR="00C929B6" w:rsidRPr="00231899">
        <w:rPr>
          <w:rFonts w:ascii="Calibri" w:hAnsi="Calibri"/>
          <w:sz w:val="24"/>
          <w:szCs w:val="24"/>
        </w:rPr>
        <w:t xml:space="preserve"> </w:t>
      </w:r>
      <w:r w:rsidR="0066310E" w:rsidRPr="00231899">
        <w:rPr>
          <w:rFonts w:ascii="Calibri" w:hAnsi="Calibri"/>
          <w:sz w:val="24"/>
          <w:szCs w:val="24"/>
        </w:rPr>
        <w:t xml:space="preserve"> </w:t>
      </w:r>
      <w:r w:rsidR="005570F1" w:rsidRPr="00231899">
        <w:rPr>
          <w:rFonts w:ascii="Calibri" w:hAnsi="Calibri"/>
          <w:sz w:val="24"/>
          <w:szCs w:val="24"/>
        </w:rPr>
        <w:t xml:space="preserve">Healthcare systems can apply effective health literacy </w:t>
      </w:r>
      <w:r w:rsidR="002C51ED" w:rsidRPr="00231899">
        <w:rPr>
          <w:rFonts w:ascii="Calibri" w:hAnsi="Calibri"/>
          <w:sz w:val="24"/>
          <w:szCs w:val="24"/>
        </w:rPr>
        <w:t xml:space="preserve">strategies </w:t>
      </w:r>
      <w:r w:rsidR="005570F1" w:rsidRPr="00231899">
        <w:rPr>
          <w:rFonts w:ascii="Calibri" w:hAnsi="Calibri"/>
          <w:sz w:val="24"/>
          <w:szCs w:val="24"/>
        </w:rPr>
        <w:t>by providing equal and easy access to, and delivery of, healthcare and health information</w:t>
      </w:r>
      <w:r w:rsidR="00882926" w:rsidRPr="00231899">
        <w:rPr>
          <w:rFonts w:ascii="Calibri" w:hAnsi="Calibri"/>
          <w:sz w:val="24"/>
          <w:szCs w:val="24"/>
        </w:rPr>
        <w:t xml:space="preserve"> (Nutbeam, 2008)</w:t>
      </w:r>
      <w:r w:rsidR="00B40A12" w:rsidRPr="00231899">
        <w:rPr>
          <w:rFonts w:ascii="Calibri" w:hAnsi="Calibri"/>
          <w:sz w:val="24"/>
          <w:szCs w:val="24"/>
        </w:rPr>
        <w:t xml:space="preserve">.  This involves the </w:t>
      </w:r>
      <w:r w:rsidR="005570F1" w:rsidRPr="00231899">
        <w:rPr>
          <w:rFonts w:ascii="Calibri" w:hAnsi="Calibri"/>
          <w:sz w:val="24"/>
          <w:szCs w:val="24"/>
        </w:rPr>
        <w:t xml:space="preserve">integration of health literacy </w:t>
      </w:r>
      <w:r w:rsidR="00B40A12" w:rsidRPr="00231899">
        <w:rPr>
          <w:rFonts w:ascii="Calibri" w:hAnsi="Calibri"/>
          <w:sz w:val="24"/>
          <w:szCs w:val="24"/>
        </w:rPr>
        <w:t xml:space="preserve">considerations </w:t>
      </w:r>
      <w:r w:rsidR="005570F1" w:rsidRPr="00231899">
        <w:rPr>
          <w:rFonts w:ascii="Calibri" w:hAnsi="Calibri"/>
          <w:sz w:val="24"/>
          <w:szCs w:val="24"/>
        </w:rPr>
        <w:t>into planning, evaluation and patient safety and quality improvement</w:t>
      </w:r>
      <w:r w:rsidR="008372A5" w:rsidRPr="00231899">
        <w:rPr>
          <w:rFonts w:ascii="Calibri" w:hAnsi="Calibri"/>
          <w:sz w:val="24"/>
          <w:szCs w:val="24"/>
        </w:rPr>
        <w:t xml:space="preserve"> (Department of Health and Human Services, 2014)</w:t>
      </w:r>
      <w:r w:rsidR="005570F1" w:rsidRPr="00231899">
        <w:rPr>
          <w:rFonts w:ascii="Calibri" w:hAnsi="Calibri"/>
          <w:sz w:val="24"/>
          <w:szCs w:val="24"/>
        </w:rPr>
        <w:t xml:space="preserve">.  </w:t>
      </w:r>
      <w:r w:rsidR="0066310E" w:rsidRPr="00231899">
        <w:rPr>
          <w:rFonts w:ascii="Calibri" w:hAnsi="Calibri"/>
          <w:sz w:val="24"/>
          <w:szCs w:val="24"/>
        </w:rPr>
        <w:t xml:space="preserve">Healthcare professionals </w:t>
      </w:r>
      <w:r w:rsidR="00E37BAF" w:rsidRPr="00231899">
        <w:rPr>
          <w:rFonts w:ascii="Calibri" w:hAnsi="Calibri"/>
          <w:sz w:val="24"/>
          <w:szCs w:val="24"/>
        </w:rPr>
        <w:t xml:space="preserve">can </w:t>
      </w:r>
      <w:r w:rsidR="00B40A12" w:rsidRPr="00231899">
        <w:rPr>
          <w:rFonts w:ascii="Calibri" w:hAnsi="Calibri"/>
          <w:sz w:val="24"/>
          <w:szCs w:val="24"/>
        </w:rPr>
        <w:t xml:space="preserve">promote </w:t>
      </w:r>
      <w:r w:rsidR="00E37BAF" w:rsidRPr="00231899">
        <w:rPr>
          <w:rFonts w:ascii="Calibri" w:hAnsi="Calibri"/>
          <w:sz w:val="24"/>
          <w:szCs w:val="24"/>
        </w:rPr>
        <w:t>effective</w:t>
      </w:r>
      <w:r w:rsidR="0066310E" w:rsidRPr="00231899">
        <w:rPr>
          <w:rFonts w:ascii="Calibri" w:hAnsi="Calibri"/>
          <w:sz w:val="24"/>
          <w:szCs w:val="24"/>
        </w:rPr>
        <w:t xml:space="preserve"> health liter</w:t>
      </w:r>
      <w:r w:rsidR="00E37BAF" w:rsidRPr="00231899">
        <w:rPr>
          <w:rFonts w:ascii="Calibri" w:hAnsi="Calibri"/>
          <w:sz w:val="24"/>
          <w:szCs w:val="24"/>
        </w:rPr>
        <w:t>acy</w:t>
      </w:r>
      <w:r w:rsidR="0066310E" w:rsidRPr="00231899">
        <w:rPr>
          <w:rFonts w:ascii="Calibri" w:hAnsi="Calibri"/>
          <w:sz w:val="24"/>
          <w:szCs w:val="24"/>
        </w:rPr>
        <w:t xml:space="preserve"> by presenting</w:t>
      </w:r>
      <w:r w:rsidR="00C97BA1" w:rsidRPr="00231899">
        <w:rPr>
          <w:rFonts w:ascii="Calibri" w:hAnsi="Calibri"/>
          <w:sz w:val="24"/>
          <w:szCs w:val="24"/>
        </w:rPr>
        <w:t xml:space="preserve"> and communicating </w:t>
      </w:r>
      <w:r w:rsidR="0066310E" w:rsidRPr="00231899">
        <w:rPr>
          <w:rFonts w:ascii="Calibri" w:hAnsi="Calibri"/>
          <w:sz w:val="24"/>
          <w:szCs w:val="24"/>
        </w:rPr>
        <w:t xml:space="preserve">information in ways that improve </w:t>
      </w:r>
      <w:r w:rsidR="00E37BAF" w:rsidRPr="00231899">
        <w:rPr>
          <w:rFonts w:ascii="Calibri" w:hAnsi="Calibri"/>
          <w:sz w:val="24"/>
          <w:szCs w:val="24"/>
        </w:rPr>
        <w:t>clients’</w:t>
      </w:r>
      <w:r w:rsidR="0066310E" w:rsidRPr="00231899">
        <w:rPr>
          <w:rFonts w:ascii="Calibri" w:hAnsi="Calibri"/>
          <w:sz w:val="24"/>
          <w:szCs w:val="24"/>
        </w:rPr>
        <w:t xml:space="preserve"> </w:t>
      </w:r>
      <w:r w:rsidR="00CC298F" w:rsidRPr="00231899">
        <w:rPr>
          <w:rFonts w:ascii="Calibri" w:hAnsi="Calibri"/>
          <w:sz w:val="24"/>
          <w:szCs w:val="24"/>
        </w:rPr>
        <w:t xml:space="preserve">understanding and ability </w:t>
      </w:r>
      <w:r w:rsidR="0066310E" w:rsidRPr="00231899">
        <w:rPr>
          <w:rFonts w:ascii="Calibri" w:hAnsi="Calibri"/>
          <w:sz w:val="24"/>
          <w:szCs w:val="24"/>
        </w:rPr>
        <w:t>to act on the information</w:t>
      </w:r>
      <w:r w:rsidR="005570F1" w:rsidRPr="00231899">
        <w:rPr>
          <w:rFonts w:ascii="Calibri" w:hAnsi="Calibri"/>
          <w:sz w:val="24"/>
          <w:szCs w:val="24"/>
        </w:rPr>
        <w:t xml:space="preserve">.  </w:t>
      </w:r>
      <w:r w:rsidR="0066310E" w:rsidRPr="00231899">
        <w:rPr>
          <w:rFonts w:ascii="Calibri" w:hAnsi="Calibri"/>
          <w:sz w:val="24"/>
          <w:szCs w:val="24"/>
          <w:lang w:val="en-AU"/>
        </w:rPr>
        <w:t xml:space="preserve">One </w:t>
      </w:r>
      <w:r w:rsidR="00245B3C" w:rsidRPr="00231899">
        <w:rPr>
          <w:rFonts w:ascii="Calibri" w:hAnsi="Calibri"/>
          <w:sz w:val="24"/>
          <w:szCs w:val="24"/>
          <w:lang w:val="en-AU"/>
        </w:rPr>
        <w:t xml:space="preserve">way to promote </w:t>
      </w:r>
      <w:r w:rsidR="0066310E" w:rsidRPr="00231899">
        <w:rPr>
          <w:rFonts w:ascii="Calibri" w:hAnsi="Calibri"/>
          <w:sz w:val="24"/>
          <w:szCs w:val="24"/>
          <w:lang w:val="en-AU"/>
        </w:rPr>
        <w:t>health literacy is by improving the</w:t>
      </w:r>
      <w:r w:rsidR="00BE7FED" w:rsidRPr="00231899">
        <w:rPr>
          <w:rFonts w:ascii="Calibri" w:hAnsi="Calibri"/>
          <w:sz w:val="24"/>
          <w:szCs w:val="24"/>
          <w:lang w:val="en-AU"/>
        </w:rPr>
        <w:t xml:space="preserve"> readability </w:t>
      </w:r>
      <w:r w:rsidR="0066310E" w:rsidRPr="00231899">
        <w:rPr>
          <w:rFonts w:ascii="Calibri" w:hAnsi="Calibri"/>
          <w:sz w:val="24"/>
          <w:szCs w:val="24"/>
          <w:lang w:val="en-AU"/>
        </w:rPr>
        <w:t xml:space="preserve">of written and </w:t>
      </w:r>
      <w:r w:rsidR="00BE7FED" w:rsidRPr="00231899">
        <w:rPr>
          <w:rFonts w:ascii="Calibri" w:hAnsi="Calibri"/>
          <w:sz w:val="24"/>
          <w:szCs w:val="24"/>
          <w:lang w:val="en-AU"/>
        </w:rPr>
        <w:t xml:space="preserve">quality of </w:t>
      </w:r>
      <w:r w:rsidR="0066310E" w:rsidRPr="00231899">
        <w:rPr>
          <w:rFonts w:ascii="Calibri" w:hAnsi="Calibri"/>
          <w:sz w:val="24"/>
          <w:szCs w:val="24"/>
          <w:lang w:val="en-AU"/>
        </w:rPr>
        <w:t xml:space="preserve">verbal health communications, and </w:t>
      </w:r>
      <w:r w:rsidR="00245B3C" w:rsidRPr="00231899">
        <w:rPr>
          <w:rFonts w:ascii="Calibri" w:hAnsi="Calibri"/>
          <w:sz w:val="24"/>
          <w:szCs w:val="24"/>
          <w:lang w:val="en-AU"/>
        </w:rPr>
        <w:t>enhancing</w:t>
      </w:r>
      <w:r w:rsidR="0066310E" w:rsidRPr="00231899">
        <w:rPr>
          <w:rFonts w:ascii="Calibri" w:hAnsi="Calibri"/>
          <w:sz w:val="24"/>
          <w:szCs w:val="24"/>
          <w:lang w:val="en-AU"/>
        </w:rPr>
        <w:t xml:space="preserve"> the health professionals’ understanding of th</w:t>
      </w:r>
      <w:r w:rsidR="00AF4014" w:rsidRPr="00231899">
        <w:rPr>
          <w:rFonts w:ascii="Calibri" w:hAnsi="Calibri"/>
          <w:sz w:val="24"/>
          <w:szCs w:val="24"/>
          <w:lang w:val="en-AU"/>
        </w:rPr>
        <w:t>e impact of low health literacy</w:t>
      </w:r>
      <w:r w:rsidR="00320A5A" w:rsidRPr="00231899">
        <w:rPr>
          <w:rFonts w:ascii="Calibri" w:hAnsi="Calibri"/>
          <w:sz w:val="24"/>
          <w:szCs w:val="24"/>
          <w:lang w:val="en-AU"/>
        </w:rPr>
        <w:t xml:space="preserve"> on their clients’ ability to improve their health</w:t>
      </w:r>
      <w:r w:rsidR="00841876"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&lt;EndNote&gt;&lt;Cite&gt;&lt;Author&gt;Nutbeam&lt;/Author&gt;&lt;Year&gt;2008&lt;/Year&gt;&lt;RecNum&gt;1705&lt;/RecNum&gt;&lt;DisplayText&gt;(Nutbeam, 2008)&lt;/DisplayText&gt;&lt;record&gt;&lt;rec-number&gt;1705&lt;/rec-number&gt;&lt;foreign-keys&gt;&lt;key app="EN" db-id="rxd9svp9s99ttkef05b5dt9af9w50p20aet2" timestamp="1443572768"&gt;1705&lt;/key&gt;&lt;/foreign-keys&gt;&lt;ref-type name="Journal Article"&gt;17&lt;/ref-type&gt;&lt;contributors&gt;&lt;authors&gt;&lt;author&gt;Nutbeam, D.&lt;/author&gt;&lt;/authors&gt;&lt;/contributors&gt;&lt;auth-address&gt;University of Sydney, Sydney NSW 2006, Australia. d.nutbeam@usyd.edu.au&lt;/auth-address&gt;&lt;titles&gt;&lt;title&gt;The evolving concept of health literacy&lt;/title&gt;&lt;secondary-title&gt;Soc Sci Med&lt;/secondary-title&gt;&lt;alt-title&gt;Social science &amp;amp; medicine (1982)&lt;/alt-title&gt;&lt;/titles&gt;&lt;periodical&gt;&lt;full-title&gt;Soc Sci Med&lt;/full-title&gt;&lt;abbr-1&gt;Social science &amp;amp; medicine (1982)&lt;/abbr-1&gt;&lt;/periodical&gt;&lt;alt-periodical&gt;&lt;full-title&gt;Soc Sci Med&lt;/full-title&gt;&lt;abbr-1&gt;Social science &amp;amp; medicine (1982)&lt;/abbr-1&gt;&lt;/alt-periodical&gt;&lt;pages&gt;2072-8&lt;/pages&gt;&lt;volume&gt;67&lt;/volume&gt;&lt;number&gt;12&lt;/number&gt;&lt;edition&gt;2008/10/28&lt;/edition&gt;&lt;keywords&gt;&lt;keyword&gt;Comprehension&lt;/keyword&gt;&lt;keyword&gt;Concept Formation&lt;/keyword&gt;&lt;keyword&gt;Health Education&lt;/keyword&gt;&lt;keyword&gt;Health Status&lt;/keyword&gt;&lt;keyword&gt;Humans&lt;/keyword&gt;&lt;keyword&gt;Models, Theoretical&lt;/keyword&gt;&lt;keyword&gt;Patient Education as Topic&lt;/keyword&gt;&lt;/keywords&gt;&lt;dates&gt;&lt;year&gt;2008&lt;/year&gt;&lt;pub-dates&gt;&lt;date&gt;Dec&lt;/date&gt;&lt;/pub-dates&gt;&lt;/dates&gt;&lt;isbn&gt;0277-9536 (Print)&amp;#xD;0277-9536 (Linking)&lt;/isbn&gt;&lt;accession-num&gt;18952344&lt;/accession-num&gt;&lt;urls&gt;&lt;/urls&gt;&lt;electronic-resource-num&gt;10.1016/j.socscimed.2008.09.050&lt;/electronic-resource-num&gt;&lt;remote-database-provider&gt;NLM&lt;/remote-database-provider&gt;&lt;language&gt;eng&lt;/language&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25" w:tooltip="Nutbeam, 2008 #1705" w:history="1">
        <w:r w:rsidR="00841876" w:rsidRPr="00231899">
          <w:rPr>
            <w:rFonts w:ascii="Calibri" w:hAnsi="Calibri"/>
            <w:noProof/>
            <w:sz w:val="24"/>
            <w:szCs w:val="24"/>
            <w:lang w:val="en-AU"/>
          </w:rPr>
          <w:t>Nutbeam, 2008</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p>
    <w:p w14:paraId="2C6D31DE" w14:textId="2E5E52CF" w:rsidR="00AF4014" w:rsidRPr="00231899" w:rsidRDefault="00BF39F8" w:rsidP="00BF39F8">
      <w:pPr>
        <w:spacing w:after="0" w:line="240" w:lineRule="auto"/>
        <w:rPr>
          <w:rFonts w:ascii="Calibri" w:hAnsi="Calibri"/>
          <w:sz w:val="24"/>
          <w:szCs w:val="24"/>
          <w:lang w:val="en-AU" w:eastAsia="ko-KR"/>
        </w:rPr>
      </w:pPr>
      <w:r w:rsidRPr="00231899">
        <w:rPr>
          <w:rFonts w:ascii="Calibri" w:hAnsi="Calibri"/>
          <w:sz w:val="24"/>
          <w:szCs w:val="24"/>
          <w:lang w:val="en-AU"/>
        </w:rPr>
        <w:tab/>
      </w:r>
      <w:r w:rsidR="00945088" w:rsidRPr="00231899">
        <w:rPr>
          <w:rFonts w:ascii="Calibri" w:hAnsi="Calibri"/>
          <w:sz w:val="24"/>
          <w:szCs w:val="24"/>
          <w:lang w:val="en-AU"/>
        </w:rPr>
        <w:t>A</w:t>
      </w:r>
      <w:r w:rsidR="006C7020" w:rsidRPr="00231899">
        <w:rPr>
          <w:rFonts w:ascii="Calibri" w:hAnsi="Calibri"/>
          <w:sz w:val="24"/>
          <w:szCs w:val="24"/>
        </w:rPr>
        <w:t>dults at all reading levels learn better wit</w:t>
      </w:r>
      <w:r w:rsidR="00841876" w:rsidRPr="00231899">
        <w:rPr>
          <w:rFonts w:ascii="Calibri" w:hAnsi="Calibri"/>
          <w:sz w:val="24"/>
          <w:szCs w:val="24"/>
        </w:rPr>
        <w:t xml:space="preserve">h simple and clear instructions </w:t>
      </w:r>
      <w:r w:rsidR="006C7020" w:rsidRPr="00231899">
        <w:rPr>
          <w:rFonts w:ascii="Calibri" w:hAnsi="Calibri"/>
          <w:sz w:val="24"/>
          <w:szCs w:val="24"/>
        </w:rPr>
        <w:fldChar w:fldCharType="begin">
          <w:fldData xml:space="preserve">PEVuZE5vdGU+PENpdGU+PEF1dGhvcj5EYXZpczwvQXV0aG9yPjxZZWFyPjE5OTg8L1llYXI+PFJl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</w:fldData>
        </w:fldChar>
      </w:r>
      <w:r w:rsidR="00841876" w:rsidRPr="00231899">
        <w:rPr>
          <w:rFonts w:ascii="Calibri" w:hAnsi="Calibri"/>
          <w:sz w:val="24"/>
          <w:szCs w:val="24"/>
        </w:rPr>
        <w:instrText xml:space="preserve"> ADDIN EN.CITE </w:instrText>
      </w:r>
      <w:r w:rsidR="00841876" w:rsidRPr="00231899">
        <w:rPr>
          <w:rFonts w:ascii="Calibri" w:hAnsi="Calibri"/>
          <w:sz w:val="24"/>
          <w:szCs w:val="24"/>
        </w:rPr>
        <w:fldChar w:fldCharType="begin">
          <w:fldData xml:space="preserve">PEVuZE5vdGU+PENpdGU+PEF1dGhvcj5EYXZpczwvQXV0aG9yPjxZZWFyPjE5OTg8L1llYXI+PFJl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</w:fldData>
        </w:fldChar>
      </w:r>
      <w:r w:rsidR="00841876" w:rsidRPr="00231899">
        <w:rPr>
          <w:rFonts w:ascii="Calibri" w:hAnsi="Calibri"/>
          <w:sz w:val="24"/>
          <w:szCs w:val="24"/>
        </w:rPr>
        <w:instrText xml:space="preserve"> ADDIN EN.CITE.DATA </w:instrText>
      </w:r>
      <w:r w:rsidR="00841876" w:rsidRPr="00231899">
        <w:rPr>
          <w:rFonts w:ascii="Calibri" w:hAnsi="Calibri"/>
          <w:sz w:val="24"/>
          <w:szCs w:val="24"/>
        </w:rPr>
      </w:r>
      <w:r w:rsidR="00841876" w:rsidRPr="00231899">
        <w:rPr>
          <w:rFonts w:ascii="Calibri" w:hAnsi="Calibri"/>
          <w:sz w:val="24"/>
          <w:szCs w:val="24"/>
        </w:rPr>
        <w:fldChar w:fldCharType="end"/>
      </w:r>
      <w:r w:rsidR="006C7020" w:rsidRPr="00231899">
        <w:rPr>
          <w:rFonts w:ascii="Calibri" w:hAnsi="Calibri"/>
          <w:sz w:val="24"/>
          <w:szCs w:val="24"/>
        </w:rPr>
      </w:r>
      <w:r w:rsidR="006C7020" w:rsidRPr="00231899">
        <w:rPr>
          <w:rFonts w:ascii="Calibri" w:hAnsi="Calibri"/>
          <w:sz w:val="24"/>
          <w:szCs w:val="24"/>
        </w:rPr>
        <w:fldChar w:fldCharType="separate"/>
      </w:r>
      <w:r w:rsidR="00841876" w:rsidRPr="00231899">
        <w:rPr>
          <w:rFonts w:ascii="Calibri" w:hAnsi="Calibri"/>
          <w:noProof/>
          <w:sz w:val="24"/>
          <w:szCs w:val="24"/>
        </w:rPr>
        <w:t>(</w:t>
      </w:r>
      <w:hyperlink w:anchor="_ENREF_11" w:tooltip="Davis, 1998 #1753" w:history="1">
        <w:r w:rsidR="00841876" w:rsidRPr="00231899">
          <w:rPr>
            <w:rFonts w:ascii="Calibri" w:hAnsi="Calibri"/>
            <w:noProof/>
            <w:sz w:val="24"/>
            <w:szCs w:val="24"/>
          </w:rPr>
          <w:t>Davis et al., 1998</w:t>
        </w:r>
      </w:hyperlink>
      <w:r w:rsidR="00841876" w:rsidRPr="00231899">
        <w:rPr>
          <w:rFonts w:ascii="Calibri" w:hAnsi="Calibri"/>
          <w:noProof/>
          <w:sz w:val="24"/>
          <w:szCs w:val="24"/>
        </w:rPr>
        <w:t xml:space="preserve">; </w:t>
      </w:r>
      <w:hyperlink w:anchor="_ENREF_10" w:tooltip="Davis, 1996 #1754" w:history="1">
        <w:r w:rsidR="00841876" w:rsidRPr="00231899">
          <w:rPr>
            <w:rFonts w:ascii="Calibri" w:hAnsi="Calibri"/>
            <w:noProof/>
            <w:sz w:val="24"/>
            <w:szCs w:val="24"/>
          </w:rPr>
          <w:t>Davis et al., 1996</w:t>
        </w:r>
      </w:hyperlink>
      <w:r w:rsidR="00841876" w:rsidRPr="00231899">
        <w:rPr>
          <w:rFonts w:ascii="Calibri" w:hAnsi="Calibri"/>
          <w:noProof/>
          <w:sz w:val="24"/>
          <w:szCs w:val="24"/>
        </w:rPr>
        <w:t>)</w:t>
      </w:r>
      <w:r w:rsidR="006C7020" w:rsidRPr="00231899">
        <w:rPr>
          <w:rFonts w:ascii="Calibri" w:hAnsi="Calibri"/>
          <w:sz w:val="24"/>
          <w:szCs w:val="24"/>
          <w:lang w:val="en-AU"/>
        </w:rPr>
        <w:fldChar w:fldCharType="end"/>
      </w:r>
      <w:r w:rsidR="00841876" w:rsidRPr="00231899">
        <w:rPr>
          <w:rFonts w:ascii="Calibri" w:hAnsi="Calibri"/>
          <w:sz w:val="24"/>
          <w:szCs w:val="24"/>
          <w:lang w:val="en-AU"/>
        </w:rPr>
        <w:t>.</w:t>
      </w:r>
      <w:r w:rsidR="00EA19E9" w:rsidRPr="00231899">
        <w:rPr>
          <w:rFonts w:ascii="Calibri" w:hAnsi="Calibri"/>
          <w:sz w:val="24"/>
          <w:szCs w:val="24"/>
          <w:lang w:val="en-AU"/>
        </w:rPr>
        <w:t xml:space="preserve"> </w:t>
      </w:r>
      <w:r w:rsidR="006C7020" w:rsidRPr="00231899">
        <w:rPr>
          <w:rFonts w:ascii="Calibri" w:hAnsi="Calibri"/>
          <w:sz w:val="24"/>
          <w:szCs w:val="24"/>
        </w:rPr>
        <w:t xml:space="preserve"> Providing simple resources for </w:t>
      </w:r>
      <w:r w:rsidR="00945088" w:rsidRPr="00231899">
        <w:rPr>
          <w:rFonts w:ascii="Calibri" w:hAnsi="Calibri"/>
          <w:sz w:val="24"/>
          <w:szCs w:val="24"/>
        </w:rPr>
        <w:t xml:space="preserve">use by </w:t>
      </w:r>
      <w:r w:rsidR="006C7020" w:rsidRPr="00231899">
        <w:rPr>
          <w:rFonts w:ascii="Calibri" w:hAnsi="Calibri"/>
          <w:sz w:val="24"/>
          <w:szCs w:val="24"/>
        </w:rPr>
        <w:t xml:space="preserve">health professionals can be valuable as </w:t>
      </w:r>
      <w:r w:rsidR="00945088" w:rsidRPr="00231899">
        <w:rPr>
          <w:rFonts w:ascii="Calibri" w:hAnsi="Calibri"/>
          <w:sz w:val="24"/>
          <w:szCs w:val="24"/>
        </w:rPr>
        <w:t>it can promote communication with</w:t>
      </w:r>
      <w:r w:rsidR="006C7020" w:rsidRPr="00231899">
        <w:rPr>
          <w:rFonts w:ascii="Calibri" w:hAnsi="Calibri"/>
          <w:sz w:val="24"/>
          <w:szCs w:val="24"/>
        </w:rPr>
        <w:t xml:space="preserve"> clients that are easy to understand, </w:t>
      </w:r>
      <w:r w:rsidR="00945088" w:rsidRPr="00231899">
        <w:rPr>
          <w:rFonts w:ascii="Calibri" w:hAnsi="Calibri"/>
          <w:sz w:val="24"/>
          <w:szCs w:val="24"/>
        </w:rPr>
        <w:t xml:space="preserve">with minimum </w:t>
      </w:r>
      <w:r w:rsidR="006C7020" w:rsidRPr="00231899">
        <w:rPr>
          <w:rFonts w:ascii="Calibri" w:hAnsi="Calibri"/>
          <w:sz w:val="24"/>
          <w:szCs w:val="24"/>
        </w:rPr>
        <w:t>medical jargon</w:t>
      </w:r>
      <w:r w:rsidR="00841876" w:rsidRPr="00231899">
        <w:rPr>
          <w:rFonts w:ascii="Calibri" w:hAnsi="Calibri"/>
          <w:sz w:val="24"/>
          <w:szCs w:val="24"/>
        </w:rPr>
        <w:t xml:space="preserve"> </w:t>
      </w:r>
      <w:r w:rsidR="00F74091" w:rsidRPr="00231899">
        <w:rPr>
          <w:rFonts w:ascii="Calibri" w:hAnsi="Calibri"/>
          <w:sz w:val="24"/>
          <w:szCs w:val="24"/>
        </w:rPr>
        <w:fldChar w:fldCharType="begin">
          <w:fldData xml:space="preserve">PEVuZE5vdGU+PENpdGU+PEF1dGhvcj5EZXBhcnRtZW50IG9mIEhlYWx0aCBhbmQgSHVtYW4gU2Vy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</w:fldData>
        </w:fldChar>
      </w:r>
      <w:r w:rsidR="00841876" w:rsidRPr="00231899">
        <w:rPr>
          <w:rFonts w:ascii="Calibri" w:hAnsi="Calibri"/>
          <w:sz w:val="24"/>
          <w:szCs w:val="24"/>
        </w:rPr>
        <w:instrText xml:space="preserve"> ADDIN EN.CITE </w:instrText>
      </w:r>
      <w:r w:rsidR="00841876" w:rsidRPr="00231899">
        <w:rPr>
          <w:rFonts w:ascii="Calibri" w:hAnsi="Calibri"/>
          <w:sz w:val="24"/>
          <w:szCs w:val="24"/>
        </w:rPr>
        <w:fldChar w:fldCharType="begin">
          <w:fldData xml:space="preserve">PEVuZE5vdGU+PENpdGU+PEF1dGhvcj5EZXBhcnRtZW50IG9mIEhlYWx0aCBhbmQgSHVtYW4gU2Vy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</w:fldData>
        </w:fldChar>
      </w:r>
      <w:r w:rsidR="00841876" w:rsidRPr="00231899">
        <w:rPr>
          <w:rFonts w:ascii="Calibri" w:hAnsi="Calibri"/>
          <w:sz w:val="24"/>
          <w:szCs w:val="24"/>
        </w:rPr>
        <w:instrText xml:space="preserve"> ADDIN EN.CITE.DATA </w:instrText>
      </w:r>
      <w:r w:rsidR="00841876" w:rsidRPr="00231899">
        <w:rPr>
          <w:rFonts w:ascii="Calibri" w:hAnsi="Calibri"/>
          <w:sz w:val="24"/>
          <w:szCs w:val="24"/>
        </w:rPr>
      </w:r>
      <w:r w:rsidR="00841876" w:rsidRPr="00231899">
        <w:rPr>
          <w:rFonts w:ascii="Calibri" w:hAnsi="Calibri"/>
          <w:sz w:val="24"/>
          <w:szCs w:val="24"/>
        </w:rPr>
        <w:fldChar w:fldCharType="end"/>
      </w:r>
      <w:r w:rsidR="00F74091" w:rsidRPr="00231899">
        <w:rPr>
          <w:rFonts w:ascii="Calibri" w:hAnsi="Calibri"/>
          <w:sz w:val="24"/>
          <w:szCs w:val="24"/>
        </w:rPr>
      </w:r>
      <w:r w:rsidR="00F74091" w:rsidRPr="00231899">
        <w:rPr>
          <w:rFonts w:ascii="Calibri" w:hAnsi="Calibri"/>
          <w:sz w:val="24"/>
          <w:szCs w:val="24"/>
        </w:rPr>
        <w:fldChar w:fldCharType="separate"/>
      </w:r>
      <w:r w:rsidR="00841876" w:rsidRPr="00231899">
        <w:rPr>
          <w:rFonts w:ascii="Calibri" w:hAnsi="Calibri"/>
          <w:noProof/>
          <w:sz w:val="24"/>
          <w:szCs w:val="24"/>
        </w:rPr>
        <w:t>(</w:t>
      </w:r>
      <w:hyperlink w:anchor="_ENREF_12" w:tooltip="Department of Health and Human Services, 2014 #1689" w:history="1">
        <w:r w:rsidR="00841876" w:rsidRPr="00231899">
          <w:rPr>
            <w:rFonts w:ascii="Calibri" w:hAnsi="Calibri"/>
            <w:noProof/>
            <w:sz w:val="24"/>
            <w:szCs w:val="24"/>
          </w:rPr>
          <w:t>Department of Health and Human Services, 2014</w:t>
        </w:r>
      </w:hyperlink>
      <w:r w:rsidR="00841876" w:rsidRPr="00231899">
        <w:rPr>
          <w:rFonts w:ascii="Calibri" w:hAnsi="Calibri"/>
          <w:noProof/>
          <w:sz w:val="24"/>
          <w:szCs w:val="24"/>
        </w:rPr>
        <w:t xml:space="preserve">; </w:t>
      </w:r>
      <w:hyperlink w:anchor="_ENREF_4" w:tooltip="Arora, 2014 #1681" w:history="1">
        <w:r w:rsidR="00841876" w:rsidRPr="00231899">
          <w:rPr>
            <w:rFonts w:ascii="Calibri" w:hAnsi="Calibri"/>
            <w:noProof/>
            <w:sz w:val="24"/>
            <w:szCs w:val="24"/>
          </w:rPr>
          <w:t>Arora et al., 2014</w:t>
        </w:r>
      </w:hyperlink>
      <w:r w:rsidR="00841876" w:rsidRPr="00231899">
        <w:rPr>
          <w:rFonts w:ascii="Calibri" w:hAnsi="Calibri"/>
          <w:noProof/>
          <w:sz w:val="24"/>
          <w:szCs w:val="24"/>
        </w:rPr>
        <w:t>)</w:t>
      </w:r>
      <w:r w:rsidR="00F74091" w:rsidRPr="00231899">
        <w:rPr>
          <w:rFonts w:ascii="Calibri" w:hAnsi="Calibri"/>
          <w:sz w:val="24"/>
          <w:szCs w:val="24"/>
          <w:lang w:val="en-AU"/>
        </w:rPr>
        <w:fldChar w:fldCharType="end"/>
      </w:r>
      <w:r w:rsidR="00841876" w:rsidRPr="00231899">
        <w:rPr>
          <w:rFonts w:ascii="Calibri" w:hAnsi="Calibri"/>
          <w:sz w:val="24"/>
          <w:szCs w:val="24"/>
          <w:lang w:val="en-AU"/>
        </w:rPr>
        <w:t>.</w:t>
      </w:r>
      <w:r w:rsidR="006C7020" w:rsidRPr="00231899">
        <w:rPr>
          <w:rFonts w:ascii="Calibri" w:hAnsi="Calibri"/>
          <w:sz w:val="24"/>
          <w:szCs w:val="24"/>
        </w:rPr>
        <w:t xml:space="preserve"> </w:t>
      </w:r>
      <w:r w:rsidR="00EA19E9" w:rsidRPr="00231899">
        <w:rPr>
          <w:rFonts w:ascii="Calibri" w:hAnsi="Calibri"/>
          <w:sz w:val="24"/>
          <w:szCs w:val="24"/>
        </w:rPr>
        <w:t xml:space="preserve"> </w:t>
      </w:r>
      <w:r w:rsidR="006C7020" w:rsidRPr="00231899">
        <w:rPr>
          <w:rFonts w:ascii="Calibri" w:hAnsi="Calibri"/>
          <w:sz w:val="24"/>
          <w:szCs w:val="24"/>
          <w:lang w:val="en-AU"/>
        </w:rPr>
        <w:t>S</w:t>
      </w:r>
      <w:r w:rsidR="008D0A31" w:rsidRPr="00231899">
        <w:rPr>
          <w:rFonts w:ascii="Calibri" w:hAnsi="Calibri"/>
          <w:sz w:val="24"/>
          <w:szCs w:val="24"/>
          <w:lang w:val="en-AU"/>
        </w:rPr>
        <w:t xml:space="preserve">tudies </w:t>
      </w:r>
      <w:r w:rsidR="009C3643" w:rsidRPr="00231899">
        <w:rPr>
          <w:rFonts w:ascii="Calibri" w:hAnsi="Calibri"/>
          <w:sz w:val="24"/>
          <w:szCs w:val="24"/>
          <w:lang w:val="en-AU"/>
        </w:rPr>
        <w:t xml:space="preserve">specifically </w:t>
      </w:r>
      <w:r w:rsidR="00A0199D" w:rsidRPr="00231899">
        <w:rPr>
          <w:rFonts w:ascii="Calibri" w:hAnsi="Calibri"/>
          <w:sz w:val="24"/>
          <w:szCs w:val="24"/>
          <w:lang w:val="en-AU"/>
        </w:rPr>
        <w:t>examining</w:t>
      </w:r>
      <w:r w:rsidR="003F7355" w:rsidRPr="00231899">
        <w:rPr>
          <w:rFonts w:ascii="Calibri" w:hAnsi="Calibri"/>
          <w:sz w:val="24"/>
          <w:szCs w:val="24"/>
          <w:lang w:val="en-AU"/>
        </w:rPr>
        <w:t xml:space="preserve"> </w:t>
      </w:r>
      <w:r w:rsidR="006D1F61" w:rsidRPr="00231899">
        <w:rPr>
          <w:rFonts w:ascii="Calibri" w:hAnsi="Calibri"/>
          <w:sz w:val="24"/>
          <w:szCs w:val="24"/>
          <w:lang w:val="en-AU"/>
        </w:rPr>
        <w:t>the</w:t>
      </w:r>
      <w:r w:rsidR="009C3643" w:rsidRPr="00231899">
        <w:rPr>
          <w:rFonts w:ascii="Calibri" w:hAnsi="Calibri"/>
          <w:sz w:val="24"/>
          <w:szCs w:val="24"/>
          <w:lang w:val="en-AU"/>
        </w:rPr>
        <w:t xml:space="preserve"> relationship </w:t>
      </w:r>
      <w:r w:rsidR="00167362" w:rsidRPr="00231899">
        <w:rPr>
          <w:rFonts w:ascii="Calibri" w:hAnsi="Calibri"/>
          <w:sz w:val="24"/>
          <w:szCs w:val="24"/>
          <w:lang w:val="en-AU"/>
        </w:rPr>
        <w:t>bet</w:t>
      </w:r>
      <w:r w:rsidR="00EA0E99" w:rsidRPr="00231899">
        <w:rPr>
          <w:rFonts w:ascii="Calibri" w:hAnsi="Calibri"/>
          <w:sz w:val="24"/>
          <w:szCs w:val="24"/>
          <w:lang w:val="en-AU"/>
        </w:rPr>
        <w:t xml:space="preserve">ween </w:t>
      </w:r>
      <w:r w:rsidR="008D0A31" w:rsidRPr="00231899">
        <w:rPr>
          <w:rFonts w:ascii="Calibri" w:hAnsi="Calibri"/>
          <w:sz w:val="24"/>
          <w:szCs w:val="24"/>
          <w:lang w:val="en-AU"/>
        </w:rPr>
        <w:t xml:space="preserve">health literacy and </w:t>
      </w:r>
      <w:r w:rsidR="003F7355" w:rsidRPr="00231899">
        <w:rPr>
          <w:rFonts w:ascii="Calibri" w:hAnsi="Calibri"/>
          <w:sz w:val="24"/>
          <w:szCs w:val="24"/>
          <w:lang w:val="en-AU"/>
        </w:rPr>
        <w:t xml:space="preserve">oral health </w:t>
      </w:r>
      <w:r w:rsidR="00841876" w:rsidRPr="00231899">
        <w:rPr>
          <w:rFonts w:ascii="Calibri" w:hAnsi="Calibri"/>
          <w:sz w:val="24"/>
          <w:szCs w:val="24"/>
          <w:lang w:val="en-AU"/>
        </w:rPr>
        <w:t xml:space="preserve">are limited </w:t>
      </w:r>
      <w:r w:rsidR="004B15CC" w:rsidRPr="00231899">
        <w:rPr>
          <w:rFonts w:ascii="Calibri" w:hAnsi="Calibri"/>
          <w:sz w:val="24"/>
          <w:szCs w:val="24"/>
          <w:lang w:val="en-AU"/>
        </w:rPr>
        <w:fldChar w:fldCharType="begin">
          <w:fldData xml:space="preserve">PEVuZE5vdGU+PENpdGU+PEF1dGhvcj5KYWNrc29uPC9BdXRob3I+PFllYXI+MjAwODwvWWVhcj48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PEVuZE5vdGU+PENpdGU+PEF1dGhvcj5KYWNrc29uPC9BdXRob3I+PFllYXI+MjAwODwvWWVhcj48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4B15CC" w:rsidRPr="00231899">
        <w:rPr>
          <w:rFonts w:ascii="Calibri" w:hAnsi="Calibri"/>
          <w:sz w:val="24"/>
          <w:szCs w:val="24"/>
          <w:lang w:val="en-AU"/>
        </w:rPr>
      </w:r>
      <w:r w:rsidR="004B15CC"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18" w:tooltip="Jackson, 2008 #1701" w:history="1">
        <w:r w:rsidR="00841876" w:rsidRPr="00231899">
          <w:rPr>
            <w:rFonts w:ascii="Calibri" w:hAnsi="Calibri"/>
            <w:noProof/>
            <w:sz w:val="24"/>
            <w:szCs w:val="24"/>
            <w:lang w:val="en-AU"/>
          </w:rPr>
          <w:t>Jackson and Eckert, 2008</w:t>
        </w:r>
      </w:hyperlink>
      <w:r w:rsidR="00841876" w:rsidRPr="00231899">
        <w:rPr>
          <w:rFonts w:ascii="Calibri" w:hAnsi="Calibri"/>
          <w:noProof/>
          <w:sz w:val="24"/>
          <w:szCs w:val="24"/>
          <w:lang w:val="en-AU"/>
        </w:rPr>
        <w:t xml:space="preserve">; </w:t>
      </w:r>
      <w:hyperlink w:anchor="_ENREF_21" w:tooltip="Khan, 2014 #1702" w:history="1">
        <w:r w:rsidR="00841876" w:rsidRPr="00231899">
          <w:rPr>
            <w:rFonts w:ascii="Calibri" w:hAnsi="Calibri"/>
            <w:noProof/>
            <w:sz w:val="24"/>
            <w:szCs w:val="24"/>
            <w:lang w:val="en-AU"/>
          </w:rPr>
          <w:t>Khan et al., 2014</w:t>
        </w:r>
      </w:hyperlink>
      <w:r w:rsidR="00841876" w:rsidRPr="00231899">
        <w:rPr>
          <w:rFonts w:ascii="Calibri" w:hAnsi="Calibri"/>
          <w:noProof/>
          <w:sz w:val="24"/>
          <w:szCs w:val="24"/>
          <w:lang w:val="en-AU"/>
        </w:rPr>
        <w:t>)</w:t>
      </w:r>
      <w:r w:rsidR="004B15CC" w:rsidRPr="00231899">
        <w:rPr>
          <w:rFonts w:ascii="Calibri" w:hAnsi="Calibri"/>
          <w:sz w:val="24"/>
          <w:szCs w:val="24"/>
          <w:lang w:val="en-AU"/>
        </w:rPr>
        <w:fldChar w:fldCharType="end"/>
      </w:r>
      <w:r w:rsidR="00841876" w:rsidRPr="00231899">
        <w:rPr>
          <w:rFonts w:ascii="Calibri" w:hAnsi="Calibri"/>
          <w:sz w:val="24"/>
          <w:szCs w:val="24"/>
          <w:lang w:val="en-AU"/>
        </w:rPr>
        <w:t>.</w:t>
      </w:r>
      <w:r w:rsidR="008D0A31"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8D0A31" w:rsidRPr="00231899">
        <w:rPr>
          <w:rFonts w:ascii="Calibri" w:hAnsi="Calibri"/>
          <w:sz w:val="24"/>
          <w:szCs w:val="24"/>
          <w:lang w:val="en-AU"/>
        </w:rPr>
        <w:t>Oral health literacy has been defined as “</w:t>
      </w:r>
      <w:bookmarkStart w:id="1" w:name="OLE_LINK1"/>
      <w:r w:rsidR="008D0A31" w:rsidRPr="00231899">
        <w:rPr>
          <w:rFonts w:ascii="Calibri" w:hAnsi="Calibri"/>
          <w:sz w:val="24"/>
          <w:szCs w:val="24"/>
          <w:lang w:val="en-AU"/>
        </w:rPr>
        <w:t>the degree to which individuals have the capacity to obtain, process and understand basic oral health information and services needed to make appropriate health decisions</w:t>
      </w:r>
      <w:bookmarkEnd w:id="1"/>
      <w:r w:rsidR="00841876" w:rsidRPr="00231899">
        <w:rPr>
          <w:rFonts w:ascii="Calibri" w:hAnsi="Calibri"/>
          <w:sz w:val="24"/>
          <w:szCs w:val="24"/>
          <w:lang w:val="en-AU"/>
        </w:rPr>
        <w:t xml:space="preserve">” </w:t>
      </w:r>
      <w:r w:rsidR="00B04351" w:rsidRPr="00AD7707">
        <w:rPr>
          <w:rFonts w:ascii="Calibri" w:hAnsi="Calibri"/>
          <w:sz w:val="24"/>
          <w:szCs w:val="24"/>
          <w:lang w:val="en-AU"/>
        </w:rPr>
        <w:fldChar w:fldCharType="begin"/>
      </w:r>
      <w:r w:rsidR="005470DD" w:rsidRPr="00AD7707">
        <w:rPr>
          <w:rFonts w:ascii="Calibri" w:hAnsi="Calibri"/>
          <w:sz w:val="24"/>
          <w:szCs w:val="24"/>
          <w:lang w:val="en-AU"/>
        </w:rPr>
        <w:instrText xml:space="preserve"> ADDIN EN.CITE &lt;EndNote&gt;&lt;Cite&gt;&lt;Author&gt;National Institute of&lt;/Author&gt;&lt;Year&gt;2005&lt;/Year&gt;&lt;RecNum&gt;1703&lt;/RecNum&gt;&lt;DisplayText&gt;(National Institute of Dental Craniofacial Research and Services, 2005)&lt;/DisplayText&gt;&lt;record&gt;&lt;rec-number&gt;1703&lt;/rec-number&gt;&lt;foreign-keys&gt;&lt;key app="EN" db-id="rxd9svp9s99ttkef05b5dt9af9w50p20aet2" timestamp="1443572141"&gt;1703&lt;/key&gt;&lt;/foreign-keys&gt;&lt;ref-type name="Journal Article"&gt;17&lt;/ref-type&gt;&lt;contributors&gt;&lt;authors&gt;&lt;author&gt;National Institute of Dental Craniofacial Research, &lt;/author&gt;&lt;author&gt;National Institute of Health U. S. Public Health Service Department of Health and Human Services&lt;/author&gt;&lt;/authors&gt;&lt;/contributors&gt;&lt;titles&gt;&lt;title&gt;The invisible barrier: literacy and its relationship with oral health. A report of a workgroup sponsored by the National Institute of Dental and Craniofacial Research, National Institute of Health, U.S. Public Health Service, Department of Health and Human Services&lt;/title&gt;&lt;secondary-title&gt;J Public Health Dent&lt;/secondary-title&gt;&lt;alt-title&gt;Journal of public health dentistry&lt;/alt-title&gt;&lt;/titles&gt;&lt;alt-periodical&gt;&lt;full-title&gt;Journal of Public Health Dentistry&lt;/full-title&gt;&lt;/alt-periodical&gt;&lt;pages&gt;174-82&lt;/pages&gt;&lt;volume&gt;65&lt;/volume&gt;&lt;number&gt;3&lt;/number&gt;&lt;edition&gt;2005/09/21&lt;/edition&gt;&lt;keywords&gt;&lt;keyword&gt;Adult&lt;/keyword&gt;&lt;keyword&gt;Communication Barriers&lt;/keyword&gt;&lt;keyword&gt;Educational Status&lt;/keyword&gt;&lt;keyword&gt;Health Education, Dental&lt;/keyword&gt;&lt;keyword&gt;Health Services Research&lt;/keyword&gt;&lt;keyword&gt;Humans&lt;/keyword&gt;&lt;keyword&gt;National Institutes of Health (U.S.)&lt;/keyword&gt;&lt;keyword&gt;Reading&lt;/keyword&gt;&lt;keyword&gt;United States&lt;/keyword&gt;&lt;/keywords&gt;&lt;dates&gt;&lt;year&gt;2005&lt;/year&gt;&lt;pub-dates&gt;&lt;date&gt;Summer&lt;/date&gt;&lt;/pub-dates&gt;&lt;/dates&gt;&lt;isbn&gt;0022-4006 (Print)&amp;#xD;0022-4006 (Linking)&lt;/isbn&gt;&lt;accession-num&gt;16171263&lt;/accession-num&gt;&lt;urls&gt;&lt;/urls&gt;&lt;remote-database-provider&gt;NLM&lt;/remote-database-provider&gt;&lt;language&gt;eng&lt;/language&gt;&lt;/record&gt;&lt;/Cite&gt;&lt;/EndNote&gt;</w:instrText>
      </w:r>
      <w:r w:rsidR="00B04351" w:rsidRPr="00AD7707">
        <w:rPr>
          <w:rFonts w:ascii="Calibri" w:hAnsi="Calibri"/>
          <w:sz w:val="24"/>
          <w:szCs w:val="24"/>
          <w:lang w:val="en-AU"/>
        </w:rPr>
        <w:fldChar w:fldCharType="separate"/>
      </w:r>
      <w:r w:rsidR="005470DD" w:rsidRPr="00AD7707">
        <w:rPr>
          <w:rFonts w:ascii="Calibri" w:hAnsi="Calibri"/>
          <w:noProof/>
          <w:sz w:val="24"/>
          <w:szCs w:val="24"/>
          <w:lang w:val="en-AU"/>
        </w:rPr>
        <w:t>(</w:t>
      </w:r>
      <w:hyperlink w:anchor="_ENREF_24" w:tooltip="National Institute of Dental Craniofacial Research, 2005 #1703" w:history="1">
        <w:r w:rsidR="00841876" w:rsidRPr="00AD7707">
          <w:rPr>
            <w:rFonts w:ascii="Calibri" w:hAnsi="Calibri"/>
            <w:noProof/>
            <w:sz w:val="24"/>
            <w:szCs w:val="24"/>
            <w:lang w:val="en-AU"/>
          </w:rPr>
          <w:t>National Institute of Dental Craniofacial Research and Services, 2005</w:t>
        </w:r>
      </w:hyperlink>
      <w:r w:rsidR="009A0279" w:rsidRPr="00AD7707">
        <w:rPr>
          <w:rFonts w:ascii="Calibri" w:hAnsi="Calibri"/>
          <w:noProof/>
          <w:sz w:val="24"/>
          <w:szCs w:val="24"/>
          <w:lang w:val="en-AU"/>
        </w:rPr>
        <w:t xml:space="preserve">: page </w:t>
      </w:r>
      <w:r w:rsidR="0038726C" w:rsidRPr="00AD7707">
        <w:rPr>
          <w:rFonts w:ascii="Calibri" w:hAnsi="Calibri"/>
          <w:noProof/>
          <w:sz w:val="24"/>
          <w:szCs w:val="24"/>
          <w:lang w:val="en-AU"/>
        </w:rPr>
        <w:t>176</w:t>
      </w:r>
      <w:r w:rsidR="005470DD" w:rsidRPr="00AD7707">
        <w:rPr>
          <w:rFonts w:ascii="Calibri" w:hAnsi="Calibri"/>
          <w:noProof/>
          <w:sz w:val="24"/>
          <w:szCs w:val="24"/>
          <w:lang w:val="en-AU"/>
        </w:rPr>
        <w:t>)</w:t>
      </w:r>
      <w:r w:rsidR="00B04351" w:rsidRPr="00AD7707">
        <w:rPr>
          <w:rFonts w:ascii="Calibri" w:hAnsi="Calibri"/>
          <w:sz w:val="24"/>
          <w:szCs w:val="24"/>
          <w:lang w:val="en-AU"/>
        </w:rPr>
        <w:fldChar w:fldCharType="end"/>
      </w:r>
      <w:r w:rsidR="00841876" w:rsidRPr="00AD7707">
        <w:rPr>
          <w:rFonts w:ascii="Calibri" w:hAnsi="Calibri"/>
          <w:sz w:val="24"/>
          <w:szCs w:val="24"/>
          <w:lang w:val="en-AU"/>
        </w:rPr>
        <w:t>.</w:t>
      </w:r>
      <w:r w:rsidR="008D0A31"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9C3643" w:rsidRPr="00231899">
        <w:rPr>
          <w:rFonts w:ascii="Calibri" w:hAnsi="Calibri"/>
          <w:sz w:val="24"/>
          <w:szCs w:val="24"/>
          <w:lang w:val="en-AU"/>
        </w:rPr>
        <w:t xml:space="preserve">This </w:t>
      </w:r>
      <w:r w:rsidR="00680E76" w:rsidRPr="00231899">
        <w:rPr>
          <w:rFonts w:ascii="Calibri" w:hAnsi="Calibri"/>
          <w:sz w:val="24"/>
          <w:szCs w:val="24"/>
          <w:lang w:val="en-AU"/>
        </w:rPr>
        <w:t>is more than the ability to read</w:t>
      </w:r>
      <w:r w:rsidR="00AD4D22" w:rsidRPr="00231899">
        <w:rPr>
          <w:rFonts w:ascii="Calibri" w:hAnsi="Calibri"/>
          <w:sz w:val="24"/>
          <w:szCs w:val="24"/>
          <w:lang w:val="en-AU"/>
        </w:rPr>
        <w:t>,</w:t>
      </w:r>
      <w:r w:rsidR="00680E76" w:rsidRPr="00231899">
        <w:rPr>
          <w:rFonts w:ascii="Calibri" w:hAnsi="Calibri"/>
          <w:sz w:val="24"/>
          <w:szCs w:val="24"/>
          <w:lang w:val="en-AU"/>
        </w:rPr>
        <w:t xml:space="preserve"> and includes other skills such as numeracy</w:t>
      </w:r>
      <w:r w:rsidR="00AD4D22" w:rsidRPr="00231899">
        <w:rPr>
          <w:rFonts w:ascii="Calibri" w:hAnsi="Calibri"/>
          <w:sz w:val="24"/>
          <w:szCs w:val="24"/>
          <w:lang w:val="en-AU"/>
        </w:rPr>
        <w:t>,</w:t>
      </w:r>
      <w:r w:rsidR="00680E76" w:rsidRPr="00231899">
        <w:rPr>
          <w:rFonts w:ascii="Calibri" w:hAnsi="Calibri"/>
          <w:sz w:val="24"/>
          <w:szCs w:val="24"/>
          <w:lang w:val="en-AU"/>
        </w:rPr>
        <w:t xml:space="preserve"> and the ability to</w:t>
      </w:r>
      <w:r w:rsidR="00F905CB" w:rsidRPr="00231899">
        <w:rPr>
          <w:rFonts w:ascii="Calibri" w:hAnsi="Calibri"/>
          <w:sz w:val="24"/>
          <w:szCs w:val="24"/>
          <w:lang w:val="en-AU"/>
        </w:rPr>
        <w:t xml:space="preserve"> navigate systems within health</w:t>
      </w:r>
      <w:r w:rsidR="00841876"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&lt;EndNote&gt;&lt;Cite&gt;&lt;Author&gt;Horowitz&lt;/Author&gt;&lt;Year&gt;2012&lt;/Year&gt;&lt;RecNum&gt;1696&lt;/RecNum&gt;&lt;DisplayText&gt;(Horowitz and Kleinman, 2012)&lt;/DisplayText&gt;&lt;record&gt;&lt;rec-number&gt;1696&lt;/rec-number&gt;&lt;foreign-keys&gt;&lt;key app="EN" db-id="rxd9svp9s99ttkef05b5dt9af9w50p20aet2" timestamp="1443409990"&gt;1696&lt;/key&gt;&lt;/foreign-keys&gt;&lt;ref-type name="Journal Article"&gt;17&lt;/ref-type&gt;&lt;contributors&gt;&lt;authors&gt;&lt;author&gt;Horowitz, A.M&lt;/author&gt;&lt;author&gt;Kleinman, D.V.&lt;/author&gt;&lt;/authors&gt;&lt;/contributors&gt;&lt;titles&gt;&lt;title&gt;Oral health literacy: a pathway to reducing oral health disparities in Maryland&lt;/title&gt;&lt;secondary-title&gt;Journal of Public Health Dentistry&lt;/secondary-title&gt;&lt;/titles&gt;&lt;periodical&gt;&lt;full-title&gt;Journal of Public Health Dentistry&lt;/full-title&gt;&lt;/periodical&gt;&lt;pages&gt;S26-S30&lt;/pages&gt;&lt;volume&gt;72&lt;/volume&gt;&lt;keywords&gt;&lt;keyword&gt;oral health literacy&lt;/keyword&gt;&lt;keyword&gt;prevention and control&lt;/keyword&gt;&lt;keyword&gt;oral health&lt;/keyword&gt;&lt;keyword&gt;health care disparities&lt;/keyword&gt;&lt;/keywords&gt;&lt;dates&gt;&lt;year&gt;2012&lt;/year&gt;&lt;/dates&gt;&lt;publisher&gt;Blackwell Publishing Inc&lt;/publisher&gt;&lt;isbn&gt;1752-7325&lt;/isbn&gt;&lt;urls&gt;&lt;related-urls&gt;&lt;url&gt;http://dx.doi.org/10.1111/j.1752-7325.2012.00316.x&lt;/url&gt;&lt;/related-urls&gt;&lt;/urls&gt;&lt;electronic-resource-num&gt;10.1111/j.1752-7325.2012.00316.x&lt;/electronic-resource-num&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16" w:tooltip="Horowitz, 2012 #1696" w:history="1">
        <w:r w:rsidR="00841876" w:rsidRPr="00231899">
          <w:rPr>
            <w:rFonts w:ascii="Calibri" w:hAnsi="Calibri"/>
            <w:noProof/>
            <w:sz w:val="24"/>
            <w:szCs w:val="24"/>
            <w:lang w:val="en-AU"/>
          </w:rPr>
          <w:t>Horowitz and Kleinman, 2012</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680E76"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680E76" w:rsidRPr="00231899">
        <w:rPr>
          <w:rFonts w:ascii="Calibri" w:hAnsi="Calibri"/>
          <w:sz w:val="24"/>
          <w:szCs w:val="24"/>
          <w:lang w:val="en-AU"/>
        </w:rPr>
        <w:t xml:space="preserve">Oral health literacy has been identified as </w:t>
      </w:r>
      <w:r w:rsidR="007E1659" w:rsidRPr="00231899">
        <w:rPr>
          <w:rFonts w:ascii="Calibri" w:hAnsi="Calibri"/>
          <w:sz w:val="24"/>
          <w:szCs w:val="24"/>
          <w:lang w:val="en-AU"/>
        </w:rPr>
        <w:t xml:space="preserve">one of the key </w:t>
      </w:r>
      <w:r w:rsidR="009C3643" w:rsidRPr="00231899">
        <w:rPr>
          <w:rFonts w:ascii="Calibri" w:hAnsi="Calibri"/>
          <w:sz w:val="24"/>
          <w:szCs w:val="24"/>
          <w:lang w:val="en-AU"/>
        </w:rPr>
        <w:t xml:space="preserve">factors influencing </w:t>
      </w:r>
      <w:r w:rsidR="00F905CB" w:rsidRPr="00231899">
        <w:rPr>
          <w:rFonts w:ascii="Calibri" w:hAnsi="Calibri"/>
          <w:sz w:val="24"/>
          <w:szCs w:val="24"/>
          <w:lang w:val="en-AU"/>
        </w:rPr>
        <w:t>oral health status</w:t>
      </w:r>
      <w:r w:rsidR="00C97BA1" w:rsidRPr="00231899">
        <w:rPr>
          <w:rFonts w:ascii="Calibri" w:hAnsi="Calibri"/>
          <w:sz w:val="24"/>
          <w:szCs w:val="24"/>
          <w:lang w:val="en-AU"/>
        </w:rPr>
        <w:t xml:space="preserve"> and outcomes</w:t>
      </w:r>
      <w:r w:rsidR="00841876"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&lt;EndNote&gt;&lt;Cite&gt;&lt;Author&gt;Rogers&lt;/Author&gt;&lt;Year&gt;2011&lt;/Year&gt;&lt;RecNum&gt;1704&lt;/RecNum&gt;&lt;DisplayText&gt;(Rogers, 2011)&lt;/DisplayText&gt;&lt;record&gt;&lt;rec-number&gt;1704&lt;/rec-number&gt;&lt;foreign-keys&gt;&lt;key app="EN" db-id="rxd9svp9s99ttkef05b5dt9af9w50p20aet2" timestamp="1443572334"&gt;1704&lt;/key&gt;&lt;/foreign-keys&gt;&lt;ref-type name="Report"&gt;27&lt;/ref-type&gt;&lt;contributors&gt;&lt;authors&gt;&lt;author&gt;Rogers, J.G&lt;/author&gt;&lt;/authors&gt;&lt;subsidiary-authors&gt;&lt;author&gt;Prevention and Population Health Branch&lt;/author&gt;&lt;/subsidiary-authors&gt;&lt;/contributors&gt;&lt;titles&gt;&lt;title&gt;Evidence-based oral health promotion resource&lt;/title&gt;&lt;/titles&gt;&lt;dates&gt;&lt;year&gt;2011&lt;/year&gt;&lt;pub-dates&gt;&lt;date&gt;2011&lt;/date&gt;&lt;/pub-dates&gt;&lt;/dates&gt;&lt;pub-location&gt;Melbourne&lt;/pub-location&gt;&lt;publisher&gt;Department of Health&lt;/publisher&gt;&lt;urls&gt;&lt;/urls&gt;&lt;/record&gt;&lt;/Cite&gt;&lt;/EndNote&gt;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28" w:tooltip="Rogers, 2011 #1704" w:history="1">
        <w:r w:rsidR="00841876" w:rsidRPr="00231899">
          <w:rPr>
            <w:rFonts w:ascii="Calibri" w:hAnsi="Calibri"/>
            <w:noProof/>
            <w:sz w:val="24"/>
            <w:szCs w:val="24"/>
            <w:lang w:val="en-AU"/>
          </w:rPr>
          <w:t>Rogers, 2011</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167362"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CC134E" w:rsidRPr="00231899">
        <w:rPr>
          <w:rFonts w:ascii="Calibri" w:hAnsi="Calibri"/>
          <w:sz w:val="24"/>
          <w:szCs w:val="24"/>
          <w:lang w:val="en-AU"/>
        </w:rPr>
        <w:t>C</w:t>
      </w:r>
      <w:r w:rsidR="003F7355" w:rsidRPr="00231899">
        <w:rPr>
          <w:rFonts w:ascii="Calibri" w:hAnsi="Calibri"/>
          <w:sz w:val="24"/>
          <w:szCs w:val="24"/>
          <w:lang w:val="en-AU"/>
        </w:rPr>
        <w:t xml:space="preserve">lients </w:t>
      </w:r>
      <w:r w:rsidR="009F2170" w:rsidRPr="00231899">
        <w:rPr>
          <w:rFonts w:ascii="Calibri" w:hAnsi="Calibri"/>
          <w:sz w:val="24"/>
          <w:szCs w:val="24"/>
          <w:lang w:val="en-AU"/>
        </w:rPr>
        <w:t>with high oral heal</w:t>
      </w:r>
      <w:r w:rsidR="006C325B" w:rsidRPr="00231899">
        <w:rPr>
          <w:rFonts w:ascii="Calibri" w:hAnsi="Calibri"/>
          <w:sz w:val="24"/>
          <w:szCs w:val="24"/>
          <w:lang w:val="en-AU"/>
        </w:rPr>
        <w:t>th literacy</w:t>
      </w:r>
      <w:r w:rsidR="00CC134E" w:rsidRPr="00231899">
        <w:rPr>
          <w:rFonts w:ascii="Calibri" w:hAnsi="Calibri"/>
          <w:sz w:val="24"/>
          <w:szCs w:val="24"/>
          <w:lang w:val="en-AU"/>
        </w:rPr>
        <w:t xml:space="preserve"> are considered </w:t>
      </w:r>
      <w:r w:rsidR="006C325B" w:rsidRPr="00231899">
        <w:rPr>
          <w:rFonts w:ascii="Calibri" w:hAnsi="Calibri"/>
          <w:sz w:val="24"/>
          <w:szCs w:val="24"/>
          <w:lang w:val="en-AU"/>
        </w:rPr>
        <w:t>more likely to access oral health services and have better oral health</w:t>
      </w:r>
      <w:r w:rsidR="00CB1B9B" w:rsidRPr="00231899">
        <w:rPr>
          <w:rFonts w:ascii="Calibri" w:hAnsi="Calibri"/>
          <w:sz w:val="24"/>
          <w:szCs w:val="24"/>
          <w:lang w:val="en-AU"/>
        </w:rPr>
        <w:t>,</w:t>
      </w:r>
      <w:r w:rsidR="006C325B" w:rsidRPr="00231899">
        <w:rPr>
          <w:rFonts w:ascii="Calibri" w:hAnsi="Calibri"/>
          <w:sz w:val="24"/>
          <w:szCs w:val="24"/>
          <w:lang w:val="en-AU"/>
        </w:rPr>
        <w:t xml:space="preserve"> although</w:t>
      </w:r>
      <w:r w:rsidR="00612A88" w:rsidRPr="00231899">
        <w:rPr>
          <w:rFonts w:ascii="Calibri" w:hAnsi="Calibri"/>
          <w:sz w:val="24"/>
          <w:szCs w:val="24"/>
          <w:lang w:val="en-AU"/>
        </w:rPr>
        <w:t xml:space="preserve"> </w:t>
      </w:r>
      <w:r w:rsidR="006C325B" w:rsidRPr="00231899">
        <w:rPr>
          <w:rFonts w:ascii="Calibri" w:hAnsi="Calibri"/>
          <w:sz w:val="24"/>
          <w:szCs w:val="24"/>
          <w:lang w:val="en-AU"/>
        </w:rPr>
        <w:t xml:space="preserve">studies </w:t>
      </w:r>
      <w:r w:rsidR="00C97BA1" w:rsidRPr="00231899">
        <w:rPr>
          <w:rFonts w:ascii="Calibri" w:hAnsi="Calibri"/>
          <w:sz w:val="24"/>
          <w:szCs w:val="24"/>
          <w:lang w:val="en-AU"/>
        </w:rPr>
        <w:t>on this topic</w:t>
      </w:r>
      <w:r w:rsidR="00612A88" w:rsidRPr="00231899">
        <w:rPr>
          <w:rFonts w:ascii="Calibri" w:hAnsi="Calibri"/>
          <w:sz w:val="24"/>
          <w:szCs w:val="24"/>
          <w:lang w:val="en-AU"/>
        </w:rPr>
        <w:t xml:space="preserve"> </w:t>
      </w:r>
      <w:r w:rsidR="00A0199D" w:rsidRPr="00231899">
        <w:rPr>
          <w:rFonts w:ascii="Calibri" w:hAnsi="Calibri"/>
          <w:sz w:val="24"/>
          <w:szCs w:val="24"/>
          <w:lang w:val="en-AU"/>
        </w:rPr>
        <w:t>are</w:t>
      </w:r>
      <w:r w:rsidR="006C325B" w:rsidRPr="00231899">
        <w:rPr>
          <w:rFonts w:ascii="Calibri" w:hAnsi="Calibri"/>
          <w:sz w:val="24"/>
          <w:szCs w:val="24"/>
          <w:lang w:val="en-AU"/>
        </w:rPr>
        <w:t xml:space="preserve"> limited</w:t>
      </w:r>
      <w:r w:rsidR="00841876" w:rsidRPr="00231899">
        <w:rPr>
          <w:rFonts w:ascii="Calibri" w:hAnsi="Calibri"/>
          <w:sz w:val="24"/>
          <w:szCs w:val="24"/>
          <w:lang w:val="en-AU"/>
        </w:rPr>
        <w:t xml:space="preserve"> </w:t>
      </w:r>
      <w:r w:rsidR="00AF4014" w:rsidRPr="00231899">
        <w:rPr>
          <w:rFonts w:ascii="Calibri" w:hAnsi="Calibri"/>
          <w:sz w:val="24"/>
          <w:szCs w:val="24"/>
          <w:lang w:val="en-AU"/>
        </w:rPr>
        <w:fldChar w:fldCharType="begin">
          <w:fldData xml:space="preserve">PEVuZE5vdGU+PENpdGU+PEF1dGhvcj5Kb25lczwvQXV0aG9yPjxZZWFyPjIwMDc8L1llYXI+PFJl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=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PEVuZE5vdGU+PENpdGU+PEF1dGhvcj5Kb25lczwvQXV0aG9yPjxZZWFyPjIwMDc8L1llYXI+PFJl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=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AF4014" w:rsidRPr="00231899">
        <w:rPr>
          <w:rFonts w:ascii="Calibri" w:hAnsi="Calibri"/>
          <w:sz w:val="24"/>
          <w:szCs w:val="24"/>
          <w:lang w:val="en-AU"/>
        </w:rPr>
      </w:r>
      <w:r w:rsidR="00AF4014"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19" w:tooltip="Jones, 2007 #1711" w:history="1">
        <w:r w:rsidR="00841876" w:rsidRPr="00231899">
          <w:rPr>
            <w:rFonts w:ascii="Calibri" w:hAnsi="Calibri"/>
            <w:noProof/>
            <w:sz w:val="24"/>
            <w:szCs w:val="24"/>
            <w:lang w:val="en-AU"/>
          </w:rPr>
          <w:t>Jones et al., 2007</w:t>
        </w:r>
      </w:hyperlink>
      <w:r w:rsidR="00841876" w:rsidRPr="00231899">
        <w:rPr>
          <w:rFonts w:ascii="Calibri" w:hAnsi="Calibri"/>
          <w:noProof/>
          <w:sz w:val="24"/>
          <w:szCs w:val="24"/>
          <w:lang w:val="en-AU"/>
        </w:rPr>
        <w:t xml:space="preserve">; </w:t>
      </w:r>
      <w:hyperlink w:anchor="_ENREF_16" w:tooltip="Horowitz, 2012 #1696" w:history="1">
        <w:r w:rsidR="00841876" w:rsidRPr="00231899">
          <w:rPr>
            <w:rFonts w:ascii="Calibri" w:hAnsi="Calibri"/>
            <w:noProof/>
            <w:sz w:val="24"/>
            <w:szCs w:val="24"/>
            <w:lang w:val="en-AU"/>
          </w:rPr>
          <w:t>Horowitz and Kleinman, 2012</w:t>
        </w:r>
      </w:hyperlink>
      <w:r w:rsidR="00841876" w:rsidRPr="00231899">
        <w:rPr>
          <w:rFonts w:ascii="Calibri" w:hAnsi="Calibri"/>
          <w:noProof/>
          <w:sz w:val="24"/>
          <w:szCs w:val="24"/>
          <w:lang w:val="en-AU"/>
        </w:rPr>
        <w:t>)</w:t>
      </w:r>
      <w:r w:rsidR="00AF4014" w:rsidRPr="00231899">
        <w:rPr>
          <w:rFonts w:ascii="Calibri" w:hAnsi="Calibri"/>
          <w:sz w:val="24"/>
          <w:szCs w:val="24"/>
          <w:lang w:val="en-AU"/>
        </w:rPr>
        <w:fldChar w:fldCharType="end"/>
      </w:r>
      <w:r w:rsidR="00841876" w:rsidRPr="00231899">
        <w:rPr>
          <w:rFonts w:ascii="Calibri" w:hAnsi="Calibri"/>
          <w:sz w:val="24"/>
          <w:szCs w:val="24"/>
          <w:lang w:val="en-AU"/>
        </w:rPr>
        <w:t>.</w:t>
      </w:r>
    </w:p>
    <w:p w14:paraId="5BF7AF6B" w14:textId="39213969" w:rsidR="00AA3C97" w:rsidRPr="00231899" w:rsidRDefault="004C32DD" w:rsidP="00BF39F8">
      <w:pPr>
        <w:spacing w:after="0" w:line="240" w:lineRule="auto"/>
        <w:rPr>
          <w:rFonts w:ascii="Calibri" w:hAnsi="Calibri"/>
          <w:sz w:val="24"/>
          <w:szCs w:val="24"/>
          <w:lang w:val="en-AU"/>
        </w:rPr>
      </w:pPr>
      <w:hyperlink w:anchor="_ENREF_8" w:tooltip="Horowitz, 2012 #1696" w:history="1"/>
      <w:r w:rsidR="00BF39F8" w:rsidRPr="00231899">
        <w:rPr>
          <w:rFonts w:ascii="Calibri" w:hAnsi="Calibri"/>
          <w:sz w:val="24"/>
          <w:szCs w:val="24"/>
        </w:rPr>
        <w:tab/>
      </w:r>
      <w:r w:rsidR="00EA0E99" w:rsidRPr="00231899">
        <w:rPr>
          <w:rFonts w:ascii="Calibri" w:hAnsi="Calibri"/>
          <w:sz w:val="24"/>
          <w:szCs w:val="24"/>
          <w:lang w:val="en-AU" w:eastAsia="ko-KR"/>
        </w:rPr>
        <w:t xml:space="preserve">Providing </w:t>
      </w:r>
      <w:r w:rsidR="00C66D12" w:rsidRPr="00231899">
        <w:rPr>
          <w:rFonts w:ascii="Calibri" w:hAnsi="Calibri"/>
          <w:sz w:val="24"/>
          <w:szCs w:val="24"/>
          <w:lang w:val="en-AU" w:eastAsia="ko-KR"/>
        </w:rPr>
        <w:t xml:space="preserve">people </w:t>
      </w:r>
      <w:r w:rsidR="00EA0E99" w:rsidRPr="00231899">
        <w:rPr>
          <w:rFonts w:ascii="Calibri" w:hAnsi="Calibri"/>
          <w:sz w:val="24"/>
          <w:szCs w:val="24"/>
          <w:lang w:val="en-AU" w:eastAsia="ko-KR"/>
        </w:rPr>
        <w:t xml:space="preserve">with quality written oral health information can be useful to increase their knowledge; however, </w:t>
      </w:r>
      <w:r w:rsidR="00B41EE0" w:rsidRPr="00231899">
        <w:rPr>
          <w:rFonts w:ascii="Calibri" w:hAnsi="Calibri"/>
          <w:sz w:val="24"/>
          <w:szCs w:val="24"/>
          <w:lang w:val="en-AU" w:eastAsia="ko-KR"/>
        </w:rPr>
        <w:t xml:space="preserve">to have </w:t>
      </w:r>
      <w:r w:rsidR="00CB1B9B" w:rsidRPr="00231899">
        <w:rPr>
          <w:rFonts w:ascii="Calibri" w:hAnsi="Calibri"/>
          <w:sz w:val="24"/>
          <w:szCs w:val="24"/>
          <w:lang w:val="en-AU" w:eastAsia="ko-KR"/>
        </w:rPr>
        <w:t>an</w:t>
      </w:r>
      <w:r w:rsidR="00B41EE0" w:rsidRPr="00231899">
        <w:rPr>
          <w:rFonts w:ascii="Calibri" w:hAnsi="Calibri"/>
          <w:sz w:val="24"/>
          <w:szCs w:val="24"/>
          <w:lang w:val="en-AU" w:eastAsia="ko-KR"/>
        </w:rPr>
        <w:t xml:space="preserve"> effect, </w:t>
      </w:r>
      <w:r w:rsidR="00EA0E99" w:rsidRPr="00231899">
        <w:rPr>
          <w:rFonts w:ascii="Calibri" w:hAnsi="Calibri"/>
          <w:sz w:val="24"/>
          <w:szCs w:val="24"/>
          <w:lang w:val="en-AU" w:eastAsia="ko-KR"/>
        </w:rPr>
        <w:t>the information provided needs to be suitable</w:t>
      </w:r>
      <w:r w:rsidR="00841876" w:rsidRPr="00231899">
        <w:rPr>
          <w:rFonts w:ascii="Calibri" w:hAnsi="Calibri"/>
          <w:sz w:val="24"/>
          <w:szCs w:val="24"/>
          <w:lang w:val="en-AU" w:eastAsia="ko-KR"/>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&lt;EndNote&gt;&lt;Cite&gt;&lt;Author&gt;World Health Organisation&lt;/Author&gt;&lt;Year&gt;2013&lt;/Year&gt;&lt;RecNum&gt;1765&lt;/RecNum&gt;&lt;DisplayText&gt;(World Health Organisation, 2013)&lt;/DisplayText&gt;&lt;record&gt;&lt;rec-number&gt;1765&lt;/rec-number&gt;&lt;foreign-keys&gt;&lt;key app="EN" db-id="rxd9svp9s99ttkef05b5dt9af9w50p20aet2" timestamp="1463145547"&gt;1765&lt;/key&gt;&lt;/foreign-keys&gt;&lt;ref-type name="Report"&gt;27&lt;/ref-type&gt;&lt;contributors&gt;&lt;authors&gt;&lt;author&gt;World Health Organisation, &lt;/author&gt;&lt;/authors&gt;&lt;/contributors&gt;&lt;titles&gt;&lt;title&gt;Health literacy:The solid facts&lt;/title&gt;&lt;/titles&gt;&lt;dates&gt;&lt;year&gt;2013&lt;/year&gt;&lt;/dates&gt;&lt;urls&gt;&lt;/urls&gt;&lt;/record&gt;&lt;/Cite&gt;&lt;/EndNote&gt;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30" w:tooltip="World Health Organisation, 2013 #1765" w:history="1">
        <w:r w:rsidR="00841876" w:rsidRPr="00231899">
          <w:rPr>
            <w:rFonts w:ascii="Calibri" w:hAnsi="Calibri"/>
            <w:noProof/>
            <w:sz w:val="24"/>
            <w:szCs w:val="24"/>
            <w:lang w:val="en-AU"/>
          </w:rPr>
          <w:t>World Health Organisation, 2013</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EA0E99"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EA0E99" w:rsidRPr="00231899">
        <w:rPr>
          <w:rFonts w:ascii="Calibri" w:hAnsi="Calibri"/>
          <w:sz w:val="24"/>
          <w:szCs w:val="24"/>
          <w:lang w:val="en-AU"/>
        </w:rPr>
        <w:t>To date, there are a number of international studies</w:t>
      </w:r>
      <w:r w:rsidR="00841876" w:rsidRPr="00231899">
        <w:rPr>
          <w:rFonts w:ascii="Calibri" w:hAnsi="Calibri"/>
          <w:sz w:val="24"/>
          <w:szCs w:val="24"/>
          <w:lang w:val="en-AU"/>
        </w:rPr>
        <w:t xml:space="preserve"> </w:t>
      </w:r>
      <w:r w:rsidR="009A667E" w:rsidRPr="00231899">
        <w:rPr>
          <w:rFonts w:ascii="Calibri" w:hAnsi="Calibri"/>
          <w:sz w:val="24"/>
          <w:szCs w:val="24"/>
          <w:lang w:val="en-AU"/>
        </w:rPr>
        <w:fldChar w:fldCharType="begin">
          <w:fldData xml:space="preserve">PEVuZE5vdGU+PENpdGU+PEF1dGhvcj5Xb3JsZCBIZWFsdGggT3JnYW5pc2F0aW9uPC9BdXRob3I+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PEVuZE5vdGU+PENpdGU+PEF1dGhvcj5Xb3JsZCBIZWFsdGggT3JnYW5pc2F0aW9uPC9BdXRob3I+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9A667E" w:rsidRPr="00231899">
        <w:rPr>
          <w:rFonts w:ascii="Calibri" w:hAnsi="Calibri"/>
          <w:sz w:val="24"/>
          <w:szCs w:val="24"/>
          <w:lang w:val="en-AU"/>
        </w:rPr>
      </w:r>
      <w:r w:rsidR="009A667E"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30" w:tooltip="World Health Organisation, 2013 #1765" w:history="1">
        <w:r w:rsidR="00841876" w:rsidRPr="00231899">
          <w:rPr>
            <w:rFonts w:ascii="Calibri" w:hAnsi="Calibri"/>
            <w:noProof/>
            <w:sz w:val="24"/>
            <w:szCs w:val="24"/>
            <w:lang w:val="en-AU"/>
          </w:rPr>
          <w:t>World Health Organisation, 2013</w:t>
        </w:r>
      </w:hyperlink>
      <w:r w:rsidR="00841876" w:rsidRPr="00231899">
        <w:rPr>
          <w:rFonts w:ascii="Calibri" w:hAnsi="Calibri"/>
          <w:noProof/>
          <w:sz w:val="24"/>
          <w:szCs w:val="24"/>
          <w:lang w:val="en-AU"/>
        </w:rPr>
        <w:t xml:space="preserve">; </w:t>
      </w:r>
      <w:hyperlink w:anchor="_ENREF_7" w:tooltip="Barratt, 2008 #1684" w:history="1">
        <w:r w:rsidR="00841876" w:rsidRPr="00231899">
          <w:rPr>
            <w:rFonts w:ascii="Calibri" w:hAnsi="Calibri"/>
            <w:noProof/>
            <w:sz w:val="24"/>
            <w:szCs w:val="24"/>
            <w:lang w:val="en-AU"/>
          </w:rPr>
          <w:t>Barratt, 2008</w:t>
        </w:r>
      </w:hyperlink>
      <w:r w:rsidR="00841876" w:rsidRPr="00231899">
        <w:rPr>
          <w:rFonts w:ascii="Calibri" w:hAnsi="Calibri"/>
          <w:noProof/>
          <w:sz w:val="24"/>
          <w:szCs w:val="24"/>
          <w:lang w:val="en-AU"/>
        </w:rPr>
        <w:t xml:space="preserve">; </w:t>
      </w:r>
      <w:hyperlink w:anchor="_ENREF_3" w:tooltip="Adams, 2009 #1766" w:history="1">
        <w:r w:rsidR="00841876" w:rsidRPr="00231899">
          <w:rPr>
            <w:rFonts w:ascii="Calibri" w:hAnsi="Calibri"/>
            <w:noProof/>
            <w:sz w:val="24"/>
            <w:szCs w:val="24"/>
            <w:lang w:val="en-AU"/>
          </w:rPr>
          <w:t>Adams et al., 2009</w:t>
        </w:r>
      </w:hyperlink>
      <w:r w:rsidR="00841876" w:rsidRPr="00231899">
        <w:rPr>
          <w:rFonts w:ascii="Calibri" w:hAnsi="Calibri"/>
          <w:noProof/>
          <w:sz w:val="24"/>
          <w:szCs w:val="24"/>
          <w:lang w:val="en-AU"/>
        </w:rPr>
        <w:t xml:space="preserve">; </w:t>
      </w:r>
      <w:hyperlink w:anchor="_ENREF_23" w:tooltip="Mika, 2005 #1713" w:history="1">
        <w:r w:rsidR="00841876" w:rsidRPr="00231899">
          <w:rPr>
            <w:rFonts w:ascii="Calibri" w:hAnsi="Calibri"/>
            <w:noProof/>
            <w:sz w:val="24"/>
            <w:szCs w:val="24"/>
            <w:lang w:val="en-AU"/>
          </w:rPr>
          <w:t>Mika et al., 2005</w:t>
        </w:r>
      </w:hyperlink>
      <w:r w:rsidR="00841876" w:rsidRPr="00231899">
        <w:rPr>
          <w:rFonts w:ascii="Calibri" w:hAnsi="Calibri"/>
          <w:noProof/>
          <w:sz w:val="24"/>
          <w:szCs w:val="24"/>
          <w:lang w:val="en-AU"/>
        </w:rPr>
        <w:t>)</w:t>
      </w:r>
      <w:r w:rsidR="009A667E" w:rsidRPr="00231899">
        <w:rPr>
          <w:rFonts w:ascii="Calibri" w:hAnsi="Calibri"/>
          <w:sz w:val="24"/>
          <w:szCs w:val="24"/>
          <w:lang w:val="en-AU"/>
        </w:rPr>
        <w:fldChar w:fldCharType="end"/>
      </w:r>
      <w:r w:rsidR="00CB1B9B" w:rsidRPr="00231899">
        <w:rPr>
          <w:rFonts w:ascii="Calibri" w:hAnsi="Calibri"/>
          <w:sz w:val="24"/>
          <w:szCs w:val="24"/>
          <w:lang w:val="en-AU"/>
        </w:rPr>
        <w:t xml:space="preserve"> </w:t>
      </w:r>
      <w:r w:rsidR="00EA0E99" w:rsidRPr="00231899">
        <w:rPr>
          <w:rFonts w:ascii="Calibri" w:hAnsi="Calibri"/>
          <w:sz w:val="24"/>
          <w:szCs w:val="24"/>
          <w:lang w:val="en-AU"/>
        </w:rPr>
        <w:t xml:space="preserve">evaluating the effectiveness of written health information for various health topics; however, there is little </w:t>
      </w:r>
      <w:r w:rsidR="00F55D31" w:rsidRPr="00231899">
        <w:rPr>
          <w:rFonts w:ascii="Calibri" w:hAnsi="Calibri"/>
          <w:sz w:val="24"/>
          <w:szCs w:val="24"/>
          <w:lang w:val="en-AU"/>
        </w:rPr>
        <w:t xml:space="preserve">research specifically in oral health.  Those studies that have examined </w:t>
      </w:r>
      <w:r w:rsidR="00EA0E99" w:rsidRPr="00231899">
        <w:rPr>
          <w:rFonts w:ascii="Calibri" w:hAnsi="Calibri"/>
          <w:sz w:val="24"/>
          <w:szCs w:val="24"/>
          <w:lang w:val="en-AU"/>
        </w:rPr>
        <w:t xml:space="preserve">written oral health </w:t>
      </w:r>
      <w:r w:rsidR="00EA0E99" w:rsidRPr="00231899">
        <w:rPr>
          <w:rFonts w:ascii="Calibri" w:hAnsi="Calibri"/>
          <w:sz w:val="24"/>
          <w:szCs w:val="24"/>
          <w:lang w:val="en-AU"/>
        </w:rPr>
        <w:lastRenderedPageBreak/>
        <w:t>information</w:t>
      </w:r>
      <w:r w:rsidR="00841876" w:rsidRPr="00231899">
        <w:rPr>
          <w:rFonts w:ascii="Calibri" w:hAnsi="Calibri"/>
          <w:sz w:val="24"/>
          <w:szCs w:val="24"/>
          <w:lang w:val="en-AU"/>
        </w:rPr>
        <w:t xml:space="preserve"> </w:t>
      </w:r>
      <w:r w:rsidR="00E50101" w:rsidRPr="00231899">
        <w:rPr>
          <w:rFonts w:ascii="Calibri" w:hAnsi="Calibri"/>
          <w:sz w:val="24"/>
          <w:szCs w:val="24"/>
          <w:lang w:val="en-AU"/>
        </w:rPr>
        <w:fldChar w:fldCharType="begin">
          <w:fldData xml:space="preserve">PEVuZE5vdGU+PENpdGU+PEF1dGhvcj5IZW5kcmlja3NvbjwvQXV0aG9yPjxZZWFyPjIwMDY8L1ll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PEVuZE5vdGU+PENpdGU+PEF1dGhvcj5IZW5kcmlja3NvbjwvQXV0aG9yPjxZZWFyPjIwMDY8L1ll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E50101" w:rsidRPr="00231899">
        <w:rPr>
          <w:rFonts w:ascii="Calibri" w:hAnsi="Calibri"/>
          <w:sz w:val="24"/>
          <w:szCs w:val="24"/>
          <w:lang w:val="en-AU"/>
        </w:rPr>
      </w:r>
      <w:r w:rsidR="00E50101"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15" w:tooltip="Hendrickson, 2006 #1695" w:history="1">
        <w:r w:rsidR="00841876" w:rsidRPr="00231899">
          <w:rPr>
            <w:rFonts w:ascii="Calibri" w:hAnsi="Calibri"/>
            <w:noProof/>
            <w:sz w:val="24"/>
            <w:szCs w:val="24"/>
            <w:lang w:val="en-AU"/>
          </w:rPr>
          <w:t>Hendrickson et al., 2006</w:t>
        </w:r>
      </w:hyperlink>
      <w:r w:rsidR="00841876" w:rsidRPr="00231899">
        <w:rPr>
          <w:rFonts w:ascii="Calibri" w:hAnsi="Calibri"/>
          <w:noProof/>
          <w:sz w:val="24"/>
          <w:szCs w:val="24"/>
          <w:lang w:val="en-AU"/>
        </w:rPr>
        <w:t xml:space="preserve">; </w:t>
      </w:r>
      <w:hyperlink w:anchor="_ENREF_20" w:tooltip="Kang, 2005 #1706" w:history="1">
        <w:r w:rsidR="00841876" w:rsidRPr="00231899">
          <w:rPr>
            <w:rFonts w:ascii="Calibri" w:hAnsi="Calibri"/>
            <w:noProof/>
            <w:sz w:val="24"/>
            <w:szCs w:val="24"/>
            <w:lang w:val="en-AU"/>
          </w:rPr>
          <w:t>Kang et al., 2005</w:t>
        </w:r>
      </w:hyperlink>
      <w:r w:rsidR="00841876" w:rsidRPr="00231899">
        <w:rPr>
          <w:rFonts w:ascii="Calibri" w:hAnsi="Calibri"/>
          <w:noProof/>
          <w:sz w:val="24"/>
          <w:szCs w:val="24"/>
          <w:lang w:val="en-AU"/>
        </w:rPr>
        <w:t xml:space="preserve">; </w:t>
      </w:r>
      <w:hyperlink w:anchor="_ENREF_14" w:tooltip="Harwood, 2004 #1694" w:history="1">
        <w:r w:rsidR="00841876" w:rsidRPr="00231899">
          <w:rPr>
            <w:rFonts w:ascii="Calibri" w:hAnsi="Calibri"/>
            <w:noProof/>
            <w:sz w:val="24"/>
            <w:szCs w:val="24"/>
            <w:lang w:val="en-AU"/>
          </w:rPr>
          <w:t>Harwood and Harrison, 2004</w:t>
        </w:r>
      </w:hyperlink>
      <w:r w:rsidR="00841876" w:rsidRPr="00231899">
        <w:rPr>
          <w:rFonts w:ascii="Calibri" w:hAnsi="Calibri"/>
          <w:noProof/>
          <w:sz w:val="24"/>
          <w:szCs w:val="24"/>
          <w:lang w:val="en-AU"/>
        </w:rPr>
        <w:t xml:space="preserve">; </w:t>
      </w:r>
      <w:hyperlink w:anchor="_ENREF_4" w:tooltip="Arora, 2014 #1681" w:history="1">
        <w:r w:rsidR="00841876" w:rsidRPr="00231899">
          <w:rPr>
            <w:rFonts w:ascii="Calibri" w:hAnsi="Calibri"/>
            <w:noProof/>
            <w:sz w:val="24"/>
            <w:szCs w:val="24"/>
            <w:lang w:val="en-AU"/>
          </w:rPr>
          <w:t>Arora et al., 2014</w:t>
        </w:r>
      </w:hyperlink>
      <w:r w:rsidR="00841876" w:rsidRPr="00231899">
        <w:rPr>
          <w:rFonts w:ascii="Calibri" w:hAnsi="Calibri"/>
          <w:noProof/>
          <w:sz w:val="24"/>
          <w:szCs w:val="24"/>
          <w:lang w:val="en-AU"/>
        </w:rPr>
        <w:t>)</w:t>
      </w:r>
      <w:r w:rsidR="00E50101" w:rsidRPr="00231899">
        <w:rPr>
          <w:rFonts w:ascii="Calibri" w:hAnsi="Calibri"/>
          <w:sz w:val="24"/>
          <w:szCs w:val="24"/>
          <w:lang w:val="en-AU"/>
        </w:rPr>
        <w:fldChar w:fldCharType="end"/>
      </w:r>
      <w:r w:rsidR="00EA0E99" w:rsidRPr="00231899">
        <w:rPr>
          <w:rFonts w:ascii="Calibri" w:hAnsi="Calibri"/>
          <w:sz w:val="24"/>
          <w:szCs w:val="24"/>
          <w:lang w:val="en-AU"/>
        </w:rPr>
        <w:t xml:space="preserve"> have found that many were written </w:t>
      </w:r>
      <w:r w:rsidR="00F55D31" w:rsidRPr="00231899">
        <w:rPr>
          <w:rFonts w:ascii="Calibri" w:hAnsi="Calibri"/>
          <w:sz w:val="24"/>
          <w:szCs w:val="24"/>
          <w:lang w:val="en-AU"/>
        </w:rPr>
        <w:t xml:space="preserve">for people with </w:t>
      </w:r>
      <w:r w:rsidR="00EA0E99" w:rsidRPr="00231899">
        <w:rPr>
          <w:rFonts w:ascii="Calibri" w:hAnsi="Calibri"/>
          <w:sz w:val="24"/>
          <w:szCs w:val="24"/>
          <w:lang w:val="en-AU"/>
        </w:rPr>
        <w:t xml:space="preserve">high literacy abilities and </w:t>
      </w:r>
      <w:r w:rsidR="00F55D31" w:rsidRPr="00231899">
        <w:rPr>
          <w:rFonts w:ascii="Calibri" w:hAnsi="Calibri"/>
          <w:sz w:val="24"/>
          <w:szCs w:val="24"/>
          <w:lang w:val="en-AU"/>
        </w:rPr>
        <w:t xml:space="preserve">the resources </w:t>
      </w:r>
      <w:r w:rsidR="00EA0E99" w:rsidRPr="00231899">
        <w:rPr>
          <w:rFonts w:ascii="Calibri" w:hAnsi="Calibri"/>
          <w:sz w:val="24"/>
          <w:szCs w:val="24"/>
          <w:lang w:val="en-AU"/>
        </w:rPr>
        <w:t xml:space="preserve">could be improved. </w:t>
      </w:r>
    </w:p>
    <w:p w14:paraId="730431B2" w14:textId="0CBABC19" w:rsidR="005570F1" w:rsidRPr="00231899" w:rsidRDefault="00BF39F8" w:rsidP="00BF39F8">
      <w:pPr>
        <w:spacing w:after="0" w:line="240" w:lineRule="auto"/>
        <w:rPr>
          <w:rFonts w:ascii="Calibri" w:hAnsi="Calibri"/>
          <w:sz w:val="24"/>
          <w:szCs w:val="24"/>
          <w:lang w:val="en-AU"/>
        </w:rPr>
      </w:pPr>
      <w:r w:rsidRPr="00231899">
        <w:rPr>
          <w:rFonts w:ascii="Calibri" w:hAnsi="Calibri"/>
          <w:sz w:val="24"/>
          <w:szCs w:val="24"/>
          <w:lang w:val="en-AU"/>
        </w:rPr>
        <w:tab/>
      </w:r>
      <w:r w:rsidR="00612A88" w:rsidRPr="00231899">
        <w:rPr>
          <w:rFonts w:ascii="Calibri" w:hAnsi="Calibri"/>
          <w:sz w:val="24"/>
          <w:szCs w:val="24"/>
          <w:lang w:val="en-AU"/>
        </w:rPr>
        <w:t xml:space="preserve">There are </w:t>
      </w:r>
      <w:r w:rsidR="00F55D31" w:rsidRPr="00231899">
        <w:rPr>
          <w:rFonts w:ascii="Calibri" w:hAnsi="Calibri"/>
          <w:sz w:val="24"/>
          <w:szCs w:val="24"/>
          <w:lang w:val="en-AU"/>
        </w:rPr>
        <w:t xml:space="preserve">several </w:t>
      </w:r>
      <w:r w:rsidR="00612A88" w:rsidRPr="00231899">
        <w:rPr>
          <w:rFonts w:ascii="Calibri" w:hAnsi="Calibri"/>
          <w:sz w:val="24"/>
          <w:szCs w:val="24"/>
          <w:lang w:val="en-AU"/>
        </w:rPr>
        <w:t xml:space="preserve">tools </w:t>
      </w:r>
      <w:r w:rsidR="00F55D31" w:rsidRPr="00231899">
        <w:rPr>
          <w:rFonts w:ascii="Calibri" w:hAnsi="Calibri"/>
          <w:sz w:val="24"/>
          <w:szCs w:val="24"/>
          <w:lang w:val="en-AU"/>
        </w:rPr>
        <w:t xml:space="preserve">available </w:t>
      </w:r>
      <w:r w:rsidR="00612A88" w:rsidRPr="00231899">
        <w:rPr>
          <w:rFonts w:ascii="Calibri" w:hAnsi="Calibri"/>
          <w:sz w:val="24"/>
          <w:szCs w:val="24"/>
          <w:lang w:val="en-AU"/>
        </w:rPr>
        <w:t xml:space="preserve">to </w:t>
      </w:r>
      <w:r w:rsidR="00F55D31" w:rsidRPr="00231899">
        <w:rPr>
          <w:rFonts w:ascii="Calibri" w:hAnsi="Calibri"/>
          <w:sz w:val="24"/>
          <w:szCs w:val="24"/>
          <w:lang w:val="en-AU"/>
        </w:rPr>
        <w:t xml:space="preserve">assess </w:t>
      </w:r>
      <w:r w:rsidR="00612A88" w:rsidRPr="00231899">
        <w:rPr>
          <w:rFonts w:ascii="Calibri" w:hAnsi="Calibri"/>
          <w:sz w:val="24"/>
          <w:szCs w:val="24"/>
          <w:lang w:val="en-AU"/>
        </w:rPr>
        <w:t>the readability and suitability of written resources. Readability formulae measure the difficulty of vocabulary and sentences in written resources</w:t>
      </w:r>
      <w:r w:rsidR="00B943E1"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&lt;EndNote&gt;&lt;Cite&gt;&lt;Author&gt;McGee&lt;/Author&gt;&lt;Year&gt;2010&lt;/Year&gt;&lt;RecNum&gt;1707&lt;/RecNum&gt;&lt;DisplayText&gt;(McGee, 2010)&lt;/DisplayText&gt;&lt;record&gt;&lt;rec-number&gt;1707&lt;/rec-number&gt;&lt;foreign-keys&gt;&lt;key app="EN" db-id="rxd9svp9s99ttkef05b5dt9af9w50p20aet2" timestamp="1443589128"&gt;1707&lt;/key&gt;&lt;/foreign-keys&gt;&lt;ref-type name="Report"&gt;27&lt;/ref-type&gt;&lt;contributors&gt;&lt;authors&gt;&lt;author&gt;McGee, J.&lt;/author&gt;&lt;/authors&gt;&lt;/contributors&gt;&lt;titles&gt;&lt;title&gt;Toolkit for Making Written Material Clear and Effective &lt;/title&gt;&lt;/titles&gt;&lt;dates&gt;&lt;year&gt;2010&lt;/year&gt;&lt;/dates&gt;&lt;urls&gt;&lt;related-urls&gt;&lt;url&gt;https://www.cms.gov/Outreach-and-Education/Outreach/WrittenMaterialsToolkit/&lt;/url&gt;&lt;/related-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22" w:tooltip="McGee, 2010 #1707" w:history="1">
        <w:r w:rsidR="00841876" w:rsidRPr="00231899">
          <w:rPr>
            <w:rFonts w:ascii="Calibri" w:hAnsi="Calibri"/>
            <w:noProof/>
            <w:sz w:val="24"/>
            <w:szCs w:val="24"/>
            <w:lang w:val="en-AU"/>
          </w:rPr>
          <w:t>McGee, 2010</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B943E1" w:rsidRPr="00231899">
        <w:rPr>
          <w:rFonts w:ascii="Calibri" w:hAnsi="Calibri"/>
          <w:sz w:val="24"/>
          <w:szCs w:val="24"/>
          <w:lang w:val="en-AU"/>
        </w:rPr>
        <w:t>.</w:t>
      </w:r>
      <w:r w:rsidR="00612A88"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612A88" w:rsidRPr="00231899">
        <w:rPr>
          <w:rFonts w:ascii="Calibri" w:hAnsi="Calibri"/>
          <w:sz w:val="24"/>
          <w:szCs w:val="24"/>
          <w:lang w:val="en-AU"/>
        </w:rPr>
        <w:t xml:space="preserve">Although each formula is calculated differently, they provide a grade which measures the number of years of education </w:t>
      </w:r>
      <w:r w:rsidR="00AF4014" w:rsidRPr="00231899">
        <w:rPr>
          <w:rFonts w:ascii="Calibri" w:hAnsi="Calibri"/>
          <w:sz w:val="24"/>
          <w:szCs w:val="24"/>
          <w:lang w:val="en-AU"/>
        </w:rPr>
        <w:t>required to understand the text</w:t>
      </w:r>
      <w:r w:rsidR="00841876" w:rsidRPr="00231899">
        <w:rPr>
          <w:rFonts w:ascii="Calibri" w:hAnsi="Calibri"/>
          <w:sz w:val="24"/>
          <w:szCs w:val="24"/>
          <w:lang w:val="en-AU"/>
        </w:rPr>
        <w:t xml:space="preserve">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&lt;EndNote&gt;&lt;Cite&gt;&lt;Author&gt;Rudd&lt;/Author&gt;&lt;Year&gt;2006&lt;/Year&gt;&lt;RecNum&gt;1716&lt;/RecNum&gt;&lt;DisplayText&gt;(Rudd and Anderson, 2006)&lt;/DisplayText&gt;&lt;record&gt;&lt;rec-number&gt;1716&lt;/rec-number&gt;&lt;foreign-keys&gt;&lt;key app="EN" db-id="rxd9svp9s99ttkef05b5dt9af9w50p20aet2" timestamp="1444345508"&gt;1716&lt;/key&gt;&lt;/foreign-keys&gt;&lt;ref-type name="Report"&gt;27&lt;/ref-type&gt;&lt;contributors&gt;&lt;authors&gt;&lt;author&gt;Rudd, R.E.&lt;/author&gt;&lt;author&gt;Anderson, A.M.&lt;/author&gt;&lt;/authors&gt;&lt;/contributors&gt;&lt;titles&gt;&lt;title&gt;The health literacy environment of hospitals and health centers&lt;/title&gt;&lt;/titles&gt;&lt;dates&gt;&lt;year&gt;2006&lt;/year&gt;&lt;/dates&gt;&lt;pub-location&gt;Boston&lt;/pub-location&gt;&lt;publisher&gt;Harvard school of public heath &lt;/publisher&gt;&lt;urls&gt;&lt;related-urls&gt;&lt;url&gt;http://www.hsph.harvard.edu/healthliteracy/practice/environmental-barriers/&lt;/url&gt;&lt;/related-urls&gt;&lt;/urls&gt;&lt;/record&gt;&lt;/Cite&gt;&lt;/EndNote&gt;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29" w:tooltip="Rudd, 2006 #1716" w:history="1">
        <w:r w:rsidR="00841876" w:rsidRPr="00231899">
          <w:rPr>
            <w:rFonts w:ascii="Calibri" w:hAnsi="Calibri"/>
            <w:noProof/>
            <w:sz w:val="24"/>
            <w:szCs w:val="24"/>
            <w:lang w:val="en-AU"/>
          </w:rPr>
          <w:t>Rudd and Anderson, 2006</w:t>
        </w:r>
      </w:hyperlink>
      <w:r w:rsidR="005470DD" w:rsidRPr="00231899">
        <w:rPr>
          <w:rFonts w:ascii="Calibri" w:hAnsi="Calibri"/>
          <w:noProof/>
          <w:sz w:val="24"/>
          <w:szCs w:val="24"/>
          <w:lang w:val="en-AU"/>
        </w:rPr>
        <w:t>)</w:t>
      </w:r>
      <w:r w:rsidR="00B04351" w:rsidRPr="00231899">
        <w:rPr>
          <w:rFonts w:ascii="Calibri" w:hAnsi="Calibri"/>
          <w:sz w:val="24"/>
          <w:szCs w:val="24"/>
          <w:lang w:val="en-AU"/>
        </w:rPr>
        <w:fldChar w:fldCharType="end"/>
      </w:r>
      <w:r w:rsidR="00841876" w:rsidRPr="00231899">
        <w:rPr>
          <w:rFonts w:ascii="Calibri" w:hAnsi="Calibri"/>
          <w:sz w:val="24"/>
          <w:szCs w:val="24"/>
          <w:lang w:val="en-AU"/>
        </w:rPr>
        <w:t>.</w:t>
      </w:r>
      <w:r w:rsidR="00612A88"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EC5B9F" w:rsidRPr="00231899">
        <w:rPr>
          <w:rFonts w:ascii="Calibri" w:hAnsi="Calibri"/>
          <w:sz w:val="24"/>
          <w:szCs w:val="24"/>
          <w:lang w:val="en-AU"/>
        </w:rPr>
        <w:t>Other tools, such as a</w:t>
      </w:r>
      <w:r w:rsidR="00612A88" w:rsidRPr="00231899">
        <w:rPr>
          <w:rFonts w:ascii="Calibri" w:hAnsi="Calibri"/>
          <w:sz w:val="24"/>
          <w:szCs w:val="24"/>
          <w:lang w:val="en-AU"/>
        </w:rPr>
        <w:t xml:space="preserve"> suitability </w:t>
      </w:r>
      <w:r w:rsidR="009423BE" w:rsidRPr="00231899">
        <w:rPr>
          <w:rFonts w:ascii="Calibri" w:hAnsi="Calibri"/>
          <w:sz w:val="24"/>
          <w:szCs w:val="24"/>
          <w:lang w:val="en-AU"/>
        </w:rPr>
        <w:t>checklist</w:t>
      </w:r>
      <w:r w:rsidR="00EC5B9F" w:rsidRPr="00231899">
        <w:rPr>
          <w:rFonts w:ascii="Calibri" w:hAnsi="Calibri"/>
          <w:sz w:val="24"/>
          <w:szCs w:val="24"/>
          <w:lang w:val="en-AU"/>
        </w:rPr>
        <w:t xml:space="preserve"> assesses </w:t>
      </w:r>
      <w:r w:rsidR="00612A88" w:rsidRPr="00231899">
        <w:rPr>
          <w:rFonts w:ascii="Calibri" w:hAnsi="Calibri"/>
          <w:sz w:val="24"/>
          <w:szCs w:val="24"/>
          <w:lang w:val="en-AU"/>
        </w:rPr>
        <w:t>the writing style, design, appeal and cultural appropriateness of the resources</w:t>
      </w:r>
      <w:r w:rsidR="00694348" w:rsidRPr="00231899">
        <w:rPr>
          <w:rFonts w:ascii="Calibri" w:hAnsi="Calibri"/>
          <w:sz w:val="24"/>
          <w:szCs w:val="24"/>
          <w:lang w:val="en-AU"/>
        </w:rPr>
        <w:t xml:space="preserve">.  Currently </w:t>
      </w:r>
      <w:r w:rsidR="003D6334" w:rsidRPr="00231899">
        <w:rPr>
          <w:rFonts w:ascii="Calibri" w:hAnsi="Calibri"/>
          <w:sz w:val="24"/>
          <w:szCs w:val="24"/>
          <w:lang w:val="en-AU"/>
        </w:rPr>
        <w:t>there is lack of consensus on the best</w:t>
      </w:r>
      <w:r w:rsidR="006B2A55" w:rsidRPr="00231899">
        <w:rPr>
          <w:rFonts w:ascii="Calibri" w:hAnsi="Calibri"/>
          <w:sz w:val="24"/>
          <w:szCs w:val="24"/>
          <w:lang w:val="en-AU"/>
        </w:rPr>
        <w:t xml:space="preserve"> readability</w:t>
      </w:r>
      <w:r w:rsidR="003D6334" w:rsidRPr="00231899">
        <w:rPr>
          <w:rFonts w:ascii="Calibri" w:hAnsi="Calibri"/>
          <w:sz w:val="24"/>
          <w:szCs w:val="24"/>
          <w:lang w:val="en-AU"/>
        </w:rPr>
        <w:t xml:space="preserve"> tool(s) to use</w:t>
      </w:r>
      <w:r w:rsidR="00694348" w:rsidRPr="00231899">
        <w:rPr>
          <w:rFonts w:ascii="Calibri" w:hAnsi="Calibri"/>
          <w:sz w:val="24"/>
          <w:szCs w:val="24"/>
          <w:lang w:val="en-AU"/>
        </w:rPr>
        <w:t xml:space="preserve"> and to date </w:t>
      </w:r>
      <w:r w:rsidR="003D6334" w:rsidRPr="00231899">
        <w:rPr>
          <w:rFonts w:ascii="Calibri" w:hAnsi="Calibri"/>
          <w:sz w:val="24"/>
          <w:szCs w:val="24"/>
          <w:lang w:val="en-AU"/>
        </w:rPr>
        <w:t xml:space="preserve">studies </w:t>
      </w:r>
      <w:r w:rsidR="00EA0E99" w:rsidRPr="00231899">
        <w:rPr>
          <w:rFonts w:ascii="Calibri" w:hAnsi="Calibri"/>
          <w:sz w:val="24"/>
          <w:szCs w:val="24"/>
          <w:lang w:val="en-AU"/>
        </w:rPr>
        <w:t xml:space="preserve">have used different readability formulae and suitability </w:t>
      </w:r>
      <w:r w:rsidR="008738C1" w:rsidRPr="00231899">
        <w:rPr>
          <w:rFonts w:ascii="Calibri" w:hAnsi="Calibri"/>
          <w:sz w:val="24"/>
          <w:szCs w:val="24"/>
          <w:lang w:val="en-AU"/>
        </w:rPr>
        <w:t>checklist</w:t>
      </w:r>
      <w:r w:rsidR="00503365" w:rsidRPr="00231899">
        <w:rPr>
          <w:rFonts w:ascii="Calibri" w:hAnsi="Calibri"/>
          <w:sz w:val="24"/>
          <w:szCs w:val="24"/>
          <w:lang w:val="en-AU"/>
        </w:rPr>
        <w:t>s</w:t>
      </w:r>
      <w:r w:rsidR="008738C1" w:rsidRPr="00231899">
        <w:rPr>
          <w:rFonts w:ascii="Calibri" w:hAnsi="Calibri"/>
          <w:sz w:val="24"/>
          <w:szCs w:val="24"/>
          <w:lang w:val="en-AU"/>
        </w:rPr>
        <w:t xml:space="preserve"> </w:t>
      </w:r>
      <w:r w:rsidR="00EA0E99" w:rsidRPr="00231899">
        <w:rPr>
          <w:rFonts w:ascii="Calibri" w:hAnsi="Calibri"/>
          <w:sz w:val="24"/>
          <w:szCs w:val="24"/>
          <w:lang w:val="en-AU"/>
        </w:rPr>
        <w:t xml:space="preserve">to evaluate resources. </w:t>
      </w:r>
    </w:p>
    <w:p w14:paraId="3375BF45" w14:textId="649F4496" w:rsidR="006C7020" w:rsidRPr="00231899" w:rsidRDefault="00BF39F8" w:rsidP="00BF39F8">
      <w:pPr>
        <w:spacing w:after="0" w:line="240" w:lineRule="auto"/>
        <w:rPr>
          <w:rFonts w:ascii="Calibri" w:hAnsi="Calibri"/>
          <w:b/>
          <w:sz w:val="24"/>
          <w:szCs w:val="24"/>
        </w:rPr>
      </w:pPr>
      <w:r w:rsidRPr="00231899">
        <w:rPr>
          <w:rFonts w:ascii="Calibri" w:hAnsi="Calibri"/>
          <w:sz w:val="24"/>
          <w:szCs w:val="24"/>
          <w:lang w:val="en-AU"/>
        </w:rPr>
        <w:tab/>
      </w:r>
      <w:r w:rsidR="007E1659" w:rsidRPr="00231899">
        <w:rPr>
          <w:rFonts w:ascii="Calibri" w:hAnsi="Calibri"/>
          <w:sz w:val="24"/>
          <w:szCs w:val="24"/>
          <w:lang w:val="en-AU"/>
        </w:rPr>
        <w:t xml:space="preserve">The aim of this study was to </w:t>
      </w:r>
      <w:r w:rsidR="00071102" w:rsidRPr="00231899">
        <w:rPr>
          <w:rFonts w:ascii="Calibri" w:hAnsi="Calibri"/>
          <w:sz w:val="24"/>
          <w:szCs w:val="24"/>
          <w:lang w:val="en-AU"/>
        </w:rPr>
        <w:t>develop and pilot</w:t>
      </w:r>
      <w:r w:rsidR="00CB4694" w:rsidRPr="00231899">
        <w:rPr>
          <w:rFonts w:ascii="Calibri" w:hAnsi="Calibri"/>
          <w:sz w:val="24"/>
          <w:szCs w:val="24"/>
          <w:lang w:val="en-AU"/>
        </w:rPr>
        <w:t xml:space="preserve"> </w:t>
      </w:r>
      <w:r w:rsidR="00071102" w:rsidRPr="00231899">
        <w:rPr>
          <w:rFonts w:ascii="Calibri" w:hAnsi="Calibri"/>
          <w:sz w:val="24"/>
          <w:szCs w:val="24"/>
          <w:lang w:val="en-AU"/>
        </w:rPr>
        <w:t xml:space="preserve">an oral health </w:t>
      </w:r>
      <w:r w:rsidR="00B943E1" w:rsidRPr="00231899">
        <w:rPr>
          <w:rFonts w:ascii="Calibri" w:hAnsi="Calibri"/>
          <w:sz w:val="24"/>
          <w:szCs w:val="24"/>
          <w:lang w:val="en-AU"/>
        </w:rPr>
        <w:t xml:space="preserve">readability </w:t>
      </w:r>
      <w:r w:rsidR="00071102" w:rsidRPr="00231899">
        <w:rPr>
          <w:rFonts w:ascii="Calibri" w:hAnsi="Calibri"/>
          <w:sz w:val="24"/>
          <w:szCs w:val="24"/>
          <w:lang w:val="en-AU"/>
        </w:rPr>
        <w:t>tool</w:t>
      </w:r>
      <w:r w:rsidR="003D6334" w:rsidRPr="00231899">
        <w:rPr>
          <w:rFonts w:ascii="Calibri" w:hAnsi="Calibri"/>
          <w:sz w:val="24"/>
          <w:szCs w:val="24"/>
          <w:lang w:val="en-AU"/>
        </w:rPr>
        <w:t xml:space="preserve"> </w:t>
      </w:r>
      <w:r w:rsidR="00071102" w:rsidRPr="00231899">
        <w:rPr>
          <w:rFonts w:ascii="Calibri" w:hAnsi="Calibri"/>
          <w:sz w:val="24"/>
          <w:szCs w:val="24"/>
          <w:lang w:val="en-AU"/>
        </w:rPr>
        <w:t xml:space="preserve">that could be used </w:t>
      </w:r>
      <w:r w:rsidR="003D6334" w:rsidRPr="00231899">
        <w:rPr>
          <w:rFonts w:ascii="Calibri" w:hAnsi="Calibri"/>
          <w:sz w:val="24"/>
          <w:szCs w:val="24"/>
          <w:lang w:val="en-AU"/>
        </w:rPr>
        <w:t>a)</w:t>
      </w:r>
      <w:r w:rsidR="00A0199D" w:rsidRPr="00231899">
        <w:rPr>
          <w:rFonts w:ascii="Calibri" w:hAnsi="Calibri"/>
          <w:sz w:val="24"/>
          <w:szCs w:val="24"/>
          <w:lang w:val="en-AU"/>
        </w:rPr>
        <w:t xml:space="preserve"> </w:t>
      </w:r>
      <w:r w:rsidR="00071102" w:rsidRPr="00231899">
        <w:rPr>
          <w:rFonts w:ascii="Calibri" w:hAnsi="Calibri"/>
          <w:sz w:val="24"/>
          <w:szCs w:val="24"/>
          <w:lang w:val="en-AU"/>
        </w:rPr>
        <w:t>by</w:t>
      </w:r>
      <w:r w:rsidR="00781C4E" w:rsidRPr="00231899">
        <w:rPr>
          <w:rFonts w:ascii="Calibri" w:hAnsi="Calibri"/>
          <w:sz w:val="24"/>
          <w:szCs w:val="24"/>
          <w:lang w:val="en-AU"/>
        </w:rPr>
        <w:t xml:space="preserve"> </w:t>
      </w:r>
      <w:r w:rsidR="003D6334" w:rsidRPr="00231899">
        <w:rPr>
          <w:rFonts w:ascii="Calibri" w:hAnsi="Calibri"/>
          <w:sz w:val="24"/>
          <w:szCs w:val="24"/>
          <w:lang w:val="en-AU"/>
        </w:rPr>
        <w:t xml:space="preserve">oral </w:t>
      </w:r>
      <w:r w:rsidR="00781C4E" w:rsidRPr="00231899">
        <w:rPr>
          <w:rFonts w:ascii="Calibri" w:hAnsi="Calibri"/>
          <w:sz w:val="24"/>
          <w:szCs w:val="24"/>
          <w:lang w:val="en-AU"/>
        </w:rPr>
        <w:t xml:space="preserve">health professionals to </w:t>
      </w:r>
      <w:r w:rsidR="006A7610" w:rsidRPr="00231899">
        <w:rPr>
          <w:rFonts w:ascii="Calibri" w:hAnsi="Calibri"/>
          <w:sz w:val="24"/>
          <w:szCs w:val="24"/>
          <w:lang w:val="en-AU"/>
        </w:rPr>
        <w:t xml:space="preserve">assess and </w:t>
      </w:r>
      <w:r w:rsidR="00B41EE0" w:rsidRPr="00231899">
        <w:rPr>
          <w:rFonts w:ascii="Calibri" w:hAnsi="Calibri"/>
          <w:sz w:val="24"/>
          <w:szCs w:val="24"/>
          <w:lang w:val="en-AU"/>
        </w:rPr>
        <w:t xml:space="preserve">develop resources that are written at an appropriate </w:t>
      </w:r>
      <w:r w:rsidR="00E62858" w:rsidRPr="00231899">
        <w:rPr>
          <w:rFonts w:ascii="Calibri" w:hAnsi="Calibri"/>
          <w:sz w:val="24"/>
          <w:szCs w:val="24"/>
          <w:lang w:val="en-AU"/>
        </w:rPr>
        <w:t xml:space="preserve">reading and comprehension </w:t>
      </w:r>
      <w:r w:rsidR="00B41EE0" w:rsidRPr="00231899">
        <w:rPr>
          <w:rFonts w:ascii="Calibri" w:hAnsi="Calibri"/>
          <w:sz w:val="24"/>
          <w:szCs w:val="24"/>
          <w:lang w:val="en-AU"/>
        </w:rPr>
        <w:t>level</w:t>
      </w:r>
      <w:r w:rsidR="005570F1" w:rsidRPr="00231899">
        <w:rPr>
          <w:rFonts w:ascii="Calibri" w:hAnsi="Calibri"/>
          <w:sz w:val="24"/>
          <w:szCs w:val="24"/>
          <w:lang w:val="en-AU"/>
        </w:rPr>
        <w:t>,</w:t>
      </w:r>
      <w:r w:rsidR="00EA19E9" w:rsidRPr="00231899">
        <w:rPr>
          <w:rFonts w:ascii="Calibri" w:hAnsi="Calibri"/>
          <w:sz w:val="24"/>
          <w:szCs w:val="24"/>
          <w:lang w:val="en-AU"/>
        </w:rPr>
        <w:t xml:space="preserve"> and</w:t>
      </w:r>
      <w:r w:rsidR="003D6334" w:rsidRPr="00231899">
        <w:rPr>
          <w:rFonts w:ascii="Calibri" w:hAnsi="Calibri"/>
          <w:sz w:val="24"/>
          <w:szCs w:val="24"/>
          <w:lang w:val="en-AU"/>
        </w:rPr>
        <w:t xml:space="preserve"> b) </w:t>
      </w:r>
      <w:r w:rsidR="00B41EE0" w:rsidRPr="00231899">
        <w:rPr>
          <w:rFonts w:ascii="Calibri" w:hAnsi="Calibri"/>
          <w:sz w:val="24"/>
          <w:szCs w:val="24"/>
          <w:lang w:val="en-AU"/>
        </w:rPr>
        <w:t xml:space="preserve">to </w:t>
      </w:r>
      <w:r w:rsidR="0074582C" w:rsidRPr="00231899">
        <w:rPr>
          <w:rFonts w:ascii="Calibri" w:hAnsi="Calibri"/>
          <w:sz w:val="24"/>
          <w:szCs w:val="24"/>
          <w:lang w:val="en-AU"/>
        </w:rPr>
        <w:t>assess</w:t>
      </w:r>
      <w:r w:rsidR="00781C4E" w:rsidRPr="00231899">
        <w:rPr>
          <w:rFonts w:ascii="Calibri" w:hAnsi="Calibri"/>
          <w:sz w:val="24"/>
          <w:szCs w:val="24"/>
          <w:lang w:val="en-AU"/>
        </w:rPr>
        <w:t xml:space="preserve"> </w:t>
      </w:r>
      <w:r w:rsidR="00B41EE0" w:rsidRPr="00231899">
        <w:rPr>
          <w:rFonts w:ascii="Calibri" w:hAnsi="Calibri"/>
          <w:sz w:val="24"/>
          <w:szCs w:val="24"/>
          <w:lang w:val="en-AU"/>
        </w:rPr>
        <w:t xml:space="preserve">existing </w:t>
      </w:r>
      <w:r w:rsidR="00781C4E" w:rsidRPr="00231899">
        <w:rPr>
          <w:rFonts w:ascii="Calibri" w:hAnsi="Calibri"/>
          <w:sz w:val="24"/>
          <w:szCs w:val="24"/>
          <w:lang w:val="en-AU"/>
        </w:rPr>
        <w:t>oral health resource</w:t>
      </w:r>
      <w:r w:rsidR="003D6334" w:rsidRPr="00231899">
        <w:rPr>
          <w:rFonts w:ascii="Calibri" w:hAnsi="Calibri"/>
          <w:sz w:val="24"/>
          <w:szCs w:val="24"/>
          <w:lang w:val="en-AU"/>
        </w:rPr>
        <w:t>s</w:t>
      </w:r>
      <w:r w:rsidR="00402193" w:rsidRPr="00231899">
        <w:rPr>
          <w:rFonts w:ascii="Calibri" w:hAnsi="Calibri"/>
          <w:sz w:val="24"/>
          <w:szCs w:val="24"/>
          <w:lang w:val="en-AU"/>
        </w:rPr>
        <w:t xml:space="preserve"> </w:t>
      </w:r>
      <w:r w:rsidR="00071102" w:rsidRPr="00231899">
        <w:rPr>
          <w:rFonts w:ascii="Calibri" w:hAnsi="Calibri"/>
          <w:sz w:val="24"/>
          <w:szCs w:val="24"/>
          <w:lang w:val="en-AU"/>
        </w:rPr>
        <w:t xml:space="preserve">intended </w:t>
      </w:r>
      <w:r w:rsidR="00402193" w:rsidRPr="00231899">
        <w:rPr>
          <w:rFonts w:ascii="Calibri" w:hAnsi="Calibri"/>
          <w:sz w:val="24"/>
          <w:szCs w:val="24"/>
          <w:lang w:val="en-AU"/>
        </w:rPr>
        <w:t>for refugees and asylum seeker</w:t>
      </w:r>
      <w:r w:rsidR="003D6334" w:rsidRPr="00231899">
        <w:rPr>
          <w:rFonts w:ascii="Calibri" w:hAnsi="Calibri"/>
          <w:sz w:val="24"/>
          <w:szCs w:val="24"/>
          <w:lang w:val="en-AU"/>
        </w:rPr>
        <w:t xml:space="preserve"> clients </w:t>
      </w:r>
      <w:r w:rsidR="0074582C" w:rsidRPr="00231899">
        <w:rPr>
          <w:rFonts w:ascii="Calibri" w:hAnsi="Calibri"/>
          <w:sz w:val="24"/>
          <w:szCs w:val="24"/>
          <w:lang w:val="en-AU"/>
        </w:rPr>
        <w:t xml:space="preserve">to determine their appropriateness </w:t>
      </w:r>
      <w:r w:rsidR="006C7020" w:rsidRPr="00231899">
        <w:rPr>
          <w:rFonts w:ascii="Calibri" w:hAnsi="Calibri"/>
          <w:sz w:val="24"/>
          <w:szCs w:val="24"/>
          <w:lang w:val="en-AU"/>
        </w:rPr>
        <w:t>and</w:t>
      </w:r>
      <w:r w:rsidR="00781C4E" w:rsidRPr="00231899">
        <w:rPr>
          <w:rFonts w:ascii="Calibri" w:hAnsi="Calibri"/>
          <w:sz w:val="24"/>
          <w:szCs w:val="24"/>
          <w:lang w:val="en-AU"/>
        </w:rPr>
        <w:t xml:space="preserve"> identify areas for improvement</w:t>
      </w:r>
      <w:r w:rsidR="0074582C" w:rsidRPr="00231899">
        <w:rPr>
          <w:rFonts w:ascii="Calibri" w:hAnsi="Calibri"/>
          <w:sz w:val="24"/>
          <w:szCs w:val="24"/>
          <w:lang w:val="en-AU"/>
        </w:rPr>
        <w:t xml:space="preserve">.  </w:t>
      </w:r>
      <w:r w:rsidR="009D7A6F" w:rsidRPr="00231899">
        <w:rPr>
          <w:rFonts w:ascii="Calibri" w:hAnsi="Calibri"/>
          <w:sz w:val="24"/>
          <w:szCs w:val="24"/>
          <w:lang w:val="en-AU"/>
        </w:rPr>
        <w:t xml:space="preserve"> </w:t>
      </w:r>
    </w:p>
    <w:p w14:paraId="3ED1D39D" w14:textId="77777777" w:rsidR="00AD093F" w:rsidRPr="00231899" w:rsidRDefault="00AD093F" w:rsidP="00BF39F8">
      <w:pPr>
        <w:spacing w:after="0" w:line="240" w:lineRule="auto"/>
        <w:rPr>
          <w:rFonts w:ascii="Calibri" w:hAnsi="Calibri"/>
          <w:b/>
          <w:caps/>
          <w:sz w:val="24"/>
          <w:szCs w:val="24"/>
        </w:rPr>
      </w:pPr>
    </w:p>
    <w:p w14:paraId="4737904F" w14:textId="2E74241C" w:rsidR="00605E14" w:rsidRPr="00231899" w:rsidRDefault="00605E14" w:rsidP="00BF39F8">
      <w:pPr>
        <w:spacing w:after="0" w:line="240" w:lineRule="auto"/>
        <w:rPr>
          <w:rFonts w:ascii="Calibri" w:hAnsi="Calibri"/>
          <w:b/>
          <w:sz w:val="24"/>
          <w:szCs w:val="24"/>
        </w:rPr>
      </w:pPr>
      <w:r w:rsidRPr="00231899">
        <w:rPr>
          <w:rFonts w:ascii="Calibri" w:hAnsi="Calibri"/>
          <w:b/>
          <w:sz w:val="24"/>
          <w:szCs w:val="24"/>
        </w:rPr>
        <w:t>Methods</w:t>
      </w:r>
    </w:p>
    <w:p w14:paraId="0A9183F7" w14:textId="77777777" w:rsidR="00BF39F8" w:rsidRPr="00231899" w:rsidRDefault="00BF39F8" w:rsidP="00BF39F8">
      <w:pPr>
        <w:spacing w:after="0" w:line="240" w:lineRule="auto"/>
        <w:rPr>
          <w:rFonts w:ascii="Calibri" w:hAnsi="Calibri"/>
          <w:b/>
          <w:sz w:val="24"/>
          <w:szCs w:val="24"/>
        </w:rPr>
      </w:pPr>
    </w:p>
    <w:p w14:paraId="39A80329" w14:textId="77777777" w:rsidR="009D7A6F" w:rsidRPr="00231899" w:rsidRDefault="009D7A6F" w:rsidP="00BF39F8">
      <w:pPr>
        <w:spacing w:after="0" w:line="240" w:lineRule="auto"/>
        <w:rPr>
          <w:rFonts w:ascii="Calibri" w:hAnsi="Calibri"/>
          <w:b/>
          <w:i/>
          <w:sz w:val="24"/>
          <w:szCs w:val="24"/>
          <w:lang w:val="en-AU"/>
        </w:rPr>
      </w:pPr>
      <w:r w:rsidRPr="00231899">
        <w:rPr>
          <w:rFonts w:ascii="Calibri" w:hAnsi="Calibri"/>
          <w:b/>
          <w:i/>
          <w:sz w:val="24"/>
          <w:szCs w:val="24"/>
          <w:lang w:val="en-AU"/>
        </w:rPr>
        <w:t>Identification of need</w:t>
      </w:r>
    </w:p>
    <w:p w14:paraId="0B8057CD" w14:textId="77777777" w:rsidR="00BF39F8" w:rsidRPr="00231899" w:rsidRDefault="00BF39F8" w:rsidP="00BF39F8">
      <w:pPr>
        <w:spacing w:after="0" w:line="240" w:lineRule="auto"/>
        <w:rPr>
          <w:rFonts w:ascii="Calibri" w:hAnsi="Calibri"/>
          <w:b/>
          <w:i/>
          <w:sz w:val="24"/>
          <w:szCs w:val="24"/>
          <w:lang w:val="en-AU"/>
        </w:rPr>
      </w:pPr>
    </w:p>
    <w:p w14:paraId="48005DAA" w14:textId="30B12C9B" w:rsidR="006E4EDA" w:rsidRPr="00231899" w:rsidRDefault="006E4EDA" w:rsidP="00BF39F8">
      <w:pPr>
        <w:spacing w:after="0" w:line="240" w:lineRule="auto"/>
        <w:rPr>
          <w:rFonts w:ascii="Calibri" w:hAnsi="Calibri"/>
          <w:sz w:val="24"/>
          <w:szCs w:val="24"/>
          <w:lang w:val="en-AU"/>
        </w:rPr>
      </w:pPr>
      <w:r w:rsidRPr="00231899">
        <w:rPr>
          <w:rFonts w:ascii="Calibri" w:hAnsi="Calibri"/>
          <w:sz w:val="24"/>
          <w:szCs w:val="24"/>
          <w:lang w:val="en-AU"/>
        </w:rPr>
        <w:t xml:space="preserve">Dental Health Services Victoria (DHSV) </w:t>
      </w:r>
      <w:r w:rsidRPr="00231899">
        <w:rPr>
          <w:rFonts w:ascii="Calibri" w:hAnsi="Calibri"/>
          <w:sz w:val="24"/>
          <w:szCs w:val="24"/>
        </w:rPr>
        <w:t>was established in 1996 and is the leading public oral health agency in Victoria</w:t>
      </w:r>
      <w:r w:rsidR="00EA4164" w:rsidRPr="00231899">
        <w:rPr>
          <w:rFonts w:ascii="Calibri" w:hAnsi="Calibri"/>
          <w:sz w:val="24"/>
          <w:szCs w:val="24"/>
        </w:rPr>
        <w:t>, Australia</w:t>
      </w:r>
      <w:r w:rsidR="00A40849" w:rsidRPr="00231899">
        <w:rPr>
          <w:rFonts w:ascii="Calibri" w:hAnsi="Calibri"/>
          <w:sz w:val="24"/>
          <w:szCs w:val="24"/>
        </w:rPr>
        <w:t>.</w:t>
      </w:r>
      <w:r w:rsidRPr="00231899">
        <w:rPr>
          <w:rFonts w:ascii="Calibri" w:hAnsi="Calibri"/>
          <w:sz w:val="24"/>
          <w:szCs w:val="24"/>
        </w:rPr>
        <w:t xml:space="preserve"> </w:t>
      </w:r>
      <w:r w:rsidR="00A40849" w:rsidRPr="00231899">
        <w:rPr>
          <w:rFonts w:ascii="Calibri" w:hAnsi="Calibri"/>
          <w:sz w:val="24"/>
          <w:szCs w:val="24"/>
        </w:rPr>
        <w:t xml:space="preserve"> It</w:t>
      </w:r>
      <w:r w:rsidRPr="00231899">
        <w:rPr>
          <w:rFonts w:ascii="Calibri" w:hAnsi="Calibri"/>
          <w:sz w:val="24"/>
          <w:szCs w:val="24"/>
        </w:rPr>
        <w:t xml:space="preserve"> aims to improve the oral </w:t>
      </w:r>
      <w:r w:rsidRPr="00AD7707">
        <w:rPr>
          <w:rFonts w:ascii="Calibri" w:hAnsi="Calibri"/>
          <w:sz w:val="24"/>
          <w:szCs w:val="24"/>
        </w:rPr>
        <w:t xml:space="preserve">health of </w:t>
      </w:r>
      <w:r w:rsidR="009A0279" w:rsidRPr="00AD7707">
        <w:rPr>
          <w:rFonts w:ascii="Calibri" w:hAnsi="Calibri"/>
          <w:sz w:val="24"/>
          <w:szCs w:val="24"/>
        </w:rPr>
        <w:t>those resident</w:t>
      </w:r>
      <w:r w:rsidR="006657EB" w:rsidRPr="00AD7707">
        <w:rPr>
          <w:rFonts w:ascii="Calibri" w:hAnsi="Calibri"/>
          <w:sz w:val="24"/>
          <w:szCs w:val="24"/>
        </w:rPr>
        <w:t>s</w:t>
      </w:r>
      <w:r w:rsidR="009A0279">
        <w:rPr>
          <w:rFonts w:ascii="Calibri" w:hAnsi="Calibri"/>
          <w:sz w:val="24"/>
          <w:szCs w:val="24"/>
        </w:rPr>
        <w:t xml:space="preserve"> in the state of Victoria</w:t>
      </w:r>
      <w:r w:rsidRPr="00231899">
        <w:rPr>
          <w:rFonts w:ascii="Calibri" w:hAnsi="Calibri"/>
          <w:sz w:val="24"/>
          <w:szCs w:val="24"/>
        </w:rPr>
        <w:t xml:space="preserve">, particularly vulnerable groups and those most in need.  </w:t>
      </w:r>
      <w:r w:rsidR="00A40849" w:rsidRPr="00231899">
        <w:rPr>
          <w:rFonts w:ascii="Calibri" w:hAnsi="Calibri"/>
          <w:sz w:val="24"/>
          <w:szCs w:val="24"/>
        </w:rPr>
        <w:t xml:space="preserve">The Victorian State Government </w:t>
      </w:r>
      <w:r w:rsidRPr="00231899">
        <w:rPr>
          <w:rFonts w:ascii="Calibri" w:hAnsi="Calibri"/>
          <w:sz w:val="24"/>
          <w:szCs w:val="24"/>
        </w:rPr>
        <w:t>fund</w:t>
      </w:r>
      <w:r w:rsidR="00A40849" w:rsidRPr="00231899">
        <w:rPr>
          <w:rFonts w:ascii="Calibri" w:hAnsi="Calibri"/>
          <w:sz w:val="24"/>
          <w:szCs w:val="24"/>
        </w:rPr>
        <w:t>s</w:t>
      </w:r>
      <w:r w:rsidRPr="00231899">
        <w:rPr>
          <w:rFonts w:ascii="Calibri" w:hAnsi="Calibri"/>
          <w:sz w:val="24"/>
          <w:szCs w:val="24"/>
        </w:rPr>
        <w:t xml:space="preserve"> </w:t>
      </w:r>
      <w:r w:rsidR="00A40849" w:rsidRPr="00231899">
        <w:rPr>
          <w:rFonts w:ascii="Calibri" w:hAnsi="Calibri"/>
          <w:sz w:val="24"/>
          <w:szCs w:val="24"/>
        </w:rPr>
        <w:t>DHSV</w:t>
      </w:r>
      <w:r w:rsidRPr="00231899">
        <w:rPr>
          <w:rFonts w:ascii="Calibri" w:hAnsi="Calibri"/>
          <w:sz w:val="24"/>
          <w:szCs w:val="24"/>
        </w:rPr>
        <w:t xml:space="preserve"> to provide clinical oral health services to eligible Victorians.  </w:t>
      </w:r>
      <w:r w:rsidRPr="00231899">
        <w:rPr>
          <w:rFonts w:ascii="Calibri" w:hAnsi="Calibri"/>
          <w:sz w:val="24"/>
          <w:szCs w:val="24"/>
          <w:lang w:val="en-AU"/>
        </w:rPr>
        <w:t xml:space="preserve">Priority population groups for DHSV include refugees and asylum seekers and </w:t>
      </w:r>
      <w:r w:rsidR="00384995" w:rsidRPr="00231899">
        <w:rPr>
          <w:rFonts w:ascii="Calibri" w:hAnsi="Calibri"/>
          <w:sz w:val="24"/>
          <w:szCs w:val="24"/>
          <w:lang w:val="en-AU"/>
        </w:rPr>
        <w:t xml:space="preserve">studies have shown that </w:t>
      </w:r>
      <w:r w:rsidRPr="00231899">
        <w:rPr>
          <w:rFonts w:ascii="Calibri" w:hAnsi="Calibri"/>
          <w:sz w:val="24"/>
          <w:szCs w:val="24"/>
          <w:lang w:val="en-AU"/>
        </w:rPr>
        <w:t>this population is more likely to have low levels of oral health literacy, access to oral health information, including oral health services and treatments</w:t>
      </w:r>
      <w:r w:rsidR="00B943E1" w:rsidRPr="00231899">
        <w:rPr>
          <w:rFonts w:ascii="Calibri" w:hAnsi="Calibri"/>
          <w:sz w:val="24"/>
          <w:szCs w:val="24"/>
          <w:lang w:val="en-AU"/>
        </w:rPr>
        <w:t xml:space="preserve"> </w:t>
      </w:r>
      <w:r w:rsidR="00B04351" w:rsidRPr="00231899">
        <w:rPr>
          <w:rFonts w:ascii="Calibri" w:hAnsi="Calibri"/>
          <w:sz w:val="24"/>
          <w:szCs w:val="24"/>
          <w:lang w:val="en-AU"/>
        </w:rPr>
        <w:fldChar w:fldCharType="begin">
          <w:fldData xml:space="preserve">PEVuZE5vdGU+PENpdGU+PEF1dGhvcj5SaWdnczwvQXV0aG9yPjxZZWFyPjIwMTQ8L1llYXI+PFJl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==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PEVuZE5vdGU+PENpdGU+PEF1dGhvcj5SaWdnczwvQXV0aG9yPjxZZWFyPjIwMTQ8L1llYXI+PFJl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==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B04351" w:rsidRPr="00231899">
        <w:rPr>
          <w:rFonts w:ascii="Calibri" w:hAnsi="Calibri"/>
          <w:sz w:val="24"/>
          <w:szCs w:val="24"/>
          <w:lang w:val="en-AU"/>
        </w:rPr>
      </w:r>
      <w:r w:rsidR="00B04351"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27" w:tooltip="Riggs, 2014 #1767" w:history="1">
        <w:r w:rsidR="00841876" w:rsidRPr="00231899">
          <w:rPr>
            <w:rFonts w:ascii="Calibri" w:hAnsi="Calibri"/>
            <w:noProof/>
            <w:sz w:val="24"/>
            <w:szCs w:val="24"/>
            <w:lang w:val="en-AU"/>
          </w:rPr>
          <w:t>Riggs et al., 2014</w:t>
        </w:r>
      </w:hyperlink>
      <w:r w:rsidR="00841876" w:rsidRPr="00231899">
        <w:rPr>
          <w:rFonts w:ascii="Calibri" w:hAnsi="Calibri"/>
          <w:noProof/>
          <w:sz w:val="24"/>
          <w:szCs w:val="24"/>
          <w:lang w:val="en-AU"/>
        </w:rPr>
        <w:t>)</w:t>
      </w:r>
      <w:r w:rsidR="00B04351" w:rsidRPr="00231899">
        <w:rPr>
          <w:rFonts w:ascii="Calibri" w:hAnsi="Calibri"/>
          <w:sz w:val="24"/>
          <w:szCs w:val="24"/>
          <w:lang w:val="en-AU"/>
        </w:rPr>
        <w:fldChar w:fldCharType="end"/>
      </w:r>
      <w:r w:rsidR="00B943E1" w:rsidRPr="00231899">
        <w:rPr>
          <w:rFonts w:ascii="Calibri" w:hAnsi="Calibri"/>
          <w:sz w:val="24"/>
          <w:szCs w:val="24"/>
          <w:lang w:val="en-AU"/>
        </w:rPr>
        <w:t>.</w:t>
      </w:r>
      <w:r w:rsidRPr="00231899">
        <w:rPr>
          <w:rFonts w:ascii="Calibri" w:hAnsi="Calibri"/>
          <w:sz w:val="24"/>
          <w:szCs w:val="24"/>
          <w:lang w:val="en-AU"/>
        </w:rPr>
        <w:t xml:space="preserve">  </w:t>
      </w:r>
    </w:p>
    <w:p w14:paraId="7D8E1B46" w14:textId="60E69FE8" w:rsidR="009D7A6F" w:rsidRPr="00231899" w:rsidRDefault="00BF39F8" w:rsidP="00BF39F8">
      <w:pPr>
        <w:spacing w:after="0" w:line="240" w:lineRule="auto"/>
        <w:rPr>
          <w:rFonts w:ascii="Calibri" w:hAnsi="Calibri"/>
          <w:sz w:val="24"/>
          <w:szCs w:val="24"/>
          <w:lang w:val="en-AU"/>
        </w:rPr>
      </w:pPr>
      <w:r w:rsidRPr="00231899">
        <w:rPr>
          <w:rFonts w:ascii="Calibri" w:hAnsi="Calibri"/>
          <w:sz w:val="24"/>
          <w:szCs w:val="24"/>
          <w:lang w:val="en-AU"/>
        </w:rPr>
        <w:tab/>
      </w:r>
      <w:r w:rsidR="009D7A6F" w:rsidRPr="00231899">
        <w:rPr>
          <w:rFonts w:ascii="Calibri" w:hAnsi="Calibri"/>
          <w:sz w:val="24"/>
          <w:szCs w:val="24"/>
          <w:lang w:val="en-AU"/>
        </w:rPr>
        <w:t xml:space="preserve">This project arose from discussions with </w:t>
      </w:r>
      <w:r w:rsidR="00B80EE1" w:rsidRPr="00231899">
        <w:rPr>
          <w:rFonts w:ascii="Calibri" w:hAnsi="Calibri"/>
          <w:sz w:val="24"/>
          <w:szCs w:val="24"/>
          <w:lang w:val="en-AU"/>
        </w:rPr>
        <w:t xml:space="preserve">oral health service providers and clinicians </w:t>
      </w:r>
      <w:r w:rsidR="009D7A6F" w:rsidRPr="00231899">
        <w:rPr>
          <w:rFonts w:ascii="Calibri" w:hAnsi="Calibri"/>
          <w:sz w:val="24"/>
          <w:szCs w:val="24"/>
          <w:lang w:val="en-AU"/>
        </w:rPr>
        <w:t xml:space="preserve">in Victoria who </w:t>
      </w:r>
      <w:r w:rsidR="00B80EE1" w:rsidRPr="00231899">
        <w:rPr>
          <w:rFonts w:ascii="Calibri" w:hAnsi="Calibri"/>
          <w:sz w:val="24"/>
          <w:szCs w:val="24"/>
          <w:lang w:val="en-AU"/>
        </w:rPr>
        <w:t>use</w:t>
      </w:r>
      <w:r w:rsidR="00276911" w:rsidRPr="00231899">
        <w:rPr>
          <w:rFonts w:ascii="Calibri" w:hAnsi="Calibri"/>
          <w:sz w:val="24"/>
          <w:szCs w:val="24"/>
          <w:lang w:val="en-AU"/>
        </w:rPr>
        <w:t xml:space="preserve"> oral health resources </w:t>
      </w:r>
      <w:r w:rsidR="00B80EE1" w:rsidRPr="00231899">
        <w:rPr>
          <w:rFonts w:ascii="Calibri" w:hAnsi="Calibri"/>
          <w:sz w:val="24"/>
          <w:szCs w:val="24"/>
          <w:lang w:val="en-AU"/>
        </w:rPr>
        <w:t>specifically</w:t>
      </w:r>
      <w:r w:rsidR="00B41EE0" w:rsidRPr="00231899">
        <w:rPr>
          <w:rFonts w:ascii="Calibri" w:hAnsi="Calibri"/>
          <w:sz w:val="24"/>
          <w:szCs w:val="24"/>
          <w:lang w:val="en-AU"/>
        </w:rPr>
        <w:t xml:space="preserve"> </w:t>
      </w:r>
      <w:r w:rsidR="00276911" w:rsidRPr="00231899">
        <w:rPr>
          <w:rFonts w:ascii="Calibri" w:hAnsi="Calibri"/>
          <w:sz w:val="24"/>
          <w:szCs w:val="24"/>
          <w:lang w:val="en-AU"/>
        </w:rPr>
        <w:t xml:space="preserve">for refugee and asylum seeker clients. </w:t>
      </w:r>
      <w:r w:rsidR="00EA19E9" w:rsidRPr="00231899">
        <w:rPr>
          <w:rFonts w:ascii="Calibri" w:hAnsi="Calibri"/>
          <w:sz w:val="24"/>
          <w:szCs w:val="24"/>
          <w:lang w:val="en-AU"/>
        </w:rPr>
        <w:t xml:space="preserve"> </w:t>
      </w:r>
      <w:r w:rsidR="00276911" w:rsidRPr="00231899">
        <w:rPr>
          <w:rFonts w:ascii="Calibri" w:hAnsi="Calibri"/>
          <w:sz w:val="24"/>
          <w:szCs w:val="24"/>
          <w:lang w:val="en-AU"/>
        </w:rPr>
        <w:t>Clinic</w:t>
      </w:r>
      <w:r w:rsidR="00B80EE1" w:rsidRPr="00231899">
        <w:rPr>
          <w:rFonts w:ascii="Calibri" w:hAnsi="Calibri"/>
          <w:sz w:val="24"/>
          <w:szCs w:val="24"/>
          <w:lang w:val="en-AU"/>
        </w:rPr>
        <w:t>ian</w:t>
      </w:r>
      <w:r w:rsidR="00276911" w:rsidRPr="00231899">
        <w:rPr>
          <w:rFonts w:ascii="Calibri" w:hAnsi="Calibri"/>
          <w:sz w:val="24"/>
          <w:szCs w:val="24"/>
          <w:lang w:val="en-AU"/>
        </w:rPr>
        <w:t xml:space="preserve">s felt that many oral health promotion resources available were not </w:t>
      </w:r>
      <w:r w:rsidR="00B80EE1" w:rsidRPr="00231899">
        <w:rPr>
          <w:rFonts w:ascii="Calibri" w:hAnsi="Calibri"/>
          <w:sz w:val="24"/>
          <w:szCs w:val="24"/>
          <w:lang w:val="en-AU"/>
        </w:rPr>
        <w:t xml:space="preserve">presented or </w:t>
      </w:r>
      <w:r w:rsidR="00276911" w:rsidRPr="00231899">
        <w:rPr>
          <w:rFonts w:ascii="Calibri" w:hAnsi="Calibri"/>
          <w:sz w:val="24"/>
          <w:szCs w:val="24"/>
          <w:lang w:val="en-AU"/>
        </w:rPr>
        <w:t>written at a level that enabled refugee and asylum seeker</w:t>
      </w:r>
      <w:r w:rsidR="00B80EE1" w:rsidRPr="00231899">
        <w:rPr>
          <w:rFonts w:ascii="Calibri" w:hAnsi="Calibri"/>
          <w:sz w:val="24"/>
          <w:szCs w:val="24"/>
          <w:lang w:val="en-AU"/>
        </w:rPr>
        <w:t xml:space="preserve"> client</w:t>
      </w:r>
      <w:r w:rsidR="00276911" w:rsidRPr="00231899">
        <w:rPr>
          <w:rFonts w:ascii="Calibri" w:hAnsi="Calibri"/>
          <w:sz w:val="24"/>
          <w:szCs w:val="24"/>
          <w:lang w:val="en-AU"/>
        </w:rPr>
        <w:t xml:space="preserve">s to understand the cause of oral disease and ways to prevent it </w:t>
      </w:r>
      <w:r w:rsidR="006D6F66" w:rsidRPr="00231899">
        <w:rPr>
          <w:rFonts w:ascii="Calibri" w:hAnsi="Calibri"/>
          <w:sz w:val="24"/>
          <w:szCs w:val="24"/>
          <w:lang w:val="en-AU"/>
        </w:rPr>
        <w:t xml:space="preserve">from </w:t>
      </w:r>
      <w:r w:rsidR="006E4EDA" w:rsidRPr="00231899">
        <w:rPr>
          <w:rFonts w:ascii="Calibri" w:hAnsi="Calibri"/>
          <w:sz w:val="24"/>
          <w:szCs w:val="24"/>
          <w:lang w:val="en-AU"/>
        </w:rPr>
        <w:t>developing</w:t>
      </w:r>
      <w:r w:rsidR="00276911" w:rsidRPr="00231899">
        <w:rPr>
          <w:rFonts w:ascii="Calibri" w:hAnsi="Calibri"/>
          <w:sz w:val="24"/>
          <w:szCs w:val="24"/>
          <w:lang w:val="en-AU"/>
        </w:rPr>
        <w:t>.</w:t>
      </w:r>
      <w:r w:rsidR="00EA19E9" w:rsidRPr="00231899">
        <w:rPr>
          <w:rFonts w:ascii="Calibri" w:hAnsi="Calibri"/>
          <w:sz w:val="24"/>
          <w:szCs w:val="24"/>
          <w:lang w:val="en-AU"/>
        </w:rPr>
        <w:t xml:space="preserve"> </w:t>
      </w:r>
      <w:r w:rsidR="00276911" w:rsidRPr="00231899">
        <w:rPr>
          <w:rFonts w:ascii="Calibri" w:hAnsi="Calibri"/>
          <w:sz w:val="24"/>
          <w:szCs w:val="24"/>
          <w:lang w:val="en-AU"/>
        </w:rPr>
        <w:t xml:space="preserve"> </w:t>
      </w:r>
      <w:r w:rsidR="00B80EE1" w:rsidRPr="00231899">
        <w:rPr>
          <w:rFonts w:ascii="Calibri" w:hAnsi="Calibri"/>
          <w:sz w:val="24"/>
          <w:szCs w:val="24"/>
          <w:lang w:val="en-AU"/>
        </w:rPr>
        <w:t>Clinicians</w:t>
      </w:r>
      <w:r w:rsidR="00276911" w:rsidRPr="00231899">
        <w:rPr>
          <w:rFonts w:ascii="Calibri" w:hAnsi="Calibri"/>
          <w:sz w:val="24"/>
          <w:szCs w:val="24"/>
          <w:lang w:val="en-AU"/>
        </w:rPr>
        <w:t xml:space="preserve"> </w:t>
      </w:r>
      <w:r w:rsidR="009D7A6F" w:rsidRPr="00231899">
        <w:rPr>
          <w:rFonts w:ascii="Calibri" w:hAnsi="Calibri"/>
          <w:sz w:val="24"/>
          <w:szCs w:val="24"/>
          <w:lang w:val="en-AU"/>
        </w:rPr>
        <w:t>identified</w:t>
      </w:r>
      <w:r w:rsidR="00276911" w:rsidRPr="00231899">
        <w:rPr>
          <w:rFonts w:ascii="Calibri" w:hAnsi="Calibri"/>
          <w:sz w:val="24"/>
          <w:szCs w:val="24"/>
          <w:lang w:val="en-AU"/>
        </w:rPr>
        <w:t xml:space="preserve"> the</w:t>
      </w:r>
      <w:r w:rsidR="009D7A6F" w:rsidRPr="00231899">
        <w:rPr>
          <w:rFonts w:ascii="Calibri" w:hAnsi="Calibri"/>
          <w:sz w:val="24"/>
          <w:szCs w:val="24"/>
          <w:lang w:val="en-AU"/>
        </w:rPr>
        <w:t xml:space="preserve"> need for a tool that could </w:t>
      </w:r>
      <w:r w:rsidR="000A01A9" w:rsidRPr="00231899">
        <w:rPr>
          <w:rFonts w:ascii="Calibri" w:hAnsi="Calibri"/>
          <w:sz w:val="24"/>
          <w:szCs w:val="24"/>
          <w:lang w:val="en-AU"/>
        </w:rPr>
        <w:t xml:space="preserve">be used to </w:t>
      </w:r>
      <w:r w:rsidR="009D7A6F" w:rsidRPr="00231899">
        <w:rPr>
          <w:rFonts w:ascii="Calibri" w:hAnsi="Calibri"/>
          <w:sz w:val="24"/>
          <w:szCs w:val="24"/>
          <w:lang w:val="en-AU"/>
        </w:rPr>
        <w:t xml:space="preserve">assess the readability and suitability of written oral health resources. </w:t>
      </w:r>
      <w:r w:rsidR="00C929B6" w:rsidRPr="00231899">
        <w:rPr>
          <w:rFonts w:ascii="Calibri" w:hAnsi="Calibri"/>
          <w:sz w:val="24"/>
          <w:szCs w:val="24"/>
          <w:lang w:val="en-AU"/>
        </w:rPr>
        <w:t xml:space="preserve"> Existing tools either focus on readability or suitability but we wanted a tool that was comprehensive hence the decision to develop a tool.</w:t>
      </w:r>
    </w:p>
    <w:p w14:paraId="32BBFB60" w14:textId="21E5E7BD" w:rsidR="00FB78E8" w:rsidRPr="00231899" w:rsidRDefault="00FB78E8" w:rsidP="00BF39F8">
      <w:pPr>
        <w:spacing w:after="0" w:line="240" w:lineRule="auto"/>
        <w:rPr>
          <w:rFonts w:ascii="Calibri" w:hAnsi="Calibri"/>
          <w:b/>
          <w:sz w:val="24"/>
          <w:szCs w:val="24"/>
        </w:rPr>
      </w:pPr>
    </w:p>
    <w:p w14:paraId="140E0565" w14:textId="6238A918" w:rsidR="00686F22" w:rsidRPr="00231899" w:rsidRDefault="0048096D" w:rsidP="00BF39F8">
      <w:pPr>
        <w:spacing w:after="0" w:line="240" w:lineRule="auto"/>
        <w:rPr>
          <w:rFonts w:ascii="Calibri" w:hAnsi="Calibri"/>
          <w:b/>
          <w:i/>
          <w:sz w:val="24"/>
          <w:szCs w:val="24"/>
          <w:lang w:val="en-AU"/>
        </w:rPr>
      </w:pPr>
      <w:r w:rsidRPr="00231899">
        <w:rPr>
          <w:rFonts w:ascii="Calibri" w:hAnsi="Calibri"/>
          <w:b/>
          <w:i/>
          <w:sz w:val="24"/>
          <w:szCs w:val="24"/>
        </w:rPr>
        <w:t>Identification of a</w:t>
      </w:r>
      <w:r w:rsidR="00686F22" w:rsidRPr="00231899">
        <w:rPr>
          <w:rFonts w:ascii="Calibri" w:hAnsi="Calibri"/>
          <w:b/>
          <w:i/>
          <w:sz w:val="24"/>
          <w:szCs w:val="24"/>
        </w:rPr>
        <w:t>vailable oral health resources</w:t>
      </w:r>
    </w:p>
    <w:p w14:paraId="5B4FDD34" w14:textId="77777777" w:rsidR="00015BD8" w:rsidRPr="00231899" w:rsidRDefault="00015BD8" w:rsidP="00BF39F8">
      <w:pPr>
        <w:spacing w:after="0" w:line="240" w:lineRule="auto"/>
        <w:rPr>
          <w:rFonts w:ascii="Calibri" w:hAnsi="Calibri"/>
          <w:sz w:val="24"/>
          <w:szCs w:val="24"/>
          <w:lang w:val="en-AU"/>
        </w:rPr>
      </w:pPr>
    </w:p>
    <w:p w14:paraId="78F1B746" w14:textId="10144090" w:rsidR="009319B3" w:rsidRPr="00231899" w:rsidRDefault="002C0FD5" w:rsidP="00BF39F8">
      <w:pPr>
        <w:spacing w:after="0" w:line="240" w:lineRule="auto"/>
        <w:rPr>
          <w:rFonts w:ascii="Calibri" w:hAnsi="Calibri"/>
          <w:sz w:val="24"/>
          <w:szCs w:val="24"/>
          <w:lang w:val="en-AU"/>
        </w:rPr>
      </w:pPr>
      <w:r w:rsidRPr="00231899">
        <w:rPr>
          <w:rFonts w:ascii="Calibri" w:hAnsi="Calibri"/>
          <w:sz w:val="24"/>
          <w:szCs w:val="24"/>
          <w:lang w:val="en-AU"/>
        </w:rPr>
        <w:t xml:space="preserve">Discussions with key stakeholders </w:t>
      </w:r>
      <w:r w:rsidR="0000080A" w:rsidRPr="00231899">
        <w:rPr>
          <w:rFonts w:ascii="Calibri" w:hAnsi="Calibri"/>
          <w:sz w:val="24"/>
          <w:szCs w:val="24"/>
          <w:lang w:val="en-AU"/>
        </w:rPr>
        <w:t>(</w:t>
      </w:r>
      <w:r w:rsidRPr="00231899">
        <w:rPr>
          <w:rFonts w:ascii="Calibri" w:hAnsi="Calibri"/>
          <w:sz w:val="24"/>
          <w:szCs w:val="24"/>
          <w:lang w:val="en-AU"/>
        </w:rPr>
        <w:t>oral health service</w:t>
      </w:r>
      <w:r w:rsidR="00B13FAA" w:rsidRPr="00231899">
        <w:rPr>
          <w:rFonts w:ascii="Calibri" w:hAnsi="Calibri"/>
          <w:sz w:val="24"/>
          <w:szCs w:val="24"/>
          <w:lang w:val="en-AU"/>
        </w:rPr>
        <w:t xml:space="preserve"> provider</w:t>
      </w:r>
      <w:r w:rsidRPr="00231899">
        <w:rPr>
          <w:rFonts w:ascii="Calibri" w:hAnsi="Calibri"/>
          <w:sz w:val="24"/>
          <w:szCs w:val="24"/>
          <w:lang w:val="en-AU"/>
        </w:rPr>
        <w:t>s</w:t>
      </w:r>
      <w:r w:rsidR="0000080A" w:rsidRPr="00231899">
        <w:rPr>
          <w:rFonts w:ascii="Calibri" w:hAnsi="Calibri"/>
          <w:sz w:val="24"/>
          <w:szCs w:val="24"/>
          <w:lang w:val="en-AU"/>
        </w:rPr>
        <w:t>)</w:t>
      </w:r>
      <w:r w:rsidRPr="00231899">
        <w:rPr>
          <w:rFonts w:ascii="Calibri" w:hAnsi="Calibri"/>
          <w:sz w:val="24"/>
          <w:szCs w:val="24"/>
          <w:lang w:val="en-AU"/>
        </w:rPr>
        <w:t xml:space="preserve"> identified a number of existing oral health promotion resources </w:t>
      </w:r>
      <w:r w:rsidR="000A01A9" w:rsidRPr="00231899">
        <w:rPr>
          <w:rFonts w:ascii="Calibri" w:hAnsi="Calibri"/>
          <w:sz w:val="24"/>
          <w:szCs w:val="24"/>
          <w:lang w:val="en-AU"/>
        </w:rPr>
        <w:t xml:space="preserve">that were </w:t>
      </w:r>
      <w:r w:rsidR="00EA187E" w:rsidRPr="00231899">
        <w:rPr>
          <w:rFonts w:ascii="Calibri" w:hAnsi="Calibri"/>
          <w:sz w:val="24"/>
          <w:szCs w:val="24"/>
        </w:rPr>
        <w:t xml:space="preserve">designed </w:t>
      </w:r>
      <w:r w:rsidR="000A01A9" w:rsidRPr="00231899">
        <w:rPr>
          <w:rFonts w:ascii="Calibri" w:hAnsi="Calibri"/>
          <w:sz w:val="24"/>
          <w:szCs w:val="24"/>
        </w:rPr>
        <w:t xml:space="preserve">and used in </w:t>
      </w:r>
      <w:r w:rsidR="000A01A9" w:rsidRPr="00231899">
        <w:rPr>
          <w:rFonts w:ascii="Calibri" w:hAnsi="Calibri"/>
          <w:sz w:val="24"/>
          <w:szCs w:val="24"/>
          <w:lang w:val="en-AU"/>
        </w:rPr>
        <w:t>public oral health clinics in Victoria</w:t>
      </w:r>
      <w:r w:rsidR="000A01A9" w:rsidRPr="00231899">
        <w:rPr>
          <w:rFonts w:ascii="Calibri" w:hAnsi="Calibri"/>
          <w:sz w:val="24"/>
          <w:szCs w:val="24"/>
        </w:rPr>
        <w:t xml:space="preserve"> </w:t>
      </w:r>
      <w:r w:rsidR="00EA187E" w:rsidRPr="00231899">
        <w:rPr>
          <w:rFonts w:ascii="Calibri" w:hAnsi="Calibri"/>
          <w:sz w:val="24"/>
          <w:szCs w:val="24"/>
        </w:rPr>
        <w:t xml:space="preserve">for improving the oral health of refugee and asylum seeker </w:t>
      </w:r>
      <w:r w:rsidR="00203B8A" w:rsidRPr="00231899">
        <w:rPr>
          <w:rFonts w:ascii="Calibri" w:hAnsi="Calibri"/>
          <w:sz w:val="24"/>
          <w:szCs w:val="24"/>
        </w:rPr>
        <w:t>clients</w:t>
      </w:r>
      <w:r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9319B3" w:rsidRPr="00231899">
        <w:rPr>
          <w:rFonts w:ascii="Calibri" w:hAnsi="Calibri"/>
          <w:sz w:val="24"/>
          <w:szCs w:val="24"/>
          <w:lang w:val="en-AU"/>
        </w:rPr>
        <w:t>A</w:t>
      </w:r>
      <w:r w:rsidR="00E62858" w:rsidRPr="00231899">
        <w:rPr>
          <w:rFonts w:ascii="Calibri" w:hAnsi="Calibri"/>
          <w:sz w:val="24"/>
          <w:szCs w:val="24"/>
          <w:lang w:val="en-AU"/>
        </w:rPr>
        <w:t>n online</w:t>
      </w:r>
      <w:r w:rsidR="009319B3" w:rsidRPr="00231899">
        <w:rPr>
          <w:rFonts w:ascii="Calibri" w:hAnsi="Calibri"/>
          <w:sz w:val="24"/>
          <w:szCs w:val="24"/>
          <w:lang w:val="en-AU"/>
        </w:rPr>
        <w:t xml:space="preserve"> search </w:t>
      </w:r>
      <w:r w:rsidR="00C929B6" w:rsidRPr="00231899">
        <w:rPr>
          <w:rFonts w:ascii="Calibri" w:hAnsi="Calibri"/>
          <w:sz w:val="24"/>
          <w:szCs w:val="24"/>
          <w:lang w:val="en-AU"/>
        </w:rPr>
        <w:t xml:space="preserve">during February 2014 </w:t>
      </w:r>
      <w:r w:rsidR="009319B3" w:rsidRPr="00231899">
        <w:rPr>
          <w:rFonts w:ascii="Calibri" w:hAnsi="Calibri"/>
          <w:sz w:val="24"/>
          <w:szCs w:val="24"/>
          <w:lang w:val="en-AU"/>
        </w:rPr>
        <w:t>was also undertaken to identify other relevant oral health promotion resources in</w:t>
      </w:r>
      <w:r w:rsidR="00203B8A" w:rsidRPr="00231899">
        <w:rPr>
          <w:rFonts w:ascii="Calibri" w:hAnsi="Calibri"/>
          <w:sz w:val="24"/>
          <w:szCs w:val="24"/>
          <w:lang w:val="en-AU"/>
        </w:rPr>
        <w:t xml:space="preserve"> use across</w:t>
      </w:r>
      <w:r w:rsidR="009319B3" w:rsidRPr="00231899">
        <w:rPr>
          <w:rFonts w:ascii="Calibri" w:hAnsi="Calibri"/>
          <w:sz w:val="24"/>
          <w:szCs w:val="24"/>
          <w:lang w:val="en-AU"/>
        </w:rPr>
        <w:t xml:space="preserve"> Australia.</w:t>
      </w:r>
    </w:p>
    <w:p w14:paraId="6C10F27C" w14:textId="77777777" w:rsidR="009319B3" w:rsidRPr="00231899" w:rsidRDefault="009319B3" w:rsidP="00BF39F8">
      <w:pPr>
        <w:spacing w:after="0" w:line="240" w:lineRule="auto"/>
        <w:rPr>
          <w:rFonts w:ascii="Calibri" w:hAnsi="Calibri"/>
          <w:sz w:val="24"/>
          <w:szCs w:val="24"/>
          <w:lang w:val="en-AU"/>
        </w:rPr>
      </w:pPr>
    </w:p>
    <w:p w14:paraId="61337B34" w14:textId="6E02D79B" w:rsidR="00EA187E" w:rsidRPr="00231899" w:rsidRDefault="00FB0E2A" w:rsidP="00BF39F8">
      <w:pPr>
        <w:spacing w:after="0" w:line="240" w:lineRule="auto"/>
        <w:rPr>
          <w:rFonts w:ascii="Calibri" w:hAnsi="Calibri"/>
          <w:b/>
          <w:i/>
          <w:sz w:val="24"/>
          <w:szCs w:val="24"/>
          <w:lang w:val="en-AU"/>
        </w:rPr>
      </w:pPr>
      <w:r w:rsidRPr="00231899">
        <w:rPr>
          <w:rFonts w:ascii="Calibri" w:hAnsi="Calibri"/>
          <w:b/>
          <w:i/>
          <w:sz w:val="24"/>
          <w:szCs w:val="24"/>
          <w:lang w:val="en-AU"/>
        </w:rPr>
        <w:t xml:space="preserve">Identification of </w:t>
      </w:r>
      <w:r w:rsidR="00B943E1" w:rsidRPr="00231899">
        <w:rPr>
          <w:rFonts w:ascii="Calibri" w:hAnsi="Calibri"/>
          <w:b/>
          <w:i/>
          <w:sz w:val="24"/>
          <w:szCs w:val="24"/>
          <w:lang w:val="en-AU"/>
        </w:rPr>
        <w:t>readability</w:t>
      </w:r>
      <w:r w:rsidRPr="00231899">
        <w:rPr>
          <w:rFonts w:ascii="Calibri" w:hAnsi="Calibri"/>
          <w:b/>
          <w:i/>
          <w:sz w:val="24"/>
          <w:szCs w:val="24"/>
          <w:lang w:val="en-AU"/>
        </w:rPr>
        <w:t xml:space="preserve"> tools</w:t>
      </w:r>
      <w:r w:rsidR="0048096D" w:rsidRPr="00231899">
        <w:rPr>
          <w:rFonts w:ascii="Calibri" w:hAnsi="Calibri"/>
          <w:b/>
          <w:i/>
          <w:sz w:val="24"/>
          <w:szCs w:val="24"/>
          <w:lang w:val="en-AU"/>
        </w:rPr>
        <w:t xml:space="preserve"> </w:t>
      </w:r>
      <w:r w:rsidR="002A3D62" w:rsidRPr="00231899">
        <w:rPr>
          <w:rFonts w:ascii="Calibri" w:hAnsi="Calibri"/>
          <w:b/>
          <w:i/>
          <w:sz w:val="24"/>
          <w:szCs w:val="24"/>
          <w:lang w:val="en-AU"/>
        </w:rPr>
        <w:t>to assess, screen</w:t>
      </w:r>
      <w:r w:rsidR="0048096D" w:rsidRPr="00231899">
        <w:rPr>
          <w:rFonts w:ascii="Calibri" w:hAnsi="Calibri"/>
          <w:b/>
          <w:i/>
          <w:sz w:val="24"/>
          <w:szCs w:val="24"/>
          <w:lang w:val="en-AU"/>
        </w:rPr>
        <w:t xml:space="preserve"> </w:t>
      </w:r>
      <w:r w:rsidR="002A3D62" w:rsidRPr="00231899">
        <w:rPr>
          <w:rFonts w:ascii="Calibri" w:hAnsi="Calibri"/>
          <w:b/>
          <w:i/>
          <w:sz w:val="24"/>
          <w:szCs w:val="24"/>
          <w:lang w:val="en-AU"/>
        </w:rPr>
        <w:t xml:space="preserve">and develop </w:t>
      </w:r>
      <w:r w:rsidR="0048096D" w:rsidRPr="00231899">
        <w:rPr>
          <w:rFonts w:ascii="Calibri" w:hAnsi="Calibri"/>
          <w:b/>
          <w:i/>
          <w:sz w:val="24"/>
          <w:szCs w:val="24"/>
          <w:lang w:val="en-AU"/>
        </w:rPr>
        <w:t>oral health resources</w:t>
      </w:r>
    </w:p>
    <w:p w14:paraId="7186CC13" w14:textId="77777777" w:rsidR="00015BD8" w:rsidRPr="00231899" w:rsidRDefault="00015BD8" w:rsidP="00BF39F8">
      <w:pPr>
        <w:spacing w:after="0" w:line="240" w:lineRule="auto"/>
        <w:rPr>
          <w:rFonts w:ascii="Calibri" w:hAnsi="Calibri"/>
          <w:sz w:val="24"/>
          <w:szCs w:val="24"/>
          <w:lang w:val="en-AU"/>
        </w:rPr>
      </w:pPr>
    </w:p>
    <w:p w14:paraId="158636CB" w14:textId="12441601" w:rsidR="00FB0E2A" w:rsidRPr="00231899" w:rsidRDefault="00FB0E2A" w:rsidP="00BF39F8">
      <w:pPr>
        <w:spacing w:after="0" w:line="240" w:lineRule="auto"/>
        <w:rPr>
          <w:rFonts w:ascii="Calibri" w:hAnsi="Calibri"/>
          <w:sz w:val="24"/>
          <w:szCs w:val="24"/>
        </w:rPr>
      </w:pPr>
      <w:r w:rsidRPr="00231899">
        <w:rPr>
          <w:rFonts w:ascii="Calibri" w:hAnsi="Calibri"/>
          <w:sz w:val="24"/>
          <w:szCs w:val="24"/>
          <w:lang w:val="en-AU"/>
        </w:rPr>
        <w:t xml:space="preserve">An online search was undertaken </w:t>
      </w:r>
      <w:r w:rsidR="003A49A1" w:rsidRPr="00231899">
        <w:rPr>
          <w:rFonts w:ascii="Calibri" w:hAnsi="Calibri"/>
          <w:sz w:val="24"/>
          <w:szCs w:val="24"/>
          <w:lang w:val="en-AU"/>
        </w:rPr>
        <w:t>by one of the authors (</w:t>
      </w:r>
      <w:r w:rsidRPr="00231899">
        <w:rPr>
          <w:rFonts w:ascii="Calibri" w:hAnsi="Calibri"/>
          <w:sz w:val="24"/>
          <w:szCs w:val="24"/>
          <w:lang w:val="en-AU"/>
        </w:rPr>
        <w:t>KV</w:t>
      </w:r>
      <w:r w:rsidR="003A49A1" w:rsidRPr="00231899">
        <w:rPr>
          <w:rFonts w:ascii="Calibri" w:hAnsi="Calibri"/>
          <w:sz w:val="24"/>
          <w:szCs w:val="24"/>
          <w:lang w:val="en-AU"/>
        </w:rPr>
        <w:t>)</w:t>
      </w:r>
      <w:r w:rsidR="00F4581C" w:rsidRPr="00231899">
        <w:rPr>
          <w:rFonts w:ascii="Calibri" w:hAnsi="Calibri"/>
          <w:sz w:val="24"/>
          <w:szCs w:val="24"/>
          <w:lang w:val="en-AU"/>
        </w:rPr>
        <w:t xml:space="preserve"> in March 2014</w:t>
      </w:r>
      <w:r w:rsidRPr="00231899">
        <w:rPr>
          <w:rFonts w:ascii="Calibri" w:hAnsi="Calibri"/>
          <w:sz w:val="24"/>
          <w:szCs w:val="24"/>
          <w:lang w:val="en-AU"/>
        </w:rPr>
        <w:t xml:space="preserve"> to identify</w:t>
      </w:r>
      <w:r w:rsidR="00E674C2" w:rsidRPr="00231899">
        <w:rPr>
          <w:rFonts w:ascii="Calibri" w:hAnsi="Calibri"/>
          <w:sz w:val="24"/>
          <w:szCs w:val="24"/>
          <w:lang w:val="en-AU"/>
        </w:rPr>
        <w:t xml:space="preserve"> existing health literacy tools</w:t>
      </w:r>
      <w:r w:rsidR="009423BE" w:rsidRPr="00231899">
        <w:rPr>
          <w:rFonts w:ascii="Calibri" w:hAnsi="Calibri"/>
          <w:sz w:val="24"/>
          <w:szCs w:val="24"/>
          <w:lang w:val="en-AU"/>
        </w:rPr>
        <w:t xml:space="preserve"> (readability formulae and checklists)</w:t>
      </w:r>
      <w:r w:rsidR="00E674C2" w:rsidRPr="00231899">
        <w:rPr>
          <w:rFonts w:ascii="Calibri" w:hAnsi="Calibri"/>
          <w:sz w:val="24"/>
          <w:szCs w:val="24"/>
        </w:rPr>
        <w:t xml:space="preserve">. </w:t>
      </w:r>
      <w:r w:rsidR="003A49A1" w:rsidRPr="00231899">
        <w:rPr>
          <w:rFonts w:ascii="Calibri" w:hAnsi="Calibri"/>
          <w:sz w:val="24"/>
          <w:szCs w:val="24"/>
        </w:rPr>
        <w:t xml:space="preserve">This involved conducting a search of </w:t>
      </w:r>
      <w:r w:rsidR="003A49A1" w:rsidRPr="00231899">
        <w:rPr>
          <w:rFonts w:ascii="Calibri" w:hAnsi="Calibri"/>
          <w:sz w:val="24"/>
          <w:szCs w:val="24"/>
        </w:rPr>
        <w:lastRenderedPageBreak/>
        <w:t>EBSCOHOST for</w:t>
      </w:r>
      <w:r w:rsidR="00E674C2" w:rsidRPr="00231899">
        <w:rPr>
          <w:rFonts w:ascii="Calibri" w:hAnsi="Calibri"/>
          <w:sz w:val="24"/>
          <w:szCs w:val="24"/>
        </w:rPr>
        <w:t xml:space="preserve"> journals evaluating health </w:t>
      </w:r>
      <w:r w:rsidR="00E62858" w:rsidRPr="00231899">
        <w:rPr>
          <w:rFonts w:ascii="Calibri" w:hAnsi="Calibri"/>
          <w:sz w:val="24"/>
          <w:szCs w:val="24"/>
        </w:rPr>
        <w:t>resources</w:t>
      </w:r>
      <w:r w:rsidR="00E674C2" w:rsidRPr="00231899">
        <w:rPr>
          <w:rFonts w:ascii="Calibri" w:hAnsi="Calibri"/>
          <w:sz w:val="24"/>
          <w:szCs w:val="24"/>
        </w:rPr>
        <w:t xml:space="preserve"> </w:t>
      </w:r>
      <w:r w:rsidR="00E62858" w:rsidRPr="00231899">
        <w:rPr>
          <w:rFonts w:ascii="Calibri" w:hAnsi="Calibri"/>
          <w:sz w:val="24"/>
          <w:szCs w:val="24"/>
        </w:rPr>
        <w:t xml:space="preserve">using </w:t>
      </w:r>
      <w:r w:rsidR="00E674C2" w:rsidRPr="00231899">
        <w:rPr>
          <w:rFonts w:ascii="Calibri" w:hAnsi="Calibri"/>
          <w:sz w:val="24"/>
          <w:szCs w:val="24"/>
        </w:rPr>
        <w:t>readability formula</w:t>
      </w:r>
      <w:r w:rsidR="00503365" w:rsidRPr="00231899">
        <w:rPr>
          <w:rFonts w:ascii="Calibri" w:hAnsi="Calibri"/>
          <w:sz w:val="24"/>
          <w:szCs w:val="24"/>
        </w:rPr>
        <w:t>e and suitability checklists</w:t>
      </w:r>
      <w:r w:rsidR="003A49A1" w:rsidRPr="00231899">
        <w:rPr>
          <w:rFonts w:ascii="Calibri" w:hAnsi="Calibri"/>
          <w:sz w:val="24"/>
          <w:szCs w:val="24"/>
        </w:rPr>
        <w:t>.</w:t>
      </w:r>
      <w:r w:rsidR="00E674C2" w:rsidRPr="00231899">
        <w:rPr>
          <w:rFonts w:ascii="Calibri" w:hAnsi="Calibri"/>
          <w:sz w:val="24"/>
          <w:szCs w:val="24"/>
        </w:rPr>
        <w:t xml:space="preserve"> </w:t>
      </w:r>
      <w:r w:rsidR="00503365" w:rsidRPr="00231899">
        <w:rPr>
          <w:rFonts w:ascii="Calibri" w:hAnsi="Calibri"/>
          <w:sz w:val="24"/>
          <w:szCs w:val="24"/>
        </w:rPr>
        <w:t xml:space="preserve"> </w:t>
      </w:r>
      <w:r w:rsidR="00F4581C" w:rsidRPr="00231899">
        <w:rPr>
          <w:rFonts w:ascii="Calibri" w:hAnsi="Calibri"/>
          <w:sz w:val="24"/>
          <w:szCs w:val="24"/>
        </w:rPr>
        <w:t>Search terms used were ‘readability formula’ and ‘checklist’ in conjunction with ‘health’, ‘Australian’, ‘compar-e/ison’, and ‘pros and cons’. A grey literature search was also undertaken using ‘health literacy’ and ‘readability formula’ and ‘checklist’ in conjunction with ‘health’, ‘Australian’, ‘compar-e/ison’, and ‘pros and cons’.</w:t>
      </w:r>
    </w:p>
    <w:p w14:paraId="69A51D4E" w14:textId="10D790F7" w:rsidR="00DF420E" w:rsidRPr="00231899" w:rsidRDefault="00DF420E" w:rsidP="00BF39F8">
      <w:pPr>
        <w:spacing w:after="0" w:line="240" w:lineRule="auto"/>
        <w:rPr>
          <w:rFonts w:ascii="Calibri" w:hAnsi="Calibri"/>
          <w:sz w:val="24"/>
          <w:szCs w:val="24"/>
        </w:rPr>
      </w:pPr>
    </w:p>
    <w:p w14:paraId="2A0A7DAD" w14:textId="33991FA6" w:rsidR="00605E14" w:rsidRPr="00231899" w:rsidRDefault="00605E14" w:rsidP="00BF39F8">
      <w:pPr>
        <w:spacing w:after="0" w:line="240" w:lineRule="auto"/>
        <w:rPr>
          <w:rFonts w:ascii="Calibri" w:hAnsi="Calibri"/>
          <w:b/>
          <w:sz w:val="24"/>
          <w:szCs w:val="24"/>
        </w:rPr>
      </w:pPr>
      <w:r w:rsidRPr="00231899">
        <w:rPr>
          <w:rFonts w:ascii="Calibri" w:hAnsi="Calibri"/>
          <w:b/>
          <w:sz w:val="24"/>
          <w:szCs w:val="24"/>
        </w:rPr>
        <w:t>Results</w:t>
      </w:r>
    </w:p>
    <w:p w14:paraId="5F08D957" w14:textId="77777777" w:rsidR="00015BD8" w:rsidRPr="00231899" w:rsidRDefault="00015BD8" w:rsidP="00BF39F8">
      <w:pPr>
        <w:spacing w:after="0" w:line="240" w:lineRule="auto"/>
        <w:rPr>
          <w:rFonts w:ascii="Calibri" w:hAnsi="Calibri"/>
          <w:b/>
          <w:i/>
          <w:sz w:val="24"/>
          <w:szCs w:val="24"/>
          <w:lang w:val="en-AU"/>
        </w:rPr>
      </w:pPr>
    </w:p>
    <w:p w14:paraId="6F84300F" w14:textId="77777777" w:rsidR="0048096D" w:rsidRPr="00231899" w:rsidRDefault="0048096D" w:rsidP="00BF39F8">
      <w:pPr>
        <w:spacing w:after="0" w:line="240" w:lineRule="auto"/>
        <w:rPr>
          <w:rFonts w:ascii="Calibri" w:hAnsi="Calibri"/>
          <w:b/>
          <w:i/>
          <w:sz w:val="24"/>
          <w:szCs w:val="24"/>
          <w:lang w:val="en-AU"/>
        </w:rPr>
      </w:pPr>
      <w:r w:rsidRPr="00231899">
        <w:rPr>
          <w:rFonts w:ascii="Calibri" w:hAnsi="Calibri"/>
          <w:b/>
          <w:i/>
          <w:sz w:val="24"/>
          <w:szCs w:val="24"/>
          <w:lang w:val="en-AU"/>
        </w:rPr>
        <w:t>Identification of oral health resources in use in Australia</w:t>
      </w:r>
    </w:p>
    <w:p w14:paraId="21052FD6" w14:textId="77777777" w:rsidR="00015BD8" w:rsidRPr="00231899" w:rsidRDefault="00015BD8" w:rsidP="00BF39F8">
      <w:pPr>
        <w:spacing w:after="0" w:line="240" w:lineRule="auto"/>
        <w:rPr>
          <w:rFonts w:ascii="Calibri" w:hAnsi="Calibri"/>
          <w:sz w:val="24"/>
          <w:szCs w:val="24"/>
          <w:lang w:val="en-AU"/>
        </w:rPr>
      </w:pPr>
    </w:p>
    <w:p w14:paraId="3D34A3F7" w14:textId="60A3FAFE" w:rsidR="004E3C5F" w:rsidRPr="00231899" w:rsidRDefault="004E3C5F" w:rsidP="00BF39F8">
      <w:pPr>
        <w:spacing w:after="0" w:line="240" w:lineRule="auto"/>
        <w:rPr>
          <w:rFonts w:ascii="Calibri" w:hAnsi="Calibri"/>
          <w:sz w:val="24"/>
          <w:szCs w:val="24"/>
          <w:lang w:val="en-AU"/>
        </w:rPr>
      </w:pPr>
      <w:r w:rsidRPr="00231899">
        <w:rPr>
          <w:rFonts w:ascii="Calibri" w:hAnsi="Calibri"/>
          <w:sz w:val="24"/>
          <w:szCs w:val="24"/>
          <w:lang w:val="en-AU"/>
        </w:rPr>
        <w:t xml:space="preserve">Ten </w:t>
      </w:r>
      <w:r w:rsidR="008353EC" w:rsidRPr="00231899">
        <w:rPr>
          <w:rFonts w:ascii="Calibri" w:hAnsi="Calibri"/>
          <w:sz w:val="24"/>
          <w:szCs w:val="24"/>
          <w:lang w:val="en-AU"/>
        </w:rPr>
        <w:t xml:space="preserve">English-language </w:t>
      </w:r>
      <w:r w:rsidRPr="00231899">
        <w:rPr>
          <w:rFonts w:ascii="Calibri" w:hAnsi="Calibri"/>
          <w:sz w:val="24"/>
          <w:szCs w:val="24"/>
          <w:lang w:val="en-AU"/>
        </w:rPr>
        <w:t xml:space="preserve">resources were selected through convenience sampling for </w:t>
      </w:r>
      <w:r w:rsidR="00B41EE0" w:rsidRPr="00231899">
        <w:rPr>
          <w:rFonts w:ascii="Calibri" w:hAnsi="Calibri"/>
          <w:sz w:val="24"/>
          <w:szCs w:val="24"/>
          <w:lang w:val="en-AU"/>
        </w:rPr>
        <w:t>assessment</w:t>
      </w:r>
      <w:r w:rsidR="008353EC" w:rsidRPr="00231899">
        <w:rPr>
          <w:rFonts w:ascii="Calibri" w:hAnsi="Calibri"/>
          <w:sz w:val="24"/>
          <w:szCs w:val="24"/>
          <w:lang w:val="en-AU"/>
        </w:rPr>
        <w:t xml:space="preserve">; </w:t>
      </w:r>
      <w:r w:rsidRPr="00231899">
        <w:rPr>
          <w:rFonts w:ascii="Calibri" w:hAnsi="Calibri"/>
          <w:sz w:val="24"/>
          <w:szCs w:val="24"/>
          <w:lang w:val="en-AU"/>
        </w:rPr>
        <w:t xml:space="preserve">two resources </w:t>
      </w:r>
      <w:r w:rsidR="00535C4C" w:rsidRPr="00231899">
        <w:rPr>
          <w:rFonts w:ascii="Calibri" w:hAnsi="Calibri"/>
          <w:sz w:val="24"/>
          <w:szCs w:val="24"/>
          <w:lang w:val="en-AU"/>
        </w:rPr>
        <w:t xml:space="preserve">were </w:t>
      </w:r>
      <w:r w:rsidRPr="00231899">
        <w:rPr>
          <w:rFonts w:ascii="Calibri" w:hAnsi="Calibri"/>
          <w:sz w:val="24"/>
          <w:szCs w:val="24"/>
          <w:lang w:val="en-AU"/>
        </w:rPr>
        <w:t xml:space="preserve">for oral health professionals, and eight for multilingual or refugee and asylum seeker clients. </w:t>
      </w:r>
      <w:r w:rsidR="00503365" w:rsidRPr="00231899">
        <w:rPr>
          <w:rFonts w:ascii="Calibri" w:hAnsi="Calibri"/>
          <w:sz w:val="24"/>
          <w:szCs w:val="24"/>
          <w:lang w:val="en-AU"/>
        </w:rPr>
        <w:t xml:space="preserve"> </w:t>
      </w:r>
      <w:r w:rsidR="00D50713" w:rsidRPr="00231899">
        <w:rPr>
          <w:rFonts w:ascii="Calibri" w:hAnsi="Calibri"/>
          <w:sz w:val="24"/>
          <w:szCs w:val="24"/>
          <w:lang w:val="en-AU"/>
        </w:rPr>
        <w:t xml:space="preserve">The resources </w:t>
      </w:r>
      <w:r w:rsidR="008353EC" w:rsidRPr="00231899">
        <w:rPr>
          <w:rFonts w:ascii="Calibri" w:hAnsi="Calibri"/>
          <w:sz w:val="24"/>
          <w:szCs w:val="24"/>
          <w:lang w:val="en-AU"/>
        </w:rPr>
        <w:t xml:space="preserve">comprised of </w:t>
      </w:r>
      <w:r w:rsidR="00CA375E" w:rsidRPr="00231899">
        <w:rPr>
          <w:rFonts w:ascii="Calibri" w:hAnsi="Calibri"/>
          <w:sz w:val="24"/>
          <w:szCs w:val="24"/>
          <w:lang w:val="en-AU"/>
        </w:rPr>
        <w:t>tips</w:t>
      </w:r>
      <w:r w:rsidR="00D50713" w:rsidRPr="00231899">
        <w:rPr>
          <w:rFonts w:ascii="Calibri" w:hAnsi="Calibri"/>
          <w:sz w:val="24"/>
          <w:szCs w:val="24"/>
          <w:lang w:val="en-AU"/>
        </w:rPr>
        <w:t xml:space="preserve"> sheets, </w:t>
      </w:r>
      <w:r w:rsidR="00A048FD" w:rsidRPr="00231899">
        <w:rPr>
          <w:rFonts w:ascii="Calibri" w:hAnsi="Calibri"/>
          <w:sz w:val="24"/>
          <w:szCs w:val="24"/>
          <w:lang w:val="en-AU"/>
        </w:rPr>
        <w:t xml:space="preserve">fact sheets and a </w:t>
      </w:r>
      <w:r w:rsidR="00D50713" w:rsidRPr="00231899">
        <w:rPr>
          <w:rFonts w:ascii="Calibri" w:hAnsi="Calibri"/>
          <w:sz w:val="24"/>
          <w:szCs w:val="24"/>
          <w:lang w:val="en-AU"/>
        </w:rPr>
        <w:t>brochure</w:t>
      </w:r>
      <w:r w:rsidR="005C5DB0" w:rsidRPr="00231899">
        <w:rPr>
          <w:rFonts w:ascii="Calibri" w:hAnsi="Calibri"/>
          <w:sz w:val="24"/>
          <w:szCs w:val="24"/>
          <w:lang w:val="en-AU"/>
        </w:rPr>
        <w:t>.</w:t>
      </w:r>
    </w:p>
    <w:p w14:paraId="2782FF97" w14:textId="77777777" w:rsidR="00FB0E2A" w:rsidRPr="00231899" w:rsidRDefault="00FB0E2A" w:rsidP="00BF39F8">
      <w:pPr>
        <w:spacing w:after="0" w:line="240" w:lineRule="auto"/>
        <w:rPr>
          <w:rFonts w:ascii="Calibri" w:hAnsi="Calibri"/>
          <w:sz w:val="24"/>
          <w:szCs w:val="24"/>
          <w:lang w:val="en-AU"/>
        </w:rPr>
      </w:pPr>
    </w:p>
    <w:p w14:paraId="37D9AC1F" w14:textId="7E163B95" w:rsidR="00FB0E2A" w:rsidRPr="00231899" w:rsidRDefault="00FB0E2A" w:rsidP="00BF39F8">
      <w:pPr>
        <w:spacing w:after="0" w:line="240" w:lineRule="auto"/>
        <w:rPr>
          <w:rFonts w:ascii="Calibri" w:hAnsi="Calibri"/>
          <w:b/>
          <w:i/>
          <w:sz w:val="24"/>
          <w:szCs w:val="24"/>
          <w:lang w:val="en-AU"/>
        </w:rPr>
      </w:pPr>
      <w:r w:rsidRPr="00231899">
        <w:rPr>
          <w:rFonts w:ascii="Calibri" w:hAnsi="Calibri"/>
          <w:b/>
          <w:i/>
          <w:sz w:val="24"/>
          <w:szCs w:val="24"/>
          <w:lang w:val="en-AU"/>
        </w:rPr>
        <w:t xml:space="preserve">Identification of </w:t>
      </w:r>
      <w:r w:rsidR="00B943E1" w:rsidRPr="00231899">
        <w:rPr>
          <w:rFonts w:ascii="Calibri" w:hAnsi="Calibri"/>
          <w:b/>
          <w:i/>
          <w:sz w:val="24"/>
          <w:szCs w:val="24"/>
          <w:lang w:val="en-AU"/>
        </w:rPr>
        <w:t>readability</w:t>
      </w:r>
      <w:r w:rsidRPr="00231899">
        <w:rPr>
          <w:rFonts w:ascii="Calibri" w:hAnsi="Calibri"/>
          <w:b/>
          <w:i/>
          <w:sz w:val="24"/>
          <w:szCs w:val="24"/>
          <w:lang w:val="en-AU"/>
        </w:rPr>
        <w:t xml:space="preserve"> assessment tools</w:t>
      </w:r>
    </w:p>
    <w:p w14:paraId="0F7545D8" w14:textId="77777777" w:rsidR="00015BD8" w:rsidRPr="00231899" w:rsidRDefault="00015BD8" w:rsidP="00BF39F8">
      <w:pPr>
        <w:spacing w:after="0" w:line="240" w:lineRule="auto"/>
        <w:rPr>
          <w:rFonts w:ascii="Calibri" w:hAnsi="Calibri"/>
          <w:sz w:val="24"/>
          <w:szCs w:val="24"/>
          <w:lang w:val="en-AU"/>
        </w:rPr>
      </w:pPr>
    </w:p>
    <w:p w14:paraId="65755534" w14:textId="500D34A0" w:rsidR="00500078" w:rsidRPr="00231899" w:rsidRDefault="00503365" w:rsidP="00BF39F8">
      <w:pPr>
        <w:spacing w:after="0" w:line="240" w:lineRule="auto"/>
        <w:rPr>
          <w:rFonts w:ascii="Calibri" w:hAnsi="Calibri"/>
          <w:sz w:val="24"/>
          <w:szCs w:val="24"/>
          <w:lang w:val="en-AU"/>
        </w:rPr>
      </w:pPr>
      <w:r w:rsidRPr="00231899">
        <w:rPr>
          <w:rFonts w:ascii="Calibri" w:hAnsi="Calibri"/>
          <w:sz w:val="24"/>
          <w:szCs w:val="24"/>
          <w:lang w:val="en-AU"/>
        </w:rPr>
        <w:t xml:space="preserve">Existing health literacy tools were reviewed and no single tool was identified which could be readily used to screen and assess the written oral health resources.  </w:t>
      </w:r>
      <w:r w:rsidR="00F4581C" w:rsidRPr="00231899">
        <w:rPr>
          <w:rFonts w:ascii="Calibri" w:hAnsi="Calibri"/>
          <w:sz w:val="24"/>
          <w:szCs w:val="24"/>
        </w:rPr>
        <w:t xml:space="preserve"> Existing tools mostly referred to using readability formulae, and there were few that promoted use of both a readability formulae and a suitability checklist to comprehensively screen resources</w:t>
      </w:r>
      <w:r w:rsidR="00F4581C" w:rsidRPr="00231899">
        <w:rPr>
          <w:rFonts w:ascii="Calibri" w:hAnsi="Calibri"/>
          <w:sz w:val="24"/>
          <w:szCs w:val="24"/>
          <w:lang w:val="en-AU"/>
        </w:rPr>
        <w:t xml:space="preserve">. </w:t>
      </w:r>
      <w:r w:rsidRPr="00231899">
        <w:rPr>
          <w:rFonts w:ascii="Calibri" w:hAnsi="Calibri"/>
          <w:sz w:val="24"/>
          <w:szCs w:val="24"/>
          <w:lang w:val="en-AU"/>
        </w:rPr>
        <w:t xml:space="preserve">Three readability formulae were identified </w:t>
      </w:r>
      <w:r w:rsidR="00EF57D1" w:rsidRPr="00231899">
        <w:rPr>
          <w:rFonts w:ascii="Calibri" w:hAnsi="Calibri"/>
          <w:sz w:val="24"/>
          <w:szCs w:val="24"/>
          <w:lang w:val="en-AU"/>
        </w:rPr>
        <w:t xml:space="preserve">and considered for </w:t>
      </w:r>
      <w:r w:rsidR="002A275F" w:rsidRPr="00231899">
        <w:rPr>
          <w:rFonts w:ascii="Calibri" w:hAnsi="Calibri"/>
          <w:sz w:val="24"/>
          <w:szCs w:val="24"/>
          <w:lang w:val="en-AU"/>
        </w:rPr>
        <w:t>use</w:t>
      </w:r>
      <w:r w:rsidRPr="00231899">
        <w:rPr>
          <w:rFonts w:ascii="Calibri" w:hAnsi="Calibri"/>
          <w:sz w:val="24"/>
          <w:szCs w:val="24"/>
          <w:lang w:val="en-AU"/>
        </w:rPr>
        <w:t xml:space="preserve">: online </w:t>
      </w:r>
      <w:r w:rsidR="006657EB">
        <w:rPr>
          <w:rFonts w:ascii="Calibri" w:hAnsi="Calibri"/>
          <w:sz w:val="24"/>
          <w:szCs w:val="24"/>
          <w:lang w:val="en-AU"/>
        </w:rPr>
        <w:t>Simple Measure of Gobbledygook</w:t>
      </w:r>
      <w:r w:rsidR="00AD7707">
        <w:rPr>
          <w:rFonts w:ascii="Calibri" w:hAnsi="Calibri"/>
          <w:sz w:val="24"/>
          <w:szCs w:val="24"/>
          <w:lang w:val="en-AU"/>
        </w:rPr>
        <w:t xml:space="preserve"> </w:t>
      </w:r>
      <w:r w:rsidR="006657EB">
        <w:rPr>
          <w:rFonts w:ascii="Calibri" w:hAnsi="Calibri"/>
          <w:sz w:val="24"/>
          <w:szCs w:val="24"/>
          <w:lang w:val="en-AU"/>
        </w:rPr>
        <w:t>(</w:t>
      </w:r>
      <w:r w:rsidRPr="00231899">
        <w:rPr>
          <w:rFonts w:ascii="Calibri" w:hAnsi="Calibri"/>
          <w:sz w:val="24"/>
          <w:szCs w:val="24"/>
          <w:lang w:val="en-AU"/>
        </w:rPr>
        <w:t>SMOG</w:t>
      </w:r>
      <w:r w:rsidR="006657EB">
        <w:rPr>
          <w:rFonts w:ascii="Calibri" w:hAnsi="Calibri"/>
          <w:sz w:val="24"/>
          <w:szCs w:val="24"/>
          <w:lang w:val="en-AU"/>
        </w:rPr>
        <w:t>)</w:t>
      </w:r>
      <w:r w:rsidRPr="00231899">
        <w:rPr>
          <w:rFonts w:ascii="Calibri" w:hAnsi="Calibri"/>
          <w:sz w:val="24"/>
          <w:szCs w:val="24"/>
          <w:lang w:val="en-AU"/>
        </w:rPr>
        <w:t>, manual SMOG and manual Fry</w:t>
      </w:r>
      <w:r w:rsidR="009A64CF" w:rsidRPr="00231899">
        <w:rPr>
          <w:rFonts w:ascii="Calibri" w:hAnsi="Calibri"/>
          <w:sz w:val="24"/>
          <w:szCs w:val="24"/>
          <w:lang w:val="en-AU"/>
        </w:rPr>
        <w:t xml:space="preserve">.  </w:t>
      </w:r>
      <w:r w:rsidRPr="00231899">
        <w:rPr>
          <w:rFonts w:ascii="Calibri" w:hAnsi="Calibri"/>
          <w:sz w:val="24"/>
          <w:szCs w:val="24"/>
          <w:lang w:val="en-AU"/>
        </w:rPr>
        <w:t xml:space="preserve">These formulae were identified </w:t>
      </w:r>
      <w:r w:rsidR="0055076A" w:rsidRPr="00231899">
        <w:rPr>
          <w:rFonts w:ascii="Calibri" w:hAnsi="Calibri"/>
          <w:sz w:val="24"/>
          <w:szCs w:val="24"/>
        </w:rPr>
        <w:t xml:space="preserve">as they </w:t>
      </w:r>
      <w:r w:rsidR="005C5DB0" w:rsidRPr="00231899">
        <w:rPr>
          <w:rFonts w:ascii="Calibri" w:hAnsi="Calibri"/>
          <w:sz w:val="24"/>
          <w:szCs w:val="24"/>
          <w:lang w:val="en-AU"/>
        </w:rPr>
        <w:t>appeared to be</w:t>
      </w:r>
      <w:r w:rsidRPr="00231899">
        <w:rPr>
          <w:rFonts w:ascii="Calibri" w:hAnsi="Calibri"/>
          <w:sz w:val="24"/>
          <w:szCs w:val="24"/>
        </w:rPr>
        <w:t xml:space="preserve"> the most commonly used formulae in research journals assessing readability of health resources for patients; however they had different methods of calculating </w:t>
      </w:r>
      <w:r w:rsidR="00A40849" w:rsidRPr="00231899">
        <w:rPr>
          <w:rFonts w:ascii="Calibri" w:hAnsi="Calibri"/>
          <w:sz w:val="24"/>
          <w:szCs w:val="24"/>
        </w:rPr>
        <w:t xml:space="preserve">the </w:t>
      </w:r>
      <w:r w:rsidRPr="00231899">
        <w:rPr>
          <w:rFonts w:ascii="Calibri" w:hAnsi="Calibri"/>
          <w:sz w:val="24"/>
          <w:szCs w:val="24"/>
        </w:rPr>
        <w:t>grade</w:t>
      </w:r>
      <w:r w:rsidR="00A40849" w:rsidRPr="00231899">
        <w:rPr>
          <w:rFonts w:ascii="Calibri" w:hAnsi="Calibri"/>
          <w:sz w:val="24"/>
          <w:szCs w:val="24"/>
        </w:rPr>
        <w:t xml:space="preserve"> level</w:t>
      </w:r>
      <w:r w:rsidRPr="00231899">
        <w:rPr>
          <w:rFonts w:ascii="Calibri" w:hAnsi="Calibri"/>
          <w:sz w:val="24"/>
          <w:szCs w:val="24"/>
        </w:rPr>
        <w:t xml:space="preserve"> to assess the reading level. </w:t>
      </w:r>
      <w:r w:rsidR="00FB78E8" w:rsidRPr="00231899">
        <w:rPr>
          <w:rFonts w:ascii="Calibri" w:hAnsi="Calibri"/>
          <w:sz w:val="24"/>
          <w:szCs w:val="24"/>
          <w:lang w:val="en-AU"/>
        </w:rPr>
        <w:t xml:space="preserve"> </w:t>
      </w:r>
      <w:r w:rsidR="007D0738" w:rsidRPr="00231899">
        <w:rPr>
          <w:rFonts w:ascii="Calibri" w:hAnsi="Calibri"/>
          <w:sz w:val="24"/>
          <w:szCs w:val="24"/>
          <w:lang w:val="en-AU"/>
        </w:rPr>
        <w:t>In addition to the readability formula, the print communications rating checklist by the Health Literacy Studies Unit of</w:t>
      </w:r>
      <w:r w:rsidR="00841876" w:rsidRPr="00231899">
        <w:rPr>
          <w:rFonts w:ascii="Calibri" w:hAnsi="Calibri"/>
          <w:sz w:val="24"/>
          <w:szCs w:val="24"/>
          <w:lang w:val="en-AU"/>
        </w:rPr>
        <w:t xml:space="preserve"> Harvard University was sourced </w:t>
      </w:r>
      <w:r w:rsidR="00B04351" w:rsidRPr="00231899">
        <w:rPr>
          <w:rFonts w:ascii="Calibri" w:hAnsi="Calibri"/>
          <w:sz w:val="24"/>
          <w:szCs w:val="24"/>
          <w:lang w:val="en-AU"/>
        </w:rPr>
        <w:fldChar w:fldCharType="begin"/>
      </w:r>
      <w:r w:rsidR="005470DD" w:rsidRPr="00231899">
        <w:rPr>
          <w:rFonts w:ascii="Calibri" w:hAnsi="Calibri"/>
          <w:sz w:val="24"/>
          <w:szCs w:val="24"/>
          <w:lang w:val="en-AU"/>
        </w:rPr>
        <w:instrText xml:space="preserve"> ADDIN EN.CITE &lt;EndNote&gt;&lt;Cite&gt;&lt;Author&gt;Rudd&lt;/Author&gt;&lt;Year&gt;2006&lt;/Year&gt;&lt;RecNum&gt;1716&lt;/RecNum&gt;&lt;DisplayText&gt;(Rudd and Anderson, 2006)&lt;/DisplayText&gt;&lt;record&gt;&lt;rec-number&gt;1716&lt;/rec-number&gt;&lt;foreign-keys&gt;&lt;key app="EN" db-id="rxd9svp9s99ttkef05b5dt9af9w50p20aet2" timestamp="1444345508"&gt;1716&lt;/key&gt;&lt;/foreign-keys&gt;&lt;ref-type name="Report"&gt;27&lt;/ref-type&gt;&lt;contributors&gt;&lt;authors&gt;&lt;author&gt;Rudd, R.E.&lt;/author&gt;&lt;author&gt;Anderson, A.M.&lt;/author&gt;&lt;/authors&gt;&lt;/contributors&gt;&lt;titles&gt;&lt;title&gt;The health literacy environment of hospitals and health centers&lt;/title&gt;&lt;/titles&gt;&lt;dates&gt;&lt;year&gt;2006&lt;/year&gt;&lt;/dates&gt;&lt;pub-location&gt;Boston&lt;/pub-location&gt;&lt;publisher&gt;Harvard school of public heath &lt;/publisher&gt;&lt;urls&gt;&lt;related-urls&gt;&lt;url&gt;http://www.hsph.harvard.edu/healthliteracy/practice/environmental-barriers/&lt;/url&gt;&lt;/related-urls&gt;&lt;/urls&gt;&lt;/record&gt;&lt;/Cite&gt;&lt;/EndNote&gt;</w:instrText>
      </w:r>
      <w:r w:rsidR="00B04351" w:rsidRPr="00231899">
        <w:rPr>
          <w:rFonts w:ascii="Calibri" w:hAnsi="Calibri"/>
          <w:sz w:val="24"/>
          <w:szCs w:val="24"/>
          <w:lang w:val="en-AU"/>
        </w:rPr>
        <w:fldChar w:fldCharType="separate"/>
      </w:r>
      <w:r w:rsidR="005470DD" w:rsidRPr="00231899">
        <w:rPr>
          <w:rFonts w:ascii="Calibri" w:hAnsi="Calibri"/>
          <w:noProof/>
          <w:sz w:val="24"/>
          <w:szCs w:val="24"/>
          <w:lang w:val="en-AU"/>
        </w:rPr>
        <w:t>(</w:t>
      </w:r>
      <w:hyperlink w:anchor="_ENREF_29" w:tooltip="Rudd, 2006 #1716" w:history="1">
        <w:r w:rsidR="00841876" w:rsidRPr="00231899">
          <w:rPr>
            <w:rFonts w:ascii="Calibri" w:hAnsi="Calibri"/>
            <w:noProof/>
            <w:sz w:val="24"/>
            <w:szCs w:val="24"/>
            <w:lang w:val="en-AU"/>
          </w:rPr>
          <w:t>Rudd and Anderson, 2006</w:t>
        </w:r>
      </w:hyperlink>
      <w:r w:rsidR="005470DD" w:rsidRPr="00231899">
        <w:rPr>
          <w:rFonts w:ascii="Calibri" w:hAnsi="Calibri"/>
          <w:noProof/>
          <w:sz w:val="24"/>
          <w:szCs w:val="24"/>
          <w:lang w:val="en-AU"/>
        </w:rPr>
        <w:t>)</w:t>
      </w:r>
      <w:r w:rsidR="00B04351" w:rsidRPr="00231899">
        <w:rPr>
          <w:rFonts w:ascii="Calibri" w:hAnsi="Calibri"/>
          <w:sz w:val="24"/>
          <w:szCs w:val="24"/>
        </w:rPr>
        <w:fldChar w:fldCharType="end"/>
      </w:r>
      <w:r w:rsidR="00841876" w:rsidRPr="00231899">
        <w:rPr>
          <w:rFonts w:ascii="Calibri" w:hAnsi="Calibri"/>
          <w:sz w:val="24"/>
          <w:szCs w:val="24"/>
        </w:rPr>
        <w:t>.</w:t>
      </w:r>
      <w:r w:rsidR="007D0738" w:rsidRPr="00231899">
        <w:rPr>
          <w:rFonts w:ascii="Calibri" w:hAnsi="Calibri"/>
          <w:sz w:val="24"/>
          <w:szCs w:val="24"/>
          <w:lang w:val="en-AU"/>
        </w:rPr>
        <w:t xml:space="preserve">  </w:t>
      </w:r>
    </w:p>
    <w:p w14:paraId="6AF34892" w14:textId="77777777" w:rsidR="008C5A53" w:rsidRPr="00231899" w:rsidRDefault="008C5A53" w:rsidP="00BF39F8">
      <w:pPr>
        <w:spacing w:after="0" w:line="240" w:lineRule="auto"/>
        <w:rPr>
          <w:rFonts w:ascii="Calibri" w:hAnsi="Calibri"/>
          <w:b/>
          <w:sz w:val="24"/>
          <w:szCs w:val="24"/>
          <w:lang w:val="en-AU"/>
        </w:rPr>
      </w:pPr>
    </w:p>
    <w:p w14:paraId="12340A5E" w14:textId="6A648CFE" w:rsidR="008C5A53" w:rsidRPr="00231899" w:rsidRDefault="008C5A53" w:rsidP="00BF39F8">
      <w:pPr>
        <w:spacing w:after="0" w:line="240" w:lineRule="auto"/>
        <w:rPr>
          <w:rFonts w:ascii="Calibri" w:hAnsi="Calibri"/>
          <w:b/>
          <w:i/>
          <w:sz w:val="24"/>
          <w:szCs w:val="24"/>
          <w:lang w:val="en-AU"/>
        </w:rPr>
      </w:pPr>
      <w:r w:rsidRPr="00231899">
        <w:rPr>
          <w:rFonts w:ascii="Calibri" w:hAnsi="Calibri"/>
          <w:b/>
          <w:i/>
          <w:sz w:val="24"/>
          <w:szCs w:val="24"/>
          <w:lang w:val="en-AU"/>
        </w:rPr>
        <w:t xml:space="preserve">Development of an oral health </w:t>
      </w:r>
      <w:r w:rsidR="00A40849" w:rsidRPr="00231899">
        <w:rPr>
          <w:rFonts w:ascii="Calibri" w:hAnsi="Calibri"/>
          <w:b/>
          <w:i/>
          <w:sz w:val="24"/>
          <w:szCs w:val="24"/>
          <w:lang w:val="en-AU"/>
        </w:rPr>
        <w:t>readability</w:t>
      </w:r>
      <w:r w:rsidR="005E47BE" w:rsidRPr="00231899">
        <w:rPr>
          <w:rFonts w:ascii="Calibri" w:hAnsi="Calibri"/>
          <w:b/>
          <w:i/>
          <w:sz w:val="24"/>
          <w:szCs w:val="24"/>
          <w:lang w:val="en-AU"/>
        </w:rPr>
        <w:t xml:space="preserve"> </w:t>
      </w:r>
      <w:r w:rsidRPr="00231899">
        <w:rPr>
          <w:rFonts w:ascii="Calibri" w:hAnsi="Calibri"/>
          <w:b/>
          <w:i/>
          <w:sz w:val="24"/>
          <w:szCs w:val="24"/>
          <w:lang w:val="en-AU"/>
        </w:rPr>
        <w:t>tool</w:t>
      </w:r>
    </w:p>
    <w:p w14:paraId="6F0AE161" w14:textId="77777777" w:rsidR="00015BD8" w:rsidRPr="00231899" w:rsidRDefault="00015BD8" w:rsidP="00BF39F8">
      <w:pPr>
        <w:spacing w:after="0" w:line="240" w:lineRule="auto"/>
        <w:rPr>
          <w:rFonts w:ascii="Calibri" w:hAnsi="Calibri"/>
          <w:sz w:val="24"/>
          <w:szCs w:val="24"/>
        </w:rPr>
      </w:pPr>
    </w:p>
    <w:p w14:paraId="5389DBDD" w14:textId="401C0D9F" w:rsidR="002F4C19" w:rsidRPr="00231899" w:rsidRDefault="008B01CB" w:rsidP="00BF39F8">
      <w:pPr>
        <w:spacing w:after="0" w:line="240" w:lineRule="auto"/>
        <w:rPr>
          <w:rFonts w:ascii="Calibri" w:hAnsi="Calibri"/>
          <w:sz w:val="24"/>
          <w:szCs w:val="24"/>
        </w:rPr>
      </w:pPr>
      <w:r w:rsidRPr="00231899">
        <w:rPr>
          <w:rFonts w:ascii="Calibri" w:hAnsi="Calibri"/>
          <w:sz w:val="24"/>
          <w:szCs w:val="24"/>
        </w:rPr>
        <w:t>In this study, a</w:t>
      </w:r>
      <w:r w:rsidR="008C5A53" w:rsidRPr="00231899">
        <w:rPr>
          <w:rFonts w:ascii="Calibri" w:hAnsi="Calibri"/>
          <w:sz w:val="24"/>
          <w:szCs w:val="24"/>
        </w:rPr>
        <w:t xml:space="preserve"> </w:t>
      </w:r>
      <w:r w:rsidR="00C74A69" w:rsidRPr="00231899">
        <w:rPr>
          <w:rFonts w:ascii="Calibri" w:hAnsi="Calibri"/>
          <w:sz w:val="24"/>
          <w:szCs w:val="24"/>
        </w:rPr>
        <w:t xml:space="preserve">new oral </w:t>
      </w:r>
      <w:r w:rsidR="008C5A53" w:rsidRPr="00231899">
        <w:rPr>
          <w:rFonts w:ascii="Calibri" w:hAnsi="Calibri"/>
          <w:sz w:val="24"/>
          <w:szCs w:val="24"/>
        </w:rPr>
        <w:t xml:space="preserve">health </w:t>
      </w:r>
      <w:r w:rsidR="00A40849" w:rsidRPr="00231899">
        <w:rPr>
          <w:rFonts w:ascii="Calibri" w:hAnsi="Calibri"/>
          <w:sz w:val="24"/>
          <w:szCs w:val="24"/>
        </w:rPr>
        <w:t xml:space="preserve">readability </w:t>
      </w:r>
      <w:r w:rsidR="008C5A53" w:rsidRPr="00231899">
        <w:rPr>
          <w:rFonts w:ascii="Calibri" w:hAnsi="Calibri"/>
          <w:sz w:val="24"/>
          <w:szCs w:val="24"/>
        </w:rPr>
        <w:t>assessment tool was developed based on</w:t>
      </w:r>
      <w:r w:rsidR="00F222A1" w:rsidRPr="00231899">
        <w:rPr>
          <w:rFonts w:ascii="Calibri" w:hAnsi="Calibri"/>
          <w:sz w:val="24"/>
          <w:szCs w:val="24"/>
        </w:rPr>
        <w:t xml:space="preserve"> adaptation of</w:t>
      </w:r>
      <w:r w:rsidR="008C5A53" w:rsidRPr="00231899">
        <w:rPr>
          <w:rFonts w:ascii="Calibri" w:hAnsi="Calibri"/>
          <w:sz w:val="24"/>
          <w:szCs w:val="24"/>
        </w:rPr>
        <w:t xml:space="preserve"> the</w:t>
      </w:r>
      <w:r w:rsidR="00513F48" w:rsidRPr="00231899">
        <w:rPr>
          <w:rFonts w:ascii="Calibri" w:hAnsi="Calibri"/>
          <w:sz w:val="24"/>
          <w:szCs w:val="24"/>
        </w:rPr>
        <w:t xml:space="preserve"> manual</w:t>
      </w:r>
      <w:r w:rsidR="008C5A53" w:rsidRPr="00231899">
        <w:rPr>
          <w:rFonts w:ascii="Calibri" w:hAnsi="Calibri"/>
          <w:sz w:val="24"/>
          <w:szCs w:val="24"/>
        </w:rPr>
        <w:t xml:space="preserve"> Fry readability </w:t>
      </w:r>
      <w:r w:rsidR="00513F48" w:rsidRPr="00231899">
        <w:rPr>
          <w:rFonts w:ascii="Calibri" w:hAnsi="Calibri"/>
          <w:sz w:val="24"/>
          <w:szCs w:val="24"/>
        </w:rPr>
        <w:t>formula</w:t>
      </w:r>
      <w:r w:rsidR="008C5A53" w:rsidRPr="00231899">
        <w:rPr>
          <w:rFonts w:ascii="Calibri" w:hAnsi="Calibri"/>
          <w:sz w:val="24"/>
          <w:szCs w:val="24"/>
        </w:rPr>
        <w:t xml:space="preserve"> </w:t>
      </w:r>
      <w:r w:rsidR="002F6BC4" w:rsidRPr="00231899">
        <w:rPr>
          <w:rFonts w:ascii="Calibri" w:hAnsi="Calibri"/>
          <w:sz w:val="24"/>
          <w:szCs w:val="24"/>
        </w:rPr>
        <w:t xml:space="preserve">in addition to </w:t>
      </w:r>
      <w:r w:rsidR="008C5A53" w:rsidRPr="00231899">
        <w:rPr>
          <w:rFonts w:ascii="Calibri" w:hAnsi="Calibri"/>
          <w:sz w:val="24"/>
          <w:szCs w:val="24"/>
        </w:rPr>
        <w:t xml:space="preserve">a </w:t>
      </w:r>
      <w:r w:rsidR="00590532" w:rsidRPr="00231899">
        <w:rPr>
          <w:rFonts w:ascii="Calibri" w:hAnsi="Calibri"/>
          <w:sz w:val="24"/>
          <w:szCs w:val="24"/>
        </w:rPr>
        <w:t xml:space="preserve">modified </w:t>
      </w:r>
      <w:r w:rsidR="008C5A53" w:rsidRPr="00231899">
        <w:rPr>
          <w:rFonts w:ascii="Calibri" w:hAnsi="Calibri"/>
          <w:sz w:val="24"/>
          <w:szCs w:val="24"/>
        </w:rPr>
        <w:t>suitability checklist adapted from</w:t>
      </w:r>
      <w:r w:rsidR="00BC7372" w:rsidRPr="00231899">
        <w:rPr>
          <w:rFonts w:ascii="Calibri" w:hAnsi="Calibri"/>
          <w:sz w:val="24"/>
          <w:szCs w:val="24"/>
          <w:lang w:val="en-AU"/>
        </w:rPr>
        <w:t xml:space="preserve"> Health Literacy Studies Unit of Harvard University</w:t>
      </w:r>
      <w:r w:rsidR="00841876" w:rsidRPr="00231899">
        <w:rPr>
          <w:rFonts w:ascii="Calibri" w:hAnsi="Calibri"/>
          <w:sz w:val="24"/>
          <w:szCs w:val="24"/>
          <w:lang w:val="en-AU"/>
        </w:rPr>
        <w:t xml:space="preserve"> </w:t>
      </w:r>
      <w:r w:rsidR="00B04351" w:rsidRPr="00231899">
        <w:rPr>
          <w:rFonts w:ascii="Calibri" w:hAnsi="Calibri"/>
          <w:sz w:val="24"/>
          <w:szCs w:val="24"/>
        </w:rPr>
        <w:fldChar w:fldCharType="begin"/>
      </w:r>
      <w:r w:rsidR="005470DD" w:rsidRPr="00231899">
        <w:rPr>
          <w:rFonts w:ascii="Calibri" w:hAnsi="Calibri"/>
          <w:sz w:val="24"/>
          <w:szCs w:val="24"/>
        </w:rPr>
        <w:instrText xml:space="preserve"> ADDIN EN.CITE &lt;EndNote&gt;&lt;Cite&gt;&lt;Author&gt;Rudd&lt;/Author&gt;&lt;Year&gt;2006&lt;/Year&gt;&lt;RecNum&gt;1716&lt;/RecNum&gt;&lt;DisplayText&gt;(Rudd and Anderson, 2006)&lt;/DisplayText&gt;&lt;record&gt;&lt;rec-number&gt;1716&lt;/rec-number&gt;&lt;foreign-keys&gt;&lt;key app="EN" db-id="rxd9svp9s99ttkef05b5dt9af9w50p20aet2" timestamp="1444345508"&gt;1716&lt;/key&gt;&lt;/foreign-keys&gt;&lt;ref-type name="Report"&gt;27&lt;/ref-type&gt;&lt;contributors&gt;&lt;authors&gt;&lt;author&gt;Rudd, R.E.&lt;/author&gt;&lt;author&gt;Anderson, A.M.&lt;/author&gt;&lt;/authors&gt;&lt;/contributors&gt;&lt;titles&gt;&lt;title&gt;The health literacy environment of hospitals and health centers&lt;/title&gt;&lt;/titles&gt;&lt;dates&gt;&lt;year&gt;2006&lt;/year&gt;&lt;/dates&gt;&lt;pub-location&gt;Boston&lt;/pub-location&gt;&lt;publisher&gt;Harvard school of public heath &lt;/publisher&gt;&lt;urls&gt;&lt;related-urls&gt;&lt;url&gt;http://www.hsph.harvard.edu/healthliteracy/practice/environmental-barriers/&lt;/url&gt;&lt;/related-urls&gt;&lt;/urls&gt;&lt;/record&gt;&lt;/Cite&gt;&lt;/EndNote&gt;</w:instrText>
      </w:r>
      <w:r w:rsidR="00B04351" w:rsidRPr="00231899">
        <w:rPr>
          <w:rFonts w:ascii="Calibri" w:hAnsi="Calibri"/>
          <w:sz w:val="24"/>
          <w:szCs w:val="24"/>
        </w:rPr>
        <w:fldChar w:fldCharType="separate"/>
      </w:r>
      <w:r w:rsidR="005470DD" w:rsidRPr="00231899">
        <w:rPr>
          <w:rFonts w:ascii="Calibri" w:hAnsi="Calibri"/>
          <w:noProof/>
          <w:sz w:val="24"/>
          <w:szCs w:val="24"/>
        </w:rPr>
        <w:t>(</w:t>
      </w:r>
      <w:hyperlink w:anchor="_ENREF_29" w:tooltip="Rudd, 2006 #1716" w:history="1">
        <w:r w:rsidR="00841876" w:rsidRPr="00231899">
          <w:rPr>
            <w:rFonts w:ascii="Calibri" w:hAnsi="Calibri"/>
            <w:noProof/>
            <w:sz w:val="24"/>
            <w:szCs w:val="24"/>
          </w:rPr>
          <w:t>Rudd and Anderson, 2006</w:t>
        </w:r>
      </w:hyperlink>
      <w:r w:rsidR="005470DD" w:rsidRPr="00231899">
        <w:rPr>
          <w:rFonts w:ascii="Calibri" w:hAnsi="Calibri"/>
          <w:noProof/>
          <w:sz w:val="24"/>
          <w:szCs w:val="24"/>
        </w:rPr>
        <w:t>)</w:t>
      </w:r>
      <w:r w:rsidR="00B04351" w:rsidRPr="00231899">
        <w:rPr>
          <w:rFonts w:ascii="Calibri" w:hAnsi="Calibri"/>
          <w:sz w:val="24"/>
          <w:szCs w:val="24"/>
        </w:rPr>
        <w:fldChar w:fldCharType="end"/>
      </w:r>
      <w:r w:rsidR="00561B10" w:rsidRPr="00231899">
        <w:rPr>
          <w:rFonts w:ascii="Calibri" w:hAnsi="Calibri"/>
          <w:sz w:val="24"/>
          <w:szCs w:val="24"/>
        </w:rPr>
        <w:t xml:space="preserve"> to allow a more comprehensive </w:t>
      </w:r>
      <w:r w:rsidR="00021431" w:rsidRPr="00231899">
        <w:rPr>
          <w:rFonts w:ascii="Calibri" w:hAnsi="Calibri"/>
          <w:sz w:val="24"/>
          <w:szCs w:val="24"/>
        </w:rPr>
        <w:t>assessment than using either alone.</w:t>
      </w:r>
      <w:r w:rsidR="008C5A53" w:rsidRPr="00231899">
        <w:rPr>
          <w:rFonts w:ascii="Calibri" w:hAnsi="Calibri"/>
          <w:sz w:val="24"/>
          <w:szCs w:val="24"/>
        </w:rPr>
        <w:t xml:space="preserve"> </w:t>
      </w:r>
      <w:r w:rsidR="00EA19E9" w:rsidRPr="00231899">
        <w:rPr>
          <w:rFonts w:ascii="Calibri" w:hAnsi="Calibri"/>
          <w:sz w:val="24"/>
          <w:szCs w:val="24"/>
        </w:rPr>
        <w:t xml:space="preserve"> </w:t>
      </w:r>
      <w:r w:rsidR="002F4C19" w:rsidRPr="00231899">
        <w:rPr>
          <w:rFonts w:ascii="Calibri" w:hAnsi="Calibri"/>
          <w:sz w:val="24"/>
          <w:szCs w:val="24"/>
          <w:lang w:val="en-AU"/>
        </w:rPr>
        <w:t xml:space="preserve">After an initial calculation and comparison of the </w:t>
      </w:r>
      <w:r w:rsidR="007D1B75" w:rsidRPr="00231899">
        <w:rPr>
          <w:rFonts w:ascii="Calibri" w:hAnsi="Calibri"/>
          <w:sz w:val="24"/>
          <w:szCs w:val="24"/>
          <w:lang w:val="en-AU"/>
        </w:rPr>
        <w:t>ten</w:t>
      </w:r>
      <w:r w:rsidR="002F4C19" w:rsidRPr="00231899">
        <w:rPr>
          <w:rFonts w:ascii="Calibri" w:hAnsi="Calibri"/>
          <w:sz w:val="24"/>
          <w:szCs w:val="24"/>
          <w:lang w:val="en-AU"/>
        </w:rPr>
        <w:t xml:space="preserve"> resources using each of the three formulae by KV, AH-L and </w:t>
      </w:r>
      <w:r w:rsidR="00D421D4" w:rsidRPr="00231899">
        <w:rPr>
          <w:rFonts w:ascii="Calibri" w:hAnsi="Calibri"/>
          <w:sz w:val="24"/>
          <w:szCs w:val="24"/>
          <w:lang w:val="en-AU"/>
        </w:rPr>
        <w:t>another assessor</w:t>
      </w:r>
      <w:r w:rsidR="002F4C19" w:rsidRPr="00231899">
        <w:rPr>
          <w:rFonts w:ascii="Calibri" w:hAnsi="Calibri"/>
          <w:sz w:val="24"/>
          <w:szCs w:val="24"/>
          <w:lang w:val="en-AU"/>
        </w:rPr>
        <w:t xml:space="preserve">, it was concluded that </w:t>
      </w:r>
      <w:r w:rsidR="002F4C19" w:rsidRPr="00231899">
        <w:rPr>
          <w:rFonts w:ascii="Calibri" w:hAnsi="Calibri"/>
          <w:sz w:val="24"/>
          <w:szCs w:val="24"/>
        </w:rPr>
        <w:t xml:space="preserve">Fry was better suited </w:t>
      </w:r>
      <w:r w:rsidR="00C56712" w:rsidRPr="00231899">
        <w:rPr>
          <w:rFonts w:ascii="Calibri" w:hAnsi="Calibri"/>
          <w:sz w:val="24"/>
          <w:szCs w:val="24"/>
        </w:rPr>
        <w:t xml:space="preserve">for resource development, as well as assessment, </w:t>
      </w:r>
      <w:r w:rsidR="002F4C19" w:rsidRPr="00231899">
        <w:rPr>
          <w:rFonts w:ascii="Calibri" w:hAnsi="Calibri"/>
          <w:sz w:val="24"/>
          <w:szCs w:val="24"/>
        </w:rPr>
        <w:t xml:space="preserve">as </w:t>
      </w:r>
      <w:r w:rsidR="00C56712" w:rsidRPr="00231899">
        <w:rPr>
          <w:rFonts w:ascii="Calibri" w:hAnsi="Calibri"/>
          <w:sz w:val="24"/>
          <w:szCs w:val="24"/>
        </w:rPr>
        <w:t xml:space="preserve">the </w:t>
      </w:r>
      <w:r w:rsidR="002F4C19" w:rsidRPr="00231899">
        <w:rPr>
          <w:rFonts w:ascii="Calibri" w:hAnsi="Calibri"/>
          <w:sz w:val="24"/>
          <w:szCs w:val="24"/>
        </w:rPr>
        <w:t xml:space="preserve">manual calculation gave more insight into the content than computer generated grades (i.e. SMOG online).  In addition, SMOG does not </w:t>
      </w:r>
      <w:r w:rsidR="00D42EA3" w:rsidRPr="00231899">
        <w:rPr>
          <w:rFonts w:ascii="Calibri" w:hAnsi="Calibri"/>
          <w:sz w:val="24"/>
          <w:szCs w:val="24"/>
        </w:rPr>
        <w:t>differentiate</w:t>
      </w:r>
      <w:r w:rsidR="002F4C19" w:rsidRPr="00231899">
        <w:rPr>
          <w:rFonts w:ascii="Calibri" w:hAnsi="Calibri"/>
          <w:sz w:val="24"/>
          <w:szCs w:val="24"/>
        </w:rPr>
        <w:t xml:space="preserve"> well at levels of literacy </w:t>
      </w:r>
      <w:r w:rsidR="00841876" w:rsidRPr="00231899">
        <w:rPr>
          <w:rFonts w:ascii="Calibri" w:hAnsi="Calibri"/>
          <w:sz w:val="24"/>
          <w:szCs w:val="24"/>
        </w:rPr>
        <w:t xml:space="preserve">below a 6th grade </w:t>
      </w:r>
      <w:r w:rsidR="006657EB">
        <w:rPr>
          <w:rFonts w:ascii="Calibri" w:hAnsi="Calibri"/>
          <w:sz w:val="24"/>
          <w:szCs w:val="24"/>
        </w:rPr>
        <w:t xml:space="preserve">(11-12 year olds) </w:t>
      </w:r>
      <w:r w:rsidR="00841876" w:rsidRPr="00231899">
        <w:rPr>
          <w:rFonts w:ascii="Calibri" w:hAnsi="Calibri"/>
          <w:sz w:val="24"/>
          <w:szCs w:val="24"/>
        </w:rPr>
        <w:t xml:space="preserve">reading level </w:t>
      </w:r>
      <w:r w:rsidR="00B04351" w:rsidRPr="00231899">
        <w:rPr>
          <w:rFonts w:ascii="Calibri" w:hAnsi="Calibri"/>
          <w:sz w:val="24"/>
          <w:szCs w:val="24"/>
        </w:rPr>
        <w:fldChar w:fldCharType="begin"/>
      </w:r>
      <w:r w:rsidR="005470DD" w:rsidRPr="00231899">
        <w:rPr>
          <w:rFonts w:ascii="Calibri" w:hAnsi="Calibri"/>
          <w:sz w:val="24"/>
          <w:szCs w:val="24"/>
        </w:rPr>
        <w:instrText xml:space="preserve"> ADDIN EN.CITE &lt;EndNote&gt;&lt;Cite&gt;&lt;Author&gt;Rudd&lt;/Author&gt;&lt;Year&gt;2006&lt;/Year&gt;&lt;RecNum&gt;1716&lt;/RecNum&gt;&lt;DisplayText&gt;(Rudd and Anderson, 2006)&lt;/DisplayText&gt;&lt;record&gt;&lt;rec-number&gt;1716&lt;/rec-number&gt;&lt;foreign-keys&gt;&lt;key app="EN" db-id="rxd9svp9s99ttkef05b5dt9af9w50p20aet2" timestamp="1444345508"&gt;1716&lt;/key&gt;&lt;/foreign-keys&gt;&lt;ref-type name="Report"&gt;27&lt;/ref-type&gt;&lt;contributors&gt;&lt;authors&gt;&lt;author&gt;Rudd, R.E.&lt;/author&gt;&lt;author&gt;Anderson, A.M.&lt;/author&gt;&lt;/authors&gt;&lt;/contributors&gt;&lt;titles&gt;&lt;title&gt;The health literacy environment of hospitals and health centers&lt;/title&gt;&lt;/titles&gt;&lt;dates&gt;&lt;year&gt;2006&lt;/year&gt;&lt;/dates&gt;&lt;pub-location&gt;Boston&lt;/pub-location&gt;&lt;publisher&gt;Harvard school of public heath &lt;/publisher&gt;&lt;urls&gt;&lt;related-urls&gt;&lt;url&gt;http://www.hsph.harvard.edu/healthliteracy/practice/environmental-barriers/&lt;/url&gt;&lt;/related-urls&gt;&lt;/urls&gt;&lt;/record&gt;&lt;/Cite&gt;&lt;/EndNote&gt;</w:instrText>
      </w:r>
      <w:r w:rsidR="00B04351" w:rsidRPr="00231899">
        <w:rPr>
          <w:rFonts w:ascii="Calibri" w:hAnsi="Calibri"/>
          <w:sz w:val="24"/>
          <w:szCs w:val="24"/>
        </w:rPr>
        <w:fldChar w:fldCharType="separate"/>
      </w:r>
      <w:r w:rsidR="005470DD" w:rsidRPr="00231899">
        <w:rPr>
          <w:rFonts w:ascii="Calibri" w:hAnsi="Calibri"/>
          <w:noProof/>
          <w:sz w:val="24"/>
          <w:szCs w:val="24"/>
        </w:rPr>
        <w:t>(</w:t>
      </w:r>
      <w:hyperlink w:anchor="_ENREF_29" w:tooltip="Rudd, 2006 #1716" w:history="1">
        <w:r w:rsidR="00841876" w:rsidRPr="00231899">
          <w:rPr>
            <w:rFonts w:ascii="Calibri" w:hAnsi="Calibri"/>
            <w:noProof/>
            <w:sz w:val="24"/>
            <w:szCs w:val="24"/>
          </w:rPr>
          <w:t>Rudd and Anderson, 2006</w:t>
        </w:r>
      </w:hyperlink>
      <w:r w:rsidR="005470DD" w:rsidRPr="00231899">
        <w:rPr>
          <w:rFonts w:ascii="Calibri" w:hAnsi="Calibri"/>
          <w:noProof/>
          <w:sz w:val="24"/>
          <w:szCs w:val="24"/>
        </w:rPr>
        <w:t>)</w:t>
      </w:r>
      <w:r w:rsidR="00B04351" w:rsidRPr="00231899">
        <w:rPr>
          <w:rFonts w:ascii="Calibri" w:hAnsi="Calibri"/>
          <w:sz w:val="24"/>
          <w:szCs w:val="24"/>
        </w:rPr>
        <w:fldChar w:fldCharType="end"/>
      </w:r>
      <w:r w:rsidR="00841876" w:rsidRPr="00231899">
        <w:rPr>
          <w:rFonts w:ascii="Calibri" w:hAnsi="Calibri"/>
          <w:sz w:val="24"/>
          <w:szCs w:val="24"/>
        </w:rPr>
        <w:t>.</w:t>
      </w:r>
      <w:r w:rsidR="002F4C19" w:rsidRPr="00231899">
        <w:rPr>
          <w:rFonts w:ascii="Calibri" w:hAnsi="Calibri"/>
          <w:sz w:val="24"/>
          <w:szCs w:val="24"/>
        </w:rPr>
        <w:t xml:space="preserve"> </w:t>
      </w:r>
      <w:r w:rsidR="00DD4DFA" w:rsidRPr="00231899">
        <w:rPr>
          <w:rFonts w:ascii="Calibri" w:hAnsi="Calibri"/>
          <w:sz w:val="24"/>
          <w:szCs w:val="24"/>
        </w:rPr>
        <w:t xml:space="preserve"> </w:t>
      </w:r>
      <w:r w:rsidR="00500078" w:rsidRPr="00231899">
        <w:rPr>
          <w:rFonts w:ascii="Calibri" w:hAnsi="Calibri"/>
          <w:sz w:val="24"/>
          <w:szCs w:val="24"/>
          <w:lang w:val="en-AU"/>
        </w:rPr>
        <w:t>The Fry readability formula was more suitable for low literacy resources compared to other formulas, which was consistent with other studies recommending Fr</w:t>
      </w:r>
      <w:r w:rsidR="00841876" w:rsidRPr="00231899">
        <w:rPr>
          <w:rFonts w:ascii="Calibri" w:hAnsi="Calibri"/>
          <w:sz w:val="24"/>
          <w:szCs w:val="24"/>
          <w:lang w:val="en-AU"/>
        </w:rPr>
        <w:t xml:space="preserve">y </w:t>
      </w:r>
      <w:r w:rsidR="00500078" w:rsidRPr="00231899">
        <w:rPr>
          <w:rFonts w:ascii="Calibri" w:hAnsi="Calibri"/>
          <w:sz w:val="24"/>
          <w:szCs w:val="24"/>
          <w:lang w:val="en-AU"/>
        </w:rPr>
        <w:fldChar w:fldCharType="begin">
          <w:fldData xml:space="preserve">PEVuZE5vdGU+PENpdGU+PEF1dGhvcj5CdXJrZTwvQXV0aG9yPjxZZWFyPjIwMTA8L1llYXI+PFJl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</w:fldData>
        </w:fldChar>
      </w:r>
      <w:r w:rsidR="00841876" w:rsidRPr="00231899">
        <w:rPr>
          <w:rFonts w:ascii="Calibri" w:hAnsi="Calibri"/>
          <w:sz w:val="24"/>
          <w:szCs w:val="24"/>
          <w:lang w:val="en-AU"/>
        </w:rPr>
        <w:instrText xml:space="preserve"> ADDIN EN.CITE </w:instrText>
      </w:r>
      <w:r w:rsidR="00841876" w:rsidRPr="00231899">
        <w:rPr>
          <w:rFonts w:ascii="Calibri" w:hAnsi="Calibri"/>
          <w:sz w:val="24"/>
          <w:szCs w:val="24"/>
          <w:lang w:val="en-AU"/>
        </w:rPr>
        <w:fldChar w:fldCharType="begin">
          <w:fldData xml:space="preserve">PEVuZE5vdGU+PENpdGU+PEF1dGhvcj5CdXJrZTwvQXV0aG9yPjxZZWFyPjIwMTA8L1llYXI+PFJl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</w:fldData>
        </w:fldChar>
      </w:r>
      <w:r w:rsidR="00841876" w:rsidRPr="00231899">
        <w:rPr>
          <w:rFonts w:ascii="Calibri" w:hAnsi="Calibri"/>
          <w:sz w:val="24"/>
          <w:szCs w:val="24"/>
          <w:lang w:val="en-AU"/>
        </w:rPr>
        <w:instrText xml:space="preserve"> ADDIN EN.CITE.DATA </w:instrText>
      </w:r>
      <w:r w:rsidR="00841876" w:rsidRPr="00231899">
        <w:rPr>
          <w:rFonts w:ascii="Calibri" w:hAnsi="Calibri"/>
          <w:sz w:val="24"/>
          <w:szCs w:val="24"/>
          <w:lang w:val="en-AU"/>
        </w:rPr>
      </w:r>
      <w:r w:rsidR="00841876" w:rsidRPr="00231899">
        <w:rPr>
          <w:rFonts w:ascii="Calibri" w:hAnsi="Calibri"/>
          <w:sz w:val="24"/>
          <w:szCs w:val="24"/>
          <w:lang w:val="en-AU"/>
        </w:rPr>
        <w:fldChar w:fldCharType="end"/>
      </w:r>
      <w:r w:rsidR="00500078" w:rsidRPr="00231899">
        <w:rPr>
          <w:rFonts w:ascii="Calibri" w:hAnsi="Calibri"/>
          <w:sz w:val="24"/>
          <w:szCs w:val="24"/>
          <w:lang w:val="en-AU"/>
        </w:rPr>
      </w:r>
      <w:r w:rsidR="00500078" w:rsidRPr="0023189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8" w:tooltip="Burke, 2010 #1685" w:history="1">
        <w:r w:rsidR="00841876" w:rsidRPr="00231899">
          <w:rPr>
            <w:rFonts w:ascii="Calibri" w:hAnsi="Calibri"/>
            <w:noProof/>
            <w:sz w:val="24"/>
            <w:szCs w:val="24"/>
            <w:lang w:val="en-AU"/>
          </w:rPr>
          <w:t>Burke and Greenberg, 2010</w:t>
        </w:r>
      </w:hyperlink>
      <w:r w:rsidR="00841876" w:rsidRPr="00231899">
        <w:rPr>
          <w:rFonts w:ascii="Calibri" w:hAnsi="Calibri"/>
          <w:noProof/>
          <w:sz w:val="24"/>
          <w:szCs w:val="24"/>
          <w:lang w:val="en-AU"/>
        </w:rPr>
        <w:t xml:space="preserve">; </w:t>
      </w:r>
      <w:hyperlink w:anchor="_ENREF_22" w:tooltip="McGee, 2010 #1707" w:history="1">
        <w:r w:rsidR="00841876" w:rsidRPr="00231899">
          <w:rPr>
            <w:rFonts w:ascii="Calibri" w:hAnsi="Calibri"/>
            <w:noProof/>
            <w:sz w:val="24"/>
            <w:szCs w:val="24"/>
            <w:lang w:val="en-AU"/>
          </w:rPr>
          <w:t>McGee, 2010</w:t>
        </w:r>
      </w:hyperlink>
      <w:r w:rsidR="00841876" w:rsidRPr="00231899">
        <w:rPr>
          <w:rFonts w:ascii="Calibri" w:hAnsi="Calibri"/>
          <w:noProof/>
          <w:sz w:val="24"/>
          <w:szCs w:val="24"/>
          <w:lang w:val="en-AU"/>
        </w:rPr>
        <w:t xml:space="preserve">; </w:t>
      </w:r>
      <w:hyperlink w:anchor="_ENREF_13" w:tooltip="Doak, 1996 #1693" w:history="1">
        <w:r w:rsidR="00841876" w:rsidRPr="00231899">
          <w:rPr>
            <w:rFonts w:ascii="Calibri" w:hAnsi="Calibri"/>
            <w:noProof/>
            <w:sz w:val="24"/>
            <w:szCs w:val="24"/>
            <w:lang w:val="en-AU"/>
          </w:rPr>
          <w:t>Doak et al., 1996</w:t>
        </w:r>
      </w:hyperlink>
      <w:r w:rsidR="00841876" w:rsidRPr="00231899">
        <w:rPr>
          <w:rFonts w:ascii="Calibri" w:hAnsi="Calibri"/>
          <w:noProof/>
          <w:sz w:val="24"/>
          <w:szCs w:val="24"/>
          <w:lang w:val="en-AU"/>
        </w:rPr>
        <w:t>)</w:t>
      </w:r>
      <w:r w:rsidR="00500078" w:rsidRPr="00231899">
        <w:rPr>
          <w:rFonts w:ascii="Calibri" w:hAnsi="Calibri"/>
          <w:sz w:val="24"/>
          <w:szCs w:val="24"/>
        </w:rPr>
        <w:fldChar w:fldCharType="end"/>
      </w:r>
      <w:r w:rsidR="00841876" w:rsidRPr="00231899">
        <w:rPr>
          <w:rFonts w:ascii="Calibri" w:hAnsi="Calibri"/>
          <w:sz w:val="24"/>
          <w:szCs w:val="24"/>
        </w:rPr>
        <w:t>.</w:t>
      </w:r>
      <w:r w:rsidR="00500078" w:rsidRPr="00231899">
        <w:rPr>
          <w:rFonts w:ascii="Calibri" w:hAnsi="Calibri"/>
          <w:sz w:val="24"/>
          <w:szCs w:val="24"/>
          <w:lang w:val="en-AU"/>
        </w:rPr>
        <w:t xml:space="preserve">  </w:t>
      </w:r>
    </w:p>
    <w:p w14:paraId="35CEAD0B" w14:textId="40574550" w:rsidR="00FE4EB7" w:rsidRPr="00231899" w:rsidRDefault="00015BD8" w:rsidP="00BF39F8">
      <w:pPr>
        <w:spacing w:after="0" w:line="240" w:lineRule="auto"/>
        <w:rPr>
          <w:rFonts w:ascii="Calibri" w:hAnsi="Calibri"/>
          <w:sz w:val="24"/>
          <w:szCs w:val="24"/>
          <w:lang w:val="en-AU"/>
        </w:rPr>
      </w:pPr>
      <w:r w:rsidRPr="00231899">
        <w:rPr>
          <w:rFonts w:ascii="Calibri" w:hAnsi="Calibri"/>
          <w:sz w:val="24"/>
          <w:szCs w:val="24"/>
          <w:lang w:val="en-AU"/>
        </w:rPr>
        <w:tab/>
      </w:r>
      <w:r w:rsidR="00561E8F" w:rsidRPr="00231899">
        <w:rPr>
          <w:rFonts w:ascii="Calibri" w:hAnsi="Calibri"/>
          <w:sz w:val="24"/>
          <w:szCs w:val="24"/>
          <w:lang w:val="en-AU"/>
        </w:rPr>
        <w:t>The 24 items within the original print communication rating section were simplified to 17 items, with similar items combined or removed</w:t>
      </w:r>
      <w:r w:rsidR="008649C2" w:rsidRPr="00231899">
        <w:rPr>
          <w:rFonts w:ascii="Calibri" w:hAnsi="Calibri"/>
          <w:sz w:val="24"/>
          <w:szCs w:val="24"/>
          <w:lang w:val="en-AU"/>
        </w:rPr>
        <w:t>,</w:t>
      </w:r>
      <w:r w:rsidR="00FE4EB7" w:rsidRPr="00231899">
        <w:rPr>
          <w:rFonts w:ascii="Calibri" w:hAnsi="Calibri"/>
          <w:sz w:val="24"/>
          <w:szCs w:val="24"/>
          <w:lang w:val="en-AU"/>
        </w:rPr>
        <w:t xml:space="preserve"> to remove repetition</w:t>
      </w:r>
      <w:r w:rsidR="00561E8F" w:rsidRPr="00231899">
        <w:rPr>
          <w:rFonts w:ascii="Calibri" w:hAnsi="Calibri"/>
          <w:sz w:val="24"/>
          <w:szCs w:val="24"/>
          <w:lang w:val="en-AU"/>
        </w:rPr>
        <w:t xml:space="preserve">.  To enable assessors to give a more accurate score and to reduce </w:t>
      </w:r>
      <w:r w:rsidR="007F23D9" w:rsidRPr="00231899">
        <w:rPr>
          <w:rFonts w:ascii="Calibri" w:hAnsi="Calibri"/>
          <w:sz w:val="24"/>
          <w:szCs w:val="24"/>
          <w:lang w:val="en-AU"/>
        </w:rPr>
        <w:t>variation in</w:t>
      </w:r>
      <w:r w:rsidR="00561E8F" w:rsidRPr="00231899">
        <w:rPr>
          <w:rFonts w:ascii="Calibri" w:hAnsi="Calibri"/>
          <w:sz w:val="24"/>
          <w:szCs w:val="24"/>
          <w:lang w:val="en-AU"/>
        </w:rPr>
        <w:t xml:space="preserve"> scoring, instructions </w:t>
      </w:r>
      <w:r w:rsidR="007F23D9" w:rsidRPr="00231899">
        <w:rPr>
          <w:rFonts w:ascii="Calibri" w:hAnsi="Calibri"/>
          <w:sz w:val="24"/>
          <w:szCs w:val="24"/>
          <w:lang w:val="en-AU"/>
        </w:rPr>
        <w:t xml:space="preserve">were included </w:t>
      </w:r>
      <w:r w:rsidR="00561E8F" w:rsidRPr="00231899">
        <w:rPr>
          <w:rFonts w:ascii="Calibri" w:hAnsi="Calibri"/>
          <w:sz w:val="24"/>
          <w:szCs w:val="24"/>
          <w:lang w:val="en-AU"/>
        </w:rPr>
        <w:t xml:space="preserve">on the checklist’s use and how to score items between 0 </w:t>
      </w:r>
      <w:r w:rsidR="001222A0" w:rsidRPr="00231899">
        <w:rPr>
          <w:rFonts w:ascii="Calibri" w:hAnsi="Calibri"/>
          <w:sz w:val="24"/>
          <w:szCs w:val="24"/>
          <w:lang w:val="en-AU"/>
        </w:rPr>
        <w:t>and</w:t>
      </w:r>
      <w:r w:rsidR="00561E8F" w:rsidRPr="00231899">
        <w:rPr>
          <w:rFonts w:ascii="Calibri" w:hAnsi="Calibri"/>
          <w:sz w:val="24"/>
          <w:szCs w:val="24"/>
          <w:lang w:val="en-AU"/>
        </w:rPr>
        <w:t xml:space="preserve"> 3, </w:t>
      </w:r>
      <w:r w:rsidR="007F23D9" w:rsidRPr="00231899">
        <w:rPr>
          <w:rFonts w:ascii="Calibri" w:hAnsi="Calibri"/>
          <w:sz w:val="24"/>
          <w:szCs w:val="24"/>
          <w:lang w:val="en-AU"/>
        </w:rPr>
        <w:t xml:space="preserve">with </w:t>
      </w:r>
      <w:r w:rsidR="00561E8F" w:rsidRPr="00231899">
        <w:rPr>
          <w:rFonts w:ascii="Calibri" w:hAnsi="Calibri"/>
          <w:sz w:val="24"/>
          <w:szCs w:val="24"/>
          <w:lang w:val="en-AU"/>
        </w:rPr>
        <w:t>reasons to explain a particular item</w:t>
      </w:r>
      <w:r w:rsidR="007F23D9" w:rsidRPr="00231899">
        <w:rPr>
          <w:rFonts w:ascii="Calibri" w:hAnsi="Calibri"/>
          <w:sz w:val="24"/>
          <w:szCs w:val="24"/>
          <w:lang w:val="en-AU"/>
        </w:rPr>
        <w:t xml:space="preserve">.  </w:t>
      </w:r>
      <w:r w:rsidR="00E003A5" w:rsidRPr="00231899">
        <w:rPr>
          <w:rFonts w:ascii="Calibri" w:hAnsi="Calibri"/>
          <w:sz w:val="24"/>
          <w:szCs w:val="24"/>
          <w:lang w:val="en-AU"/>
        </w:rPr>
        <w:t>To generate the overall assessment, e</w:t>
      </w:r>
      <w:r w:rsidR="00561E8F" w:rsidRPr="00231899">
        <w:rPr>
          <w:rFonts w:ascii="Calibri" w:hAnsi="Calibri"/>
          <w:sz w:val="24"/>
          <w:szCs w:val="24"/>
          <w:lang w:val="en-AU"/>
        </w:rPr>
        <w:t xml:space="preserve">ach item </w:t>
      </w:r>
      <w:r w:rsidR="00E003A5" w:rsidRPr="00231899">
        <w:rPr>
          <w:rFonts w:ascii="Calibri" w:hAnsi="Calibri"/>
          <w:sz w:val="24"/>
          <w:szCs w:val="24"/>
          <w:lang w:val="en-AU"/>
        </w:rPr>
        <w:t>was s</w:t>
      </w:r>
      <w:r w:rsidR="00561E8F" w:rsidRPr="00231899">
        <w:rPr>
          <w:rFonts w:ascii="Calibri" w:hAnsi="Calibri"/>
          <w:sz w:val="24"/>
          <w:szCs w:val="24"/>
          <w:lang w:val="en-AU"/>
        </w:rPr>
        <w:t>core</w:t>
      </w:r>
      <w:r w:rsidR="00E003A5" w:rsidRPr="00231899">
        <w:rPr>
          <w:rFonts w:ascii="Calibri" w:hAnsi="Calibri"/>
          <w:sz w:val="24"/>
          <w:szCs w:val="24"/>
          <w:lang w:val="en-AU"/>
        </w:rPr>
        <w:t>d (</w:t>
      </w:r>
      <w:r w:rsidR="00561E8F" w:rsidRPr="00231899">
        <w:rPr>
          <w:rFonts w:ascii="Calibri" w:hAnsi="Calibri"/>
          <w:sz w:val="24"/>
          <w:szCs w:val="24"/>
          <w:lang w:val="en-AU"/>
        </w:rPr>
        <w:t>between 0 and 3</w:t>
      </w:r>
      <w:r w:rsidR="00E003A5" w:rsidRPr="00231899">
        <w:rPr>
          <w:rFonts w:ascii="Calibri" w:hAnsi="Calibri"/>
          <w:sz w:val="24"/>
          <w:szCs w:val="24"/>
          <w:lang w:val="en-AU"/>
        </w:rPr>
        <w:t>), these s</w:t>
      </w:r>
      <w:r w:rsidR="00561E8F" w:rsidRPr="00231899">
        <w:rPr>
          <w:rFonts w:ascii="Calibri" w:hAnsi="Calibri"/>
          <w:sz w:val="24"/>
          <w:szCs w:val="24"/>
          <w:lang w:val="en-AU"/>
        </w:rPr>
        <w:t xml:space="preserve">cores were added and the assessed resources </w:t>
      </w:r>
      <w:r w:rsidR="00E003A5" w:rsidRPr="00231899">
        <w:rPr>
          <w:rFonts w:ascii="Calibri" w:hAnsi="Calibri"/>
          <w:sz w:val="24"/>
          <w:szCs w:val="24"/>
          <w:lang w:val="en-AU"/>
        </w:rPr>
        <w:t xml:space="preserve">categorised into </w:t>
      </w:r>
      <w:r w:rsidR="00561E8F" w:rsidRPr="00231899">
        <w:rPr>
          <w:rFonts w:ascii="Calibri" w:hAnsi="Calibri"/>
          <w:sz w:val="24"/>
          <w:szCs w:val="24"/>
          <w:lang w:val="en-AU"/>
        </w:rPr>
        <w:t xml:space="preserve">one of three ranges: caution, acceptable and good.  The adapted checklist </w:t>
      </w:r>
      <w:r w:rsidR="001222A0" w:rsidRPr="00231899">
        <w:rPr>
          <w:rFonts w:ascii="Calibri" w:hAnsi="Calibri"/>
          <w:sz w:val="24"/>
          <w:szCs w:val="24"/>
          <w:lang w:val="en-AU"/>
        </w:rPr>
        <w:t xml:space="preserve">(Figure 1) </w:t>
      </w:r>
      <w:r w:rsidR="00561E8F" w:rsidRPr="00231899">
        <w:rPr>
          <w:rFonts w:ascii="Calibri" w:hAnsi="Calibri"/>
          <w:sz w:val="24"/>
          <w:szCs w:val="24"/>
          <w:lang w:val="en-AU"/>
        </w:rPr>
        <w:t xml:space="preserve">was divided into three large sections: writing style, organisation and design, and appeal (to audience).  A non-applicable section was also added to the adapted checklist for items that were not present or could not be assessed in a particular oral </w:t>
      </w:r>
      <w:r w:rsidR="00561E8F" w:rsidRPr="00231899">
        <w:rPr>
          <w:rFonts w:ascii="Calibri" w:hAnsi="Calibri"/>
          <w:sz w:val="24"/>
          <w:szCs w:val="24"/>
          <w:lang w:val="en-AU"/>
        </w:rPr>
        <w:lastRenderedPageBreak/>
        <w:t>health resource.</w:t>
      </w:r>
      <w:r w:rsidR="00590532" w:rsidRPr="00231899">
        <w:rPr>
          <w:rFonts w:ascii="Calibri" w:hAnsi="Calibri"/>
          <w:sz w:val="24"/>
          <w:szCs w:val="24"/>
        </w:rPr>
        <w:t xml:space="preserve"> </w:t>
      </w:r>
      <w:r w:rsidR="00FE4EB7" w:rsidRPr="00231899">
        <w:rPr>
          <w:rFonts w:ascii="Calibri" w:hAnsi="Calibri"/>
          <w:sz w:val="24"/>
          <w:szCs w:val="24"/>
        </w:rPr>
        <w:t xml:space="preserve"> </w:t>
      </w:r>
      <w:r w:rsidR="00FE4EB7" w:rsidRPr="00231899">
        <w:rPr>
          <w:rFonts w:ascii="Calibri" w:hAnsi="Calibri"/>
          <w:sz w:val="24"/>
          <w:szCs w:val="24"/>
          <w:lang w:val="en-AU"/>
        </w:rPr>
        <w:t xml:space="preserve">It became apparent that not all materials had jargon (item 6) or diagrams (item 10), so the non-applicable box only applies to two items which do not have to be present to engage the audience.  All other items were found to be present in some way for all materials assessed, so these items should be present/ considered if the material were to be recreated, or supplemented with additional education for clarification. </w:t>
      </w:r>
    </w:p>
    <w:p w14:paraId="54C9D9B5" w14:textId="77777777" w:rsidR="00B74324" w:rsidRPr="00231899" w:rsidRDefault="00B74324" w:rsidP="00BF39F8">
      <w:pPr>
        <w:spacing w:after="0" w:line="240" w:lineRule="auto"/>
        <w:rPr>
          <w:rFonts w:ascii="Calibri" w:hAnsi="Calibri"/>
          <w:sz w:val="24"/>
          <w:szCs w:val="24"/>
        </w:rPr>
      </w:pPr>
    </w:p>
    <w:p w14:paraId="6C8960C8" w14:textId="448C7135" w:rsidR="0099413B" w:rsidRPr="00231899" w:rsidRDefault="008C5A53" w:rsidP="00BF39F8">
      <w:pPr>
        <w:spacing w:after="0" w:line="240" w:lineRule="auto"/>
        <w:rPr>
          <w:rFonts w:ascii="Calibri" w:hAnsi="Calibri"/>
          <w:b/>
          <w:i/>
          <w:sz w:val="24"/>
          <w:szCs w:val="24"/>
        </w:rPr>
      </w:pPr>
      <w:r w:rsidRPr="00231899">
        <w:rPr>
          <w:rFonts w:ascii="Calibri" w:hAnsi="Calibri"/>
          <w:b/>
          <w:i/>
          <w:sz w:val="24"/>
          <w:szCs w:val="24"/>
        </w:rPr>
        <w:t xml:space="preserve">Piloting the oral health </w:t>
      </w:r>
      <w:r w:rsidR="00A40849" w:rsidRPr="00231899">
        <w:rPr>
          <w:rFonts w:ascii="Calibri" w:hAnsi="Calibri"/>
          <w:b/>
          <w:i/>
          <w:sz w:val="24"/>
          <w:szCs w:val="24"/>
        </w:rPr>
        <w:t xml:space="preserve">readability </w:t>
      </w:r>
      <w:r w:rsidRPr="00231899">
        <w:rPr>
          <w:rFonts w:ascii="Calibri" w:hAnsi="Calibri"/>
          <w:b/>
          <w:i/>
          <w:sz w:val="24"/>
          <w:szCs w:val="24"/>
        </w:rPr>
        <w:t>tool</w:t>
      </w:r>
    </w:p>
    <w:p w14:paraId="7C780F68" w14:textId="77777777" w:rsidR="00015BD8" w:rsidRPr="00231899" w:rsidRDefault="00015BD8" w:rsidP="00BF39F8">
      <w:pPr>
        <w:spacing w:after="0" w:line="240" w:lineRule="auto"/>
        <w:rPr>
          <w:rFonts w:ascii="Calibri" w:hAnsi="Calibri"/>
          <w:sz w:val="24"/>
          <w:szCs w:val="24"/>
        </w:rPr>
      </w:pPr>
    </w:p>
    <w:p w14:paraId="70357980" w14:textId="24F40457" w:rsidR="00F4581C" w:rsidRPr="00231899" w:rsidRDefault="00015BD8" w:rsidP="00BF39F8">
      <w:pPr>
        <w:spacing w:after="0" w:line="240" w:lineRule="auto"/>
        <w:rPr>
          <w:rFonts w:ascii="Calibri" w:hAnsi="Calibri"/>
          <w:sz w:val="24"/>
          <w:szCs w:val="24"/>
        </w:rPr>
      </w:pPr>
      <w:r w:rsidRPr="00231899">
        <w:rPr>
          <w:rFonts w:ascii="Calibri" w:hAnsi="Calibri"/>
          <w:sz w:val="24"/>
          <w:szCs w:val="24"/>
        </w:rPr>
        <w:t>T</w:t>
      </w:r>
      <w:r w:rsidR="008B01CB" w:rsidRPr="00231899">
        <w:rPr>
          <w:rFonts w:ascii="Calibri" w:hAnsi="Calibri"/>
          <w:sz w:val="24"/>
          <w:szCs w:val="24"/>
        </w:rPr>
        <w:t xml:space="preserve">he new oral health </w:t>
      </w:r>
      <w:r w:rsidR="00A40849" w:rsidRPr="00231899">
        <w:rPr>
          <w:rFonts w:ascii="Calibri" w:hAnsi="Calibri"/>
          <w:sz w:val="24"/>
          <w:szCs w:val="24"/>
        </w:rPr>
        <w:t xml:space="preserve">readability </w:t>
      </w:r>
      <w:r w:rsidR="008B01CB" w:rsidRPr="00231899">
        <w:rPr>
          <w:rFonts w:ascii="Calibri" w:hAnsi="Calibri"/>
          <w:sz w:val="24"/>
          <w:szCs w:val="24"/>
        </w:rPr>
        <w:t xml:space="preserve">tool was piloted with </w:t>
      </w:r>
      <w:r w:rsidR="007D1B75" w:rsidRPr="00231899">
        <w:rPr>
          <w:rFonts w:ascii="Calibri" w:hAnsi="Calibri"/>
          <w:sz w:val="24"/>
          <w:szCs w:val="24"/>
        </w:rPr>
        <w:t>a</w:t>
      </w:r>
      <w:r w:rsidR="008B01CB" w:rsidRPr="00231899">
        <w:rPr>
          <w:rFonts w:ascii="Calibri" w:hAnsi="Calibri"/>
          <w:sz w:val="24"/>
          <w:szCs w:val="24"/>
        </w:rPr>
        <w:t xml:space="preserve"> sample of ten oral health resources designed for refugee and asylum seeker clients.  </w:t>
      </w:r>
      <w:r w:rsidR="008B01CB" w:rsidRPr="00231899">
        <w:rPr>
          <w:rFonts w:ascii="Calibri" w:hAnsi="Calibri"/>
          <w:sz w:val="24"/>
          <w:szCs w:val="24"/>
          <w:lang w:val="en-AU"/>
        </w:rPr>
        <w:t xml:space="preserve">The ten resources were evaluated by two assessors (KV and AH-L).  </w:t>
      </w:r>
      <w:r w:rsidR="00C71122" w:rsidRPr="00231899">
        <w:rPr>
          <w:rFonts w:ascii="Calibri" w:hAnsi="Calibri"/>
          <w:sz w:val="24"/>
          <w:szCs w:val="24"/>
          <w:lang w:val="en-AU"/>
        </w:rPr>
        <w:t>Using th</w:t>
      </w:r>
      <w:r w:rsidR="005360F8" w:rsidRPr="00231899">
        <w:rPr>
          <w:rFonts w:ascii="Calibri" w:hAnsi="Calibri"/>
          <w:sz w:val="24"/>
          <w:szCs w:val="24"/>
          <w:lang w:val="en-AU"/>
        </w:rPr>
        <w:t>e Fry readability formula</w:t>
      </w:r>
      <w:r w:rsidR="004E3C5F" w:rsidRPr="00231899">
        <w:rPr>
          <w:rFonts w:ascii="Calibri" w:hAnsi="Calibri"/>
          <w:sz w:val="24"/>
          <w:szCs w:val="24"/>
          <w:lang w:val="en-AU"/>
        </w:rPr>
        <w:t xml:space="preserve">, </w:t>
      </w:r>
      <w:r w:rsidR="00C71122" w:rsidRPr="00231899">
        <w:rPr>
          <w:rFonts w:ascii="Calibri" w:hAnsi="Calibri"/>
          <w:sz w:val="24"/>
          <w:szCs w:val="24"/>
          <w:lang w:val="en-AU"/>
        </w:rPr>
        <w:t>it took approximately 15 minutes to evaluate each resource.</w:t>
      </w:r>
      <w:r w:rsidR="00EA19E9" w:rsidRPr="00231899">
        <w:rPr>
          <w:rFonts w:ascii="Calibri" w:hAnsi="Calibri"/>
          <w:sz w:val="24"/>
          <w:szCs w:val="24"/>
          <w:lang w:val="en-AU"/>
        </w:rPr>
        <w:t xml:space="preserve"> </w:t>
      </w:r>
      <w:r w:rsidR="00C71122" w:rsidRPr="00231899">
        <w:rPr>
          <w:rFonts w:ascii="Calibri" w:hAnsi="Calibri"/>
          <w:sz w:val="24"/>
          <w:szCs w:val="24"/>
          <w:lang w:val="en-AU"/>
        </w:rPr>
        <w:t xml:space="preserve"> </w:t>
      </w:r>
      <w:r w:rsidR="0010122A" w:rsidRPr="00231899" w:rsidDel="007E73C9">
        <w:rPr>
          <w:rFonts w:ascii="Calibri" w:hAnsi="Calibri"/>
          <w:sz w:val="24"/>
          <w:szCs w:val="24"/>
          <w:lang w:val="en-AU"/>
        </w:rPr>
        <w:t>Two sets of grades were calculate</w:t>
      </w:r>
      <w:r w:rsidR="00C66CE3" w:rsidRPr="00231899">
        <w:rPr>
          <w:rFonts w:ascii="Calibri" w:hAnsi="Calibri"/>
          <w:sz w:val="24"/>
          <w:szCs w:val="24"/>
          <w:lang w:val="en-AU"/>
        </w:rPr>
        <w:t xml:space="preserve">d for the Fry readability </w:t>
      </w:r>
      <w:r w:rsidR="000A5D51" w:rsidRPr="00231899">
        <w:rPr>
          <w:rFonts w:ascii="Calibri" w:hAnsi="Calibri"/>
          <w:sz w:val="24"/>
          <w:szCs w:val="24"/>
          <w:lang w:val="en-AU"/>
        </w:rPr>
        <w:t xml:space="preserve">formula </w:t>
      </w:r>
      <w:r w:rsidR="00C66CE3" w:rsidRPr="00231899">
        <w:rPr>
          <w:rFonts w:ascii="Calibri" w:hAnsi="Calibri"/>
          <w:sz w:val="24"/>
          <w:szCs w:val="24"/>
          <w:lang w:val="en-AU"/>
        </w:rPr>
        <w:t>-</w:t>
      </w:r>
      <w:r w:rsidR="0010122A" w:rsidRPr="00231899" w:rsidDel="007E73C9">
        <w:rPr>
          <w:rFonts w:ascii="Calibri" w:hAnsi="Calibri"/>
          <w:sz w:val="24"/>
          <w:szCs w:val="24"/>
          <w:lang w:val="en-AU"/>
        </w:rPr>
        <w:t xml:space="preserve"> grades using text from </w:t>
      </w:r>
      <w:r w:rsidR="00C66CE3" w:rsidRPr="00231899">
        <w:rPr>
          <w:rFonts w:ascii="Calibri" w:hAnsi="Calibri"/>
          <w:sz w:val="24"/>
          <w:szCs w:val="24"/>
          <w:lang w:val="en-AU"/>
        </w:rPr>
        <w:t xml:space="preserve">different parts of </w:t>
      </w:r>
      <w:r w:rsidR="00477E1F" w:rsidRPr="00231899">
        <w:rPr>
          <w:rFonts w:ascii="Calibri" w:hAnsi="Calibri"/>
          <w:sz w:val="24"/>
          <w:szCs w:val="24"/>
          <w:lang w:val="en-AU"/>
        </w:rPr>
        <w:t xml:space="preserve">a specific </w:t>
      </w:r>
      <w:r w:rsidR="00C66CE3" w:rsidRPr="00231899">
        <w:rPr>
          <w:rFonts w:ascii="Calibri" w:hAnsi="Calibri"/>
          <w:sz w:val="24"/>
          <w:szCs w:val="24"/>
          <w:lang w:val="en-AU"/>
        </w:rPr>
        <w:t>resource</w:t>
      </w:r>
      <w:r w:rsidR="0010122A" w:rsidRPr="00231899" w:rsidDel="007E73C9">
        <w:rPr>
          <w:rFonts w:ascii="Calibri" w:hAnsi="Calibri"/>
          <w:sz w:val="24"/>
          <w:szCs w:val="24"/>
          <w:lang w:val="en-AU"/>
        </w:rPr>
        <w:t xml:space="preserve"> and grades using the </w:t>
      </w:r>
      <w:r w:rsidR="0064297A" w:rsidRPr="00231899">
        <w:rPr>
          <w:rFonts w:ascii="Calibri" w:hAnsi="Calibri"/>
          <w:sz w:val="24"/>
          <w:szCs w:val="24"/>
          <w:lang w:val="en-AU"/>
        </w:rPr>
        <w:t>identical text within the same resource</w:t>
      </w:r>
      <w:r w:rsidR="0010122A" w:rsidRPr="00231899" w:rsidDel="007E73C9">
        <w:rPr>
          <w:rFonts w:ascii="Calibri" w:hAnsi="Calibri"/>
          <w:sz w:val="24"/>
          <w:szCs w:val="24"/>
          <w:lang w:val="en-AU"/>
        </w:rPr>
        <w:t xml:space="preserve">. </w:t>
      </w:r>
      <w:r w:rsidR="00A40849" w:rsidRPr="00231899">
        <w:rPr>
          <w:rFonts w:ascii="Calibri" w:hAnsi="Calibri"/>
          <w:sz w:val="24"/>
          <w:szCs w:val="24"/>
          <w:lang w:val="en-AU"/>
        </w:rPr>
        <w:t xml:space="preserve"> </w:t>
      </w:r>
      <w:r w:rsidR="00C878A7" w:rsidRPr="00231899">
        <w:rPr>
          <w:rFonts w:ascii="Calibri" w:hAnsi="Calibri"/>
          <w:sz w:val="24"/>
          <w:szCs w:val="24"/>
          <w:lang w:val="en-AU"/>
        </w:rPr>
        <w:t>W</w:t>
      </w:r>
      <w:r w:rsidR="00C71122" w:rsidRPr="00231899">
        <w:rPr>
          <w:rFonts w:ascii="Calibri" w:hAnsi="Calibri"/>
          <w:sz w:val="24"/>
          <w:szCs w:val="24"/>
          <w:lang w:val="en-AU"/>
        </w:rPr>
        <w:t xml:space="preserve">hen </w:t>
      </w:r>
      <w:r w:rsidR="00C74A69" w:rsidRPr="00231899">
        <w:rPr>
          <w:rFonts w:ascii="Calibri" w:hAnsi="Calibri"/>
          <w:sz w:val="24"/>
          <w:szCs w:val="24"/>
          <w:lang w:val="en-AU"/>
        </w:rPr>
        <w:t xml:space="preserve">assessing </w:t>
      </w:r>
      <w:r w:rsidR="0055442D" w:rsidRPr="00231899">
        <w:rPr>
          <w:rFonts w:ascii="Calibri" w:hAnsi="Calibri"/>
          <w:sz w:val="24"/>
          <w:szCs w:val="24"/>
          <w:lang w:val="en-AU"/>
        </w:rPr>
        <w:t xml:space="preserve">the </w:t>
      </w:r>
      <w:r w:rsidR="00EA0783" w:rsidRPr="00231899">
        <w:rPr>
          <w:rFonts w:ascii="Calibri" w:hAnsi="Calibri"/>
          <w:sz w:val="24"/>
          <w:szCs w:val="24"/>
          <w:lang w:val="en-AU"/>
        </w:rPr>
        <w:t>text</w:t>
      </w:r>
      <w:r w:rsidR="00C74A69" w:rsidRPr="00231899">
        <w:rPr>
          <w:rFonts w:ascii="Calibri" w:hAnsi="Calibri"/>
          <w:sz w:val="24"/>
          <w:szCs w:val="24"/>
          <w:lang w:val="en-AU"/>
        </w:rPr>
        <w:t xml:space="preserve"> independently</w:t>
      </w:r>
      <w:r w:rsidR="00EA0783" w:rsidRPr="00231899">
        <w:rPr>
          <w:rFonts w:ascii="Calibri" w:hAnsi="Calibri"/>
          <w:sz w:val="24"/>
          <w:szCs w:val="24"/>
          <w:lang w:val="en-AU"/>
        </w:rPr>
        <w:t xml:space="preserve"> from different parts of </w:t>
      </w:r>
      <w:r w:rsidR="008C5A53" w:rsidRPr="00231899">
        <w:rPr>
          <w:rFonts w:ascii="Calibri" w:hAnsi="Calibri"/>
          <w:sz w:val="24"/>
          <w:szCs w:val="24"/>
          <w:lang w:val="en-AU"/>
        </w:rPr>
        <w:t>each</w:t>
      </w:r>
      <w:r w:rsidR="00C71122" w:rsidRPr="00231899">
        <w:rPr>
          <w:rFonts w:ascii="Calibri" w:hAnsi="Calibri"/>
          <w:sz w:val="24"/>
          <w:szCs w:val="24"/>
          <w:lang w:val="en-AU"/>
        </w:rPr>
        <w:t xml:space="preserve"> resource</w:t>
      </w:r>
      <w:r w:rsidR="00C878A7" w:rsidRPr="00231899">
        <w:rPr>
          <w:rFonts w:ascii="Calibri" w:hAnsi="Calibri"/>
          <w:sz w:val="24"/>
          <w:szCs w:val="24"/>
          <w:lang w:val="en-AU"/>
        </w:rPr>
        <w:t>, similar</w:t>
      </w:r>
      <w:r w:rsidR="00C71122" w:rsidRPr="00231899">
        <w:rPr>
          <w:rFonts w:ascii="Calibri" w:hAnsi="Calibri"/>
          <w:sz w:val="24"/>
          <w:szCs w:val="24"/>
          <w:lang w:val="en-AU"/>
        </w:rPr>
        <w:t xml:space="preserve"> grades were</w:t>
      </w:r>
      <w:r w:rsidR="0055442D" w:rsidRPr="00231899">
        <w:rPr>
          <w:rFonts w:ascii="Calibri" w:hAnsi="Calibri"/>
          <w:sz w:val="24"/>
          <w:szCs w:val="24"/>
          <w:lang w:val="en-AU"/>
        </w:rPr>
        <w:t xml:space="preserve"> </w:t>
      </w:r>
      <w:r w:rsidR="00C71122" w:rsidRPr="00231899">
        <w:rPr>
          <w:rFonts w:ascii="Calibri" w:hAnsi="Calibri"/>
          <w:sz w:val="24"/>
          <w:szCs w:val="24"/>
          <w:lang w:val="en-AU"/>
        </w:rPr>
        <w:t>obtained</w:t>
      </w:r>
      <w:r w:rsidR="00C74A69" w:rsidRPr="00231899">
        <w:rPr>
          <w:rFonts w:ascii="Calibri" w:hAnsi="Calibri"/>
          <w:sz w:val="24"/>
          <w:szCs w:val="24"/>
          <w:lang w:val="en-AU"/>
        </w:rPr>
        <w:t xml:space="preserve"> by the two assessors</w:t>
      </w:r>
      <w:r w:rsidR="00C71122" w:rsidRPr="00231899">
        <w:rPr>
          <w:rFonts w:ascii="Calibri" w:hAnsi="Calibri"/>
          <w:sz w:val="24"/>
          <w:szCs w:val="24"/>
          <w:lang w:val="en-AU"/>
        </w:rPr>
        <w:t xml:space="preserve"> for five out of </w:t>
      </w:r>
      <w:r w:rsidR="00C74A69" w:rsidRPr="00231899">
        <w:rPr>
          <w:rFonts w:ascii="Calibri" w:hAnsi="Calibri"/>
          <w:sz w:val="24"/>
          <w:szCs w:val="24"/>
          <w:lang w:val="en-AU"/>
        </w:rPr>
        <w:t xml:space="preserve">the </w:t>
      </w:r>
      <w:r w:rsidR="00C71122" w:rsidRPr="00231899">
        <w:rPr>
          <w:rFonts w:ascii="Calibri" w:hAnsi="Calibri"/>
          <w:sz w:val="24"/>
          <w:szCs w:val="24"/>
          <w:lang w:val="en-AU"/>
        </w:rPr>
        <w:t xml:space="preserve">ten resources, while other resources </w:t>
      </w:r>
      <w:r w:rsidR="00C74A69" w:rsidRPr="00231899">
        <w:rPr>
          <w:rFonts w:ascii="Calibri" w:hAnsi="Calibri"/>
          <w:sz w:val="24"/>
          <w:szCs w:val="24"/>
          <w:lang w:val="en-AU"/>
        </w:rPr>
        <w:t xml:space="preserve">showed </w:t>
      </w:r>
      <w:r w:rsidR="00C71122" w:rsidRPr="00231899">
        <w:rPr>
          <w:rFonts w:ascii="Calibri" w:hAnsi="Calibri"/>
          <w:sz w:val="24"/>
          <w:szCs w:val="24"/>
          <w:lang w:val="en-AU"/>
        </w:rPr>
        <w:t>differences of one to two grades</w:t>
      </w:r>
      <w:r w:rsidR="00C74A69" w:rsidRPr="00231899">
        <w:rPr>
          <w:rFonts w:ascii="Calibri" w:hAnsi="Calibri"/>
          <w:sz w:val="24"/>
          <w:szCs w:val="24"/>
          <w:lang w:val="en-AU"/>
        </w:rPr>
        <w:t xml:space="preserve"> between the</w:t>
      </w:r>
      <w:r w:rsidR="0055442D" w:rsidRPr="00231899">
        <w:rPr>
          <w:rFonts w:ascii="Calibri" w:hAnsi="Calibri"/>
          <w:sz w:val="24"/>
          <w:szCs w:val="24"/>
          <w:lang w:val="en-AU"/>
        </w:rPr>
        <w:t xml:space="preserve"> </w:t>
      </w:r>
      <w:r w:rsidR="00B371BF" w:rsidRPr="00231899">
        <w:rPr>
          <w:rFonts w:ascii="Calibri" w:hAnsi="Calibri"/>
          <w:sz w:val="24"/>
          <w:szCs w:val="24"/>
          <w:lang w:val="en-AU"/>
        </w:rPr>
        <w:t>assessors</w:t>
      </w:r>
      <w:r w:rsidR="00C71122" w:rsidRPr="00231899">
        <w:rPr>
          <w:rFonts w:ascii="Calibri" w:hAnsi="Calibri"/>
          <w:sz w:val="24"/>
          <w:szCs w:val="24"/>
          <w:lang w:val="en-AU"/>
        </w:rPr>
        <w:t>.</w:t>
      </w:r>
      <w:r w:rsidR="007E73C9" w:rsidRPr="00231899">
        <w:rPr>
          <w:rFonts w:ascii="Calibri" w:hAnsi="Calibri"/>
          <w:sz w:val="24"/>
          <w:szCs w:val="24"/>
          <w:lang w:val="en-AU"/>
        </w:rPr>
        <w:t xml:space="preserve"> </w:t>
      </w:r>
      <w:r w:rsidR="00EA19E9" w:rsidRPr="00231899">
        <w:rPr>
          <w:rFonts w:ascii="Calibri" w:hAnsi="Calibri"/>
          <w:sz w:val="24"/>
          <w:szCs w:val="24"/>
          <w:lang w:val="en-AU"/>
        </w:rPr>
        <w:t xml:space="preserve"> </w:t>
      </w:r>
      <w:r w:rsidR="00736C2C" w:rsidRPr="00231899">
        <w:rPr>
          <w:rFonts w:ascii="Calibri" w:hAnsi="Calibri"/>
          <w:sz w:val="24"/>
          <w:szCs w:val="24"/>
          <w:lang w:val="en-AU"/>
        </w:rPr>
        <w:t xml:space="preserve">In comparison, </w:t>
      </w:r>
      <w:r w:rsidR="00DE2436" w:rsidRPr="00231899">
        <w:rPr>
          <w:rFonts w:ascii="Calibri" w:hAnsi="Calibri"/>
          <w:sz w:val="24"/>
          <w:szCs w:val="24"/>
          <w:lang w:val="en-AU"/>
        </w:rPr>
        <w:t xml:space="preserve">when </w:t>
      </w:r>
      <w:r w:rsidR="00736C2C" w:rsidRPr="00231899">
        <w:rPr>
          <w:rFonts w:ascii="Calibri" w:hAnsi="Calibri"/>
          <w:sz w:val="24"/>
          <w:szCs w:val="24"/>
          <w:lang w:val="en-AU"/>
        </w:rPr>
        <w:t>using the same text, eight out of ten resources were graded similarly by the two assessors, while two resources had a difference of one grade</w:t>
      </w:r>
      <w:r w:rsidR="00B95AC0" w:rsidRPr="00231899">
        <w:rPr>
          <w:rFonts w:ascii="Calibri" w:hAnsi="Calibri"/>
          <w:sz w:val="24"/>
          <w:szCs w:val="24"/>
          <w:lang w:val="en-AU"/>
        </w:rPr>
        <w:t xml:space="preserve"> (See Table 1 for results of review of identical text)</w:t>
      </w:r>
      <w:r w:rsidR="00736C2C" w:rsidRPr="00231899">
        <w:rPr>
          <w:rFonts w:ascii="Calibri" w:hAnsi="Calibri"/>
          <w:sz w:val="24"/>
          <w:szCs w:val="24"/>
          <w:lang w:val="en-AU"/>
        </w:rPr>
        <w:t xml:space="preserve">. </w:t>
      </w:r>
      <w:r w:rsidR="00B95AC0" w:rsidRPr="00231899">
        <w:rPr>
          <w:rFonts w:ascii="Calibri" w:hAnsi="Calibri"/>
          <w:sz w:val="24"/>
          <w:szCs w:val="24"/>
          <w:lang w:val="en-AU"/>
        </w:rPr>
        <w:t xml:space="preserve"> </w:t>
      </w:r>
      <w:r w:rsidR="00F4581C" w:rsidRPr="00231899">
        <w:rPr>
          <w:rFonts w:ascii="Calibri" w:hAnsi="Calibri"/>
          <w:sz w:val="24"/>
          <w:szCs w:val="24"/>
        </w:rPr>
        <w:t xml:space="preserve"> We did not undertake any formal assessment of reliability.  A comparison of the two independent gradings was performed for each resource but the results were not analysed statistically. </w:t>
      </w:r>
    </w:p>
    <w:p w14:paraId="1C4279AC" w14:textId="7C24D970" w:rsidR="002E4BFE" w:rsidRPr="00231899" w:rsidRDefault="00015BD8" w:rsidP="00BF39F8">
      <w:pPr>
        <w:spacing w:after="0" w:line="240" w:lineRule="auto"/>
        <w:rPr>
          <w:rFonts w:ascii="Calibri" w:hAnsi="Calibri"/>
          <w:sz w:val="24"/>
          <w:szCs w:val="24"/>
          <w:lang w:val="en-AU"/>
        </w:rPr>
      </w:pPr>
      <w:r w:rsidRPr="00231899">
        <w:rPr>
          <w:rFonts w:ascii="Calibri" w:hAnsi="Calibri"/>
          <w:sz w:val="24"/>
          <w:szCs w:val="24"/>
          <w:lang w:val="en-AU"/>
        </w:rPr>
        <w:tab/>
      </w:r>
      <w:r w:rsidR="0010122A" w:rsidRPr="00231899" w:rsidDel="007E73C9">
        <w:rPr>
          <w:rFonts w:ascii="Calibri" w:hAnsi="Calibri"/>
          <w:sz w:val="24"/>
          <w:szCs w:val="24"/>
          <w:lang w:val="en-AU"/>
        </w:rPr>
        <w:t>The Centre for Culture, Ethnicity and Health</w:t>
      </w:r>
      <w:r w:rsidR="004326FA">
        <w:rPr>
          <w:rFonts w:ascii="Calibri" w:hAnsi="Calibri"/>
          <w:sz w:val="24"/>
          <w:szCs w:val="24"/>
          <w:lang w:val="en-AU"/>
        </w:rPr>
        <w:t>, a government-funded community organisation</w:t>
      </w:r>
      <w:r w:rsidR="0010122A" w:rsidRPr="00231899" w:rsidDel="007E73C9">
        <w:rPr>
          <w:rFonts w:ascii="Calibri" w:hAnsi="Calibri"/>
          <w:sz w:val="24"/>
          <w:szCs w:val="24"/>
          <w:lang w:val="en-AU"/>
        </w:rPr>
        <w:t xml:space="preserve"> in Victoria</w:t>
      </w:r>
      <w:r w:rsidR="00841876" w:rsidRPr="00231899">
        <w:rPr>
          <w:rFonts w:ascii="Calibri" w:hAnsi="Calibri"/>
          <w:sz w:val="24"/>
          <w:szCs w:val="24"/>
          <w:lang w:val="en-AU"/>
        </w:rPr>
        <w:t xml:space="preserve"> </w:t>
      </w:r>
      <w:r w:rsidR="003E5D1E" w:rsidRPr="00231899">
        <w:rPr>
          <w:rFonts w:ascii="Calibri" w:hAnsi="Calibri"/>
          <w:sz w:val="24"/>
          <w:szCs w:val="24"/>
          <w:lang w:val="en-AU"/>
        </w:rPr>
        <w:t xml:space="preserve">and </w:t>
      </w:r>
      <w:r w:rsidR="00B04351" w:rsidRPr="00231899" w:rsidDel="007E73C9">
        <w:rPr>
          <w:rFonts w:ascii="Calibri" w:hAnsi="Calibri"/>
          <w:sz w:val="24"/>
          <w:szCs w:val="24"/>
          <w:lang w:val="en-AU"/>
        </w:rPr>
        <w:fldChar w:fldCharType="begin"/>
      </w:r>
      <w:r w:rsidR="00841876" w:rsidRPr="00231899">
        <w:rPr>
          <w:rFonts w:ascii="Calibri" w:hAnsi="Calibri"/>
          <w:sz w:val="24"/>
          <w:szCs w:val="24"/>
          <w:lang w:val="en-AU"/>
        </w:rPr>
        <w:instrText xml:space="preserve"> ADDIN EN.CITE &lt;EndNote&gt;&lt;Cite&gt;&lt;Author&gt;Doak&lt;/Author&gt;&lt;Year&gt;1996&lt;/Year&gt;&lt;RecNum&gt;1693&lt;/RecNum&gt;&lt;DisplayText&gt;(Doak et al., 1996)&lt;/DisplayText&gt;&lt;record&gt;&lt;rec-number&gt;1693&lt;/rec-number&gt;&lt;foreign-keys&gt;&lt;key app="EN" db-id="rxd9svp9s99ttkef05b5dt9af9w50p20aet2" timestamp="1443405580"&gt;1693&lt;/key&gt;&lt;/foreign-keys&gt;&lt;ref-type name="Electronic Book"&gt;44&lt;/ref-type&gt;&lt;contributors&gt;&lt;authors&gt;&lt;author&gt;Doak, C.C.&lt;/author&gt;&lt;author&gt;Doak, L.G.&lt;/author&gt;&lt;author&gt;Root, J.H.&lt;/author&gt;&lt;/authors&gt;&lt;/contributors&gt;&lt;titles&gt;&lt;title&gt;Teaching patients with low literacy skills &lt;/title&gt;&lt;/titles&gt;&lt;edition&gt;2nd edn &lt;/edition&gt;&lt;dates&gt;&lt;year&gt;1996&lt;/year&gt;&lt;pub-dates&gt;&lt;date&gt;19 March 2014&lt;/date&gt;&lt;/pub-dates&gt;&lt;/dates&gt;&lt;publisher&gt;J.B. Lipponcott Company &lt;/publisher&gt;&lt;urls&gt;&lt;related-urls&gt;&lt;url&gt;http://www.hsph.harvard.edu/healthliteracy/resources/teaching-patients-with-low-literacy-skills/&lt;/url&gt;&lt;/related-urls&gt;&lt;/urls&gt;&lt;/record&gt;&lt;/Cite&gt;&lt;/EndNote&gt;</w:instrText>
      </w:r>
      <w:r w:rsidR="00B04351" w:rsidRPr="00231899" w:rsidDel="007E73C9">
        <w:rPr>
          <w:rFonts w:ascii="Calibri" w:hAnsi="Calibri"/>
          <w:sz w:val="24"/>
          <w:szCs w:val="24"/>
          <w:lang w:val="en-AU"/>
        </w:rPr>
        <w:fldChar w:fldCharType="separate"/>
      </w:r>
      <w:r w:rsidR="00841876" w:rsidRPr="00231899">
        <w:rPr>
          <w:rFonts w:ascii="Calibri" w:hAnsi="Calibri"/>
          <w:noProof/>
          <w:sz w:val="24"/>
          <w:szCs w:val="24"/>
          <w:lang w:val="en-AU"/>
        </w:rPr>
        <w:t>(</w:t>
      </w:r>
      <w:hyperlink w:anchor="_ENREF_13" w:tooltip="Doak, 1996 #1693" w:history="1">
        <w:r w:rsidR="00841876" w:rsidRPr="00231899">
          <w:rPr>
            <w:rFonts w:ascii="Calibri" w:hAnsi="Calibri"/>
            <w:noProof/>
            <w:sz w:val="24"/>
            <w:szCs w:val="24"/>
            <w:lang w:val="en-AU"/>
          </w:rPr>
          <w:t>Doak et al., 1996</w:t>
        </w:r>
      </w:hyperlink>
      <w:r w:rsidR="00841876" w:rsidRPr="00231899">
        <w:rPr>
          <w:rFonts w:ascii="Calibri" w:hAnsi="Calibri"/>
          <w:noProof/>
          <w:sz w:val="24"/>
          <w:szCs w:val="24"/>
          <w:lang w:val="en-AU"/>
        </w:rPr>
        <w:t>)</w:t>
      </w:r>
      <w:r w:rsidR="00B04351" w:rsidRPr="00231899" w:rsidDel="007E73C9">
        <w:rPr>
          <w:rFonts w:ascii="Calibri" w:hAnsi="Calibri"/>
          <w:sz w:val="24"/>
          <w:szCs w:val="24"/>
          <w:lang w:val="en-AU"/>
        </w:rPr>
        <w:fldChar w:fldCharType="end"/>
      </w:r>
      <w:r w:rsidR="0010122A" w:rsidRPr="00231899" w:rsidDel="007E73C9">
        <w:rPr>
          <w:rFonts w:ascii="Calibri" w:hAnsi="Calibri"/>
          <w:sz w:val="24"/>
          <w:szCs w:val="24"/>
          <w:lang w:val="en-AU"/>
        </w:rPr>
        <w:t xml:space="preserve"> recommend adopting a reading level at or below the</w:t>
      </w:r>
      <w:r w:rsidR="008B501E" w:rsidRPr="00231899">
        <w:rPr>
          <w:rFonts w:ascii="Calibri" w:hAnsi="Calibri"/>
          <w:sz w:val="24"/>
          <w:szCs w:val="24"/>
          <w:lang w:val="en-AU"/>
        </w:rPr>
        <w:t xml:space="preserve"> US</w:t>
      </w:r>
      <w:r w:rsidR="008C0C54" w:rsidRPr="00231899">
        <w:rPr>
          <w:rFonts w:ascii="Calibri" w:hAnsi="Calibri"/>
          <w:sz w:val="24"/>
          <w:szCs w:val="24"/>
          <w:lang w:val="en-AU"/>
        </w:rPr>
        <w:t xml:space="preserve"> </w:t>
      </w:r>
      <w:r w:rsidR="0010122A" w:rsidRPr="00231899" w:rsidDel="007E73C9">
        <w:rPr>
          <w:rFonts w:ascii="Calibri" w:hAnsi="Calibri"/>
          <w:sz w:val="24"/>
          <w:szCs w:val="24"/>
          <w:lang w:val="en-AU"/>
        </w:rPr>
        <w:t>6</w:t>
      </w:r>
      <w:r w:rsidR="0010122A" w:rsidRPr="00231899" w:rsidDel="007E73C9">
        <w:rPr>
          <w:rFonts w:ascii="Calibri" w:hAnsi="Calibri"/>
          <w:sz w:val="24"/>
          <w:szCs w:val="24"/>
          <w:vertAlign w:val="superscript"/>
          <w:lang w:val="en-AU"/>
        </w:rPr>
        <w:t>th</w:t>
      </w:r>
      <w:r w:rsidR="0010122A" w:rsidRPr="00231899" w:rsidDel="007E73C9">
        <w:rPr>
          <w:rFonts w:ascii="Calibri" w:hAnsi="Calibri"/>
          <w:sz w:val="24"/>
          <w:szCs w:val="24"/>
          <w:lang w:val="en-AU"/>
        </w:rPr>
        <w:t xml:space="preserve"> grade </w:t>
      </w:r>
      <w:r w:rsidR="008C0C54" w:rsidRPr="00231899">
        <w:rPr>
          <w:rFonts w:ascii="Calibri" w:hAnsi="Calibri"/>
          <w:sz w:val="24"/>
          <w:szCs w:val="24"/>
          <w:lang w:val="en-AU"/>
        </w:rPr>
        <w:t xml:space="preserve">(11-12 year olds) </w:t>
      </w:r>
      <w:r w:rsidR="00475728" w:rsidRPr="00231899">
        <w:rPr>
          <w:rFonts w:ascii="Calibri" w:hAnsi="Calibri"/>
          <w:sz w:val="24"/>
          <w:szCs w:val="24"/>
          <w:lang w:val="en-AU"/>
        </w:rPr>
        <w:t>for</w:t>
      </w:r>
      <w:r w:rsidR="0010122A" w:rsidRPr="00231899">
        <w:rPr>
          <w:rFonts w:ascii="Calibri" w:hAnsi="Calibri"/>
          <w:sz w:val="24"/>
          <w:szCs w:val="24"/>
          <w:lang w:val="en-AU"/>
        </w:rPr>
        <w:t xml:space="preserve"> resources </w:t>
      </w:r>
      <w:r w:rsidR="0010122A" w:rsidRPr="00231899" w:rsidDel="007E73C9">
        <w:rPr>
          <w:rFonts w:ascii="Calibri" w:hAnsi="Calibri"/>
          <w:sz w:val="24"/>
          <w:szCs w:val="24"/>
          <w:lang w:val="en-AU"/>
        </w:rPr>
        <w:t xml:space="preserve">to ensure that the information is understood by the majority of the population. </w:t>
      </w:r>
      <w:r w:rsidR="008B01CB" w:rsidRPr="00231899">
        <w:rPr>
          <w:rFonts w:ascii="Calibri" w:hAnsi="Calibri"/>
          <w:sz w:val="24"/>
          <w:szCs w:val="24"/>
          <w:lang w:val="en-AU"/>
        </w:rPr>
        <w:t xml:space="preserve"> </w:t>
      </w:r>
      <w:r w:rsidR="0010122A" w:rsidRPr="00231899" w:rsidDel="007E73C9">
        <w:rPr>
          <w:rFonts w:ascii="Calibri" w:hAnsi="Calibri"/>
          <w:sz w:val="24"/>
          <w:szCs w:val="24"/>
          <w:lang w:val="en-AU"/>
        </w:rPr>
        <w:t xml:space="preserve">For the purpose of this evaluation, resources that </w:t>
      </w:r>
      <w:r w:rsidR="00C66CE3" w:rsidRPr="00231899">
        <w:rPr>
          <w:rFonts w:ascii="Calibri" w:hAnsi="Calibri"/>
          <w:sz w:val="24"/>
          <w:szCs w:val="24"/>
          <w:lang w:val="en-AU"/>
        </w:rPr>
        <w:t>were graded at, or below</w:t>
      </w:r>
      <w:r w:rsidR="0010122A" w:rsidRPr="00231899" w:rsidDel="007E73C9">
        <w:rPr>
          <w:rFonts w:ascii="Calibri" w:hAnsi="Calibri"/>
          <w:sz w:val="24"/>
          <w:szCs w:val="24"/>
          <w:lang w:val="en-AU"/>
        </w:rPr>
        <w:t xml:space="preserve"> the 6</w:t>
      </w:r>
      <w:r w:rsidR="0010122A" w:rsidRPr="00231899" w:rsidDel="007E73C9">
        <w:rPr>
          <w:rFonts w:ascii="Calibri" w:hAnsi="Calibri"/>
          <w:sz w:val="24"/>
          <w:szCs w:val="24"/>
          <w:vertAlign w:val="superscript"/>
          <w:lang w:val="en-AU"/>
        </w:rPr>
        <w:t>th</w:t>
      </w:r>
      <w:r w:rsidR="0010122A" w:rsidRPr="00231899" w:rsidDel="007E73C9">
        <w:rPr>
          <w:rFonts w:ascii="Calibri" w:hAnsi="Calibri"/>
          <w:sz w:val="24"/>
          <w:szCs w:val="24"/>
          <w:lang w:val="en-AU"/>
        </w:rPr>
        <w:t xml:space="preserve"> grade </w:t>
      </w:r>
      <w:r w:rsidR="00B371BF" w:rsidRPr="00231899">
        <w:rPr>
          <w:rFonts w:ascii="Calibri" w:hAnsi="Calibri"/>
          <w:sz w:val="24"/>
          <w:szCs w:val="24"/>
          <w:lang w:val="en-AU"/>
        </w:rPr>
        <w:t xml:space="preserve">were </w:t>
      </w:r>
      <w:r w:rsidR="0010122A" w:rsidRPr="00231899" w:rsidDel="007E73C9">
        <w:rPr>
          <w:rFonts w:ascii="Calibri" w:hAnsi="Calibri"/>
          <w:sz w:val="24"/>
          <w:szCs w:val="24"/>
          <w:lang w:val="en-AU"/>
        </w:rPr>
        <w:t>considered appropriate</w:t>
      </w:r>
      <w:r w:rsidR="0010122A" w:rsidRPr="00231899">
        <w:rPr>
          <w:rFonts w:ascii="Calibri" w:hAnsi="Calibri"/>
          <w:sz w:val="24"/>
          <w:szCs w:val="24"/>
          <w:lang w:val="en-AU"/>
        </w:rPr>
        <w:t xml:space="preserve">. </w:t>
      </w:r>
      <w:r w:rsidR="00485D46" w:rsidRPr="00231899">
        <w:rPr>
          <w:rFonts w:ascii="Calibri" w:hAnsi="Calibri"/>
          <w:sz w:val="24"/>
          <w:szCs w:val="24"/>
          <w:lang w:val="en-AU"/>
        </w:rPr>
        <w:t xml:space="preserve"> </w:t>
      </w:r>
      <w:r w:rsidR="00C878A7" w:rsidRPr="00231899">
        <w:rPr>
          <w:rFonts w:ascii="Calibri" w:hAnsi="Calibri"/>
          <w:sz w:val="24"/>
          <w:szCs w:val="24"/>
          <w:lang w:val="en-AU"/>
        </w:rPr>
        <w:t>Regardless of assessing identical or different sections of the same resource, b</w:t>
      </w:r>
      <w:r w:rsidR="00C71122" w:rsidRPr="00231899">
        <w:rPr>
          <w:rFonts w:ascii="Calibri" w:hAnsi="Calibri"/>
          <w:sz w:val="24"/>
          <w:szCs w:val="24"/>
          <w:lang w:val="en-AU"/>
        </w:rPr>
        <w:t xml:space="preserve">oth assessors scored four </w:t>
      </w:r>
      <w:r w:rsidR="007436C3" w:rsidRPr="00231899">
        <w:rPr>
          <w:rFonts w:ascii="Calibri" w:hAnsi="Calibri"/>
          <w:sz w:val="24"/>
          <w:szCs w:val="24"/>
          <w:lang w:val="en-AU"/>
        </w:rPr>
        <w:t xml:space="preserve">of the </w:t>
      </w:r>
      <w:r w:rsidR="00C71122" w:rsidRPr="00231899">
        <w:rPr>
          <w:rFonts w:ascii="Calibri" w:hAnsi="Calibri"/>
          <w:sz w:val="24"/>
          <w:szCs w:val="24"/>
          <w:lang w:val="en-AU"/>
        </w:rPr>
        <w:t>resources</w:t>
      </w:r>
      <w:r w:rsidR="007436C3" w:rsidRPr="00231899">
        <w:rPr>
          <w:rFonts w:ascii="Calibri" w:hAnsi="Calibri"/>
          <w:sz w:val="24"/>
          <w:szCs w:val="24"/>
          <w:lang w:val="en-AU"/>
        </w:rPr>
        <w:t xml:space="preserve"> as </w:t>
      </w:r>
      <w:r w:rsidR="00286195" w:rsidRPr="00231899">
        <w:rPr>
          <w:rFonts w:ascii="Calibri" w:hAnsi="Calibri"/>
          <w:sz w:val="24"/>
          <w:szCs w:val="24"/>
          <w:lang w:val="en-AU"/>
        </w:rPr>
        <w:t>Good</w:t>
      </w:r>
      <w:r w:rsidR="007436C3" w:rsidRPr="00231899">
        <w:rPr>
          <w:rFonts w:ascii="Calibri" w:hAnsi="Calibri"/>
          <w:sz w:val="24"/>
          <w:szCs w:val="24"/>
          <w:lang w:val="en-AU"/>
        </w:rPr>
        <w:t xml:space="preserve"> (</w:t>
      </w:r>
      <w:r w:rsidR="00C71122" w:rsidRPr="00231899">
        <w:rPr>
          <w:rFonts w:ascii="Calibri" w:hAnsi="Calibri"/>
          <w:sz w:val="24"/>
          <w:szCs w:val="24"/>
          <w:lang w:val="en-AU"/>
        </w:rPr>
        <w:t>at the 6</w:t>
      </w:r>
      <w:r w:rsidR="00C71122" w:rsidRPr="00231899">
        <w:rPr>
          <w:rFonts w:ascii="Calibri" w:hAnsi="Calibri"/>
          <w:sz w:val="24"/>
          <w:szCs w:val="24"/>
          <w:vertAlign w:val="superscript"/>
          <w:lang w:val="en-AU"/>
        </w:rPr>
        <w:t>th</w:t>
      </w:r>
      <w:r w:rsidR="00C71122" w:rsidRPr="00231899">
        <w:rPr>
          <w:rFonts w:ascii="Calibri" w:hAnsi="Calibri"/>
          <w:sz w:val="24"/>
          <w:szCs w:val="24"/>
          <w:lang w:val="en-AU"/>
        </w:rPr>
        <w:t xml:space="preserve"> grade or under</w:t>
      </w:r>
      <w:r w:rsidR="007436C3" w:rsidRPr="00231899">
        <w:rPr>
          <w:rFonts w:ascii="Calibri" w:hAnsi="Calibri"/>
          <w:sz w:val="24"/>
          <w:szCs w:val="24"/>
          <w:lang w:val="en-AU"/>
        </w:rPr>
        <w:t>)</w:t>
      </w:r>
      <w:r w:rsidR="00C71122" w:rsidRPr="00231899">
        <w:rPr>
          <w:rFonts w:ascii="Calibri" w:hAnsi="Calibri"/>
          <w:sz w:val="24"/>
          <w:szCs w:val="24"/>
          <w:lang w:val="en-AU"/>
        </w:rPr>
        <w:t xml:space="preserve">, and scored the two </w:t>
      </w:r>
      <w:r w:rsidR="00B371BF" w:rsidRPr="00231899">
        <w:rPr>
          <w:rFonts w:ascii="Calibri" w:hAnsi="Calibri"/>
          <w:sz w:val="24"/>
          <w:szCs w:val="24"/>
          <w:lang w:val="en-AU"/>
        </w:rPr>
        <w:t xml:space="preserve">resources </w:t>
      </w:r>
      <w:r w:rsidR="00DA40C0" w:rsidRPr="00231899">
        <w:rPr>
          <w:rFonts w:ascii="Calibri" w:hAnsi="Calibri"/>
          <w:sz w:val="24"/>
          <w:szCs w:val="24"/>
          <w:lang w:val="en-AU"/>
        </w:rPr>
        <w:t>available</w:t>
      </w:r>
      <w:r w:rsidR="00B371BF" w:rsidRPr="00231899">
        <w:rPr>
          <w:rFonts w:ascii="Calibri" w:hAnsi="Calibri"/>
          <w:sz w:val="24"/>
          <w:szCs w:val="24"/>
          <w:lang w:val="en-AU"/>
        </w:rPr>
        <w:t xml:space="preserve"> </w:t>
      </w:r>
      <w:r w:rsidR="00DA40C0" w:rsidRPr="00231899">
        <w:rPr>
          <w:rFonts w:ascii="Calibri" w:hAnsi="Calibri"/>
          <w:sz w:val="24"/>
          <w:szCs w:val="24"/>
          <w:lang w:val="en-AU"/>
        </w:rPr>
        <w:t xml:space="preserve">for </w:t>
      </w:r>
      <w:r w:rsidR="00C71122" w:rsidRPr="00231899">
        <w:rPr>
          <w:rFonts w:ascii="Calibri" w:hAnsi="Calibri"/>
          <w:sz w:val="24"/>
          <w:szCs w:val="24"/>
          <w:lang w:val="en-AU"/>
        </w:rPr>
        <w:t>health professionals’</w:t>
      </w:r>
      <w:r w:rsidR="00B371BF" w:rsidRPr="00231899">
        <w:rPr>
          <w:rFonts w:ascii="Calibri" w:hAnsi="Calibri"/>
          <w:sz w:val="24"/>
          <w:szCs w:val="24"/>
          <w:lang w:val="en-AU"/>
        </w:rPr>
        <w:t xml:space="preserve"> </w:t>
      </w:r>
      <w:r w:rsidR="00C71122" w:rsidRPr="00231899">
        <w:rPr>
          <w:rFonts w:ascii="Calibri" w:hAnsi="Calibri"/>
          <w:sz w:val="24"/>
          <w:szCs w:val="24"/>
          <w:lang w:val="en-AU"/>
        </w:rPr>
        <w:t>at approximately</w:t>
      </w:r>
      <w:r w:rsidR="00DA40C0" w:rsidRPr="00231899">
        <w:rPr>
          <w:rFonts w:ascii="Calibri" w:hAnsi="Calibri"/>
          <w:sz w:val="24"/>
          <w:szCs w:val="24"/>
          <w:lang w:val="en-AU"/>
        </w:rPr>
        <w:t xml:space="preserve"> the </w:t>
      </w:r>
      <w:r w:rsidR="00C71122" w:rsidRPr="00231899">
        <w:rPr>
          <w:rFonts w:ascii="Calibri" w:hAnsi="Calibri"/>
          <w:sz w:val="24"/>
          <w:szCs w:val="24"/>
          <w:lang w:val="en-AU"/>
        </w:rPr>
        <w:t>16</w:t>
      </w:r>
      <w:r w:rsidR="00C71122" w:rsidRPr="00231899">
        <w:rPr>
          <w:rFonts w:ascii="Calibri" w:hAnsi="Calibri"/>
          <w:sz w:val="24"/>
          <w:szCs w:val="24"/>
          <w:vertAlign w:val="superscript"/>
          <w:lang w:val="en-AU"/>
        </w:rPr>
        <w:t>th</w:t>
      </w:r>
      <w:r w:rsidR="00C71122" w:rsidRPr="00231899">
        <w:rPr>
          <w:rFonts w:ascii="Calibri" w:hAnsi="Calibri"/>
          <w:sz w:val="24"/>
          <w:szCs w:val="24"/>
          <w:lang w:val="en-AU"/>
        </w:rPr>
        <w:t xml:space="preserve"> grade.</w:t>
      </w:r>
      <w:r w:rsidR="00485D46" w:rsidRPr="00231899">
        <w:rPr>
          <w:rFonts w:ascii="Calibri" w:hAnsi="Calibri"/>
          <w:sz w:val="24"/>
          <w:szCs w:val="24"/>
          <w:lang w:val="en-AU"/>
        </w:rPr>
        <w:t xml:space="preserve"> </w:t>
      </w:r>
      <w:r w:rsidR="00C71122" w:rsidRPr="00231899">
        <w:rPr>
          <w:rFonts w:ascii="Calibri" w:hAnsi="Calibri"/>
          <w:sz w:val="24"/>
          <w:szCs w:val="24"/>
          <w:lang w:val="en-AU"/>
        </w:rPr>
        <w:t xml:space="preserve"> </w:t>
      </w:r>
    </w:p>
    <w:p w14:paraId="3D4277A7" w14:textId="77AF5741" w:rsidR="00C71122" w:rsidRPr="00231899" w:rsidRDefault="00015BD8" w:rsidP="00BF39F8">
      <w:pPr>
        <w:spacing w:after="0" w:line="240" w:lineRule="auto"/>
        <w:rPr>
          <w:rFonts w:ascii="Calibri" w:hAnsi="Calibri"/>
          <w:sz w:val="24"/>
          <w:szCs w:val="24"/>
          <w:lang w:val="en-AU"/>
        </w:rPr>
      </w:pPr>
      <w:r w:rsidRPr="00231899">
        <w:rPr>
          <w:rFonts w:ascii="Calibri" w:hAnsi="Calibri"/>
          <w:sz w:val="24"/>
          <w:szCs w:val="24"/>
        </w:rPr>
        <w:tab/>
      </w:r>
      <w:r w:rsidR="00C71122" w:rsidRPr="00231899">
        <w:rPr>
          <w:rFonts w:ascii="Calibri" w:hAnsi="Calibri"/>
          <w:sz w:val="24"/>
          <w:szCs w:val="24"/>
        </w:rPr>
        <w:t>The suitability checklist</w:t>
      </w:r>
      <w:r w:rsidR="00DC7F69" w:rsidRPr="00231899">
        <w:rPr>
          <w:rFonts w:ascii="Calibri" w:hAnsi="Calibri"/>
          <w:sz w:val="24"/>
          <w:szCs w:val="24"/>
        </w:rPr>
        <w:t xml:space="preserve"> </w:t>
      </w:r>
      <w:r w:rsidR="00C71122" w:rsidRPr="00231899">
        <w:rPr>
          <w:rFonts w:ascii="Calibri" w:hAnsi="Calibri"/>
          <w:sz w:val="24"/>
          <w:szCs w:val="24"/>
        </w:rPr>
        <w:t>took approx</w:t>
      </w:r>
      <w:r w:rsidR="0099413B" w:rsidRPr="00231899">
        <w:rPr>
          <w:rFonts w:ascii="Calibri" w:hAnsi="Calibri"/>
          <w:sz w:val="24"/>
          <w:szCs w:val="24"/>
        </w:rPr>
        <w:t>imately 15 minutes to evaluate each</w:t>
      </w:r>
      <w:r w:rsidR="00C71122" w:rsidRPr="00231899">
        <w:rPr>
          <w:rFonts w:ascii="Calibri" w:hAnsi="Calibri"/>
          <w:sz w:val="24"/>
          <w:szCs w:val="24"/>
        </w:rPr>
        <w:t xml:space="preserve"> resource. </w:t>
      </w:r>
      <w:r w:rsidR="008372A5" w:rsidRPr="00231899">
        <w:rPr>
          <w:rFonts w:ascii="Calibri" w:hAnsi="Calibri"/>
          <w:sz w:val="24"/>
          <w:szCs w:val="24"/>
        </w:rPr>
        <w:t xml:space="preserve"> </w:t>
      </w:r>
      <w:r w:rsidR="004054FB" w:rsidRPr="00231899">
        <w:rPr>
          <w:rFonts w:ascii="Calibri" w:hAnsi="Calibri"/>
          <w:sz w:val="24"/>
          <w:szCs w:val="24"/>
        </w:rPr>
        <w:t>S</w:t>
      </w:r>
      <w:r w:rsidR="00B54766" w:rsidRPr="00231899">
        <w:rPr>
          <w:rFonts w:ascii="Calibri" w:hAnsi="Calibri"/>
          <w:sz w:val="24"/>
          <w:szCs w:val="24"/>
        </w:rPr>
        <w:t xml:space="preserve">cores </w:t>
      </w:r>
      <w:r w:rsidR="00736C2C" w:rsidRPr="00231899">
        <w:rPr>
          <w:rFonts w:ascii="Calibri" w:hAnsi="Calibri"/>
          <w:sz w:val="24"/>
          <w:szCs w:val="24"/>
        </w:rPr>
        <w:t>we</w:t>
      </w:r>
      <w:r w:rsidR="00A33651" w:rsidRPr="00231899">
        <w:rPr>
          <w:rFonts w:ascii="Calibri" w:hAnsi="Calibri"/>
          <w:sz w:val="24"/>
          <w:szCs w:val="24"/>
        </w:rPr>
        <w:t>re converted to percentages</w:t>
      </w:r>
      <w:r w:rsidR="00286195" w:rsidRPr="00231899">
        <w:rPr>
          <w:rFonts w:ascii="Calibri" w:hAnsi="Calibri"/>
          <w:sz w:val="24"/>
          <w:szCs w:val="24"/>
        </w:rPr>
        <w:t xml:space="preserve"> and </w:t>
      </w:r>
      <w:r w:rsidR="00A33651" w:rsidRPr="00231899">
        <w:rPr>
          <w:rFonts w:ascii="Calibri" w:hAnsi="Calibri"/>
          <w:sz w:val="24"/>
          <w:szCs w:val="24"/>
        </w:rPr>
        <w:t xml:space="preserve">scores </w:t>
      </w:r>
      <w:r w:rsidR="00B54766" w:rsidRPr="00231899">
        <w:rPr>
          <w:rFonts w:ascii="Calibri" w:hAnsi="Calibri"/>
          <w:sz w:val="24"/>
          <w:szCs w:val="24"/>
        </w:rPr>
        <w:t>between 0-33</w:t>
      </w:r>
      <w:r w:rsidR="00286195" w:rsidRPr="00231899">
        <w:rPr>
          <w:rFonts w:ascii="Calibri" w:hAnsi="Calibri"/>
          <w:sz w:val="24"/>
          <w:szCs w:val="24"/>
        </w:rPr>
        <w:t xml:space="preserve">% </w:t>
      </w:r>
      <w:r w:rsidR="004054FB" w:rsidRPr="00231899">
        <w:rPr>
          <w:rFonts w:ascii="Calibri" w:hAnsi="Calibri"/>
          <w:sz w:val="24"/>
          <w:szCs w:val="24"/>
        </w:rPr>
        <w:t>indicate</w:t>
      </w:r>
      <w:r w:rsidR="00B54766" w:rsidRPr="00231899">
        <w:rPr>
          <w:rFonts w:ascii="Calibri" w:hAnsi="Calibri"/>
          <w:sz w:val="24"/>
          <w:szCs w:val="24"/>
        </w:rPr>
        <w:t xml:space="preserve"> that</w:t>
      </w:r>
      <w:r w:rsidR="004054FB" w:rsidRPr="00231899">
        <w:rPr>
          <w:rFonts w:ascii="Calibri" w:hAnsi="Calibri"/>
          <w:sz w:val="24"/>
          <w:szCs w:val="24"/>
        </w:rPr>
        <w:t xml:space="preserve"> </w:t>
      </w:r>
      <w:r w:rsidR="00E3096B" w:rsidRPr="00231899">
        <w:rPr>
          <w:rFonts w:ascii="Calibri" w:hAnsi="Calibri"/>
          <w:sz w:val="24"/>
          <w:szCs w:val="24"/>
        </w:rPr>
        <w:t>c</w:t>
      </w:r>
      <w:r w:rsidR="004054FB" w:rsidRPr="00231899">
        <w:rPr>
          <w:rFonts w:ascii="Calibri" w:hAnsi="Calibri"/>
          <w:sz w:val="24"/>
          <w:szCs w:val="24"/>
        </w:rPr>
        <w:t>aution should be used when using the resource</w:t>
      </w:r>
      <w:r w:rsidR="00286195" w:rsidRPr="00231899">
        <w:rPr>
          <w:rFonts w:ascii="Calibri" w:hAnsi="Calibri"/>
          <w:sz w:val="24"/>
          <w:szCs w:val="24"/>
        </w:rPr>
        <w:t xml:space="preserve">. </w:t>
      </w:r>
      <w:r w:rsidR="001222A0" w:rsidRPr="00231899">
        <w:rPr>
          <w:rFonts w:ascii="Calibri" w:hAnsi="Calibri"/>
          <w:sz w:val="24"/>
          <w:szCs w:val="24"/>
        </w:rPr>
        <w:t xml:space="preserve"> </w:t>
      </w:r>
      <w:r w:rsidR="00286195" w:rsidRPr="00231899">
        <w:rPr>
          <w:rFonts w:ascii="Calibri" w:hAnsi="Calibri"/>
          <w:sz w:val="24"/>
          <w:szCs w:val="24"/>
        </w:rPr>
        <w:t xml:space="preserve">A score of </w:t>
      </w:r>
      <w:r w:rsidR="004054FB" w:rsidRPr="00231899">
        <w:rPr>
          <w:rFonts w:ascii="Calibri" w:hAnsi="Calibri"/>
          <w:sz w:val="24"/>
          <w:szCs w:val="24"/>
        </w:rPr>
        <w:t>34-64</w:t>
      </w:r>
      <w:r w:rsidR="00286195" w:rsidRPr="00231899">
        <w:rPr>
          <w:rFonts w:ascii="Calibri" w:hAnsi="Calibri"/>
          <w:sz w:val="24"/>
          <w:szCs w:val="24"/>
        </w:rPr>
        <w:t xml:space="preserve">% </w:t>
      </w:r>
      <w:r w:rsidR="004054FB" w:rsidRPr="00231899">
        <w:rPr>
          <w:rFonts w:ascii="Calibri" w:hAnsi="Calibri"/>
          <w:sz w:val="24"/>
          <w:szCs w:val="24"/>
        </w:rPr>
        <w:t>indicates</w:t>
      </w:r>
      <w:r w:rsidR="00B54766" w:rsidRPr="00231899">
        <w:rPr>
          <w:rFonts w:ascii="Calibri" w:hAnsi="Calibri"/>
          <w:sz w:val="24"/>
          <w:szCs w:val="24"/>
        </w:rPr>
        <w:t xml:space="preserve"> that</w:t>
      </w:r>
      <w:r w:rsidR="004054FB" w:rsidRPr="00231899">
        <w:rPr>
          <w:rFonts w:ascii="Calibri" w:hAnsi="Calibri"/>
          <w:sz w:val="24"/>
          <w:szCs w:val="24"/>
        </w:rPr>
        <w:t xml:space="preserve"> the resourc</w:t>
      </w:r>
      <w:r w:rsidR="00B54766" w:rsidRPr="00231899">
        <w:rPr>
          <w:rFonts w:ascii="Calibri" w:hAnsi="Calibri"/>
          <w:sz w:val="24"/>
          <w:szCs w:val="24"/>
        </w:rPr>
        <w:t xml:space="preserve">e is </w:t>
      </w:r>
      <w:r w:rsidR="00E3096B" w:rsidRPr="00231899">
        <w:rPr>
          <w:rFonts w:ascii="Calibri" w:hAnsi="Calibri"/>
          <w:sz w:val="24"/>
          <w:szCs w:val="24"/>
        </w:rPr>
        <w:t>a</w:t>
      </w:r>
      <w:r w:rsidR="00B54766" w:rsidRPr="00231899">
        <w:rPr>
          <w:rFonts w:ascii="Calibri" w:hAnsi="Calibri"/>
          <w:sz w:val="24"/>
          <w:szCs w:val="24"/>
        </w:rPr>
        <w:t>cceptable, while 65-100</w:t>
      </w:r>
      <w:r w:rsidR="00286195" w:rsidRPr="00231899">
        <w:rPr>
          <w:rFonts w:ascii="Calibri" w:hAnsi="Calibri"/>
          <w:sz w:val="24"/>
          <w:szCs w:val="24"/>
        </w:rPr>
        <w:t>%</w:t>
      </w:r>
      <w:r w:rsidR="004054FB" w:rsidRPr="00231899">
        <w:rPr>
          <w:rFonts w:ascii="Calibri" w:hAnsi="Calibri"/>
          <w:sz w:val="24"/>
          <w:szCs w:val="24"/>
        </w:rPr>
        <w:t xml:space="preserve"> i</w:t>
      </w:r>
      <w:r w:rsidR="00972DA5" w:rsidRPr="00231899">
        <w:rPr>
          <w:rFonts w:ascii="Calibri" w:hAnsi="Calibri"/>
          <w:sz w:val="24"/>
          <w:szCs w:val="24"/>
        </w:rPr>
        <w:t xml:space="preserve">ndicates </w:t>
      </w:r>
      <w:r w:rsidR="00B54766" w:rsidRPr="00231899">
        <w:rPr>
          <w:rFonts w:ascii="Calibri" w:hAnsi="Calibri"/>
          <w:sz w:val="24"/>
          <w:szCs w:val="24"/>
        </w:rPr>
        <w:t xml:space="preserve">that </w:t>
      </w:r>
      <w:r w:rsidR="00972DA5" w:rsidRPr="00231899">
        <w:rPr>
          <w:rFonts w:ascii="Calibri" w:hAnsi="Calibri"/>
          <w:sz w:val="24"/>
          <w:szCs w:val="24"/>
        </w:rPr>
        <w:t xml:space="preserve">the resource is </w:t>
      </w:r>
      <w:r w:rsidR="00E3096B" w:rsidRPr="00231899">
        <w:rPr>
          <w:rFonts w:ascii="Calibri" w:hAnsi="Calibri"/>
          <w:sz w:val="24"/>
          <w:szCs w:val="24"/>
        </w:rPr>
        <w:t>g</w:t>
      </w:r>
      <w:r w:rsidR="00972DA5" w:rsidRPr="00231899">
        <w:rPr>
          <w:rFonts w:ascii="Calibri" w:hAnsi="Calibri"/>
          <w:sz w:val="24"/>
          <w:szCs w:val="24"/>
        </w:rPr>
        <w:t>ood</w:t>
      </w:r>
      <w:r w:rsidR="004054FB" w:rsidRPr="00231899">
        <w:rPr>
          <w:rFonts w:ascii="Calibri" w:hAnsi="Calibri"/>
          <w:sz w:val="24"/>
          <w:szCs w:val="24"/>
        </w:rPr>
        <w:t xml:space="preserve">. </w:t>
      </w:r>
      <w:r w:rsidR="00EA19E9" w:rsidRPr="00231899">
        <w:rPr>
          <w:rFonts w:ascii="Calibri" w:hAnsi="Calibri"/>
          <w:sz w:val="24"/>
          <w:szCs w:val="24"/>
        </w:rPr>
        <w:t xml:space="preserve"> </w:t>
      </w:r>
      <w:r w:rsidR="00286195" w:rsidRPr="00231899">
        <w:rPr>
          <w:rFonts w:ascii="Calibri" w:hAnsi="Calibri"/>
          <w:sz w:val="24"/>
          <w:szCs w:val="24"/>
        </w:rPr>
        <w:t xml:space="preserve">No resources scored </w:t>
      </w:r>
      <w:r w:rsidR="00B54766" w:rsidRPr="00231899">
        <w:rPr>
          <w:rFonts w:ascii="Calibri" w:hAnsi="Calibri"/>
          <w:sz w:val="24"/>
          <w:szCs w:val="24"/>
        </w:rPr>
        <w:t>below 30 per cent</w:t>
      </w:r>
      <w:r w:rsidR="00286195" w:rsidRPr="00231899">
        <w:rPr>
          <w:rFonts w:ascii="Calibri" w:hAnsi="Calibri"/>
          <w:sz w:val="24"/>
          <w:szCs w:val="24"/>
        </w:rPr>
        <w:t xml:space="preserve">, and </w:t>
      </w:r>
      <w:r w:rsidR="00C71122" w:rsidRPr="00231899">
        <w:rPr>
          <w:rFonts w:ascii="Calibri" w:hAnsi="Calibri"/>
          <w:sz w:val="24"/>
          <w:szCs w:val="24"/>
        </w:rPr>
        <w:t>the four resources that scored well in the readability component also scored</w:t>
      </w:r>
      <w:r w:rsidR="00B54766" w:rsidRPr="00231899">
        <w:rPr>
          <w:rFonts w:ascii="Calibri" w:hAnsi="Calibri"/>
          <w:sz w:val="24"/>
          <w:szCs w:val="24"/>
        </w:rPr>
        <w:t xml:space="preserve"> above 65 per cent</w:t>
      </w:r>
      <w:r w:rsidR="001C048F" w:rsidRPr="00231899">
        <w:rPr>
          <w:rFonts w:ascii="Calibri" w:hAnsi="Calibri"/>
          <w:sz w:val="24"/>
          <w:szCs w:val="24"/>
        </w:rPr>
        <w:t xml:space="preserve"> </w:t>
      </w:r>
      <w:r w:rsidR="00C71122" w:rsidRPr="00231899">
        <w:rPr>
          <w:rFonts w:ascii="Calibri" w:hAnsi="Calibri"/>
          <w:sz w:val="24"/>
          <w:szCs w:val="24"/>
        </w:rPr>
        <w:t>(</w:t>
      </w:r>
      <w:r w:rsidR="001C048F" w:rsidRPr="00231899">
        <w:rPr>
          <w:rFonts w:ascii="Calibri" w:hAnsi="Calibri"/>
          <w:sz w:val="24"/>
          <w:szCs w:val="24"/>
        </w:rPr>
        <w:t>Table 1</w:t>
      </w:r>
      <w:r w:rsidR="00485D46" w:rsidRPr="00231899">
        <w:rPr>
          <w:rFonts w:ascii="Calibri" w:hAnsi="Calibri"/>
          <w:sz w:val="24"/>
          <w:szCs w:val="24"/>
        </w:rPr>
        <w:t>).</w:t>
      </w:r>
      <w:r w:rsidR="00475728" w:rsidRPr="00231899">
        <w:rPr>
          <w:rFonts w:ascii="Calibri" w:hAnsi="Calibri"/>
          <w:sz w:val="24"/>
          <w:szCs w:val="24"/>
        </w:rPr>
        <w:t xml:space="preserve"> </w:t>
      </w:r>
      <w:r w:rsidR="008372A5" w:rsidRPr="00231899">
        <w:rPr>
          <w:rFonts w:ascii="Calibri" w:hAnsi="Calibri"/>
          <w:sz w:val="24"/>
          <w:szCs w:val="24"/>
        </w:rPr>
        <w:t xml:space="preserve">In the checklist evaluation, the two resources used by oral health professionals performed well in the areas that related to grouping content into meaningful sections, and colour contrast between text and paper. </w:t>
      </w:r>
      <w:r w:rsidR="004A5D17" w:rsidRPr="00231899">
        <w:rPr>
          <w:rFonts w:ascii="Calibri" w:hAnsi="Calibri"/>
          <w:sz w:val="24"/>
          <w:szCs w:val="24"/>
        </w:rPr>
        <w:t xml:space="preserve"> Areas that required improvement included the use of short, simple sentences and words (without altering the meaning), the use of activities such as stories to engage the reader, and font size.  There were 4 resources that had a readability grade of 6</w:t>
      </w:r>
      <w:r w:rsidR="004A5D17" w:rsidRPr="00231899">
        <w:rPr>
          <w:rFonts w:ascii="Calibri" w:hAnsi="Calibri"/>
          <w:sz w:val="24"/>
          <w:szCs w:val="24"/>
          <w:vertAlign w:val="superscript"/>
        </w:rPr>
        <w:t>th</w:t>
      </w:r>
      <w:r w:rsidR="004A5D17" w:rsidRPr="00231899">
        <w:rPr>
          <w:rFonts w:ascii="Calibri" w:hAnsi="Calibri"/>
          <w:sz w:val="24"/>
          <w:szCs w:val="24"/>
        </w:rPr>
        <w:t xml:space="preserve"> grade and under.  The areas that these four resources did well in included summarising main points and desired behaviour changes, avoiding humour, and having short and direct sentences.  Although they scored well in the suitability checklist, there were many areas lacking which may affect the reader’s ability to understand and use the information.  Resources rarely used activities to engage the reader, such as stories.</w:t>
      </w:r>
    </w:p>
    <w:p w14:paraId="39F5160A" w14:textId="744E3760" w:rsidR="00AD093F" w:rsidRPr="00231899" w:rsidRDefault="00015BD8" w:rsidP="00BF39F8">
      <w:pPr>
        <w:spacing w:after="0" w:line="240" w:lineRule="auto"/>
        <w:rPr>
          <w:rFonts w:ascii="Calibri" w:hAnsi="Calibri"/>
          <w:sz w:val="24"/>
          <w:szCs w:val="24"/>
        </w:rPr>
      </w:pPr>
      <w:r w:rsidRPr="00231899">
        <w:rPr>
          <w:rFonts w:ascii="Calibri" w:hAnsi="Calibri"/>
          <w:sz w:val="24"/>
          <w:szCs w:val="24"/>
        </w:rPr>
        <w:tab/>
      </w:r>
      <w:r w:rsidR="00DA26A5" w:rsidRPr="00231899">
        <w:rPr>
          <w:rFonts w:ascii="Calibri" w:hAnsi="Calibri"/>
          <w:sz w:val="24"/>
          <w:szCs w:val="24"/>
        </w:rPr>
        <w:t xml:space="preserve">The </w:t>
      </w:r>
      <w:r w:rsidR="00514DE1" w:rsidRPr="00231899">
        <w:rPr>
          <w:rFonts w:ascii="Calibri" w:hAnsi="Calibri"/>
          <w:sz w:val="24"/>
          <w:szCs w:val="24"/>
        </w:rPr>
        <w:t xml:space="preserve">pilot testing identified </w:t>
      </w:r>
      <w:r w:rsidR="00DA26A5" w:rsidRPr="00231899">
        <w:rPr>
          <w:rFonts w:ascii="Calibri" w:hAnsi="Calibri"/>
          <w:sz w:val="24"/>
          <w:szCs w:val="24"/>
        </w:rPr>
        <w:t>improvement</w:t>
      </w:r>
      <w:r w:rsidR="00514DE1" w:rsidRPr="00231899">
        <w:rPr>
          <w:rFonts w:ascii="Calibri" w:hAnsi="Calibri"/>
          <w:sz w:val="24"/>
          <w:szCs w:val="24"/>
        </w:rPr>
        <w:t>s</w:t>
      </w:r>
      <w:r w:rsidR="00DA26A5" w:rsidRPr="00231899">
        <w:rPr>
          <w:rFonts w:ascii="Calibri" w:hAnsi="Calibri"/>
          <w:sz w:val="24"/>
          <w:szCs w:val="24"/>
        </w:rPr>
        <w:t xml:space="preserve"> of the modified suitability checklist.  </w:t>
      </w:r>
      <w:r w:rsidR="00514DE1" w:rsidRPr="00231899">
        <w:rPr>
          <w:rFonts w:ascii="Calibri" w:hAnsi="Calibri"/>
          <w:sz w:val="24"/>
          <w:szCs w:val="24"/>
        </w:rPr>
        <w:t>As a result, t</w:t>
      </w:r>
      <w:r w:rsidR="00DA26A5" w:rsidRPr="00231899">
        <w:rPr>
          <w:rFonts w:ascii="Calibri" w:hAnsi="Calibri"/>
          <w:sz w:val="24"/>
          <w:szCs w:val="24"/>
        </w:rPr>
        <w:t>he layout was changed with a section added</w:t>
      </w:r>
      <w:r w:rsidR="00514DE1" w:rsidRPr="00231899">
        <w:rPr>
          <w:rFonts w:ascii="Calibri" w:hAnsi="Calibri"/>
          <w:sz w:val="24"/>
          <w:szCs w:val="24"/>
        </w:rPr>
        <w:t xml:space="preserve"> for </w:t>
      </w:r>
      <w:r w:rsidR="00DA26A5" w:rsidRPr="00231899">
        <w:rPr>
          <w:rFonts w:ascii="Calibri" w:hAnsi="Calibri"/>
          <w:sz w:val="24"/>
          <w:szCs w:val="24"/>
        </w:rPr>
        <w:t>comments about that particular score.  The non-applicable section now only applie</w:t>
      </w:r>
      <w:r w:rsidR="00F4581C" w:rsidRPr="00231899">
        <w:rPr>
          <w:rFonts w:ascii="Calibri" w:hAnsi="Calibri"/>
          <w:sz w:val="24"/>
          <w:szCs w:val="24"/>
        </w:rPr>
        <w:t>s</w:t>
      </w:r>
      <w:r w:rsidR="00DA26A5" w:rsidRPr="00231899">
        <w:rPr>
          <w:rFonts w:ascii="Calibri" w:hAnsi="Calibri"/>
          <w:sz w:val="24"/>
          <w:szCs w:val="24"/>
        </w:rPr>
        <w:t xml:space="preserve"> to two items which do not have to be present to engage the audience</w:t>
      </w:r>
      <w:r w:rsidR="00F4581C" w:rsidRPr="00231899">
        <w:rPr>
          <w:rFonts w:ascii="Calibri" w:hAnsi="Calibri"/>
          <w:sz w:val="24"/>
          <w:szCs w:val="24"/>
        </w:rPr>
        <w:t>.</w:t>
      </w:r>
      <w:r w:rsidR="00DA26A5" w:rsidRPr="00231899">
        <w:rPr>
          <w:rFonts w:ascii="Calibri" w:hAnsi="Calibri"/>
          <w:sz w:val="24"/>
          <w:szCs w:val="24"/>
        </w:rPr>
        <w:t xml:space="preserve"> </w:t>
      </w:r>
    </w:p>
    <w:p w14:paraId="7FF429FB" w14:textId="77777777" w:rsidR="00B74324" w:rsidRPr="00231899" w:rsidRDefault="00B74324" w:rsidP="00BF39F8">
      <w:pPr>
        <w:spacing w:after="0" w:line="240" w:lineRule="auto"/>
        <w:rPr>
          <w:rFonts w:ascii="Calibri" w:hAnsi="Calibri"/>
          <w:sz w:val="24"/>
          <w:szCs w:val="24"/>
        </w:rPr>
      </w:pPr>
    </w:p>
    <w:p w14:paraId="60738071" w14:textId="61D2B5B6" w:rsidR="00D5319C" w:rsidRPr="00231899" w:rsidRDefault="00475A83" w:rsidP="00BF39F8">
      <w:pPr>
        <w:spacing w:after="0" w:line="240" w:lineRule="auto"/>
        <w:rPr>
          <w:rFonts w:ascii="Calibri" w:hAnsi="Calibri"/>
          <w:b/>
          <w:bCs/>
          <w:sz w:val="24"/>
          <w:szCs w:val="24"/>
        </w:rPr>
      </w:pPr>
      <w:r w:rsidRPr="00231899">
        <w:rPr>
          <w:rFonts w:ascii="Calibri" w:hAnsi="Calibri"/>
          <w:b/>
          <w:bCs/>
          <w:sz w:val="24"/>
          <w:szCs w:val="24"/>
        </w:rPr>
        <w:lastRenderedPageBreak/>
        <w:t>Discussion</w:t>
      </w:r>
    </w:p>
    <w:p w14:paraId="468B97E0" w14:textId="77777777" w:rsidR="00015BD8" w:rsidRPr="00231899" w:rsidRDefault="00015BD8" w:rsidP="00BF39F8">
      <w:pPr>
        <w:spacing w:after="0" w:line="240" w:lineRule="auto"/>
        <w:rPr>
          <w:rFonts w:ascii="Calibri" w:hAnsi="Calibri"/>
          <w:b/>
          <w:bCs/>
          <w:sz w:val="24"/>
          <w:szCs w:val="24"/>
        </w:rPr>
      </w:pPr>
    </w:p>
    <w:p w14:paraId="5E9A41D1" w14:textId="17C443E3" w:rsidR="003A49A1" w:rsidRPr="00231899" w:rsidRDefault="00815FC0" w:rsidP="00BF39F8">
      <w:pPr>
        <w:spacing w:after="0" w:line="240" w:lineRule="auto"/>
        <w:rPr>
          <w:rFonts w:ascii="Calibri" w:hAnsi="Calibri"/>
          <w:bCs/>
          <w:sz w:val="24"/>
          <w:szCs w:val="24"/>
        </w:rPr>
      </w:pPr>
      <w:r w:rsidRPr="00231899">
        <w:rPr>
          <w:rFonts w:ascii="Calibri" w:hAnsi="Calibri"/>
          <w:bCs/>
          <w:sz w:val="24"/>
          <w:szCs w:val="24"/>
          <w:lang w:val="en-AU"/>
        </w:rPr>
        <w:t xml:space="preserve">Oral health literacy </w:t>
      </w:r>
      <w:r w:rsidR="008C0515" w:rsidRPr="00231899">
        <w:rPr>
          <w:rFonts w:ascii="Calibri" w:hAnsi="Calibri"/>
          <w:bCs/>
          <w:sz w:val="24"/>
          <w:szCs w:val="24"/>
          <w:lang w:val="en-AU"/>
        </w:rPr>
        <w:t xml:space="preserve">is </w:t>
      </w:r>
      <w:r w:rsidR="00E328A5" w:rsidRPr="00231899">
        <w:rPr>
          <w:rFonts w:ascii="Calibri" w:hAnsi="Calibri"/>
          <w:bCs/>
          <w:sz w:val="24"/>
          <w:szCs w:val="24"/>
          <w:lang w:val="en-AU"/>
        </w:rPr>
        <w:t xml:space="preserve">an important </w:t>
      </w:r>
      <w:r w:rsidRPr="00231899">
        <w:rPr>
          <w:rFonts w:ascii="Calibri" w:hAnsi="Calibri"/>
          <w:bCs/>
          <w:sz w:val="24"/>
          <w:szCs w:val="24"/>
          <w:lang w:val="en-AU"/>
        </w:rPr>
        <w:t xml:space="preserve">determinant </w:t>
      </w:r>
      <w:r w:rsidR="00E328A5" w:rsidRPr="00231899">
        <w:rPr>
          <w:rFonts w:ascii="Calibri" w:hAnsi="Calibri"/>
          <w:bCs/>
          <w:sz w:val="24"/>
          <w:szCs w:val="24"/>
          <w:lang w:val="en-AU"/>
        </w:rPr>
        <w:t xml:space="preserve">of </w:t>
      </w:r>
      <w:r w:rsidRPr="00231899">
        <w:rPr>
          <w:rFonts w:ascii="Calibri" w:hAnsi="Calibri"/>
          <w:bCs/>
          <w:sz w:val="24"/>
          <w:szCs w:val="24"/>
          <w:lang w:val="en-AU"/>
        </w:rPr>
        <w:t>oral health status</w:t>
      </w:r>
      <w:r w:rsidR="008C0515" w:rsidRPr="00231899">
        <w:rPr>
          <w:rFonts w:ascii="Calibri" w:hAnsi="Calibri"/>
          <w:bCs/>
          <w:sz w:val="24"/>
          <w:szCs w:val="24"/>
        </w:rPr>
        <w:t xml:space="preserve"> and </w:t>
      </w:r>
      <w:r w:rsidR="008C0515" w:rsidRPr="00231899">
        <w:rPr>
          <w:rFonts w:ascii="Calibri" w:hAnsi="Calibri"/>
          <w:bCs/>
          <w:sz w:val="24"/>
          <w:szCs w:val="24"/>
          <w:lang w:val="en-AU"/>
        </w:rPr>
        <w:t>providing people with quality, suitably written oral health information is important</w:t>
      </w:r>
      <w:r w:rsidR="003E5D1E" w:rsidRPr="00231899">
        <w:rPr>
          <w:rFonts w:ascii="Calibri" w:hAnsi="Calibri"/>
          <w:bCs/>
          <w:sz w:val="24"/>
          <w:szCs w:val="24"/>
          <w:lang w:val="en-AU"/>
        </w:rPr>
        <w:t xml:space="preserve"> to increase their knowledge </w:t>
      </w:r>
      <w:r w:rsidR="00B04351" w:rsidRPr="00231899">
        <w:rPr>
          <w:rFonts w:ascii="Calibri" w:hAnsi="Calibri"/>
          <w:bCs/>
          <w:sz w:val="24"/>
          <w:szCs w:val="24"/>
          <w:lang w:val="en-AU"/>
        </w:rPr>
        <w:fldChar w:fldCharType="begin"/>
      </w:r>
      <w:r w:rsidR="005470DD" w:rsidRPr="00231899">
        <w:rPr>
          <w:rFonts w:ascii="Calibri" w:hAnsi="Calibri"/>
          <w:bCs/>
          <w:sz w:val="24"/>
          <w:szCs w:val="24"/>
          <w:lang w:val="en-AU"/>
        </w:rPr>
        <w:instrText xml:space="preserve"> ADDIN EN.CITE &lt;EndNote&gt;&lt;Cite&gt;&lt;Author&gt;World Health Organisation&lt;/Author&gt;&lt;Year&gt;2013&lt;/Year&gt;&lt;RecNum&gt;1765&lt;/RecNum&gt;&lt;DisplayText&gt;(World Health Organisation, 2013)&lt;/DisplayText&gt;&lt;record&gt;&lt;rec-number&gt;1765&lt;/rec-number&gt;&lt;foreign-keys&gt;&lt;key app="EN" db-id="rxd9svp9s99ttkef05b5dt9af9w50p20aet2" timestamp="1463145547"&gt;1765&lt;/key&gt;&lt;/foreign-keys&gt;&lt;ref-type name="Report"&gt;27&lt;/ref-type&gt;&lt;contributors&gt;&lt;authors&gt;&lt;author&gt;World Health Organisation, &lt;/author&gt;&lt;/authors&gt;&lt;/contributors&gt;&lt;titles&gt;&lt;title&gt;Health literacy:The solid facts&lt;/title&gt;&lt;/titles&gt;&lt;dates&gt;&lt;year&gt;2013&lt;/year&gt;&lt;/dates&gt;&lt;urls&gt;&lt;/urls&gt;&lt;/record&gt;&lt;/Cite&gt;&lt;/EndNote&gt;</w:instrText>
      </w:r>
      <w:r w:rsidR="00B04351" w:rsidRPr="00231899">
        <w:rPr>
          <w:rFonts w:ascii="Calibri" w:hAnsi="Calibri"/>
          <w:bCs/>
          <w:sz w:val="24"/>
          <w:szCs w:val="24"/>
          <w:lang w:val="en-AU"/>
        </w:rPr>
        <w:fldChar w:fldCharType="separate"/>
      </w:r>
      <w:r w:rsidR="005470DD" w:rsidRPr="00231899">
        <w:rPr>
          <w:rFonts w:ascii="Calibri" w:hAnsi="Calibri"/>
          <w:bCs/>
          <w:noProof/>
          <w:sz w:val="24"/>
          <w:szCs w:val="24"/>
          <w:lang w:val="en-AU"/>
        </w:rPr>
        <w:t>(</w:t>
      </w:r>
      <w:hyperlink w:anchor="_ENREF_30" w:tooltip="World Health Organisation, 2013 #1765" w:history="1">
        <w:r w:rsidR="00841876" w:rsidRPr="00231899">
          <w:rPr>
            <w:rFonts w:ascii="Calibri" w:hAnsi="Calibri"/>
            <w:bCs/>
            <w:noProof/>
            <w:sz w:val="24"/>
            <w:szCs w:val="24"/>
            <w:lang w:val="en-AU"/>
          </w:rPr>
          <w:t>World Health Organisation, 2013</w:t>
        </w:r>
      </w:hyperlink>
      <w:r w:rsidR="005470DD" w:rsidRPr="00231899">
        <w:rPr>
          <w:rFonts w:ascii="Calibri" w:hAnsi="Calibri"/>
          <w:bCs/>
          <w:noProof/>
          <w:sz w:val="24"/>
          <w:szCs w:val="24"/>
          <w:lang w:val="en-AU"/>
        </w:rPr>
        <w:t>)</w:t>
      </w:r>
      <w:r w:rsidR="00B04351" w:rsidRPr="00231899">
        <w:rPr>
          <w:rFonts w:ascii="Calibri" w:hAnsi="Calibri"/>
          <w:bCs/>
          <w:sz w:val="24"/>
          <w:szCs w:val="24"/>
          <w:lang w:val="en-AU"/>
        </w:rPr>
        <w:fldChar w:fldCharType="end"/>
      </w:r>
      <w:r w:rsidR="003E5D1E" w:rsidRPr="00231899">
        <w:rPr>
          <w:rFonts w:ascii="Calibri" w:hAnsi="Calibri"/>
          <w:bCs/>
          <w:sz w:val="24"/>
          <w:szCs w:val="24"/>
          <w:lang w:val="en-AU"/>
        </w:rPr>
        <w:t>.</w:t>
      </w:r>
      <w:r w:rsidR="008C0515" w:rsidRPr="00231899">
        <w:rPr>
          <w:rFonts w:ascii="Calibri" w:hAnsi="Calibri"/>
          <w:bCs/>
          <w:sz w:val="24"/>
          <w:szCs w:val="24"/>
          <w:lang w:val="en-AU"/>
        </w:rPr>
        <w:t xml:space="preserve">  This study identified that no existing</w:t>
      </w:r>
      <w:r w:rsidR="00415ACD" w:rsidRPr="00231899">
        <w:rPr>
          <w:rFonts w:ascii="Calibri" w:hAnsi="Calibri"/>
          <w:bCs/>
          <w:sz w:val="24"/>
          <w:szCs w:val="24"/>
          <w:lang w:val="en-AU"/>
        </w:rPr>
        <w:t xml:space="preserve"> readability</w:t>
      </w:r>
      <w:r w:rsidR="008C0515" w:rsidRPr="00231899">
        <w:rPr>
          <w:rFonts w:ascii="Calibri" w:hAnsi="Calibri"/>
          <w:bCs/>
          <w:sz w:val="24"/>
          <w:szCs w:val="24"/>
          <w:lang w:val="en-AU"/>
        </w:rPr>
        <w:t xml:space="preserve"> tool was available that could </w:t>
      </w:r>
      <w:r w:rsidR="008C0515" w:rsidRPr="00231899">
        <w:rPr>
          <w:rFonts w:ascii="Calibri" w:hAnsi="Calibri"/>
          <w:bCs/>
          <w:sz w:val="24"/>
          <w:szCs w:val="24"/>
        </w:rPr>
        <w:t>readily be used to screen and assess written oral health resources</w:t>
      </w:r>
      <w:r w:rsidR="00E328A5" w:rsidRPr="00231899">
        <w:rPr>
          <w:rFonts w:ascii="Calibri" w:hAnsi="Calibri"/>
          <w:bCs/>
          <w:sz w:val="24"/>
          <w:szCs w:val="24"/>
        </w:rPr>
        <w:t xml:space="preserve"> for use by oral healthcare providers</w:t>
      </w:r>
      <w:r w:rsidR="008C0515" w:rsidRPr="00231899">
        <w:rPr>
          <w:rFonts w:ascii="Calibri" w:hAnsi="Calibri"/>
          <w:bCs/>
          <w:sz w:val="24"/>
          <w:szCs w:val="24"/>
        </w:rPr>
        <w:t xml:space="preserve">. </w:t>
      </w:r>
      <w:r w:rsidR="003A49A1" w:rsidRPr="00231899">
        <w:rPr>
          <w:rFonts w:ascii="Calibri" w:hAnsi="Calibri"/>
          <w:bCs/>
          <w:sz w:val="24"/>
          <w:szCs w:val="24"/>
        </w:rPr>
        <w:t xml:space="preserve">This study </w:t>
      </w:r>
      <w:r w:rsidR="00D201FB" w:rsidRPr="00231899">
        <w:rPr>
          <w:rFonts w:ascii="Calibri" w:hAnsi="Calibri"/>
          <w:bCs/>
          <w:sz w:val="24"/>
          <w:szCs w:val="24"/>
        </w:rPr>
        <w:t xml:space="preserve">has now </w:t>
      </w:r>
      <w:r w:rsidR="003A49A1" w:rsidRPr="00231899">
        <w:rPr>
          <w:rFonts w:ascii="Calibri" w:hAnsi="Calibri"/>
          <w:bCs/>
          <w:sz w:val="24"/>
          <w:szCs w:val="24"/>
        </w:rPr>
        <w:t>developed and tested a</w:t>
      </w:r>
      <w:r w:rsidR="00C60767" w:rsidRPr="00231899">
        <w:rPr>
          <w:rFonts w:ascii="Calibri" w:hAnsi="Calibri"/>
          <w:bCs/>
          <w:sz w:val="24"/>
          <w:szCs w:val="24"/>
        </w:rPr>
        <w:t xml:space="preserve">n oral health readability </w:t>
      </w:r>
      <w:r w:rsidR="003A49A1" w:rsidRPr="00231899">
        <w:rPr>
          <w:rFonts w:ascii="Calibri" w:hAnsi="Calibri"/>
          <w:bCs/>
          <w:sz w:val="24"/>
          <w:szCs w:val="24"/>
        </w:rPr>
        <w:t xml:space="preserve">tool that can be used to assess and develop </w:t>
      </w:r>
      <w:r w:rsidR="008749A5" w:rsidRPr="00231899">
        <w:rPr>
          <w:rFonts w:ascii="Calibri" w:hAnsi="Calibri"/>
          <w:bCs/>
          <w:sz w:val="24"/>
          <w:szCs w:val="24"/>
        </w:rPr>
        <w:t xml:space="preserve">quality </w:t>
      </w:r>
      <w:r w:rsidR="003A49A1" w:rsidRPr="00231899">
        <w:rPr>
          <w:rFonts w:ascii="Calibri" w:hAnsi="Calibri"/>
          <w:bCs/>
          <w:sz w:val="24"/>
          <w:szCs w:val="24"/>
        </w:rPr>
        <w:t>oral health promotion resources.</w:t>
      </w:r>
      <w:r w:rsidR="008C0515" w:rsidRPr="00231899">
        <w:rPr>
          <w:rFonts w:ascii="Calibri" w:hAnsi="Calibri"/>
          <w:bCs/>
          <w:sz w:val="24"/>
          <w:szCs w:val="24"/>
        </w:rPr>
        <w:t xml:space="preserve">  </w:t>
      </w:r>
    </w:p>
    <w:p w14:paraId="43E32682" w14:textId="41ADE088" w:rsidR="00C71122" w:rsidRPr="00231899" w:rsidRDefault="00015BD8" w:rsidP="00BF39F8">
      <w:pPr>
        <w:spacing w:after="0" w:line="240" w:lineRule="auto"/>
        <w:rPr>
          <w:rFonts w:ascii="Calibri" w:hAnsi="Calibri"/>
          <w:sz w:val="24"/>
          <w:szCs w:val="24"/>
        </w:rPr>
      </w:pPr>
      <w:r w:rsidRPr="00231899">
        <w:rPr>
          <w:rFonts w:ascii="Calibri" w:hAnsi="Calibri"/>
          <w:sz w:val="24"/>
          <w:szCs w:val="24"/>
        </w:rPr>
        <w:tab/>
      </w:r>
      <w:r w:rsidR="007F3D78" w:rsidRPr="00231899">
        <w:rPr>
          <w:rFonts w:ascii="Calibri" w:hAnsi="Calibri"/>
          <w:sz w:val="24"/>
          <w:szCs w:val="24"/>
        </w:rPr>
        <w:t>Oral health service providers</w:t>
      </w:r>
      <w:r w:rsidR="008C0515" w:rsidRPr="00231899">
        <w:rPr>
          <w:rFonts w:ascii="Calibri" w:hAnsi="Calibri"/>
          <w:sz w:val="24"/>
          <w:szCs w:val="24"/>
        </w:rPr>
        <w:t>,</w:t>
      </w:r>
      <w:r w:rsidR="007F3D78" w:rsidRPr="00231899">
        <w:rPr>
          <w:rFonts w:ascii="Calibri" w:hAnsi="Calibri"/>
          <w:sz w:val="24"/>
          <w:szCs w:val="24"/>
        </w:rPr>
        <w:t xml:space="preserve"> including </w:t>
      </w:r>
      <w:r w:rsidR="004321C8" w:rsidRPr="00231899">
        <w:rPr>
          <w:rFonts w:ascii="Calibri" w:hAnsi="Calibri"/>
          <w:sz w:val="24"/>
          <w:szCs w:val="24"/>
        </w:rPr>
        <w:t>DHSV</w:t>
      </w:r>
      <w:r w:rsidR="008C0515" w:rsidRPr="00231899">
        <w:rPr>
          <w:rFonts w:ascii="Calibri" w:hAnsi="Calibri"/>
          <w:sz w:val="24"/>
          <w:szCs w:val="24"/>
        </w:rPr>
        <w:t>,</w:t>
      </w:r>
      <w:r w:rsidR="004321C8" w:rsidRPr="00231899">
        <w:rPr>
          <w:rFonts w:ascii="Calibri" w:hAnsi="Calibri"/>
          <w:sz w:val="24"/>
          <w:szCs w:val="24"/>
        </w:rPr>
        <w:t xml:space="preserve"> have highlighted the importance of providing simple </w:t>
      </w:r>
      <w:r w:rsidR="007F3D78" w:rsidRPr="00231899">
        <w:rPr>
          <w:rFonts w:ascii="Calibri" w:hAnsi="Calibri"/>
          <w:sz w:val="24"/>
          <w:szCs w:val="24"/>
        </w:rPr>
        <w:t>and ea</w:t>
      </w:r>
      <w:r w:rsidR="00972DA5" w:rsidRPr="00231899">
        <w:rPr>
          <w:rFonts w:ascii="Calibri" w:hAnsi="Calibri"/>
          <w:sz w:val="24"/>
          <w:szCs w:val="24"/>
        </w:rPr>
        <w:t>s</w:t>
      </w:r>
      <w:r w:rsidR="007F3D78" w:rsidRPr="00231899">
        <w:rPr>
          <w:rFonts w:ascii="Calibri" w:hAnsi="Calibri"/>
          <w:sz w:val="24"/>
          <w:szCs w:val="24"/>
        </w:rPr>
        <w:t xml:space="preserve">y to understand </w:t>
      </w:r>
      <w:r w:rsidR="004321C8" w:rsidRPr="00231899">
        <w:rPr>
          <w:rFonts w:ascii="Calibri" w:hAnsi="Calibri"/>
          <w:sz w:val="24"/>
          <w:szCs w:val="24"/>
        </w:rPr>
        <w:t>information for health professionals</w:t>
      </w:r>
      <w:r w:rsidR="007F3D78" w:rsidRPr="00231899">
        <w:rPr>
          <w:rFonts w:ascii="Calibri" w:hAnsi="Calibri"/>
          <w:sz w:val="24"/>
          <w:szCs w:val="24"/>
        </w:rPr>
        <w:t xml:space="preserve"> and clients</w:t>
      </w:r>
      <w:r w:rsidR="004321C8" w:rsidRPr="00231899">
        <w:rPr>
          <w:rFonts w:ascii="Calibri" w:hAnsi="Calibri"/>
          <w:sz w:val="24"/>
          <w:szCs w:val="24"/>
        </w:rPr>
        <w:t>.</w:t>
      </w:r>
      <w:r w:rsidR="006C7020" w:rsidRPr="00231899">
        <w:rPr>
          <w:rFonts w:ascii="Calibri" w:hAnsi="Calibri"/>
          <w:sz w:val="24"/>
          <w:szCs w:val="24"/>
        </w:rPr>
        <w:t xml:space="preserve"> </w:t>
      </w:r>
      <w:r w:rsidR="004321C8" w:rsidRPr="00231899">
        <w:rPr>
          <w:rFonts w:ascii="Calibri" w:hAnsi="Calibri"/>
          <w:sz w:val="24"/>
          <w:szCs w:val="24"/>
        </w:rPr>
        <w:t xml:space="preserve"> </w:t>
      </w:r>
      <w:r w:rsidR="00C71122" w:rsidRPr="00231899">
        <w:rPr>
          <w:rFonts w:ascii="Calibri" w:hAnsi="Calibri"/>
          <w:sz w:val="24"/>
          <w:szCs w:val="24"/>
        </w:rPr>
        <w:t xml:space="preserve">Improving written </w:t>
      </w:r>
      <w:r w:rsidR="00972DA5" w:rsidRPr="00231899">
        <w:rPr>
          <w:rFonts w:ascii="Calibri" w:hAnsi="Calibri"/>
          <w:sz w:val="24"/>
          <w:szCs w:val="24"/>
        </w:rPr>
        <w:t xml:space="preserve">oral </w:t>
      </w:r>
      <w:r w:rsidR="00C71122" w:rsidRPr="00231899">
        <w:rPr>
          <w:rFonts w:ascii="Calibri" w:hAnsi="Calibri"/>
          <w:sz w:val="24"/>
          <w:szCs w:val="24"/>
        </w:rPr>
        <w:t>health information is just one component of improving the oral health literacy of refugee and asylum seeker</w:t>
      </w:r>
      <w:r w:rsidR="00972DA5" w:rsidRPr="00231899">
        <w:rPr>
          <w:rFonts w:ascii="Calibri" w:hAnsi="Calibri"/>
          <w:sz w:val="24"/>
          <w:szCs w:val="24"/>
        </w:rPr>
        <w:t xml:space="preserve"> client</w:t>
      </w:r>
      <w:r w:rsidR="00C71122" w:rsidRPr="00231899">
        <w:rPr>
          <w:rFonts w:ascii="Calibri" w:hAnsi="Calibri"/>
          <w:sz w:val="24"/>
          <w:szCs w:val="24"/>
        </w:rPr>
        <w:t>s</w:t>
      </w:r>
      <w:r w:rsidR="007F3D78" w:rsidRPr="00231899">
        <w:rPr>
          <w:rFonts w:ascii="Calibri" w:hAnsi="Calibri"/>
          <w:sz w:val="24"/>
          <w:szCs w:val="24"/>
        </w:rPr>
        <w:t xml:space="preserve"> </w:t>
      </w:r>
      <w:r w:rsidR="00972DA5" w:rsidRPr="00231899">
        <w:rPr>
          <w:rFonts w:ascii="Calibri" w:hAnsi="Calibri"/>
          <w:sz w:val="24"/>
          <w:szCs w:val="24"/>
        </w:rPr>
        <w:t xml:space="preserve">and </w:t>
      </w:r>
      <w:r w:rsidR="00C71122" w:rsidRPr="00231899">
        <w:rPr>
          <w:rFonts w:ascii="Calibri" w:hAnsi="Calibri"/>
          <w:sz w:val="24"/>
          <w:szCs w:val="24"/>
        </w:rPr>
        <w:t xml:space="preserve">the general population. </w:t>
      </w:r>
      <w:r w:rsidR="00EA19E9" w:rsidRPr="00231899">
        <w:rPr>
          <w:rFonts w:ascii="Calibri" w:hAnsi="Calibri"/>
          <w:sz w:val="24"/>
          <w:szCs w:val="24"/>
        </w:rPr>
        <w:t xml:space="preserve"> </w:t>
      </w:r>
      <w:r w:rsidR="00041492" w:rsidRPr="00231899">
        <w:rPr>
          <w:rFonts w:ascii="Calibri" w:hAnsi="Calibri"/>
          <w:bCs/>
          <w:sz w:val="24"/>
          <w:szCs w:val="24"/>
        </w:rPr>
        <w:t xml:space="preserve">Only four of the ten oral health resources </w:t>
      </w:r>
      <w:r w:rsidR="00EA76BE" w:rsidRPr="00231899">
        <w:rPr>
          <w:rFonts w:ascii="Calibri" w:hAnsi="Calibri"/>
          <w:bCs/>
          <w:sz w:val="24"/>
          <w:szCs w:val="24"/>
        </w:rPr>
        <w:t xml:space="preserve">assessed </w:t>
      </w:r>
      <w:r w:rsidR="00041492" w:rsidRPr="00231899">
        <w:rPr>
          <w:rFonts w:ascii="Calibri" w:hAnsi="Calibri"/>
          <w:bCs/>
          <w:sz w:val="24"/>
          <w:szCs w:val="24"/>
        </w:rPr>
        <w:t xml:space="preserve">were </w:t>
      </w:r>
      <w:r w:rsidR="00EA76BE" w:rsidRPr="00231899">
        <w:rPr>
          <w:rFonts w:ascii="Calibri" w:hAnsi="Calibri"/>
          <w:bCs/>
          <w:sz w:val="24"/>
          <w:szCs w:val="24"/>
        </w:rPr>
        <w:t xml:space="preserve">at </w:t>
      </w:r>
      <w:r w:rsidR="00041492" w:rsidRPr="00231899">
        <w:rPr>
          <w:rFonts w:ascii="Calibri" w:hAnsi="Calibri"/>
          <w:bCs/>
          <w:sz w:val="24"/>
          <w:szCs w:val="24"/>
        </w:rPr>
        <w:t xml:space="preserve">an appropriate reading level for clients with low oral health literacy.  </w:t>
      </w:r>
      <w:r w:rsidR="00C71122" w:rsidRPr="00231899">
        <w:rPr>
          <w:rFonts w:ascii="Calibri" w:hAnsi="Calibri"/>
          <w:sz w:val="24"/>
          <w:szCs w:val="24"/>
        </w:rPr>
        <w:t>Th</w:t>
      </w:r>
      <w:r w:rsidR="00053E13" w:rsidRPr="00231899">
        <w:rPr>
          <w:rFonts w:ascii="Calibri" w:hAnsi="Calibri"/>
          <w:sz w:val="24"/>
          <w:szCs w:val="24"/>
        </w:rPr>
        <w:t xml:space="preserve">is is </w:t>
      </w:r>
      <w:r w:rsidR="00C71122" w:rsidRPr="00231899">
        <w:rPr>
          <w:rFonts w:ascii="Calibri" w:hAnsi="Calibri"/>
          <w:sz w:val="24"/>
          <w:szCs w:val="24"/>
        </w:rPr>
        <w:t xml:space="preserve">consistent with </w:t>
      </w:r>
      <w:r w:rsidR="002A2801" w:rsidRPr="00231899">
        <w:rPr>
          <w:rFonts w:ascii="Calibri" w:hAnsi="Calibri"/>
          <w:sz w:val="24"/>
          <w:szCs w:val="24"/>
        </w:rPr>
        <w:t xml:space="preserve">the feedback from </w:t>
      </w:r>
      <w:r w:rsidR="00F34653" w:rsidRPr="00231899">
        <w:rPr>
          <w:rFonts w:ascii="Calibri" w:hAnsi="Calibri"/>
          <w:sz w:val="24"/>
          <w:szCs w:val="24"/>
        </w:rPr>
        <w:t xml:space="preserve">oral health </w:t>
      </w:r>
      <w:r w:rsidR="00C71122" w:rsidRPr="00231899">
        <w:rPr>
          <w:rFonts w:ascii="Calibri" w:hAnsi="Calibri"/>
          <w:sz w:val="24"/>
          <w:szCs w:val="24"/>
        </w:rPr>
        <w:t>service providers</w:t>
      </w:r>
      <w:r w:rsidR="002A2801" w:rsidRPr="00231899">
        <w:rPr>
          <w:rFonts w:ascii="Calibri" w:hAnsi="Calibri"/>
          <w:sz w:val="24"/>
          <w:szCs w:val="24"/>
        </w:rPr>
        <w:t xml:space="preserve"> </w:t>
      </w:r>
      <w:r w:rsidR="00C71122" w:rsidRPr="00231899">
        <w:rPr>
          <w:rFonts w:ascii="Calibri" w:hAnsi="Calibri"/>
          <w:sz w:val="24"/>
          <w:szCs w:val="24"/>
        </w:rPr>
        <w:t>and current studies</w:t>
      </w:r>
      <w:r w:rsidR="003E5D1E" w:rsidRPr="00231899">
        <w:rPr>
          <w:rFonts w:ascii="Calibri" w:hAnsi="Calibri"/>
          <w:sz w:val="24"/>
          <w:szCs w:val="24"/>
        </w:rPr>
        <w:t xml:space="preserve"> </w:t>
      </w:r>
      <w:r w:rsidR="00F31A7F" w:rsidRPr="00231899">
        <w:rPr>
          <w:rFonts w:ascii="Calibri" w:hAnsi="Calibri"/>
          <w:sz w:val="24"/>
          <w:szCs w:val="24"/>
        </w:rPr>
        <w:fldChar w:fldCharType="begin">
          <w:fldData xml:space="preserve">PEVuZE5vdGU+PENpdGU+PEF1dGhvcj5Bcm9yYTwvQXV0aG9yPjxZZWFyPjIwMTQ8L1llYXI+PFJl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</w:fldData>
        </w:fldChar>
      </w:r>
      <w:r w:rsidR="00841876" w:rsidRPr="00231899">
        <w:rPr>
          <w:rFonts w:ascii="Calibri" w:hAnsi="Calibri"/>
          <w:sz w:val="24"/>
          <w:szCs w:val="24"/>
        </w:rPr>
        <w:instrText xml:space="preserve"> ADDIN EN.CITE </w:instrText>
      </w:r>
      <w:r w:rsidR="00841876" w:rsidRPr="00231899">
        <w:rPr>
          <w:rFonts w:ascii="Calibri" w:hAnsi="Calibri"/>
          <w:sz w:val="24"/>
          <w:szCs w:val="24"/>
        </w:rPr>
        <w:fldChar w:fldCharType="begin">
          <w:fldData xml:space="preserve">PEVuZE5vdGU+PENpdGU+PEF1dGhvcj5Bcm9yYTwvQXV0aG9yPjxZZWFyPjIwMTQ8L1llYXI+PFJl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</w:fldData>
        </w:fldChar>
      </w:r>
      <w:r w:rsidR="00841876" w:rsidRPr="00231899">
        <w:rPr>
          <w:rFonts w:ascii="Calibri" w:hAnsi="Calibri"/>
          <w:sz w:val="24"/>
          <w:szCs w:val="24"/>
        </w:rPr>
        <w:instrText xml:space="preserve"> ADDIN EN.CITE.DATA </w:instrText>
      </w:r>
      <w:r w:rsidR="00841876" w:rsidRPr="00231899">
        <w:rPr>
          <w:rFonts w:ascii="Calibri" w:hAnsi="Calibri"/>
          <w:sz w:val="24"/>
          <w:szCs w:val="24"/>
        </w:rPr>
      </w:r>
      <w:r w:rsidR="00841876" w:rsidRPr="00231899">
        <w:rPr>
          <w:rFonts w:ascii="Calibri" w:hAnsi="Calibri"/>
          <w:sz w:val="24"/>
          <w:szCs w:val="24"/>
        </w:rPr>
        <w:fldChar w:fldCharType="end"/>
      </w:r>
      <w:r w:rsidR="00F31A7F" w:rsidRPr="00231899">
        <w:rPr>
          <w:rFonts w:ascii="Calibri" w:hAnsi="Calibri"/>
          <w:sz w:val="24"/>
          <w:szCs w:val="24"/>
        </w:rPr>
      </w:r>
      <w:r w:rsidR="00F31A7F" w:rsidRPr="00231899">
        <w:rPr>
          <w:rFonts w:ascii="Calibri" w:hAnsi="Calibri"/>
          <w:sz w:val="24"/>
          <w:szCs w:val="24"/>
        </w:rPr>
        <w:fldChar w:fldCharType="separate"/>
      </w:r>
      <w:r w:rsidR="00841876" w:rsidRPr="00231899">
        <w:rPr>
          <w:rFonts w:ascii="Calibri" w:hAnsi="Calibri"/>
          <w:noProof/>
          <w:sz w:val="24"/>
          <w:szCs w:val="24"/>
        </w:rPr>
        <w:t>(</w:t>
      </w:r>
      <w:hyperlink w:anchor="_ENREF_4" w:tooltip="Arora, 2014 #1681" w:history="1">
        <w:r w:rsidR="00841876" w:rsidRPr="00231899">
          <w:rPr>
            <w:rFonts w:ascii="Calibri" w:hAnsi="Calibri"/>
            <w:noProof/>
            <w:sz w:val="24"/>
            <w:szCs w:val="24"/>
          </w:rPr>
          <w:t>Arora et al., 2014</w:t>
        </w:r>
      </w:hyperlink>
      <w:r w:rsidR="00841876" w:rsidRPr="00231899">
        <w:rPr>
          <w:rFonts w:ascii="Calibri" w:hAnsi="Calibri"/>
          <w:noProof/>
          <w:sz w:val="24"/>
          <w:szCs w:val="24"/>
        </w:rPr>
        <w:t xml:space="preserve">; </w:t>
      </w:r>
      <w:hyperlink w:anchor="_ENREF_14" w:tooltip="Harwood, 2004 #1694" w:history="1">
        <w:r w:rsidR="00841876" w:rsidRPr="00231899">
          <w:rPr>
            <w:rFonts w:ascii="Calibri" w:hAnsi="Calibri"/>
            <w:noProof/>
            <w:sz w:val="24"/>
            <w:szCs w:val="24"/>
          </w:rPr>
          <w:t>Harwood and Harrison, 2004</w:t>
        </w:r>
      </w:hyperlink>
      <w:r w:rsidR="00841876" w:rsidRPr="00231899">
        <w:rPr>
          <w:rFonts w:ascii="Calibri" w:hAnsi="Calibri"/>
          <w:noProof/>
          <w:sz w:val="24"/>
          <w:szCs w:val="24"/>
        </w:rPr>
        <w:t xml:space="preserve">; </w:t>
      </w:r>
      <w:hyperlink w:anchor="_ENREF_15" w:tooltip="Hendrickson, 2006 #1695" w:history="1">
        <w:r w:rsidR="00841876" w:rsidRPr="00231899">
          <w:rPr>
            <w:rFonts w:ascii="Calibri" w:hAnsi="Calibri"/>
            <w:noProof/>
            <w:sz w:val="24"/>
            <w:szCs w:val="24"/>
          </w:rPr>
          <w:t>Hendrickson et al., 2006</w:t>
        </w:r>
      </w:hyperlink>
      <w:r w:rsidR="00841876" w:rsidRPr="00231899">
        <w:rPr>
          <w:rFonts w:ascii="Calibri" w:hAnsi="Calibri"/>
          <w:noProof/>
          <w:sz w:val="24"/>
          <w:szCs w:val="24"/>
        </w:rPr>
        <w:t xml:space="preserve">; </w:t>
      </w:r>
      <w:hyperlink w:anchor="_ENREF_20" w:tooltip="Kang, 2005 #1706" w:history="1">
        <w:r w:rsidR="00841876" w:rsidRPr="00231899">
          <w:rPr>
            <w:rFonts w:ascii="Calibri" w:hAnsi="Calibri"/>
            <w:noProof/>
            <w:sz w:val="24"/>
            <w:szCs w:val="24"/>
          </w:rPr>
          <w:t>Kang et al., 2005</w:t>
        </w:r>
      </w:hyperlink>
      <w:r w:rsidR="00841876" w:rsidRPr="00231899">
        <w:rPr>
          <w:rFonts w:ascii="Calibri" w:hAnsi="Calibri"/>
          <w:noProof/>
          <w:sz w:val="24"/>
          <w:szCs w:val="24"/>
        </w:rPr>
        <w:t>)</w:t>
      </w:r>
      <w:r w:rsidR="00F31A7F" w:rsidRPr="00231899">
        <w:rPr>
          <w:rFonts w:ascii="Calibri" w:hAnsi="Calibri"/>
          <w:sz w:val="24"/>
          <w:szCs w:val="24"/>
        </w:rPr>
        <w:fldChar w:fldCharType="end"/>
      </w:r>
      <w:r w:rsidR="00C71122" w:rsidRPr="00231899">
        <w:rPr>
          <w:rFonts w:ascii="Calibri" w:hAnsi="Calibri"/>
          <w:sz w:val="24"/>
          <w:szCs w:val="24"/>
        </w:rPr>
        <w:t xml:space="preserve"> that</w:t>
      </w:r>
      <w:r w:rsidR="002A2801" w:rsidRPr="00231899">
        <w:rPr>
          <w:rFonts w:ascii="Calibri" w:hAnsi="Calibri"/>
          <w:sz w:val="24"/>
          <w:szCs w:val="24"/>
        </w:rPr>
        <w:t xml:space="preserve"> identified </w:t>
      </w:r>
      <w:r w:rsidR="00F34653" w:rsidRPr="00231899">
        <w:rPr>
          <w:rFonts w:ascii="Calibri" w:hAnsi="Calibri"/>
          <w:sz w:val="24"/>
          <w:szCs w:val="24"/>
        </w:rPr>
        <w:t>the limited availability of</w:t>
      </w:r>
      <w:r w:rsidR="002A2801" w:rsidRPr="00231899">
        <w:rPr>
          <w:rFonts w:ascii="Calibri" w:hAnsi="Calibri"/>
          <w:sz w:val="24"/>
          <w:szCs w:val="24"/>
        </w:rPr>
        <w:t xml:space="preserve"> </w:t>
      </w:r>
      <w:r w:rsidR="00C71122" w:rsidRPr="00231899">
        <w:rPr>
          <w:rFonts w:ascii="Calibri" w:hAnsi="Calibri"/>
          <w:sz w:val="24"/>
          <w:szCs w:val="24"/>
        </w:rPr>
        <w:t>appropriately written</w:t>
      </w:r>
      <w:r w:rsidR="00F34653" w:rsidRPr="00231899">
        <w:rPr>
          <w:rFonts w:ascii="Calibri" w:hAnsi="Calibri"/>
          <w:sz w:val="24"/>
          <w:szCs w:val="24"/>
        </w:rPr>
        <w:t xml:space="preserve"> oral</w:t>
      </w:r>
      <w:r w:rsidR="00C71122" w:rsidRPr="00231899">
        <w:rPr>
          <w:rFonts w:ascii="Calibri" w:hAnsi="Calibri"/>
          <w:sz w:val="24"/>
          <w:szCs w:val="24"/>
        </w:rPr>
        <w:t xml:space="preserve"> health information </w:t>
      </w:r>
      <w:r w:rsidR="00F34653" w:rsidRPr="00231899">
        <w:rPr>
          <w:rFonts w:ascii="Calibri" w:hAnsi="Calibri"/>
          <w:sz w:val="24"/>
          <w:szCs w:val="24"/>
        </w:rPr>
        <w:t>and resources for</w:t>
      </w:r>
      <w:r w:rsidR="00C71122" w:rsidRPr="00231899">
        <w:rPr>
          <w:rFonts w:ascii="Calibri" w:hAnsi="Calibri"/>
          <w:sz w:val="24"/>
          <w:szCs w:val="24"/>
        </w:rPr>
        <w:t xml:space="preserve"> clients</w:t>
      </w:r>
      <w:r w:rsidR="00F34653" w:rsidRPr="00231899">
        <w:rPr>
          <w:rFonts w:ascii="Calibri" w:hAnsi="Calibri"/>
          <w:sz w:val="24"/>
          <w:szCs w:val="24"/>
        </w:rPr>
        <w:t xml:space="preserve"> and health professionals</w:t>
      </w:r>
      <w:r w:rsidR="00C71122" w:rsidRPr="00231899">
        <w:rPr>
          <w:rFonts w:ascii="Calibri" w:hAnsi="Calibri"/>
          <w:sz w:val="24"/>
          <w:szCs w:val="24"/>
        </w:rPr>
        <w:t>.</w:t>
      </w:r>
      <w:r w:rsidR="00EA19E9" w:rsidRPr="00231899">
        <w:rPr>
          <w:rFonts w:ascii="Calibri" w:hAnsi="Calibri"/>
          <w:sz w:val="24"/>
          <w:szCs w:val="24"/>
        </w:rPr>
        <w:t xml:space="preserve"> </w:t>
      </w:r>
      <w:r w:rsidR="00C71122" w:rsidRPr="00231899">
        <w:rPr>
          <w:rFonts w:ascii="Calibri" w:hAnsi="Calibri"/>
          <w:sz w:val="24"/>
          <w:szCs w:val="24"/>
        </w:rPr>
        <w:t xml:space="preserve"> The</w:t>
      </w:r>
      <w:r w:rsidR="00EF57D1" w:rsidRPr="00231899">
        <w:rPr>
          <w:rFonts w:ascii="Calibri" w:hAnsi="Calibri"/>
          <w:sz w:val="24"/>
          <w:szCs w:val="24"/>
        </w:rPr>
        <w:t xml:space="preserve"> oral</w:t>
      </w:r>
      <w:r w:rsidR="00C71122" w:rsidRPr="00231899">
        <w:rPr>
          <w:rFonts w:ascii="Calibri" w:hAnsi="Calibri"/>
          <w:sz w:val="24"/>
          <w:szCs w:val="24"/>
        </w:rPr>
        <w:t xml:space="preserve"> health </w:t>
      </w:r>
      <w:r w:rsidR="00415ACD" w:rsidRPr="00231899">
        <w:rPr>
          <w:rFonts w:ascii="Calibri" w:hAnsi="Calibri"/>
          <w:sz w:val="24"/>
          <w:szCs w:val="24"/>
        </w:rPr>
        <w:t xml:space="preserve">readability </w:t>
      </w:r>
      <w:r w:rsidR="00C71122" w:rsidRPr="00231899">
        <w:rPr>
          <w:rFonts w:ascii="Calibri" w:hAnsi="Calibri"/>
          <w:sz w:val="24"/>
          <w:szCs w:val="24"/>
        </w:rPr>
        <w:t xml:space="preserve">assessment tool </w:t>
      </w:r>
      <w:r w:rsidR="00397FDB" w:rsidRPr="00231899">
        <w:rPr>
          <w:rFonts w:ascii="Calibri" w:hAnsi="Calibri"/>
          <w:sz w:val="24"/>
          <w:szCs w:val="24"/>
        </w:rPr>
        <w:t xml:space="preserve">developed here </w:t>
      </w:r>
      <w:r w:rsidR="00C71122" w:rsidRPr="00231899">
        <w:rPr>
          <w:rFonts w:ascii="Calibri" w:hAnsi="Calibri"/>
          <w:sz w:val="24"/>
          <w:szCs w:val="24"/>
        </w:rPr>
        <w:t>is not intended to determine which resources are ‘good’ and which are ‘bad’</w:t>
      </w:r>
      <w:r w:rsidR="00CE77A7" w:rsidRPr="00231899">
        <w:rPr>
          <w:rFonts w:ascii="Calibri" w:hAnsi="Calibri"/>
          <w:sz w:val="24"/>
          <w:szCs w:val="24"/>
        </w:rPr>
        <w:t>.</w:t>
      </w:r>
      <w:r w:rsidR="00EA19E9" w:rsidRPr="00231899">
        <w:rPr>
          <w:rFonts w:ascii="Calibri" w:hAnsi="Calibri"/>
          <w:sz w:val="24"/>
          <w:szCs w:val="24"/>
        </w:rPr>
        <w:t xml:space="preserve"> </w:t>
      </w:r>
      <w:r w:rsidR="00CE77A7" w:rsidRPr="00231899">
        <w:rPr>
          <w:rFonts w:ascii="Calibri" w:hAnsi="Calibri"/>
          <w:sz w:val="24"/>
          <w:szCs w:val="24"/>
        </w:rPr>
        <w:t xml:space="preserve"> I</w:t>
      </w:r>
      <w:r w:rsidR="00C71122" w:rsidRPr="00231899">
        <w:rPr>
          <w:rFonts w:ascii="Calibri" w:hAnsi="Calibri"/>
          <w:sz w:val="24"/>
          <w:szCs w:val="24"/>
        </w:rPr>
        <w:t>nstead</w:t>
      </w:r>
      <w:r w:rsidR="00CE77A7" w:rsidRPr="00231899">
        <w:rPr>
          <w:rFonts w:ascii="Calibri" w:hAnsi="Calibri"/>
          <w:sz w:val="24"/>
          <w:szCs w:val="24"/>
        </w:rPr>
        <w:t>,</w:t>
      </w:r>
      <w:r w:rsidR="00C71122" w:rsidRPr="00231899">
        <w:rPr>
          <w:rFonts w:ascii="Calibri" w:hAnsi="Calibri"/>
          <w:sz w:val="24"/>
          <w:szCs w:val="24"/>
        </w:rPr>
        <w:t xml:space="preserve"> the</w:t>
      </w:r>
      <w:r w:rsidR="007F3D78" w:rsidRPr="00231899">
        <w:rPr>
          <w:rFonts w:ascii="Calibri" w:hAnsi="Calibri"/>
          <w:sz w:val="24"/>
          <w:szCs w:val="24"/>
        </w:rPr>
        <w:t xml:space="preserve"> tool identifies </w:t>
      </w:r>
      <w:r w:rsidR="00C71122" w:rsidRPr="00231899">
        <w:rPr>
          <w:rFonts w:ascii="Calibri" w:hAnsi="Calibri"/>
          <w:sz w:val="24"/>
          <w:szCs w:val="24"/>
        </w:rPr>
        <w:t xml:space="preserve">areas </w:t>
      </w:r>
      <w:r w:rsidR="00F34653" w:rsidRPr="00231899">
        <w:rPr>
          <w:rFonts w:ascii="Calibri" w:hAnsi="Calibri"/>
          <w:sz w:val="24"/>
          <w:szCs w:val="24"/>
        </w:rPr>
        <w:t>for</w:t>
      </w:r>
      <w:r w:rsidR="00C71122" w:rsidRPr="00231899">
        <w:rPr>
          <w:rFonts w:ascii="Calibri" w:hAnsi="Calibri"/>
          <w:sz w:val="24"/>
          <w:szCs w:val="24"/>
        </w:rPr>
        <w:t xml:space="preserve"> improvement </w:t>
      </w:r>
      <w:r w:rsidR="00F34653" w:rsidRPr="00231899">
        <w:rPr>
          <w:rFonts w:ascii="Calibri" w:hAnsi="Calibri"/>
          <w:sz w:val="24"/>
          <w:szCs w:val="24"/>
        </w:rPr>
        <w:t xml:space="preserve">in development of appropriate health information and resources </w:t>
      </w:r>
      <w:r w:rsidR="00CE77A7" w:rsidRPr="00231899">
        <w:rPr>
          <w:rFonts w:ascii="Calibri" w:hAnsi="Calibri"/>
          <w:sz w:val="24"/>
          <w:szCs w:val="24"/>
        </w:rPr>
        <w:t xml:space="preserve">that </w:t>
      </w:r>
      <w:r w:rsidR="001A0AFB" w:rsidRPr="00231899">
        <w:rPr>
          <w:rFonts w:ascii="Calibri" w:hAnsi="Calibri"/>
          <w:sz w:val="24"/>
          <w:szCs w:val="24"/>
        </w:rPr>
        <w:t xml:space="preserve">will promote </w:t>
      </w:r>
      <w:r w:rsidR="00C71122" w:rsidRPr="00231899">
        <w:rPr>
          <w:rFonts w:ascii="Calibri" w:hAnsi="Calibri"/>
          <w:sz w:val="24"/>
          <w:szCs w:val="24"/>
        </w:rPr>
        <w:t>better</w:t>
      </w:r>
      <w:r w:rsidR="00CE77A7" w:rsidRPr="00231899">
        <w:rPr>
          <w:rFonts w:ascii="Calibri" w:hAnsi="Calibri"/>
          <w:sz w:val="24"/>
          <w:szCs w:val="24"/>
        </w:rPr>
        <w:t xml:space="preserve"> client</w:t>
      </w:r>
      <w:r w:rsidR="00C71122" w:rsidRPr="00231899">
        <w:rPr>
          <w:rFonts w:ascii="Calibri" w:hAnsi="Calibri"/>
          <w:sz w:val="24"/>
          <w:szCs w:val="24"/>
        </w:rPr>
        <w:t xml:space="preserve"> engage</w:t>
      </w:r>
      <w:r w:rsidR="00CE77A7" w:rsidRPr="00231899">
        <w:rPr>
          <w:rFonts w:ascii="Calibri" w:hAnsi="Calibri"/>
          <w:sz w:val="24"/>
          <w:szCs w:val="24"/>
        </w:rPr>
        <w:t>ment and participation</w:t>
      </w:r>
      <w:r w:rsidR="001A0AFB" w:rsidRPr="00231899">
        <w:rPr>
          <w:rFonts w:ascii="Calibri" w:hAnsi="Calibri"/>
          <w:sz w:val="24"/>
          <w:szCs w:val="24"/>
        </w:rPr>
        <w:t xml:space="preserve"> in health</w:t>
      </w:r>
      <w:r w:rsidR="00636A62" w:rsidRPr="00231899">
        <w:rPr>
          <w:rFonts w:ascii="Calibri" w:hAnsi="Calibri"/>
          <w:sz w:val="24"/>
          <w:szCs w:val="24"/>
        </w:rPr>
        <w:t xml:space="preserve">-promoting </w:t>
      </w:r>
      <w:r w:rsidR="001A0AFB" w:rsidRPr="00231899">
        <w:rPr>
          <w:rFonts w:ascii="Calibri" w:hAnsi="Calibri"/>
          <w:sz w:val="24"/>
          <w:szCs w:val="24"/>
        </w:rPr>
        <w:t>behaviours</w:t>
      </w:r>
      <w:r w:rsidR="00C71122" w:rsidRPr="00231899">
        <w:rPr>
          <w:rFonts w:ascii="Calibri" w:hAnsi="Calibri"/>
          <w:sz w:val="24"/>
          <w:szCs w:val="24"/>
        </w:rPr>
        <w:t xml:space="preserve">. </w:t>
      </w:r>
      <w:r w:rsidR="006C7020" w:rsidRPr="00231899">
        <w:rPr>
          <w:rFonts w:ascii="Calibri" w:hAnsi="Calibri"/>
          <w:sz w:val="24"/>
          <w:szCs w:val="24"/>
        </w:rPr>
        <w:t xml:space="preserve"> </w:t>
      </w:r>
      <w:r w:rsidR="00A626C4" w:rsidRPr="00231899">
        <w:rPr>
          <w:rFonts w:ascii="Calibri" w:hAnsi="Calibri"/>
          <w:sz w:val="24"/>
          <w:szCs w:val="24"/>
        </w:rPr>
        <w:t>W</w:t>
      </w:r>
      <w:r w:rsidR="0053622A" w:rsidRPr="00231899">
        <w:rPr>
          <w:rFonts w:ascii="Calibri" w:hAnsi="Calibri"/>
          <w:sz w:val="24"/>
          <w:szCs w:val="24"/>
        </w:rPr>
        <w:t xml:space="preserve">here possible, </w:t>
      </w:r>
      <w:r w:rsidR="00A626C4" w:rsidRPr="00231899">
        <w:rPr>
          <w:rFonts w:ascii="Calibri" w:hAnsi="Calibri"/>
          <w:sz w:val="24"/>
          <w:szCs w:val="24"/>
        </w:rPr>
        <w:t xml:space="preserve">market </w:t>
      </w:r>
      <w:r w:rsidR="0053622A" w:rsidRPr="00231899">
        <w:rPr>
          <w:rFonts w:ascii="Calibri" w:hAnsi="Calibri"/>
          <w:sz w:val="24"/>
          <w:szCs w:val="24"/>
        </w:rPr>
        <w:t xml:space="preserve">testing the resource with the </w:t>
      </w:r>
      <w:r w:rsidR="00A626C4" w:rsidRPr="00231899">
        <w:rPr>
          <w:rFonts w:ascii="Calibri" w:hAnsi="Calibri"/>
          <w:sz w:val="24"/>
          <w:szCs w:val="24"/>
        </w:rPr>
        <w:t xml:space="preserve">target </w:t>
      </w:r>
      <w:r w:rsidR="0053622A" w:rsidRPr="00231899">
        <w:rPr>
          <w:rFonts w:ascii="Calibri" w:hAnsi="Calibri"/>
          <w:sz w:val="24"/>
          <w:szCs w:val="24"/>
        </w:rPr>
        <w:t>client</w:t>
      </w:r>
      <w:r w:rsidR="00A626C4" w:rsidRPr="00231899">
        <w:rPr>
          <w:rFonts w:ascii="Calibri" w:hAnsi="Calibri"/>
          <w:sz w:val="24"/>
          <w:szCs w:val="24"/>
        </w:rPr>
        <w:t xml:space="preserve"> group</w:t>
      </w:r>
      <w:r w:rsidR="0053622A" w:rsidRPr="00231899">
        <w:rPr>
          <w:rFonts w:ascii="Calibri" w:hAnsi="Calibri"/>
          <w:sz w:val="24"/>
          <w:szCs w:val="24"/>
        </w:rPr>
        <w:t>s</w:t>
      </w:r>
      <w:r w:rsidR="00A626C4" w:rsidRPr="00231899">
        <w:rPr>
          <w:rFonts w:ascii="Calibri" w:hAnsi="Calibri"/>
          <w:sz w:val="24"/>
          <w:szCs w:val="24"/>
        </w:rPr>
        <w:t xml:space="preserve"> will provide </w:t>
      </w:r>
      <w:r w:rsidR="0053622A" w:rsidRPr="00231899">
        <w:rPr>
          <w:rFonts w:ascii="Calibri" w:hAnsi="Calibri"/>
          <w:sz w:val="24"/>
          <w:szCs w:val="24"/>
        </w:rPr>
        <w:t>the best indicator of what is an appropriate resource for them.</w:t>
      </w:r>
      <w:r w:rsidR="00B95AC0" w:rsidRPr="00231899">
        <w:rPr>
          <w:rFonts w:ascii="Calibri" w:hAnsi="Calibri"/>
          <w:sz w:val="24"/>
          <w:szCs w:val="24"/>
        </w:rPr>
        <w:t xml:space="preserve">  </w:t>
      </w:r>
      <w:r w:rsidR="00A626C4" w:rsidRPr="00231899">
        <w:rPr>
          <w:rFonts w:ascii="Calibri" w:hAnsi="Calibri"/>
          <w:sz w:val="24"/>
          <w:szCs w:val="24"/>
        </w:rPr>
        <w:t>Ideally, f</w:t>
      </w:r>
      <w:r w:rsidR="0053622A" w:rsidRPr="00231899">
        <w:rPr>
          <w:rFonts w:ascii="Calibri" w:hAnsi="Calibri"/>
          <w:sz w:val="24"/>
          <w:szCs w:val="24"/>
        </w:rPr>
        <w:t>rom the first time they read it, clients must be able to ‘find what they need, understand it</w:t>
      </w:r>
      <w:r w:rsidR="00A626C4" w:rsidRPr="00231899">
        <w:rPr>
          <w:rFonts w:ascii="Calibri" w:hAnsi="Calibri"/>
          <w:sz w:val="24"/>
          <w:szCs w:val="24"/>
        </w:rPr>
        <w:t>,</w:t>
      </w:r>
      <w:r w:rsidR="0053622A" w:rsidRPr="00231899">
        <w:rPr>
          <w:rFonts w:ascii="Calibri" w:hAnsi="Calibri"/>
          <w:sz w:val="24"/>
          <w:szCs w:val="24"/>
        </w:rPr>
        <w:t xml:space="preserve"> then use it’</w:t>
      </w:r>
      <w:r w:rsidR="003E5D1E" w:rsidRPr="00231899">
        <w:rPr>
          <w:rFonts w:ascii="Calibri" w:hAnsi="Calibri"/>
          <w:sz w:val="24"/>
          <w:szCs w:val="24"/>
        </w:rPr>
        <w:t xml:space="preserve"> </w:t>
      </w:r>
      <w:r w:rsidR="00B04351" w:rsidRPr="00231899">
        <w:rPr>
          <w:rFonts w:ascii="Calibri" w:hAnsi="Calibri"/>
          <w:sz w:val="24"/>
          <w:szCs w:val="24"/>
        </w:rPr>
        <w:fldChar w:fldCharType="begin"/>
      </w:r>
      <w:r w:rsidR="005470DD" w:rsidRPr="00231899">
        <w:rPr>
          <w:rFonts w:ascii="Calibri" w:hAnsi="Calibri"/>
          <w:sz w:val="24"/>
          <w:szCs w:val="24"/>
        </w:rPr>
        <w:instrText xml:space="preserve"> ADDIN EN.CITE &lt;EndNote&gt;&lt;Cite&gt;&lt;Author&gt;Centre for Culture Ethnicity and Health&lt;/Author&gt;&lt;Year&gt;2014&lt;/Year&gt;&lt;RecNum&gt;1686&lt;/RecNum&gt;&lt;DisplayText&gt;(Centre for Culture Ethnicity and Health, 2014)&lt;/DisplayText&gt;&lt;record&gt;&lt;rec-number&gt;1686&lt;/rec-number&gt;&lt;foreign-keys&gt;&lt;key app="EN" db-id="rxd9svp9s99ttkef05b5dt9af9w50p20aet2" timestamp="1443401914"&gt;1686&lt;/key&gt;&lt;/foreign-keys&gt;&lt;ref-type name="Electronic Article"&gt;43&lt;/ref-type&gt;&lt;contributors&gt;&lt;authors&gt;&lt;author&gt;Centre for Culture Ethnicity and Health, &lt;/author&gt;&lt;/authors&gt;&lt;/contributors&gt;&lt;titles&gt;&lt;title&gt;Health literacy information sheet 8: written communication &lt;/title&gt;&lt;/titles&gt;&lt;dates&gt;&lt;year&gt;2014&lt;/year&gt;&lt;pub-dates&gt;&lt;date&gt;25 June 2014&lt;/date&gt;&lt;/pub-dates&gt;&lt;/dates&gt;&lt;publisher&gt;Centre for Culture Ethnicity and Health &lt;/publisher&gt;&lt;urls&gt;&lt;related-urls&gt;&lt;url&gt;http://ceh.org.au/downloads/Health_Literacy_Info_Sheets/Health_Literacy_8_written_communication.pdf&lt;/url&gt;&lt;/related-urls&gt;&lt;/urls&gt;&lt;/record&gt;&lt;/Cite&gt;&lt;/EndNote&gt;</w:instrText>
      </w:r>
      <w:r w:rsidR="00B04351" w:rsidRPr="00231899">
        <w:rPr>
          <w:rFonts w:ascii="Calibri" w:hAnsi="Calibri"/>
          <w:sz w:val="24"/>
          <w:szCs w:val="24"/>
        </w:rPr>
        <w:fldChar w:fldCharType="separate"/>
      </w:r>
      <w:r w:rsidR="005470DD" w:rsidRPr="00231899">
        <w:rPr>
          <w:rFonts w:ascii="Calibri" w:hAnsi="Calibri"/>
          <w:noProof/>
          <w:sz w:val="24"/>
          <w:szCs w:val="24"/>
        </w:rPr>
        <w:t>(</w:t>
      </w:r>
      <w:hyperlink w:anchor="_ENREF_9" w:tooltip="Centre for Culture Ethnicity and Health, 2014 #1686" w:history="1">
        <w:r w:rsidR="00841876" w:rsidRPr="00231899">
          <w:rPr>
            <w:rFonts w:ascii="Calibri" w:hAnsi="Calibri"/>
            <w:noProof/>
            <w:sz w:val="24"/>
            <w:szCs w:val="24"/>
          </w:rPr>
          <w:t>Centre for Culture Ethnicity and Health, 2014</w:t>
        </w:r>
      </w:hyperlink>
      <w:r w:rsidR="005470DD" w:rsidRPr="00231899">
        <w:rPr>
          <w:rFonts w:ascii="Calibri" w:hAnsi="Calibri"/>
          <w:noProof/>
          <w:sz w:val="24"/>
          <w:szCs w:val="24"/>
        </w:rPr>
        <w:t>)</w:t>
      </w:r>
      <w:r w:rsidR="00B04351" w:rsidRPr="00231899">
        <w:rPr>
          <w:rFonts w:ascii="Calibri" w:hAnsi="Calibri"/>
          <w:sz w:val="24"/>
          <w:szCs w:val="24"/>
        </w:rPr>
        <w:fldChar w:fldCharType="end"/>
      </w:r>
      <w:r w:rsidR="003E5D1E" w:rsidRPr="00231899">
        <w:rPr>
          <w:rFonts w:ascii="Calibri" w:hAnsi="Calibri"/>
          <w:sz w:val="24"/>
          <w:szCs w:val="24"/>
        </w:rPr>
        <w:t>.</w:t>
      </w:r>
    </w:p>
    <w:p w14:paraId="2562C3A8" w14:textId="77777777" w:rsidR="00D5319C" w:rsidRPr="00231899" w:rsidRDefault="00D5319C" w:rsidP="00BF39F8">
      <w:pPr>
        <w:spacing w:after="0" w:line="240" w:lineRule="auto"/>
        <w:rPr>
          <w:rFonts w:ascii="Calibri" w:hAnsi="Calibri"/>
          <w:b/>
          <w:caps/>
          <w:sz w:val="24"/>
          <w:szCs w:val="24"/>
        </w:rPr>
      </w:pPr>
    </w:p>
    <w:p w14:paraId="27313248" w14:textId="5EB1E692" w:rsidR="00D5319C" w:rsidRPr="00231899" w:rsidRDefault="00D5319C" w:rsidP="00BF39F8">
      <w:pPr>
        <w:spacing w:after="0" w:line="240" w:lineRule="auto"/>
        <w:rPr>
          <w:rFonts w:ascii="Calibri" w:hAnsi="Calibri"/>
          <w:b/>
          <w:sz w:val="24"/>
          <w:szCs w:val="24"/>
        </w:rPr>
      </w:pPr>
      <w:r w:rsidRPr="00231899">
        <w:rPr>
          <w:rFonts w:ascii="Calibri" w:hAnsi="Calibri"/>
          <w:b/>
          <w:sz w:val="24"/>
          <w:szCs w:val="24"/>
        </w:rPr>
        <w:t>Conclusions and Implications</w:t>
      </w:r>
    </w:p>
    <w:p w14:paraId="09EF7025" w14:textId="77777777" w:rsidR="00015BD8" w:rsidRPr="00231899" w:rsidRDefault="00015BD8" w:rsidP="00BF39F8">
      <w:pPr>
        <w:spacing w:after="0" w:line="240" w:lineRule="auto"/>
        <w:rPr>
          <w:rFonts w:ascii="Calibri" w:hAnsi="Calibri"/>
          <w:b/>
          <w:sz w:val="24"/>
          <w:szCs w:val="24"/>
        </w:rPr>
      </w:pPr>
    </w:p>
    <w:p w14:paraId="5FA08278" w14:textId="776FB35F" w:rsidR="00D5319C" w:rsidRPr="00231899" w:rsidRDefault="00D5319C" w:rsidP="00BF39F8">
      <w:pPr>
        <w:spacing w:after="0" w:line="240" w:lineRule="auto"/>
        <w:rPr>
          <w:rFonts w:ascii="Calibri" w:hAnsi="Calibri"/>
          <w:sz w:val="24"/>
          <w:szCs w:val="24"/>
        </w:rPr>
      </w:pPr>
      <w:r w:rsidRPr="00231899">
        <w:rPr>
          <w:rFonts w:ascii="Calibri" w:hAnsi="Calibri"/>
          <w:sz w:val="24"/>
          <w:szCs w:val="24"/>
        </w:rPr>
        <w:t>Th</w:t>
      </w:r>
      <w:r w:rsidR="00683902" w:rsidRPr="00231899">
        <w:rPr>
          <w:rFonts w:ascii="Calibri" w:hAnsi="Calibri"/>
          <w:sz w:val="24"/>
          <w:szCs w:val="24"/>
        </w:rPr>
        <w:t xml:space="preserve">is new </w:t>
      </w:r>
      <w:r w:rsidR="00B74324" w:rsidRPr="00231899">
        <w:rPr>
          <w:rFonts w:ascii="Calibri" w:hAnsi="Calibri"/>
          <w:sz w:val="24"/>
          <w:szCs w:val="24"/>
        </w:rPr>
        <w:t xml:space="preserve">oral health </w:t>
      </w:r>
      <w:r w:rsidR="00415ACD" w:rsidRPr="00231899">
        <w:rPr>
          <w:rFonts w:ascii="Calibri" w:hAnsi="Calibri"/>
          <w:sz w:val="24"/>
          <w:szCs w:val="24"/>
        </w:rPr>
        <w:t xml:space="preserve">readability </w:t>
      </w:r>
      <w:r w:rsidRPr="00231899">
        <w:rPr>
          <w:rFonts w:ascii="Calibri" w:hAnsi="Calibri"/>
          <w:sz w:val="24"/>
          <w:szCs w:val="24"/>
        </w:rPr>
        <w:t xml:space="preserve">tool </w:t>
      </w:r>
      <w:r w:rsidR="0069061C" w:rsidRPr="00231899">
        <w:rPr>
          <w:rFonts w:ascii="Calibri" w:hAnsi="Calibri"/>
          <w:sz w:val="24"/>
          <w:szCs w:val="24"/>
        </w:rPr>
        <w:t xml:space="preserve">provides </w:t>
      </w:r>
      <w:r w:rsidRPr="00231899">
        <w:rPr>
          <w:rFonts w:ascii="Calibri" w:hAnsi="Calibri"/>
          <w:sz w:val="24"/>
          <w:szCs w:val="24"/>
        </w:rPr>
        <w:t xml:space="preserve">a practical </w:t>
      </w:r>
      <w:r w:rsidR="0069061C" w:rsidRPr="00231899">
        <w:rPr>
          <w:rFonts w:ascii="Calibri" w:hAnsi="Calibri"/>
          <w:sz w:val="24"/>
          <w:szCs w:val="24"/>
        </w:rPr>
        <w:t xml:space="preserve">way </w:t>
      </w:r>
      <w:r w:rsidRPr="00231899">
        <w:rPr>
          <w:rFonts w:ascii="Calibri" w:hAnsi="Calibri"/>
          <w:sz w:val="24"/>
          <w:szCs w:val="24"/>
        </w:rPr>
        <w:t>of enabling health</w:t>
      </w:r>
      <w:r w:rsidR="00683902" w:rsidRPr="00231899">
        <w:rPr>
          <w:rFonts w:ascii="Calibri" w:hAnsi="Calibri"/>
          <w:sz w:val="24"/>
          <w:szCs w:val="24"/>
        </w:rPr>
        <w:t xml:space="preserve">care providers </w:t>
      </w:r>
      <w:r w:rsidRPr="00231899">
        <w:rPr>
          <w:rFonts w:ascii="Calibri" w:hAnsi="Calibri"/>
          <w:sz w:val="24"/>
          <w:szCs w:val="24"/>
        </w:rPr>
        <w:t xml:space="preserve">to develop better oral health resources that are </w:t>
      </w:r>
      <w:r w:rsidR="0069061C" w:rsidRPr="00231899">
        <w:rPr>
          <w:rFonts w:ascii="Calibri" w:hAnsi="Calibri"/>
          <w:sz w:val="24"/>
          <w:szCs w:val="24"/>
        </w:rPr>
        <w:t xml:space="preserve">more likely to </w:t>
      </w:r>
      <w:r w:rsidRPr="00231899">
        <w:rPr>
          <w:rFonts w:ascii="Calibri" w:hAnsi="Calibri"/>
          <w:sz w:val="24"/>
          <w:szCs w:val="24"/>
        </w:rPr>
        <w:t>effective</w:t>
      </w:r>
      <w:r w:rsidR="0069061C" w:rsidRPr="00231899">
        <w:rPr>
          <w:rFonts w:ascii="Calibri" w:hAnsi="Calibri"/>
          <w:sz w:val="24"/>
          <w:szCs w:val="24"/>
        </w:rPr>
        <w:t>ly</w:t>
      </w:r>
      <w:r w:rsidRPr="00231899">
        <w:rPr>
          <w:rFonts w:ascii="Calibri" w:hAnsi="Calibri"/>
          <w:sz w:val="24"/>
          <w:szCs w:val="24"/>
        </w:rPr>
        <w:t xml:space="preserve"> prom</w:t>
      </w:r>
      <w:r w:rsidR="00B524FE" w:rsidRPr="00231899">
        <w:rPr>
          <w:rFonts w:ascii="Calibri" w:hAnsi="Calibri"/>
          <w:sz w:val="24"/>
          <w:szCs w:val="24"/>
        </w:rPr>
        <w:t>o</w:t>
      </w:r>
      <w:r w:rsidRPr="00231899">
        <w:rPr>
          <w:rFonts w:ascii="Calibri" w:hAnsi="Calibri"/>
          <w:sz w:val="24"/>
          <w:szCs w:val="24"/>
        </w:rPr>
        <w:t>t</w:t>
      </w:r>
      <w:r w:rsidR="0069061C" w:rsidRPr="00231899">
        <w:rPr>
          <w:rFonts w:ascii="Calibri" w:hAnsi="Calibri"/>
          <w:sz w:val="24"/>
          <w:szCs w:val="24"/>
        </w:rPr>
        <w:t>e</w:t>
      </w:r>
      <w:r w:rsidRPr="00231899">
        <w:rPr>
          <w:rFonts w:ascii="Calibri" w:hAnsi="Calibri"/>
          <w:sz w:val="24"/>
          <w:szCs w:val="24"/>
        </w:rPr>
        <w:t xml:space="preserve"> and suppor</w:t>
      </w:r>
      <w:r w:rsidR="0069061C" w:rsidRPr="00231899">
        <w:rPr>
          <w:rFonts w:ascii="Calibri" w:hAnsi="Calibri"/>
          <w:sz w:val="24"/>
          <w:szCs w:val="24"/>
        </w:rPr>
        <w:t>t</w:t>
      </w:r>
      <w:r w:rsidRPr="00231899">
        <w:rPr>
          <w:rFonts w:ascii="Calibri" w:hAnsi="Calibri"/>
          <w:sz w:val="24"/>
          <w:szCs w:val="24"/>
        </w:rPr>
        <w:t xml:space="preserve"> oral health </w:t>
      </w:r>
      <w:r w:rsidR="0069061C" w:rsidRPr="00231899">
        <w:rPr>
          <w:rFonts w:ascii="Calibri" w:hAnsi="Calibri"/>
          <w:sz w:val="24"/>
          <w:szCs w:val="24"/>
        </w:rPr>
        <w:t>in diverse</w:t>
      </w:r>
      <w:r w:rsidRPr="00231899">
        <w:rPr>
          <w:rFonts w:ascii="Calibri" w:hAnsi="Calibri"/>
          <w:sz w:val="24"/>
          <w:szCs w:val="24"/>
        </w:rPr>
        <w:t xml:space="preserve"> </w:t>
      </w:r>
      <w:r w:rsidR="00041492" w:rsidRPr="00231899">
        <w:rPr>
          <w:rFonts w:ascii="Calibri" w:hAnsi="Calibri"/>
          <w:sz w:val="24"/>
          <w:szCs w:val="24"/>
        </w:rPr>
        <w:t>community groups.</w:t>
      </w:r>
    </w:p>
    <w:p w14:paraId="67F684DC" w14:textId="77777777" w:rsidR="005470DD" w:rsidRPr="00231899" w:rsidRDefault="005470DD" w:rsidP="00BF39F8">
      <w:pPr>
        <w:spacing w:after="0" w:line="240" w:lineRule="auto"/>
        <w:rPr>
          <w:rFonts w:ascii="Calibri" w:hAnsi="Calibri"/>
          <w:b/>
          <w:sz w:val="24"/>
          <w:szCs w:val="24"/>
        </w:rPr>
      </w:pPr>
    </w:p>
    <w:p w14:paraId="6617106C" w14:textId="64AE3335" w:rsidR="005470DD" w:rsidRPr="00231899" w:rsidRDefault="00015BD8" w:rsidP="00BF39F8">
      <w:pPr>
        <w:spacing w:after="0" w:line="240" w:lineRule="auto"/>
        <w:rPr>
          <w:rFonts w:ascii="Calibri" w:hAnsi="Calibri"/>
          <w:b/>
          <w:sz w:val="24"/>
          <w:szCs w:val="24"/>
        </w:rPr>
      </w:pPr>
      <w:r w:rsidRPr="00231899">
        <w:rPr>
          <w:rFonts w:ascii="Calibri" w:hAnsi="Calibri"/>
          <w:b/>
          <w:sz w:val="24"/>
          <w:szCs w:val="24"/>
        </w:rPr>
        <w:t>Acknowledgments</w:t>
      </w:r>
    </w:p>
    <w:p w14:paraId="54BCA90D" w14:textId="77777777" w:rsidR="00015BD8" w:rsidRPr="00231899" w:rsidRDefault="00015BD8" w:rsidP="00BF39F8">
      <w:pPr>
        <w:spacing w:after="0" w:line="240" w:lineRule="auto"/>
        <w:rPr>
          <w:rFonts w:ascii="Calibri" w:hAnsi="Calibri"/>
          <w:b/>
          <w:sz w:val="24"/>
          <w:szCs w:val="24"/>
        </w:rPr>
      </w:pPr>
    </w:p>
    <w:p w14:paraId="1DDDFB18" w14:textId="77777777" w:rsidR="005470DD" w:rsidRPr="00231899" w:rsidRDefault="005470DD" w:rsidP="00BF39F8">
      <w:pPr>
        <w:spacing w:after="0" w:line="240" w:lineRule="auto"/>
        <w:rPr>
          <w:rFonts w:ascii="Calibri" w:hAnsi="Calibri"/>
          <w:sz w:val="24"/>
          <w:szCs w:val="24"/>
          <w:lang w:val="en-AU"/>
        </w:rPr>
      </w:pPr>
      <w:r w:rsidRPr="00231899">
        <w:rPr>
          <w:rFonts w:ascii="Calibri" w:hAnsi="Calibri"/>
          <w:sz w:val="24"/>
          <w:szCs w:val="24"/>
        </w:rPr>
        <w:t>We would like to thank Alexander Filipov</w:t>
      </w:r>
      <w:r w:rsidRPr="00231899">
        <w:rPr>
          <w:rFonts w:ascii="Calibri" w:hAnsi="Calibri"/>
          <w:sz w:val="24"/>
          <w:szCs w:val="24"/>
          <w:lang w:val="en-AU"/>
        </w:rPr>
        <w:t xml:space="preserve"> who reviewed and measured the suitability of some of the oral health resources in this study.</w:t>
      </w:r>
    </w:p>
    <w:p w14:paraId="1AA11A9C" w14:textId="77777777" w:rsidR="00015BD8" w:rsidRPr="00231899" w:rsidRDefault="00015BD8">
      <w:pPr>
        <w:rPr>
          <w:rFonts w:ascii="Calibri" w:hAnsi="Calibri"/>
          <w:b/>
          <w:noProof/>
          <w:sz w:val="24"/>
          <w:szCs w:val="24"/>
          <w:lang w:val="en-US"/>
        </w:rPr>
      </w:pPr>
      <w:r w:rsidRPr="00231899">
        <w:rPr>
          <w:b/>
          <w:sz w:val="24"/>
          <w:szCs w:val="24"/>
        </w:rPr>
        <w:br w:type="page"/>
      </w:r>
    </w:p>
    <w:p w14:paraId="449C2F7D" w14:textId="2A159C05" w:rsidR="003E5D1E" w:rsidRPr="00231899" w:rsidRDefault="00B74324" w:rsidP="00BF39F8">
      <w:pPr>
        <w:pStyle w:val="EndNoteBibliography"/>
        <w:spacing w:after="0"/>
        <w:rPr>
          <w:b/>
          <w:sz w:val="24"/>
          <w:szCs w:val="24"/>
        </w:rPr>
      </w:pPr>
      <w:r w:rsidRPr="00231899">
        <w:rPr>
          <w:b/>
          <w:sz w:val="24"/>
          <w:szCs w:val="24"/>
        </w:rPr>
        <w:lastRenderedPageBreak/>
        <w:t>R</w:t>
      </w:r>
      <w:r w:rsidR="00015BD8" w:rsidRPr="00231899">
        <w:rPr>
          <w:b/>
          <w:sz w:val="24"/>
          <w:szCs w:val="24"/>
        </w:rPr>
        <w:t>eferences</w:t>
      </w:r>
    </w:p>
    <w:p w14:paraId="617AAE05" w14:textId="75EF07EB" w:rsidR="003E5D1E" w:rsidRPr="00231899" w:rsidRDefault="00231899" w:rsidP="00BF39F8">
      <w:pPr>
        <w:pStyle w:val="EndNoteBibliography"/>
        <w:spacing w:after="0"/>
        <w:ind w:left="720" w:hanging="720"/>
        <w:rPr>
          <w:sz w:val="24"/>
          <w:szCs w:val="24"/>
        </w:rPr>
      </w:pPr>
      <w:r w:rsidRPr="00AD7707">
        <w:rPr>
          <w:sz w:val="24"/>
          <w:szCs w:val="24"/>
        </w:rPr>
        <w:t>Please ensure that references are set correctly</w:t>
      </w:r>
      <w:r w:rsidRPr="00231899">
        <w:rPr>
          <w:sz w:val="24"/>
          <w:szCs w:val="24"/>
        </w:rPr>
        <w:t xml:space="preserve"> </w:t>
      </w:r>
    </w:p>
    <w:p w14:paraId="50E97F40" w14:textId="7DB3E7F2" w:rsidR="00841876" w:rsidRPr="00AD7707" w:rsidRDefault="004B15CC" w:rsidP="00BF39F8">
      <w:pPr>
        <w:pStyle w:val="EndNoteBibliography"/>
        <w:spacing w:after="0"/>
        <w:ind w:left="720" w:hanging="720"/>
        <w:rPr>
          <w:sz w:val="24"/>
          <w:szCs w:val="24"/>
        </w:rPr>
      </w:pPr>
      <w:r w:rsidRPr="00AD7707">
        <w:rPr>
          <w:sz w:val="24"/>
          <w:szCs w:val="24"/>
          <w:lang w:val="en-AU"/>
        </w:rPr>
        <w:fldChar w:fldCharType="begin"/>
      </w:r>
      <w:r w:rsidRPr="00AD7707">
        <w:rPr>
          <w:sz w:val="24"/>
          <w:szCs w:val="24"/>
          <w:lang w:val="en-AU"/>
        </w:rPr>
        <w:instrText xml:space="preserve"> ADDIN EN.REFLIST </w:instrText>
      </w:r>
      <w:r w:rsidRPr="00AD7707">
        <w:rPr>
          <w:sz w:val="24"/>
          <w:szCs w:val="24"/>
          <w:lang w:val="en-AU"/>
        </w:rPr>
        <w:fldChar w:fldCharType="separate"/>
      </w:r>
    </w:p>
    <w:p w14:paraId="6F197B59" w14:textId="550CEB88" w:rsidR="00841876" w:rsidRPr="00AD7707" w:rsidRDefault="00841876" w:rsidP="00015BD8">
      <w:pPr>
        <w:pStyle w:val="EndNoteBibliography"/>
        <w:spacing w:after="0"/>
        <w:ind w:left="567" w:hanging="567"/>
        <w:rPr>
          <w:sz w:val="24"/>
          <w:szCs w:val="24"/>
        </w:rPr>
      </w:pPr>
      <w:bookmarkStart w:id="2" w:name="_ENREF_3"/>
      <w:r w:rsidRPr="00AD7707">
        <w:rPr>
          <w:sz w:val="24"/>
          <w:szCs w:val="24"/>
        </w:rPr>
        <w:t xml:space="preserve">Adams, RJ, Appleton, SL, Hill, CL, Dodd, M, Findlay, C and Wilson, DH (2009) Risks associated with low functional health literacy in an Australian population. </w:t>
      </w:r>
      <w:r w:rsidRPr="00AD7707">
        <w:rPr>
          <w:i/>
          <w:sz w:val="24"/>
          <w:szCs w:val="24"/>
        </w:rPr>
        <w:t>Med</w:t>
      </w:r>
      <w:r w:rsidR="00932382" w:rsidRPr="00AD7707">
        <w:rPr>
          <w:i/>
          <w:sz w:val="24"/>
          <w:szCs w:val="24"/>
        </w:rPr>
        <w:t>ical</w:t>
      </w:r>
      <w:r w:rsidRPr="00AD7707">
        <w:rPr>
          <w:i/>
          <w:sz w:val="24"/>
          <w:szCs w:val="24"/>
        </w:rPr>
        <w:t xml:space="preserve"> J</w:t>
      </w:r>
      <w:r w:rsidR="00932382" w:rsidRPr="00AD7707">
        <w:rPr>
          <w:i/>
          <w:sz w:val="24"/>
          <w:szCs w:val="24"/>
        </w:rPr>
        <w:t>ournal of</w:t>
      </w:r>
      <w:r w:rsidRPr="00AD7707">
        <w:rPr>
          <w:i/>
          <w:sz w:val="24"/>
          <w:szCs w:val="24"/>
        </w:rPr>
        <w:t xml:space="preserve"> Aust</w:t>
      </w:r>
      <w:r w:rsidR="00932382" w:rsidRPr="00AD7707">
        <w:rPr>
          <w:i/>
          <w:sz w:val="24"/>
          <w:szCs w:val="24"/>
        </w:rPr>
        <w:t>ralia</w:t>
      </w:r>
      <w:r w:rsidRPr="00AD7707">
        <w:rPr>
          <w:sz w:val="24"/>
          <w:szCs w:val="24"/>
        </w:rPr>
        <w:t xml:space="preserve"> 191: 530-534.</w:t>
      </w:r>
      <w:bookmarkEnd w:id="2"/>
    </w:p>
    <w:p w14:paraId="597EF85C" w14:textId="77777777" w:rsidR="00841876" w:rsidRPr="00AD7707" w:rsidRDefault="00841876" w:rsidP="00015BD8">
      <w:pPr>
        <w:pStyle w:val="EndNoteBibliography"/>
        <w:spacing w:after="0"/>
        <w:ind w:left="567" w:hanging="567"/>
        <w:rPr>
          <w:sz w:val="24"/>
          <w:szCs w:val="24"/>
        </w:rPr>
      </w:pPr>
      <w:bookmarkStart w:id="3" w:name="_ENREF_4"/>
      <w:r w:rsidRPr="00AD7707">
        <w:rPr>
          <w:sz w:val="24"/>
          <w:szCs w:val="24"/>
        </w:rPr>
        <w:t xml:space="preserve">Arora, A, Lam, AS, Karami, Z, Do, LG and Harris, MF (2014) How readable are Australian paediatric oral health education materials? </w:t>
      </w:r>
      <w:r w:rsidRPr="00AD7707">
        <w:rPr>
          <w:i/>
          <w:sz w:val="24"/>
          <w:szCs w:val="24"/>
        </w:rPr>
        <w:t>BMC Oral Health</w:t>
      </w:r>
      <w:r w:rsidRPr="00AD7707">
        <w:rPr>
          <w:sz w:val="24"/>
          <w:szCs w:val="24"/>
        </w:rPr>
        <w:t xml:space="preserve"> 14: 111.</w:t>
      </w:r>
      <w:bookmarkEnd w:id="3"/>
    </w:p>
    <w:p w14:paraId="72D87E56" w14:textId="33D0ABE7" w:rsidR="00841876" w:rsidRPr="00AD7707" w:rsidRDefault="00841876" w:rsidP="00015BD8">
      <w:pPr>
        <w:pStyle w:val="EndNoteBibliography"/>
        <w:spacing w:after="0"/>
        <w:ind w:left="567" w:hanging="567"/>
        <w:rPr>
          <w:sz w:val="24"/>
          <w:szCs w:val="24"/>
        </w:rPr>
      </w:pPr>
      <w:bookmarkStart w:id="4" w:name="_ENREF_5"/>
      <w:r w:rsidRPr="00AD7707">
        <w:rPr>
          <w:sz w:val="24"/>
          <w:szCs w:val="24"/>
        </w:rPr>
        <w:t>Australian Bureau of Statistics (2006) Health Literacy,</w:t>
      </w:r>
      <w:r w:rsidRPr="00AD7707">
        <w:rPr>
          <w:strike/>
          <w:sz w:val="24"/>
          <w:szCs w:val="24"/>
        </w:rPr>
        <w:t xml:space="preserve"> Australia</w:t>
      </w:r>
      <w:r w:rsidRPr="00AD7707">
        <w:rPr>
          <w:i/>
          <w:strike/>
          <w:sz w:val="24"/>
          <w:szCs w:val="24"/>
        </w:rPr>
        <w:t>,</w:t>
      </w:r>
      <w:r w:rsidRPr="00AD7707">
        <w:rPr>
          <w:strike/>
          <w:sz w:val="24"/>
          <w:szCs w:val="24"/>
        </w:rPr>
        <w:t xml:space="preserve"> 2006</w:t>
      </w:r>
      <w:r w:rsidR="00FD0AEC" w:rsidRPr="00AD7707">
        <w:rPr>
          <w:strike/>
          <w:sz w:val="24"/>
          <w:szCs w:val="24"/>
        </w:rPr>
        <w:t xml:space="preserve"> </w:t>
      </w:r>
      <w:r w:rsidR="00FD0AEC" w:rsidRPr="00AD7707">
        <w:rPr>
          <w:sz w:val="24"/>
          <w:szCs w:val="24"/>
        </w:rPr>
        <w:t>Report no. 4102.0,  Australian Bureau of Statistics, Australia</w:t>
      </w:r>
      <w:r w:rsidR="00CF142F" w:rsidRPr="00AD7707">
        <w:rPr>
          <w:sz w:val="24"/>
          <w:szCs w:val="24"/>
        </w:rPr>
        <w:t xml:space="preserve">, </w:t>
      </w:r>
      <w:r w:rsidRPr="00AD7707">
        <w:rPr>
          <w:i/>
          <w:sz w:val="24"/>
          <w:szCs w:val="24"/>
        </w:rPr>
        <w:t xml:space="preserve"> </w:t>
      </w:r>
      <w:r w:rsidRPr="00AD7707">
        <w:rPr>
          <w:sz w:val="24"/>
          <w:szCs w:val="24"/>
        </w:rPr>
        <w:t xml:space="preserve">Available at: </w:t>
      </w:r>
      <w:hyperlink r:id="rId9" w:history="1">
        <w:r w:rsidRPr="00AD7707">
          <w:rPr>
            <w:rStyle w:val="Hyperlink"/>
            <w:color w:val="auto"/>
            <w:sz w:val="24"/>
            <w:szCs w:val="24"/>
            <w:u w:val="none"/>
          </w:rPr>
          <w:t>http://www.abs.gov.au/AUSSTATS/abs@.nsf/Lookup/4102.0Main+Features20June+2009</w:t>
        </w:r>
      </w:hyperlink>
      <w:bookmarkEnd w:id="4"/>
      <w:r w:rsidR="00FD0AEC" w:rsidRPr="00AD7707">
        <w:rPr>
          <w:sz w:val="24"/>
          <w:szCs w:val="24"/>
        </w:rPr>
        <w:t xml:space="preserve"> (accessed </w:t>
      </w:r>
      <w:r w:rsidR="00D67C42" w:rsidRPr="00AD7707">
        <w:rPr>
          <w:sz w:val="24"/>
          <w:szCs w:val="24"/>
        </w:rPr>
        <w:t>24 April 2014</w:t>
      </w:r>
      <w:r w:rsidR="00CF142F" w:rsidRPr="00AD7707">
        <w:rPr>
          <w:sz w:val="24"/>
          <w:szCs w:val="24"/>
        </w:rPr>
        <w:t>) -&gt;</w:t>
      </w:r>
      <w:r w:rsidR="00D67C42" w:rsidRPr="00AD7707">
        <w:rPr>
          <w:sz w:val="24"/>
          <w:szCs w:val="24"/>
        </w:rPr>
        <w:t xml:space="preserve"> estimated date,</w:t>
      </w:r>
      <w:r w:rsidR="00CF142F" w:rsidRPr="00AD7707">
        <w:rPr>
          <w:sz w:val="24"/>
          <w:szCs w:val="24"/>
        </w:rPr>
        <w:t xml:space="preserve"> </w:t>
      </w:r>
      <w:r w:rsidR="00B86621" w:rsidRPr="00AD7707">
        <w:rPr>
          <w:sz w:val="24"/>
          <w:szCs w:val="24"/>
        </w:rPr>
        <w:t>unsure if cite as website or report</w:t>
      </w:r>
    </w:p>
    <w:p w14:paraId="7B77498E" w14:textId="6BFD7616" w:rsidR="004326FA" w:rsidRPr="00AD7707" w:rsidRDefault="00841876" w:rsidP="004326FA">
      <w:pPr>
        <w:pStyle w:val="EndNoteBibliography"/>
        <w:spacing w:after="0"/>
        <w:ind w:left="567" w:hanging="567"/>
        <w:rPr>
          <w:sz w:val="24"/>
          <w:szCs w:val="24"/>
        </w:rPr>
      </w:pPr>
      <w:bookmarkStart w:id="5" w:name="_ENREF_6"/>
      <w:r w:rsidRPr="00AD7707">
        <w:rPr>
          <w:sz w:val="24"/>
          <w:szCs w:val="24"/>
        </w:rPr>
        <w:t xml:space="preserve">Australian Commission on Safety and Quality in Health Care (2014) Health literacy: taking action to improve safety and quality. </w:t>
      </w:r>
      <w:r w:rsidR="00642BC7" w:rsidRPr="00AD7707">
        <w:rPr>
          <w:sz w:val="24"/>
          <w:szCs w:val="24"/>
        </w:rPr>
        <w:t xml:space="preserve">Report, ACSQHC, </w:t>
      </w:r>
      <w:r w:rsidRPr="00AD7707">
        <w:rPr>
          <w:sz w:val="24"/>
          <w:szCs w:val="24"/>
        </w:rPr>
        <w:t>Sydney</w:t>
      </w:r>
      <w:r w:rsidR="00E5026A" w:rsidRPr="00AD7707">
        <w:rPr>
          <w:sz w:val="24"/>
          <w:szCs w:val="24"/>
        </w:rPr>
        <w:t>.</w:t>
      </w:r>
      <w:r w:rsidR="00D5400B" w:rsidRPr="00AD7707">
        <w:rPr>
          <w:sz w:val="24"/>
          <w:szCs w:val="24"/>
        </w:rPr>
        <w:t xml:space="preserve"> </w:t>
      </w:r>
    </w:p>
    <w:p w14:paraId="61AE5AEB" w14:textId="05A90282" w:rsidR="00FD0AEC" w:rsidRPr="00AD7707" w:rsidRDefault="00231899" w:rsidP="00015BD8">
      <w:pPr>
        <w:pStyle w:val="EndNoteBibliography"/>
        <w:spacing w:after="0"/>
        <w:ind w:left="567" w:hanging="567"/>
        <w:rPr>
          <w:sz w:val="24"/>
          <w:szCs w:val="24"/>
        </w:rPr>
      </w:pPr>
      <w:r w:rsidRPr="00AD7707">
        <w:rPr>
          <w:sz w:val="24"/>
          <w:szCs w:val="24"/>
        </w:rPr>
        <w:t>publisher?</w:t>
      </w:r>
      <w:r w:rsidR="00AD7707" w:rsidRPr="00AD7707">
        <w:rPr>
          <w:sz w:val="24"/>
          <w:szCs w:val="24"/>
        </w:rPr>
        <w:t xml:space="preserve"> </w:t>
      </w:r>
      <w:r w:rsidR="00D5400B" w:rsidRPr="00AD7707">
        <w:rPr>
          <w:sz w:val="24"/>
          <w:szCs w:val="24"/>
        </w:rPr>
        <w:t xml:space="preserve"> Australian Commission on Safety and Quality in Health Care (ACSQHC), </w:t>
      </w:r>
    </w:p>
    <w:p w14:paraId="7CE47780" w14:textId="0A883B94" w:rsidR="00841876" w:rsidRPr="00AD7707" w:rsidRDefault="00D5400B" w:rsidP="00015BD8">
      <w:pPr>
        <w:pStyle w:val="EndNoteBibliography"/>
        <w:spacing w:after="0"/>
        <w:ind w:left="567" w:hanging="567"/>
        <w:rPr>
          <w:sz w:val="24"/>
          <w:szCs w:val="24"/>
        </w:rPr>
      </w:pPr>
      <w:r w:rsidRPr="00AD7707">
        <w:rPr>
          <w:sz w:val="24"/>
          <w:szCs w:val="24"/>
        </w:rPr>
        <w:t>https://www.safetyandquality.gov.au/publications/health-literacy-taking-action-to-improve-safety-and-quality/</w:t>
      </w:r>
      <w:r w:rsidR="00B30802" w:rsidRPr="00AD7707">
        <w:rPr>
          <w:sz w:val="24"/>
          <w:szCs w:val="24"/>
        </w:rPr>
        <w:t xml:space="preserve"> (accessed </w:t>
      </w:r>
      <w:r w:rsidR="005A05E0" w:rsidRPr="00AD7707">
        <w:rPr>
          <w:sz w:val="24"/>
          <w:szCs w:val="24"/>
        </w:rPr>
        <w:t>14 March 2016</w:t>
      </w:r>
      <w:r w:rsidR="00B30802" w:rsidRPr="00AD7707">
        <w:rPr>
          <w:sz w:val="24"/>
          <w:szCs w:val="24"/>
        </w:rPr>
        <w:t>)</w:t>
      </w:r>
      <w:bookmarkEnd w:id="5"/>
    </w:p>
    <w:p w14:paraId="100E50AF" w14:textId="0E73A7B0" w:rsidR="00841876" w:rsidRPr="00AD7707" w:rsidRDefault="00841876" w:rsidP="00015BD8">
      <w:pPr>
        <w:pStyle w:val="EndNoteBibliography"/>
        <w:spacing w:after="0"/>
        <w:ind w:left="567" w:hanging="567"/>
        <w:rPr>
          <w:sz w:val="24"/>
          <w:szCs w:val="24"/>
        </w:rPr>
      </w:pPr>
      <w:bookmarkStart w:id="6" w:name="_ENREF_7"/>
      <w:r w:rsidRPr="00AD7707">
        <w:rPr>
          <w:sz w:val="24"/>
          <w:szCs w:val="24"/>
        </w:rPr>
        <w:t xml:space="preserve">Barratt, A (2008) Evidence Based Medicine and Shared Decision Making: the challenge of getting both evidence and preferences into health care. </w:t>
      </w:r>
      <w:r w:rsidRPr="00AD7707">
        <w:rPr>
          <w:i/>
          <w:sz w:val="24"/>
          <w:szCs w:val="24"/>
        </w:rPr>
        <w:t>Patient Educ</w:t>
      </w:r>
      <w:r w:rsidR="00932382" w:rsidRPr="00AD7707">
        <w:rPr>
          <w:i/>
          <w:sz w:val="24"/>
          <w:szCs w:val="24"/>
        </w:rPr>
        <w:t>ation and</w:t>
      </w:r>
      <w:r w:rsidRPr="00AD7707">
        <w:rPr>
          <w:i/>
          <w:sz w:val="24"/>
          <w:szCs w:val="24"/>
        </w:rPr>
        <w:t xml:space="preserve"> Couns</w:t>
      </w:r>
      <w:r w:rsidR="00932382" w:rsidRPr="00AD7707">
        <w:rPr>
          <w:i/>
          <w:sz w:val="24"/>
          <w:szCs w:val="24"/>
        </w:rPr>
        <w:t>elling</w:t>
      </w:r>
      <w:r w:rsidRPr="00AD7707">
        <w:rPr>
          <w:sz w:val="24"/>
          <w:szCs w:val="24"/>
        </w:rPr>
        <w:t xml:space="preserve"> 73: 407-412.</w:t>
      </w:r>
      <w:bookmarkEnd w:id="6"/>
    </w:p>
    <w:p w14:paraId="1AE47673" w14:textId="77777777" w:rsidR="00841876" w:rsidRPr="00AD7707" w:rsidRDefault="00841876" w:rsidP="00015BD8">
      <w:pPr>
        <w:pStyle w:val="EndNoteBibliography"/>
        <w:spacing w:after="0"/>
        <w:ind w:left="567" w:hanging="567"/>
        <w:rPr>
          <w:sz w:val="24"/>
          <w:szCs w:val="24"/>
        </w:rPr>
      </w:pPr>
      <w:bookmarkStart w:id="7" w:name="_ENREF_8"/>
      <w:r w:rsidRPr="00AD7707">
        <w:rPr>
          <w:sz w:val="24"/>
          <w:szCs w:val="24"/>
        </w:rPr>
        <w:t xml:space="preserve">Burke, V and Greenberg, D (2010) Determining Readability: How to Select and Apply Easy-to-Use Readability Formulas to Assess the Difficulty of Adult Literacy Materials. </w:t>
      </w:r>
      <w:r w:rsidRPr="00AD7707">
        <w:rPr>
          <w:i/>
          <w:sz w:val="24"/>
          <w:szCs w:val="24"/>
        </w:rPr>
        <w:t>Adult Basic Education and Literacy Journal</w:t>
      </w:r>
      <w:r w:rsidRPr="00AD7707">
        <w:rPr>
          <w:sz w:val="24"/>
          <w:szCs w:val="24"/>
        </w:rPr>
        <w:t xml:space="preserve"> 4: 34-42.</w:t>
      </w:r>
      <w:bookmarkEnd w:id="7"/>
    </w:p>
    <w:p w14:paraId="7B2DE0D0" w14:textId="47AA7619" w:rsidR="00AD7707" w:rsidRPr="00AD7707" w:rsidRDefault="00841876" w:rsidP="00AD7707">
      <w:pPr>
        <w:pStyle w:val="EndNoteBibliography"/>
        <w:spacing w:after="0"/>
        <w:ind w:left="567" w:hanging="567"/>
        <w:rPr>
          <w:sz w:val="24"/>
          <w:szCs w:val="24"/>
        </w:rPr>
      </w:pPr>
      <w:bookmarkStart w:id="8" w:name="_ENREF_9"/>
      <w:r w:rsidRPr="00AD7707">
        <w:rPr>
          <w:sz w:val="24"/>
          <w:szCs w:val="24"/>
        </w:rPr>
        <w:t xml:space="preserve">Centre for Culture Ethnicity and Health (2014) Health literacy information sheet 8: </w:t>
      </w:r>
      <w:r w:rsidR="00D9138B" w:rsidRPr="00AD7707">
        <w:rPr>
          <w:sz w:val="24"/>
          <w:szCs w:val="24"/>
        </w:rPr>
        <w:t>W</w:t>
      </w:r>
      <w:r w:rsidRPr="00AD7707">
        <w:rPr>
          <w:sz w:val="24"/>
          <w:szCs w:val="24"/>
        </w:rPr>
        <w:t>ritten communication</w:t>
      </w:r>
    </w:p>
    <w:p w14:paraId="44A13D7B" w14:textId="718181C8" w:rsidR="00841876" w:rsidRPr="00AD7707" w:rsidRDefault="00D9138B" w:rsidP="00AD7707">
      <w:pPr>
        <w:pStyle w:val="EndNoteBibliography"/>
        <w:ind w:left="567" w:hanging="567"/>
        <w:rPr>
          <w:sz w:val="24"/>
          <w:szCs w:val="24"/>
        </w:rPr>
      </w:pPr>
      <w:r w:rsidRPr="00AD7707">
        <w:rPr>
          <w:sz w:val="24"/>
          <w:szCs w:val="24"/>
        </w:rPr>
        <w:t xml:space="preserve"> Available at : </w:t>
      </w:r>
      <w:bookmarkEnd w:id="8"/>
      <w:r w:rsidR="00C1775F" w:rsidRPr="00AD7707">
        <w:rPr>
          <w:sz w:val="24"/>
          <w:szCs w:val="24"/>
        </w:rPr>
        <w:t>http://www.ceh.org.au/wp-content/uploads/2015/12/HL8_Written-communication.pdf</w:t>
      </w:r>
      <w:r w:rsidR="00231899" w:rsidRPr="00AD7707">
        <w:rPr>
          <w:sz w:val="24"/>
          <w:szCs w:val="24"/>
        </w:rPr>
        <w:t xml:space="preserve"> </w:t>
      </w:r>
      <w:r w:rsidR="00D5400B" w:rsidRPr="00AD7707">
        <w:rPr>
          <w:sz w:val="24"/>
          <w:szCs w:val="24"/>
        </w:rPr>
        <w:t xml:space="preserve"> (accessed 25 June 2014). </w:t>
      </w:r>
    </w:p>
    <w:p w14:paraId="28FFA9EF" w14:textId="77777777" w:rsidR="00841876" w:rsidRPr="00AD7707" w:rsidRDefault="00841876" w:rsidP="00015BD8">
      <w:pPr>
        <w:pStyle w:val="EndNoteBibliography"/>
        <w:spacing w:after="0"/>
        <w:ind w:left="567" w:hanging="567"/>
        <w:rPr>
          <w:sz w:val="24"/>
          <w:szCs w:val="24"/>
        </w:rPr>
      </w:pPr>
      <w:bookmarkStart w:id="9" w:name="_ENREF_10"/>
      <w:r w:rsidRPr="00AD7707">
        <w:rPr>
          <w:sz w:val="24"/>
          <w:szCs w:val="24"/>
        </w:rPr>
        <w:t xml:space="preserve">Davis, TC, Bocchini, JA, Jr., Fredrickson, D, Arnold, C, Mayeaux, EJ, Murphy, PW, Jackson, RH, Hanna, N and Paterson, M (1996) Parent comprehension of polio vaccine information pamphlets. </w:t>
      </w:r>
      <w:r w:rsidRPr="00AD7707">
        <w:rPr>
          <w:i/>
          <w:sz w:val="24"/>
          <w:szCs w:val="24"/>
        </w:rPr>
        <w:t>Pediatrics</w:t>
      </w:r>
      <w:r w:rsidRPr="00AD7707">
        <w:rPr>
          <w:sz w:val="24"/>
          <w:szCs w:val="24"/>
        </w:rPr>
        <w:t xml:space="preserve"> 97: 804-810.</w:t>
      </w:r>
      <w:bookmarkEnd w:id="9"/>
    </w:p>
    <w:p w14:paraId="65996604" w14:textId="727FEC10" w:rsidR="00841876" w:rsidRPr="00AD7707" w:rsidRDefault="00841876" w:rsidP="00015BD8">
      <w:pPr>
        <w:pStyle w:val="EndNoteBibliography"/>
        <w:spacing w:after="0"/>
        <w:ind w:left="567" w:hanging="567"/>
        <w:rPr>
          <w:sz w:val="24"/>
          <w:szCs w:val="24"/>
        </w:rPr>
      </w:pPr>
      <w:bookmarkStart w:id="10" w:name="_ENREF_11"/>
      <w:r w:rsidRPr="00AD7707">
        <w:rPr>
          <w:sz w:val="24"/>
          <w:szCs w:val="24"/>
        </w:rPr>
        <w:t xml:space="preserve">Davis, TC, Holcombe, RF, Berkel, HJ, Pramanik, S and Divers, SG (1998) Informed consent for clinical trials: a comparative study of standard versus simplified forms. </w:t>
      </w:r>
      <w:r w:rsidRPr="00AD7707">
        <w:rPr>
          <w:i/>
          <w:sz w:val="24"/>
          <w:szCs w:val="24"/>
        </w:rPr>
        <w:t>J</w:t>
      </w:r>
      <w:r w:rsidR="00932382" w:rsidRPr="00AD7707">
        <w:rPr>
          <w:i/>
          <w:sz w:val="24"/>
          <w:szCs w:val="24"/>
        </w:rPr>
        <w:t>ournal of</w:t>
      </w:r>
      <w:r w:rsidRPr="00AD7707">
        <w:rPr>
          <w:i/>
          <w:sz w:val="24"/>
          <w:szCs w:val="24"/>
        </w:rPr>
        <w:t xml:space="preserve"> Nat</w:t>
      </w:r>
      <w:r w:rsidR="00932382" w:rsidRPr="00AD7707">
        <w:rPr>
          <w:i/>
          <w:sz w:val="24"/>
          <w:szCs w:val="24"/>
        </w:rPr>
        <w:t>iona</w:t>
      </w:r>
      <w:r w:rsidRPr="00AD7707">
        <w:rPr>
          <w:i/>
          <w:sz w:val="24"/>
          <w:szCs w:val="24"/>
        </w:rPr>
        <w:t>l Cancer Inst</w:t>
      </w:r>
      <w:r w:rsidR="00932382" w:rsidRPr="00AD7707">
        <w:rPr>
          <w:i/>
          <w:sz w:val="24"/>
          <w:szCs w:val="24"/>
        </w:rPr>
        <w:t>itute</w:t>
      </w:r>
      <w:r w:rsidRPr="00AD7707">
        <w:rPr>
          <w:sz w:val="24"/>
          <w:szCs w:val="24"/>
        </w:rPr>
        <w:t xml:space="preserve"> 90: 668-674.</w:t>
      </w:r>
      <w:bookmarkEnd w:id="10"/>
    </w:p>
    <w:p w14:paraId="596E8980" w14:textId="3FFF0366" w:rsidR="00C1775F" w:rsidRPr="00AD7707" w:rsidRDefault="00841876" w:rsidP="00C1775F">
      <w:pPr>
        <w:pStyle w:val="EndNoteBibliography"/>
        <w:spacing w:after="0"/>
        <w:ind w:left="567" w:hanging="567"/>
        <w:rPr>
          <w:sz w:val="24"/>
          <w:szCs w:val="24"/>
        </w:rPr>
      </w:pPr>
      <w:bookmarkStart w:id="11" w:name="_ENREF_12"/>
      <w:r w:rsidRPr="00AD7707">
        <w:rPr>
          <w:sz w:val="24"/>
          <w:szCs w:val="24"/>
        </w:rPr>
        <w:t>Department of Health and Human Services. (2014) Health literacy enabling communication and participation in health</w:t>
      </w:r>
      <w:r w:rsidR="00C1775F" w:rsidRPr="00AD7707">
        <w:rPr>
          <w:sz w:val="24"/>
          <w:szCs w:val="24"/>
        </w:rPr>
        <w:t>.</w:t>
      </w:r>
      <w:r w:rsidRPr="00AD7707">
        <w:rPr>
          <w:sz w:val="24"/>
          <w:szCs w:val="24"/>
        </w:rPr>
        <w:t xml:space="preserve"> </w:t>
      </w:r>
      <w:r w:rsidR="0032633F" w:rsidRPr="00AD7707">
        <w:rPr>
          <w:sz w:val="24"/>
          <w:szCs w:val="24"/>
        </w:rPr>
        <w:t xml:space="preserve">Background paper, </w:t>
      </w:r>
      <w:r w:rsidRPr="00AD7707">
        <w:rPr>
          <w:sz w:val="24"/>
          <w:szCs w:val="24"/>
        </w:rPr>
        <w:t>Victorian Department of Health</w:t>
      </w:r>
      <w:r w:rsidR="00E5026A" w:rsidRPr="00AD7707">
        <w:rPr>
          <w:sz w:val="24"/>
          <w:szCs w:val="24"/>
        </w:rPr>
        <w:t xml:space="preserve">. Melbourne: </w:t>
      </w:r>
      <w:r w:rsidR="00C1775F" w:rsidRPr="00AD7707">
        <w:rPr>
          <w:sz w:val="24"/>
          <w:szCs w:val="24"/>
        </w:rPr>
        <w:t>Victorian Government</w:t>
      </w:r>
    </w:p>
    <w:p w14:paraId="0ED73FE5" w14:textId="105CDAA8" w:rsidR="00841876" w:rsidRPr="00AD7707" w:rsidRDefault="00661DD9" w:rsidP="00AD7707">
      <w:pPr>
        <w:pStyle w:val="EndNoteBibliography"/>
        <w:rPr>
          <w:sz w:val="24"/>
          <w:szCs w:val="24"/>
        </w:rPr>
      </w:pPr>
      <w:r w:rsidRPr="00AD7707">
        <w:rPr>
          <w:sz w:val="24"/>
          <w:szCs w:val="24"/>
        </w:rPr>
        <w:t>.</w:t>
      </w:r>
      <w:r w:rsidR="0032633F" w:rsidRPr="00AD7707">
        <w:rPr>
          <w:sz w:val="24"/>
          <w:szCs w:val="24"/>
        </w:rPr>
        <w:t xml:space="preserve"> Available at</w:t>
      </w:r>
      <w:r w:rsidR="0032633F" w:rsidRPr="00AD7707">
        <w:rPr>
          <w:rFonts w:asciiTheme="minorHAnsi" w:hAnsiTheme="minorHAnsi" w:cstheme="minorHAnsi"/>
          <w:sz w:val="24"/>
          <w:szCs w:val="24"/>
        </w:rPr>
        <w:t>:</w:t>
      </w:r>
      <w:r w:rsidRPr="00AD7707">
        <w:rPr>
          <w:rFonts w:asciiTheme="minorHAnsi" w:hAnsiTheme="minorHAnsi" w:cstheme="minorHAnsi"/>
          <w:sz w:val="24"/>
          <w:szCs w:val="24"/>
        </w:rPr>
        <w:t xml:space="preserve"> </w:t>
      </w:r>
      <w:r w:rsidR="00A63559" w:rsidRPr="00AD7707">
        <w:rPr>
          <w:rFonts w:asciiTheme="minorHAnsi" w:hAnsiTheme="minorHAnsi" w:cstheme="minorHAnsi"/>
          <w:sz w:val="24"/>
          <w:szCs w:val="24"/>
        </w:rPr>
        <w:t>http://www.healthissuescentre.org.au/images/uploads/resources/Health-literacy-background-paper-Victorian-Department-of-Health.pdf</w:t>
      </w:r>
      <w:r w:rsidR="00613D8C" w:rsidRPr="00AD7707">
        <w:rPr>
          <w:sz w:val="24"/>
          <w:szCs w:val="24"/>
        </w:rPr>
        <w:t xml:space="preserve"> </w:t>
      </w:r>
      <w:r w:rsidR="0032633F" w:rsidRPr="00AD7707">
        <w:rPr>
          <w:sz w:val="24"/>
          <w:szCs w:val="24"/>
        </w:rPr>
        <w:t xml:space="preserve">(accessed </w:t>
      </w:r>
      <w:r w:rsidR="00A63559" w:rsidRPr="00AD7707">
        <w:rPr>
          <w:sz w:val="24"/>
          <w:szCs w:val="24"/>
        </w:rPr>
        <w:t>26 April 2016</w:t>
      </w:r>
      <w:r w:rsidR="00900A78" w:rsidRPr="00AD7707">
        <w:rPr>
          <w:sz w:val="24"/>
          <w:szCs w:val="24"/>
        </w:rPr>
        <w:t xml:space="preserve">) </w:t>
      </w:r>
      <w:bookmarkEnd w:id="11"/>
    </w:p>
    <w:p w14:paraId="28EC4752" w14:textId="553D2264" w:rsidR="00841876" w:rsidRPr="00AD7707" w:rsidRDefault="00841876" w:rsidP="00015BD8">
      <w:pPr>
        <w:pStyle w:val="EndNoteBibliography"/>
        <w:spacing w:after="0"/>
        <w:ind w:left="567" w:hanging="567"/>
        <w:rPr>
          <w:sz w:val="24"/>
          <w:szCs w:val="24"/>
        </w:rPr>
      </w:pPr>
      <w:bookmarkStart w:id="12" w:name="_ENREF_13"/>
      <w:r w:rsidRPr="00AD7707">
        <w:rPr>
          <w:sz w:val="24"/>
          <w:szCs w:val="24"/>
        </w:rPr>
        <w:t>Doak, CC, Doak, LG and Root, JH. (1996) Teaching patients with low literacy skills 2nd edn ed.: J.B. Lipponcott Company</w:t>
      </w:r>
      <w:r w:rsidR="00A86F6B" w:rsidRPr="00AD7707">
        <w:rPr>
          <w:sz w:val="24"/>
          <w:szCs w:val="24"/>
        </w:rPr>
        <w:t>: Philadelphia.</w:t>
      </w:r>
      <w:r w:rsidRPr="00AD7707">
        <w:rPr>
          <w:sz w:val="24"/>
          <w:szCs w:val="24"/>
        </w:rPr>
        <w:t xml:space="preserve"> </w:t>
      </w:r>
      <w:bookmarkEnd w:id="12"/>
      <w:r w:rsidR="00613D8C" w:rsidRPr="00AD7707">
        <w:rPr>
          <w:sz w:val="24"/>
          <w:szCs w:val="24"/>
        </w:rPr>
        <w:t>Available at: https://www.hsph.harvard.edu/healthliteracy/resources/teaching-patients-with-low-literacy-skills/ (accessed</w:t>
      </w:r>
      <w:r w:rsidR="008B4D2A" w:rsidRPr="00AD7707">
        <w:rPr>
          <w:sz w:val="24"/>
          <w:szCs w:val="24"/>
        </w:rPr>
        <w:t xml:space="preserve"> 12 April 2014).</w:t>
      </w:r>
    </w:p>
    <w:p w14:paraId="38A6D0D3" w14:textId="77777777" w:rsidR="00841876" w:rsidRPr="00AD7707" w:rsidRDefault="00841876" w:rsidP="00015BD8">
      <w:pPr>
        <w:pStyle w:val="EndNoteBibliography"/>
        <w:spacing w:after="0"/>
        <w:ind w:left="567" w:hanging="567"/>
        <w:rPr>
          <w:sz w:val="24"/>
          <w:szCs w:val="24"/>
        </w:rPr>
      </w:pPr>
      <w:bookmarkStart w:id="13" w:name="_ENREF_14"/>
      <w:r w:rsidRPr="00AD7707">
        <w:rPr>
          <w:sz w:val="24"/>
          <w:szCs w:val="24"/>
        </w:rPr>
        <w:t xml:space="preserve">Harwood, A and Harrison, JE (2004) How readable are orthodontic patient information leaflets? </w:t>
      </w:r>
      <w:r w:rsidRPr="00AD7707">
        <w:rPr>
          <w:i/>
          <w:sz w:val="24"/>
          <w:szCs w:val="24"/>
        </w:rPr>
        <w:t>Journal of Orthodontics</w:t>
      </w:r>
      <w:r w:rsidRPr="00AD7707">
        <w:rPr>
          <w:sz w:val="24"/>
          <w:szCs w:val="24"/>
        </w:rPr>
        <w:t xml:space="preserve"> 31: 210-219.</w:t>
      </w:r>
      <w:bookmarkEnd w:id="13"/>
    </w:p>
    <w:p w14:paraId="2699897E" w14:textId="77777777" w:rsidR="00841876" w:rsidRPr="00AD7707" w:rsidRDefault="00841876" w:rsidP="00015BD8">
      <w:pPr>
        <w:pStyle w:val="EndNoteBibliography"/>
        <w:spacing w:after="0"/>
        <w:ind w:left="567" w:hanging="567"/>
        <w:rPr>
          <w:sz w:val="24"/>
          <w:szCs w:val="24"/>
        </w:rPr>
      </w:pPr>
      <w:bookmarkStart w:id="14" w:name="_ENREF_15"/>
      <w:r w:rsidRPr="00AD7707">
        <w:rPr>
          <w:sz w:val="24"/>
          <w:szCs w:val="24"/>
        </w:rPr>
        <w:t xml:space="preserve">Hendrickson, RL, Huebner, CE and Riedy, CA (2006) Readability of pediatric health materials for preventive dental care. </w:t>
      </w:r>
      <w:r w:rsidRPr="00AD7707">
        <w:rPr>
          <w:i/>
          <w:sz w:val="24"/>
          <w:szCs w:val="24"/>
        </w:rPr>
        <w:t>BMC Oral Health</w:t>
      </w:r>
      <w:r w:rsidRPr="00AD7707">
        <w:rPr>
          <w:sz w:val="24"/>
          <w:szCs w:val="24"/>
        </w:rPr>
        <w:t xml:space="preserve"> 6: 14-14.</w:t>
      </w:r>
      <w:bookmarkEnd w:id="14"/>
    </w:p>
    <w:p w14:paraId="0A024584" w14:textId="77777777" w:rsidR="00841876" w:rsidRPr="00AD7707" w:rsidRDefault="00841876" w:rsidP="00015BD8">
      <w:pPr>
        <w:pStyle w:val="EndNoteBibliography"/>
        <w:spacing w:after="0"/>
        <w:ind w:left="567" w:hanging="567"/>
        <w:rPr>
          <w:sz w:val="24"/>
          <w:szCs w:val="24"/>
        </w:rPr>
      </w:pPr>
      <w:bookmarkStart w:id="15" w:name="_ENREF_16"/>
      <w:r w:rsidRPr="00AD7707">
        <w:rPr>
          <w:sz w:val="24"/>
          <w:szCs w:val="24"/>
        </w:rPr>
        <w:lastRenderedPageBreak/>
        <w:t xml:space="preserve">Horowitz, AM and Kleinman, DV (2012) Oral health literacy: a pathway to reducing oral health disparities in Maryland. </w:t>
      </w:r>
      <w:r w:rsidRPr="00AD7707">
        <w:rPr>
          <w:i/>
          <w:sz w:val="24"/>
          <w:szCs w:val="24"/>
        </w:rPr>
        <w:t>Journal of Public Health Dentistry</w:t>
      </w:r>
      <w:r w:rsidRPr="00AD7707">
        <w:rPr>
          <w:sz w:val="24"/>
          <w:szCs w:val="24"/>
        </w:rPr>
        <w:t xml:space="preserve"> 72: S26-S30.</w:t>
      </w:r>
      <w:bookmarkEnd w:id="15"/>
    </w:p>
    <w:p w14:paraId="6C9E2A98" w14:textId="232CC849" w:rsidR="00A86F6B" w:rsidRPr="00AD7707" w:rsidRDefault="00841876" w:rsidP="00A86F6B">
      <w:pPr>
        <w:pStyle w:val="EndNoteBibliography"/>
        <w:spacing w:after="0"/>
        <w:ind w:left="567" w:hanging="567"/>
        <w:rPr>
          <w:sz w:val="24"/>
          <w:szCs w:val="24"/>
        </w:rPr>
      </w:pPr>
      <w:bookmarkStart w:id="16" w:name="_ENREF_17"/>
      <w:r w:rsidRPr="00AD7707">
        <w:rPr>
          <w:sz w:val="24"/>
          <w:szCs w:val="24"/>
        </w:rPr>
        <w:t>Institute of Medicine. (2004) Health Literacy: A Prescription to End Confusion. Washington,DC</w:t>
      </w:r>
      <w:bookmarkEnd w:id="16"/>
      <w:r w:rsidR="00A86F6B" w:rsidRPr="00AD7707">
        <w:rPr>
          <w:sz w:val="24"/>
          <w:szCs w:val="24"/>
        </w:rPr>
        <w:t xml:space="preserve">: </w:t>
      </w:r>
      <w:hyperlink r:id="rId10" w:history="1">
        <w:r w:rsidR="00A86F6B" w:rsidRPr="00AD7707">
          <w:rPr>
            <w:rStyle w:val="Hyperlink"/>
            <w:sz w:val="24"/>
            <w:szCs w:val="24"/>
          </w:rPr>
          <w:t>National Academies Press (US)</w:t>
        </w:r>
      </w:hyperlink>
      <w:r w:rsidR="00A86F6B" w:rsidRPr="00AD7707">
        <w:rPr>
          <w:sz w:val="24"/>
          <w:szCs w:val="24"/>
        </w:rPr>
        <w:t xml:space="preserve">. </w:t>
      </w:r>
    </w:p>
    <w:p w14:paraId="2866AFA8" w14:textId="20459584" w:rsidR="00841876" w:rsidRPr="00AD7707" w:rsidRDefault="00841876" w:rsidP="00015BD8">
      <w:pPr>
        <w:pStyle w:val="EndNoteBibliography"/>
        <w:spacing w:after="0"/>
        <w:ind w:left="567" w:hanging="567"/>
        <w:rPr>
          <w:sz w:val="24"/>
          <w:szCs w:val="24"/>
        </w:rPr>
      </w:pPr>
      <w:bookmarkStart w:id="17" w:name="_ENREF_18"/>
      <w:r w:rsidRPr="00AD7707">
        <w:rPr>
          <w:sz w:val="24"/>
          <w:szCs w:val="24"/>
        </w:rPr>
        <w:t xml:space="preserve">Jackson, RD and Eckert, GJ (2008) Health literacy in an adult dental research population: a pilot study. </w:t>
      </w:r>
      <w:r w:rsidRPr="00AD7707">
        <w:rPr>
          <w:i/>
          <w:sz w:val="24"/>
          <w:szCs w:val="24"/>
        </w:rPr>
        <w:t>J</w:t>
      </w:r>
      <w:r w:rsidR="00932382" w:rsidRPr="00AD7707">
        <w:rPr>
          <w:i/>
          <w:sz w:val="24"/>
          <w:szCs w:val="24"/>
        </w:rPr>
        <w:t>ournal of</w:t>
      </w:r>
      <w:r w:rsidRPr="00AD7707">
        <w:rPr>
          <w:i/>
          <w:sz w:val="24"/>
          <w:szCs w:val="24"/>
        </w:rPr>
        <w:t xml:space="preserve"> Public Health Dent</w:t>
      </w:r>
      <w:r w:rsidR="00932382" w:rsidRPr="00AD7707">
        <w:rPr>
          <w:i/>
          <w:sz w:val="24"/>
          <w:szCs w:val="24"/>
        </w:rPr>
        <w:t>istry</w:t>
      </w:r>
      <w:r w:rsidRPr="00AD7707">
        <w:rPr>
          <w:sz w:val="24"/>
          <w:szCs w:val="24"/>
        </w:rPr>
        <w:t xml:space="preserve"> 68: 196-200.</w:t>
      </w:r>
      <w:bookmarkEnd w:id="17"/>
    </w:p>
    <w:p w14:paraId="5594F331" w14:textId="5EC09558" w:rsidR="00841876" w:rsidRPr="00AD7707" w:rsidRDefault="00841876" w:rsidP="00015BD8">
      <w:pPr>
        <w:pStyle w:val="EndNoteBibliography"/>
        <w:spacing w:after="0"/>
        <w:ind w:left="567" w:hanging="567"/>
        <w:rPr>
          <w:sz w:val="24"/>
          <w:szCs w:val="24"/>
        </w:rPr>
      </w:pPr>
      <w:bookmarkStart w:id="18" w:name="_ENREF_19"/>
      <w:r w:rsidRPr="00AD7707">
        <w:rPr>
          <w:sz w:val="24"/>
          <w:szCs w:val="24"/>
        </w:rPr>
        <w:t xml:space="preserve">Jones, M, Lee, JY and Rozier, RG (2007) Oral health literacy among adult patients seeking dental care. </w:t>
      </w:r>
      <w:r w:rsidRPr="00AD7707">
        <w:rPr>
          <w:i/>
          <w:sz w:val="24"/>
          <w:szCs w:val="24"/>
        </w:rPr>
        <w:t>J</w:t>
      </w:r>
      <w:r w:rsidR="00932382" w:rsidRPr="00AD7707">
        <w:rPr>
          <w:i/>
          <w:sz w:val="24"/>
          <w:szCs w:val="24"/>
        </w:rPr>
        <w:t>ournal of the</w:t>
      </w:r>
      <w:r w:rsidRPr="00AD7707">
        <w:rPr>
          <w:i/>
          <w:sz w:val="24"/>
          <w:szCs w:val="24"/>
        </w:rPr>
        <w:t xml:space="preserve"> Am</w:t>
      </w:r>
      <w:r w:rsidR="00932382" w:rsidRPr="00AD7707">
        <w:rPr>
          <w:i/>
          <w:sz w:val="24"/>
          <w:szCs w:val="24"/>
        </w:rPr>
        <w:t>erican</w:t>
      </w:r>
      <w:r w:rsidRPr="00AD7707">
        <w:rPr>
          <w:i/>
          <w:sz w:val="24"/>
          <w:szCs w:val="24"/>
        </w:rPr>
        <w:t xml:space="preserve"> Dent</w:t>
      </w:r>
      <w:r w:rsidR="00932382" w:rsidRPr="00AD7707">
        <w:rPr>
          <w:i/>
          <w:sz w:val="24"/>
          <w:szCs w:val="24"/>
        </w:rPr>
        <w:t>al</w:t>
      </w:r>
      <w:r w:rsidRPr="00AD7707">
        <w:rPr>
          <w:i/>
          <w:sz w:val="24"/>
          <w:szCs w:val="24"/>
        </w:rPr>
        <w:t xml:space="preserve"> Assoc</w:t>
      </w:r>
      <w:r w:rsidR="00932382" w:rsidRPr="00AD7707">
        <w:rPr>
          <w:i/>
          <w:sz w:val="24"/>
          <w:szCs w:val="24"/>
        </w:rPr>
        <w:t>iation</w:t>
      </w:r>
      <w:r w:rsidRPr="00AD7707">
        <w:rPr>
          <w:sz w:val="24"/>
          <w:szCs w:val="24"/>
        </w:rPr>
        <w:t xml:space="preserve"> 138: 1199-1208.</w:t>
      </w:r>
      <w:bookmarkEnd w:id="18"/>
    </w:p>
    <w:p w14:paraId="4A0F8CC6" w14:textId="0E94BFBB" w:rsidR="00841876" w:rsidRPr="00AD7707" w:rsidRDefault="00841876" w:rsidP="00015BD8">
      <w:pPr>
        <w:pStyle w:val="EndNoteBibliography"/>
        <w:spacing w:after="0"/>
        <w:ind w:left="567" w:hanging="567"/>
        <w:rPr>
          <w:sz w:val="24"/>
          <w:szCs w:val="24"/>
        </w:rPr>
      </w:pPr>
      <w:bookmarkStart w:id="19" w:name="_ENREF_20"/>
      <w:r w:rsidRPr="00AD7707">
        <w:rPr>
          <w:sz w:val="24"/>
          <w:szCs w:val="24"/>
        </w:rPr>
        <w:t xml:space="preserve">Kang, E, Fields, HW, Cornett, S and Beck, FM (2005) An evaluation of pediatric dental patient education materials using contemporary health literacy measures. </w:t>
      </w:r>
      <w:r w:rsidRPr="00AD7707">
        <w:rPr>
          <w:i/>
          <w:sz w:val="24"/>
          <w:szCs w:val="24"/>
        </w:rPr>
        <w:t>Pediatr</w:t>
      </w:r>
      <w:r w:rsidR="00932382" w:rsidRPr="00AD7707">
        <w:rPr>
          <w:i/>
          <w:sz w:val="24"/>
          <w:szCs w:val="24"/>
        </w:rPr>
        <w:t>ic</w:t>
      </w:r>
      <w:r w:rsidRPr="00AD7707">
        <w:rPr>
          <w:i/>
          <w:sz w:val="24"/>
          <w:szCs w:val="24"/>
        </w:rPr>
        <w:t xml:space="preserve"> Dent</w:t>
      </w:r>
      <w:r w:rsidR="00932382" w:rsidRPr="00AD7707">
        <w:rPr>
          <w:i/>
          <w:sz w:val="24"/>
          <w:szCs w:val="24"/>
        </w:rPr>
        <w:t>istry</w:t>
      </w:r>
      <w:r w:rsidRPr="00AD7707">
        <w:rPr>
          <w:sz w:val="24"/>
          <w:szCs w:val="24"/>
        </w:rPr>
        <w:t xml:space="preserve"> 27: 409-413.</w:t>
      </w:r>
      <w:bookmarkEnd w:id="19"/>
    </w:p>
    <w:p w14:paraId="5F80E200" w14:textId="77777777" w:rsidR="00841876" w:rsidRPr="00AD7707" w:rsidRDefault="00841876" w:rsidP="00015BD8">
      <w:pPr>
        <w:pStyle w:val="EndNoteBibliography"/>
        <w:spacing w:after="0"/>
        <w:ind w:left="567" w:hanging="567"/>
        <w:rPr>
          <w:sz w:val="24"/>
          <w:szCs w:val="24"/>
        </w:rPr>
      </w:pPr>
      <w:bookmarkStart w:id="20" w:name="_ENREF_21"/>
      <w:r w:rsidRPr="00AD7707">
        <w:rPr>
          <w:sz w:val="24"/>
          <w:szCs w:val="24"/>
        </w:rPr>
        <w:t xml:space="preserve">Khan, K, Ruby, B, Goldblatt, RS, Schensul, JJ and Reisine, S (2014) A pilot study to assess oral health literacy by comparing a word recognition and comprehension tool. </w:t>
      </w:r>
      <w:r w:rsidRPr="00AD7707">
        <w:rPr>
          <w:i/>
          <w:sz w:val="24"/>
          <w:szCs w:val="24"/>
        </w:rPr>
        <w:t>BMC Oral Health</w:t>
      </w:r>
      <w:r w:rsidRPr="00AD7707">
        <w:rPr>
          <w:sz w:val="24"/>
          <w:szCs w:val="24"/>
        </w:rPr>
        <w:t xml:space="preserve"> 14: 135.</w:t>
      </w:r>
      <w:bookmarkEnd w:id="20"/>
    </w:p>
    <w:p w14:paraId="46C902A2" w14:textId="255D3B7C" w:rsidR="00841876" w:rsidRPr="00AD7707" w:rsidRDefault="00841876" w:rsidP="00AD7707">
      <w:bookmarkStart w:id="21" w:name="_ENREF_22"/>
      <w:r w:rsidRPr="00AD7707">
        <w:rPr>
          <w:sz w:val="24"/>
          <w:szCs w:val="24"/>
        </w:rPr>
        <w:t>McGee, J. (2010) Toolkit for Making Written Material Clear and Effective</w:t>
      </w:r>
      <w:r w:rsidR="00F51F69" w:rsidRPr="00AD7707">
        <w:rPr>
          <w:sz w:val="24"/>
          <w:szCs w:val="24"/>
        </w:rPr>
        <w:t xml:space="preserve">. </w:t>
      </w:r>
      <w:r w:rsidR="00B86621" w:rsidRPr="00AD7707">
        <w:rPr>
          <w:sz w:val="24"/>
          <w:szCs w:val="24"/>
        </w:rPr>
        <w:t>Available at: https://www.cms.gov/Outreach-and-Education/Outreach/WrittenMaterialsToolkit/index.html?redirect=/writtenmat</w:t>
      </w:r>
      <w:r w:rsidR="00900A78" w:rsidRPr="00AD7707">
        <w:rPr>
          <w:sz w:val="24"/>
          <w:szCs w:val="24"/>
        </w:rPr>
        <w:t>erialstoolkit/  (accessed 23 April 2014</w:t>
      </w:r>
      <w:r w:rsidR="00B86621" w:rsidRPr="00AD7707">
        <w:rPr>
          <w:sz w:val="24"/>
          <w:szCs w:val="24"/>
        </w:rPr>
        <w:t xml:space="preserve">) </w:t>
      </w:r>
      <w:bookmarkEnd w:id="21"/>
    </w:p>
    <w:p w14:paraId="7331E426" w14:textId="7B8C1031" w:rsidR="00841876" w:rsidRPr="00AD7707" w:rsidRDefault="00841876" w:rsidP="00015BD8">
      <w:pPr>
        <w:pStyle w:val="EndNoteBibliography"/>
        <w:spacing w:after="0"/>
        <w:ind w:left="567" w:hanging="567"/>
        <w:rPr>
          <w:sz w:val="24"/>
          <w:szCs w:val="24"/>
        </w:rPr>
      </w:pPr>
      <w:bookmarkStart w:id="22" w:name="_ENREF_23"/>
      <w:r w:rsidRPr="00AD7707">
        <w:rPr>
          <w:sz w:val="24"/>
          <w:szCs w:val="24"/>
        </w:rPr>
        <w:t xml:space="preserve">Mika, VS, Kelly, PJ, Price, MA, Franquiz, M and Villarreal, R (2005) The ABCs of Health Literacy. </w:t>
      </w:r>
      <w:r w:rsidRPr="00AD7707">
        <w:rPr>
          <w:i/>
          <w:sz w:val="24"/>
          <w:szCs w:val="24"/>
        </w:rPr>
        <w:t>Fam</w:t>
      </w:r>
      <w:r w:rsidR="00932382" w:rsidRPr="00AD7707">
        <w:rPr>
          <w:i/>
          <w:sz w:val="24"/>
          <w:szCs w:val="24"/>
        </w:rPr>
        <w:t xml:space="preserve">ily and </w:t>
      </w:r>
      <w:r w:rsidRPr="00AD7707">
        <w:rPr>
          <w:i/>
          <w:sz w:val="24"/>
          <w:szCs w:val="24"/>
        </w:rPr>
        <w:t xml:space="preserve"> Community Health</w:t>
      </w:r>
      <w:r w:rsidRPr="00AD7707">
        <w:rPr>
          <w:sz w:val="24"/>
          <w:szCs w:val="24"/>
        </w:rPr>
        <w:t xml:space="preserve"> 28: 351-357.</w:t>
      </w:r>
      <w:bookmarkEnd w:id="22"/>
    </w:p>
    <w:p w14:paraId="47D2FD70" w14:textId="7E0D8285" w:rsidR="00841876" w:rsidRPr="00AD7707" w:rsidRDefault="00841876" w:rsidP="00015BD8">
      <w:pPr>
        <w:pStyle w:val="EndNoteBibliography"/>
        <w:spacing w:after="0"/>
        <w:ind w:left="567" w:hanging="567"/>
        <w:rPr>
          <w:sz w:val="24"/>
          <w:szCs w:val="24"/>
        </w:rPr>
      </w:pPr>
      <w:bookmarkStart w:id="23" w:name="_ENREF_24"/>
      <w:r w:rsidRPr="00AD7707">
        <w:rPr>
          <w:sz w:val="24"/>
          <w:szCs w:val="24"/>
        </w:rPr>
        <w:t xml:space="preserve">National Institute of Dental Craniofacial Research and Services, (2005) The invisible barrier: literacy and its relationship with oral health. A report of a workgroup sponsored by the National Institute of Dental and Craniofacial Research, National Institute of Health, U.S. Public Health Service, Department of Health and Human Services. </w:t>
      </w:r>
      <w:r w:rsidRPr="00AD7707">
        <w:rPr>
          <w:i/>
          <w:sz w:val="24"/>
          <w:szCs w:val="24"/>
        </w:rPr>
        <w:t>J</w:t>
      </w:r>
      <w:r w:rsidR="00932382" w:rsidRPr="00AD7707">
        <w:rPr>
          <w:i/>
          <w:sz w:val="24"/>
          <w:szCs w:val="24"/>
        </w:rPr>
        <w:t>ournal of</w:t>
      </w:r>
      <w:r w:rsidRPr="00AD7707">
        <w:rPr>
          <w:i/>
          <w:sz w:val="24"/>
          <w:szCs w:val="24"/>
        </w:rPr>
        <w:t xml:space="preserve"> Public Health Dent</w:t>
      </w:r>
      <w:r w:rsidR="00932382" w:rsidRPr="00AD7707">
        <w:rPr>
          <w:i/>
          <w:sz w:val="24"/>
          <w:szCs w:val="24"/>
        </w:rPr>
        <w:t>istry</w:t>
      </w:r>
      <w:r w:rsidRPr="00AD7707">
        <w:rPr>
          <w:sz w:val="24"/>
          <w:szCs w:val="24"/>
        </w:rPr>
        <w:t xml:space="preserve"> 65: 174-182.</w:t>
      </w:r>
      <w:bookmarkEnd w:id="23"/>
    </w:p>
    <w:p w14:paraId="49B2B113" w14:textId="2CA3082B" w:rsidR="00841876" w:rsidRPr="00AD7707" w:rsidRDefault="00841876" w:rsidP="00015BD8">
      <w:pPr>
        <w:pStyle w:val="EndNoteBibliography"/>
        <w:spacing w:after="0"/>
        <w:ind w:left="567" w:hanging="567"/>
        <w:rPr>
          <w:sz w:val="24"/>
          <w:szCs w:val="24"/>
        </w:rPr>
      </w:pPr>
      <w:bookmarkStart w:id="24" w:name="_ENREF_25"/>
      <w:r w:rsidRPr="00AD7707">
        <w:rPr>
          <w:sz w:val="24"/>
          <w:szCs w:val="24"/>
        </w:rPr>
        <w:t xml:space="preserve">Nutbeam, D (2008) The evolving concept of health literacy. </w:t>
      </w:r>
      <w:r w:rsidRPr="00AD7707">
        <w:rPr>
          <w:i/>
          <w:sz w:val="24"/>
          <w:szCs w:val="24"/>
        </w:rPr>
        <w:t>Soc</w:t>
      </w:r>
      <w:r w:rsidR="00932382" w:rsidRPr="00AD7707">
        <w:rPr>
          <w:i/>
          <w:sz w:val="24"/>
          <w:szCs w:val="24"/>
        </w:rPr>
        <w:t>iety for</w:t>
      </w:r>
      <w:r w:rsidRPr="00AD7707">
        <w:rPr>
          <w:i/>
          <w:sz w:val="24"/>
          <w:szCs w:val="24"/>
        </w:rPr>
        <w:t xml:space="preserve"> Sci</w:t>
      </w:r>
      <w:r w:rsidR="00932382" w:rsidRPr="00AD7707">
        <w:rPr>
          <w:i/>
          <w:sz w:val="24"/>
          <w:szCs w:val="24"/>
        </w:rPr>
        <w:t>ence and</w:t>
      </w:r>
      <w:r w:rsidRPr="00AD7707">
        <w:rPr>
          <w:i/>
          <w:sz w:val="24"/>
          <w:szCs w:val="24"/>
        </w:rPr>
        <w:t xml:space="preserve"> Med</w:t>
      </w:r>
      <w:r w:rsidRPr="00AD7707">
        <w:rPr>
          <w:sz w:val="24"/>
          <w:szCs w:val="24"/>
        </w:rPr>
        <w:t xml:space="preserve"> 67: 2072-2078.</w:t>
      </w:r>
      <w:bookmarkEnd w:id="24"/>
    </w:p>
    <w:p w14:paraId="2CF88435" w14:textId="4939C57A" w:rsidR="00E5026A" w:rsidRPr="00AD7707" w:rsidRDefault="00841876" w:rsidP="00AD7707">
      <w:pPr>
        <w:pStyle w:val="EndNoteBibliography"/>
        <w:spacing w:after="0"/>
        <w:ind w:left="567" w:hanging="567"/>
        <w:rPr>
          <w:sz w:val="24"/>
          <w:szCs w:val="24"/>
        </w:rPr>
      </w:pPr>
      <w:bookmarkStart w:id="25" w:name="_ENREF_26"/>
      <w:r w:rsidRPr="00AD7707">
        <w:rPr>
          <w:sz w:val="24"/>
          <w:szCs w:val="24"/>
        </w:rPr>
        <w:t>Public Health England and UCL Institute of Health Equity. (2015) Local action on health inequalities: Improving health literacy to reduce health inequalities. London</w:t>
      </w:r>
      <w:r w:rsidR="00E5026A" w:rsidRPr="00AD7707">
        <w:rPr>
          <w:sz w:val="24"/>
          <w:szCs w:val="24"/>
        </w:rPr>
        <w:t xml:space="preserve">: </w:t>
      </w:r>
      <w:bookmarkEnd w:id="25"/>
      <w:r w:rsidR="00E5026A" w:rsidRPr="00AD7707">
        <w:rPr>
          <w:sz w:val="24"/>
          <w:szCs w:val="24"/>
        </w:rPr>
        <w:t xml:space="preserve">Public Health England, Wellington House </w:t>
      </w:r>
    </w:p>
    <w:p w14:paraId="74FCF83F" w14:textId="2A647B5A" w:rsidR="00841876" w:rsidRPr="00AD7707" w:rsidRDefault="00841876" w:rsidP="00015BD8">
      <w:pPr>
        <w:pStyle w:val="EndNoteBibliography"/>
        <w:spacing w:after="0"/>
        <w:ind w:left="567" w:hanging="567"/>
        <w:rPr>
          <w:sz w:val="24"/>
          <w:szCs w:val="24"/>
        </w:rPr>
      </w:pPr>
      <w:bookmarkStart w:id="26" w:name="_ENREF_27"/>
      <w:r w:rsidRPr="00AD7707">
        <w:rPr>
          <w:sz w:val="24"/>
          <w:szCs w:val="24"/>
        </w:rPr>
        <w:t xml:space="preserve">Riggs, E, Gussy, M, Gibbs, L, van Gemert, C, Waters, E and Kilpatrick, N (2014) Hard to reach communities or hard to access services? Migrant mothers' experiences of dental services. </w:t>
      </w:r>
      <w:r w:rsidRPr="00AD7707">
        <w:rPr>
          <w:i/>
          <w:sz w:val="24"/>
          <w:szCs w:val="24"/>
        </w:rPr>
        <w:t>Aust</w:t>
      </w:r>
      <w:r w:rsidR="00932382" w:rsidRPr="00AD7707">
        <w:rPr>
          <w:i/>
          <w:sz w:val="24"/>
          <w:szCs w:val="24"/>
        </w:rPr>
        <w:t>ralian</w:t>
      </w:r>
      <w:r w:rsidRPr="00AD7707">
        <w:rPr>
          <w:i/>
          <w:sz w:val="24"/>
          <w:szCs w:val="24"/>
        </w:rPr>
        <w:t xml:space="preserve"> Dent</w:t>
      </w:r>
      <w:r w:rsidR="00932382" w:rsidRPr="00AD7707">
        <w:rPr>
          <w:i/>
          <w:sz w:val="24"/>
          <w:szCs w:val="24"/>
        </w:rPr>
        <w:t>al</w:t>
      </w:r>
      <w:r w:rsidRPr="00AD7707">
        <w:rPr>
          <w:i/>
          <w:sz w:val="24"/>
          <w:szCs w:val="24"/>
        </w:rPr>
        <w:t xml:space="preserve"> J</w:t>
      </w:r>
      <w:r w:rsidR="00932382" w:rsidRPr="00AD7707">
        <w:rPr>
          <w:i/>
          <w:sz w:val="24"/>
          <w:szCs w:val="24"/>
        </w:rPr>
        <w:t>ournal</w:t>
      </w:r>
      <w:r w:rsidRPr="00AD7707">
        <w:rPr>
          <w:sz w:val="24"/>
          <w:szCs w:val="24"/>
        </w:rPr>
        <w:t xml:space="preserve"> 59: 201-207.</w:t>
      </w:r>
      <w:bookmarkEnd w:id="26"/>
    </w:p>
    <w:p w14:paraId="42B8E745" w14:textId="77777777" w:rsidR="00841876" w:rsidRPr="00AD7707" w:rsidRDefault="00841876" w:rsidP="00015BD8">
      <w:pPr>
        <w:pStyle w:val="EndNoteBibliography"/>
        <w:spacing w:after="0"/>
        <w:ind w:left="567" w:hanging="567"/>
        <w:rPr>
          <w:sz w:val="24"/>
          <w:szCs w:val="24"/>
        </w:rPr>
      </w:pPr>
      <w:bookmarkStart w:id="27" w:name="_ENREF_28"/>
      <w:r w:rsidRPr="00AD7707">
        <w:rPr>
          <w:sz w:val="24"/>
          <w:szCs w:val="24"/>
        </w:rPr>
        <w:t xml:space="preserve">Rogers, JG. (2011) </w:t>
      </w:r>
      <w:r w:rsidRPr="00AD7707">
        <w:rPr>
          <w:i/>
          <w:sz w:val="24"/>
          <w:szCs w:val="24"/>
        </w:rPr>
        <w:t>Evidence-based oral health promotion resource</w:t>
      </w:r>
      <w:r w:rsidRPr="00AD7707">
        <w:rPr>
          <w:sz w:val="24"/>
          <w:szCs w:val="24"/>
        </w:rPr>
        <w:t>. Melbourne: Department of Health.</w:t>
      </w:r>
      <w:bookmarkEnd w:id="27"/>
    </w:p>
    <w:p w14:paraId="1D4D6439" w14:textId="0EF835A2" w:rsidR="00D9138B" w:rsidRPr="00AD7707" w:rsidRDefault="00841876" w:rsidP="00015BD8">
      <w:pPr>
        <w:pStyle w:val="EndNoteBibliography"/>
        <w:spacing w:after="0"/>
        <w:ind w:left="567" w:hanging="567"/>
        <w:rPr>
          <w:sz w:val="24"/>
          <w:szCs w:val="24"/>
        </w:rPr>
      </w:pPr>
      <w:bookmarkStart w:id="28" w:name="_ENREF_29"/>
      <w:r w:rsidRPr="00AD7707">
        <w:rPr>
          <w:sz w:val="24"/>
          <w:szCs w:val="24"/>
        </w:rPr>
        <w:t>Rudd, RE and Anderson, AM (2006) The health literacy environment of hospitals and health centers.</w:t>
      </w:r>
      <w:r w:rsidR="00B86621" w:rsidRPr="00AD7707">
        <w:rPr>
          <w:sz w:val="24"/>
          <w:szCs w:val="24"/>
        </w:rPr>
        <w:t xml:space="preserve"> Report,</w:t>
      </w:r>
      <w:r w:rsidRPr="00AD7707">
        <w:rPr>
          <w:sz w:val="24"/>
          <w:szCs w:val="24"/>
        </w:rPr>
        <w:t xml:space="preserve"> Boston: Harvard </w:t>
      </w:r>
      <w:r w:rsidR="00E5026A" w:rsidRPr="00AD7707">
        <w:rPr>
          <w:sz w:val="24"/>
          <w:szCs w:val="24"/>
        </w:rPr>
        <w:t>S</w:t>
      </w:r>
      <w:r w:rsidRPr="00AD7707">
        <w:rPr>
          <w:sz w:val="24"/>
          <w:szCs w:val="24"/>
        </w:rPr>
        <w:t xml:space="preserve">chool of </w:t>
      </w:r>
      <w:r w:rsidR="00E5026A" w:rsidRPr="00AD7707">
        <w:rPr>
          <w:sz w:val="24"/>
          <w:szCs w:val="24"/>
        </w:rPr>
        <w:t>P</w:t>
      </w:r>
      <w:r w:rsidRPr="00AD7707">
        <w:rPr>
          <w:sz w:val="24"/>
          <w:szCs w:val="24"/>
        </w:rPr>
        <w:t xml:space="preserve">ublic </w:t>
      </w:r>
      <w:r w:rsidR="00E5026A" w:rsidRPr="00AD7707">
        <w:rPr>
          <w:sz w:val="24"/>
          <w:szCs w:val="24"/>
        </w:rPr>
        <w:t>H</w:t>
      </w:r>
      <w:r w:rsidRPr="00AD7707">
        <w:rPr>
          <w:sz w:val="24"/>
          <w:szCs w:val="24"/>
        </w:rPr>
        <w:t>ea</w:t>
      </w:r>
      <w:r w:rsidR="00E5026A" w:rsidRPr="00AD7707">
        <w:rPr>
          <w:sz w:val="24"/>
          <w:szCs w:val="24"/>
        </w:rPr>
        <w:t>l</w:t>
      </w:r>
      <w:r w:rsidRPr="00AD7707">
        <w:rPr>
          <w:sz w:val="24"/>
          <w:szCs w:val="24"/>
        </w:rPr>
        <w:t>th</w:t>
      </w:r>
      <w:r w:rsidR="00E5026A" w:rsidRPr="00AD7707">
        <w:rPr>
          <w:sz w:val="24"/>
          <w:szCs w:val="24"/>
        </w:rPr>
        <w:t>.</w:t>
      </w:r>
      <w:r w:rsidR="00B86621" w:rsidRPr="00AD7707">
        <w:rPr>
          <w:sz w:val="24"/>
          <w:szCs w:val="24"/>
        </w:rPr>
        <w:t xml:space="preserve"> </w:t>
      </w:r>
    </w:p>
    <w:p w14:paraId="22A822A1" w14:textId="69DDFFFC" w:rsidR="00841876" w:rsidRPr="00AD7707" w:rsidRDefault="00B86621" w:rsidP="00015BD8">
      <w:pPr>
        <w:pStyle w:val="EndNoteBibliography"/>
        <w:spacing w:after="0"/>
        <w:ind w:left="567" w:hanging="567"/>
        <w:rPr>
          <w:sz w:val="24"/>
          <w:szCs w:val="24"/>
        </w:rPr>
      </w:pPr>
      <w:r w:rsidRPr="00AD7707">
        <w:rPr>
          <w:sz w:val="24"/>
          <w:szCs w:val="24"/>
        </w:rPr>
        <w:t>(</w:t>
      </w:r>
      <w:r w:rsidR="00F21036" w:rsidRPr="00AD7707">
        <w:rPr>
          <w:sz w:val="24"/>
          <w:szCs w:val="24"/>
        </w:rPr>
        <w:t>accessed 26</w:t>
      </w:r>
      <w:r w:rsidR="00F21036" w:rsidRPr="00AD7707">
        <w:rPr>
          <w:sz w:val="24"/>
          <w:szCs w:val="24"/>
          <w:vertAlign w:val="superscript"/>
        </w:rPr>
        <w:t>th</w:t>
      </w:r>
      <w:r w:rsidR="00F21036" w:rsidRPr="00AD7707">
        <w:rPr>
          <w:sz w:val="24"/>
          <w:szCs w:val="24"/>
        </w:rPr>
        <w:t xml:space="preserve"> February 2014</w:t>
      </w:r>
      <w:r w:rsidR="0024141F" w:rsidRPr="00AD7707">
        <w:rPr>
          <w:sz w:val="24"/>
          <w:szCs w:val="24"/>
        </w:rPr>
        <w:t>)</w:t>
      </w:r>
      <w:r w:rsidR="00F21036" w:rsidRPr="00AD7707">
        <w:rPr>
          <w:sz w:val="24"/>
          <w:szCs w:val="24"/>
        </w:rPr>
        <w:t xml:space="preserve"> </w:t>
      </w:r>
      <w:r w:rsidR="00D9138B" w:rsidRPr="00AD7707">
        <w:rPr>
          <w:sz w:val="24"/>
          <w:szCs w:val="24"/>
        </w:rPr>
        <w:t>h</w:t>
      </w:r>
      <w:r w:rsidRPr="00AD7707">
        <w:rPr>
          <w:sz w:val="24"/>
          <w:szCs w:val="24"/>
        </w:rPr>
        <w:t xml:space="preserve">ttps://www.hsph.harvard.edu/healthliteracy/practice/environmental-barriers/) </w:t>
      </w:r>
      <w:bookmarkEnd w:id="28"/>
    </w:p>
    <w:p w14:paraId="2584AA22" w14:textId="77777777" w:rsidR="001774B5" w:rsidRPr="00AD7707" w:rsidRDefault="001774B5" w:rsidP="00015BD8">
      <w:pPr>
        <w:pStyle w:val="EndNoteBibliography"/>
        <w:spacing w:after="0"/>
        <w:ind w:left="567" w:hanging="567"/>
        <w:rPr>
          <w:sz w:val="24"/>
          <w:szCs w:val="24"/>
        </w:rPr>
      </w:pPr>
      <w:bookmarkStart w:id="29" w:name="_ENREF_1"/>
      <w:r w:rsidRPr="00AD7707">
        <w:rPr>
          <w:i/>
          <w:sz w:val="24"/>
          <w:szCs w:val="24"/>
        </w:rPr>
        <w:t>The Fry Graph Readability Formula</w:t>
      </w:r>
      <w:r w:rsidRPr="00AD7707">
        <w:rPr>
          <w:sz w:val="24"/>
          <w:szCs w:val="24"/>
        </w:rPr>
        <w:t xml:space="preserve">. Available at: </w:t>
      </w:r>
      <w:hyperlink r:id="rId11" w:history="1">
        <w:r w:rsidRPr="00AD7707">
          <w:rPr>
            <w:rStyle w:val="Hyperlink"/>
            <w:color w:val="auto"/>
            <w:sz w:val="24"/>
            <w:szCs w:val="24"/>
          </w:rPr>
          <w:t>http://www.readabilityformulas.com/fry-graph-readability-formula.php</w:t>
        </w:r>
      </w:hyperlink>
      <w:r w:rsidRPr="00AD7707">
        <w:rPr>
          <w:sz w:val="24"/>
          <w:szCs w:val="24"/>
        </w:rPr>
        <w:t>.</w:t>
      </w:r>
      <w:bookmarkEnd w:id="29"/>
    </w:p>
    <w:p w14:paraId="6D7F97B7" w14:textId="77777777" w:rsidR="001774B5" w:rsidRPr="00AD7707" w:rsidRDefault="001774B5" w:rsidP="00015BD8">
      <w:pPr>
        <w:pStyle w:val="EndNoteBibliography"/>
        <w:spacing w:after="0"/>
        <w:ind w:left="567" w:hanging="567"/>
        <w:rPr>
          <w:sz w:val="24"/>
          <w:szCs w:val="24"/>
        </w:rPr>
      </w:pPr>
      <w:bookmarkStart w:id="30" w:name="_ENREF_2"/>
      <w:r w:rsidRPr="00AD7707">
        <w:rPr>
          <w:i/>
          <w:sz w:val="24"/>
          <w:szCs w:val="24"/>
        </w:rPr>
        <w:t>The SMOG Readability Formula</w:t>
      </w:r>
      <w:r w:rsidRPr="00AD7707">
        <w:rPr>
          <w:sz w:val="24"/>
          <w:szCs w:val="24"/>
        </w:rPr>
        <w:t xml:space="preserve">. Available at: </w:t>
      </w:r>
      <w:hyperlink r:id="rId12" w:history="1">
        <w:r w:rsidRPr="00AD7707">
          <w:rPr>
            <w:rStyle w:val="Hyperlink"/>
            <w:color w:val="auto"/>
            <w:sz w:val="24"/>
            <w:szCs w:val="24"/>
          </w:rPr>
          <w:t>http://www.readabilityformulas.com/smog-readability-formula.php</w:t>
        </w:r>
      </w:hyperlink>
      <w:r w:rsidRPr="00AD7707">
        <w:rPr>
          <w:sz w:val="24"/>
          <w:szCs w:val="24"/>
        </w:rPr>
        <w:t>.</w:t>
      </w:r>
      <w:bookmarkEnd w:id="30"/>
    </w:p>
    <w:p w14:paraId="6C1193BE" w14:textId="08151310" w:rsidR="00841876" w:rsidRPr="00AD7707" w:rsidRDefault="00841876" w:rsidP="00AD7707">
      <w:pPr>
        <w:rPr>
          <w:rFonts w:ascii="Times New Roman" w:eastAsia="Times New Roman" w:hAnsi="Times New Roman" w:cs="Times New Roman"/>
          <w:sz w:val="24"/>
          <w:szCs w:val="24"/>
          <w:lang w:val="en-US"/>
        </w:rPr>
      </w:pPr>
      <w:bookmarkStart w:id="31" w:name="_ENREF_30"/>
      <w:r w:rsidRPr="00AD7707">
        <w:rPr>
          <w:sz w:val="24"/>
          <w:szCs w:val="24"/>
        </w:rPr>
        <w:t>World Health Organisation. (2013) Health literacy:The solid facts.</w:t>
      </w:r>
      <w:bookmarkEnd w:id="31"/>
      <w:r w:rsidR="00E5026A" w:rsidRPr="00AD7707">
        <w:rPr>
          <w:sz w:val="24"/>
          <w:szCs w:val="24"/>
        </w:rPr>
        <w:t xml:space="preserve"> </w:t>
      </w:r>
      <w:r w:rsidR="00D9138B" w:rsidRPr="00AD7707">
        <w:rPr>
          <w:sz w:val="24"/>
          <w:szCs w:val="24"/>
        </w:rPr>
        <w:t xml:space="preserve">Report, </w:t>
      </w:r>
      <w:r w:rsidR="00E5026A" w:rsidRPr="00AD7707">
        <w:rPr>
          <w:sz w:val="24"/>
          <w:szCs w:val="24"/>
        </w:rPr>
        <w:t>World Health Organisation</w:t>
      </w:r>
      <w:r w:rsidR="00E5026A" w:rsidRPr="00AD7707">
        <w:rPr>
          <w:rFonts w:ascii="Times New Roman" w:eastAsia="Times New Roman" w:hAnsi="Times New Roman" w:cs="Times New Roman"/>
          <w:sz w:val="24"/>
          <w:szCs w:val="24"/>
          <w:lang w:val="en-US"/>
        </w:rPr>
        <w:t>:</w:t>
      </w:r>
      <w:r w:rsidR="00E5026A" w:rsidRPr="00AD7707">
        <w:rPr>
          <w:rFonts w:eastAsia="Times New Roman" w:cstheme="minorHAnsi"/>
          <w:sz w:val="24"/>
          <w:szCs w:val="24"/>
          <w:lang w:val="en-US"/>
        </w:rPr>
        <w:t xml:space="preserve"> Copenhagen.</w:t>
      </w:r>
      <w:r w:rsidR="00AD7707">
        <w:rPr>
          <w:rFonts w:eastAsia="Times New Roman" w:cstheme="minorHAnsi"/>
          <w:sz w:val="24"/>
          <w:szCs w:val="24"/>
          <w:lang w:val="en-US"/>
        </w:rPr>
        <w:t xml:space="preserve"> </w:t>
      </w:r>
      <w:r w:rsidR="00D9138B" w:rsidRPr="00AD7707">
        <w:rPr>
          <w:sz w:val="24"/>
          <w:szCs w:val="24"/>
        </w:rPr>
        <w:t>Available at: http://www.euro.who.int/en/health-topics/environment-and-health/urban-health/publications/2013/health-literacy.-the-solid-facts</w:t>
      </w:r>
      <w:r w:rsidR="00900A78" w:rsidRPr="00AD7707">
        <w:rPr>
          <w:sz w:val="24"/>
          <w:szCs w:val="24"/>
        </w:rPr>
        <w:t xml:space="preserve"> (accessed </w:t>
      </w:r>
      <w:r w:rsidR="008F43A9" w:rsidRPr="00AD7707">
        <w:rPr>
          <w:sz w:val="24"/>
          <w:szCs w:val="24"/>
        </w:rPr>
        <w:t>13 April 2016</w:t>
      </w:r>
      <w:r w:rsidR="00900A78" w:rsidRPr="00AD7707">
        <w:rPr>
          <w:sz w:val="24"/>
          <w:szCs w:val="24"/>
        </w:rPr>
        <w:t>)</w:t>
      </w:r>
    </w:p>
    <w:p w14:paraId="2878D7EB" w14:textId="0763FD77" w:rsidR="0074200F" w:rsidRPr="00231899" w:rsidRDefault="004B15CC" w:rsidP="00BF39F8">
      <w:pPr>
        <w:spacing w:after="0" w:line="240" w:lineRule="auto"/>
        <w:rPr>
          <w:rFonts w:ascii="Calibri" w:hAnsi="Calibri"/>
          <w:sz w:val="24"/>
          <w:szCs w:val="24"/>
          <w:lang w:val="en-AU"/>
        </w:rPr>
      </w:pPr>
      <w:r w:rsidRPr="00AD7707">
        <w:rPr>
          <w:rFonts w:ascii="Calibri" w:hAnsi="Calibri"/>
          <w:sz w:val="24"/>
          <w:szCs w:val="24"/>
          <w:lang w:val="en-AU"/>
        </w:rPr>
        <w:lastRenderedPageBreak/>
        <w:fldChar w:fldCharType="end"/>
      </w:r>
    </w:p>
    <w:p w14:paraId="4C0A9F7A" w14:textId="77777777" w:rsidR="00015BD8" w:rsidRPr="00231899" w:rsidRDefault="00015BD8" w:rsidP="00015BD8">
      <w:pPr>
        <w:spacing w:after="0" w:line="480" w:lineRule="auto"/>
      </w:pPr>
      <w:r w:rsidRPr="00231899">
        <w:rPr>
          <w:b/>
        </w:rPr>
        <w:t>Table 1:</w:t>
      </w:r>
      <w:r w:rsidRPr="00231899">
        <w:t xml:space="preserve"> Results for each resource evaluated using identical text from the same resource</w:t>
      </w:r>
    </w:p>
    <w:tbl>
      <w:tblPr>
        <w:tblStyle w:val="TableGrid"/>
        <w:tblW w:w="9322" w:type="dxa"/>
        <w:tblLook w:val="04A0" w:firstRow="1" w:lastRow="0" w:firstColumn="1" w:lastColumn="0" w:noHBand="0" w:noVBand="1"/>
      </w:tblPr>
      <w:tblGrid>
        <w:gridCol w:w="440"/>
        <w:gridCol w:w="3390"/>
        <w:gridCol w:w="1622"/>
        <w:gridCol w:w="1700"/>
        <w:gridCol w:w="2170"/>
      </w:tblGrid>
      <w:tr w:rsidR="00015BD8" w:rsidRPr="00231899" w14:paraId="163E82D9" w14:textId="77777777" w:rsidTr="00015BD8">
        <w:trPr>
          <w:trHeight w:val="1017"/>
        </w:trPr>
        <w:tc>
          <w:tcPr>
            <w:tcW w:w="440" w:type="dxa"/>
            <w:tcBorders>
              <w:top w:val="nil"/>
              <w:left w:val="nil"/>
            </w:tcBorders>
          </w:tcPr>
          <w:p w14:paraId="4E94F6C4" w14:textId="77777777" w:rsidR="00015BD8" w:rsidRPr="00231899" w:rsidRDefault="00015BD8" w:rsidP="00015BD8">
            <w:pPr>
              <w:spacing w:before="100" w:beforeAutospacing="1" w:after="100" w:afterAutospacing="1"/>
            </w:pPr>
          </w:p>
        </w:tc>
        <w:tc>
          <w:tcPr>
            <w:tcW w:w="3390" w:type="dxa"/>
          </w:tcPr>
          <w:p w14:paraId="43CBA92D" w14:textId="77777777" w:rsidR="00015BD8" w:rsidRPr="00231899" w:rsidRDefault="00015BD8" w:rsidP="00015BD8">
            <w:pPr>
              <w:spacing w:before="100" w:beforeAutospacing="1" w:after="100" w:afterAutospacing="1"/>
              <w:rPr>
                <w:b/>
              </w:rPr>
            </w:pPr>
            <w:r w:rsidRPr="00231899">
              <w:rPr>
                <w:b/>
              </w:rPr>
              <w:t>Name of resource</w:t>
            </w:r>
          </w:p>
        </w:tc>
        <w:tc>
          <w:tcPr>
            <w:tcW w:w="1622" w:type="dxa"/>
          </w:tcPr>
          <w:p w14:paraId="7725F35E" w14:textId="77777777" w:rsidR="00015BD8" w:rsidRPr="00231899" w:rsidRDefault="00015BD8" w:rsidP="00015BD8">
            <w:pPr>
              <w:spacing w:before="100" w:beforeAutospacing="1" w:after="100" w:afterAutospacing="1"/>
              <w:rPr>
                <w:b/>
              </w:rPr>
            </w:pPr>
            <w:r w:rsidRPr="00231899">
              <w:rPr>
                <w:b/>
              </w:rPr>
              <w:t>Fry readability grade (average)</w:t>
            </w:r>
          </w:p>
        </w:tc>
        <w:tc>
          <w:tcPr>
            <w:tcW w:w="1700" w:type="dxa"/>
          </w:tcPr>
          <w:p w14:paraId="05F65D0E" w14:textId="77777777" w:rsidR="00015BD8" w:rsidRPr="00231899" w:rsidRDefault="00015BD8" w:rsidP="00015BD8">
            <w:pPr>
              <w:spacing w:before="100" w:beforeAutospacing="1" w:after="100" w:afterAutospacing="1"/>
              <w:rPr>
                <w:b/>
              </w:rPr>
            </w:pPr>
            <w:r w:rsidRPr="00231899">
              <w:rPr>
                <w:b/>
              </w:rPr>
              <w:t>Suitability checklist score (average)</w:t>
            </w:r>
          </w:p>
        </w:tc>
        <w:tc>
          <w:tcPr>
            <w:tcW w:w="2170" w:type="dxa"/>
          </w:tcPr>
          <w:p w14:paraId="575C97F5" w14:textId="77777777" w:rsidR="00015BD8" w:rsidRPr="00231899" w:rsidRDefault="00015BD8" w:rsidP="00015BD8">
            <w:pPr>
              <w:spacing w:before="100" w:beforeAutospacing="1" w:after="100" w:afterAutospacing="1"/>
              <w:rPr>
                <w:b/>
              </w:rPr>
            </w:pPr>
            <w:r w:rsidRPr="00231899">
              <w:rPr>
                <w:b/>
              </w:rPr>
              <w:t>Suitability Rating</w:t>
            </w:r>
          </w:p>
        </w:tc>
      </w:tr>
      <w:tr w:rsidR="00015BD8" w:rsidRPr="00231899" w14:paraId="50A58B42" w14:textId="77777777" w:rsidTr="00015BD8">
        <w:trPr>
          <w:trHeight w:val="269"/>
        </w:trPr>
        <w:tc>
          <w:tcPr>
            <w:tcW w:w="440" w:type="dxa"/>
          </w:tcPr>
          <w:p w14:paraId="772E876F" w14:textId="77777777" w:rsidR="00015BD8" w:rsidRPr="00231899" w:rsidRDefault="00015BD8" w:rsidP="00015BD8">
            <w:pPr>
              <w:spacing w:before="100" w:beforeAutospacing="1" w:after="100" w:afterAutospacing="1"/>
              <w:rPr>
                <w:b/>
                <w:i/>
              </w:rPr>
            </w:pPr>
          </w:p>
        </w:tc>
        <w:tc>
          <w:tcPr>
            <w:tcW w:w="3390" w:type="dxa"/>
          </w:tcPr>
          <w:p w14:paraId="4F0EADE7" w14:textId="77777777" w:rsidR="00015BD8" w:rsidRPr="00231899" w:rsidRDefault="00015BD8" w:rsidP="00015BD8">
            <w:pPr>
              <w:spacing w:before="100" w:beforeAutospacing="1" w:after="100" w:afterAutospacing="1"/>
              <w:rPr>
                <w:b/>
                <w:i/>
              </w:rPr>
            </w:pPr>
            <w:r w:rsidRPr="00231899">
              <w:rPr>
                <w:b/>
                <w:i/>
              </w:rPr>
              <w:t>Resources for patients</w:t>
            </w:r>
          </w:p>
        </w:tc>
        <w:tc>
          <w:tcPr>
            <w:tcW w:w="1622" w:type="dxa"/>
          </w:tcPr>
          <w:p w14:paraId="01324513" w14:textId="77777777" w:rsidR="00015BD8" w:rsidRPr="00231899" w:rsidRDefault="00015BD8" w:rsidP="00015BD8">
            <w:pPr>
              <w:spacing w:before="100" w:beforeAutospacing="1" w:after="100" w:afterAutospacing="1"/>
              <w:rPr>
                <w:b/>
                <w:i/>
              </w:rPr>
            </w:pPr>
          </w:p>
        </w:tc>
        <w:tc>
          <w:tcPr>
            <w:tcW w:w="1700" w:type="dxa"/>
          </w:tcPr>
          <w:p w14:paraId="00908854" w14:textId="77777777" w:rsidR="00015BD8" w:rsidRPr="00231899" w:rsidRDefault="00015BD8" w:rsidP="00015BD8">
            <w:pPr>
              <w:spacing w:before="100" w:beforeAutospacing="1" w:after="100" w:afterAutospacing="1"/>
              <w:rPr>
                <w:b/>
                <w:i/>
              </w:rPr>
            </w:pPr>
          </w:p>
        </w:tc>
        <w:tc>
          <w:tcPr>
            <w:tcW w:w="2170" w:type="dxa"/>
          </w:tcPr>
          <w:p w14:paraId="43CAA841" w14:textId="77777777" w:rsidR="00015BD8" w:rsidRPr="00231899" w:rsidRDefault="00015BD8" w:rsidP="00015BD8">
            <w:pPr>
              <w:spacing w:before="100" w:beforeAutospacing="1" w:after="100" w:afterAutospacing="1"/>
              <w:rPr>
                <w:b/>
                <w:i/>
              </w:rPr>
            </w:pPr>
          </w:p>
        </w:tc>
      </w:tr>
      <w:tr w:rsidR="00015BD8" w:rsidRPr="00231899" w14:paraId="2756C667" w14:textId="77777777" w:rsidTr="00015BD8">
        <w:trPr>
          <w:trHeight w:val="269"/>
        </w:trPr>
        <w:tc>
          <w:tcPr>
            <w:tcW w:w="440" w:type="dxa"/>
          </w:tcPr>
          <w:p w14:paraId="79DC32B2" w14:textId="77777777" w:rsidR="00015BD8" w:rsidRPr="00231899" w:rsidRDefault="00015BD8" w:rsidP="00015BD8">
            <w:pPr>
              <w:spacing w:before="100" w:beforeAutospacing="1" w:after="100" w:afterAutospacing="1"/>
              <w:rPr>
                <w:b/>
              </w:rPr>
            </w:pPr>
            <w:r w:rsidRPr="00231899">
              <w:rPr>
                <w:b/>
              </w:rPr>
              <w:t>1</w:t>
            </w:r>
          </w:p>
        </w:tc>
        <w:tc>
          <w:tcPr>
            <w:tcW w:w="3390" w:type="dxa"/>
          </w:tcPr>
          <w:p w14:paraId="0F91E10F" w14:textId="77777777" w:rsidR="00015BD8" w:rsidRPr="00231899" w:rsidRDefault="00015BD8" w:rsidP="00015BD8">
            <w:pPr>
              <w:spacing w:before="100" w:beforeAutospacing="1" w:after="100" w:afterAutospacing="1"/>
            </w:pPr>
            <w:r w:rsidRPr="00231899">
              <w:t>Clean well, drink well, eat well (DHSV)</w:t>
            </w:r>
          </w:p>
        </w:tc>
        <w:tc>
          <w:tcPr>
            <w:tcW w:w="1622" w:type="dxa"/>
          </w:tcPr>
          <w:p w14:paraId="6A73C2CE" w14:textId="77777777" w:rsidR="00015BD8" w:rsidRPr="00231899" w:rsidRDefault="00015BD8" w:rsidP="00015BD8">
            <w:pPr>
              <w:spacing w:before="100" w:beforeAutospacing="1" w:after="100" w:afterAutospacing="1"/>
            </w:pPr>
            <w:r w:rsidRPr="00231899">
              <w:t>6</w:t>
            </w:r>
            <w:r w:rsidRPr="00231899">
              <w:rPr>
                <w:vertAlign w:val="superscript"/>
              </w:rPr>
              <w:t>th</w:t>
            </w:r>
            <w:r w:rsidRPr="00231899">
              <w:t xml:space="preserve"> grade</w:t>
            </w:r>
          </w:p>
        </w:tc>
        <w:tc>
          <w:tcPr>
            <w:tcW w:w="1700" w:type="dxa"/>
          </w:tcPr>
          <w:p w14:paraId="7605482D" w14:textId="77777777" w:rsidR="00015BD8" w:rsidRPr="00231899" w:rsidRDefault="00015BD8" w:rsidP="00015BD8">
            <w:pPr>
              <w:spacing w:before="100" w:beforeAutospacing="1" w:after="100" w:afterAutospacing="1"/>
            </w:pPr>
            <w:r w:rsidRPr="00231899">
              <w:t xml:space="preserve">73 </w:t>
            </w:r>
          </w:p>
        </w:tc>
        <w:tc>
          <w:tcPr>
            <w:tcW w:w="2170" w:type="dxa"/>
          </w:tcPr>
          <w:p w14:paraId="43AEE367" w14:textId="77777777" w:rsidR="00015BD8" w:rsidRPr="00231899" w:rsidRDefault="00015BD8" w:rsidP="00015BD8">
            <w:pPr>
              <w:spacing w:before="100" w:beforeAutospacing="1" w:after="100" w:afterAutospacing="1"/>
            </w:pPr>
            <w:r w:rsidRPr="00231899">
              <w:t>Good</w:t>
            </w:r>
          </w:p>
        </w:tc>
      </w:tr>
      <w:tr w:rsidR="00015BD8" w:rsidRPr="00231899" w14:paraId="6673DB3A" w14:textId="77777777" w:rsidTr="00015BD8">
        <w:trPr>
          <w:trHeight w:val="269"/>
        </w:trPr>
        <w:tc>
          <w:tcPr>
            <w:tcW w:w="440" w:type="dxa"/>
          </w:tcPr>
          <w:p w14:paraId="47062B0B" w14:textId="77777777" w:rsidR="00015BD8" w:rsidRPr="00231899" w:rsidRDefault="00015BD8" w:rsidP="00015BD8">
            <w:pPr>
              <w:spacing w:before="100" w:beforeAutospacing="1" w:after="100" w:afterAutospacing="1"/>
              <w:rPr>
                <w:b/>
              </w:rPr>
            </w:pPr>
            <w:r w:rsidRPr="00231899">
              <w:rPr>
                <w:b/>
              </w:rPr>
              <w:t>2</w:t>
            </w:r>
          </w:p>
        </w:tc>
        <w:tc>
          <w:tcPr>
            <w:tcW w:w="3390" w:type="dxa"/>
          </w:tcPr>
          <w:p w14:paraId="52AE25BA" w14:textId="77777777" w:rsidR="00015BD8" w:rsidRPr="00231899" w:rsidRDefault="00015BD8" w:rsidP="00015BD8">
            <w:pPr>
              <w:spacing w:before="100" w:beforeAutospacing="1" w:after="100" w:afterAutospacing="1"/>
            </w:pPr>
            <w:r w:rsidRPr="00231899">
              <w:t>Dental care (VicSEG)</w:t>
            </w:r>
          </w:p>
        </w:tc>
        <w:tc>
          <w:tcPr>
            <w:tcW w:w="1622" w:type="dxa"/>
          </w:tcPr>
          <w:p w14:paraId="7DEA3D83" w14:textId="77777777" w:rsidR="00015BD8" w:rsidRPr="00231899" w:rsidRDefault="00015BD8" w:rsidP="00015BD8">
            <w:pPr>
              <w:spacing w:before="100" w:beforeAutospacing="1" w:after="100" w:afterAutospacing="1"/>
            </w:pPr>
            <w:r w:rsidRPr="00231899">
              <w:t>8.5</w:t>
            </w:r>
            <w:r w:rsidRPr="00231899">
              <w:rPr>
                <w:vertAlign w:val="superscript"/>
              </w:rPr>
              <w:t>th</w:t>
            </w:r>
            <w:r w:rsidRPr="00231899">
              <w:t xml:space="preserve"> grade</w:t>
            </w:r>
          </w:p>
        </w:tc>
        <w:tc>
          <w:tcPr>
            <w:tcW w:w="1700" w:type="dxa"/>
          </w:tcPr>
          <w:p w14:paraId="1E46CED7" w14:textId="77777777" w:rsidR="00015BD8" w:rsidRPr="00231899" w:rsidRDefault="00015BD8" w:rsidP="00015BD8">
            <w:pPr>
              <w:spacing w:before="100" w:beforeAutospacing="1" w:after="100" w:afterAutospacing="1"/>
            </w:pPr>
            <w:r w:rsidRPr="00231899">
              <w:t xml:space="preserve">66 </w:t>
            </w:r>
          </w:p>
        </w:tc>
        <w:tc>
          <w:tcPr>
            <w:tcW w:w="2170" w:type="dxa"/>
          </w:tcPr>
          <w:p w14:paraId="1D79D883" w14:textId="77777777" w:rsidR="00015BD8" w:rsidRPr="00231899" w:rsidRDefault="00015BD8" w:rsidP="00015BD8">
            <w:pPr>
              <w:spacing w:before="100" w:beforeAutospacing="1" w:after="100" w:afterAutospacing="1"/>
            </w:pPr>
            <w:r w:rsidRPr="00231899">
              <w:t>Good</w:t>
            </w:r>
          </w:p>
        </w:tc>
      </w:tr>
      <w:tr w:rsidR="00015BD8" w:rsidRPr="00231899" w14:paraId="37E6BC19" w14:textId="77777777" w:rsidTr="00015BD8">
        <w:trPr>
          <w:trHeight w:val="269"/>
        </w:trPr>
        <w:tc>
          <w:tcPr>
            <w:tcW w:w="440" w:type="dxa"/>
          </w:tcPr>
          <w:p w14:paraId="05AE1E69" w14:textId="77777777" w:rsidR="00015BD8" w:rsidRPr="00231899" w:rsidRDefault="00015BD8" w:rsidP="00015BD8">
            <w:pPr>
              <w:spacing w:before="100" w:beforeAutospacing="1" w:after="100" w:afterAutospacing="1"/>
              <w:rPr>
                <w:b/>
              </w:rPr>
            </w:pPr>
            <w:r w:rsidRPr="00231899">
              <w:rPr>
                <w:b/>
              </w:rPr>
              <w:t>3</w:t>
            </w:r>
          </w:p>
        </w:tc>
        <w:tc>
          <w:tcPr>
            <w:tcW w:w="3390" w:type="dxa"/>
          </w:tcPr>
          <w:p w14:paraId="03D14990" w14:textId="77777777" w:rsidR="00015BD8" w:rsidRPr="00231899" w:rsidRDefault="00015BD8" w:rsidP="00015BD8">
            <w:pPr>
              <w:spacing w:before="100" w:beforeAutospacing="1" w:after="100" w:afterAutospacing="1"/>
            </w:pPr>
            <w:r w:rsidRPr="00231899">
              <w:t>Dental care for children (VicSEG)</w:t>
            </w:r>
          </w:p>
        </w:tc>
        <w:tc>
          <w:tcPr>
            <w:tcW w:w="1622" w:type="dxa"/>
          </w:tcPr>
          <w:p w14:paraId="0EFFBB42" w14:textId="77777777" w:rsidR="00015BD8" w:rsidRPr="00231899" w:rsidRDefault="00015BD8" w:rsidP="00015BD8">
            <w:pPr>
              <w:spacing w:before="100" w:beforeAutospacing="1" w:after="100" w:afterAutospacing="1"/>
            </w:pPr>
            <w:r w:rsidRPr="00231899">
              <w:t>4</w:t>
            </w:r>
            <w:r w:rsidRPr="00231899">
              <w:rPr>
                <w:vertAlign w:val="superscript"/>
              </w:rPr>
              <w:t>th</w:t>
            </w:r>
            <w:r w:rsidRPr="00231899">
              <w:t xml:space="preserve"> grade</w:t>
            </w:r>
          </w:p>
        </w:tc>
        <w:tc>
          <w:tcPr>
            <w:tcW w:w="1700" w:type="dxa"/>
          </w:tcPr>
          <w:p w14:paraId="03BF9152" w14:textId="77777777" w:rsidR="00015BD8" w:rsidRPr="00231899" w:rsidRDefault="00015BD8" w:rsidP="00015BD8">
            <w:pPr>
              <w:spacing w:before="100" w:beforeAutospacing="1" w:after="100" w:afterAutospacing="1"/>
            </w:pPr>
            <w:r w:rsidRPr="00231899">
              <w:t xml:space="preserve">66 </w:t>
            </w:r>
          </w:p>
        </w:tc>
        <w:tc>
          <w:tcPr>
            <w:tcW w:w="2170" w:type="dxa"/>
          </w:tcPr>
          <w:p w14:paraId="6736AF0F" w14:textId="77777777" w:rsidR="00015BD8" w:rsidRPr="00231899" w:rsidRDefault="00015BD8" w:rsidP="00015BD8">
            <w:pPr>
              <w:spacing w:before="100" w:beforeAutospacing="1" w:after="100" w:afterAutospacing="1"/>
            </w:pPr>
            <w:r w:rsidRPr="00231899">
              <w:t>Good</w:t>
            </w:r>
          </w:p>
        </w:tc>
      </w:tr>
      <w:tr w:rsidR="00015BD8" w:rsidRPr="00231899" w14:paraId="79E25C0F" w14:textId="77777777" w:rsidTr="00015BD8">
        <w:trPr>
          <w:trHeight w:val="269"/>
        </w:trPr>
        <w:tc>
          <w:tcPr>
            <w:tcW w:w="440" w:type="dxa"/>
          </w:tcPr>
          <w:p w14:paraId="29CAE945" w14:textId="77777777" w:rsidR="00015BD8" w:rsidRPr="00231899" w:rsidRDefault="00015BD8" w:rsidP="00015BD8">
            <w:pPr>
              <w:spacing w:before="100" w:beforeAutospacing="1" w:after="100" w:afterAutospacing="1"/>
              <w:rPr>
                <w:b/>
              </w:rPr>
            </w:pPr>
            <w:r w:rsidRPr="00231899">
              <w:rPr>
                <w:b/>
              </w:rPr>
              <w:t>4</w:t>
            </w:r>
          </w:p>
        </w:tc>
        <w:tc>
          <w:tcPr>
            <w:tcW w:w="3390" w:type="dxa"/>
          </w:tcPr>
          <w:p w14:paraId="6863BBE7" w14:textId="77777777" w:rsidR="00015BD8" w:rsidRPr="00231899" w:rsidRDefault="00015BD8" w:rsidP="00015BD8">
            <w:pPr>
              <w:spacing w:before="100" w:beforeAutospacing="1" w:after="100" w:afterAutospacing="1"/>
            </w:pPr>
            <w:r w:rsidRPr="00231899">
              <w:t>How to brush your teeth (NRCH)</w:t>
            </w:r>
          </w:p>
        </w:tc>
        <w:tc>
          <w:tcPr>
            <w:tcW w:w="1622" w:type="dxa"/>
          </w:tcPr>
          <w:p w14:paraId="552C83D4" w14:textId="77777777" w:rsidR="00015BD8" w:rsidRPr="00231899" w:rsidRDefault="00015BD8" w:rsidP="00015BD8">
            <w:pPr>
              <w:spacing w:before="100" w:beforeAutospacing="1" w:after="100" w:afterAutospacing="1"/>
            </w:pPr>
            <w:r w:rsidRPr="00231899">
              <w:t>3</w:t>
            </w:r>
            <w:r w:rsidRPr="00231899">
              <w:rPr>
                <w:vertAlign w:val="superscript"/>
              </w:rPr>
              <w:t>rd</w:t>
            </w:r>
            <w:r w:rsidRPr="00231899">
              <w:t xml:space="preserve"> grade</w:t>
            </w:r>
          </w:p>
        </w:tc>
        <w:tc>
          <w:tcPr>
            <w:tcW w:w="1700" w:type="dxa"/>
          </w:tcPr>
          <w:p w14:paraId="27CA3FF9" w14:textId="77777777" w:rsidR="00015BD8" w:rsidRPr="00231899" w:rsidRDefault="00015BD8" w:rsidP="00015BD8">
            <w:pPr>
              <w:spacing w:before="100" w:beforeAutospacing="1" w:after="100" w:afterAutospacing="1"/>
            </w:pPr>
            <w:r w:rsidRPr="00231899">
              <w:t xml:space="preserve">79 </w:t>
            </w:r>
          </w:p>
        </w:tc>
        <w:tc>
          <w:tcPr>
            <w:tcW w:w="2170" w:type="dxa"/>
          </w:tcPr>
          <w:p w14:paraId="1504F2C6" w14:textId="77777777" w:rsidR="00015BD8" w:rsidRPr="00231899" w:rsidRDefault="00015BD8" w:rsidP="00015BD8">
            <w:pPr>
              <w:spacing w:before="100" w:beforeAutospacing="1" w:after="100" w:afterAutospacing="1"/>
            </w:pPr>
            <w:r w:rsidRPr="00231899">
              <w:t>Good</w:t>
            </w:r>
          </w:p>
        </w:tc>
      </w:tr>
      <w:tr w:rsidR="00015BD8" w:rsidRPr="00231899" w14:paraId="32B4C16F" w14:textId="77777777" w:rsidTr="00015BD8">
        <w:trPr>
          <w:trHeight w:val="269"/>
        </w:trPr>
        <w:tc>
          <w:tcPr>
            <w:tcW w:w="440" w:type="dxa"/>
          </w:tcPr>
          <w:p w14:paraId="7BF2AC3F" w14:textId="77777777" w:rsidR="00015BD8" w:rsidRPr="00231899" w:rsidRDefault="00015BD8" w:rsidP="00015BD8">
            <w:pPr>
              <w:spacing w:before="100" w:beforeAutospacing="1" w:after="100" w:afterAutospacing="1"/>
              <w:rPr>
                <w:b/>
              </w:rPr>
            </w:pPr>
            <w:r w:rsidRPr="00231899">
              <w:rPr>
                <w:b/>
              </w:rPr>
              <w:t>5</w:t>
            </w:r>
          </w:p>
        </w:tc>
        <w:tc>
          <w:tcPr>
            <w:tcW w:w="3390" w:type="dxa"/>
          </w:tcPr>
          <w:p w14:paraId="27C6F662" w14:textId="77777777" w:rsidR="00015BD8" w:rsidRPr="00231899" w:rsidRDefault="00015BD8" w:rsidP="00015BD8">
            <w:pPr>
              <w:spacing w:before="100" w:beforeAutospacing="1" w:after="100" w:afterAutospacing="1"/>
            </w:pPr>
            <w:r w:rsidRPr="00231899">
              <w:t>How to keep your teeth healthy (NSW Refugee Health Service)</w:t>
            </w:r>
          </w:p>
        </w:tc>
        <w:tc>
          <w:tcPr>
            <w:tcW w:w="1622" w:type="dxa"/>
          </w:tcPr>
          <w:p w14:paraId="16E6CD12" w14:textId="77777777" w:rsidR="00015BD8" w:rsidRPr="00231899" w:rsidRDefault="00015BD8" w:rsidP="00015BD8">
            <w:pPr>
              <w:spacing w:before="100" w:beforeAutospacing="1" w:after="100" w:afterAutospacing="1"/>
            </w:pPr>
            <w:r w:rsidRPr="00231899">
              <w:t>5</w:t>
            </w:r>
            <w:r w:rsidRPr="00231899">
              <w:rPr>
                <w:vertAlign w:val="superscript"/>
              </w:rPr>
              <w:t>th</w:t>
            </w:r>
            <w:r w:rsidRPr="00231899">
              <w:t xml:space="preserve"> grade</w:t>
            </w:r>
          </w:p>
        </w:tc>
        <w:tc>
          <w:tcPr>
            <w:tcW w:w="1700" w:type="dxa"/>
          </w:tcPr>
          <w:p w14:paraId="2F55D93F" w14:textId="77777777" w:rsidR="00015BD8" w:rsidRPr="00231899" w:rsidRDefault="00015BD8" w:rsidP="00015BD8">
            <w:pPr>
              <w:spacing w:before="100" w:beforeAutospacing="1" w:after="100" w:afterAutospacing="1"/>
            </w:pPr>
            <w:r w:rsidRPr="00231899">
              <w:t xml:space="preserve">82 </w:t>
            </w:r>
          </w:p>
        </w:tc>
        <w:tc>
          <w:tcPr>
            <w:tcW w:w="2170" w:type="dxa"/>
          </w:tcPr>
          <w:p w14:paraId="0B7C1816" w14:textId="77777777" w:rsidR="00015BD8" w:rsidRPr="00231899" w:rsidRDefault="00015BD8" w:rsidP="00015BD8">
            <w:pPr>
              <w:spacing w:before="100" w:beforeAutospacing="1" w:after="100" w:afterAutospacing="1"/>
            </w:pPr>
            <w:r w:rsidRPr="00231899">
              <w:t>Good</w:t>
            </w:r>
          </w:p>
        </w:tc>
      </w:tr>
      <w:tr w:rsidR="00015BD8" w:rsidRPr="00231899" w14:paraId="57AA4782" w14:textId="77777777" w:rsidTr="00015BD8">
        <w:tblPrEx>
          <w:tblLook w:val="0000" w:firstRow="0" w:lastRow="0" w:firstColumn="0" w:lastColumn="0" w:noHBand="0" w:noVBand="0"/>
        </w:tblPrEx>
        <w:trPr>
          <w:trHeight w:val="203"/>
        </w:trPr>
        <w:tc>
          <w:tcPr>
            <w:tcW w:w="440" w:type="dxa"/>
          </w:tcPr>
          <w:p w14:paraId="5B6D9710" w14:textId="77777777" w:rsidR="00015BD8" w:rsidRPr="00231899" w:rsidRDefault="00015BD8" w:rsidP="00015BD8">
            <w:pPr>
              <w:spacing w:before="100" w:beforeAutospacing="1" w:after="100" w:afterAutospacing="1"/>
              <w:rPr>
                <w:b/>
              </w:rPr>
            </w:pPr>
            <w:r w:rsidRPr="00231899">
              <w:rPr>
                <w:b/>
              </w:rPr>
              <w:t>6</w:t>
            </w:r>
          </w:p>
        </w:tc>
        <w:tc>
          <w:tcPr>
            <w:tcW w:w="3390" w:type="dxa"/>
          </w:tcPr>
          <w:p w14:paraId="1649358E" w14:textId="77777777" w:rsidR="00015BD8" w:rsidRPr="00231899" w:rsidRDefault="00015BD8" w:rsidP="00015BD8">
            <w:pPr>
              <w:spacing w:before="100" w:beforeAutospacing="1" w:after="100" w:afterAutospacing="1"/>
            </w:pPr>
            <w:r w:rsidRPr="00231899">
              <w:t>Tooth tips 0-12 months (DHSV)</w:t>
            </w:r>
          </w:p>
        </w:tc>
        <w:tc>
          <w:tcPr>
            <w:tcW w:w="1622" w:type="dxa"/>
          </w:tcPr>
          <w:p w14:paraId="11983BEA" w14:textId="77777777" w:rsidR="00015BD8" w:rsidRPr="00231899" w:rsidRDefault="00015BD8" w:rsidP="00015BD8">
            <w:pPr>
              <w:spacing w:before="100" w:beforeAutospacing="1" w:after="100" w:afterAutospacing="1"/>
            </w:pPr>
            <w:r w:rsidRPr="00231899">
              <w:t>7</w:t>
            </w:r>
            <w:r w:rsidRPr="00231899">
              <w:rPr>
                <w:vertAlign w:val="superscript"/>
              </w:rPr>
              <w:t>th</w:t>
            </w:r>
            <w:r w:rsidRPr="00231899">
              <w:t xml:space="preserve"> grade</w:t>
            </w:r>
          </w:p>
        </w:tc>
        <w:tc>
          <w:tcPr>
            <w:tcW w:w="1700" w:type="dxa"/>
          </w:tcPr>
          <w:p w14:paraId="183F43BF" w14:textId="77777777" w:rsidR="00015BD8" w:rsidRPr="00231899" w:rsidRDefault="00015BD8" w:rsidP="00015BD8">
            <w:pPr>
              <w:spacing w:before="100" w:beforeAutospacing="1" w:after="100" w:afterAutospacing="1"/>
            </w:pPr>
            <w:r w:rsidRPr="00231899">
              <w:t xml:space="preserve">62 </w:t>
            </w:r>
          </w:p>
        </w:tc>
        <w:tc>
          <w:tcPr>
            <w:tcW w:w="2170" w:type="dxa"/>
          </w:tcPr>
          <w:p w14:paraId="4E16B1A8" w14:textId="77777777" w:rsidR="00015BD8" w:rsidRPr="00231899" w:rsidRDefault="00015BD8" w:rsidP="00015BD8">
            <w:pPr>
              <w:spacing w:before="100" w:beforeAutospacing="1" w:after="100" w:afterAutospacing="1"/>
            </w:pPr>
            <w:r w:rsidRPr="00231899">
              <w:t>Acceptable</w:t>
            </w:r>
          </w:p>
        </w:tc>
      </w:tr>
      <w:tr w:rsidR="00015BD8" w:rsidRPr="00231899" w14:paraId="12158F8A" w14:textId="77777777" w:rsidTr="00015BD8">
        <w:tblPrEx>
          <w:tblLook w:val="0000" w:firstRow="0" w:lastRow="0" w:firstColumn="0" w:lastColumn="0" w:noHBand="0" w:noVBand="0"/>
        </w:tblPrEx>
        <w:trPr>
          <w:trHeight w:val="56"/>
        </w:trPr>
        <w:tc>
          <w:tcPr>
            <w:tcW w:w="440" w:type="dxa"/>
          </w:tcPr>
          <w:p w14:paraId="3A861906" w14:textId="77777777" w:rsidR="00015BD8" w:rsidRPr="00231899" w:rsidRDefault="00015BD8" w:rsidP="00015BD8">
            <w:pPr>
              <w:spacing w:before="100" w:beforeAutospacing="1" w:after="100" w:afterAutospacing="1"/>
              <w:rPr>
                <w:b/>
              </w:rPr>
            </w:pPr>
            <w:r w:rsidRPr="00231899">
              <w:rPr>
                <w:b/>
              </w:rPr>
              <w:t>7</w:t>
            </w:r>
          </w:p>
        </w:tc>
        <w:tc>
          <w:tcPr>
            <w:tcW w:w="3390" w:type="dxa"/>
          </w:tcPr>
          <w:p w14:paraId="457ACA01" w14:textId="77777777" w:rsidR="00015BD8" w:rsidRPr="00231899" w:rsidRDefault="00015BD8" w:rsidP="00015BD8">
            <w:pPr>
              <w:spacing w:before="100" w:beforeAutospacing="1" w:after="100" w:afterAutospacing="1"/>
            </w:pPr>
            <w:r w:rsidRPr="00231899">
              <w:t>Tooth tips 12-18 months (DHSV)</w:t>
            </w:r>
          </w:p>
        </w:tc>
        <w:tc>
          <w:tcPr>
            <w:tcW w:w="1622" w:type="dxa"/>
          </w:tcPr>
          <w:p w14:paraId="12A46581" w14:textId="77777777" w:rsidR="00015BD8" w:rsidRPr="00231899" w:rsidRDefault="00015BD8" w:rsidP="00015BD8">
            <w:pPr>
              <w:spacing w:before="100" w:beforeAutospacing="1" w:after="100" w:afterAutospacing="1"/>
            </w:pPr>
            <w:r w:rsidRPr="00231899">
              <w:t>8</w:t>
            </w:r>
            <w:r w:rsidRPr="00231899">
              <w:rPr>
                <w:vertAlign w:val="superscript"/>
              </w:rPr>
              <w:t>th</w:t>
            </w:r>
            <w:r w:rsidRPr="00231899">
              <w:t xml:space="preserve"> grade</w:t>
            </w:r>
          </w:p>
        </w:tc>
        <w:tc>
          <w:tcPr>
            <w:tcW w:w="1700" w:type="dxa"/>
          </w:tcPr>
          <w:p w14:paraId="47D6B0DF" w14:textId="77777777" w:rsidR="00015BD8" w:rsidRPr="00231899" w:rsidRDefault="00015BD8" w:rsidP="00015BD8">
            <w:pPr>
              <w:spacing w:before="100" w:beforeAutospacing="1" w:after="100" w:afterAutospacing="1"/>
            </w:pPr>
            <w:r w:rsidRPr="00231899">
              <w:t xml:space="preserve">61 </w:t>
            </w:r>
          </w:p>
        </w:tc>
        <w:tc>
          <w:tcPr>
            <w:tcW w:w="2170" w:type="dxa"/>
          </w:tcPr>
          <w:p w14:paraId="124C3EE5" w14:textId="77777777" w:rsidR="00015BD8" w:rsidRPr="00231899" w:rsidRDefault="00015BD8" w:rsidP="00015BD8">
            <w:pPr>
              <w:spacing w:before="100" w:beforeAutospacing="1" w:after="100" w:afterAutospacing="1"/>
            </w:pPr>
            <w:r w:rsidRPr="00231899">
              <w:t>Acceptable</w:t>
            </w:r>
          </w:p>
        </w:tc>
      </w:tr>
      <w:tr w:rsidR="00015BD8" w:rsidRPr="00231899" w14:paraId="7FB44D0E" w14:textId="77777777" w:rsidTr="00015BD8">
        <w:tblPrEx>
          <w:tblLook w:val="0000" w:firstRow="0" w:lastRow="0" w:firstColumn="0" w:lastColumn="0" w:noHBand="0" w:noVBand="0"/>
        </w:tblPrEx>
        <w:trPr>
          <w:trHeight w:val="327"/>
        </w:trPr>
        <w:tc>
          <w:tcPr>
            <w:tcW w:w="440" w:type="dxa"/>
          </w:tcPr>
          <w:p w14:paraId="60306B63" w14:textId="77777777" w:rsidR="00015BD8" w:rsidRPr="00231899" w:rsidRDefault="00015BD8" w:rsidP="00015BD8">
            <w:pPr>
              <w:spacing w:before="100" w:beforeAutospacing="1" w:after="100" w:afterAutospacing="1"/>
              <w:rPr>
                <w:b/>
              </w:rPr>
            </w:pPr>
            <w:r w:rsidRPr="00231899">
              <w:rPr>
                <w:b/>
              </w:rPr>
              <w:t>8</w:t>
            </w:r>
          </w:p>
        </w:tc>
        <w:tc>
          <w:tcPr>
            <w:tcW w:w="3390" w:type="dxa"/>
          </w:tcPr>
          <w:p w14:paraId="3C948F07" w14:textId="77777777" w:rsidR="00015BD8" w:rsidRPr="00231899" w:rsidRDefault="00015BD8" w:rsidP="00015BD8">
            <w:pPr>
              <w:spacing w:before="100" w:beforeAutospacing="1" w:after="100" w:afterAutospacing="1"/>
            </w:pPr>
            <w:r w:rsidRPr="00231899">
              <w:t>Tooth tips 18 months-6 years (DHSV)</w:t>
            </w:r>
          </w:p>
        </w:tc>
        <w:tc>
          <w:tcPr>
            <w:tcW w:w="1622" w:type="dxa"/>
          </w:tcPr>
          <w:p w14:paraId="2A3FE61F" w14:textId="77777777" w:rsidR="00015BD8" w:rsidRPr="00231899" w:rsidRDefault="00015BD8" w:rsidP="00015BD8">
            <w:pPr>
              <w:spacing w:before="100" w:beforeAutospacing="1" w:after="100" w:afterAutospacing="1"/>
            </w:pPr>
            <w:r w:rsidRPr="00231899">
              <w:t>7.5</w:t>
            </w:r>
            <w:r w:rsidRPr="00231899">
              <w:rPr>
                <w:vertAlign w:val="superscript"/>
              </w:rPr>
              <w:t>th</w:t>
            </w:r>
            <w:r w:rsidRPr="00231899">
              <w:t xml:space="preserve"> grade</w:t>
            </w:r>
          </w:p>
        </w:tc>
        <w:tc>
          <w:tcPr>
            <w:tcW w:w="1700" w:type="dxa"/>
          </w:tcPr>
          <w:p w14:paraId="706C0049" w14:textId="77777777" w:rsidR="00015BD8" w:rsidRPr="00231899" w:rsidRDefault="00015BD8" w:rsidP="00015BD8">
            <w:pPr>
              <w:spacing w:before="100" w:beforeAutospacing="1" w:after="100" w:afterAutospacing="1"/>
            </w:pPr>
            <w:r w:rsidRPr="00231899">
              <w:t xml:space="preserve">59 </w:t>
            </w:r>
          </w:p>
        </w:tc>
        <w:tc>
          <w:tcPr>
            <w:tcW w:w="2170" w:type="dxa"/>
          </w:tcPr>
          <w:p w14:paraId="7A53E63B" w14:textId="77777777" w:rsidR="00015BD8" w:rsidRPr="00231899" w:rsidRDefault="00015BD8" w:rsidP="00015BD8">
            <w:pPr>
              <w:spacing w:before="100" w:beforeAutospacing="1" w:after="100" w:afterAutospacing="1"/>
            </w:pPr>
            <w:r w:rsidRPr="00231899">
              <w:t>Acceptable</w:t>
            </w:r>
          </w:p>
        </w:tc>
      </w:tr>
      <w:tr w:rsidR="00015BD8" w:rsidRPr="00231899" w14:paraId="0897C514" w14:textId="77777777" w:rsidTr="00015BD8">
        <w:trPr>
          <w:trHeight w:val="250"/>
        </w:trPr>
        <w:tc>
          <w:tcPr>
            <w:tcW w:w="440" w:type="dxa"/>
          </w:tcPr>
          <w:p w14:paraId="42FD1A61" w14:textId="77777777" w:rsidR="00015BD8" w:rsidRPr="00231899" w:rsidRDefault="00015BD8" w:rsidP="00015BD8">
            <w:pPr>
              <w:spacing w:before="100" w:beforeAutospacing="1" w:after="100" w:afterAutospacing="1"/>
              <w:rPr>
                <w:b/>
                <w:i/>
              </w:rPr>
            </w:pPr>
          </w:p>
        </w:tc>
        <w:tc>
          <w:tcPr>
            <w:tcW w:w="3390" w:type="dxa"/>
          </w:tcPr>
          <w:p w14:paraId="02E9E4AB" w14:textId="77777777" w:rsidR="00015BD8" w:rsidRPr="00231899" w:rsidRDefault="00015BD8" w:rsidP="00015BD8">
            <w:pPr>
              <w:spacing w:before="100" w:beforeAutospacing="1" w:after="100" w:afterAutospacing="1"/>
              <w:rPr>
                <w:b/>
                <w:i/>
              </w:rPr>
            </w:pPr>
            <w:r w:rsidRPr="00231899">
              <w:rPr>
                <w:b/>
                <w:i/>
              </w:rPr>
              <w:t>Resources for oral health clinicians</w:t>
            </w:r>
          </w:p>
        </w:tc>
        <w:tc>
          <w:tcPr>
            <w:tcW w:w="1622" w:type="dxa"/>
          </w:tcPr>
          <w:p w14:paraId="61F61709" w14:textId="77777777" w:rsidR="00015BD8" w:rsidRPr="00231899" w:rsidRDefault="00015BD8" w:rsidP="00015BD8">
            <w:pPr>
              <w:spacing w:before="100" w:beforeAutospacing="1" w:after="100" w:afterAutospacing="1"/>
              <w:rPr>
                <w:b/>
                <w:i/>
              </w:rPr>
            </w:pPr>
          </w:p>
        </w:tc>
        <w:tc>
          <w:tcPr>
            <w:tcW w:w="1700" w:type="dxa"/>
          </w:tcPr>
          <w:p w14:paraId="38DEA6D7" w14:textId="77777777" w:rsidR="00015BD8" w:rsidRPr="00231899" w:rsidRDefault="00015BD8" w:rsidP="00015BD8">
            <w:pPr>
              <w:spacing w:before="100" w:beforeAutospacing="1" w:after="100" w:afterAutospacing="1"/>
              <w:rPr>
                <w:b/>
                <w:i/>
              </w:rPr>
            </w:pPr>
          </w:p>
        </w:tc>
        <w:tc>
          <w:tcPr>
            <w:tcW w:w="2170" w:type="dxa"/>
          </w:tcPr>
          <w:p w14:paraId="50B3462B" w14:textId="77777777" w:rsidR="00015BD8" w:rsidRPr="00231899" w:rsidRDefault="00015BD8" w:rsidP="00015BD8">
            <w:pPr>
              <w:spacing w:before="100" w:beforeAutospacing="1" w:after="100" w:afterAutospacing="1"/>
              <w:rPr>
                <w:b/>
                <w:i/>
              </w:rPr>
            </w:pPr>
          </w:p>
        </w:tc>
      </w:tr>
      <w:tr w:rsidR="00015BD8" w:rsidRPr="00231899" w14:paraId="31381C74" w14:textId="77777777" w:rsidTr="00015BD8">
        <w:trPr>
          <w:trHeight w:val="250"/>
        </w:trPr>
        <w:tc>
          <w:tcPr>
            <w:tcW w:w="440" w:type="dxa"/>
          </w:tcPr>
          <w:p w14:paraId="4170417E" w14:textId="77777777" w:rsidR="00015BD8" w:rsidRPr="00231899" w:rsidRDefault="00015BD8" w:rsidP="00015BD8">
            <w:pPr>
              <w:spacing w:before="100" w:beforeAutospacing="1" w:after="100" w:afterAutospacing="1"/>
              <w:rPr>
                <w:b/>
              </w:rPr>
            </w:pPr>
            <w:r w:rsidRPr="00231899">
              <w:rPr>
                <w:b/>
              </w:rPr>
              <w:t>9</w:t>
            </w:r>
          </w:p>
        </w:tc>
        <w:tc>
          <w:tcPr>
            <w:tcW w:w="3390" w:type="dxa"/>
          </w:tcPr>
          <w:p w14:paraId="0A8D6594" w14:textId="77777777" w:rsidR="00015BD8" w:rsidRPr="00231899" w:rsidRDefault="00015BD8" w:rsidP="00015BD8">
            <w:pPr>
              <w:spacing w:before="100" w:beforeAutospacing="1" w:after="100" w:afterAutospacing="1"/>
            </w:pPr>
            <w:r w:rsidRPr="00231899">
              <w:t>Factsheet 1 -identifying clients of refugee and asylum seeker background (VRHN)</w:t>
            </w:r>
          </w:p>
        </w:tc>
        <w:tc>
          <w:tcPr>
            <w:tcW w:w="1622" w:type="dxa"/>
          </w:tcPr>
          <w:p w14:paraId="6D7E9A55" w14:textId="77777777" w:rsidR="00015BD8" w:rsidRPr="00231899" w:rsidRDefault="00015BD8" w:rsidP="00015BD8">
            <w:pPr>
              <w:spacing w:before="100" w:beforeAutospacing="1" w:after="100" w:afterAutospacing="1"/>
            </w:pPr>
            <w:r w:rsidRPr="00231899">
              <w:t>16</w:t>
            </w:r>
            <w:r w:rsidRPr="00231899">
              <w:rPr>
                <w:vertAlign w:val="superscript"/>
              </w:rPr>
              <w:t>th</w:t>
            </w:r>
            <w:r w:rsidRPr="00231899">
              <w:t xml:space="preserve"> grade</w:t>
            </w:r>
          </w:p>
        </w:tc>
        <w:tc>
          <w:tcPr>
            <w:tcW w:w="1700" w:type="dxa"/>
          </w:tcPr>
          <w:p w14:paraId="2CF3983B" w14:textId="77777777" w:rsidR="00015BD8" w:rsidRPr="00231899" w:rsidRDefault="00015BD8" w:rsidP="00015BD8">
            <w:pPr>
              <w:spacing w:before="100" w:beforeAutospacing="1" w:after="100" w:afterAutospacing="1"/>
            </w:pPr>
            <w:r w:rsidRPr="00231899">
              <w:t xml:space="preserve">59 </w:t>
            </w:r>
          </w:p>
        </w:tc>
        <w:tc>
          <w:tcPr>
            <w:tcW w:w="2170" w:type="dxa"/>
          </w:tcPr>
          <w:p w14:paraId="1823D1E6" w14:textId="77777777" w:rsidR="00015BD8" w:rsidRPr="00231899" w:rsidRDefault="00015BD8" w:rsidP="00015BD8">
            <w:pPr>
              <w:spacing w:before="100" w:beforeAutospacing="1" w:after="100" w:afterAutospacing="1"/>
            </w:pPr>
            <w:r w:rsidRPr="00231899">
              <w:t>Acceptable</w:t>
            </w:r>
          </w:p>
        </w:tc>
      </w:tr>
      <w:tr w:rsidR="00015BD8" w:rsidRPr="00231899" w14:paraId="47C42A24" w14:textId="77777777" w:rsidTr="00015BD8">
        <w:trPr>
          <w:trHeight w:val="269"/>
        </w:trPr>
        <w:tc>
          <w:tcPr>
            <w:tcW w:w="440" w:type="dxa"/>
          </w:tcPr>
          <w:p w14:paraId="50A854F2" w14:textId="77777777" w:rsidR="00015BD8" w:rsidRPr="00231899" w:rsidRDefault="00015BD8" w:rsidP="00015BD8">
            <w:pPr>
              <w:spacing w:before="100" w:beforeAutospacing="1" w:after="100" w:afterAutospacing="1"/>
              <w:rPr>
                <w:b/>
              </w:rPr>
            </w:pPr>
            <w:r w:rsidRPr="00231899">
              <w:rPr>
                <w:b/>
              </w:rPr>
              <w:t>10</w:t>
            </w:r>
          </w:p>
        </w:tc>
        <w:tc>
          <w:tcPr>
            <w:tcW w:w="3390" w:type="dxa"/>
          </w:tcPr>
          <w:p w14:paraId="64CFBAB4" w14:textId="77777777" w:rsidR="00015BD8" w:rsidRPr="00231899" w:rsidRDefault="00015BD8" w:rsidP="00015BD8">
            <w:pPr>
              <w:spacing w:before="100" w:beforeAutospacing="1" w:after="100" w:afterAutospacing="1"/>
            </w:pPr>
            <w:r w:rsidRPr="00231899">
              <w:t>Factsheet 2 -working with refugee and asylum seeker clients (VRHN)</w:t>
            </w:r>
          </w:p>
        </w:tc>
        <w:tc>
          <w:tcPr>
            <w:tcW w:w="1622" w:type="dxa"/>
          </w:tcPr>
          <w:p w14:paraId="103A6FB9" w14:textId="77777777" w:rsidR="00015BD8" w:rsidRPr="00231899" w:rsidRDefault="00015BD8" w:rsidP="00015BD8">
            <w:pPr>
              <w:spacing w:before="100" w:beforeAutospacing="1" w:after="100" w:afterAutospacing="1"/>
            </w:pPr>
            <w:r w:rsidRPr="00231899">
              <w:t>16.5</w:t>
            </w:r>
            <w:r w:rsidRPr="00231899">
              <w:rPr>
                <w:vertAlign w:val="superscript"/>
              </w:rPr>
              <w:t>th</w:t>
            </w:r>
            <w:r w:rsidRPr="00231899">
              <w:t xml:space="preserve"> grade</w:t>
            </w:r>
          </w:p>
        </w:tc>
        <w:tc>
          <w:tcPr>
            <w:tcW w:w="1700" w:type="dxa"/>
          </w:tcPr>
          <w:p w14:paraId="2CDCC800" w14:textId="77777777" w:rsidR="00015BD8" w:rsidRPr="00231899" w:rsidRDefault="00015BD8" w:rsidP="00015BD8">
            <w:pPr>
              <w:spacing w:before="100" w:beforeAutospacing="1" w:after="100" w:afterAutospacing="1"/>
            </w:pPr>
            <w:r w:rsidRPr="00231899">
              <w:t xml:space="preserve">53 </w:t>
            </w:r>
          </w:p>
        </w:tc>
        <w:tc>
          <w:tcPr>
            <w:tcW w:w="2170" w:type="dxa"/>
          </w:tcPr>
          <w:p w14:paraId="2CF17FE4" w14:textId="77777777" w:rsidR="00015BD8" w:rsidRPr="00231899" w:rsidRDefault="00015BD8" w:rsidP="00015BD8">
            <w:pPr>
              <w:spacing w:before="100" w:beforeAutospacing="1" w:after="100" w:afterAutospacing="1"/>
            </w:pPr>
            <w:r w:rsidRPr="00231899">
              <w:t>Acceptable</w:t>
            </w:r>
          </w:p>
        </w:tc>
      </w:tr>
    </w:tbl>
    <w:p w14:paraId="4B917886" w14:textId="77777777" w:rsidR="00015BD8" w:rsidRPr="00231899" w:rsidRDefault="00015BD8" w:rsidP="00015BD8">
      <w:pPr>
        <w:spacing w:after="0" w:line="480" w:lineRule="auto"/>
        <w:rPr>
          <w:lang w:val="en-AU"/>
        </w:rPr>
      </w:pPr>
    </w:p>
    <w:p w14:paraId="26C99787" w14:textId="77777777" w:rsidR="00015BD8" w:rsidRPr="00231899" w:rsidRDefault="00015BD8" w:rsidP="00015BD8">
      <w:pPr>
        <w:spacing w:after="0" w:line="240" w:lineRule="auto"/>
        <w:rPr>
          <w:bCs/>
        </w:rPr>
      </w:pPr>
      <w:r w:rsidRPr="00231899">
        <w:rPr>
          <w:lang w:val="en-AU"/>
        </w:rPr>
        <w:t>DHSV: Dental Health Services Victoria; VRHN: Victorian Refugee Health Network; VicSEG:</w:t>
      </w:r>
      <w:r w:rsidRPr="00231899">
        <w:rPr>
          <w:rFonts w:ascii="Helvetica" w:hAnsi="Helvetica"/>
          <w:b/>
          <w:bCs/>
          <w:sz w:val="18"/>
          <w:szCs w:val="18"/>
          <w:bdr w:val="none" w:sz="0" w:space="0" w:color="auto" w:frame="1"/>
          <w:shd w:val="clear" w:color="auto" w:fill="FFFFFF"/>
        </w:rPr>
        <w:t xml:space="preserve"> </w:t>
      </w:r>
      <w:r w:rsidRPr="00231899">
        <w:rPr>
          <w:bCs/>
        </w:rPr>
        <w:t>Victorian Cooperative on Children's Services for Ethnic Groups; NRCH: North Richmond Community Health</w:t>
      </w:r>
    </w:p>
    <w:p w14:paraId="1EC6F0A2" w14:textId="77777777" w:rsidR="00015BD8" w:rsidRPr="00231899" w:rsidRDefault="00015BD8" w:rsidP="00015BD8"/>
    <w:p w14:paraId="441A9D20" w14:textId="510A417B" w:rsidR="00015BD8" w:rsidRPr="00231899" w:rsidRDefault="00015BD8">
      <w:pPr>
        <w:rPr>
          <w:rFonts w:ascii="Calibri" w:hAnsi="Calibri"/>
          <w:sz w:val="24"/>
          <w:szCs w:val="24"/>
          <w:lang w:val="en-AU"/>
        </w:rPr>
      </w:pPr>
      <w:r w:rsidRPr="00231899">
        <w:rPr>
          <w:rFonts w:ascii="Calibri" w:hAnsi="Calibri"/>
          <w:sz w:val="24"/>
          <w:szCs w:val="24"/>
          <w:lang w:val="en-AU"/>
        </w:rPr>
        <w:br w:type="page"/>
      </w:r>
    </w:p>
    <w:p w14:paraId="770FB2E7" w14:textId="77777777" w:rsidR="00015BD8" w:rsidRPr="00231899" w:rsidRDefault="00015BD8" w:rsidP="00015BD8">
      <w:pPr>
        <w:spacing w:after="0" w:line="240" w:lineRule="auto"/>
        <w:rPr>
          <w:lang w:val="en-AU"/>
        </w:rPr>
      </w:pPr>
      <w:r w:rsidRPr="00231899">
        <w:rPr>
          <w:b/>
          <w:lang w:val="en-AU"/>
        </w:rPr>
        <w:lastRenderedPageBreak/>
        <w:t>Figure 1</w:t>
      </w:r>
      <w:r w:rsidRPr="00231899">
        <w:rPr>
          <w:lang w:val="en-AU"/>
        </w:rPr>
        <w:t xml:space="preserve">: Modified print communications rating checklist </w:t>
      </w:r>
    </w:p>
    <w:p w14:paraId="304F3D1B" w14:textId="77777777" w:rsidR="00015BD8" w:rsidRPr="00231899" w:rsidRDefault="00015BD8" w:rsidP="00015BD8">
      <w:pPr>
        <w:spacing w:after="0" w:line="240" w:lineRule="auto"/>
        <w:rPr>
          <w:lang w:val="en-AU"/>
        </w:rPr>
      </w:pPr>
    </w:p>
    <w:tbl>
      <w:tblPr>
        <w:tblStyle w:val="TableGrid"/>
        <w:tblpPr w:leftFromText="180" w:rightFromText="180" w:vertAnchor="text" w:horzAnchor="margin" w:tblpY="-6"/>
        <w:tblW w:w="10206" w:type="dxa"/>
        <w:tblLook w:val="0000" w:firstRow="0" w:lastRow="0" w:firstColumn="0" w:lastColumn="0" w:noHBand="0" w:noVBand="0"/>
      </w:tblPr>
      <w:tblGrid>
        <w:gridCol w:w="2211"/>
        <w:gridCol w:w="7995"/>
      </w:tblGrid>
      <w:tr w:rsidR="00015BD8" w:rsidRPr="00231899" w14:paraId="64054249" w14:textId="77777777" w:rsidTr="00015BD8">
        <w:trPr>
          <w:trHeight w:val="285"/>
        </w:trPr>
        <w:tc>
          <w:tcPr>
            <w:tcW w:w="10206" w:type="dxa"/>
            <w:gridSpan w:val="2"/>
            <w:tcBorders>
              <w:top w:val="single" w:sz="8" w:space="0" w:color="auto"/>
              <w:left w:val="nil"/>
              <w:right w:val="nil"/>
            </w:tcBorders>
          </w:tcPr>
          <w:p w14:paraId="6AE811F1" w14:textId="77777777" w:rsidR="00015BD8" w:rsidRPr="00231899" w:rsidRDefault="00015BD8" w:rsidP="00015BD8">
            <w:pPr>
              <w:rPr>
                <w:b/>
              </w:rPr>
            </w:pPr>
            <w:r w:rsidRPr="00231899">
              <w:rPr>
                <w:b/>
              </w:rPr>
              <w:t>Key</w:t>
            </w:r>
          </w:p>
        </w:tc>
      </w:tr>
      <w:tr w:rsidR="00015BD8" w:rsidRPr="00231899" w14:paraId="7D9EE63C" w14:textId="77777777" w:rsidTr="00015BD8">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2211" w:type="dxa"/>
            <w:tcBorders>
              <w:left w:val="nil"/>
            </w:tcBorders>
          </w:tcPr>
          <w:p w14:paraId="38CCCE8D" w14:textId="77777777" w:rsidR="00015BD8" w:rsidRPr="00231899" w:rsidRDefault="00015BD8" w:rsidP="00015BD8">
            <w:r w:rsidRPr="00231899">
              <w:t>0 =Does not apply</w:t>
            </w:r>
          </w:p>
        </w:tc>
        <w:tc>
          <w:tcPr>
            <w:tcW w:w="7995" w:type="dxa"/>
            <w:tcBorders>
              <w:right w:val="nil"/>
            </w:tcBorders>
          </w:tcPr>
          <w:p w14:paraId="241CBD82" w14:textId="77777777" w:rsidR="00015BD8" w:rsidRPr="00231899" w:rsidRDefault="00015BD8" w:rsidP="00015BD8">
            <w:r w:rsidRPr="00231899">
              <w:t>The item is not present so it cannot be assessed. This applies to two items, which does not have to be present to engage the audience. All other items must be present.</w:t>
            </w:r>
          </w:p>
        </w:tc>
      </w:tr>
      <w:tr w:rsidR="00015BD8" w:rsidRPr="00231899" w14:paraId="4E2F0A3C" w14:textId="77777777" w:rsidTr="00015BD8">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trPr>
        <w:tc>
          <w:tcPr>
            <w:tcW w:w="2211" w:type="dxa"/>
            <w:tcBorders>
              <w:left w:val="nil"/>
            </w:tcBorders>
          </w:tcPr>
          <w:p w14:paraId="53F38CF9" w14:textId="77777777" w:rsidR="00015BD8" w:rsidRPr="00231899" w:rsidRDefault="00015BD8" w:rsidP="00015BD8">
            <w:r w:rsidRPr="00231899">
              <w:t>1 =Not done</w:t>
            </w:r>
          </w:p>
        </w:tc>
        <w:tc>
          <w:tcPr>
            <w:tcW w:w="7995" w:type="dxa"/>
            <w:vMerge w:val="restart"/>
            <w:tcBorders>
              <w:right w:val="nil"/>
            </w:tcBorders>
          </w:tcPr>
          <w:p w14:paraId="41740BFE" w14:textId="77777777" w:rsidR="00015BD8" w:rsidRPr="00231899" w:rsidRDefault="00015BD8" w:rsidP="00015BD8">
            <w:r w:rsidRPr="00231899">
              <w:t xml:space="preserve">The material did not follow the item’s specific criteria, or the required item is not present.  </w:t>
            </w:r>
          </w:p>
          <w:p w14:paraId="1BFCD974" w14:textId="77777777" w:rsidR="00015BD8" w:rsidRPr="00231899" w:rsidRDefault="00015BD8" w:rsidP="00015BD8">
            <w:r w:rsidRPr="00231899">
              <w:t xml:space="preserve">The material followed some of the item’s criteria but was not consistent throughout the material. </w:t>
            </w:r>
          </w:p>
        </w:tc>
      </w:tr>
      <w:tr w:rsidR="00015BD8" w:rsidRPr="00231899" w14:paraId="3C697654" w14:textId="77777777" w:rsidTr="00015BD8">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2211" w:type="dxa"/>
            <w:tcBorders>
              <w:left w:val="nil"/>
            </w:tcBorders>
          </w:tcPr>
          <w:p w14:paraId="7DA88A7E" w14:textId="77777777" w:rsidR="00015BD8" w:rsidRPr="00231899" w:rsidRDefault="00015BD8" w:rsidP="00015BD8">
            <w:r w:rsidRPr="00231899">
              <w:t>2 =Done</w:t>
            </w:r>
          </w:p>
        </w:tc>
        <w:tc>
          <w:tcPr>
            <w:tcW w:w="7995" w:type="dxa"/>
            <w:vMerge/>
            <w:tcBorders>
              <w:right w:val="nil"/>
            </w:tcBorders>
          </w:tcPr>
          <w:p w14:paraId="45D5F6CA" w14:textId="77777777" w:rsidR="00015BD8" w:rsidRPr="00231899" w:rsidRDefault="00015BD8" w:rsidP="00015BD8"/>
        </w:tc>
      </w:tr>
      <w:tr w:rsidR="00015BD8" w:rsidRPr="00231899" w14:paraId="209F6310" w14:textId="77777777" w:rsidTr="00015BD8">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2211" w:type="dxa"/>
            <w:tcBorders>
              <w:left w:val="nil"/>
            </w:tcBorders>
          </w:tcPr>
          <w:p w14:paraId="34ED5147" w14:textId="77777777" w:rsidR="00015BD8" w:rsidRPr="00231899" w:rsidRDefault="00015BD8" w:rsidP="00015BD8">
            <w:r w:rsidRPr="00231899">
              <w:t>3 =Done well</w:t>
            </w:r>
          </w:p>
        </w:tc>
        <w:tc>
          <w:tcPr>
            <w:tcW w:w="7995" w:type="dxa"/>
            <w:tcBorders>
              <w:right w:val="nil"/>
            </w:tcBorders>
          </w:tcPr>
          <w:p w14:paraId="0F53E5B1" w14:textId="77777777" w:rsidR="00015BD8" w:rsidRPr="00231899" w:rsidRDefault="00015BD8" w:rsidP="00015BD8">
            <w:r w:rsidRPr="00231899">
              <w:t>The material followed the item’s specific criteria consistently.</w:t>
            </w:r>
          </w:p>
        </w:tc>
      </w:tr>
    </w:tbl>
    <w:tbl>
      <w:tblPr>
        <w:tblStyle w:val="TableGrid1"/>
        <w:tblpPr w:leftFromText="180" w:rightFromText="180" w:vertAnchor="page" w:horzAnchor="margin" w:tblpY="4719"/>
        <w:tblW w:w="10195" w:type="dxa"/>
        <w:tblLook w:val="04A0" w:firstRow="1" w:lastRow="0" w:firstColumn="1" w:lastColumn="0" w:noHBand="0" w:noVBand="1"/>
      </w:tblPr>
      <w:tblGrid>
        <w:gridCol w:w="8210"/>
        <w:gridCol w:w="496"/>
        <w:gridCol w:w="496"/>
        <w:gridCol w:w="496"/>
        <w:gridCol w:w="497"/>
      </w:tblGrid>
      <w:tr w:rsidR="00015BD8" w:rsidRPr="00231899" w14:paraId="6A2FD5C5" w14:textId="77777777" w:rsidTr="00015BD8">
        <w:trPr>
          <w:trHeight w:val="320"/>
        </w:trPr>
        <w:tc>
          <w:tcPr>
            <w:tcW w:w="8210" w:type="dxa"/>
            <w:tcBorders>
              <w:top w:val="nil"/>
              <w:left w:val="nil"/>
              <w:right w:val="nil"/>
            </w:tcBorders>
          </w:tcPr>
          <w:p w14:paraId="1DA8134A" w14:textId="77777777" w:rsidR="00015BD8" w:rsidRPr="00231899" w:rsidRDefault="00015BD8" w:rsidP="00015BD8">
            <w:pPr>
              <w:rPr>
                <w:sz w:val="23"/>
                <w:szCs w:val="23"/>
              </w:rPr>
            </w:pPr>
            <w:r w:rsidRPr="00231899">
              <w:rPr>
                <w:b/>
                <w:sz w:val="23"/>
                <w:szCs w:val="23"/>
              </w:rPr>
              <w:t xml:space="preserve">          </w:t>
            </w:r>
            <w:r w:rsidRPr="00231899">
              <w:rPr>
                <w:b/>
                <w:sz w:val="28"/>
                <w:szCs w:val="23"/>
              </w:rPr>
              <w:t>Writing style</w:t>
            </w:r>
          </w:p>
        </w:tc>
        <w:tc>
          <w:tcPr>
            <w:tcW w:w="496" w:type="dxa"/>
            <w:tcBorders>
              <w:top w:val="nil"/>
              <w:left w:val="nil"/>
              <w:bottom w:val="nil"/>
              <w:right w:val="nil"/>
            </w:tcBorders>
          </w:tcPr>
          <w:p w14:paraId="53F8B361" w14:textId="77777777" w:rsidR="00015BD8" w:rsidRPr="00231899" w:rsidRDefault="00015BD8" w:rsidP="00015BD8">
            <w:pPr>
              <w:rPr>
                <w:b/>
                <w:sz w:val="28"/>
                <w:szCs w:val="23"/>
              </w:rPr>
            </w:pPr>
            <w:r w:rsidRPr="00231899">
              <w:rPr>
                <w:b/>
                <w:sz w:val="28"/>
                <w:szCs w:val="23"/>
              </w:rPr>
              <w:t>0</w:t>
            </w:r>
          </w:p>
        </w:tc>
        <w:tc>
          <w:tcPr>
            <w:tcW w:w="496" w:type="dxa"/>
            <w:tcBorders>
              <w:top w:val="nil"/>
              <w:left w:val="nil"/>
              <w:bottom w:val="nil"/>
              <w:right w:val="nil"/>
            </w:tcBorders>
          </w:tcPr>
          <w:p w14:paraId="0706849B" w14:textId="77777777" w:rsidR="00015BD8" w:rsidRPr="00231899" w:rsidRDefault="00015BD8" w:rsidP="00015BD8">
            <w:pPr>
              <w:rPr>
                <w:b/>
                <w:sz w:val="28"/>
                <w:szCs w:val="23"/>
              </w:rPr>
            </w:pPr>
            <w:r w:rsidRPr="00231899">
              <w:rPr>
                <w:b/>
                <w:sz w:val="28"/>
                <w:szCs w:val="23"/>
              </w:rPr>
              <w:t>1</w:t>
            </w:r>
          </w:p>
        </w:tc>
        <w:tc>
          <w:tcPr>
            <w:tcW w:w="496" w:type="dxa"/>
            <w:tcBorders>
              <w:top w:val="nil"/>
              <w:left w:val="nil"/>
              <w:bottom w:val="nil"/>
              <w:right w:val="nil"/>
            </w:tcBorders>
          </w:tcPr>
          <w:p w14:paraId="2019E529" w14:textId="77777777" w:rsidR="00015BD8" w:rsidRPr="00231899" w:rsidRDefault="00015BD8" w:rsidP="00015BD8">
            <w:pPr>
              <w:rPr>
                <w:b/>
                <w:sz w:val="28"/>
                <w:szCs w:val="23"/>
              </w:rPr>
            </w:pPr>
            <w:r w:rsidRPr="00231899">
              <w:rPr>
                <w:b/>
                <w:sz w:val="28"/>
                <w:szCs w:val="23"/>
              </w:rPr>
              <w:t>2</w:t>
            </w:r>
          </w:p>
        </w:tc>
        <w:tc>
          <w:tcPr>
            <w:tcW w:w="497" w:type="dxa"/>
            <w:tcBorders>
              <w:top w:val="nil"/>
              <w:left w:val="nil"/>
              <w:bottom w:val="nil"/>
              <w:right w:val="nil"/>
            </w:tcBorders>
          </w:tcPr>
          <w:p w14:paraId="1C7907E0" w14:textId="77777777" w:rsidR="00015BD8" w:rsidRPr="00231899" w:rsidRDefault="00015BD8" w:rsidP="00015BD8">
            <w:pPr>
              <w:rPr>
                <w:b/>
                <w:sz w:val="28"/>
                <w:szCs w:val="23"/>
              </w:rPr>
            </w:pPr>
            <w:r w:rsidRPr="00231899">
              <w:rPr>
                <w:b/>
                <w:sz w:val="28"/>
                <w:szCs w:val="23"/>
              </w:rPr>
              <w:t>3</w:t>
            </w:r>
          </w:p>
        </w:tc>
      </w:tr>
      <w:tr w:rsidR="00015BD8" w:rsidRPr="00231899" w14:paraId="1308C0D1" w14:textId="77777777" w:rsidTr="00015BD8">
        <w:trPr>
          <w:trHeight w:val="320"/>
        </w:trPr>
        <w:tc>
          <w:tcPr>
            <w:tcW w:w="8210" w:type="dxa"/>
            <w:tcBorders>
              <w:bottom w:val="nil"/>
              <w:right w:val="single" w:sz="8" w:space="0" w:color="auto"/>
            </w:tcBorders>
          </w:tcPr>
          <w:p w14:paraId="4828C5A6" w14:textId="77777777" w:rsidR="00015BD8" w:rsidRPr="00231899" w:rsidRDefault="00015BD8" w:rsidP="00015BD8">
            <w:pPr>
              <w:ind w:left="284" w:hanging="284"/>
              <w:rPr>
                <w:sz w:val="23"/>
                <w:szCs w:val="23"/>
              </w:rPr>
            </w:pPr>
            <w:r w:rsidRPr="00231899">
              <w:rPr>
                <w:sz w:val="23"/>
                <w:szCs w:val="23"/>
              </w:rPr>
              <w:t>1. The material emphasizes and summaries the main points and desired behaviour changes.</w:t>
            </w:r>
          </w:p>
        </w:tc>
        <w:tc>
          <w:tcPr>
            <w:tcW w:w="496" w:type="dxa"/>
            <w:tcBorders>
              <w:top w:val="single" w:sz="8" w:space="0" w:color="auto"/>
              <w:left w:val="single" w:sz="8" w:space="0" w:color="auto"/>
              <w:bottom w:val="nil"/>
              <w:right w:val="nil"/>
            </w:tcBorders>
            <w:shd w:val="clear" w:color="auto" w:fill="FFFFFF" w:themeFill="background1"/>
          </w:tcPr>
          <w:p w14:paraId="5F335E66" w14:textId="77777777" w:rsidR="00015BD8" w:rsidRPr="00231899" w:rsidRDefault="00015BD8" w:rsidP="00015BD8">
            <w:pPr>
              <w:rPr>
                <w:sz w:val="28"/>
                <w:szCs w:val="23"/>
              </w:rPr>
            </w:pPr>
          </w:p>
        </w:tc>
        <w:sdt>
          <w:sdtPr>
            <w:rPr>
              <w:sz w:val="28"/>
              <w:szCs w:val="23"/>
            </w:rPr>
            <w:id w:val="1187719047"/>
            <w14:checkbox>
              <w14:checked w14:val="0"/>
              <w14:checkedState w14:val="2612" w14:font="MS Gothic"/>
              <w14:uncheckedState w14:val="2610" w14:font="MS Gothic"/>
            </w14:checkbox>
          </w:sdtPr>
          <w:sdtEndPr/>
          <w:sdtContent>
            <w:tc>
              <w:tcPr>
                <w:tcW w:w="496" w:type="dxa"/>
                <w:tcBorders>
                  <w:top w:val="single" w:sz="8" w:space="0" w:color="auto"/>
                  <w:left w:val="nil"/>
                  <w:bottom w:val="nil"/>
                  <w:right w:val="nil"/>
                </w:tcBorders>
              </w:tcPr>
              <w:p w14:paraId="50B95AE0"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488789110"/>
            <w14:checkbox>
              <w14:checked w14:val="0"/>
              <w14:checkedState w14:val="2612" w14:font="MS Gothic"/>
              <w14:uncheckedState w14:val="2610" w14:font="MS Gothic"/>
            </w14:checkbox>
          </w:sdtPr>
          <w:sdtEndPr/>
          <w:sdtContent>
            <w:tc>
              <w:tcPr>
                <w:tcW w:w="496" w:type="dxa"/>
                <w:tcBorders>
                  <w:top w:val="single" w:sz="8" w:space="0" w:color="auto"/>
                  <w:left w:val="nil"/>
                  <w:bottom w:val="nil"/>
                  <w:right w:val="nil"/>
                </w:tcBorders>
              </w:tcPr>
              <w:p w14:paraId="71E02BD3"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471134317"/>
            <w14:checkbox>
              <w14:checked w14:val="0"/>
              <w14:checkedState w14:val="2612" w14:font="MS Gothic"/>
              <w14:uncheckedState w14:val="2610" w14:font="MS Gothic"/>
            </w14:checkbox>
          </w:sdtPr>
          <w:sdtEndPr/>
          <w:sdtContent>
            <w:tc>
              <w:tcPr>
                <w:tcW w:w="497" w:type="dxa"/>
                <w:tcBorders>
                  <w:top w:val="single" w:sz="8" w:space="0" w:color="auto"/>
                  <w:left w:val="nil"/>
                  <w:bottom w:val="nil"/>
                  <w:right w:val="single" w:sz="8" w:space="0" w:color="auto"/>
                </w:tcBorders>
              </w:tcPr>
              <w:p w14:paraId="3FFE1F6F"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5ADEABE1" w14:textId="77777777" w:rsidTr="00015BD8">
        <w:trPr>
          <w:trHeight w:val="320"/>
        </w:trPr>
        <w:tc>
          <w:tcPr>
            <w:tcW w:w="8210" w:type="dxa"/>
            <w:tcBorders>
              <w:top w:val="nil"/>
              <w:right w:val="single" w:sz="8" w:space="0" w:color="auto"/>
            </w:tcBorders>
            <w:shd w:val="clear" w:color="auto" w:fill="FFFFFF" w:themeFill="background1"/>
          </w:tcPr>
          <w:p w14:paraId="51D9BD15" w14:textId="77777777" w:rsidR="00015BD8" w:rsidRPr="00231899" w:rsidRDefault="00015BD8" w:rsidP="00015BD8">
            <w:pPr>
              <w:rPr>
                <w:sz w:val="23"/>
                <w:szCs w:val="23"/>
              </w:rPr>
            </w:pPr>
            <w:r w:rsidRPr="00231899">
              <w:rPr>
                <w:sz w:val="23"/>
                <w:szCs w:val="23"/>
              </w:rPr>
              <w:t>Comments:</w:t>
            </w:r>
          </w:p>
        </w:tc>
        <w:tc>
          <w:tcPr>
            <w:tcW w:w="1985" w:type="dxa"/>
            <w:gridSpan w:val="4"/>
            <w:tcBorders>
              <w:top w:val="nil"/>
              <w:right w:val="single" w:sz="8" w:space="0" w:color="auto"/>
            </w:tcBorders>
            <w:shd w:val="clear" w:color="auto" w:fill="FFFFFF" w:themeFill="background1"/>
          </w:tcPr>
          <w:p w14:paraId="2937C072" w14:textId="77777777" w:rsidR="00015BD8" w:rsidRPr="00231899" w:rsidRDefault="00015BD8" w:rsidP="00015BD8">
            <w:pPr>
              <w:rPr>
                <w:sz w:val="23"/>
                <w:szCs w:val="23"/>
              </w:rPr>
            </w:pPr>
          </w:p>
        </w:tc>
      </w:tr>
      <w:tr w:rsidR="00015BD8" w:rsidRPr="00231899" w14:paraId="301BEE63" w14:textId="77777777" w:rsidTr="00015BD8">
        <w:trPr>
          <w:trHeight w:val="300"/>
        </w:trPr>
        <w:tc>
          <w:tcPr>
            <w:tcW w:w="8210" w:type="dxa"/>
            <w:tcBorders>
              <w:bottom w:val="nil"/>
              <w:right w:val="single" w:sz="8" w:space="0" w:color="auto"/>
            </w:tcBorders>
          </w:tcPr>
          <w:p w14:paraId="2B74C81B" w14:textId="77777777" w:rsidR="00015BD8" w:rsidRPr="00231899" w:rsidRDefault="00015BD8" w:rsidP="00015BD8">
            <w:pPr>
              <w:ind w:left="284" w:hanging="284"/>
              <w:rPr>
                <w:sz w:val="23"/>
                <w:szCs w:val="23"/>
              </w:rPr>
            </w:pPr>
            <w:r w:rsidRPr="00231899">
              <w:rPr>
                <w:sz w:val="23"/>
                <w:szCs w:val="23"/>
              </w:rPr>
              <w:t>2. The information is grouped into meaningful sections.</w:t>
            </w:r>
          </w:p>
        </w:tc>
        <w:tc>
          <w:tcPr>
            <w:tcW w:w="496" w:type="dxa"/>
            <w:tcBorders>
              <w:top w:val="nil"/>
              <w:left w:val="single" w:sz="8" w:space="0" w:color="auto"/>
              <w:bottom w:val="nil"/>
              <w:right w:val="nil"/>
            </w:tcBorders>
            <w:shd w:val="clear" w:color="auto" w:fill="FFFFFF" w:themeFill="background1"/>
          </w:tcPr>
          <w:p w14:paraId="3A2D86D4" w14:textId="77777777" w:rsidR="00015BD8" w:rsidRPr="00231899" w:rsidRDefault="00015BD8" w:rsidP="00015BD8">
            <w:pPr>
              <w:rPr>
                <w:sz w:val="28"/>
                <w:szCs w:val="23"/>
              </w:rPr>
            </w:pPr>
          </w:p>
        </w:tc>
        <w:sdt>
          <w:sdtPr>
            <w:rPr>
              <w:sz w:val="28"/>
              <w:szCs w:val="23"/>
            </w:rPr>
            <w:id w:val="481198300"/>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7F9A56BE"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865517379"/>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5EFEAE28"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63246055"/>
            <w14:checkbox>
              <w14:checked w14:val="0"/>
              <w14:checkedState w14:val="2612" w14:font="MS Gothic"/>
              <w14:uncheckedState w14:val="2610" w14:font="MS Gothic"/>
            </w14:checkbox>
          </w:sdtPr>
          <w:sdtEndPr/>
          <w:sdtContent>
            <w:tc>
              <w:tcPr>
                <w:tcW w:w="497" w:type="dxa"/>
                <w:tcBorders>
                  <w:top w:val="nil"/>
                  <w:left w:val="nil"/>
                  <w:bottom w:val="nil"/>
                  <w:right w:val="single" w:sz="8" w:space="0" w:color="auto"/>
                </w:tcBorders>
              </w:tcPr>
              <w:p w14:paraId="6B6C2D8A"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529F108A" w14:textId="77777777" w:rsidTr="00015BD8">
        <w:trPr>
          <w:trHeight w:val="300"/>
        </w:trPr>
        <w:tc>
          <w:tcPr>
            <w:tcW w:w="8210" w:type="dxa"/>
            <w:tcBorders>
              <w:top w:val="nil"/>
              <w:right w:val="single" w:sz="8" w:space="0" w:color="auto"/>
            </w:tcBorders>
            <w:shd w:val="clear" w:color="auto" w:fill="FFFFFF" w:themeFill="background1"/>
          </w:tcPr>
          <w:p w14:paraId="3A950B21" w14:textId="77777777" w:rsidR="00015BD8" w:rsidRPr="00231899" w:rsidRDefault="00015BD8" w:rsidP="00015BD8">
            <w:pPr>
              <w:ind w:left="284" w:hanging="284"/>
              <w:rPr>
                <w:sz w:val="23"/>
                <w:szCs w:val="23"/>
              </w:rPr>
            </w:pPr>
            <w:r w:rsidRPr="00231899">
              <w:rPr>
                <w:sz w:val="23"/>
                <w:szCs w:val="23"/>
              </w:rPr>
              <w:t>Comments:</w:t>
            </w:r>
          </w:p>
        </w:tc>
        <w:tc>
          <w:tcPr>
            <w:tcW w:w="1985" w:type="dxa"/>
            <w:gridSpan w:val="4"/>
            <w:tcBorders>
              <w:top w:val="nil"/>
              <w:right w:val="single" w:sz="8" w:space="0" w:color="auto"/>
            </w:tcBorders>
            <w:shd w:val="clear" w:color="auto" w:fill="FFFFFF" w:themeFill="background1"/>
          </w:tcPr>
          <w:p w14:paraId="02D8CF8D" w14:textId="77777777" w:rsidR="00015BD8" w:rsidRPr="00231899" w:rsidRDefault="00015BD8" w:rsidP="00015BD8">
            <w:pPr>
              <w:rPr>
                <w:sz w:val="23"/>
                <w:szCs w:val="23"/>
              </w:rPr>
            </w:pPr>
          </w:p>
        </w:tc>
      </w:tr>
      <w:tr w:rsidR="00015BD8" w:rsidRPr="00231899" w14:paraId="460E114F" w14:textId="77777777" w:rsidTr="00015BD8">
        <w:trPr>
          <w:trHeight w:val="320"/>
        </w:trPr>
        <w:tc>
          <w:tcPr>
            <w:tcW w:w="8210" w:type="dxa"/>
            <w:tcBorders>
              <w:bottom w:val="nil"/>
              <w:right w:val="single" w:sz="8" w:space="0" w:color="auto"/>
            </w:tcBorders>
          </w:tcPr>
          <w:p w14:paraId="3B4A6071" w14:textId="77777777" w:rsidR="00015BD8" w:rsidRPr="00231899" w:rsidRDefault="00015BD8" w:rsidP="00015BD8">
            <w:pPr>
              <w:ind w:left="284" w:hanging="284"/>
              <w:rPr>
                <w:sz w:val="23"/>
                <w:szCs w:val="23"/>
              </w:rPr>
            </w:pPr>
            <w:r w:rsidRPr="00231899">
              <w:rPr>
                <w:sz w:val="23"/>
                <w:szCs w:val="23"/>
              </w:rPr>
              <w:t>3. To make the material appealing and easy to understand, the material is written in a conversational style (e.g. we, us) and in an active voice (the subject is performing an action e.g. ‘Children should eat fruits’ instead of ‘fruits should be eaten by children’).</w:t>
            </w:r>
          </w:p>
        </w:tc>
        <w:tc>
          <w:tcPr>
            <w:tcW w:w="496" w:type="dxa"/>
            <w:tcBorders>
              <w:top w:val="nil"/>
              <w:left w:val="single" w:sz="8" w:space="0" w:color="auto"/>
              <w:bottom w:val="nil"/>
              <w:right w:val="nil"/>
            </w:tcBorders>
            <w:shd w:val="clear" w:color="auto" w:fill="FFFFFF" w:themeFill="background1"/>
          </w:tcPr>
          <w:p w14:paraId="2F62A585" w14:textId="77777777" w:rsidR="00015BD8" w:rsidRPr="00231899" w:rsidRDefault="00015BD8" w:rsidP="00015BD8">
            <w:pPr>
              <w:rPr>
                <w:sz w:val="28"/>
                <w:szCs w:val="23"/>
              </w:rPr>
            </w:pPr>
          </w:p>
        </w:tc>
        <w:sdt>
          <w:sdtPr>
            <w:rPr>
              <w:sz w:val="28"/>
              <w:szCs w:val="23"/>
            </w:rPr>
            <w:id w:val="-1867816853"/>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7674AA51"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831805343"/>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74B6DECF"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681891811"/>
            <w14:checkbox>
              <w14:checked w14:val="0"/>
              <w14:checkedState w14:val="2612" w14:font="MS Gothic"/>
              <w14:uncheckedState w14:val="2610" w14:font="MS Gothic"/>
            </w14:checkbox>
          </w:sdtPr>
          <w:sdtEndPr/>
          <w:sdtContent>
            <w:tc>
              <w:tcPr>
                <w:tcW w:w="497" w:type="dxa"/>
                <w:tcBorders>
                  <w:top w:val="nil"/>
                  <w:left w:val="nil"/>
                  <w:bottom w:val="nil"/>
                  <w:right w:val="single" w:sz="8" w:space="0" w:color="auto"/>
                </w:tcBorders>
              </w:tcPr>
              <w:p w14:paraId="268E8EEE"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76B14EC5" w14:textId="77777777" w:rsidTr="00015BD8">
        <w:trPr>
          <w:trHeight w:val="320"/>
        </w:trPr>
        <w:tc>
          <w:tcPr>
            <w:tcW w:w="8210" w:type="dxa"/>
            <w:tcBorders>
              <w:top w:val="nil"/>
              <w:right w:val="single" w:sz="8" w:space="0" w:color="auto"/>
            </w:tcBorders>
            <w:shd w:val="clear" w:color="auto" w:fill="FFFFFF" w:themeFill="background1"/>
          </w:tcPr>
          <w:p w14:paraId="24BADD2A" w14:textId="77777777" w:rsidR="00015BD8" w:rsidRPr="00231899" w:rsidRDefault="00015BD8" w:rsidP="00015BD8">
            <w:pPr>
              <w:ind w:left="284" w:hanging="284"/>
              <w:rPr>
                <w:sz w:val="23"/>
                <w:szCs w:val="23"/>
              </w:rPr>
            </w:pPr>
            <w:r w:rsidRPr="00231899">
              <w:rPr>
                <w:sz w:val="23"/>
                <w:szCs w:val="23"/>
              </w:rPr>
              <w:t>Comments:</w:t>
            </w:r>
          </w:p>
        </w:tc>
        <w:tc>
          <w:tcPr>
            <w:tcW w:w="1985" w:type="dxa"/>
            <w:gridSpan w:val="4"/>
            <w:tcBorders>
              <w:top w:val="nil"/>
              <w:right w:val="single" w:sz="8" w:space="0" w:color="auto"/>
            </w:tcBorders>
            <w:shd w:val="clear" w:color="auto" w:fill="FFFFFF" w:themeFill="background1"/>
          </w:tcPr>
          <w:p w14:paraId="2FC36974" w14:textId="77777777" w:rsidR="00015BD8" w:rsidRPr="00231899" w:rsidRDefault="00015BD8" w:rsidP="00015BD8">
            <w:pPr>
              <w:rPr>
                <w:sz w:val="23"/>
                <w:szCs w:val="23"/>
              </w:rPr>
            </w:pPr>
          </w:p>
        </w:tc>
      </w:tr>
      <w:tr w:rsidR="00015BD8" w:rsidRPr="00231899" w14:paraId="7A46E297" w14:textId="77777777" w:rsidTr="00015BD8">
        <w:trPr>
          <w:trHeight w:val="320"/>
        </w:trPr>
        <w:tc>
          <w:tcPr>
            <w:tcW w:w="8210" w:type="dxa"/>
            <w:tcBorders>
              <w:bottom w:val="nil"/>
              <w:right w:val="single" w:sz="8" w:space="0" w:color="auto"/>
            </w:tcBorders>
          </w:tcPr>
          <w:p w14:paraId="0B27CE49" w14:textId="77777777" w:rsidR="00015BD8" w:rsidRPr="00231899" w:rsidRDefault="00015BD8" w:rsidP="00015BD8">
            <w:pPr>
              <w:ind w:left="284" w:hanging="284"/>
              <w:rPr>
                <w:sz w:val="23"/>
                <w:szCs w:val="23"/>
              </w:rPr>
            </w:pPr>
            <w:r w:rsidRPr="00231899">
              <w:rPr>
                <w:sz w:val="23"/>
                <w:szCs w:val="23"/>
              </w:rPr>
              <w:t>4. The material uses devices to engage and involve the reader, such as stories, case studies, dialogues, or question and answer format.</w:t>
            </w:r>
          </w:p>
        </w:tc>
        <w:tc>
          <w:tcPr>
            <w:tcW w:w="496" w:type="dxa"/>
            <w:tcBorders>
              <w:top w:val="nil"/>
              <w:left w:val="single" w:sz="8" w:space="0" w:color="auto"/>
              <w:bottom w:val="nil"/>
              <w:right w:val="nil"/>
            </w:tcBorders>
            <w:shd w:val="clear" w:color="auto" w:fill="FFFFFF" w:themeFill="background1"/>
          </w:tcPr>
          <w:p w14:paraId="11217D98" w14:textId="77777777" w:rsidR="00015BD8" w:rsidRPr="00231899" w:rsidRDefault="00015BD8" w:rsidP="00015BD8">
            <w:pPr>
              <w:rPr>
                <w:sz w:val="28"/>
                <w:szCs w:val="23"/>
              </w:rPr>
            </w:pPr>
          </w:p>
        </w:tc>
        <w:sdt>
          <w:sdtPr>
            <w:rPr>
              <w:sz w:val="28"/>
              <w:szCs w:val="23"/>
            </w:rPr>
            <w:id w:val="-1409230709"/>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4CDBF71A"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406681723"/>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2DA373D8"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37153069"/>
            <w14:checkbox>
              <w14:checked w14:val="0"/>
              <w14:checkedState w14:val="2612" w14:font="MS Gothic"/>
              <w14:uncheckedState w14:val="2610" w14:font="MS Gothic"/>
            </w14:checkbox>
          </w:sdtPr>
          <w:sdtEndPr/>
          <w:sdtContent>
            <w:tc>
              <w:tcPr>
                <w:tcW w:w="497" w:type="dxa"/>
                <w:tcBorders>
                  <w:top w:val="nil"/>
                  <w:left w:val="nil"/>
                  <w:bottom w:val="nil"/>
                  <w:right w:val="single" w:sz="8" w:space="0" w:color="auto"/>
                </w:tcBorders>
              </w:tcPr>
              <w:p w14:paraId="729FDF50"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6E0E9664" w14:textId="77777777" w:rsidTr="00015BD8">
        <w:trPr>
          <w:trHeight w:val="320"/>
        </w:trPr>
        <w:tc>
          <w:tcPr>
            <w:tcW w:w="8210" w:type="dxa"/>
            <w:tcBorders>
              <w:top w:val="nil"/>
              <w:right w:val="single" w:sz="8" w:space="0" w:color="auto"/>
            </w:tcBorders>
            <w:shd w:val="clear" w:color="auto" w:fill="FFFFFF" w:themeFill="background1"/>
          </w:tcPr>
          <w:p w14:paraId="0C6FB5AB" w14:textId="77777777" w:rsidR="00015BD8" w:rsidRPr="00231899" w:rsidRDefault="00015BD8" w:rsidP="00015BD8">
            <w:pPr>
              <w:ind w:left="284" w:hanging="284"/>
              <w:rPr>
                <w:sz w:val="23"/>
                <w:szCs w:val="23"/>
              </w:rPr>
            </w:pPr>
            <w:r w:rsidRPr="00231899">
              <w:rPr>
                <w:sz w:val="23"/>
                <w:szCs w:val="23"/>
              </w:rPr>
              <w:t>Comments:</w:t>
            </w:r>
          </w:p>
        </w:tc>
        <w:tc>
          <w:tcPr>
            <w:tcW w:w="1985" w:type="dxa"/>
            <w:gridSpan w:val="4"/>
            <w:tcBorders>
              <w:top w:val="nil"/>
              <w:right w:val="single" w:sz="8" w:space="0" w:color="auto"/>
            </w:tcBorders>
            <w:shd w:val="clear" w:color="auto" w:fill="FFFFFF" w:themeFill="background1"/>
          </w:tcPr>
          <w:p w14:paraId="34990982" w14:textId="77777777" w:rsidR="00015BD8" w:rsidRPr="00231899" w:rsidRDefault="00015BD8" w:rsidP="00015BD8">
            <w:pPr>
              <w:rPr>
                <w:sz w:val="23"/>
                <w:szCs w:val="23"/>
              </w:rPr>
            </w:pPr>
          </w:p>
        </w:tc>
      </w:tr>
      <w:tr w:rsidR="00015BD8" w:rsidRPr="00231899" w14:paraId="56EAF3B5" w14:textId="77777777" w:rsidTr="00015BD8">
        <w:trPr>
          <w:trHeight w:val="320"/>
        </w:trPr>
        <w:tc>
          <w:tcPr>
            <w:tcW w:w="8210" w:type="dxa"/>
            <w:tcBorders>
              <w:bottom w:val="nil"/>
              <w:right w:val="single" w:sz="8" w:space="0" w:color="auto"/>
            </w:tcBorders>
          </w:tcPr>
          <w:p w14:paraId="40AC762F" w14:textId="77777777" w:rsidR="00015BD8" w:rsidRPr="00231899" w:rsidRDefault="00015BD8" w:rsidP="00015BD8">
            <w:pPr>
              <w:ind w:left="284" w:hanging="284"/>
              <w:rPr>
                <w:sz w:val="23"/>
                <w:szCs w:val="23"/>
              </w:rPr>
            </w:pPr>
            <w:r w:rsidRPr="00231899">
              <w:rPr>
                <w:sz w:val="23"/>
                <w:szCs w:val="23"/>
              </w:rPr>
              <w:t>5. The words and sentences are generally short, simple and direct.</w:t>
            </w:r>
          </w:p>
        </w:tc>
        <w:tc>
          <w:tcPr>
            <w:tcW w:w="496" w:type="dxa"/>
            <w:tcBorders>
              <w:top w:val="nil"/>
              <w:left w:val="single" w:sz="8" w:space="0" w:color="auto"/>
              <w:bottom w:val="nil"/>
              <w:right w:val="nil"/>
            </w:tcBorders>
            <w:shd w:val="clear" w:color="auto" w:fill="FFFFFF" w:themeFill="background1"/>
          </w:tcPr>
          <w:p w14:paraId="333ECCA8" w14:textId="77777777" w:rsidR="00015BD8" w:rsidRPr="00231899" w:rsidRDefault="00015BD8" w:rsidP="00015BD8">
            <w:pPr>
              <w:rPr>
                <w:sz w:val="28"/>
                <w:szCs w:val="23"/>
              </w:rPr>
            </w:pPr>
          </w:p>
        </w:tc>
        <w:sdt>
          <w:sdtPr>
            <w:rPr>
              <w:sz w:val="28"/>
              <w:szCs w:val="23"/>
            </w:rPr>
            <w:id w:val="359787678"/>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0B3E0BDF"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001648461"/>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665A1E62"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957231428"/>
            <w14:checkbox>
              <w14:checked w14:val="0"/>
              <w14:checkedState w14:val="2612" w14:font="MS Gothic"/>
              <w14:uncheckedState w14:val="2610" w14:font="MS Gothic"/>
            </w14:checkbox>
          </w:sdtPr>
          <w:sdtEndPr/>
          <w:sdtContent>
            <w:tc>
              <w:tcPr>
                <w:tcW w:w="497" w:type="dxa"/>
                <w:tcBorders>
                  <w:top w:val="nil"/>
                  <w:left w:val="nil"/>
                  <w:bottom w:val="nil"/>
                  <w:right w:val="single" w:sz="8" w:space="0" w:color="auto"/>
                </w:tcBorders>
              </w:tcPr>
              <w:p w14:paraId="2A4C9488"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7932309A" w14:textId="77777777" w:rsidTr="00015BD8">
        <w:trPr>
          <w:trHeight w:val="320"/>
        </w:trPr>
        <w:tc>
          <w:tcPr>
            <w:tcW w:w="8210" w:type="dxa"/>
            <w:tcBorders>
              <w:top w:val="nil"/>
              <w:right w:val="single" w:sz="8" w:space="0" w:color="auto"/>
            </w:tcBorders>
            <w:shd w:val="clear" w:color="auto" w:fill="FFFFFF" w:themeFill="background1"/>
          </w:tcPr>
          <w:p w14:paraId="0E94397A" w14:textId="77777777" w:rsidR="00015BD8" w:rsidRPr="00231899" w:rsidRDefault="00015BD8" w:rsidP="00015BD8">
            <w:pPr>
              <w:ind w:left="284" w:hanging="284"/>
              <w:rPr>
                <w:sz w:val="23"/>
                <w:szCs w:val="23"/>
              </w:rPr>
            </w:pPr>
            <w:r w:rsidRPr="00231899">
              <w:rPr>
                <w:sz w:val="23"/>
                <w:szCs w:val="23"/>
              </w:rPr>
              <w:t>Comments:</w:t>
            </w:r>
          </w:p>
        </w:tc>
        <w:tc>
          <w:tcPr>
            <w:tcW w:w="1985" w:type="dxa"/>
            <w:gridSpan w:val="4"/>
            <w:tcBorders>
              <w:top w:val="nil"/>
              <w:right w:val="single" w:sz="8" w:space="0" w:color="auto"/>
            </w:tcBorders>
            <w:shd w:val="clear" w:color="auto" w:fill="FFFFFF" w:themeFill="background1"/>
          </w:tcPr>
          <w:p w14:paraId="676DC52D" w14:textId="77777777" w:rsidR="00015BD8" w:rsidRPr="00231899" w:rsidRDefault="00015BD8" w:rsidP="00015BD8">
            <w:pPr>
              <w:rPr>
                <w:sz w:val="23"/>
                <w:szCs w:val="23"/>
              </w:rPr>
            </w:pPr>
          </w:p>
        </w:tc>
      </w:tr>
      <w:tr w:rsidR="00015BD8" w:rsidRPr="00231899" w14:paraId="08C734BF" w14:textId="77777777" w:rsidTr="00015BD8">
        <w:trPr>
          <w:trHeight w:val="300"/>
        </w:trPr>
        <w:tc>
          <w:tcPr>
            <w:tcW w:w="8210" w:type="dxa"/>
            <w:tcBorders>
              <w:bottom w:val="nil"/>
              <w:right w:val="single" w:sz="8" w:space="0" w:color="auto"/>
            </w:tcBorders>
          </w:tcPr>
          <w:p w14:paraId="157F7B4F" w14:textId="77777777" w:rsidR="00015BD8" w:rsidRPr="00231899" w:rsidRDefault="00015BD8" w:rsidP="00015BD8">
            <w:pPr>
              <w:ind w:left="284" w:hanging="284"/>
              <w:rPr>
                <w:sz w:val="23"/>
                <w:szCs w:val="23"/>
              </w:rPr>
            </w:pPr>
            <w:r w:rsidRPr="00231899">
              <w:rPr>
                <w:sz w:val="23"/>
                <w:szCs w:val="23"/>
              </w:rPr>
              <w:t>6. If medical (e.g. dosage, monitoring) or difficult terms are used (consider whether words would be familiar to intended audience), they are clearly explained with helpful examples.</w:t>
            </w:r>
          </w:p>
        </w:tc>
        <w:sdt>
          <w:sdtPr>
            <w:rPr>
              <w:sz w:val="28"/>
              <w:szCs w:val="23"/>
            </w:rPr>
            <w:id w:val="-31890539"/>
            <w14:checkbox>
              <w14:checked w14:val="0"/>
              <w14:checkedState w14:val="2612" w14:font="MS Gothic"/>
              <w14:uncheckedState w14:val="2610" w14:font="MS Gothic"/>
            </w14:checkbox>
          </w:sdtPr>
          <w:sdtEndPr/>
          <w:sdtContent>
            <w:tc>
              <w:tcPr>
                <w:tcW w:w="496" w:type="dxa"/>
                <w:tcBorders>
                  <w:top w:val="nil"/>
                  <w:left w:val="single" w:sz="8" w:space="0" w:color="auto"/>
                  <w:bottom w:val="nil"/>
                  <w:right w:val="nil"/>
                </w:tcBorders>
                <w:shd w:val="clear" w:color="auto" w:fill="FFFFFF" w:themeFill="background1"/>
              </w:tcPr>
              <w:p w14:paraId="56AA46D0"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733455432"/>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5D6B6D7B"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1777090361"/>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7D53F24E"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sdt>
          <w:sdtPr>
            <w:rPr>
              <w:sz w:val="28"/>
              <w:szCs w:val="23"/>
            </w:rPr>
            <w:id w:val="87050197"/>
            <w14:checkbox>
              <w14:checked w14:val="0"/>
              <w14:checkedState w14:val="2612" w14:font="MS Gothic"/>
              <w14:uncheckedState w14:val="2610" w14:font="MS Gothic"/>
            </w14:checkbox>
          </w:sdtPr>
          <w:sdtEndPr/>
          <w:sdtContent>
            <w:tc>
              <w:tcPr>
                <w:tcW w:w="497" w:type="dxa"/>
                <w:tcBorders>
                  <w:top w:val="nil"/>
                  <w:left w:val="nil"/>
                  <w:bottom w:val="nil"/>
                  <w:right w:val="single" w:sz="8" w:space="0" w:color="auto"/>
                </w:tcBorders>
              </w:tcPr>
              <w:p w14:paraId="18838663"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2CC95182" w14:textId="77777777" w:rsidTr="00015BD8">
        <w:trPr>
          <w:trHeight w:val="300"/>
        </w:trPr>
        <w:tc>
          <w:tcPr>
            <w:tcW w:w="8210" w:type="dxa"/>
            <w:tcBorders>
              <w:top w:val="nil"/>
              <w:right w:val="single" w:sz="8" w:space="0" w:color="auto"/>
            </w:tcBorders>
            <w:shd w:val="clear" w:color="auto" w:fill="FFFFFF" w:themeFill="background1"/>
          </w:tcPr>
          <w:p w14:paraId="5D3F4060" w14:textId="77777777" w:rsidR="00015BD8" w:rsidRPr="00231899" w:rsidRDefault="00015BD8" w:rsidP="00015BD8">
            <w:pPr>
              <w:ind w:left="284" w:hanging="284"/>
              <w:rPr>
                <w:sz w:val="23"/>
                <w:szCs w:val="23"/>
              </w:rPr>
            </w:pPr>
            <w:r w:rsidRPr="00231899">
              <w:rPr>
                <w:sz w:val="23"/>
                <w:szCs w:val="23"/>
              </w:rPr>
              <w:t>Comments:</w:t>
            </w:r>
          </w:p>
        </w:tc>
        <w:tc>
          <w:tcPr>
            <w:tcW w:w="1985" w:type="dxa"/>
            <w:gridSpan w:val="4"/>
            <w:tcBorders>
              <w:top w:val="nil"/>
              <w:right w:val="single" w:sz="8" w:space="0" w:color="auto"/>
            </w:tcBorders>
            <w:shd w:val="clear" w:color="auto" w:fill="FFFFFF" w:themeFill="background1"/>
          </w:tcPr>
          <w:p w14:paraId="5E959D88" w14:textId="77777777" w:rsidR="00015BD8" w:rsidRPr="00231899" w:rsidRDefault="00015BD8" w:rsidP="00015BD8">
            <w:pPr>
              <w:rPr>
                <w:sz w:val="23"/>
                <w:szCs w:val="23"/>
              </w:rPr>
            </w:pPr>
          </w:p>
        </w:tc>
      </w:tr>
      <w:tr w:rsidR="00015BD8" w:rsidRPr="00231899" w14:paraId="434B0780" w14:textId="77777777" w:rsidTr="00015BD8">
        <w:trPr>
          <w:trHeight w:val="320"/>
        </w:trPr>
        <w:tc>
          <w:tcPr>
            <w:tcW w:w="8210" w:type="dxa"/>
            <w:tcBorders>
              <w:bottom w:val="nil"/>
              <w:right w:val="single" w:sz="8" w:space="0" w:color="auto"/>
            </w:tcBorders>
          </w:tcPr>
          <w:p w14:paraId="4248BFAB" w14:textId="77777777" w:rsidR="00015BD8" w:rsidRPr="00231899" w:rsidRDefault="00015BD8" w:rsidP="00015BD8">
            <w:pPr>
              <w:ind w:left="284" w:hanging="284"/>
              <w:rPr>
                <w:sz w:val="23"/>
                <w:szCs w:val="23"/>
              </w:rPr>
            </w:pPr>
            <w:r w:rsidRPr="00231899">
              <w:rPr>
                <w:sz w:val="23"/>
                <w:szCs w:val="23"/>
              </w:rPr>
              <w:t xml:space="preserve">7. </w:t>
            </w:r>
            <w:r w:rsidRPr="00231899">
              <w:rPr>
                <w:rFonts w:cs="Segoe UI"/>
                <w:sz w:val="23"/>
                <w:szCs w:val="23"/>
              </w:rPr>
              <w:t>The reading grade is that of the average 6</w:t>
            </w:r>
            <w:r w:rsidRPr="00231899">
              <w:rPr>
                <w:rFonts w:cs="Segoe UI"/>
                <w:sz w:val="23"/>
                <w:szCs w:val="23"/>
                <w:vertAlign w:val="superscript"/>
              </w:rPr>
              <w:t>th</w:t>
            </w:r>
            <w:r w:rsidRPr="00231899">
              <w:rPr>
                <w:rFonts w:cs="Segoe UI"/>
                <w:sz w:val="23"/>
                <w:szCs w:val="23"/>
              </w:rPr>
              <w:t xml:space="preserve"> grade or below (Fry readability graph)</w:t>
            </w:r>
          </w:p>
        </w:tc>
        <w:tc>
          <w:tcPr>
            <w:tcW w:w="496" w:type="dxa"/>
            <w:tcBorders>
              <w:top w:val="nil"/>
              <w:left w:val="single" w:sz="8" w:space="0" w:color="auto"/>
              <w:bottom w:val="nil"/>
              <w:right w:val="nil"/>
            </w:tcBorders>
            <w:shd w:val="clear" w:color="auto" w:fill="FFFFFF" w:themeFill="background1"/>
          </w:tcPr>
          <w:p w14:paraId="7BEDDBFC" w14:textId="77777777" w:rsidR="00015BD8" w:rsidRPr="00231899" w:rsidRDefault="00015BD8" w:rsidP="00015BD8">
            <w:pPr>
              <w:rPr>
                <w:sz w:val="28"/>
                <w:szCs w:val="23"/>
              </w:rPr>
            </w:pPr>
          </w:p>
        </w:tc>
        <w:sdt>
          <w:sdtPr>
            <w:rPr>
              <w:sz w:val="28"/>
              <w:szCs w:val="23"/>
            </w:rPr>
            <w:id w:val="-1399746770"/>
            <w14:checkbox>
              <w14:checked w14:val="0"/>
              <w14:checkedState w14:val="2612" w14:font="MS Gothic"/>
              <w14:uncheckedState w14:val="2610" w14:font="MS Gothic"/>
            </w14:checkbox>
          </w:sdtPr>
          <w:sdtEndPr/>
          <w:sdtContent>
            <w:tc>
              <w:tcPr>
                <w:tcW w:w="496" w:type="dxa"/>
                <w:tcBorders>
                  <w:top w:val="nil"/>
                  <w:left w:val="nil"/>
                  <w:bottom w:val="nil"/>
                  <w:right w:val="nil"/>
                </w:tcBorders>
              </w:tcPr>
              <w:p w14:paraId="6F1D3CB8"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c>
          <w:tcPr>
            <w:tcW w:w="496" w:type="dxa"/>
            <w:tcBorders>
              <w:top w:val="nil"/>
              <w:left w:val="nil"/>
              <w:bottom w:val="nil"/>
              <w:right w:val="nil"/>
            </w:tcBorders>
          </w:tcPr>
          <w:p w14:paraId="4FAF4785" w14:textId="77777777" w:rsidR="00015BD8" w:rsidRPr="00231899" w:rsidRDefault="00015BD8" w:rsidP="00015BD8">
            <w:pPr>
              <w:rPr>
                <w:sz w:val="28"/>
                <w:szCs w:val="23"/>
              </w:rPr>
            </w:pPr>
          </w:p>
        </w:tc>
        <w:sdt>
          <w:sdtPr>
            <w:rPr>
              <w:sz w:val="28"/>
              <w:szCs w:val="23"/>
            </w:rPr>
            <w:id w:val="-1888326002"/>
            <w14:checkbox>
              <w14:checked w14:val="0"/>
              <w14:checkedState w14:val="2612" w14:font="MS Gothic"/>
              <w14:uncheckedState w14:val="2610" w14:font="MS Gothic"/>
            </w14:checkbox>
          </w:sdtPr>
          <w:sdtEndPr/>
          <w:sdtContent>
            <w:tc>
              <w:tcPr>
                <w:tcW w:w="497" w:type="dxa"/>
                <w:tcBorders>
                  <w:top w:val="nil"/>
                  <w:left w:val="nil"/>
                  <w:bottom w:val="nil"/>
                  <w:right w:val="single" w:sz="8" w:space="0" w:color="auto"/>
                </w:tcBorders>
              </w:tcPr>
              <w:p w14:paraId="125789B8" w14:textId="77777777" w:rsidR="00015BD8" w:rsidRPr="00231899" w:rsidRDefault="00015BD8" w:rsidP="00015BD8">
                <w:pPr>
                  <w:rPr>
                    <w:sz w:val="28"/>
                    <w:szCs w:val="23"/>
                  </w:rPr>
                </w:pPr>
                <w:r w:rsidRPr="00231899">
                  <w:rPr>
                    <w:rFonts w:ascii="MS Gothic" w:eastAsia="MS Gothic" w:hAnsi="MS Gothic" w:cs="MS Gothic" w:hint="eastAsia"/>
                    <w:sz w:val="28"/>
                    <w:szCs w:val="23"/>
                  </w:rPr>
                  <w:t>☐</w:t>
                </w:r>
              </w:p>
            </w:tc>
          </w:sdtContent>
        </w:sdt>
      </w:tr>
      <w:tr w:rsidR="00015BD8" w:rsidRPr="00231899" w14:paraId="4BDE89DC" w14:textId="77777777" w:rsidTr="00015BD8">
        <w:trPr>
          <w:trHeight w:val="320"/>
        </w:trPr>
        <w:tc>
          <w:tcPr>
            <w:tcW w:w="8210" w:type="dxa"/>
            <w:tcBorders>
              <w:top w:val="nil"/>
              <w:right w:val="single" w:sz="8" w:space="0" w:color="auto"/>
            </w:tcBorders>
          </w:tcPr>
          <w:p w14:paraId="306B810F" w14:textId="77777777" w:rsidR="00015BD8" w:rsidRPr="00231899" w:rsidRDefault="00015BD8" w:rsidP="00015BD8">
            <w:pPr>
              <w:rPr>
                <w:sz w:val="23"/>
                <w:szCs w:val="23"/>
              </w:rPr>
            </w:pPr>
            <w:r w:rsidRPr="00231899">
              <w:rPr>
                <w:sz w:val="23"/>
                <w:szCs w:val="23"/>
              </w:rPr>
              <w:t>Comments:</w:t>
            </w:r>
          </w:p>
        </w:tc>
        <w:tc>
          <w:tcPr>
            <w:tcW w:w="1985" w:type="dxa"/>
            <w:gridSpan w:val="4"/>
            <w:tcBorders>
              <w:top w:val="nil"/>
              <w:right w:val="single" w:sz="8" w:space="0" w:color="auto"/>
            </w:tcBorders>
          </w:tcPr>
          <w:p w14:paraId="2742E1D6" w14:textId="77777777" w:rsidR="00015BD8" w:rsidRPr="00231899" w:rsidRDefault="00015BD8" w:rsidP="00015BD8">
            <w:pPr>
              <w:rPr>
                <w:sz w:val="23"/>
                <w:szCs w:val="23"/>
              </w:rPr>
            </w:pPr>
          </w:p>
        </w:tc>
      </w:tr>
    </w:tbl>
    <w:p w14:paraId="335BA2D3" w14:textId="77777777" w:rsidR="00015BD8" w:rsidRPr="00231899" w:rsidRDefault="00015BD8" w:rsidP="00015BD8">
      <w:pPr>
        <w:spacing w:after="0" w:line="240" w:lineRule="auto"/>
        <w:rPr>
          <w:lang w:val="en-AU"/>
        </w:rPr>
      </w:pPr>
    </w:p>
    <w:p w14:paraId="5D8253B0" w14:textId="77777777" w:rsidR="00015BD8" w:rsidRPr="00231899" w:rsidRDefault="00015BD8" w:rsidP="00015BD8">
      <w:pPr>
        <w:spacing w:after="0" w:line="240" w:lineRule="auto"/>
        <w:rPr>
          <w:lang w:val="en-AU"/>
        </w:rPr>
      </w:pPr>
    </w:p>
    <w:p w14:paraId="6BD17B60" w14:textId="77777777" w:rsidR="00015BD8" w:rsidRPr="00231899" w:rsidRDefault="00015BD8" w:rsidP="00015BD8">
      <w:pPr>
        <w:rPr>
          <w:lang w:val="en-AU"/>
        </w:rPr>
      </w:pPr>
      <w:r w:rsidRPr="00231899">
        <w:rPr>
          <w:lang w:val="en-AU"/>
        </w:rPr>
        <w:br w:type="page"/>
      </w:r>
    </w:p>
    <w:tbl>
      <w:tblPr>
        <w:tblStyle w:val="TableGrid"/>
        <w:tblpPr w:leftFromText="180" w:rightFromText="180" w:vertAnchor="page" w:horzAnchor="margin" w:tblpY="1183"/>
        <w:tblW w:w="10227" w:type="dxa"/>
        <w:shd w:val="clear" w:color="auto" w:fill="FFFFFF" w:themeFill="background1"/>
        <w:tblLook w:val="04A0" w:firstRow="1" w:lastRow="0" w:firstColumn="1" w:lastColumn="0" w:noHBand="0" w:noVBand="1"/>
      </w:tblPr>
      <w:tblGrid>
        <w:gridCol w:w="8177"/>
        <w:gridCol w:w="496"/>
        <w:gridCol w:w="517"/>
        <w:gridCol w:w="517"/>
        <w:gridCol w:w="520"/>
      </w:tblGrid>
      <w:tr w:rsidR="00015BD8" w:rsidRPr="00231899" w14:paraId="61B179E1" w14:textId="77777777" w:rsidTr="00015BD8">
        <w:trPr>
          <w:trHeight w:val="320"/>
        </w:trPr>
        <w:tc>
          <w:tcPr>
            <w:tcW w:w="8177" w:type="dxa"/>
            <w:tcBorders>
              <w:top w:val="nil"/>
              <w:left w:val="nil"/>
              <w:right w:val="nil"/>
            </w:tcBorders>
            <w:shd w:val="clear" w:color="auto" w:fill="FFFFFF" w:themeFill="background1"/>
          </w:tcPr>
          <w:p w14:paraId="5E76F60D" w14:textId="77777777" w:rsidR="00015BD8" w:rsidRPr="00231899" w:rsidRDefault="00015BD8" w:rsidP="00015BD8">
            <w:pPr>
              <w:rPr>
                <w:b/>
              </w:rPr>
            </w:pPr>
            <w:r w:rsidRPr="00231899">
              <w:rPr>
                <w:b/>
              </w:rPr>
              <w:lastRenderedPageBreak/>
              <w:t xml:space="preserve">          Organisation and design </w:t>
            </w:r>
          </w:p>
        </w:tc>
        <w:tc>
          <w:tcPr>
            <w:tcW w:w="496" w:type="dxa"/>
            <w:tcBorders>
              <w:top w:val="nil"/>
              <w:left w:val="nil"/>
              <w:bottom w:val="single" w:sz="8" w:space="0" w:color="auto"/>
              <w:right w:val="nil"/>
            </w:tcBorders>
            <w:shd w:val="clear" w:color="auto" w:fill="FFFFFF" w:themeFill="background1"/>
          </w:tcPr>
          <w:p w14:paraId="14CA4B62" w14:textId="77777777" w:rsidR="00015BD8" w:rsidRPr="00231899" w:rsidRDefault="00015BD8" w:rsidP="00015BD8">
            <w:pPr>
              <w:rPr>
                <w:b/>
              </w:rPr>
            </w:pPr>
            <w:r w:rsidRPr="00231899">
              <w:rPr>
                <w:b/>
              </w:rPr>
              <w:t>0</w:t>
            </w:r>
          </w:p>
        </w:tc>
        <w:tc>
          <w:tcPr>
            <w:tcW w:w="517" w:type="dxa"/>
            <w:tcBorders>
              <w:top w:val="nil"/>
              <w:left w:val="nil"/>
              <w:bottom w:val="single" w:sz="8" w:space="0" w:color="auto"/>
              <w:right w:val="nil"/>
            </w:tcBorders>
            <w:shd w:val="clear" w:color="auto" w:fill="FFFFFF" w:themeFill="background1"/>
          </w:tcPr>
          <w:p w14:paraId="2FBAAF57" w14:textId="77777777" w:rsidR="00015BD8" w:rsidRPr="00231899" w:rsidRDefault="00015BD8" w:rsidP="00015BD8">
            <w:pPr>
              <w:rPr>
                <w:b/>
              </w:rPr>
            </w:pPr>
            <w:r w:rsidRPr="00231899">
              <w:rPr>
                <w:b/>
              </w:rPr>
              <w:t>1</w:t>
            </w:r>
          </w:p>
        </w:tc>
        <w:tc>
          <w:tcPr>
            <w:tcW w:w="517" w:type="dxa"/>
            <w:tcBorders>
              <w:top w:val="nil"/>
              <w:left w:val="nil"/>
              <w:bottom w:val="single" w:sz="8" w:space="0" w:color="auto"/>
              <w:right w:val="nil"/>
            </w:tcBorders>
            <w:shd w:val="clear" w:color="auto" w:fill="FFFFFF" w:themeFill="background1"/>
          </w:tcPr>
          <w:p w14:paraId="27E5740C" w14:textId="77777777" w:rsidR="00015BD8" w:rsidRPr="00231899" w:rsidRDefault="00015BD8" w:rsidP="00015BD8">
            <w:pPr>
              <w:rPr>
                <w:b/>
              </w:rPr>
            </w:pPr>
            <w:r w:rsidRPr="00231899">
              <w:rPr>
                <w:b/>
              </w:rPr>
              <w:t>2</w:t>
            </w:r>
          </w:p>
        </w:tc>
        <w:tc>
          <w:tcPr>
            <w:tcW w:w="520" w:type="dxa"/>
            <w:tcBorders>
              <w:top w:val="nil"/>
              <w:left w:val="nil"/>
              <w:bottom w:val="single" w:sz="8" w:space="0" w:color="auto"/>
              <w:right w:val="nil"/>
            </w:tcBorders>
            <w:shd w:val="clear" w:color="auto" w:fill="FFFFFF" w:themeFill="background1"/>
          </w:tcPr>
          <w:p w14:paraId="28A1C93A" w14:textId="77777777" w:rsidR="00015BD8" w:rsidRPr="00231899" w:rsidRDefault="00015BD8" w:rsidP="00015BD8">
            <w:pPr>
              <w:rPr>
                <w:b/>
              </w:rPr>
            </w:pPr>
            <w:r w:rsidRPr="00231899">
              <w:rPr>
                <w:b/>
              </w:rPr>
              <w:t>3</w:t>
            </w:r>
          </w:p>
        </w:tc>
      </w:tr>
      <w:tr w:rsidR="00015BD8" w:rsidRPr="00231899" w14:paraId="149C08CC" w14:textId="77777777" w:rsidTr="00015BD8">
        <w:trPr>
          <w:trHeight w:val="320"/>
        </w:trPr>
        <w:tc>
          <w:tcPr>
            <w:tcW w:w="8177" w:type="dxa"/>
            <w:tcBorders>
              <w:bottom w:val="nil"/>
              <w:right w:val="single" w:sz="8" w:space="0" w:color="auto"/>
            </w:tcBorders>
            <w:shd w:val="clear" w:color="auto" w:fill="FFFFFF" w:themeFill="background1"/>
          </w:tcPr>
          <w:p w14:paraId="709D9556" w14:textId="77777777" w:rsidR="00015BD8" w:rsidRPr="00231899" w:rsidRDefault="00015BD8" w:rsidP="00015BD8">
            <w:r w:rsidRPr="00231899">
              <w:t>8. The material uses clear headings or other devices to signal what is coming next and to provide message repetition.</w:t>
            </w:r>
          </w:p>
        </w:tc>
        <w:tc>
          <w:tcPr>
            <w:tcW w:w="496" w:type="dxa"/>
            <w:tcBorders>
              <w:top w:val="single" w:sz="8" w:space="0" w:color="auto"/>
              <w:left w:val="single" w:sz="8" w:space="0" w:color="auto"/>
              <w:bottom w:val="nil"/>
              <w:right w:val="nil"/>
            </w:tcBorders>
            <w:shd w:val="clear" w:color="auto" w:fill="FFFFFF" w:themeFill="background1"/>
          </w:tcPr>
          <w:p w14:paraId="6876F3F5" w14:textId="77777777" w:rsidR="00015BD8" w:rsidRPr="00231899" w:rsidRDefault="00015BD8" w:rsidP="00015BD8"/>
        </w:tc>
        <w:sdt>
          <w:sdtPr>
            <w:id w:val="-1935283099"/>
            <w14:checkbox>
              <w14:checked w14:val="0"/>
              <w14:checkedState w14:val="2612" w14:font="MS Gothic"/>
              <w14:uncheckedState w14:val="2610" w14:font="MS Gothic"/>
            </w14:checkbox>
          </w:sdtPr>
          <w:sdtEndPr/>
          <w:sdtContent>
            <w:tc>
              <w:tcPr>
                <w:tcW w:w="517" w:type="dxa"/>
                <w:tcBorders>
                  <w:top w:val="single" w:sz="8" w:space="0" w:color="auto"/>
                  <w:left w:val="nil"/>
                  <w:bottom w:val="nil"/>
                  <w:right w:val="nil"/>
                </w:tcBorders>
                <w:shd w:val="clear" w:color="auto" w:fill="FFFFFF" w:themeFill="background1"/>
              </w:tcPr>
              <w:p w14:paraId="3679F79D" w14:textId="77777777" w:rsidR="00015BD8" w:rsidRPr="00231899" w:rsidRDefault="00015BD8" w:rsidP="00015BD8">
                <w:r w:rsidRPr="00231899">
                  <w:rPr>
                    <w:rFonts w:ascii="MS Gothic" w:eastAsia="MS Gothic" w:hAnsi="MS Gothic" w:cs="MS Gothic" w:hint="eastAsia"/>
                  </w:rPr>
                  <w:t>☐</w:t>
                </w:r>
              </w:p>
            </w:tc>
          </w:sdtContent>
        </w:sdt>
        <w:sdt>
          <w:sdtPr>
            <w:id w:val="1215690107"/>
            <w14:checkbox>
              <w14:checked w14:val="0"/>
              <w14:checkedState w14:val="2612" w14:font="MS Gothic"/>
              <w14:uncheckedState w14:val="2610" w14:font="MS Gothic"/>
            </w14:checkbox>
          </w:sdtPr>
          <w:sdtEndPr/>
          <w:sdtContent>
            <w:tc>
              <w:tcPr>
                <w:tcW w:w="517" w:type="dxa"/>
                <w:tcBorders>
                  <w:top w:val="single" w:sz="8" w:space="0" w:color="auto"/>
                  <w:left w:val="nil"/>
                  <w:bottom w:val="nil"/>
                  <w:right w:val="nil"/>
                </w:tcBorders>
                <w:shd w:val="clear" w:color="auto" w:fill="FFFFFF" w:themeFill="background1"/>
              </w:tcPr>
              <w:p w14:paraId="001D1450" w14:textId="77777777" w:rsidR="00015BD8" w:rsidRPr="00231899" w:rsidRDefault="00015BD8" w:rsidP="00015BD8">
                <w:r w:rsidRPr="00231899">
                  <w:rPr>
                    <w:rFonts w:ascii="MS Gothic" w:eastAsia="MS Gothic" w:hAnsi="MS Gothic" w:cs="MS Gothic" w:hint="eastAsia"/>
                  </w:rPr>
                  <w:t>☐</w:t>
                </w:r>
              </w:p>
            </w:tc>
          </w:sdtContent>
        </w:sdt>
        <w:sdt>
          <w:sdtPr>
            <w:id w:val="-842389576"/>
            <w14:checkbox>
              <w14:checked w14:val="0"/>
              <w14:checkedState w14:val="2612" w14:font="MS Gothic"/>
              <w14:uncheckedState w14:val="2610" w14:font="MS Gothic"/>
            </w14:checkbox>
          </w:sdtPr>
          <w:sdtEndPr/>
          <w:sdtContent>
            <w:tc>
              <w:tcPr>
                <w:tcW w:w="520" w:type="dxa"/>
                <w:tcBorders>
                  <w:top w:val="single" w:sz="8" w:space="0" w:color="auto"/>
                  <w:left w:val="nil"/>
                  <w:bottom w:val="nil"/>
                  <w:right w:val="single" w:sz="8" w:space="0" w:color="auto"/>
                </w:tcBorders>
                <w:shd w:val="clear" w:color="auto" w:fill="FFFFFF" w:themeFill="background1"/>
              </w:tcPr>
              <w:p w14:paraId="76A0DF1B"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4F7E48D6" w14:textId="77777777" w:rsidTr="00015BD8">
        <w:trPr>
          <w:trHeight w:val="320"/>
        </w:trPr>
        <w:tc>
          <w:tcPr>
            <w:tcW w:w="8177" w:type="dxa"/>
            <w:tcBorders>
              <w:top w:val="nil"/>
              <w:right w:val="single" w:sz="8" w:space="0" w:color="auto"/>
            </w:tcBorders>
            <w:shd w:val="clear" w:color="auto" w:fill="FFFFFF" w:themeFill="background1"/>
          </w:tcPr>
          <w:p w14:paraId="410A30E2" w14:textId="77777777" w:rsidR="00015BD8" w:rsidRPr="00231899" w:rsidRDefault="00015BD8" w:rsidP="00015BD8">
            <w:r w:rsidRPr="00231899">
              <w:t>Comments:</w:t>
            </w:r>
          </w:p>
        </w:tc>
        <w:tc>
          <w:tcPr>
            <w:tcW w:w="2050" w:type="dxa"/>
            <w:gridSpan w:val="4"/>
            <w:tcBorders>
              <w:top w:val="nil"/>
              <w:left w:val="single" w:sz="8" w:space="0" w:color="auto"/>
            </w:tcBorders>
            <w:shd w:val="clear" w:color="auto" w:fill="FFFFFF" w:themeFill="background1"/>
          </w:tcPr>
          <w:p w14:paraId="3F021F79" w14:textId="77777777" w:rsidR="00015BD8" w:rsidRPr="00231899" w:rsidRDefault="00015BD8" w:rsidP="00015BD8"/>
        </w:tc>
      </w:tr>
      <w:tr w:rsidR="00015BD8" w:rsidRPr="00231899" w14:paraId="1F057EDE" w14:textId="77777777" w:rsidTr="00015BD8">
        <w:trPr>
          <w:trHeight w:val="320"/>
        </w:trPr>
        <w:tc>
          <w:tcPr>
            <w:tcW w:w="8177" w:type="dxa"/>
            <w:tcBorders>
              <w:bottom w:val="nil"/>
              <w:right w:val="single" w:sz="8" w:space="0" w:color="auto"/>
            </w:tcBorders>
            <w:shd w:val="clear" w:color="auto" w:fill="FFFFFF" w:themeFill="background1"/>
          </w:tcPr>
          <w:p w14:paraId="3ABD1874" w14:textId="77777777" w:rsidR="00015BD8" w:rsidRPr="00231899" w:rsidRDefault="00015BD8" w:rsidP="00015BD8">
            <w:r w:rsidRPr="00231899">
              <w:t>9. The material looks uncluttered, with plenty of white space.</w:t>
            </w:r>
          </w:p>
        </w:tc>
        <w:tc>
          <w:tcPr>
            <w:tcW w:w="496" w:type="dxa"/>
            <w:tcBorders>
              <w:top w:val="nil"/>
              <w:left w:val="single" w:sz="8" w:space="0" w:color="auto"/>
              <w:bottom w:val="nil"/>
              <w:right w:val="nil"/>
            </w:tcBorders>
            <w:shd w:val="clear" w:color="auto" w:fill="FFFFFF" w:themeFill="background1"/>
          </w:tcPr>
          <w:p w14:paraId="035FE466" w14:textId="77777777" w:rsidR="00015BD8" w:rsidRPr="00231899" w:rsidRDefault="00015BD8" w:rsidP="00015BD8"/>
        </w:tc>
        <w:sdt>
          <w:sdtPr>
            <w:id w:val="282087242"/>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10C9D0C2" w14:textId="77777777" w:rsidR="00015BD8" w:rsidRPr="00231899" w:rsidRDefault="00015BD8" w:rsidP="00015BD8">
                <w:r w:rsidRPr="00231899">
                  <w:rPr>
                    <w:rFonts w:ascii="MS Gothic" w:eastAsia="MS Gothic" w:hAnsi="MS Gothic" w:cs="MS Gothic" w:hint="eastAsia"/>
                  </w:rPr>
                  <w:t>☐</w:t>
                </w:r>
              </w:p>
            </w:tc>
          </w:sdtContent>
        </w:sdt>
        <w:sdt>
          <w:sdtPr>
            <w:id w:val="667375936"/>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295A62B1" w14:textId="77777777" w:rsidR="00015BD8" w:rsidRPr="00231899" w:rsidRDefault="00015BD8" w:rsidP="00015BD8">
                <w:r w:rsidRPr="00231899">
                  <w:rPr>
                    <w:rFonts w:ascii="MS Gothic" w:eastAsia="MS Gothic" w:hAnsi="MS Gothic" w:cs="MS Gothic" w:hint="eastAsia"/>
                  </w:rPr>
                  <w:t>☐</w:t>
                </w:r>
              </w:p>
            </w:tc>
          </w:sdtContent>
        </w:sdt>
        <w:sdt>
          <w:sdtPr>
            <w:id w:val="935635178"/>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0B88ED55"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70DD25FD" w14:textId="77777777" w:rsidTr="00015BD8">
        <w:trPr>
          <w:trHeight w:val="320"/>
        </w:trPr>
        <w:tc>
          <w:tcPr>
            <w:tcW w:w="8177" w:type="dxa"/>
            <w:tcBorders>
              <w:top w:val="nil"/>
              <w:right w:val="single" w:sz="8" w:space="0" w:color="auto"/>
            </w:tcBorders>
            <w:shd w:val="clear" w:color="auto" w:fill="FFFFFF" w:themeFill="background1"/>
          </w:tcPr>
          <w:p w14:paraId="30E0CBD6"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3AF8ABA1" w14:textId="77777777" w:rsidR="00015BD8" w:rsidRPr="00231899" w:rsidRDefault="00015BD8" w:rsidP="00015BD8"/>
        </w:tc>
      </w:tr>
      <w:tr w:rsidR="00015BD8" w:rsidRPr="00231899" w14:paraId="3942C320" w14:textId="77777777" w:rsidTr="00015BD8">
        <w:trPr>
          <w:trHeight w:val="320"/>
        </w:trPr>
        <w:tc>
          <w:tcPr>
            <w:tcW w:w="8177" w:type="dxa"/>
            <w:tcBorders>
              <w:bottom w:val="nil"/>
              <w:right w:val="single" w:sz="8" w:space="0" w:color="auto"/>
            </w:tcBorders>
            <w:shd w:val="clear" w:color="auto" w:fill="FFFFFF" w:themeFill="background1"/>
          </w:tcPr>
          <w:p w14:paraId="6F074754" w14:textId="77777777" w:rsidR="00015BD8" w:rsidRPr="00231899" w:rsidRDefault="00015BD8" w:rsidP="00015BD8">
            <w:r w:rsidRPr="00231899">
              <w:t>10. If diagrams, tables, charts and graphs are used, they are relevant, explained clearly and are placed near the text that introduces them.</w:t>
            </w:r>
          </w:p>
        </w:tc>
        <w:sdt>
          <w:sdtPr>
            <w:id w:val="1271895547"/>
            <w14:checkbox>
              <w14:checked w14:val="0"/>
              <w14:checkedState w14:val="2612" w14:font="MS Gothic"/>
              <w14:uncheckedState w14:val="2610" w14:font="MS Gothic"/>
            </w14:checkbox>
          </w:sdtPr>
          <w:sdtEndPr/>
          <w:sdtContent>
            <w:tc>
              <w:tcPr>
                <w:tcW w:w="496" w:type="dxa"/>
                <w:tcBorders>
                  <w:top w:val="nil"/>
                  <w:left w:val="single" w:sz="8" w:space="0" w:color="auto"/>
                  <w:bottom w:val="nil"/>
                  <w:right w:val="nil"/>
                </w:tcBorders>
                <w:shd w:val="clear" w:color="auto" w:fill="FFFFFF" w:themeFill="background1"/>
              </w:tcPr>
              <w:p w14:paraId="05485B6E" w14:textId="77777777" w:rsidR="00015BD8" w:rsidRPr="00231899" w:rsidRDefault="00015BD8" w:rsidP="00015BD8">
                <w:r w:rsidRPr="00231899">
                  <w:rPr>
                    <w:rFonts w:ascii="MS Gothic" w:eastAsia="MS Gothic" w:hAnsi="MS Gothic" w:cs="MS Gothic" w:hint="eastAsia"/>
                  </w:rPr>
                  <w:t>☐</w:t>
                </w:r>
              </w:p>
            </w:tc>
          </w:sdtContent>
        </w:sdt>
        <w:sdt>
          <w:sdtPr>
            <w:id w:val="-2026778668"/>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43E82C74" w14:textId="77777777" w:rsidR="00015BD8" w:rsidRPr="00231899" w:rsidRDefault="00015BD8" w:rsidP="00015BD8">
                <w:r w:rsidRPr="00231899">
                  <w:rPr>
                    <w:rFonts w:ascii="MS Gothic" w:eastAsia="MS Gothic" w:hAnsi="MS Gothic" w:cs="MS Gothic" w:hint="eastAsia"/>
                  </w:rPr>
                  <w:t>☐</w:t>
                </w:r>
              </w:p>
            </w:tc>
          </w:sdtContent>
        </w:sdt>
        <w:sdt>
          <w:sdtPr>
            <w:id w:val="1668127229"/>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3CFE3F66" w14:textId="77777777" w:rsidR="00015BD8" w:rsidRPr="00231899" w:rsidRDefault="00015BD8" w:rsidP="00015BD8">
                <w:r w:rsidRPr="00231899">
                  <w:rPr>
                    <w:rFonts w:ascii="MS Gothic" w:eastAsia="MS Gothic" w:hAnsi="MS Gothic" w:cs="MS Gothic" w:hint="eastAsia"/>
                  </w:rPr>
                  <w:t>☐</w:t>
                </w:r>
              </w:p>
            </w:tc>
          </w:sdtContent>
        </w:sdt>
        <w:sdt>
          <w:sdtPr>
            <w:id w:val="-762686183"/>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00D2FD0E"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4EAFC853" w14:textId="77777777" w:rsidTr="00015BD8">
        <w:trPr>
          <w:trHeight w:val="320"/>
        </w:trPr>
        <w:tc>
          <w:tcPr>
            <w:tcW w:w="8177" w:type="dxa"/>
            <w:tcBorders>
              <w:top w:val="nil"/>
              <w:right w:val="single" w:sz="8" w:space="0" w:color="auto"/>
            </w:tcBorders>
            <w:shd w:val="clear" w:color="auto" w:fill="FFFFFF" w:themeFill="background1"/>
          </w:tcPr>
          <w:p w14:paraId="51446F94"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4979549C" w14:textId="77777777" w:rsidR="00015BD8" w:rsidRPr="00231899" w:rsidRDefault="00015BD8" w:rsidP="00015BD8"/>
        </w:tc>
      </w:tr>
      <w:tr w:rsidR="00015BD8" w:rsidRPr="00231899" w14:paraId="6DBAD129" w14:textId="77777777" w:rsidTr="00015BD8">
        <w:trPr>
          <w:trHeight w:val="300"/>
        </w:trPr>
        <w:tc>
          <w:tcPr>
            <w:tcW w:w="8177" w:type="dxa"/>
            <w:tcBorders>
              <w:bottom w:val="nil"/>
              <w:right w:val="single" w:sz="8" w:space="0" w:color="auto"/>
            </w:tcBorders>
            <w:shd w:val="clear" w:color="auto" w:fill="FFFFFF" w:themeFill="background1"/>
          </w:tcPr>
          <w:p w14:paraId="48A50852" w14:textId="77777777" w:rsidR="00015BD8" w:rsidRPr="00231899" w:rsidRDefault="00015BD8" w:rsidP="00015BD8">
            <w:r w:rsidRPr="00231899">
              <w:t>11. The font size is 12 points or greater.</w:t>
            </w:r>
          </w:p>
        </w:tc>
        <w:tc>
          <w:tcPr>
            <w:tcW w:w="496" w:type="dxa"/>
            <w:tcBorders>
              <w:top w:val="nil"/>
              <w:left w:val="single" w:sz="8" w:space="0" w:color="auto"/>
              <w:bottom w:val="nil"/>
              <w:right w:val="nil"/>
            </w:tcBorders>
            <w:shd w:val="clear" w:color="auto" w:fill="FFFFFF" w:themeFill="background1"/>
          </w:tcPr>
          <w:p w14:paraId="7E3D0867" w14:textId="77777777" w:rsidR="00015BD8" w:rsidRPr="00231899" w:rsidRDefault="00015BD8" w:rsidP="00015BD8"/>
        </w:tc>
        <w:sdt>
          <w:sdtPr>
            <w:id w:val="-425733210"/>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067856BA" w14:textId="77777777" w:rsidR="00015BD8" w:rsidRPr="00231899" w:rsidRDefault="00015BD8" w:rsidP="00015BD8">
                <w:r w:rsidRPr="00231899">
                  <w:rPr>
                    <w:rFonts w:ascii="MS Gothic" w:eastAsia="MS Gothic" w:hAnsi="MS Gothic" w:cs="MS Gothic" w:hint="eastAsia"/>
                  </w:rPr>
                  <w:t>☐</w:t>
                </w:r>
              </w:p>
            </w:tc>
          </w:sdtContent>
        </w:sdt>
        <w:sdt>
          <w:sdtPr>
            <w:id w:val="39633847"/>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51A3C20F" w14:textId="77777777" w:rsidR="00015BD8" w:rsidRPr="00231899" w:rsidRDefault="00015BD8" w:rsidP="00015BD8">
                <w:r w:rsidRPr="00231899">
                  <w:rPr>
                    <w:rFonts w:ascii="MS Gothic" w:eastAsia="MS Gothic" w:hAnsi="MS Gothic" w:cs="MS Gothic" w:hint="eastAsia"/>
                  </w:rPr>
                  <w:t>☐</w:t>
                </w:r>
              </w:p>
            </w:tc>
          </w:sdtContent>
        </w:sdt>
        <w:sdt>
          <w:sdtPr>
            <w:id w:val="-1612974572"/>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1258A4E6"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51CD07D3" w14:textId="77777777" w:rsidTr="00015BD8">
        <w:trPr>
          <w:trHeight w:val="300"/>
        </w:trPr>
        <w:tc>
          <w:tcPr>
            <w:tcW w:w="8177" w:type="dxa"/>
            <w:tcBorders>
              <w:top w:val="nil"/>
              <w:right w:val="single" w:sz="8" w:space="0" w:color="auto"/>
            </w:tcBorders>
            <w:shd w:val="clear" w:color="auto" w:fill="FFFFFF" w:themeFill="background1"/>
          </w:tcPr>
          <w:p w14:paraId="32F70848"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4A058BB2" w14:textId="77777777" w:rsidR="00015BD8" w:rsidRPr="00231899" w:rsidRDefault="00015BD8" w:rsidP="00015BD8"/>
        </w:tc>
      </w:tr>
      <w:tr w:rsidR="00015BD8" w:rsidRPr="00231899" w14:paraId="4CD9A6A2" w14:textId="77777777" w:rsidTr="00015BD8">
        <w:trPr>
          <w:trHeight w:val="320"/>
        </w:trPr>
        <w:tc>
          <w:tcPr>
            <w:tcW w:w="8177" w:type="dxa"/>
            <w:tcBorders>
              <w:bottom w:val="nil"/>
              <w:right w:val="single" w:sz="8" w:space="0" w:color="auto"/>
            </w:tcBorders>
            <w:shd w:val="clear" w:color="auto" w:fill="FFFFFF" w:themeFill="background1"/>
          </w:tcPr>
          <w:p w14:paraId="41B21387" w14:textId="77777777" w:rsidR="00015BD8" w:rsidRPr="00231899" w:rsidRDefault="00015BD8" w:rsidP="00015BD8">
            <w:r w:rsidRPr="00231899">
              <w:t>12. There is good colour contrast between the printed text and the paper.</w:t>
            </w:r>
          </w:p>
        </w:tc>
        <w:tc>
          <w:tcPr>
            <w:tcW w:w="496" w:type="dxa"/>
            <w:tcBorders>
              <w:top w:val="nil"/>
              <w:left w:val="single" w:sz="8" w:space="0" w:color="auto"/>
              <w:bottom w:val="nil"/>
              <w:right w:val="nil"/>
            </w:tcBorders>
            <w:shd w:val="clear" w:color="auto" w:fill="FFFFFF" w:themeFill="background1"/>
          </w:tcPr>
          <w:p w14:paraId="67A3EEC4" w14:textId="77777777" w:rsidR="00015BD8" w:rsidRPr="00231899" w:rsidRDefault="00015BD8" w:rsidP="00015BD8"/>
        </w:tc>
        <w:sdt>
          <w:sdtPr>
            <w:id w:val="-1140572074"/>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170BD569" w14:textId="77777777" w:rsidR="00015BD8" w:rsidRPr="00231899" w:rsidRDefault="00015BD8" w:rsidP="00015BD8">
                <w:r w:rsidRPr="00231899">
                  <w:rPr>
                    <w:rFonts w:ascii="MS Gothic" w:eastAsia="MS Gothic" w:hAnsi="MS Gothic" w:cs="MS Gothic" w:hint="eastAsia"/>
                  </w:rPr>
                  <w:t>☐</w:t>
                </w:r>
              </w:p>
            </w:tc>
          </w:sdtContent>
        </w:sdt>
        <w:sdt>
          <w:sdtPr>
            <w:id w:val="-2079356553"/>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3C06C874" w14:textId="77777777" w:rsidR="00015BD8" w:rsidRPr="00231899" w:rsidRDefault="00015BD8" w:rsidP="00015BD8">
                <w:r w:rsidRPr="00231899">
                  <w:rPr>
                    <w:rFonts w:ascii="MS Gothic" w:eastAsia="MS Gothic" w:hAnsi="MS Gothic" w:cs="MS Gothic" w:hint="eastAsia"/>
                  </w:rPr>
                  <w:t>☐</w:t>
                </w:r>
              </w:p>
            </w:tc>
          </w:sdtContent>
        </w:sdt>
        <w:sdt>
          <w:sdtPr>
            <w:id w:val="-297075617"/>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6B44E387"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48675F67" w14:textId="77777777" w:rsidTr="00015BD8">
        <w:trPr>
          <w:trHeight w:val="320"/>
        </w:trPr>
        <w:tc>
          <w:tcPr>
            <w:tcW w:w="8177" w:type="dxa"/>
            <w:tcBorders>
              <w:top w:val="nil"/>
              <w:right w:val="single" w:sz="8" w:space="0" w:color="auto"/>
            </w:tcBorders>
            <w:shd w:val="clear" w:color="auto" w:fill="FFFFFF" w:themeFill="background1"/>
          </w:tcPr>
          <w:p w14:paraId="54DA609A"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58B8E649" w14:textId="77777777" w:rsidR="00015BD8" w:rsidRPr="00231899" w:rsidRDefault="00015BD8" w:rsidP="00015BD8"/>
        </w:tc>
      </w:tr>
    </w:tbl>
    <w:p w14:paraId="40C3C6F0" w14:textId="77777777" w:rsidR="00015BD8" w:rsidRPr="00231899" w:rsidRDefault="00015BD8" w:rsidP="00015BD8">
      <w:pPr>
        <w:spacing w:after="0" w:line="240" w:lineRule="auto"/>
        <w:rPr>
          <w:lang w:val="en-AU"/>
        </w:rPr>
      </w:pPr>
    </w:p>
    <w:p w14:paraId="31B3BAD5" w14:textId="77777777" w:rsidR="00015BD8" w:rsidRPr="00231899" w:rsidRDefault="00015BD8" w:rsidP="00015BD8">
      <w:pPr>
        <w:spacing w:after="0" w:line="240" w:lineRule="auto"/>
        <w:rPr>
          <w:lang w:val="en-AU"/>
        </w:rPr>
      </w:pPr>
    </w:p>
    <w:p w14:paraId="57134875" w14:textId="77777777" w:rsidR="00015BD8" w:rsidRPr="00231899" w:rsidRDefault="00015BD8" w:rsidP="00015BD8">
      <w:pPr>
        <w:spacing w:after="0" w:line="240" w:lineRule="auto"/>
        <w:rPr>
          <w:lang w:val="en-AU"/>
        </w:rPr>
      </w:pPr>
    </w:p>
    <w:tbl>
      <w:tblPr>
        <w:tblStyle w:val="TableGrid"/>
        <w:tblpPr w:leftFromText="180" w:rightFromText="180" w:vertAnchor="page" w:horzAnchor="margin" w:tblpY="6206"/>
        <w:tblW w:w="10227" w:type="dxa"/>
        <w:shd w:val="clear" w:color="auto" w:fill="FFFFFF" w:themeFill="background1"/>
        <w:tblLook w:val="04A0" w:firstRow="1" w:lastRow="0" w:firstColumn="1" w:lastColumn="0" w:noHBand="0" w:noVBand="1"/>
      </w:tblPr>
      <w:tblGrid>
        <w:gridCol w:w="8177"/>
        <w:gridCol w:w="496"/>
        <w:gridCol w:w="517"/>
        <w:gridCol w:w="517"/>
        <w:gridCol w:w="520"/>
      </w:tblGrid>
      <w:tr w:rsidR="00015BD8" w:rsidRPr="00231899" w14:paraId="1CB42E4A" w14:textId="77777777" w:rsidTr="00015BD8">
        <w:trPr>
          <w:trHeight w:val="320"/>
        </w:trPr>
        <w:tc>
          <w:tcPr>
            <w:tcW w:w="8177" w:type="dxa"/>
            <w:tcBorders>
              <w:top w:val="nil"/>
              <w:left w:val="nil"/>
              <w:right w:val="nil"/>
            </w:tcBorders>
            <w:shd w:val="clear" w:color="auto" w:fill="FFFFFF" w:themeFill="background1"/>
          </w:tcPr>
          <w:p w14:paraId="19CF8A7F" w14:textId="77777777" w:rsidR="00015BD8" w:rsidRPr="00231899" w:rsidRDefault="00015BD8" w:rsidP="00015BD8">
            <w:pPr>
              <w:rPr>
                <w:b/>
              </w:rPr>
            </w:pPr>
            <w:r w:rsidRPr="00231899">
              <w:rPr>
                <w:b/>
              </w:rPr>
              <w:t xml:space="preserve">          Appeal</w:t>
            </w:r>
          </w:p>
        </w:tc>
        <w:tc>
          <w:tcPr>
            <w:tcW w:w="496" w:type="dxa"/>
            <w:tcBorders>
              <w:top w:val="nil"/>
              <w:left w:val="nil"/>
              <w:bottom w:val="single" w:sz="8" w:space="0" w:color="auto"/>
              <w:right w:val="nil"/>
            </w:tcBorders>
            <w:shd w:val="clear" w:color="auto" w:fill="FFFFFF" w:themeFill="background1"/>
          </w:tcPr>
          <w:p w14:paraId="4A00E362" w14:textId="77777777" w:rsidR="00015BD8" w:rsidRPr="00231899" w:rsidRDefault="00015BD8" w:rsidP="00015BD8">
            <w:pPr>
              <w:rPr>
                <w:b/>
              </w:rPr>
            </w:pPr>
            <w:r w:rsidRPr="00231899">
              <w:rPr>
                <w:b/>
              </w:rPr>
              <w:t>0</w:t>
            </w:r>
          </w:p>
        </w:tc>
        <w:tc>
          <w:tcPr>
            <w:tcW w:w="517" w:type="dxa"/>
            <w:tcBorders>
              <w:top w:val="nil"/>
              <w:left w:val="nil"/>
              <w:bottom w:val="single" w:sz="8" w:space="0" w:color="auto"/>
              <w:right w:val="nil"/>
            </w:tcBorders>
            <w:shd w:val="clear" w:color="auto" w:fill="FFFFFF" w:themeFill="background1"/>
          </w:tcPr>
          <w:p w14:paraId="1F1FF7C0" w14:textId="77777777" w:rsidR="00015BD8" w:rsidRPr="00231899" w:rsidRDefault="00015BD8" w:rsidP="00015BD8">
            <w:pPr>
              <w:rPr>
                <w:b/>
              </w:rPr>
            </w:pPr>
            <w:r w:rsidRPr="00231899">
              <w:rPr>
                <w:b/>
              </w:rPr>
              <w:t>1</w:t>
            </w:r>
          </w:p>
        </w:tc>
        <w:tc>
          <w:tcPr>
            <w:tcW w:w="517" w:type="dxa"/>
            <w:tcBorders>
              <w:top w:val="nil"/>
              <w:left w:val="nil"/>
              <w:bottom w:val="single" w:sz="8" w:space="0" w:color="auto"/>
              <w:right w:val="nil"/>
            </w:tcBorders>
            <w:shd w:val="clear" w:color="auto" w:fill="FFFFFF" w:themeFill="background1"/>
          </w:tcPr>
          <w:p w14:paraId="28704FBA" w14:textId="77777777" w:rsidR="00015BD8" w:rsidRPr="00231899" w:rsidRDefault="00015BD8" w:rsidP="00015BD8">
            <w:pPr>
              <w:rPr>
                <w:b/>
              </w:rPr>
            </w:pPr>
            <w:r w:rsidRPr="00231899">
              <w:rPr>
                <w:b/>
              </w:rPr>
              <w:t>2</w:t>
            </w:r>
          </w:p>
        </w:tc>
        <w:tc>
          <w:tcPr>
            <w:tcW w:w="520" w:type="dxa"/>
            <w:tcBorders>
              <w:top w:val="nil"/>
              <w:left w:val="nil"/>
              <w:bottom w:val="single" w:sz="8" w:space="0" w:color="auto"/>
              <w:right w:val="nil"/>
            </w:tcBorders>
            <w:shd w:val="clear" w:color="auto" w:fill="FFFFFF" w:themeFill="background1"/>
          </w:tcPr>
          <w:p w14:paraId="77AF5747" w14:textId="77777777" w:rsidR="00015BD8" w:rsidRPr="00231899" w:rsidRDefault="00015BD8" w:rsidP="00015BD8">
            <w:pPr>
              <w:rPr>
                <w:b/>
              </w:rPr>
            </w:pPr>
            <w:r w:rsidRPr="00231899">
              <w:rPr>
                <w:b/>
              </w:rPr>
              <w:t>3</w:t>
            </w:r>
          </w:p>
        </w:tc>
      </w:tr>
      <w:tr w:rsidR="00015BD8" w:rsidRPr="00231899" w14:paraId="2403FCB5" w14:textId="77777777" w:rsidTr="00015BD8">
        <w:trPr>
          <w:trHeight w:val="320"/>
        </w:trPr>
        <w:tc>
          <w:tcPr>
            <w:tcW w:w="8177" w:type="dxa"/>
            <w:tcBorders>
              <w:bottom w:val="nil"/>
              <w:right w:val="single" w:sz="8" w:space="0" w:color="auto"/>
            </w:tcBorders>
            <w:shd w:val="clear" w:color="auto" w:fill="FFFFFF" w:themeFill="background1"/>
          </w:tcPr>
          <w:p w14:paraId="47608B26" w14:textId="77777777" w:rsidR="00015BD8" w:rsidRPr="00231899" w:rsidRDefault="00015BD8" w:rsidP="00015BD8">
            <w:r w:rsidRPr="00231899">
              <w:t>13. The text uses CAPITAL letters only when grammatically needed (words in capital letters are not used to emphasise a behaviour or action as it may offend readers).</w:t>
            </w:r>
          </w:p>
        </w:tc>
        <w:tc>
          <w:tcPr>
            <w:tcW w:w="496" w:type="dxa"/>
            <w:tcBorders>
              <w:top w:val="single" w:sz="8" w:space="0" w:color="auto"/>
              <w:left w:val="single" w:sz="8" w:space="0" w:color="auto"/>
              <w:bottom w:val="nil"/>
              <w:right w:val="nil"/>
            </w:tcBorders>
            <w:shd w:val="clear" w:color="auto" w:fill="FFFFFF" w:themeFill="background1"/>
          </w:tcPr>
          <w:p w14:paraId="5DC70878" w14:textId="77777777" w:rsidR="00015BD8" w:rsidRPr="00231899" w:rsidRDefault="00015BD8" w:rsidP="00015BD8"/>
        </w:tc>
        <w:sdt>
          <w:sdtPr>
            <w:id w:val="1028997070"/>
            <w14:checkbox>
              <w14:checked w14:val="0"/>
              <w14:checkedState w14:val="2612" w14:font="MS Gothic"/>
              <w14:uncheckedState w14:val="2610" w14:font="MS Gothic"/>
            </w14:checkbox>
          </w:sdtPr>
          <w:sdtEndPr/>
          <w:sdtContent>
            <w:tc>
              <w:tcPr>
                <w:tcW w:w="517" w:type="dxa"/>
                <w:tcBorders>
                  <w:top w:val="single" w:sz="8" w:space="0" w:color="auto"/>
                  <w:left w:val="nil"/>
                  <w:bottom w:val="nil"/>
                  <w:right w:val="nil"/>
                </w:tcBorders>
                <w:shd w:val="clear" w:color="auto" w:fill="FFFFFF" w:themeFill="background1"/>
              </w:tcPr>
              <w:p w14:paraId="379CD15D" w14:textId="77777777" w:rsidR="00015BD8" w:rsidRPr="00231899" w:rsidRDefault="00015BD8" w:rsidP="00015BD8">
                <w:r w:rsidRPr="00231899">
                  <w:rPr>
                    <w:rFonts w:ascii="MS Gothic" w:eastAsia="MS Gothic" w:hAnsi="MS Gothic" w:cs="MS Gothic" w:hint="eastAsia"/>
                  </w:rPr>
                  <w:t>☐</w:t>
                </w:r>
              </w:p>
            </w:tc>
          </w:sdtContent>
        </w:sdt>
        <w:sdt>
          <w:sdtPr>
            <w:id w:val="522513393"/>
            <w14:checkbox>
              <w14:checked w14:val="0"/>
              <w14:checkedState w14:val="2612" w14:font="MS Gothic"/>
              <w14:uncheckedState w14:val="2610" w14:font="MS Gothic"/>
            </w14:checkbox>
          </w:sdtPr>
          <w:sdtEndPr/>
          <w:sdtContent>
            <w:tc>
              <w:tcPr>
                <w:tcW w:w="517" w:type="dxa"/>
                <w:tcBorders>
                  <w:top w:val="single" w:sz="8" w:space="0" w:color="auto"/>
                  <w:left w:val="nil"/>
                  <w:bottom w:val="nil"/>
                  <w:right w:val="nil"/>
                </w:tcBorders>
                <w:shd w:val="clear" w:color="auto" w:fill="FFFFFF" w:themeFill="background1"/>
              </w:tcPr>
              <w:p w14:paraId="1618BA99" w14:textId="77777777" w:rsidR="00015BD8" w:rsidRPr="00231899" w:rsidRDefault="00015BD8" w:rsidP="00015BD8">
                <w:r w:rsidRPr="00231899">
                  <w:rPr>
                    <w:rFonts w:ascii="MS Gothic" w:eastAsia="MS Gothic" w:hAnsi="MS Gothic" w:cs="MS Gothic" w:hint="eastAsia"/>
                  </w:rPr>
                  <w:t>☐</w:t>
                </w:r>
              </w:p>
            </w:tc>
          </w:sdtContent>
        </w:sdt>
        <w:sdt>
          <w:sdtPr>
            <w:id w:val="-160172544"/>
            <w14:checkbox>
              <w14:checked w14:val="0"/>
              <w14:checkedState w14:val="2612" w14:font="MS Gothic"/>
              <w14:uncheckedState w14:val="2610" w14:font="MS Gothic"/>
            </w14:checkbox>
          </w:sdtPr>
          <w:sdtEndPr/>
          <w:sdtContent>
            <w:tc>
              <w:tcPr>
                <w:tcW w:w="520" w:type="dxa"/>
                <w:tcBorders>
                  <w:top w:val="single" w:sz="8" w:space="0" w:color="auto"/>
                  <w:left w:val="nil"/>
                  <w:bottom w:val="nil"/>
                  <w:right w:val="single" w:sz="8" w:space="0" w:color="auto"/>
                </w:tcBorders>
                <w:shd w:val="clear" w:color="auto" w:fill="FFFFFF" w:themeFill="background1"/>
              </w:tcPr>
              <w:p w14:paraId="4DBB42F1"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3646612C" w14:textId="77777777" w:rsidTr="00015BD8">
        <w:trPr>
          <w:trHeight w:val="320"/>
        </w:trPr>
        <w:tc>
          <w:tcPr>
            <w:tcW w:w="8177" w:type="dxa"/>
            <w:tcBorders>
              <w:top w:val="nil"/>
              <w:right w:val="single" w:sz="8" w:space="0" w:color="auto"/>
            </w:tcBorders>
            <w:shd w:val="clear" w:color="auto" w:fill="FFFFFF" w:themeFill="background1"/>
          </w:tcPr>
          <w:p w14:paraId="48026779" w14:textId="77777777" w:rsidR="00015BD8" w:rsidRPr="00231899" w:rsidRDefault="00015BD8" w:rsidP="00015BD8">
            <w:r w:rsidRPr="00231899">
              <w:t>Comments:</w:t>
            </w:r>
          </w:p>
        </w:tc>
        <w:tc>
          <w:tcPr>
            <w:tcW w:w="2050" w:type="dxa"/>
            <w:gridSpan w:val="4"/>
            <w:tcBorders>
              <w:top w:val="nil"/>
              <w:left w:val="single" w:sz="8" w:space="0" w:color="auto"/>
            </w:tcBorders>
            <w:shd w:val="clear" w:color="auto" w:fill="FFFFFF" w:themeFill="background1"/>
          </w:tcPr>
          <w:p w14:paraId="1F485DE2" w14:textId="77777777" w:rsidR="00015BD8" w:rsidRPr="00231899" w:rsidRDefault="00015BD8" w:rsidP="00015BD8"/>
        </w:tc>
      </w:tr>
      <w:tr w:rsidR="00015BD8" w:rsidRPr="00231899" w14:paraId="70502E4A" w14:textId="77777777" w:rsidTr="00015BD8">
        <w:trPr>
          <w:trHeight w:val="320"/>
        </w:trPr>
        <w:tc>
          <w:tcPr>
            <w:tcW w:w="8177" w:type="dxa"/>
            <w:tcBorders>
              <w:bottom w:val="nil"/>
              <w:right w:val="single" w:sz="8" w:space="0" w:color="auto"/>
            </w:tcBorders>
            <w:shd w:val="clear" w:color="auto" w:fill="FFFFFF" w:themeFill="background1"/>
          </w:tcPr>
          <w:p w14:paraId="450AA60F" w14:textId="77777777" w:rsidR="00015BD8" w:rsidRPr="00231899" w:rsidRDefault="00015BD8" w:rsidP="00015BD8">
            <w:r w:rsidRPr="00231899">
              <w:t xml:space="preserve">14. The material does not use exaggerated cartoons, humour and caricature, which may be misunderstood. </w:t>
            </w:r>
          </w:p>
        </w:tc>
        <w:tc>
          <w:tcPr>
            <w:tcW w:w="496" w:type="dxa"/>
            <w:tcBorders>
              <w:top w:val="nil"/>
              <w:left w:val="single" w:sz="8" w:space="0" w:color="auto"/>
              <w:bottom w:val="nil"/>
              <w:right w:val="nil"/>
            </w:tcBorders>
            <w:shd w:val="clear" w:color="auto" w:fill="FFFFFF" w:themeFill="background1"/>
          </w:tcPr>
          <w:p w14:paraId="44915575" w14:textId="77777777" w:rsidR="00015BD8" w:rsidRPr="00231899" w:rsidRDefault="00015BD8" w:rsidP="00015BD8"/>
        </w:tc>
        <w:sdt>
          <w:sdtPr>
            <w:id w:val="-1262908004"/>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16883256" w14:textId="77777777" w:rsidR="00015BD8" w:rsidRPr="00231899" w:rsidRDefault="00015BD8" w:rsidP="00015BD8">
                <w:r w:rsidRPr="00231899">
                  <w:rPr>
                    <w:rFonts w:ascii="MS Gothic" w:eastAsia="MS Gothic" w:hAnsi="MS Gothic" w:cs="MS Gothic" w:hint="eastAsia"/>
                  </w:rPr>
                  <w:t>☐</w:t>
                </w:r>
              </w:p>
            </w:tc>
          </w:sdtContent>
        </w:sdt>
        <w:sdt>
          <w:sdtPr>
            <w:id w:val="165762214"/>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01FFD600" w14:textId="77777777" w:rsidR="00015BD8" w:rsidRPr="00231899" w:rsidRDefault="00015BD8" w:rsidP="00015BD8">
                <w:r w:rsidRPr="00231899">
                  <w:rPr>
                    <w:rFonts w:ascii="MS Gothic" w:eastAsia="MS Gothic" w:hAnsi="MS Gothic" w:cs="MS Gothic" w:hint="eastAsia"/>
                  </w:rPr>
                  <w:t>☐</w:t>
                </w:r>
              </w:p>
            </w:tc>
          </w:sdtContent>
        </w:sdt>
        <w:sdt>
          <w:sdtPr>
            <w:id w:val="-1367057014"/>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4EC17FC9"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4D9E9515" w14:textId="77777777" w:rsidTr="00015BD8">
        <w:trPr>
          <w:trHeight w:val="320"/>
        </w:trPr>
        <w:tc>
          <w:tcPr>
            <w:tcW w:w="8177" w:type="dxa"/>
            <w:tcBorders>
              <w:top w:val="nil"/>
              <w:right w:val="single" w:sz="8" w:space="0" w:color="auto"/>
            </w:tcBorders>
            <w:shd w:val="clear" w:color="auto" w:fill="FFFFFF" w:themeFill="background1"/>
          </w:tcPr>
          <w:p w14:paraId="4F0CCFC8"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398C1215" w14:textId="77777777" w:rsidR="00015BD8" w:rsidRPr="00231899" w:rsidRDefault="00015BD8" w:rsidP="00015BD8"/>
        </w:tc>
      </w:tr>
      <w:tr w:rsidR="00015BD8" w:rsidRPr="00231899" w14:paraId="0F2EB6F3" w14:textId="77777777" w:rsidTr="00015BD8">
        <w:trPr>
          <w:trHeight w:val="320"/>
        </w:trPr>
        <w:tc>
          <w:tcPr>
            <w:tcW w:w="8177" w:type="dxa"/>
            <w:tcBorders>
              <w:bottom w:val="nil"/>
              <w:right w:val="single" w:sz="8" w:space="0" w:color="auto"/>
            </w:tcBorders>
            <w:shd w:val="clear" w:color="auto" w:fill="FFFFFF" w:themeFill="background1"/>
          </w:tcPr>
          <w:p w14:paraId="57CA1E38" w14:textId="77777777" w:rsidR="00015BD8" w:rsidRPr="00231899" w:rsidRDefault="00015BD8" w:rsidP="00015BD8">
            <w:r w:rsidRPr="00231899">
              <w:t>15. Photos, illustrations and other visuals are used to reinforce key messages.</w:t>
            </w:r>
          </w:p>
        </w:tc>
        <w:tc>
          <w:tcPr>
            <w:tcW w:w="496" w:type="dxa"/>
            <w:tcBorders>
              <w:top w:val="nil"/>
              <w:left w:val="single" w:sz="8" w:space="0" w:color="auto"/>
              <w:bottom w:val="nil"/>
              <w:right w:val="nil"/>
            </w:tcBorders>
            <w:shd w:val="clear" w:color="auto" w:fill="FFFFFF" w:themeFill="background1"/>
          </w:tcPr>
          <w:p w14:paraId="7FF63124" w14:textId="77777777" w:rsidR="00015BD8" w:rsidRPr="00231899" w:rsidRDefault="00015BD8" w:rsidP="00015BD8"/>
        </w:tc>
        <w:sdt>
          <w:sdtPr>
            <w:id w:val="-338151886"/>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22C83A60" w14:textId="77777777" w:rsidR="00015BD8" w:rsidRPr="00231899" w:rsidRDefault="00015BD8" w:rsidP="00015BD8">
                <w:r w:rsidRPr="00231899">
                  <w:rPr>
                    <w:rFonts w:ascii="MS Gothic" w:eastAsia="MS Gothic" w:hAnsi="MS Gothic" w:cs="MS Gothic" w:hint="eastAsia"/>
                  </w:rPr>
                  <w:t>☐</w:t>
                </w:r>
              </w:p>
            </w:tc>
          </w:sdtContent>
        </w:sdt>
        <w:sdt>
          <w:sdtPr>
            <w:id w:val="1824699110"/>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767437EF" w14:textId="77777777" w:rsidR="00015BD8" w:rsidRPr="00231899" w:rsidRDefault="00015BD8" w:rsidP="00015BD8">
                <w:r w:rsidRPr="00231899">
                  <w:rPr>
                    <w:rFonts w:ascii="MS Gothic" w:eastAsia="MS Gothic" w:hAnsi="MS Gothic" w:cs="MS Gothic" w:hint="eastAsia"/>
                  </w:rPr>
                  <w:t>☐</w:t>
                </w:r>
              </w:p>
            </w:tc>
          </w:sdtContent>
        </w:sdt>
        <w:sdt>
          <w:sdtPr>
            <w:id w:val="-1896727660"/>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6392BB77"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75626544" w14:textId="77777777" w:rsidTr="00015BD8">
        <w:trPr>
          <w:trHeight w:val="320"/>
        </w:trPr>
        <w:tc>
          <w:tcPr>
            <w:tcW w:w="8177" w:type="dxa"/>
            <w:tcBorders>
              <w:top w:val="nil"/>
              <w:right w:val="single" w:sz="8" w:space="0" w:color="auto"/>
            </w:tcBorders>
            <w:shd w:val="clear" w:color="auto" w:fill="FFFFFF" w:themeFill="background1"/>
          </w:tcPr>
          <w:p w14:paraId="0E2D3F47"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78E146B4" w14:textId="77777777" w:rsidR="00015BD8" w:rsidRPr="00231899" w:rsidRDefault="00015BD8" w:rsidP="00015BD8"/>
        </w:tc>
      </w:tr>
      <w:tr w:rsidR="00015BD8" w:rsidRPr="00231899" w14:paraId="27B038AC" w14:textId="77777777" w:rsidTr="00015BD8">
        <w:trPr>
          <w:trHeight w:val="300"/>
        </w:trPr>
        <w:tc>
          <w:tcPr>
            <w:tcW w:w="8177" w:type="dxa"/>
            <w:tcBorders>
              <w:bottom w:val="nil"/>
              <w:right w:val="single" w:sz="8" w:space="0" w:color="auto"/>
            </w:tcBorders>
            <w:shd w:val="clear" w:color="auto" w:fill="FFFFFF" w:themeFill="background1"/>
          </w:tcPr>
          <w:p w14:paraId="5AD3E7E6" w14:textId="77777777" w:rsidR="00015BD8" w:rsidRPr="00231899" w:rsidRDefault="00015BD8" w:rsidP="00015BD8">
            <w:r w:rsidRPr="00231899">
              <w:t xml:space="preserve">16. The people and activities shown are relevant to intended audience, in their physical appearance, behaviour and cultural elements. </w:t>
            </w:r>
          </w:p>
        </w:tc>
        <w:tc>
          <w:tcPr>
            <w:tcW w:w="496" w:type="dxa"/>
            <w:tcBorders>
              <w:top w:val="nil"/>
              <w:left w:val="single" w:sz="8" w:space="0" w:color="auto"/>
              <w:bottom w:val="nil"/>
              <w:right w:val="nil"/>
            </w:tcBorders>
            <w:shd w:val="clear" w:color="auto" w:fill="FFFFFF" w:themeFill="background1"/>
          </w:tcPr>
          <w:p w14:paraId="0E7448AF" w14:textId="77777777" w:rsidR="00015BD8" w:rsidRPr="00231899" w:rsidRDefault="00015BD8" w:rsidP="00015BD8"/>
        </w:tc>
        <w:sdt>
          <w:sdtPr>
            <w:id w:val="645778415"/>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1E152B28" w14:textId="77777777" w:rsidR="00015BD8" w:rsidRPr="00231899" w:rsidRDefault="00015BD8" w:rsidP="00015BD8">
                <w:r w:rsidRPr="00231899">
                  <w:rPr>
                    <w:rFonts w:ascii="MS Gothic" w:eastAsia="MS Gothic" w:hAnsi="MS Gothic" w:cs="MS Gothic" w:hint="eastAsia"/>
                  </w:rPr>
                  <w:t>☐</w:t>
                </w:r>
              </w:p>
            </w:tc>
          </w:sdtContent>
        </w:sdt>
        <w:sdt>
          <w:sdtPr>
            <w:id w:val="-13614215"/>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2D255F3F" w14:textId="77777777" w:rsidR="00015BD8" w:rsidRPr="00231899" w:rsidRDefault="00015BD8" w:rsidP="00015BD8">
                <w:r w:rsidRPr="00231899">
                  <w:rPr>
                    <w:rFonts w:ascii="MS Gothic" w:eastAsia="MS Gothic" w:hAnsi="MS Gothic" w:cs="MS Gothic" w:hint="eastAsia"/>
                  </w:rPr>
                  <w:t>☐</w:t>
                </w:r>
              </w:p>
            </w:tc>
          </w:sdtContent>
        </w:sdt>
        <w:sdt>
          <w:sdtPr>
            <w:id w:val="-682979414"/>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0DC3B2D4"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5DA71414" w14:textId="77777777" w:rsidTr="00015BD8">
        <w:trPr>
          <w:trHeight w:val="300"/>
        </w:trPr>
        <w:tc>
          <w:tcPr>
            <w:tcW w:w="8177" w:type="dxa"/>
            <w:tcBorders>
              <w:top w:val="nil"/>
              <w:right w:val="single" w:sz="8" w:space="0" w:color="auto"/>
            </w:tcBorders>
            <w:shd w:val="clear" w:color="auto" w:fill="FFFFFF" w:themeFill="background1"/>
          </w:tcPr>
          <w:p w14:paraId="2E7AE72B"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3C031771" w14:textId="77777777" w:rsidR="00015BD8" w:rsidRPr="00231899" w:rsidRDefault="00015BD8" w:rsidP="00015BD8"/>
        </w:tc>
      </w:tr>
      <w:tr w:rsidR="00015BD8" w:rsidRPr="00231899" w14:paraId="08410954" w14:textId="77777777" w:rsidTr="00015BD8">
        <w:trPr>
          <w:trHeight w:val="320"/>
        </w:trPr>
        <w:tc>
          <w:tcPr>
            <w:tcW w:w="8177" w:type="dxa"/>
            <w:tcBorders>
              <w:bottom w:val="nil"/>
              <w:right w:val="single" w:sz="8" w:space="0" w:color="auto"/>
            </w:tcBorders>
            <w:shd w:val="clear" w:color="auto" w:fill="FFFFFF" w:themeFill="background1"/>
          </w:tcPr>
          <w:p w14:paraId="6DBA2EC9" w14:textId="77777777" w:rsidR="00015BD8" w:rsidRPr="00231899" w:rsidRDefault="00015BD8" w:rsidP="00015BD8">
            <w:r w:rsidRPr="00231899">
              <w:t xml:space="preserve">17. The material shows awareness of and respect for diversity, by using culturally appropriate words and examples relevant to intended audience. </w:t>
            </w:r>
          </w:p>
        </w:tc>
        <w:tc>
          <w:tcPr>
            <w:tcW w:w="496" w:type="dxa"/>
            <w:tcBorders>
              <w:top w:val="nil"/>
              <w:left w:val="single" w:sz="8" w:space="0" w:color="auto"/>
              <w:bottom w:val="nil"/>
              <w:right w:val="nil"/>
            </w:tcBorders>
            <w:shd w:val="clear" w:color="auto" w:fill="FFFFFF" w:themeFill="background1"/>
          </w:tcPr>
          <w:p w14:paraId="1AA1C7F6" w14:textId="77777777" w:rsidR="00015BD8" w:rsidRPr="00231899" w:rsidRDefault="00015BD8" w:rsidP="00015BD8"/>
        </w:tc>
        <w:sdt>
          <w:sdtPr>
            <w:id w:val="1038852975"/>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4B80F46B" w14:textId="77777777" w:rsidR="00015BD8" w:rsidRPr="00231899" w:rsidRDefault="00015BD8" w:rsidP="00015BD8">
                <w:r w:rsidRPr="00231899">
                  <w:rPr>
                    <w:rFonts w:ascii="MS Gothic" w:eastAsia="MS Gothic" w:hAnsi="MS Gothic" w:cs="MS Gothic" w:hint="eastAsia"/>
                  </w:rPr>
                  <w:t>☐</w:t>
                </w:r>
              </w:p>
            </w:tc>
          </w:sdtContent>
        </w:sdt>
        <w:sdt>
          <w:sdtPr>
            <w:id w:val="935714625"/>
            <w14:checkbox>
              <w14:checked w14:val="0"/>
              <w14:checkedState w14:val="2612" w14:font="MS Gothic"/>
              <w14:uncheckedState w14:val="2610" w14:font="MS Gothic"/>
            </w14:checkbox>
          </w:sdtPr>
          <w:sdtEndPr/>
          <w:sdtContent>
            <w:tc>
              <w:tcPr>
                <w:tcW w:w="517" w:type="dxa"/>
                <w:tcBorders>
                  <w:top w:val="nil"/>
                  <w:left w:val="nil"/>
                  <w:bottom w:val="nil"/>
                  <w:right w:val="nil"/>
                </w:tcBorders>
                <w:shd w:val="clear" w:color="auto" w:fill="FFFFFF" w:themeFill="background1"/>
              </w:tcPr>
              <w:p w14:paraId="2D2D94B9" w14:textId="77777777" w:rsidR="00015BD8" w:rsidRPr="00231899" w:rsidRDefault="00015BD8" w:rsidP="00015BD8">
                <w:r w:rsidRPr="00231899">
                  <w:rPr>
                    <w:rFonts w:ascii="MS Gothic" w:eastAsia="MS Gothic" w:hAnsi="MS Gothic" w:cs="MS Gothic" w:hint="eastAsia"/>
                  </w:rPr>
                  <w:t>☐</w:t>
                </w:r>
              </w:p>
            </w:tc>
          </w:sdtContent>
        </w:sdt>
        <w:sdt>
          <w:sdtPr>
            <w:id w:val="532921593"/>
            <w14:checkbox>
              <w14:checked w14:val="0"/>
              <w14:checkedState w14:val="2612" w14:font="MS Gothic"/>
              <w14:uncheckedState w14:val="2610" w14:font="MS Gothic"/>
            </w14:checkbox>
          </w:sdtPr>
          <w:sdtEndPr/>
          <w:sdtContent>
            <w:tc>
              <w:tcPr>
                <w:tcW w:w="520" w:type="dxa"/>
                <w:tcBorders>
                  <w:top w:val="nil"/>
                  <w:left w:val="nil"/>
                  <w:bottom w:val="nil"/>
                  <w:right w:val="single" w:sz="8" w:space="0" w:color="auto"/>
                </w:tcBorders>
                <w:shd w:val="clear" w:color="auto" w:fill="FFFFFF" w:themeFill="background1"/>
              </w:tcPr>
              <w:p w14:paraId="48AF4D9B" w14:textId="77777777" w:rsidR="00015BD8" w:rsidRPr="00231899" w:rsidRDefault="00015BD8" w:rsidP="00015BD8">
                <w:r w:rsidRPr="00231899">
                  <w:rPr>
                    <w:rFonts w:ascii="MS Gothic" w:eastAsia="MS Gothic" w:hAnsi="MS Gothic" w:cs="MS Gothic" w:hint="eastAsia"/>
                  </w:rPr>
                  <w:t>☐</w:t>
                </w:r>
              </w:p>
            </w:tc>
          </w:sdtContent>
        </w:sdt>
      </w:tr>
      <w:tr w:rsidR="00015BD8" w:rsidRPr="00231899" w14:paraId="47D63300" w14:textId="77777777" w:rsidTr="00015BD8">
        <w:trPr>
          <w:trHeight w:val="320"/>
        </w:trPr>
        <w:tc>
          <w:tcPr>
            <w:tcW w:w="8177" w:type="dxa"/>
            <w:tcBorders>
              <w:top w:val="nil"/>
              <w:right w:val="single" w:sz="8" w:space="0" w:color="auto"/>
            </w:tcBorders>
            <w:shd w:val="clear" w:color="auto" w:fill="FFFFFF" w:themeFill="background1"/>
          </w:tcPr>
          <w:p w14:paraId="420FA313" w14:textId="77777777" w:rsidR="00015BD8" w:rsidRPr="00231899" w:rsidRDefault="00015BD8" w:rsidP="00015BD8">
            <w:r w:rsidRPr="00231899">
              <w:t>Comments:</w:t>
            </w:r>
          </w:p>
        </w:tc>
        <w:tc>
          <w:tcPr>
            <w:tcW w:w="2050" w:type="dxa"/>
            <w:gridSpan w:val="4"/>
            <w:tcBorders>
              <w:top w:val="nil"/>
              <w:right w:val="single" w:sz="8" w:space="0" w:color="auto"/>
            </w:tcBorders>
            <w:shd w:val="clear" w:color="auto" w:fill="FFFFFF" w:themeFill="background1"/>
          </w:tcPr>
          <w:p w14:paraId="6CEFD549" w14:textId="77777777" w:rsidR="00015BD8" w:rsidRPr="00231899" w:rsidRDefault="00015BD8" w:rsidP="00015BD8"/>
        </w:tc>
      </w:tr>
    </w:tbl>
    <w:p w14:paraId="7F6F6CF9" w14:textId="77777777" w:rsidR="00015BD8" w:rsidRPr="00231899" w:rsidRDefault="00015BD8" w:rsidP="00015BD8">
      <w:pPr>
        <w:spacing w:after="0" w:line="240" w:lineRule="auto"/>
        <w:rPr>
          <w:lang w:val="en-AU"/>
        </w:rPr>
      </w:pPr>
    </w:p>
    <w:p w14:paraId="70B494D3" w14:textId="77777777" w:rsidR="00015BD8" w:rsidRPr="00231899" w:rsidRDefault="00015BD8" w:rsidP="00015BD8"/>
    <w:p w14:paraId="117EE23B" w14:textId="77777777" w:rsidR="00015BD8" w:rsidRPr="00231899" w:rsidRDefault="00015BD8">
      <w:pPr>
        <w:spacing w:after="0" w:line="240" w:lineRule="auto"/>
        <w:rPr>
          <w:rFonts w:ascii="Calibri" w:hAnsi="Calibri"/>
          <w:sz w:val="24"/>
          <w:szCs w:val="24"/>
          <w:lang w:val="en-AU"/>
        </w:rPr>
      </w:pPr>
    </w:p>
    <w:sectPr w:rsidR="00015BD8" w:rsidRPr="00231899" w:rsidSect="00561D74">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30B7E" w14:textId="77777777" w:rsidR="00E42189" w:rsidRDefault="00E42189" w:rsidP="00605E14">
      <w:pPr>
        <w:spacing w:after="0" w:line="240" w:lineRule="auto"/>
      </w:pPr>
      <w:r>
        <w:separator/>
      </w:r>
    </w:p>
  </w:endnote>
  <w:endnote w:type="continuationSeparator" w:id="0">
    <w:p w14:paraId="4767769B" w14:textId="77777777" w:rsidR="00E42189" w:rsidRDefault="00E42189" w:rsidP="0060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331658"/>
      <w:docPartObj>
        <w:docPartGallery w:val="Page Numbers (Bottom of Page)"/>
        <w:docPartUnique/>
      </w:docPartObj>
    </w:sdtPr>
    <w:sdtEndPr>
      <w:rPr>
        <w:noProof/>
      </w:rPr>
    </w:sdtEndPr>
    <w:sdtContent>
      <w:p w14:paraId="3299B9B1" w14:textId="3F7BD3D6" w:rsidR="00F21036" w:rsidRDefault="00F21036">
        <w:pPr>
          <w:pStyle w:val="Footer"/>
          <w:jc w:val="right"/>
        </w:pPr>
        <w:r>
          <w:fldChar w:fldCharType="begin"/>
        </w:r>
        <w:r>
          <w:instrText xml:space="preserve"> PAGE   \* MERGEFORMAT </w:instrText>
        </w:r>
        <w:r>
          <w:fldChar w:fldCharType="separate"/>
        </w:r>
        <w:r w:rsidR="004C32DD">
          <w:rPr>
            <w:noProof/>
          </w:rPr>
          <w:t>4</w:t>
        </w:r>
        <w:r>
          <w:rPr>
            <w:noProof/>
          </w:rPr>
          <w:fldChar w:fldCharType="end"/>
        </w:r>
      </w:p>
    </w:sdtContent>
  </w:sdt>
  <w:p w14:paraId="4E758E19" w14:textId="77777777" w:rsidR="00F21036" w:rsidRDefault="00F2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1B4AD" w14:textId="77777777" w:rsidR="00E42189" w:rsidRDefault="00E42189" w:rsidP="00605E14">
      <w:pPr>
        <w:spacing w:after="0" w:line="240" w:lineRule="auto"/>
      </w:pPr>
      <w:r>
        <w:separator/>
      </w:r>
    </w:p>
  </w:footnote>
  <w:footnote w:type="continuationSeparator" w:id="0">
    <w:p w14:paraId="7B07E172" w14:textId="77777777" w:rsidR="00E42189" w:rsidRDefault="00E42189" w:rsidP="0060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2E7"/>
    <w:multiLevelType w:val="multilevel"/>
    <w:tmpl w:val="DAC8CE9C"/>
    <w:lvl w:ilvl="0">
      <w:start w:val="1"/>
      <w:numFmt w:val="decimal"/>
      <w:lvlText w:val="%1."/>
      <w:lvlJc w:val="left"/>
      <w:pPr>
        <w:ind w:left="720" w:hanging="360"/>
      </w:pPr>
      <w:rPr>
        <w:rFonts w:hint="default"/>
      </w:rPr>
    </w:lvl>
    <w:lvl w:ilvl="1">
      <w:start w:val="1"/>
      <w:numFmt w:val="decimal"/>
      <w:isLgl/>
      <w:lvlText w:val="%1.%2."/>
      <w:lvlJc w:val="left"/>
      <w:pPr>
        <w:ind w:left="2025" w:hanging="720"/>
      </w:pPr>
      <w:rPr>
        <w:rFonts w:hint="default"/>
      </w:rPr>
    </w:lvl>
    <w:lvl w:ilvl="2">
      <w:start w:val="1"/>
      <w:numFmt w:val="decimal"/>
      <w:isLgl/>
      <w:lvlText w:val="%1.%2.%3."/>
      <w:lvlJc w:val="left"/>
      <w:pPr>
        <w:ind w:left="3330" w:hanging="108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580" w:hanging="1440"/>
      </w:pPr>
      <w:rPr>
        <w:rFonts w:hint="default"/>
      </w:rPr>
    </w:lvl>
    <w:lvl w:ilvl="5">
      <w:start w:val="1"/>
      <w:numFmt w:val="decimal"/>
      <w:isLgl/>
      <w:lvlText w:val="%1.%2.%3.%4.%5.%6."/>
      <w:lvlJc w:val="left"/>
      <w:pPr>
        <w:ind w:left="6885" w:hanging="1800"/>
      </w:pPr>
      <w:rPr>
        <w:rFonts w:hint="default"/>
      </w:rPr>
    </w:lvl>
    <w:lvl w:ilvl="6">
      <w:start w:val="1"/>
      <w:numFmt w:val="decimal"/>
      <w:isLgl/>
      <w:lvlText w:val="%1.%2.%3.%4.%5.%6.%7."/>
      <w:lvlJc w:val="left"/>
      <w:pPr>
        <w:ind w:left="7830" w:hanging="1800"/>
      </w:pPr>
      <w:rPr>
        <w:rFonts w:hint="default"/>
      </w:rPr>
    </w:lvl>
    <w:lvl w:ilvl="7">
      <w:start w:val="1"/>
      <w:numFmt w:val="decimal"/>
      <w:isLgl/>
      <w:lvlText w:val="%1.%2.%3.%4.%5.%6.%7.%8."/>
      <w:lvlJc w:val="left"/>
      <w:pPr>
        <w:ind w:left="9135" w:hanging="2160"/>
      </w:pPr>
      <w:rPr>
        <w:rFonts w:hint="default"/>
      </w:rPr>
    </w:lvl>
    <w:lvl w:ilvl="8">
      <w:start w:val="1"/>
      <w:numFmt w:val="decimal"/>
      <w:isLgl/>
      <w:lvlText w:val="%1.%2.%3.%4.%5.%6.%7.%8.%9."/>
      <w:lvlJc w:val="left"/>
      <w:pPr>
        <w:ind w:left="10440" w:hanging="2520"/>
      </w:pPr>
      <w:rPr>
        <w:rFonts w:hint="default"/>
      </w:rPr>
    </w:lvl>
  </w:abstractNum>
  <w:abstractNum w:abstractNumId="1" w15:restartNumberingAfterBreak="0">
    <w:nsid w:val="3C2F25D3"/>
    <w:multiLevelType w:val="hybridMultilevel"/>
    <w:tmpl w:val="B57E4E20"/>
    <w:lvl w:ilvl="0" w:tplc="48A8B184">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66B62"/>
    <w:multiLevelType w:val="hybridMultilevel"/>
    <w:tmpl w:val="2166D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FF4586"/>
    <w:multiLevelType w:val="hybridMultilevel"/>
    <w:tmpl w:val="E5D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83666"/>
    <w:multiLevelType w:val="hybridMultilevel"/>
    <w:tmpl w:val="F6C691A0"/>
    <w:lvl w:ilvl="0" w:tplc="DA36FA18">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Sage 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xd9svp9s99ttkef05b5dt9af9w50p20aet2&quot;&gt;My EndNote Library&lt;record-ids&gt;&lt;item&gt;1681&lt;/item&gt;&lt;item&gt;1684&lt;/item&gt;&lt;item&gt;1685&lt;/item&gt;&lt;item&gt;1686&lt;/item&gt;&lt;item&gt;1689&lt;/item&gt;&lt;item&gt;1693&lt;/item&gt;&lt;item&gt;1694&lt;/item&gt;&lt;item&gt;1695&lt;/item&gt;&lt;item&gt;1696&lt;/item&gt;&lt;item&gt;1700&lt;/item&gt;&lt;item&gt;1701&lt;/item&gt;&lt;item&gt;1702&lt;/item&gt;&lt;item&gt;1703&lt;/item&gt;&lt;item&gt;1704&lt;/item&gt;&lt;item&gt;1705&lt;/item&gt;&lt;item&gt;1706&lt;/item&gt;&lt;item&gt;1707&lt;/item&gt;&lt;item&gt;1711&lt;/item&gt;&lt;item&gt;1713&lt;/item&gt;&lt;item&gt;1716&lt;/item&gt;&lt;item&gt;1750&lt;/item&gt;&lt;item&gt;1751&lt;/item&gt;&lt;item&gt;1752&lt;/item&gt;&lt;item&gt;1753&lt;/item&gt;&lt;item&gt;1754&lt;/item&gt;&lt;item&gt;1762&lt;/item&gt;&lt;item&gt;1764&lt;/item&gt;&lt;item&gt;1765&lt;/item&gt;&lt;item&gt;1766&lt;/item&gt;&lt;item&gt;1767&lt;/item&gt;&lt;/record-ids&gt;&lt;/item&gt;&lt;/Libraries&gt;"/>
  </w:docVars>
  <w:rsids>
    <w:rsidRoot w:val="00E53C7A"/>
    <w:rsid w:val="0000080A"/>
    <w:rsid w:val="00005E33"/>
    <w:rsid w:val="000062C3"/>
    <w:rsid w:val="00015BD8"/>
    <w:rsid w:val="00017887"/>
    <w:rsid w:val="00021431"/>
    <w:rsid w:val="000377E8"/>
    <w:rsid w:val="00041492"/>
    <w:rsid w:val="000471B8"/>
    <w:rsid w:val="000479F4"/>
    <w:rsid w:val="00050300"/>
    <w:rsid w:val="0005232D"/>
    <w:rsid w:val="00053E13"/>
    <w:rsid w:val="00055E8A"/>
    <w:rsid w:val="00060379"/>
    <w:rsid w:val="00061CC3"/>
    <w:rsid w:val="00062015"/>
    <w:rsid w:val="00071102"/>
    <w:rsid w:val="00075997"/>
    <w:rsid w:val="0008681E"/>
    <w:rsid w:val="0008755C"/>
    <w:rsid w:val="00091309"/>
    <w:rsid w:val="000917BE"/>
    <w:rsid w:val="00091A16"/>
    <w:rsid w:val="000929A8"/>
    <w:rsid w:val="00096E0D"/>
    <w:rsid w:val="000A01A9"/>
    <w:rsid w:val="000A3556"/>
    <w:rsid w:val="000A5D51"/>
    <w:rsid w:val="000B04B5"/>
    <w:rsid w:val="000B7CDF"/>
    <w:rsid w:val="000C794E"/>
    <w:rsid w:val="000F1C31"/>
    <w:rsid w:val="000F34DC"/>
    <w:rsid w:val="000F423E"/>
    <w:rsid w:val="0010122A"/>
    <w:rsid w:val="0010711E"/>
    <w:rsid w:val="001222A0"/>
    <w:rsid w:val="001279FA"/>
    <w:rsid w:val="00142490"/>
    <w:rsid w:val="00154945"/>
    <w:rsid w:val="001612A7"/>
    <w:rsid w:val="00161B79"/>
    <w:rsid w:val="00166502"/>
    <w:rsid w:val="00167362"/>
    <w:rsid w:val="00172563"/>
    <w:rsid w:val="00174666"/>
    <w:rsid w:val="001774B5"/>
    <w:rsid w:val="00177E98"/>
    <w:rsid w:val="001824DA"/>
    <w:rsid w:val="00183C1D"/>
    <w:rsid w:val="0019559B"/>
    <w:rsid w:val="001A0AFB"/>
    <w:rsid w:val="001A6A5E"/>
    <w:rsid w:val="001B1CD8"/>
    <w:rsid w:val="001C03FB"/>
    <w:rsid w:val="001C048F"/>
    <w:rsid w:val="001C29E0"/>
    <w:rsid w:val="001C6762"/>
    <w:rsid w:val="001E2787"/>
    <w:rsid w:val="001E5364"/>
    <w:rsid w:val="00203811"/>
    <w:rsid w:val="00203B8A"/>
    <w:rsid w:val="002076EE"/>
    <w:rsid w:val="0021507F"/>
    <w:rsid w:val="0022047F"/>
    <w:rsid w:val="002212AC"/>
    <w:rsid w:val="00222E0F"/>
    <w:rsid w:val="00223988"/>
    <w:rsid w:val="00231899"/>
    <w:rsid w:val="00232F06"/>
    <w:rsid w:val="0024141F"/>
    <w:rsid w:val="00242FA7"/>
    <w:rsid w:val="00243A9D"/>
    <w:rsid w:val="00245B3C"/>
    <w:rsid w:val="0024677B"/>
    <w:rsid w:val="00265B07"/>
    <w:rsid w:val="00270DDA"/>
    <w:rsid w:val="00276911"/>
    <w:rsid w:val="002856C9"/>
    <w:rsid w:val="00286195"/>
    <w:rsid w:val="00295B9E"/>
    <w:rsid w:val="002A275F"/>
    <w:rsid w:val="002A2801"/>
    <w:rsid w:val="002A3D62"/>
    <w:rsid w:val="002B067A"/>
    <w:rsid w:val="002B6E0A"/>
    <w:rsid w:val="002C0FD5"/>
    <w:rsid w:val="002C51ED"/>
    <w:rsid w:val="002C75EE"/>
    <w:rsid w:val="002D28A9"/>
    <w:rsid w:val="002D2C13"/>
    <w:rsid w:val="002D7330"/>
    <w:rsid w:val="002E4BFE"/>
    <w:rsid w:val="002F2252"/>
    <w:rsid w:val="002F4C19"/>
    <w:rsid w:val="002F6BC4"/>
    <w:rsid w:val="00300E34"/>
    <w:rsid w:val="003043EA"/>
    <w:rsid w:val="00320A5A"/>
    <w:rsid w:val="0032633F"/>
    <w:rsid w:val="00326348"/>
    <w:rsid w:val="00327AAA"/>
    <w:rsid w:val="00331675"/>
    <w:rsid w:val="00332CA2"/>
    <w:rsid w:val="00335B15"/>
    <w:rsid w:val="00337D96"/>
    <w:rsid w:val="003431DF"/>
    <w:rsid w:val="00345F0A"/>
    <w:rsid w:val="003462EF"/>
    <w:rsid w:val="00346DB2"/>
    <w:rsid w:val="00350FF4"/>
    <w:rsid w:val="0035527D"/>
    <w:rsid w:val="003628A3"/>
    <w:rsid w:val="003675E1"/>
    <w:rsid w:val="00371A60"/>
    <w:rsid w:val="003726AB"/>
    <w:rsid w:val="0037291D"/>
    <w:rsid w:val="0037377A"/>
    <w:rsid w:val="00374355"/>
    <w:rsid w:val="00374EB1"/>
    <w:rsid w:val="003815E7"/>
    <w:rsid w:val="003839E9"/>
    <w:rsid w:val="00384995"/>
    <w:rsid w:val="0038726C"/>
    <w:rsid w:val="00396271"/>
    <w:rsid w:val="00397D9C"/>
    <w:rsid w:val="00397FDB"/>
    <w:rsid w:val="003A4706"/>
    <w:rsid w:val="003A49A1"/>
    <w:rsid w:val="003A781E"/>
    <w:rsid w:val="003B064C"/>
    <w:rsid w:val="003B3FF7"/>
    <w:rsid w:val="003B5743"/>
    <w:rsid w:val="003C099A"/>
    <w:rsid w:val="003C288F"/>
    <w:rsid w:val="003C4BCF"/>
    <w:rsid w:val="003D52FD"/>
    <w:rsid w:val="003D6334"/>
    <w:rsid w:val="003E5B80"/>
    <w:rsid w:val="003E5D1E"/>
    <w:rsid w:val="003F093D"/>
    <w:rsid w:val="003F7355"/>
    <w:rsid w:val="00400B0D"/>
    <w:rsid w:val="00402193"/>
    <w:rsid w:val="00404222"/>
    <w:rsid w:val="004054FB"/>
    <w:rsid w:val="004068AF"/>
    <w:rsid w:val="00411A72"/>
    <w:rsid w:val="00414AD7"/>
    <w:rsid w:val="00415ACD"/>
    <w:rsid w:val="004226F7"/>
    <w:rsid w:val="0042480E"/>
    <w:rsid w:val="004321C8"/>
    <w:rsid w:val="004326FA"/>
    <w:rsid w:val="004334D0"/>
    <w:rsid w:val="00441106"/>
    <w:rsid w:val="00444A5C"/>
    <w:rsid w:val="00457736"/>
    <w:rsid w:val="004664EA"/>
    <w:rsid w:val="00474F59"/>
    <w:rsid w:val="00475728"/>
    <w:rsid w:val="00475A83"/>
    <w:rsid w:val="00476E74"/>
    <w:rsid w:val="00477E1F"/>
    <w:rsid w:val="00480008"/>
    <w:rsid w:val="0048096D"/>
    <w:rsid w:val="0048140A"/>
    <w:rsid w:val="00485D46"/>
    <w:rsid w:val="004A5D17"/>
    <w:rsid w:val="004B15CC"/>
    <w:rsid w:val="004B4212"/>
    <w:rsid w:val="004B7396"/>
    <w:rsid w:val="004C32DD"/>
    <w:rsid w:val="004D1846"/>
    <w:rsid w:val="004D259D"/>
    <w:rsid w:val="004D26D0"/>
    <w:rsid w:val="004E3C5F"/>
    <w:rsid w:val="004E56D7"/>
    <w:rsid w:val="004F2792"/>
    <w:rsid w:val="004F31A1"/>
    <w:rsid w:val="004F59CA"/>
    <w:rsid w:val="004F732E"/>
    <w:rsid w:val="00500078"/>
    <w:rsid w:val="00503365"/>
    <w:rsid w:val="00513F48"/>
    <w:rsid w:val="00514DE1"/>
    <w:rsid w:val="00522545"/>
    <w:rsid w:val="00523A6C"/>
    <w:rsid w:val="00523B07"/>
    <w:rsid w:val="00530C3A"/>
    <w:rsid w:val="00533B9D"/>
    <w:rsid w:val="00535C4C"/>
    <w:rsid w:val="005360F8"/>
    <w:rsid w:val="0053622A"/>
    <w:rsid w:val="00537DBE"/>
    <w:rsid w:val="005462D1"/>
    <w:rsid w:val="0054638E"/>
    <w:rsid w:val="005464B1"/>
    <w:rsid w:val="00546E89"/>
    <w:rsid w:val="005470DD"/>
    <w:rsid w:val="0055076A"/>
    <w:rsid w:val="0055084F"/>
    <w:rsid w:val="0055424D"/>
    <w:rsid w:val="0055442D"/>
    <w:rsid w:val="005570F1"/>
    <w:rsid w:val="00561B10"/>
    <w:rsid w:val="00561D74"/>
    <w:rsid w:val="00561E8F"/>
    <w:rsid w:val="005727B0"/>
    <w:rsid w:val="005802A9"/>
    <w:rsid w:val="00582E7C"/>
    <w:rsid w:val="00584EE9"/>
    <w:rsid w:val="00586410"/>
    <w:rsid w:val="00590532"/>
    <w:rsid w:val="00593678"/>
    <w:rsid w:val="005A05E0"/>
    <w:rsid w:val="005A20F3"/>
    <w:rsid w:val="005B27EE"/>
    <w:rsid w:val="005B7A8E"/>
    <w:rsid w:val="005C06FD"/>
    <w:rsid w:val="005C1A49"/>
    <w:rsid w:val="005C2F0C"/>
    <w:rsid w:val="005C5DB0"/>
    <w:rsid w:val="005D127D"/>
    <w:rsid w:val="005D56B5"/>
    <w:rsid w:val="005D7D88"/>
    <w:rsid w:val="005E2440"/>
    <w:rsid w:val="005E47BE"/>
    <w:rsid w:val="005F0356"/>
    <w:rsid w:val="005F08C2"/>
    <w:rsid w:val="005F40F5"/>
    <w:rsid w:val="005F4D93"/>
    <w:rsid w:val="00605E14"/>
    <w:rsid w:val="00612A88"/>
    <w:rsid w:val="00613D8C"/>
    <w:rsid w:val="00632824"/>
    <w:rsid w:val="00636A62"/>
    <w:rsid w:val="0064297A"/>
    <w:rsid w:val="00642BC7"/>
    <w:rsid w:val="006514AF"/>
    <w:rsid w:val="006615FD"/>
    <w:rsid w:val="00661DD9"/>
    <w:rsid w:val="0066310E"/>
    <w:rsid w:val="00663481"/>
    <w:rsid w:val="006657EB"/>
    <w:rsid w:val="006661B3"/>
    <w:rsid w:val="006773D9"/>
    <w:rsid w:val="0068066E"/>
    <w:rsid w:val="00680E76"/>
    <w:rsid w:val="00683902"/>
    <w:rsid w:val="00686F22"/>
    <w:rsid w:val="0069061C"/>
    <w:rsid w:val="0069270B"/>
    <w:rsid w:val="006933FE"/>
    <w:rsid w:val="006940F0"/>
    <w:rsid w:val="00694348"/>
    <w:rsid w:val="006A7610"/>
    <w:rsid w:val="006B0EC8"/>
    <w:rsid w:val="006B0F60"/>
    <w:rsid w:val="006B2A55"/>
    <w:rsid w:val="006B2A63"/>
    <w:rsid w:val="006B7BF5"/>
    <w:rsid w:val="006C325B"/>
    <w:rsid w:val="006C6902"/>
    <w:rsid w:val="006C7020"/>
    <w:rsid w:val="006D1F61"/>
    <w:rsid w:val="006D6F66"/>
    <w:rsid w:val="006E14EB"/>
    <w:rsid w:val="006E4EDA"/>
    <w:rsid w:val="0070400D"/>
    <w:rsid w:val="00712F4E"/>
    <w:rsid w:val="007160E4"/>
    <w:rsid w:val="00716D0C"/>
    <w:rsid w:val="00721E88"/>
    <w:rsid w:val="007314AD"/>
    <w:rsid w:val="00732F49"/>
    <w:rsid w:val="00736C2C"/>
    <w:rsid w:val="00737237"/>
    <w:rsid w:val="0074200F"/>
    <w:rsid w:val="007436C3"/>
    <w:rsid w:val="0074582C"/>
    <w:rsid w:val="00747228"/>
    <w:rsid w:val="0076284C"/>
    <w:rsid w:val="007802E9"/>
    <w:rsid w:val="00781C4E"/>
    <w:rsid w:val="0078295D"/>
    <w:rsid w:val="0078659F"/>
    <w:rsid w:val="00787FFE"/>
    <w:rsid w:val="00794E12"/>
    <w:rsid w:val="0079502B"/>
    <w:rsid w:val="0079523E"/>
    <w:rsid w:val="007975B5"/>
    <w:rsid w:val="007A05E3"/>
    <w:rsid w:val="007A1D1F"/>
    <w:rsid w:val="007A1E92"/>
    <w:rsid w:val="007A5B61"/>
    <w:rsid w:val="007B1AB1"/>
    <w:rsid w:val="007B23AA"/>
    <w:rsid w:val="007B4A0D"/>
    <w:rsid w:val="007C090A"/>
    <w:rsid w:val="007C32C1"/>
    <w:rsid w:val="007D0738"/>
    <w:rsid w:val="007D1B75"/>
    <w:rsid w:val="007E1659"/>
    <w:rsid w:val="007E31E6"/>
    <w:rsid w:val="007E3772"/>
    <w:rsid w:val="007E3F62"/>
    <w:rsid w:val="007E600A"/>
    <w:rsid w:val="007E6413"/>
    <w:rsid w:val="007E73C9"/>
    <w:rsid w:val="007F0F4B"/>
    <w:rsid w:val="007F23D9"/>
    <w:rsid w:val="007F312D"/>
    <w:rsid w:val="007F3D78"/>
    <w:rsid w:val="007F403D"/>
    <w:rsid w:val="007F67FB"/>
    <w:rsid w:val="008059E7"/>
    <w:rsid w:val="008073C2"/>
    <w:rsid w:val="00810C6F"/>
    <w:rsid w:val="0081212B"/>
    <w:rsid w:val="00813BA4"/>
    <w:rsid w:val="00815FC0"/>
    <w:rsid w:val="0082052E"/>
    <w:rsid w:val="00820DA3"/>
    <w:rsid w:val="00826D48"/>
    <w:rsid w:val="0083278E"/>
    <w:rsid w:val="00834117"/>
    <w:rsid w:val="00834D91"/>
    <w:rsid w:val="008353EC"/>
    <w:rsid w:val="008372A5"/>
    <w:rsid w:val="00841876"/>
    <w:rsid w:val="00847A12"/>
    <w:rsid w:val="00850089"/>
    <w:rsid w:val="00850CCB"/>
    <w:rsid w:val="008601F0"/>
    <w:rsid w:val="00862F81"/>
    <w:rsid w:val="008649C2"/>
    <w:rsid w:val="0086584C"/>
    <w:rsid w:val="0086649B"/>
    <w:rsid w:val="00870E72"/>
    <w:rsid w:val="008738C1"/>
    <w:rsid w:val="008749A5"/>
    <w:rsid w:val="00875B32"/>
    <w:rsid w:val="008828CE"/>
    <w:rsid w:val="00882926"/>
    <w:rsid w:val="008A10A9"/>
    <w:rsid w:val="008A17BD"/>
    <w:rsid w:val="008A3C3F"/>
    <w:rsid w:val="008A4E08"/>
    <w:rsid w:val="008A66AA"/>
    <w:rsid w:val="008B01CB"/>
    <w:rsid w:val="008B2C03"/>
    <w:rsid w:val="008B4D2A"/>
    <w:rsid w:val="008B501E"/>
    <w:rsid w:val="008B65E5"/>
    <w:rsid w:val="008C0515"/>
    <w:rsid w:val="008C0C54"/>
    <w:rsid w:val="008C5A53"/>
    <w:rsid w:val="008C69E6"/>
    <w:rsid w:val="008D0A31"/>
    <w:rsid w:val="008E10B6"/>
    <w:rsid w:val="008E459B"/>
    <w:rsid w:val="008F2056"/>
    <w:rsid w:val="008F43A9"/>
    <w:rsid w:val="008F6A19"/>
    <w:rsid w:val="00900A78"/>
    <w:rsid w:val="00904D20"/>
    <w:rsid w:val="00926141"/>
    <w:rsid w:val="00927A04"/>
    <w:rsid w:val="0093062A"/>
    <w:rsid w:val="009319B3"/>
    <w:rsid w:val="00932382"/>
    <w:rsid w:val="00937E8C"/>
    <w:rsid w:val="009423BE"/>
    <w:rsid w:val="00945088"/>
    <w:rsid w:val="009512CB"/>
    <w:rsid w:val="0095489E"/>
    <w:rsid w:val="00954D1E"/>
    <w:rsid w:val="00957DCD"/>
    <w:rsid w:val="00960A04"/>
    <w:rsid w:val="00970B73"/>
    <w:rsid w:val="00972019"/>
    <w:rsid w:val="00972DA5"/>
    <w:rsid w:val="00981559"/>
    <w:rsid w:val="00987D0E"/>
    <w:rsid w:val="0099413B"/>
    <w:rsid w:val="009953B3"/>
    <w:rsid w:val="009A0279"/>
    <w:rsid w:val="009A0303"/>
    <w:rsid w:val="009A64CF"/>
    <w:rsid w:val="009A667E"/>
    <w:rsid w:val="009B1D93"/>
    <w:rsid w:val="009B3775"/>
    <w:rsid w:val="009C0451"/>
    <w:rsid w:val="009C3643"/>
    <w:rsid w:val="009D0D67"/>
    <w:rsid w:val="009D7A6F"/>
    <w:rsid w:val="009E0473"/>
    <w:rsid w:val="009E62F9"/>
    <w:rsid w:val="009F2170"/>
    <w:rsid w:val="00A0199D"/>
    <w:rsid w:val="00A048FD"/>
    <w:rsid w:val="00A15490"/>
    <w:rsid w:val="00A16DD8"/>
    <w:rsid w:val="00A25D40"/>
    <w:rsid w:val="00A30554"/>
    <w:rsid w:val="00A32C40"/>
    <w:rsid w:val="00A33651"/>
    <w:rsid w:val="00A40849"/>
    <w:rsid w:val="00A47F8E"/>
    <w:rsid w:val="00A54917"/>
    <w:rsid w:val="00A601EF"/>
    <w:rsid w:val="00A626C4"/>
    <w:rsid w:val="00A63559"/>
    <w:rsid w:val="00A70741"/>
    <w:rsid w:val="00A86F6B"/>
    <w:rsid w:val="00A87907"/>
    <w:rsid w:val="00A90E94"/>
    <w:rsid w:val="00AA3C97"/>
    <w:rsid w:val="00AB12A1"/>
    <w:rsid w:val="00AB34F9"/>
    <w:rsid w:val="00AB3B9B"/>
    <w:rsid w:val="00AB5EFC"/>
    <w:rsid w:val="00AC1868"/>
    <w:rsid w:val="00AC334B"/>
    <w:rsid w:val="00AC7A68"/>
    <w:rsid w:val="00AD093F"/>
    <w:rsid w:val="00AD320C"/>
    <w:rsid w:val="00AD4D22"/>
    <w:rsid w:val="00AD7707"/>
    <w:rsid w:val="00AE0398"/>
    <w:rsid w:val="00AF4014"/>
    <w:rsid w:val="00AF550D"/>
    <w:rsid w:val="00B01C27"/>
    <w:rsid w:val="00B04351"/>
    <w:rsid w:val="00B0659B"/>
    <w:rsid w:val="00B1160D"/>
    <w:rsid w:val="00B11B87"/>
    <w:rsid w:val="00B127A1"/>
    <w:rsid w:val="00B13FAA"/>
    <w:rsid w:val="00B27276"/>
    <w:rsid w:val="00B30802"/>
    <w:rsid w:val="00B32258"/>
    <w:rsid w:val="00B371BF"/>
    <w:rsid w:val="00B3721B"/>
    <w:rsid w:val="00B40A12"/>
    <w:rsid w:val="00B41EE0"/>
    <w:rsid w:val="00B43FBE"/>
    <w:rsid w:val="00B4637C"/>
    <w:rsid w:val="00B51CA4"/>
    <w:rsid w:val="00B524FE"/>
    <w:rsid w:val="00B54766"/>
    <w:rsid w:val="00B60B04"/>
    <w:rsid w:val="00B65394"/>
    <w:rsid w:val="00B661F7"/>
    <w:rsid w:val="00B70C1F"/>
    <w:rsid w:val="00B74324"/>
    <w:rsid w:val="00B80EE1"/>
    <w:rsid w:val="00B86621"/>
    <w:rsid w:val="00B919A8"/>
    <w:rsid w:val="00B93436"/>
    <w:rsid w:val="00B943E1"/>
    <w:rsid w:val="00B95AC0"/>
    <w:rsid w:val="00BA2C5D"/>
    <w:rsid w:val="00BB37F5"/>
    <w:rsid w:val="00BB42C8"/>
    <w:rsid w:val="00BB7691"/>
    <w:rsid w:val="00BC057E"/>
    <w:rsid w:val="00BC2E9E"/>
    <w:rsid w:val="00BC51B7"/>
    <w:rsid w:val="00BC69D5"/>
    <w:rsid w:val="00BC7372"/>
    <w:rsid w:val="00BC73EE"/>
    <w:rsid w:val="00BE32E1"/>
    <w:rsid w:val="00BE5D24"/>
    <w:rsid w:val="00BE6264"/>
    <w:rsid w:val="00BE7FED"/>
    <w:rsid w:val="00BF39F8"/>
    <w:rsid w:val="00BF6722"/>
    <w:rsid w:val="00BF6B03"/>
    <w:rsid w:val="00C01A1F"/>
    <w:rsid w:val="00C022CA"/>
    <w:rsid w:val="00C022CC"/>
    <w:rsid w:val="00C05B9C"/>
    <w:rsid w:val="00C1215E"/>
    <w:rsid w:val="00C1775F"/>
    <w:rsid w:val="00C27340"/>
    <w:rsid w:val="00C27D9D"/>
    <w:rsid w:val="00C335CC"/>
    <w:rsid w:val="00C3618F"/>
    <w:rsid w:val="00C41316"/>
    <w:rsid w:val="00C430EA"/>
    <w:rsid w:val="00C4373E"/>
    <w:rsid w:val="00C529CD"/>
    <w:rsid w:val="00C53F12"/>
    <w:rsid w:val="00C56712"/>
    <w:rsid w:val="00C60767"/>
    <w:rsid w:val="00C66CE3"/>
    <w:rsid w:val="00C66D12"/>
    <w:rsid w:val="00C71122"/>
    <w:rsid w:val="00C72FD0"/>
    <w:rsid w:val="00C747C9"/>
    <w:rsid w:val="00C74A69"/>
    <w:rsid w:val="00C765F3"/>
    <w:rsid w:val="00C81D32"/>
    <w:rsid w:val="00C84E7D"/>
    <w:rsid w:val="00C85B79"/>
    <w:rsid w:val="00C878A7"/>
    <w:rsid w:val="00C929B6"/>
    <w:rsid w:val="00C96E5C"/>
    <w:rsid w:val="00C97BA1"/>
    <w:rsid w:val="00CA0E60"/>
    <w:rsid w:val="00CA375E"/>
    <w:rsid w:val="00CA376D"/>
    <w:rsid w:val="00CA4D4C"/>
    <w:rsid w:val="00CA540D"/>
    <w:rsid w:val="00CA6767"/>
    <w:rsid w:val="00CA7864"/>
    <w:rsid w:val="00CB1B9B"/>
    <w:rsid w:val="00CB1CED"/>
    <w:rsid w:val="00CB4694"/>
    <w:rsid w:val="00CB4E07"/>
    <w:rsid w:val="00CB56DD"/>
    <w:rsid w:val="00CB78A7"/>
    <w:rsid w:val="00CC134E"/>
    <w:rsid w:val="00CC298F"/>
    <w:rsid w:val="00CC49D3"/>
    <w:rsid w:val="00CD0BE4"/>
    <w:rsid w:val="00CE2D4A"/>
    <w:rsid w:val="00CE77A7"/>
    <w:rsid w:val="00CF142F"/>
    <w:rsid w:val="00CF1731"/>
    <w:rsid w:val="00D1367F"/>
    <w:rsid w:val="00D15FC2"/>
    <w:rsid w:val="00D201FB"/>
    <w:rsid w:val="00D22C1E"/>
    <w:rsid w:val="00D421D4"/>
    <w:rsid w:val="00D42EA3"/>
    <w:rsid w:val="00D50713"/>
    <w:rsid w:val="00D5319C"/>
    <w:rsid w:val="00D5400B"/>
    <w:rsid w:val="00D546E9"/>
    <w:rsid w:val="00D634C6"/>
    <w:rsid w:val="00D63649"/>
    <w:rsid w:val="00D64EDB"/>
    <w:rsid w:val="00D654F2"/>
    <w:rsid w:val="00D6562E"/>
    <w:rsid w:val="00D67C42"/>
    <w:rsid w:val="00D72F3F"/>
    <w:rsid w:val="00D85758"/>
    <w:rsid w:val="00D9138B"/>
    <w:rsid w:val="00D91DCC"/>
    <w:rsid w:val="00D93F3B"/>
    <w:rsid w:val="00D94FA3"/>
    <w:rsid w:val="00DA0A40"/>
    <w:rsid w:val="00DA26A5"/>
    <w:rsid w:val="00DA40C0"/>
    <w:rsid w:val="00DB0767"/>
    <w:rsid w:val="00DB2B86"/>
    <w:rsid w:val="00DB2E9B"/>
    <w:rsid w:val="00DC2768"/>
    <w:rsid w:val="00DC3FAA"/>
    <w:rsid w:val="00DC7F69"/>
    <w:rsid w:val="00DD044D"/>
    <w:rsid w:val="00DD4DFA"/>
    <w:rsid w:val="00DE06BF"/>
    <w:rsid w:val="00DE2436"/>
    <w:rsid w:val="00DE30BB"/>
    <w:rsid w:val="00DE74E0"/>
    <w:rsid w:val="00DF420E"/>
    <w:rsid w:val="00E003A5"/>
    <w:rsid w:val="00E029C0"/>
    <w:rsid w:val="00E10F1D"/>
    <w:rsid w:val="00E14D1C"/>
    <w:rsid w:val="00E3096B"/>
    <w:rsid w:val="00E328A5"/>
    <w:rsid w:val="00E35531"/>
    <w:rsid w:val="00E37BAF"/>
    <w:rsid w:val="00E42189"/>
    <w:rsid w:val="00E421AC"/>
    <w:rsid w:val="00E4602A"/>
    <w:rsid w:val="00E50101"/>
    <w:rsid w:val="00E5026A"/>
    <w:rsid w:val="00E53C7A"/>
    <w:rsid w:val="00E6032E"/>
    <w:rsid w:val="00E61190"/>
    <w:rsid w:val="00E62858"/>
    <w:rsid w:val="00E674C2"/>
    <w:rsid w:val="00E71D8F"/>
    <w:rsid w:val="00E73F43"/>
    <w:rsid w:val="00E742EE"/>
    <w:rsid w:val="00E817A9"/>
    <w:rsid w:val="00E81FEE"/>
    <w:rsid w:val="00E85599"/>
    <w:rsid w:val="00E948AA"/>
    <w:rsid w:val="00EA0783"/>
    <w:rsid w:val="00EA0E99"/>
    <w:rsid w:val="00EA187E"/>
    <w:rsid w:val="00EA19E9"/>
    <w:rsid w:val="00EA1CC0"/>
    <w:rsid w:val="00EA1FA7"/>
    <w:rsid w:val="00EA4164"/>
    <w:rsid w:val="00EA76BE"/>
    <w:rsid w:val="00EB04CB"/>
    <w:rsid w:val="00EB2D6D"/>
    <w:rsid w:val="00EB46A2"/>
    <w:rsid w:val="00EC3B13"/>
    <w:rsid w:val="00EC5B9F"/>
    <w:rsid w:val="00ED323C"/>
    <w:rsid w:val="00ED4114"/>
    <w:rsid w:val="00ED4CFF"/>
    <w:rsid w:val="00ED5A1C"/>
    <w:rsid w:val="00EE5006"/>
    <w:rsid w:val="00EF3EE8"/>
    <w:rsid w:val="00EF57D1"/>
    <w:rsid w:val="00F032AC"/>
    <w:rsid w:val="00F15608"/>
    <w:rsid w:val="00F21036"/>
    <w:rsid w:val="00F222A1"/>
    <w:rsid w:val="00F24D95"/>
    <w:rsid w:val="00F31A7F"/>
    <w:rsid w:val="00F34653"/>
    <w:rsid w:val="00F40CA2"/>
    <w:rsid w:val="00F42E3E"/>
    <w:rsid w:val="00F4581C"/>
    <w:rsid w:val="00F47569"/>
    <w:rsid w:val="00F51F69"/>
    <w:rsid w:val="00F5346A"/>
    <w:rsid w:val="00F55D31"/>
    <w:rsid w:val="00F60A14"/>
    <w:rsid w:val="00F629F8"/>
    <w:rsid w:val="00F63DD0"/>
    <w:rsid w:val="00F74091"/>
    <w:rsid w:val="00F843A7"/>
    <w:rsid w:val="00F905CB"/>
    <w:rsid w:val="00F9239E"/>
    <w:rsid w:val="00F9331F"/>
    <w:rsid w:val="00F93AB6"/>
    <w:rsid w:val="00FA465A"/>
    <w:rsid w:val="00FB0E2A"/>
    <w:rsid w:val="00FB1E1B"/>
    <w:rsid w:val="00FB2397"/>
    <w:rsid w:val="00FB45D1"/>
    <w:rsid w:val="00FB78E8"/>
    <w:rsid w:val="00FC6706"/>
    <w:rsid w:val="00FD0AEC"/>
    <w:rsid w:val="00FD1211"/>
    <w:rsid w:val="00FD2F31"/>
    <w:rsid w:val="00FE4EB7"/>
    <w:rsid w:val="00FE52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7868"/>
  <w15:docId w15:val="{900BFF9D-15BD-4571-8B8E-EC4AF16B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E14"/>
  </w:style>
  <w:style w:type="paragraph" w:styleId="Footer">
    <w:name w:val="footer"/>
    <w:basedOn w:val="Normal"/>
    <w:link w:val="FooterChar"/>
    <w:uiPriority w:val="99"/>
    <w:unhideWhenUsed/>
    <w:rsid w:val="00605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E14"/>
  </w:style>
  <w:style w:type="character" w:styleId="Hyperlink">
    <w:name w:val="Hyperlink"/>
    <w:basedOn w:val="DefaultParagraphFont"/>
    <w:uiPriority w:val="99"/>
    <w:unhideWhenUsed/>
    <w:rsid w:val="00605E14"/>
    <w:rPr>
      <w:color w:val="0000FF" w:themeColor="hyperlink"/>
      <w:u w:val="single"/>
    </w:rPr>
  </w:style>
  <w:style w:type="character" w:styleId="CommentReference">
    <w:name w:val="annotation reference"/>
    <w:basedOn w:val="DefaultParagraphFont"/>
    <w:uiPriority w:val="99"/>
    <w:semiHidden/>
    <w:unhideWhenUsed/>
    <w:rsid w:val="00663481"/>
    <w:rPr>
      <w:sz w:val="16"/>
      <w:szCs w:val="16"/>
    </w:rPr>
  </w:style>
  <w:style w:type="paragraph" w:styleId="CommentText">
    <w:name w:val="annotation text"/>
    <w:basedOn w:val="Normal"/>
    <w:link w:val="CommentTextChar"/>
    <w:uiPriority w:val="99"/>
    <w:semiHidden/>
    <w:unhideWhenUsed/>
    <w:rsid w:val="00663481"/>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663481"/>
    <w:rPr>
      <w:sz w:val="20"/>
      <w:szCs w:val="20"/>
      <w:lang w:val="en-AU"/>
    </w:rPr>
  </w:style>
  <w:style w:type="paragraph" w:styleId="BalloonText">
    <w:name w:val="Balloon Text"/>
    <w:basedOn w:val="Normal"/>
    <w:link w:val="BalloonTextChar"/>
    <w:uiPriority w:val="99"/>
    <w:semiHidden/>
    <w:unhideWhenUsed/>
    <w:rsid w:val="0066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481"/>
    <w:rPr>
      <w:rFonts w:ascii="Tahoma" w:hAnsi="Tahoma" w:cs="Tahoma"/>
      <w:sz w:val="16"/>
      <w:szCs w:val="16"/>
    </w:rPr>
  </w:style>
  <w:style w:type="paragraph" w:styleId="ListParagraph">
    <w:name w:val="List Paragraph"/>
    <w:basedOn w:val="Normal"/>
    <w:uiPriority w:val="34"/>
    <w:qFormat/>
    <w:rsid w:val="004F2792"/>
    <w:pPr>
      <w:ind w:left="720"/>
      <w:contextualSpacing/>
    </w:pPr>
  </w:style>
  <w:style w:type="character" w:styleId="FollowedHyperlink">
    <w:name w:val="FollowedHyperlink"/>
    <w:basedOn w:val="DefaultParagraphFont"/>
    <w:uiPriority w:val="99"/>
    <w:semiHidden/>
    <w:unhideWhenUsed/>
    <w:rsid w:val="00DB0767"/>
    <w:rPr>
      <w:color w:val="800080" w:themeColor="followedHyperlink"/>
      <w:u w:val="single"/>
    </w:rPr>
  </w:style>
  <w:style w:type="paragraph" w:styleId="EndnoteText">
    <w:name w:val="endnote text"/>
    <w:basedOn w:val="Normal"/>
    <w:link w:val="EndnoteTextChar"/>
    <w:uiPriority w:val="99"/>
    <w:semiHidden/>
    <w:unhideWhenUsed/>
    <w:rsid w:val="00AF40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4014"/>
    <w:rPr>
      <w:sz w:val="20"/>
      <w:szCs w:val="20"/>
    </w:rPr>
  </w:style>
  <w:style w:type="character" w:styleId="EndnoteReference">
    <w:name w:val="endnote reference"/>
    <w:basedOn w:val="DefaultParagraphFont"/>
    <w:uiPriority w:val="99"/>
    <w:semiHidden/>
    <w:unhideWhenUsed/>
    <w:rsid w:val="00AF4014"/>
    <w:rPr>
      <w:vertAlign w:val="superscript"/>
    </w:rPr>
  </w:style>
  <w:style w:type="table" w:styleId="TableGrid">
    <w:name w:val="Table Grid"/>
    <w:basedOn w:val="TableNormal"/>
    <w:uiPriority w:val="59"/>
    <w:rsid w:val="001C04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97BA1"/>
    <w:rPr>
      <w:b/>
      <w:bCs/>
      <w:lang w:val="en-GB"/>
    </w:rPr>
  </w:style>
  <w:style w:type="character" w:customStyle="1" w:styleId="CommentSubjectChar">
    <w:name w:val="Comment Subject Char"/>
    <w:basedOn w:val="CommentTextChar"/>
    <w:link w:val="CommentSubject"/>
    <w:uiPriority w:val="99"/>
    <w:semiHidden/>
    <w:rsid w:val="00C97BA1"/>
    <w:rPr>
      <w:b/>
      <w:bCs/>
      <w:sz w:val="20"/>
      <w:szCs w:val="20"/>
      <w:lang w:val="en-AU"/>
    </w:rPr>
  </w:style>
  <w:style w:type="paragraph" w:customStyle="1" w:styleId="EndNoteBibliographyTitle">
    <w:name w:val="EndNote Bibliography Title"/>
    <w:basedOn w:val="Normal"/>
    <w:link w:val="EndNoteBibliographyTitleChar"/>
    <w:rsid w:val="00DB2B8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B2B86"/>
    <w:rPr>
      <w:rFonts w:ascii="Calibri" w:hAnsi="Calibri"/>
      <w:noProof/>
      <w:lang w:val="en-US"/>
    </w:rPr>
  </w:style>
  <w:style w:type="paragraph" w:customStyle="1" w:styleId="EndNoteBibliography">
    <w:name w:val="EndNote Bibliography"/>
    <w:basedOn w:val="Normal"/>
    <w:link w:val="EndNoteBibliographyChar"/>
    <w:rsid w:val="00DB2B8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B2B86"/>
    <w:rPr>
      <w:rFonts w:ascii="Calibri" w:hAnsi="Calibri"/>
      <w:noProof/>
      <w:lang w:val="en-US"/>
    </w:rPr>
  </w:style>
  <w:style w:type="table" w:customStyle="1" w:styleId="TableGrid1">
    <w:name w:val="Table Grid1"/>
    <w:basedOn w:val="TableNormal"/>
    <w:next w:val="TableGrid"/>
    <w:uiPriority w:val="59"/>
    <w:rsid w:val="0074200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200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01E"/>
    <w:pPr>
      <w:spacing w:after="0" w:line="240" w:lineRule="auto"/>
    </w:pPr>
  </w:style>
  <w:style w:type="character" w:customStyle="1" w:styleId="st">
    <w:name w:val="st"/>
    <w:basedOn w:val="DefaultParagraphFont"/>
    <w:rsid w:val="00E5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2517">
      <w:bodyDiv w:val="1"/>
      <w:marLeft w:val="0"/>
      <w:marRight w:val="0"/>
      <w:marTop w:val="0"/>
      <w:marBottom w:val="0"/>
      <w:divBdr>
        <w:top w:val="none" w:sz="0" w:space="0" w:color="auto"/>
        <w:left w:val="none" w:sz="0" w:space="0" w:color="auto"/>
        <w:bottom w:val="none" w:sz="0" w:space="0" w:color="auto"/>
        <w:right w:val="none" w:sz="0" w:space="0" w:color="auto"/>
      </w:divBdr>
    </w:div>
    <w:div w:id="387806447">
      <w:bodyDiv w:val="1"/>
      <w:marLeft w:val="0"/>
      <w:marRight w:val="0"/>
      <w:marTop w:val="0"/>
      <w:marBottom w:val="0"/>
      <w:divBdr>
        <w:top w:val="none" w:sz="0" w:space="0" w:color="auto"/>
        <w:left w:val="none" w:sz="0" w:space="0" w:color="auto"/>
        <w:bottom w:val="none" w:sz="0" w:space="0" w:color="auto"/>
        <w:right w:val="none" w:sz="0" w:space="0" w:color="auto"/>
      </w:divBdr>
      <w:divsChild>
        <w:div w:id="1534146144">
          <w:marLeft w:val="0"/>
          <w:marRight w:val="0"/>
          <w:marTop w:val="0"/>
          <w:marBottom w:val="0"/>
          <w:divBdr>
            <w:top w:val="none" w:sz="0" w:space="0" w:color="auto"/>
            <w:left w:val="none" w:sz="0" w:space="0" w:color="auto"/>
            <w:bottom w:val="none" w:sz="0" w:space="0" w:color="auto"/>
            <w:right w:val="none" w:sz="0" w:space="0" w:color="auto"/>
          </w:divBdr>
        </w:div>
        <w:div w:id="189612254">
          <w:marLeft w:val="0"/>
          <w:marRight w:val="0"/>
          <w:marTop w:val="0"/>
          <w:marBottom w:val="0"/>
          <w:divBdr>
            <w:top w:val="none" w:sz="0" w:space="0" w:color="auto"/>
            <w:left w:val="none" w:sz="0" w:space="0" w:color="auto"/>
            <w:bottom w:val="none" w:sz="0" w:space="0" w:color="auto"/>
            <w:right w:val="none" w:sz="0" w:space="0" w:color="auto"/>
          </w:divBdr>
        </w:div>
      </w:divsChild>
    </w:div>
    <w:div w:id="896665733">
      <w:bodyDiv w:val="1"/>
      <w:marLeft w:val="0"/>
      <w:marRight w:val="0"/>
      <w:marTop w:val="0"/>
      <w:marBottom w:val="0"/>
      <w:divBdr>
        <w:top w:val="none" w:sz="0" w:space="0" w:color="auto"/>
        <w:left w:val="none" w:sz="0" w:space="0" w:color="auto"/>
        <w:bottom w:val="none" w:sz="0" w:space="0" w:color="auto"/>
        <w:right w:val="none" w:sz="0" w:space="0" w:color="auto"/>
      </w:divBdr>
      <w:divsChild>
        <w:div w:id="498695889">
          <w:marLeft w:val="0"/>
          <w:marRight w:val="0"/>
          <w:marTop w:val="0"/>
          <w:marBottom w:val="0"/>
          <w:divBdr>
            <w:top w:val="none" w:sz="0" w:space="0" w:color="auto"/>
            <w:left w:val="none" w:sz="0" w:space="0" w:color="auto"/>
            <w:bottom w:val="none" w:sz="0" w:space="0" w:color="auto"/>
            <w:right w:val="none" w:sz="0" w:space="0" w:color="auto"/>
          </w:divBdr>
          <w:divsChild>
            <w:div w:id="101846994">
              <w:marLeft w:val="0"/>
              <w:marRight w:val="0"/>
              <w:marTop w:val="0"/>
              <w:marBottom w:val="0"/>
              <w:divBdr>
                <w:top w:val="none" w:sz="0" w:space="0" w:color="auto"/>
                <w:left w:val="none" w:sz="0" w:space="0" w:color="auto"/>
                <w:bottom w:val="none" w:sz="0" w:space="0" w:color="auto"/>
                <w:right w:val="none" w:sz="0" w:space="0" w:color="auto"/>
              </w:divBdr>
            </w:div>
            <w:div w:id="17730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8893">
      <w:bodyDiv w:val="1"/>
      <w:marLeft w:val="0"/>
      <w:marRight w:val="0"/>
      <w:marTop w:val="0"/>
      <w:marBottom w:val="0"/>
      <w:divBdr>
        <w:top w:val="none" w:sz="0" w:space="0" w:color="auto"/>
        <w:left w:val="none" w:sz="0" w:space="0" w:color="auto"/>
        <w:bottom w:val="none" w:sz="0" w:space="0" w:color="auto"/>
        <w:right w:val="none" w:sz="0" w:space="0" w:color="auto"/>
      </w:divBdr>
      <w:divsChild>
        <w:div w:id="1184394710">
          <w:marLeft w:val="0"/>
          <w:marRight w:val="0"/>
          <w:marTop w:val="0"/>
          <w:marBottom w:val="0"/>
          <w:divBdr>
            <w:top w:val="none" w:sz="0" w:space="0" w:color="auto"/>
            <w:left w:val="none" w:sz="0" w:space="0" w:color="auto"/>
            <w:bottom w:val="none" w:sz="0" w:space="0" w:color="auto"/>
            <w:right w:val="none" w:sz="0" w:space="0" w:color="auto"/>
          </w:divBdr>
        </w:div>
        <w:div w:id="1153326886">
          <w:marLeft w:val="0"/>
          <w:marRight w:val="0"/>
          <w:marTop w:val="0"/>
          <w:marBottom w:val="0"/>
          <w:divBdr>
            <w:top w:val="none" w:sz="0" w:space="0" w:color="auto"/>
            <w:left w:val="none" w:sz="0" w:space="0" w:color="auto"/>
            <w:bottom w:val="none" w:sz="0" w:space="0" w:color="auto"/>
            <w:right w:val="none" w:sz="0" w:space="0" w:color="auto"/>
          </w:divBdr>
        </w:div>
        <w:div w:id="1657025341">
          <w:marLeft w:val="0"/>
          <w:marRight w:val="0"/>
          <w:marTop w:val="0"/>
          <w:marBottom w:val="0"/>
          <w:divBdr>
            <w:top w:val="none" w:sz="0" w:space="0" w:color="auto"/>
            <w:left w:val="none" w:sz="0" w:space="0" w:color="auto"/>
            <w:bottom w:val="none" w:sz="0" w:space="0" w:color="auto"/>
            <w:right w:val="none" w:sz="0" w:space="0" w:color="auto"/>
          </w:divBdr>
        </w:div>
      </w:divsChild>
    </w:div>
    <w:div w:id="1443305241">
      <w:bodyDiv w:val="1"/>
      <w:marLeft w:val="0"/>
      <w:marRight w:val="0"/>
      <w:marTop w:val="0"/>
      <w:marBottom w:val="0"/>
      <w:divBdr>
        <w:top w:val="none" w:sz="0" w:space="0" w:color="auto"/>
        <w:left w:val="none" w:sz="0" w:space="0" w:color="auto"/>
        <w:bottom w:val="none" w:sz="0" w:space="0" w:color="auto"/>
        <w:right w:val="none" w:sz="0" w:space="0" w:color="auto"/>
      </w:divBdr>
    </w:div>
    <w:div w:id="1507553202">
      <w:bodyDiv w:val="1"/>
      <w:marLeft w:val="0"/>
      <w:marRight w:val="0"/>
      <w:marTop w:val="0"/>
      <w:marBottom w:val="0"/>
      <w:divBdr>
        <w:top w:val="none" w:sz="0" w:space="0" w:color="auto"/>
        <w:left w:val="none" w:sz="0" w:space="0" w:color="auto"/>
        <w:bottom w:val="none" w:sz="0" w:space="0" w:color="auto"/>
        <w:right w:val="none" w:sz="0" w:space="0" w:color="auto"/>
      </w:divBdr>
    </w:div>
    <w:div w:id="1719432150">
      <w:bodyDiv w:val="1"/>
      <w:marLeft w:val="0"/>
      <w:marRight w:val="0"/>
      <w:marTop w:val="0"/>
      <w:marBottom w:val="0"/>
      <w:divBdr>
        <w:top w:val="none" w:sz="0" w:space="0" w:color="auto"/>
        <w:left w:val="none" w:sz="0" w:space="0" w:color="auto"/>
        <w:bottom w:val="none" w:sz="0" w:space="0" w:color="auto"/>
        <w:right w:val="none" w:sz="0" w:space="0" w:color="auto"/>
      </w:divBdr>
    </w:div>
    <w:div w:id="1851947582">
      <w:bodyDiv w:val="1"/>
      <w:marLeft w:val="0"/>
      <w:marRight w:val="0"/>
      <w:marTop w:val="0"/>
      <w:marBottom w:val="0"/>
      <w:divBdr>
        <w:top w:val="none" w:sz="0" w:space="0" w:color="auto"/>
        <w:left w:val="none" w:sz="0" w:space="0" w:color="auto"/>
        <w:bottom w:val="none" w:sz="0" w:space="0" w:color="auto"/>
        <w:right w:val="none" w:sz="0" w:space="0" w:color="auto"/>
      </w:divBdr>
      <w:divsChild>
        <w:div w:id="354304639">
          <w:marLeft w:val="0"/>
          <w:marRight w:val="0"/>
          <w:marTop w:val="0"/>
          <w:marBottom w:val="0"/>
          <w:divBdr>
            <w:top w:val="none" w:sz="0" w:space="0" w:color="auto"/>
            <w:left w:val="none" w:sz="0" w:space="0" w:color="auto"/>
            <w:bottom w:val="none" w:sz="0" w:space="0" w:color="auto"/>
            <w:right w:val="none" w:sz="0" w:space="0" w:color="auto"/>
          </w:divBdr>
        </w:div>
        <w:div w:id="594746012">
          <w:marLeft w:val="0"/>
          <w:marRight w:val="0"/>
          <w:marTop w:val="0"/>
          <w:marBottom w:val="0"/>
          <w:divBdr>
            <w:top w:val="none" w:sz="0" w:space="0" w:color="auto"/>
            <w:left w:val="none" w:sz="0" w:space="0" w:color="auto"/>
            <w:bottom w:val="none" w:sz="0" w:space="0" w:color="auto"/>
            <w:right w:val="none" w:sz="0" w:space="0" w:color="auto"/>
          </w:divBdr>
        </w:div>
      </w:divsChild>
    </w:div>
    <w:div w:id="2110588027">
      <w:bodyDiv w:val="1"/>
      <w:marLeft w:val="0"/>
      <w:marRight w:val="0"/>
      <w:marTop w:val="0"/>
      <w:marBottom w:val="0"/>
      <w:divBdr>
        <w:top w:val="none" w:sz="0" w:space="0" w:color="auto"/>
        <w:left w:val="none" w:sz="0" w:space="0" w:color="auto"/>
        <w:bottom w:val="none" w:sz="0" w:space="0" w:color="auto"/>
        <w:right w:val="none" w:sz="0" w:space="0" w:color="auto"/>
      </w:divBdr>
    </w:div>
    <w:div w:id="21174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deSilva@monas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adabilityformulas.com/smog-readability-formula.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abilityformulas.com/fry-graph-readability-formula.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p.edu/" TargetMode="External"/><Relationship Id="rId4" Type="http://schemas.openxmlformats.org/officeDocument/2006/relationships/settings" Target="settings.xml"/><Relationship Id="rId9" Type="http://schemas.openxmlformats.org/officeDocument/2006/relationships/hyperlink" Target="http://www.abs.gov.au/AUSSTATS/abs@.nsf/Lookup/4102.0Main+Features20June+20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D8BF991-ACAB-4288-8B8A-C363E9BC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7699</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DHSV</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Jacqueline</dc:creator>
  <cp:lastModifiedBy>Newby, S.H.</cp:lastModifiedBy>
  <cp:revision>2</cp:revision>
  <cp:lastPrinted>2017-03-16T09:46:00Z</cp:lastPrinted>
  <dcterms:created xsi:type="dcterms:W3CDTF">2017-05-23T08:52:00Z</dcterms:created>
  <dcterms:modified xsi:type="dcterms:W3CDTF">2017-05-23T08:52:00Z</dcterms:modified>
</cp:coreProperties>
</file>