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6A5" w:rsidRPr="003A537C" w:rsidRDefault="001A46A5" w:rsidP="00295452">
      <w:pPr>
        <w:spacing w:line="360" w:lineRule="auto"/>
        <w:jc w:val="center"/>
        <w:rPr>
          <w:rFonts w:ascii="Arial Narrow" w:hAnsi="Arial Narrow" w:cs="Times New Roman"/>
          <w:b/>
          <w:sz w:val="28"/>
        </w:rPr>
      </w:pPr>
      <w:r w:rsidRPr="003A537C">
        <w:rPr>
          <w:rFonts w:ascii="Arial Narrow" w:hAnsi="Arial Narrow" w:cs="Times New Roman"/>
          <w:b/>
          <w:sz w:val="28"/>
        </w:rPr>
        <w:t>A Nematic to Nematic Transformation Exhibited by a Rod-Like Liquid Crystal</w:t>
      </w:r>
    </w:p>
    <w:p w:rsidR="001A46A5" w:rsidRPr="003A537C" w:rsidRDefault="001A46A5" w:rsidP="00295452">
      <w:pPr>
        <w:spacing w:line="360" w:lineRule="auto"/>
        <w:jc w:val="center"/>
        <w:rPr>
          <w:rFonts w:ascii="Arial Narrow" w:hAnsi="Arial Narrow" w:cs="Times New Roman"/>
        </w:rPr>
      </w:pPr>
      <w:r w:rsidRPr="003A537C">
        <w:rPr>
          <w:rFonts w:ascii="Arial Narrow" w:hAnsi="Arial Narrow" w:cs="Times New Roman"/>
        </w:rPr>
        <w:t>Richard. J. Mandle, S. J. Cowling, J. W. Goodby</w:t>
      </w:r>
    </w:p>
    <w:p w:rsidR="001A46A5" w:rsidRPr="003A537C" w:rsidRDefault="001A46A5" w:rsidP="00295452">
      <w:pPr>
        <w:spacing w:line="360" w:lineRule="auto"/>
        <w:jc w:val="center"/>
        <w:rPr>
          <w:rFonts w:ascii="Arial Narrow" w:hAnsi="Arial Narrow" w:cs="Times New Roman"/>
        </w:rPr>
      </w:pPr>
      <w:r w:rsidRPr="003A537C">
        <w:rPr>
          <w:rFonts w:ascii="Arial Narrow" w:hAnsi="Arial Narrow" w:cs="Times New Roman"/>
        </w:rPr>
        <w:t>Department of Chemistry, University of York, York, YO10 5DD</w:t>
      </w:r>
    </w:p>
    <w:p w:rsidR="001A46A5" w:rsidRPr="003A537C" w:rsidRDefault="001A46A5" w:rsidP="006C7BDA">
      <w:pPr>
        <w:spacing w:line="360" w:lineRule="auto"/>
        <w:jc w:val="both"/>
        <w:rPr>
          <w:rFonts w:ascii="Arial Narrow" w:hAnsi="Arial Narrow" w:cs="Times New Roman"/>
        </w:rPr>
      </w:pPr>
      <w:r w:rsidRPr="003A537C">
        <w:rPr>
          <w:rFonts w:ascii="Arial Narrow" w:hAnsi="Arial Narrow" w:cs="Times New Roman"/>
          <w:b/>
        </w:rPr>
        <w:t>Abstract</w:t>
      </w:r>
    </w:p>
    <w:p w:rsidR="001A46A5" w:rsidRDefault="001A46A5" w:rsidP="00764138">
      <w:pPr>
        <w:spacing w:line="360" w:lineRule="auto"/>
        <w:jc w:val="both"/>
        <w:rPr>
          <w:rFonts w:ascii="Arial Narrow" w:hAnsi="Arial Narrow" w:cs="Times New Roman"/>
        </w:rPr>
      </w:pPr>
      <w:r w:rsidRPr="003A537C">
        <w:rPr>
          <w:rFonts w:ascii="Arial Narrow" w:hAnsi="Arial Narrow" w:cs="Times New Roman"/>
        </w:rPr>
        <w:t>A novel, highly polar rod-like liquid crystal was found to exhibit two distinct nematic mesophases</w:t>
      </w:r>
      <w:r>
        <w:rPr>
          <w:rFonts w:ascii="Arial Narrow" w:hAnsi="Arial Narrow" w:cs="Times New Roman"/>
        </w:rPr>
        <w:t xml:space="preserve"> (N and Nx)</w:t>
      </w:r>
      <w:r w:rsidRPr="003A537C">
        <w:rPr>
          <w:rFonts w:ascii="Arial Narrow" w:hAnsi="Arial Narrow" w:cs="Times New Roman"/>
        </w:rPr>
        <w:t>. When studied by microscopy</w:t>
      </w:r>
      <w:r>
        <w:rPr>
          <w:rFonts w:ascii="Arial Narrow" w:hAnsi="Arial Narrow" w:cs="Times New Roman"/>
        </w:rPr>
        <w:t xml:space="preserve"> and</w:t>
      </w:r>
      <w:r w:rsidRPr="003A537C">
        <w:rPr>
          <w:rFonts w:ascii="Arial Narrow" w:hAnsi="Arial Narrow" w:cs="Times New Roman"/>
        </w:rPr>
        <w:t xml:space="preserve"> X-ray scattering experiments</w:t>
      </w:r>
      <w:r>
        <w:rPr>
          <w:rFonts w:ascii="Arial Narrow" w:hAnsi="Arial Narrow" w:cs="Times New Roman"/>
        </w:rPr>
        <w:t>,</w:t>
      </w:r>
      <w:r w:rsidRPr="003A537C">
        <w:rPr>
          <w:rFonts w:ascii="Arial Narrow" w:hAnsi="Arial Narrow" w:cs="Times New Roman"/>
        </w:rPr>
        <w:t xml:space="preserve"> and under applied electric fields</w:t>
      </w:r>
      <w:r>
        <w:rPr>
          <w:rFonts w:ascii="Arial Narrow" w:hAnsi="Arial Narrow" w:cs="Times New Roman"/>
        </w:rPr>
        <w:t xml:space="preserve">, the </w:t>
      </w:r>
      <w:r w:rsidRPr="003A537C">
        <w:rPr>
          <w:rFonts w:ascii="Arial Narrow" w:hAnsi="Arial Narrow" w:cs="Times New Roman"/>
        </w:rPr>
        <w:t>nematic pha</w:t>
      </w:r>
      <w:r>
        <w:rPr>
          <w:rFonts w:ascii="Arial Narrow" w:hAnsi="Arial Narrow" w:cs="Times New Roman"/>
        </w:rPr>
        <w:t>ses are practically identical. However, c</w:t>
      </w:r>
      <w:r w:rsidRPr="003A537C">
        <w:rPr>
          <w:rFonts w:ascii="Arial Narrow" w:hAnsi="Arial Narrow" w:cs="Times New Roman"/>
        </w:rPr>
        <w:t xml:space="preserve">alorimetry experiments refute the possibility of an intervening smectic mesophase, </w:t>
      </w:r>
      <w:r>
        <w:rPr>
          <w:rFonts w:ascii="Arial Narrow" w:hAnsi="Arial Narrow" w:cs="Times New Roman"/>
        </w:rPr>
        <w:t>and</w:t>
      </w:r>
      <w:r w:rsidRPr="003A537C">
        <w:rPr>
          <w:rFonts w:ascii="Arial Narrow" w:hAnsi="Arial Narrow" w:cs="Times New Roman"/>
        </w:rPr>
        <w:t xml:space="preserve"> </w:t>
      </w:r>
      <w:r>
        <w:rPr>
          <w:rFonts w:ascii="Arial Narrow" w:hAnsi="Arial Narrow" w:cs="Times New Roman"/>
        </w:rPr>
        <w:t xml:space="preserve">the </w:t>
      </w:r>
      <w:r w:rsidRPr="003A537C">
        <w:rPr>
          <w:rFonts w:ascii="Arial Narrow" w:hAnsi="Arial Narrow" w:cs="Times New Roman"/>
        </w:rPr>
        <w:t>trans</w:t>
      </w:r>
      <w:r>
        <w:rPr>
          <w:rFonts w:ascii="Arial Narrow" w:hAnsi="Arial Narrow" w:cs="Times New Roman"/>
        </w:rPr>
        <w:t>formation</w:t>
      </w:r>
      <w:r w:rsidRPr="003A537C">
        <w:rPr>
          <w:rFonts w:ascii="Arial Narrow" w:hAnsi="Arial Narrow" w:cs="Times New Roman"/>
        </w:rPr>
        <w:t xml:space="preserve"> between the </w:t>
      </w:r>
      <w:r>
        <w:rPr>
          <w:rFonts w:ascii="Arial Narrow" w:hAnsi="Arial Narrow" w:cs="Times New Roman"/>
        </w:rPr>
        <w:t>nematic</w:t>
      </w:r>
      <w:r w:rsidRPr="003A537C">
        <w:rPr>
          <w:rFonts w:ascii="Arial Narrow" w:hAnsi="Arial Narrow" w:cs="Times New Roman"/>
        </w:rPr>
        <w:t xml:space="preserve"> phases</w:t>
      </w:r>
      <w:r>
        <w:rPr>
          <w:rFonts w:ascii="Arial Narrow" w:hAnsi="Arial Narrow" w:cs="Times New Roman"/>
        </w:rPr>
        <w:t xml:space="preserve"> was associated with a weak thermal event</w:t>
      </w:r>
      <w:r w:rsidRPr="003A537C">
        <w:rPr>
          <w:rFonts w:ascii="Arial Narrow" w:hAnsi="Arial Narrow" w:cs="Times New Roman"/>
        </w:rPr>
        <w:t>. Analysis of measured dielectric data</w:t>
      </w:r>
      <w:r>
        <w:rPr>
          <w:rFonts w:ascii="Arial Narrow" w:hAnsi="Arial Narrow" w:cs="Times New Roman"/>
        </w:rPr>
        <w:t xml:space="preserve">, </w:t>
      </w:r>
      <w:r w:rsidRPr="003A537C">
        <w:rPr>
          <w:rFonts w:ascii="Arial Narrow" w:hAnsi="Arial Narrow" w:cs="Times New Roman"/>
        </w:rPr>
        <w:t>along with molecular properties obtained from DFT calculations</w:t>
      </w:r>
      <w:r>
        <w:rPr>
          <w:rFonts w:ascii="Arial Narrow" w:hAnsi="Arial Narrow" w:cs="Times New Roman"/>
        </w:rPr>
        <w:t>,</w:t>
      </w:r>
      <w:r w:rsidRPr="003A537C">
        <w:rPr>
          <w:rFonts w:ascii="Arial Narrow" w:hAnsi="Arial Narrow" w:cs="Times New Roman"/>
        </w:rPr>
        <w:t xml:space="preserve"> </w:t>
      </w:r>
      <w:r>
        <w:rPr>
          <w:rFonts w:ascii="Arial Narrow" w:hAnsi="Arial Narrow" w:cs="Times New Roman"/>
        </w:rPr>
        <w:t xml:space="preserve">applying the </w:t>
      </w:r>
      <w:r w:rsidRPr="003A537C">
        <w:rPr>
          <w:rFonts w:ascii="Arial Narrow" w:hAnsi="Arial Narrow" w:cs="Times New Roman"/>
        </w:rPr>
        <w:t>Maier-Meier relationship allow</w:t>
      </w:r>
      <w:r>
        <w:rPr>
          <w:rFonts w:ascii="Arial Narrow" w:hAnsi="Arial Narrow" w:cs="Times New Roman"/>
        </w:rPr>
        <w:t>ed for</w:t>
      </w:r>
      <w:r w:rsidRPr="003A537C">
        <w:rPr>
          <w:rFonts w:ascii="Arial Narrow" w:hAnsi="Arial Narrow" w:cs="Times New Roman"/>
        </w:rPr>
        <w:t xml:space="preserve"> the degree of antiparallel pairing of dipoles in both nematic phases to be quantifie</w:t>
      </w:r>
      <w:r>
        <w:rPr>
          <w:rFonts w:ascii="Arial Narrow" w:hAnsi="Arial Narrow" w:cs="Times New Roman"/>
        </w:rPr>
        <w:t>d. Based</w:t>
      </w:r>
      <w:r w:rsidRPr="003A537C">
        <w:rPr>
          <w:rFonts w:ascii="Arial Narrow" w:hAnsi="Arial Narrow" w:cs="Times New Roman"/>
        </w:rPr>
        <w:t xml:space="preserve"> on th</w:t>
      </w:r>
      <w:r>
        <w:rPr>
          <w:rFonts w:ascii="Arial Narrow" w:hAnsi="Arial Narrow" w:cs="Times New Roman"/>
        </w:rPr>
        <w:t>e</w:t>
      </w:r>
      <w:r w:rsidRPr="003A537C">
        <w:rPr>
          <w:rFonts w:ascii="Arial Narrow" w:hAnsi="Arial Narrow" w:cs="Times New Roman"/>
        </w:rPr>
        <w:t xml:space="preserve"> </w:t>
      </w:r>
      <w:r>
        <w:rPr>
          <w:rFonts w:ascii="Arial Narrow" w:hAnsi="Arial Narrow" w:cs="Times New Roman"/>
        </w:rPr>
        <w:t xml:space="preserve">results, </w:t>
      </w:r>
      <w:r w:rsidRPr="003A537C">
        <w:rPr>
          <w:rFonts w:ascii="Arial Narrow" w:hAnsi="Arial Narrow" w:cs="Times New Roman"/>
        </w:rPr>
        <w:t xml:space="preserve">we conclude that the onset of the lower temperature phase is driven by </w:t>
      </w:r>
      <w:r>
        <w:rPr>
          <w:rFonts w:ascii="Arial Narrow" w:hAnsi="Arial Narrow" w:cs="Times New Roman"/>
        </w:rPr>
        <w:t xml:space="preserve">the formation of </w:t>
      </w:r>
      <w:r w:rsidRPr="003A537C">
        <w:rPr>
          <w:rFonts w:ascii="Arial Narrow" w:hAnsi="Arial Narrow" w:cs="Times New Roman"/>
        </w:rPr>
        <w:t>antiparallel molecular association</w:t>
      </w:r>
      <w:r>
        <w:rPr>
          <w:rFonts w:ascii="Arial Narrow" w:hAnsi="Arial Narrow" w:cs="Times New Roman"/>
        </w:rPr>
        <w:t>s</w:t>
      </w:r>
      <w:r w:rsidRPr="003A537C">
        <w:rPr>
          <w:rFonts w:ascii="Arial Narrow" w:hAnsi="Arial Narrow" w:cs="Times New Roman"/>
        </w:rPr>
        <w:t xml:space="preserve">. </w:t>
      </w:r>
    </w:p>
    <w:p w:rsidR="001A46A5" w:rsidRPr="003A537C" w:rsidRDefault="001A46A5" w:rsidP="00764138">
      <w:pPr>
        <w:spacing w:line="360" w:lineRule="auto"/>
        <w:jc w:val="both"/>
        <w:rPr>
          <w:rFonts w:ascii="Arial Narrow" w:hAnsi="Arial Narrow" w:cs="Times New Roman"/>
        </w:rPr>
      </w:pPr>
    </w:p>
    <w:p w:rsidR="001A46A5" w:rsidRPr="003A537C" w:rsidRDefault="001A46A5" w:rsidP="006C7BDA">
      <w:pPr>
        <w:spacing w:line="360" w:lineRule="auto"/>
        <w:jc w:val="both"/>
        <w:rPr>
          <w:rFonts w:ascii="Arial Narrow" w:hAnsi="Arial Narrow" w:cs="Times New Roman"/>
          <w:b/>
        </w:rPr>
      </w:pPr>
      <w:r w:rsidRPr="003A537C">
        <w:rPr>
          <w:rFonts w:ascii="Arial Narrow" w:hAnsi="Arial Narrow" w:cs="Times New Roman"/>
          <w:b/>
        </w:rPr>
        <w:t>Introduction</w:t>
      </w:r>
    </w:p>
    <w:p w:rsidR="001A46A5" w:rsidRPr="00AA3A69" w:rsidRDefault="001A46A5" w:rsidP="006C7BDA">
      <w:pPr>
        <w:spacing w:line="360" w:lineRule="auto"/>
        <w:jc w:val="both"/>
        <w:rPr>
          <w:rFonts w:ascii="Arial Narrow" w:hAnsi="Arial Narrow" w:cs="Times New Roman"/>
        </w:rPr>
      </w:pPr>
      <w:r w:rsidRPr="003A537C">
        <w:rPr>
          <w:rFonts w:ascii="Arial Narrow" w:hAnsi="Arial Narrow" w:cs="Times New Roman"/>
        </w:rPr>
        <w:t>The nematic mesophase of thermotropic liquid crystals – characterised by high fluidity, orientational order</w:t>
      </w:r>
      <w:r>
        <w:rPr>
          <w:rFonts w:ascii="Arial Narrow" w:hAnsi="Arial Narrow" w:cs="Times New Roman"/>
        </w:rPr>
        <w:t>ing,</w:t>
      </w:r>
      <w:r w:rsidRPr="003A537C">
        <w:rPr>
          <w:rFonts w:ascii="Arial Narrow" w:hAnsi="Arial Narrow" w:cs="Times New Roman"/>
        </w:rPr>
        <w:t xml:space="preserve"> </w:t>
      </w:r>
      <w:r>
        <w:rPr>
          <w:rFonts w:ascii="Arial Narrow" w:hAnsi="Arial Narrow" w:cs="Times New Roman"/>
        </w:rPr>
        <w:t>but a</w:t>
      </w:r>
      <w:r w:rsidRPr="003A537C">
        <w:rPr>
          <w:rFonts w:ascii="Arial Narrow" w:hAnsi="Arial Narrow" w:cs="Times New Roman"/>
        </w:rPr>
        <w:t xml:space="preserve"> lack of positional order – is the cornerstone of the LCD industry. Nematic-to-nematic phase transitions are </w:t>
      </w:r>
      <w:r>
        <w:rPr>
          <w:rFonts w:ascii="Arial Narrow" w:hAnsi="Arial Narrow" w:cs="Times New Roman"/>
        </w:rPr>
        <w:t>currently</w:t>
      </w:r>
      <w:r w:rsidRPr="003A537C">
        <w:rPr>
          <w:rFonts w:ascii="Arial Narrow" w:hAnsi="Arial Narrow" w:cs="Times New Roman"/>
        </w:rPr>
        <w:t xml:space="preserve"> topical due to the recent discovery of the twist-bend nematic (N</w:t>
      </w:r>
      <w:r w:rsidRPr="003A537C">
        <w:rPr>
          <w:rFonts w:ascii="Arial Narrow" w:hAnsi="Arial Narrow" w:cs="Times New Roman"/>
          <w:vertAlign w:val="subscript"/>
        </w:rPr>
        <w:t>TB</w:t>
      </w:r>
      <w:r w:rsidRPr="003A537C">
        <w:rPr>
          <w:rFonts w:ascii="Arial Narrow" w:hAnsi="Arial Narrow" w:cs="Times New Roman"/>
        </w:rPr>
        <w:t>),</w:t>
      </w:r>
      <w:r w:rsidRPr="00AA1716">
        <w:t xml:space="preserve"> </w:t>
      </w:r>
      <w:r w:rsidRPr="00D61125">
        <w:rPr>
          <w:rFonts w:ascii="Arial Narrow" w:hAnsi="Arial Narrow" w:cs="Times New Roman"/>
          <w:noProof/>
          <w:vertAlign w:val="superscript"/>
        </w:rPr>
        <w:t>1-3</w:t>
      </w:r>
      <w:r w:rsidRPr="003A537C">
        <w:rPr>
          <w:rFonts w:ascii="Arial Narrow" w:hAnsi="Arial Narrow" w:cs="Times New Roman"/>
        </w:rPr>
        <w:t xml:space="preserve"> </w:t>
      </w:r>
      <w:r>
        <w:rPr>
          <w:rFonts w:ascii="Arial Narrow" w:hAnsi="Arial Narrow" w:cs="Times New Roman"/>
        </w:rPr>
        <w:t xml:space="preserve">and as noted by Clark </w:t>
      </w:r>
      <w:proofErr w:type="gramStart"/>
      <w:r>
        <w:rPr>
          <w:rFonts w:ascii="Arial Narrow" w:hAnsi="Arial Narrow" w:cs="Times New Roman"/>
          <w:i/>
        </w:rPr>
        <w:t>et</w:t>
      </w:r>
      <w:proofErr w:type="gramEnd"/>
      <w:r>
        <w:rPr>
          <w:rFonts w:ascii="Arial Narrow" w:hAnsi="Arial Narrow" w:cs="Times New Roman"/>
          <w:i/>
        </w:rPr>
        <w:t xml:space="preserve">. </w:t>
      </w:r>
      <w:proofErr w:type="gramStart"/>
      <w:r>
        <w:rPr>
          <w:rFonts w:ascii="Arial Narrow" w:hAnsi="Arial Narrow" w:cs="Times New Roman"/>
          <w:i/>
        </w:rPr>
        <w:t>al</w:t>
      </w:r>
      <w:proofErr w:type="gramEnd"/>
      <w:r>
        <w:rPr>
          <w:rFonts w:ascii="Arial Narrow" w:hAnsi="Arial Narrow" w:cs="Times New Roman"/>
        </w:rPr>
        <w:t xml:space="preserve"> “</w:t>
      </w:r>
      <w:r w:rsidRPr="00AA1716">
        <w:rPr>
          <w:rFonts w:ascii="Arial Narrow" w:hAnsi="Arial Narrow" w:cs="Times New Roman"/>
        </w:rPr>
        <w:t>The appearance of new nematic liquid crystal (LC) equilibrium symmetry (ground state) is a rare and typically important event</w:t>
      </w:r>
      <w:r>
        <w:rPr>
          <w:rFonts w:ascii="Arial Narrow" w:hAnsi="Arial Narrow" w:cs="Times New Roman"/>
        </w:rPr>
        <w:t xml:space="preserve">”. </w:t>
      </w:r>
      <w:r w:rsidRPr="00D61125">
        <w:rPr>
          <w:rFonts w:ascii="Arial Narrow" w:hAnsi="Arial Narrow" w:cs="Times New Roman"/>
          <w:noProof/>
          <w:vertAlign w:val="superscript"/>
        </w:rPr>
        <w:t>4</w:t>
      </w:r>
      <w:r>
        <w:rPr>
          <w:rFonts w:ascii="Arial Narrow" w:hAnsi="Arial Narrow" w:cs="Times New Roman"/>
        </w:rPr>
        <w:t xml:space="preserve"> Several</w:t>
      </w:r>
      <w:r w:rsidRPr="003A537C">
        <w:rPr>
          <w:rFonts w:ascii="Arial Narrow" w:hAnsi="Arial Narrow" w:cs="Times New Roman"/>
        </w:rPr>
        <w:t xml:space="preserve"> other nematic or nematic-like </w:t>
      </w:r>
      <w:r>
        <w:rPr>
          <w:rFonts w:ascii="Arial Narrow" w:hAnsi="Arial Narrow" w:cs="Times New Roman"/>
        </w:rPr>
        <w:t>liquid crystalline phases</w:t>
      </w:r>
      <w:r w:rsidRPr="003A537C">
        <w:rPr>
          <w:rFonts w:ascii="Arial Narrow" w:hAnsi="Arial Narrow" w:cs="Times New Roman"/>
        </w:rPr>
        <w:t xml:space="preserve"> are known to exist (chiral nematic (N*), discotic nematic (N</w:t>
      </w:r>
      <w:r w:rsidRPr="003A537C">
        <w:rPr>
          <w:rFonts w:ascii="Arial Narrow" w:hAnsi="Arial Narrow" w:cs="Times New Roman"/>
          <w:vertAlign w:val="subscript"/>
        </w:rPr>
        <w:t>D</w:t>
      </w:r>
      <w:r w:rsidRPr="003A537C">
        <w:rPr>
          <w:rFonts w:ascii="Arial Narrow" w:hAnsi="Arial Narrow" w:cs="Times New Roman"/>
        </w:rPr>
        <w:t>)</w:t>
      </w:r>
      <w:r w:rsidRPr="00AA1716">
        <w:t xml:space="preserve"> </w:t>
      </w:r>
      <w:r w:rsidRPr="00D61125">
        <w:rPr>
          <w:rFonts w:ascii="Arial Narrow" w:hAnsi="Arial Narrow" w:cs="Times New Roman"/>
          <w:noProof/>
          <w:vertAlign w:val="superscript"/>
        </w:rPr>
        <w:t>5</w:t>
      </w:r>
      <w:r w:rsidRPr="003A537C">
        <w:rPr>
          <w:rFonts w:ascii="Arial Narrow" w:hAnsi="Arial Narrow" w:cs="Times New Roman"/>
        </w:rPr>
        <w:t>, re-entrant nematic (N</w:t>
      </w:r>
      <w:r w:rsidRPr="003A537C">
        <w:rPr>
          <w:rFonts w:ascii="Arial Narrow" w:hAnsi="Arial Narrow" w:cs="Times New Roman"/>
          <w:vertAlign w:val="subscript"/>
        </w:rPr>
        <w:t>RE</w:t>
      </w:r>
      <w:r w:rsidRPr="003A537C">
        <w:rPr>
          <w:rFonts w:ascii="Arial Narrow" w:hAnsi="Arial Narrow" w:cs="Times New Roman"/>
        </w:rPr>
        <w:t>)</w:t>
      </w:r>
      <w:r>
        <w:rPr>
          <w:rFonts w:ascii="Arial Narrow" w:hAnsi="Arial Narrow" w:cs="Times New Roman"/>
        </w:rPr>
        <w:t>,</w:t>
      </w:r>
      <w:r w:rsidRPr="00AA1716">
        <w:t xml:space="preserve"> </w:t>
      </w:r>
      <w:r w:rsidRPr="00D61125">
        <w:rPr>
          <w:rFonts w:ascii="Arial Narrow" w:hAnsi="Arial Narrow" w:cs="Times New Roman"/>
          <w:noProof/>
          <w:vertAlign w:val="superscript"/>
        </w:rPr>
        <w:t>6</w:t>
      </w:r>
      <w:r>
        <w:rPr>
          <w:rFonts w:ascii="Arial Narrow" w:hAnsi="Arial Narrow" w:cs="Times New Roman"/>
        </w:rPr>
        <w:t xml:space="preserve"> </w:t>
      </w:r>
      <w:r w:rsidRPr="003A537C">
        <w:rPr>
          <w:rFonts w:ascii="Arial Narrow" w:hAnsi="Arial Narrow" w:cs="Times New Roman"/>
        </w:rPr>
        <w:t>biaxial nematic (N</w:t>
      </w:r>
      <w:r w:rsidRPr="003A537C">
        <w:rPr>
          <w:rFonts w:ascii="Arial Narrow" w:hAnsi="Arial Narrow" w:cs="Times New Roman"/>
          <w:vertAlign w:val="subscript"/>
        </w:rPr>
        <w:t>B</w:t>
      </w:r>
      <w:r w:rsidRPr="003A537C">
        <w:rPr>
          <w:rFonts w:ascii="Arial Narrow" w:hAnsi="Arial Narrow" w:cs="Times New Roman"/>
        </w:rPr>
        <w:t>),</w:t>
      </w:r>
      <w:r w:rsidRPr="00AA1716">
        <w:t xml:space="preserve"> </w:t>
      </w:r>
      <w:r w:rsidRPr="00D61125">
        <w:rPr>
          <w:rFonts w:ascii="Arial Narrow" w:hAnsi="Arial Narrow" w:cs="Times New Roman"/>
          <w:noProof/>
          <w:vertAlign w:val="superscript"/>
        </w:rPr>
        <w:t>7, 8</w:t>
      </w:r>
      <w:r w:rsidRPr="003A537C">
        <w:rPr>
          <w:rFonts w:ascii="Arial Narrow" w:hAnsi="Arial Narrow" w:cs="Times New Roman"/>
        </w:rPr>
        <w:t xml:space="preserve"> </w:t>
      </w:r>
      <w:r>
        <w:rPr>
          <w:rFonts w:ascii="Arial Narrow" w:hAnsi="Arial Narrow" w:cs="Times New Roman"/>
        </w:rPr>
        <w:t>blue phases I, II, and III</w:t>
      </w:r>
      <w:r w:rsidRPr="003A537C">
        <w:rPr>
          <w:rFonts w:ascii="Arial Narrow" w:hAnsi="Arial Narrow" w:cs="Times New Roman"/>
        </w:rPr>
        <w:t>), whereas others are either predicted or contentious (cubatic nematic (</w:t>
      </w:r>
      <w:proofErr w:type="spellStart"/>
      <w:r w:rsidRPr="003A537C">
        <w:rPr>
          <w:rFonts w:ascii="Arial Narrow" w:hAnsi="Arial Narrow" w:cs="Times New Roman"/>
        </w:rPr>
        <w:t>N</w:t>
      </w:r>
      <w:r w:rsidRPr="003A537C">
        <w:rPr>
          <w:rFonts w:ascii="Arial Narrow" w:hAnsi="Arial Narrow" w:cs="Times New Roman"/>
          <w:vertAlign w:val="subscript"/>
        </w:rPr>
        <w:t>cub</w:t>
      </w:r>
      <w:proofErr w:type="spellEnd"/>
      <w:r w:rsidRPr="003A537C">
        <w:rPr>
          <w:rFonts w:ascii="Arial Narrow" w:hAnsi="Arial Narrow" w:cs="Times New Roman"/>
        </w:rPr>
        <w:t>)</w:t>
      </w:r>
      <w:r w:rsidRPr="00AA1716">
        <w:t xml:space="preserve"> </w:t>
      </w:r>
      <w:r w:rsidRPr="00D61125">
        <w:rPr>
          <w:rFonts w:ascii="Arial Narrow" w:hAnsi="Arial Narrow" w:cs="Times New Roman"/>
          <w:noProof/>
          <w:vertAlign w:val="superscript"/>
        </w:rPr>
        <w:t>9</w:t>
      </w:r>
      <w:r w:rsidRPr="003A537C">
        <w:rPr>
          <w:rFonts w:ascii="Arial Narrow" w:hAnsi="Arial Narrow" w:cs="Times New Roman"/>
        </w:rPr>
        <w:t>, splay-bend nematic (N</w:t>
      </w:r>
      <w:r w:rsidRPr="003A537C">
        <w:rPr>
          <w:rFonts w:ascii="Arial Narrow" w:hAnsi="Arial Narrow" w:cs="Times New Roman"/>
          <w:vertAlign w:val="subscript"/>
        </w:rPr>
        <w:t>SB</w:t>
      </w:r>
      <w:r w:rsidRPr="003A537C">
        <w:rPr>
          <w:rFonts w:ascii="Arial Narrow" w:hAnsi="Arial Narrow" w:cs="Times New Roman"/>
        </w:rPr>
        <w:t>)</w:t>
      </w:r>
      <w:r w:rsidRPr="00AA1716">
        <w:t xml:space="preserve"> </w:t>
      </w:r>
      <w:r w:rsidRPr="00D61125">
        <w:rPr>
          <w:rFonts w:ascii="Arial Narrow" w:hAnsi="Arial Narrow" w:cs="Times New Roman"/>
          <w:noProof/>
          <w:vertAlign w:val="superscript"/>
        </w:rPr>
        <w:t>10, 11</w:t>
      </w:r>
      <w:r w:rsidRPr="003A537C">
        <w:rPr>
          <w:rFonts w:ascii="Arial Narrow" w:hAnsi="Arial Narrow" w:cs="Times New Roman"/>
        </w:rPr>
        <w:t xml:space="preserve">). </w:t>
      </w:r>
      <w:r>
        <w:rPr>
          <w:rFonts w:ascii="Arial Narrow" w:hAnsi="Arial Narrow" w:cs="Times New Roman"/>
        </w:rPr>
        <w:t xml:space="preserve">In this communication we describe a highly polar rod-like material that exhibits two distinct nematic mesophases.  </w:t>
      </w:r>
    </w:p>
    <w:p w:rsidR="001A46A5" w:rsidRPr="003A537C" w:rsidRDefault="001A46A5">
      <w:pPr>
        <w:rPr>
          <w:rFonts w:ascii="Arial Narrow" w:hAnsi="Arial Narrow" w:cs="Times New Roman"/>
          <w:b/>
        </w:rPr>
      </w:pPr>
    </w:p>
    <w:p w:rsidR="001A46A5" w:rsidRPr="003A537C" w:rsidRDefault="001A46A5" w:rsidP="00B47BDE">
      <w:pPr>
        <w:spacing w:line="360" w:lineRule="auto"/>
        <w:jc w:val="both"/>
        <w:rPr>
          <w:rFonts w:ascii="Arial Narrow" w:hAnsi="Arial Narrow" w:cs="Times New Roman"/>
          <w:b/>
        </w:rPr>
      </w:pPr>
      <w:r w:rsidRPr="003A537C">
        <w:rPr>
          <w:rFonts w:ascii="Arial Narrow" w:hAnsi="Arial Narrow" w:cs="Times New Roman"/>
          <w:b/>
        </w:rPr>
        <w:t xml:space="preserve">Experimental </w:t>
      </w:r>
    </w:p>
    <w:p w:rsidR="001A46A5" w:rsidRPr="003A537C" w:rsidRDefault="001A46A5" w:rsidP="00B47BDE">
      <w:pPr>
        <w:spacing w:line="360" w:lineRule="auto"/>
        <w:jc w:val="both"/>
        <w:rPr>
          <w:rFonts w:ascii="Arial Narrow" w:hAnsi="Arial Narrow" w:cs="Times New Roman"/>
        </w:rPr>
      </w:pPr>
      <w:r w:rsidRPr="003A537C">
        <w:rPr>
          <w:rFonts w:ascii="Arial Narrow" w:hAnsi="Arial Narrow" w:cs="Times New Roman"/>
        </w:rPr>
        <w:t>Starting materials were obtained from commercial suppliers and used without further purification, whereas solvents were purchased from Fisher scientific and purified by percolation through a</w:t>
      </w:r>
      <w:r>
        <w:rPr>
          <w:rFonts w:ascii="Arial Narrow" w:hAnsi="Arial Narrow" w:cs="Times New Roman"/>
        </w:rPr>
        <w:t>ctivated alumina prior to use. The m</w:t>
      </w:r>
      <w:r w:rsidRPr="003A537C">
        <w:rPr>
          <w:rFonts w:ascii="Arial Narrow" w:hAnsi="Arial Narrow" w:cs="Times New Roman"/>
        </w:rPr>
        <w:t>aterials were characterised by NMR (</w:t>
      </w:r>
      <w:r w:rsidRPr="00AA1716">
        <w:rPr>
          <w:rFonts w:ascii="Arial Narrow" w:hAnsi="Arial Narrow" w:cs="Times New Roman"/>
          <w:vertAlign w:val="superscript"/>
        </w:rPr>
        <w:t>1</w:t>
      </w:r>
      <w:r w:rsidRPr="003A537C">
        <w:rPr>
          <w:rFonts w:ascii="Arial Narrow" w:hAnsi="Arial Narrow" w:cs="Times New Roman"/>
        </w:rPr>
        <w:t xml:space="preserve">H and </w:t>
      </w:r>
      <w:proofErr w:type="gramStart"/>
      <w:r w:rsidRPr="00AA1716">
        <w:rPr>
          <w:rFonts w:ascii="Arial Narrow" w:hAnsi="Arial Narrow" w:cs="Times New Roman"/>
          <w:vertAlign w:val="superscript"/>
        </w:rPr>
        <w:t>13</w:t>
      </w:r>
      <w:r w:rsidRPr="003A537C">
        <w:rPr>
          <w:rFonts w:ascii="Arial Narrow" w:hAnsi="Arial Narrow" w:cs="Times New Roman"/>
        </w:rPr>
        <w:t>C{</w:t>
      </w:r>
      <w:proofErr w:type="gramEnd"/>
      <w:r w:rsidRPr="003A537C">
        <w:rPr>
          <w:rFonts w:ascii="Arial Narrow" w:hAnsi="Arial Narrow" w:cs="Times New Roman"/>
        </w:rPr>
        <w:t xml:space="preserve">1H}), ESI mass </w:t>
      </w:r>
      <w:r w:rsidRPr="003A537C">
        <w:rPr>
          <w:rFonts w:ascii="Arial Narrow" w:hAnsi="Arial Narrow" w:cs="Times New Roman"/>
        </w:rPr>
        <w:lastRenderedPageBreak/>
        <w:t xml:space="preserve">spectrometry and FT-IR, with the chemical purity of </w:t>
      </w:r>
      <w:r>
        <w:rPr>
          <w:rFonts w:ascii="Arial Narrow" w:hAnsi="Arial Narrow" w:cs="Times New Roman"/>
        </w:rPr>
        <w:t xml:space="preserve">target </w:t>
      </w:r>
      <w:r w:rsidRPr="003A537C">
        <w:rPr>
          <w:rFonts w:ascii="Arial Narrow" w:hAnsi="Arial Narrow" w:cs="Times New Roman"/>
        </w:rPr>
        <w:t xml:space="preserve">compound </w:t>
      </w:r>
      <w:r w:rsidRPr="003A537C">
        <w:rPr>
          <w:rFonts w:ascii="Arial Narrow" w:hAnsi="Arial Narrow" w:cs="Times New Roman"/>
          <w:b/>
        </w:rPr>
        <w:t>1</w:t>
      </w:r>
      <w:r w:rsidRPr="003A537C">
        <w:rPr>
          <w:rFonts w:ascii="Arial Narrow" w:hAnsi="Arial Narrow" w:cs="Times New Roman"/>
        </w:rPr>
        <w:t xml:space="preserve"> assessed by reverse phase HPLC. Computational chemistry was performed at the B3LYP/6-</w:t>
      </w:r>
      <w:proofErr w:type="gramStart"/>
      <w:r w:rsidRPr="003A537C">
        <w:rPr>
          <w:rFonts w:ascii="Arial Narrow" w:hAnsi="Arial Narrow" w:cs="Times New Roman"/>
        </w:rPr>
        <w:t>31G(</w:t>
      </w:r>
      <w:proofErr w:type="gramEnd"/>
      <w:r w:rsidRPr="003A537C">
        <w:rPr>
          <w:rFonts w:ascii="Arial Narrow" w:hAnsi="Arial Narrow" w:cs="Times New Roman"/>
        </w:rPr>
        <w:t xml:space="preserve">d) level of DFT as implemented in Gaussian G09 revision e.01 </w:t>
      </w:r>
      <w:r w:rsidRPr="00D61125">
        <w:rPr>
          <w:rFonts w:ascii="Arial Narrow" w:hAnsi="Arial Narrow" w:cs="Times New Roman"/>
          <w:noProof/>
          <w:vertAlign w:val="superscript"/>
        </w:rPr>
        <w:t>12</w:t>
      </w:r>
      <w:r w:rsidRPr="003A537C">
        <w:rPr>
          <w:rFonts w:ascii="Arial Narrow" w:hAnsi="Arial Narrow" w:cs="Times New Roman"/>
        </w:rPr>
        <w:t>. Full experimental details, including synthetic procedures and chemical characterisation, are provided in the accompanying ESI.</w:t>
      </w:r>
    </w:p>
    <w:p w:rsidR="001A46A5" w:rsidRPr="003A537C" w:rsidRDefault="001A46A5" w:rsidP="00B47BDE">
      <w:pPr>
        <w:spacing w:line="360" w:lineRule="auto"/>
        <w:jc w:val="both"/>
        <w:rPr>
          <w:rFonts w:ascii="Arial Narrow" w:hAnsi="Arial Narrow" w:cs="Times New Roman"/>
        </w:rPr>
      </w:pPr>
      <w:r w:rsidRPr="003A537C">
        <w:rPr>
          <w:rFonts w:ascii="Arial Narrow" w:hAnsi="Arial Narrow" w:cs="Times New Roman"/>
          <w:b/>
        </w:rPr>
        <w:t xml:space="preserve">Results </w:t>
      </w:r>
    </w:p>
    <w:p w:rsidR="001A46A5" w:rsidRPr="003A537C" w:rsidRDefault="001A46A5" w:rsidP="006C7BDA">
      <w:pPr>
        <w:spacing w:line="360" w:lineRule="auto"/>
        <w:jc w:val="both"/>
        <w:rPr>
          <w:rFonts w:ascii="Arial Narrow" w:hAnsi="Arial Narrow" w:cs="Times New Roman"/>
        </w:rPr>
      </w:pPr>
      <w:r w:rsidRPr="003A537C">
        <w:rPr>
          <w:rFonts w:ascii="Arial Narrow" w:hAnsi="Arial Narrow" w:cs="Times New Roman"/>
        </w:rPr>
        <w:t xml:space="preserve">The thermal behaviour of compound </w:t>
      </w:r>
      <w:r w:rsidRPr="003A537C">
        <w:rPr>
          <w:rFonts w:ascii="Arial Narrow" w:hAnsi="Arial Narrow" w:cs="Times New Roman"/>
          <w:b/>
        </w:rPr>
        <w:t xml:space="preserve">1 </w:t>
      </w:r>
      <w:r w:rsidRPr="003A537C">
        <w:rPr>
          <w:rFonts w:ascii="Arial Narrow" w:hAnsi="Arial Narrow" w:cs="Times New Roman"/>
        </w:rPr>
        <w:t xml:space="preserve">was studied by a combination of polarised optical microscopy (POM) and differential scanning calorimetry (DSC), its molecular structure and phase transitions are presented below in Table </w:t>
      </w:r>
      <w:r w:rsidRPr="003A537C">
        <w:rPr>
          <w:rFonts w:ascii="Arial Narrow" w:hAnsi="Arial Narrow" w:cs="Times New Roman"/>
          <w:b/>
        </w:rPr>
        <w:t>1</w:t>
      </w:r>
      <w:r w:rsidRPr="003A537C">
        <w:rPr>
          <w:rFonts w:ascii="Arial Narrow" w:hAnsi="Arial Narrow" w:cs="Times New Roman"/>
        </w:rPr>
        <w:t xml:space="preserve">. </w:t>
      </w:r>
    </w:p>
    <w:p w:rsidR="001A46A5" w:rsidRPr="003A537C" w:rsidRDefault="001A46A5" w:rsidP="006C7BDA">
      <w:pPr>
        <w:spacing w:line="360" w:lineRule="auto"/>
        <w:jc w:val="both"/>
        <w:rPr>
          <w:rFonts w:ascii="Arial Narrow" w:hAnsi="Arial Narrow" w:cs="Times New Roman"/>
        </w:rPr>
      </w:pPr>
    </w:p>
    <w:p w:rsidR="001A46A5" w:rsidRPr="003A537C" w:rsidRDefault="001A46A5" w:rsidP="008C70EF">
      <w:pPr>
        <w:spacing w:line="360" w:lineRule="auto"/>
        <w:jc w:val="center"/>
        <w:rPr>
          <w:rFonts w:ascii="Arial Narrow" w:hAnsi="Arial Narrow" w:cs="Times New Roman"/>
        </w:rPr>
      </w:pPr>
      <w:r w:rsidRPr="003A537C">
        <w:rPr>
          <w:rFonts w:ascii="Arial Narrow" w:hAnsi="Arial Narrow" w:cs="Times New Roman"/>
          <w:noProof/>
          <w:lang w:eastAsia="en-GB"/>
        </w:rPr>
        <w:drawing>
          <wp:inline distT="0" distB="0" distL="0" distR="0" wp14:anchorId="37229E0A" wp14:editId="4615BC53">
            <wp:extent cx="2324100" cy="625740"/>
            <wp:effectExtent l="0" t="0" r="0" b="3175"/>
            <wp:docPr id="4" name="Picture 4" descr="C:\Users\Rick\chemistry\Writing in Progress\Papers\R Mandle - N, C, Nr paper\RM230 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chemistry\Writing in Progress\Papers\R Mandle - N, C, Nr paper\RM230 structure.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8073" cy="626810"/>
                    </a:xfrm>
                    <a:prstGeom prst="rect">
                      <a:avLst/>
                    </a:prstGeom>
                    <a:noFill/>
                    <a:ln>
                      <a:noFill/>
                    </a:ln>
                  </pic:spPr>
                </pic:pic>
              </a:graphicData>
            </a:graphic>
          </wp:inline>
        </w:drawing>
      </w:r>
    </w:p>
    <w:tbl>
      <w:tblPr>
        <w:tblStyle w:val="TableGrid"/>
        <w:tblW w:w="0" w:type="auto"/>
        <w:jc w:val="center"/>
        <w:tblInd w:w="1440" w:type="dxa"/>
        <w:tblLook w:val="04A0" w:firstRow="1" w:lastRow="0" w:firstColumn="1" w:lastColumn="0" w:noHBand="0" w:noVBand="1"/>
      </w:tblPr>
      <w:tblGrid>
        <w:gridCol w:w="1342"/>
        <w:gridCol w:w="709"/>
        <w:gridCol w:w="654"/>
        <w:gridCol w:w="709"/>
      </w:tblGrid>
      <w:tr w:rsidR="001A46A5" w:rsidRPr="003A537C">
        <w:trPr>
          <w:jc w:val="center"/>
        </w:trPr>
        <w:tc>
          <w:tcPr>
            <w:tcW w:w="0" w:type="auto"/>
            <w:tcBorders>
              <w:bottom w:val="single" w:sz="4" w:space="0" w:color="000000" w:themeColor="text1"/>
            </w:tcBorders>
          </w:tcPr>
          <w:p w:rsidR="001A46A5" w:rsidRPr="003A537C" w:rsidRDefault="001A46A5" w:rsidP="00D86B64">
            <w:pPr>
              <w:spacing w:line="360" w:lineRule="auto"/>
              <w:jc w:val="both"/>
              <w:rPr>
                <w:rFonts w:ascii="Arial Narrow" w:hAnsi="Arial Narrow" w:cs="Times New Roman"/>
                <w:szCs w:val="24"/>
              </w:rPr>
            </w:pPr>
          </w:p>
        </w:tc>
        <w:tc>
          <w:tcPr>
            <w:tcW w:w="0" w:type="auto"/>
            <w:tcBorders>
              <w:bottom w:val="single" w:sz="4" w:space="0" w:color="000000" w:themeColor="text1"/>
            </w:tcBorders>
          </w:tcPr>
          <w:p w:rsidR="001A46A5" w:rsidRPr="003A537C" w:rsidRDefault="001A46A5" w:rsidP="00D86B64">
            <w:pPr>
              <w:spacing w:line="360" w:lineRule="auto"/>
              <w:jc w:val="both"/>
              <w:rPr>
                <w:rFonts w:ascii="Arial Narrow" w:hAnsi="Arial Narrow" w:cs="Times New Roman"/>
                <w:b/>
                <w:szCs w:val="24"/>
              </w:rPr>
            </w:pPr>
            <w:r w:rsidRPr="003A537C">
              <w:rPr>
                <w:rFonts w:ascii="Arial Narrow" w:hAnsi="Arial Narrow" w:cs="Times New Roman"/>
                <w:b/>
                <w:szCs w:val="24"/>
              </w:rPr>
              <w:t>MP</w:t>
            </w:r>
          </w:p>
        </w:tc>
        <w:tc>
          <w:tcPr>
            <w:tcW w:w="0" w:type="auto"/>
            <w:tcBorders>
              <w:bottom w:val="single" w:sz="4" w:space="0" w:color="000000" w:themeColor="text1"/>
            </w:tcBorders>
          </w:tcPr>
          <w:p w:rsidR="001A46A5" w:rsidRPr="003A537C" w:rsidRDefault="001A46A5" w:rsidP="00D86B64">
            <w:pPr>
              <w:spacing w:line="360" w:lineRule="auto"/>
              <w:jc w:val="both"/>
              <w:rPr>
                <w:rFonts w:ascii="Arial Narrow" w:hAnsi="Arial Narrow" w:cs="Times New Roman"/>
                <w:b/>
                <w:szCs w:val="24"/>
              </w:rPr>
            </w:pPr>
            <w:r w:rsidRPr="003A537C">
              <w:rPr>
                <w:rFonts w:ascii="Arial Narrow" w:hAnsi="Arial Narrow" w:cs="Times New Roman"/>
                <w:b/>
                <w:szCs w:val="24"/>
              </w:rPr>
              <w:t>N</w:t>
            </w:r>
            <w:r w:rsidRPr="003A537C">
              <w:rPr>
                <w:rFonts w:ascii="Arial Narrow" w:hAnsi="Arial Narrow" w:cs="Times New Roman"/>
                <w:b/>
                <w:szCs w:val="24"/>
                <w:vertAlign w:val="subscript"/>
              </w:rPr>
              <w:t>X</w:t>
            </w:r>
            <w:r w:rsidRPr="003A537C">
              <w:rPr>
                <w:rFonts w:ascii="Arial Narrow" w:hAnsi="Arial Narrow" w:cs="Times New Roman"/>
                <w:b/>
                <w:szCs w:val="24"/>
              </w:rPr>
              <w:t>-N</w:t>
            </w:r>
          </w:p>
        </w:tc>
        <w:tc>
          <w:tcPr>
            <w:tcW w:w="0" w:type="auto"/>
            <w:tcBorders>
              <w:bottom w:val="single" w:sz="4" w:space="0" w:color="000000" w:themeColor="text1"/>
            </w:tcBorders>
          </w:tcPr>
          <w:p w:rsidR="001A46A5" w:rsidRPr="003A537C" w:rsidRDefault="001A46A5" w:rsidP="00D86B64">
            <w:pPr>
              <w:spacing w:line="360" w:lineRule="auto"/>
              <w:jc w:val="both"/>
              <w:rPr>
                <w:rFonts w:ascii="Arial Narrow" w:hAnsi="Arial Narrow" w:cs="Times New Roman"/>
                <w:b/>
                <w:szCs w:val="24"/>
              </w:rPr>
            </w:pPr>
            <w:r w:rsidRPr="003A537C">
              <w:rPr>
                <w:rFonts w:ascii="Arial Narrow" w:hAnsi="Arial Narrow" w:cs="Times New Roman"/>
                <w:b/>
                <w:szCs w:val="24"/>
              </w:rPr>
              <w:t>N-Iso</w:t>
            </w:r>
          </w:p>
        </w:tc>
      </w:tr>
      <w:tr w:rsidR="001A46A5" w:rsidRPr="003A537C">
        <w:trPr>
          <w:jc w:val="center"/>
        </w:trPr>
        <w:tc>
          <w:tcPr>
            <w:tcW w:w="0" w:type="auto"/>
            <w:tcBorders>
              <w:bottom w:val="nil"/>
            </w:tcBorders>
            <w:vAlign w:val="center"/>
          </w:tcPr>
          <w:p w:rsidR="001A46A5" w:rsidRPr="007E5769" w:rsidRDefault="001A46A5" w:rsidP="007E5769">
            <w:pPr>
              <w:spacing w:line="360" w:lineRule="auto"/>
              <w:rPr>
                <w:rFonts w:ascii="Arial Narrow" w:hAnsi="Arial Narrow" w:cs="Times New Roman"/>
                <w:szCs w:val="24"/>
              </w:rPr>
            </w:pPr>
            <w:r w:rsidRPr="007E5769">
              <w:rPr>
                <w:rFonts w:ascii="Arial Narrow" w:hAnsi="Arial Narrow" w:cs="Times New Roman"/>
                <w:i/>
                <w:szCs w:val="24"/>
              </w:rPr>
              <w:t>T</w:t>
            </w:r>
            <w:r w:rsidRPr="007E5769">
              <w:rPr>
                <w:rFonts w:ascii="Arial Narrow" w:hAnsi="Arial Narrow" w:cs="Times New Roman"/>
                <w:szCs w:val="24"/>
              </w:rPr>
              <w:t xml:space="preserve"> / °C</w:t>
            </w:r>
          </w:p>
        </w:tc>
        <w:tc>
          <w:tcPr>
            <w:tcW w:w="0" w:type="auto"/>
            <w:tcBorders>
              <w:bottom w:val="nil"/>
            </w:tcBorders>
            <w:vAlign w:val="center"/>
          </w:tcPr>
          <w:p w:rsidR="001A46A5" w:rsidRPr="003A537C" w:rsidRDefault="001A46A5" w:rsidP="00D86B64">
            <w:pPr>
              <w:spacing w:line="360" w:lineRule="auto"/>
              <w:jc w:val="center"/>
              <w:rPr>
                <w:rFonts w:ascii="Arial Narrow" w:hAnsi="Arial Narrow" w:cs="Times New Roman"/>
                <w:szCs w:val="24"/>
              </w:rPr>
            </w:pPr>
            <w:r w:rsidRPr="003A537C">
              <w:rPr>
                <w:rFonts w:ascii="Arial Narrow" w:hAnsi="Arial Narrow" w:cs="Times New Roman"/>
                <w:szCs w:val="24"/>
              </w:rPr>
              <w:t>139.0</w:t>
            </w:r>
          </w:p>
        </w:tc>
        <w:tc>
          <w:tcPr>
            <w:tcW w:w="0" w:type="auto"/>
            <w:tcBorders>
              <w:bottom w:val="nil"/>
            </w:tcBorders>
            <w:vAlign w:val="center"/>
          </w:tcPr>
          <w:p w:rsidR="001A46A5" w:rsidRPr="003A537C" w:rsidRDefault="001A46A5" w:rsidP="00D86B64">
            <w:pPr>
              <w:autoSpaceDE w:val="0"/>
              <w:autoSpaceDN w:val="0"/>
              <w:adjustRightInd w:val="0"/>
              <w:spacing w:line="360" w:lineRule="auto"/>
              <w:jc w:val="center"/>
              <w:rPr>
                <w:rFonts w:ascii="Arial Narrow" w:hAnsi="Arial Narrow" w:cs="Times New Roman"/>
                <w:szCs w:val="24"/>
              </w:rPr>
            </w:pPr>
            <w:r w:rsidRPr="003A537C">
              <w:rPr>
                <w:rFonts w:ascii="Arial Narrow" w:hAnsi="Arial Narrow" w:cs="Times New Roman"/>
                <w:szCs w:val="24"/>
              </w:rPr>
              <w:t>85.6</w:t>
            </w:r>
          </w:p>
        </w:tc>
        <w:tc>
          <w:tcPr>
            <w:tcW w:w="0" w:type="auto"/>
            <w:tcBorders>
              <w:bottom w:val="nil"/>
            </w:tcBorders>
            <w:vAlign w:val="center"/>
          </w:tcPr>
          <w:p w:rsidR="001A46A5" w:rsidRPr="003A537C" w:rsidRDefault="001A46A5" w:rsidP="00D86B64">
            <w:pPr>
              <w:autoSpaceDE w:val="0"/>
              <w:autoSpaceDN w:val="0"/>
              <w:adjustRightInd w:val="0"/>
              <w:spacing w:line="360" w:lineRule="auto"/>
              <w:jc w:val="center"/>
              <w:rPr>
                <w:rFonts w:ascii="Arial Narrow" w:hAnsi="Arial Narrow" w:cs="Times New Roman"/>
                <w:szCs w:val="24"/>
              </w:rPr>
            </w:pPr>
            <w:r w:rsidRPr="003A537C">
              <w:rPr>
                <w:rFonts w:ascii="Arial Narrow" w:hAnsi="Arial Narrow" w:cs="Times New Roman"/>
                <w:szCs w:val="24"/>
              </w:rPr>
              <w:t>182.1</w:t>
            </w:r>
          </w:p>
        </w:tc>
      </w:tr>
      <w:tr w:rsidR="001A46A5" w:rsidRPr="003A537C">
        <w:trPr>
          <w:jc w:val="center"/>
        </w:trPr>
        <w:tc>
          <w:tcPr>
            <w:tcW w:w="0" w:type="auto"/>
            <w:tcBorders>
              <w:top w:val="nil"/>
              <w:bottom w:val="nil"/>
            </w:tcBorders>
            <w:vAlign w:val="center"/>
          </w:tcPr>
          <w:p w:rsidR="001A46A5" w:rsidRPr="007E5769" w:rsidRDefault="001A46A5" w:rsidP="007E5769">
            <w:pPr>
              <w:spacing w:line="360" w:lineRule="auto"/>
              <w:rPr>
                <w:rFonts w:ascii="Arial Narrow" w:hAnsi="Arial Narrow" w:cs="Times New Roman"/>
                <w:szCs w:val="24"/>
              </w:rPr>
            </w:pPr>
            <w:r w:rsidRPr="007E5769">
              <w:rPr>
                <w:rFonts w:ascii="Arial Narrow" w:hAnsi="Arial Narrow" w:cs="Times New Roman"/>
                <w:szCs w:val="24"/>
              </w:rPr>
              <w:t>Δ</w:t>
            </w:r>
            <w:r w:rsidRPr="007E5769">
              <w:rPr>
                <w:rFonts w:ascii="Arial Narrow" w:hAnsi="Arial Narrow" w:cs="Times New Roman"/>
                <w:i/>
                <w:szCs w:val="24"/>
              </w:rPr>
              <w:t>H</w:t>
            </w:r>
            <w:r w:rsidRPr="007E5769">
              <w:rPr>
                <w:rFonts w:ascii="Arial Narrow" w:hAnsi="Arial Narrow" w:cs="Times New Roman"/>
                <w:szCs w:val="24"/>
              </w:rPr>
              <w:t xml:space="preserve"> / kJ mol</w:t>
            </w:r>
            <w:r w:rsidRPr="007E5769">
              <w:rPr>
                <w:rFonts w:ascii="Arial Narrow" w:hAnsi="Arial Narrow" w:cs="Times New Roman"/>
                <w:szCs w:val="24"/>
                <w:vertAlign w:val="superscript"/>
              </w:rPr>
              <w:t>-1</w:t>
            </w:r>
          </w:p>
        </w:tc>
        <w:tc>
          <w:tcPr>
            <w:tcW w:w="0" w:type="auto"/>
            <w:tcBorders>
              <w:top w:val="nil"/>
              <w:bottom w:val="nil"/>
            </w:tcBorders>
            <w:vAlign w:val="center"/>
          </w:tcPr>
          <w:p w:rsidR="001A46A5" w:rsidRPr="003A537C" w:rsidRDefault="001A46A5" w:rsidP="00D86B64">
            <w:pPr>
              <w:spacing w:line="360" w:lineRule="auto"/>
              <w:jc w:val="center"/>
              <w:rPr>
                <w:rFonts w:ascii="Arial Narrow" w:hAnsi="Arial Narrow" w:cs="Times New Roman"/>
                <w:szCs w:val="24"/>
              </w:rPr>
            </w:pPr>
            <w:r w:rsidRPr="003A537C">
              <w:rPr>
                <w:rFonts w:ascii="Arial Narrow" w:hAnsi="Arial Narrow" w:cs="Times New Roman"/>
                <w:szCs w:val="24"/>
              </w:rPr>
              <w:t>34.8</w:t>
            </w:r>
          </w:p>
        </w:tc>
        <w:tc>
          <w:tcPr>
            <w:tcW w:w="0" w:type="auto"/>
            <w:tcBorders>
              <w:top w:val="nil"/>
              <w:bottom w:val="nil"/>
            </w:tcBorders>
            <w:vAlign w:val="center"/>
          </w:tcPr>
          <w:p w:rsidR="001A46A5" w:rsidRPr="003A537C" w:rsidRDefault="001A46A5" w:rsidP="00D86B64">
            <w:pPr>
              <w:autoSpaceDE w:val="0"/>
              <w:autoSpaceDN w:val="0"/>
              <w:adjustRightInd w:val="0"/>
              <w:spacing w:line="360" w:lineRule="auto"/>
              <w:jc w:val="center"/>
              <w:rPr>
                <w:rFonts w:ascii="Arial Narrow" w:hAnsi="Arial Narrow" w:cs="Times New Roman"/>
                <w:szCs w:val="24"/>
              </w:rPr>
            </w:pPr>
            <w:r w:rsidRPr="003A537C">
              <w:rPr>
                <w:rFonts w:ascii="Arial Narrow" w:hAnsi="Arial Narrow" w:cs="Times New Roman"/>
                <w:szCs w:val="24"/>
              </w:rPr>
              <w:t>0.2</w:t>
            </w:r>
          </w:p>
        </w:tc>
        <w:tc>
          <w:tcPr>
            <w:tcW w:w="0" w:type="auto"/>
            <w:tcBorders>
              <w:top w:val="nil"/>
              <w:bottom w:val="nil"/>
            </w:tcBorders>
            <w:vAlign w:val="center"/>
          </w:tcPr>
          <w:p w:rsidR="001A46A5" w:rsidRPr="003A537C" w:rsidRDefault="001A46A5" w:rsidP="00D86B64">
            <w:pPr>
              <w:autoSpaceDE w:val="0"/>
              <w:autoSpaceDN w:val="0"/>
              <w:adjustRightInd w:val="0"/>
              <w:spacing w:line="360" w:lineRule="auto"/>
              <w:jc w:val="center"/>
              <w:rPr>
                <w:rFonts w:ascii="Arial Narrow" w:hAnsi="Arial Narrow" w:cs="Times New Roman"/>
                <w:szCs w:val="24"/>
              </w:rPr>
            </w:pPr>
            <w:r w:rsidRPr="003A537C">
              <w:rPr>
                <w:rFonts w:ascii="Arial Narrow" w:hAnsi="Arial Narrow" w:cs="Times New Roman"/>
                <w:szCs w:val="24"/>
              </w:rPr>
              <w:t>0.6</w:t>
            </w:r>
          </w:p>
        </w:tc>
      </w:tr>
      <w:tr w:rsidR="001A46A5" w:rsidRPr="003A537C">
        <w:trPr>
          <w:jc w:val="center"/>
        </w:trPr>
        <w:tc>
          <w:tcPr>
            <w:tcW w:w="0" w:type="auto"/>
            <w:tcBorders>
              <w:top w:val="nil"/>
            </w:tcBorders>
            <w:vAlign w:val="center"/>
          </w:tcPr>
          <w:p w:rsidR="001A46A5" w:rsidRPr="007E5769" w:rsidRDefault="001A46A5" w:rsidP="007E5769">
            <w:pPr>
              <w:spacing w:line="360" w:lineRule="auto"/>
              <w:rPr>
                <w:rFonts w:ascii="Arial Narrow" w:hAnsi="Arial Narrow" w:cs="Times New Roman"/>
                <w:szCs w:val="24"/>
              </w:rPr>
            </w:pPr>
            <w:r w:rsidRPr="007E5769">
              <w:rPr>
                <w:rFonts w:ascii="Arial Narrow" w:hAnsi="Arial Narrow" w:cs="Times New Roman"/>
                <w:szCs w:val="24"/>
              </w:rPr>
              <w:t>Δ</w:t>
            </w:r>
            <w:r w:rsidRPr="007E5769">
              <w:rPr>
                <w:rFonts w:ascii="Arial Narrow" w:hAnsi="Arial Narrow" w:cs="Times New Roman"/>
                <w:i/>
                <w:szCs w:val="24"/>
              </w:rPr>
              <w:t>S</w:t>
            </w:r>
            <w:r w:rsidRPr="007E5769">
              <w:rPr>
                <w:rFonts w:ascii="Arial Narrow" w:hAnsi="Arial Narrow" w:cs="Times New Roman"/>
                <w:szCs w:val="24"/>
              </w:rPr>
              <w:t>/</w:t>
            </w:r>
            <w:r w:rsidRPr="007E5769">
              <w:rPr>
                <w:rFonts w:ascii="Arial Narrow" w:hAnsi="Arial Narrow" w:cs="Times New Roman"/>
                <w:i/>
                <w:szCs w:val="24"/>
              </w:rPr>
              <w:t>R</w:t>
            </w:r>
          </w:p>
        </w:tc>
        <w:tc>
          <w:tcPr>
            <w:tcW w:w="0" w:type="auto"/>
            <w:tcBorders>
              <w:top w:val="nil"/>
            </w:tcBorders>
            <w:vAlign w:val="center"/>
          </w:tcPr>
          <w:p w:rsidR="001A46A5" w:rsidRPr="003A537C" w:rsidRDefault="001A46A5" w:rsidP="00D86B64">
            <w:pPr>
              <w:spacing w:line="360" w:lineRule="auto"/>
              <w:jc w:val="center"/>
              <w:rPr>
                <w:rFonts w:ascii="Arial Narrow" w:hAnsi="Arial Narrow" w:cs="Times New Roman"/>
                <w:szCs w:val="24"/>
              </w:rPr>
            </w:pPr>
            <w:r w:rsidRPr="003A537C">
              <w:rPr>
                <w:rFonts w:ascii="Arial Narrow" w:hAnsi="Arial Narrow" w:cs="Times New Roman"/>
                <w:szCs w:val="24"/>
              </w:rPr>
              <w:t>10.2</w:t>
            </w:r>
          </w:p>
        </w:tc>
        <w:tc>
          <w:tcPr>
            <w:tcW w:w="0" w:type="auto"/>
            <w:tcBorders>
              <w:top w:val="nil"/>
            </w:tcBorders>
            <w:vAlign w:val="center"/>
          </w:tcPr>
          <w:p w:rsidR="001A46A5" w:rsidRPr="003A537C" w:rsidRDefault="001A46A5" w:rsidP="00D86B64">
            <w:pPr>
              <w:autoSpaceDE w:val="0"/>
              <w:autoSpaceDN w:val="0"/>
              <w:adjustRightInd w:val="0"/>
              <w:spacing w:line="360" w:lineRule="auto"/>
              <w:jc w:val="center"/>
              <w:rPr>
                <w:rFonts w:ascii="Arial Narrow" w:hAnsi="Arial Narrow" w:cs="Times New Roman"/>
                <w:szCs w:val="24"/>
              </w:rPr>
            </w:pPr>
            <w:r w:rsidRPr="003A537C">
              <w:rPr>
                <w:rFonts w:ascii="Arial Narrow" w:hAnsi="Arial Narrow" w:cs="Times New Roman"/>
                <w:szCs w:val="24"/>
              </w:rPr>
              <w:t>0.1</w:t>
            </w:r>
          </w:p>
        </w:tc>
        <w:tc>
          <w:tcPr>
            <w:tcW w:w="0" w:type="auto"/>
            <w:tcBorders>
              <w:top w:val="nil"/>
            </w:tcBorders>
            <w:vAlign w:val="center"/>
          </w:tcPr>
          <w:p w:rsidR="001A46A5" w:rsidRPr="003A537C" w:rsidRDefault="001A46A5" w:rsidP="00D86B64">
            <w:pPr>
              <w:autoSpaceDE w:val="0"/>
              <w:autoSpaceDN w:val="0"/>
              <w:adjustRightInd w:val="0"/>
              <w:spacing w:line="360" w:lineRule="auto"/>
              <w:jc w:val="center"/>
              <w:rPr>
                <w:rFonts w:ascii="Arial Narrow" w:hAnsi="Arial Narrow" w:cs="Times New Roman"/>
                <w:szCs w:val="24"/>
              </w:rPr>
            </w:pPr>
            <w:r w:rsidRPr="003A537C">
              <w:rPr>
                <w:rFonts w:ascii="Arial Narrow" w:hAnsi="Arial Narrow" w:cs="Times New Roman"/>
                <w:szCs w:val="24"/>
              </w:rPr>
              <w:t>0.2</w:t>
            </w:r>
          </w:p>
        </w:tc>
      </w:tr>
    </w:tbl>
    <w:p w:rsidR="001A46A5" w:rsidRPr="003A537C" w:rsidRDefault="001A46A5" w:rsidP="008C70EF">
      <w:pPr>
        <w:spacing w:line="360" w:lineRule="auto"/>
        <w:ind w:left="1440" w:hanging="1440"/>
        <w:jc w:val="both"/>
        <w:rPr>
          <w:rFonts w:ascii="Arial Narrow" w:hAnsi="Arial Narrow" w:cs="Times New Roman"/>
          <w:szCs w:val="24"/>
        </w:rPr>
      </w:pPr>
      <w:r w:rsidRPr="003A537C">
        <w:rPr>
          <w:rFonts w:ascii="Arial Narrow" w:hAnsi="Arial Narrow" w:cs="Times New Roman"/>
          <w:b/>
          <w:szCs w:val="24"/>
        </w:rPr>
        <w:t xml:space="preserve">Table 1: </w:t>
      </w:r>
      <w:r w:rsidRPr="003A537C">
        <w:rPr>
          <w:rFonts w:ascii="Arial Narrow" w:hAnsi="Arial Narrow" w:cs="Times New Roman"/>
          <w:b/>
          <w:szCs w:val="24"/>
        </w:rPr>
        <w:tab/>
      </w:r>
      <w:r w:rsidRPr="003A537C">
        <w:rPr>
          <w:rFonts w:ascii="Arial Narrow" w:hAnsi="Arial Narrow" w:cs="Times New Roman"/>
          <w:szCs w:val="24"/>
        </w:rPr>
        <w:t>Transition temperatures, associated enthalpies</w:t>
      </w:r>
      <w:r>
        <w:rPr>
          <w:rFonts w:ascii="Arial Narrow" w:hAnsi="Arial Narrow" w:cs="Times New Roman"/>
          <w:szCs w:val="24"/>
        </w:rPr>
        <w:t xml:space="preserve"> of transition</w:t>
      </w:r>
      <w:r w:rsidRPr="003A537C">
        <w:rPr>
          <w:rFonts w:ascii="Arial Narrow" w:hAnsi="Arial Narrow" w:cs="Times New Roman"/>
          <w:szCs w:val="24"/>
        </w:rPr>
        <w:t xml:space="preserve"> and dimensionless entropies of transition for compound </w:t>
      </w:r>
      <w:r w:rsidRPr="003A537C">
        <w:rPr>
          <w:rFonts w:ascii="Arial Narrow" w:hAnsi="Arial Narrow" w:cs="Times New Roman"/>
          <w:b/>
          <w:szCs w:val="24"/>
        </w:rPr>
        <w:t>1</w:t>
      </w:r>
      <w:r w:rsidRPr="007E5769">
        <w:rPr>
          <w:rFonts w:ascii="Arial Narrow" w:hAnsi="Arial Narrow" w:cs="Times New Roman"/>
          <w:szCs w:val="24"/>
        </w:rPr>
        <w:t>, as determined using DSC</w:t>
      </w:r>
      <w:r>
        <w:rPr>
          <w:rFonts w:ascii="Arial Narrow" w:hAnsi="Arial Narrow" w:cs="Times New Roman"/>
          <w:szCs w:val="24"/>
        </w:rPr>
        <w:t xml:space="preserve"> at a heat/cool rate of 10 °C min</w:t>
      </w:r>
      <w:r>
        <w:rPr>
          <w:rFonts w:ascii="Arial Narrow" w:hAnsi="Arial Narrow" w:cs="Times New Roman"/>
          <w:szCs w:val="24"/>
          <w:vertAlign w:val="superscript"/>
        </w:rPr>
        <w:t>-1</w:t>
      </w:r>
      <w:r>
        <w:rPr>
          <w:rFonts w:ascii="Arial Narrow" w:hAnsi="Arial Narrow" w:cs="Times New Roman"/>
          <w:szCs w:val="24"/>
        </w:rPr>
        <w:t>. The v</w:t>
      </w:r>
      <w:r w:rsidRPr="003A537C">
        <w:rPr>
          <w:rFonts w:ascii="Arial Narrow" w:hAnsi="Arial Narrow" w:cs="Times New Roman"/>
          <w:szCs w:val="24"/>
        </w:rPr>
        <w:t xml:space="preserve">alues are the mean of two </w:t>
      </w:r>
      <w:r>
        <w:rPr>
          <w:rFonts w:ascii="Arial Narrow" w:hAnsi="Arial Narrow" w:cs="Times New Roman"/>
          <w:szCs w:val="24"/>
        </w:rPr>
        <w:t xml:space="preserve">thermal </w:t>
      </w:r>
      <w:r w:rsidRPr="003A537C">
        <w:rPr>
          <w:rFonts w:ascii="Arial Narrow" w:hAnsi="Arial Narrow" w:cs="Times New Roman"/>
          <w:szCs w:val="24"/>
        </w:rPr>
        <w:t>cycles.</w:t>
      </w:r>
    </w:p>
    <w:p w:rsidR="001A46A5" w:rsidRPr="003A537C" w:rsidRDefault="001A46A5" w:rsidP="00886AA1">
      <w:pPr>
        <w:spacing w:line="360" w:lineRule="auto"/>
        <w:jc w:val="both"/>
        <w:rPr>
          <w:rFonts w:ascii="Arial Narrow" w:hAnsi="Arial Narrow" w:cs="Times New Roman"/>
        </w:rPr>
      </w:pPr>
    </w:p>
    <w:p w:rsidR="001A46A5" w:rsidRPr="003A537C" w:rsidRDefault="001A46A5" w:rsidP="00886AA1">
      <w:pPr>
        <w:spacing w:line="360" w:lineRule="auto"/>
        <w:jc w:val="both"/>
        <w:rPr>
          <w:rFonts w:ascii="Arial Narrow" w:hAnsi="Arial Narrow" w:cs="Times New Roman"/>
        </w:rPr>
      </w:pPr>
      <w:r w:rsidRPr="003A537C">
        <w:rPr>
          <w:rFonts w:ascii="Arial Narrow" w:hAnsi="Arial Narrow" w:cs="Times New Roman"/>
        </w:rPr>
        <w:t xml:space="preserve">Cooling compound </w:t>
      </w:r>
      <w:r w:rsidRPr="003A537C">
        <w:rPr>
          <w:rFonts w:ascii="Arial Narrow" w:hAnsi="Arial Narrow" w:cs="Times New Roman"/>
          <w:b/>
        </w:rPr>
        <w:t>1</w:t>
      </w:r>
      <w:r w:rsidRPr="003A537C">
        <w:rPr>
          <w:rFonts w:ascii="Arial Narrow" w:hAnsi="Arial Narrow" w:cs="Times New Roman"/>
        </w:rPr>
        <w:t xml:space="preserve"> from the isotropic liquid affords a nematic phase, initially identified from its </w:t>
      </w:r>
      <w:r w:rsidRPr="003A537C">
        <w:rPr>
          <w:rFonts w:ascii="Arial Narrow" w:hAnsi="Arial Narrow" w:cs="Times New Roman"/>
          <w:i/>
        </w:rPr>
        <w:t>schlieren</w:t>
      </w:r>
      <w:r w:rsidRPr="003A537C">
        <w:rPr>
          <w:rFonts w:ascii="Arial Narrow" w:hAnsi="Arial Narrow" w:cs="Times New Roman"/>
        </w:rPr>
        <w:t xml:space="preserve"> texture observed by POM (Figure </w:t>
      </w:r>
      <w:r w:rsidRPr="00764138">
        <w:rPr>
          <w:rFonts w:ascii="Arial Narrow" w:hAnsi="Arial Narrow" w:cs="Times New Roman"/>
        </w:rPr>
        <w:t>1</w:t>
      </w:r>
      <w:r>
        <w:rPr>
          <w:rFonts w:ascii="Arial Narrow" w:hAnsi="Arial Narrow" w:cs="Times New Roman"/>
        </w:rPr>
        <w:t>(a)</w:t>
      </w:r>
      <w:r w:rsidRPr="003A537C">
        <w:rPr>
          <w:rFonts w:ascii="Arial Narrow" w:hAnsi="Arial Narrow" w:cs="Times New Roman"/>
        </w:rPr>
        <w:t xml:space="preserve">). With further cooling the nematic phase takes on a mottled appearance in (Figure </w:t>
      </w:r>
      <w:r w:rsidRPr="00764138">
        <w:rPr>
          <w:rFonts w:ascii="Arial Narrow" w:hAnsi="Arial Narrow" w:cs="Times New Roman"/>
        </w:rPr>
        <w:t>1(b)),</w:t>
      </w:r>
      <w:r w:rsidRPr="003A537C">
        <w:rPr>
          <w:rFonts w:ascii="Arial Narrow" w:hAnsi="Arial Narrow" w:cs="Times New Roman"/>
        </w:rPr>
        <w:t xml:space="preserve"> with a predominantly green coloured texture interrupted by aperiodic pink regions. Eventually</w:t>
      </w:r>
      <w:r w:rsidRPr="003A537C">
        <w:rPr>
          <w:rFonts w:ascii="Arial Narrow" w:hAnsi="Arial Narrow" w:cs="Times New Roman"/>
          <w:i/>
        </w:rPr>
        <w:t xml:space="preserve"> </w:t>
      </w:r>
      <w:r w:rsidRPr="003A537C">
        <w:rPr>
          <w:rFonts w:ascii="Arial Narrow" w:hAnsi="Arial Narrow" w:cs="Times New Roman"/>
        </w:rPr>
        <w:t xml:space="preserve">the pink domains increase in size until the texture is now predominantly comprised of those domains, (Figure </w:t>
      </w:r>
      <w:r w:rsidRPr="00764138">
        <w:rPr>
          <w:rFonts w:ascii="Arial Narrow" w:hAnsi="Arial Narrow" w:cs="Times New Roman"/>
        </w:rPr>
        <w:t>1(d)).</w:t>
      </w:r>
      <w:r w:rsidRPr="003A537C">
        <w:rPr>
          <w:rFonts w:ascii="Arial Narrow" w:hAnsi="Arial Narrow" w:cs="Times New Roman"/>
        </w:rPr>
        <w:t xml:space="preserve"> Further cooling yielded a phase transition at 85.6 °C into a lower temperature mesophase that also exhibited a </w:t>
      </w:r>
      <w:r w:rsidRPr="003A537C">
        <w:rPr>
          <w:rFonts w:ascii="Arial Narrow" w:hAnsi="Arial Narrow" w:cs="Times New Roman"/>
          <w:i/>
        </w:rPr>
        <w:t xml:space="preserve">schlieren </w:t>
      </w:r>
      <w:r w:rsidRPr="003A537C">
        <w:rPr>
          <w:rFonts w:ascii="Arial Narrow" w:hAnsi="Arial Narrow" w:cs="Times New Roman"/>
        </w:rPr>
        <w:t xml:space="preserve">texture, </w:t>
      </w:r>
      <w:r>
        <w:rPr>
          <w:rFonts w:ascii="Arial Narrow" w:hAnsi="Arial Narrow" w:cs="Times New Roman"/>
        </w:rPr>
        <w:t xml:space="preserve">with </w:t>
      </w:r>
      <w:r w:rsidRPr="003A537C">
        <w:rPr>
          <w:rFonts w:ascii="Arial Narrow" w:hAnsi="Arial Narrow" w:cs="Times New Roman"/>
        </w:rPr>
        <w:t>qualitatively high fluidity and visible Brownian motion; that is to say the lower temperature phase also appears to be a nematic, denoted here as N</w:t>
      </w:r>
      <w:r w:rsidRPr="003A537C">
        <w:rPr>
          <w:rFonts w:ascii="Arial Narrow" w:hAnsi="Arial Narrow" w:cs="Times New Roman"/>
          <w:vertAlign w:val="subscript"/>
        </w:rPr>
        <w:t>X</w:t>
      </w:r>
      <w:r w:rsidRPr="003A537C">
        <w:rPr>
          <w:rFonts w:ascii="Arial Narrow" w:hAnsi="Arial Narrow" w:cs="Times New Roman"/>
        </w:rPr>
        <w:t xml:space="preserve"> to distinguish it from the higher temperature phase. The </w:t>
      </w:r>
      <w:r w:rsidRPr="003A537C">
        <w:rPr>
          <w:rFonts w:ascii="Arial Narrow" w:hAnsi="Arial Narrow" w:cs="Times New Roman"/>
          <w:i/>
        </w:rPr>
        <w:t>schlieren</w:t>
      </w:r>
      <w:r w:rsidRPr="003A537C">
        <w:rPr>
          <w:rFonts w:ascii="Arial Narrow" w:hAnsi="Arial Narrow" w:cs="Times New Roman"/>
        </w:rPr>
        <w:t xml:space="preserve"> texture is retained in both phases with a marked change in birefringence, whereas homeotropic regions in the higher temperature nematic phase transform to give a </w:t>
      </w:r>
      <w:r w:rsidRPr="003A537C">
        <w:rPr>
          <w:rFonts w:ascii="Arial Narrow" w:hAnsi="Arial Narrow" w:cs="Times New Roman"/>
          <w:i/>
        </w:rPr>
        <w:t>schlieren</w:t>
      </w:r>
      <w:r w:rsidRPr="003A537C">
        <w:rPr>
          <w:rFonts w:ascii="Arial Narrow" w:hAnsi="Arial Narrow" w:cs="Times New Roman"/>
        </w:rPr>
        <w:t xml:space="preserve"> texture in the N</w:t>
      </w:r>
      <w:r w:rsidRPr="003A537C">
        <w:rPr>
          <w:rFonts w:ascii="Arial Narrow" w:hAnsi="Arial Narrow" w:cs="Times New Roman"/>
          <w:vertAlign w:val="subscript"/>
        </w:rPr>
        <w:t>X</w:t>
      </w:r>
      <w:r w:rsidRPr="003A537C">
        <w:rPr>
          <w:rFonts w:ascii="Arial Narrow" w:hAnsi="Arial Narrow" w:cs="Times New Roman"/>
        </w:rPr>
        <w:t xml:space="preserve"> phase.  At the </w:t>
      </w:r>
      <w:r w:rsidRPr="003A537C">
        <w:rPr>
          <w:rFonts w:ascii="Arial Narrow" w:hAnsi="Arial Narrow" w:cs="Times New Roman"/>
        </w:rPr>
        <w:lastRenderedPageBreak/>
        <w:t xml:space="preserve">phase transition however (Figure </w:t>
      </w:r>
      <w:r>
        <w:rPr>
          <w:rFonts w:ascii="Arial Narrow" w:hAnsi="Arial Narrow" w:cs="Times New Roman"/>
        </w:rPr>
        <w:t>1(</w:t>
      </w:r>
      <w:r w:rsidRPr="003A537C">
        <w:rPr>
          <w:rFonts w:ascii="Arial Narrow" w:hAnsi="Arial Narrow" w:cs="Times New Roman"/>
        </w:rPr>
        <w:t>e)</w:t>
      </w:r>
      <w:r>
        <w:rPr>
          <w:rFonts w:ascii="Arial Narrow" w:hAnsi="Arial Narrow" w:cs="Times New Roman"/>
        </w:rPr>
        <w:t>)</w:t>
      </w:r>
      <w:r w:rsidRPr="003A537C">
        <w:rPr>
          <w:rFonts w:ascii="Arial Narrow" w:hAnsi="Arial Narrow" w:cs="Times New Roman"/>
        </w:rPr>
        <w:t xml:space="preserve"> the optical texture is complex and difficult to interpret. Initially it was </w:t>
      </w:r>
      <w:r w:rsidRPr="007E5769">
        <w:rPr>
          <w:rFonts w:ascii="Arial Narrow" w:hAnsi="Arial Narrow" w:cs="Times New Roman"/>
        </w:rPr>
        <w:t>thought that the two nematic phases were separated by a smectic phase, thereby introducing a reentrant nematic with the phase sequence N-Sm-N</w:t>
      </w:r>
      <w:r w:rsidRPr="007E5769">
        <w:rPr>
          <w:rFonts w:ascii="Arial Narrow" w:hAnsi="Arial Narrow" w:cs="Times New Roman"/>
          <w:vertAlign w:val="subscript"/>
        </w:rPr>
        <w:t>RE</w:t>
      </w:r>
      <w:r w:rsidRPr="007E5769">
        <w:rPr>
          <w:rFonts w:ascii="Arial Narrow" w:hAnsi="Arial Narrow" w:cs="Times New Roman"/>
        </w:rPr>
        <w:t>. After detailed analysis of the optical textures in several different geometries, we found no evidence of defects associated with smectic phases (focal-conic, fan, parabolic etc.), and as discussed</w:t>
      </w:r>
      <w:r w:rsidRPr="003A537C">
        <w:rPr>
          <w:rFonts w:ascii="Arial Narrow" w:hAnsi="Arial Narrow" w:cs="Times New Roman"/>
        </w:rPr>
        <w:t xml:space="preserve"> later, calorimetry and X-ray scattering experiments also support this </w:t>
      </w:r>
      <w:r>
        <w:rPr>
          <w:rFonts w:ascii="Arial Narrow" w:hAnsi="Arial Narrow" w:cs="Times New Roman"/>
        </w:rPr>
        <w:t>conclusion</w:t>
      </w:r>
      <w:r w:rsidRPr="003A537C">
        <w:rPr>
          <w:rFonts w:ascii="Arial Narrow" w:hAnsi="Arial Narrow" w:cs="Times New Roman"/>
        </w:rPr>
        <w:t>.</w:t>
      </w:r>
    </w:p>
    <w:p w:rsidR="001A46A5" w:rsidRPr="003A537C" w:rsidRDefault="001A46A5" w:rsidP="00C61D9E">
      <w:pPr>
        <w:spacing w:line="360" w:lineRule="auto"/>
        <w:jc w:val="both"/>
        <w:rPr>
          <w:rFonts w:ascii="Arial Narrow" w:hAnsi="Arial Narrow" w:cs="Times New Roman"/>
        </w:rPr>
      </w:pPr>
    </w:p>
    <w:p w:rsidR="001A46A5" w:rsidRPr="003A537C" w:rsidRDefault="001A46A5" w:rsidP="00C61D9E">
      <w:pPr>
        <w:spacing w:line="360" w:lineRule="auto"/>
        <w:jc w:val="center"/>
        <w:rPr>
          <w:rFonts w:ascii="Arial Narrow" w:hAnsi="Arial Narrow" w:cs="Times New Roman"/>
        </w:rPr>
      </w:pPr>
      <w:r w:rsidRPr="003A537C">
        <w:rPr>
          <w:rFonts w:ascii="Arial Narrow" w:hAnsi="Arial Narrow" w:cs="Times New Roman"/>
          <w:noProof/>
          <w:lang w:eastAsia="en-GB"/>
        </w:rPr>
        <w:drawing>
          <wp:inline distT="0" distB="0" distL="0" distR="0" wp14:anchorId="4AE69C0F" wp14:editId="0BFDD879">
            <wp:extent cx="4932045" cy="314579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2045" cy="3145790"/>
                    </a:xfrm>
                    <a:prstGeom prst="rect">
                      <a:avLst/>
                    </a:prstGeom>
                    <a:noFill/>
                  </pic:spPr>
                </pic:pic>
              </a:graphicData>
            </a:graphic>
          </wp:inline>
        </w:drawing>
      </w:r>
    </w:p>
    <w:p w:rsidR="001A46A5" w:rsidRPr="003A537C" w:rsidRDefault="001A46A5" w:rsidP="00C61D9E">
      <w:pPr>
        <w:spacing w:line="360" w:lineRule="auto"/>
        <w:ind w:left="1440" w:hanging="1440"/>
        <w:jc w:val="both"/>
        <w:rPr>
          <w:rFonts w:ascii="Arial Narrow" w:hAnsi="Arial Narrow" w:cs="Times New Roman"/>
          <w:szCs w:val="24"/>
        </w:rPr>
      </w:pPr>
      <w:r w:rsidRPr="003A537C">
        <w:rPr>
          <w:rFonts w:ascii="Arial Narrow" w:hAnsi="Arial Narrow" w:cs="Times New Roman"/>
          <w:b/>
          <w:szCs w:val="24"/>
        </w:rPr>
        <w:t xml:space="preserve">Figure </w:t>
      </w:r>
      <w:r>
        <w:rPr>
          <w:rFonts w:ascii="Arial Narrow" w:hAnsi="Arial Narrow" w:cs="Times New Roman"/>
          <w:b/>
          <w:szCs w:val="24"/>
        </w:rPr>
        <w:t>1</w:t>
      </w:r>
      <w:r w:rsidRPr="003A537C">
        <w:rPr>
          <w:rFonts w:ascii="Arial Narrow" w:hAnsi="Arial Narrow" w:cs="Times New Roman"/>
          <w:b/>
          <w:szCs w:val="24"/>
        </w:rPr>
        <w:t xml:space="preserve">: </w:t>
      </w:r>
      <w:r w:rsidRPr="003A537C">
        <w:rPr>
          <w:rFonts w:ascii="Arial Narrow" w:hAnsi="Arial Narrow" w:cs="Times New Roman"/>
          <w:b/>
          <w:szCs w:val="24"/>
        </w:rPr>
        <w:tab/>
      </w:r>
      <w:r w:rsidRPr="003A537C">
        <w:rPr>
          <w:rFonts w:ascii="Arial Narrow" w:hAnsi="Arial Narrow" w:cs="Times New Roman"/>
          <w:szCs w:val="24"/>
        </w:rPr>
        <w:t>Photomicrographs (x100) of the optical textures of the nematic phase (a 130</w:t>
      </w:r>
      <w:r>
        <w:rPr>
          <w:rFonts w:ascii="Arial Narrow" w:hAnsi="Arial Narrow" w:cs="Times New Roman"/>
          <w:szCs w:val="24"/>
        </w:rPr>
        <w:t xml:space="preserve"> </w:t>
      </w:r>
      <w:r w:rsidRPr="003A537C">
        <w:rPr>
          <w:rFonts w:ascii="Arial Narrow" w:hAnsi="Arial Narrow" w:cs="Times New Roman"/>
          <w:szCs w:val="24"/>
        </w:rPr>
        <w:t xml:space="preserve">°C, b 110 °C, c 100 °C, d 90 °C) and the Nx phase (e 83 °C, f 80 °C) of compound </w:t>
      </w:r>
      <w:r w:rsidRPr="003A537C">
        <w:rPr>
          <w:rFonts w:ascii="Arial Narrow" w:hAnsi="Arial Narrow" w:cs="Times New Roman"/>
          <w:b/>
          <w:szCs w:val="24"/>
        </w:rPr>
        <w:t>1</w:t>
      </w:r>
      <w:r w:rsidRPr="003A537C">
        <w:rPr>
          <w:rFonts w:ascii="Arial Narrow" w:hAnsi="Arial Narrow" w:cs="Times New Roman"/>
          <w:szCs w:val="24"/>
        </w:rPr>
        <w:t xml:space="preserve"> on untreated glass slides with an untreated glass coverslip</w:t>
      </w:r>
      <w:r>
        <w:rPr>
          <w:rFonts w:ascii="Arial Narrow" w:hAnsi="Arial Narrow" w:cs="Times New Roman"/>
          <w:szCs w:val="24"/>
        </w:rPr>
        <w:t xml:space="preserve">, and between crossed </w:t>
      </w:r>
      <w:proofErr w:type="spellStart"/>
      <w:r>
        <w:rPr>
          <w:rFonts w:ascii="Arial Narrow" w:hAnsi="Arial Narrow" w:cs="Times New Roman"/>
          <w:szCs w:val="24"/>
        </w:rPr>
        <w:t>polars</w:t>
      </w:r>
      <w:proofErr w:type="spellEnd"/>
      <w:r w:rsidRPr="003A537C">
        <w:rPr>
          <w:rFonts w:ascii="Arial Narrow" w:hAnsi="Arial Narrow" w:cs="Times New Roman"/>
          <w:szCs w:val="24"/>
        </w:rPr>
        <w:t>.</w:t>
      </w:r>
    </w:p>
    <w:p w:rsidR="001A46A5" w:rsidRPr="003A537C" w:rsidRDefault="001A46A5" w:rsidP="00C61D9E">
      <w:pPr>
        <w:spacing w:line="360" w:lineRule="auto"/>
        <w:ind w:left="1440" w:hanging="1440"/>
        <w:rPr>
          <w:rFonts w:ascii="Arial Narrow" w:hAnsi="Arial Narrow" w:cs="Times New Roman"/>
          <w:szCs w:val="24"/>
        </w:rPr>
      </w:pPr>
    </w:p>
    <w:p w:rsidR="001A46A5" w:rsidRPr="003A537C" w:rsidRDefault="001A46A5" w:rsidP="00C61D9E">
      <w:pPr>
        <w:spacing w:line="360" w:lineRule="auto"/>
        <w:jc w:val="both"/>
        <w:rPr>
          <w:rFonts w:ascii="Arial Narrow" w:hAnsi="Arial Narrow" w:cs="Times New Roman"/>
          <w:szCs w:val="24"/>
        </w:rPr>
      </w:pPr>
      <w:r w:rsidRPr="007E5769">
        <w:rPr>
          <w:rFonts w:ascii="Arial Narrow" w:hAnsi="Arial Narrow" w:cs="Times New Roman"/>
          <w:szCs w:val="24"/>
        </w:rPr>
        <w:t xml:space="preserve">Further microscopy studies were performed on compound </w:t>
      </w:r>
      <w:r w:rsidRPr="007E5769">
        <w:rPr>
          <w:rFonts w:ascii="Arial Narrow" w:hAnsi="Arial Narrow" w:cs="Times New Roman"/>
          <w:b/>
          <w:szCs w:val="24"/>
        </w:rPr>
        <w:t>1</w:t>
      </w:r>
      <w:r w:rsidRPr="007E5769">
        <w:rPr>
          <w:rFonts w:ascii="Arial Narrow" w:hAnsi="Arial Narrow" w:cs="Times New Roman"/>
          <w:szCs w:val="24"/>
        </w:rPr>
        <w:t xml:space="preserve"> filled in commercial cells with planar alignment layers (cell gap of 3 µm, Figure 2a-c) and homeotropic alignment layers (cell gap of 9 µm, Figure 2d-f). Cells were filled using capillary forces with the material in the isotropic liquid phase at ~ 185 °C. When confined in 3 µm cells with a planar alignment layer the higher temperature nematic phase was well aligned (Figure 2a). At the N-N</w:t>
      </w:r>
      <w:r w:rsidRPr="007E5769">
        <w:rPr>
          <w:rFonts w:ascii="Arial Narrow" w:hAnsi="Arial Narrow" w:cs="Times New Roman"/>
          <w:szCs w:val="24"/>
          <w:vertAlign w:val="subscript"/>
        </w:rPr>
        <w:t>X</w:t>
      </w:r>
      <w:r w:rsidRPr="007E5769">
        <w:rPr>
          <w:rFonts w:ascii="Arial Narrow" w:hAnsi="Arial Narrow" w:cs="Times New Roman"/>
          <w:szCs w:val="24"/>
        </w:rPr>
        <w:t xml:space="preserve"> transition disclination lines grow approximately parallel to the rubbing direction (Figure 2b), which gradually coalesced with decreasing temperature to give a partially aligned planar texture in the N</w:t>
      </w:r>
      <w:r w:rsidRPr="007E5769">
        <w:rPr>
          <w:rFonts w:ascii="Arial Narrow" w:hAnsi="Arial Narrow" w:cs="Times New Roman"/>
          <w:szCs w:val="24"/>
          <w:vertAlign w:val="subscript"/>
        </w:rPr>
        <w:t>X</w:t>
      </w:r>
      <w:r w:rsidRPr="007E5769">
        <w:rPr>
          <w:rFonts w:ascii="Arial Narrow" w:hAnsi="Arial Narrow" w:cs="Times New Roman"/>
          <w:szCs w:val="24"/>
        </w:rPr>
        <w:t xml:space="preserve"> phase (Figure 2c).</w:t>
      </w:r>
    </w:p>
    <w:p w:rsidR="001A46A5" w:rsidRPr="003A537C" w:rsidRDefault="001A46A5" w:rsidP="00C61D9E">
      <w:pPr>
        <w:spacing w:line="360" w:lineRule="auto"/>
        <w:rPr>
          <w:rFonts w:ascii="Arial Narrow" w:hAnsi="Arial Narrow" w:cs="Times New Roman"/>
          <w:szCs w:val="24"/>
        </w:rPr>
      </w:pPr>
      <w:r w:rsidRPr="003A537C">
        <w:rPr>
          <w:rFonts w:ascii="Arial Narrow" w:hAnsi="Arial Narrow" w:cs="Times New Roman"/>
          <w:noProof/>
          <w:szCs w:val="24"/>
          <w:lang w:eastAsia="en-GB"/>
        </w:rPr>
        <w:lastRenderedPageBreak/>
        <w:drawing>
          <wp:inline distT="0" distB="0" distL="0" distR="0" wp14:anchorId="24665873" wp14:editId="055BF9FD">
            <wp:extent cx="6002501" cy="323417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9363" cy="3232487"/>
                    </a:xfrm>
                    <a:prstGeom prst="rect">
                      <a:avLst/>
                    </a:prstGeom>
                    <a:noFill/>
                  </pic:spPr>
                </pic:pic>
              </a:graphicData>
            </a:graphic>
          </wp:inline>
        </w:drawing>
      </w:r>
    </w:p>
    <w:p w:rsidR="001A46A5" w:rsidRPr="003A537C" w:rsidRDefault="001A46A5" w:rsidP="00C61D9E">
      <w:pPr>
        <w:spacing w:line="360" w:lineRule="auto"/>
        <w:ind w:left="1440" w:hanging="1440"/>
        <w:jc w:val="both"/>
      </w:pPr>
      <w:r w:rsidRPr="003A537C">
        <w:rPr>
          <w:rFonts w:ascii="Arial Narrow" w:hAnsi="Arial Narrow" w:cs="Times New Roman"/>
          <w:b/>
          <w:szCs w:val="24"/>
        </w:rPr>
        <w:t>Figure</w:t>
      </w:r>
      <w:r w:rsidRPr="003A537C">
        <w:rPr>
          <w:rFonts w:ascii="Arial Narrow" w:hAnsi="Arial Narrow" w:cs="Times New Roman"/>
          <w:szCs w:val="24"/>
        </w:rPr>
        <w:t xml:space="preserve"> </w:t>
      </w:r>
      <w:r>
        <w:rPr>
          <w:rFonts w:ascii="Arial Narrow" w:hAnsi="Arial Narrow" w:cs="Times New Roman"/>
          <w:b/>
          <w:szCs w:val="24"/>
        </w:rPr>
        <w:t>2</w:t>
      </w:r>
      <w:r w:rsidRPr="003A537C">
        <w:rPr>
          <w:rFonts w:ascii="Arial Narrow" w:hAnsi="Arial Narrow" w:cs="Times New Roman"/>
          <w:szCs w:val="24"/>
        </w:rPr>
        <w:t>:</w:t>
      </w:r>
      <w:r w:rsidRPr="003A537C">
        <w:rPr>
          <w:rFonts w:ascii="Arial Narrow" w:hAnsi="Arial Narrow" w:cs="Times New Roman"/>
          <w:szCs w:val="24"/>
        </w:rPr>
        <w:tab/>
        <w:t xml:space="preserve">Photomicrographs (x100) of the optical textures of the compound </w:t>
      </w:r>
      <w:r w:rsidRPr="003A537C">
        <w:rPr>
          <w:rFonts w:ascii="Arial Narrow" w:hAnsi="Arial Narrow" w:cs="Times New Roman"/>
          <w:b/>
          <w:szCs w:val="24"/>
        </w:rPr>
        <w:t>1</w:t>
      </w:r>
      <w:r w:rsidRPr="003A537C">
        <w:rPr>
          <w:rFonts w:ascii="Arial Narrow" w:hAnsi="Arial Narrow" w:cs="Times New Roman"/>
          <w:szCs w:val="24"/>
        </w:rPr>
        <w:t xml:space="preserve"> in planar aligned cells (a-c, 3 </w:t>
      </w:r>
      <w:r w:rsidRPr="003A537C">
        <w:rPr>
          <w:rFonts w:cs="Times New Roman"/>
          <w:szCs w:val="24"/>
        </w:rPr>
        <w:t>μ</w:t>
      </w:r>
      <w:r w:rsidRPr="003A537C">
        <w:rPr>
          <w:rFonts w:ascii="Arial Narrow" w:hAnsi="Arial Narrow" w:cs="Times New Roman"/>
          <w:szCs w:val="24"/>
        </w:rPr>
        <w:t>m cell gap) and cells with homeotropic alignment layer</w:t>
      </w:r>
      <w:r>
        <w:rPr>
          <w:rFonts w:ascii="Arial Narrow" w:hAnsi="Arial Narrow" w:cs="Times New Roman"/>
          <w:szCs w:val="24"/>
        </w:rPr>
        <w:t>s</w:t>
      </w:r>
      <w:r w:rsidRPr="003A537C">
        <w:rPr>
          <w:rFonts w:ascii="Arial Narrow" w:hAnsi="Arial Narrow" w:cs="Times New Roman"/>
          <w:szCs w:val="24"/>
        </w:rPr>
        <w:t xml:space="preserve"> (d-f, 9 </w:t>
      </w:r>
      <w:r w:rsidRPr="003A537C">
        <w:rPr>
          <w:rFonts w:cs="Times New Roman"/>
          <w:szCs w:val="24"/>
        </w:rPr>
        <w:t>μ</w:t>
      </w:r>
      <w:r w:rsidRPr="003A537C">
        <w:rPr>
          <w:rFonts w:ascii="Arial Narrow" w:hAnsi="Arial Narrow" w:cs="Times New Roman"/>
          <w:szCs w:val="24"/>
        </w:rPr>
        <w:t>m cell gap). The planar aligned nematic phase at 91.4 °C (a),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at 82.5 °C (b)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at 68.0 °C (c), the </w:t>
      </w:r>
      <w:r w:rsidRPr="003A537C">
        <w:rPr>
          <w:rFonts w:ascii="Arial Narrow" w:hAnsi="Arial Narrow" w:cs="Times New Roman"/>
          <w:i/>
          <w:szCs w:val="24"/>
        </w:rPr>
        <w:t xml:space="preserve">schlieren </w:t>
      </w:r>
      <w:r w:rsidRPr="003A537C">
        <w:rPr>
          <w:rFonts w:ascii="Arial Narrow" w:hAnsi="Arial Narrow" w:cs="Times New Roman"/>
          <w:szCs w:val="24"/>
        </w:rPr>
        <w:t xml:space="preserve">texture of the nematic phase at 120 °C (d), the complex grainy </w:t>
      </w:r>
      <w:r w:rsidRPr="003A537C">
        <w:rPr>
          <w:rFonts w:ascii="Arial Narrow" w:hAnsi="Arial Narrow" w:cs="Times New Roman"/>
          <w:i/>
          <w:szCs w:val="24"/>
        </w:rPr>
        <w:t>schlieren</w:t>
      </w:r>
      <w:r w:rsidRPr="003A537C">
        <w:rPr>
          <w:rFonts w:ascii="Arial Narrow" w:hAnsi="Arial Narrow" w:cs="Times New Roman"/>
          <w:szCs w:val="24"/>
        </w:rPr>
        <w:t xml:space="preserve"> texture at the N-N</w:t>
      </w:r>
      <w:r w:rsidRPr="003A537C">
        <w:rPr>
          <w:rFonts w:ascii="Arial Narrow" w:hAnsi="Arial Narrow" w:cs="Times New Roman"/>
          <w:szCs w:val="24"/>
          <w:vertAlign w:val="subscript"/>
        </w:rPr>
        <w:t>X</w:t>
      </w:r>
      <w:r w:rsidRPr="003A537C">
        <w:rPr>
          <w:rFonts w:ascii="Arial Narrow" w:hAnsi="Arial Narrow" w:cs="Times New Roman"/>
          <w:szCs w:val="24"/>
        </w:rPr>
        <w:t xml:space="preserve"> transition (e, 85 °C) and the </w:t>
      </w:r>
      <w:r w:rsidRPr="003A537C">
        <w:rPr>
          <w:rFonts w:ascii="Arial Narrow" w:hAnsi="Arial Narrow" w:cs="Times New Roman"/>
          <w:i/>
          <w:szCs w:val="24"/>
        </w:rPr>
        <w:t>schlieren</w:t>
      </w:r>
      <w:r w:rsidRPr="003A537C">
        <w:rPr>
          <w:rFonts w:ascii="Arial Narrow" w:hAnsi="Arial Narrow" w:cs="Times New Roman"/>
          <w:szCs w:val="24"/>
        </w:rPr>
        <w:t xml:space="preserve"> texture of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at 76 °C (f). Photomicrographs d, e and f present approximately the same area of the sample.</w:t>
      </w:r>
      <w:r>
        <w:rPr>
          <w:rFonts w:ascii="Arial Narrow" w:hAnsi="Arial Narrow" w:cs="Times New Roman"/>
          <w:szCs w:val="24"/>
        </w:rPr>
        <w:t xml:space="preserve"> </w:t>
      </w:r>
    </w:p>
    <w:p w:rsidR="001A46A5" w:rsidRPr="003A537C" w:rsidRDefault="001A46A5" w:rsidP="00096AB2">
      <w:pPr>
        <w:spacing w:line="360" w:lineRule="auto"/>
        <w:jc w:val="both"/>
        <w:rPr>
          <w:rFonts w:ascii="Arial Narrow" w:hAnsi="Arial Narrow" w:cs="Times New Roman"/>
          <w:szCs w:val="24"/>
        </w:rPr>
      </w:pPr>
    </w:p>
    <w:p w:rsidR="001A46A5" w:rsidRPr="003A537C" w:rsidRDefault="001A46A5" w:rsidP="00096AB2">
      <w:pPr>
        <w:spacing w:line="360" w:lineRule="auto"/>
        <w:jc w:val="both"/>
        <w:rPr>
          <w:rFonts w:ascii="Arial Narrow" w:hAnsi="Arial Narrow" w:cs="Times New Roman"/>
          <w:szCs w:val="24"/>
        </w:rPr>
      </w:pPr>
      <w:r w:rsidRPr="003A537C">
        <w:rPr>
          <w:rFonts w:ascii="Arial Narrow" w:hAnsi="Arial Narrow" w:cs="Times New Roman"/>
          <w:szCs w:val="24"/>
        </w:rPr>
        <w:t xml:space="preserve">Compound </w:t>
      </w:r>
      <w:r w:rsidRPr="003A537C">
        <w:rPr>
          <w:rFonts w:ascii="Arial Narrow" w:hAnsi="Arial Narrow" w:cs="Times New Roman"/>
          <w:b/>
          <w:szCs w:val="24"/>
        </w:rPr>
        <w:t xml:space="preserve">1 </w:t>
      </w:r>
      <w:r w:rsidRPr="003A537C">
        <w:rPr>
          <w:rFonts w:ascii="Arial Narrow" w:hAnsi="Arial Narrow" w:cs="Times New Roman"/>
          <w:szCs w:val="24"/>
        </w:rPr>
        <w:t xml:space="preserve">was also filled into cells with a homeotropic alignment layer, primarily to determine </w:t>
      </w:r>
      <w:r w:rsidRPr="003A537C">
        <w:rPr>
          <w:rFonts w:ascii="Arial Narrow" w:hAnsi="Arial Narrow" w:cs="Times New Roman"/>
          <w:i/>
          <w:szCs w:val="24"/>
        </w:rPr>
        <w:t xml:space="preserve">via </w:t>
      </w:r>
      <w:proofErr w:type="spellStart"/>
      <w:r>
        <w:rPr>
          <w:rFonts w:ascii="Arial Narrow" w:hAnsi="Arial Narrow" w:cs="Times New Roman"/>
          <w:szCs w:val="24"/>
        </w:rPr>
        <w:t>co</w:t>
      </w:r>
      <w:r w:rsidRPr="003A537C">
        <w:rPr>
          <w:rFonts w:ascii="Arial Narrow" w:hAnsi="Arial Narrow" w:cs="Times New Roman"/>
          <w:szCs w:val="24"/>
        </w:rPr>
        <w:t>noscopy</w:t>
      </w:r>
      <w:proofErr w:type="spellEnd"/>
      <w:r w:rsidRPr="003A537C">
        <w:rPr>
          <w:rFonts w:ascii="Arial Narrow" w:hAnsi="Arial Narrow" w:cs="Times New Roman"/>
          <w:szCs w:val="24"/>
        </w:rPr>
        <w:t xml:space="preserve"> if </w:t>
      </w:r>
      <w:r>
        <w:rPr>
          <w:rFonts w:ascii="Arial Narrow" w:hAnsi="Arial Narrow" w:cs="Times New Roman"/>
          <w:szCs w:val="24"/>
        </w:rPr>
        <w:t xml:space="preserve">both </w:t>
      </w:r>
      <w:r w:rsidRPr="003A537C">
        <w:rPr>
          <w:rFonts w:ascii="Arial Narrow" w:hAnsi="Arial Narrow" w:cs="Times New Roman"/>
          <w:szCs w:val="24"/>
        </w:rPr>
        <w:t xml:space="preserve">nematic </w:t>
      </w:r>
      <w:r>
        <w:rPr>
          <w:rFonts w:ascii="Arial Narrow" w:hAnsi="Arial Narrow" w:cs="Times New Roman"/>
          <w:szCs w:val="24"/>
        </w:rPr>
        <w:t xml:space="preserve">phases </w:t>
      </w:r>
      <w:r w:rsidRPr="003A537C">
        <w:rPr>
          <w:rFonts w:ascii="Arial Narrow" w:hAnsi="Arial Narrow" w:cs="Times New Roman"/>
          <w:szCs w:val="24"/>
        </w:rPr>
        <w:t>were optically biaxial</w:t>
      </w:r>
      <w:r>
        <w:rPr>
          <w:rFonts w:ascii="Arial Narrow" w:hAnsi="Arial Narrow" w:cs="Times New Roman"/>
          <w:szCs w:val="24"/>
        </w:rPr>
        <w:t xml:space="preserve"> in their homeotropic textures. H</w:t>
      </w:r>
      <w:r w:rsidRPr="003A537C">
        <w:rPr>
          <w:rFonts w:ascii="Arial Narrow" w:hAnsi="Arial Narrow" w:cs="Times New Roman"/>
          <w:szCs w:val="24"/>
        </w:rPr>
        <w:t>owever</w:t>
      </w:r>
      <w:r>
        <w:rPr>
          <w:rFonts w:ascii="Arial Narrow" w:hAnsi="Arial Narrow" w:cs="Times New Roman"/>
          <w:szCs w:val="24"/>
        </w:rPr>
        <w:t>,</w:t>
      </w:r>
      <w:r w:rsidRPr="003A537C">
        <w:rPr>
          <w:rFonts w:ascii="Arial Narrow" w:hAnsi="Arial Narrow" w:cs="Times New Roman"/>
          <w:szCs w:val="24"/>
        </w:rPr>
        <w:t xml:space="preserve"> due to the deterioration of the alignment layer of the cells at temperatures </w:t>
      </w:r>
      <w:r>
        <w:rPr>
          <w:rFonts w:ascii="Arial Narrow" w:hAnsi="Arial Narrow" w:cs="Times New Roman"/>
          <w:szCs w:val="24"/>
        </w:rPr>
        <w:t>near to</w:t>
      </w:r>
      <w:r w:rsidRPr="003A537C">
        <w:rPr>
          <w:rFonts w:ascii="Arial Narrow" w:hAnsi="Arial Narrow" w:cs="Times New Roman"/>
          <w:szCs w:val="24"/>
        </w:rPr>
        <w:t xml:space="preserve"> the clearing point of </w:t>
      </w:r>
      <w:r w:rsidRPr="003A537C">
        <w:rPr>
          <w:rFonts w:ascii="Arial Narrow" w:hAnsi="Arial Narrow" w:cs="Times New Roman"/>
          <w:b/>
          <w:szCs w:val="24"/>
        </w:rPr>
        <w:t>1</w:t>
      </w:r>
      <w:r w:rsidRPr="003A537C">
        <w:rPr>
          <w:rFonts w:ascii="Arial Narrow" w:hAnsi="Arial Narrow" w:cs="Times New Roman"/>
          <w:szCs w:val="24"/>
        </w:rPr>
        <w:t xml:space="preserve"> this investigation was not achieved. Instead, a conventional </w:t>
      </w:r>
      <w:r w:rsidRPr="003A537C">
        <w:rPr>
          <w:rFonts w:ascii="Arial Narrow" w:hAnsi="Arial Narrow" w:cs="Times New Roman"/>
          <w:i/>
          <w:szCs w:val="24"/>
        </w:rPr>
        <w:t xml:space="preserve">schlieren </w:t>
      </w:r>
      <w:r w:rsidRPr="003A537C">
        <w:rPr>
          <w:rFonts w:ascii="Arial Narrow" w:hAnsi="Arial Narrow" w:cs="Times New Roman"/>
          <w:szCs w:val="24"/>
        </w:rPr>
        <w:t xml:space="preserve">texture was observed in the nematic phase with 2 and 4 brush singularities being present. </w:t>
      </w:r>
      <w:proofErr w:type="gramStart"/>
      <w:r w:rsidRPr="003A537C">
        <w:rPr>
          <w:rFonts w:ascii="Arial Narrow" w:hAnsi="Arial Narrow" w:cs="Times New Roman"/>
          <w:szCs w:val="24"/>
        </w:rPr>
        <w:t>As with sa</w:t>
      </w:r>
      <w:r>
        <w:rPr>
          <w:rFonts w:ascii="Arial Narrow" w:hAnsi="Arial Narrow" w:cs="Times New Roman"/>
          <w:szCs w:val="24"/>
        </w:rPr>
        <w:t xml:space="preserve">mples on untreated glass slides, </w:t>
      </w:r>
      <w:r w:rsidRPr="003A537C">
        <w:rPr>
          <w:rFonts w:ascii="Arial Narrow" w:hAnsi="Arial Narrow" w:cs="Times New Roman"/>
          <w:szCs w:val="24"/>
        </w:rPr>
        <w:t>the optical textures at the N-N</w:t>
      </w:r>
      <w:r w:rsidRPr="003A537C">
        <w:rPr>
          <w:rFonts w:ascii="Arial Narrow" w:hAnsi="Arial Narrow" w:cs="Times New Roman"/>
          <w:szCs w:val="24"/>
          <w:vertAlign w:val="subscript"/>
        </w:rPr>
        <w:t>X</w:t>
      </w:r>
      <w:r w:rsidRPr="003A537C">
        <w:rPr>
          <w:rFonts w:ascii="Arial Narrow" w:hAnsi="Arial Narrow" w:cs="Times New Roman"/>
          <w:szCs w:val="24"/>
        </w:rPr>
        <w:t xml:space="preserve"> transition </w:t>
      </w:r>
      <w:r>
        <w:rPr>
          <w:rFonts w:ascii="Arial Narrow" w:hAnsi="Arial Narrow" w:cs="Times New Roman"/>
          <w:szCs w:val="24"/>
        </w:rPr>
        <w:t xml:space="preserve">were found </w:t>
      </w:r>
      <w:r w:rsidRPr="003A537C">
        <w:rPr>
          <w:rFonts w:ascii="Arial Narrow" w:hAnsi="Arial Narrow" w:cs="Times New Roman"/>
          <w:szCs w:val="24"/>
        </w:rPr>
        <w:t>to be complex and difficult to interpret</w:t>
      </w:r>
      <w:r>
        <w:rPr>
          <w:rFonts w:ascii="Arial Narrow" w:hAnsi="Arial Narrow" w:cs="Times New Roman"/>
          <w:szCs w:val="24"/>
        </w:rPr>
        <w:t>;</w:t>
      </w:r>
      <w:r w:rsidRPr="003A537C">
        <w:rPr>
          <w:rFonts w:ascii="Arial Narrow" w:hAnsi="Arial Narrow" w:cs="Times New Roman"/>
          <w:szCs w:val="24"/>
        </w:rPr>
        <w:t xml:space="preserve"> being </w:t>
      </w:r>
      <w:r>
        <w:rPr>
          <w:rFonts w:ascii="Arial Narrow" w:hAnsi="Arial Narrow" w:cs="Times New Roman"/>
          <w:szCs w:val="24"/>
        </w:rPr>
        <w:t xml:space="preserve">at </w:t>
      </w:r>
      <w:r w:rsidRPr="003A537C">
        <w:rPr>
          <w:rFonts w:ascii="Arial Narrow" w:hAnsi="Arial Narrow" w:cs="Times New Roman"/>
          <w:szCs w:val="24"/>
        </w:rPr>
        <w:t>best described as having a sanded patchy appearance</w:t>
      </w:r>
      <w:r>
        <w:rPr>
          <w:rFonts w:ascii="Arial Narrow" w:hAnsi="Arial Narrow" w:cs="Times New Roman"/>
          <w:szCs w:val="24"/>
        </w:rPr>
        <w:t>.</w:t>
      </w:r>
      <w:proofErr w:type="gramEnd"/>
      <w:r>
        <w:rPr>
          <w:rFonts w:ascii="Arial Narrow" w:hAnsi="Arial Narrow" w:cs="Times New Roman"/>
          <w:szCs w:val="24"/>
        </w:rPr>
        <w:t xml:space="preserve"> Nevertheless,</w:t>
      </w:r>
      <w:r w:rsidRPr="003A537C">
        <w:rPr>
          <w:rFonts w:ascii="Arial Narrow" w:hAnsi="Arial Narrow" w:cs="Times New Roman"/>
          <w:szCs w:val="24"/>
        </w:rPr>
        <w:t xml:space="preserve"> the disclination lines appeared to remain throughout</w:t>
      </w:r>
      <w:r>
        <w:rPr>
          <w:rFonts w:ascii="Arial Narrow" w:hAnsi="Arial Narrow" w:cs="Times New Roman"/>
          <w:szCs w:val="24"/>
        </w:rPr>
        <w:t xml:space="preserve"> the sample</w:t>
      </w:r>
      <w:r w:rsidRPr="003A537C">
        <w:rPr>
          <w:rFonts w:ascii="Arial Narrow" w:hAnsi="Arial Narrow" w:cs="Times New Roman"/>
          <w:szCs w:val="24"/>
        </w:rPr>
        <w:t xml:space="preserve"> </w:t>
      </w:r>
      <w:r>
        <w:rPr>
          <w:rFonts w:ascii="Arial Narrow" w:hAnsi="Arial Narrow" w:cs="Times New Roman"/>
          <w:szCs w:val="24"/>
        </w:rPr>
        <w:t>(F</w:t>
      </w:r>
      <w:r w:rsidRPr="003A537C">
        <w:rPr>
          <w:rFonts w:ascii="Arial Narrow" w:hAnsi="Arial Narrow" w:cs="Times New Roman"/>
          <w:szCs w:val="24"/>
        </w:rPr>
        <w:t>igure 4</w:t>
      </w:r>
      <w:r>
        <w:rPr>
          <w:rFonts w:ascii="Arial Narrow" w:hAnsi="Arial Narrow" w:cs="Times New Roman"/>
          <w:szCs w:val="24"/>
        </w:rPr>
        <w:t>(</w:t>
      </w:r>
      <w:r w:rsidRPr="003A537C">
        <w:rPr>
          <w:rFonts w:ascii="Arial Narrow" w:hAnsi="Arial Narrow" w:cs="Times New Roman"/>
          <w:szCs w:val="24"/>
        </w:rPr>
        <w:t>e</w:t>
      </w:r>
      <w:r>
        <w:rPr>
          <w:rFonts w:ascii="Arial Narrow" w:hAnsi="Arial Narrow" w:cs="Times New Roman"/>
          <w:szCs w:val="24"/>
        </w:rPr>
        <w:t>)</w:t>
      </w:r>
      <w:r w:rsidRPr="003A537C">
        <w:rPr>
          <w:rFonts w:ascii="Arial Narrow" w:hAnsi="Arial Narrow" w:cs="Times New Roman"/>
          <w:szCs w:val="24"/>
        </w:rPr>
        <w:t>). Further cooling into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afforded a </w:t>
      </w:r>
      <w:r w:rsidRPr="003A537C">
        <w:rPr>
          <w:rFonts w:ascii="Arial Narrow" w:hAnsi="Arial Narrow" w:cs="Times New Roman"/>
          <w:i/>
          <w:szCs w:val="24"/>
        </w:rPr>
        <w:t xml:space="preserve">schlieren </w:t>
      </w:r>
      <w:r>
        <w:rPr>
          <w:rFonts w:ascii="Arial Narrow" w:hAnsi="Arial Narrow" w:cs="Times New Roman"/>
          <w:szCs w:val="24"/>
        </w:rPr>
        <w:t>texture (F</w:t>
      </w:r>
      <w:r w:rsidRPr="003A537C">
        <w:rPr>
          <w:rFonts w:ascii="Arial Narrow" w:hAnsi="Arial Narrow" w:cs="Times New Roman"/>
          <w:szCs w:val="24"/>
        </w:rPr>
        <w:t>igure 4</w:t>
      </w:r>
      <w:r>
        <w:rPr>
          <w:rFonts w:ascii="Arial Narrow" w:hAnsi="Arial Narrow" w:cs="Times New Roman"/>
          <w:szCs w:val="24"/>
        </w:rPr>
        <w:t>(</w:t>
      </w:r>
      <w:r w:rsidRPr="003A537C">
        <w:rPr>
          <w:rFonts w:ascii="Arial Narrow" w:hAnsi="Arial Narrow" w:cs="Times New Roman"/>
          <w:szCs w:val="24"/>
        </w:rPr>
        <w:t>f</w:t>
      </w:r>
      <w:r>
        <w:rPr>
          <w:rFonts w:ascii="Arial Narrow" w:hAnsi="Arial Narrow" w:cs="Times New Roman"/>
          <w:szCs w:val="24"/>
        </w:rPr>
        <w:t>)</w:t>
      </w:r>
      <w:r w:rsidRPr="003A537C">
        <w:rPr>
          <w:rFonts w:ascii="Arial Narrow" w:hAnsi="Arial Narrow" w:cs="Times New Roman"/>
          <w:szCs w:val="24"/>
        </w:rPr>
        <w:t>) that was almost identical</w:t>
      </w:r>
      <w:r>
        <w:rPr>
          <w:rFonts w:ascii="Arial Narrow" w:hAnsi="Arial Narrow" w:cs="Times New Roman"/>
          <w:szCs w:val="24"/>
        </w:rPr>
        <w:t xml:space="preserve">, </w:t>
      </w:r>
      <w:r w:rsidRPr="003A537C">
        <w:rPr>
          <w:rFonts w:ascii="Arial Narrow" w:hAnsi="Arial Narrow" w:cs="Times New Roman"/>
          <w:szCs w:val="24"/>
        </w:rPr>
        <w:t>aside from the markedly differ</w:t>
      </w:r>
      <w:r>
        <w:rPr>
          <w:rFonts w:ascii="Arial Narrow" w:hAnsi="Arial Narrow" w:cs="Times New Roman"/>
          <w:szCs w:val="24"/>
        </w:rPr>
        <w:t>ent</w:t>
      </w:r>
      <w:r w:rsidRPr="003A537C">
        <w:rPr>
          <w:rFonts w:ascii="Arial Narrow" w:hAnsi="Arial Narrow" w:cs="Times New Roman"/>
          <w:szCs w:val="24"/>
        </w:rPr>
        <w:t xml:space="preserve"> birefringence</w:t>
      </w:r>
      <w:r>
        <w:rPr>
          <w:rFonts w:ascii="Arial Narrow" w:hAnsi="Arial Narrow" w:cs="Times New Roman"/>
          <w:szCs w:val="24"/>
        </w:rPr>
        <w:t xml:space="preserve">, </w:t>
      </w:r>
      <w:r w:rsidRPr="003A537C">
        <w:rPr>
          <w:rFonts w:ascii="Arial Narrow" w:hAnsi="Arial Narrow" w:cs="Times New Roman"/>
          <w:szCs w:val="24"/>
        </w:rPr>
        <w:t>to that of the hig</w:t>
      </w:r>
      <w:r>
        <w:rPr>
          <w:rFonts w:ascii="Arial Narrow" w:hAnsi="Arial Narrow" w:cs="Times New Roman"/>
          <w:szCs w:val="24"/>
        </w:rPr>
        <w:t>her temperature nematic phase (F</w:t>
      </w:r>
      <w:r w:rsidRPr="003A537C">
        <w:rPr>
          <w:rFonts w:ascii="Arial Narrow" w:hAnsi="Arial Narrow" w:cs="Times New Roman"/>
          <w:szCs w:val="24"/>
        </w:rPr>
        <w:t>igure 4</w:t>
      </w:r>
      <w:r>
        <w:rPr>
          <w:rFonts w:ascii="Arial Narrow" w:hAnsi="Arial Narrow" w:cs="Times New Roman"/>
          <w:szCs w:val="24"/>
        </w:rPr>
        <w:t>(</w:t>
      </w:r>
      <w:r w:rsidRPr="003A537C">
        <w:rPr>
          <w:rFonts w:ascii="Arial Narrow" w:hAnsi="Arial Narrow" w:cs="Times New Roman"/>
          <w:szCs w:val="24"/>
        </w:rPr>
        <w:t>d</w:t>
      </w:r>
      <w:r>
        <w:rPr>
          <w:rFonts w:ascii="Arial Narrow" w:hAnsi="Arial Narrow" w:cs="Times New Roman"/>
          <w:szCs w:val="24"/>
        </w:rPr>
        <w:t>)</w:t>
      </w:r>
      <w:r w:rsidRPr="003A537C">
        <w:rPr>
          <w:rFonts w:ascii="Arial Narrow" w:hAnsi="Arial Narrow" w:cs="Times New Roman"/>
          <w:szCs w:val="24"/>
        </w:rPr>
        <w:t>)</w:t>
      </w:r>
      <w:r>
        <w:rPr>
          <w:rFonts w:ascii="Arial Narrow" w:hAnsi="Arial Narrow" w:cs="Times New Roman"/>
          <w:szCs w:val="24"/>
        </w:rPr>
        <w:t>.</w:t>
      </w:r>
      <w:r w:rsidRPr="003A537C">
        <w:rPr>
          <w:rFonts w:ascii="Arial Narrow" w:hAnsi="Arial Narrow" w:cs="Times New Roman"/>
          <w:szCs w:val="24"/>
        </w:rPr>
        <w:t xml:space="preserve"> </w:t>
      </w:r>
    </w:p>
    <w:p w:rsidR="001A46A5" w:rsidRPr="003A537C" w:rsidRDefault="001A46A5" w:rsidP="00930C85">
      <w:pPr>
        <w:spacing w:line="360" w:lineRule="auto"/>
        <w:jc w:val="center"/>
        <w:rPr>
          <w:rFonts w:ascii="Arial Narrow" w:hAnsi="Arial Narrow" w:cs="Times New Roman"/>
          <w:noProof/>
          <w:szCs w:val="24"/>
          <w:lang w:eastAsia="en-GB"/>
        </w:rPr>
      </w:pPr>
    </w:p>
    <w:p w:rsidR="001A46A5" w:rsidRDefault="001A46A5" w:rsidP="008715C5">
      <w:pPr>
        <w:spacing w:line="360" w:lineRule="auto"/>
        <w:jc w:val="both"/>
        <w:rPr>
          <w:rFonts w:ascii="Arial Narrow" w:hAnsi="Arial Narrow" w:cs="Times New Roman"/>
        </w:rPr>
      </w:pPr>
      <w:r w:rsidRPr="003A537C">
        <w:rPr>
          <w:rFonts w:ascii="Arial Narrow" w:hAnsi="Arial Narrow" w:cs="Times New Roman"/>
        </w:rPr>
        <w:lastRenderedPageBreak/>
        <w:t xml:space="preserve">Studying compound </w:t>
      </w:r>
      <w:r w:rsidRPr="003A537C">
        <w:rPr>
          <w:rFonts w:ascii="Arial Narrow" w:hAnsi="Arial Narrow" w:cs="Times New Roman"/>
          <w:b/>
        </w:rPr>
        <w:t>1</w:t>
      </w:r>
      <w:r w:rsidRPr="003A537C">
        <w:rPr>
          <w:rFonts w:ascii="Arial Narrow" w:hAnsi="Arial Narrow" w:cs="Times New Roman"/>
        </w:rPr>
        <w:t xml:space="preserve"> by DSC reveals two distinct phase </w:t>
      </w:r>
      <w:r>
        <w:rPr>
          <w:rFonts w:ascii="Arial Narrow" w:hAnsi="Arial Narrow" w:cs="Times New Roman"/>
        </w:rPr>
        <w:t>changes</w:t>
      </w:r>
      <w:r w:rsidRPr="003A537C">
        <w:rPr>
          <w:rFonts w:ascii="Arial Narrow" w:hAnsi="Arial Narrow" w:cs="Times New Roman"/>
        </w:rPr>
        <w:t>; a representative DSC trace</w:t>
      </w:r>
      <w:r>
        <w:rPr>
          <w:rFonts w:ascii="Arial Narrow" w:hAnsi="Arial Narrow" w:cs="Times New Roman"/>
        </w:rPr>
        <w:t xml:space="preserve"> for which</w:t>
      </w:r>
      <w:r w:rsidRPr="003A537C">
        <w:rPr>
          <w:rFonts w:ascii="Arial Narrow" w:hAnsi="Arial Narrow" w:cs="Times New Roman"/>
        </w:rPr>
        <w:t xml:space="preserve"> is presented in Figure </w:t>
      </w:r>
      <w:r w:rsidRPr="00764138">
        <w:rPr>
          <w:rFonts w:ascii="Arial Narrow" w:hAnsi="Arial Narrow" w:cs="Times New Roman"/>
        </w:rPr>
        <w:t>3</w:t>
      </w:r>
      <w:r w:rsidRPr="003A537C">
        <w:rPr>
          <w:rFonts w:ascii="Arial Narrow" w:hAnsi="Arial Narrow" w:cs="Times New Roman"/>
        </w:rPr>
        <w:t xml:space="preserve">. </w:t>
      </w:r>
      <w:r w:rsidRPr="00AE7761">
        <w:rPr>
          <w:rFonts w:ascii="Arial Narrow" w:hAnsi="Arial Narrow" w:cs="Times New Roman"/>
        </w:rPr>
        <w:t>The phase transformation has only a small associated enthalpy as would be expected if the two nematic phases have the same macroscopic symmetry. We performed additional DSC studies at various heat/cool rates between 20 °C min</w:t>
      </w:r>
      <w:r w:rsidRPr="00AE7761">
        <w:rPr>
          <w:rFonts w:ascii="Arial Narrow" w:hAnsi="Arial Narrow" w:cs="Times New Roman"/>
          <w:vertAlign w:val="superscript"/>
        </w:rPr>
        <w:t>-1</w:t>
      </w:r>
      <w:r w:rsidRPr="00AE7761">
        <w:rPr>
          <w:rFonts w:ascii="Arial Narrow" w:hAnsi="Arial Narrow" w:cs="Times New Roman"/>
        </w:rPr>
        <w:t xml:space="preserve"> and 1 °C</w:t>
      </w:r>
      <w:r w:rsidRPr="00AE7761">
        <w:rPr>
          <w:rFonts w:ascii="Arial Narrow" w:hAnsi="Arial Narrow" w:cs="Times New Roman"/>
          <w:vertAlign w:val="superscript"/>
        </w:rPr>
        <w:t>-1</w:t>
      </w:r>
      <w:r w:rsidRPr="00AE7761">
        <w:rPr>
          <w:rFonts w:ascii="Arial Narrow" w:hAnsi="Arial Narrow" w:cs="Times New Roman"/>
        </w:rPr>
        <w:t xml:space="preserve"> (data and thermograms in ESI) and found that both the onset temperature and associated enthalpy of the N</w:t>
      </w:r>
      <w:r w:rsidRPr="00AE7761">
        <w:rPr>
          <w:rFonts w:ascii="Arial Narrow" w:hAnsi="Arial Narrow" w:cs="Times New Roman"/>
          <w:vertAlign w:val="subscript"/>
        </w:rPr>
        <w:t>X</w:t>
      </w:r>
      <w:r w:rsidRPr="00AE7761">
        <w:rPr>
          <w:rFonts w:ascii="Arial Narrow" w:hAnsi="Arial Narrow" w:cs="Times New Roman"/>
        </w:rPr>
        <w:t xml:space="preserve">-N and N-Iso transformations were independent of the heating/cooling rate employed. Presently we have identified </w:t>
      </w:r>
      <w:r w:rsidRPr="00AE7761">
        <w:rPr>
          <w:rFonts w:ascii="Arial Narrow" w:hAnsi="Arial Narrow" w:cs="Times New Roman"/>
          <w:b/>
        </w:rPr>
        <w:t>1</w:t>
      </w:r>
      <w:r w:rsidRPr="00AE7761">
        <w:rPr>
          <w:rFonts w:ascii="Arial Narrow" w:hAnsi="Arial Narrow" w:cs="Times New Roman"/>
        </w:rPr>
        <w:t xml:space="preserve"> as having the phase sequence Iso-N-N</w:t>
      </w:r>
      <w:r w:rsidRPr="00AE7761">
        <w:rPr>
          <w:rFonts w:ascii="Arial Narrow" w:hAnsi="Arial Narrow" w:cs="Times New Roman"/>
          <w:vertAlign w:val="subscript"/>
        </w:rPr>
        <w:t>X</w:t>
      </w:r>
      <w:r w:rsidRPr="00AE7761">
        <w:rPr>
          <w:rFonts w:ascii="Arial Narrow" w:hAnsi="Arial Narrow" w:cs="Times New Roman"/>
        </w:rPr>
        <w:t xml:space="preserve"> on cooling, with no evidence of an intervening smectic phase between the N and N</w:t>
      </w:r>
      <w:r w:rsidRPr="00AE7761">
        <w:rPr>
          <w:rFonts w:ascii="Arial Narrow" w:hAnsi="Arial Narrow" w:cs="Times New Roman"/>
          <w:vertAlign w:val="subscript"/>
        </w:rPr>
        <w:t xml:space="preserve">X </w:t>
      </w:r>
      <w:r w:rsidRPr="00AE7761">
        <w:rPr>
          <w:rFonts w:ascii="Arial Narrow" w:hAnsi="Arial Narrow" w:cs="Times New Roman"/>
        </w:rPr>
        <w:t>mesophases. At low heat/cool rates the N</w:t>
      </w:r>
      <w:r w:rsidRPr="00AE7761">
        <w:rPr>
          <w:rFonts w:ascii="Arial Narrow" w:hAnsi="Arial Narrow" w:cs="Times New Roman"/>
          <w:vertAlign w:val="subscript"/>
        </w:rPr>
        <w:t>X</w:t>
      </w:r>
      <w:r w:rsidRPr="00AE7761">
        <w:rPr>
          <w:rFonts w:ascii="Arial Narrow" w:hAnsi="Arial Narrow" w:cs="Times New Roman"/>
        </w:rPr>
        <w:t>-N phase transformation remains a single event – if a latent smectic phase was present the broad peak shown in Figure</w:t>
      </w:r>
      <w:r w:rsidRPr="00AE7761">
        <w:rPr>
          <w:rFonts w:ascii="Arial Narrow" w:hAnsi="Arial Narrow" w:cs="Times New Roman"/>
          <w:b/>
        </w:rPr>
        <w:t xml:space="preserve"> </w:t>
      </w:r>
      <w:r w:rsidRPr="00AE7761">
        <w:rPr>
          <w:rFonts w:ascii="Arial Narrow" w:hAnsi="Arial Narrow" w:cs="Times New Roman"/>
        </w:rPr>
        <w:t>3 would be expected to be resolved into two peaks – and therefore demonstrates that there is a direct transformation of one nematic mesophase into another.</w:t>
      </w:r>
    </w:p>
    <w:p w:rsidR="001A46A5" w:rsidRPr="008715C5" w:rsidRDefault="001A46A5" w:rsidP="008715C5">
      <w:pPr>
        <w:spacing w:line="360" w:lineRule="auto"/>
        <w:jc w:val="both"/>
        <w:rPr>
          <w:rFonts w:ascii="Arial Narrow" w:hAnsi="Arial Narrow" w:cs="Times New Roman"/>
        </w:rPr>
      </w:pPr>
    </w:p>
    <w:p w:rsidR="001A46A5" w:rsidRPr="003A537C" w:rsidRDefault="001A46A5" w:rsidP="00930C85">
      <w:pPr>
        <w:spacing w:line="360" w:lineRule="auto"/>
        <w:jc w:val="center"/>
        <w:rPr>
          <w:rFonts w:ascii="Arial Narrow" w:hAnsi="Arial Narrow" w:cs="Times New Roman"/>
          <w:szCs w:val="24"/>
        </w:rPr>
      </w:pPr>
      <w:r>
        <w:rPr>
          <w:rFonts w:ascii="Arial Narrow" w:hAnsi="Arial Narrow" w:cs="Times New Roman"/>
          <w:noProof/>
          <w:szCs w:val="24"/>
          <w:lang w:eastAsia="en-GB"/>
        </w:rPr>
        <w:drawing>
          <wp:inline distT="0" distB="0" distL="0" distR="0">
            <wp:extent cx="5731510" cy="3106391"/>
            <wp:effectExtent l="0" t="0" r="0" b="0"/>
            <wp:docPr id="5" name="Picture 5" descr="C:\Users\Richard\Documents\Chemistry\Writing in Progress\Papers\re-entrant papers\RM734 - N-N paper\fig_XXX_RM230_D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ocuments\Chemistry\Writing in Progress\Papers\re-entrant papers\RM734 - N-N paper\fig_XXX_RM230_DS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06391"/>
                    </a:xfrm>
                    <a:prstGeom prst="rect">
                      <a:avLst/>
                    </a:prstGeom>
                    <a:noFill/>
                    <a:ln>
                      <a:noFill/>
                    </a:ln>
                  </pic:spPr>
                </pic:pic>
              </a:graphicData>
            </a:graphic>
          </wp:inline>
        </w:drawing>
      </w:r>
    </w:p>
    <w:p w:rsidR="001A46A5" w:rsidRPr="003A537C" w:rsidRDefault="001A46A5" w:rsidP="006C7BDA">
      <w:pPr>
        <w:spacing w:line="360" w:lineRule="auto"/>
        <w:ind w:left="1440" w:hanging="1440"/>
        <w:jc w:val="both"/>
        <w:rPr>
          <w:rFonts w:ascii="Arial Narrow" w:hAnsi="Arial Narrow" w:cs="Times New Roman"/>
          <w:szCs w:val="24"/>
        </w:rPr>
      </w:pPr>
      <w:r w:rsidRPr="003A537C">
        <w:rPr>
          <w:rFonts w:ascii="Arial Narrow" w:hAnsi="Arial Narrow" w:cs="Times New Roman"/>
          <w:b/>
          <w:szCs w:val="24"/>
        </w:rPr>
        <w:t xml:space="preserve">Figure </w:t>
      </w:r>
      <w:r>
        <w:rPr>
          <w:rFonts w:ascii="Arial Narrow" w:hAnsi="Arial Narrow" w:cs="Times New Roman"/>
          <w:b/>
          <w:szCs w:val="24"/>
        </w:rPr>
        <w:t>3</w:t>
      </w:r>
      <w:r w:rsidRPr="003A537C">
        <w:rPr>
          <w:rFonts w:ascii="Arial Narrow" w:hAnsi="Arial Narrow" w:cs="Times New Roman"/>
          <w:b/>
          <w:szCs w:val="24"/>
        </w:rPr>
        <w:t xml:space="preserve">: </w:t>
      </w:r>
      <w:r w:rsidRPr="003A537C">
        <w:rPr>
          <w:rFonts w:ascii="Arial Narrow" w:hAnsi="Arial Narrow" w:cs="Times New Roman"/>
          <w:b/>
          <w:szCs w:val="24"/>
        </w:rPr>
        <w:tab/>
      </w:r>
      <w:r w:rsidRPr="003A537C">
        <w:rPr>
          <w:rFonts w:ascii="Arial Narrow" w:hAnsi="Arial Narrow" w:cs="Times New Roman"/>
          <w:szCs w:val="24"/>
        </w:rPr>
        <w:t xml:space="preserve">DSC thermogram of compound </w:t>
      </w:r>
      <w:r w:rsidRPr="003A537C">
        <w:rPr>
          <w:rFonts w:ascii="Arial Narrow" w:hAnsi="Arial Narrow" w:cs="Times New Roman"/>
          <w:b/>
          <w:szCs w:val="24"/>
        </w:rPr>
        <w:t>1</w:t>
      </w:r>
      <w:r w:rsidRPr="003A537C">
        <w:rPr>
          <w:rFonts w:ascii="Arial Narrow" w:hAnsi="Arial Narrow" w:cs="Times New Roman"/>
          <w:szCs w:val="24"/>
        </w:rPr>
        <w:t xml:space="preserve"> showing the first cooling cycle obtained at 10 °C min</w:t>
      </w:r>
      <w:r w:rsidRPr="003A537C">
        <w:rPr>
          <w:rFonts w:ascii="Arial Narrow" w:hAnsi="Arial Narrow" w:cs="Times New Roman"/>
          <w:szCs w:val="24"/>
          <w:vertAlign w:val="superscript"/>
        </w:rPr>
        <w:t>-1</w:t>
      </w:r>
      <w:r w:rsidRPr="003A537C">
        <w:rPr>
          <w:rFonts w:ascii="Arial Narrow" w:hAnsi="Arial Narrow" w:cs="Times New Roman"/>
          <w:szCs w:val="24"/>
        </w:rPr>
        <w:t>. The expansions show the</w:t>
      </w:r>
      <w:r>
        <w:rPr>
          <w:rFonts w:ascii="Arial Narrow" w:hAnsi="Arial Narrow" w:cs="Times New Roman"/>
          <w:szCs w:val="24"/>
        </w:rPr>
        <w:t xml:space="preserve"> regions containing the</w:t>
      </w:r>
      <w:r w:rsidRPr="003A537C">
        <w:rPr>
          <w:rFonts w:ascii="Arial Narrow" w:hAnsi="Arial Narrow" w:cs="Times New Roman"/>
          <w:szCs w:val="24"/>
        </w:rPr>
        <w:t xml:space="preserve"> nematic to isotropic (</w:t>
      </w:r>
      <w:r>
        <w:rPr>
          <w:rFonts w:ascii="Arial Narrow" w:hAnsi="Arial Narrow" w:cs="Times New Roman"/>
          <w:szCs w:val="24"/>
        </w:rPr>
        <w:t>N-I, 179-184 °C</w:t>
      </w:r>
      <w:r w:rsidRPr="003A537C">
        <w:rPr>
          <w:rFonts w:ascii="Arial Narrow" w:hAnsi="Arial Narrow" w:cs="Times New Roman"/>
          <w:szCs w:val="24"/>
        </w:rPr>
        <w:t xml:space="preserve">) and the nematic to nematic </w:t>
      </w:r>
      <w:r>
        <w:rPr>
          <w:rFonts w:ascii="Arial Narrow" w:hAnsi="Arial Narrow" w:cs="Times New Roman"/>
          <w:szCs w:val="24"/>
        </w:rPr>
        <w:t xml:space="preserve">phase </w:t>
      </w:r>
      <w:r w:rsidRPr="003A537C">
        <w:rPr>
          <w:rFonts w:ascii="Arial Narrow" w:hAnsi="Arial Narrow" w:cs="Times New Roman"/>
          <w:szCs w:val="24"/>
        </w:rPr>
        <w:t>transition</w:t>
      </w:r>
      <w:r>
        <w:rPr>
          <w:rFonts w:ascii="Arial Narrow" w:hAnsi="Arial Narrow" w:cs="Times New Roman"/>
          <w:szCs w:val="24"/>
        </w:rPr>
        <w:t>s</w:t>
      </w:r>
      <w:r w:rsidRPr="003A537C">
        <w:rPr>
          <w:rFonts w:ascii="Arial Narrow" w:hAnsi="Arial Narrow" w:cs="Times New Roman"/>
          <w:szCs w:val="24"/>
        </w:rPr>
        <w:t xml:space="preserve"> (N</w:t>
      </w:r>
      <w:r>
        <w:rPr>
          <w:rFonts w:ascii="Arial Narrow" w:hAnsi="Arial Narrow" w:cs="Times New Roman"/>
          <w:szCs w:val="24"/>
          <w:vertAlign w:val="subscript"/>
        </w:rPr>
        <w:t>X</w:t>
      </w:r>
      <w:r w:rsidRPr="003A537C">
        <w:rPr>
          <w:rFonts w:ascii="Arial Narrow" w:hAnsi="Arial Narrow" w:cs="Times New Roman"/>
          <w:szCs w:val="24"/>
        </w:rPr>
        <w:t>-N</w:t>
      </w:r>
      <w:r>
        <w:rPr>
          <w:rFonts w:ascii="Arial Narrow" w:hAnsi="Arial Narrow" w:cs="Times New Roman"/>
          <w:szCs w:val="24"/>
        </w:rPr>
        <w:t>, 83-87 °C</w:t>
      </w:r>
      <w:r w:rsidRPr="003A537C">
        <w:rPr>
          <w:rFonts w:ascii="Arial Narrow" w:hAnsi="Arial Narrow" w:cs="Times New Roman"/>
          <w:szCs w:val="24"/>
        </w:rPr>
        <w:t>). The large peak at around 60 °C on cooling corresponds to recrysta</w:t>
      </w:r>
      <w:r>
        <w:rPr>
          <w:rFonts w:ascii="Arial Narrow" w:hAnsi="Arial Narrow" w:cs="Times New Roman"/>
          <w:szCs w:val="24"/>
        </w:rPr>
        <w:t>l</w:t>
      </w:r>
      <w:r w:rsidRPr="003A537C">
        <w:rPr>
          <w:rFonts w:ascii="Arial Narrow" w:hAnsi="Arial Narrow" w:cs="Times New Roman"/>
          <w:szCs w:val="24"/>
        </w:rPr>
        <w:t>lisation of the sample</w:t>
      </w:r>
      <w:r>
        <w:rPr>
          <w:rFonts w:ascii="Arial Narrow" w:hAnsi="Arial Narrow" w:cs="Times New Roman"/>
          <w:szCs w:val="24"/>
        </w:rPr>
        <w:t>.</w:t>
      </w:r>
    </w:p>
    <w:p w:rsidR="001A46A5" w:rsidRPr="003A537C" w:rsidRDefault="001A46A5" w:rsidP="000D4B3E">
      <w:pPr>
        <w:spacing w:line="360" w:lineRule="auto"/>
        <w:ind w:left="1440" w:hanging="1440"/>
        <w:jc w:val="both"/>
        <w:rPr>
          <w:rFonts w:ascii="Arial Narrow" w:hAnsi="Arial Narrow" w:cs="Times New Roman"/>
          <w:szCs w:val="24"/>
        </w:rPr>
      </w:pPr>
    </w:p>
    <w:p w:rsidR="001A46A5" w:rsidRPr="003A537C" w:rsidRDefault="001A46A5" w:rsidP="004B7006">
      <w:pPr>
        <w:spacing w:line="360" w:lineRule="auto"/>
        <w:jc w:val="both"/>
        <w:rPr>
          <w:rFonts w:ascii="Arial Narrow" w:hAnsi="Arial Narrow" w:cs="Times New Roman"/>
          <w:szCs w:val="24"/>
        </w:rPr>
      </w:pPr>
      <w:r>
        <w:rPr>
          <w:rFonts w:ascii="Arial Narrow" w:hAnsi="Arial Narrow" w:cs="Times New Roman"/>
          <w:szCs w:val="24"/>
        </w:rPr>
        <w:t>Thus, w</w:t>
      </w:r>
      <w:r w:rsidRPr="003A537C">
        <w:rPr>
          <w:rFonts w:ascii="Arial Narrow" w:hAnsi="Arial Narrow" w:cs="Times New Roman"/>
          <w:szCs w:val="24"/>
        </w:rPr>
        <w:t>e elected to use small angle X-ray scattering to demonstrate that both the higher and lower temperature mesophases are nematic</w:t>
      </w:r>
      <w:r>
        <w:rPr>
          <w:rFonts w:ascii="Arial Narrow" w:hAnsi="Arial Narrow" w:cs="Times New Roman"/>
          <w:szCs w:val="24"/>
        </w:rPr>
        <w:t>, see Figure 4</w:t>
      </w:r>
      <w:r w:rsidRPr="003A537C">
        <w:rPr>
          <w:rFonts w:ascii="Arial Narrow" w:hAnsi="Arial Narrow" w:cs="Times New Roman"/>
          <w:szCs w:val="24"/>
        </w:rPr>
        <w:t xml:space="preserve">. </w:t>
      </w:r>
      <w:r>
        <w:rPr>
          <w:rFonts w:ascii="Arial Narrow" w:hAnsi="Arial Narrow" w:cs="Times New Roman"/>
          <w:szCs w:val="24"/>
        </w:rPr>
        <w:t>B</w:t>
      </w:r>
      <w:r w:rsidRPr="003A537C">
        <w:rPr>
          <w:rFonts w:ascii="Arial Narrow" w:hAnsi="Arial Narrow" w:cs="Times New Roman"/>
          <w:szCs w:val="24"/>
        </w:rPr>
        <w:t>oth the</w:t>
      </w:r>
      <w:r>
        <w:rPr>
          <w:rFonts w:ascii="Arial Narrow" w:hAnsi="Arial Narrow" w:cs="Times New Roman"/>
          <w:szCs w:val="24"/>
        </w:rPr>
        <w:t xml:space="preserve"> higher and lower temperature nematic </w:t>
      </w:r>
      <w:r>
        <w:rPr>
          <w:rFonts w:ascii="Arial Narrow" w:hAnsi="Arial Narrow" w:cs="Times New Roman"/>
          <w:szCs w:val="24"/>
        </w:rPr>
        <w:lastRenderedPageBreak/>
        <w:t>phases</w:t>
      </w:r>
      <w:r w:rsidRPr="003A537C">
        <w:rPr>
          <w:rFonts w:ascii="Arial Narrow" w:hAnsi="Arial Narrow" w:cs="Times New Roman"/>
          <w:szCs w:val="24"/>
        </w:rPr>
        <w:t xml:space="preserve"> of </w:t>
      </w:r>
      <w:r w:rsidRPr="003A537C">
        <w:rPr>
          <w:rFonts w:ascii="Arial Narrow" w:hAnsi="Arial Narrow" w:cs="Times New Roman"/>
          <w:b/>
          <w:szCs w:val="24"/>
        </w:rPr>
        <w:t>1</w:t>
      </w:r>
      <w:r w:rsidRPr="003A537C">
        <w:rPr>
          <w:rFonts w:ascii="Arial Narrow" w:hAnsi="Arial Narrow" w:cs="Times New Roman"/>
          <w:szCs w:val="24"/>
        </w:rPr>
        <w:t xml:space="preserve"> exhibit weak scattering in the small ang</w:t>
      </w:r>
      <w:r>
        <w:rPr>
          <w:rFonts w:ascii="Arial Narrow" w:hAnsi="Arial Narrow" w:cs="Times New Roman"/>
          <w:szCs w:val="24"/>
        </w:rPr>
        <w:t>le region (see F</w:t>
      </w:r>
      <w:r w:rsidRPr="003A537C">
        <w:rPr>
          <w:rFonts w:ascii="Arial Narrow" w:hAnsi="Arial Narrow" w:cs="Times New Roman"/>
          <w:szCs w:val="24"/>
        </w:rPr>
        <w:t xml:space="preserve">igure </w:t>
      </w:r>
      <w:r>
        <w:rPr>
          <w:rFonts w:ascii="Arial Narrow" w:hAnsi="Arial Narrow" w:cs="Times New Roman"/>
          <w:szCs w:val="24"/>
        </w:rPr>
        <w:t>4c and d)</w:t>
      </w:r>
      <w:r w:rsidRPr="003A537C">
        <w:rPr>
          <w:rFonts w:ascii="Arial Narrow" w:hAnsi="Arial Narrow" w:cs="Times New Roman"/>
          <w:szCs w:val="24"/>
        </w:rPr>
        <w:t xml:space="preserve"> possibly due to molecular and cybotactic fluctuations of other phases (smectic) in the nematic phase. Therefore in order to obtain useful SAXS data we required relatively long exposure times (240 seconds) and as a consequence of this longer than usual exposure time the sample readily crystallised during controlled cooling cycles</w:t>
      </w:r>
      <w:r>
        <w:rPr>
          <w:rFonts w:ascii="Arial Narrow" w:hAnsi="Arial Narrow" w:cs="Times New Roman"/>
          <w:szCs w:val="24"/>
        </w:rPr>
        <w:t>, however we could typically collect a single SAXS frame at any given temperature following rapid cooling</w:t>
      </w:r>
      <w:r w:rsidRPr="003A537C">
        <w:rPr>
          <w:rFonts w:ascii="Arial Narrow" w:hAnsi="Arial Narrow" w:cs="Times New Roman"/>
          <w:szCs w:val="24"/>
        </w:rPr>
        <w:t xml:space="preserve">. At no point did we observe the sharp small angle scattering that is the universal SAXS feature associated with smectic phases. It was observed that both the nematic (Figure </w:t>
      </w:r>
      <w:r>
        <w:rPr>
          <w:rFonts w:ascii="Arial Narrow" w:hAnsi="Arial Narrow" w:cs="Times New Roman"/>
          <w:szCs w:val="24"/>
        </w:rPr>
        <w:t>4</w:t>
      </w:r>
      <w:r w:rsidRPr="003A537C">
        <w:rPr>
          <w:rFonts w:ascii="Arial Narrow" w:hAnsi="Arial Narrow" w:cs="Times New Roman"/>
          <w:szCs w:val="24"/>
        </w:rPr>
        <w:t>c) and N</w:t>
      </w:r>
      <w:r w:rsidRPr="003A537C">
        <w:rPr>
          <w:rFonts w:ascii="Arial Narrow" w:hAnsi="Arial Narrow" w:cs="Times New Roman"/>
          <w:szCs w:val="24"/>
          <w:vertAlign w:val="subscript"/>
        </w:rPr>
        <w:t>X</w:t>
      </w:r>
      <w:r w:rsidRPr="003A537C">
        <w:rPr>
          <w:rFonts w:ascii="Arial Narrow" w:hAnsi="Arial Narrow" w:cs="Times New Roman"/>
          <w:szCs w:val="24"/>
        </w:rPr>
        <w:t xml:space="preserve"> (Figure </w:t>
      </w:r>
      <w:r>
        <w:rPr>
          <w:rFonts w:ascii="Arial Narrow" w:hAnsi="Arial Narrow" w:cs="Times New Roman"/>
          <w:szCs w:val="24"/>
        </w:rPr>
        <w:t>4</w:t>
      </w:r>
      <w:r w:rsidRPr="003A537C">
        <w:rPr>
          <w:rFonts w:ascii="Arial Narrow" w:hAnsi="Arial Narrow" w:cs="Times New Roman"/>
          <w:szCs w:val="24"/>
        </w:rPr>
        <w:t>d) have similar scattering patterns, with both phases lacking a sharp scattering peak that would be present if either phase was smectic. The maximum intensity of the small angle peak is at 2</w:t>
      </w:r>
      <w:r w:rsidRPr="003A537C">
        <w:rPr>
          <w:rFonts w:cs="Times New Roman"/>
          <w:szCs w:val="24"/>
        </w:rPr>
        <w:t>θ</w:t>
      </w:r>
      <w:r w:rsidRPr="003A537C">
        <w:rPr>
          <w:rFonts w:ascii="Arial Narrow" w:hAnsi="Arial Narrow" w:cs="Times New Roman"/>
          <w:szCs w:val="24"/>
        </w:rPr>
        <w:t xml:space="preserve"> ~ 4.5</w:t>
      </w:r>
      <w:r>
        <w:rPr>
          <w:rFonts w:ascii="Arial Narrow" w:hAnsi="Arial Narrow" w:cs="Times New Roman"/>
          <w:szCs w:val="24"/>
        </w:rPr>
        <w:t>,</w:t>
      </w:r>
      <w:r w:rsidRPr="003A537C">
        <w:rPr>
          <w:rFonts w:ascii="Arial Narrow" w:hAnsi="Arial Narrow" w:cs="Times New Roman"/>
          <w:szCs w:val="24"/>
        </w:rPr>
        <w:t xml:space="preserve"> which corresp</w:t>
      </w:r>
      <w:r>
        <w:rPr>
          <w:rFonts w:ascii="Arial Narrow" w:hAnsi="Arial Narrow" w:cs="Times New Roman"/>
          <w:szCs w:val="24"/>
        </w:rPr>
        <w:t>onds to a d-spacing of 19.6 Å. T</w:t>
      </w:r>
      <w:r w:rsidRPr="003A537C">
        <w:rPr>
          <w:rFonts w:ascii="Arial Narrow" w:hAnsi="Arial Narrow" w:cs="Times New Roman"/>
          <w:szCs w:val="24"/>
        </w:rPr>
        <w:t>his is s</w:t>
      </w:r>
      <w:r>
        <w:rPr>
          <w:rFonts w:ascii="Arial Narrow" w:hAnsi="Arial Narrow" w:cs="Times New Roman"/>
          <w:szCs w:val="24"/>
        </w:rPr>
        <w:t>horte</w:t>
      </w:r>
      <w:r w:rsidRPr="003A537C">
        <w:rPr>
          <w:rFonts w:ascii="Arial Narrow" w:hAnsi="Arial Narrow" w:cs="Times New Roman"/>
          <w:szCs w:val="24"/>
        </w:rPr>
        <w:t>r than the molecular length</w:t>
      </w:r>
      <w:r>
        <w:rPr>
          <w:rFonts w:ascii="Arial Narrow" w:hAnsi="Arial Narrow" w:cs="Times New Roman"/>
          <w:szCs w:val="24"/>
        </w:rPr>
        <w:t>,</w:t>
      </w:r>
      <w:r w:rsidRPr="003A537C">
        <w:rPr>
          <w:rFonts w:ascii="Arial Narrow" w:hAnsi="Arial Narrow" w:cs="Times New Roman"/>
          <w:szCs w:val="24"/>
        </w:rPr>
        <w:t xml:space="preserve"> calculated to be 21.9 Å at the B3LYP/6-</w:t>
      </w:r>
      <w:proofErr w:type="gramStart"/>
      <w:r w:rsidRPr="003A537C">
        <w:rPr>
          <w:rFonts w:ascii="Arial Narrow" w:hAnsi="Arial Narrow" w:cs="Times New Roman"/>
          <w:szCs w:val="24"/>
        </w:rPr>
        <w:t>31G(</w:t>
      </w:r>
      <w:proofErr w:type="gramEnd"/>
      <w:r w:rsidRPr="003A537C">
        <w:rPr>
          <w:rFonts w:ascii="Arial Narrow" w:hAnsi="Arial Narrow" w:cs="Times New Roman"/>
          <w:szCs w:val="24"/>
        </w:rPr>
        <w:t xml:space="preserve">d) level of DFT. </w:t>
      </w:r>
    </w:p>
    <w:p w:rsidR="001A46A5" w:rsidRPr="003A537C" w:rsidRDefault="001A46A5" w:rsidP="004B7006">
      <w:pPr>
        <w:spacing w:line="360" w:lineRule="auto"/>
        <w:jc w:val="both"/>
        <w:rPr>
          <w:rFonts w:ascii="Arial Narrow" w:hAnsi="Arial Narrow" w:cs="Times New Roman"/>
          <w:szCs w:val="24"/>
        </w:rPr>
      </w:pPr>
      <w:r w:rsidRPr="003A537C">
        <w:rPr>
          <w:rFonts w:ascii="Arial Narrow" w:hAnsi="Arial Narrow" w:cs="Times New Roman"/>
          <w:szCs w:val="24"/>
        </w:rPr>
        <w:t xml:space="preserve">In the wide-angle scattering region there are some differences between the two phases; the scattering in the nematic phase </w:t>
      </w:r>
      <w:r>
        <w:rPr>
          <w:rFonts w:ascii="Arial Narrow" w:hAnsi="Arial Narrow" w:cs="Times New Roman"/>
          <w:szCs w:val="24"/>
        </w:rPr>
        <w:t>being</w:t>
      </w:r>
      <w:r w:rsidRPr="003A537C">
        <w:rPr>
          <w:rFonts w:ascii="Arial Narrow" w:hAnsi="Arial Narrow" w:cs="Times New Roman"/>
          <w:szCs w:val="24"/>
        </w:rPr>
        <w:t xml:space="preserve"> less intense and more diffuse than that of the </w:t>
      </w:r>
      <w:r>
        <w:rPr>
          <w:rFonts w:ascii="Arial Narrow" w:hAnsi="Arial Narrow" w:cs="Times New Roman"/>
          <w:szCs w:val="24"/>
        </w:rPr>
        <w:t xml:space="preserve">lower temperature </w:t>
      </w:r>
      <w:r w:rsidRPr="003A537C">
        <w:rPr>
          <w:rFonts w:ascii="Arial Narrow" w:hAnsi="Arial Narrow" w:cs="Times New Roman"/>
          <w:szCs w:val="24"/>
        </w:rPr>
        <w:t>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w:t>
      </w:r>
      <w:r>
        <w:rPr>
          <w:rFonts w:ascii="Arial Narrow" w:hAnsi="Arial Narrow" w:cs="Times New Roman"/>
          <w:szCs w:val="24"/>
        </w:rPr>
        <w:t>T</w:t>
      </w:r>
      <w:r w:rsidRPr="003A537C">
        <w:rPr>
          <w:rFonts w:ascii="Arial Narrow" w:hAnsi="Arial Narrow" w:cs="Times New Roman"/>
          <w:szCs w:val="24"/>
        </w:rPr>
        <w:t xml:space="preserve">he orientational order parameters </w:t>
      </w:r>
      <w:r>
        <w:rPr>
          <w:rFonts w:ascii="Arial Narrow" w:hAnsi="Arial Narrow" w:cs="Times New Roman"/>
          <w:szCs w:val="24"/>
        </w:rPr>
        <w:t>wer</w:t>
      </w:r>
      <w:r w:rsidRPr="003A537C">
        <w:rPr>
          <w:rFonts w:ascii="Arial Narrow" w:hAnsi="Arial Narrow" w:cs="Times New Roman"/>
          <w:szCs w:val="24"/>
        </w:rPr>
        <w:t xml:space="preserve">e determined for both phases of </w:t>
      </w:r>
      <w:r w:rsidRPr="003A537C">
        <w:rPr>
          <w:rFonts w:ascii="Arial Narrow" w:hAnsi="Arial Narrow" w:cs="Times New Roman"/>
          <w:b/>
          <w:szCs w:val="24"/>
        </w:rPr>
        <w:t>1</w:t>
      </w:r>
      <w:r w:rsidRPr="003A537C">
        <w:rPr>
          <w:rFonts w:ascii="Arial Narrow" w:hAnsi="Arial Narrow" w:cs="Times New Roman"/>
          <w:szCs w:val="24"/>
        </w:rPr>
        <w:t xml:space="preserve"> </w:t>
      </w:r>
      <w:r w:rsidRPr="003A537C">
        <w:rPr>
          <w:rFonts w:ascii="Arial Narrow" w:hAnsi="Arial Narrow" w:cs="Times New Roman"/>
          <w:i/>
          <w:szCs w:val="24"/>
        </w:rPr>
        <w:t>via</w:t>
      </w:r>
      <w:r w:rsidRPr="003A537C">
        <w:rPr>
          <w:rFonts w:ascii="Arial Narrow" w:hAnsi="Arial Narrow" w:cs="Times New Roman"/>
          <w:szCs w:val="24"/>
        </w:rPr>
        <w:t xml:space="preserve"> the method of Davidson</w:t>
      </w:r>
      <w:r>
        <w:rPr>
          <w:rFonts w:ascii="Arial Narrow" w:hAnsi="Arial Narrow" w:cs="Times New Roman"/>
          <w:szCs w:val="24"/>
        </w:rPr>
        <w:t xml:space="preserve"> </w:t>
      </w:r>
      <w:r>
        <w:rPr>
          <w:rFonts w:ascii="Arial Narrow" w:hAnsi="Arial Narrow" w:cs="Times New Roman"/>
          <w:i/>
          <w:szCs w:val="24"/>
        </w:rPr>
        <w:t>et al.</w:t>
      </w:r>
      <w:r w:rsidRPr="003A537C">
        <w:rPr>
          <w:rFonts w:ascii="Arial Narrow" w:hAnsi="Arial Narrow" w:cs="Times New Roman"/>
          <w:szCs w:val="24"/>
        </w:rPr>
        <w:t xml:space="preserve"> </w:t>
      </w:r>
      <w:r w:rsidRPr="002C10B0">
        <w:rPr>
          <w:rFonts w:ascii="Arial Narrow" w:hAnsi="Arial Narrow" w:cs="Times New Roman"/>
          <w:noProof/>
          <w:szCs w:val="24"/>
          <w:vertAlign w:val="superscript"/>
        </w:rPr>
        <w:t>13</w:t>
      </w:r>
      <w:r w:rsidRPr="002C10B0">
        <w:rPr>
          <w:rFonts w:ascii="Arial Narrow" w:hAnsi="Arial Narrow" w:cs="Times New Roman"/>
          <w:szCs w:val="24"/>
        </w:rPr>
        <w:t xml:space="preserve"> </w:t>
      </w:r>
      <w:r w:rsidRPr="003A537C">
        <w:rPr>
          <w:rFonts w:ascii="Arial Narrow" w:hAnsi="Arial Narrow" w:cs="Times New Roman"/>
          <w:szCs w:val="24"/>
        </w:rPr>
        <w:t xml:space="preserve">at temperatures of 165 ° and 70 </w:t>
      </w:r>
      <w:r w:rsidRPr="003A537C">
        <w:rPr>
          <w:rFonts w:ascii="Arial Narrow" w:hAnsi="Arial Narrow" w:cs="Times New Roman"/>
          <w:szCs w:val="24"/>
          <w:lang w:val="en-US"/>
        </w:rPr>
        <w:t>°C</w:t>
      </w:r>
      <w:r w:rsidRPr="003A537C">
        <w:rPr>
          <w:rFonts w:ascii="Arial Narrow" w:hAnsi="Arial Narrow" w:cs="Times New Roman"/>
          <w:szCs w:val="24"/>
        </w:rPr>
        <w:t>, obtaining values of 0.45 and 0.58 for the nematic and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phases respectively (data fits </w:t>
      </w:r>
      <w:r>
        <w:rPr>
          <w:rFonts w:ascii="Arial Narrow" w:hAnsi="Arial Narrow" w:cs="Times New Roman"/>
          <w:szCs w:val="24"/>
        </w:rPr>
        <w:t xml:space="preserve">are </w:t>
      </w:r>
      <w:r w:rsidRPr="003A537C">
        <w:rPr>
          <w:rFonts w:ascii="Arial Narrow" w:hAnsi="Arial Narrow" w:cs="Times New Roman"/>
          <w:szCs w:val="24"/>
        </w:rPr>
        <w:t xml:space="preserve">shown in Figure </w:t>
      </w:r>
      <w:r>
        <w:rPr>
          <w:rFonts w:ascii="Arial Narrow" w:hAnsi="Arial Narrow" w:cs="Times New Roman"/>
          <w:szCs w:val="24"/>
        </w:rPr>
        <w:t>4</w:t>
      </w:r>
      <w:r w:rsidRPr="003A537C">
        <w:rPr>
          <w:rFonts w:ascii="Arial Narrow" w:hAnsi="Arial Narrow" w:cs="Times New Roman"/>
          <w:szCs w:val="24"/>
        </w:rPr>
        <w:t xml:space="preserve">b). Unfortunately, due to the tendency of compound </w:t>
      </w:r>
      <w:r w:rsidRPr="003A537C">
        <w:rPr>
          <w:rFonts w:ascii="Arial Narrow" w:hAnsi="Arial Narrow" w:cs="Times New Roman"/>
          <w:b/>
          <w:szCs w:val="24"/>
        </w:rPr>
        <w:t>1</w:t>
      </w:r>
      <w:r w:rsidRPr="003A537C">
        <w:rPr>
          <w:rFonts w:ascii="Arial Narrow" w:hAnsi="Arial Narrow" w:cs="Times New Roman"/>
          <w:szCs w:val="24"/>
        </w:rPr>
        <w:t xml:space="preserve"> to crystallise during study</w:t>
      </w:r>
      <w:r>
        <w:rPr>
          <w:rFonts w:ascii="Arial Narrow" w:hAnsi="Arial Narrow" w:cs="Times New Roman"/>
          <w:szCs w:val="24"/>
        </w:rPr>
        <w:t>,</w:t>
      </w:r>
      <w:r w:rsidRPr="003A537C">
        <w:rPr>
          <w:rFonts w:ascii="Arial Narrow" w:hAnsi="Arial Narrow" w:cs="Times New Roman"/>
          <w:szCs w:val="24"/>
        </w:rPr>
        <w:t xml:space="preserve"> it is not clear if the order parameter at the N-N</w:t>
      </w:r>
      <w:r w:rsidRPr="003A537C">
        <w:rPr>
          <w:rFonts w:ascii="Arial Narrow" w:hAnsi="Arial Narrow" w:cs="Times New Roman"/>
          <w:szCs w:val="24"/>
          <w:vertAlign w:val="subscript"/>
        </w:rPr>
        <w:t>X</w:t>
      </w:r>
      <w:r w:rsidRPr="003A537C">
        <w:rPr>
          <w:rFonts w:ascii="Arial Narrow" w:hAnsi="Arial Narrow" w:cs="Times New Roman"/>
          <w:szCs w:val="24"/>
        </w:rPr>
        <w:t xml:space="preserve"> </w:t>
      </w:r>
      <w:r>
        <w:rPr>
          <w:rFonts w:ascii="Arial Narrow" w:hAnsi="Arial Narrow" w:cs="Times New Roman"/>
          <w:szCs w:val="24"/>
        </w:rPr>
        <w:t xml:space="preserve">transformation </w:t>
      </w:r>
      <w:r w:rsidRPr="003A537C">
        <w:rPr>
          <w:rFonts w:ascii="Arial Narrow" w:hAnsi="Arial Narrow" w:cs="Times New Roman"/>
          <w:szCs w:val="24"/>
        </w:rPr>
        <w:t xml:space="preserve">exhibits a continuous or discontinuous change. </w:t>
      </w:r>
    </w:p>
    <w:p w:rsidR="001A46A5" w:rsidRPr="003A537C" w:rsidRDefault="001A46A5" w:rsidP="00096AB2">
      <w:pPr>
        <w:spacing w:line="360" w:lineRule="auto"/>
        <w:jc w:val="both"/>
        <w:rPr>
          <w:rFonts w:ascii="Arial Narrow" w:hAnsi="Arial Narrow" w:cs="Times New Roman"/>
          <w:szCs w:val="24"/>
        </w:rPr>
      </w:pPr>
    </w:p>
    <w:p w:rsidR="001A46A5" w:rsidRPr="003A537C" w:rsidRDefault="001A46A5" w:rsidP="00096AB2">
      <w:pPr>
        <w:spacing w:line="360" w:lineRule="auto"/>
        <w:ind w:left="1440" w:hanging="1440"/>
        <w:jc w:val="both"/>
        <w:rPr>
          <w:rFonts w:ascii="Arial Narrow" w:hAnsi="Arial Narrow" w:cs="Times New Roman"/>
          <w:szCs w:val="24"/>
        </w:rPr>
      </w:pPr>
      <w:r w:rsidRPr="003A537C">
        <w:rPr>
          <w:rFonts w:ascii="Arial Narrow" w:hAnsi="Arial Narrow" w:cs="Times New Roman"/>
          <w:noProof/>
          <w:szCs w:val="24"/>
          <w:lang w:eastAsia="en-GB"/>
        </w:rPr>
        <w:lastRenderedPageBreak/>
        <w:drawing>
          <wp:inline distT="0" distB="0" distL="0" distR="0" wp14:anchorId="1CBCDA90" wp14:editId="14199404">
            <wp:extent cx="5893111" cy="40174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1683" cy="4016502"/>
                    </a:xfrm>
                    <a:prstGeom prst="rect">
                      <a:avLst/>
                    </a:prstGeom>
                    <a:noFill/>
                  </pic:spPr>
                </pic:pic>
              </a:graphicData>
            </a:graphic>
          </wp:inline>
        </w:drawing>
      </w:r>
    </w:p>
    <w:p w:rsidR="001A46A5" w:rsidRPr="003A537C" w:rsidRDefault="001A46A5" w:rsidP="00096AB2">
      <w:pPr>
        <w:spacing w:line="360" w:lineRule="auto"/>
        <w:ind w:left="1440" w:hanging="1440"/>
        <w:jc w:val="both"/>
        <w:rPr>
          <w:rFonts w:ascii="Arial Narrow" w:hAnsi="Arial Narrow" w:cs="Times New Roman"/>
          <w:szCs w:val="24"/>
        </w:rPr>
      </w:pPr>
      <w:r w:rsidRPr="00764138">
        <w:rPr>
          <w:rFonts w:ascii="Arial Narrow" w:hAnsi="Arial Narrow" w:cs="Times New Roman"/>
          <w:b/>
          <w:szCs w:val="24"/>
        </w:rPr>
        <w:t>Figure 4:</w:t>
      </w:r>
      <w:r w:rsidRPr="003A537C">
        <w:rPr>
          <w:rFonts w:ascii="Arial Narrow" w:hAnsi="Arial Narrow" w:cs="Times New Roman"/>
          <w:szCs w:val="24"/>
        </w:rPr>
        <w:tab/>
        <w:t xml:space="preserve">Plot of integrated scattered intensity as a function of two theta for compound </w:t>
      </w:r>
      <w:r w:rsidRPr="003A537C">
        <w:rPr>
          <w:rFonts w:ascii="Arial Narrow" w:hAnsi="Arial Narrow" w:cs="Times New Roman"/>
          <w:b/>
          <w:szCs w:val="24"/>
        </w:rPr>
        <w:t>1</w:t>
      </w:r>
      <w:r w:rsidRPr="003A537C">
        <w:rPr>
          <w:rFonts w:ascii="Arial Narrow" w:hAnsi="Arial Narrow" w:cs="Times New Roman"/>
          <w:szCs w:val="24"/>
        </w:rPr>
        <w:t xml:space="preserve"> in the N, N</w:t>
      </w:r>
      <w:r w:rsidRPr="003A537C">
        <w:rPr>
          <w:rFonts w:ascii="Arial Narrow" w:hAnsi="Arial Narrow" w:cs="Times New Roman"/>
          <w:szCs w:val="24"/>
          <w:vertAlign w:val="subscript"/>
        </w:rPr>
        <w:t>X</w:t>
      </w:r>
      <w:r w:rsidRPr="003A537C">
        <w:rPr>
          <w:rFonts w:ascii="Arial Narrow" w:hAnsi="Arial Narrow" w:cs="Times New Roman"/>
          <w:szCs w:val="24"/>
        </w:rPr>
        <w:t xml:space="preserve"> and solid phase (a), plot of scattered intensity in the wide-angle scattering region of </w:t>
      </w:r>
      <w:r w:rsidRPr="003A537C">
        <w:rPr>
          <w:rFonts w:ascii="Arial Narrow" w:hAnsi="Arial Narrow" w:cs="Times New Roman"/>
          <w:b/>
          <w:szCs w:val="24"/>
        </w:rPr>
        <w:t>1</w:t>
      </w:r>
      <w:r w:rsidRPr="003A537C">
        <w:rPr>
          <w:rFonts w:ascii="Arial Narrow" w:hAnsi="Arial Narrow" w:cs="Times New Roman"/>
          <w:szCs w:val="24"/>
        </w:rPr>
        <w:t xml:space="preserve"> in the N and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phases as a function of </w:t>
      </w:r>
      <w:r w:rsidRPr="003A537C">
        <w:rPr>
          <w:rFonts w:cs="Times New Roman"/>
          <w:szCs w:val="24"/>
        </w:rPr>
        <w:t>χ</w:t>
      </w:r>
      <w:r w:rsidRPr="003A537C">
        <w:rPr>
          <w:rFonts w:ascii="Arial Narrow" w:hAnsi="Arial Narrow" w:cs="Times New Roman"/>
          <w:szCs w:val="24"/>
        </w:rPr>
        <w:t xml:space="preserve"> along with fits used to determine the orientational order parameter (S = 0.45 for N and S = 0.58 for N</w:t>
      </w:r>
      <w:r w:rsidRPr="003A537C">
        <w:rPr>
          <w:rFonts w:ascii="Arial Narrow" w:hAnsi="Arial Narrow" w:cs="Times New Roman"/>
          <w:szCs w:val="24"/>
          <w:vertAlign w:val="subscript"/>
        </w:rPr>
        <w:t>X</w:t>
      </w:r>
      <w:r w:rsidRPr="003A537C">
        <w:rPr>
          <w:rFonts w:ascii="Arial Narrow" w:hAnsi="Arial Narrow" w:cs="Times New Roman"/>
          <w:szCs w:val="24"/>
        </w:rPr>
        <w:t xml:space="preserve">), two dimensional small angle X-ray scattering (SAXS) patterns obtained for compound </w:t>
      </w:r>
      <w:r w:rsidRPr="003A537C">
        <w:rPr>
          <w:rFonts w:ascii="Arial Narrow" w:hAnsi="Arial Narrow" w:cs="Times New Roman"/>
          <w:b/>
          <w:szCs w:val="24"/>
        </w:rPr>
        <w:t>1</w:t>
      </w:r>
      <w:r w:rsidRPr="003A537C">
        <w:rPr>
          <w:rFonts w:ascii="Arial Narrow" w:hAnsi="Arial Narrow" w:cs="Times New Roman"/>
          <w:szCs w:val="24"/>
        </w:rPr>
        <w:t xml:space="preserve"> in the nematic phase at 165 °C (c) in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at 70 °C (d) and in the crystalline solid following recrysta</w:t>
      </w:r>
      <w:r>
        <w:rPr>
          <w:rFonts w:ascii="Arial Narrow" w:hAnsi="Arial Narrow" w:cs="Times New Roman"/>
          <w:szCs w:val="24"/>
        </w:rPr>
        <w:t>l</w:t>
      </w:r>
      <w:r w:rsidRPr="003A537C">
        <w:rPr>
          <w:rFonts w:ascii="Arial Narrow" w:hAnsi="Arial Narrow" w:cs="Times New Roman"/>
          <w:szCs w:val="24"/>
        </w:rPr>
        <w:t>lisation of the sample (e)</w:t>
      </w:r>
      <w:r>
        <w:rPr>
          <w:rFonts w:ascii="Arial Narrow" w:hAnsi="Arial Narrow" w:cs="Times New Roman"/>
          <w:szCs w:val="24"/>
        </w:rPr>
        <w:t>.</w:t>
      </w:r>
    </w:p>
    <w:p w:rsidR="001A46A5" w:rsidRPr="003A537C" w:rsidRDefault="001A46A5" w:rsidP="00096AB2">
      <w:pPr>
        <w:spacing w:line="360" w:lineRule="auto"/>
        <w:ind w:left="1440" w:hanging="1440"/>
        <w:jc w:val="both"/>
        <w:rPr>
          <w:rFonts w:ascii="Arial Narrow" w:hAnsi="Arial Narrow" w:cs="Times New Roman"/>
          <w:szCs w:val="24"/>
        </w:rPr>
      </w:pPr>
    </w:p>
    <w:p w:rsidR="001A46A5" w:rsidRPr="003A537C" w:rsidRDefault="001A46A5" w:rsidP="00C0501A">
      <w:pPr>
        <w:spacing w:line="360" w:lineRule="auto"/>
        <w:jc w:val="both"/>
        <w:rPr>
          <w:rFonts w:ascii="Arial Narrow" w:hAnsi="Arial Narrow" w:cs="Times New Roman"/>
          <w:szCs w:val="24"/>
        </w:rPr>
      </w:pPr>
      <w:r>
        <w:rPr>
          <w:rFonts w:ascii="Arial Narrow" w:hAnsi="Arial Narrow" w:cs="Times New Roman"/>
          <w:szCs w:val="24"/>
        </w:rPr>
        <w:t>Having</w:t>
      </w:r>
      <w:r w:rsidRPr="003A537C">
        <w:rPr>
          <w:rFonts w:ascii="Arial Narrow" w:hAnsi="Arial Narrow" w:cs="Times New Roman"/>
          <w:szCs w:val="24"/>
        </w:rPr>
        <w:t xml:space="preserve"> established that the lower temperature phase is indeed nematic-like we opted to explore how the two phases differ in their respo</w:t>
      </w:r>
      <w:r>
        <w:rPr>
          <w:rFonts w:ascii="Arial Narrow" w:hAnsi="Arial Narrow" w:cs="Times New Roman"/>
          <w:szCs w:val="24"/>
        </w:rPr>
        <w:t>nses to applied electric fields</w:t>
      </w:r>
      <w:r w:rsidRPr="003A537C">
        <w:rPr>
          <w:rFonts w:ascii="Arial Narrow" w:hAnsi="Arial Narrow" w:cs="Times New Roman"/>
          <w:szCs w:val="24"/>
        </w:rPr>
        <w:t xml:space="preserve">. Under applied electric fields a </w:t>
      </w:r>
      <w:r w:rsidRPr="003A537C">
        <w:rPr>
          <w:rFonts w:ascii="Arial Narrow" w:hAnsi="Arial Narrow" w:cs="Times New Roman"/>
        </w:rPr>
        <w:t xml:space="preserve">Fréedericksz </w:t>
      </w:r>
      <w:r w:rsidRPr="003A537C">
        <w:rPr>
          <w:rFonts w:ascii="Arial Narrow" w:hAnsi="Arial Narrow" w:cs="Times New Roman"/>
          <w:szCs w:val="24"/>
        </w:rPr>
        <w:t xml:space="preserve">transition </w:t>
      </w:r>
      <w:r>
        <w:rPr>
          <w:rFonts w:ascii="Arial Narrow" w:hAnsi="Arial Narrow" w:cs="Times New Roman"/>
          <w:szCs w:val="24"/>
        </w:rPr>
        <w:t xml:space="preserve">was </w:t>
      </w:r>
      <w:r w:rsidRPr="003A537C">
        <w:rPr>
          <w:rFonts w:ascii="Arial Narrow" w:hAnsi="Arial Narrow" w:cs="Times New Roman"/>
          <w:szCs w:val="24"/>
        </w:rPr>
        <w:t>observe</w:t>
      </w:r>
      <w:r>
        <w:rPr>
          <w:rFonts w:ascii="Arial Narrow" w:hAnsi="Arial Narrow" w:cs="Times New Roman"/>
          <w:szCs w:val="24"/>
        </w:rPr>
        <w:t>d</w:t>
      </w:r>
      <w:r w:rsidRPr="003A537C">
        <w:rPr>
          <w:rFonts w:ascii="Arial Narrow" w:hAnsi="Arial Narrow" w:cs="Times New Roman"/>
          <w:szCs w:val="24"/>
        </w:rPr>
        <w:t xml:space="preserve"> in both the nematic and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phases of</w:t>
      </w:r>
      <w:r w:rsidRPr="003A537C">
        <w:rPr>
          <w:rFonts w:ascii="Arial Narrow" w:hAnsi="Arial Narrow" w:cs="Times New Roman"/>
          <w:b/>
          <w:szCs w:val="24"/>
        </w:rPr>
        <w:t xml:space="preserve"> 1</w:t>
      </w:r>
      <w:r w:rsidRPr="00764138">
        <w:rPr>
          <w:rFonts w:ascii="Arial Narrow" w:hAnsi="Arial Narrow" w:cs="Times New Roman"/>
          <w:szCs w:val="24"/>
        </w:rPr>
        <w:t>,</w:t>
      </w:r>
      <w:r w:rsidRPr="003A537C">
        <w:rPr>
          <w:rFonts w:ascii="Arial Narrow" w:hAnsi="Arial Narrow" w:cs="Times New Roman"/>
          <w:szCs w:val="24"/>
        </w:rPr>
        <w:t xml:space="preserve"> with a threshold voltage of ~ 0.3 V and ~ 0.</w:t>
      </w:r>
      <w:r>
        <w:rPr>
          <w:rFonts w:ascii="Arial Narrow" w:hAnsi="Arial Narrow" w:cs="Times New Roman"/>
          <w:szCs w:val="24"/>
        </w:rPr>
        <w:t>45</w:t>
      </w:r>
      <w:r w:rsidRPr="003A537C">
        <w:rPr>
          <w:rFonts w:ascii="Arial Narrow" w:hAnsi="Arial Narrow" w:cs="Times New Roman"/>
          <w:szCs w:val="24"/>
        </w:rPr>
        <w:t xml:space="preserve"> V for the N and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phases respectively (triangular waveform and a frequency in the range of 0.1 – 20 Hz)</w:t>
      </w:r>
      <w:r>
        <w:rPr>
          <w:rFonts w:ascii="Arial Narrow" w:hAnsi="Arial Narrow" w:cs="Times New Roman"/>
          <w:szCs w:val="24"/>
        </w:rPr>
        <w:t>, see F</w:t>
      </w:r>
      <w:r w:rsidRPr="003A537C">
        <w:rPr>
          <w:rFonts w:ascii="Arial Narrow" w:hAnsi="Arial Narrow" w:cs="Times New Roman"/>
          <w:szCs w:val="24"/>
        </w:rPr>
        <w:t xml:space="preserve">igure </w:t>
      </w:r>
      <w:r>
        <w:rPr>
          <w:rFonts w:ascii="Arial Narrow" w:hAnsi="Arial Narrow" w:cs="Times New Roman"/>
          <w:szCs w:val="24"/>
        </w:rPr>
        <w:t>5</w:t>
      </w:r>
      <w:r w:rsidRPr="003A537C">
        <w:rPr>
          <w:rFonts w:ascii="Arial Narrow" w:hAnsi="Arial Narrow" w:cs="Times New Roman"/>
          <w:szCs w:val="24"/>
        </w:rPr>
        <w:t xml:space="preserve">. </w:t>
      </w:r>
      <w:r>
        <w:rPr>
          <w:rFonts w:ascii="Arial Narrow" w:hAnsi="Arial Narrow" w:cs="Times New Roman"/>
          <w:szCs w:val="24"/>
        </w:rPr>
        <w:t>In terms of response to applied electric fields, the lower temperature phase behaves as would be expected for a typical nematic. U</w:t>
      </w:r>
      <w:r w:rsidRPr="003A537C">
        <w:rPr>
          <w:rFonts w:ascii="Arial Narrow" w:hAnsi="Arial Narrow" w:cs="Times New Roman"/>
          <w:szCs w:val="24"/>
        </w:rPr>
        <w:t>sing an ACLT property tester</w:t>
      </w:r>
      <w:r>
        <w:rPr>
          <w:rFonts w:ascii="Arial Narrow" w:hAnsi="Arial Narrow" w:cs="Times New Roman"/>
          <w:szCs w:val="24"/>
        </w:rPr>
        <w:t>,</w:t>
      </w:r>
      <w:r w:rsidRPr="003A537C">
        <w:rPr>
          <w:rFonts w:ascii="Arial Narrow" w:hAnsi="Arial Narrow" w:cs="Times New Roman"/>
          <w:szCs w:val="24"/>
        </w:rPr>
        <w:t xml:space="preserve"> the capacitance of </w:t>
      </w:r>
      <w:r w:rsidRPr="003A537C">
        <w:rPr>
          <w:rFonts w:ascii="Arial Narrow" w:hAnsi="Arial Narrow" w:cs="Times New Roman"/>
          <w:b/>
          <w:szCs w:val="24"/>
        </w:rPr>
        <w:t>1</w:t>
      </w:r>
      <w:r w:rsidRPr="003A537C">
        <w:rPr>
          <w:rFonts w:ascii="Arial Narrow" w:hAnsi="Arial Narrow" w:cs="Times New Roman"/>
          <w:szCs w:val="24"/>
        </w:rPr>
        <w:t xml:space="preserve"> at two temperatures (165 °C and 70 °C, matching those used during SAXS</w:t>
      </w:r>
      <w:r>
        <w:rPr>
          <w:rFonts w:ascii="Arial Narrow" w:hAnsi="Arial Narrow" w:cs="Times New Roman"/>
          <w:szCs w:val="24"/>
        </w:rPr>
        <w:t xml:space="preserve"> studies</w:t>
      </w:r>
      <w:r w:rsidRPr="003A537C">
        <w:rPr>
          <w:rFonts w:ascii="Arial Narrow" w:hAnsi="Arial Narrow" w:cs="Times New Roman"/>
          <w:szCs w:val="24"/>
        </w:rPr>
        <w:t xml:space="preserve">) </w:t>
      </w:r>
      <w:r>
        <w:rPr>
          <w:rFonts w:ascii="Arial Narrow" w:hAnsi="Arial Narrow" w:cs="Times New Roman"/>
          <w:szCs w:val="24"/>
        </w:rPr>
        <w:t>was</w:t>
      </w:r>
      <w:r w:rsidRPr="003A537C">
        <w:rPr>
          <w:rFonts w:ascii="Arial Narrow" w:hAnsi="Arial Narrow" w:cs="Times New Roman"/>
          <w:szCs w:val="24"/>
        </w:rPr>
        <w:t xml:space="preserve"> determined as a function of applied voltage (0.2 V steps, triangular waveform at a frequency of 1</w:t>
      </w:r>
      <w:r w:rsidRPr="003A537C">
        <w:rPr>
          <w:rFonts w:ascii="Arial Narrow" w:hAnsi="Arial Narrow" w:cs="Times New Roman"/>
          <w:b/>
          <w:szCs w:val="24"/>
        </w:rPr>
        <w:t xml:space="preserve"> </w:t>
      </w:r>
      <w:r w:rsidRPr="003A537C">
        <w:rPr>
          <w:rFonts w:ascii="Arial Narrow" w:hAnsi="Arial Narrow" w:cs="Times New Roman"/>
          <w:szCs w:val="24"/>
        </w:rPr>
        <w:t xml:space="preserve">Hz) when confined in a 2.78 </w:t>
      </w:r>
      <w:r w:rsidRPr="003A537C">
        <w:rPr>
          <w:rFonts w:cs="Times New Roman"/>
          <w:szCs w:val="24"/>
        </w:rPr>
        <w:t>μ</w:t>
      </w:r>
      <w:r w:rsidRPr="003A537C">
        <w:rPr>
          <w:rFonts w:ascii="Arial Narrow" w:hAnsi="Arial Narrow" w:cs="Times New Roman"/>
          <w:szCs w:val="24"/>
        </w:rPr>
        <w:t>m cell treated to give planar alignment (</w:t>
      </w:r>
      <w:r>
        <w:rPr>
          <w:rFonts w:ascii="Arial Narrow" w:hAnsi="Arial Narrow" w:cs="Times New Roman"/>
          <w:szCs w:val="24"/>
        </w:rPr>
        <w:t xml:space="preserve">cell </w:t>
      </w:r>
      <w:r w:rsidRPr="003A537C">
        <w:rPr>
          <w:rFonts w:ascii="Arial Narrow" w:hAnsi="Arial Narrow" w:cs="Times New Roman"/>
          <w:szCs w:val="24"/>
        </w:rPr>
        <w:t xml:space="preserve">purchased </w:t>
      </w:r>
      <w:r w:rsidRPr="003A537C">
        <w:rPr>
          <w:rFonts w:ascii="Arial Narrow" w:hAnsi="Arial Narrow" w:cs="Times New Roman"/>
          <w:szCs w:val="24"/>
        </w:rPr>
        <w:lastRenderedPageBreak/>
        <w:t>from INSTEC, thickness determined by UV-vis interferometry, capacitance of empty cell was 300 pF). Fitting the resulting CV curves gave values of capacitance parallel (C</w:t>
      </w:r>
      <w:r w:rsidRPr="003A537C">
        <w:rPr>
          <w:rFonts w:ascii="Lucida Sans Unicode" w:hAnsi="Lucida Sans Unicode" w:cs="Lucida Sans Unicode"/>
          <w:szCs w:val="24"/>
          <w:vertAlign w:val="subscript"/>
        </w:rPr>
        <w:t>∥</w:t>
      </w:r>
      <w:r w:rsidRPr="003A537C">
        <w:rPr>
          <w:rFonts w:ascii="Arial Narrow" w:hAnsi="Arial Narrow" w:cs="Times New Roman"/>
          <w:szCs w:val="24"/>
        </w:rPr>
        <w:t>) and perpendicular (C</w:t>
      </w:r>
      <w:r w:rsidRPr="003A537C">
        <w:rPr>
          <w:rFonts w:ascii="Lucida Sans Unicode" w:hAnsi="Lucida Sans Unicode" w:cs="Lucida Sans Unicode"/>
          <w:szCs w:val="24"/>
          <w:vertAlign w:val="subscript"/>
        </w:rPr>
        <w:t>⊥</w:t>
      </w:r>
      <w:r w:rsidRPr="003A537C">
        <w:rPr>
          <w:rFonts w:ascii="Arial Narrow" w:hAnsi="Arial Narrow" w:cs="Cambria Math"/>
          <w:szCs w:val="24"/>
        </w:rPr>
        <w:t xml:space="preserve">) to the director, which was used to obtain the </w:t>
      </w:r>
      <w:r>
        <w:rPr>
          <w:rFonts w:ascii="Arial Narrow" w:hAnsi="Arial Narrow" w:cs="Cambria Math"/>
          <w:szCs w:val="24"/>
        </w:rPr>
        <w:t>d</w:t>
      </w:r>
      <w:r w:rsidRPr="003A537C">
        <w:rPr>
          <w:rFonts w:ascii="Arial Narrow" w:hAnsi="Arial Narrow" w:cs="Cambria Math"/>
          <w:szCs w:val="24"/>
        </w:rPr>
        <w:t>ielectric anisotropy (</w:t>
      </w:r>
      <w:proofErr w:type="spellStart"/>
      <w:r w:rsidRPr="003A537C">
        <w:rPr>
          <w:rFonts w:ascii="Calibri" w:hAnsi="Calibri" w:cs="Cambria Math"/>
          <w:szCs w:val="24"/>
        </w:rPr>
        <w:t>Δ</w:t>
      </w:r>
      <w:r w:rsidRPr="003A537C">
        <w:rPr>
          <w:rFonts w:cs="Times New Roman"/>
          <w:szCs w:val="24"/>
        </w:rPr>
        <w:t>ε</w:t>
      </w:r>
      <w:proofErr w:type="spellEnd"/>
      <w:r w:rsidRPr="003A537C">
        <w:rPr>
          <w:rFonts w:ascii="Arial Narrow" w:hAnsi="Arial Narrow" w:cs="Cambria Math"/>
          <w:szCs w:val="24"/>
        </w:rPr>
        <w:t>) and its components (</w:t>
      </w:r>
      <w:r w:rsidRPr="003A537C">
        <w:rPr>
          <w:rFonts w:cs="Times New Roman"/>
          <w:szCs w:val="24"/>
        </w:rPr>
        <w:t>ε</w:t>
      </w:r>
      <w:r w:rsidRPr="003A537C">
        <w:rPr>
          <w:rFonts w:ascii="Lucida Sans Unicode" w:hAnsi="Lucida Sans Unicode" w:cs="Lucida Sans Unicode"/>
          <w:szCs w:val="24"/>
          <w:vertAlign w:val="subscript"/>
        </w:rPr>
        <w:t>∥</w:t>
      </w:r>
      <w:r w:rsidRPr="003A537C">
        <w:rPr>
          <w:rFonts w:ascii="Arial Narrow" w:hAnsi="Arial Narrow" w:cs="Cambria Math"/>
          <w:szCs w:val="24"/>
        </w:rPr>
        <w:t xml:space="preserve"> and </w:t>
      </w:r>
      <w:r w:rsidRPr="003A537C">
        <w:rPr>
          <w:rFonts w:cs="Times New Roman"/>
          <w:szCs w:val="24"/>
        </w:rPr>
        <w:t>ε</w:t>
      </w:r>
      <w:r w:rsidRPr="003A537C">
        <w:rPr>
          <w:rFonts w:ascii="Lucida Sans Unicode" w:hAnsi="Lucida Sans Unicode" w:cs="Lucida Sans Unicode"/>
          <w:szCs w:val="24"/>
          <w:vertAlign w:val="subscript"/>
        </w:rPr>
        <w:t>⊥</w:t>
      </w:r>
      <w:r w:rsidRPr="003A537C">
        <w:rPr>
          <w:rFonts w:ascii="Arial Narrow" w:hAnsi="Arial Narrow" w:cs="Cambria Math"/>
          <w:szCs w:val="24"/>
        </w:rPr>
        <w:t>) as well as giving accurate values of the switching threshold voltage (V</w:t>
      </w:r>
      <w:r>
        <w:rPr>
          <w:rFonts w:ascii="Arial Narrow" w:hAnsi="Arial Narrow" w:cs="Cambria Math"/>
          <w:szCs w:val="24"/>
          <w:vertAlign w:val="subscript"/>
        </w:rPr>
        <w:t>th</w:t>
      </w:r>
      <w:r w:rsidRPr="003A537C">
        <w:rPr>
          <w:rFonts w:ascii="Arial Narrow" w:hAnsi="Arial Narrow" w:cs="Cambria Math"/>
          <w:szCs w:val="24"/>
        </w:rPr>
        <w:t xml:space="preserve">). The obtained values of </w:t>
      </w:r>
      <w:r>
        <w:rPr>
          <w:rFonts w:ascii="Arial Narrow" w:hAnsi="Arial Narrow" w:cs="Cambria Math"/>
          <w:szCs w:val="24"/>
        </w:rPr>
        <w:t xml:space="preserve">the </w:t>
      </w:r>
      <w:r w:rsidRPr="003A537C">
        <w:rPr>
          <w:rFonts w:ascii="Arial Narrow" w:hAnsi="Arial Narrow" w:cs="Cambria Math"/>
          <w:szCs w:val="24"/>
        </w:rPr>
        <w:t>dielectric anisotropy were ~8.5 in the N phase at 165 °C and ~6.2 in the N</w:t>
      </w:r>
      <w:r w:rsidRPr="003A537C">
        <w:rPr>
          <w:rFonts w:ascii="Arial Narrow" w:hAnsi="Arial Narrow" w:cs="Cambria Math"/>
          <w:szCs w:val="24"/>
          <w:vertAlign w:val="subscript"/>
        </w:rPr>
        <w:t>X</w:t>
      </w:r>
      <w:r w:rsidRPr="003A537C">
        <w:rPr>
          <w:rFonts w:ascii="Arial Narrow" w:hAnsi="Arial Narrow" w:cs="Cambria Math"/>
          <w:szCs w:val="24"/>
        </w:rPr>
        <w:t xml:space="preserve"> phase at 75 °C</w:t>
      </w:r>
      <w:r>
        <w:rPr>
          <w:rFonts w:ascii="Arial Narrow" w:hAnsi="Arial Narrow" w:cs="Cambria Math"/>
          <w:szCs w:val="24"/>
        </w:rPr>
        <w:t>, which were lower than expected.</w:t>
      </w:r>
    </w:p>
    <w:p w:rsidR="001A46A5" w:rsidRPr="003A537C" w:rsidRDefault="001A46A5" w:rsidP="00C0501A">
      <w:pPr>
        <w:spacing w:line="360" w:lineRule="auto"/>
        <w:jc w:val="both"/>
        <w:rPr>
          <w:rFonts w:ascii="Arial Narrow" w:hAnsi="Arial Narrow" w:cs="Times New Roman"/>
          <w:szCs w:val="24"/>
        </w:rPr>
      </w:pPr>
    </w:p>
    <w:p w:rsidR="001A46A5" w:rsidRPr="003A537C" w:rsidRDefault="001A46A5" w:rsidP="008E48EF">
      <w:pPr>
        <w:spacing w:line="360" w:lineRule="auto"/>
        <w:ind w:left="1440" w:hanging="1440"/>
        <w:jc w:val="center"/>
        <w:rPr>
          <w:rFonts w:ascii="Arial Narrow" w:hAnsi="Arial Narrow" w:cs="Times New Roman"/>
          <w:szCs w:val="24"/>
        </w:rPr>
      </w:pPr>
      <w:r w:rsidRPr="003A537C">
        <w:rPr>
          <w:rFonts w:ascii="Arial Narrow" w:hAnsi="Arial Narrow" w:cs="Times New Roman"/>
          <w:noProof/>
          <w:szCs w:val="24"/>
          <w:lang w:eastAsia="en-GB"/>
        </w:rPr>
        <w:drawing>
          <wp:inline distT="0" distB="0" distL="0" distR="0" wp14:anchorId="34501ECB" wp14:editId="00BA1436">
            <wp:extent cx="4577124" cy="2881223"/>
            <wp:effectExtent l="0" t="0" r="0" b="0"/>
            <wp:docPr id="9" name="Picture 9" descr="C:\Users\Richard\Documents\Chemistry\Writing in Progress\Papers\re-entrant papers\RM734 - N-N paper\fig_XXX_dielectric_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ocuments\Chemistry\Writing in Progress\Papers\re-entrant papers\RM734 - N-N paper\fig_XXX_dielectric_figur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9724" cy="2882859"/>
                    </a:xfrm>
                    <a:prstGeom prst="rect">
                      <a:avLst/>
                    </a:prstGeom>
                    <a:noFill/>
                    <a:ln>
                      <a:noFill/>
                    </a:ln>
                  </pic:spPr>
                </pic:pic>
              </a:graphicData>
            </a:graphic>
          </wp:inline>
        </w:drawing>
      </w:r>
    </w:p>
    <w:p w:rsidR="001A46A5" w:rsidRDefault="001A46A5" w:rsidP="00397358">
      <w:pPr>
        <w:spacing w:line="360" w:lineRule="auto"/>
        <w:ind w:left="1440" w:hanging="1440"/>
        <w:jc w:val="both"/>
        <w:rPr>
          <w:rFonts w:ascii="Arial Narrow" w:hAnsi="Arial Narrow" w:cs="Times New Roman"/>
          <w:szCs w:val="24"/>
        </w:rPr>
      </w:pPr>
      <w:r w:rsidRPr="00BF1FDD">
        <w:rPr>
          <w:rFonts w:ascii="Arial Narrow" w:hAnsi="Arial Narrow" w:cs="Times New Roman"/>
          <w:b/>
          <w:szCs w:val="24"/>
        </w:rPr>
        <w:t>Figure</w:t>
      </w:r>
      <w:r w:rsidRPr="003A537C">
        <w:rPr>
          <w:rFonts w:ascii="Arial Narrow" w:hAnsi="Arial Narrow" w:cs="Times New Roman"/>
          <w:szCs w:val="24"/>
        </w:rPr>
        <w:t xml:space="preserve"> </w:t>
      </w:r>
      <w:r>
        <w:rPr>
          <w:rFonts w:ascii="Arial Narrow" w:hAnsi="Arial Narrow" w:cs="Times New Roman"/>
          <w:b/>
          <w:szCs w:val="24"/>
        </w:rPr>
        <w:t>5</w:t>
      </w:r>
      <w:r w:rsidRPr="003A537C">
        <w:rPr>
          <w:rFonts w:ascii="Arial Narrow" w:hAnsi="Arial Narrow" w:cs="Times New Roman"/>
          <w:szCs w:val="24"/>
        </w:rPr>
        <w:t>:</w:t>
      </w:r>
      <w:r w:rsidRPr="003A537C">
        <w:rPr>
          <w:rFonts w:ascii="Arial Narrow" w:hAnsi="Arial Narrow" w:cs="Times New Roman"/>
          <w:szCs w:val="24"/>
        </w:rPr>
        <w:tab/>
        <w:t>Plot of capacitance (pF) as a function of RMS voltage (V) for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compound </w:t>
      </w:r>
      <w:r w:rsidRPr="003A537C">
        <w:rPr>
          <w:rFonts w:ascii="Arial Narrow" w:hAnsi="Arial Narrow" w:cs="Times New Roman"/>
          <w:b/>
          <w:szCs w:val="24"/>
        </w:rPr>
        <w:t>1</w:t>
      </w:r>
      <w:r w:rsidRPr="003A537C">
        <w:rPr>
          <w:rFonts w:ascii="Arial Narrow" w:hAnsi="Arial Narrow" w:cs="Times New Roman"/>
          <w:szCs w:val="24"/>
        </w:rPr>
        <w:t xml:space="preserve"> at 75 °C. A double exponential fit gives the </w:t>
      </w:r>
      <w:r w:rsidRPr="003A537C">
        <w:rPr>
          <w:rFonts w:ascii="Arial Narrow" w:hAnsi="Arial Narrow" w:cs="Cambria Math"/>
          <w:szCs w:val="24"/>
        </w:rPr>
        <w:t>threshold voltage (V</w:t>
      </w:r>
      <w:r w:rsidRPr="003A537C">
        <w:rPr>
          <w:rFonts w:ascii="Arial Narrow" w:hAnsi="Arial Narrow" w:cs="Cambria Math"/>
          <w:szCs w:val="24"/>
          <w:vertAlign w:val="subscript"/>
        </w:rPr>
        <w:t>th</w:t>
      </w:r>
      <w:r w:rsidRPr="003A537C">
        <w:rPr>
          <w:rFonts w:ascii="Arial Narrow" w:hAnsi="Arial Narrow" w:cs="Cambria Math"/>
          <w:szCs w:val="24"/>
        </w:rPr>
        <w:t xml:space="preserve">); the capacitance </w:t>
      </w:r>
      <w:r w:rsidRPr="003A537C">
        <w:rPr>
          <w:rFonts w:ascii="Arial Narrow" w:hAnsi="Arial Narrow" w:cs="Times New Roman"/>
          <w:szCs w:val="24"/>
        </w:rPr>
        <w:t>perpendicular to the director (C</w:t>
      </w:r>
      <w:r w:rsidRPr="003A537C">
        <w:rPr>
          <w:rFonts w:ascii="Lucida Sans Unicode" w:hAnsi="Lucida Sans Unicode" w:cs="Lucida Sans Unicode"/>
          <w:szCs w:val="24"/>
          <w:vertAlign w:val="subscript"/>
        </w:rPr>
        <w:t>⊥</w:t>
      </w:r>
      <w:r w:rsidRPr="003A537C">
        <w:rPr>
          <w:rFonts w:ascii="Arial Narrow" w:hAnsi="Arial Narrow" w:cs="Cambria Math"/>
          <w:szCs w:val="24"/>
        </w:rPr>
        <w:t>) is the average capacitance of values below V</w:t>
      </w:r>
      <w:r w:rsidRPr="003A537C">
        <w:rPr>
          <w:rFonts w:ascii="Arial Narrow" w:hAnsi="Arial Narrow" w:cs="Cambria Math"/>
          <w:szCs w:val="24"/>
          <w:vertAlign w:val="subscript"/>
        </w:rPr>
        <w:t>th</w:t>
      </w:r>
      <w:r>
        <w:rPr>
          <w:rFonts w:ascii="Arial Narrow" w:hAnsi="Arial Narrow" w:cs="Cambria Math"/>
          <w:szCs w:val="24"/>
        </w:rPr>
        <w:t xml:space="preserve">, whereas the </w:t>
      </w:r>
      <w:r w:rsidRPr="003A537C">
        <w:rPr>
          <w:rFonts w:ascii="Arial Narrow" w:hAnsi="Arial Narrow" w:cs="Times New Roman"/>
          <w:szCs w:val="24"/>
        </w:rPr>
        <w:t>capacitance parallel to the director (C</w:t>
      </w:r>
      <w:r w:rsidRPr="003A537C">
        <w:rPr>
          <w:rFonts w:ascii="Lucida Sans Unicode" w:hAnsi="Lucida Sans Unicode" w:cs="Lucida Sans Unicode"/>
          <w:szCs w:val="24"/>
          <w:vertAlign w:val="subscript"/>
        </w:rPr>
        <w:t>∥</w:t>
      </w:r>
      <w:r>
        <w:rPr>
          <w:rFonts w:ascii="Arial Narrow" w:hAnsi="Arial Narrow" w:cs="Times New Roman"/>
          <w:szCs w:val="24"/>
        </w:rPr>
        <w:t>) wa</w:t>
      </w:r>
      <w:r w:rsidRPr="003A537C">
        <w:rPr>
          <w:rFonts w:ascii="Arial Narrow" w:hAnsi="Arial Narrow" w:cs="Times New Roman"/>
          <w:szCs w:val="24"/>
        </w:rPr>
        <w:t>s determined by plotting C against 1/V at voltages of &gt; 5 V</w:t>
      </w:r>
      <w:r w:rsidRPr="003A537C">
        <w:rPr>
          <w:rFonts w:ascii="Arial Narrow" w:hAnsi="Arial Narrow" w:cs="Times New Roman"/>
          <w:szCs w:val="24"/>
          <w:vertAlign w:val="subscript"/>
        </w:rPr>
        <w:t xml:space="preserve">th </w:t>
      </w:r>
      <w:r w:rsidRPr="003A537C">
        <w:rPr>
          <w:rFonts w:ascii="Arial Narrow" w:hAnsi="Arial Narrow" w:cs="Times New Roman"/>
          <w:szCs w:val="24"/>
        </w:rPr>
        <w:t xml:space="preserve">and extrapolating to zero with a linear fit. From the measured capacitance of the empty cell </w:t>
      </w:r>
      <w:r w:rsidRPr="003A537C">
        <w:rPr>
          <w:rFonts w:cs="Times New Roman"/>
          <w:szCs w:val="24"/>
        </w:rPr>
        <w:t>ε</w:t>
      </w:r>
      <w:r w:rsidRPr="003A537C">
        <w:rPr>
          <w:rFonts w:ascii="Lucida Sans Unicode" w:hAnsi="Lucida Sans Unicode" w:cs="Lucida Sans Unicode"/>
          <w:szCs w:val="24"/>
          <w:vertAlign w:val="subscript"/>
        </w:rPr>
        <w:t>⊥</w:t>
      </w:r>
      <w:r w:rsidRPr="003A537C">
        <w:rPr>
          <w:rFonts w:ascii="Arial Narrow" w:hAnsi="Arial Narrow" w:cs="Times New Roman"/>
          <w:szCs w:val="24"/>
        </w:rPr>
        <w:t xml:space="preserve"> and </w:t>
      </w:r>
      <w:r w:rsidRPr="003A537C">
        <w:rPr>
          <w:rFonts w:cs="Times New Roman"/>
          <w:szCs w:val="24"/>
        </w:rPr>
        <w:t>ε</w:t>
      </w:r>
      <w:r w:rsidRPr="003A537C">
        <w:rPr>
          <w:rFonts w:ascii="Lucida Sans Unicode" w:hAnsi="Lucida Sans Unicode" w:cs="Lucida Sans Unicode"/>
          <w:szCs w:val="24"/>
          <w:vertAlign w:val="subscript"/>
        </w:rPr>
        <w:t>∥</w:t>
      </w:r>
      <w:r w:rsidRPr="003A537C">
        <w:rPr>
          <w:rFonts w:ascii="Arial Narrow" w:hAnsi="Arial Narrow" w:cs="Cambria Math"/>
          <w:szCs w:val="24"/>
        </w:rPr>
        <w:t xml:space="preserve"> </w:t>
      </w:r>
      <w:r w:rsidRPr="003A537C">
        <w:rPr>
          <w:rFonts w:ascii="Arial Narrow" w:hAnsi="Arial Narrow" w:cs="Times New Roman"/>
          <w:szCs w:val="24"/>
        </w:rPr>
        <w:t>we</w:t>
      </w:r>
      <w:r>
        <w:rPr>
          <w:rFonts w:ascii="Arial Narrow" w:hAnsi="Arial Narrow" w:cs="Times New Roman"/>
          <w:szCs w:val="24"/>
        </w:rPr>
        <w:t>re</w:t>
      </w:r>
      <w:r w:rsidRPr="003A537C">
        <w:rPr>
          <w:rFonts w:ascii="Arial Narrow" w:hAnsi="Arial Narrow" w:cs="Times New Roman"/>
          <w:szCs w:val="24"/>
        </w:rPr>
        <w:t xml:space="preserve"> obtain</w:t>
      </w:r>
      <w:r>
        <w:rPr>
          <w:rFonts w:ascii="Arial Narrow" w:hAnsi="Arial Narrow" w:cs="Times New Roman"/>
          <w:szCs w:val="24"/>
        </w:rPr>
        <w:t>ed</w:t>
      </w:r>
      <w:r w:rsidRPr="003A537C">
        <w:rPr>
          <w:rFonts w:ascii="Arial Narrow" w:hAnsi="Arial Narrow" w:cs="Times New Roman"/>
          <w:szCs w:val="24"/>
        </w:rPr>
        <w:t xml:space="preserve"> and th</w:t>
      </w:r>
      <w:r>
        <w:rPr>
          <w:rFonts w:ascii="Arial Narrow" w:hAnsi="Arial Narrow" w:cs="Times New Roman"/>
          <w:szCs w:val="24"/>
        </w:rPr>
        <w:t>ereby</w:t>
      </w:r>
      <w:r w:rsidRPr="003A537C">
        <w:rPr>
          <w:rFonts w:ascii="Arial Narrow" w:hAnsi="Arial Narrow" w:cs="Times New Roman"/>
          <w:szCs w:val="24"/>
        </w:rPr>
        <w:t xml:space="preserve"> </w:t>
      </w:r>
      <w:proofErr w:type="spellStart"/>
      <w:r w:rsidRPr="003A537C">
        <w:rPr>
          <w:rFonts w:ascii="Calibri" w:hAnsi="Calibri" w:cs="Cambria Math"/>
          <w:szCs w:val="24"/>
        </w:rPr>
        <w:t>Δ</w:t>
      </w:r>
      <w:r w:rsidRPr="003A537C">
        <w:rPr>
          <w:rFonts w:cs="Times New Roman"/>
          <w:szCs w:val="24"/>
        </w:rPr>
        <w:t>ε</w:t>
      </w:r>
      <w:proofErr w:type="spellEnd"/>
      <w:r w:rsidRPr="003A537C">
        <w:rPr>
          <w:rFonts w:ascii="Arial Narrow" w:hAnsi="Arial Narrow" w:cs="Times New Roman"/>
          <w:szCs w:val="24"/>
        </w:rPr>
        <w:t>. As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appears only on supercooling we were unable to obtain values of both </w:t>
      </w:r>
      <w:proofErr w:type="spellStart"/>
      <w:r w:rsidRPr="003A537C">
        <w:rPr>
          <w:rFonts w:ascii="Calibri" w:hAnsi="Calibri" w:cs="Times New Roman"/>
          <w:szCs w:val="24"/>
        </w:rPr>
        <w:t>Δ</w:t>
      </w:r>
      <w:r w:rsidRPr="003A537C">
        <w:rPr>
          <w:rFonts w:cs="Times New Roman"/>
          <w:szCs w:val="24"/>
        </w:rPr>
        <w:t>ε</w:t>
      </w:r>
      <w:proofErr w:type="spellEnd"/>
      <w:r w:rsidRPr="003A537C">
        <w:rPr>
          <w:rFonts w:ascii="Arial Narrow" w:hAnsi="Arial Narrow" w:cs="Times New Roman"/>
          <w:szCs w:val="24"/>
        </w:rPr>
        <w:t xml:space="preserve"> and </w:t>
      </w:r>
      <w:r>
        <w:rPr>
          <w:rFonts w:ascii="Arial Narrow" w:hAnsi="Arial Narrow" w:cs="Times New Roman"/>
          <w:szCs w:val="24"/>
        </w:rPr>
        <w:t xml:space="preserve">the </w:t>
      </w:r>
      <w:r w:rsidRPr="003A537C">
        <w:rPr>
          <w:rFonts w:ascii="Arial Narrow" w:hAnsi="Arial Narrow" w:cs="Arial"/>
          <w:color w:val="222222"/>
          <w:szCs w:val="19"/>
          <w:shd w:val="clear" w:color="auto" w:fill="FFFFFF"/>
        </w:rPr>
        <w:t xml:space="preserve">Kirkwood factor </w:t>
      </w:r>
      <w:r w:rsidRPr="005A5611">
        <w:rPr>
          <w:rFonts w:ascii="Arial Narrow" w:hAnsi="Arial Narrow" w:cs="Times New Roman"/>
          <w:i/>
          <w:szCs w:val="24"/>
        </w:rPr>
        <w:t>g</w:t>
      </w:r>
      <w:r w:rsidRPr="003A537C">
        <w:rPr>
          <w:rFonts w:ascii="Arial Narrow" w:hAnsi="Arial Narrow" w:cs="Times New Roman"/>
          <w:szCs w:val="24"/>
        </w:rPr>
        <w:t xml:space="preserve"> over the entire temperature range, thus, it is unclear if they change continuously or diverge at the N-N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transition. </w:t>
      </w:r>
      <w:r>
        <w:rPr>
          <w:rFonts w:ascii="Arial Narrow" w:hAnsi="Arial Narrow" w:cs="Times New Roman"/>
          <w:szCs w:val="24"/>
        </w:rPr>
        <w:t xml:space="preserve">Consequently, </w:t>
      </w:r>
      <w:r w:rsidRPr="003A537C">
        <w:rPr>
          <w:rFonts w:ascii="Arial Narrow" w:hAnsi="Arial Narrow" w:cs="Times New Roman"/>
          <w:szCs w:val="24"/>
        </w:rPr>
        <w:t xml:space="preserve">measurements at the same temperatures </w:t>
      </w:r>
      <w:r>
        <w:rPr>
          <w:rFonts w:ascii="Arial Narrow" w:hAnsi="Arial Narrow" w:cs="Times New Roman"/>
          <w:szCs w:val="24"/>
        </w:rPr>
        <w:t xml:space="preserve">were </w:t>
      </w:r>
      <w:r w:rsidRPr="003A537C">
        <w:rPr>
          <w:rFonts w:ascii="Arial Narrow" w:hAnsi="Arial Narrow" w:cs="Times New Roman"/>
          <w:szCs w:val="24"/>
        </w:rPr>
        <w:t>perform</w:t>
      </w:r>
      <w:r>
        <w:rPr>
          <w:rFonts w:ascii="Arial Narrow" w:hAnsi="Arial Narrow" w:cs="Times New Roman"/>
          <w:szCs w:val="24"/>
        </w:rPr>
        <w:t>ed</w:t>
      </w:r>
      <w:r w:rsidRPr="003A537C">
        <w:rPr>
          <w:rFonts w:ascii="Arial Narrow" w:hAnsi="Arial Narrow" w:cs="Times New Roman"/>
          <w:szCs w:val="24"/>
        </w:rPr>
        <w:t xml:space="preserve"> us</w:t>
      </w:r>
      <w:r>
        <w:rPr>
          <w:rFonts w:ascii="Arial Narrow" w:hAnsi="Arial Narrow" w:cs="Times New Roman"/>
          <w:szCs w:val="24"/>
        </w:rPr>
        <w:t>ing</w:t>
      </w:r>
      <w:r w:rsidRPr="003A537C">
        <w:rPr>
          <w:rFonts w:ascii="Arial Narrow" w:hAnsi="Arial Narrow" w:cs="Times New Roman"/>
          <w:szCs w:val="24"/>
        </w:rPr>
        <w:t xml:space="preserve"> </w:t>
      </w:r>
      <w:r>
        <w:rPr>
          <w:rFonts w:ascii="Arial Narrow" w:hAnsi="Arial Narrow" w:cs="Times New Roman"/>
          <w:szCs w:val="24"/>
        </w:rPr>
        <w:t>the</w:t>
      </w:r>
      <w:r w:rsidRPr="003A537C">
        <w:rPr>
          <w:rFonts w:ascii="Arial Narrow" w:hAnsi="Arial Narrow" w:cs="Times New Roman"/>
          <w:szCs w:val="24"/>
        </w:rPr>
        <w:t xml:space="preserve"> SAXS data.</w:t>
      </w:r>
      <w:r w:rsidRPr="00BF1FDD">
        <w:rPr>
          <w:rFonts w:ascii="Arial Narrow" w:hAnsi="Arial Narrow" w:cs="Times New Roman"/>
          <w:szCs w:val="24"/>
        </w:rPr>
        <w:t xml:space="preserve"> </w:t>
      </w:r>
    </w:p>
    <w:p w:rsidR="001A46A5" w:rsidRPr="003A537C" w:rsidRDefault="001A46A5" w:rsidP="00397358">
      <w:pPr>
        <w:spacing w:line="360" w:lineRule="auto"/>
        <w:ind w:left="1440" w:hanging="1440"/>
        <w:jc w:val="both"/>
        <w:rPr>
          <w:rFonts w:ascii="Arial Narrow" w:hAnsi="Arial Narrow" w:cs="Times New Roman"/>
          <w:szCs w:val="24"/>
        </w:rPr>
      </w:pPr>
    </w:p>
    <w:p w:rsidR="001A46A5" w:rsidRPr="003A537C" w:rsidRDefault="001A46A5" w:rsidP="00C05326">
      <w:pPr>
        <w:spacing w:line="360" w:lineRule="auto"/>
        <w:jc w:val="both"/>
        <w:rPr>
          <w:rFonts w:ascii="Arial Narrow" w:hAnsi="Arial Narrow" w:cs="Arial"/>
          <w:lang w:val="en-US"/>
        </w:rPr>
      </w:pPr>
      <w:r w:rsidRPr="003A537C">
        <w:rPr>
          <w:rFonts w:ascii="Arial Narrow" w:eastAsiaTheme="minorEastAsia" w:hAnsi="Arial Narrow" w:cs="Arial"/>
          <w:color w:val="222222"/>
          <w:szCs w:val="19"/>
          <w:shd w:val="clear" w:color="auto" w:fill="FFFFFF"/>
        </w:rPr>
        <w:lastRenderedPageBreak/>
        <w:t xml:space="preserve">In the Maier-Meier equations the </w:t>
      </w:r>
      <w:r w:rsidRPr="003A537C">
        <w:rPr>
          <w:rFonts w:ascii="Arial Narrow" w:hAnsi="Arial Narrow" w:cs="Arial"/>
          <w:color w:val="222222"/>
          <w:szCs w:val="19"/>
          <w:shd w:val="clear" w:color="auto" w:fill="FFFFFF"/>
        </w:rPr>
        <w:t>effective dipole moment (</w:t>
      </w:r>
      <w:proofErr w:type="spellStart"/>
      <w:r w:rsidRPr="003A537C">
        <w:rPr>
          <w:rFonts w:ascii="Arial Narrow" w:hAnsi="Arial Narrow" w:cs="Arial"/>
          <w:i/>
          <w:color w:val="222222"/>
          <w:szCs w:val="19"/>
          <w:shd w:val="clear" w:color="auto" w:fill="FFFFFF"/>
        </w:rPr>
        <w:t>μ</w:t>
      </w:r>
      <w:r w:rsidRPr="003A537C">
        <w:rPr>
          <w:rFonts w:ascii="Arial Narrow" w:hAnsi="Arial Narrow" w:cs="Arial"/>
          <w:i/>
          <w:color w:val="222222"/>
          <w:szCs w:val="19"/>
          <w:shd w:val="clear" w:color="auto" w:fill="FFFFFF"/>
          <w:vertAlign w:val="subscript"/>
        </w:rPr>
        <w:t>eff</w:t>
      </w:r>
      <w:proofErr w:type="spellEnd"/>
      <w:r w:rsidRPr="003A537C">
        <w:rPr>
          <w:rFonts w:ascii="Arial Narrow" w:hAnsi="Arial Narrow" w:cs="Arial"/>
          <w:color w:val="222222"/>
          <w:szCs w:val="19"/>
          <w:shd w:val="clear" w:color="auto" w:fill="FFFFFF"/>
        </w:rPr>
        <w:t>) is the molecular dipole moment (</w:t>
      </w:r>
      <w:r w:rsidRPr="003A537C">
        <w:rPr>
          <w:rFonts w:ascii="Arial Narrow" w:hAnsi="Arial Narrow" w:cs="Arial"/>
          <w:i/>
          <w:color w:val="222222"/>
          <w:szCs w:val="19"/>
          <w:shd w:val="clear" w:color="auto" w:fill="FFFFFF"/>
        </w:rPr>
        <w:t>μ</w:t>
      </w:r>
      <w:r w:rsidRPr="003A537C">
        <w:rPr>
          <w:rFonts w:ascii="Arial Narrow" w:hAnsi="Arial Narrow" w:cs="Arial"/>
          <w:i/>
          <w:color w:val="222222"/>
          <w:szCs w:val="19"/>
          <w:shd w:val="clear" w:color="auto" w:fill="FFFFFF"/>
          <w:vertAlign w:val="subscript"/>
        </w:rPr>
        <w:t>mol</w:t>
      </w:r>
      <w:r w:rsidRPr="003A537C">
        <w:rPr>
          <w:rFonts w:ascii="Arial Narrow" w:hAnsi="Arial Narrow" w:cs="Arial"/>
          <w:color w:val="222222"/>
          <w:szCs w:val="19"/>
          <w:shd w:val="clear" w:color="auto" w:fill="FFFFFF"/>
        </w:rPr>
        <w:t>) attenuated by the Kirkwood ‘</w:t>
      </w:r>
      <w:r w:rsidRPr="005A5611">
        <w:rPr>
          <w:rFonts w:ascii="Arial Narrow" w:hAnsi="Arial Narrow" w:cs="Arial"/>
          <w:i/>
          <w:color w:val="222222"/>
          <w:szCs w:val="19"/>
          <w:shd w:val="clear" w:color="auto" w:fill="FFFFFF"/>
        </w:rPr>
        <w:t>g</w:t>
      </w:r>
      <w:r w:rsidRPr="003A537C">
        <w:rPr>
          <w:rFonts w:ascii="Arial Narrow" w:hAnsi="Arial Narrow" w:cs="Arial"/>
          <w:color w:val="222222"/>
          <w:szCs w:val="19"/>
          <w:shd w:val="clear" w:color="auto" w:fill="FFFFFF"/>
        </w:rPr>
        <w:t>’ factor</w:t>
      </w:r>
      <w:r>
        <w:rPr>
          <w:rFonts w:ascii="Arial Narrow" w:hAnsi="Arial Narrow" w:cs="Arial"/>
          <w:color w:val="222222"/>
          <w:szCs w:val="19"/>
          <w:shd w:val="clear" w:color="auto" w:fill="FFFFFF"/>
        </w:rPr>
        <w:t xml:space="preserve">, </w:t>
      </w:r>
      <w:r w:rsidRPr="003A537C">
        <w:rPr>
          <w:rFonts w:ascii="Arial Narrow" w:hAnsi="Arial Narrow" w:cs="Arial"/>
          <w:lang w:val="en-US"/>
        </w:rPr>
        <w:t xml:space="preserve">which is a simple descriptor of the degree of antiparallel/parallel correlations between molecules in a liquid crystal. </w:t>
      </w:r>
      <w:r w:rsidRPr="003A537C">
        <w:rPr>
          <w:rFonts w:ascii="Arial Narrow" w:hAnsi="Arial Narrow" w:cs="Times New Roman"/>
          <w:szCs w:val="24"/>
        </w:rPr>
        <w:t xml:space="preserve">Taking dipole moments and polarisabilities calculated for compound </w:t>
      </w:r>
      <w:r w:rsidRPr="003A537C">
        <w:rPr>
          <w:rFonts w:ascii="Arial Narrow" w:hAnsi="Arial Narrow" w:cs="Times New Roman"/>
          <w:b/>
          <w:szCs w:val="24"/>
        </w:rPr>
        <w:t>1</w:t>
      </w:r>
      <w:r w:rsidRPr="003A537C">
        <w:rPr>
          <w:rFonts w:ascii="Arial Narrow" w:hAnsi="Arial Narrow" w:cs="Times New Roman"/>
          <w:szCs w:val="24"/>
        </w:rPr>
        <w:t xml:space="preserve"> at the B3LYP/6-31G(d) level of DFT in conjunction with order parameter values obtained </w:t>
      </w:r>
      <w:r w:rsidRPr="003A537C">
        <w:rPr>
          <w:rFonts w:ascii="Arial Narrow" w:hAnsi="Arial Narrow" w:cs="Times New Roman"/>
          <w:i/>
          <w:szCs w:val="24"/>
        </w:rPr>
        <w:t>via</w:t>
      </w:r>
      <w:r w:rsidRPr="003A537C">
        <w:rPr>
          <w:rFonts w:ascii="Arial Narrow" w:hAnsi="Arial Narrow" w:cs="Times New Roman"/>
          <w:szCs w:val="24"/>
        </w:rPr>
        <w:t xml:space="preserve"> SAXS (and validated by electrooptic methods) we obtained solutions to the Maier-Meier equations (equations 1-3), varying the Kirkwood factor until our calculated value matched that determined experimentally. This provides a semi-empirical value of </w:t>
      </w:r>
      <w:r w:rsidRPr="003A537C">
        <w:rPr>
          <w:rFonts w:ascii="Arial Narrow" w:hAnsi="Arial Narrow" w:cs="Times New Roman"/>
          <w:i/>
          <w:szCs w:val="24"/>
        </w:rPr>
        <w:t>g</w:t>
      </w:r>
      <w:r w:rsidRPr="003A537C">
        <w:rPr>
          <w:rFonts w:ascii="Arial Narrow" w:hAnsi="Arial Narrow" w:cs="Times New Roman"/>
          <w:szCs w:val="24"/>
        </w:rPr>
        <w:t xml:space="preserve"> at both temperatures studied and thereby giving insight into </w:t>
      </w:r>
      <w:r>
        <w:rPr>
          <w:rFonts w:ascii="Arial Narrow" w:hAnsi="Arial Narrow" w:cs="Times New Roman"/>
          <w:szCs w:val="24"/>
        </w:rPr>
        <w:t xml:space="preserve">the </w:t>
      </w:r>
      <w:r w:rsidRPr="003A537C">
        <w:rPr>
          <w:rFonts w:ascii="Arial Narrow" w:hAnsi="Arial Narrow" w:cs="Times New Roman"/>
          <w:szCs w:val="24"/>
        </w:rPr>
        <w:t>antiparallel (or parallel) correlations that exist in the bulk liquid crystal phase</w:t>
      </w:r>
      <w:r w:rsidRPr="003A537C">
        <w:rPr>
          <w:rFonts w:ascii="Arial Narrow" w:hAnsi="Arial Narrow" w:cs="Arial"/>
          <w:lang w:val="en-US"/>
        </w:rPr>
        <w:t xml:space="preserve"> (see equations 1-3 below and the ESI for a more detailed discussion). </w:t>
      </w:r>
      <w:r w:rsidRPr="002C10B0">
        <w:rPr>
          <w:rFonts w:ascii="Arial Narrow" w:hAnsi="Arial Narrow" w:cs="Arial"/>
          <w:noProof/>
          <w:vertAlign w:val="superscript"/>
          <w:lang w:val="en-US"/>
        </w:rPr>
        <w:t>14-19</w:t>
      </w:r>
    </w:p>
    <w:p w:rsidR="001A46A5" w:rsidRPr="003A537C" w:rsidRDefault="001A46A5" w:rsidP="00C05326">
      <w:pPr>
        <w:spacing w:line="360" w:lineRule="auto"/>
        <w:jc w:val="both"/>
        <w:rPr>
          <w:rFonts w:ascii="Arial Narrow" w:hAnsi="Arial Narrow" w:cs="Arial"/>
          <w:lang w:val="en-US"/>
        </w:rPr>
      </w:pPr>
    </w:p>
    <w:p w:rsidR="001A46A5" w:rsidRPr="003A537C" w:rsidRDefault="002E7F7C" w:rsidP="00C05326">
      <w:pPr>
        <w:spacing w:line="360" w:lineRule="auto"/>
        <w:jc w:val="center"/>
        <w:rPr>
          <w:rFonts w:ascii="Arial Narrow" w:eastAsiaTheme="minorEastAsia" w:hAnsi="Arial Narrow" w:cs="Times New Roman"/>
        </w:rPr>
      </w:pPr>
      <m:oMath>
        <m:sSub>
          <m:sSubPr>
            <m:ctrlPr>
              <w:rPr>
                <w:rFonts w:ascii="Cambria Math" w:hAnsi="Cambria Math" w:cs="Times New Roman"/>
                <w:i/>
              </w:rPr>
            </m:ctrlPr>
          </m:sSubPr>
          <m:e>
            <m:r>
              <w:rPr>
                <w:rFonts w:ascii="Cambria Math" w:hAnsi="Cambria Math" w:cs="Times New Roman"/>
              </w:rPr>
              <m:t>ε</m:t>
            </m:r>
          </m:e>
          <m:sub>
            <m:r>
              <w:rPr>
                <w:rFonts w:ascii="Lucida Sans Unicode" w:hAnsi="Lucida Sans Unicode" w:cs="Lucida Sans Unicode"/>
              </w:rPr>
              <m:t>∥</m:t>
            </m:r>
          </m:sub>
        </m:sSub>
        <m:r>
          <w:rPr>
            <w:rFonts w:ascii="Cambria Math" w:hAnsi="Cambria Math" w:cs="Times New Roman"/>
          </w:rPr>
          <m:t xml:space="preserve">= 1+ </m:t>
        </m:r>
        <m:f>
          <m:fPr>
            <m:ctrlPr>
              <w:rPr>
                <w:rFonts w:ascii="Cambria Math" w:hAnsi="Cambria Math" w:cs="Times New Roman"/>
                <w:i/>
              </w:rPr>
            </m:ctrlPr>
          </m:fPr>
          <m:num>
            <m:r>
              <w:rPr>
                <w:rFonts w:ascii="Cambria Math" w:hAnsi="Cambria Math" w:cs="Times New Roman"/>
              </w:rPr>
              <m:t>NF</m:t>
            </m:r>
            <m:r>
              <w:rPr>
                <w:rFonts w:ascii="Lucida Sans Unicode" w:hAnsi="Lucida Sans Unicode" w:cs="Lucida Sans Unicode"/>
              </w:rPr>
              <m:t>h</m:t>
            </m:r>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α</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 xml:space="preserve">∆αS+ </m:t>
            </m:r>
            <m:f>
              <m:fPr>
                <m:ctrlPr>
                  <w:rPr>
                    <w:rFonts w:ascii="Cambria Math" w:hAnsi="Cambria Math" w:cs="Times New Roman"/>
                    <w:i/>
                  </w:rPr>
                </m:ctrlPr>
              </m:fPr>
              <m:num>
                <m:r>
                  <w:rPr>
                    <w:rFonts w:ascii="Cambria Math" w:hAnsi="Cambria Math" w:cs="Times New Roman"/>
                  </w:rPr>
                  <m:t>F</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eff</m:t>
                        </m:r>
                      </m:sub>
                    </m:sSub>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3k</m:t>
                    </m:r>
                  </m:e>
                  <m:sub>
                    <m:r>
                      <w:rPr>
                        <w:rFonts w:ascii="Cambria Math" w:hAnsi="Cambria Math" w:cs="Times New Roman"/>
                      </w:rPr>
                      <m:t>B</m:t>
                    </m:r>
                  </m:sub>
                </m:sSub>
                <m:r>
                  <w:rPr>
                    <w:rFonts w:ascii="Cambria Math" w:hAnsi="Cambria Math" w:cs="Times New Roman"/>
                  </w:rPr>
                  <m:t>T</m:t>
                </m:r>
              </m:den>
            </m:f>
            <m:d>
              <m:dPr>
                <m:begChr m:val="["/>
                <m:endChr m:val="]"/>
                <m:ctrlPr>
                  <w:rPr>
                    <w:rFonts w:ascii="Cambria Math" w:hAnsi="Cambria Math" w:cs="Times New Roman"/>
                    <w:i/>
                  </w:rPr>
                </m:ctrlPr>
              </m:dPr>
              <m:e>
                <m:r>
                  <w:rPr>
                    <w:rFonts w:ascii="Cambria Math" w:hAnsi="Cambria Math" w:cs="Times New Roman"/>
                  </w:rPr>
                  <m:t>1-</m:t>
                </m:r>
                <m:d>
                  <m:dPr>
                    <m:ctrlPr>
                      <w:rPr>
                        <w:rFonts w:ascii="Cambria Math" w:hAnsi="Cambria Math" w:cs="Times New Roman"/>
                        <w:i/>
                      </w:rPr>
                    </m:ctrlPr>
                  </m:dPr>
                  <m:e>
                    <m:r>
                      <w:rPr>
                        <w:rFonts w:ascii="Cambria Math" w:hAnsi="Cambria Math" w:cs="Times New Roman"/>
                      </w:rPr>
                      <m:t>1-3</m:t>
                    </m:r>
                    <m:sSup>
                      <m:sSupPr>
                        <m:ctrlPr>
                          <w:rPr>
                            <w:rFonts w:ascii="Cambria Math" w:hAnsi="Cambria Math" w:cs="Times New Roman"/>
                            <w:i/>
                          </w:rPr>
                        </m:ctrlPr>
                      </m:sSupPr>
                      <m:e>
                        <m:r>
                          <w:rPr>
                            <w:rFonts w:ascii="Cambria Math" w:hAnsi="Cambria Math" w:cs="Times New Roman"/>
                          </w:rPr>
                          <m:t>cos</m:t>
                        </m:r>
                      </m:e>
                      <m:sup>
                        <m:r>
                          <w:rPr>
                            <w:rFonts w:ascii="Cambria Math" w:hAnsi="Cambria Math" w:cs="Times New Roman"/>
                          </w:rPr>
                          <m:t>2</m:t>
                        </m:r>
                      </m:sup>
                    </m:sSup>
                    <m:r>
                      <w:rPr>
                        <w:rFonts w:ascii="Cambria Math" w:hAnsi="Cambria Math" w:cs="Times New Roman"/>
                      </w:rPr>
                      <m:t>β</m:t>
                    </m:r>
                  </m:e>
                </m:d>
                <m:r>
                  <w:rPr>
                    <w:rFonts w:ascii="Cambria Math" w:hAnsi="Cambria Math" w:cs="Times New Roman"/>
                  </w:rPr>
                  <m:t>S</m:t>
                </m:r>
              </m:e>
            </m:d>
          </m:e>
        </m:d>
      </m:oMath>
      <w:r w:rsidR="001A46A5" w:rsidRPr="003A537C">
        <w:rPr>
          <w:rFonts w:ascii="Arial Narrow" w:eastAsiaTheme="minorEastAsia" w:hAnsi="Arial Narrow" w:cs="Times New Roman"/>
        </w:rPr>
        <w:t xml:space="preserve"> </w:t>
      </w:r>
      <w:r w:rsidR="001A46A5" w:rsidRPr="003A537C">
        <w:rPr>
          <w:rFonts w:ascii="Arial Narrow" w:eastAsiaTheme="minorEastAsia" w:hAnsi="Arial Narrow" w:cs="Times New Roman"/>
        </w:rPr>
        <w:tab/>
      </w:r>
      <w:r w:rsidR="001A46A5" w:rsidRPr="003A537C">
        <w:rPr>
          <w:rFonts w:ascii="Arial Narrow" w:eastAsiaTheme="minorEastAsia" w:hAnsi="Arial Narrow" w:cs="Times New Roman"/>
        </w:rPr>
        <w:tab/>
      </w:r>
      <w:r w:rsidR="001A46A5" w:rsidRPr="003A537C">
        <w:rPr>
          <w:rFonts w:ascii="Arial Narrow" w:eastAsiaTheme="minorEastAsia" w:hAnsi="Arial Narrow" w:cs="Times New Roman"/>
        </w:rPr>
        <w:tab/>
        <w:t>(1)</w:t>
      </w:r>
    </w:p>
    <w:p w:rsidR="001A46A5" w:rsidRPr="003A537C" w:rsidRDefault="002E7F7C" w:rsidP="00C05326">
      <w:pPr>
        <w:spacing w:line="360" w:lineRule="auto"/>
        <w:jc w:val="center"/>
        <w:rPr>
          <w:rFonts w:ascii="Arial Narrow" w:eastAsiaTheme="minorEastAsia" w:hAnsi="Arial Narrow" w:cs="Times New Roman"/>
        </w:rPr>
      </w:pPr>
      <m:oMath>
        <m:sSub>
          <m:sSubPr>
            <m:ctrlPr>
              <w:rPr>
                <w:rFonts w:ascii="Cambria Math" w:hAnsi="Cambria Math" w:cs="Times New Roman"/>
                <w:i/>
              </w:rPr>
            </m:ctrlPr>
          </m:sSubPr>
          <m:e>
            <m:r>
              <w:rPr>
                <w:rFonts w:ascii="Cambria Math" w:hAnsi="Cambria Math" w:cs="Times New Roman"/>
              </w:rPr>
              <m:t>ε</m:t>
            </m:r>
          </m:e>
          <m:sub>
            <m:r>
              <w:rPr>
                <w:rFonts w:ascii="Lucida Sans Unicode" w:hAnsi="Lucida Sans Unicode" w:cs="Lucida Sans Unicode"/>
              </w:rPr>
              <m:t>⊥</m:t>
            </m:r>
          </m:sub>
        </m:sSub>
        <m:r>
          <w:rPr>
            <w:rFonts w:ascii="Cambria Math" w:hAnsi="Cambria Math" w:cs="Times New Roman"/>
          </w:rPr>
          <m:t xml:space="preserve">= 1+ </m:t>
        </m:r>
        <m:f>
          <m:fPr>
            <m:ctrlPr>
              <w:rPr>
                <w:rFonts w:ascii="Cambria Math" w:hAnsi="Cambria Math" w:cs="Times New Roman"/>
                <w:i/>
              </w:rPr>
            </m:ctrlPr>
          </m:fPr>
          <m:num>
            <m:r>
              <w:rPr>
                <w:rFonts w:ascii="Cambria Math" w:hAnsi="Cambria Math" w:cs="Times New Roman"/>
              </w:rPr>
              <m:t>NF</m:t>
            </m:r>
            <m:r>
              <w:rPr>
                <w:rFonts w:ascii="Lucida Sans Unicode" w:hAnsi="Lucida Sans Unicode" w:cs="Lucida Sans Unicode"/>
              </w:rPr>
              <m:t>h</m:t>
            </m:r>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α</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 xml:space="preserve">∆αS+ </m:t>
            </m:r>
            <m:f>
              <m:fPr>
                <m:ctrlPr>
                  <w:rPr>
                    <w:rFonts w:ascii="Cambria Math" w:hAnsi="Cambria Math" w:cs="Times New Roman"/>
                    <w:i/>
                  </w:rPr>
                </m:ctrlPr>
              </m:fPr>
              <m:num>
                <m:r>
                  <w:rPr>
                    <w:rFonts w:ascii="Cambria Math" w:hAnsi="Cambria Math" w:cs="Times New Roman"/>
                  </w:rPr>
                  <m:t>F</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eff</m:t>
                        </m:r>
                      </m:sub>
                    </m:sSub>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3k</m:t>
                    </m:r>
                  </m:e>
                  <m:sub>
                    <m:r>
                      <w:rPr>
                        <w:rFonts w:ascii="Cambria Math" w:hAnsi="Cambria Math" w:cs="Times New Roman"/>
                      </w:rPr>
                      <m:t>B</m:t>
                    </m:r>
                  </m:sub>
                </m:sSub>
                <m:r>
                  <w:rPr>
                    <w:rFonts w:ascii="Cambria Math" w:hAnsi="Cambria Math" w:cs="Times New Roman"/>
                  </w:rPr>
                  <m:t>T</m:t>
                </m:r>
              </m:den>
            </m:f>
            <m:d>
              <m:dPr>
                <m:begChr m:val="["/>
                <m:endChr m:val="]"/>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i/>
                      </w:rPr>
                    </m:ctrlPr>
                  </m:dPr>
                  <m:e>
                    <m:r>
                      <w:rPr>
                        <w:rFonts w:ascii="Cambria Math" w:hAnsi="Cambria Math" w:cs="Times New Roman"/>
                      </w:rPr>
                      <m:t>1-3</m:t>
                    </m:r>
                    <m:sSup>
                      <m:sSupPr>
                        <m:ctrlPr>
                          <w:rPr>
                            <w:rFonts w:ascii="Cambria Math" w:hAnsi="Cambria Math" w:cs="Times New Roman"/>
                            <w:i/>
                          </w:rPr>
                        </m:ctrlPr>
                      </m:sSupPr>
                      <m:e>
                        <m:r>
                          <w:rPr>
                            <w:rFonts w:ascii="Cambria Math" w:hAnsi="Cambria Math" w:cs="Times New Roman"/>
                          </w:rPr>
                          <m:t>cos</m:t>
                        </m:r>
                      </m:e>
                      <m:sup>
                        <m:r>
                          <w:rPr>
                            <w:rFonts w:ascii="Cambria Math" w:hAnsi="Cambria Math" w:cs="Times New Roman"/>
                          </w:rPr>
                          <m:t>2</m:t>
                        </m:r>
                      </m:sup>
                    </m:sSup>
                    <m:r>
                      <w:rPr>
                        <w:rFonts w:ascii="Cambria Math" w:hAnsi="Cambria Math" w:cs="Times New Roman"/>
                      </w:rPr>
                      <m:t>β</m:t>
                    </m:r>
                  </m:e>
                </m:d>
                <m:r>
                  <w:rPr>
                    <w:rFonts w:ascii="Cambria Math" w:hAnsi="Cambria Math" w:cs="Times New Roman"/>
                  </w:rPr>
                  <m:t>S</m:t>
                </m:r>
              </m:e>
            </m:d>
          </m:e>
        </m:d>
      </m:oMath>
      <w:r w:rsidR="001A46A5" w:rsidRPr="003A537C">
        <w:rPr>
          <w:rFonts w:ascii="Arial Narrow" w:eastAsiaTheme="minorEastAsia" w:hAnsi="Arial Narrow" w:cs="Times New Roman"/>
        </w:rPr>
        <w:tab/>
      </w:r>
      <w:r w:rsidR="001A46A5" w:rsidRPr="003A537C">
        <w:rPr>
          <w:rFonts w:ascii="Arial Narrow" w:eastAsiaTheme="minorEastAsia" w:hAnsi="Arial Narrow" w:cs="Times New Roman"/>
        </w:rPr>
        <w:tab/>
        <w:t>(2)</w:t>
      </w:r>
    </w:p>
    <w:p w:rsidR="001A46A5" w:rsidRPr="003A537C" w:rsidRDefault="001A46A5" w:rsidP="00C05326">
      <w:pPr>
        <w:spacing w:line="360" w:lineRule="auto"/>
        <w:jc w:val="center"/>
        <w:rPr>
          <w:rFonts w:ascii="Arial Narrow" w:eastAsiaTheme="minorEastAsia" w:hAnsi="Arial Narrow" w:cs="Times New Roman"/>
        </w:rPr>
      </w:pPr>
      <m:oMath>
        <m:r>
          <w:rPr>
            <w:rFonts w:ascii="Cambria Math" w:hAnsi="Cambria Math" w:cs="Times New Roman"/>
          </w:rPr>
          <m:t>∆ε=</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ε</m:t>
                </m:r>
              </m:e>
              <m:sub>
                <m:r>
                  <w:rPr>
                    <w:rFonts w:ascii="Lucida Sans Unicode" w:hAnsi="Lucida Sans Unicode" w:cs="Lucida Sans Unicode"/>
                  </w:rPr>
                  <m:t>∥</m:t>
                </m:r>
              </m:sub>
            </m:sSub>
            <m:r>
              <w:rPr>
                <w:rFonts w:ascii="Cambria Math" w:hAnsi="Cambria Math" w:cs="Times New Roman"/>
              </w:rPr>
              <m:t>- ε</m:t>
            </m:r>
          </m:e>
          <m:sub>
            <m:r>
              <w:rPr>
                <w:rFonts w:ascii="Lucida Sans Unicode" w:hAnsi="Lucida Sans Unicode" w:cs="Lucida Sans Unicode"/>
              </w:rPr>
              <m:t>⊥</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NF</m:t>
            </m:r>
            <m:r>
              <w:rPr>
                <w:rFonts w:ascii="Lucida Sans Unicode" w:hAnsi="Lucida Sans Unicode" w:cs="Lucida Sans Unicode"/>
              </w:rPr>
              <m:t>h</m:t>
            </m:r>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d>
          <m:dPr>
            <m:begChr m:val="{"/>
            <m:endChr m:val="}"/>
            <m:ctrlPr>
              <w:rPr>
                <w:rFonts w:ascii="Cambria Math" w:hAnsi="Cambria Math" w:cs="Times New Roman"/>
                <w:i/>
              </w:rPr>
            </m:ctrlPr>
          </m:dPr>
          <m:e>
            <m:r>
              <w:rPr>
                <w:rFonts w:ascii="Cambria Math" w:hAnsi="Cambria Math" w:cs="Times New Roman"/>
              </w:rPr>
              <m:t>∆α-</m:t>
            </m:r>
            <m:f>
              <m:fPr>
                <m:ctrlPr>
                  <w:rPr>
                    <w:rFonts w:ascii="Cambria Math" w:hAnsi="Cambria Math" w:cs="Times New Roman"/>
                    <w:i/>
                  </w:rPr>
                </m:ctrlPr>
              </m:fPr>
              <m:num>
                <m:r>
                  <w:rPr>
                    <w:rFonts w:ascii="Cambria Math" w:hAnsi="Cambria Math" w:cs="Times New Roman"/>
                  </w:rPr>
                  <m:t>F</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eff</m:t>
                        </m:r>
                      </m:sub>
                    </m:sSub>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2k</m:t>
                    </m:r>
                  </m:e>
                  <m:sub>
                    <m:r>
                      <w:rPr>
                        <w:rFonts w:ascii="Cambria Math" w:hAnsi="Cambria Math" w:cs="Times New Roman"/>
                      </w:rPr>
                      <m:t>B</m:t>
                    </m:r>
                  </m:sub>
                </m:sSub>
                <m:r>
                  <w:rPr>
                    <w:rFonts w:ascii="Cambria Math" w:hAnsi="Cambria Math" w:cs="Times New Roman"/>
                  </w:rPr>
                  <m:t>T</m:t>
                </m:r>
              </m:den>
            </m:f>
            <m:r>
              <w:rPr>
                <w:rFonts w:ascii="Cambria Math" w:hAnsi="Cambria Math" w:cs="Times New Roman"/>
              </w:rPr>
              <m:t>(1-</m:t>
            </m:r>
            <m:d>
              <m:dPr>
                <m:ctrlPr>
                  <w:rPr>
                    <w:rFonts w:ascii="Cambria Math" w:hAnsi="Cambria Math" w:cs="Times New Roman"/>
                    <w:i/>
                  </w:rPr>
                </m:ctrlPr>
              </m:dPr>
              <m:e>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cos</m:t>
                    </m:r>
                  </m:e>
                  <m:sup>
                    <m:r>
                      <w:rPr>
                        <w:rFonts w:ascii="Cambria Math" w:hAnsi="Cambria Math" w:cs="Times New Roman"/>
                      </w:rPr>
                      <m:t>2</m:t>
                    </m:r>
                  </m:sup>
                </m:sSup>
                <m:r>
                  <w:rPr>
                    <w:rFonts w:ascii="Cambria Math" w:hAnsi="Cambria Math" w:cs="Times New Roman"/>
                  </w:rPr>
                  <m:t>β</m:t>
                </m:r>
              </m:e>
            </m:d>
          </m:e>
        </m:d>
        <m:r>
          <w:rPr>
            <w:rFonts w:ascii="Cambria Math" w:hAnsi="Cambria Math" w:cs="Times New Roman"/>
          </w:rPr>
          <m:t>S</m:t>
        </m:r>
      </m:oMath>
      <w:r w:rsidRPr="003A537C">
        <w:rPr>
          <w:rFonts w:ascii="Arial Narrow" w:eastAsiaTheme="minorEastAsia" w:hAnsi="Arial Narrow" w:cs="Times New Roman"/>
        </w:rPr>
        <w:tab/>
      </w:r>
      <w:r w:rsidRPr="003A537C">
        <w:rPr>
          <w:rFonts w:ascii="Arial Narrow" w:eastAsiaTheme="minorEastAsia" w:hAnsi="Arial Narrow" w:cs="Times New Roman"/>
        </w:rPr>
        <w:tab/>
      </w:r>
      <w:r w:rsidRPr="003A537C">
        <w:rPr>
          <w:rFonts w:ascii="Arial Narrow" w:eastAsiaTheme="minorEastAsia" w:hAnsi="Arial Narrow" w:cs="Times New Roman"/>
        </w:rPr>
        <w:tab/>
        <w:t>(3)</w:t>
      </w:r>
    </w:p>
    <w:p w:rsidR="001A46A5" w:rsidRPr="003A537C" w:rsidRDefault="001A46A5" w:rsidP="00415190">
      <w:pPr>
        <w:spacing w:line="360" w:lineRule="auto"/>
        <w:ind w:left="1440" w:hanging="1440"/>
        <w:jc w:val="both"/>
        <w:rPr>
          <w:rFonts w:ascii="Arial Narrow" w:hAnsi="Arial Narrow" w:cs="Times New Roman"/>
          <w:szCs w:val="24"/>
        </w:rPr>
      </w:pPr>
    </w:p>
    <w:p w:rsidR="001A46A5" w:rsidRPr="007E5769" w:rsidRDefault="001A46A5" w:rsidP="00B12B0B">
      <w:pPr>
        <w:spacing w:line="360" w:lineRule="auto"/>
        <w:jc w:val="both"/>
        <w:rPr>
          <w:rFonts w:ascii="Arial Narrow" w:hAnsi="Arial Narrow" w:cs="Times New Roman"/>
          <w:szCs w:val="24"/>
        </w:rPr>
      </w:pPr>
      <w:r w:rsidRPr="003A537C">
        <w:rPr>
          <w:rFonts w:ascii="Arial Narrow" w:hAnsi="Arial Narrow" w:cs="Times New Roman"/>
          <w:szCs w:val="24"/>
        </w:rPr>
        <w:t xml:space="preserve">Using this approach we find </w:t>
      </w:r>
      <w:r w:rsidRPr="005A5611">
        <w:rPr>
          <w:rFonts w:ascii="Arial Narrow" w:hAnsi="Arial Narrow" w:cs="Times New Roman"/>
          <w:i/>
          <w:szCs w:val="24"/>
        </w:rPr>
        <w:t>g</w:t>
      </w:r>
      <w:r w:rsidRPr="003A537C">
        <w:rPr>
          <w:rFonts w:ascii="Arial Narrow" w:hAnsi="Arial Narrow" w:cs="Times New Roman"/>
          <w:szCs w:val="24"/>
        </w:rPr>
        <w:t xml:space="preserve"> ~ 0.262</w:t>
      </w:r>
      <w:r w:rsidRPr="003A537C">
        <w:rPr>
          <w:rFonts w:ascii="Arial Narrow" w:hAnsi="Arial Narrow" w:cs="Times New Roman"/>
          <w:b/>
          <w:szCs w:val="24"/>
        </w:rPr>
        <w:t xml:space="preserve"> </w:t>
      </w:r>
      <w:r w:rsidRPr="003A537C">
        <w:rPr>
          <w:rFonts w:ascii="Arial Narrow" w:hAnsi="Arial Narrow" w:cs="Times New Roman"/>
          <w:szCs w:val="24"/>
        </w:rPr>
        <w:t>in the upper temperature nematic phase, wh</w:t>
      </w:r>
      <w:r>
        <w:rPr>
          <w:rFonts w:ascii="Arial Narrow" w:hAnsi="Arial Narrow" w:cs="Times New Roman"/>
          <w:szCs w:val="24"/>
        </w:rPr>
        <w:t>ereas</w:t>
      </w:r>
      <w:r w:rsidRPr="003A537C">
        <w:rPr>
          <w:rFonts w:ascii="Arial Narrow" w:hAnsi="Arial Narrow" w:cs="Times New Roman"/>
          <w:szCs w:val="24"/>
        </w:rPr>
        <w:t xml:space="preserve"> in the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 at 75 °C </w:t>
      </w:r>
      <w:r w:rsidRPr="005A5611">
        <w:rPr>
          <w:rFonts w:ascii="Arial Narrow" w:hAnsi="Arial Narrow" w:cs="Times New Roman"/>
          <w:i/>
          <w:szCs w:val="24"/>
        </w:rPr>
        <w:t>g</w:t>
      </w:r>
      <w:r w:rsidRPr="003A537C">
        <w:rPr>
          <w:rFonts w:ascii="Arial Narrow" w:hAnsi="Arial Narrow" w:cs="Times New Roman"/>
          <w:szCs w:val="24"/>
        </w:rPr>
        <w:t xml:space="preserve"> ~ 0.117. This result confirms that the degree of antiparallel pairing is greater in the lower temperature nematic phase than in the </w:t>
      </w:r>
      <w:r>
        <w:rPr>
          <w:rFonts w:ascii="Arial Narrow" w:hAnsi="Arial Narrow" w:cs="Times New Roman"/>
          <w:szCs w:val="24"/>
        </w:rPr>
        <w:t>high temperature phase</w:t>
      </w:r>
      <w:r w:rsidRPr="003A537C">
        <w:rPr>
          <w:rFonts w:ascii="Arial Narrow" w:hAnsi="Arial Narrow" w:cs="Times New Roman"/>
          <w:szCs w:val="24"/>
        </w:rPr>
        <w:t xml:space="preserve">, and is a satisfactory explanation for the </w:t>
      </w:r>
      <w:r>
        <w:rPr>
          <w:rFonts w:ascii="Arial Narrow" w:hAnsi="Arial Narrow" w:cs="Times New Roman"/>
          <w:szCs w:val="24"/>
        </w:rPr>
        <w:t>lower</w:t>
      </w:r>
      <w:r w:rsidRPr="003A537C">
        <w:rPr>
          <w:rFonts w:ascii="Arial Narrow" w:hAnsi="Arial Narrow" w:cs="Times New Roman"/>
          <w:szCs w:val="24"/>
        </w:rPr>
        <w:t xml:space="preserve"> dielectric anisotropy. It </w:t>
      </w:r>
      <w:r>
        <w:rPr>
          <w:rFonts w:ascii="Arial Narrow" w:hAnsi="Arial Narrow" w:cs="Times New Roman"/>
          <w:szCs w:val="24"/>
        </w:rPr>
        <w:t>should be noted</w:t>
      </w:r>
      <w:r w:rsidRPr="003A537C">
        <w:rPr>
          <w:rFonts w:ascii="Arial Narrow" w:hAnsi="Arial Narrow" w:cs="Times New Roman"/>
          <w:szCs w:val="24"/>
        </w:rPr>
        <w:t xml:space="preserve"> that the extent of antiparallel pairing in the upper temperature nematic phase is also rather large, with a significant degree of pairing. </w:t>
      </w:r>
      <w:r>
        <w:rPr>
          <w:rFonts w:ascii="Arial Narrow" w:hAnsi="Arial Narrow" w:cs="Times New Roman"/>
          <w:szCs w:val="24"/>
        </w:rPr>
        <w:t>To test this view we</w:t>
      </w:r>
      <w:r w:rsidRPr="003A537C">
        <w:rPr>
          <w:rFonts w:ascii="Arial Narrow" w:hAnsi="Arial Narrow" w:cs="Times New Roman"/>
          <w:szCs w:val="24"/>
        </w:rPr>
        <w:t xml:space="preserve"> recorded FT-IR spectra of compound </w:t>
      </w:r>
      <w:r w:rsidRPr="003A537C">
        <w:rPr>
          <w:rFonts w:ascii="Arial Narrow" w:hAnsi="Arial Narrow" w:cs="Times New Roman"/>
          <w:b/>
          <w:szCs w:val="24"/>
        </w:rPr>
        <w:t>1</w:t>
      </w:r>
      <w:r w:rsidRPr="003A537C">
        <w:rPr>
          <w:rFonts w:ascii="Arial Narrow" w:hAnsi="Arial Narrow" w:cs="Times New Roman"/>
          <w:szCs w:val="24"/>
        </w:rPr>
        <w:t xml:space="preserve"> in both the upper and lower temperature nematic phases (165 °C and 75 °C respectively, see Figure SI1 in the ESI)</w:t>
      </w:r>
      <w:r>
        <w:rPr>
          <w:rFonts w:ascii="Arial Narrow" w:hAnsi="Arial Narrow" w:cs="Times New Roman"/>
          <w:szCs w:val="24"/>
        </w:rPr>
        <w:t>, however, n</w:t>
      </w:r>
      <w:r w:rsidRPr="003A537C">
        <w:rPr>
          <w:rFonts w:ascii="Arial Narrow" w:hAnsi="Arial Narrow" w:cs="Times New Roman"/>
          <w:szCs w:val="24"/>
        </w:rPr>
        <w:t>o real difference was found between the FT-IR spectra in the N and N</w:t>
      </w:r>
      <w:r w:rsidRPr="003A537C">
        <w:rPr>
          <w:rFonts w:ascii="Arial Narrow" w:hAnsi="Arial Narrow" w:cs="Times New Roman"/>
          <w:szCs w:val="24"/>
          <w:vertAlign w:val="subscript"/>
        </w:rPr>
        <w:t>X</w:t>
      </w:r>
      <w:r w:rsidRPr="003A537C">
        <w:rPr>
          <w:rFonts w:ascii="Arial Narrow" w:hAnsi="Arial Narrow" w:cs="Times New Roman"/>
          <w:szCs w:val="24"/>
        </w:rPr>
        <w:t xml:space="preserve"> phases, and we conclude the lack of difference between the two spectra is probably due to the extensive pairing of molecules that exists in the higher temperature </w:t>
      </w:r>
      <w:r w:rsidRPr="007E5769">
        <w:rPr>
          <w:rFonts w:ascii="Arial Narrow" w:hAnsi="Arial Narrow" w:cs="Times New Roman"/>
          <w:szCs w:val="24"/>
        </w:rPr>
        <w:t>phase, which is implied from analysis of dielectric data and calculation of the Kirkwood factors.</w:t>
      </w:r>
    </w:p>
    <w:p w:rsidR="001A46A5" w:rsidRPr="007E5769" w:rsidRDefault="001A46A5" w:rsidP="00B12B0B">
      <w:pPr>
        <w:spacing w:line="360" w:lineRule="auto"/>
        <w:jc w:val="both"/>
        <w:rPr>
          <w:rFonts w:ascii="Arial Narrow" w:hAnsi="Arial Narrow" w:cs="Times New Roman"/>
          <w:szCs w:val="24"/>
        </w:rPr>
      </w:pPr>
      <w:r w:rsidRPr="007E5769">
        <w:rPr>
          <w:rFonts w:ascii="Arial Narrow" w:hAnsi="Arial Narrow" w:cs="Times New Roman"/>
          <w:szCs w:val="24"/>
        </w:rPr>
        <w:t>A nematic-nematic phase transition has been predicted to occur in highly polar rod-like materials when there is a cross over from antiparallel pairing to parallel pairing, driven by dipole-induced dipole and chain-chain dispersion at higher densities (</w:t>
      </w:r>
      <w:r w:rsidRPr="007E5769">
        <w:rPr>
          <w:rFonts w:ascii="Arial Narrow" w:hAnsi="Arial Narrow" w:cs="Times New Roman"/>
          <w:i/>
          <w:szCs w:val="24"/>
        </w:rPr>
        <w:t>i.e.</w:t>
      </w:r>
      <w:r w:rsidRPr="007E5769">
        <w:rPr>
          <w:rFonts w:ascii="Arial Narrow" w:hAnsi="Arial Narrow" w:cs="Times New Roman"/>
          <w:szCs w:val="24"/>
        </w:rPr>
        <w:t xml:space="preserve"> lower temperature).</w:t>
      </w:r>
      <w:r w:rsidRPr="007E5769">
        <w:t xml:space="preserve"> </w:t>
      </w:r>
      <w:r w:rsidRPr="002C10B0">
        <w:rPr>
          <w:rFonts w:ascii="Arial Narrow" w:hAnsi="Arial Narrow" w:cs="Times New Roman"/>
          <w:noProof/>
          <w:szCs w:val="24"/>
          <w:vertAlign w:val="superscript"/>
        </w:rPr>
        <w:t>20</w:t>
      </w:r>
      <w:r w:rsidRPr="007E5769">
        <w:rPr>
          <w:rFonts w:ascii="Arial Narrow" w:hAnsi="Arial Narrow" w:cs="Times New Roman"/>
          <w:szCs w:val="24"/>
        </w:rPr>
        <w:t xml:space="preserve"> As demonstrated by analysis of the Kirkwood factor the degree of antiparallel pairing is higher in the lower temperature nematic phase, and thus this model is not applicable to the present observation. </w:t>
      </w:r>
    </w:p>
    <w:p w:rsidR="001A46A5" w:rsidRPr="00764138" w:rsidRDefault="001A46A5" w:rsidP="00415190">
      <w:pPr>
        <w:spacing w:line="360" w:lineRule="auto"/>
        <w:jc w:val="both"/>
        <w:rPr>
          <w:rFonts w:ascii="Arial Narrow" w:hAnsi="Arial Narrow" w:cs="Times New Roman"/>
          <w:b/>
          <w:szCs w:val="24"/>
        </w:rPr>
      </w:pPr>
      <w:r w:rsidRPr="00764138">
        <w:rPr>
          <w:rFonts w:ascii="Arial Narrow" w:hAnsi="Arial Narrow" w:cs="Times New Roman"/>
          <w:b/>
          <w:szCs w:val="24"/>
        </w:rPr>
        <w:lastRenderedPageBreak/>
        <w:t>Discussion</w:t>
      </w:r>
    </w:p>
    <w:p w:rsidR="001A46A5" w:rsidRPr="003A537C" w:rsidRDefault="001A46A5" w:rsidP="00415190">
      <w:pPr>
        <w:spacing w:line="360" w:lineRule="auto"/>
        <w:jc w:val="both"/>
        <w:rPr>
          <w:rFonts w:ascii="Arial Narrow" w:hAnsi="Arial Narrow" w:cs="Times New Roman"/>
        </w:rPr>
      </w:pPr>
      <w:r w:rsidRPr="003A537C">
        <w:rPr>
          <w:rFonts w:ascii="Arial Narrow" w:hAnsi="Arial Narrow" w:cs="Times New Roman"/>
          <w:szCs w:val="24"/>
        </w:rPr>
        <w:t>The monotropic nature of the N</w:t>
      </w:r>
      <w:r w:rsidRPr="003A537C">
        <w:rPr>
          <w:rFonts w:ascii="Arial Narrow" w:hAnsi="Arial Narrow" w:cs="Times New Roman"/>
          <w:szCs w:val="24"/>
          <w:vertAlign w:val="subscript"/>
        </w:rPr>
        <w:t xml:space="preserve">X </w:t>
      </w:r>
      <w:r w:rsidRPr="003A537C">
        <w:rPr>
          <w:rFonts w:ascii="Arial Narrow" w:hAnsi="Arial Narrow" w:cs="Times New Roman"/>
          <w:szCs w:val="24"/>
        </w:rPr>
        <w:t xml:space="preserve">phase makes detailed study </w:t>
      </w:r>
      <w:r>
        <w:rPr>
          <w:rFonts w:ascii="Arial Narrow" w:hAnsi="Arial Narrow" w:cs="Times New Roman"/>
          <w:szCs w:val="24"/>
        </w:rPr>
        <w:t>of</w:t>
      </w:r>
      <w:r w:rsidRPr="003A537C">
        <w:rPr>
          <w:rFonts w:ascii="Arial Narrow" w:hAnsi="Arial Narrow" w:cs="Times New Roman"/>
          <w:szCs w:val="24"/>
        </w:rPr>
        <w:t xml:space="preserve"> this material difficult, not only under applied fields but by SAXS and microscopy. </w:t>
      </w:r>
      <w:r w:rsidRPr="003A537C">
        <w:rPr>
          <w:rFonts w:ascii="Arial Narrow" w:hAnsi="Arial Narrow" w:cs="Times New Roman"/>
        </w:rPr>
        <w:t xml:space="preserve">Thus </w:t>
      </w:r>
      <w:r>
        <w:rPr>
          <w:rFonts w:ascii="Arial Narrow" w:hAnsi="Arial Narrow" w:cs="Times New Roman"/>
        </w:rPr>
        <w:t>in order</w:t>
      </w:r>
      <w:r w:rsidRPr="003A537C">
        <w:rPr>
          <w:rFonts w:ascii="Arial Narrow" w:hAnsi="Arial Narrow" w:cs="Times New Roman"/>
        </w:rPr>
        <w:t xml:space="preserve"> to im</w:t>
      </w:r>
      <w:r>
        <w:rPr>
          <w:rFonts w:ascii="Arial Narrow" w:hAnsi="Arial Narrow" w:cs="Times New Roman"/>
        </w:rPr>
        <w:t>prove upon the accessibility</w:t>
      </w:r>
      <w:r w:rsidRPr="003A537C">
        <w:rPr>
          <w:rFonts w:ascii="Arial Narrow" w:hAnsi="Arial Narrow" w:cs="Times New Roman"/>
        </w:rPr>
        <w:t xml:space="preserve"> of the N-N</w:t>
      </w:r>
      <w:r w:rsidRPr="003A537C">
        <w:rPr>
          <w:rFonts w:ascii="Arial Narrow" w:hAnsi="Arial Narrow" w:cs="Times New Roman"/>
          <w:vertAlign w:val="subscript"/>
        </w:rPr>
        <w:t>X</w:t>
      </w:r>
      <w:r w:rsidRPr="003A537C">
        <w:rPr>
          <w:rFonts w:ascii="Arial Narrow" w:hAnsi="Arial Narrow" w:cs="Times New Roman"/>
        </w:rPr>
        <w:t xml:space="preserve"> trans</w:t>
      </w:r>
      <w:r>
        <w:rPr>
          <w:rFonts w:ascii="Arial Narrow" w:hAnsi="Arial Narrow" w:cs="Times New Roman"/>
        </w:rPr>
        <w:t>formation,</w:t>
      </w:r>
      <w:r w:rsidRPr="003A537C">
        <w:rPr>
          <w:rFonts w:ascii="Arial Narrow" w:hAnsi="Arial Narrow" w:cs="Times New Roman"/>
        </w:rPr>
        <w:t xml:space="preserve"> we </w:t>
      </w:r>
      <w:r>
        <w:rPr>
          <w:rFonts w:ascii="Arial Narrow" w:hAnsi="Arial Narrow" w:cs="Times New Roman"/>
        </w:rPr>
        <w:t>are presently investigating property-structure correlations, as shown in Figure 6.</w:t>
      </w:r>
      <w:r w:rsidRPr="003A537C">
        <w:rPr>
          <w:rFonts w:ascii="Arial Narrow" w:hAnsi="Arial Narrow" w:cs="Times New Roman"/>
        </w:rPr>
        <w:t xml:space="preserve"> Present results indicated that th</w:t>
      </w:r>
      <w:r>
        <w:rPr>
          <w:rFonts w:ascii="Arial Narrow" w:hAnsi="Arial Narrow" w:cs="Times New Roman"/>
        </w:rPr>
        <w:t xml:space="preserve">e nematic phase behaviour </w:t>
      </w:r>
      <w:r w:rsidRPr="003A537C">
        <w:rPr>
          <w:rFonts w:ascii="Arial Narrow" w:hAnsi="Arial Narrow" w:cs="Times New Roman"/>
        </w:rPr>
        <w:t xml:space="preserve">is quite sensitive to changes to molecular </w:t>
      </w:r>
      <w:r>
        <w:rPr>
          <w:rFonts w:ascii="Arial Narrow" w:hAnsi="Arial Narrow" w:cs="Times New Roman"/>
        </w:rPr>
        <w:t>architecture. For example,</w:t>
      </w:r>
      <w:r w:rsidRPr="003A537C">
        <w:rPr>
          <w:rFonts w:ascii="Arial Narrow" w:hAnsi="Arial Narrow" w:cs="Times New Roman"/>
        </w:rPr>
        <w:t xml:space="preserve"> the N</w:t>
      </w:r>
      <w:r w:rsidRPr="003A537C">
        <w:rPr>
          <w:rFonts w:ascii="Arial Narrow" w:hAnsi="Arial Narrow" w:cs="Times New Roman"/>
          <w:vertAlign w:val="subscript"/>
        </w:rPr>
        <w:t>X</w:t>
      </w:r>
      <w:r w:rsidRPr="003A537C">
        <w:rPr>
          <w:rFonts w:ascii="Arial Narrow" w:hAnsi="Arial Narrow" w:cs="Times New Roman"/>
        </w:rPr>
        <w:t xml:space="preserve"> phase is only observed </w:t>
      </w:r>
      <w:r>
        <w:rPr>
          <w:rFonts w:ascii="Arial Narrow" w:hAnsi="Arial Narrow" w:cs="Times New Roman"/>
        </w:rPr>
        <w:t>for</w:t>
      </w:r>
      <w:r w:rsidRPr="003A537C">
        <w:rPr>
          <w:rFonts w:ascii="Arial Narrow" w:hAnsi="Arial Narrow" w:cs="Times New Roman"/>
        </w:rPr>
        <w:t xml:space="preserve"> short terminal chains (OMe and </w:t>
      </w:r>
      <w:proofErr w:type="spellStart"/>
      <w:r w:rsidRPr="003A537C">
        <w:rPr>
          <w:rFonts w:ascii="Arial Narrow" w:hAnsi="Arial Narrow" w:cs="Times New Roman"/>
        </w:rPr>
        <w:t>OEt</w:t>
      </w:r>
      <w:proofErr w:type="spellEnd"/>
      <w:r w:rsidRPr="003A537C">
        <w:rPr>
          <w:rFonts w:ascii="Arial Narrow" w:hAnsi="Arial Narrow" w:cs="Times New Roman"/>
        </w:rPr>
        <w:t xml:space="preserve">) and when a sufficiently large lateral group (methoxy or </w:t>
      </w:r>
      <w:r>
        <w:rPr>
          <w:rFonts w:ascii="Arial Narrow" w:hAnsi="Arial Narrow" w:cs="Times New Roman"/>
        </w:rPr>
        <w:t>larger) is present. R</w:t>
      </w:r>
      <w:r w:rsidRPr="003A537C">
        <w:rPr>
          <w:rFonts w:ascii="Arial Narrow" w:hAnsi="Arial Narrow" w:cs="Times New Roman"/>
        </w:rPr>
        <w:t xml:space="preserve">eversal of one of the carboxylate esters leads to a material that is only nematogenic, as does the removal of this linking unit to give a biphenyl benzoate mesogen. The molecular dipole moment can be increased by positioning a fluorine atom </w:t>
      </w:r>
      <w:r w:rsidRPr="003A537C">
        <w:rPr>
          <w:rFonts w:ascii="Arial Narrow" w:hAnsi="Arial Narrow" w:cs="Times New Roman"/>
          <w:i/>
        </w:rPr>
        <w:t>ortho</w:t>
      </w:r>
      <w:r w:rsidRPr="003A537C">
        <w:rPr>
          <w:rFonts w:ascii="Arial Narrow" w:hAnsi="Arial Narrow" w:cs="Times New Roman"/>
        </w:rPr>
        <w:t xml:space="preserve"> to the terminal nitro group</w:t>
      </w:r>
      <w:r>
        <w:rPr>
          <w:rFonts w:ascii="Arial Narrow" w:hAnsi="Arial Narrow" w:cs="Times New Roman"/>
        </w:rPr>
        <w:t>,</w:t>
      </w:r>
      <w:r w:rsidRPr="003A537C">
        <w:rPr>
          <w:rFonts w:ascii="Arial Narrow" w:hAnsi="Arial Narrow" w:cs="Times New Roman"/>
        </w:rPr>
        <w:t xml:space="preserve"> without detriment to the incidence of the </w:t>
      </w:r>
      <w:r>
        <w:rPr>
          <w:rFonts w:ascii="Arial Narrow" w:hAnsi="Arial Narrow" w:cs="Times New Roman"/>
        </w:rPr>
        <w:t>lower temperature nematic</w:t>
      </w:r>
      <w:r w:rsidRPr="003A537C">
        <w:rPr>
          <w:rFonts w:ascii="Arial Narrow" w:hAnsi="Arial Narrow" w:cs="Times New Roman"/>
          <w:vertAlign w:val="subscript"/>
        </w:rPr>
        <w:t xml:space="preserve"> </w:t>
      </w:r>
      <w:r w:rsidRPr="003A537C">
        <w:rPr>
          <w:rFonts w:ascii="Arial Narrow" w:hAnsi="Arial Narrow" w:cs="Times New Roman"/>
        </w:rPr>
        <w:t>pha</w:t>
      </w:r>
      <w:r>
        <w:rPr>
          <w:rFonts w:ascii="Arial Narrow" w:hAnsi="Arial Narrow" w:cs="Times New Roman"/>
        </w:rPr>
        <w:t>se. However, replacement of the</w:t>
      </w:r>
      <w:r w:rsidRPr="003A537C">
        <w:rPr>
          <w:rFonts w:ascii="Arial Narrow" w:hAnsi="Arial Narrow" w:cs="Times New Roman"/>
        </w:rPr>
        <w:t xml:space="preserve"> nitro group with a nitrile moiety </w:t>
      </w:r>
      <w:r>
        <w:rPr>
          <w:rFonts w:ascii="Arial Narrow" w:hAnsi="Arial Narrow" w:cs="Times New Roman"/>
        </w:rPr>
        <w:t xml:space="preserve">apparently </w:t>
      </w:r>
      <w:r w:rsidRPr="003A537C">
        <w:rPr>
          <w:rFonts w:ascii="Arial Narrow" w:hAnsi="Arial Narrow" w:cs="Times New Roman"/>
        </w:rPr>
        <w:t>suppresses this phase behaviour</w:t>
      </w:r>
      <w:r>
        <w:rPr>
          <w:rFonts w:ascii="Arial Narrow" w:hAnsi="Arial Narrow" w:cs="Times New Roman"/>
        </w:rPr>
        <w:t xml:space="preserve">, probably due to the reduced tendency for antiparallel pair formation. </w:t>
      </w:r>
      <w:r w:rsidRPr="002C10B0">
        <w:rPr>
          <w:rFonts w:ascii="Arial Narrow" w:hAnsi="Arial Narrow" w:cs="Times New Roman"/>
          <w:noProof/>
          <w:vertAlign w:val="superscript"/>
        </w:rPr>
        <w:t>19</w:t>
      </w:r>
    </w:p>
    <w:p w:rsidR="001A46A5" w:rsidRPr="003A537C" w:rsidRDefault="001A46A5" w:rsidP="00C0501A">
      <w:pPr>
        <w:spacing w:line="360" w:lineRule="auto"/>
        <w:jc w:val="both"/>
        <w:rPr>
          <w:rFonts w:ascii="Arial Narrow" w:hAnsi="Arial Narrow" w:cs="Times New Roman"/>
          <w:szCs w:val="24"/>
        </w:rPr>
      </w:pPr>
    </w:p>
    <w:p w:rsidR="001A46A5" w:rsidRPr="003A537C" w:rsidRDefault="001A46A5" w:rsidP="00C0501A">
      <w:pPr>
        <w:spacing w:line="360" w:lineRule="auto"/>
        <w:jc w:val="center"/>
        <w:rPr>
          <w:rFonts w:ascii="Arial Narrow" w:hAnsi="Arial Narrow" w:cs="Times New Roman"/>
        </w:rPr>
      </w:pPr>
      <w:r w:rsidRPr="003A537C">
        <w:rPr>
          <w:rFonts w:ascii="Arial Narrow" w:hAnsi="Arial Narrow" w:cs="Times New Roman"/>
          <w:noProof/>
          <w:lang w:eastAsia="en-GB"/>
        </w:rPr>
        <w:drawing>
          <wp:inline distT="0" distB="0" distL="0" distR="0" wp14:anchorId="7DA61383" wp14:editId="674775C2">
            <wp:extent cx="3157268" cy="273352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4443" cy="2739734"/>
                    </a:xfrm>
                    <a:prstGeom prst="rect">
                      <a:avLst/>
                    </a:prstGeom>
                    <a:noFill/>
                  </pic:spPr>
                </pic:pic>
              </a:graphicData>
            </a:graphic>
          </wp:inline>
        </w:drawing>
      </w:r>
    </w:p>
    <w:p w:rsidR="001A46A5" w:rsidRPr="003A537C" w:rsidRDefault="001A46A5" w:rsidP="00C0501A">
      <w:pPr>
        <w:spacing w:line="360" w:lineRule="auto"/>
        <w:ind w:left="1440" w:hanging="1440"/>
        <w:jc w:val="both"/>
        <w:rPr>
          <w:rFonts w:ascii="Arial Narrow" w:hAnsi="Arial Narrow" w:cs="Times New Roman"/>
        </w:rPr>
      </w:pPr>
      <w:r w:rsidRPr="003A537C">
        <w:rPr>
          <w:rFonts w:ascii="Arial Narrow" w:hAnsi="Arial Narrow" w:cs="Times New Roman"/>
          <w:b/>
        </w:rPr>
        <w:t xml:space="preserve">Figure </w:t>
      </w:r>
      <w:r>
        <w:rPr>
          <w:rFonts w:ascii="Arial Narrow" w:hAnsi="Arial Narrow" w:cs="Times New Roman"/>
          <w:b/>
        </w:rPr>
        <w:t>6</w:t>
      </w:r>
      <w:r w:rsidRPr="003A537C">
        <w:rPr>
          <w:rFonts w:ascii="Arial Narrow" w:hAnsi="Arial Narrow" w:cs="Times New Roman"/>
          <w:b/>
        </w:rPr>
        <w:t>:</w:t>
      </w:r>
      <w:r w:rsidRPr="003A537C">
        <w:rPr>
          <w:rFonts w:ascii="Arial Narrow" w:hAnsi="Arial Narrow" w:cs="Times New Roman"/>
          <w:b/>
        </w:rPr>
        <w:tab/>
      </w:r>
      <w:r w:rsidRPr="003A537C">
        <w:rPr>
          <w:rFonts w:ascii="Arial Narrow" w:hAnsi="Arial Narrow" w:cs="Times New Roman"/>
        </w:rPr>
        <w:t>Depiction of how changes to key areas of molecular structure (terminal chain, lateral bulky group, linking unit, polar terminal group(s) leads to the suppression of the N-N</w:t>
      </w:r>
      <w:r w:rsidRPr="003A537C">
        <w:rPr>
          <w:rFonts w:ascii="Arial Narrow" w:hAnsi="Arial Narrow" w:cs="Times New Roman"/>
          <w:vertAlign w:val="subscript"/>
        </w:rPr>
        <w:t>X</w:t>
      </w:r>
      <w:r w:rsidRPr="003A537C">
        <w:rPr>
          <w:rFonts w:ascii="Arial Narrow" w:hAnsi="Arial Narrow" w:cs="Times New Roman"/>
        </w:rPr>
        <w:t xml:space="preserve"> trans</w:t>
      </w:r>
      <w:r>
        <w:rPr>
          <w:rFonts w:ascii="Arial Narrow" w:hAnsi="Arial Narrow" w:cs="Times New Roman"/>
        </w:rPr>
        <w:t>formation</w:t>
      </w:r>
      <w:r w:rsidRPr="003A537C">
        <w:rPr>
          <w:rFonts w:ascii="Arial Narrow" w:hAnsi="Arial Narrow" w:cs="Times New Roman"/>
        </w:rPr>
        <w:t>. Structural changes in green retain the N-N</w:t>
      </w:r>
      <w:r w:rsidRPr="003A537C">
        <w:rPr>
          <w:rFonts w:ascii="Arial Narrow" w:hAnsi="Arial Narrow" w:cs="Times New Roman"/>
          <w:vertAlign w:val="subscript"/>
        </w:rPr>
        <w:t>X</w:t>
      </w:r>
      <w:r w:rsidRPr="003A537C">
        <w:rPr>
          <w:rFonts w:ascii="Arial Narrow" w:hAnsi="Arial Narrow" w:cs="Times New Roman"/>
        </w:rPr>
        <w:t xml:space="preserve"> transition whereas those in red do not. </w:t>
      </w:r>
    </w:p>
    <w:p w:rsidR="001A46A5" w:rsidRPr="003A537C" w:rsidRDefault="001A46A5" w:rsidP="00C0501A">
      <w:pPr>
        <w:spacing w:line="360" w:lineRule="auto"/>
        <w:ind w:left="1440" w:hanging="1440"/>
        <w:jc w:val="both"/>
        <w:rPr>
          <w:rFonts w:ascii="Arial Narrow" w:hAnsi="Arial Narrow" w:cs="Times New Roman"/>
        </w:rPr>
      </w:pPr>
    </w:p>
    <w:p w:rsidR="001A46A5" w:rsidRPr="003A537C" w:rsidRDefault="001A46A5" w:rsidP="00B10AAD">
      <w:pPr>
        <w:spacing w:line="360" w:lineRule="auto"/>
        <w:jc w:val="both"/>
        <w:rPr>
          <w:rFonts w:ascii="Arial Narrow" w:hAnsi="Arial Narrow" w:cs="Times New Roman"/>
        </w:rPr>
      </w:pPr>
      <w:r>
        <w:rPr>
          <w:rFonts w:ascii="Arial Narrow" w:hAnsi="Arial Narrow" w:cs="Times New Roman"/>
        </w:rPr>
        <w:t xml:space="preserve">From these correlations it is apparent that </w:t>
      </w:r>
      <w:r w:rsidRPr="003A537C">
        <w:rPr>
          <w:rFonts w:ascii="Arial Narrow" w:hAnsi="Arial Narrow" w:cs="Times New Roman"/>
        </w:rPr>
        <w:t xml:space="preserve">a large </w:t>
      </w:r>
      <w:r>
        <w:rPr>
          <w:rFonts w:ascii="Arial Narrow" w:hAnsi="Arial Narrow" w:cs="Times New Roman"/>
        </w:rPr>
        <w:t xml:space="preserve">longitudinal </w:t>
      </w:r>
      <w:r w:rsidRPr="003A537C">
        <w:rPr>
          <w:rFonts w:ascii="Arial Narrow" w:hAnsi="Arial Narrow" w:cs="Times New Roman"/>
        </w:rPr>
        <w:t xml:space="preserve">dipole moment is a clue to the possible origins of this </w:t>
      </w:r>
      <w:r>
        <w:rPr>
          <w:rFonts w:ascii="Arial Narrow" w:hAnsi="Arial Narrow" w:cs="Times New Roman"/>
        </w:rPr>
        <w:t>lower temperature nematic phase</w:t>
      </w:r>
      <w:r w:rsidRPr="003A537C">
        <w:rPr>
          <w:rFonts w:ascii="Arial Narrow" w:hAnsi="Arial Narrow" w:cs="Times New Roman"/>
        </w:rPr>
        <w:t xml:space="preserve">. It is well-known that highly polar liquid crystals tend to </w:t>
      </w:r>
      <w:r w:rsidRPr="003A537C">
        <w:rPr>
          <w:rFonts w:ascii="Arial Narrow" w:hAnsi="Arial Narrow" w:cs="Times New Roman"/>
        </w:rPr>
        <w:lastRenderedPageBreak/>
        <w:t>organise into antiparallel pairs and it is reasonable to assume – if not implied based on measurement of dielectric anisotropy and calculation of the semi-empirical Kirkwood factor</w:t>
      </w:r>
      <w:r w:rsidRPr="003A537C">
        <w:rPr>
          <w:rFonts w:ascii="Arial Narrow" w:hAnsi="Arial Narrow" w:cs="Times New Roman"/>
          <w:b/>
        </w:rPr>
        <w:t xml:space="preserve"> </w:t>
      </w:r>
      <w:r w:rsidRPr="003A537C">
        <w:rPr>
          <w:rFonts w:ascii="Arial Narrow" w:hAnsi="Arial Narrow" w:cs="Times New Roman"/>
        </w:rPr>
        <w:t xml:space="preserve">– that there is extensive antiparallel pairing in both “nematic” phases of compound </w:t>
      </w:r>
      <w:r w:rsidRPr="003A537C">
        <w:rPr>
          <w:rFonts w:ascii="Arial Narrow" w:hAnsi="Arial Narrow" w:cs="Times New Roman"/>
          <w:b/>
        </w:rPr>
        <w:t>1</w:t>
      </w:r>
      <w:r w:rsidRPr="003A537C">
        <w:rPr>
          <w:rFonts w:ascii="Arial Narrow" w:hAnsi="Arial Narrow" w:cs="Times New Roman"/>
        </w:rPr>
        <w:t xml:space="preserve">, mirroring behaviour seen in other polar rod-like liquid crystals, such as the cyanobiphenyls, and the related reentrant nematic behaviour they exhibit in mixtures, and the compound </w:t>
      </w:r>
      <w:r w:rsidRPr="003A537C">
        <w:rPr>
          <w:rFonts w:ascii="Arial Narrow" w:hAnsi="Arial Narrow"/>
        </w:rPr>
        <w:t>DB</w:t>
      </w:r>
      <w:r w:rsidRPr="003A537C">
        <w:rPr>
          <w:rFonts w:ascii="Arial Narrow" w:hAnsi="Arial Narrow"/>
          <w:vertAlign w:val="subscript"/>
        </w:rPr>
        <w:t>9</w:t>
      </w:r>
      <w:r w:rsidRPr="003A537C">
        <w:rPr>
          <w:rFonts w:ascii="Arial Narrow" w:hAnsi="Arial Narrow"/>
        </w:rPr>
        <w:t>ONO</w:t>
      </w:r>
      <w:r w:rsidRPr="003A537C">
        <w:rPr>
          <w:rFonts w:ascii="Arial Narrow" w:hAnsi="Arial Narrow"/>
          <w:vertAlign w:val="subscript"/>
        </w:rPr>
        <w:t>2</w:t>
      </w:r>
      <w:r w:rsidRPr="003A537C">
        <w:rPr>
          <w:rFonts w:ascii="Arial Narrow" w:hAnsi="Arial Narrow" w:cs="Times New Roman"/>
        </w:rPr>
        <w:t xml:space="preserve"> which is multip</w:t>
      </w:r>
      <w:r>
        <w:rPr>
          <w:rFonts w:ascii="Arial Narrow" w:hAnsi="Arial Narrow" w:cs="Times New Roman"/>
        </w:rPr>
        <w:t>l</w:t>
      </w:r>
      <w:r w:rsidRPr="003A537C">
        <w:rPr>
          <w:rFonts w:ascii="Arial Narrow" w:hAnsi="Arial Narrow" w:cs="Times New Roman"/>
        </w:rPr>
        <w:t>y reentrant (see Figure</w:t>
      </w:r>
      <w:r>
        <w:rPr>
          <w:rFonts w:ascii="Arial Narrow" w:hAnsi="Arial Narrow" w:cs="Times New Roman"/>
        </w:rPr>
        <w:t xml:space="preserve"> 7</w:t>
      </w:r>
      <w:r w:rsidRPr="003A537C">
        <w:rPr>
          <w:rFonts w:ascii="Arial Narrow" w:hAnsi="Arial Narrow" w:cs="Times New Roman"/>
        </w:rPr>
        <w:t xml:space="preserve">). </w:t>
      </w:r>
    </w:p>
    <w:p w:rsidR="001A46A5" w:rsidRPr="003A537C" w:rsidRDefault="001A46A5" w:rsidP="00BB6461">
      <w:pPr>
        <w:rPr>
          <w:rFonts w:ascii="Arial Narrow" w:hAnsi="Arial Narrow" w:cs="Times New Roman"/>
        </w:rPr>
      </w:pPr>
    </w:p>
    <w:p w:rsidR="001A46A5" w:rsidRPr="00DA6FEB" w:rsidRDefault="007C04E3" w:rsidP="00BB6461">
      <w:pPr>
        <w:spacing w:line="360" w:lineRule="auto"/>
        <w:jc w:val="both"/>
        <w:rPr>
          <w:rFonts w:ascii="Arial Narrow" w:hAnsi="Arial Narrow"/>
        </w:rPr>
      </w:pPr>
      <w:r>
        <w:rPr>
          <w:rFonts w:ascii="Arial Narrow" w:hAnsi="Arial Narrow"/>
          <w:noProof/>
          <w:lang w:eastAsia="en-GB"/>
        </w:rPr>
        <w:drawing>
          <wp:inline distT="0" distB="0" distL="0" distR="0" wp14:anchorId="44972295">
            <wp:extent cx="5596890" cy="23596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890" cy="2359660"/>
                    </a:xfrm>
                    <a:prstGeom prst="rect">
                      <a:avLst/>
                    </a:prstGeom>
                    <a:noFill/>
                  </pic:spPr>
                </pic:pic>
              </a:graphicData>
            </a:graphic>
          </wp:inline>
        </w:drawing>
      </w:r>
    </w:p>
    <w:p w:rsidR="001A46A5" w:rsidRPr="007C04E3" w:rsidRDefault="001A46A5" w:rsidP="009A6125">
      <w:pPr>
        <w:spacing w:line="360" w:lineRule="auto"/>
        <w:ind w:left="1440" w:hanging="1440"/>
        <w:jc w:val="both"/>
        <w:rPr>
          <w:rFonts w:ascii="Arial Narrow" w:hAnsi="Arial Narrow"/>
        </w:rPr>
      </w:pPr>
      <w:r w:rsidRPr="00DA6FEB">
        <w:rPr>
          <w:rFonts w:ascii="Arial Narrow" w:hAnsi="Arial Narrow"/>
          <w:b/>
        </w:rPr>
        <w:t>Figure 7:</w:t>
      </w:r>
      <w:r w:rsidRPr="00DA6FEB">
        <w:rPr>
          <w:rFonts w:ascii="Arial Narrow" w:hAnsi="Arial Narrow"/>
        </w:rPr>
        <w:t xml:space="preserve"> </w:t>
      </w:r>
      <w:r w:rsidRPr="00DA6FEB">
        <w:rPr>
          <w:rFonts w:ascii="Arial Narrow" w:hAnsi="Arial Narrow"/>
        </w:rPr>
        <w:tab/>
        <w:t xml:space="preserve">(a) Partial phase diagram of the </w:t>
      </w:r>
      <w:proofErr w:type="spellStart"/>
      <w:r w:rsidRPr="00DA6FEB">
        <w:rPr>
          <w:rFonts w:ascii="Arial Narrow" w:hAnsi="Arial Narrow"/>
        </w:rPr>
        <w:t>alkoxycyanobiphenyl</w:t>
      </w:r>
      <w:proofErr w:type="spellEnd"/>
      <w:r w:rsidRPr="00DA6FEB">
        <w:rPr>
          <w:rFonts w:ascii="Arial Narrow" w:hAnsi="Arial Narrow"/>
        </w:rPr>
        <w:t xml:space="preserve"> materials 6OCB (R =H</w:t>
      </w:r>
      <w:r w:rsidRPr="00DA6FEB">
        <w:rPr>
          <w:rFonts w:ascii="Arial Narrow" w:hAnsi="Arial Narrow"/>
          <w:vertAlign w:val="subscript"/>
        </w:rPr>
        <w:t>13</w:t>
      </w:r>
      <w:r w:rsidRPr="00DA6FEB">
        <w:rPr>
          <w:rFonts w:ascii="Arial Narrow" w:hAnsi="Arial Narrow"/>
        </w:rPr>
        <w:t>C</w:t>
      </w:r>
      <w:r w:rsidRPr="00DA6FEB">
        <w:rPr>
          <w:rFonts w:ascii="Arial Narrow" w:hAnsi="Arial Narrow"/>
          <w:vertAlign w:val="subscript"/>
        </w:rPr>
        <w:t>6</w:t>
      </w:r>
      <w:r w:rsidRPr="00DA6FEB">
        <w:rPr>
          <w:rFonts w:ascii="Arial Narrow" w:hAnsi="Arial Narrow"/>
        </w:rPr>
        <w:t>-) and 8OCB (R = H</w:t>
      </w:r>
      <w:r w:rsidRPr="00DA6FEB">
        <w:rPr>
          <w:rFonts w:ascii="Arial Narrow" w:hAnsi="Arial Narrow"/>
          <w:vertAlign w:val="subscript"/>
        </w:rPr>
        <w:t>17</w:t>
      </w:r>
      <w:r w:rsidRPr="00DA6FEB">
        <w:rPr>
          <w:rFonts w:ascii="Arial Narrow" w:hAnsi="Arial Narrow"/>
        </w:rPr>
        <w:t>C</w:t>
      </w:r>
      <w:r w:rsidRPr="00DA6FEB">
        <w:rPr>
          <w:rFonts w:ascii="Arial Narrow" w:hAnsi="Arial Narrow"/>
          <w:vertAlign w:val="subscript"/>
        </w:rPr>
        <w:t>8</w:t>
      </w:r>
      <w:r w:rsidRPr="00DA6FEB">
        <w:rPr>
          <w:rFonts w:ascii="Arial Narrow" w:hAnsi="Arial Narrow"/>
        </w:rPr>
        <w:t>-) with transition temperatures (°C) given as a function of the concentration of 6OCB in 8OCB; triangles correspond to N-I transitions, circles to SmA-N or N</w:t>
      </w:r>
      <w:r w:rsidRPr="00DA6FEB">
        <w:rPr>
          <w:rFonts w:ascii="Arial Narrow" w:hAnsi="Arial Narrow"/>
          <w:vertAlign w:val="subscript"/>
        </w:rPr>
        <w:t>re</w:t>
      </w:r>
      <w:r w:rsidRPr="00DA6FEB">
        <w:rPr>
          <w:rFonts w:ascii="Arial Narrow" w:hAnsi="Arial Narrow"/>
        </w:rPr>
        <w:t>-SmA and diamonds to melting points.</w:t>
      </w:r>
      <w:r w:rsidRPr="00DA6FEB">
        <w:t xml:space="preserve"> </w:t>
      </w:r>
      <w:r w:rsidRPr="00DA6FEB">
        <w:rPr>
          <w:rFonts w:ascii="Arial Narrow" w:hAnsi="Arial Narrow"/>
          <w:noProof/>
          <w:vertAlign w:val="superscript"/>
        </w:rPr>
        <w:t>6</w:t>
      </w:r>
      <w:r w:rsidRPr="00DA6FEB">
        <w:rPr>
          <w:rFonts w:ascii="Arial Narrow" w:hAnsi="Arial Narrow"/>
        </w:rPr>
        <w:t xml:space="preserve"> (b the molecular structure and phase transitions (°C) of</w:t>
      </w:r>
      <w:r w:rsidRPr="00DA6FEB">
        <w:rPr>
          <w:rFonts w:ascii="Arial Narrow" w:eastAsia="Times New Roman" w:hAnsi="Arial Narrow"/>
        </w:rPr>
        <w:t xml:space="preserve"> </w:t>
      </w:r>
      <w:r w:rsidRPr="00DA6FEB">
        <w:rPr>
          <w:rFonts w:ascii="Arial Narrow" w:hAnsi="Arial Narrow"/>
        </w:rPr>
        <w:t>4-nonyloxyphenyl 4-(4'-nitrobenzoyloxy</w:t>
      </w:r>
      <w:proofErr w:type="gramStart"/>
      <w:r w:rsidRPr="00DA6FEB">
        <w:rPr>
          <w:rFonts w:ascii="Arial Narrow" w:hAnsi="Arial Narrow"/>
        </w:rPr>
        <w:t>)benzoate</w:t>
      </w:r>
      <w:proofErr w:type="gramEnd"/>
      <w:r w:rsidRPr="00DA6FEB">
        <w:rPr>
          <w:rFonts w:ascii="Arial Narrow" w:hAnsi="Arial Narrow"/>
        </w:rPr>
        <w:t xml:space="preserve"> (DB</w:t>
      </w:r>
      <w:r w:rsidRPr="00DA6FEB">
        <w:rPr>
          <w:rFonts w:ascii="Arial Narrow" w:hAnsi="Arial Narrow"/>
          <w:vertAlign w:val="subscript"/>
        </w:rPr>
        <w:t>9</w:t>
      </w:r>
      <w:r w:rsidRPr="00DA6FEB">
        <w:rPr>
          <w:rFonts w:ascii="Arial Narrow" w:hAnsi="Arial Narrow"/>
        </w:rPr>
        <w:t>ONO</w:t>
      </w:r>
      <w:r w:rsidRPr="00DA6FEB">
        <w:rPr>
          <w:rFonts w:ascii="Arial Narrow" w:hAnsi="Arial Narrow"/>
          <w:vertAlign w:val="subscript"/>
        </w:rPr>
        <w:t>2</w:t>
      </w:r>
      <w:r w:rsidRPr="00DA6FEB">
        <w:rPr>
          <w:rFonts w:ascii="Arial Narrow" w:hAnsi="Arial Narrow"/>
        </w:rPr>
        <w:t>) which exhibits multiple nematic and smectic A phases.</w:t>
      </w:r>
      <w:r w:rsidRPr="00DA6FEB">
        <w:t xml:space="preserve"> </w:t>
      </w:r>
      <w:r w:rsidRPr="002C10B0">
        <w:rPr>
          <w:rFonts w:ascii="Arial Narrow" w:hAnsi="Arial Narrow"/>
          <w:noProof/>
          <w:vertAlign w:val="superscript"/>
        </w:rPr>
        <w:t>21</w:t>
      </w:r>
      <w:r w:rsidR="007C04E3">
        <w:rPr>
          <w:rFonts w:ascii="Arial Narrow" w:hAnsi="Arial Narrow"/>
          <w:noProof/>
          <w:vertAlign w:val="superscript"/>
        </w:rPr>
        <w:t xml:space="preserve"> </w:t>
      </w:r>
      <w:r w:rsidR="007C04E3">
        <w:rPr>
          <w:rFonts w:ascii="Arial Narrow" w:hAnsi="Arial Narrow"/>
          <w:noProof/>
        </w:rPr>
        <w:t>(c) the molecular structure of CP7B which has been reported to exhibit a N-N transition.</w:t>
      </w:r>
      <w:r w:rsidR="007C04E3" w:rsidRPr="00AE7761">
        <w:rPr>
          <w:rFonts w:ascii="Arial Narrow" w:hAnsi="Arial Narrow"/>
        </w:rPr>
        <w:t xml:space="preserve"> </w:t>
      </w:r>
      <w:r w:rsidR="007C04E3" w:rsidRPr="002C10B0">
        <w:rPr>
          <w:rFonts w:ascii="Arial Narrow" w:hAnsi="Arial Narrow"/>
          <w:noProof/>
          <w:vertAlign w:val="superscript"/>
        </w:rPr>
        <w:t>26</w:t>
      </w:r>
    </w:p>
    <w:p w:rsidR="001A46A5" w:rsidRPr="003A537C" w:rsidRDefault="001A46A5" w:rsidP="00BB6461">
      <w:pPr>
        <w:spacing w:line="360" w:lineRule="auto"/>
        <w:jc w:val="both"/>
        <w:rPr>
          <w:rFonts w:ascii="Arial Narrow" w:hAnsi="Arial Narrow"/>
        </w:rPr>
      </w:pPr>
    </w:p>
    <w:p w:rsidR="001A46A5" w:rsidRPr="00AE7761" w:rsidRDefault="001A46A5" w:rsidP="00B10AAD">
      <w:pPr>
        <w:spacing w:line="360" w:lineRule="auto"/>
        <w:jc w:val="both"/>
        <w:rPr>
          <w:rFonts w:ascii="Arial Narrow" w:hAnsi="Arial Narrow"/>
        </w:rPr>
      </w:pPr>
      <w:r w:rsidRPr="003A537C">
        <w:rPr>
          <w:rFonts w:ascii="Arial Narrow" w:hAnsi="Arial Narrow" w:cs="Times New Roman"/>
        </w:rPr>
        <w:t xml:space="preserve">The reentrant phase behaviour of </w:t>
      </w:r>
      <w:r w:rsidRPr="003A537C">
        <w:rPr>
          <w:rFonts w:ascii="Arial Narrow" w:hAnsi="Arial Narrow"/>
        </w:rPr>
        <w:t>DB</w:t>
      </w:r>
      <w:r w:rsidRPr="003A537C">
        <w:rPr>
          <w:rFonts w:ascii="Arial Narrow" w:hAnsi="Arial Narrow"/>
          <w:vertAlign w:val="subscript"/>
        </w:rPr>
        <w:t>9</w:t>
      </w:r>
      <w:r w:rsidRPr="003A537C">
        <w:rPr>
          <w:rFonts w:ascii="Arial Narrow" w:hAnsi="Arial Narrow"/>
        </w:rPr>
        <w:t>ONO</w:t>
      </w:r>
      <w:r w:rsidRPr="003A537C">
        <w:rPr>
          <w:rFonts w:ascii="Arial Narrow" w:hAnsi="Arial Narrow"/>
          <w:vertAlign w:val="subscript"/>
        </w:rPr>
        <w:t xml:space="preserve">2 </w:t>
      </w:r>
      <w:r w:rsidRPr="003A537C">
        <w:rPr>
          <w:rFonts w:ascii="Arial Narrow" w:hAnsi="Arial Narrow"/>
        </w:rPr>
        <w:t>was described</w:t>
      </w:r>
      <w:r>
        <w:rPr>
          <w:rFonts w:ascii="Arial Narrow" w:hAnsi="Arial Narrow"/>
        </w:rPr>
        <w:t xml:space="preserve"> as being competiti</w:t>
      </w:r>
      <w:r w:rsidRPr="003A537C">
        <w:rPr>
          <w:rFonts w:ascii="Arial Narrow" w:hAnsi="Arial Narrow"/>
        </w:rPr>
        <w:t xml:space="preserve">vely dependent on the commensurate versus </w:t>
      </w:r>
      <w:proofErr w:type="gramStart"/>
      <w:r w:rsidRPr="003A537C">
        <w:rPr>
          <w:rFonts w:ascii="Arial Narrow" w:hAnsi="Arial Narrow"/>
        </w:rPr>
        <w:t>inco</w:t>
      </w:r>
      <w:r>
        <w:rPr>
          <w:rFonts w:ascii="Arial Narrow" w:hAnsi="Arial Narrow"/>
        </w:rPr>
        <w:t>m</w:t>
      </w:r>
      <w:r w:rsidRPr="003A537C">
        <w:rPr>
          <w:rFonts w:ascii="Arial Narrow" w:hAnsi="Arial Narrow"/>
        </w:rPr>
        <w:t>mensurate</w:t>
      </w:r>
      <w:proofErr w:type="gramEnd"/>
      <w:r w:rsidRPr="003A537C">
        <w:rPr>
          <w:rFonts w:ascii="Arial Narrow" w:hAnsi="Arial Narrow"/>
        </w:rPr>
        <w:t xml:space="preserve"> packing of monomeric and dimeric packing arrangements of the molecules. </w:t>
      </w:r>
      <w:r w:rsidRPr="002C10B0">
        <w:rPr>
          <w:rFonts w:ascii="Arial Narrow" w:hAnsi="Arial Narrow"/>
          <w:noProof/>
          <w:vertAlign w:val="superscript"/>
        </w:rPr>
        <w:t>21-23</w:t>
      </w:r>
      <w:r w:rsidRPr="005323AE">
        <w:rPr>
          <w:rFonts w:ascii="Arial Narrow" w:hAnsi="Arial Narrow"/>
        </w:rPr>
        <w:t xml:space="preserve"> </w:t>
      </w:r>
      <w:proofErr w:type="gramStart"/>
      <w:r>
        <w:rPr>
          <w:rFonts w:ascii="Arial Narrow" w:hAnsi="Arial Narrow"/>
        </w:rPr>
        <w:t>T</w:t>
      </w:r>
      <w:r w:rsidRPr="003A537C">
        <w:rPr>
          <w:rFonts w:ascii="Arial Narrow" w:hAnsi="Arial Narrow"/>
        </w:rPr>
        <w:t>he</w:t>
      </w:r>
      <w:proofErr w:type="gramEnd"/>
      <w:r w:rsidRPr="003A537C">
        <w:rPr>
          <w:rFonts w:ascii="Arial Narrow" w:hAnsi="Arial Narrow"/>
        </w:rPr>
        <w:t xml:space="preserve"> re</w:t>
      </w:r>
      <w:r>
        <w:rPr>
          <w:rFonts w:ascii="Arial Narrow" w:hAnsi="Arial Narrow"/>
        </w:rPr>
        <w:t>e</w:t>
      </w:r>
      <w:r w:rsidRPr="003A537C">
        <w:rPr>
          <w:rFonts w:ascii="Arial Narrow" w:hAnsi="Arial Narrow"/>
        </w:rPr>
        <w:t xml:space="preserve">ntrant behaviour of the binary mixtures of certain cyanobiphenyls was also based upon the competition between dimeric versus monomeric arrangements in the molecular packing. </w:t>
      </w:r>
      <w:r w:rsidRPr="00D61125">
        <w:rPr>
          <w:rFonts w:ascii="Arial Narrow" w:hAnsi="Arial Narrow"/>
          <w:noProof/>
          <w:vertAlign w:val="superscript"/>
        </w:rPr>
        <w:t>6</w:t>
      </w:r>
      <w:r w:rsidRPr="003A537C">
        <w:rPr>
          <w:rFonts w:ascii="Arial Narrow" w:hAnsi="Arial Narrow"/>
        </w:rPr>
        <w:t xml:space="preserve"> Experimental studies on the physical properties of the nematic phase of mixtures close to the turnaround point in the smectic phase in the binary phase diagrams (for example 30 % concentration of 6OCB in Figure </w:t>
      </w:r>
      <w:r>
        <w:rPr>
          <w:rFonts w:ascii="Arial Narrow" w:hAnsi="Arial Narrow"/>
        </w:rPr>
        <w:t>7</w:t>
      </w:r>
      <w:r w:rsidRPr="003A537C">
        <w:rPr>
          <w:rFonts w:ascii="Arial Narrow" w:hAnsi="Arial Narrow"/>
        </w:rPr>
        <w:t xml:space="preserve">) showed that the nematic phase exhibited discontinuities in properties, </w:t>
      </w:r>
      <w:proofErr w:type="spellStart"/>
      <w:r w:rsidRPr="003A537C">
        <w:rPr>
          <w:rFonts w:ascii="Arial Narrow" w:hAnsi="Arial Narrow"/>
        </w:rPr>
        <w:t>eg</w:t>
      </w:r>
      <w:proofErr w:type="spellEnd"/>
      <w:r w:rsidRPr="003A537C">
        <w:rPr>
          <w:rFonts w:ascii="Arial Narrow" w:hAnsi="Arial Narrow"/>
        </w:rPr>
        <w:t xml:space="preserve"> viscosity</w:t>
      </w:r>
      <w:r>
        <w:rPr>
          <w:rFonts w:ascii="Arial Narrow" w:hAnsi="Arial Narrow"/>
        </w:rPr>
        <w:t>, elastic constants</w:t>
      </w:r>
      <w:r w:rsidRPr="003A537C">
        <w:rPr>
          <w:rFonts w:ascii="Arial Narrow" w:hAnsi="Arial Narrow"/>
        </w:rPr>
        <w:t xml:space="preserve"> </w:t>
      </w:r>
      <w:r w:rsidRPr="009A6125">
        <w:rPr>
          <w:rFonts w:ascii="Arial Narrow" w:hAnsi="Arial Narrow"/>
          <w:i/>
        </w:rPr>
        <w:t>etc.</w:t>
      </w:r>
      <w:r w:rsidRPr="003A537C">
        <w:rPr>
          <w:rFonts w:ascii="Arial Narrow" w:hAnsi="Arial Narrow"/>
        </w:rPr>
        <w:t xml:space="preserve"> </w:t>
      </w:r>
      <w:r w:rsidRPr="002C10B0">
        <w:rPr>
          <w:rFonts w:ascii="Arial Narrow" w:hAnsi="Arial Narrow"/>
          <w:noProof/>
          <w:vertAlign w:val="superscript"/>
        </w:rPr>
        <w:t>24, 25</w:t>
      </w:r>
      <w:r w:rsidRPr="003A537C">
        <w:rPr>
          <w:rFonts w:ascii="Arial Narrow" w:hAnsi="Arial Narrow"/>
        </w:rPr>
        <w:t xml:space="preserve">. In comparison compound </w:t>
      </w:r>
      <w:r w:rsidRPr="003A537C">
        <w:rPr>
          <w:rFonts w:ascii="Arial Narrow" w:hAnsi="Arial Narrow"/>
          <w:b/>
        </w:rPr>
        <w:t>1</w:t>
      </w:r>
      <w:r w:rsidRPr="003A537C">
        <w:rPr>
          <w:rFonts w:ascii="Arial Narrow" w:hAnsi="Arial Narrow"/>
        </w:rPr>
        <w:t xml:space="preserve"> possesses a similar structure to DB</w:t>
      </w:r>
      <w:r w:rsidRPr="003A537C">
        <w:rPr>
          <w:rFonts w:ascii="Arial Narrow" w:hAnsi="Arial Narrow"/>
          <w:vertAlign w:val="subscript"/>
        </w:rPr>
        <w:t>9</w:t>
      </w:r>
      <w:r w:rsidRPr="003A537C">
        <w:rPr>
          <w:rFonts w:ascii="Arial Narrow" w:hAnsi="Arial Narrow"/>
        </w:rPr>
        <w:t>ONO</w:t>
      </w:r>
      <w:r w:rsidRPr="003A537C">
        <w:rPr>
          <w:rFonts w:ascii="Arial Narrow" w:hAnsi="Arial Narrow"/>
          <w:vertAlign w:val="subscript"/>
        </w:rPr>
        <w:t>2</w:t>
      </w:r>
      <w:r>
        <w:rPr>
          <w:rFonts w:ascii="Arial Narrow" w:hAnsi="Arial Narrow"/>
        </w:rPr>
        <w:t xml:space="preserve">, </w:t>
      </w:r>
      <w:r w:rsidRPr="003A537C">
        <w:rPr>
          <w:rFonts w:ascii="Arial Narrow" w:hAnsi="Arial Narrow"/>
        </w:rPr>
        <w:t xml:space="preserve">but </w:t>
      </w:r>
      <w:r w:rsidRPr="003A537C">
        <w:rPr>
          <w:rFonts w:ascii="Arial Narrow" w:hAnsi="Arial Narrow"/>
        </w:rPr>
        <w:lastRenderedPageBreak/>
        <w:t xml:space="preserve">additionally it has a lateral methoxy unit, which induces lateral separation between the molecules thereby suppressing smectic </w:t>
      </w:r>
      <w:r>
        <w:rPr>
          <w:rFonts w:ascii="Arial Narrow" w:hAnsi="Arial Narrow"/>
        </w:rPr>
        <w:t>meso</w:t>
      </w:r>
      <w:r w:rsidRPr="003A537C">
        <w:rPr>
          <w:rFonts w:ascii="Arial Narrow" w:hAnsi="Arial Narrow"/>
        </w:rPr>
        <w:t>phase formation. As a consequence</w:t>
      </w:r>
      <w:r>
        <w:rPr>
          <w:rFonts w:ascii="Arial Narrow" w:hAnsi="Arial Narrow"/>
        </w:rPr>
        <w:t>, the nematic to reentra</w:t>
      </w:r>
      <w:r w:rsidRPr="003A537C">
        <w:rPr>
          <w:rFonts w:ascii="Arial Narrow" w:hAnsi="Arial Narrow"/>
        </w:rPr>
        <w:t>nt nematic phase sequenc</w:t>
      </w:r>
      <w:r>
        <w:rPr>
          <w:rFonts w:ascii="Arial Narrow" w:hAnsi="Arial Narrow"/>
        </w:rPr>
        <w:t>e minus the smectic phase occur</w:t>
      </w:r>
      <w:r w:rsidRPr="003A537C">
        <w:rPr>
          <w:rFonts w:ascii="Arial Narrow" w:hAnsi="Arial Narrow"/>
        </w:rPr>
        <w:t xml:space="preserve">s for compound </w:t>
      </w:r>
      <w:r w:rsidRPr="003A537C">
        <w:rPr>
          <w:rFonts w:ascii="Arial Narrow" w:hAnsi="Arial Narrow"/>
          <w:b/>
        </w:rPr>
        <w:t>1</w:t>
      </w:r>
      <w:r w:rsidRPr="003A537C">
        <w:rPr>
          <w:rFonts w:ascii="Arial Narrow" w:hAnsi="Arial Narrow"/>
        </w:rPr>
        <w:t xml:space="preserve">. Thus compound </w:t>
      </w:r>
      <w:r w:rsidRPr="003A537C">
        <w:rPr>
          <w:rFonts w:ascii="Arial Narrow" w:hAnsi="Arial Narrow"/>
          <w:b/>
        </w:rPr>
        <w:t>1</w:t>
      </w:r>
      <w:r w:rsidRPr="003A537C">
        <w:rPr>
          <w:rFonts w:ascii="Arial Narrow" w:hAnsi="Arial Narrow"/>
        </w:rPr>
        <w:t xml:space="preserve"> remarkably exhibits a nematic to </w:t>
      </w:r>
      <w:r>
        <w:rPr>
          <w:rFonts w:ascii="Arial Narrow" w:hAnsi="Arial Narrow"/>
        </w:rPr>
        <w:t>‘</w:t>
      </w:r>
      <w:r w:rsidRPr="00AE7761">
        <w:rPr>
          <w:rFonts w:ascii="Arial Narrow" w:hAnsi="Arial Narrow"/>
        </w:rPr>
        <w:t>reentrant nematic’ transformation in a pure material. This explanation may also suffice for the polar calamitic liquid-crystalline compound CP7B</w:t>
      </w:r>
      <w:r w:rsidR="007C04E3">
        <w:rPr>
          <w:rFonts w:ascii="Arial Narrow" w:hAnsi="Arial Narrow"/>
        </w:rPr>
        <w:t xml:space="preserve"> (Figure 7c)</w:t>
      </w:r>
      <w:r w:rsidRPr="00AE7761">
        <w:rPr>
          <w:rFonts w:ascii="Arial Narrow" w:hAnsi="Arial Narrow"/>
        </w:rPr>
        <w:t xml:space="preserve">, which has been reported to exhibit a nematic-nematic transition. </w:t>
      </w:r>
      <w:r w:rsidRPr="002C10B0">
        <w:rPr>
          <w:rFonts w:ascii="Arial Narrow" w:hAnsi="Arial Narrow"/>
          <w:noProof/>
          <w:vertAlign w:val="superscript"/>
        </w:rPr>
        <w:t>26</w:t>
      </w:r>
      <w:r w:rsidRPr="00AE7761">
        <w:rPr>
          <w:rFonts w:ascii="Arial Narrow" w:hAnsi="Arial Narrow"/>
        </w:rPr>
        <w:t xml:space="preserve"> Assuming this to be correct it </w:t>
      </w:r>
      <w:proofErr w:type="gramStart"/>
      <w:r w:rsidRPr="00AE7761">
        <w:rPr>
          <w:rFonts w:ascii="Arial Narrow" w:hAnsi="Arial Narrow"/>
        </w:rPr>
        <w:t>is</w:t>
      </w:r>
      <w:proofErr w:type="gramEnd"/>
      <w:r w:rsidRPr="00AE7761">
        <w:rPr>
          <w:rFonts w:ascii="Arial Narrow" w:hAnsi="Arial Narrow"/>
        </w:rPr>
        <w:t xml:space="preserve"> to be expected that approaching the N-N</w:t>
      </w:r>
      <w:r w:rsidRPr="00AE7761">
        <w:rPr>
          <w:rFonts w:ascii="Arial Narrow" w:hAnsi="Arial Narrow"/>
          <w:vertAlign w:val="subscript"/>
        </w:rPr>
        <w:t>X</w:t>
      </w:r>
      <w:r w:rsidRPr="00AE7761">
        <w:rPr>
          <w:rFonts w:ascii="Arial Narrow" w:hAnsi="Arial Narrow"/>
        </w:rPr>
        <w:t xml:space="preserve"> phase transition in </w:t>
      </w:r>
      <w:r w:rsidRPr="00AE7761">
        <w:rPr>
          <w:rFonts w:ascii="Arial Narrow" w:hAnsi="Arial Narrow"/>
          <w:b/>
        </w:rPr>
        <w:t>1</w:t>
      </w:r>
      <w:r w:rsidRPr="00AE7761">
        <w:rPr>
          <w:rFonts w:ascii="Arial Narrow" w:hAnsi="Arial Narrow"/>
        </w:rPr>
        <w:t xml:space="preserve"> and related materials the physical properties will exhibit a discontinuous change akin to that experienced on going from a nematic to a smectic mesophase. In the case of </w:t>
      </w:r>
      <w:r w:rsidRPr="00AE7761">
        <w:rPr>
          <w:rFonts w:ascii="Arial Narrow" w:hAnsi="Arial Narrow"/>
          <w:b/>
        </w:rPr>
        <w:t>1</w:t>
      </w:r>
      <w:r w:rsidRPr="00AE7761">
        <w:rPr>
          <w:rFonts w:ascii="Arial Narrow" w:hAnsi="Arial Narrow"/>
        </w:rPr>
        <w:t xml:space="preserve"> there is perhaps a </w:t>
      </w:r>
      <w:r w:rsidRPr="00AE7761">
        <w:rPr>
          <w:rFonts w:ascii="Arial Narrow" w:hAnsi="Arial Narrow" w:cs="Times New Roman"/>
        </w:rPr>
        <w:t>transient attempt to form a smectic phase but due to the short terminal chains the material only exhibits nematic mesophases and thus the N-N</w:t>
      </w:r>
      <w:r w:rsidRPr="00AE7761">
        <w:rPr>
          <w:rFonts w:ascii="Arial Narrow" w:hAnsi="Arial Narrow" w:cs="Times New Roman"/>
          <w:vertAlign w:val="subscript"/>
        </w:rPr>
        <w:t>X</w:t>
      </w:r>
      <w:r w:rsidRPr="00AE7761">
        <w:rPr>
          <w:rFonts w:ascii="Arial Narrow" w:hAnsi="Arial Narrow" w:cs="Times New Roman"/>
        </w:rPr>
        <w:t xml:space="preserve"> transition is observed.</w:t>
      </w:r>
    </w:p>
    <w:p w:rsidR="001A46A5" w:rsidRPr="007E5769" w:rsidRDefault="001A46A5" w:rsidP="00B10AAD">
      <w:pPr>
        <w:spacing w:line="360" w:lineRule="auto"/>
        <w:jc w:val="both"/>
        <w:rPr>
          <w:rFonts w:ascii="Arial Narrow" w:hAnsi="Arial Narrow"/>
        </w:rPr>
      </w:pPr>
      <w:r w:rsidRPr="00AE7761">
        <w:rPr>
          <w:rFonts w:ascii="Arial Narrow" w:hAnsi="Arial Narrow"/>
        </w:rPr>
        <w:t>Investigating this possibility, as described in the above sections, we considered the commensurate</w:t>
      </w:r>
      <w:r w:rsidRPr="007E5769">
        <w:rPr>
          <w:rFonts w:ascii="Arial Narrow" w:hAnsi="Arial Narrow"/>
        </w:rPr>
        <w:t xml:space="preserve"> and incommensurate packing arrangements of the molecules for compound </w:t>
      </w:r>
      <w:r w:rsidRPr="007E5769">
        <w:rPr>
          <w:rFonts w:ascii="Arial Narrow" w:hAnsi="Arial Narrow"/>
          <w:b/>
        </w:rPr>
        <w:t>1</w:t>
      </w:r>
      <w:r w:rsidRPr="007E5769">
        <w:rPr>
          <w:rFonts w:ascii="Arial Narrow" w:hAnsi="Arial Narrow"/>
        </w:rPr>
        <w:t xml:space="preserve">. </w:t>
      </w:r>
      <w:r w:rsidRPr="007E5769">
        <w:rPr>
          <w:rFonts w:ascii="Arial Narrow" w:hAnsi="Arial Narrow" w:cs="Times New Roman"/>
        </w:rPr>
        <w:t xml:space="preserve">It was found that the degree of pairing increases with decreasing temperature until the concentration of unpaired molecules reaches a critical value, which then leads to the nematic to nematic transformation. Thus the effective molecular length in the higher-temperature nematic phase is related to that of a single molecule (and the order parameter), whereas in the lower-temperature phase it is related to the length of the antiparallel pair and the order parameter that dictates the effective molecular length. Consequently, it will be possible to differentiate between the two nematics based on the small angle scattering peak in resonant SAXS experiments, thereby giving further insights into the local structure of the lower temperature phase. </w:t>
      </w:r>
    </w:p>
    <w:p w:rsidR="001A46A5" w:rsidRPr="007E5769" w:rsidRDefault="001A46A5" w:rsidP="00B10AAD">
      <w:pPr>
        <w:spacing w:line="360" w:lineRule="auto"/>
        <w:jc w:val="both"/>
        <w:rPr>
          <w:rFonts w:ascii="Arial Narrow" w:hAnsi="Arial Narrow" w:cs="Times New Roman"/>
        </w:rPr>
      </w:pPr>
      <w:r w:rsidRPr="007E5769">
        <w:rPr>
          <w:rFonts w:ascii="Arial Narrow" w:hAnsi="Arial Narrow" w:cs="Times New Roman"/>
        </w:rPr>
        <w:t xml:space="preserve">The local structure and director organisation of the lower temperature nematic phase are unknown; however, given the similarities in behaviour (POM, SAXS and applied electric fields) the present assignment of the lower temperature phase as being a </w:t>
      </w:r>
      <w:r w:rsidRPr="007E5769">
        <w:rPr>
          <w:rFonts w:ascii="Arial Narrow" w:hAnsi="Arial Narrow" w:cs="Times New Roman"/>
          <w:i/>
        </w:rPr>
        <w:t>bona fide</w:t>
      </w:r>
      <w:r w:rsidRPr="007E5769">
        <w:rPr>
          <w:rFonts w:ascii="Arial Narrow" w:hAnsi="Arial Narrow" w:cs="Times New Roman"/>
        </w:rPr>
        <w:t xml:space="preserve"> nematic is not contentious as the high and low temperature nematic phases have the same symmetry. Moreover, because of the similarities in optical textures, SAXS patterns, and responses to applied fields, it appears at this stage that the upper- and lower-temperature nematic phases are not especially different in terms of local structure or in properties away from the point of transformation. </w:t>
      </w:r>
    </w:p>
    <w:p w:rsidR="001A46A5" w:rsidRPr="003A537C" w:rsidRDefault="001A46A5" w:rsidP="00B10AAD">
      <w:pPr>
        <w:spacing w:line="360" w:lineRule="auto"/>
        <w:jc w:val="both"/>
        <w:rPr>
          <w:rFonts w:ascii="Arial Narrow" w:hAnsi="Arial Narrow" w:cs="Times New Roman"/>
        </w:rPr>
      </w:pPr>
      <w:r w:rsidRPr="007E5769">
        <w:rPr>
          <w:rFonts w:ascii="Arial Narrow" w:hAnsi="Arial Narrow" w:cs="Times New Roman"/>
        </w:rPr>
        <w:t>Thus, the two phases are separated by a phase transformation of fairly small enthalpy (</w:t>
      </w:r>
      <w:r w:rsidRPr="007E5769">
        <w:rPr>
          <w:rFonts w:ascii="Calibri" w:hAnsi="Calibri" w:cs="Times New Roman"/>
        </w:rPr>
        <w:t>Δ</w:t>
      </w:r>
      <w:r w:rsidRPr="007E5769">
        <w:rPr>
          <w:rFonts w:ascii="Arial Narrow" w:hAnsi="Arial Narrow" w:cs="Times New Roman"/>
        </w:rPr>
        <w:t>H = 0.2 kJ mol</w:t>
      </w:r>
      <w:r w:rsidRPr="007E5769">
        <w:rPr>
          <w:rFonts w:ascii="Arial Narrow" w:hAnsi="Arial Narrow" w:cs="Times New Roman"/>
          <w:vertAlign w:val="superscript"/>
        </w:rPr>
        <w:t>-1</w:t>
      </w:r>
      <w:r w:rsidRPr="007E5769">
        <w:rPr>
          <w:rFonts w:ascii="Arial Narrow" w:hAnsi="Arial Narrow" w:cs="Times New Roman"/>
        </w:rPr>
        <w:t>), the order parameter is somewhat higher in the lower temperature nematic phase than the higher temperature phase, where the dielectric anisotropy is significantly lower. It is therefore to be expected</w:t>
      </w:r>
      <w:r w:rsidRPr="003A537C">
        <w:rPr>
          <w:rFonts w:ascii="Arial Narrow" w:hAnsi="Arial Narrow" w:cs="Times New Roman"/>
        </w:rPr>
        <w:t xml:space="preserve"> that the dielectric anisotropy, elastic constants and Kirkwood ‘</w:t>
      </w:r>
      <w:r w:rsidRPr="005A5611">
        <w:rPr>
          <w:rFonts w:ascii="Arial Narrow" w:hAnsi="Arial Narrow" w:cs="Times New Roman"/>
          <w:i/>
        </w:rPr>
        <w:t>g</w:t>
      </w:r>
      <w:r w:rsidRPr="003A537C">
        <w:rPr>
          <w:rFonts w:ascii="Arial Narrow" w:hAnsi="Arial Narrow" w:cs="Times New Roman"/>
        </w:rPr>
        <w:t>’ factor will exhibit discontinuous change</w:t>
      </w:r>
      <w:r>
        <w:rPr>
          <w:rFonts w:ascii="Arial Narrow" w:hAnsi="Arial Narrow" w:cs="Times New Roman"/>
        </w:rPr>
        <w:t>s</w:t>
      </w:r>
      <w:r w:rsidRPr="003A537C">
        <w:rPr>
          <w:rFonts w:ascii="Arial Narrow" w:hAnsi="Arial Narrow" w:cs="Times New Roman"/>
        </w:rPr>
        <w:t xml:space="preserve"> at the nematic to nematic transformation, as opposed to a continuous change. </w:t>
      </w:r>
    </w:p>
    <w:p w:rsidR="001A46A5" w:rsidRDefault="001A46A5">
      <w:pPr>
        <w:rPr>
          <w:rFonts w:ascii="Arial Narrow" w:hAnsi="Arial Narrow" w:cs="Times New Roman"/>
          <w:b/>
        </w:rPr>
      </w:pPr>
      <w:r>
        <w:rPr>
          <w:rFonts w:ascii="Arial Narrow" w:hAnsi="Arial Narrow" w:cs="Times New Roman"/>
          <w:b/>
        </w:rPr>
        <w:br w:type="page"/>
      </w:r>
    </w:p>
    <w:p w:rsidR="001A46A5" w:rsidRPr="003A537C" w:rsidRDefault="001A46A5" w:rsidP="00C0501A">
      <w:pPr>
        <w:spacing w:line="360" w:lineRule="auto"/>
        <w:ind w:left="1440" w:hanging="1440"/>
        <w:jc w:val="both"/>
        <w:rPr>
          <w:rFonts w:ascii="Arial Narrow" w:hAnsi="Arial Narrow" w:cs="Times New Roman"/>
          <w:b/>
        </w:rPr>
      </w:pPr>
      <w:r w:rsidRPr="003A537C">
        <w:rPr>
          <w:rFonts w:ascii="Arial Narrow" w:hAnsi="Arial Narrow" w:cs="Times New Roman"/>
          <w:b/>
        </w:rPr>
        <w:lastRenderedPageBreak/>
        <w:t>Conclusions</w:t>
      </w:r>
    </w:p>
    <w:p w:rsidR="001A46A5" w:rsidRDefault="001A46A5" w:rsidP="000907C0">
      <w:pPr>
        <w:spacing w:line="360" w:lineRule="auto"/>
        <w:jc w:val="both"/>
        <w:rPr>
          <w:rFonts w:ascii="Arial Narrow" w:hAnsi="Arial Narrow" w:cs="Times New Roman"/>
        </w:rPr>
      </w:pPr>
      <w:r w:rsidRPr="003A537C">
        <w:rPr>
          <w:rFonts w:ascii="Arial Narrow" w:hAnsi="Arial Narrow" w:cs="Times New Roman"/>
        </w:rPr>
        <w:t>We have d</w:t>
      </w:r>
      <w:r>
        <w:rPr>
          <w:rFonts w:ascii="Arial Narrow" w:hAnsi="Arial Narrow" w:cs="Times New Roman"/>
        </w:rPr>
        <w:t>iscovered</w:t>
      </w:r>
      <w:r w:rsidRPr="003A537C">
        <w:rPr>
          <w:rFonts w:ascii="Arial Narrow" w:hAnsi="Arial Narrow" w:cs="Times New Roman"/>
        </w:rPr>
        <w:t xml:space="preserve"> an example of a nematic-to-nematic trans</w:t>
      </w:r>
      <w:r>
        <w:rPr>
          <w:rFonts w:ascii="Arial Narrow" w:hAnsi="Arial Narrow" w:cs="Times New Roman"/>
        </w:rPr>
        <w:t>formation</w:t>
      </w:r>
      <w:r w:rsidRPr="003A537C">
        <w:rPr>
          <w:rFonts w:ascii="Arial Narrow" w:hAnsi="Arial Narrow" w:cs="Times New Roman"/>
        </w:rPr>
        <w:t xml:space="preserve"> in a highly polar calamitic (rod-like) liquid crystal. </w:t>
      </w:r>
      <w:r>
        <w:rPr>
          <w:rFonts w:ascii="Arial Narrow" w:hAnsi="Arial Narrow" w:cs="Times New Roman"/>
        </w:rPr>
        <w:t xml:space="preserve">At the change over from one nematic variation to the other there appears to be a transient attempt to form a smectic phase as the proportion of antiparallel arrangements of the molecules in the phase becomes critical. The formation of a smectic phase is probably prevented by the steric repulsion of the lateral methoxy </w:t>
      </w:r>
      <w:r w:rsidRPr="002C10B0">
        <w:rPr>
          <w:rFonts w:ascii="Arial Narrow" w:hAnsi="Arial Narrow" w:cs="Times New Roman"/>
        </w:rPr>
        <w:t>side group. Despite thorough investigation by microscopy, calorimetry and SAXS we find no evidence for a latent smectic mesophase and conclude that the phase transformation is one between a conventional nematic and a quasi-reentrant nematic. At the crossover the physical properties alter markedly, but within the temperature range of both of the nematics, they are structurally the same, with the same macroscopic symmetry which manifests in the low enthalpy associated with the phase transformation.</w:t>
      </w:r>
    </w:p>
    <w:p w:rsidR="001A46A5" w:rsidRPr="003A537C" w:rsidRDefault="001A46A5" w:rsidP="00096AB2">
      <w:pPr>
        <w:spacing w:line="360" w:lineRule="auto"/>
        <w:jc w:val="both"/>
        <w:rPr>
          <w:rFonts w:ascii="Arial Narrow" w:hAnsi="Arial Narrow" w:cs="Times New Roman"/>
        </w:rPr>
      </w:pPr>
    </w:p>
    <w:p w:rsidR="001A46A5" w:rsidRPr="003A537C" w:rsidRDefault="001A46A5" w:rsidP="00C0501A">
      <w:pPr>
        <w:spacing w:line="360" w:lineRule="auto"/>
        <w:ind w:left="1440" w:hanging="1440"/>
        <w:jc w:val="both"/>
        <w:rPr>
          <w:rFonts w:ascii="Arial Narrow" w:hAnsi="Arial Narrow" w:cs="Times New Roman"/>
          <w:b/>
        </w:rPr>
      </w:pPr>
      <w:r w:rsidRPr="003A537C">
        <w:rPr>
          <w:rFonts w:ascii="Arial Narrow" w:hAnsi="Arial Narrow" w:cs="Times New Roman"/>
          <w:b/>
        </w:rPr>
        <w:t>Acknowledgements</w:t>
      </w:r>
    </w:p>
    <w:p w:rsidR="001A46A5" w:rsidRPr="00862553" w:rsidRDefault="001A46A5" w:rsidP="007E5769">
      <w:pPr>
        <w:widowControl w:val="0"/>
        <w:autoSpaceDE w:val="0"/>
        <w:autoSpaceDN w:val="0"/>
        <w:adjustRightInd w:val="0"/>
        <w:spacing w:after="0" w:line="360" w:lineRule="auto"/>
        <w:jc w:val="both"/>
        <w:rPr>
          <w:rFonts w:ascii="Arial Narrow" w:hAnsi="Arial Narrow" w:cs="Times New Roman"/>
        </w:rPr>
      </w:pPr>
      <w:r w:rsidRPr="00862553">
        <w:rPr>
          <w:rFonts w:ascii="Arial Narrow" w:hAnsi="Arial Narrow" w:cs="Times New Roman"/>
        </w:rPr>
        <w:t xml:space="preserve">The authors thank QinetiQ for funding an ICASE studentship for RJM and Dr. I. Sage for useful discussions. </w:t>
      </w:r>
      <w:r w:rsidRPr="00862553">
        <w:rPr>
          <w:rFonts w:ascii="Arial Narrow" w:hAnsi="Arial Narrow" w:cs="Times New Roman"/>
          <w:szCs w:val="18"/>
          <w:lang w:val="en-US"/>
        </w:rPr>
        <w:t>EPSRC grant EP/M020584/1 for the development of</w:t>
      </w:r>
      <w:r>
        <w:rPr>
          <w:rFonts w:ascii="Arial Narrow" w:hAnsi="Arial Narrow" w:cs="Times New Roman"/>
          <w:szCs w:val="18"/>
          <w:lang w:val="en-US"/>
        </w:rPr>
        <w:t xml:space="preserve"> </w:t>
      </w:r>
      <w:r w:rsidRPr="00862553">
        <w:rPr>
          <w:rFonts w:ascii="Arial Narrow" w:hAnsi="Arial Narrow" w:cs="Times New Roman"/>
          <w:szCs w:val="18"/>
          <w:lang w:val="en-US"/>
        </w:rPr>
        <w:t>dyes for liquid crystal applications, EPSRC Platform Grant</w:t>
      </w:r>
      <w:r>
        <w:rPr>
          <w:rFonts w:ascii="Arial Narrow" w:hAnsi="Arial Narrow" w:cs="Times New Roman"/>
          <w:szCs w:val="16"/>
          <w:lang w:val="en-US"/>
        </w:rPr>
        <w:t xml:space="preserve"> </w:t>
      </w:r>
      <w:r w:rsidRPr="00862553">
        <w:rPr>
          <w:rFonts w:ascii="Arial Narrow" w:hAnsi="Arial Narrow" w:cs="Times New Roman"/>
          <w:szCs w:val="18"/>
          <w:lang w:val="en-US"/>
        </w:rPr>
        <w:t>EP/D055261/1</w:t>
      </w:r>
      <w:r>
        <w:rPr>
          <w:rFonts w:ascii="Arial Narrow" w:hAnsi="Arial Narrow" w:cs="Times New Roman"/>
          <w:szCs w:val="18"/>
          <w:lang w:val="en-US"/>
        </w:rPr>
        <w:t>,</w:t>
      </w:r>
      <w:r w:rsidRPr="00862553">
        <w:rPr>
          <w:rFonts w:ascii="Arial Narrow" w:hAnsi="Arial Narrow" w:cs="Times New Roman"/>
          <w:szCs w:val="18"/>
          <w:lang w:val="en-US"/>
        </w:rPr>
        <w:t xml:space="preserve"> EPSRC grant EP/J007714/1 for the development of</w:t>
      </w:r>
      <w:r>
        <w:rPr>
          <w:rFonts w:ascii="Arial Narrow" w:hAnsi="Arial Narrow" w:cs="Times New Roman"/>
          <w:szCs w:val="18"/>
          <w:lang w:val="en-US"/>
        </w:rPr>
        <w:t xml:space="preserve"> liquid crystals for displays and lastly EPSRC core capabilities grant </w:t>
      </w:r>
      <w:r w:rsidRPr="007E5769">
        <w:rPr>
          <w:rFonts w:ascii="Arial Narrow" w:hAnsi="Arial Narrow" w:cs="Times New Roman"/>
          <w:szCs w:val="18"/>
          <w:lang w:val="en-US"/>
        </w:rPr>
        <w:t>EP/K039660/1</w:t>
      </w:r>
      <w:r>
        <w:rPr>
          <w:rFonts w:ascii="Arial Narrow" w:hAnsi="Arial Narrow" w:cs="Times New Roman"/>
          <w:szCs w:val="18"/>
          <w:lang w:val="en-US"/>
        </w:rPr>
        <w:t xml:space="preserve">. </w:t>
      </w:r>
      <w:r w:rsidR="005C24A3">
        <w:rPr>
          <w:rFonts w:ascii="Arial Narrow" w:hAnsi="Arial Narrow" w:cs="Times New Roman"/>
          <w:szCs w:val="18"/>
          <w:lang w:val="en-US"/>
        </w:rPr>
        <w:t>Raw data pertinent to this work is available on request from the University of York.</w:t>
      </w:r>
    </w:p>
    <w:p w:rsidR="001A46A5" w:rsidRDefault="001A46A5">
      <w:pPr>
        <w:rPr>
          <w:rFonts w:ascii="Arial Narrow" w:hAnsi="Arial Narrow" w:cs="Times New Roman"/>
        </w:rPr>
      </w:pPr>
    </w:p>
    <w:p w:rsidR="001A46A5" w:rsidRDefault="001A46A5" w:rsidP="0083171D">
      <w:pPr>
        <w:rPr>
          <w:rFonts w:ascii="Arial Narrow" w:hAnsi="Arial Narrow"/>
          <w:b/>
        </w:rPr>
      </w:pPr>
      <w:r>
        <w:rPr>
          <w:rFonts w:ascii="Arial Narrow" w:hAnsi="Arial Narrow"/>
          <w:b/>
        </w:rPr>
        <w:t>Author Contribution Statement</w:t>
      </w:r>
    </w:p>
    <w:p w:rsidR="001A46A5" w:rsidRDefault="001A46A5" w:rsidP="0083171D">
      <w:pPr>
        <w:spacing w:line="360" w:lineRule="auto"/>
        <w:jc w:val="both"/>
        <w:rPr>
          <w:rFonts w:ascii="Arial Narrow" w:hAnsi="Arial Narrow"/>
        </w:rPr>
      </w:pPr>
      <w:r>
        <w:rPr>
          <w:rFonts w:ascii="Arial Narrow" w:hAnsi="Arial Narrow"/>
        </w:rPr>
        <w:t>RJM synthesised all compounds and performed experimental work. All authors contributed equally to the writing of the manuscript.</w:t>
      </w:r>
    </w:p>
    <w:p w:rsidR="001A46A5" w:rsidRDefault="001A46A5" w:rsidP="0083171D">
      <w:pPr>
        <w:spacing w:line="360" w:lineRule="auto"/>
        <w:jc w:val="both"/>
        <w:rPr>
          <w:rFonts w:ascii="Arial Narrow" w:hAnsi="Arial Narrow"/>
        </w:rPr>
      </w:pPr>
    </w:p>
    <w:p w:rsidR="001A46A5" w:rsidRDefault="001A46A5" w:rsidP="0083171D">
      <w:pPr>
        <w:spacing w:line="360" w:lineRule="auto"/>
        <w:jc w:val="both"/>
        <w:rPr>
          <w:rFonts w:ascii="Arial Narrow" w:hAnsi="Arial Narrow"/>
          <w:b/>
        </w:rPr>
      </w:pPr>
      <w:r>
        <w:rPr>
          <w:rFonts w:ascii="Arial Narrow" w:hAnsi="Arial Narrow"/>
          <w:b/>
        </w:rPr>
        <w:t>Competing Financial Interests Statement</w:t>
      </w:r>
    </w:p>
    <w:p w:rsidR="001A46A5" w:rsidRPr="00917857" w:rsidRDefault="001A46A5" w:rsidP="0083171D">
      <w:pPr>
        <w:spacing w:line="360" w:lineRule="auto"/>
        <w:jc w:val="both"/>
        <w:rPr>
          <w:rFonts w:ascii="Arial Narrow" w:hAnsi="Arial Narrow"/>
        </w:rPr>
      </w:pPr>
      <w:r>
        <w:rPr>
          <w:rFonts w:ascii="Arial Narrow" w:hAnsi="Arial Narrow"/>
        </w:rPr>
        <w:t>The authors declare no competing financial interests.</w:t>
      </w:r>
    </w:p>
    <w:p w:rsidR="001A46A5" w:rsidRPr="003A537C" w:rsidRDefault="001A46A5">
      <w:pPr>
        <w:rPr>
          <w:rFonts w:ascii="Arial Narrow" w:hAnsi="Arial Narrow" w:cs="Times New Roman"/>
        </w:rPr>
      </w:pPr>
      <w:r w:rsidRPr="003A537C">
        <w:rPr>
          <w:rFonts w:ascii="Arial Narrow" w:hAnsi="Arial Narrow" w:cs="Times New Roman"/>
        </w:rPr>
        <w:br w:type="page"/>
      </w:r>
    </w:p>
    <w:p w:rsidR="001A46A5" w:rsidRPr="003A537C" w:rsidRDefault="001A46A5" w:rsidP="009D76A7">
      <w:pPr>
        <w:rPr>
          <w:rFonts w:ascii="Arial Narrow" w:hAnsi="Arial Narrow" w:cs="Times New Roman"/>
          <w:b/>
        </w:rPr>
      </w:pPr>
      <w:r w:rsidRPr="003A537C">
        <w:rPr>
          <w:rFonts w:ascii="Arial Narrow" w:hAnsi="Arial Narrow" w:cs="Times New Roman"/>
          <w:b/>
        </w:rPr>
        <w:lastRenderedPageBreak/>
        <w:t>References</w:t>
      </w:r>
    </w:p>
    <w:p w:rsidR="001A46A5" w:rsidRPr="002C10B0" w:rsidRDefault="001A46A5" w:rsidP="002C10B0">
      <w:pPr>
        <w:pStyle w:val="EndNoteBibliography"/>
        <w:spacing w:after="0"/>
        <w:ind w:left="720" w:hanging="720"/>
      </w:pPr>
      <w:r w:rsidRPr="002C10B0">
        <w:t>1.</w:t>
      </w:r>
      <w:r w:rsidRPr="002C10B0">
        <w:tab/>
        <w:t xml:space="preserve">I. Dozov, </w:t>
      </w:r>
      <w:r w:rsidRPr="002C10B0">
        <w:rPr>
          <w:i/>
        </w:rPr>
        <w:t>Europhys Lett</w:t>
      </w:r>
      <w:r w:rsidRPr="002C10B0">
        <w:t xml:space="preserve">, 2001, </w:t>
      </w:r>
      <w:r w:rsidRPr="002C10B0">
        <w:rPr>
          <w:b/>
        </w:rPr>
        <w:t>56</w:t>
      </w:r>
      <w:r w:rsidRPr="002C10B0">
        <w:t>, 247-253.</w:t>
      </w:r>
    </w:p>
    <w:p w:rsidR="001A46A5" w:rsidRPr="002C10B0" w:rsidRDefault="001A46A5" w:rsidP="002C10B0">
      <w:pPr>
        <w:pStyle w:val="EndNoteBibliography"/>
        <w:spacing w:after="0"/>
        <w:ind w:left="720" w:hanging="720"/>
      </w:pPr>
      <w:r w:rsidRPr="002C10B0">
        <w:t>2.</w:t>
      </w:r>
      <w:r w:rsidRPr="002C10B0">
        <w:tab/>
        <w:t xml:space="preserve">M. Sepelj, A. Lesac, U. Baumeister, S. Diele, H. L. Nguyen and D. W. Bruce, </w:t>
      </w:r>
      <w:r w:rsidRPr="002C10B0">
        <w:rPr>
          <w:i/>
        </w:rPr>
        <w:t>J Mater Chem</w:t>
      </w:r>
      <w:r w:rsidRPr="002C10B0">
        <w:t xml:space="preserve">, 2007, </w:t>
      </w:r>
      <w:r w:rsidRPr="002C10B0">
        <w:rPr>
          <w:b/>
        </w:rPr>
        <w:t>17</w:t>
      </w:r>
      <w:r w:rsidRPr="002C10B0">
        <w:t>, 1154-1165.</w:t>
      </w:r>
    </w:p>
    <w:p w:rsidR="001A46A5" w:rsidRPr="002C10B0" w:rsidRDefault="001A46A5" w:rsidP="002C10B0">
      <w:pPr>
        <w:pStyle w:val="EndNoteBibliography"/>
        <w:spacing w:after="0"/>
        <w:ind w:left="720" w:hanging="720"/>
      </w:pPr>
      <w:r w:rsidRPr="002C10B0">
        <w:t>3.</w:t>
      </w:r>
      <w:r w:rsidRPr="002C10B0">
        <w:tab/>
        <w:t xml:space="preserve">R. J. Mandle, </w:t>
      </w:r>
      <w:r w:rsidRPr="002C10B0">
        <w:rPr>
          <w:i/>
        </w:rPr>
        <w:t>Soft Matter</w:t>
      </w:r>
      <w:r w:rsidRPr="002C10B0">
        <w:t xml:space="preserve">, 2016, </w:t>
      </w:r>
      <w:r w:rsidRPr="002C10B0">
        <w:rPr>
          <w:b/>
        </w:rPr>
        <w:t>12</w:t>
      </w:r>
      <w:r w:rsidRPr="002C10B0">
        <w:t>, 7883-7901.</w:t>
      </w:r>
    </w:p>
    <w:p w:rsidR="001A46A5" w:rsidRPr="002C10B0" w:rsidRDefault="001A46A5" w:rsidP="002C10B0">
      <w:pPr>
        <w:pStyle w:val="EndNoteBibliography"/>
        <w:spacing w:after="0"/>
        <w:ind w:left="720" w:hanging="720"/>
      </w:pPr>
      <w:r w:rsidRPr="002C10B0">
        <w:t>4.</w:t>
      </w:r>
      <w:r w:rsidRPr="002C10B0">
        <w:tab/>
        <w:t xml:space="preserve">D. Chen, J. H. Porada, J. B. Hooper, A. Klittnick, Y. Shen, M. R. Tuchband, E. Korblova, D. Bedrov, D. M. Walba, M. A. Glaser, J. E. Maclennan and N. A. Clark, </w:t>
      </w:r>
      <w:r w:rsidRPr="002C10B0">
        <w:rPr>
          <w:i/>
        </w:rPr>
        <w:t>Proc Natl Acad Sci U S A</w:t>
      </w:r>
      <w:r w:rsidRPr="002C10B0">
        <w:t xml:space="preserve">, 2013, </w:t>
      </w:r>
      <w:r w:rsidRPr="002C10B0">
        <w:rPr>
          <w:b/>
        </w:rPr>
        <w:t>110</w:t>
      </w:r>
      <w:r w:rsidRPr="002C10B0">
        <w:t>, 15931-15936.</w:t>
      </w:r>
    </w:p>
    <w:p w:rsidR="001A46A5" w:rsidRPr="002C10B0" w:rsidRDefault="001A46A5" w:rsidP="002C10B0">
      <w:pPr>
        <w:pStyle w:val="EndNoteBibliography"/>
        <w:spacing w:after="0"/>
        <w:ind w:left="720" w:hanging="720"/>
      </w:pPr>
      <w:r w:rsidRPr="002C10B0">
        <w:t>5.</w:t>
      </w:r>
      <w:r w:rsidRPr="002C10B0">
        <w:tab/>
        <w:t xml:space="preserve">S. Chandrasekhar, </w:t>
      </w:r>
      <w:r w:rsidRPr="002C10B0">
        <w:rPr>
          <w:i/>
        </w:rPr>
        <w:t>Liq Cryst</w:t>
      </w:r>
      <w:r w:rsidRPr="002C10B0">
        <w:t xml:space="preserve">, 1993, </w:t>
      </w:r>
      <w:r w:rsidRPr="002C10B0">
        <w:rPr>
          <w:b/>
        </w:rPr>
        <w:t>14</w:t>
      </w:r>
      <w:r w:rsidRPr="002C10B0">
        <w:t>, 3-14.</w:t>
      </w:r>
    </w:p>
    <w:p w:rsidR="001A46A5" w:rsidRPr="002C10B0" w:rsidRDefault="001A46A5" w:rsidP="002C10B0">
      <w:pPr>
        <w:pStyle w:val="EndNoteBibliography"/>
        <w:spacing w:after="0"/>
        <w:ind w:left="720" w:hanging="720"/>
      </w:pPr>
      <w:r w:rsidRPr="002C10B0">
        <w:t>6.</w:t>
      </w:r>
      <w:r w:rsidRPr="002C10B0">
        <w:tab/>
        <w:t xml:space="preserve">P. E. Cladis, D. Guillon, F. R. Bouchet and P. L. Finn, </w:t>
      </w:r>
      <w:r w:rsidRPr="002C10B0">
        <w:rPr>
          <w:i/>
        </w:rPr>
        <w:t>Phys Rev A</w:t>
      </w:r>
      <w:r w:rsidRPr="002C10B0">
        <w:t xml:space="preserve">, 1981, </w:t>
      </w:r>
      <w:r w:rsidRPr="002C10B0">
        <w:rPr>
          <w:b/>
        </w:rPr>
        <w:t>23</w:t>
      </w:r>
      <w:r w:rsidRPr="002C10B0">
        <w:t>, 2594-2601.</w:t>
      </w:r>
    </w:p>
    <w:p w:rsidR="001A46A5" w:rsidRPr="002C10B0" w:rsidRDefault="001A46A5" w:rsidP="002C10B0">
      <w:pPr>
        <w:pStyle w:val="EndNoteBibliography"/>
        <w:spacing w:after="0"/>
        <w:ind w:left="720" w:hanging="720"/>
      </w:pPr>
      <w:r w:rsidRPr="002C10B0">
        <w:t>7.</w:t>
      </w:r>
      <w:r w:rsidRPr="002C10B0">
        <w:tab/>
        <w:t xml:space="preserve">L. A. Madsen, T. J. Dingemans, M. Nakata and E. T. Samulski, </w:t>
      </w:r>
      <w:r w:rsidRPr="002C10B0">
        <w:rPr>
          <w:i/>
        </w:rPr>
        <w:t>Phys Rev Lett</w:t>
      </w:r>
      <w:r w:rsidRPr="002C10B0">
        <w:t xml:space="preserve">, 2004, </w:t>
      </w:r>
      <w:r w:rsidRPr="002C10B0">
        <w:rPr>
          <w:b/>
        </w:rPr>
        <w:t>92</w:t>
      </w:r>
      <w:r w:rsidRPr="002C10B0">
        <w:t>.</w:t>
      </w:r>
    </w:p>
    <w:p w:rsidR="001A46A5" w:rsidRPr="002C10B0" w:rsidRDefault="001A46A5" w:rsidP="002C10B0">
      <w:pPr>
        <w:pStyle w:val="EndNoteBibliography"/>
        <w:spacing w:after="0"/>
        <w:ind w:left="720" w:hanging="720"/>
      </w:pPr>
      <w:r w:rsidRPr="002C10B0">
        <w:t>8.</w:t>
      </w:r>
      <w:r w:rsidRPr="002C10B0">
        <w:tab/>
        <w:t xml:space="preserve">B. R. Acharya, A. Primak and S. Kumar, </w:t>
      </w:r>
      <w:r w:rsidRPr="002C10B0">
        <w:rPr>
          <w:i/>
        </w:rPr>
        <w:t>Phys Rev Lett</w:t>
      </w:r>
      <w:r w:rsidRPr="002C10B0">
        <w:t xml:space="preserve">, 2004, </w:t>
      </w:r>
      <w:r w:rsidRPr="002C10B0">
        <w:rPr>
          <w:b/>
        </w:rPr>
        <w:t>92</w:t>
      </w:r>
      <w:r w:rsidRPr="002C10B0">
        <w:t>.</w:t>
      </w:r>
    </w:p>
    <w:p w:rsidR="001A46A5" w:rsidRPr="002C10B0" w:rsidRDefault="001A46A5" w:rsidP="002C10B0">
      <w:pPr>
        <w:pStyle w:val="EndNoteBibliography"/>
        <w:spacing w:after="0"/>
        <w:ind w:left="720" w:hanging="720"/>
      </w:pPr>
      <w:r w:rsidRPr="002C10B0">
        <w:t>9.</w:t>
      </w:r>
      <w:r w:rsidRPr="002C10B0">
        <w:tab/>
        <w:t xml:space="preserve">J. A. C. Veerman and D. Frenkel, </w:t>
      </w:r>
      <w:r w:rsidRPr="002C10B0">
        <w:rPr>
          <w:i/>
        </w:rPr>
        <w:t>Phys Rev A</w:t>
      </w:r>
      <w:r w:rsidRPr="002C10B0">
        <w:t xml:space="preserve">, 1992, </w:t>
      </w:r>
      <w:r w:rsidRPr="002C10B0">
        <w:rPr>
          <w:b/>
        </w:rPr>
        <w:t>45</w:t>
      </w:r>
      <w:r w:rsidRPr="002C10B0">
        <w:t>, 5632-5648.</w:t>
      </w:r>
    </w:p>
    <w:p w:rsidR="001A46A5" w:rsidRPr="002C10B0" w:rsidRDefault="001A46A5" w:rsidP="002C10B0">
      <w:pPr>
        <w:pStyle w:val="EndNoteBibliography"/>
        <w:spacing w:after="0"/>
        <w:ind w:left="720" w:hanging="720"/>
      </w:pPr>
      <w:r w:rsidRPr="002C10B0">
        <w:t>10.</w:t>
      </w:r>
      <w:r w:rsidRPr="002C10B0">
        <w:tab/>
        <w:t xml:space="preserve">A. Zep, S. Aya, K. Aihara, K. Ema, D. Pociecha, K. Madrak, P. Bernatowicz, H. Takezoe and E. Gorecka, </w:t>
      </w:r>
      <w:r w:rsidRPr="002C10B0">
        <w:rPr>
          <w:i/>
        </w:rPr>
        <w:t>J Mater Chem C</w:t>
      </w:r>
      <w:r w:rsidRPr="002C10B0">
        <w:t xml:space="preserve">, 2013, </w:t>
      </w:r>
      <w:r w:rsidRPr="002C10B0">
        <w:rPr>
          <w:b/>
        </w:rPr>
        <w:t>1</w:t>
      </w:r>
      <w:r w:rsidRPr="002C10B0">
        <w:t>, 46-49.</w:t>
      </w:r>
    </w:p>
    <w:p w:rsidR="001A46A5" w:rsidRPr="002C10B0" w:rsidRDefault="001A46A5" w:rsidP="002C10B0">
      <w:pPr>
        <w:pStyle w:val="EndNoteBibliography"/>
        <w:spacing w:after="0"/>
        <w:ind w:left="720" w:hanging="720"/>
      </w:pPr>
      <w:r w:rsidRPr="002C10B0">
        <w:t>11.</w:t>
      </w:r>
      <w:r w:rsidRPr="002C10B0">
        <w:tab/>
        <w:t xml:space="preserve">C. T. Archbold, E. J. Davis, R. J. Mandle, S. J. Cowling and J. W. Goodby, </w:t>
      </w:r>
      <w:r w:rsidRPr="002C10B0">
        <w:rPr>
          <w:i/>
        </w:rPr>
        <w:t>Soft Matter</w:t>
      </w:r>
      <w:r w:rsidRPr="002C10B0">
        <w:t xml:space="preserve">, 2015, </w:t>
      </w:r>
      <w:r w:rsidRPr="002C10B0">
        <w:rPr>
          <w:b/>
        </w:rPr>
        <w:t>11</w:t>
      </w:r>
      <w:r w:rsidRPr="002C10B0">
        <w:t>, 7547-7557.</w:t>
      </w:r>
    </w:p>
    <w:p w:rsidR="001A46A5" w:rsidRPr="002C10B0" w:rsidRDefault="001A46A5" w:rsidP="002C10B0">
      <w:pPr>
        <w:pStyle w:val="EndNoteBibliography"/>
        <w:spacing w:after="0"/>
        <w:ind w:left="720" w:hanging="720"/>
      </w:pPr>
      <w:r w:rsidRPr="002C10B0">
        <w:t>12.</w:t>
      </w:r>
      <w:r w:rsidRPr="002C10B0">
        <w:tab/>
        <w:t xml:space="preserve">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J. Bearpark, J. Heyd, E. N. Brothers, K. N. Kudin, V. N. Staroverov, R. Kobayashi, J. Normand, K. Raghavachari, A. P. Rendell, J. C. Burant, S. S. Iyengar, J. Tomasi, M. Cossi, N. Rega, N. J.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and D. J. Fox, </w:t>
      </w:r>
      <w:r w:rsidRPr="002C10B0">
        <w:rPr>
          <w:i/>
        </w:rPr>
        <w:t>Journal</w:t>
      </w:r>
      <w:r w:rsidRPr="002C10B0">
        <w:t>, 2009.</w:t>
      </w:r>
    </w:p>
    <w:p w:rsidR="001A46A5" w:rsidRPr="002C10B0" w:rsidRDefault="001A46A5" w:rsidP="002C10B0">
      <w:pPr>
        <w:pStyle w:val="EndNoteBibliography"/>
        <w:spacing w:after="0"/>
        <w:ind w:left="720" w:hanging="720"/>
      </w:pPr>
      <w:r w:rsidRPr="002C10B0">
        <w:t>13.</w:t>
      </w:r>
      <w:r w:rsidRPr="002C10B0">
        <w:tab/>
        <w:t xml:space="preserve">P. Davidson, D. Petermann and A. M. Levelut, </w:t>
      </w:r>
      <w:r w:rsidRPr="002C10B0">
        <w:rPr>
          <w:i/>
        </w:rPr>
        <w:t>J Phys Ii</w:t>
      </w:r>
      <w:r w:rsidRPr="002C10B0">
        <w:t xml:space="preserve">, 1995, </w:t>
      </w:r>
      <w:r w:rsidRPr="002C10B0">
        <w:rPr>
          <w:b/>
        </w:rPr>
        <w:t>5</w:t>
      </w:r>
      <w:r w:rsidRPr="002C10B0">
        <w:t>, 113-131.</w:t>
      </w:r>
    </w:p>
    <w:p w:rsidR="001A46A5" w:rsidRPr="002C10B0" w:rsidRDefault="001A46A5" w:rsidP="002C10B0">
      <w:pPr>
        <w:pStyle w:val="EndNoteBibliography"/>
        <w:spacing w:after="0"/>
        <w:ind w:left="720" w:hanging="720"/>
      </w:pPr>
      <w:r w:rsidRPr="002C10B0">
        <w:t>14.</w:t>
      </w:r>
      <w:r w:rsidRPr="002C10B0">
        <w:tab/>
        <w:t xml:space="preserve">L. Onsager, </w:t>
      </w:r>
      <w:r w:rsidRPr="002C10B0">
        <w:rPr>
          <w:i/>
        </w:rPr>
        <w:t>J Am Chem Soc</w:t>
      </w:r>
      <w:r w:rsidRPr="002C10B0">
        <w:t xml:space="preserve">, 1936, </w:t>
      </w:r>
      <w:r w:rsidRPr="002C10B0">
        <w:rPr>
          <w:b/>
        </w:rPr>
        <w:t>58</w:t>
      </w:r>
      <w:r w:rsidRPr="002C10B0">
        <w:t>, 1486-1493.</w:t>
      </w:r>
    </w:p>
    <w:p w:rsidR="001A46A5" w:rsidRPr="002C10B0" w:rsidRDefault="001A46A5" w:rsidP="002C10B0">
      <w:pPr>
        <w:pStyle w:val="EndNoteBibliography"/>
        <w:spacing w:after="0"/>
        <w:ind w:left="720" w:hanging="720"/>
      </w:pPr>
      <w:r w:rsidRPr="002C10B0">
        <w:t>15.</w:t>
      </w:r>
      <w:r w:rsidRPr="002C10B0">
        <w:tab/>
        <w:t xml:space="preserve">W. Maier and G. Meier, </w:t>
      </w:r>
      <w:r w:rsidRPr="002C10B0">
        <w:rPr>
          <w:i/>
        </w:rPr>
        <w:t>Z Naturforsch Pt A</w:t>
      </w:r>
      <w:r w:rsidRPr="002C10B0">
        <w:t xml:space="preserve">, 1961, </w:t>
      </w:r>
      <w:r w:rsidRPr="002C10B0">
        <w:rPr>
          <w:b/>
        </w:rPr>
        <w:t>16</w:t>
      </w:r>
      <w:r w:rsidRPr="002C10B0">
        <w:t>, 262-267.</w:t>
      </w:r>
    </w:p>
    <w:p w:rsidR="001A46A5" w:rsidRPr="002C10B0" w:rsidRDefault="001A46A5" w:rsidP="002C10B0">
      <w:pPr>
        <w:pStyle w:val="EndNoteBibliography"/>
        <w:spacing w:after="0"/>
        <w:ind w:left="720" w:hanging="720"/>
      </w:pPr>
      <w:r w:rsidRPr="002C10B0">
        <w:t>16.</w:t>
      </w:r>
      <w:r w:rsidRPr="002C10B0">
        <w:tab/>
        <w:t xml:space="preserve">B. Ringstrand, P. Kaszynski, A. Januszko and V. G. Young, </w:t>
      </w:r>
      <w:r w:rsidRPr="002C10B0">
        <w:rPr>
          <w:i/>
        </w:rPr>
        <w:t>J Mater Chem</w:t>
      </w:r>
      <w:r w:rsidRPr="002C10B0">
        <w:t xml:space="preserve">, 2009, </w:t>
      </w:r>
      <w:r w:rsidRPr="002C10B0">
        <w:rPr>
          <w:b/>
        </w:rPr>
        <w:t>19</w:t>
      </w:r>
      <w:r w:rsidRPr="002C10B0">
        <w:t>, 9204-9212.</w:t>
      </w:r>
    </w:p>
    <w:p w:rsidR="001A46A5" w:rsidRPr="002C10B0" w:rsidRDefault="001A46A5" w:rsidP="002C10B0">
      <w:pPr>
        <w:pStyle w:val="EndNoteBibliography"/>
        <w:spacing w:after="0"/>
        <w:ind w:left="720" w:hanging="720"/>
      </w:pPr>
      <w:r w:rsidRPr="002C10B0">
        <w:t>17.</w:t>
      </w:r>
      <w:r w:rsidRPr="002C10B0">
        <w:tab/>
        <w:t xml:space="preserve">R. Zhang, J. He, Z. H. Peng and L. Xuan, </w:t>
      </w:r>
      <w:r w:rsidRPr="002C10B0">
        <w:rPr>
          <w:i/>
        </w:rPr>
        <w:t>Chinese Phys B</w:t>
      </w:r>
      <w:r w:rsidRPr="002C10B0">
        <w:t xml:space="preserve">, 2009, </w:t>
      </w:r>
      <w:r w:rsidRPr="002C10B0">
        <w:rPr>
          <w:b/>
        </w:rPr>
        <w:t>18</w:t>
      </w:r>
      <w:r w:rsidRPr="002C10B0">
        <w:t>, 2885-2892.</w:t>
      </w:r>
    </w:p>
    <w:p w:rsidR="001A46A5" w:rsidRPr="002C10B0" w:rsidRDefault="001A46A5" w:rsidP="002C10B0">
      <w:pPr>
        <w:pStyle w:val="EndNoteBibliography"/>
        <w:spacing w:after="0"/>
        <w:ind w:left="720" w:hanging="720"/>
      </w:pPr>
      <w:r w:rsidRPr="002C10B0">
        <w:t>18.</w:t>
      </w:r>
      <w:r w:rsidRPr="002C10B0">
        <w:tab/>
        <w:t xml:space="preserve">P. Kaszynski, A. Januszko and K. L. Glab, </w:t>
      </w:r>
      <w:r w:rsidRPr="002C10B0">
        <w:rPr>
          <w:i/>
        </w:rPr>
        <w:t>J Phys Chem B</w:t>
      </w:r>
      <w:r w:rsidRPr="002C10B0">
        <w:t xml:space="preserve">, 2014, </w:t>
      </w:r>
      <w:r w:rsidRPr="002C10B0">
        <w:rPr>
          <w:b/>
        </w:rPr>
        <w:t>118</w:t>
      </w:r>
      <w:r w:rsidRPr="002C10B0">
        <w:t>, 2238-2248.</w:t>
      </w:r>
    </w:p>
    <w:p w:rsidR="001A46A5" w:rsidRPr="002C10B0" w:rsidRDefault="001A46A5" w:rsidP="002C10B0">
      <w:pPr>
        <w:pStyle w:val="EndNoteBibliography"/>
        <w:spacing w:after="0"/>
        <w:ind w:left="720" w:hanging="720"/>
      </w:pPr>
      <w:r w:rsidRPr="002C10B0">
        <w:t>19.</w:t>
      </w:r>
      <w:r w:rsidRPr="002C10B0">
        <w:tab/>
        <w:t xml:space="preserve">R. J. Mandle, S. J. Cowling, I. Sage, M. E. Colclough and J. W. Goodby, </w:t>
      </w:r>
      <w:r w:rsidRPr="002C10B0">
        <w:rPr>
          <w:i/>
        </w:rPr>
        <w:t>J Phys Chem B</w:t>
      </w:r>
      <w:r w:rsidRPr="002C10B0">
        <w:t xml:space="preserve">, 2015, </w:t>
      </w:r>
      <w:r w:rsidRPr="002C10B0">
        <w:rPr>
          <w:b/>
        </w:rPr>
        <w:t>119</w:t>
      </w:r>
      <w:r w:rsidRPr="002C10B0">
        <w:t>, 3273-3280.</w:t>
      </w:r>
    </w:p>
    <w:p w:rsidR="001A46A5" w:rsidRPr="002C10B0" w:rsidRDefault="001A46A5" w:rsidP="002C10B0">
      <w:pPr>
        <w:pStyle w:val="EndNoteBibliography"/>
        <w:spacing w:after="0"/>
        <w:ind w:left="720" w:hanging="720"/>
      </w:pPr>
      <w:r w:rsidRPr="002C10B0">
        <w:t>20.</w:t>
      </w:r>
      <w:r w:rsidRPr="002C10B0">
        <w:tab/>
        <w:t xml:space="preserve">A. S. Govind and N. V. Madhusudana, </w:t>
      </w:r>
      <w:r w:rsidRPr="002C10B0">
        <w:rPr>
          <w:i/>
        </w:rPr>
        <w:t>Liq Cryst</w:t>
      </w:r>
      <w:r w:rsidRPr="002C10B0">
        <w:t xml:space="preserve">, 1993, </w:t>
      </w:r>
      <w:r w:rsidRPr="002C10B0">
        <w:rPr>
          <w:b/>
        </w:rPr>
        <w:t>14</w:t>
      </w:r>
      <w:r w:rsidRPr="002C10B0">
        <w:t>, 1539-1551.</w:t>
      </w:r>
    </w:p>
    <w:p w:rsidR="001A46A5" w:rsidRPr="002C10B0" w:rsidRDefault="001A46A5" w:rsidP="002C10B0">
      <w:pPr>
        <w:pStyle w:val="EndNoteBibliography"/>
        <w:spacing w:after="0"/>
        <w:ind w:left="720" w:hanging="720"/>
      </w:pPr>
      <w:r w:rsidRPr="002C10B0">
        <w:t>21.</w:t>
      </w:r>
      <w:r w:rsidRPr="002C10B0">
        <w:tab/>
        <w:t xml:space="preserve">F. Hardouin, M. F. Achard, C. Destrade and N. H. Tinh, </w:t>
      </w:r>
      <w:r w:rsidRPr="002C10B0">
        <w:rPr>
          <w:i/>
        </w:rPr>
        <w:t>J Phys-Paris</w:t>
      </w:r>
      <w:r w:rsidRPr="002C10B0">
        <w:t xml:space="preserve">, 1984, </w:t>
      </w:r>
      <w:r w:rsidRPr="002C10B0">
        <w:rPr>
          <w:b/>
        </w:rPr>
        <w:t>45</w:t>
      </w:r>
      <w:r w:rsidRPr="002C10B0">
        <w:t>, 765-769.</w:t>
      </w:r>
    </w:p>
    <w:p w:rsidR="001A46A5" w:rsidRPr="002C10B0" w:rsidRDefault="001A46A5" w:rsidP="002C10B0">
      <w:pPr>
        <w:pStyle w:val="EndNoteBibliography"/>
        <w:spacing w:after="0"/>
        <w:ind w:left="720" w:hanging="720"/>
      </w:pPr>
      <w:r w:rsidRPr="002C10B0">
        <w:t>22.</w:t>
      </w:r>
      <w:r w:rsidRPr="002C10B0">
        <w:tab/>
        <w:t xml:space="preserve">E. Fontes, P. A. Heiney, J. L. Haseltine and A. B. Smith, </w:t>
      </w:r>
      <w:r w:rsidRPr="002C10B0">
        <w:rPr>
          <w:i/>
        </w:rPr>
        <w:t>J Phys-Paris</w:t>
      </w:r>
      <w:r w:rsidRPr="002C10B0">
        <w:t xml:space="preserve">, 1986, </w:t>
      </w:r>
      <w:r w:rsidRPr="002C10B0">
        <w:rPr>
          <w:b/>
        </w:rPr>
        <w:t>47</w:t>
      </w:r>
      <w:r w:rsidRPr="002C10B0">
        <w:t>, 1533-1539.</w:t>
      </w:r>
    </w:p>
    <w:p w:rsidR="001A46A5" w:rsidRPr="002C10B0" w:rsidRDefault="001A46A5" w:rsidP="002C10B0">
      <w:pPr>
        <w:pStyle w:val="EndNoteBibliography"/>
        <w:spacing w:after="0"/>
        <w:ind w:left="720" w:hanging="720"/>
      </w:pPr>
      <w:r w:rsidRPr="002C10B0">
        <w:t>23.</w:t>
      </w:r>
      <w:r w:rsidRPr="002C10B0">
        <w:tab/>
        <w:t xml:space="preserve">J. W. Goodby, E. J. Davis, R. J. Mandle and S. J. Cowling, </w:t>
      </w:r>
      <w:r w:rsidRPr="002C10B0">
        <w:rPr>
          <w:i/>
        </w:rPr>
        <w:t>Isr J Chem</w:t>
      </w:r>
      <w:r w:rsidRPr="002C10B0">
        <w:t xml:space="preserve">, 2012, </w:t>
      </w:r>
      <w:r w:rsidRPr="002C10B0">
        <w:rPr>
          <w:b/>
        </w:rPr>
        <w:t>52</w:t>
      </w:r>
      <w:r w:rsidRPr="002C10B0">
        <w:t>, 863-880.</w:t>
      </w:r>
    </w:p>
    <w:p w:rsidR="001A46A5" w:rsidRPr="002C10B0" w:rsidRDefault="001A46A5" w:rsidP="002C10B0">
      <w:pPr>
        <w:pStyle w:val="EndNoteBibliography"/>
        <w:spacing w:after="0"/>
        <w:ind w:left="720" w:hanging="720"/>
      </w:pPr>
      <w:r w:rsidRPr="002C10B0">
        <w:lastRenderedPageBreak/>
        <w:t>24.</w:t>
      </w:r>
      <w:r w:rsidRPr="002C10B0">
        <w:tab/>
        <w:t xml:space="preserve">A. Kubono, K. Yoshino, T. Ninomiya, R. Akiyama and K. Tanaka, </w:t>
      </w:r>
      <w:r w:rsidRPr="002C10B0">
        <w:rPr>
          <w:i/>
        </w:rPr>
        <w:t>Liq Cryst</w:t>
      </w:r>
      <w:r w:rsidRPr="002C10B0">
        <w:t xml:space="preserve">, 2002, </w:t>
      </w:r>
      <w:r w:rsidRPr="002C10B0">
        <w:rPr>
          <w:b/>
        </w:rPr>
        <w:t>29</w:t>
      </w:r>
      <w:r w:rsidRPr="002C10B0">
        <w:t>, 1089-1095.</w:t>
      </w:r>
    </w:p>
    <w:p w:rsidR="001A46A5" w:rsidRPr="002C10B0" w:rsidRDefault="001A46A5" w:rsidP="002C10B0">
      <w:pPr>
        <w:pStyle w:val="EndNoteBibliography"/>
        <w:spacing w:after="0"/>
        <w:ind w:left="720" w:hanging="720"/>
      </w:pPr>
      <w:r w:rsidRPr="002C10B0">
        <w:t>25.</w:t>
      </w:r>
      <w:r w:rsidRPr="002C10B0">
        <w:tab/>
        <w:t>R. J. Holden, Raynes, E. P., personal communication.</w:t>
      </w:r>
    </w:p>
    <w:p w:rsidR="001A46A5" w:rsidRPr="002C10B0" w:rsidRDefault="001A46A5" w:rsidP="002C10B0">
      <w:pPr>
        <w:pStyle w:val="EndNoteBibliography"/>
        <w:ind w:left="720" w:hanging="720"/>
      </w:pPr>
      <w:r w:rsidRPr="002C10B0">
        <w:t>26.</w:t>
      </w:r>
      <w:r w:rsidRPr="002C10B0">
        <w:tab/>
        <w:t xml:space="preserve">S. R. Warrier, D. Vijayaraghavan and N. V. Madhusudana, </w:t>
      </w:r>
      <w:r w:rsidRPr="002C10B0">
        <w:rPr>
          <w:i/>
        </w:rPr>
        <w:t>Europhys Lett</w:t>
      </w:r>
      <w:r w:rsidRPr="002C10B0">
        <w:t xml:space="preserve">, 1998, </w:t>
      </w:r>
      <w:r w:rsidRPr="002C10B0">
        <w:rPr>
          <w:b/>
        </w:rPr>
        <w:t>44</w:t>
      </w:r>
      <w:r w:rsidRPr="002C10B0">
        <w:t>, 296-301.</w:t>
      </w:r>
    </w:p>
    <w:p w:rsidR="001A46A5" w:rsidRPr="003A537C" w:rsidRDefault="001A46A5" w:rsidP="00D61125">
      <w:pPr>
        <w:pStyle w:val="EndNoteBibliography"/>
        <w:rPr>
          <w:rFonts w:ascii="Arial Narrow" w:hAnsi="Arial Narrow"/>
        </w:rPr>
      </w:pPr>
    </w:p>
    <w:p w:rsidR="001C62F6" w:rsidRDefault="001C62F6">
      <w:r>
        <w:br w:type="page"/>
      </w:r>
    </w:p>
    <w:p w:rsidR="001C62F6" w:rsidRDefault="001C62F6">
      <w:pPr>
        <w:rPr>
          <w:b/>
        </w:rPr>
      </w:pPr>
      <w:r>
        <w:rPr>
          <w:b/>
        </w:rPr>
        <w:lastRenderedPageBreak/>
        <w:t>TOC entry</w:t>
      </w:r>
    </w:p>
    <w:p w:rsidR="001C62F6" w:rsidRDefault="001C62F6">
      <w:pPr>
        <w:rPr>
          <w:b/>
        </w:rPr>
      </w:pPr>
      <w:r>
        <w:rPr>
          <w:b/>
          <w:noProof/>
          <w:lang w:eastAsia="en-GB"/>
        </w:rPr>
        <w:drawing>
          <wp:inline distT="0" distB="0" distL="0" distR="0" wp14:anchorId="49B2B44D">
            <wp:extent cx="1440000" cy="2163600"/>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2163600"/>
                    </a:xfrm>
                    <a:prstGeom prst="rect">
                      <a:avLst/>
                    </a:prstGeom>
                    <a:noFill/>
                  </pic:spPr>
                </pic:pic>
              </a:graphicData>
            </a:graphic>
          </wp:inline>
        </w:drawing>
      </w:r>
      <w:bookmarkStart w:id="0" w:name="_GoBack"/>
      <w:bookmarkEnd w:id="0"/>
    </w:p>
    <w:p w:rsidR="001C62F6" w:rsidRPr="001C62F6" w:rsidRDefault="001C62F6">
      <w:r>
        <w:t>A polar, rod-like liquid crystalline material was observed to exhibit two distinct nematic mesophases separated by a first-order phase transition.</w:t>
      </w:r>
    </w:p>
    <w:sectPr w:rsidR="001C62F6" w:rsidRPr="001C62F6" w:rsidSect="00E212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23761"/>
    <w:multiLevelType w:val="hybridMultilevel"/>
    <w:tmpl w:val="64E05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66E3A23"/>
    <w:multiLevelType w:val="hybridMultilevel"/>
    <w:tmpl w:val="64E05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A46A5"/>
    <w:rsid w:val="001A46A5"/>
    <w:rsid w:val="001C62F6"/>
    <w:rsid w:val="002E7F7C"/>
    <w:rsid w:val="005C24A3"/>
    <w:rsid w:val="006D229C"/>
    <w:rsid w:val="007C04E3"/>
    <w:rsid w:val="008826F5"/>
    <w:rsid w:val="00B86BC8"/>
    <w:rsid w:val="00CF0BD2"/>
    <w:rsid w:val="00D72EBE"/>
    <w:rsid w:val="00D7781B"/>
    <w:rsid w:val="00F14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6A5"/>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6A5"/>
    <w:rPr>
      <w:rFonts w:ascii="Tahoma" w:hAnsi="Tahoma" w:cs="Tahoma"/>
      <w:sz w:val="16"/>
      <w:szCs w:val="16"/>
    </w:rPr>
  </w:style>
  <w:style w:type="table" w:styleId="TableGrid">
    <w:name w:val="Table Grid"/>
    <w:basedOn w:val="TableNormal"/>
    <w:uiPriority w:val="59"/>
    <w:rsid w:val="001A46A5"/>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A46A5"/>
    <w:pPr>
      <w:ind w:left="720"/>
      <w:contextualSpacing/>
    </w:pPr>
    <w:rPr>
      <w:rFonts w:asciiTheme="minorHAnsi" w:hAnsiTheme="minorHAnsi"/>
      <w:sz w:val="22"/>
    </w:rPr>
  </w:style>
  <w:style w:type="character" w:styleId="PlaceholderText">
    <w:name w:val="Placeholder Text"/>
    <w:basedOn w:val="DefaultParagraphFont"/>
    <w:uiPriority w:val="99"/>
    <w:semiHidden/>
    <w:rsid w:val="001A46A5"/>
    <w:rPr>
      <w:color w:val="808080"/>
    </w:rPr>
  </w:style>
  <w:style w:type="paragraph" w:styleId="Header">
    <w:name w:val="header"/>
    <w:basedOn w:val="Normal"/>
    <w:link w:val="HeaderChar"/>
    <w:uiPriority w:val="99"/>
    <w:unhideWhenUsed/>
    <w:rsid w:val="001A4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6A5"/>
    <w:rPr>
      <w:rFonts w:ascii="Times New Roman" w:hAnsi="Times New Roman"/>
      <w:sz w:val="24"/>
    </w:rPr>
  </w:style>
  <w:style w:type="paragraph" w:styleId="Footer">
    <w:name w:val="footer"/>
    <w:basedOn w:val="Normal"/>
    <w:link w:val="FooterChar"/>
    <w:uiPriority w:val="99"/>
    <w:unhideWhenUsed/>
    <w:rsid w:val="001A4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6A5"/>
    <w:rPr>
      <w:rFonts w:ascii="Times New Roman" w:hAnsi="Times New Roman"/>
      <w:sz w:val="24"/>
    </w:rPr>
  </w:style>
  <w:style w:type="character" w:styleId="CommentReference">
    <w:name w:val="annotation reference"/>
    <w:basedOn w:val="DefaultParagraphFont"/>
    <w:uiPriority w:val="99"/>
    <w:semiHidden/>
    <w:unhideWhenUsed/>
    <w:rsid w:val="001A46A5"/>
    <w:rPr>
      <w:sz w:val="16"/>
      <w:szCs w:val="16"/>
    </w:rPr>
  </w:style>
  <w:style w:type="paragraph" w:styleId="CommentText">
    <w:name w:val="annotation text"/>
    <w:basedOn w:val="Normal"/>
    <w:link w:val="CommentTextChar"/>
    <w:uiPriority w:val="99"/>
    <w:semiHidden/>
    <w:unhideWhenUsed/>
    <w:rsid w:val="001A46A5"/>
    <w:pPr>
      <w:spacing w:line="240" w:lineRule="auto"/>
    </w:pPr>
    <w:rPr>
      <w:sz w:val="20"/>
      <w:szCs w:val="20"/>
    </w:rPr>
  </w:style>
  <w:style w:type="character" w:customStyle="1" w:styleId="CommentTextChar">
    <w:name w:val="Comment Text Char"/>
    <w:basedOn w:val="DefaultParagraphFont"/>
    <w:link w:val="CommentText"/>
    <w:uiPriority w:val="99"/>
    <w:semiHidden/>
    <w:rsid w:val="001A46A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A46A5"/>
    <w:rPr>
      <w:b/>
      <w:bCs/>
    </w:rPr>
  </w:style>
  <w:style w:type="character" w:customStyle="1" w:styleId="CommentSubjectChar">
    <w:name w:val="Comment Subject Char"/>
    <w:basedOn w:val="CommentTextChar"/>
    <w:link w:val="CommentSubject"/>
    <w:uiPriority w:val="99"/>
    <w:semiHidden/>
    <w:rsid w:val="001A46A5"/>
    <w:rPr>
      <w:rFonts w:ascii="Times New Roman" w:hAnsi="Times New Roman"/>
      <w:b/>
      <w:bCs/>
      <w:sz w:val="20"/>
      <w:szCs w:val="20"/>
    </w:rPr>
  </w:style>
  <w:style w:type="paragraph" w:customStyle="1" w:styleId="EndNoteBibliographyTitle">
    <w:name w:val="EndNote Bibliography Title"/>
    <w:basedOn w:val="Normal"/>
    <w:link w:val="EndNoteBibliographyTitleChar"/>
    <w:rsid w:val="001A46A5"/>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A46A5"/>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A46A5"/>
    <w:pPr>
      <w:spacing w:line="24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1A46A5"/>
    <w:rPr>
      <w:rFonts w:ascii="Times New Roman" w:hAnsi="Times New Roman" w:cs="Times New Roman"/>
      <w:noProof/>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6A5"/>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6A5"/>
    <w:rPr>
      <w:rFonts w:ascii="Tahoma" w:hAnsi="Tahoma" w:cs="Tahoma"/>
      <w:sz w:val="16"/>
      <w:szCs w:val="16"/>
    </w:rPr>
  </w:style>
  <w:style w:type="table" w:styleId="TableGrid">
    <w:name w:val="Table Grid"/>
    <w:basedOn w:val="TableNormal"/>
    <w:uiPriority w:val="59"/>
    <w:rsid w:val="001A46A5"/>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A46A5"/>
    <w:pPr>
      <w:ind w:left="720"/>
      <w:contextualSpacing/>
    </w:pPr>
    <w:rPr>
      <w:rFonts w:asciiTheme="minorHAnsi" w:hAnsiTheme="minorHAnsi"/>
      <w:sz w:val="22"/>
    </w:rPr>
  </w:style>
  <w:style w:type="character" w:styleId="PlaceholderText">
    <w:name w:val="Placeholder Text"/>
    <w:basedOn w:val="DefaultParagraphFont"/>
    <w:uiPriority w:val="99"/>
    <w:semiHidden/>
    <w:rsid w:val="001A46A5"/>
    <w:rPr>
      <w:color w:val="808080"/>
    </w:rPr>
  </w:style>
  <w:style w:type="paragraph" w:styleId="Header">
    <w:name w:val="header"/>
    <w:basedOn w:val="Normal"/>
    <w:link w:val="HeaderChar"/>
    <w:uiPriority w:val="99"/>
    <w:unhideWhenUsed/>
    <w:rsid w:val="001A4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6A5"/>
    <w:rPr>
      <w:rFonts w:ascii="Times New Roman" w:hAnsi="Times New Roman"/>
      <w:sz w:val="24"/>
    </w:rPr>
  </w:style>
  <w:style w:type="paragraph" w:styleId="Footer">
    <w:name w:val="footer"/>
    <w:basedOn w:val="Normal"/>
    <w:link w:val="FooterChar"/>
    <w:uiPriority w:val="99"/>
    <w:unhideWhenUsed/>
    <w:rsid w:val="001A4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6A5"/>
    <w:rPr>
      <w:rFonts w:ascii="Times New Roman" w:hAnsi="Times New Roman"/>
      <w:sz w:val="24"/>
    </w:rPr>
  </w:style>
  <w:style w:type="character" w:styleId="CommentReference">
    <w:name w:val="annotation reference"/>
    <w:basedOn w:val="DefaultParagraphFont"/>
    <w:uiPriority w:val="99"/>
    <w:semiHidden/>
    <w:unhideWhenUsed/>
    <w:rsid w:val="001A46A5"/>
    <w:rPr>
      <w:sz w:val="16"/>
      <w:szCs w:val="16"/>
    </w:rPr>
  </w:style>
  <w:style w:type="paragraph" w:styleId="CommentText">
    <w:name w:val="annotation text"/>
    <w:basedOn w:val="Normal"/>
    <w:link w:val="CommentTextChar"/>
    <w:uiPriority w:val="99"/>
    <w:semiHidden/>
    <w:unhideWhenUsed/>
    <w:rsid w:val="001A46A5"/>
    <w:pPr>
      <w:spacing w:line="240" w:lineRule="auto"/>
    </w:pPr>
    <w:rPr>
      <w:sz w:val="20"/>
      <w:szCs w:val="20"/>
    </w:rPr>
  </w:style>
  <w:style w:type="character" w:customStyle="1" w:styleId="CommentTextChar">
    <w:name w:val="Comment Text Char"/>
    <w:basedOn w:val="DefaultParagraphFont"/>
    <w:link w:val="CommentText"/>
    <w:uiPriority w:val="99"/>
    <w:semiHidden/>
    <w:rsid w:val="001A46A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A46A5"/>
    <w:rPr>
      <w:b/>
      <w:bCs/>
    </w:rPr>
  </w:style>
  <w:style w:type="character" w:customStyle="1" w:styleId="CommentSubjectChar">
    <w:name w:val="Comment Subject Char"/>
    <w:basedOn w:val="CommentTextChar"/>
    <w:link w:val="CommentSubject"/>
    <w:uiPriority w:val="99"/>
    <w:semiHidden/>
    <w:rsid w:val="001A46A5"/>
    <w:rPr>
      <w:rFonts w:ascii="Times New Roman" w:hAnsi="Times New Roman"/>
      <w:b/>
      <w:bCs/>
      <w:sz w:val="20"/>
      <w:szCs w:val="20"/>
    </w:rPr>
  </w:style>
  <w:style w:type="paragraph" w:customStyle="1" w:styleId="EndNoteBibliographyTitle">
    <w:name w:val="EndNote Bibliography Title"/>
    <w:basedOn w:val="Normal"/>
    <w:link w:val="EndNoteBibliographyTitleChar"/>
    <w:rsid w:val="001A46A5"/>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A46A5"/>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A46A5"/>
    <w:pPr>
      <w:spacing w:line="24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1A46A5"/>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4117</Words>
  <Characters>23473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5</cp:revision>
  <dcterms:created xsi:type="dcterms:W3CDTF">2017-04-11T08:32:00Z</dcterms:created>
  <dcterms:modified xsi:type="dcterms:W3CDTF">2017-04-11T09:15:00Z</dcterms:modified>
</cp:coreProperties>
</file>