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67E630" w14:textId="0A6DDFBA" w:rsidR="00A66EDD" w:rsidRPr="00B72321" w:rsidRDefault="003635AC" w:rsidP="00141659">
      <w:pPr>
        <w:pStyle w:val="BATitle"/>
      </w:pPr>
      <w:r>
        <w:t>T</w:t>
      </w:r>
      <w:r w:rsidR="00973E55" w:rsidRPr="00973E55">
        <w:t xml:space="preserve">he redox couple involving </w:t>
      </w:r>
      <w:r w:rsidR="00927C24">
        <w:t>NO</w:t>
      </w:r>
      <w:r w:rsidR="00EC6453">
        <w:rPr>
          <w:vertAlign w:val="subscript"/>
        </w:rPr>
        <w:t>x</w:t>
      </w:r>
      <w:r w:rsidR="00973E55" w:rsidRPr="00973E55">
        <w:t xml:space="preserve"> in aero</w:t>
      </w:r>
      <w:r w:rsidR="009E0690">
        <w:t xml:space="preserve">bic Pd-catalyzed oxidation of </w:t>
      </w:r>
      <w:r w:rsidR="00973E55" w:rsidRPr="00973E55">
        <w:t>sp</w:t>
      </w:r>
      <w:r w:rsidR="00973E55" w:rsidRPr="00973E55">
        <w:rPr>
          <w:vertAlign w:val="superscript"/>
        </w:rPr>
        <w:t>3</w:t>
      </w:r>
      <w:r w:rsidR="00973E55" w:rsidRPr="00973E55">
        <w:t>-C</w:t>
      </w:r>
      <w:r w:rsidR="00973E55" w:rsidRPr="00973E55">
        <w:rPr>
          <w:rFonts w:hint="eastAsia"/>
        </w:rPr>
        <w:t>–</w:t>
      </w:r>
      <w:r w:rsidR="00973E55" w:rsidRPr="00973E55">
        <w:t>H bonds</w:t>
      </w:r>
      <w:r w:rsidR="005D14DE">
        <w:t xml:space="preserve">: </w:t>
      </w:r>
      <w:r w:rsidR="00B72321">
        <w:t xml:space="preserve">direct </w:t>
      </w:r>
      <w:r w:rsidR="005D14DE">
        <w:t xml:space="preserve">evidence for </w:t>
      </w:r>
      <w:r w:rsidR="00927C24">
        <w:t>Pd-</w:t>
      </w:r>
      <w:r w:rsidR="00BA26E0">
        <w:t>NO</w:t>
      </w:r>
      <w:r w:rsidR="00BA26E0" w:rsidRPr="00BA26E0">
        <w:rPr>
          <w:vertAlign w:val="subscript"/>
        </w:rPr>
        <w:t>3</w:t>
      </w:r>
      <w:r w:rsidR="00927C24" w:rsidRPr="00927C24">
        <w:rPr>
          <w:vertAlign w:val="superscript"/>
        </w:rPr>
        <w:t>–</w:t>
      </w:r>
      <w:r w:rsidR="005D14DE">
        <w:t>/</w:t>
      </w:r>
      <w:r w:rsidR="00BA26E0">
        <w:t>NO</w:t>
      </w:r>
      <w:r w:rsidR="00BA26E0">
        <w:rPr>
          <w:vertAlign w:val="subscript"/>
        </w:rPr>
        <w:t>2</w:t>
      </w:r>
      <w:r w:rsidR="00927C24" w:rsidRPr="00927C24">
        <w:rPr>
          <w:vertAlign w:val="superscript"/>
        </w:rPr>
        <w:t>–</w:t>
      </w:r>
      <w:r w:rsidR="005D14DE">
        <w:t xml:space="preserve"> interaction</w:t>
      </w:r>
      <w:r w:rsidR="00927C24">
        <w:t>s</w:t>
      </w:r>
      <w:r w:rsidR="00EC6453">
        <w:t xml:space="preserve"> involved in oxidation and reductive elimination</w:t>
      </w:r>
      <w:r w:rsidR="005D14DE">
        <w:t xml:space="preserve"> </w:t>
      </w:r>
    </w:p>
    <w:p w14:paraId="5EF6A784" w14:textId="08D23F84" w:rsidR="00A66EDD" w:rsidRPr="00DD1EEC" w:rsidRDefault="00973E55" w:rsidP="000E75E3">
      <w:pPr>
        <w:pStyle w:val="BBAuthorName"/>
      </w:pPr>
      <w:r>
        <w:t xml:space="preserve">Margot N. </w:t>
      </w:r>
      <w:proofErr w:type="gramStart"/>
      <w:r>
        <w:t>Wenzel,</w:t>
      </w:r>
      <w:r w:rsidR="009A319B">
        <w:rPr>
          <w:rFonts w:ascii="Constantia" w:hAnsi="Constantia"/>
        </w:rPr>
        <w:t>†</w:t>
      </w:r>
      <w:proofErr w:type="gramEnd"/>
      <w:r>
        <w:t xml:space="preserve"> </w:t>
      </w:r>
      <w:r w:rsidR="00A900B7" w:rsidRPr="00973E55">
        <w:t>Philippa K. Owens,</w:t>
      </w:r>
      <w:r w:rsidR="009A319B">
        <w:rPr>
          <w:rFonts w:ascii="Constantia" w:hAnsi="Constantia"/>
        </w:rPr>
        <w:t>‡</w:t>
      </w:r>
      <w:r w:rsidR="00A900B7">
        <w:t xml:space="preserve"> Joshua T. W. Bray, </w:t>
      </w:r>
      <w:r w:rsidR="00041F2F">
        <w:t xml:space="preserve">Jason M. Lynam, </w:t>
      </w:r>
      <w:r w:rsidR="00264355">
        <w:t xml:space="preserve">Pedro M. Aguiar, </w:t>
      </w:r>
      <w:r w:rsidR="00041F2F">
        <w:t xml:space="preserve">Christopher Reed, James D. Lee, </w:t>
      </w:r>
      <w:r w:rsidR="0079484F" w:rsidRPr="0079484F">
        <w:t>Jacqueline</w:t>
      </w:r>
      <w:r w:rsidR="00041F2F">
        <w:t xml:space="preserve"> F. Hamilton, </w:t>
      </w:r>
      <w:r>
        <w:t>Adrian C. Whit</w:t>
      </w:r>
      <w:r w:rsidR="00041F2F">
        <w:t xml:space="preserve">wood </w:t>
      </w:r>
      <w:r>
        <w:t>and Ian J. S. Fairlamb</w:t>
      </w:r>
      <w:r w:rsidR="004C6FD8">
        <w:t>*</w:t>
      </w:r>
    </w:p>
    <w:p w14:paraId="378548E6" w14:textId="2659AB09" w:rsidR="00973E55" w:rsidRDefault="00973E55" w:rsidP="00973E55">
      <w:pPr>
        <w:pStyle w:val="BCAuthorAddress"/>
      </w:pPr>
      <w:r>
        <w:t>Department of Chemistry, University of York, York, United Kingdom, YO</w:t>
      </w:r>
      <w:r w:rsidRPr="007F3820">
        <w:t>10</w:t>
      </w:r>
      <w:r w:rsidR="00EC2B46">
        <w:t xml:space="preserve"> </w:t>
      </w:r>
      <w:r w:rsidRPr="007F3820">
        <w:t>5</w:t>
      </w:r>
      <w:r w:rsidR="00CA2CBC">
        <w:t>DD</w:t>
      </w:r>
    </w:p>
    <w:p w14:paraId="0F4A6025" w14:textId="17E8DC37" w:rsidR="00BE533F" w:rsidRPr="00DD1EEC" w:rsidRDefault="00BE533F" w:rsidP="00835CBD">
      <w:pPr>
        <w:pStyle w:val="BGKeywords"/>
      </w:pPr>
      <w:r w:rsidRPr="00310911">
        <w:t>KEY</w:t>
      </w:r>
      <w:r w:rsidR="009112D3">
        <w:t>WORDS</w:t>
      </w:r>
      <w:r w:rsidRPr="00310911">
        <w:t xml:space="preserve">. </w:t>
      </w:r>
      <w:r w:rsidR="009112D3">
        <w:t>Mechanism, oxidative cross-coupling, ca</w:t>
      </w:r>
      <w:r w:rsidR="00CA2CBC">
        <w:t>talysis and isotopic labeling</w:t>
      </w:r>
    </w:p>
    <w:p w14:paraId="335734F2" w14:textId="77777777" w:rsidR="00A66EDD" w:rsidRPr="007F6792" w:rsidRDefault="00A66EDD" w:rsidP="007F6792">
      <w:pPr>
        <w:pStyle w:val="StyleBIEmailAddress95pt"/>
        <w:sectPr w:rsidR="00A66EDD" w:rsidRPr="007F6792" w:rsidSect="00984F9E">
          <w:footerReference w:type="even" r:id="rId8"/>
          <w:footerReference w:type="default" r:id="rId9"/>
          <w:endnotePr>
            <w:numFmt w:val="decimal"/>
          </w:endnotePr>
          <w:type w:val="continuous"/>
          <w:pgSz w:w="12240" w:h="15840" w:code="1"/>
          <w:pgMar w:top="720" w:right="1094" w:bottom="720" w:left="1094" w:header="720" w:footer="720" w:gutter="0"/>
          <w:cols w:space="720"/>
          <w:titlePg/>
        </w:sectPr>
      </w:pPr>
    </w:p>
    <w:p w14:paraId="33970906" w14:textId="6349F49F" w:rsidR="00552A07" w:rsidRPr="008C3633" w:rsidRDefault="00552A07" w:rsidP="000E75E3">
      <w:pPr>
        <w:pStyle w:val="BDAbstract"/>
      </w:pPr>
      <w:r w:rsidRPr="006532A9">
        <w:rPr>
          <w:rStyle w:val="BDAbstractTitleChar"/>
        </w:rPr>
        <w:t>ABSTRACT</w:t>
      </w:r>
      <w:r w:rsidR="006532A9" w:rsidRPr="006532A9">
        <w:rPr>
          <w:rStyle w:val="BDAbstractTitleChar"/>
        </w:rPr>
        <w:t>:</w:t>
      </w:r>
      <w:r w:rsidRPr="00BE533F">
        <w:t xml:space="preserve"> </w:t>
      </w:r>
      <w:r w:rsidR="00980513">
        <w:t>NaNO</w:t>
      </w:r>
      <w:r w:rsidR="00980513">
        <w:rPr>
          <w:vertAlign w:val="subscript"/>
        </w:rPr>
        <w:t>3</w:t>
      </w:r>
      <w:r w:rsidR="00980513">
        <w:t xml:space="preserve"> </w:t>
      </w:r>
      <w:r w:rsidR="0084324F">
        <w:t xml:space="preserve">is used in </w:t>
      </w:r>
      <w:r w:rsidR="00980513">
        <w:t xml:space="preserve">oxidative Pd-catalyzed processes as a complementary co-catalyst to common oxidants, </w:t>
      </w:r>
      <w:r w:rsidR="0084324F" w:rsidRPr="0084324F">
        <w:rPr>
          <w:i/>
        </w:rPr>
        <w:t>e.g.</w:t>
      </w:r>
      <w:r w:rsidR="0084324F">
        <w:t xml:space="preserve"> </w:t>
      </w:r>
      <w:proofErr w:type="spellStart"/>
      <w:r w:rsidR="00980513">
        <w:t>Cu</w:t>
      </w:r>
      <w:r w:rsidR="00980513">
        <w:rPr>
          <w:vertAlign w:val="superscript"/>
        </w:rPr>
        <w:t>II</w:t>
      </w:r>
      <w:proofErr w:type="spellEnd"/>
      <w:r w:rsidR="00980513">
        <w:t xml:space="preserve"> salts, in C-H bond activation and Wacker oxidation processes</w:t>
      </w:r>
      <w:r w:rsidRPr="00BE533F">
        <w:t>.</w:t>
      </w:r>
      <w:r w:rsidR="00980513">
        <w:t xml:space="preserve"> NaNO</w:t>
      </w:r>
      <w:r w:rsidR="00980513">
        <w:rPr>
          <w:vertAlign w:val="subscript"/>
        </w:rPr>
        <w:t>3</w:t>
      </w:r>
      <w:r w:rsidR="00980513">
        <w:t xml:space="preserve"> and NaNO</w:t>
      </w:r>
      <w:r w:rsidR="00980513">
        <w:rPr>
          <w:vertAlign w:val="subscript"/>
        </w:rPr>
        <w:t>2</w:t>
      </w:r>
      <w:r w:rsidR="00980513">
        <w:t xml:space="preserve"> (with air or O</w:t>
      </w:r>
      <w:r w:rsidR="00980513" w:rsidRPr="00980513">
        <w:rPr>
          <w:vertAlign w:val="subscript"/>
        </w:rPr>
        <w:t>2</w:t>
      </w:r>
      <w:r w:rsidR="00980513">
        <w:t>) assist the sp</w:t>
      </w:r>
      <w:r w:rsidR="00980513">
        <w:rPr>
          <w:vertAlign w:val="superscript"/>
        </w:rPr>
        <w:t>3</w:t>
      </w:r>
      <w:r w:rsidR="00980513">
        <w:t>-C-H bond acetoxylation of substrates bearing a</w:t>
      </w:r>
      <w:r w:rsidR="0084324F">
        <w:t>n</w:t>
      </w:r>
      <w:r w:rsidR="00980513">
        <w:t xml:space="preserve"> </w:t>
      </w:r>
      <w:r w:rsidR="0084324F">
        <w:t>N-</w:t>
      </w:r>
      <w:r w:rsidR="00980513">
        <w:t xml:space="preserve">directing group. It has been proposed previously that a redox couple </w:t>
      </w:r>
      <w:r w:rsidR="001B0DF8">
        <w:t>is operative</w:t>
      </w:r>
      <w:r w:rsidR="00980513">
        <w:t xml:space="preserve">. </w:t>
      </w:r>
      <w:r w:rsidR="002854F9">
        <w:t>T</w:t>
      </w:r>
      <w:r w:rsidR="00980513">
        <w:t xml:space="preserve">he role played by </w:t>
      </w:r>
      <w:r w:rsidR="006377C0">
        <w:t>‘NO</w:t>
      </w:r>
      <w:r w:rsidR="006377C0" w:rsidRPr="006377C0">
        <w:rPr>
          <w:vertAlign w:val="subscript"/>
        </w:rPr>
        <w:t>x</w:t>
      </w:r>
      <w:r w:rsidR="006377C0">
        <w:t xml:space="preserve">’ </w:t>
      </w:r>
      <w:r w:rsidR="00980513">
        <w:t>anions</w:t>
      </w:r>
      <w:r w:rsidR="00973B45">
        <w:t xml:space="preserve"> </w:t>
      </w:r>
      <w:r w:rsidR="002854F9">
        <w:t xml:space="preserve">is </w:t>
      </w:r>
      <w:r w:rsidR="00973B45">
        <w:t>examined</w:t>
      </w:r>
      <w:r w:rsidR="002854F9">
        <w:t xml:space="preserve"> in this investigation</w:t>
      </w:r>
      <w:r w:rsidR="00973B45">
        <w:t>. E</w:t>
      </w:r>
      <w:r w:rsidR="00980513">
        <w:t xml:space="preserve">vidence for </w:t>
      </w:r>
      <w:r w:rsidR="002854F9">
        <w:t xml:space="preserve">an </w:t>
      </w:r>
      <w:r w:rsidR="0084324F">
        <w:t>NO</w:t>
      </w:r>
      <w:r w:rsidR="0084324F" w:rsidRPr="0084324F">
        <w:rPr>
          <w:vertAlign w:val="subscript"/>
        </w:rPr>
        <w:t>x</w:t>
      </w:r>
      <w:r w:rsidR="0084324F">
        <w:t xml:space="preserve"> </w:t>
      </w:r>
      <w:r w:rsidR="002854F9">
        <w:t>anion</w:t>
      </w:r>
      <w:r w:rsidR="00980513">
        <w:t xml:space="preserve"> </w:t>
      </w:r>
      <w:r w:rsidR="002854F9">
        <w:t xml:space="preserve">interaction </w:t>
      </w:r>
      <w:r w:rsidR="008C3633">
        <w:t xml:space="preserve">at </w:t>
      </w:r>
      <w:r w:rsidR="00980513">
        <w:t>Pd</w:t>
      </w:r>
      <w:r w:rsidR="00980513">
        <w:rPr>
          <w:vertAlign w:val="superscript"/>
        </w:rPr>
        <w:t>II</w:t>
      </w:r>
      <w:r w:rsidR="00973B45">
        <w:t xml:space="preserve"> is presented. </w:t>
      </w:r>
      <w:proofErr w:type="spellStart"/>
      <w:r w:rsidR="00973B45">
        <w:t>Palladacyclic</w:t>
      </w:r>
      <w:proofErr w:type="spellEnd"/>
      <w:r w:rsidR="00973B45">
        <w:t xml:space="preserve"> complexes containing </w:t>
      </w:r>
      <w:r w:rsidR="0084324F">
        <w:t>NO</w:t>
      </w:r>
      <w:r w:rsidR="0084324F" w:rsidRPr="0084324F">
        <w:rPr>
          <w:vertAlign w:val="subscript"/>
        </w:rPr>
        <w:t>x</w:t>
      </w:r>
      <w:r w:rsidR="00973B45">
        <w:t xml:space="preserve"> anions are competent catalysts for acetoxy</w:t>
      </w:r>
      <w:r w:rsidR="001B0DF8">
        <w:t>l</w:t>
      </w:r>
      <w:r w:rsidR="00973B45">
        <w:t>ation of 8-methylquinoline</w:t>
      </w:r>
      <w:r w:rsidR="00BF46F2">
        <w:t xml:space="preserve">, </w:t>
      </w:r>
      <w:r w:rsidR="0084324F">
        <w:t xml:space="preserve">with and without </w:t>
      </w:r>
      <w:r w:rsidR="00BF46F2">
        <w:t>exogenous NaNO</w:t>
      </w:r>
      <w:r w:rsidR="00BF46F2">
        <w:rPr>
          <w:vertAlign w:val="subscript"/>
        </w:rPr>
        <w:t>3</w:t>
      </w:r>
      <w:r w:rsidR="00973B45">
        <w:t xml:space="preserve">. The oxidation of 8-methylquinoline to the corresponding carboxylic acid has </w:t>
      </w:r>
      <w:r w:rsidR="009411E4">
        <w:t xml:space="preserve">also </w:t>
      </w:r>
      <w:r w:rsidR="00973B45">
        <w:t>been noted at Pd</w:t>
      </w:r>
      <w:r w:rsidR="00973B45">
        <w:rPr>
          <w:vertAlign w:val="superscript"/>
        </w:rPr>
        <w:t>II</w:t>
      </w:r>
      <w:r w:rsidR="00973B45">
        <w:t xml:space="preserve">. </w:t>
      </w:r>
      <w:r w:rsidR="00973B45">
        <w:rPr>
          <w:vertAlign w:val="superscript"/>
        </w:rPr>
        <w:t>18</w:t>
      </w:r>
      <w:r w:rsidR="002D06DE">
        <w:t>O-labe</w:t>
      </w:r>
      <w:r w:rsidR="00973B45">
        <w:t xml:space="preserve">ling studies </w:t>
      </w:r>
      <w:r w:rsidR="0084324F">
        <w:t>indicate</w:t>
      </w:r>
      <w:r w:rsidR="00973B45">
        <w:t xml:space="preserve"> that oxygen derived from nitrate appears in the acetoxylation product, the transfer of which can only </w:t>
      </w:r>
      <w:r w:rsidR="0084324F">
        <w:t>occur</w:t>
      </w:r>
      <w:r w:rsidR="00973B45">
        <w:t xml:space="preserve"> by interaction of </w:t>
      </w:r>
      <w:r w:rsidR="00973B45">
        <w:rPr>
          <w:vertAlign w:val="superscript"/>
        </w:rPr>
        <w:t>18</w:t>
      </w:r>
      <w:r w:rsidR="00BB2105">
        <w:t>O at Pd with a coordinating</w:t>
      </w:r>
      <w:r w:rsidR="0084324F">
        <w:t>-</w:t>
      </w:r>
      <w:r w:rsidR="00973B45">
        <w:t xml:space="preserve">acetate ligand. </w:t>
      </w:r>
      <w:r w:rsidR="00882ED9">
        <w:t xml:space="preserve">Nitrated organic intermediates are formed under catalytic conditions, which are converted to acetoxylation products, a process which occurs </w:t>
      </w:r>
      <w:r w:rsidR="0084324F">
        <w:t xml:space="preserve">with </w:t>
      </w:r>
      <w:r w:rsidR="00882ED9" w:rsidRPr="00882ED9">
        <w:t xml:space="preserve">(50 </w:t>
      </w:r>
      <w:r w:rsidR="00882ED9" w:rsidRPr="00882ED9">
        <w:rPr>
          <w:rFonts w:ascii="Times New Roman" w:hAnsi="Times New Roman"/>
        </w:rPr>
        <w:t>°</w:t>
      </w:r>
      <w:r w:rsidR="00882ED9" w:rsidRPr="00882ED9">
        <w:t xml:space="preserve">C) and </w:t>
      </w:r>
      <w:r w:rsidR="0084324F">
        <w:t xml:space="preserve">without </w:t>
      </w:r>
      <w:r w:rsidR="00882ED9" w:rsidRPr="00882ED9">
        <w:t xml:space="preserve">Pd (110 </w:t>
      </w:r>
      <w:r w:rsidR="00882ED9" w:rsidRPr="00882ED9">
        <w:rPr>
          <w:rFonts w:ascii="Times New Roman" w:hAnsi="Times New Roman"/>
        </w:rPr>
        <w:t>°</w:t>
      </w:r>
      <w:r w:rsidR="00882ED9" w:rsidRPr="00882ED9">
        <w:t>C). A</w:t>
      </w:r>
      <w:r w:rsidR="00C80DD4" w:rsidRPr="00882ED9">
        <w:t xml:space="preserve"> catalytically </w:t>
      </w:r>
      <w:r w:rsidR="00882ED9" w:rsidRPr="00882ED9">
        <w:t xml:space="preserve">competent </w:t>
      </w:r>
      <w:proofErr w:type="spellStart"/>
      <w:r w:rsidR="00C80DD4" w:rsidRPr="00882ED9">
        <w:t>palladacyclic</w:t>
      </w:r>
      <w:proofErr w:type="spellEnd"/>
      <w:r w:rsidR="00C80DD4" w:rsidRPr="00882ED9">
        <w:t xml:space="preserve"> dimer intermediate</w:t>
      </w:r>
      <w:r w:rsidR="00882ED9" w:rsidRPr="00882ED9">
        <w:t xml:space="preserve"> has been identified</w:t>
      </w:r>
      <w:r w:rsidR="00722D70" w:rsidRPr="00882ED9">
        <w:t>.</w:t>
      </w:r>
      <w:r w:rsidR="00722D70" w:rsidRPr="00882ED9">
        <w:rPr>
          <w:vertAlign w:val="superscript"/>
        </w:rPr>
        <w:t xml:space="preserve"> </w:t>
      </w:r>
      <w:r w:rsidR="009411E4" w:rsidRPr="00882ED9">
        <w:t>Head</w:t>
      </w:r>
      <w:r w:rsidR="009411E4">
        <w:t>-space analysis measure</w:t>
      </w:r>
      <w:r w:rsidR="00FD389D">
        <w:t xml:space="preserve">ments show that NO and </w:t>
      </w:r>
      <w:r w:rsidR="009411E4">
        <w:t>NO</w:t>
      </w:r>
      <w:r w:rsidR="009411E4">
        <w:rPr>
          <w:vertAlign w:val="subscript"/>
        </w:rPr>
        <w:t>2</w:t>
      </w:r>
      <w:r w:rsidR="009411E4">
        <w:t xml:space="preserve"> gases are formed </w:t>
      </w:r>
      <w:r w:rsidR="00FD389D">
        <w:t>within minutes o</w:t>
      </w:r>
      <w:r w:rsidR="001B5CC3">
        <w:t>n</w:t>
      </w:r>
      <w:r w:rsidR="00FD389D">
        <w:t xml:space="preserve"> heating </w:t>
      </w:r>
      <w:r w:rsidR="00882ED9">
        <w:t xml:space="preserve">catalytic mixtures </w:t>
      </w:r>
      <w:r w:rsidR="00FD389D">
        <w:t xml:space="preserve">to 110 </w:t>
      </w:r>
      <w:r w:rsidR="00FD389D">
        <w:rPr>
          <w:rFonts w:ascii="Constantia" w:hAnsi="Constantia"/>
        </w:rPr>
        <w:t>°</w:t>
      </w:r>
      <w:r w:rsidR="00FD389D">
        <w:t xml:space="preserve">C from </w:t>
      </w:r>
      <w:r w:rsidR="009411E4">
        <w:t xml:space="preserve">room temperature. Measurements by </w:t>
      </w:r>
      <w:r w:rsidR="009411E4" w:rsidRPr="00882ED9">
        <w:rPr>
          <w:i/>
        </w:rPr>
        <w:t>in situ</w:t>
      </w:r>
      <w:r w:rsidR="009411E4">
        <w:t xml:space="preserve"> infrared spectroscopy show that N</w:t>
      </w:r>
      <w:r w:rsidR="009411E4">
        <w:rPr>
          <w:vertAlign w:val="subscript"/>
        </w:rPr>
        <w:t>2</w:t>
      </w:r>
      <w:r w:rsidR="009411E4">
        <w:t xml:space="preserve">O is formed in </w:t>
      </w:r>
      <w:r w:rsidR="00835D03">
        <w:t>sp</w:t>
      </w:r>
      <w:r w:rsidR="00835D03" w:rsidRPr="00835D03">
        <w:rPr>
          <w:vertAlign w:val="superscript"/>
        </w:rPr>
        <w:t>3</w:t>
      </w:r>
      <w:r w:rsidR="00835D03">
        <w:t>-</w:t>
      </w:r>
      <w:r w:rsidR="009411E4">
        <w:t xml:space="preserve">C-H acetoxylation reactions </w:t>
      </w:r>
      <w:r w:rsidR="00882ED9">
        <w:t>at</w:t>
      </w:r>
      <w:r w:rsidR="009411E4">
        <w:t xml:space="preserve"> 80 </w:t>
      </w:r>
      <w:r w:rsidR="009411E4">
        <w:rPr>
          <w:rFonts w:ascii="Constantia" w:hAnsi="Constantia"/>
        </w:rPr>
        <w:t>°</w:t>
      </w:r>
      <w:r w:rsidR="009411E4">
        <w:t xml:space="preserve">C. </w:t>
      </w:r>
      <w:r w:rsidR="001F2D84">
        <w:t>Studies confirm that cyclopalladated-NO</w:t>
      </w:r>
      <w:r w:rsidR="001F2D84">
        <w:rPr>
          <w:vertAlign w:val="subscript"/>
        </w:rPr>
        <w:t>2</w:t>
      </w:r>
      <w:r w:rsidR="001F2D84">
        <w:t xml:space="preserve"> complexes are rapidly oxidized to the corresponding NO</w:t>
      </w:r>
      <w:r w:rsidR="001F2D84">
        <w:rPr>
          <w:vertAlign w:val="subscript"/>
        </w:rPr>
        <w:t>3</w:t>
      </w:r>
      <w:r w:rsidR="001F2D84">
        <w:t xml:space="preserve"> adducts </w:t>
      </w:r>
      <w:r w:rsidR="00882ED9">
        <w:t xml:space="preserve">on </w:t>
      </w:r>
      <w:r w:rsidR="001F2D84">
        <w:t>exposure to NO</w:t>
      </w:r>
      <w:r w:rsidR="001F2D84">
        <w:rPr>
          <w:vertAlign w:val="subscript"/>
        </w:rPr>
        <w:t>2</w:t>
      </w:r>
      <w:r w:rsidR="00882ED9">
        <w:t>(g)</w:t>
      </w:r>
      <w:r w:rsidR="001F2D84">
        <w:t xml:space="preserve">. </w:t>
      </w:r>
      <w:r w:rsidR="00882ED9">
        <w:t xml:space="preserve">The </w:t>
      </w:r>
      <w:r w:rsidR="00F144C8">
        <w:t>investigation</w:t>
      </w:r>
      <w:r w:rsidR="00835D03">
        <w:t xml:space="preserve"> </w:t>
      </w:r>
      <w:r w:rsidR="00882ED9">
        <w:t xml:space="preserve">shows </w:t>
      </w:r>
      <w:r w:rsidR="000C095D">
        <w:t>that NO</w:t>
      </w:r>
      <w:r w:rsidR="000C095D" w:rsidRPr="000C095D">
        <w:rPr>
          <w:vertAlign w:val="subscript"/>
        </w:rPr>
        <w:t>x</w:t>
      </w:r>
      <w:r w:rsidR="000C095D">
        <w:t xml:space="preserve"> </w:t>
      </w:r>
      <w:r w:rsidR="00973B45">
        <w:t>anions act as participating ligands at Pd</w:t>
      </w:r>
      <w:r w:rsidR="00973B45">
        <w:rPr>
          <w:vertAlign w:val="superscript"/>
        </w:rPr>
        <w:t>II</w:t>
      </w:r>
      <w:r w:rsidR="00973B45">
        <w:t xml:space="preserve"> in </w:t>
      </w:r>
      <w:r w:rsidR="00FD389D">
        <w:t xml:space="preserve">aerobic </w:t>
      </w:r>
      <w:r w:rsidR="00F144C8">
        <w:t>sp</w:t>
      </w:r>
      <w:r w:rsidR="00F144C8" w:rsidRPr="00F144C8">
        <w:rPr>
          <w:vertAlign w:val="superscript"/>
        </w:rPr>
        <w:t>3</w:t>
      </w:r>
      <w:r w:rsidR="00F144C8">
        <w:t>-</w:t>
      </w:r>
      <w:r w:rsidR="00973B45">
        <w:t>C-H bond acetoxylation pro</w:t>
      </w:r>
      <w:r w:rsidR="00BF5DD5">
        <w:t>cesses</w:t>
      </w:r>
      <w:r w:rsidR="003310E2">
        <w:t>, and are involved in redox processes</w:t>
      </w:r>
      <w:r w:rsidR="00BF5DD5">
        <w:t>.</w:t>
      </w:r>
    </w:p>
    <w:p w14:paraId="4441EE3E" w14:textId="4643A4A9" w:rsidR="004E35E0" w:rsidRDefault="004E35E0" w:rsidP="00A0239A">
      <w:pPr>
        <w:pStyle w:val="TAMainText"/>
        <w:sectPr w:rsidR="004E35E0" w:rsidSect="004E35E0">
          <w:endnotePr>
            <w:numFmt w:val="decimal"/>
          </w:endnotePr>
          <w:type w:val="continuous"/>
          <w:pgSz w:w="12240" w:h="15840"/>
          <w:pgMar w:top="720" w:right="1094" w:bottom="720" w:left="1094" w:header="720" w:footer="720" w:gutter="0"/>
          <w:cols w:space="461"/>
        </w:sectPr>
      </w:pPr>
    </w:p>
    <w:p w14:paraId="305D89CE" w14:textId="77777777" w:rsidR="00730BD9" w:rsidRPr="00730BD9" w:rsidRDefault="00730BD9" w:rsidP="00730BD9">
      <w:pPr>
        <w:pStyle w:val="TESupportingInfoTitle"/>
      </w:pPr>
      <w:r>
        <w:t>Introduction</w:t>
      </w:r>
    </w:p>
    <w:p w14:paraId="0F7C700B" w14:textId="36C74B40" w:rsidR="00E30057" w:rsidRDefault="00973E55" w:rsidP="00860556">
      <w:pPr>
        <w:pStyle w:val="TAMainText"/>
      </w:pPr>
      <w:r>
        <w:t>The catalytic and selective C–H bond functionalization of organic substrates is of fundamental importance in synthetic chemistry.</w:t>
      </w:r>
      <w:r>
        <w:rPr>
          <w:rStyle w:val="EndnoteReference"/>
        </w:rPr>
        <w:endnoteReference w:id="1"/>
      </w:r>
      <w:r>
        <w:t xml:space="preserve"> </w:t>
      </w:r>
      <w:r w:rsidR="009E7FE2">
        <w:t>Significant effort</w:t>
      </w:r>
      <w:r>
        <w:t xml:space="preserve"> </w:t>
      </w:r>
      <w:r w:rsidR="009E7FE2">
        <w:t xml:space="preserve">has </w:t>
      </w:r>
      <w:r>
        <w:t>been directed toward solving the issue of challenging C–H bond functionalization reactions in a variety of substrates.  Whilst much has been accomplished in the field of selective C(sp</w:t>
      </w:r>
      <w:r w:rsidRPr="002D4D9A">
        <w:rPr>
          <w:vertAlign w:val="superscript"/>
        </w:rPr>
        <w:t>2</w:t>
      </w:r>
      <w:r>
        <w:t xml:space="preserve">)–H </w:t>
      </w:r>
      <w:proofErr w:type="spellStart"/>
      <w:r>
        <w:t>functionalizations</w:t>
      </w:r>
      <w:proofErr w:type="spellEnd"/>
      <w:r>
        <w:t>, reactions of less-activated C(sp</w:t>
      </w:r>
      <w:r w:rsidRPr="00C614B0">
        <w:rPr>
          <w:vertAlign w:val="superscript"/>
        </w:rPr>
        <w:t>3</w:t>
      </w:r>
      <w:r>
        <w:t xml:space="preserve">)–H bonds, </w:t>
      </w:r>
      <w:r>
        <w:rPr>
          <w:i/>
        </w:rPr>
        <w:t xml:space="preserve">e.g. </w:t>
      </w:r>
      <w:r>
        <w:t>as found in secondary and tertiary alkyls, allylic and benzylic systems, has proven more challenging. In driving the development of challenging C(sp</w:t>
      </w:r>
      <w:r w:rsidRPr="00C614B0">
        <w:rPr>
          <w:vertAlign w:val="superscript"/>
        </w:rPr>
        <w:t>3</w:t>
      </w:r>
      <w:r>
        <w:t>)–H bond functionalization processes, mechanistic studies (both experimental and computation</w:t>
      </w:r>
      <w:r w:rsidR="00EC2B46">
        <w:t>al</w:t>
      </w:r>
      <w:r>
        <w:t>) are essential – the key role play</w:t>
      </w:r>
      <w:r w:rsidR="003E7522">
        <w:t>ed</w:t>
      </w:r>
      <w:r>
        <w:t xml:space="preserve"> by a particular metal, ligand (neutral or anionic), additive or specific substrate class, under an eclectic array of reaction conditions, cannot be understated. </w:t>
      </w:r>
      <w:r w:rsidR="009E7FE2">
        <w:t xml:space="preserve">These points are evidenced </w:t>
      </w:r>
      <w:r w:rsidR="00B2000A">
        <w:t xml:space="preserve">from </w:t>
      </w:r>
      <w:r w:rsidR="00E30057">
        <w:t xml:space="preserve">a series of </w:t>
      </w:r>
      <w:r w:rsidR="009E7FE2">
        <w:t xml:space="preserve">recent </w:t>
      </w:r>
      <w:r w:rsidR="00E30057">
        <w:t>studies exploiting the redox activity of nitrate (NO</w:t>
      </w:r>
      <w:r w:rsidR="00E30057">
        <w:rPr>
          <w:vertAlign w:val="subscript"/>
        </w:rPr>
        <w:t>3</w:t>
      </w:r>
      <w:r w:rsidR="00E30057" w:rsidRPr="00B85328">
        <w:rPr>
          <w:vertAlign w:val="superscript"/>
        </w:rPr>
        <w:t>–</w:t>
      </w:r>
      <w:r w:rsidR="00E30057">
        <w:t>) and/or nitrite (NO</w:t>
      </w:r>
      <w:r w:rsidR="00E30057">
        <w:rPr>
          <w:vertAlign w:val="subscript"/>
        </w:rPr>
        <w:t>2</w:t>
      </w:r>
      <w:r w:rsidR="00E30057">
        <w:rPr>
          <w:vertAlign w:val="superscript"/>
        </w:rPr>
        <w:t>–</w:t>
      </w:r>
      <w:r w:rsidR="00E30057">
        <w:t>) anions</w:t>
      </w:r>
      <w:r w:rsidR="006377C0">
        <w:t xml:space="preserve">, </w:t>
      </w:r>
      <w:r w:rsidR="006377C0">
        <w:rPr>
          <w:i/>
        </w:rPr>
        <w:t>vide infra</w:t>
      </w:r>
      <w:r w:rsidR="00E30057">
        <w:t xml:space="preserve">. In C-H bond functionalization chemistry, the role of such anions </w:t>
      </w:r>
      <w:r w:rsidR="003E7522">
        <w:t xml:space="preserve">at </w:t>
      </w:r>
      <w:r w:rsidR="00E30057">
        <w:t xml:space="preserve">Pd is poorly defined, requiring mechanistic </w:t>
      </w:r>
      <w:r w:rsidR="00402680">
        <w:t>examination</w:t>
      </w:r>
      <w:r w:rsidR="00A92856">
        <w:t>, particularly if the catalytic behavior of reaction processes utiliz</w:t>
      </w:r>
      <w:r w:rsidR="009E7FE2">
        <w:t xml:space="preserve">ing these anions is to be fully </w:t>
      </w:r>
      <w:r w:rsidR="00A92856">
        <w:t xml:space="preserve">realized. </w:t>
      </w:r>
      <w:r w:rsidR="00860556">
        <w:t xml:space="preserve">Of particular note is the work of Stahl and co-workers who reported selective benzene acetoxylation using </w:t>
      </w:r>
      <w:r w:rsidR="00860556" w:rsidRPr="00860556">
        <w:t>NO</w:t>
      </w:r>
      <w:r w:rsidR="00860556" w:rsidRPr="00860556">
        <w:rPr>
          <w:vertAlign w:val="subscript"/>
        </w:rPr>
        <w:t>x</w:t>
      </w:r>
      <w:r w:rsidR="00860556" w:rsidRPr="00860556">
        <w:t>-based redox mediators</w:t>
      </w:r>
      <w:r w:rsidR="00860556">
        <w:t xml:space="preserve"> at Pd.</w:t>
      </w:r>
      <w:r w:rsidR="00860556">
        <w:rPr>
          <w:rStyle w:val="EndnoteReference"/>
        </w:rPr>
        <w:endnoteReference w:id="2"/>
      </w:r>
    </w:p>
    <w:p w14:paraId="33E2FF0F" w14:textId="7C399893" w:rsidR="00973E55" w:rsidRPr="00032AC6" w:rsidRDefault="00973E55" w:rsidP="00A0239A">
      <w:pPr>
        <w:pStyle w:val="TAMainText"/>
      </w:pPr>
      <w:r>
        <w:t>Sanford and co-workers</w:t>
      </w:r>
      <w:bookmarkStart w:id="0" w:name="_Ref379447521"/>
      <w:r>
        <w:rPr>
          <w:rStyle w:val="EndnoteReference"/>
        </w:rPr>
        <w:endnoteReference w:id="3"/>
      </w:r>
      <w:bookmarkEnd w:id="0"/>
      <w:r>
        <w:t xml:space="preserve"> reported a remarkable methodology for the acetoxylation of unactivated C(sp</w:t>
      </w:r>
      <w:r w:rsidRPr="00C614B0">
        <w:rPr>
          <w:vertAlign w:val="superscript"/>
        </w:rPr>
        <w:t>3</w:t>
      </w:r>
      <w:r>
        <w:t xml:space="preserve">)–H bonds, </w:t>
      </w:r>
      <w:r>
        <w:rPr>
          <w:i/>
        </w:rPr>
        <w:t xml:space="preserve">i.e. </w:t>
      </w:r>
      <w:r w:rsidRPr="00093614">
        <w:t>in</w:t>
      </w:r>
      <w:r>
        <w:rPr>
          <w:i/>
        </w:rPr>
        <w:t xml:space="preserve"> </w:t>
      </w:r>
      <w:r>
        <w:t xml:space="preserve">oxime ether and pyridine-type derivatives, with the nitrogen atom playing the role of directing group to Pd. The reactions utilized </w:t>
      </w:r>
      <w:r>
        <w:t>Pd(OAc)</w:t>
      </w:r>
      <w:r w:rsidRPr="00093614">
        <w:rPr>
          <w:vertAlign w:val="subscript"/>
        </w:rPr>
        <w:t>2</w:t>
      </w:r>
      <w:r>
        <w:t xml:space="preserve"> as a catalyst and dioxygen as the terminal oxidant in acetic acid</w:t>
      </w:r>
      <w:r w:rsidR="006377C0">
        <w:t xml:space="preserve"> (AcOH)</w:t>
      </w:r>
      <w:r>
        <w:t xml:space="preserve">/acetic anhydride </w:t>
      </w:r>
      <w:r w:rsidR="00730BD9">
        <w:t>(Ac</w:t>
      </w:r>
      <w:r w:rsidR="00730BD9">
        <w:rPr>
          <w:vertAlign w:val="subscript"/>
        </w:rPr>
        <w:t>2</w:t>
      </w:r>
      <w:r w:rsidR="00730BD9">
        <w:t xml:space="preserve">O) </w:t>
      </w:r>
      <w:r>
        <w:t xml:space="preserve">(Fig. 1). </w:t>
      </w:r>
      <w:proofErr w:type="spellStart"/>
      <w:r w:rsidR="00032AC6">
        <w:t>Vedernikov</w:t>
      </w:r>
      <w:proofErr w:type="spellEnd"/>
      <w:r w:rsidR="00032AC6">
        <w:t xml:space="preserve"> and co-workers reported a similar oxidative catalyst process using Pd</w:t>
      </w:r>
      <w:r w:rsidR="00032AC6">
        <w:rPr>
          <w:vertAlign w:val="superscript"/>
        </w:rPr>
        <w:t>II</w:t>
      </w:r>
      <w:r w:rsidR="00032AC6">
        <w:t>-</w:t>
      </w:r>
      <w:proofErr w:type="spellStart"/>
      <w:r w:rsidR="00032AC6">
        <w:t>pyridinecarboxylic</w:t>
      </w:r>
      <w:proofErr w:type="spellEnd"/>
      <w:r w:rsidR="00032AC6">
        <w:t xml:space="preserve"> acid systems.</w:t>
      </w:r>
      <w:r w:rsidR="00032AC6">
        <w:rPr>
          <w:rStyle w:val="EndnoteReference"/>
        </w:rPr>
        <w:endnoteReference w:id="4"/>
      </w:r>
    </w:p>
    <w:p w14:paraId="265FAA9B" w14:textId="77777777" w:rsidR="00973E55" w:rsidRDefault="0054365D" w:rsidP="00973E55">
      <w:pPr>
        <w:jc w:val="center"/>
      </w:pPr>
      <w:r>
        <w:object w:dxaOrig="4370" w:dyaOrig="2275" w14:anchorId="0E8164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8.8pt;height:113.15pt" o:ole="">
            <v:imagedata r:id="rId10" o:title=""/>
          </v:shape>
          <o:OLEObject Type="Embed" ProgID="ChemDraw.Document.6.0" ShapeID="_x0000_i1025" DrawAspect="Content" ObjectID="_1548846933" r:id="rId11"/>
        </w:object>
      </w:r>
    </w:p>
    <w:p w14:paraId="3F20D313" w14:textId="5E6153C1" w:rsidR="00973E55" w:rsidRDefault="00973E55" w:rsidP="00320A10">
      <w:pPr>
        <w:pStyle w:val="VAFigureCaption"/>
      </w:pPr>
      <w:r w:rsidRPr="000149D0">
        <w:rPr>
          <w:b/>
        </w:rPr>
        <w:t>Fig. 1</w:t>
      </w:r>
      <w:r>
        <w:t xml:space="preserve"> Proposed mechanism for C(sp</w:t>
      </w:r>
      <w:r w:rsidRPr="006265DC">
        <w:rPr>
          <w:vertAlign w:val="superscript"/>
        </w:rPr>
        <w:t>3</w:t>
      </w:r>
      <w:r>
        <w:t>)–H bond-functionalization</w:t>
      </w:r>
      <w:r w:rsidR="00840EEB" w:rsidRPr="00835D03">
        <w:rPr>
          <w:vertAlign w:val="superscript"/>
        </w:rPr>
        <w:fldChar w:fldCharType="begin"/>
      </w:r>
      <w:r w:rsidR="00840EEB" w:rsidRPr="00835D03">
        <w:rPr>
          <w:vertAlign w:val="superscript"/>
        </w:rPr>
        <w:instrText xml:space="preserve"> NOTEREF _Ref379447521 \h  \* MERGEFORMAT </w:instrText>
      </w:r>
      <w:r w:rsidR="00840EEB" w:rsidRPr="00835D03">
        <w:rPr>
          <w:vertAlign w:val="superscript"/>
        </w:rPr>
      </w:r>
      <w:r w:rsidR="00840EEB" w:rsidRPr="00835D03">
        <w:rPr>
          <w:vertAlign w:val="superscript"/>
        </w:rPr>
        <w:fldChar w:fldCharType="separate"/>
      </w:r>
      <w:r w:rsidR="00F9637E">
        <w:rPr>
          <w:vertAlign w:val="superscript"/>
        </w:rPr>
        <w:t>3</w:t>
      </w:r>
      <w:r w:rsidR="00840EEB" w:rsidRPr="00835D03">
        <w:rPr>
          <w:vertAlign w:val="superscript"/>
        </w:rPr>
        <w:fldChar w:fldCharType="end"/>
      </w:r>
      <w:r>
        <w:t xml:space="preserve"> using a </w:t>
      </w:r>
      <w:r w:rsidR="000C095D">
        <w:t>NO</w:t>
      </w:r>
      <w:r w:rsidR="000C095D" w:rsidRPr="000C095D">
        <w:rPr>
          <w:vertAlign w:val="subscript"/>
        </w:rPr>
        <w:t>x</w:t>
      </w:r>
      <w:r>
        <w:t xml:space="preserve"> redox-couple at Pd.</w:t>
      </w:r>
    </w:p>
    <w:p w14:paraId="694E66C7" w14:textId="71CCBD15" w:rsidR="00402680" w:rsidRDefault="00402680" w:rsidP="00A0239A">
      <w:pPr>
        <w:pStyle w:val="TAMainText"/>
      </w:pPr>
      <w:r>
        <w:t>Addition of NaNO</w:t>
      </w:r>
      <w:r w:rsidRPr="00093614">
        <w:rPr>
          <w:vertAlign w:val="subscript"/>
        </w:rPr>
        <w:t>3</w:t>
      </w:r>
      <w:r>
        <w:t xml:space="preserve"> – proposed to be a redox co-catalyst</w:t>
      </w:r>
      <w:r w:rsidR="002E0E4B" w:rsidRPr="002E0E4B">
        <w:rPr>
          <w:vertAlign w:val="superscript"/>
        </w:rPr>
        <w:fldChar w:fldCharType="begin"/>
      </w:r>
      <w:r w:rsidR="002E0E4B" w:rsidRPr="002E0E4B">
        <w:rPr>
          <w:vertAlign w:val="superscript"/>
        </w:rPr>
        <w:instrText xml:space="preserve"> NOTEREF _Ref379447521 \h </w:instrText>
      </w:r>
      <w:r w:rsidR="002E0E4B">
        <w:rPr>
          <w:vertAlign w:val="superscript"/>
        </w:rPr>
        <w:instrText xml:space="preserve"> \* MERGEFORMAT </w:instrText>
      </w:r>
      <w:r w:rsidR="002E0E4B" w:rsidRPr="002E0E4B">
        <w:rPr>
          <w:vertAlign w:val="superscript"/>
        </w:rPr>
      </w:r>
      <w:r w:rsidR="002E0E4B" w:rsidRPr="002E0E4B">
        <w:rPr>
          <w:vertAlign w:val="superscript"/>
        </w:rPr>
        <w:fldChar w:fldCharType="separate"/>
      </w:r>
      <w:r w:rsidR="00F9637E">
        <w:rPr>
          <w:vertAlign w:val="superscript"/>
        </w:rPr>
        <w:t>3</w:t>
      </w:r>
      <w:r w:rsidR="002E0E4B" w:rsidRPr="002E0E4B">
        <w:rPr>
          <w:vertAlign w:val="superscript"/>
        </w:rPr>
        <w:fldChar w:fldCharType="end"/>
      </w:r>
      <w:r>
        <w:t xml:space="preserve"> – was </w:t>
      </w:r>
      <w:r w:rsidR="006377C0">
        <w:t>important</w:t>
      </w:r>
      <w:r>
        <w:t xml:space="preserve"> for effective catalysis (NO was detected</w:t>
      </w:r>
      <w:r w:rsidR="003310E2">
        <w:t>,</w:t>
      </w:r>
      <w:r>
        <w:t xml:space="preserve"> formed by decomposition of NaNO</w:t>
      </w:r>
      <w:r>
        <w:rPr>
          <w:vertAlign w:val="subscript"/>
        </w:rPr>
        <w:t>3</w:t>
      </w:r>
      <w:r>
        <w:t xml:space="preserve"> and it is of note that NaNO</w:t>
      </w:r>
      <w:r>
        <w:rPr>
          <w:vertAlign w:val="subscript"/>
        </w:rPr>
        <w:t>2</w:t>
      </w:r>
      <w:r>
        <w:t xml:space="preserve"> can play a similar activating role). Using </w:t>
      </w:r>
      <w:r w:rsidRPr="00F674D7">
        <w:rPr>
          <w:vertAlign w:val="superscript"/>
        </w:rPr>
        <w:t>18</w:t>
      </w:r>
      <w:r w:rsidR="002D06DE">
        <w:t>O-labe</w:t>
      </w:r>
      <w:r>
        <w:t>led dioxygen, it was deduced that oxygen-incorporation into the acetoxylated product derives from acetic acid (solvent) and not O</w:t>
      </w:r>
      <w:r>
        <w:rPr>
          <w:vertAlign w:val="subscript"/>
        </w:rPr>
        <w:t>2</w:t>
      </w:r>
      <w:r>
        <w:t xml:space="preserve">. A </w:t>
      </w:r>
      <w:r w:rsidR="008B7B0F">
        <w:t>key question that we asked was</w:t>
      </w:r>
      <w:r>
        <w:t xml:space="preserve"> are NO</w:t>
      </w:r>
      <w:r>
        <w:rPr>
          <w:vertAlign w:val="subscript"/>
        </w:rPr>
        <w:t>3</w:t>
      </w:r>
      <w:r w:rsidRPr="00B85328">
        <w:rPr>
          <w:vertAlign w:val="superscript"/>
        </w:rPr>
        <w:t>–</w:t>
      </w:r>
      <w:r>
        <w:t xml:space="preserve"> and/or NO</w:t>
      </w:r>
      <w:r>
        <w:rPr>
          <w:vertAlign w:val="subscript"/>
        </w:rPr>
        <w:t>2</w:t>
      </w:r>
      <w:r>
        <w:rPr>
          <w:vertAlign w:val="superscript"/>
        </w:rPr>
        <w:t>–</w:t>
      </w:r>
      <w:r w:rsidRPr="00B85328">
        <w:t xml:space="preserve"> </w:t>
      </w:r>
      <w:r>
        <w:t>critical ligands (pseudohalides) at Pd within the catalytic cycle? And, if Pd-NO</w:t>
      </w:r>
      <w:r>
        <w:rPr>
          <w:vertAlign w:val="subscript"/>
        </w:rPr>
        <w:t>3</w:t>
      </w:r>
      <w:r>
        <w:t>/Pd-NO</w:t>
      </w:r>
      <w:r>
        <w:rPr>
          <w:vertAlign w:val="subscript"/>
        </w:rPr>
        <w:t>2</w:t>
      </w:r>
      <w:r>
        <w:t xml:space="preserve"> species are present, then C-O bond-formation </w:t>
      </w:r>
      <w:r w:rsidR="00B934B4">
        <w:t xml:space="preserve">ought to </w:t>
      </w:r>
      <w:r>
        <w:t xml:space="preserve">be favored over C-N bond formation as acetoxylated </w:t>
      </w:r>
      <w:r>
        <w:lastRenderedPageBreak/>
        <w:t>products are the only ones observed, despite reductive elimination of ‘NO</w:t>
      </w:r>
      <w:r>
        <w:rPr>
          <w:vertAlign w:val="subscript"/>
        </w:rPr>
        <w:t>2</w:t>
      </w:r>
      <w:r w:rsidR="006377C0">
        <w:t>’ being feasible at Pd.</w:t>
      </w:r>
    </w:p>
    <w:p w14:paraId="7FC9C930" w14:textId="2002CECE" w:rsidR="00973E55" w:rsidRDefault="00402680" w:rsidP="003C5EA7">
      <w:pPr>
        <w:pStyle w:val="TAMainText"/>
      </w:pPr>
      <w:r>
        <w:t xml:space="preserve">Examining </w:t>
      </w:r>
      <w:r w:rsidR="00973E55">
        <w:t xml:space="preserve">the role played by </w:t>
      </w:r>
      <w:r w:rsidR="007876BF">
        <w:t>NO</w:t>
      </w:r>
      <w:r w:rsidR="007876BF">
        <w:rPr>
          <w:vertAlign w:val="subscript"/>
        </w:rPr>
        <w:t>3</w:t>
      </w:r>
      <w:r w:rsidR="007876BF" w:rsidRPr="00B85328">
        <w:rPr>
          <w:vertAlign w:val="superscript"/>
        </w:rPr>
        <w:t>–</w:t>
      </w:r>
      <w:r w:rsidR="007876BF">
        <w:t xml:space="preserve"> /NO</w:t>
      </w:r>
      <w:r w:rsidR="007876BF">
        <w:rPr>
          <w:vertAlign w:val="subscript"/>
        </w:rPr>
        <w:t>2</w:t>
      </w:r>
      <w:r w:rsidR="007876BF">
        <w:rPr>
          <w:vertAlign w:val="superscript"/>
        </w:rPr>
        <w:t>–</w:t>
      </w:r>
      <w:r w:rsidR="007876BF" w:rsidRPr="00B85328">
        <w:t xml:space="preserve"> </w:t>
      </w:r>
      <w:r w:rsidR="00973E55">
        <w:t>anions is arguably essential for the development of other redox-coupled Pd catalysis, particularly as nitrite (AgNO</w:t>
      </w:r>
      <w:r w:rsidR="00973E55">
        <w:rPr>
          <w:vertAlign w:val="subscript"/>
        </w:rPr>
        <w:t>2</w:t>
      </w:r>
      <w:r w:rsidR="00973E55">
        <w:t>) has been shown to be directly involved in a recently-developed catal</w:t>
      </w:r>
      <w:r w:rsidR="00AD10ED">
        <w:t>yst-controlled Wacker Oxidation</w:t>
      </w:r>
      <w:r w:rsidR="00973E55">
        <w:t>.</w:t>
      </w:r>
      <w:bookmarkStart w:id="1" w:name="_Ref402259116"/>
      <w:r w:rsidR="00973E55">
        <w:rPr>
          <w:rStyle w:val="EndnoteReference"/>
        </w:rPr>
        <w:endnoteReference w:id="5"/>
      </w:r>
      <w:bookmarkEnd w:id="1"/>
      <w:r w:rsidR="00AD10ED">
        <w:t xml:space="preserve"> Grubbs and Stoltz </w:t>
      </w:r>
      <w:r w:rsidR="003C5EA7">
        <w:t>further reported Pd-catalyzed aerobic intramolecular aminoacetoxylation of alkenes enabled by Cu(NO</w:t>
      </w:r>
      <w:r w:rsidR="003C5EA7" w:rsidRPr="003C5EA7">
        <w:rPr>
          <w:vertAlign w:val="subscript"/>
        </w:rPr>
        <w:t>3</w:t>
      </w:r>
      <w:r w:rsidR="003C5EA7">
        <w:t>)</w:t>
      </w:r>
      <w:r w:rsidR="003C5EA7" w:rsidRPr="003C5EA7">
        <w:rPr>
          <w:vertAlign w:val="subscript"/>
        </w:rPr>
        <w:t>2</w:t>
      </w:r>
      <w:r w:rsidR="003C5EA7">
        <w:t>, the latter acting as an electron transfer mediator.</w:t>
      </w:r>
      <w:r w:rsidR="003C5EA7">
        <w:rPr>
          <w:rStyle w:val="EndnoteReference"/>
        </w:rPr>
        <w:endnoteReference w:id="6"/>
      </w:r>
      <w:r w:rsidR="00973E55">
        <w:t xml:space="preserve"> </w:t>
      </w:r>
      <w:r w:rsidR="00220F4B">
        <w:t>Also, Xu and co-workers demonstrate</w:t>
      </w:r>
      <w:r w:rsidR="00931E3C">
        <w:t>d</w:t>
      </w:r>
      <w:r w:rsidR="00220F4B">
        <w:t xml:space="preserve"> that MNO</w:t>
      </w:r>
      <w:r w:rsidR="00220F4B" w:rsidRPr="00931E3C">
        <w:rPr>
          <w:vertAlign w:val="subscript"/>
        </w:rPr>
        <w:t>3</w:t>
      </w:r>
      <w:r w:rsidR="00220F4B">
        <w:t xml:space="preserve"> (M = K or Ag) can act as a co-catalyst in C-H bond fluorination chemistry.</w:t>
      </w:r>
      <w:bookmarkStart w:id="2" w:name="_Ref401842310"/>
      <w:r w:rsidR="00931E3C">
        <w:rPr>
          <w:rStyle w:val="EndnoteReference"/>
        </w:rPr>
        <w:endnoteReference w:id="7"/>
      </w:r>
      <w:bookmarkEnd w:id="2"/>
      <w:r w:rsidR="00220F4B">
        <w:t xml:space="preserve"> </w:t>
      </w:r>
      <w:r w:rsidR="007876BF">
        <w:t xml:space="preserve">Xu </w:t>
      </w:r>
      <w:r w:rsidR="00220F4B">
        <w:t>proposed the involvement of Pd</w:t>
      </w:r>
      <w:r w:rsidR="00220F4B">
        <w:rPr>
          <w:vertAlign w:val="superscript"/>
        </w:rPr>
        <w:t>II</w:t>
      </w:r>
      <w:r w:rsidR="00220F4B">
        <w:t>/Pd</w:t>
      </w:r>
      <w:r w:rsidR="00220F4B">
        <w:rPr>
          <w:vertAlign w:val="superscript"/>
        </w:rPr>
        <w:t>IV</w:t>
      </w:r>
      <w:r w:rsidR="00220F4B">
        <w:t xml:space="preserve"> species based on ESI-MS </w:t>
      </w:r>
      <w:r w:rsidR="007876BF">
        <w:t xml:space="preserve">analysis </w:t>
      </w:r>
      <w:r w:rsidR="00220F4B">
        <w:t>of the catalytic reaction under working conditions. Moreover, they suggested [Pd</w:t>
      </w:r>
      <w:r w:rsidR="00931E3C">
        <w:t>(</w:t>
      </w:r>
      <w:r w:rsidR="00220F4B">
        <w:t>NO</w:t>
      </w:r>
      <w:r w:rsidR="00220F4B">
        <w:rPr>
          <w:vertAlign w:val="subscript"/>
        </w:rPr>
        <w:t>3</w:t>
      </w:r>
      <w:r w:rsidR="00931E3C">
        <w:t>)</w:t>
      </w:r>
      <w:r w:rsidR="00220F4B">
        <w:t>]</w:t>
      </w:r>
      <w:r w:rsidR="00220F4B">
        <w:rPr>
          <w:vertAlign w:val="superscript"/>
        </w:rPr>
        <w:t>+</w:t>
      </w:r>
      <w:r w:rsidR="00931E3C">
        <w:t xml:space="preserve"> as the active catalyst species, although direct evidence</w:t>
      </w:r>
      <w:r w:rsidR="00220F4B">
        <w:t xml:space="preserve"> </w:t>
      </w:r>
      <w:r w:rsidR="00931E3C">
        <w:t>for its existence was not presented.</w:t>
      </w:r>
      <w:r w:rsidR="00220F4B">
        <w:t xml:space="preserve"> These</w:t>
      </w:r>
      <w:r w:rsidR="00973E55">
        <w:t xml:space="preserve"> </w:t>
      </w:r>
      <w:r w:rsidR="00220F4B">
        <w:t xml:space="preserve">recent </w:t>
      </w:r>
      <w:r w:rsidR="00973E55">
        <w:t>finding</w:t>
      </w:r>
      <w:r w:rsidR="00220F4B">
        <w:t>s</w:t>
      </w:r>
      <w:r w:rsidR="00973E55">
        <w:t xml:space="preserve"> </w:t>
      </w:r>
      <w:r w:rsidR="00220F4B">
        <w:t xml:space="preserve">are </w:t>
      </w:r>
      <w:r w:rsidR="00973E55">
        <w:t xml:space="preserve">underpinned by a series of </w:t>
      </w:r>
      <w:r w:rsidR="00B934B4">
        <w:t xml:space="preserve">long-standing </w:t>
      </w:r>
      <w:r w:rsidR="00973E55">
        <w:t>studies on other catalytic processes involving nitrate/nitrite anions at Pd</w:t>
      </w:r>
      <w:r w:rsidR="00973E55">
        <w:rPr>
          <w:vertAlign w:val="superscript"/>
        </w:rPr>
        <w:t>II</w:t>
      </w:r>
      <w:r w:rsidR="00973E55">
        <w:t xml:space="preserve">.  For example, formation of ethylene glycol </w:t>
      </w:r>
      <w:proofErr w:type="spellStart"/>
      <w:r w:rsidR="00973E55">
        <w:t>monoacetate</w:t>
      </w:r>
      <w:proofErr w:type="spellEnd"/>
      <w:r w:rsidR="00973E55">
        <w:t xml:space="preserve"> from ethylene in acetic acid solution containing LiNO</w:t>
      </w:r>
      <w:r w:rsidR="00973E55" w:rsidRPr="00C30EE1">
        <w:rPr>
          <w:vertAlign w:val="subscript"/>
        </w:rPr>
        <w:t>3</w:t>
      </w:r>
      <w:r w:rsidR="00973E55">
        <w:t xml:space="preserve"> and Pd(OAc)</w:t>
      </w:r>
      <w:r w:rsidR="00973E55" w:rsidRPr="00C30EE1">
        <w:rPr>
          <w:vertAlign w:val="subscript"/>
        </w:rPr>
        <w:t>2</w:t>
      </w:r>
      <w:r w:rsidR="00973E55">
        <w:t xml:space="preserve"> is accompanied by oxygen atom transfer from the oxidant to the carbonyl group of the product (confirmed by </w:t>
      </w:r>
      <w:r w:rsidR="00973E55" w:rsidRPr="00C30EE1">
        <w:rPr>
          <w:vertAlign w:val="superscript"/>
        </w:rPr>
        <w:t>17</w:t>
      </w:r>
      <w:r w:rsidR="002D06DE">
        <w:t>O-labe</w:t>
      </w:r>
      <w:r w:rsidR="00973E55">
        <w:t>ling).</w:t>
      </w:r>
      <w:bookmarkStart w:id="3" w:name="_Ref402259118"/>
      <w:r w:rsidR="00973E55">
        <w:rPr>
          <w:rStyle w:val="EndnoteReference"/>
        </w:rPr>
        <w:endnoteReference w:id="8"/>
      </w:r>
      <w:bookmarkEnd w:id="3"/>
      <w:r w:rsidR="00973E55">
        <w:t xml:space="preserve"> Henry reported that NaNO</w:t>
      </w:r>
      <w:r w:rsidR="00973E55">
        <w:rPr>
          <w:vertAlign w:val="subscript"/>
        </w:rPr>
        <w:t>3</w:t>
      </w:r>
      <w:r w:rsidR="00973E55">
        <w:t xml:space="preserve"> and NaNO</w:t>
      </w:r>
      <w:r w:rsidR="00973E55">
        <w:rPr>
          <w:vertAlign w:val="subscript"/>
        </w:rPr>
        <w:t>2</w:t>
      </w:r>
      <w:r w:rsidR="00973E55">
        <w:t xml:space="preserve"> can be used as oxidants in the C(sp</w:t>
      </w:r>
      <w:r w:rsidR="00973E55">
        <w:rPr>
          <w:vertAlign w:val="superscript"/>
        </w:rPr>
        <w:t>2</w:t>
      </w:r>
      <w:r w:rsidR="00973E55">
        <w:t xml:space="preserve">)–H oxidation of various aromatics, where the nitrate/nitrite </w:t>
      </w:r>
      <w:r w:rsidR="002E0E4B">
        <w:t xml:space="preserve">can play a similar </w:t>
      </w:r>
      <w:r w:rsidR="00973E55">
        <w:t xml:space="preserve">role </w:t>
      </w:r>
      <w:r w:rsidR="002E0E4B">
        <w:t xml:space="preserve">to </w:t>
      </w:r>
      <w:r w:rsidR="00973E55">
        <w:t>Cu.</w:t>
      </w:r>
      <w:bookmarkStart w:id="4" w:name="_Ref402259120"/>
      <w:r w:rsidR="00973E55">
        <w:rPr>
          <w:rStyle w:val="EndnoteReference"/>
        </w:rPr>
        <w:endnoteReference w:id="9"/>
      </w:r>
      <w:bookmarkEnd w:id="4"/>
      <w:r w:rsidR="00973E55">
        <w:t xml:space="preserve"> In the 1980s several groups explored the catalytic properties of [Pd(Cl)(NO</w:t>
      </w:r>
      <w:r w:rsidR="00973E55" w:rsidRPr="00333877">
        <w:rPr>
          <w:vertAlign w:val="subscript"/>
        </w:rPr>
        <w:t>2</w:t>
      </w:r>
      <w:r w:rsidR="00973E55">
        <w:t>)(CH</w:t>
      </w:r>
      <w:r w:rsidR="00973E55" w:rsidRPr="00333877">
        <w:rPr>
          <w:vertAlign w:val="subscript"/>
        </w:rPr>
        <w:t>3</w:t>
      </w:r>
      <w:r w:rsidR="00973E55">
        <w:t>CN)] in the oxidation of olefins to either epoxides and ketones, as well as glycol mono acetate.</w:t>
      </w:r>
      <w:r w:rsidR="00973E55">
        <w:rPr>
          <w:rStyle w:val="EndnoteReference"/>
        </w:rPr>
        <w:endnoteReference w:id="10"/>
      </w:r>
      <w:r w:rsidR="00DB08B2" w:rsidRPr="00DB08B2">
        <w:rPr>
          <w:vertAlign w:val="superscript"/>
        </w:rPr>
        <w:t>,</w:t>
      </w:r>
      <w:r w:rsidR="00DB08B2">
        <w:rPr>
          <w:rStyle w:val="EndnoteReference"/>
        </w:rPr>
        <w:endnoteReference w:id="11"/>
      </w:r>
      <w:r w:rsidR="00BB0092">
        <w:rPr>
          <w:vertAlign w:val="superscript"/>
        </w:rPr>
        <w:t>,</w:t>
      </w:r>
      <w:r w:rsidR="00BB0092">
        <w:rPr>
          <w:rStyle w:val="EndnoteReference"/>
        </w:rPr>
        <w:endnoteReference w:id="12"/>
      </w:r>
      <w:r w:rsidR="00BB0092">
        <w:rPr>
          <w:vertAlign w:val="superscript"/>
        </w:rPr>
        <w:t>,</w:t>
      </w:r>
      <w:r w:rsidR="00BB0092">
        <w:rPr>
          <w:rStyle w:val="EndnoteReference"/>
        </w:rPr>
        <w:endnoteReference w:id="13"/>
      </w:r>
      <w:r w:rsidR="00BB0092">
        <w:rPr>
          <w:vertAlign w:val="superscript"/>
        </w:rPr>
        <w:t>,</w:t>
      </w:r>
      <w:r w:rsidR="00BB0092">
        <w:rPr>
          <w:rStyle w:val="EndnoteReference"/>
        </w:rPr>
        <w:endnoteReference w:id="14"/>
      </w:r>
      <w:r w:rsidR="00973E55">
        <w:t xml:space="preserve"> </w:t>
      </w:r>
      <w:proofErr w:type="spellStart"/>
      <w:r w:rsidR="00973E55">
        <w:t>Bäckvall</w:t>
      </w:r>
      <w:proofErr w:type="spellEnd"/>
      <w:r w:rsidR="00973E55">
        <w:t xml:space="preserve"> and </w:t>
      </w:r>
      <w:proofErr w:type="spellStart"/>
      <w:r w:rsidR="00973E55">
        <w:t>Heumann</w:t>
      </w:r>
      <w:proofErr w:type="spellEnd"/>
      <w:r w:rsidR="00973E55">
        <w:t xml:space="preserve"> proposed that the nitrite ligand can be an active ligand at Pd</w:t>
      </w:r>
      <w:r w:rsidR="00973E55">
        <w:rPr>
          <w:vertAlign w:val="superscript"/>
        </w:rPr>
        <w:t>II</w:t>
      </w:r>
      <w:r w:rsidR="00973E55">
        <w:t>, where the oxygen from ‘PdNO</w:t>
      </w:r>
      <w:r w:rsidR="00973E55">
        <w:rPr>
          <w:vertAlign w:val="subscript"/>
        </w:rPr>
        <w:t>2</w:t>
      </w:r>
      <w:r w:rsidR="002D0845">
        <w:t xml:space="preserve">’ is </w:t>
      </w:r>
      <w:r w:rsidR="00973E55">
        <w:t xml:space="preserve">transferred to </w:t>
      </w:r>
      <w:r w:rsidR="00D66091">
        <w:t xml:space="preserve">the </w:t>
      </w:r>
      <w:r w:rsidR="00973E55">
        <w:t>acetoxylated organic product.</w:t>
      </w:r>
      <w:bookmarkStart w:id="5" w:name="_Ref402191977"/>
      <w:r w:rsidR="00973E55">
        <w:rPr>
          <w:rStyle w:val="EndnoteReference"/>
        </w:rPr>
        <w:endnoteReference w:id="15"/>
      </w:r>
      <w:bookmarkEnd w:id="5"/>
      <w:r w:rsidR="00973E55">
        <w:t xml:space="preserve"> </w:t>
      </w:r>
    </w:p>
    <w:p w14:paraId="3849EFAB" w14:textId="25F5E586" w:rsidR="00973E55" w:rsidRDefault="00973E55" w:rsidP="00462411">
      <w:pPr>
        <w:pStyle w:val="TAMainText"/>
        <w:rPr>
          <w:rFonts w:ascii="AdvPS497E2" w:hAnsi="AdvPS497E2" w:cs="AdvPS497E2"/>
        </w:rPr>
      </w:pPr>
      <w:r>
        <w:t xml:space="preserve">The dynamic </w:t>
      </w:r>
      <w:r w:rsidR="00980513">
        <w:t>behavior</w:t>
      </w:r>
      <w:r>
        <w:t xml:space="preserve"> of nitrite at Pd</w:t>
      </w:r>
      <w:r>
        <w:rPr>
          <w:vertAlign w:val="superscript"/>
        </w:rPr>
        <w:t>II</w:t>
      </w:r>
      <w:r>
        <w:t xml:space="preserve"> has been of particular interest to our group</w:t>
      </w:r>
      <w:bookmarkStart w:id="6" w:name="_Ref402192387"/>
      <w:r>
        <w:rPr>
          <w:rStyle w:val="EndnoteReference"/>
        </w:rPr>
        <w:endnoteReference w:id="16"/>
      </w:r>
      <w:bookmarkEnd w:id="6"/>
      <w:r>
        <w:t xml:space="preserve"> and </w:t>
      </w:r>
      <w:proofErr w:type="spellStart"/>
      <w:r>
        <w:t>Raithby</w:t>
      </w:r>
      <w:proofErr w:type="spellEnd"/>
      <w:r>
        <w:t>,</w:t>
      </w:r>
      <w:r>
        <w:rPr>
          <w:rStyle w:val="EndnoteReference"/>
        </w:rPr>
        <w:endnoteReference w:id="17"/>
      </w:r>
      <w:r>
        <w:t xml:space="preserve"> </w:t>
      </w:r>
      <w:r>
        <w:rPr>
          <w:i/>
        </w:rPr>
        <w:t>i.e.</w:t>
      </w:r>
      <w:r>
        <w:t xml:space="preserve"> ‘Pd-NO</w:t>
      </w:r>
      <w:r>
        <w:rPr>
          <w:vertAlign w:val="subscript"/>
        </w:rPr>
        <w:t>2</w:t>
      </w:r>
      <w:r>
        <w:t xml:space="preserve">’ and ‘Pd-ONO’ linkage isomerization in various palladium complexes. Indeed, in </w:t>
      </w:r>
      <w:r w:rsidR="006377C0">
        <w:t xml:space="preserve">expanding the scope </w:t>
      </w:r>
      <w:r>
        <w:t>of our work to understand the intimate role played by nitrite and nitrate at Pd</w:t>
      </w:r>
      <w:r>
        <w:rPr>
          <w:vertAlign w:val="superscript"/>
        </w:rPr>
        <w:t>II</w:t>
      </w:r>
      <w:r>
        <w:t xml:space="preserve"> and higher oxidation state Pd species, in addition to the role played by such anions in other catalytic Pd chemistry, we were attracted by the underlying role played by </w:t>
      </w:r>
      <w:r w:rsidR="006377C0">
        <w:t>NO</w:t>
      </w:r>
      <w:r w:rsidR="006377C0" w:rsidRPr="006377C0">
        <w:rPr>
          <w:vertAlign w:val="subscript"/>
        </w:rPr>
        <w:t>x</w:t>
      </w:r>
      <w:r w:rsidR="006377C0">
        <w:t xml:space="preserve"> </w:t>
      </w:r>
      <w:r>
        <w:t>anions in Sanford’s C(sp</w:t>
      </w:r>
      <w:r w:rsidRPr="00C614B0">
        <w:rPr>
          <w:vertAlign w:val="superscript"/>
        </w:rPr>
        <w:t>3</w:t>
      </w:r>
      <w:r>
        <w:t>)–H bond acetoxylation mediated by Pd</w:t>
      </w:r>
      <w:r>
        <w:rPr>
          <w:vertAlign w:val="superscript"/>
        </w:rPr>
        <w:t>II</w:t>
      </w:r>
      <w:r>
        <w:t>/NaNO</w:t>
      </w:r>
      <w:r>
        <w:rPr>
          <w:vertAlign w:val="subscript"/>
        </w:rPr>
        <w:t>3</w:t>
      </w:r>
      <w:r w:rsidR="002D0845">
        <w:t>,</w:t>
      </w:r>
      <w:r w:rsidR="00840EEB" w:rsidRPr="00BF60D5">
        <w:rPr>
          <w:vertAlign w:val="superscript"/>
        </w:rPr>
        <w:fldChar w:fldCharType="begin"/>
      </w:r>
      <w:r w:rsidR="00840EEB" w:rsidRPr="00BF60D5">
        <w:rPr>
          <w:vertAlign w:val="superscript"/>
        </w:rPr>
        <w:instrText xml:space="preserve"> NOTEREF _Ref379447521 \h  \* MERGEFORMAT </w:instrText>
      </w:r>
      <w:r w:rsidR="00840EEB" w:rsidRPr="00BF60D5">
        <w:rPr>
          <w:vertAlign w:val="superscript"/>
        </w:rPr>
      </w:r>
      <w:r w:rsidR="00840EEB" w:rsidRPr="00BF60D5">
        <w:rPr>
          <w:vertAlign w:val="superscript"/>
        </w:rPr>
        <w:fldChar w:fldCharType="separate"/>
      </w:r>
      <w:r w:rsidR="00AD10ED">
        <w:rPr>
          <w:vertAlign w:val="superscript"/>
        </w:rPr>
        <w:t>3</w:t>
      </w:r>
      <w:r w:rsidR="00840EEB" w:rsidRPr="00BF60D5">
        <w:rPr>
          <w:vertAlign w:val="superscript"/>
        </w:rPr>
        <w:fldChar w:fldCharType="end"/>
      </w:r>
      <w:r w:rsidR="002D0845">
        <w:t xml:space="preserve"> in addition to the broader context of the work reported by Grubbs</w:t>
      </w:r>
      <w:r w:rsidR="00D15169">
        <w:t xml:space="preserve"> </w:t>
      </w:r>
      <w:r w:rsidR="00D15169">
        <w:rPr>
          <w:i/>
        </w:rPr>
        <w:t>et al</w:t>
      </w:r>
      <w:r w:rsidR="002D0845">
        <w:t>.</w:t>
      </w:r>
      <w:r w:rsidR="00AD10ED" w:rsidRPr="00AD10ED">
        <w:rPr>
          <w:vertAlign w:val="superscript"/>
        </w:rPr>
        <w:fldChar w:fldCharType="begin"/>
      </w:r>
      <w:r w:rsidR="00AD10ED" w:rsidRPr="00AD10ED">
        <w:rPr>
          <w:vertAlign w:val="superscript"/>
        </w:rPr>
        <w:instrText xml:space="preserve"> NOTEREF _Ref402259116 \h  \* MERGEFORMAT </w:instrText>
      </w:r>
      <w:r w:rsidR="00AD10ED" w:rsidRPr="00AD10ED">
        <w:rPr>
          <w:vertAlign w:val="superscript"/>
        </w:rPr>
      </w:r>
      <w:r w:rsidR="00AD10ED" w:rsidRPr="00AD10ED">
        <w:rPr>
          <w:vertAlign w:val="superscript"/>
        </w:rPr>
        <w:fldChar w:fldCharType="separate"/>
      </w:r>
      <w:r w:rsidR="00AD10ED" w:rsidRPr="00AD10ED">
        <w:rPr>
          <w:vertAlign w:val="superscript"/>
        </w:rPr>
        <w:t>5</w:t>
      </w:r>
      <w:r w:rsidR="00AD10ED" w:rsidRPr="00AD10ED">
        <w:rPr>
          <w:vertAlign w:val="superscript"/>
        </w:rPr>
        <w:fldChar w:fldCharType="end"/>
      </w:r>
      <w:r>
        <w:t xml:space="preserve">  Herein, we </w:t>
      </w:r>
      <w:r w:rsidR="00FE42CD">
        <w:t xml:space="preserve">describe </w:t>
      </w:r>
      <w:r>
        <w:t>our mechanistic findings on the role played by NaNO</w:t>
      </w:r>
      <w:r>
        <w:rPr>
          <w:vertAlign w:val="subscript"/>
        </w:rPr>
        <w:t>3</w:t>
      </w:r>
      <w:r>
        <w:softHyphen/>
        <w:t xml:space="preserve"> and ‘Pd-NO</w:t>
      </w:r>
      <w:r>
        <w:rPr>
          <w:vertAlign w:val="subscript"/>
        </w:rPr>
        <w:t>2</w:t>
      </w:r>
      <w:r>
        <w:t>’/’Pd-NO</w:t>
      </w:r>
      <w:r>
        <w:rPr>
          <w:vertAlign w:val="subscript"/>
        </w:rPr>
        <w:t>3</w:t>
      </w:r>
      <w:r>
        <w:t xml:space="preserve">’ species in </w:t>
      </w:r>
      <w:r w:rsidR="00FE42CD">
        <w:t xml:space="preserve">the </w:t>
      </w:r>
      <w:r w:rsidR="002B2416">
        <w:t xml:space="preserve">acetoxylation </w:t>
      </w:r>
      <w:r w:rsidR="00FE42CD">
        <w:t>of Csp</w:t>
      </w:r>
      <w:r w:rsidR="00FE42CD" w:rsidRPr="00FE42CD">
        <w:rPr>
          <w:vertAlign w:val="superscript"/>
        </w:rPr>
        <w:t>3</w:t>
      </w:r>
      <w:r w:rsidR="00FE42CD">
        <w:t>-H bonds</w:t>
      </w:r>
      <w:r>
        <w:t xml:space="preserve">. </w:t>
      </w:r>
    </w:p>
    <w:p w14:paraId="077C46F8" w14:textId="77777777" w:rsidR="00973E55" w:rsidRPr="0081105B" w:rsidRDefault="00730BD9" w:rsidP="00F53D77">
      <w:pPr>
        <w:pStyle w:val="Heading1"/>
        <w:ind w:left="0" w:firstLine="0"/>
      </w:pPr>
      <w:r>
        <w:t>RESULTS</w:t>
      </w:r>
    </w:p>
    <w:p w14:paraId="45BB5563" w14:textId="629A44EB" w:rsidR="00973E55" w:rsidRPr="005E228D" w:rsidRDefault="00973E55" w:rsidP="00A0239A">
      <w:pPr>
        <w:pStyle w:val="TAMainText"/>
      </w:pPr>
      <w:r>
        <w:t>We selected to direct our mechanistic studies to 8-methylquinoline (</w:t>
      </w:r>
      <w:r>
        <w:rPr>
          <w:b/>
        </w:rPr>
        <w:t>1</w:t>
      </w:r>
      <w:r>
        <w:t>). Under the conditions described by Sanford and co-workers {5 mol% Pd(OAc)</w:t>
      </w:r>
      <w:r>
        <w:rPr>
          <w:vertAlign w:val="subscript"/>
        </w:rPr>
        <w:t>2</w:t>
      </w:r>
      <w:r>
        <w:t>, 1 eq. NaNO</w:t>
      </w:r>
      <w:r>
        <w:rPr>
          <w:vertAlign w:val="subscript"/>
        </w:rPr>
        <w:t>3</w:t>
      </w:r>
      <w:r>
        <w:t>, AcOH/Ac</w:t>
      </w:r>
      <w:r w:rsidRPr="00EF50E0">
        <w:rPr>
          <w:vertAlign w:val="subscript"/>
        </w:rPr>
        <w:t>2</w:t>
      </w:r>
      <w:r>
        <w:t xml:space="preserve">O, air, </w:t>
      </w:r>
      <w:r w:rsidRPr="005E228D">
        <w:t>110 °C</w:t>
      </w:r>
      <w:r>
        <w:t>,</w:t>
      </w:r>
      <w:r w:rsidRPr="005E228D">
        <w:t xml:space="preserve"> 18 h</w:t>
      </w:r>
      <w:r>
        <w:t>} the acetoxylated product (</w:t>
      </w:r>
      <w:r>
        <w:rPr>
          <w:b/>
        </w:rPr>
        <w:t>2</w:t>
      </w:r>
      <w:r>
        <w:t>) was formed in 80% yield (Scheme 1).</w:t>
      </w:r>
      <w:r w:rsidR="00840EEB" w:rsidRPr="00402680">
        <w:rPr>
          <w:vertAlign w:val="superscript"/>
        </w:rPr>
        <w:fldChar w:fldCharType="begin"/>
      </w:r>
      <w:r w:rsidR="00840EEB" w:rsidRPr="00402680">
        <w:rPr>
          <w:vertAlign w:val="superscript"/>
        </w:rPr>
        <w:instrText xml:space="preserve"> NOTEREF _Ref379447521 \h  \* MERGEFORMAT </w:instrText>
      </w:r>
      <w:r w:rsidR="00840EEB" w:rsidRPr="00402680">
        <w:rPr>
          <w:vertAlign w:val="superscript"/>
        </w:rPr>
      </w:r>
      <w:r w:rsidR="00840EEB" w:rsidRPr="00402680">
        <w:rPr>
          <w:vertAlign w:val="superscript"/>
        </w:rPr>
        <w:fldChar w:fldCharType="separate"/>
      </w:r>
      <w:r w:rsidR="00670207">
        <w:rPr>
          <w:vertAlign w:val="superscript"/>
        </w:rPr>
        <w:t>3</w:t>
      </w:r>
      <w:r w:rsidR="00840EEB" w:rsidRPr="00402680">
        <w:rPr>
          <w:vertAlign w:val="superscript"/>
        </w:rPr>
        <w:fldChar w:fldCharType="end"/>
      </w:r>
      <w:r w:rsidR="00DF07B6">
        <w:t xml:space="preserve"> </w:t>
      </w:r>
      <w:r w:rsidR="00D76C7C">
        <w:t>The Pd(OAc)</w:t>
      </w:r>
      <w:r w:rsidR="00D76C7C">
        <w:rPr>
          <w:vertAlign w:val="subscript"/>
        </w:rPr>
        <w:t>2</w:t>
      </w:r>
      <w:r w:rsidR="00D76C7C">
        <w:t xml:space="preserve"> used </w:t>
      </w:r>
      <w:r w:rsidR="002D0845">
        <w:t>throughout</w:t>
      </w:r>
      <w:r w:rsidR="00D76C7C">
        <w:t xml:space="preserve"> this study is Pd</w:t>
      </w:r>
      <w:r w:rsidR="00D76C7C">
        <w:rPr>
          <w:vertAlign w:val="subscript"/>
        </w:rPr>
        <w:t>3</w:t>
      </w:r>
      <w:r w:rsidR="00D76C7C">
        <w:t>(OAc)</w:t>
      </w:r>
      <w:r w:rsidR="00D76C7C">
        <w:rPr>
          <w:vertAlign w:val="subscript"/>
        </w:rPr>
        <w:t>6</w:t>
      </w:r>
      <w:r w:rsidR="00D76C7C">
        <w:t xml:space="preserve"> (verified by IR and NMR</w:t>
      </w:r>
      <w:r w:rsidR="006A0BC5">
        <w:t>; stated as &gt;99% purity by the supplier</w:t>
      </w:r>
      <w:r w:rsidR="00D76C7C">
        <w:t>).</w:t>
      </w:r>
      <w:r w:rsidR="00D76C7C">
        <w:rPr>
          <w:rStyle w:val="EndnoteReference"/>
        </w:rPr>
        <w:endnoteReference w:id="18"/>
      </w:r>
      <w:r w:rsidR="00D76C7C">
        <w:t xml:space="preserve"> </w:t>
      </w:r>
      <w:r>
        <w:t xml:space="preserve">In our hands we recorded &gt;99% conversion to </w:t>
      </w:r>
      <w:r>
        <w:rPr>
          <w:b/>
        </w:rPr>
        <w:t>2</w:t>
      </w:r>
      <w:r>
        <w:t xml:space="preserve"> by </w:t>
      </w:r>
      <w:r w:rsidR="00195D6A">
        <w:t xml:space="preserve">both GC and </w:t>
      </w:r>
      <w:r>
        <w:rPr>
          <w:vertAlign w:val="superscript"/>
        </w:rPr>
        <w:t>1</w:t>
      </w:r>
      <w:r>
        <w:t>H NMR spectroscopic analysis</w:t>
      </w:r>
      <w:r w:rsidR="00DF07B6">
        <w:t xml:space="preserve"> of the crude reaction, </w:t>
      </w:r>
      <w:r w:rsidR="002D0845">
        <w:t>validating</w:t>
      </w:r>
      <w:r w:rsidR="00195D6A">
        <w:t xml:space="preserve"> it as </w:t>
      </w:r>
      <w:r w:rsidR="002D0845">
        <w:t xml:space="preserve">a starting </w:t>
      </w:r>
      <w:r>
        <w:t xml:space="preserve">point for </w:t>
      </w:r>
      <w:r w:rsidR="00DF07B6">
        <w:t xml:space="preserve">further </w:t>
      </w:r>
      <w:r w:rsidR="002D0845">
        <w:t>study</w:t>
      </w:r>
      <w:r>
        <w:t xml:space="preserve">. </w:t>
      </w:r>
    </w:p>
    <w:p w14:paraId="46B0318D" w14:textId="10289464" w:rsidR="002D0845" w:rsidRPr="00980513" w:rsidRDefault="00973E55" w:rsidP="002D0845">
      <w:pPr>
        <w:pStyle w:val="TAMainText"/>
      </w:pPr>
      <w:r>
        <w:t>The overwhelming evidence from the field is that the first committed step in the catalytic cycle involves C–Pd bon</w:t>
      </w:r>
      <w:r w:rsidR="00EC2B46">
        <w:t xml:space="preserve">d-formation by </w:t>
      </w:r>
      <w:r>
        <w:t>C–H bond functionalization</w:t>
      </w:r>
      <w:r w:rsidR="00EC2B46">
        <w:t xml:space="preserve"> (</w:t>
      </w:r>
      <w:proofErr w:type="spellStart"/>
      <w:r w:rsidR="00EC2B46">
        <w:t>cyclopalladation</w:t>
      </w:r>
      <w:proofErr w:type="spellEnd"/>
      <w:r w:rsidR="00EC2B46">
        <w:t>)</w:t>
      </w:r>
      <w:r>
        <w:t>,</w:t>
      </w:r>
      <w:r>
        <w:rPr>
          <w:rStyle w:val="EndnoteReference"/>
        </w:rPr>
        <w:endnoteReference w:id="19"/>
      </w:r>
      <w:r>
        <w:t xml:space="preserve"> likely by a Concerted-</w:t>
      </w:r>
      <w:proofErr w:type="spellStart"/>
      <w:r>
        <w:t>Metallation</w:t>
      </w:r>
      <w:proofErr w:type="spellEnd"/>
      <w:r>
        <w:t>-Deprotonation (CMD) reaction.</w:t>
      </w:r>
      <w:r>
        <w:rPr>
          <w:rStyle w:val="EndnoteReference"/>
        </w:rPr>
        <w:endnoteReference w:id="20"/>
      </w:r>
      <w:r>
        <w:t xml:space="preserve"> Stoichiometric reaction of Pd(OAc)</w:t>
      </w:r>
      <w:r>
        <w:rPr>
          <w:vertAlign w:val="subscript"/>
        </w:rPr>
        <w:t>2</w:t>
      </w:r>
      <w:r>
        <w:t xml:space="preserve"> with </w:t>
      </w:r>
      <w:r>
        <w:rPr>
          <w:b/>
        </w:rPr>
        <w:t>1</w:t>
      </w:r>
      <w:r>
        <w:t xml:space="preserve"> (1:1) in AcOH at reflux for 1.5 h gave the novel dinuclear Pd</w:t>
      </w:r>
      <w:r>
        <w:rPr>
          <w:vertAlign w:val="superscript"/>
        </w:rPr>
        <w:t>II</w:t>
      </w:r>
      <w:r>
        <w:t xml:space="preserve"> complex (</w:t>
      </w:r>
      <w:r>
        <w:rPr>
          <w:b/>
        </w:rPr>
        <w:t>3</w:t>
      </w:r>
      <w:r>
        <w:t xml:space="preserve">) in 85% yield (Scheme 1).  </w:t>
      </w:r>
    </w:p>
    <w:p w14:paraId="06A3DC30" w14:textId="49629F1F" w:rsidR="0081105B" w:rsidRDefault="0054365D" w:rsidP="0081105B">
      <w:pPr>
        <w:jc w:val="center"/>
      </w:pPr>
      <w:r>
        <w:object w:dxaOrig="5304" w:dyaOrig="7144" w14:anchorId="7EBE5A8B">
          <v:shape id="_x0000_i1026" type="#_x0000_t75" style="width:237.95pt;height:322.15pt" o:ole="">
            <v:imagedata r:id="rId12" o:title=""/>
          </v:shape>
          <o:OLEObject Type="Embed" ProgID="ChemDraw.Document.6.0" ShapeID="_x0000_i1026" DrawAspect="Content" ObjectID="_1548846934" r:id="rId13"/>
        </w:object>
      </w:r>
    </w:p>
    <w:p w14:paraId="5742D003" w14:textId="7AE125A8" w:rsidR="00A03C6C" w:rsidRDefault="0081105B" w:rsidP="00980513">
      <w:pPr>
        <w:pStyle w:val="VCSchemeTitle"/>
      </w:pPr>
      <w:r w:rsidRPr="00980513">
        <w:t xml:space="preserve">Scheme 1 </w:t>
      </w:r>
      <w:r w:rsidR="00980513">
        <w:t xml:space="preserve">  </w:t>
      </w:r>
      <w:r w:rsidRPr="00980513">
        <w:t xml:space="preserve">Synthesis of </w:t>
      </w:r>
      <w:r w:rsidR="000C095D">
        <w:t>‘</w:t>
      </w:r>
      <w:r w:rsidRPr="00980513">
        <w:t>Pd-NO</w:t>
      </w:r>
      <w:r w:rsidRPr="004C2C61">
        <w:rPr>
          <w:vertAlign w:val="subscript"/>
        </w:rPr>
        <w:t>3</w:t>
      </w:r>
      <w:r w:rsidR="000C095D">
        <w:t>’</w:t>
      </w:r>
      <w:r w:rsidRPr="00980513">
        <w:t>/</w:t>
      </w:r>
      <w:r w:rsidR="000C095D">
        <w:t>’</w:t>
      </w:r>
      <w:r w:rsidRPr="00980513">
        <w:t>Pd-NO</w:t>
      </w:r>
      <w:r w:rsidRPr="004C2C61">
        <w:rPr>
          <w:vertAlign w:val="subscript"/>
        </w:rPr>
        <w:t>2</w:t>
      </w:r>
      <w:r w:rsidR="000C095D">
        <w:t>’</w:t>
      </w:r>
      <w:r w:rsidRPr="00980513">
        <w:t xml:space="preserve"> complexes</w:t>
      </w:r>
      <w:r w:rsidR="002D0845">
        <w:t>.</w:t>
      </w:r>
      <w:r w:rsidR="00A03C6C" w:rsidRPr="00A03C6C">
        <w:t xml:space="preserve"> </w:t>
      </w:r>
    </w:p>
    <w:p w14:paraId="27B3306E" w14:textId="77777777" w:rsidR="00625DE4" w:rsidRDefault="00625DE4" w:rsidP="00625DE4">
      <w:pPr>
        <w:pStyle w:val="TAMainText"/>
      </w:pPr>
      <w:r>
        <w:t xml:space="preserve">A single crystal of </w:t>
      </w:r>
      <w:r>
        <w:rPr>
          <w:b/>
        </w:rPr>
        <w:t>3</w:t>
      </w:r>
      <w:r>
        <w:t xml:space="preserve"> was grown from CH</w:t>
      </w:r>
      <w:r>
        <w:rPr>
          <w:vertAlign w:val="subscript"/>
        </w:rPr>
        <w:t>2</w:t>
      </w:r>
      <w:r>
        <w:t>Cl</w:t>
      </w:r>
      <w:r>
        <w:rPr>
          <w:vertAlign w:val="subscript"/>
        </w:rPr>
        <w:t>2</w:t>
      </w:r>
      <w:r>
        <w:t xml:space="preserve">/pentane, and found suitable for X-ray diffraction study, confirming the structure of the cyclopalladated system as a mixture of </w:t>
      </w:r>
      <w:proofErr w:type="spellStart"/>
      <w:r w:rsidRPr="00A31F24">
        <w:rPr>
          <w:i/>
        </w:rPr>
        <w:t>syn</w:t>
      </w:r>
      <w:proofErr w:type="spellEnd"/>
      <w:r>
        <w:t>/</w:t>
      </w:r>
      <w:r w:rsidRPr="00A31F24">
        <w:rPr>
          <w:i/>
        </w:rPr>
        <w:t>anti</w:t>
      </w:r>
      <w:r>
        <w:t xml:space="preserve"> isomers (Fig. 2), which is consistent with the other characterization data. A prominent feature of the X-ray structure is the slipped π-stacking between quinolinyl groups, which occurs in both </w:t>
      </w:r>
      <w:proofErr w:type="spellStart"/>
      <w:r w:rsidRPr="00A31F24">
        <w:rPr>
          <w:i/>
        </w:rPr>
        <w:t>syn</w:t>
      </w:r>
      <w:proofErr w:type="spellEnd"/>
      <w:r>
        <w:t>/</w:t>
      </w:r>
      <w:r w:rsidRPr="00A31F24">
        <w:rPr>
          <w:i/>
        </w:rPr>
        <w:t>anti</w:t>
      </w:r>
      <w:r>
        <w:t xml:space="preserve"> isomers. A </w:t>
      </w:r>
      <w:proofErr w:type="spellStart"/>
      <w:r>
        <w:t>palladaphilic</w:t>
      </w:r>
      <w:proofErr w:type="spellEnd"/>
      <w:r>
        <w:t xml:space="preserve"> interaction {dashed line between Pd(1) and Pd(2)} is indicated as the bond distance is within the sum of the Van der Waals radii for the two Pd centers.</w:t>
      </w:r>
      <w:r w:rsidRPr="003666B9">
        <w:t xml:space="preserve"> </w:t>
      </w:r>
      <w:r>
        <w:t>The introduction of both NO</w:t>
      </w:r>
      <w:r>
        <w:rPr>
          <w:vertAlign w:val="subscript"/>
        </w:rPr>
        <w:t>3</w:t>
      </w:r>
      <w:r w:rsidRPr="00B85328">
        <w:rPr>
          <w:vertAlign w:val="superscript"/>
        </w:rPr>
        <w:t>–</w:t>
      </w:r>
      <w:r>
        <w:t>/NO</w:t>
      </w:r>
      <w:r>
        <w:rPr>
          <w:vertAlign w:val="subscript"/>
        </w:rPr>
        <w:t>2</w:t>
      </w:r>
      <w:r>
        <w:rPr>
          <w:vertAlign w:val="superscript"/>
        </w:rPr>
        <w:t>–</w:t>
      </w:r>
      <w:r>
        <w:t xml:space="preserve"> anions to the Pd</w:t>
      </w:r>
      <w:r>
        <w:rPr>
          <w:vertAlign w:val="superscript"/>
        </w:rPr>
        <w:t>II</w:t>
      </w:r>
      <w:r>
        <w:t xml:space="preserve"> centers could be achieved starting from the Cl-bridged dinuclear Pd</w:t>
      </w:r>
      <w:r>
        <w:rPr>
          <w:vertAlign w:val="superscript"/>
        </w:rPr>
        <w:t>II</w:t>
      </w:r>
      <w:r>
        <w:t xml:space="preserve"> complex </w:t>
      </w:r>
      <w:r>
        <w:rPr>
          <w:b/>
        </w:rPr>
        <w:t>4</w:t>
      </w:r>
      <w:r>
        <w:t xml:space="preserve"> (synthesized in 80% yield by treatment of </w:t>
      </w:r>
      <w:r>
        <w:rPr>
          <w:b/>
        </w:rPr>
        <w:t>3</w:t>
      </w:r>
      <w:r>
        <w:t xml:space="preserve"> with </w:t>
      </w:r>
      <w:proofErr w:type="spellStart"/>
      <w:r>
        <w:t>LiCl</w:t>
      </w:r>
      <w:proofErr w:type="spellEnd"/>
      <w:r>
        <w:t>). The mono-nuclear Pd</w:t>
      </w:r>
      <w:r>
        <w:rPr>
          <w:vertAlign w:val="superscript"/>
        </w:rPr>
        <w:t>II</w:t>
      </w:r>
      <w:r>
        <w:t xml:space="preserve"> complex </w:t>
      </w:r>
      <w:r>
        <w:rPr>
          <w:b/>
        </w:rPr>
        <w:t>5</w:t>
      </w:r>
      <w:r>
        <w:t xml:space="preserve"> was formed quantitatively on treatment of </w:t>
      </w:r>
      <w:r>
        <w:rPr>
          <w:b/>
        </w:rPr>
        <w:t xml:space="preserve">4 </w:t>
      </w:r>
      <w:r>
        <w:t>with a slight excess of PPh</w:t>
      </w:r>
      <w:r>
        <w:rPr>
          <w:vertAlign w:val="subscript"/>
        </w:rPr>
        <w:t>3</w:t>
      </w:r>
      <w:r>
        <w:t>. Pd-NO</w:t>
      </w:r>
      <w:r>
        <w:rPr>
          <w:vertAlign w:val="subscript"/>
        </w:rPr>
        <w:t>3</w:t>
      </w:r>
      <w:r>
        <w:t xml:space="preserve"> (</w:t>
      </w:r>
      <w:r>
        <w:rPr>
          <w:b/>
        </w:rPr>
        <w:t>6a</w:t>
      </w:r>
      <w:r>
        <w:t>)</w:t>
      </w:r>
      <w:r>
        <w:rPr>
          <w:b/>
        </w:rPr>
        <w:t xml:space="preserve"> </w:t>
      </w:r>
      <w:r>
        <w:t>and Pd-NO</w:t>
      </w:r>
      <w:r>
        <w:rPr>
          <w:vertAlign w:val="subscript"/>
        </w:rPr>
        <w:t>2</w:t>
      </w:r>
      <w:r>
        <w:t xml:space="preserve"> (</w:t>
      </w:r>
      <w:r>
        <w:rPr>
          <w:b/>
        </w:rPr>
        <w:t>6b</w:t>
      </w:r>
      <w:r>
        <w:t xml:space="preserve">) mononuclear complexes could be synthesized from </w:t>
      </w:r>
      <w:r>
        <w:rPr>
          <w:b/>
        </w:rPr>
        <w:t>5</w:t>
      </w:r>
      <w:r>
        <w:t xml:space="preserve"> by treatment with AgNO</w:t>
      </w:r>
      <w:r>
        <w:rPr>
          <w:vertAlign w:val="subscript"/>
        </w:rPr>
        <w:t>3</w:t>
      </w:r>
      <w:r>
        <w:t xml:space="preserve"> and AgNO</w:t>
      </w:r>
      <w:r>
        <w:rPr>
          <w:vertAlign w:val="subscript"/>
        </w:rPr>
        <w:t>2</w:t>
      </w:r>
      <w:r>
        <w:t xml:space="preserve"> respectively.</w:t>
      </w:r>
      <w:r w:rsidRPr="00625DE4">
        <w:t xml:space="preserve"> </w:t>
      </w:r>
    </w:p>
    <w:p w14:paraId="320E3E12" w14:textId="24A6A275" w:rsidR="00625DE4" w:rsidRPr="00ED34CF" w:rsidRDefault="00625DE4" w:rsidP="00625DE4">
      <w:pPr>
        <w:pStyle w:val="TAMainText"/>
      </w:pPr>
      <w:r>
        <w:t xml:space="preserve">Complex </w:t>
      </w:r>
      <w:r>
        <w:rPr>
          <w:b/>
        </w:rPr>
        <w:t xml:space="preserve">6a </w:t>
      </w:r>
      <w:r>
        <w:t>was crystallized from CH</w:t>
      </w:r>
      <w:r>
        <w:rPr>
          <w:vertAlign w:val="subscript"/>
        </w:rPr>
        <w:t>2</w:t>
      </w:r>
      <w:r>
        <w:t>Cl</w:t>
      </w:r>
      <w:r>
        <w:rPr>
          <w:vertAlign w:val="subscript"/>
        </w:rPr>
        <w:t>2</w:t>
      </w:r>
      <w:r w:rsidRPr="00C03739">
        <w:t>/</w:t>
      </w:r>
      <w:r>
        <w:t>cyclohexene and its structure was confirmed by single crystal X-ray diffraction (Fig. 3). The NO</w:t>
      </w:r>
      <w:r>
        <w:rPr>
          <w:vertAlign w:val="subscript"/>
        </w:rPr>
        <w:t>3</w:t>
      </w:r>
      <w:r>
        <w:t xml:space="preserve"> ligand is found </w:t>
      </w:r>
      <w:r>
        <w:rPr>
          <w:i/>
        </w:rPr>
        <w:t xml:space="preserve">trans </w:t>
      </w:r>
      <w:r>
        <w:t>to the sp</w:t>
      </w:r>
      <w:r>
        <w:rPr>
          <w:vertAlign w:val="superscript"/>
        </w:rPr>
        <w:t>3</w:t>
      </w:r>
      <w:r>
        <w:t xml:space="preserve">-carbon center and </w:t>
      </w:r>
      <w:r>
        <w:rPr>
          <w:i/>
        </w:rPr>
        <w:t>cis</w:t>
      </w:r>
      <w:r>
        <w:t xml:space="preserve"> to phosphorus and nitrogen (quinolinyl). The Pd-ONO</w:t>
      </w:r>
      <w:r>
        <w:rPr>
          <w:vertAlign w:val="subscript"/>
        </w:rPr>
        <w:t>2</w:t>
      </w:r>
      <w:r>
        <w:t xml:space="preserve"> bond distance of </w:t>
      </w:r>
      <w:r w:rsidRPr="00DB02AD">
        <w:t>Å = 2.125(13)</w:t>
      </w:r>
      <w:r>
        <w:t xml:space="preserve"> is similar to related complexes.</w:t>
      </w:r>
      <w:bookmarkStart w:id="7" w:name="_Ref455662399"/>
      <w:r>
        <w:rPr>
          <w:rStyle w:val="EndnoteReference"/>
        </w:rPr>
        <w:endnoteReference w:id="21"/>
      </w:r>
      <w:bookmarkEnd w:id="7"/>
      <w:r>
        <w:t xml:space="preserve"> Also, the </w:t>
      </w:r>
      <w:r>
        <w:rPr>
          <w:kern w:val="0"/>
          <w:szCs w:val="19"/>
        </w:rPr>
        <w:t>CH</w:t>
      </w:r>
      <w:r>
        <w:rPr>
          <w:kern w:val="0"/>
          <w:szCs w:val="19"/>
          <w:vertAlign w:val="subscript"/>
        </w:rPr>
        <w:t>3</w:t>
      </w:r>
      <w:r>
        <w:rPr>
          <w:kern w:val="0"/>
          <w:szCs w:val="19"/>
        </w:rPr>
        <w:t>CN</w:t>
      </w:r>
      <w:r>
        <w:t xml:space="preserve"> adducts </w:t>
      </w:r>
      <w:r>
        <w:rPr>
          <w:b/>
        </w:rPr>
        <w:t>7a</w:t>
      </w:r>
      <w:r>
        <w:t xml:space="preserve"> and </w:t>
      </w:r>
      <w:r>
        <w:rPr>
          <w:b/>
        </w:rPr>
        <w:t>7b</w:t>
      </w:r>
      <w:r>
        <w:t xml:space="preserve"> could be synthesized quantitatively from </w:t>
      </w:r>
      <w:r>
        <w:rPr>
          <w:b/>
        </w:rPr>
        <w:t>4</w:t>
      </w:r>
      <w:r>
        <w:t xml:space="preserve">, which were fully characterized. The X-ray structure of </w:t>
      </w:r>
      <w:r>
        <w:rPr>
          <w:b/>
        </w:rPr>
        <w:t>7b</w:t>
      </w:r>
      <w:r>
        <w:t xml:space="preserve"> is shown in Fig. 3, which shows that the NO</w:t>
      </w:r>
      <w:r>
        <w:rPr>
          <w:vertAlign w:val="subscript"/>
        </w:rPr>
        <w:t>2</w:t>
      </w:r>
      <w:r>
        <w:t xml:space="preserve"> ligand is </w:t>
      </w:r>
      <w:r>
        <w:rPr>
          <w:i/>
        </w:rPr>
        <w:t>trans</w:t>
      </w:r>
      <w:r>
        <w:t xml:space="preserve"> to nitrogen (quinolinyl).  The Pd-NO</w:t>
      </w:r>
      <w:r>
        <w:rPr>
          <w:vertAlign w:val="subscript"/>
        </w:rPr>
        <w:t>2</w:t>
      </w:r>
      <w:r>
        <w:t xml:space="preserve"> bond distance, </w:t>
      </w:r>
      <w:r w:rsidRPr="00DB02AD">
        <w:t>Å = 2.</w:t>
      </w:r>
      <w:r>
        <w:t>006</w:t>
      </w:r>
      <w:r w:rsidRPr="00DB02AD">
        <w:t>(</w:t>
      </w:r>
      <w:r>
        <w:t>2</w:t>
      </w:r>
      <w:r w:rsidRPr="00DB02AD">
        <w:t>)</w:t>
      </w:r>
      <w:r>
        <w:t>, is similar to related Pd complexes reported by our group</w:t>
      </w:r>
      <w:r w:rsidRPr="00ED34CF">
        <w:rPr>
          <w:vertAlign w:val="superscript"/>
        </w:rPr>
        <w:fldChar w:fldCharType="begin"/>
      </w:r>
      <w:r w:rsidRPr="00ED34CF">
        <w:rPr>
          <w:vertAlign w:val="superscript"/>
        </w:rPr>
        <w:instrText xml:space="preserve"> NOTEREF _Ref402192387 \h </w:instrText>
      </w:r>
      <w:r>
        <w:rPr>
          <w:vertAlign w:val="superscript"/>
        </w:rPr>
        <w:instrText xml:space="preserve"> \* MERGEFORMAT </w:instrText>
      </w:r>
      <w:r w:rsidRPr="00ED34CF">
        <w:rPr>
          <w:vertAlign w:val="superscript"/>
        </w:rPr>
      </w:r>
      <w:r w:rsidRPr="00ED34CF">
        <w:rPr>
          <w:vertAlign w:val="superscript"/>
        </w:rPr>
        <w:fldChar w:fldCharType="separate"/>
      </w:r>
      <w:r>
        <w:rPr>
          <w:vertAlign w:val="superscript"/>
        </w:rPr>
        <w:t>13</w:t>
      </w:r>
      <w:r w:rsidRPr="00ED34CF">
        <w:rPr>
          <w:vertAlign w:val="superscript"/>
        </w:rPr>
        <w:fldChar w:fldCharType="end"/>
      </w:r>
      <w:r w:rsidRPr="00ED34CF">
        <w:rPr>
          <w:vertAlign w:val="superscript"/>
        </w:rPr>
        <w:t>a</w:t>
      </w:r>
      <w:r>
        <w:t xml:space="preserve"> and others.</w:t>
      </w:r>
      <w:r>
        <w:rPr>
          <w:rStyle w:val="EndnoteReference"/>
        </w:rPr>
        <w:endnoteReference w:id="22"/>
      </w:r>
      <w:r>
        <w:t xml:space="preserve"> </w:t>
      </w:r>
    </w:p>
    <w:p w14:paraId="2A6E8882" w14:textId="345089DD" w:rsidR="00625DE4" w:rsidRPr="00625DE4" w:rsidRDefault="00625DE4" w:rsidP="00625DE4">
      <w:pPr>
        <w:pStyle w:val="08ArticleText"/>
      </w:pPr>
    </w:p>
    <w:p w14:paraId="72D05FE9" w14:textId="77777777" w:rsidR="0081105B" w:rsidRDefault="0081105B" w:rsidP="0081105B">
      <w:pPr>
        <w:jc w:val="center"/>
      </w:pPr>
      <w:r>
        <w:rPr>
          <w:noProof/>
        </w:rPr>
        <w:lastRenderedPageBreak/>
        <w:drawing>
          <wp:inline distT="0" distB="0" distL="0" distR="0" wp14:anchorId="2F7E648D" wp14:editId="1EE44CAB">
            <wp:extent cx="2008533" cy="1571364"/>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got_dimer_1_L.PNG"/>
                    <pic:cNvPicPr/>
                  </pic:nvPicPr>
                  <pic:blipFill rotWithShape="1">
                    <a:blip r:embed="rId14" cstate="print">
                      <a:extLst>
                        <a:ext uri="{28A0092B-C50C-407E-A947-70E740481C1C}">
                          <a14:useLocalDpi xmlns:a14="http://schemas.microsoft.com/office/drawing/2010/main" val="0"/>
                        </a:ext>
                      </a:extLst>
                    </a:blip>
                    <a:srcRect l="2251" t="7289" r="1" b="5965"/>
                    <a:stretch/>
                  </pic:blipFill>
                  <pic:spPr bwMode="auto">
                    <a:xfrm>
                      <a:off x="0" y="0"/>
                      <a:ext cx="2012737" cy="1574653"/>
                    </a:xfrm>
                    <a:prstGeom prst="rect">
                      <a:avLst/>
                    </a:prstGeom>
                    <a:ln>
                      <a:noFill/>
                    </a:ln>
                    <a:extLst>
                      <a:ext uri="{53640926-AAD7-44D8-BBD7-CCE9431645EC}">
                        <a14:shadowObscured xmlns:a14="http://schemas.microsoft.com/office/drawing/2010/main"/>
                      </a:ext>
                    </a:extLst>
                  </pic:spPr>
                </pic:pic>
              </a:graphicData>
            </a:graphic>
          </wp:inline>
        </w:drawing>
      </w:r>
    </w:p>
    <w:p w14:paraId="3EFC5DBD" w14:textId="06DA4FBE" w:rsidR="00B6297F" w:rsidRDefault="0081105B" w:rsidP="00320A10">
      <w:pPr>
        <w:pStyle w:val="VAFigureCaption"/>
      </w:pPr>
      <w:r w:rsidRPr="000149D0">
        <w:rPr>
          <w:b/>
        </w:rPr>
        <w:t>Fig. 2</w:t>
      </w:r>
      <w:r>
        <w:t xml:space="preserve"> X-ray structure of </w:t>
      </w:r>
      <w:r>
        <w:rPr>
          <w:b/>
        </w:rPr>
        <w:t>3</w:t>
      </w:r>
      <w:r>
        <w:t xml:space="preserve">.  Note that the structure is disordered over two positions (only </w:t>
      </w:r>
      <w:r w:rsidR="0061156B">
        <w:t xml:space="preserve">the </w:t>
      </w:r>
      <w:r w:rsidR="0061156B" w:rsidRPr="0061156B">
        <w:rPr>
          <w:i/>
        </w:rPr>
        <w:t>anti</w:t>
      </w:r>
      <w:r w:rsidR="0061156B">
        <w:t>-</w:t>
      </w:r>
      <w:r>
        <w:t xml:space="preserve">isomer shown here); the C(23) and C(24) atoms are not resolved enough to be displayed as thermal ellipsoids. </w:t>
      </w:r>
      <w:r w:rsidR="00B6297F">
        <w:t>Selected bond distances (</w:t>
      </w:r>
      <w:r w:rsidR="00B6297F">
        <w:rPr>
          <w:rFonts w:ascii="Constantia" w:hAnsi="Constantia"/>
        </w:rPr>
        <w:t>Å</w:t>
      </w:r>
      <w:r w:rsidR="00B6297F">
        <w:t>) and angles (</w:t>
      </w:r>
      <w:r w:rsidR="00B6297F">
        <w:rPr>
          <w:rFonts w:ascii="Constantia" w:hAnsi="Constantia"/>
        </w:rPr>
        <w:t>°</w:t>
      </w:r>
      <w:r w:rsidR="00B6297F">
        <w:t>):</w:t>
      </w:r>
      <w:r w:rsidR="002E0E4B">
        <w:t xml:space="preserve"> Pd1</w:t>
      </w:r>
      <w:r w:rsidR="002E0E4B">
        <w:rPr>
          <w:rFonts w:ascii="Constantia" w:hAnsi="Constantia"/>
        </w:rPr>
        <w:t>∙∙∙</w:t>
      </w:r>
      <w:r w:rsidR="005440F1">
        <w:t xml:space="preserve">Pd2 = </w:t>
      </w:r>
      <w:r w:rsidR="005440F1" w:rsidRPr="005440F1">
        <w:t>2.8408(4)</w:t>
      </w:r>
      <w:r w:rsidR="005440F1">
        <w:t xml:space="preserve">, O1-Pd1 = </w:t>
      </w:r>
      <w:r w:rsidR="005440F1" w:rsidRPr="005440F1">
        <w:t>2.176(3)</w:t>
      </w:r>
      <w:r w:rsidR="005440F1">
        <w:t xml:space="preserve">, O2-Pd2 = </w:t>
      </w:r>
      <w:r w:rsidR="005440F1" w:rsidRPr="005440F1">
        <w:t>2.042(3)</w:t>
      </w:r>
      <w:r w:rsidR="005440F1">
        <w:t xml:space="preserve">, O3-Pd1 = </w:t>
      </w:r>
      <w:r w:rsidR="005440F1" w:rsidRPr="005440F1">
        <w:t>2.058(3)</w:t>
      </w:r>
      <w:r w:rsidR="005440F1">
        <w:t xml:space="preserve">, O4-Pd2 = </w:t>
      </w:r>
      <w:r w:rsidR="005440F1" w:rsidRPr="005440F1">
        <w:t>2.172(4)</w:t>
      </w:r>
      <w:r w:rsidR="005440F1">
        <w:t xml:space="preserve">, N1-Pd1 = </w:t>
      </w:r>
      <w:r w:rsidR="005440F1" w:rsidRPr="005440F1">
        <w:t>2.010(2)</w:t>
      </w:r>
      <w:r w:rsidR="005440F1">
        <w:t xml:space="preserve">, N2-Pd2 = </w:t>
      </w:r>
      <w:r w:rsidR="005440F1" w:rsidRPr="005440F1">
        <w:t>2.005(3)</w:t>
      </w:r>
      <w:r w:rsidR="005440F1">
        <w:t xml:space="preserve">, C1-Pd1 = </w:t>
      </w:r>
      <w:r w:rsidR="005440F1" w:rsidRPr="005440F1">
        <w:t>1.996(3)</w:t>
      </w:r>
      <w:r w:rsidR="005440F1">
        <w:t xml:space="preserve">, C11-Pd2 = </w:t>
      </w:r>
      <w:r w:rsidR="005440F1" w:rsidRPr="005440F1">
        <w:t>2.003(3)</w:t>
      </w:r>
      <w:r w:rsidR="005440F1">
        <w:t xml:space="preserve">; </w:t>
      </w:r>
      <w:r w:rsidR="00DE30CA">
        <w:t xml:space="preserve">C1-Pd1-N1 = </w:t>
      </w:r>
      <w:r w:rsidR="00DE30CA" w:rsidRPr="00DE30CA">
        <w:t>83.96(11)</w:t>
      </w:r>
      <w:r w:rsidR="00DE30CA">
        <w:t xml:space="preserve">, C11-Pd2-N2 = </w:t>
      </w:r>
      <w:r w:rsidR="00DE30CA" w:rsidRPr="00DE30CA">
        <w:t>83.68(12)</w:t>
      </w:r>
      <w:r w:rsidR="00DE30CA">
        <w:t xml:space="preserve">, </w:t>
      </w:r>
      <w:r w:rsidR="0091643A" w:rsidRPr="0091643A">
        <w:t>N2</w:t>
      </w:r>
      <w:r w:rsidR="0091643A">
        <w:t xml:space="preserve">-Pd2-O2 = </w:t>
      </w:r>
      <w:r w:rsidR="0091643A" w:rsidRPr="0091643A">
        <w:t>173.56(11)</w:t>
      </w:r>
      <w:r w:rsidR="0091643A">
        <w:t xml:space="preserve">, </w:t>
      </w:r>
      <w:r w:rsidR="0051308C">
        <w:t xml:space="preserve">N1-Pd1-O3 = </w:t>
      </w:r>
      <w:r w:rsidR="0051308C" w:rsidRPr="0051308C">
        <w:t>174.82(11)</w:t>
      </w:r>
      <w:r w:rsidR="0051308C">
        <w:t>.</w:t>
      </w:r>
    </w:p>
    <w:p w14:paraId="72A4EB4E" w14:textId="77777777" w:rsidR="0081105B" w:rsidRDefault="0081105B" w:rsidP="00980513">
      <w:pPr>
        <w:jc w:val="left"/>
      </w:pPr>
      <w:r w:rsidRPr="009F003C">
        <w:rPr>
          <w:noProof/>
        </w:rPr>
        <w:drawing>
          <wp:inline distT="0" distB="0" distL="0" distR="0" wp14:anchorId="375DEEA0" wp14:editId="299833F0">
            <wp:extent cx="1563974" cy="1369739"/>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ilippa_2_L.PNG"/>
                    <pic:cNvPicPr/>
                  </pic:nvPicPr>
                  <pic:blipFill rotWithShape="1">
                    <a:blip r:embed="rId15" cstate="print">
                      <a:extLst>
                        <a:ext uri="{28A0092B-C50C-407E-A947-70E740481C1C}">
                          <a14:useLocalDpi xmlns:a14="http://schemas.microsoft.com/office/drawing/2010/main" val="0"/>
                        </a:ext>
                      </a:extLst>
                    </a:blip>
                    <a:srcRect l="5948" t="4009" r="1930" b="4508"/>
                    <a:stretch/>
                  </pic:blipFill>
                  <pic:spPr bwMode="auto">
                    <a:xfrm>
                      <a:off x="0" y="0"/>
                      <a:ext cx="1564292" cy="1370018"/>
                    </a:xfrm>
                    <a:prstGeom prst="rect">
                      <a:avLst/>
                    </a:prstGeom>
                    <a:ln>
                      <a:noFill/>
                    </a:ln>
                    <a:extLst>
                      <a:ext uri="{53640926-AAD7-44D8-BBD7-CCE9431645EC}">
                        <a14:shadowObscured xmlns:a14="http://schemas.microsoft.com/office/drawing/2010/main"/>
                      </a:ext>
                    </a:extLst>
                  </pic:spPr>
                </pic:pic>
              </a:graphicData>
            </a:graphic>
          </wp:inline>
        </w:drawing>
      </w:r>
      <w:r w:rsidR="00980513">
        <w:t xml:space="preserve"> </w:t>
      </w:r>
      <w:r w:rsidR="00980513">
        <w:rPr>
          <w:noProof/>
        </w:rPr>
        <w:drawing>
          <wp:inline distT="0" distB="0" distL="0" distR="0" wp14:anchorId="4F0D406C" wp14:editId="4A6D5EF4">
            <wp:extent cx="1424066" cy="1100347"/>
            <wp:effectExtent l="0" t="0" r="508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2 structure_L.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28256" cy="1103584"/>
                    </a:xfrm>
                    <a:prstGeom prst="rect">
                      <a:avLst/>
                    </a:prstGeom>
                  </pic:spPr>
                </pic:pic>
              </a:graphicData>
            </a:graphic>
          </wp:inline>
        </w:drawing>
      </w:r>
    </w:p>
    <w:p w14:paraId="3BE412C3" w14:textId="77777777" w:rsidR="0081105B" w:rsidRPr="00BF1A4F" w:rsidRDefault="0081105B" w:rsidP="00D51523">
      <w:pPr>
        <w:pStyle w:val="VAFigureCaption"/>
      </w:pPr>
      <w:r w:rsidRPr="000149D0">
        <w:rPr>
          <w:b/>
        </w:rPr>
        <w:t>Fig. 3</w:t>
      </w:r>
      <w:r w:rsidRPr="00BF1A4F">
        <w:t xml:space="preserve"> X-ray structure</w:t>
      </w:r>
      <w:r w:rsidR="00980513">
        <w:t>s</w:t>
      </w:r>
      <w:r w:rsidRPr="00BF1A4F">
        <w:t xml:space="preserve"> of </w:t>
      </w:r>
      <w:r w:rsidRPr="00BF1A4F">
        <w:rPr>
          <w:b/>
        </w:rPr>
        <w:t>6a</w:t>
      </w:r>
      <w:r w:rsidR="00980513">
        <w:t xml:space="preserve"> (left) and </w:t>
      </w:r>
      <w:r w:rsidR="00980513">
        <w:rPr>
          <w:b/>
        </w:rPr>
        <w:t xml:space="preserve">7b </w:t>
      </w:r>
      <w:r w:rsidR="00980513">
        <w:t>(right)</w:t>
      </w:r>
      <w:r w:rsidRPr="00BF1A4F">
        <w:t xml:space="preserve">. </w:t>
      </w:r>
      <w:r w:rsidR="0051308C">
        <w:t>Selected bond distances (</w:t>
      </w:r>
      <w:r w:rsidR="0051308C">
        <w:rPr>
          <w:rFonts w:ascii="Constantia" w:hAnsi="Constantia"/>
        </w:rPr>
        <w:t>Å</w:t>
      </w:r>
      <w:r w:rsidR="0051308C">
        <w:t>) and angles (</w:t>
      </w:r>
      <w:r w:rsidR="0051308C">
        <w:rPr>
          <w:rFonts w:ascii="Constantia" w:hAnsi="Constantia"/>
        </w:rPr>
        <w:t>°</w:t>
      </w:r>
      <w:r w:rsidR="0051308C">
        <w:t xml:space="preserve">) for </w:t>
      </w:r>
      <w:r w:rsidR="0051308C">
        <w:rPr>
          <w:b/>
        </w:rPr>
        <w:t>6a</w:t>
      </w:r>
      <w:r w:rsidR="0051308C">
        <w:t xml:space="preserve">: </w:t>
      </w:r>
      <w:r w:rsidR="00037803">
        <w:t>C1-</w:t>
      </w:r>
      <w:r w:rsidR="00037803" w:rsidRPr="00037803">
        <w:t>Pd1</w:t>
      </w:r>
      <w:r w:rsidR="00037803">
        <w:t xml:space="preserve"> = </w:t>
      </w:r>
      <w:r w:rsidR="00037803" w:rsidRPr="00037803">
        <w:t>1.9900(18)</w:t>
      </w:r>
      <w:r w:rsidR="00037803">
        <w:t xml:space="preserve">, </w:t>
      </w:r>
      <w:r w:rsidR="00244E0C">
        <w:t xml:space="preserve">N1-Pd1 = </w:t>
      </w:r>
      <w:r w:rsidR="00244E0C" w:rsidRPr="00244E0C">
        <w:t>2.0818(14)</w:t>
      </w:r>
      <w:r w:rsidR="00244E0C">
        <w:t xml:space="preserve">, O1-Pd1 = </w:t>
      </w:r>
      <w:r w:rsidR="00244E0C" w:rsidRPr="00244E0C">
        <w:t>2.1250(13)</w:t>
      </w:r>
      <w:r w:rsidR="00244E0C">
        <w:t>, N2-</w:t>
      </w:r>
      <w:r w:rsidR="00244E0C" w:rsidRPr="00244E0C">
        <w:t>O1</w:t>
      </w:r>
      <w:r w:rsidR="00244E0C">
        <w:t xml:space="preserve"> = </w:t>
      </w:r>
      <w:r w:rsidR="00244E0C" w:rsidRPr="00244E0C">
        <w:t>1.289(2</w:t>
      </w:r>
      <w:r w:rsidR="00244E0C">
        <w:t xml:space="preserve">), </w:t>
      </w:r>
      <w:r w:rsidR="00244E0C" w:rsidRPr="00244E0C">
        <w:t>N2</w:t>
      </w:r>
      <w:r w:rsidR="00244E0C">
        <w:t>-</w:t>
      </w:r>
      <w:r w:rsidR="00244E0C" w:rsidRPr="00244E0C">
        <w:t>O2</w:t>
      </w:r>
      <w:r w:rsidR="00244E0C">
        <w:t xml:space="preserve"> = </w:t>
      </w:r>
      <w:r w:rsidR="00244E0C" w:rsidRPr="00244E0C">
        <w:t>1.240(2)</w:t>
      </w:r>
      <w:r w:rsidR="00244E0C">
        <w:t xml:space="preserve">, </w:t>
      </w:r>
      <w:r w:rsidR="00244E0C" w:rsidRPr="00244E0C">
        <w:t>N2</w:t>
      </w:r>
      <w:r w:rsidR="00244E0C">
        <w:t xml:space="preserve">-O3 = </w:t>
      </w:r>
      <w:r w:rsidR="00244E0C" w:rsidRPr="00244E0C">
        <w:t>1.232(2)</w:t>
      </w:r>
      <w:r w:rsidR="00244E0C">
        <w:t xml:space="preserve">, </w:t>
      </w:r>
      <w:r w:rsidR="00244E0C" w:rsidRPr="00244E0C">
        <w:t>P1</w:t>
      </w:r>
      <w:r w:rsidR="00244E0C">
        <w:t>-</w:t>
      </w:r>
      <w:r w:rsidR="00244E0C" w:rsidRPr="00244E0C">
        <w:t>Pd1</w:t>
      </w:r>
      <w:r w:rsidR="00244E0C">
        <w:t xml:space="preserve"> = </w:t>
      </w:r>
      <w:r w:rsidR="00244E0C" w:rsidRPr="00244E0C">
        <w:t>2.2725(4)</w:t>
      </w:r>
      <w:r w:rsidR="00244E0C">
        <w:t xml:space="preserve">; </w:t>
      </w:r>
      <w:r w:rsidR="00D620DF">
        <w:t>C1-</w:t>
      </w:r>
      <w:r w:rsidR="00D620DF" w:rsidRPr="00D620DF">
        <w:t>Pd1</w:t>
      </w:r>
      <w:r w:rsidR="00D620DF">
        <w:t xml:space="preserve">-N1 = </w:t>
      </w:r>
      <w:r w:rsidR="00D620DF" w:rsidRPr="00D620DF">
        <w:t>81.61(6)</w:t>
      </w:r>
      <w:r w:rsidR="00D620DF">
        <w:t>,</w:t>
      </w:r>
      <w:r w:rsidR="00B77570">
        <w:t xml:space="preserve"> C1-Pd1-</w:t>
      </w:r>
      <w:r w:rsidR="00B77570" w:rsidRPr="00B77570">
        <w:t>O1</w:t>
      </w:r>
      <w:r w:rsidR="00B77570">
        <w:t xml:space="preserve"> = </w:t>
      </w:r>
      <w:r w:rsidR="00B77570" w:rsidRPr="00B77570">
        <w:t>171.11(6)</w:t>
      </w:r>
      <w:r w:rsidR="00B77570">
        <w:t xml:space="preserve">, N1-Pd1-P1 = </w:t>
      </w:r>
      <w:r w:rsidR="00B77570" w:rsidRPr="00B77570">
        <w:t>175.42(4)</w:t>
      </w:r>
      <w:r w:rsidR="00B77570">
        <w:t xml:space="preserve">, </w:t>
      </w:r>
      <w:r w:rsidR="0048093F" w:rsidRPr="0048093F">
        <w:t>O1</w:t>
      </w:r>
      <w:r w:rsidR="0048093F">
        <w:t>-</w:t>
      </w:r>
      <w:r w:rsidR="0048093F" w:rsidRPr="0048093F">
        <w:t>Pd1</w:t>
      </w:r>
      <w:r w:rsidR="0048093F">
        <w:t xml:space="preserve">-P1 = </w:t>
      </w:r>
      <w:r w:rsidR="0048093F" w:rsidRPr="0048093F">
        <w:t>92.66(4)</w:t>
      </w:r>
      <w:r w:rsidR="0051308C">
        <w:t>.</w:t>
      </w:r>
      <w:r w:rsidR="00276339">
        <w:t xml:space="preserve"> </w:t>
      </w:r>
      <w:r w:rsidR="0051308C">
        <w:t>Selected bond distances (</w:t>
      </w:r>
      <w:r w:rsidR="0051308C">
        <w:rPr>
          <w:rFonts w:ascii="Constantia" w:hAnsi="Constantia"/>
        </w:rPr>
        <w:t>Å</w:t>
      </w:r>
      <w:r w:rsidR="0051308C">
        <w:t>) and angles (</w:t>
      </w:r>
      <w:r w:rsidR="0051308C">
        <w:rPr>
          <w:rFonts w:ascii="Constantia" w:hAnsi="Constantia"/>
        </w:rPr>
        <w:t>°</w:t>
      </w:r>
      <w:r w:rsidR="0051308C">
        <w:t xml:space="preserve">) for </w:t>
      </w:r>
      <w:r w:rsidR="0051308C">
        <w:rPr>
          <w:b/>
        </w:rPr>
        <w:t>7b</w:t>
      </w:r>
      <w:r w:rsidR="0051308C">
        <w:t xml:space="preserve">: </w:t>
      </w:r>
      <w:r w:rsidR="004A117F">
        <w:t>C1-</w:t>
      </w:r>
      <w:r w:rsidR="004A117F" w:rsidRPr="004A117F">
        <w:t>Pd1</w:t>
      </w:r>
      <w:r w:rsidR="004A117F">
        <w:t xml:space="preserve"> = </w:t>
      </w:r>
      <w:r w:rsidR="004A117F" w:rsidRPr="004A117F">
        <w:t>2.009(2)</w:t>
      </w:r>
      <w:r w:rsidR="004A117F">
        <w:t xml:space="preserve">, N1-O1 = </w:t>
      </w:r>
      <w:r w:rsidR="004A117F" w:rsidRPr="004A117F">
        <w:t>1.237(3)</w:t>
      </w:r>
      <w:r w:rsidR="004A117F">
        <w:t xml:space="preserve">, N1-O2 = </w:t>
      </w:r>
      <w:r w:rsidR="004A117F" w:rsidRPr="004A117F">
        <w:t>1.237(3)</w:t>
      </w:r>
      <w:r w:rsidR="004A117F">
        <w:t xml:space="preserve">, </w:t>
      </w:r>
      <w:r w:rsidR="004A117F" w:rsidRPr="004A117F">
        <w:t>N1</w:t>
      </w:r>
      <w:r w:rsidR="004A117F">
        <w:t>-</w:t>
      </w:r>
      <w:r w:rsidR="004A117F" w:rsidRPr="004A117F">
        <w:t>Pd1</w:t>
      </w:r>
      <w:r w:rsidR="004A117F">
        <w:t xml:space="preserve"> = </w:t>
      </w:r>
      <w:r w:rsidR="004A117F" w:rsidRPr="004A117F">
        <w:t>2.006(2)</w:t>
      </w:r>
      <w:r w:rsidR="004A117F">
        <w:t xml:space="preserve">, </w:t>
      </w:r>
      <w:r w:rsidR="004A117F" w:rsidRPr="004A117F">
        <w:t>N2</w:t>
      </w:r>
      <w:r w:rsidR="004A117F">
        <w:t xml:space="preserve">-Pd1 = </w:t>
      </w:r>
      <w:r w:rsidR="004A117F" w:rsidRPr="004A117F">
        <w:t>2.0355(19)</w:t>
      </w:r>
      <w:r w:rsidR="004A117F">
        <w:t>, N3-</w:t>
      </w:r>
      <w:r w:rsidR="004A117F" w:rsidRPr="004A117F">
        <w:t>Pd1</w:t>
      </w:r>
      <w:r w:rsidR="004A117F">
        <w:t xml:space="preserve"> = </w:t>
      </w:r>
      <w:r w:rsidR="004A117F" w:rsidRPr="004A117F">
        <w:t>2.1185(19)</w:t>
      </w:r>
      <w:r w:rsidR="00D51523">
        <w:t>; C1</w:t>
      </w:r>
      <w:r w:rsidR="00513E54">
        <w:t>-</w:t>
      </w:r>
      <w:r w:rsidR="00D51523">
        <w:t xml:space="preserve">Pd1-N2 = 83.67(8), C1-Pd1-N3 = 177.09(8), N1-Pd1-N2 = </w:t>
      </w:r>
      <w:r w:rsidR="00D51523" w:rsidRPr="00D51523">
        <w:t>172.26(7)</w:t>
      </w:r>
      <w:r w:rsidR="0051308C">
        <w:t>.</w:t>
      </w:r>
    </w:p>
    <w:p w14:paraId="0B2D2B45" w14:textId="7A46CB8E" w:rsidR="0081105B" w:rsidRDefault="0081105B" w:rsidP="00A0239A">
      <w:pPr>
        <w:pStyle w:val="TAMainText"/>
      </w:pPr>
      <w:r>
        <w:t xml:space="preserve">It </w:t>
      </w:r>
      <w:r w:rsidR="009F0213">
        <w:t>did not prove</w:t>
      </w:r>
      <w:r>
        <w:t xml:space="preserve"> possible to obtain single crystals of either </w:t>
      </w:r>
      <w:r>
        <w:rPr>
          <w:b/>
        </w:rPr>
        <w:t>7a</w:t>
      </w:r>
      <w:r>
        <w:t xml:space="preserve"> or </w:t>
      </w:r>
      <w:r w:rsidR="00513E54">
        <w:rPr>
          <w:b/>
        </w:rPr>
        <w:t>6</w:t>
      </w:r>
      <w:r>
        <w:rPr>
          <w:b/>
        </w:rPr>
        <w:t>b</w:t>
      </w:r>
      <w:r>
        <w:t xml:space="preserve"> for X-ray crystallography</w:t>
      </w:r>
      <w:r w:rsidR="00BE5A51">
        <w:t xml:space="preserve"> studies</w:t>
      </w:r>
      <w:r>
        <w:t xml:space="preserve">. DFT calculations </w:t>
      </w:r>
      <w:r w:rsidR="004244FF">
        <w:t xml:space="preserve">therefore </w:t>
      </w:r>
      <w:r w:rsidR="00BE5A51">
        <w:t xml:space="preserve">allowed us to </w:t>
      </w:r>
      <w:r>
        <w:t>assess the single point energies of the poss</w:t>
      </w:r>
      <w:r w:rsidR="00BF60D5">
        <w:t>ible isomeric structures (see Supporting Information</w:t>
      </w:r>
      <w:r w:rsidR="00CD4382">
        <w:t xml:space="preserve"> for details</w:t>
      </w:r>
      <w:r>
        <w:t xml:space="preserve">). The </w:t>
      </w:r>
      <w:r>
        <w:rPr>
          <w:i/>
        </w:rPr>
        <w:t>trans</w:t>
      </w:r>
      <w:r>
        <w:t xml:space="preserve">-configuration is preferred in complex </w:t>
      </w:r>
      <w:r>
        <w:rPr>
          <w:b/>
        </w:rPr>
        <w:t xml:space="preserve">7a </w:t>
      </w:r>
      <w:r>
        <w:t>(</w:t>
      </w:r>
      <w:r>
        <w:rPr>
          <w:rFonts w:ascii="Symbol" w:hAnsi="Symbol"/>
        </w:rPr>
        <w:t></w:t>
      </w:r>
      <w:proofErr w:type="spellStart"/>
      <w:r w:rsidR="00840A00" w:rsidRPr="00840A00">
        <w:t>G</w:t>
      </w:r>
      <w:r w:rsidRPr="00A06971">
        <w:rPr>
          <w:i/>
          <w:vertAlign w:val="subscript"/>
        </w:rPr>
        <w:t>cis</w:t>
      </w:r>
      <w:proofErr w:type="spellEnd"/>
      <w:r>
        <w:rPr>
          <w:i/>
          <w:vertAlign w:val="subscript"/>
        </w:rPr>
        <w:t>-</w:t>
      </w:r>
      <w:r w:rsidRPr="00A06971">
        <w:rPr>
          <w:i/>
          <w:vertAlign w:val="subscript"/>
        </w:rPr>
        <w:t>trans</w:t>
      </w:r>
      <w:r>
        <w:t xml:space="preserve"> = +13 kJ mol</w:t>
      </w:r>
      <w:r>
        <w:rPr>
          <w:vertAlign w:val="superscript"/>
        </w:rPr>
        <w:t>-1</w:t>
      </w:r>
      <w:r>
        <w:t xml:space="preserve">). For complex </w:t>
      </w:r>
      <w:r>
        <w:rPr>
          <w:b/>
        </w:rPr>
        <w:t>7b</w:t>
      </w:r>
      <w:r>
        <w:t xml:space="preserve">, </w:t>
      </w:r>
      <w:r w:rsidRPr="00A06971">
        <w:rPr>
          <w:i/>
        </w:rPr>
        <w:t>cis</w:t>
      </w:r>
      <w:r>
        <w:rPr>
          <w:i/>
        </w:rPr>
        <w:t>-</w:t>
      </w:r>
      <w:r>
        <w:t xml:space="preserve"> and </w:t>
      </w:r>
      <w:r w:rsidRPr="00A06971">
        <w:rPr>
          <w:i/>
        </w:rPr>
        <w:t>trans</w:t>
      </w:r>
      <w:r>
        <w:t xml:space="preserve">-isomeric forms can possess either </w:t>
      </w:r>
      <w:r w:rsidRPr="00A06971">
        <w:rPr>
          <w:i/>
        </w:rPr>
        <w:t>N</w:t>
      </w:r>
      <w:r>
        <w:t xml:space="preserve">-bound or </w:t>
      </w:r>
      <w:r w:rsidRPr="00A06971">
        <w:rPr>
          <w:i/>
        </w:rPr>
        <w:t>O</w:t>
      </w:r>
      <w:r>
        <w:t xml:space="preserve">-bound nitrite ligands, giving four isomeric possibilities. </w:t>
      </w:r>
      <w:r w:rsidR="009F0213">
        <w:t>B</w:t>
      </w:r>
      <w:r>
        <w:t xml:space="preserve">oth </w:t>
      </w:r>
      <w:r>
        <w:rPr>
          <w:i/>
        </w:rPr>
        <w:t>cis-</w:t>
      </w:r>
      <w:r>
        <w:t xml:space="preserve"> and </w:t>
      </w:r>
      <w:r>
        <w:rPr>
          <w:i/>
        </w:rPr>
        <w:t>trans-</w:t>
      </w:r>
      <w:r>
        <w:t xml:space="preserve">isomers containing an </w:t>
      </w:r>
      <w:r>
        <w:rPr>
          <w:i/>
        </w:rPr>
        <w:t>O</w:t>
      </w:r>
      <w:r>
        <w:t xml:space="preserve">-bound nitrite ligand are found to be </w:t>
      </w:r>
      <w:r w:rsidRPr="0084723C">
        <w:rPr>
          <w:i/>
        </w:rPr>
        <w:t>ca.</w:t>
      </w:r>
      <w:r>
        <w:t xml:space="preserve"> 21-29 kJ mol</w:t>
      </w:r>
      <w:r>
        <w:rPr>
          <w:vertAlign w:val="superscript"/>
        </w:rPr>
        <w:t>-1</w:t>
      </w:r>
      <w:r>
        <w:t xml:space="preserve"> higher in energy than those containing </w:t>
      </w:r>
      <w:r>
        <w:rPr>
          <w:i/>
        </w:rPr>
        <w:t>N</w:t>
      </w:r>
      <w:r>
        <w:t xml:space="preserve">-bound nitrite ligands. In the latter case however, the </w:t>
      </w:r>
      <w:r>
        <w:rPr>
          <w:i/>
        </w:rPr>
        <w:t>cis</w:t>
      </w:r>
      <w:r>
        <w:t>-[Pd(NO</w:t>
      </w:r>
      <w:r>
        <w:rPr>
          <w:vertAlign w:val="subscript"/>
        </w:rPr>
        <w:t>2</w:t>
      </w:r>
      <w:r>
        <w:t>)(C</w:t>
      </w:r>
      <w:r w:rsidR="004244FF">
        <w:t>^</w:t>
      </w:r>
      <w:r>
        <w:t>N)CH</w:t>
      </w:r>
      <w:r w:rsidR="00E523ED">
        <w:rPr>
          <w:vertAlign w:val="subscript"/>
        </w:rPr>
        <w:t>3</w:t>
      </w:r>
      <w:r>
        <w:t xml:space="preserve">CN] complex is found to be of lower energy than </w:t>
      </w:r>
      <w:r>
        <w:rPr>
          <w:i/>
        </w:rPr>
        <w:t>trans</w:t>
      </w:r>
      <w:r>
        <w:t>-[Pd(NO</w:t>
      </w:r>
      <w:r>
        <w:rPr>
          <w:vertAlign w:val="subscript"/>
        </w:rPr>
        <w:t>2</w:t>
      </w:r>
      <w:r>
        <w:t>)(C</w:t>
      </w:r>
      <w:r w:rsidR="004244FF">
        <w:t>^</w:t>
      </w:r>
      <w:r>
        <w:t>N)CH</w:t>
      </w:r>
      <w:r w:rsidR="00E523ED">
        <w:rPr>
          <w:vertAlign w:val="subscript"/>
        </w:rPr>
        <w:t>3</w:t>
      </w:r>
      <w:r>
        <w:t>CN] by 9 kJ mol</w:t>
      </w:r>
      <w:r>
        <w:rPr>
          <w:vertAlign w:val="superscript"/>
        </w:rPr>
        <w:t>-1</w:t>
      </w:r>
      <w:r>
        <w:t xml:space="preserve">. </w:t>
      </w:r>
      <w:r w:rsidR="000240D3">
        <w:t>R</w:t>
      </w:r>
      <w:r>
        <w:t>eductive elimination of the nitrated ligand backbone</w:t>
      </w:r>
      <w:r w:rsidR="000240D3">
        <w:t xml:space="preserve">, which requires a </w:t>
      </w:r>
      <w:r w:rsidR="000240D3" w:rsidRPr="000240D3">
        <w:rPr>
          <w:i/>
        </w:rPr>
        <w:t>cis</w:t>
      </w:r>
      <w:r w:rsidR="000240D3">
        <w:t>-configuration,</w:t>
      </w:r>
      <w:r>
        <w:t xml:space="preserve"> is feasible</w:t>
      </w:r>
      <w:r w:rsidR="000240D3">
        <w:t xml:space="preserve"> from this</w:t>
      </w:r>
      <w:r w:rsidR="00AB0C4E">
        <w:t xml:space="preserve"> </w:t>
      </w:r>
      <w:r w:rsidR="00AB0C4E">
        <w:rPr>
          <w:i/>
        </w:rPr>
        <w:t>cis</w:t>
      </w:r>
      <w:r w:rsidR="00AB0C4E">
        <w:t>-Pd complex</w:t>
      </w:r>
      <w:r w:rsidR="00BE5A51">
        <w:t xml:space="preserve"> </w:t>
      </w:r>
      <w:r w:rsidR="00BE5A51">
        <w:rPr>
          <w:i/>
        </w:rPr>
        <w:t>vide infra</w:t>
      </w:r>
      <w:r w:rsidR="00C4108C">
        <w:t>.</w:t>
      </w:r>
    </w:p>
    <w:p w14:paraId="5EE1A5CB" w14:textId="6813557B" w:rsidR="00BF60D5" w:rsidRPr="00BF60D5" w:rsidRDefault="00F9637E" w:rsidP="00A0239A">
      <w:pPr>
        <w:pStyle w:val="TAMainText"/>
      </w:pPr>
      <w:r w:rsidRPr="00F9637E">
        <w:t xml:space="preserve">Taken together, the X-ray structures of </w:t>
      </w:r>
      <w:r w:rsidRPr="00F9637E">
        <w:rPr>
          <w:b/>
        </w:rPr>
        <w:t>6a</w:t>
      </w:r>
      <w:r w:rsidRPr="00F9637E">
        <w:t xml:space="preserve"> and </w:t>
      </w:r>
      <w:r w:rsidRPr="00F9637E">
        <w:rPr>
          <w:b/>
        </w:rPr>
        <w:t>7b</w:t>
      </w:r>
      <w:r w:rsidRPr="00F9637E">
        <w:t xml:space="preserve"> and the spectroscopic data for </w:t>
      </w:r>
      <w:r w:rsidRPr="00F9637E">
        <w:rPr>
          <w:b/>
        </w:rPr>
        <w:t>6b</w:t>
      </w:r>
      <w:r w:rsidRPr="00F9637E">
        <w:t xml:space="preserve"> and </w:t>
      </w:r>
      <w:r w:rsidRPr="00F9637E">
        <w:rPr>
          <w:b/>
        </w:rPr>
        <w:t>7a</w:t>
      </w:r>
      <w:r w:rsidRPr="00F9637E">
        <w:t xml:space="preserve"> indicate that nitrite and nitrate ligands</w:t>
      </w:r>
      <w:r>
        <w:t xml:space="preserve"> </w:t>
      </w:r>
      <w:r w:rsidR="00BF60D5">
        <w:t>can coordinate to a Pd</w:t>
      </w:r>
      <w:r w:rsidR="00BF60D5">
        <w:rPr>
          <w:vertAlign w:val="superscript"/>
        </w:rPr>
        <w:t>II</w:t>
      </w:r>
      <w:r w:rsidR="00BF60D5">
        <w:t xml:space="preserve"> center containing a cyclopal</w:t>
      </w:r>
      <w:r w:rsidR="000C095D">
        <w:t>ladated 8-methylenyl-quinoline.</w:t>
      </w:r>
    </w:p>
    <w:p w14:paraId="11A251A3" w14:textId="7E287227" w:rsidR="0081105B" w:rsidRDefault="0081105B" w:rsidP="00A0239A">
      <w:pPr>
        <w:pStyle w:val="TAMainText"/>
      </w:pPr>
      <w:r w:rsidRPr="00F53D77">
        <w:rPr>
          <w:b/>
        </w:rPr>
        <w:t>Aerobic oxidation of 8-methylquinoline</w:t>
      </w:r>
      <w:r w:rsidR="0061156B">
        <w:rPr>
          <w:b/>
        </w:rPr>
        <w:t xml:space="preserve"> (1)</w:t>
      </w:r>
      <w:r w:rsidR="00F53D77" w:rsidRPr="00F53D77">
        <w:rPr>
          <w:b/>
        </w:rPr>
        <w:t>.</w:t>
      </w:r>
      <w:r w:rsidR="00F53D77">
        <w:t xml:space="preserve">  </w:t>
      </w:r>
      <w:r>
        <w:t xml:space="preserve">The </w:t>
      </w:r>
      <w:r w:rsidR="0061156B">
        <w:t xml:space="preserve">reference </w:t>
      </w:r>
      <w:r>
        <w:t xml:space="preserve">complexes gathered in Scheme 1, along with the benchmark </w:t>
      </w:r>
      <w:r>
        <w:t>catalyst Pd(OAc)</w:t>
      </w:r>
      <w:r>
        <w:rPr>
          <w:vertAlign w:val="subscript"/>
        </w:rPr>
        <w:t>2</w:t>
      </w:r>
      <w:r>
        <w:t xml:space="preserve">, were evaluated in the aerobic oxidation of </w:t>
      </w:r>
      <w:r>
        <w:rPr>
          <w:b/>
        </w:rPr>
        <w:t xml:space="preserve">1 </w:t>
      </w:r>
      <w:r>
        <w:t xml:space="preserve">to give </w:t>
      </w:r>
      <w:r>
        <w:rPr>
          <w:b/>
        </w:rPr>
        <w:t xml:space="preserve">2 </w:t>
      </w:r>
      <w:r>
        <w:t>(Fig. 4).  For Pd(OAc)</w:t>
      </w:r>
      <w:r>
        <w:rPr>
          <w:vertAlign w:val="subscript"/>
        </w:rPr>
        <w:t>2</w:t>
      </w:r>
      <w:r>
        <w:t xml:space="preserve"> there was &gt;99% conversion using 1 eq. of NaNO</w:t>
      </w:r>
      <w:r>
        <w:rPr>
          <w:vertAlign w:val="subscript"/>
        </w:rPr>
        <w:t>3</w:t>
      </w:r>
      <w:r>
        <w:t>. The % conversion drop</w:t>
      </w:r>
      <w:r w:rsidR="002C35F8">
        <w:t>ped</w:t>
      </w:r>
      <w:r>
        <w:t xml:space="preserve"> to 45% using 0.1 eq. of NaNO</w:t>
      </w:r>
      <w:r>
        <w:rPr>
          <w:vertAlign w:val="subscript"/>
        </w:rPr>
        <w:t>3</w:t>
      </w:r>
      <w:r>
        <w:t xml:space="preserve"> and negligible conver</w:t>
      </w:r>
      <w:r w:rsidR="002C35F8">
        <w:t>sion wa</w:t>
      </w:r>
      <w:r>
        <w:t>s noted in its absence.</w:t>
      </w:r>
      <w:r w:rsidRPr="00D548A9">
        <w:t xml:space="preserve"> </w:t>
      </w:r>
      <w:r>
        <w:t>The dinuclear Pd</w:t>
      </w:r>
      <w:r>
        <w:rPr>
          <w:vertAlign w:val="superscript"/>
        </w:rPr>
        <w:t>II</w:t>
      </w:r>
      <w:r>
        <w:t xml:space="preserve"> complex (</w:t>
      </w:r>
      <w:r>
        <w:rPr>
          <w:b/>
        </w:rPr>
        <w:t>3</w:t>
      </w:r>
      <w:r>
        <w:t>) is a catalytically competent species, showing a relatively similar profile to Pd(OAc)</w:t>
      </w:r>
      <w:r>
        <w:rPr>
          <w:vertAlign w:val="subscript"/>
        </w:rPr>
        <w:t>2</w:t>
      </w:r>
      <w:r>
        <w:t>. The PPh</w:t>
      </w:r>
      <w:r>
        <w:rPr>
          <w:vertAlign w:val="subscript"/>
        </w:rPr>
        <w:t>3</w:t>
      </w:r>
      <w:r>
        <w:t xml:space="preserve">-containing complexes </w:t>
      </w:r>
      <w:r>
        <w:rPr>
          <w:b/>
        </w:rPr>
        <w:t>6a</w:t>
      </w:r>
      <w:r>
        <w:t xml:space="preserve"> and </w:t>
      </w:r>
      <w:r>
        <w:rPr>
          <w:b/>
        </w:rPr>
        <w:t>6b</w:t>
      </w:r>
      <w:r>
        <w:t xml:space="preserve"> are also viable catalysts, with </w:t>
      </w:r>
      <w:r>
        <w:rPr>
          <w:b/>
        </w:rPr>
        <w:t>6b</w:t>
      </w:r>
      <w:r>
        <w:t xml:space="preserve"> being more active under the conditions using 1 eq. of NaNO</w:t>
      </w:r>
      <w:r>
        <w:rPr>
          <w:vertAlign w:val="subscript"/>
        </w:rPr>
        <w:t>3</w:t>
      </w:r>
      <w:r>
        <w:t xml:space="preserve">.  Complexes </w:t>
      </w:r>
      <w:r>
        <w:rPr>
          <w:b/>
        </w:rPr>
        <w:t>3</w:t>
      </w:r>
      <w:r>
        <w:t xml:space="preserve">, </w:t>
      </w:r>
      <w:r>
        <w:rPr>
          <w:b/>
        </w:rPr>
        <w:t xml:space="preserve">6a </w:t>
      </w:r>
      <w:r>
        <w:t xml:space="preserve">and </w:t>
      </w:r>
      <w:r>
        <w:rPr>
          <w:b/>
        </w:rPr>
        <w:t>6b</w:t>
      </w:r>
      <w:r>
        <w:t xml:space="preserve"> are not catalytically competent in the absence of NaNO</w:t>
      </w:r>
      <w:r>
        <w:rPr>
          <w:vertAlign w:val="subscript"/>
        </w:rPr>
        <w:t>3</w:t>
      </w:r>
      <w:r>
        <w:t xml:space="preserve">. </w:t>
      </w:r>
      <w:r w:rsidR="00AB0C4E">
        <w:t>T</w:t>
      </w:r>
      <w:r>
        <w:t xml:space="preserve">he stand-out result from Fig. 4 is the catalyst efficacy of complex </w:t>
      </w:r>
      <w:r>
        <w:rPr>
          <w:b/>
        </w:rPr>
        <w:t>7a</w:t>
      </w:r>
      <w:r>
        <w:t xml:space="preserve">, which gave product </w:t>
      </w:r>
      <w:r>
        <w:rPr>
          <w:b/>
        </w:rPr>
        <w:t>2</w:t>
      </w:r>
      <w:r>
        <w:t xml:space="preserve"> with 24% conversion (</w:t>
      </w:r>
      <w:r w:rsidRPr="004B7E2B">
        <w:rPr>
          <w:i/>
        </w:rPr>
        <w:t>ca.</w:t>
      </w:r>
      <w:r>
        <w:t xml:space="preserve"> 5 catalytic turnovers) in the absence of NaNO</w:t>
      </w:r>
      <w:r>
        <w:rPr>
          <w:vertAlign w:val="subscript"/>
        </w:rPr>
        <w:t>3</w:t>
      </w:r>
      <w:r w:rsidR="00AB0C4E">
        <w:t xml:space="preserve"> and air as the oxidant</w:t>
      </w:r>
      <w:r>
        <w:t xml:space="preserve">.  </w:t>
      </w:r>
      <w:r>
        <w:rPr>
          <w:b/>
        </w:rPr>
        <w:t xml:space="preserve"> </w:t>
      </w:r>
      <w:r w:rsidR="00DD4DE4">
        <w:t>T</w:t>
      </w:r>
      <w:r>
        <w:t xml:space="preserve">he reaction mediated by </w:t>
      </w:r>
      <w:r>
        <w:rPr>
          <w:b/>
        </w:rPr>
        <w:t>7a</w:t>
      </w:r>
      <w:r>
        <w:t xml:space="preserve"> was found more effective under 1 atm. of O</w:t>
      </w:r>
      <w:r>
        <w:rPr>
          <w:vertAlign w:val="subscript"/>
        </w:rPr>
        <w:t>2</w:t>
      </w:r>
      <w:r>
        <w:t xml:space="preserve">, leading to a 36% conversion to </w:t>
      </w:r>
      <w:r>
        <w:rPr>
          <w:b/>
        </w:rPr>
        <w:t>2</w:t>
      </w:r>
      <w:r>
        <w:t xml:space="preserve"> (</w:t>
      </w:r>
      <w:r w:rsidRPr="004B7E2B">
        <w:rPr>
          <w:i/>
        </w:rPr>
        <w:t>ca.</w:t>
      </w:r>
      <w:r>
        <w:t xml:space="preserve"> 7 catalytic turnovers).  The effect of nitrate at Pd</w:t>
      </w:r>
      <w:r>
        <w:rPr>
          <w:vertAlign w:val="superscript"/>
        </w:rPr>
        <w:t>II</w:t>
      </w:r>
      <w:r>
        <w:t xml:space="preserve"> is therefore confirmed by this observation. The reason for the lack of activity of </w:t>
      </w:r>
      <w:r>
        <w:rPr>
          <w:b/>
        </w:rPr>
        <w:t>6a</w:t>
      </w:r>
      <w:r>
        <w:t xml:space="preserve"> and </w:t>
      </w:r>
      <w:r>
        <w:rPr>
          <w:b/>
        </w:rPr>
        <w:t>6b</w:t>
      </w:r>
      <w:r>
        <w:t xml:space="preserve"> is likely due to the phosphine ligand altering </w:t>
      </w:r>
      <w:r w:rsidR="00E77545">
        <w:t xml:space="preserve">the </w:t>
      </w:r>
      <w:r>
        <w:t xml:space="preserve">kinetics of the catalytic process, particularly comparing directly </w:t>
      </w:r>
      <w:r>
        <w:rPr>
          <w:b/>
        </w:rPr>
        <w:t>6a</w:t>
      </w:r>
      <w:r>
        <w:t xml:space="preserve"> with </w:t>
      </w:r>
      <w:r>
        <w:rPr>
          <w:b/>
        </w:rPr>
        <w:t>7a</w:t>
      </w:r>
      <w:r>
        <w:t xml:space="preserve"> (CH</w:t>
      </w:r>
      <w:r>
        <w:rPr>
          <w:vertAlign w:val="subscript"/>
        </w:rPr>
        <w:t>3</w:t>
      </w:r>
      <w:r>
        <w:t>CN being more labile than PPh</w:t>
      </w:r>
      <w:r>
        <w:rPr>
          <w:vertAlign w:val="subscript"/>
        </w:rPr>
        <w:t>3</w:t>
      </w:r>
      <w:r>
        <w:t>).</w:t>
      </w:r>
      <w:r>
        <w:rPr>
          <w:rStyle w:val="EndnoteReference"/>
        </w:rPr>
        <w:endnoteReference w:id="23"/>
      </w:r>
      <w:r>
        <w:t xml:space="preserve"> Complex </w:t>
      </w:r>
      <w:r>
        <w:rPr>
          <w:b/>
        </w:rPr>
        <w:t>7b</w:t>
      </w:r>
      <w:r>
        <w:t>, containing the nitrite ligand</w:t>
      </w:r>
      <w:r w:rsidR="008C67B4">
        <w:t>,</w:t>
      </w:r>
      <w:r>
        <w:t xml:space="preserve"> was </w:t>
      </w:r>
      <w:r w:rsidR="008C67B4">
        <w:t>in</w:t>
      </w:r>
      <w:r>
        <w:t>active</w:t>
      </w:r>
      <w:r w:rsidR="00E77545">
        <w:t xml:space="preserve"> </w:t>
      </w:r>
      <w:r w:rsidR="008C67B4">
        <w:t xml:space="preserve">without </w:t>
      </w:r>
      <w:r w:rsidR="00E77545">
        <w:t>NaNO</w:t>
      </w:r>
      <w:r w:rsidR="00E77545" w:rsidRPr="00E77545">
        <w:rPr>
          <w:vertAlign w:val="subscript"/>
        </w:rPr>
        <w:t>3</w:t>
      </w:r>
      <w:r w:rsidR="00E77545">
        <w:t>.</w:t>
      </w:r>
    </w:p>
    <w:p w14:paraId="1B229B7B" w14:textId="77777777" w:rsidR="0081105B" w:rsidRDefault="0081105B" w:rsidP="00A0239A">
      <w:pPr>
        <w:pStyle w:val="TAMainText"/>
      </w:pPr>
      <w:r>
        <w:t>A further series of reactions (</w:t>
      </w:r>
      <w:r>
        <w:rPr>
          <w:b/>
        </w:rPr>
        <w:t>1</w:t>
      </w:r>
      <w:r>
        <w:rPr>
          <w:rFonts w:ascii="Times" w:hAnsi="Times"/>
        </w:rPr>
        <w:t>→</w:t>
      </w:r>
      <w:r w:rsidRPr="00D434F8">
        <w:rPr>
          <w:b/>
        </w:rPr>
        <w:t>2</w:t>
      </w:r>
      <w:r>
        <w:t xml:space="preserve">) were conducted using </w:t>
      </w:r>
      <w:r>
        <w:rPr>
          <w:b/>
        </w:rPr>
        <w:t xml:space="preserve">7a </w:t>
      </w:r>
      <w:r>
        <w:t>as the catalyst with varying equivalents of NaNO</w:t>
      </w:r>
      <w:r>
        <w:rPr>
          <w:vertAlign w:val="subscript"/>
        </w:rPr>
        <w:t>3</w:t>
      </w:r>
      <w:r>
        <w:t xml:space="preserve"> under an atmosphere of either air or O</w:t>
      </w:r>
      <w:r>
        <w:rPr>
          <w:vertAlign w:val="subscript"/>
        </w:rPr>
        <w:t xml:space="preserve">2 </w:t>
      </w:r>
      <w:r>
        <w:t>(Fig. 5; for completeness, selected data from Fig. 4 is included to reveal the essential trends). From the</w:t>
      </w:r>
      <w:r w:rsidR="00402680">
        <w:t>se</w:t>
      </w:r>
      <w:r>
        <w:t xml:space="preserve"> data complex </w:t>
      </w:r>
      <w:r>
        <w:rPr>
          <w:b/>
        </w:rPr>
        <w:t>7a</w:t>
      </w:r>
      <w:r>
        <w:t xml:space="preserve"> is </w:t>
      </w:r>
      <w:r w:rsidR="00402680">
        <w:t xml:space="preserve">found to be </w:t>
      </w:r>
      <w:r>
        <w:t>a viable catalyst, especially when using lower equivalents of NaNO</w:t>
      </w:r>
      <w:r>
        <w:rPr>
          <w:vertAlign w:val="subscript"/>
        </w:rPr>
        <w:t>3</w:t>
      </w:r>
      <w:r>
        <w:t xml:space="preserve">. </w:t>
      </w:r>
    </w:p>
    <w:p w14:paraId="18EAA90A" w14:textId="77777777" w:rsidR="00625DE4" w:rsidRDefault="00625DE4" w:rsidP="00625DE4">
      <w:pPr>
        <w:pStyle w:val="TAMainText"/>
      </w:pPr>
      <w:r>
        <w:t xml:space="preserve">Finally, the effect of the nitrate equivalents on </w:t>
      </w:r>
      <w:r w:rsidRPr="00E77545">
        <w:rPr>
          <w:b/>
        </w:rPr>
        <w:t>7a</w:t>
      </w:r>
      <w:r>
        <w:t xml:space="preserve"> revealed that the relative drop in % conversion to </w:t>
      </w:r>
      <w:r>
        <w:rPr>
          <w:b/>
        </w:rPr>
        <w:t xml:space="preserve">2 </w:t>
      </w:r>
      <w:r>
        <w:t>was more pronounced under air, whereas an absolute drop is evidenced under O</w:t>
      </w:r>
      <w:r>
        <w:rPr>
          <w:vertAlign w:val="subscript"/>
        </w:rPr>
        <w:t>2</w:t>
      </w:r>
      <w:r>
        <w:t xml:space="preserve"> (1 atm.). Good % conversions were observed between 0.05 and 0.1 eq. NaNO</w:t>
      </w:r>
      <w:r>
        <w:rPr>
          <w:vertAlign w:val="subscript"/>
        </w:rPr>
        <w:t>3</w:t>
      </w:r>
      <w:r>
        <w:t xml:space="preserve">. </w:t>
      </w:r>
    </w:p>
    <w:p w14:paraId="19B3792E" w14:textId="77777777" w:rsidR="003310E2" w:rsidRPr="00506F3D" w:rsidRDefault="003310E2" w:rsidP="00A0239A">
      <w:pPr>
        <w:pStyle w:val="TAMainText"/>
      </w:pPr>
    </w:p>
    <w:p w14:paraId="153C95BB" w14:textId="77777777" w:rsidR="0081105B" w:rsidRDefault="0081105B" w:rsidP="0081105B">
      <w:pPr>
        <w:jc w:val="center"/>
      </w:pPr>
      <w:r w:rsidRPr="00EB27B4">
        <w:rPr>
          <w:noProof/>
        </w:rPr>
        <w:drawing>
          <wp:inline distT="0" distB="0" distL="0" distR="0" wp14:anchorId="60E089CF" wp14:editId="2113BBDE">
            <wp:extent cx="2451600" cy="1972800"/>
            <wp:effectExtent l="0" t="0" r="635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51600" cy="1972800"/>
                    </a:xfrm>
                    <a:prstGeom prst="rect">
                      <a:avLst/>
                    </a:prstGeom>
                    <a:noFill/>
                    <a:ln>
                      <a:noFill/>
                    </a:ln>
                  </pic:spPr>
                </pic:pic>
              </a:graphicData>
            </a:graphic>
          </wp:inline>
        </w:drawing>
      </w:r>
    </w:p>
    <w:p w14:paraId="5048ED5E" w14:textId="77777777" w:rsidR="0081105B" w:rsidRPr="00BF1A4F" w:rsidRDefault="0081105B" w:rsidP="00320A10">
      <w:pPr>
        <w:pStyle w:val="VAFigureCaption"/>
      </w:pPr>
      <w:r w:rsidRPr="000149D0">
        <w:rPr>
          <w:b/>
        </w:rPr>
        <w:t>Fig. 4</w:t>
      </w:r>
      <w:r w:rsidRPr="00BF1A4F">
        <w:t xml:space="preserve"> Catalytic activity of Pd complexes </w:t>
      </w:r>
      <w:r w:rsidRPr="00E904B5">
        <w:rPr>
          <w:b/>
        </w:rPr>
        <w:t>3</w:t>
      </w:r>
      <w:r w:rsidRPr="00BF1A4F">
        <w:t xml:space="preserve">, </w:t>
      </w:r>
      <w:r w:rsidRPr="00E904B5">
        <w:rPr>
          <w:b/>
        </w:rPr>
        <w:t>6a</w:t>
      </w:r>
      <w:r w:rsidRPr="00BF1A4F">
        <w:t xml:space="preserve">, </w:t>
      </w:r>
      <w:r w:rsidRPr="00E904B5">
        <w:rPr>
          <w:b/>
        </w:rPr>
        <w:t>6b</w:t>
      </w:r>
      <w:r w:rsidRPr="00BF1A4F">
        <w:t xml:space="preserve">, </w:t>
      </w:r>
      <w:r w:rsidRPr="00E904B5">
        <w:rPr>
          <w:b/>
        </w:rPr>
        <w:t>7a</w:t>
      </w:r>
      <w:r w:rsidRPr="00BF1A4F">
        <w:t xml:space="preserve"> and </w:t>
      </w:r>
      <w:r w:rsidRPr="00E904B5">
        <w:rPr>
          <w:b/>
        </w:rPr>
        <w:t>7b</w:t>
      </w:r>
      <w:r w:rsidRPr="00BF1A4F">
        <w:t xml:space="preserve"> compared against Pd(OAc)</w:t>
      </w:r>
      <w:r w:rsidRPr="00A03C6C">
        <w:rPr>
          <w:vertAlign w:val="subscript"/>
        </w:rPr>
        <w:t>2</w:t>
      </w:r>
      <w:r w:rsidR="00AB0C4E">
        <w:t xml:space="preserve"> (5 mol%)</w:t>
      </w:r>
      <w:r w:rsidRPr="00BF1A4F">
        <w:t xml:space="preserve"> with varying equivalents of NaNO</w:t>
      </w:r>
      <w:r w:rsidRPr="00A03C6C">
        <w:rPr>
          <w:vertAlign w:val="subscript"/>
        </w:rPr>
        <w:t>3</w:t>
      </w:r>
      <w:r w:rsidRPr="00BF1A4F">
        <w:t xml:space="preserve">, in the aerobic oxidation of </w:t>
      </w:r>
      <w:r w:rsidRPr="00A03C6C">
        <w:rPr>
          <w:b/>
        </w:rPr>
        <w:t>1</w:t>
      </w:r>
      <w:r w:rsidRPr="00BF1A4F">
        <w:t xml:space="preserve"> to give </w:t>
      </w:r>
      <w:r w:rsidRPr="00A03C6C">
        <w:rPr>
          <w:b/>
        </w:rPr>
        <w:t>2</w:t>
      </w:r>
      <w:r w:rsidRPr="00BF1A4F">
        <w:t xml:space="preserve"> (conditions: AcOH/Ac</w:t>
      </w:r>
      <w:r w:rsidRPr="00B91F8C">
        <w:rPr>
          <w:vertAlign w:val="subscript"/>
        </w:rPr>
        <w:t>2</w:t>
      </w:r>
      <w:r w:rsidRPr="00BF1A4F">
        <w:t xml:space="preserve">O, 110 </w:t>
      </w:r>
      <w:r w:rsidR="006D4E17">
        <w:rPr>
          <w:rFonts w:ascii="Constantia" w:hAnsi="Constantia"/>
        </w:rPr>
        <w:t>°</w:t>
      </w:r>
      <w:r w:rsidRPr="00BF1A4F">
        <w:t>C, air, as for Scheme 1</w:t>
      </w:r>
      <w:r w:rsidR="00A03C6C">
        <w:t xml:space="preserve">; </w:t>
      </w:r>
      <w:r w:rsidR="005D4615">
        <w:t>c</w:t>
      </w:r>
      <w:r w:rsidR="00A03C6C">
        <w:t>onv</w:t>
      </w:r>
      <w:r w:rsidR="00610484">
        <w:t>ersion</w:t>
      </w:r>
      <w:r w:rsidR="00A03C6C">
        <w:t xml:space="preserve"> </w:t>
      </w:r>
      <w:r w:rsidR="005D4615">
        <w:t>percentage</w:t>
      </w:r>
      <w:r w:rsidR="00A03C6C">
        <w:t xml:space="preserve"> relates to </w:t>
      </w:r>
      <w:r w:rsidR="00A03C6C">
        <w:rPr>
          <w:b/>
        </w:rPr>
        <w:t>2</w:t>
      </w:r>
      <w:r w:rsidRPr="00BF1A4F">
        <w:t>).</w:t>
      </w:r>
    </w:p>
    <w:p w14:paraId="18C6FF1A" w14:textId="77777777" w:rsidR="0081105B" w:rsidRDefault="0081105B" w:rsidP="0081105B">
      <w:pPr>
        <w:jc w:val="center"/>
      </w:pPr>
      <w:r w:rsidRPr="004B610B">
        <w:rPr>
          <w:noProof/>
        </w:rPr>
        <w:lastRenderedPageBreak/>
        <w:drawing>
          <wp:inline distT="0" distB="0" distL="0" distR="0" wp14:anchorId="0D1AFC2F" wp14:editId="5F4943F4">
            <wp:extent cx="2194178" cy="1593864"/>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2194178" cy="1593864"/>
                    </a:xfrm>
                    <a:prstGeom prst="rect">
                      <a:avLst/>
                    </a:prstGeom>
                    <a:noFill/>
                    <a:ln w="9525">
                      <a:noFill/>
                      <a:miter lim="800000"/>
                      <a:headEnd/>
                      <a:tailEnd/>
                    </a:ln>
                  </pic:spPr>
                </pic:pic>
              </a:graphicData>
            </a:graphic>
          </wp:inline>
        </w:drawing>
      </w:r>
    </w:p>
    <w:p w14:paraId="253534A8" w14:textId="77777777" w:rsidR="0081105B" w:rsidRDefault="0081105B" w:rsidP="00320A10">
      <w:pPr>
        <w:pStyle w:val="VAFigureCaption"/>
      </w:pPr>
      <w:r w:rsidRPr="000149D0">
        <w:rPr>
          <w:b/>
        </w:rPr>
        <w:t>Fig. 5</w:t>
      </w:r>
      <w:r>
        <w:t xml:space="preserve"> Catalytic activity of Pd complex </w:t>
      </w:r>
      <w:r>
        <w:rPr>
          <w:b/>
        </w:rPr>
        <w:t>7a</w:t>
      </w:r>
      <w:r>
        <w:t>, with varying equivalents of NaNO</w:t>
      </w:r>
      <w:r w:rsidRPr="005D4F82">
        <w:rPr>
          <w:vertAlign w:val="subscript"/>
        </w:rPr>
        <w:t>3</w:t>
      </w:r>
      <w:r>
        <w:t xml:space="preserve"> in the presence of either air or O</w:t>
      </w:r>
      <w:r>
        <w:rPr>
          <w:vertAlign w:val="subscript"/>
        </w:rPr>
        <w:t>2</w:t>
      </w:r>
      <w:r>
        <w:t>,</w:t>
      </w:r>
      <w:r w:rsidRPr="00E74103">
        <w:t xml:space="preserve"> </w:t>
      </w:r>
      <w:r>
        <w:t xml:space="preserve">in the aerobic oxidation of </w:t>
      </w:r>
      <w:r>
        <w:rPr>
          <w:b/>
        </w:rPr>
        <w:t xml:space="preserve">1 </w:t>
      </w:r>
      <w:r>
        <w:t xml:space="preserve">to give </w:t>
      </w:r>
      <w:r>
        <w:rPr>
          <w:b/>
        </w:rPr>
        <w:t>2</w:t>
      </w:r>
      <w:r>
        <w:t xml:space="preserve"> (other conditions as for Fig. 4).</w:t>
      </w:r>
    </w:p>
    <w:p w14:paraId="6243B5C6" w14:textId="42595099" w:rsidR="00B91F8C" w:rsidRPr="00756195" w:rsidRDefault="00625DE4" w:rsidP="00B91F8C">
      <w:pPr>
        <w:pStyle w:val="TAMainText"/>
      </w:pPr>
      <w:r>
        <w:t>It is</w:t>
      </w:r>
      <w:r w:rsidR="00B91F8C">
        <w:t xml:space="preserve"> worthy of note that ceric ammonium nitrate (CAN</w:t>
      </w:r>
      <w:r w:rsidR="009B38EC">
        <w:t>; [</w:t>
      </w:r>
      <w:r w:rsidR="009B38EC">
        <w:rPr>
          <w:rStyle w:val="st"/>
        </w:rPr>
        <w:t>(NH</w:t>
      </w:r>
      <w:r w:rsidR="009B38EC" w:rsidRPr="009B38EC">
        <w:rPr>
          <w:rStyle w:val="st"/>
          <w:vertAlign w:val="subscript"/>
        </w:rPr>
        <w:t>4</w:t>
      </w:r>
      <w:r w:rsidR="009B38EC">
        <w:rPr>
          <w:rStyle w:val="st"/>
        </w:rPr>
        <w:t>)</w:t>
      </w:r>
      <w:r w:rsidR="009B38EC" w:rsidRPr="009B38EC">
        <w:rPr>
          <w:rStyle w:val="st"/>
          <w:vertAlign w:val="subscript"/>
        </w:rPr>
        <w:t>2</w:t>
      </w:r>
      <w:r w:rsidR="009B38EC">
        <w:rPr>
          <w:rStyle w:val="st"/>
        </w:rPr>
        <w:t>Ce(NO</w:t>
      </w:r>
      <w:r w:rsidR="009B38EC" w:rsidRPr="009B38EC">
        <w:rPr>
          <w:rStyle w:val="st"/>
          <w:vertAlign w:val="subscript"/>
        </w:rPr>
        <w:t>3</w:t>
      </w:r>
      <w:r w:rsidR="009B38EC">
        <w:rPr>
          <w:rStyle w:val="st"/>
        </w:rPr>
        <w:t>)</w:t>
      </w:r>
      <w:r w:rsidR="009B38EC" w:rsidRPr="009B38EC">
        <w:rPr>
          <w:rStyle w:val="st"/>
          <w:vertAlign w:val="subscript"/>
        </w:rPr>
        <w:t>6</w:t>
      </w:r>
      <w:r w:rsidR="009B38EC">
        <w:rPr>
          <w:rStyle w:val="st"/>
        </w:rPr>
        <w:t>]</w:t>
      </w:r>
      <w:r w:rsidR="00B91F8C">
        <w:t xml:space="preserve">) </w:t>
      </w:r>
      <w:r w:rsidR="00CD5AE3">
        <w:t xml:space="preserve">can </w:t>
      </w:r>
      <w:r w:rsidR="00B91F8C">
        <w:t>be used as a co-catalyst in place of NaNO</w:t>
      </w:r>
      <w:r w:rsidR="00B91F8C">
        <w:rPr>
          <w:vertAlign w:val="subscript"/>
        </w:rPr>
        <w:t>3</w:t>
      </w:r>
      <w:r w:rsidR="00B91F8C">
        <w:t>. CAN is known to generate NO</w:t>
      </w:r>
      <w:r w:rsidR="00B91F8C">
        <w:rPr>
          <w:vertAlign w:val="subscript"/>
        </w:rPr>
        <w:t>3</w:t>
      </w:r>
      <w:r w:rsidR="00B91F8C" w:rsidRPr="00B91F8C">
        <w:rPr>
          <w:rFonts w:ascii="Calibri" w:hAnsi="Calibri"/>
          <w:vertAlign w:val="superscript"/>
        </w:rPr>
        <w:t>●</w:t>
      </w:r>
      <w:r w:rsidR="00B91F8C">
        <w:rPr>
          <w:rFonts w:ascii="Calibri" w:hAnsi="Calibri"/>
        </w:rPr>
        <w:t xml:space="preserve"> </w:t>
      </w:r>
      <w:r w:rsidR="00B91F8C" w:rsidRPr="00B91F8C">
        <w:t>radical</w:t>
      </w:r>
      <w:r w:rsidR="009B38EC">
        <w:t xml:space="preserve">s, </w:t>
      </w:r>
      <w:r w:rsidR="00402680">
        <w:t xml:space="preserve">which are </w:t>
      </w:r>
      <w:r w:rsidR="009B38EC">
        <w:t>powerful one-electron oxidants</w:t>
      </w:r>
      <w:r w:rsidR="00B91F8C">
        <w:t>.</w:t>
      </w:r>
      <w:r w:rsidR="009B38EC">
        <w:rPr>
          <w:rStyle w:val="EndnoteReference"/>
        </w:rPr>
        <w:endnoteReference w:id="24"/>
      </w:r>
      <w:r w:rsidR="00B91F8C">
        <w:t xml:space="preserve"> The reaction of </w:t>
      </w:r>
      <w:r w:rsidR="00B91F8C">
        <w:rPr>
          <w:b/>
        </w:rPr>
        <w:t>1</w:t>
      </w:r>
      <w:r w:rsidR="00B91F8C">
        <w:rPr>
          <w:rFonts w:ascii="Times" w:hAnsi="Times"/>
        </w:rPr>
        <w:t>→</w:t>
      </w:r>
      <w:r w:rsidR="00B91F8C" w:rsidRPr="00D434F8">
        <w:rPr>
          <w:b/>
        </w:rPr>
        <w:t>2</w:t>
      </w:r>
      <w:r w:rsidR="00B91F8C">
        <w:t xml:space="preserve"> mediated by Pd(OAc)</w:t>
      </w:r>
      <w:r w:rsidR="00B91F8C" w:rsidRPr="00F97C87">
        <w:rPr>
          <w:vertAlign w:val="subscript"/>
        </w:rPr>
        <w:t>2</w:t>
      </w:r>
      <w:r w:rsidR="00B91F8C">
        <w:t xml:space="preserve"> (5 mol%)</w:t>
      </w:r>
      <w:r w:rsidR="00756195">
        <w:t xml:space="preserve">, </w:t>
      </w:r>
      <w:r w:rsidR="00CD5AE3">
        <w:t>AcOH/Ac</w:t>
      </w:r>
      <w:r w:rsidR="00CD5AE3" w:rsidRPr="00CD5AE3">
        <w:rPr>
          <w:vertAlign w:val="subscript"/>
        </w:rPr>
        <w:t>2</w:t>
      </w:r>
      <w:r w:rsidR="00CD5AE3">
        <w:t xml:space="preserve">O (7:1), 110 </w:t>
      </w:r>
      <w:r w:rsidR="00071ED7">
        <w:rPr>
          <w:rFonts w:ascii="Times New Roman" w:hAnsi="Times New Roman"/>
        </w:rPr>
        <w:t>º</w:t>
      </w:r>
      <w:r w:rsidR="00CD5AE3">
        <w:t xml:space="preserve">C, 24 h and air, </w:t>
      </w:r>
      <w:r w:rsidR="00756195">
        <w:t xml:space="preserve">in the presence of 0.25 eq. of CAN, gave </w:t>
      </w:r>
      <w:r w:rsidR="00756195">
        <w:rPr>
          <w:b/>
        </w:rPr>
        <w:t>2</w:t>
      </w:r>
      <w:r w:rsidR="00756195">
        <w:t xml:space="preserve"> in 95% yield.</w:t>
      </w:r>
    </w:p>
    <w:p w14:paraId="5AA1638A" w14:textId="3FABFE98" w:rsidR="0081105B" w:rsidRPr="00D305E9" w:rsidRDefault="0081105B" w:rsidP="0081105B">
      <w:pPr>
        <w:pStyle w:val="05BHeading"/>
      </w:pPr>
      <w:r>
        <w:t>NaN</w:t>
      </w:r>
      <w:r>
        <w:rPr>
          <w:vertAlign w:val="superscript"/>
        </w:rPr>
        <w:t>18</w:t>
      </w:r>
      <w:r>
        <w:t>O</w:t>
      </w:r>
      <w:r>
        <w:rPr>
          <w:vertAlign w:val="subscript"/>
        </w:rPr>
        <w:t>3</w:t>
      </w:r>
      <w:r>
        <w:t xml:space="preserve"> </w:t>
      </w:r>
      <w:proofErr w:type="spellStart"/>
      <w:r>
        <w:t>labeling</w:t>
      </w:r>
      <w:proofErr w:type="spellEnd"/>
      <w:r>
        <w:t xml:space="preserve"> experiments</w:t>
      </w:r>
    </w:p>
    <w:p w14:paraId="7C749393" w14:textId="209BA1D3" w:rsidR="0081105B" w:rsidRDefault="0081105B" w:rsidP="00A0239A">
      <w:pPr>
        <w:pStyle w:val="TAMainText"/>
      </w:pPr>
      <w:r>
        <w:t xml:space="preserve">The reaction of </w:t>
      </w:r>
      <w:r>
        <w:rPr>
          <w:b/>
        </w:rPr>
        <w:t>1</w:t>
      </w:r>
      <w:r>
        <w:rPr>
          <w:rFonts w:ascii="Times" w:hAnsi="Times"/>
        </w:rPr>
        <w:t>→</w:t>
      </w:r>
      <w:r w:rsidRPr="00D434F8">
        <w:rPr>
          <w:b/>
        </w:rPr>
        <w:t>2</w:t>
      </w:r>
      <w:r>
        <w:t xml:space="preserve"> mediated by Pd(OAc)</w:t>
      </w:r>
      <w:r w:rsidRPr="00F97C87">
        <w:rPr>
          <w:vertAlign w:val="subscript"/>
        </w:rPr>
        <w:t>2</w:t>
      </w:r>
      <w:r>
        <w:t xml:space="preserve"> (5 mol%) was conducted using 1 eq. of </w:t>
      </w:r>
      <w:r w:rsidRPr="00F97C87">
        <w:t>NaN</w:t>
      </w:r>
      <w:r w:rsidRPr="00F97C87">
        <w:rPr>
          <w:vertAlign w:val="superscript"/>
        </w:rPr>
        <w:t>18</w:t>
      </w:r>
      <w:r w:rsidRPr="00F97C87">
        <w:t>O</w:t>
      </w:r>
      <w:r w:rsidRPr="00F97C87">
        <w:rPr>
          <w:vertAlign w:val="subscript"/>
        </w:rPr>
        <w:t>3</w:t>
      </w:r>
      <w:r w:rsidRPr="00F97C87">
        <w:t xml:space="preserve"> </w:t>
      </w:r>
      <w:r>
        <w:t>(</w:t>
      </w:r>
      <w:r w:rsidR="00F940F1">
        <w:t>77.9</w:t>
      </w:r>
      <w:r w:rsidRPr="00F97C87">
        <w:t xml:space="preserve">% </w:t>
      </w:r>
      <w:r w:rsidRPr="00F97C87">
        <w:rPr>
          <w:vertAlign w:val="superscript"/>
        </w:rPr>
        <w:t>18</w:t>
      </w:r>
      <w:r w:rsidRPr="00F97C87">
        <w:t>O</w:t>
      </w:r>
      <w:r w:rsidR="00F940F1">
        <w:t>-enriched</w:t>
      </w:r>
      <w:r>
        <w:t>) in AcOH/Ac</w:t>
      </w:r>
      <w:r w:rsidRPr="00353034">
        <w:rPr>
          <w:vertAlign w:val="subscript"/>
        </w:rPr>
        <w:t>2</w:t>
      </w:r>
      <w:r>
        <w:t xml:space="preserve">O at 110 </w:t>
      </w:r>
      <w:r w:rsidR="006D4E17">
        <w:rPr>
          <w:rFonts w:ascii="Constantia" w:hAnsi="Constantia"/>
        </w:rPr>
        <w:t>°</w:t>
      </w:r>
      <w:r>
        <w:t xml:space="preserve">C for 24 h under either </w:t>
      </w:r>
      <w:r w:rsidR="007769B6">
        <w:t>N</w:t>
      </w:r>
      <w:r>
        <w:rPr>
          <w:vertAlign w:val="subscript"/>
        </w:rPr>
        <w:t>2</w:t>
      </w:r>
      <w:r w:rsidR="007769B6">
        <w:t>,</w:t>
      </w:r>
      <w:r>
        <w:t xml:space="preserve"> air</w:t>
      </w:r>
      <w:r w:rsidR="007769B6">
        <w:t xml:space="preserve"> or O</w:t>
      </w:r>
      <w:r w:rsidR="007769B6" w:rsidRPr="007769B6">
        <w:rPr>
          <w:vertAlign w:val="subscript"/>
        </w:rPr>
        <w:t>2</w:t>
      </w:r>
      <w:r w:rsidR="007769B6">
        <w:t>. R</w:t>
      </w:r>
      <w:r>
        <w:t xml:space="preserve">eactions were </w:t>
      </w:r>
      <w:r w:rsidR="007769B6">
        <w:t xml:space="preserve">essentially </w:t>
      </w:r>
      <w:r>
        <w:t>quantitative (by GC analysis).</w:t>
      </w:r>
      <w:r w:rsidR="007769B6">
        <w:t xml:space="preserve"> For the reaction under N</w:t>
      </w:r>
      <w:r w:rsidR="007769B6">
        <w:rPr>
          <w:vertAlign w:val="subscript"/>
        </w:rPr>
        <w:t>2</w:t>
      </w:r>
      <w:r w:rsidR="007769B6">
        <w:t xml:space="preserve"> (rigorous exclusion of air and </w:t>
      </w:r>
      <w:r w:rsidR="00F20A1F">
        <w:t>degassing</w:t>
      </w:r>
      <w:r w:rsidR="007769B6">
        <w:t xml:space="preserve"> using Schlenk technique) the presence of 1 eq. of NaN</w:t>
      </w:r>
      <w:r w:rsidR="00CA3731" w:rsidRPr="00CA3731">
        <w:rPr>
          <w:vertAlign w:val="superscript"/>
        </w:rPr>
        <w:t>18</w:t>
      </w:r>
      <w:r w:rsidR="007769B6">
        <w:t>O</w:t>
      </w:r>
      <w:r w:rsidR="007769B6">
        <w:rPr>
          <w:vertAlign w:val="subscript"/>
        </w:rPr>
        <w:t>3</w:t>
      </w:r>
      <w:r w:rsidR="007769B6">
        <w:t xml:space="preserve"> efficiently promotes the oxidative process, with 16% </w:t>
      </w:r>
      <w:r w:rsidR="007769B6">
        <w:rPr>
          <w:vertAlign w:val="superscript"/>
        </w:rPr>
        <w:t>18</w:t>
      </w:r>
      <w:r w:rsidR="007769B6">
        <w:t xml:space="preserve">O incorporation (determined by MS) </w:t>
      </w:r>
      <w:r w:rsidR="00102F86">
        <w:t xml:space="preserve">observed in </w:t>
      </w:r>
      <w:r w:rsidR="007769B6">
        <w:t xml:space="preserve">product </w:t>
      </w:r>
      <w:r w:rsidR="007769B6">
        <w:rPr>
          <w:b/>
        </w:rPr>
        <w:t>2</w:t>
      </w:r>
      <w:r w:rsidR="007769B6">
        <w:t xml:space="preserve">. A similar outcome was recorded </w:t>
      </w:r>
      <w:r w:rsidR="00102F86">
        <w:t xml:space="preserve">for </w:t>
      </w:r>
      <w:r w:rsidR="007769B6">
        <w:t>the reaction conducted under air</w:t>
      </w:r>
      <w:r w:rsidR="00102F86">
        <w:t xml:space="preserve"> (15.6% </w:t>
      </w:r>
      <w:r w:rsidR="00102F86">
        <w:rPr>
          <w:vertAlign w:val="superscript"/>
        </w:rPr>
        <w:t>18</w:t>
      </w:r>
      <w:r w:rsidR="00102F86">
        <w:t>O incorporation</w:t>
      </w:r>
      <w:r w:rsidR="003310E2">
        <w:t>; note with a vast excess of AcOH/Ac</w:t>
      </w:r>
      <w:r w:rsidR="003310E2">
        <w:rPr>
          <w:vertAlign w:val="subscript"/>
        </w:rPr>
        <w:t>2</w:t>
      </w:r>
      <w:r w:rsidR="003310E2">
        <w:t>O present</w:t>
      </w:r>
      <w:r w:rsidR="00CA3731">
        <w:t>,</w:t>
      </w:r>
      <w:r w:rsidR="003310E2">
        <w:t xml:space="preserve"> if free </w:t>
      </w:r>
      <w:r w:rsidR="003310E2">
        <w:rPr>
          <w:vertAlign w:val="superscript"/>
        </w:rPr>
        <w:t>18</w:t>
      </w:r>
      <w:r w:rsidR="003310E2">
        <w:t>O exchange occurred in solution then the % incorporation would be negligible</w:t>
      </w:r>
      <w:r w:rsidR="00102F86">
        <w:t xml:space="preserve">). </w:t>
      </w:r>
      <w:r>
        <w:t xml:space="preserve">In the case of the reaction under </w:t>
      </w:r>
      <w:r w:rsidR="00102F86">
        <w:t xml:space="preserve">an </w:t>
      </w:r>
      <w:r>
        <w:t>O</w:t>
      </w:r>
      <w:r w:rsidRPr="00FB7DB4">
        <w:rPr>
          <w:vertAlign w:val="subscript"/>
        </w:rPr>
        <w:t>2</w:t>
      </w:r>
      <w:r>
        <w:t xml:space="preserve"> </w:t>
      </w:r>
      <w:r w:rsidR="00102F86">
        <w:t xml:space="preserve">atmosphere </w:t>
      </w:r>
      <w:r>
        <w:t xml:space="preserve">negligible </w:t>
      </w:r>
      <w:r>
        <w:rPr>
          <w:vertAlign w:val="superscript"/>
        </w:rPr>
        <w:t>18</w:t>
      </w:r>
      <w:r>
        <w:t xml:space="preserve">O incorporation into </w:t>
      </w:r>
      <w:r w:rsidRPr="00651F27">
        <w:rPr>
          <w:b/>
        </w:rPr>
        <w:t>2</w:t>
      </w:r>
      <w:r>
        <w:t xml:space="preserve"> was </w:t>
      </w:r>
      <w:r w:rsidR="00102F86">
        <w:t>recorded</w:t>
      </w:r>
      <w:r>
        <w:t xml:space="preserve">. The results suggest that there is an exchange process occurring, </w:t>
      </w:r>
      <w:r>
        <w:rPr>
          <w:i/>
        </w:rPr>
        <w:t xml:space="preserve">i.e. </w:t>
      </w:r>
      <w:r>
        <w:t xml:space="preserve">the </w:t>
      </w:r>
      <w:r>
        <w:rPr>
          <w:vertAlign w:val="superscript"/>
        </w:rPr>
        <w:t>18</w:t>
      </w:r>
      <w:r>
        <w:t xml:space="preserve">O label </w:t>
      </w:r>
      <w:r w:rsidR="00F5151D">
        <w:t xml:space="preserve">is </w:t>
      </w:r>
      <w:r>
        <w:t xml:space="preserve">washed out of </w:t>
      </w:r>
      <w:r w:rsidRPr="00F97C87">
        <w:t>NaN</w:t>
      </w:r>
      <w:r w:rsidRPr="00F97C87">
        <w:rPr>
          <w:vertAlign w:val="superscript"/>
        </w:rPr>
        <w:t>18</w:t>
      </w:r>
      <w:r w:rsidRPr="00F97C87">
        <w:t>O</w:t>
      </w:r>
      <w:r w:rsidRPr="00F97C87">
        <w:rPr>
          <w:vertAlign w:val="subscript"/>
        </w:rPr>
        <w:t>3</w:t>
      </w:r>
      <w:r>
        <w:t xml:space="preserve"> in the reaction conducted under O</w:t>
      </w:r>
      <w:r>
        <w:rPr>
          <w:vertAlign w:val="subscript"/>
        </w:rPr>
        <w:t>2</w:t>
      </w:r>
      <w:r w:rsidR="00F5151D">
        <w:t xml:space="preserve"> (</w:t>
      </w:r>
      <w:r w:rsidR="00CA3731">
        <w:rPr>
          <w:i/>
        </w:rPr>
        <w:t xml:space="preserve">i.e. </w:t>
      </w:r>
      <w:r w:rsidR="00F5151D">
        <w:t>into AcOH/Ac</w:t>
      </w:r>
      <w:r w:rsidR="00F5151D" w:rsidRPr="00F5151D">
        <w:rPr>
          <w:vertAlign w:val="subscript"/>
        </w:rPr>
        <w:t>2</w:t>
      </w:r>
      <w:proofErr w:type="gramStart"/>
      <w:r w:rsidR="00F5151D">
        <w:t>O)</w:t>
      </w:r>
      <w:r>
        <w:rPr>
          <w:vertAlign w:val="subscript"/>
        </w:rPr>
        <w:softHyphen/>
      </w:r>
      <w:proofErr w:type="gramEnd"/>
      <w:r w:rsidR="00F5151D">
        <w:t>.</w:t>
      </w:r>
      <w:r w:rsidR="001C6AA3">
        <w:rPr>
          <w:rStyle w:val="EndnoteReference"/>
        </w:rPr>
        <w:endnoteReference w:id="25"/>
      </w:r>
      <w:r w:rsidRPr="005050DE">
        <w:t xml:space="preserve"> </w:t>
      </w:r>
      <w:r w:rsidR="00F5151D">
        <w:t>Under N</w:t>
      </w:r>
      <w:r w:rsidR="00F5151D">
        <w:rPr>
          <w:vertAlign w:val="subscript"/>
        </w:rPr>
        <w:t>2</w:t>
      </w:r>
      <w:r w:rsidR="00F5151D">
        <w:t xml:space="preserve"> or air </w:t>
      </w:r>
      <w:r>
        <w:t xml:space="preserve">the exchange process </w:t>
      </w:r>
      <w:r w:rsidR="00F5151D">
        <w:t xml:space="preserve">is </w:t>
      </w:r>
      <w:r>
        <w:t>diminished leading to</w:t>
      </w:r>
      <w:r w:rsidR="00F5151D">
        <w:t xml:space="preserve"> some</w:t>
      </w:r>
      <w:r>
        <w:t xml:space="preserve"> </w:t>
      </w:r>
      <w:r w:rsidR="00F5151D">
        <w:rPr>
          <w:vertAlign w:val="superscript"/>
        </w:rPr>
        <w:t>18</w:t>
      </w:r>
      <w:r w:rsidR="00F5151D">
        <w:t xml:space="preserve">O </w:t>
      </w:r>
      <w:r>
        <w:t xml:space="preserve">localization into </w:t>
      </w:r>
      <w:r w:rsidR="00F940F1">
        <w:t xml:space="preserve">acetoxylation product </w:t>
      </w:r>
      <w:r>
        <w:rPr>
          <w:b/>
        </w:rPr>
        <w:t>2</w:t>
      </w:r>
      <w:r>
        <w:t xml:space="preserve">. </w:t>
      </w:r>
      <w:r w:rsidR="00F5151D">
        <w:t xml:space="preserve">The outcome confirms that </w:t>
      </w:r>
      <w:r w:rsidR="00F5151D">
        <w:rPr>
          <w:vertAlign w:val="superscript"/>
        </w:rPr>
        <w:t>18</w:t>
      </w:r>
      <w:r w:rsidR="0026692D">
        <w:t xml:space="preserve">O is </w:t>
      </w:r>
      <w:r w:rsidR="00F5151D">
        <w:t>transferred from NO</w:t>
      </w:r>
      <w:r w:rsidR="00F5151D">
        <w:rPr>
          <w:vertAlign w:val="subscript"/>
        </w:rPr>
        <w:t>3</w:t>
      </w:r>
      <w:r w:rsidR="00F5151D" w:rsidRPr="00F5151D">
        <w:rPr>
          <w:vertAlign w:val="superscript"/>
        </w:rPr>
        <w:t>–</w:t>
      </w:r>
      <w:r w:rsidR="00F5151D">
        <w:t xml:space="preserve"> to Pd to product </w:t>
      </w:r>
      <w:r w:rsidR="00F5151D">
        <w:rPr>
          <w:b/>
        </w:rPr>
        <w:t>2</w:t>
      </w:r>
      <w:r w:rsidR="00F5151D">
        <w:t>, confirming its role as an active spectator ligand</w:t>
      </w:r>
      <w:r w:rsidR="00B55634">
        <w:t xml:space="preserve"> (note: we have not been able to determine whether the remaining </w:t>
      </w:r>
      <w:r w:rsidR="00B55634">
        <w:rPr>
          <w:vertAlign w:val="superscript"/>
        </w:rPr>
        <w:t>18</w:t>
      </w:r>
      <w:r w:rsidR="00B55634">
        <w:t>O has been transferred to AcOH/Ac</w:t>
      </w:r>
      <w:r w:rsidR="00B55634">
        <w:rPr>
          <w:vertAlign w:val="subscript"/>
        </w:rPr>
        <w:t>2</w:t>
      </w:r>
      <w:r w:rsidR="00B55634">
        <w:t>O under the catalytic conditions)</w:t>
      </w:r>
      <w:r w:rsidR="00F5151D">
        <w:t xml:space="preserve">. </w:t>
      </w:r>
      <w:r w:rsidR="0026692D">
        <w:t xml:space="preserve">One potential pathway showing intramolecular </w:t>
      </w:r>
      <w:r w:rsidR="0026692D">
        <w:rPr>
          <w:vertAlign w:val="superscript"/>
        </w:rPr>
        <w:t>18</w:t>
      </w:r>
      <w:r w:rsidR="0026692D">
        <w:t>O</w:t>
      </w:r>
      <w:r w:rsidR="0026692D" w:rsidRPr="00CD292A">
        <w:t>-</w:t>
      </w:r>
      <w:r w:rsidR="0026692D">
        <w:t xml:space="preserve">transfer is given in Scheme 2 – the formation of Pd-O or Pd-OH species may explain the washing out of </w:t>
      </w:r>
      <w:r w:rsidR="00CA3731">
        <w:t xml:space="preserve">the </w:t>
      </w:r>
      <w:r w:rsidR="0026692D" w:rsidRPr="0026692D">
        <w:rPr>
          <w:vertAlign w:val="superscript"/>
        </w:rPr>
        <w:t>18</w:t>
      </w:r>
      <w:r w:rsidR="0026692D">
        <w:t xml:space="preserve">O label </w:t>
      </w:r>
      <w:r w:rsidR="00CA3731">
        <w:t xml:space="preserve">from </w:t>
      </w:r>
      <w:r w:rsidR="00CA3731" w:rsidRPr="00F97C87">
        <w:t>NaN</w:t>
      </w:r>
      <w:r w:rsidR="00CA3731" w:rsidRPr="00F97C87">
        <w:rPr>
          <w:vertAlign w:val="superscript"/>
        </w:rPr>
        <w:t>18</w:t>
      </w:r>
      <w:r w:rsidR="00CA3731" w:rsidRPr="00F97C87">
        <w:t>O</w:t>
      </w:r>
      <w:r w:rsidR="00CA3731" w:rsidRPr="00F97C87">
        <w:rPr>
          <w:vertAlign w:val="subscript"/>
        </w:rPr>
        <w:t>3</w:t>
      </w:r>
      <w:r w:rsidR="00CA3731">
        <w:t xml:space="preserve"> </w:t>
      </w:r>
      <w:r w:rsidR="0026692D">
        <w:t>in the presence of pure O</w:t>
      </w:r>
      <w:r w:rsidR="0026692D">
        <w:rPr>
          <w:vertAlign w:val="subscript"/>
        </w:rPr>
        <w:t>2</w:t>
      </w:r>
      <w:r w:rsidR="0026692D">
        <w:t>.</w:t>
      </w:r>
      <w:r w:rsidR="00F5151D">
        <w:t xml:space="preserve"> </w:t>
      </w:r>
      <w:r w:rsidR="00115902" w:rsidRPr="00CA3731">
        <w:t>In Sanford’s study</w:t>
      </w:r>
      <w:r w:rsidR="00670207">
        <w:t>,</w:t>
      </w:r>
      <w:r w:rsidR="00670207" w:rsidRPr="00670207">
        <w:rPr>
          <w:vertAlign w:val="superscript"/>
        </w:rPr>
        <w:fldChar w:fldCharType="begin"/>
      </w:r>
      <w:r w:rsidR="00670207" w:rsidRPr="00670207">
        <w:rPr>
          <w:vertAlign w:val="superscript"/>
        </w:rPr>
        <w:instrText xml:space="preserve"> NOTEREF _Ref379447521 \h  \* MERGEFORMAT </w:instrText>
      </w:r>
      <w:r w:rsidR="00670207" w:rsidRPr="00670207">
        <w:rPr>
          <w:vertAlign w:val="superscript"/>
        </w:rPr>
      </w:r>
      <w:r w:rsidR="00670207" w:rsidRPr="00670207">
        <w:rPr>
          <w:vertAlign w:val="superscript"/>
        </w:rPr>
        <w:fldChar w:fldCharType="separate"/>
      </w:r>
      <w:r w:rsidR="00670207" w:rsidRPr="00670207">
        <w:rPr>
          <w:vertAlign w:val="superscript"/>
        </w:rPr>
        <w:t>3</w:t>
      </w:r>
      <w:r w:rsidR="00670207" w:rsidRPr="00670207">
        <w:rPr>
          <w:vertAlign w:val="superscript"/>
        </w:rPr>
        <w:fldChar w:fldCharType="end"/>
      </w:r>
      <w:r w:rsidR="00115902" w:rsidRPr="00CA3731">
        <w:t xml:space="preserve"> </w:t>
      </w:r>
      <w:r w:rsidR="00115902" w:rsidRPr="00CA3731">
        <w:rPr>
          <w:vertAlign w:val="superscript"/>
        </w:rPr>
        <w:t>18</w:t>
      </w:r>
      <w:r w:rsidR="00115902" w:rsidRPr="00CA3731">
        <w:t xml:space="preserve">O </w:t>
      </w:r>
      <w:r w:rsidR="00670207">
        <w:t xml:space="preserve">derived </w:t>
      </w:r>
      <w:r w:rsidR="00115902" w:rsidRPr="00CA3731">
        <w:t>from</w:t>
      </w:r>
      <w:r w:rsidR="00115902" w:rsidRPr="00CA3731">
        <w:rPr>
          <w:vertAlign w:val="superscript"/>
        </w:rPr>
        <w:t xml:space="preserve"> 18</w:t>
      </w:r>
      <w:r w:rsidR="00115902" w:rsidRPr="00CA3731">
        <w:t>O</w:t>
      </w:r>
      <w:r w:rsidR="00115902" w:rsidRPr="00CA3731">
        <w:rPr>
          <w:vertAlign w:val="subscript"/>
        </w:rPr>
        <w:t>2</w:t>
      </w:r>
      <w:r w:rsidR="00115902" w:rsidRPr="00CA3731">
        <w:t xml:space="preserve"> </w:t>
      </w:r>
      <w:r w:rsidR="00CA3731">
        <w:t>(with unlabeled NaNO</w:t>
      </w:r>
      <w:r w:rsidR="00CA3731" w:rsidRPr="00CA3731">
        <w:rPr>
          <w:vertAlign w:val="subscript"/>
        </w:rPr>
        <w:t>3</w:t>
      </w:r>
      <w:r w:rsidR="00CA3731">
        <w:t xml:space="preserve">) </w:t>
      </w:r>
      <w:r w:rsidR="00115902" w:rsidRPr="00CA3731">
        <w:t xml:space="preserve">was </w:t>
      </w:r>
      <w:r w:rsidR="00B7357A" w:rsidRPr="00CA3731">
        <w:t xml:space="preserve">transferred into a different </w:t>
      </w:r>
      <w:r w:rsidR="00AA4911" w:rsidRPr="00CA3731">
        <w:t>acetoxylation</w:t>
      </w:r>
      <w:r w:rsidR="00115902" w:rsidRPr="00CA3731">
        <w:t xml:space="preserve"> product</w:t>
      </w:r>
      <w:r w:rsidR="00DD7C05" w:rsidRPr="00CA3731">
        <w:t xml:space="preserve"> </w:t>
      </w:r>
      <w:r w:rsidR="00B7357A" w:rsidRPr="00CA3731">
        <w:t xml:space="preserve">to a small extent (5% </w:t>
      </w:r>
      <w:r w:rsidR="00B7357A" w:rsidRPr="00CA3731">
        <w:rPr>
          <w:vertAlign w:val="superscript"/>
        </w:rPr>
        <w:t>18</w:t>
      </w:r>
      <w:r w:rsidR="00B7357A" w:rsidRPr="00CA3731">
        <w:t>O incorporation). T</w:t>
      </w:r>
      <w:r w:rsidR="00115902" w:rsidRPr="00CA3731">
        <w:t xml:space="preserve">aken together with our results </w:t>
      </w:r>
      <w:r w:rsidR="00B7357A" w:rsidRPr="00CA3731">
        <w:t xml:space="preserve">this </w:t>
      </w:r>
      <w:r w:rsidR="00F845B0" w:rsidRPr="00CA3731">
        <w:t>confirm</w:t>
      </w:r>
      <w:r w:rsidR="00B7357A" w:rsidRPr="00CA3731">
        <w:t>s</w:t>
      </w:r>
      <w:r w:rsidR="00F845B0" w:rsidRPr="00CA3731">
        <w:t xml:space="preserve"> </w:t>
      </w:r>
      <w:r w:rsidR="00115902" w:rsidRPr="00CA3731">
        <w:t>that O</w:t>
      </w:r>
      <w:r w:rsidR="00115902" w:rsidRPr="00CA3731">
        <w:rPr>
          <w:vertAlign w:val="subscript"/>
        </w:rPr>
        <w:t>2</w:t>
      </w:r>
      <w:r w:rsidR="00115902" w:rsidRPr="00CA3731">
        <w:t>, AcOH/Ac</w:t>
      </w:r>
      <w:r w:rsidR="00115902" w:rsidRPr="00CA3731">
        <w:rPr>
          <w:vertAlign w:val="subscript"/>
        </w:rPr>
        <w:t>2</w:t>
      </w:r>
      <w:r w:rsidR="00115902" w:rsidRPr="00CA3731">
        <w:t>O and NaNO</w:t>
      </w:r>
      <w:r w:rsidR="00115902" w:rsidRPr="00CA3731">
        <w:rPr>
          <w:vertAlign w:val="subscript"/>
        </w:rPr>
        <w:t>3</w:t>
      </w:r>
      <w:r w:rsidR="00115902" w:rsidRPr="00CA3731">
        <w:t xml:space="preserve"> are int</w:t>
      </w:r>
      <w:r w:rsidR="00F845B0" w:rsidRPr="00CA3731">
        <w:t>imately connect</w:t>
      </w:r>
      <w:r w:rsidR="00476A98" w:rsidRPr="00CA3731">
        <w:t>ed through exchange processes.</w:t>
      </w:r>
    </w:p>
    <w:p w14:paraId="121FF627" w14:textId="77777777" w:rsidR="0026692D" w:rsidRPr="003A6E27" w:rsidRDefault="0026692D" w:rsidP="0026692D">
      <w:pPr>
        <w:pStyle w:val="TAMainText"/>
      </w:pPr>
      <w:r w:rsidRPr="00F845B0">
        <w:rPr>
          <w:b/>
        </w:rPr>
        <w:t>On the involvement of higher oxidation state Pd species</w:t>
      </w:r>
      <w:r>
        <w:rPr>
          <w:b/>
        </w:rPr>
        <w:t xml:space="preserve">. </w:t>
      </w:r>
      <w:r>
        <w:t>H</w:t>
      </w:r>
      <w:r w:rsidRPr="00D559DA">
        <w:t>igh</w:t>
      </w:r>
      <w:r>
        <w:t>er</w:t>
      </w:r>
      <w:r w:rsidRPr="00D559DA">
        <w:t xml:space="preserve"> oxidation state Pd intermediates</w:t>
      </w:r>
      <w:r>
        <w:t xml:space="preserve"> have been isolated and characterized in related aerobic acetoxylation processes.</w:t>
      </w:r>
      <w:bookmarkStart w:id="8" w:name="_Ref379698160"/>
      <w:r>
        <w:rPr>
          <w:rStyle w:val="EndnoteReference"/>
        </w:rPr>
        <w:endnoteReference w:id="26"/>
      </w:r>
      <w:bookmarkEnd w:id="8"/>
      <w:r w:rsidRPr="00D559DA">
        <w:t xml:space="preserve"> </w:t>
      </w:r>
      <w:r>
        <w:t xml:space="preserve">The </w:t>
      </w:r>
      <w:r w:rsidRPr="00D559DA">
        <w:t xml:space="preserve">incentive </w:t>
      </w:r>
      <w:r>
        <w:t xml:space="preserve">for this part of the investigation </w:t>
      </w:r>
      <w:r w:rsidRPr="00D559DA">
        <w:t xml:space="preserve">was to </w:t>
      </w:r>
      <w:r>
        <w:t xml:space="preserve">assess </w:t>
      </w:r>
      <w:r w:rsidRPr="00D559DA">
        <w:t>whether Pd</w:t>
      </w:r>
      <w:r w:rsidRPr="007654D2">
        <w:rPr>
          <w:vertAlign w:val="superscript"/>
        </w:rPr>
        <w:t>III</w:t>
      </w:r>
      <w:r w:rsidRPr="00D559DA">
        <w:t xml:space="preserve"> or Pd</w:t>
      </w:r>
      <w:r w:rsidRPr="007654D2">
        <w:rPr>
          <w:vertAlign w:val="superscript"/>
        </w:rPr>
        <w:t>IV</w:t>
      </w:r>
      <w:r>
        <w:t xml:space="preserve"> species could be detected in reactions involving a redox couple and nitrate. As PhI(OAc)</w:t>
      </w:r>
      <w:r>
        <w:rPr>
          <w:vertAlign w:val="subscript"/>
        </w:rPr>
        <w:t>2</w:t>
      </w:r>
      <w:r>
        <w:t xml:space="preserve"> is a known powerful oxidant in Pd chemistry, we anticipated that it was useful to assess whether higher oxidation state Pd species formed from it were comparable with the Pd-NO</w:t>
      </w:r>
      <w:r>
        <w:rPr>
          <w:vertAlign w:val="subscript"/>
        </w:rPr>
        <w:t>x</w:t>
      </w:r>
      <w:r>
        <w:t xml:space="preserve"> chemistry. </w:t>
      </w:r>
    </w:p>
    <w:p w14:paraId="1F4E6491" w14:textId="77777777" w:rsidR="00FD2CEA" w:rsidRPr="00115902" w:rsidRDefault="00FD2CEA" w:rsidP="00A0239A">
      <w:pPr>
        <w:pStyle w:val="TAMainText"/>
      </w:pPr>
    </w:p>
    <w:p w14:paraId="1D74D363" w14:textId="7E060AB6" w:rsidR="006234C1" w:rsidRDefault="00F26085" w:rsidP="00A0239A">
      <w:pPr>
        <w:pStyle w:val="TAMainText"/>
      </w:pPr>
      <w:r>
        <w:object w:dxaOrig="5800" w:dyaOrig="5323" w14:anchorId="18C0E047">
          <v:shape id="_x0000_i1027" type="#_x0000_t75" style="width:234.7pt;height:217.4pt" o:ole="">
            <v:imagedata r:id="rId19" o:title=""/>
          </v:shape>
          <o:OLEObject Type="Embed" ProgID="ChemDraw.Document.6.0" ShapeID="_x0000_i1027" DrawAspect="Content" ObjectID="_1548846935" r:id="rId20"/>
        </w:object>
      </w:r>
    </w:p>
    <w:p w14:paraId="25DE4619" w14:textId="0F8BF51A" w:rsidR="006234C1" w:rsidRPr="0026692D" w:rsidRDefault="00BF1A4F" w:rsidP="00BF1A4F">
      <w:pPr>
        <w:pStyle w:val="VCSchemeTitle"/>
      </w:pPr>
      <w:r w:rsidRPr="00726174">
        <w:t xml:space="preserve">Scheme </w:t>
      </w:r>
      <w:r w:rsidR="00E96036">
        <w:t>2</w:t>
      </w:r>
      <w:r>
        <w:t xml:space="preserve"> </w:t>
      </w:r>
      <w:r w:rsidR="00E96036">
        <w:t xml:space="preserve">Incorporation of </w:t>
      </w:r>
      <w:r w:rsidR="00E96036">
        <w:rPr>
          <w:vertAlign w:val="superscript"/>
        </w:rPr>
        <w:t>18</w:t>
      </w:r>
      <w:r w:rsidR="00E96036">
        <w:t xml:space="preserve">O into </w:t>
      </w:r>
      <w:r w:rsidR="003C33CC">
        <w:t xml:space="preserve">acetoxylation product, </w:t>
      </w:r>
      <w:r w:rsidR="00E96036">
        <w:t>using NaN</w:t>
      </w:r>
      <w:r w:rsidR="00E96036" w:rsidRPr="00E96036">
        <w:rPr>
          <w:vertAlign w:val="superscript"/>
        </w:rPr>
        <w:t>18</w:t>
      </w:r>
      <w:r w:rsidR="00E96036">
        <w:t>O</w:t>
      </w:r>
      <w:r w:rsidR="00E96036" w:rsidRPr="00997D5E">
        <w:rPr>
          <w:vertAlign w:val="subscript"/>
        </w:rPr>
        <w:t>3</w:t>
      </w:r>
      <w:r w:rsidR="00E96036">
        <w:t xml:space="preserve"> under different conditions (N</w:t>
      </w:r>
      <w:r w:rsidR="00E96036">
        <w:rPr>
          <w:vertAlign w:val="subscript"/>
        </w:rPr>
        <w:t>2</w:t>
      </w:r>
      <w:r w:rsidR="003C33CC">
        <w:t>/</w:t>
      </w:r>
      <w:r w:rsidR="00E96036">
        <w:t>air/ O</w:t>
      </w:r>
      <w:r w:rsidR="00E96036">
        <w:rPr>
          <w:vertAlign w:val="subscript"/>
        </w:rPr>
        <w:t>2</w:t>
      </w:r>
      <w:r w:rsidR="0026692D">
        <w:t xml:space="preserve">); mechanism shows one pathway for </w:t>
      </w:r>
      <w:r w:rsidR="0026692D">
        <w:rPr>
          <w:vertAlign w:val="superscript"/>
        </w:rPr>
        <w:t>18</w:t>
      </w:r>
      <w:r w:rsidR="0026692D">
        <w:t>O incorporation.</w:t>
      </w:r>
    </w:p>
    <w:p w14:paraId="71D88CFF" w14:textId="283EBDB1" w:rsidR="0081105B" w:rsidRDefault="00B32E4A" w:rsidP="00A0239A">
      <w:pPr>
        <w:pStyle w:val="TAMainText"/>
      </w:pPr>
      <w:r>
        <w:t xml:space="preserve">Using </w:t>
      </w:r>
      <w:r w:rsidR="0081105B">
        <w:t xml:space="preserve">standard acetoxylation conditions the </w:t>
      </w:r>
      <w:r w:rsidR="00E77545">
        <w:t xml:space="preserve">nitrate oxidant </w:t>
      </w:r>
      <w:r w:rsidR="0081105B">
        <w:t xml:space="preserve">reacts with the </w:t>
      </w:r>
      <w:r w:rsidR="0081105B" w:rsidRPr="00671DB2">
        <w:rPr>
          <w:i/>
        </w:rPr>
        <w:t>in situ</w:t>
      </w:r>
      <w:r>
        <w:t xml:space="preserve"> generated palladacycle. Having previously confirmed palladacycle </w:t>
      </w:r>
      <w:r w:rsidR="0081105B" w:rsidRPr="00671DB2">
        <w:rPr>
          <w:b/>
        </w:rPr>
        <w:t>3</w:t>
      </w:r>
      <w:r w:rsidR="0081105B">
        <w:rPr>
          <w:b/>
        </w:rPr>
        <w:t xml:space="preserve"> </w:t>
      </w:r>
      <w:r w:rsidR="0081105B">
        <w:t>as catalytically competent</w:t>
      </w:r>
      <w:r>
        <w:t>,</w:t>
      </w:r>
      <w:bookmarkStart w:id="9" w:name="_Ref401667315"/>
      <w:r w:rsidR="0081105B">
        <w:rPr>
          <w:rStyle w:val="EndnoteReference"/>
        </w:rPr>
        <w:endnoteReference w:id="27"/>
      </w:r>
      <w:bookmarkEnd w:id="9"/>
      <w:r w:rsidR="0031482A">
        <w:t xml:space="preserve"> </w:t>
      </w:r>
      <w:r>
        <w:t xml:space="preserve">we envisaged that </w:t>
      </w:r>
      <w:r w:rsidR="0081105B">
        <w:t>hig</w:t>
      </w:r>
      <w:r w:rsidR="00627490">
        <w:t xml:space="preserve">her oxidation state Pd species, </w:t>
      </w:r>
      <w:r w:rsidR="0081105B">
        <w:rPr>
          <w:i/>
        </w:rPr>
        <w:t>i.e.</w:t>
      </w:r>
      <w:r w:rsidR="0081105B">
        <w:t xml:space="preserve"> Pd</w:t>
      </w:r>
      <w:r w:rsidR="0081105B">
        <w:rPr>
          <w:vertAlign w:val="superscript"/>
        </w:rPr>
        <w:t>III</w:t>
      </w:r>
      <w:r w:rsidR="0081105B">
        <w:t xml:space="preserve"> dinuclear or Pd</w:t>
      </w:r>
      <w:r w:rsidR="0081105B">
        <w:rPr>
          <w:vertAlign w:val="superscript"/>
        </w:rPr>
        <w:t>IV</w:t>
      </w:r>
      <w:r w:rsidR="0081105B">
        <w:t xml:space="preserve"> mononuclear complexes</w:t>
      </w:r>
      <w:r w:rsidR="00610AB8">
        <w:t xml:space="preserve"> as depicted in Scheme </w:t>
      </w:r>
      <w:r w:rsidR="007D29CD">
        <w:t>3</w:t>
      </w:r>
      <w:r w:rsidR="00627490">
        <w:t>,</w:t>
      </w:r>
      <w:r>
        <w:t xml:space="preserve"> could be formed by reaction with typical oxidants</w:t>
      </w:r>
      <w:r w:rsidR="0081105B">
        <w:t>.</w:t>
      </w:r>
      <w:r w:rsidR="00840EEB">
        <w:fldChar w:fldCharType="begin"/>
      </w:r>
      <w:r w:rsidR="00840EEB">
        <w:instrText xml:space="preserve"> NOTEREF _Ref379698160 \h  \* MERGEFORMAT </w:instrText>
      </w:r>
      <w:r w:rsidR="00840EEB">
        <w:fldChar w:fldCharType="separate"/>
      </w:r>
      <w:r w:rsidR="00670207" w:rsidRPr="00670207">
        <w:rPr>
          <w:vertAlign w:val="superscript"/>
        </w:rPr>
        <w:t>26</w:t>
      </w:r>
      <w:r w:rsidR="00840EEB">
        <w:fldChar w:fldCharType="end"/>
      </w:r>
      <w:r w:rsidR="0081105B">
        <w:t xml:space="preserve"> The reaction of </w:t>
      </w:r>
      <w:r w:rsidR="00627490">
        <w:t xml:space="preserve">palladacycle </w:t>
      </w:r>
      <w:r w:rsidR="0081105B">
        <w:rPr>
          <w:b/>
        </w:rPr>
        <w:t>3</w:t>
      </w:r>
      <w:r w:rsidR="0081105B">
        <w:t xml:space="preserve"> with PhI(OAc)</w:t>
      </w:r>
      <w:r w:rsidR="0081105B">
        <w:rPr>
          <w:vertAlign w:val="subscript"/>
        </w:rPr>
        <w:t>2</w:t>
      </w:r>
      <w:r w:rsidR="0081105B">
        <w:t xml:space="preserve"> in AcOH at -12 </w:t>
      </w:r>
      <w:r w:rsidR="00627490">
        <w:rPr>
          <w:rFonts w:ascii="Constantia" w:hAnsi="Constantia"/>
        </w:rPr>
        <w:t>°</w:t>
      </w:r>
      <w:r w:rsidR="0081105B">
        <w:t xml:space="preserve">C </w:t>
      </w:r>
      <w:r>
        <w:t xml:space="preserve">(note: </w:t>
      </w:r>
      <w:r w:rsidR="00627490">
        <w:t>at a substantially</w:t>
      </w:r>
      <w:r>
        <w:t xml:space="preserve"> lower reaction tempera</w:t>
      </w:r>
      <w:r w:rsidR="00627490">
        <w:t>ture than the reported catalyzed process</w:t>
      </w:r>
      <w:r w:rsidR="00627490" w:rsidRPr="00627490">
        <w:rPr>
          <w:vertAlign w:val="superscript"/>
        </w:rPr>
        <w:fldChar w:fldCharType="begin"/>
      </w:r>
      <w:r w:rsidR="00627490" w:rsidRPr="00627490">
        <w:rPr>
          <w:vertAlign w:val="superscript"/>
        </w:rPr>
        <w:instrText xml:space="preserve"> NOTEREF _Ref379447521 \h </w:instrText>
      </w:r>
      <w:r w:rsidR="00627490">
        <w:rPr>
          <w:vertAlign w:val="superscript"/>
        </w:rPr>
        <w:instrText xml:space="preserve"> \* MERGEFORMAT </w:instrText>
      </w:r>
      <w:r w:rsidR="00627490" w:rsidRPr="00627490">
        <w:rPr>
          <w:vertAlign w:val="superscript"/>
        </w:rPr>
      </w:r>
      <w:r w:rsidR="00627490" w:rsidRPr="00627490">
        <w:rPr>
          <w:vertAlign w:val="superscript"/>
        </w:rPr>
        <w:fldChar w:fldCharType="separate"/>
      </w:r>
      <w:r w:rsidR="00670207">
        <w:rPr>
          <w:vertAlign w:val="superscript"/>
        </w:rPr>
        <w:t>3</w:t>
      </w:r>
      <w:r w:rsidR="00627490" w:rsidRPr="00627490">
        <w:rPr>
          <w:vertAlign w:val="superscript"/>
        </w:rPr>
        <w:fldChar w:fldCharType="end"/>
      </w:r>
      <w:r>
        <w:t xml:space="preserve">) </w:t>
      </w:r>
      <w:r w:rsidR="0081105B">
        <w:t xml:space="preserve">was monitored by </w:t>
      </w:r>
      <w:r w:rsidR="0081105B">
        <w:rPr>
          <w:vertAlign w:val="superscript"/>
        </w:rPr>
        <w:t>1</w:t>
      </w:r>
      <w:r w:rsidR="0081105B">
        <w:t xml:space="preserve">H NMR spectroscopy (700 MHz). </w:t>
      </w:r>
      <w:r w:rsidR="00610AB8">
        <w:t>The</w:t>
      </w:r>
      <w:r w:rsidR="0081105B">
        <w:t xml:space="preserve"> </w:t>
      </w:r>
      <w:r w:rsidR="00610AB8">
        <w:t>consumption</w:t>
      </w:r>
      <w:r w:rsidR="0081105B">
        <w:t xml:space="preserve"> of </w:t>
      </w:r>
      <w:r w:rsidR="0081105B">
        <w:rPr>
          <w:b/>
        </w:rPr>
        <w:t>3</w:t>
      </w:r>
      <w:r w:rsidR="0081105B">
        <w:t xml:space="preserve"> </w:t>
      </w:r>
      <w:r w:rsidR="00610AB8">
        <w:t xml:space="preserve">was </w:t>
      </w:r>
      <w:r w:rsidR="0081105B">
        <w:t xml:space="preserve">noted over </w:t>
      </w:r>
      <w:r w:rsidR="0081105B" w:rsidRPr="00B03EE7">
        <w:rPr>
          <w:i/>
        </w:rPr>
        <w:t>ca.</w:t>
      </w:r>
      <w:r w:rsidR="00610AB8">
        <w:t xml:space="preserve"> 1.5-2 h </w:t>
      </w:r>
      <w:r w:rsidR="0081105B">
        <w:t xml:space="preserve">with the appearance of acetoxylation product </w:t>
      </w:r>
      <w:r w:rsidR="0081105B">
        <w:rPr>
          <w:b/>
        </w:rPr>
        <w:t>2</w:t>
      </w:r>
      <w:r w:rsidR="00610AB8">
        <w:t xml:space="preserve"> and PhI, but</w:t>
      </w:r>
      <w:r w:rsidR="0081105B">
        <w:t xml:space="preserve"> no other Pd intermediates were </w:t>
      </w:r>
      <w:r w:rsidR="00610AB8">
        <w:t>recorded</w:t>
      </w:r>
      <w:r w:rsidR="00627490">
        <w:t xml:space="preserve"> (see </w:t>
      </w:r>
      <w:r w:rsidR="007D29CD">
        <w:t>Supporting Information</w:t>
      </w:r>
      <w:r w:rsidR="00627490">
        <w:t xml:space="preserve"> for </w:t>
      </w:r>
      <w:r w:rsidR="00FD2CEA">
        <w:t xml:space="preserve">NMR </w:t>
      </w:r>
      <w:r w:rsidR="00627490">
        <w:t>spectra).</w:t>
      </w:r>
    </w:p>
    <w:p w14:paraId="1BA60069" w14:textId="77777777" w:rsidR="0081105B" w:rsidRDefault="0054365D" w:rsidP="0081105B">
      <w:pPr>
        <w:jc w:val="center"/>
      </w:pPr>
      <w:r>
        <w:object w:dxaOrig="5160" w:dyaOrig="3285" w14:anchorId="3A68C834">
          <v:shape id="_x0000_i1028" type="#_x0000_t75" style="width:213.65pt;height:134.65pt" o:ole="">
            <v:imagedata r:id="rId21" o:title=""/>
          </v:shape>
          <o:OLEObject Type="Embed" ProgID="ChemDraw.Document.6.0" ShapeID="_x0000_i1028" DrawAspect="Content" ObjectID="_1548846936" r:id="rId22"/>
        </w:object>
      </w:r>
    </w:p>
    <w:p w14:paraId="4A6A73AB" w14:textId="77777777" w:rsidR="0081105B" w:rsidRPr="000D72C2" w:rsidRDefault="0081105B" w:rsidP="00AD66B0">
      <w:pPr>
        <w:pStyle w:val="VCSchemeTitle"/>
      </w:pPr>
      <w:r w:rsidRPr="000D72C2">
        <w:t xml:space="preserve">Scheme </w:t>
      </w:r>
      <w:r w:rsidR="007D29CD">
        <w:t>3</w:t>
      </w:r>
      <w:r>
        <w:t xml:space="preserve"> Reaction of PhI(OAc)</w:t>
      </w:r>
      <w:r w:rsidRPr="006012B0">
        <w:rPr>
          <w:vertAlign w:val="subscript"/>
        </w:rPr>
        <w:t>2</w:t>
      </w:r>
      <w:r>
        <w:t xml:space="preserve"> with </w:t>
      </w:r>
      <w:r w:rsidR="006032AF">
        <w:t xml:space="preserve">palladacycle </w:t>
      </w:r>
      <w:r>
        <w:t>3.</w:t>
      </w:r>
    </w:p>
    <w:p w14:paraId="58C85048" w14:textId="262704C1" w:rsidR="004A2310" w:rsidRPr="00F940F1" w:rsidRDefault="004A12CC" w:rsidP="004848DA">
      <w:pPr>
        <w:pStyle w:val="TAMainText"/>
        <w:rPr>
          <w:szCs w:val="19"/>
        </w:rPr>
      </w:pPr>
      <w:r>
        <w:t xml:space="preserve">A stoichiometric reaction of </w:t>
      </w:r>
      <w:r>
        <w:rPr>
          <w:b/>
        </w:rPr>
        <w:t>3</w:t>
      </w:r>
      <w:r>
        <w:t xml:space="preserve"> with NaNO</w:t>
      </w:r>
      <w:r>
        <w:rPr>
          <w:vertAlign w:val="subscript"/>
        </w:rPr>
        <w:t>3</w:t>
      </w:r>
      <w:r>
        <w:t xml:space="preserve"> was conducted under air at </w:t>
      </w:r>
      <w:r w:rsidR="00733FC7">
        <w:t>5</w:t>
      </w:r>
      <w:r>
        <w:t xml:space="preserve">0 </w:t>
      </w:r>
      <w:r>
        <w:rPr>
          <w:rFonts w:ascii="Constantia" w:hAnsi="Constantia"/>
        </w:rPr>
        <w:t>°</w:t>
      </w:r>
      <w:r>
        <w:t>C in AcOH-</w:t>
      </w:r>
      <w:r w:rsidRPr="006C597D">
        <w:rPr>
          <w:i/>
        </w:rPr>
        <w:t>d</w:t>
      </w:r>
      <w:r w:rsidRPr="006C597D">
        <w:rPr>
          <w:vertAlign w:val="subscript"/>
        </w:rPr>
        <w:t>4</w:t>
      </w:r>
      <w:r w:rsidR="00D636E2">
        <w:t xml:space="preserve">. In comparison with the </w:t>
      </w:r>
      <w:r w:rsidR="0015252A">
        <w:t>PhI(OAc)</w:t>
      </w:r>
      <w:r w:rsidR="0015252A" w:rsidRPr="0015252A">
        <w:rPr>
          <w:vertAlign w:val="subscript"/>
        </w:rPr>
        <w:t>2</w:t>
      </w:r>
      <w:r w:rsidR="0015252A">
        <w:t xml:space="preserve"> </w:t>
      </w:r>
      <w:r w:rsidR="00D636E2">
        <w:t xml:space="preserve">reaction conducted at -12 </w:t>
      </w:r>
      <w:r w:rsidR="00D636E2">
        <w:rPr>
          <w:rFonts w:ascii="Constantia" w:hAnsi="Constantia"/>
        </w:rPr>
        <w:t>°</w:t>
      </w:r>
      <w:r w:rsidR="00D636E2">
        <w:t>C, detailed above,</w:t>
      </w:r>
      <w:r w:rsidR="00004D0E">
        <w:t xml:space="preserve"> a higher temperature was deemed necessary </w:t>
      </w:r>
      <w:r w:rsidR="00D636E2">
        <w:t>for this stoichiometric reaction to</w:t>
      </w:r>
      <w:r w:rsidR="00004D0E">
        <w:t xml:space="preserve">: </w:t>
      </w:r>
      <w:r w:rsidR="007E6611">
        <w:t>1</w:t>
      </w:r>
      <w:r w:rsidR="00004D0E">
        <w:t>) aid solubility of NaNO</w:t>
      </w:r>
      <w:r w:rsidR="00004D0E">
        <w:rPr>
          <w:vertAlign w:val="subscript"/>
        </w:rPr>
        <w:t>3</w:t>
      </w:r>
      <w:r w:rsidR="00D636E2">
        <w:t xml:space="preserve"> in AcOH</w:t>
      </w:r>
      <w:r w:rsidR="00004D0E">
        <w:t xml:space="preserve">; </w:t>
      </w:r>
      <w:r w:rsidR="007E6611">
        <w:t>2</w:t>
      </w:r>
      <w:r w:rsidR="00004D0E">
        <w:t xml:space="preserve">) mirror the working </w:t>
      </w:r>
      <w:r w:rsidR="00EA29EB">
        <w:t xml:space="preserve">catalytic </w:t>
      </w:r>
      <w:r w:rsidR="00004D0E">
        <w:t>reaction conditions more closely</w:t>
      </w:r>
      <w:r w:rsidR="00EA29EB">
        <w:t xml:space="preserve"> (without excess </w:t>
      </w:r>
      <w:r w:rsidR="00EA29EB">
        <w:rPr>
          <w:b/>
        </w:rPr>
        <w:t>1</w:t>
      </w:r>
      <w:r w:rsidR="00EA29EB">
        <w:t xml:space="preserve"> to slow down overall catalytic flux</w:t>
      </w:r>
      <w:r w:rsidR="00EA29EB" w:rsidRPr="00EA29EB">
        <w:rPr>
          <w:vertAlign w:val="superscript"/>
        </w:rPr>
        <w:fldChar w:fldCharType="begin"/>
      </w:r>
      <w:r w:rsidR="00EA29EB" w:rsidRPr="00EA29EB">
        <w:rPr>
          <w:vertAlign w:val="superscript"/>
        </w:rPr>
        <w:instrText xml:space="preserve"> NOTEREF _Ref401667315 \h </w:instrText>
      </w:r>
      <w:r w:rsidR="00EA29EB">
        <w:rPr>
          <w:vertAlign w:val="superscript"/>
        </w:rPr>
        <w:instrText xml:space="preserve"> \* MERGEFORMAT </w:instrText>
      </w:r>
      <w:r w:rsidR="00EA29EB" w:rsidRPr="00EA29EB">
        <w:rPr>
          <w:vertAlign w:val="superscript"/>
        </w:rPr>
      </w:r>
      <w:r w:rsidR="00EA29EB" w:rsidRPr="00EA29EB">
        <w:rPr>
          <w:vertAlign w:val="superscript"/>
        </w:rPr>
        <w:fldChar w:fldCharType="separate"/>
      </w:r>
      <w:r w:rsidR="00670207">
        <w:rPr>
          <w:vertAlign w:val="superscript"/>
        </w:rPr>
        <w:t>27</w:t>
      </w:r>
      <w:r w:rsidR="00EA29EB" w:rsidRPr="00EA29EB">
        <w:rPr>
          <w:vertAlign w:val="superscript"/>
        </w:rPr>
        <w:fldChar w:fldCharType="end"/>
      </w:r>
      <w:r w:rsidR="00EA29EB">
        <w:t>)</w:t>
      </w:r>
      <w:r>
        <w:t xml:space="preserve">. The time course of the reaction was monitored by </w:t>
      </w:r>
      <w:r>
        <w:rPr>
          <w:vertAlign w:val="superscript"/>
        </w:rPr>
        <w:t>1</w:t>
      </w:r>
      <w:r>
        <w:t xml:space="preserve">H NMR spectroscopic analysis (see stacked </w:t>
      </w:r>
      <w:r>
        <w:rPr>
          <w:vertAlign w:val="superscript"/>
        </w:rPr>
        <w:t>1</w:t>
      </w:r>
      <w:r>
        <w:t xml:space="preserve">H NMR spectra in Fig. 6). For comparison, reference spectra </w:t>
      </w:r>
      <w:r w:rsidR="0085710D">
        <w:t>for</w:t>
      </w:r>
      <w:r>
        <w:t xml:space="preserve"> </w:t>
      </w:r>
      <w:r w:rsidR="0085710D">
        <w:t xml:space="preserve">substrate </w:t>
      </w:r>
      <w:r w:rsidR="007E6611">
        <w:rPr>
          <w:b/>
        </w:rPr>
        <w:t>1</w:t>
      </w:r>
      <w:r w:rsidR="0085710D" w:rsidRPr="0085710D">
        <w:t xml:space="preserve">, </w:t>
      </w:r>
      <w:r w:rsidR="0085710D">
        <w:t xml:space="preserve">product </w:t>
      </w:r>
      <w:r w:rsidR="0085710D">
        <w:rPr>
          <w:b/>
        </w:rPr>
        <w:t xml:space="preserve">2 </w:t>
      </w:r>
      <w:r w:rsidR="0085710D">
        <w:t xml:space="preserve">and complex </w:t>
      </w:r>
      <w:r>
        <w:rPr>
          <w:b/>
        </w:rPr>
        <w:t xml:space="preserve">3 </w:t>
      </w:r>
      <w:r w:rsidR="004848DA">
        <w:t>are included</w:t>
      </w:r>
      <w:r>
        <w:t>. With</w:t>
      </w:r>
      <w:r w:rsidR="00025EA7">
        <w:t xml:space="preserve">in </w:t>
      </w:r>
      <w:r w:rsidR="007E6611">
        <w:t>0.5</w:t>
      </w:r>
      <w:r>
        <w:t xml:space="preserve"> h of reaction the proton signals belonging to </w:t>
      </w:r>
      <w:r w:rsidRPr="007E6611">
        <w:rPr>
          <w:b/>
        </w:rPr>
        <w:t>3</w:t>
      </w:r>
      <w:r>
        <w:t xml:space="preserve"> beg</w:t>
      </w:r>
      <w:r w:rsidR="0085710D">
        <w:t>a</w:t>
      </w:r>
      <w:r>
        <w:t>n to broaden, forming other species</w:t>
      </w:r>
      <w:r w:rsidR="007E6611">
        <w:t xml:space="preserve"> which are </w:t>
      </w:r>
      <w:r w:rsidR="00F940F1">
        <w:t>ill</w:t>
      </w:r>
      <w:r w:rsidR="007E6611">
        <w:t xml:space="preserve">-defined on the </w:t>
      </w:r>
      <w:r w:rsidR="007E6611">
        <w:lastRenderedPageBreak/>
        <w:t>NMR timescale</w:t>
      </w:r>
      <w:r>
        <w:t xml:space="preserve">. </w:t>
      </w:r>
      <w:r w:rsidR="007E6611">
        <w:t xml:space="preserve"> N</w:t>
      </w:r>
      <w:r w:rsidR="00F940F1">
        <w:t>ew products we</w:t>
      </w:r>
      <w:r>
        <w:t xml:space="preserve">re </w:t>
      </w:r>
      <w:r w:rsidR="004848DA">
        <w:t>formed after 1.5 h. O</w:t>
      </w:r>
      <w:r w:rsidR="007E6611">
        <w:t xml:space="preserve">ne of these </w:t>
      </w:r>
      <w:r w:rsidR="00A640AE">
        <w:t xml:space="preserve">appears to </w:t>
      </w:r>
      <w:r w:rsidR="007E6611">
        <w:t xml:space="preserve">correspond </w:t>
      </w:r>
      <w:r>
        <w:t xml:space="preserve">to </w:t>
      </w:r>
      <w:r>
        <w:rPr>
          <w:b/>
        </w:rPr>
        <w:t>2</w:t>
      </w:r>
      <w:r>
        <w:t xml:space="preserve"> </w:t>
      </w:r>
      <w:r w:rsidR="00DB7F4E">
        <w:t>(</w:t>
      </w:r>
      <w:r w:rsidR="0085710D">
        <w:t>identified by blue arrows</w:t>
      </w:r>
      <w:r w:rsidR="00DB7F4E">
        <w:t xml:space="preserve">) </w:t>
      </w:r>
      <w:r w:rsidR="00A640AE">
        <w:rPr>
          <w:i/>
        </w:rPr>
        <w:t>vide infra</w:t>
      </w:r>
      <w:r w:rsidR="0085710D">
        <w:t xml:space="preserve">. </w:t>
      </w:r>
      <w:r w:rsidR="00033C79">
        <w:t xml:space="preserve">Another organic product is formed as indicated by a singlet at </w:t>
      </w:r>
      <w:r w:rsidR="00033C79" w:rsidRPr="00033C79">
        <w:rPr>
          <w:i/>
        </w:rPr>
        <w:t>ca.</w:t>
      </w:r>
      <w:r w:rsidR="00033C79">
        <w:t xml:space="preserve"> </w:t>
      </w:r>
      <w:r w:rsidR="00033C79">
        <w:rPr>
          <w:rFonts w:ascii="Times New Roman" w:hAnsi="Times New Roman"/>
        </w:rPr>
        <w:t>δ</w:t>
      </w:r>
      <w:r w:rsidR="00033C79">
        <w:t xml:space="preserve"> 6.20 ppm (highlighted by an orange arrow – see later for confirmation of structure). </w:t>
      </w:r>
      <w:r w:rsidR="00427508">
        <w:t>Other proton signals are observed, the most prominent being that at ~</w:t>
      </w:r>
      <w:r w:rsidR="00427508">
        <w:rPr>
          <w:rFonts w:ascii="Times New Roman" w:hAnsi="Times New Roman"/>
        </w:rPr>
        <w:t>δ</w:t>
      </w:r>
      <w:r w:rsidR="00427508">
        <w:t xml:space="preserve"> </w:t>
      </w:r>
      <w:r w:rsidR="00D5037C">
        <w:t>9</w:t>
      </w:r>
      <w:r w:rsidR="00427508">
        <w:t xml:space="preserve">.4 ppm (highlighted by a green arrow), the </w:t>
      </w:r>
      <w:r w:rsidR="00C459D7">
        <w:t xml:space="preserve">complete </w:t>
      </w:r>
      <w:r w:rsidR="00427508">
        <w:t xml:space="preserve">structure </w:t>
      </w:r>
      <w:r w:rsidR="00C459D7">
        <w:t xml:space="preserve">of </w:t>
      </w:r>
      <w:r w:rsidR="00427508">
        <w:t xml:space="preserve">which could not be discerned.  </w:t>
      </w:r>
      <w:r w:rsidR="0085710D">
        <w:t>After 2 h</w:t>
      </w:r>
      <w:r w:rsidR="00A640AE">
        <w:rPr>
          <w:i/>
        </w:rPr>
        <w:t xml:space="preserve"> </w:t>
      </w:r>
      <w:r w:rsidR="0085710D">
        <w:t>a new product</w:t>
      </w:r>
      <w:r w:rsidR="00CB7AA7">
        <w:t xml:space="preserve"> (which is </w:t>
      </w:r>
      <w:r w:rsidR="00CB7AA7">
        <w:rPr>
          <w:b/>
        </w:rPr>
        <w:t>9</w:t>
      </w:r>
      <w:r w:rsidR="00CB7AA7">
        <w:t>)</w:t>
      </w:r>
      <w:r w:rsidR="0085710D">
        <w:t xml:space="preserve"> appears possessing </w:t>
      </w:r>
      <w:r>
        <w:t>6 correlated proton environments</w:t>
      </w:r>
      <w:r w:rsidR="0085710D">
        <w:t xml:space="preserve"> (highlighted by yellow inset boxes</w:t>
      </w:r>
      <w:r w:rsidR="00CB7AA7">
        <w:t>).</w:t>
      </w:r>
    </w:p>
    <w:p w14:paraId="7D49E9CE" w14:textId="068BC9B6" w:rsidR="006D4E17" w:rsidRDefault="00427508" w:rsidP="006D4E17">
      <w:r>
        <w:rPr>
          <w:noProof/>
        </w:rPr>
        <w:drawing>
          <wp:inline distT="0" distB="0" distL="0" distR="0" wp14:anchorId="3BC5EE42" wp14:editId="3D03C7A7">
            <wp:extent cx="3040380" cy="3088005"/>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ew Fig 6_rev2-withgreenarrow.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40380" cy="3088005"/>
                    </a:xfrm>
                    <a:prstGeom prst="rect">
                      <a:avLst/>
                    </a:prstGeom>
                  </pic:spPr>
                </pic:pic>
              </a:graphicData>
            </a:graphic>
          </wp:inline>
        </w:drawing>
      </w:r>
    </w:p>
    <w:p w14:paraId="179B8CBC" w14:textId="117704D0" w:rsidR="006D4E17" w:rsidRPr="00E95362" w:rsidRDefault="006D4E17" w:rsidP="006D4E17">
      <w:pPr>
        <w:pStyle w:val="VAFigureCaption"/>
      </w:pPr>
      <w:r w:rsidRPr="000149D0">
        <w:rPr>
          <w:b/>
        </w:rPr>
        <w:t>Fig. 6</w:t>
      </w:r>
      <w:r w:rsidRPr="0047610E">
        <w:t xml:space="preserve"> Reaction of </w:t>
      </w:r>
      <w:r w:rsidRPr="0047610E">
        <w:rPr>
          <w:b/>
        </w:rPr>
        <w:t>3</w:t>
      </w:r>
      <w:r w:rsidRPr="0047610E">
        <w:t xml:space="preserve"> with NaNO</w:t>
      </w:r>
      <w:r w:rsidRPr="0047610E">
        <w:rPr>
          <w:vertAlign w:val="subscript"/>
        </w:rPr>
        <w:t>3</w:t>
      </w:r>
      <w:r w:rsidRPr="0047610E">
        <w:t xml:space="preserve"> </w:t>
      </w:r>
      <w:r w:rsidR="00907526">
        <w:t xml:space="preserve">(1 equiv.) </w:t>
      </w:r>
      <w:r w:rsidRPr="0047610E">
        <w:t>in AcOH-</w:t>
      </w:r>
      <w:r w:rsidRPr="0047610E">
        <w:rPr>
          <w:i/>
        </w:rPr>
        <w:t>d</w:t>
      </w:r>
      <w:r w:rsidRPr="0047610E">
        <w:rPr>
          <w:vertAlign w:val="subscript"/>
        </w:rPr>
        <w:t>4</w:t>
      </w:r>
      <w:r w:rsidRPr="0047610E">
        <w:t xml:space="preserve"> </w:t>
      </w:r>
      <w:r w:rsidR="00D636E2" w:rsidRPr="0047610E">
        <w:t xml:space="preserve">at </w:t>
      </w:r>
      <w:r w:rsidR="00733FC7" w:rsidRPr="0047610E">
        <w:t>50</w:t>
      </w:r>
      <w:r w:rsidR="00D636E2" w:rsidRPr="0047610E">
        <w:t xml:space="preserve"> </w:t>
      </w:r>
      <w:r w:rsidR="00D636E2" w:rsidRPr="0047610E">
        <w:rPr>
          <w:rFonts w:ascii="Constantia" w:hAnsi="Constantia"/>
        </w:rPr>
        <w:t>°</w:t>
      </w:r>
      <w:r w:rsidR="00D636E2" w:rsidRPr="0047610E">
        <w:t xml:space="preserve">C </w:t>
      </w:r>
      <w:r w:rsidRPr="0047610E">
        <w:t xml:space="preserve">monitored by </w:t>
      </w:r>
      <w:r w:rsidRPr="0047610E">
        <w:rPr>
          <w:vertAlign w:val="superscript"/>
        </w:rPr>
        <w:t>1</w:t>
      </w:r>
      <w:r w:rsidRPr="0047610E">
        <w:t>H NMR spectroscopy (</w:t>
      </w:r>
      <w:r w:rsidR="00F8284F">
        <w:t>4</w:t>
      </w:r>
      <w:r w:rsidRPr="0047610E">
        <w:t xml:space="preserve">00 MHz). </w:t>
      </w:r>
      <w:r w:rsidR="00BC3D4B">
        <w:t xml:space="preserve">The </w:t>
      </w:r>
      <w:r w:rsidR="00BC3D4B" w:rsidRPr="00BC3D4B">
        <w:rPr>
          <w:vertAlign w:val="superscript"/>
        </w:rPr>
        <w:t>1</w:t>
      </w:r>
      <w:r w:rsidR="00BC3D4B">
        <w:t xml:space="preserve">H NMR spectra for reference compounds </w:t>
      </w:r>
      <w:r w:rsidR="00BC3D4B" w:rsidRPr="00BC3D4B">
        <w:rPr>
          <w:b/>
        </w:rPr>
        <w:t>1</w:t>
      </w:r>
      <w:r w:rsidR="00BC3D4B">
        <w:t>-</w:t>
      </w:r>
      <w:r w:rsidR="00BC3D4B" w:rsidRPr="00BC3D4B">
        <w:rPr>
          <w:b/>
        </w:rPr>
        <w:t>3</w:t>
      </w:r>
      <w:r w:rsidR="00BC3D4B">
        <w:t xml:space="preserve"> are given.</w:t>
      </w:r>
    </w:p>
    <w:p w14:paraId="0B0FB2C8" w14:textId="77777777" w:rsidR="00306053" w:rsidRDefault="00306053" w:rsidP="00306053">
      <w:pPr>
        <w:pStyle w:val="TAMainText"/>
        <w:jc w:val="center"/>
      </w:pPr>
      <w:r>
        <w:rPr>
          <w:noProof/>
        </w:rPr>
        <w:drawing>
          <wp:inline distT="0" distB="0" distL="0" distR="0" wp14:anchorId="7CA485C5" wp14:editId="4EACD292">
            <wp:extent cx="2481216" cy="166502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jsf1425b_1_no_al_L.PNG"/>
                    <pic:cNvPicPr/>
                  </pic:nvPicPr>
                  <pic:blipFill rotWithShape="1">
                    <a:blip r:embed="rId24" cstate="print">
                      <a:extLst>
                        <a:ext uri="{28A0092B-C50C-407E-A947-70E740481C1C}">
                          <a14:useLocalDpi xmlns:a14="http://schemas.microsoft.com/office/drawing/2010/main" val="0"/>
                        </a:ext>
                      </a:extLst>
                    </a:blip>
                    <a:srcRect l="5179" t="19273" r="3984" b="21751"/>
                    <a:stretch/>
                  </pic:blipFill>
                  <pic:spPr bwMode="auto">
                    <a:xfrm>
                      <a:off x="0" y="0"/>
                      <a:ext cx="2489539" cy="1670612"/>
                    </a:xfrm>
                    <a:prstGeom prst="rect">
                      <a:avLst/>
                    </a:prstGeom>
                    <a:ln>
                      <a:noFill/>
                    </a:ln>
                    <a:extLst>
                      <a:ext uri="{53640926-AAD7-44D8-BBD7-CCE9431645EC}">
                        <a14:shadowObscured xmlns:a14="http://schemas.microsoft.com/office/drawing/2010/main"/>
                      </a:ext>
                    </a:extLst>
                  </pic:spPr>
                </pic:pic>
              </a:graphicData>
            </a:graphic>
          </wp:inline>
        </w:drawing>
      </w:r>
    </w:p>
    <w:p w14:paraId="744A621E" w14:textId="77777777" w:rsidR="00306053" w:rsidRDefault="00306053" w:rsidP="00306053">
      <w:pPr>
        <w:pStyle w:val="VAFigureCaption"/>
      </w:pPr>
      <w:r w:rsidRPr="001237A4">
        <w:rPr>
          <w:b/>
        </w:rPr>
        <w:t xml:space="preserve">Fig. </w:t>
      </w:r>
      <w:r>
        <w:rPr>
          <w:b/>
        </w:rPr>
        <w:t>7</w:t>
      </w:r>
      <w:r w:rsidRPr="00320A10">
        <w:t xml:space="preserve"> The X-ray structure of </w:t>
      </w:r>
      <w:r>
        <w:rPr>
          <w:i/>
        </w:rPr>
        <w:t>trans-</w:t>
      </w:r>
      <w:r>
        <w:t>Pd(OAc)</w:t>
      </w:r>
      <w:r>
        <w:rPr>
          <w:vertAlign w:val="subscript"/>
        </w:rPr>
        <w:t>2</w:t>
      </w:r>
      <w:r>
        <w:t>(</w:t>
      </w:r>
      <w:proofErr w:type="gramStart"/>
      <w:r>
        <w:rPr>
          <w:b/>
        </w:rPr>
        <w:t>2</w:t>
      </w:r>
      <w:r>
        <w:t>)</w:t>
      </w:r>
      <w:r>
        <w:softHyphen/>
      </w:r>
      <w:proofErr w:type="gramEnd"/>
      <w:r>
        <w:rPr>
          <w:vertAlign w:val="subscript"/>
        </w:rPr>
        <w:t>2</w:t>
      </w:r>
      <w:r>
        <w:t xml:space="preserve"> (</w:t>
      </w:r>
      <w:r>
        <w:rPr>
          <w:b/>
        </w:rPr>
        <w:t>8</w:t>
      </w:r>
      <w:r>
        <w:t>)</w:t>
      </w:r>
      <w:r w:rsidRPr="00320A10">
        <w:t>.</w:t>
      </w:r>
      <w:r>
        <w:t xml:space="preserve"> Selected bond distances (</w:t>
      </w:r>
      <w:r>
        <w:rPr>
          <w:rFonts w:ascii="Constantia" w:hAnsi="Constantia"/>
        </w:rPr>
        <w:t>Å</w:t>
      </w:r>
      <w:r>
        <w:t>) and angles (</w:t>
      </w:r>
      <w:r>
        <w:rPr>
          <w:rFonts w:ascii="Constantia" w:hAnsi="Constantia"/>
        </w:rPr>
        <w:t>°</w:t>
      </w:r>
      <w:r>
        <w:t xml:space="preserve">) for </w:t>
      </w:r>
      <w:r>
        <w:rPr>
          <w:b/>
        </w:rPr>
        <w:t>8</w:t>
      </w:r>
      <w:r>
        <w:t>: N1-</w:t>
      </w:r>
      <w:r w:rsidRPr="00F7060C">
        <w:t>Pd1</w:t>
      </w:r>
      <w:r>
        <w:t xml:space="preserve"> = </w:t>
      </w:r>
      <w:r w:rsidRPr="00F7060C">
        <w:t>2.0404(14)</w:t>
      </w:r>
      <w:r>
        <w:t>, O1-</w:t>
      </w:r>
      <w:r w:rsidRPr="00F7060C">
        <w:t>Pd1</w:t>
      </w:r>
      <w:r>
        <w:t xml:space="preserve"> = </w:t>
      </w:r>
      <w:r w:rsidRPr="00F7060C">
        <w:t>2.0064(13)</w:t>
      </w:r>
      <w:r>
        <w:t xml:space="preserve">; O1-Pd1-N1 = </w:t>
      </w:r>
      <w:r w:rsidRPr="00F7060C">
        <w:t>88.24(5)</w:t>
      </w:r>
      <w:r>
        <w:t xml:space="preserve">, </w:t>
      </w:r>
      <w:r w:rsidRPr="00F7060C">
        <w:t>O1</w:t>
      </w:r>
      <w:r w:rsidRPr="00F7060C">
        <w:rPr>
          <w:vertAlign w:val="superscript"/>
        </w:rPr>
        <w:t>(-</w:t>
      </w:r>
      <w:proofErr w:type="gramStart"/>
      <w:r w:rsidRPr="00F7060C">
        <w:rPr>
          <w:vertAlign w:val="superscript"/>
        </w:rPr>
        <w:t>X,-</w:t>
      </w:r>
      <w:proofErr w:type="gramEnd"/>
      <w:r w:rsidRPr="00F7060C">
        <w:rPr>
          <w:vertAlign w:val="superscript"/>
        </w:rPr>
        <w:t>Y,1-Z)</w:t>
      </w:r>
      <w:r>
        <w:t>-</w:t>
      </w:r>
      <w:r w:rsidRPr="00F7060C">
        <w:t>Pd1</w:t>
      </w:r>
      <w:r>
        <w:t xml:space="preserve">-N1 = </w:t>
      </w:r>
      <w:r w:rsidRPr="00F7060C">
        <w:t>91.76(5)</w:t>
      </w:r>
      <w:r>
        <w:t>, N1-Pd1-</w:t>
      </w:r>
      <w:r w:rsidRPr="00F7060C">
        <w:t>N1</w:t>
      </w:r>
      <w:r>
        <w:rPr>
          <w:vertAlign w:val="superscript"/>
        </w:rPr>
        <w:t>(</w:t>
      </w:r>
      <w:r w:rsidRPr="00F7060C">
        <w:rPr>
          <w:vertAlign w:val="superscript"/>
        </w:rPr>
        <w:t>-X,-Y,1-Z)</w:t>
      </w:r>
      <w:r>
        <w:t xml:space="preserve"> = </w:t>
      </w:r>
      <w:r w:rsidRPr="00F7060C">
        <w:t>180.0</w:t>
      </w:r>
      <w:r>
        <w:t xml:space="preserve">. </w:t>
      </w:r>
    </w:p>
    <w:p w14:paraId="50AD9853" w14:textId="22EC6574" w:rsidR="004848DA" w:rsidRDefault="004848DA" w:rsidP="004848DA">
      <w:pPr>
        <w:pStyle w:val="TAMainText"/>
      </w:pPr>
      <w:r>
        <w:t xml:space="preserve">Stopping the reaction at 4 h and crystallization gave two sets of single crystals which were found suitable for X-ray diffraction study. The first crystal recorded was found to be </w:t>
      </w:r>
      <w:r>
        <w:rPr>
          <w:i/>
        </w:rPr>
        <w:t>trans-</w:t>
      </w:r>
      <w:r>
        <w:t>Pd(OAc)</w:t>
      </w:r>
      <w:r>
        <w:rPr>
          <w:vertAlign w:val="subscript"/>
        </w:rPr>
        <w:t>2</w:t>
      </w:r>
      <w:r>
        <w:t>(</w:t>
      </w:r>
      <w:proofErr w:type="gramStart"/>
      <w:r>
        <w:rPr>
          <w:b/>
        </w:rPr>
        <w:t>2</w:t>
      </w:r>
      <w:r>
        <w:t>)</w:t>
      </w:r>
      <w:r>
        <w:softHyphen/>
      </w:r>
      <w:proofErr w:type="gramEnd"/>
      <w:r>
        <w:rPr>
          <w:vertAlign w:val="subscript"/>
        </w:rPr>
        <w:t>2</w:t>
      </w:r>
      <w:r>
        <w:t xml:space="preserve">, complex </w:t>
      </w:r>
      <w:r>
        <w:rPr>
          <w:b/>
        </w:rPr>
        <w:t>8</w:t>
      </w:r>
      <w:r>
        <w:t xml:space="preserve"> (Fig. 7). This indicates that the species observed by </w:t>
      </w:r>
      <w:r>
        <w:rPr>
          <w:vertAlign w:val="superscript"/>
        </w:rPr>
        <w:t>1</w:t>
      </w:r>
      <w:r>
        <w:t xml:space="preserve">H NMR (highlighted by blue arrows) is more likely </w:t>
      </w:r>
      <w:r>
        <w:rPr>
          <w:i/>
        </w:rPr>
        <w:t>trans-</w:t>
      </w:r>
      <w:r>
        <w:t>Pd(OAc)</w:t>
      </w:r>
      <w:r>
        <w:rPr>
          <w:vertAlign w:val="subscript"/>
        </w:rPr>
        <w:t>2</w:t>
      </w:r>
      <w:r>
        <w:t>(</w:t>
      </w:r>
      <w:proofErr w:type="gramStart"/>
      <w:r>
        <w:rPr>
          <w:b/>
        </w:rPr>
        <w:t>2</w:t>
      </w:r>
      <w:r>
        <w:t>)</w:t>
      </w:r>
      <w:r>
        <w:softHyphen/>
      </w:r>
      <w:proofErr w:type="gramEnd"/>
      <w:r>
        <w:rPr>
          <w:vertAlign w:val="subscript"/>
        </w:rPr>
        <w:t>2</w:t>
      </w:r>
      <w:r>
        <w:t xml:space="preserve"> (</w:t>
      </w:r>
      <w:r>
        <w:rPr>
          <w:b/>
        </w:rPr>
        <w:t>8</w:t>
      </w:r>
      <w:r>
        <w:t>)</w:t>
      </w:r>
      <w:r>
        <w:rPr>
          <w:b/>
        </w:rPr>
        <w:t xml:space="preserve"> </w:t>
      </w:r>
      <w:r>
        <w:t xml:space="preserve">rather than </w:t>
      </w:r>
      <w:r>
        <w:rPr>
          <w:b/>
        </w:rPr>
        <w:t>2</w:t>
      </w:r>
      <w:r>
        <w:t xml:space="preserve"> (confirmed by an authentic </w:t>
      </w:r>
      <w:r w:rsidRPr="001E7482">
        <w:rPr>
          <w:vertAlign w:val="superscript"/>
        </w:rPr>
        <w:t>1</w:t>
      </w:r>
      <w:r>
        <w:t xml:space="preserve">H NMR spectrum of </w:t>
      </w:r>
      <w:r>
        <w:rPr>
          <w:b/>
        </w:rPr>
        <w:t>8</w:t>
      </w:r>
      <w:r>
        <w:t xml:space="preserve">). The second crystal was determined to be palladacycle </w:t>
      </w:r>
      <w:r>
        <w:rPr>
          <w:b/>
        </w:rPr>
        <w:t>9</w:t>
      </w:r>
      <w:r>
        <w:t xml:space="preserve">, where the ligand backbone had been fully-oxidized to a carboxylate under the conditions of the </w:t>
      </w:r>
      <w:r>
        <w:t>reaction (Fig. 8; see below for further crystallographic analysis). After 4</w:t>
      </w:r>
      <w:r w:rsidRPr="00B04CFA">
        <w:t xml:space="preserve"> h</w:t>
      </w:r>
      <w:r>
        <w:t xml:space="preserve"> (Fig. 6), only one dominant species remains, which is palladacycle </w:t>
      </w:r>
      <w:r>
        <w:rPr>
          <w:b/>
        </w:rPr>
        <w:t>9</w:t>
      </w:r>
      <w:r>
        <w:t xml:space="preserve">. </w:t>
      </w:r>
    </w:p>
    <w:p w14:paraId="2EB9831E" w14:textId="46604545" w:rsidR="004848DA" w:rsidRPr="00F940F1" w:rsidRDefault="004848DA" w:rsidP="004848DA">
      <w:pPr>
        <w:pStyle w:val="TAMainText"/>
        <w:rPr>
          <w:szCs w:val="19"/>
        </w:rPr>
      </w:pPr>
      <w:r w:rsidRPr="00F940F1">
        <w:rPr>
          <w:szCs w:val="19"/>
        </w:rPr>
        <w:t xml:space="preserve">The X-ray structure for palladacycle </w:t>
      </w:r>
      <w:r w:rsidRPr="00F940F1">
        <w:rPr>
          <w:b/>
          <w:szCs w:val="19"/>
        </w:rPr>
        <w:t xml:space="preserve">9 </w:t>
      </w:r>
      <w:r w:rsidRPr="00F940F1">
        <w:rPr>
          <w:szCs w:val="19"/>
        </w:rPr>
        <w:t>is found in the P-1 space group (Z = 2). There is evidence of a Pd</w:t>
      </w:r>
      <w:r w:rsidRPr="00F940F1">
        <w:rPr>
          <w:szCs w:val="19"/>
          <w:vertAlign w:val="superscript"/>
        </w:rPr>
        <w:t>II</w:t>
      </w:r>
      <w:r w:rsidRPr="00F940F1">
        <w:rPr>
          <w:szCs w:val="19"/>
        </w:rPr>
        <w:t>…Pd</w:t>
      </w:r>
      <w:r w:rsidRPr="00F940F1">
        <w:rPr>
          <w:szCs w:val="19"/>
          <w:vertAlign w:val="superscript"/>
        </w:rPr>
        <w:t>II</w:t>
      </w:r>
      <w:r w:rsidRPr="00F940F1">
        <w:rPr>
          <w:szCs w:val="19"/>
        </w:rPr>
        <w:t xml:space="preserve"> interaction – the Pd1-Pd2 distance is 2.7977(2) Å, which is shorter than the Pd1-Pd2 distance in palladacycle </w:t>
      </w:r>
      <w:r w:rsidRPr="00F940F1">
        <w:rPr>
          <w:b/>
          <w:szCs w:val="19"/>
        </w:rPr>
        <w:t>3</w:t>
      </w:r>
      <w:r w:rsidRPr="00F940F1">
        <w:rPr>
          <w:szCs w:val="19"/>
        </w:rPr>
        <w:t xml:space="preserve"> {2.8408(4) Å}.  </w:t>
      </w:r>
      <w:r w:rsidR="00B73C98" w:rsidRPr="00B73C98">
        <w:rPr>
          <w:szCs w:val="19"/>
        </w:rPr>
        <w:t xml:space="preserve">In addition, it is pertinent to mention the packing </w:t>
      </w:r>
      <w:r w:rsidRPr="00F940F1">
        <w:rPr>
          <w:szCs w:val="19"/>
        </w:rPr>
        <w:t>between molecules, which shows that Pd1-Pd1</w:t>
      </w:r>
      <w:r w:rsidRPr="00F940F1">
        <w:rPr>
          <w:szCs w:val="19"/>
          <w:vertAlign w:val="superscript"/>
        </w:rPr>
        <w:t>(2-X,1-</w:t>
      </w:r>
      <w:proofErr w:type="gramStart"/>
      <w:r w:rsidRPr="00F940F1">
        <w:rPr>
          <w:szCs w:val="19"/>
          <w:vertAlign w:val="superscript"/>
        </w:rPr>
        <w:t>Y,-</w:t>
      </w:r>
      <w:proofErr w:type="gramEnd"/>
      <w:r w:rsidRPr="00F940F1">
        <w:rPr>
          <w:szCs w:val="19"/>
          <w:vertAlign w:val="superscript"/>
        </w:rPr>
        <w:t>Z)</w:t>
      </w:r>
      <w:r w:rsidRPr="00F940F1">
        <w:rPr>
          <w:szCs w:val="19"/>
        </w:rPr>
        <w:t xml:space="preserve"> is separated by 3.0755(3) Å and Pd2-Pd2</w:t>
      </w:r>
      <w:r w:rsidRPr="00F940F1">
        <w:rPr>
          <w:szCs w:val="19"/>
          <w:vertAlign w:val="superscript"/>
        </w:rPr>
        <w:t>(1-X,1-Y,-Z)</w:t>
      </w:r>
      <w:r w:rsidRPr="00F940F1">
        <w:rPr>
          <w:szCs w:val="19"/>
        </w:rPr>
        <w:t xml:space="preserve"> by 3.0631(3) Å.</w:t>
      </w:r>
    </w:p>
    <w:p w14:paraId="42900424" w14:textId="760D54CC" w:rsidR="00F940F1" w:rsidRDefault="00F940F1" w:rsidP="00F940F1">
      <w:pPr>
        <w:pStyle w:val="TAMainText"/>
      </w:pPr>
      <w:r>
        <w:t xml:space="preserve">A preparative scale reaction of </w:t>
      </w:r>
      <w:r>
        <w:rPr>
          <w:b/>
        </w:rPr>
        <w:t>3</w:t>
      </w:r>
      <w:r>
        <w:t xml:space="preserve"> with NaNO</w:t>
      </w:r>
      <w:r>
        <w:rPr>
          <w:vertAlign w:val="subscript"/>
        </w:rPr>
        <w:t>3</w:t>
      </w:r>
      <w:r>
        <w:t xml:space="preserve"> was conducted, which gave </w:t>
      </w:r>
      <w:r>
        <w:rPr>
          <w:b/>
        </w:rPr>
        <w:t>9</w:t>
      </w:r>
      <w:r>
        <w:t xml:space="preserve"> in quantitative yield (Fig. 9).  Palladacycle </w:t>
      </w:r>
      <w:r>
        <w:rPr>
          <w:b/>
        </w:rPr>
        <w:t>9</w:t>
      </w:r>
      <w:r>
        <w:t xml:space="preserve"> </w:t>
      </w:r>
      <w:r w:rsidR="004242B5">
        <w:t>was also</w:t>
      </w:r>
      <w:r>
        <w:t xml:space="preserve"> accessed by reaction of </w:t>
      </w:r>
      <w:r w:rsidRPr="007E1CD6">
        <w:t>8-quinoline carboxylic acid</w:t>
      </w:r>
      <w:r>
        <w:t xml:space="preserve"> </w:t>
      </w:r>
      <w:r>
        <w:rPr>
          <w:b/>
        </w:rPr>
        <w:t xml:space="preserve">10 </w:t>
      </w:r>
      <w:r>
        <w:t>with Pd(OAc)</w:t>
      </w:r>
      <w:r>
        <w:rPr>
          <w:vertAlign w:val="subscript"/>
        </w:rPr>
        <w:t>2</w:t>
      </w:r>
      <w:r>
        <w:t xml:space="preserve"> (1:1) at 110 </w:t>
      </w:r>
      <w:r>
        <w:rPr>
          <w:rFonts w:ascii="Constantia" w:hAnsi="Constantia"/>
        </w:rPr>
        <w:t>°</w:t>
      </w:r>
      <w:r>
        <w:t xml:space="preserve">C for 1.5 h, affording </w:t>
      </w:r>
      <w:r>
        <w:rPr>
          <w:b/>
        </w:rPr>
        <w:t>9</w:t>
      </w:r>
      <w:r>
        <w:t xml:space="preserve"> in 68% yield.</w:t>
      </w:r>
    </w:p>
    <w:p w14:paraId="01320CF1" w14:textId="77777777" w:rsidR="00A35BDF" w:rsidRDefault="00A35BDF" w:rsidP="00A35BDF">
      <w:r>
        <w:object w:dxaOrig="5627" w:dyaOrig="1720" w14:anchorId="7A754DAE">
          <v:shape id="_x0000_i1029" type="#_x0000_t75" style="width:235.15pt;height:1in" o:ole="">
            <v:imagedata r:id="rId25" o:title=""/>
          </v:shape>
          <o:OLEObject Type="Embed" ProgID="ChemDraw.Document.6.0" ShapeID="_x0000_i1029" DrawAspect="Content" ObjectID="_1548846937" r:id="rId26"/>
        </w:object>
      </w:r>
    </w:p>
    <w:p w14:paraId="78272F45" w14:textId="77777777" w:rsidR="00A35BDF" w:rsidRDefault="00A35BDF" w:rsidP="00A35BDF">
      <w:pPr>
        <w:pStyle w:val="VAFigureCaption"/>
      </w:pPr>
      <w:r w:rsidRPr="00E95362">
        <w:rPr>
          <w:b/>
        </w:rPr>
        <w:t xml:space="preserve">Fig. </w:t>
      </w:r>
      <w:r>
        <w:rPr>
          <w:b/>
        </w:rPr>
        <w:t>9</w:t>
      </w:r>
      <w:r>
        <w:t xml:space="preserve"> Direct reaction of palladacycle </w:t>
      </w:r>
      <w:r>
        <w:rPr>
          <w:b/>
        </w:rPr>
        <w:t>3</w:t>
      </w:r>
      <w:r>
        <w:t xml:space="preserve"> with NaNO</w:t>
      </w:r>
      <w:r>
        <w:rPr>
          <w:vertAlign w:val="subscript"/>
        </w:rPr>
        <w:t>3</w:t>
      </w:r>
      <w:r>
        <w:t xml:space="preserve">. </w:t>
      </w:r>
    </w:p>
    <w:p w14:paraId="64A31354" w14:textId="77777777" w:rsidR="001237A4" w:rsidRDefault="001237A4" w:rsidP="00126D65">
      <w:pPr>
        <w:pStyle w:val="VAFigureCaption"/>
        <w:jc w:val="center"/>
      </w:pPr>
      <w:r>
        <w:rPr>
          <w:noProof/>
        </w:rPr>
        <w:drawing>
          <wp:inline distT="0" distB="0" distL="0" distR="0" wp14:anchorId="57171C8E" wp14:editId="2CAF548B">
            <wp:extent cx="2129051" cy="1878761"/>
            <wp:effectExtent l="0" t="0" r="508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got_acid_dimer_1_L_L.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37451" cy="1886174"/>
                    </a:xfrm>
                    <a:prstGeom prst="rect">
                      <a:avLst/>
                    </a:prstGeom>
                  </pic:spPr>
                </pic:pic>
              </a:graphicData>
            </a:graphic>
          </wp:inline>
        </w:drawing>
      </w:r>
    </w:p>
    <w:p w14:paraId="5F297639" w14:textId="77777777" w:rsidR="001237A4" w:rsidRDefault="001237A4" w:rsidP="001237A4">
      <w:pPr>
        <w:jc w:val="center"/>
      </w:pPr>
      <w:r>
        <w:rPr>
          <w:noProof/>
        </w:rPr>
        <w:drawing>
          <wp:inline distT="0" distB="0" distL="0" distR="0" wp14:anchorId="5D4B33FB" wp14:editId="29161C12">
            <wp:extent cx="2599837" cy="193115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jsf1337_test_grow_L.PNG"/>
                    <pic:cNvPicPr/>
                  </pic:nvPicPr>
                  <pic:blipFill rotWithShape="1">
                    <a:blip r:embed="rId28" cstate="print">
                      <a:extLst>
                        <a:ext uri="{28A0092B-C50C-407E-A947-70E740481C1C}">
                          <a14:useLocalDpi xmlns:a14="http://schemas.microsoft.com/office/drawing/2010/main" val="0"/>
                        </a:ext>
                      </a:extLst>
                    </a:blip>
                    <a:srcRect l="13287" t="3309" r="12483" b="4834"/>
                    <a:stretch/>
                  </pic:blipFill>
                  <pic:spPr bwMode="auto">
                    <a:xfrm>
                      <a:off x="0" y="0"/>
                      <a:ext cx="2611919" cy="1940133"/>
                    </a:xfrm>
                    <a:prstGeom prst="rect">
                      <a:avLst/>
                    </a:prstGeom>
                    <a:ln>
                      <a:noFill/>
                    </a:ln>
                    <a:extLst>
                      <a:ext uri="{53640926-AAD7-44D8-BBD7-CCE9431645EC}">
                        <a14:shadowObscured xmlns:a14="http://schemas.microsoft.com/office/drawing/2010/main"/>
                      </a:ext>
                    </a:extLst>
                  </pic:spPr>
                </pic:pic>
              </a:graphicData>
            </a:graphic>
          </wp:inline>
        </w:drawing>
      </w:r>
    </w:p>
    <w:p w14:paraId="54A95A72" w14:textId="77777777" w:rsidR="001237A4" w:rsidRDefault="001237A4" w:rsidP="001237A4">
      <w:pPr>
        <w:pStyle w:val="VAFigureCaption"/>
      </w:pPr>
      <w:r w:rsidRPr="001237A4">
        <w:rPr>
          <w:b/>
        </w:rPr>
        <w:t xml:space="preserve">Fig. </w:t>
      </w:r>
      <w:r w:rsidR="00306053">
        <w:rPr>
          <w:b/>
        </w:rPr>
        <w:t>8</w:t>
      </w:r>
      <w:r>
        <w:t xml:space="preserve"> The</w:t>
      </w:r>
      <w:r w:rsidRPr="00AD66B0">
        <w:t xml:space="preserve"> X</w:t>
      </w:r>
      <w:r>
        <w:t xml:space="preserve">-ray structure of </w:t>
      </w:r>
      <w:r>
        <w:rPr>
          <w:b/>
        </w:rPr>
        <w:t>9</w:t>
      </w:r>
      <w:r>
        <w:t xml:space="preserve"> (Top – single molecule; Bottom – showing the packing between molecules and Pd1-Pd1</w:t>
      </w:r>
      <w:r>
        <w:rPr>
          <w:vertAlign w:val="superscript"/>
        </w:rPr>
        <w:t>(</w:t>
      </w:r>
      <w:r w:rsidRPr="008A46AE">
        <w:rPr>
          <w:vertAlign w:val="superscript"/>
        </w:rPr>
        <w:t>2-X,1-</w:t>
      </w:r>
      <w:proofErr w:type="gramStart"/>
      <w:r w:rsidRPr="008A46AE">
        <w:rPr>
          <w:vertAlign w:val="superscript"/>
        </w:rPr>
        <w:t>Y,-</w:t>
      </w:r>
      <w:proofErr w:type="gramEnd"/>
      <w:r w:rsidRPr="008A46AE">
        <w:rPr>
          <w:vertAlign w:val="superscript"/>
        </w:rPr>
        <w:t>Z)</w:t>
      </w:r>
      <w:r>
        <w:t xml:space="preserve"> interaction). Note that all hydrogens and three molecules of co-crystallized acetic acid are omitted from this drawing.</w:t>
      </w:r>
      <w:r w:rsidRPr="001240CC">
        <w:t xml:space="preserve"> </w:t>
      </w:r>
      <w:r>
        <w:t>Selected bond distances (</w:t>
      </w:r>
      <w:r>
        <w:rPr>
          <w:rFonts w:ascii="Constantia" w:hAnsi="Constantia"/>
        </w:rPr>
        <w:t>Å</w:t>
      </w:r>
      <w:r>
        <w:t>) and angles (</w:t>
      </w:r>
      <w:r>
        <w:rPr>
          <w:rFonts w:ascii="Constantia" w:hAnsi="Constantia"/>
        </w:rPr>
        <w:t>°</w:t>
      </w:r>
      <w:r>
        <w:t xml:space="preserve">) for </w:t>
      </w:r>
      <w:r>
        <w:rPr>
          <w:b/>
        </w:rPr>
        <w:t>9</w:t>
      </w:r>
      <w:r w:rsidR="002E0E4B">
        <w:t>: Pd2</w:t>
      </w:r>
      <w:r w:rsidR="002E0E4B">
        <w:rPr>
          <w:rFonts w:ascii="Constantia" w:hAnsi="Constantia"/>
        </w:rPr>
        <w:t>∙∙∙</w:t>
      </w:r>
      <w:r w:rsidRPr="00957562">
        <w:t>Pd1</w:t>
      </w:r>
      <w:r>
        <w:t xml:space="preserve"> </w:t>
      </w:r>
      <w:proofErr w:type="gramStart"/>
      <w:r>
        <w:t xml:space="preserve">=  </w:t>
      </w:r>
      <w:r w:rsidRPr="00957562">
        <w:t>2.7977</w:t>
      </w:r>
      <w:proofErr w:type="gramEnd"/>
      <w:r w:rsidRPr="00957562">
        <w:t>(2)</w:t>
      </w:r>
      <w:r>
        <w:t xml:space="preserve">, Pd1-N1 = </w:t>
      </w:r>
      <w:r w:rsidRPr="00957562">
        <w:t>1.9931(16)</w:t>
      </w:r>
      <w:r>
        <w:t xml:space="preserve">, Pd2-N2 = </w:t>
      </w:r>
      <w:r w:rsidRPr="00957562">
        <w:t>1.9868(17)</w:t>
      </w:r>
      <w:r>
        <w:t xml:space="preserve">, </w:t>
      </w:r>
      <w:r w:rsidRPr="00957562">
        <w:t>Pd1</w:t>
      </w:r>
      <w:r>
        <w:t>-</w:t>
      </w:r>
      <w:r w:rsidRPr="00957562">
        <w:t>O3</w:t>
      </w:r>
      <w:r>
        <w:t xml:space="preserve"> = </w:t>
      </w:r>
      <w:r w:rsidRPr="00957562">
        <w:t>2.0210(13)</w:t>
      </w:r>
      <w:r>
        <w:t xml:space="preserve">, Pd2-O2 = </w:t>
      </w:r>
      <w:r w:rsidRPr="00957562">
        <w:t>2.0189(15)</w:t>
      </w:r>
      <w:r>
        <w:t xml:space="preserve">; Pd1-O5 = </w:t>
      </w:r>
      <w:r w:rsidRPr="00494884">
        <w:t>1.9538(15)</w:t>
      </w:r>
      <w:r>
        <w:t xml:space="preserve">, Pd2-O7 = </w:t>
      </w:r>
      <w:r w:rsidRPr="00494884">
        <w:t>1.9455(13)</w:t>
      </w:r>
      <w:r>
        <w:t xml:space="preserve">; N1-Pd1-Pd2 = </w:t>
      </w:r>
      <w:r w:rsidRPr="000A3952">
        <w:t>102.60(4)</w:t>
      </w:r>
      <w:r>
        <w:t>, N2-Pd2-</w:t>
      </w:r>
      <w:r w:rsidRPr="000A3952">
        <w:t>Pd1</w:t>
      </w:r>
      <w:r>
        <w:t xml:space="preserve"> = </w:t>
      </w:r>
      <w:r w:rsidRPr="000A3952">
        <w:t>100.53(5)</w:t>
      </w:r>
      <w:r>
        <w:t xml:space="preserve">, N1-Pd1-O3 = </w:t>
      </w:r>
      <w:r w:rsidRPr="00C5619A">
        <w:t>177.04(5)</w:t>
      </w:r>
      <w:r>
        <w:t xml:space="preserve">, N2-Pd2-O2 = 178.17(6). </w:t>
      </w:r>
    </w:p>
    <w:p w14:paraId="38EBDA06" w14:textId="47F6B49D" w:rsidR="0023288D" w:rsidRDefault="0023288D" w:rsidP="0023288D">
      <w:pPr>
        <w:pStyle w:val="TAMainText"/>
      </w:pPr>
      <w:r w:rsidRPr="00847BF6">
        <w:lastRenderedPageBreak/>
        <w:t xml:space="preserve">The minor species present by </w:t>
      </w:r>
      <w:r w:rsidRPr="00847BF6">
        <w:rPr>
          <w:vertAlign w:val="superscript"/>
        </w:rPr>
        <w:t>1</w:t>
      </w:r>
      <w:r w:rsidRPr="00847BF6">
        <w:t xml:space="preserve">H NMR (see Fig. 6) were of concern to us, particularly as they could not be satisfactorily characterized with the data available. </w:t>
      </w:r>
      <w:r w:rsidRPr="00847BF6">
        <w:rPr>
          <w:vertAlign w:val="superscript"/>
        </w:rPr>
        <w:t>15</w:t>
      </w:r>
      <w:r w:rsidRPr="00847BF6">
        <w:t xml:space="preserve">N labeling was therefore employed to </w:t>
      </w:r>
      <w:r>
        <w:t xml:space="preserve">pursue possible </w:t>
      </w:r>
      <w:r w:rsidRPr="00847BF6">
        <w:t>‘Pd-NO</w:t>
      </w:r>
      <w:r w:rsidRPr="00847BF6">
        <w:rPr>
          <w:vertAlign w:val="subscript"/>
        </w:rPr>
        <w:t>x</w:t>
      </w:r>
      <w:r w:rsidRPr="00847BF6">
        <w:t xml:space="preserve">’ interactions in these minor species. In an otherwise equivalent reaction, palladacycle </w:t>
      </w:r>
      <w:r w:rsidRPr="00847BF6">
        <w:rPr>
          <w:b/>
        </w:rPr>
        <w:t>3</w:t>
      </w:r>
      <w:r w:rsidRPr="00847BF6">
        <w:t xml:space="preserve"> was reacted with Na</w:t>
      </w:r>
      <w:r w:rsidRPr="00847BF6">
        <w:rPr>
          <w:vertAlign w:val="superscript"/>
        </w:rPr>
        <w:t>15</w:t>
      </w:r>
      <w:r w:rsidRPr="00847BF6">
        <w:t>NO</w:t>
      </w:r>
      <w:r w:rsidRPr="00847BF6">
        <w:rPr>
          <w:vertAlign w:val="subscript"/>
        </w:rPr>
        <w:t>3</w:t>
      </w:r>
      <w:r w:rsidRPr="00847BF6">
        <w:t xml:space="preserve">. A </w:t>
      </w:r>
      <w:r w:rsidRPr="00847BF6">
        <w:rPr>
          <w:vertAlign w:val="superscript"/>
        </w:rPr>
        <w:t>1</w:t>
      </w:r>
      <w:r>
        <w:t>H{</w:t>
      </w:r>
      <w:r w:rsidRPr="00847BF6">
        <w:rPr>
          <w:vertAlign w:val="superscript"/>
        </w:rPr>
        <w:t>15</w:t>
      </w:r>
      <w:r w:rsidRPr="00847BF6">
        <w:t>N</w:t>
      </w:r>
      <w:r>
        <w:t>}</w:t>
      </w:r>
      <w:r w:rsidRPr="00847BF6">
        <w:t xml:space="preserve"> HMQC experiment allowed two clear nitrogen chemical environments (at </w:t>
      </w:r>
      <w:r w:rsidRPr="00847BF6">
        <w:rPr>
          <w:rFonts w:ascii="Constantia" w:hAnsi="Constantia"/>
        </w:rPr>
        <w:t>δ</w:t>
      </w:r>
      <w:r>
        <w:t xml:space="preserve"> 269 and 340</w:t>
      </w:r>
      <w:r w:rsidRPr="00847BF6">
        <w:t xml:space="preserve"> ppm) to be proton correlated. The major signal observed at </w:t>
      </w:r>
      <w:r w:rsidRPr="00847BF6">
        <w:rPr>
          <w:rFonts w:ascii="Constantia" w:hAnsi="Constantia"/>
        </w:rPr>
        <w:t>δ</w:t>
      </w:r>
      <w:r>
        <w:t xml:space="preserve"> 6.08</w:t>
      </w:r>
      <w:r w:rsidRPr="00847BF6">
        <w:t xml:space="preserve"> ppm correlates with the </w:t>
      </w:r>
      <w:r w:rsidRPr="00847BF6">
        <w:rPr>
          <w:vertAlign w:val="superscript"/>
        </w:rPr>
        <w:t>15</w:t>
      </w:r>
      <w:r w:rsidRPr="00847BF6">
        <w:t xml:space="preserve">N signal at </w:t>
      </w:r>
      <w:r w:rsidRPr="00847BF6">
        <w:rPr>
          <w:rFonts w:ascii="Constantia" w:hAnsi="Constantia"/>
        </w:rPr>
        <w:t>δ</w:t>
      </w:r>
      <w:r>
        <w:t xml:space="preserve"> 340</w:t>
      </w:r>
      <w:r w:rsidRPr="00847BF6">
        <w:t xml:space="preserve"> ppm (Fig. 10). A weaker long range </w:t>
      </w:r>
      <w:r w:rsidRPr="00847BF6">
        <w:rPr>
          <w:vertAlign w:val="superscript"/>
        </w:rPr>
        <w:t>1</w:t>
      </w:r>
      <w:r w:rsidRPr="00847BF6">
        <w:t>H-</w:t>
      </w:r>
      <w:r w:rsidRPr="00847BF6">
        <w:rPr>
          <w:vertAlign w:val="superscript"/>
        </w:rPr>
        <w:t>15</w:t>
      </w:r>
      <w:r w:rsidRPr="00847BF6">
        <w:t xml:space="preserve">N coupling was seen between </w:t>
      </w:r>
      <w:r w:rsidRPr="00847BF6">
        <w:rPr>
          <w:rFonts w:ascii="Constantia" w:hAnsi="Constantia"/>
        </w:rPr>
        <w:t>δ</w:t>
      </w:r>
      <w:r>
        <w:t xml:space="preserve"> 340</w:t>
      </w:r>
      <w:r w:rsidRPr="00847BF6">
        <w:t xml:space="preserve"> ppm and </w:t>
      </w:r>
      <w:r w:rsidRPr="00847BF6">
        <w:rPr>
          <w:rFonts w:ascii="Constantia" w:hAnsi="Constantia"/>
        </w:rPr>
        <w:t>δ</w:t>
      </w:r>
      <w:r>
        <w:t xml:space="preserve"> 8.85</w:t>
      </w:r>
      <w:r w:rsidRPr="00847BF6">
        <w:t xml:space="preserve"> ppm (H</w:t>
      </w:r>
      <w:r w:rsidRPr="00847BF6">
        <w:rPr>
          <w:i/>
          <w:vertAlign w:val="subscript"/>
        </w:rPr>
        <w:t>Quin</w:t>
      </w:r>
      <w:r w:rsidRPr="00847BF6">
        <w:t>), overlapping with other species).</w:t>
      </w:r>
      <w:r>
        <w:t xml:space="preserve"> </w:t>
      </w:r>
      <w:r w:rsidRPr="00847BF6">
        <w:t xml:space="preserve">The </w:t>
      </w:r>
      <w:r w:rsidRPr="00847BF6">
        <w:rPr>
          <w:vertAlign w:val="superscript"/>
        </w:rPr>
        <w:t>15</w:t>
      </w:r>
      <w:r w:rsidRPr="00847BF6">
        <w:t xml:space="preserve">N signal at </w:t>
      </w:r>
      <w:r w:rsidRPr="00847BF6">
        <w:rPr>
          <w:rFonts w:ascii="Constantia" w:hAnsi="Constantia"/>
        </w:rPr>
        <w:t>δ</w:t>
      </w:r>
      <w:r w:rsidRPr="00847BF6">
        <w:t xml:space="preserve"> 269 ppm correlates with </w:t>
      </w:r>
      <w:r w:rsidRPr="00847BF6">
        <w:rPr>
          <w:rFonts w:ascii="Constantia" w:hAnsi="Constantia"/>
        </w:rPr>
        <w:t>δ</w:t>
      </w:r>
      <w:r w:rsidRPr="00847BF6">
        <w:t xml:space="preserve"> </w:t>
      </w:r>
      <w:r>
        <w:t>5.91</w:t>
      </w:r>
      <w:r w:rsidRPr="00847BF6">
        <w:t xml:space="preserve"> </w:t>
      </w:r>
      <w:r>
        <w:t xml:space="preserve">and </w:t>
      </w:r>
      <w:r w:rsidRPr="00847BF6">
        <w:rPr>
          <w:rFonts w:ascii="Constantia" w:hAnsi="Constantia"/>
        </w:rPr>
        <w:t>δ</w:t>
      </w:r>
      <w:r>
        <w:t xml:space="preserve"> 8.29 from the </w:t>
      </w:r>
      <w:proofErr w:type="spellStart"/>
      <w:r w:rsidR="00152C96">
        <w:t>di</w:t>
      </w:r>
      <w:r w:rsidR="00E721FF">
        <w:t>a</w:t>
      </w:r>
      <w:r w:rsidR="00152C96">
        <w:t>stereotopic</w:t>
      </w:r>
      <w:proofErr w:type="spellEnd"/>
      <w:r>
        <w:t xml:space="preserve"> hydrogens of a </w:t>
      </w:r>
      <w:r w:rsidRPr="00847BF6">
        <w:t>CH</w:t>
      </w:r>
      <w:r w:rsidRPr="00847BF6">
        <w:rPr>
          <w:vertAlign w:val="subscript"/>
        </w:rPr>
        <w:t>2</w:t>
      </w:r>
      <w:r>
        <w:t xml:space="preserve"> (</w:t>
      </w:r>
      <w:r w:rsidRPr="0063145D">
        <w:rPr>
          <w:i/>
        </w:rPr>
        <w:t>vide infra</w:t>
      </w:r>
      <w:r>
        <w:t>) and 8.63</w:t>
      </w:r>
      <w:r w:rsidRPr="00847BF6">
        <w:t xml:space="preserve"> (H</w:t>
      </w:r>
      <w:r w:rsidRPr="00847BF6">
        <w:rPr>
          <w:i/>
          <w:vertAlign w:val="subscript"/>
        </w:rPr>
        <w:t>Quin</w:t>
      </w:r>
      <w:r>
        <w:t>)</w:t>
      </w:r>
      <w:r w:rsidRPr="00847BF6">
        <w:t>.  Both of these nitrogen shifts are within the expected range for M-ONO</w:t>
      </w:r>
      <w:r w:rsidRPr="00847BF6">
        <w:rPr>
          <w:vertAlign w:val="subscript"/>
        </w:rPr>
        <w:t>2</w:t>
      </w:r>
      <w:r>
        <w:t xml:space="preserve">, </w:t>
      </w:r>
      <w:r w:rsidRPr="00847BF6">
        <w:t>M-NO</w:t>
      </w:r>
      <w:r w:rsidRPr="00847BF6">
        <w:rPr>
          <w:vertAlign w:val="subscript"/>
        </w:rPr>
        <w:t>2</w:t>
      </w:r>
      <w:r w:rsidRPr="00847BF6">
        <w:t xml:space="preserve"> </w:t>
      </w:r>
      <w:r>
        <w:t>and R-NO</w:t>
      </w:r>
      <w:r w:rsidRPr="0063145D">
        <w:rPr>
          <w:vertAlign w:val="subscript"/>
        </w:rPr>
        <w:t>2</w:t>
      </w:r>
      <w:r>
        <w:t xml:space="preserve"> species</w:t>
      </w:r>
      <w:r w:rsidRPr="00847BF6">
        <w:rPr>
          <w:rStyle w:val="EndnoteReference"/>
        </w:rPr>
        <w:endnoteReference w:id="28"/>
      </w:r>
      <w:r w:rsidRPr="00847BF6">
        <w:t xml:space="preserve"> </w:t>
      </w:r>
      <w:r>
        <w:t>and t</w:t>
      </w:r>
      <w:r w:rsidRPr="00847BF6">
        <w:t>he observed signal-to-noise ratio requires that both species are derived from the Na</w:t>
      </w:r>
      <w:r w:rsidRPr="00847BF6">
        <w:rPr>
          <w:vertAlign w:val="superscript"/>
        </w:rPr>
        <w:t>15</w:t>
      </w:r>
      <w:r w:rsidRPr="00847BF6">
        <w:t>NO</w:t>
      </w:r>
      <w:r w:rsidRPr="00847BF6">
        <w:rPr>
          <w:vertAlign w:val="subscript"/>
        </w:rPr>
        <w:t xml:space="preserve">3 </w:t>
      </w:r>
      <w:r w:rsidRPr="00847BF6">
        <w:t xml:space="preserve">and cannot be from the quinoline ligand which is at natural abundance (see Supporting Information). </w:t>
      </w:r>
    </w:p>
    <w:p w14:paraId="34499EC6" w14:textId="710EC425" w:rsidR="00F440FB" w:rsidRPr="00F440FB" w:rsidRDefault="00F440FB" w:rsidP="00F940F1">
      <w:pPr>
        <w:pStyle w:val="TAMainText"/>
      </w:pPr>
    </w:p>
    <w:p w14:paraId="1842F709" w14:textId="7ABD062C" w:rsidR="00F8284F" w:rsidRDefault="007F625F" w:rsidP="000F00D3">
      <w:pPr>
        <w:pStyle w:val="TAMainText"/>
        <w:jc w:val="center"/>
      </w:pPr>
      <w:r w:rsidRPr="007F625F">
        <w:rPr>
          <w:noProof/>
        </w:rPr>
        <w:drawing>
          <wp:inline distT="0" distB="0" distL="0" distR="0" wp14:anchorId="28B9A1D9" wp14:editId="498624CC">
            <wp:extent cx="3040380" cy="4795361"/>
            <wp:effectExtent l="0" t="0" r="762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40380" cy="4795361"/>
                    </a:xfrm>
                    <a:prstGeom prst="rect">
                      <a:avLst/>
                    </a:prstGeom>
                    <a:noFill/>
                    <a:ln>
                      <a:noFill/>
                    </a:ln>
                  </pic:spPr>
                </pic:pic>
              </a:graphicData>
            </a:graphic>
          </wp:inline>
        </w:drawing>
      </w:r>
    </w:p>
    <w:p w14:paraId="4BDAF1F9" w14:textId="50E82E90" w:rsidR="00F8284F" w:rsidRDefault="00F8284F" w:rsidP="00F8284F">
      <w:pPr>
        <w:pStyle w:val="TAMainText"/>
      </w:pPr>
      <w:r w:rsidRPr="001237A4">
        <w:rPr>
          <w:b/>
        </w:rPr>
        <w:t xml:space="preserve">Fig. </w:t>
      </w:r>
      <w:r>
        <w:rPr>
          <w:b/>
        </w:rPr>
        <w:t>10</w:t>
      </w:r>
      <w:r>
        <w:t xml:space="preserve"> </w:t>
      </w:r>
      <w:r w:rsidR="000616CF">
        <w:t xml:space="preserve">(a) </w:t>
      </w:r>
      <w:r w:rsidR="000616CF">
        <w:rPr>
          <w:vertAlign w:val="superscript"/>
        </w:rPr>
        <w:t>1</w:t>
      </w:r>
      <w:r w:rsidR="000616CF">
        <w:t>H{</w:t>
      </w:r>
      <w:r w:rsidR="000616CF" w:rsidRPr="009F7047">
        <w:rPr>
          <w:vertAlign w:val="superscript"/>
        </w:rPr>
        <w:t>15</w:t>
      </w:r>
      <w:r w:rsidR="000616CF">
        <w:t xml:space="preserve">N} HMQC NMR spectrum (700 MHz) from the reaction of </w:t>
      </w:r>
      <w:r w:rsidR="000616CF">
        <w:rPr>
          <w:b/>
        </w:rPr>
        <w:t>3</w:t>
      </w:r>
      <w:r w:rsidR="000616CF">
        <w:t xml:space="preserve"> with Na</w:t>
      </w:r>
      <w:r w:rsidR="000616CF" w:rsidRPr="009F7047">
        <w:rPr>
          <w:vertAlign w:val="superscript"/>
        </w:rPr>
        <w:t>15</w:t>
      </w:r>
      <w:r w:rsidR="000616CF">
        <w:t>NO</w:t>
      </w:r>
      <w:r w:rsidR="000616CF">
        <w:rPr>
          <w:vertAlign w:val="subscript"/>
        </w:rPr>
        <w:t>3</w:t>
      </w:r>
      <w:r w:rsidR="000616CF">
        <w:t xml:space="preserve"> in AcOH-</w:t>
      </w:r>
      <w:r w:rsidR="000616CF">
        <w:rPr>
          <w:i/>
        </w:rPr>
        <w:t>d</w:t>
      </w:r>
      <w:r w:rsidR="000616CF">
        <w:rPr>
          <w:vertAlign w:val="subscript"/>
        </w:rPr>
        <w:t>4</w:t>
      </w:r>
      <w:r w:rsidR="000616CF">
        <w:t xml:space="preserve"> after 100 minutes at 80 </w:t>
      </w:r>
      <w:r w:rsidR="000616CF">
        <w:rPr>
          <w:rFonts w:ascii="Constantia" w:hAnsi="Constantia"/>
        </w:rPr>
        <w:t>°</w:t>
      </w:r>
      <w:r w:rsidR="000616CF">
        <w:t xml:space="preserve">C.  A 1D </w:t>
      </w:r>
      <w:r w:rsidR="000616CF" w:rsidRPr="00A35BDF">
        <w:rPr>
          <w:vertAlign w:val="superscript"/>
        </w:rPr>
        <w:t>1</w:t>
      </w:r>
      <w:r w:rsidR="000616CF">
        <w:t xml:space="preserve">H spectrum (b) provides a more accurate reflection of the populations of the two </w:t>
      </w:r>
      <w:r w:rsidR="000616CF" w:rsidRPr="000C7C7E">
        <w:rPr>
          <w:vertAlign w:val="superscript"/>
        </w:rPr>
        <w:t>15</w:t>
      </w:r>
      <w:r w:rsidR="000616CF">
        <w:t>NO</w:t>
      </w:r>
      <w:r w:rsidR="000616CF" w:rsidRPr="00F755EB">
        <w:rPr>
          <w:vertAlign w:val="subscript"/>
        </w:rPr>
        <w:t>x</w:t>
      </w:r>
      <w:r w:rsidR="000616CF">
        <w:t xml:space="preserve"> species; </w:t>
      </w:r>
      <w:r w:rsidR="000616CF" w:rsidRPr="00847BF6">
        <w:rPr>
          <w:rFonts w:ascii="Constantia" w:hAnsi="Constantia"/>
        </w:rPr>
        <w:t>δ</w:t>
      </w:r>
      <w:r w:rsidR="000616CF">
        <w:t>(</w:t>
      </w:r>
      <w:r w:rsidR="000616CF" w:rsidRPr="00B5369A">
        <w:rPr>
          <w:vertAlign w:val="superscript"/>
        </w:rPr>
        <w:t>1</w:t>
      </w:r>
      <w:r w:rsidR="000616CF">
        <w:t xml:space="preserve">H) 6.08 ppm (red square, </w:t>
      </w:r>
      <w:r w:rsidR="000616CF" w:rsidRPr="00B5369A">
        <w:rPr>
          <w:b/>
        </w:rPr>
        <w:t>11</w:t>
      </w:r>
      <w:r w:rsidR="000616CF">
        <w:t xml:space="preserve">); </w:t>
      </w:r>
      <w:r w:rsidR="000616CF" w:rsidRPr="00847BF6">
        <w:rPr>
          <w:rFonts w:ascii="Constantia" w:hAnsi="Constantia"/>
        </w:rPr>
        <w:t>δ</w:t>
      </w:r>
      <w:r w:rsidR="000616CF">
        <w:t>(</w:t>
      </w:r>
      <w:r w:rsidR="000616CF" w:rsidRPr="00B5369A">
        <w:rPr>
          <w:vertAlign w:val="superscript"/>
        </w:rPr>
        <w:t>1</w:t>
      </w:r>
      <w:r w:rsidR="000616CF">
        <w:t>H) 5.91 ppm (blue circle, ‘Pd-NO</w:t>
      </w:r>
      <w:r w:rsidR="000616CF" w:rsidRPr="00F755EB">
        <w:rPr>
          <w:vertAlign w:val="subscript"/>
        </w:rPr>
        <w:t>x</w:t>
      </w:r>
      <w:r w:rsidR="000616CF">
        <w:t xml:space="preserve">’ complex) and </w:t>
      </w:r>
      <w:r w:rsidR="000616CF" w:rsidRPr="00847BF6">
        <w:rPr>
          <w:rFonts w:ascii="Constantia" w:hAnsi="Constantia"/>
        </w:rPr>
        <w:t>δ</w:t>
      </w:r>
      <w:r w:rsidR="000616CF">
        <w:t>(</w:t>
      </w:r>
      <w:r w:rsidR="000616CF" w:rsidRPr="00B5369A">
        <w:rPr>
          <w:vertAlign w:val="superscript"/>
        </w:rPr>
        <w:t>1</w:t>
      </w:r>
      <w:r w:rsidR="000616CF">
        <w:t xml:space="preserve">H) 5.72 ppm (green triangle, </w:t>
      </w:r>
      <w:r w:rsidR="000616CF" w:rsidRPr="00B5369A">
        <w:rPr>
          <w:b/>
        </w:rPr>
        <w:t>2</w:t>
      </w:r>
      <w:r w:rsidR="000616CF">
        <w:t xml:space="preserve">). Note: </w:t>
      </w:r>
      <w:r w:rsidR="00B2000A">
        <w:t xml:space="preserve">the </w:t>
      </w:r>
      <w:r w:rsidR="000616CF">
        <w:t>signal at 5.72 ppm is shown off-scale.</w:t>
      </w:r>
    </w:p>
    <w:p w14:paraId="50C94AF7" w14:textId="77777777" w:rsidR="000616CF" w:rsidRDefault="000616CF" w:rsidP="00F8284F">
      <w:pPr>
        <w:pStyle w:val="TAMainText"/>
      </w:pPr>
    </w:p>
    <w:p w14:paraId="38E1B942" w14:textId="57E7484F" w:rsidR="00C459D7" w:rsidRDefault="00C459D7" w:rsidP="00C459D7">
      <w:pPr>
        <w:pStyle w:val="TAMainText"/>
      </w:pPr>
      <w:r>
        <w:t>A repeat experiment to monitor the reaction using natural abundance NaNO</w:t>
      </w:r>
      <w:r w:rsidRPr="004B691A">
        <w:rPr>
          <w:vertAlign w:val="subscript"/>
        </w:rPr>
        <w:t>3</w:t>
      </w:r>
      <w:r>
        <w:t xml:space="preserve"> reveals the </w:t>
      </w:r>
      <w:r w:rsidRPr="004B691A">
        <w:rPr>
          <w:vertAlign w:val="superscript"/>
        </w:rPr>
        <w:t>1</w:t>
      </w:r>
      <w:r>
        <w:t xml:space="preserve">H signal at 6.08 ppm to be </w:t>
      </w:r>
      <w:r w:rsidR="00095CAA">
        <w:t xml:space="preserve">a </w:t>
      </w:r>
      <w:r>
        <w:t>singlet rather than a doublet (2.1 Hz) and the signal at 5.91 ppm also shows evidence of additional unresolved coupling in the reaction with Na</w:t>
      </w:r>
      <w:r w:rsidRPr="005709C6">
        <w:rPr>
          <w:vertAlign w:val="superscript"/>
        </w:rPr>
        <w:t>15</w:t>
      </w:r>
      <w:r>
        <w:t>NO</w:t>
      </w:r>
      <w:r w:rsidRPr="005709C6">
        <w:rPr>
          <w:vertAlign w:val="subscript"/>
        </w:rPr>
        <w:t>3</w:t>
      </w:r>
      <w:r>
        <w:t xml:space="preserve">. </w:t>
      </w:r>
    </w:p>
    <w:p w14:paraId="41BB03E6" w14:textId="5E77E6E5" w:rsidR="0023288D" w:rsidRDefault="0023288D" w:rsidP="00C459D7">
      <w:pPr>
        <w:pStyle w:val="TAMainText"/>
      </w:pPr>
      <w:r w:rsidRPr="00847BF6">
        <w:t xml:space="preserve">To assist with the characterization of this species, </w:t>
      </w:r>
      <w:r w:rsidRPr="00847BF6">
        <w:rPr>
          <w:vertAlign w:val="superscript"/>
        </w:rPr>
        <w:t>14/15</w:t>
      </w:r>
      <w:r w:rsidRPr="00847BF6">
        <w:t>N NMR spectral data (natural abundance) for a series of compounds (in both CDCl</w:t>
      </w:r>
      <w:r w:rsidRPr="00847BF6">
        <w:rPr>
          <w:vertAlign w:val="subscript"/>
        </w:rPr>
        <w:t>3</w:t>
      </w:r>
      <w:r w:rsidRPr="00847BF6">
        <w:t xml:space="preserve"> and AcOH-</w:t>
      </w:r>
      <w:r w:rsidRPr="00847BF6">
        <w:rPr>
          <w:i/>
        </w:rPr>
        <w:t>d</w:t>
      </w:r>
      <w:r w:rsidRPr="00847BF6">
        <w:rPr>
          <w:vertAlign w:val="subscript"/>
        </w:rPr>
        <w:t>4</w:t>
      </w:r>
      <w:r w:rsidRPr="00847BF6">
        <w:t xml:space="preserve">) of interest to this study were collected (Table 1). </w:t>
      </w:r>
      <w:r w:rsidRPr="00847BF6">
        <w:rPr>
          <w:vertAlign w:val="superscript"/>
        </w:rPr>
        <w:t xml:space="preserve"> </w:t>
      </w:r>
    </w:p>
    <w:p w14:paraId="47B1D96A" w14:textId="77777777" w:rsidR="00F8284F" w:rsidRPr="00437E0D" w:rsidRDefault="00F8284F" w:rsidP="00F8284F">
      <w:pPr>
        <w:pStyle w:val="VDTableTitle"/>
      </w:pPr>
      <w:r>
        <w:t xml:space="preserve">Table 1. </w:t>
      </w:r>
      <w:r>
        <w:rPr>
          <w:vertAlign w:val="superscript"/>
        </w:rPr>
        <w:t>15</w:t>
      </w:r>
      <w:r>
        <w:t>N NMR data for selected compounds in this study (298 K).</w:t>
      </w:r>
    </w:p>
    <w:tbl>
      <w:tblPr>
        <w:tblStyle w:val="TableGrid"/>
        <w:tblW w:w="4928" w:type="dxa"/>
        <w:tblLayout w:type="fixed"/>
        <w:tblLook w:val="0420" w:firstRow="1" w:lastRow="0" w:firstColumn="0" w:lastColumn="0" w:noHBand="0" w:noVBand="1"/>
      </w:tblPr>
      <w:tblGrid>
        <w:gridCol w:w="2689"/>
        <w:gridCol w:w="1134"/>
        <w:gridCol w:w="1105"/>
      </w:tblGrid>
      <w:tr w:rsidR="00F8284F" w:rsidRPr="00861503" w14:paraId="43FDDFFB" w14:textId="77777777" w:rsidTr="005F2798">
        <w:trPr>
          <w:trHeight w:val="228"/>
        </w:trPr>
        <w:tc>
          <w:tcPr>
            <w:tcW w:w="2689" w:type="dxa"/>
          </w:tcPr>
          <w:p w14:paraId="0CEE879C" w14:textId="77777777" w:rsidR="00F8284F" w:rsidRPr="00861503" w:rsidRDefault="00F8284F" w:rsidP="00ED2DC8">
            <w:pPr>
              <w:pStyle w:val="TCTableBody"/>
              <w:rPr>
                <w:lang w:val="en-GB"/>
              </w:rPr>
            </w:pPr>
            <w:r w:rsidRPr="00861503">
              <w:rPr>
                <w:lang w:val="en-GB"/>
              </w:rPr>
              <w:t>Compound</w:t>
            </w:r>
          </w:p>
        </w:tc>
        <w:tc>
          <w:tcPr>
            <w:tcW w:w="1134" w:type="dxa"/>
          </w:tcPr>
          <w:p w14:paraId="35D525D1" w14:textId="77777777" w:rsidR="00F8284F" w:rsidRPr="00861503" w:rsidRDefault="00F8284F" w:rsidP="00ED2DC8">
            <w:pPr>
              <w:pStyle w:val="TCTableBody"/>
              <w:rPr>
                <w:lang w:val="en-GB"/>
              </w:rPr>
            </w:pPr>
            <w:r w:rsidRPr="00861503">
              <w:rPr>
                <w:lang w:val="en-GB"/>
              </w:rPr>
              <w:t>δ</w:t>
            </w:r>
            <w:r w:rsidRPr="00861503">
              <w:rPr>
                <w:vertAlign w:val="superscript"/>
                <w:lang w:val="en-GB"/>
              </w:rPr>
              <w:t>15</w:t>
            </w:r>
            <w:r w:rsidRPr="00861503">
              <w:rPr>
                <w:lang w:val="en-GB"/>
              </w:rPr>
              <w:t>N (ppm)</w:t>
            </w:r>
          </w:p>
        </w:tc>
        <w:tc>
          <w:tcPr>
            <w:tcW w:w="1105" w:type="dxa"/>
          </w:tcPr>
          <w:p w14:paraId="4D189AF7" w14:textId="77777777" w:rsidR="00F8284F" w:rsidRPr="00861503" w:rsidRDefault="00F8284F" w:rsidP="00ED2DC8">
            <w:pPr>
              <w:pStyle w:val="TCTableBody"/>
              <w:rPr>
                <w:lang w:val="en-GB"/>
              </w:rPr>
            </w:pPr>
            <w:r w:rsidRPr="00861503">
              <w:rPr>
                <w:lang w:val="en-GB"/>
              </w:rPr>
              <w:t>solvent</w:t>
            </w:r>
          </w:p>
        </w:tc>
      </w:tr>
      <w:tr w:rsidR="00F8284F" w:rsidRPr="00861503" w14:paraId="57E6C0B4" w14:textId="77777777" w:rsidTr="005F2798">
        <w:trPr>
          <w:trHeight w:val="220"/>
        </w:trPr>
        <w:tc>
          <w:tcPr>
            <w:tcW w:w="2689" w:type="dxa"/>
          </w:tcPr>
          <w:p w14:paraId="7D866963" w14:textId="77777777" w:rsidR="00F8284F" w:rsidRPr="00861503" w:rsidRDefault="00F8284F" w:rsidP="00ED2DC8">
            <w:pPr>
              <w:pStyle w:val="TCTableBody"/>
              <w:rPr>
                <w:lang w:val="en-GB"/>
              </w:rPr>
            </w:pPr>
            <w:r w:rsidRPr="00861503">
              <w:rPr>
                <w:lang w:val="en-GB"/>
              </w:rPr>
              <w:t>Na</w:t>
            </w:r>
            <w:r w:rsidRPr="00861503">
              <w:rPr>
                <w:vertAlign w:val="superscript"/>
                <w:lang w:val="en-GB"/>
              </w:rPr>
              <w:t>15</w:t>
            </w:r>
            <w:r w:rsidRPr="00861503">
              <w:rPr>
                <w:lang w:val="en-GB"/>
              </w:rPr>
              <w:t>NO</w:t>
            </w:r>
            <w:r w:rsidRPr="00861503">
              <w:rPr>
                <w:vertAlign w:val="subscript"/>
                <w:lang w:val="en-GB"/>
              </w:rPr>
              <w:t>3</w:t>
            </w:r>
          </w:p>
        </w:tc>
        <w:tc>
          <w:tcPr>
            <w:tcW w:w="1134" w:type="dxa"/>
          </w:tcPr>
          <w:p w14:paraId="2885E690" w14:textId="77777777" w:rsidR="00F8284F" w:rsidRPr="00861503" w:rsidRDefault="00F8284F" w:rsidP="00ED2DC8">
            <w:pPr>
              <w:pStyle w:val="TCTableBody"/>
              <w:rPr>
                <w:lang w:val="en-GB"/>
              </w:rPr>
            </w:pPr>
            <w:r w:rsidRPr="00861503">
              <w:rPr>
                <w:lang w:val="en-GB"/>
              </w:rPr>
              <w:t>374</w:t>
            </w:r>
          </w:p>
        </w:tc>
        <w:tc>
          <w:tcPr>
            <w:tcW w:w="1105" w:type="dxa"/>
          </w:tcPr>
          <w:p w14:paraId="33EAF5DC" w14:textId="77777777" w:rsidR="00F8284F" w:rsidRPr="00861503" w:rsidRDefault="00F8284F" w:rsidP="00ED2DC8">
            <w:pPr>
              <w:pStyle w:val="TCTableBody"/>
              <w:rPr>
                <w:lang w:val="en-GB"/>
              </w:rPr>
            </w:pPr>
            <w:r>
              <w:t>AcOH-</w:t>
            </w:r>
            <w:r>
              <w:rPr>
                <w:i/>
              </w:rPr>
              <w:t>d</w:t>
            </w:r>
            <w:r>
              <w:rPr>
                <w:vertAlign w:val="subscript"/>
              </w:rPr>
              <w:t>4</w:t>
            </w:r>
          </w:p>
        </w:tc>
      </w:tr>
      <w:tr w:rsidR="00F8284F" w:rsidRPr="00861503" w14:paraId="070814FA" w14:textId="77777777" w:rsidTr="005F2798">
        <w:trPr>
          <w:trHeight w:val="311"/>
        </w:trPr>
        <w:tc>
          <w:tcPr>
            <w:tcW w:w="2689" w:type="dxa"/>
            <w:vMerge w:val="restart"/>
          </w:tcPr>
          <w:p w14:paraId="4A7B93AE" w14:textId="77777777" w:rsidR="00F8284F" w:rsidRPr="00861503" w:rsidRDefault="0054365D" w:rsidP="00ED2DC8">
            <w:pPr>
              <w:pStyle w:val="TCTableBody"/>
              <w:rPr>
                <w:lang w:val="en-GB"/>
              </w:rPr>
            </w:pPr>
            <w:r>
              <w:object w:dxaOrig="1322" w:dyaOrig="885" w14:anchorId="70F783D8">
                <v:shape id="_x0000_i1030" type="#_x0000_t75" style="width:54.25pt;height:37.85pt" o:ole="">
                  <v:imagedata r:id="rId30" o:title=""/>
                </v:shape>
                <o:OLEObject Type="Embed" ProgID="ChemDraw.Document.6.0" ShapeID="_x0000_i1030" DrawAspect="Content" ObjectID="_1548846938" r:id="rId31"/>
              </w:object>
            </w:r>
          </w:p>
        </w:tc>
        <w:tc>
          <w:tcPr>
            <w:tcW w:w="1134" w:type="dxa"/>
          </w:tcPr>
          <w:p w14:paraId="01DD4F55" w14:textId="77777777" w:rsidR="00F8284F" w:rsidRPr="00861503" w:rsidRDefault="00F8284F" w:rsidP="00ED2DC8">
            <w:pPr>
              <w:pStyle w:val="TCTableBody"/>
              <w:rPr>
                <w:lang w:val="en-GB"/>
              </w:rPr>
            </w:pPr>
            <w:r w:rsidRPr="00861503">
              <w:rPr>
                <w:lang w:val="en-GB"/>
              </w:rPr>
              <w:t>230</w:t>
            </w:r>
          </w:p>
        </w:tc>
        <w:tc>
          <w:tcPr>
            <w:tcW w:w="1105" w:type="dxa"/>
          </w:tcPr>
          <w:p w14:paraId="2239308B" w14:textId="77777777" w:rsidR="00F8284F" w:rsidRPr="00861503" w:rsidRDefault="00F8284F" w:rsidP="00ED2DC8">
            <w:pPr>
              <w:pStyle w:val="TCTableBody"/>
              <w:rPr>
                <w:lang w:val="en-GB"/>
              </w:rPr>
            </w:pPr>
            <w:r>
              <w:t>AcOH-</w:t>
            </w:r>
            <w:r>
              <w:rPr>
                <w:i/>
              </w:rPr>
              <w:t>d</w:t>
            </w:r>
            <w:r>
              <w:rPr>
                <w:vertAlign w:val="subscript"/>
              </w:rPr>
              <w:t>4</w:t>
            </w:r>
          </w:p>
        </w:tc>
      </w:tr>
      <w:tr w:rsidR="00F8284F" w:rsidRPr="00861503" w14:paraId="5FE4B208" w14:textId="77777777" w:rsidTr="005F2798">
        <w:trPr>
          <w:trHeight w:val="311"/>
        </w:trPr>
        <w:tc>
          <w:tcPr>
            <w:tcW w:w="2689" w:type="dxa"/>
            <w:vMerge/>
          </w:tcPr>
          <w:p w14:paraId="5C196215" w14:textId="77777777" w:rsidR="00F8284F" w:rsidRDefault="00F8284F" w:rsidP="00ED2DC8">
            <w:pPr>
              <w:pStyle w:val="TCTableBody"/>
            </w:pPr>
          </w:p>
        </w:tc>
        <w:tc>
          <w:tcPr>
            <w:tcW w:w="1134" w:type="dxa"/>
          </w:tcPr>
          <w:p w14:paraId="54D4A05C" w14:textId="77777777" w:rsidR="00F8284F" w:rsidRPr="00861503" w:rsidRDefault="00F8284F" w:rsidP="00ED2DC8">
            <w:pPr>
              <w:pStyle w:val="TCTableBody"/>
              <w:rPr>
                <w:lang w:val="en-GB"/>
              </w:rPr>
            </w:pPr>
            <w:r w:rsidRPr="00861503">
              <w:rPr>
                <w:lang w:val="en-GB"/>
              </w:rPr>
              <w:t>306</w:t>
            </w:r>
          </w:p>
        </w:tc>
        <w:tc>
          <w:tcPr>
            <w:tcW w:w="1105" w:type="dxa"/>
          </w:tcPr>
          <w:p w14:paraId="7C18D65D" w14:textId="77777777" w:rsidR="00F8284F" w:rsidRPr="00861503" w:rsidRDefault="00F8284F" w:rsidP="00ED2DC8">
            <w:pPr>
              <w:pStyle w:val="TCTableBody"/>
              <w:rPr>
                <w:lang w:val="en-GB"/>
              </w:rPr>
            </w:pPr>
            <w:r w:rsidRPr="00861503">
              <w:rPr>
                <w:lang w:val="en-GB"/>
              </w:rPr>
              <w:t>CDCl</w:t>
            </w:r>
            <w:r w:rsidRPr="00861503">
              <w:rPr>
                <w:vertAlign w:val="subscript"/>
                <w:lang w:val="en-GB"/>
              </w:rPr>
              <w:t>3</w:t>
            </w:r>
          </w:p>
        </w:tc>
      </w:tr>
      <w:tr w:rsidR="00F8284F" w:rsidRPr="00861503" w14:paraId="4B60E374" w14:textId="77777777" w:rsidTr="005F2798">
        <w:trPr>
          <w:trHeight w:val="939"/>
        </w:trPr>
        <w:tc>
          <w:tcPr>
            <w:tcW w:w="2689" w:type="dxa"/>
          </w:tcPr>
          <w:p w14:paraId="638ECDAC" w14:textId="77777777" w:rsidR="00F8284F" w:rsidRPr="00861503" w:rsidRDefault="00F8284F" w:rsidP="00ED2DC8">
            <w:pPr>
              <w:pStyle w:val="TCTableBody"/>
              <w:rPr>
                <w:lang w:val="en-GB"/>
              </w:rPr>
            </w:pPr>
            <w:r>
              <w:object w:dxaOrig="1142" w:dyaOrig="1036" w14:anchorId="6289ECFA">
                <v:shape id="_x0000_i1031" type="#_x0000_t75" style="width:47.7pt;height:42.1pt" o:ole="">
                  <v:imagedata r:id="rId32" o:title=""/>
                </v:shape>
                <o:OLEObject Type="Embed" ProgID="ChemDraw.Document.6.0" ShapeID="_x0000_i1031" DrawAspect="Content" ObjectID="_1548846939" r:id="rId33"/>
              </w:object>
            </w:r>
          </w:p>
        </w:tc>
        <w:tc>
          <w:tcPr>
            <w:tcW w:w="1134" w:type="dxa"/>
          </w:tcPr>
          <w:p w14:paraId="7875277B" w14:textId="77777777" w:rsidR="00F8284F" w:rsidRPr="00861503" w:rsidRDefault="00F8284F" w:rsidP="00ED2DC8">
            <w:pPr>
              <w:pStyle w:val="TCTableBody"/>
              <w:rPr>
                <w:lang w:val="en-GB"/>
              </w:rPr>
            </w:pPr>
            <w:r>
              <w:rPr>
                <w:lang w:val="en-GB"/>
              </w:rPr>
              <w:t>274</w:t>
            </w:r>
          </w:p>
        </w:tc>
        <w:tc>
          <w:tcPr>
            <w:tcW w:w="1105" w:type="dxa"/>
          </w:tcPr>
          <w:p w14:paraId="41789E62" w14:textId="77777777" w:rsidR="00F8284F" w:rsidRPr="00861503" w:rsidRDefault="00F8284F" w:rsidP="00ED2DC8">
            <w:pPr>
              <w:pStyle w:val="TCTableBody"/>
              <w:rPr>
                <w:lang w:val="en-GB"/>
              </w:rPr>
            </w:pPr>
            <w:r>
              <w:t>AcOH-</w:t>
            </w:r>
            <w:r>
              <w:rPr>
                <w:i/>
              </w:rPr>
              <w:t>d</w:t>
            </w:r>
            <w:r>
              <w:rPr>
                <w:vertAlign w:val="subscript"/>
              </w:rPr>
              <w:t>4</w:t>
            </w:r>
          </w:p>
        </w:tc>
      </w:tr>
      <w:tr w:rsidR="00F8284F" w:rsidRPr="00861503" w14:paraId="44E7A5EA" w14:textId="77777777" w:rsidTr="005F2798">
        <w:trPr>
          <w:trHeight w:val="140"/>
        </w:trPr>
        <w:tc>
          <w:tcPr>
            <w:tcW w:w="2689" w:type="dxa"/>
            <w:vMerge w:val="restart"/>
          </w:tcPr>
          <w:p w14:paraId="5F02A86A" w14:textId="77777777" w:rsidR="00F8284F" w:rsidRPr="00861503" w:rsidRDefault="0054365D" w:rsidP="00ED2DC8">
            <w:pPr>
              <w:pStyle w:val="TCTableBody"/>
              <w:rPr>
                <w:lang w:val="en-GB"/>
              </w:rPr>
            </w:pPr>
            <w:r>
              <w:object w:dxaOrig="2359" w:dyaOrig="1174" w14:anchorId="6055283B">
                <v:shape id="_x0000_i1032" type="#_x0000_t75" style="width:103.3pt;height:51.9pt" o:ole="">
                  <v:imagedata r:id="rId34" o:title=""/>
                </v:shape>
                <o:OLEObject Type="Embed" ProgID="ChemDraw.Document.6.0" ShapeID="_x0000_i1032" DrawAspect="Content" ObjectID="_1548846940" r:id="rId35"/>
              </w:object>
            </w:r>
          </w:p>
        </w:tc>
        <w:tc>
          <w:tcPr>
            <w:tcW w:w="1134" w:type="dxa"/>
          </w:tcPr>
          <w:p w14:paraId="0403CB18" w14:textId="77777777" w:rsidR="00F8284F" w:rsidRPr="00861503" w:rsidRDefault="00F8284F" w:rsidP="00ED2DC8">
            <w:pPr>
              <w:pStyle w:val="TCTableBody"/>
              <w:rPr>
                <w:lang w:val="en-GB"/>
              </w:rPr>
            </w:pPr>
            <w:r w:rsidRPr="00861503">
              <w:rPr>
                <w:lang w:val="en-GB"/>
              </w:rPr>
              <w:t>-</w:t>
            </w:r>
            <w:r w:rsidRPr="00861503">
              <w:rPr>
                <w:i/>
                <w:iCs/>
                <w:vertAlign w:val="superscript"/>
                <w:lang w:val="en-GB"/>
              </w:rPr>
              <w:t>a</w:t>
            </w:r>
          </w:p>
        </w:tc>
        <w:tc>
          <w:tcPr>
            <w:tcW w:w="1105" w:type="dxa"/>
          </w:tcPr>
          <w:p w14:paraId="2093105E" w14:textId="77777777" w:rsidR="00F8284F" w:rsidRPr="00861503" w:rsidRDefault="00F8284F" w:rsidP="00ED2DC8">
            <w:pPr>
              <w:pStyle w:val="TCTableBody"/>
              <w:rPr>
                <w:lang w:val="en-GB"/>
              </w:rPr>
            </w:pPr>
            <w:r>
              <w:t>AcOH-</w:t>
            </w:r>
            <w:r>
              <w:rPr>
                <w:i/>
              </w:rPr>
              <w:t>d</w:t>
            </w:r>
            <w:r>
              <w:rPr>
                <w:vertAlign w:val="subscript"/>
              </w:rPr>
              <w:t>4</w:t>
            </w:r>
          </w:p>
        </w:tc>
      </w:tr>
      <w:tr w:rsidR="00F8284F" w:rsidRPr="00861503" w14:paraId="534212D6" w14:textId="77777777" w:rsidTr="005F2798">
        <w:trPr>
          <w:trHeight w:val="347"/>
        </w:trPr>
        <w:tc>
          <w:tcPr>
            <w:tcW w:w="2689" w:type="dxa"/>
            <w:vMerge/>
          </w:tcPr>
          <w:p w14:paraId="05D4CB97" w14:textId="77777777" w:rsidR="00F8284F" w:rsidRPr="00861503" w:rsidRDefault="00F8284F" w:rsidP="00ED2DC8">
            <w:pPr>
              <w:pStyle w:val="TCTableBody"/>
              <w:rPr>
                <w:lang w:val="en-GB"/>
              </w:rPr>
            </w:pPr>
          </w:p>
        </w:tc>
        <w:tc>
          <w:tcPr>
            <w:tcW w:w="1134" w:type="dxa"/>
          </w:tcPr>
          <w:p w14:paraId="4F932191" w14:textId="77777777" w:rsidR="00F8284F" w:rsidRPr="00861503" w:rsidRDefault="00F8284F" w:rsidP="00ED2DC8">
            <w:pPr>
              <w:pStyle w:val="TCTableBody"/>
              <w:rPr>
                <w:lang w:val="en-GB"/>
              </w:rPr>
            </w:pPr>
            <w:r w:rsidRPr="00861503">
              <w:rPr>
                <w:lang w:val="en-GB"/>
              </w:rPr>
              <w:t>233</w:t>
            </w:r>
          </w:p>
        </w:tc>
        <w:tc>
          <w:tcPr>
            <w:tcW w:w="1105" w:type="dxa"/>
          </w:tcPr>
          <w:p w14:paraId="5A7B9CFA" w14:textId="77777777" w:rsidR="00F8284F" w:rsidRPr="00861503" w:rsidRDefault="00F8284F" w:rsidP="00ED2DC8">
            <w:pPr>
              <w:pStyle w:val="TCTableBody"/>
              <w:rPr>
                <w:lang w:val="en-GB"/>
              </w:rPr>
            </w:pPr>
            <w:r w:rsidRPr="00861503">
              <w:rPr>
                <w:lang w:val="en-GB"/>
              </w:rPr>
              <w:t>CDCl</w:t>
            </w:r>
            <w:r w:rsidRPr="00861503">
              <w:rPr>
                <w:vertAlign w:val="subscript"/>
                <w:lang w:val="en-GB"/>
              </w:rPr>
              <w:t>3</w:t>
            </w:r>
          </w:p>
        </w:tc>
      </w:tr>
      <w:tr w:rsidR="00F8284F" w:rsidRPr="00861503" w14:paraId="117498E5" w14:textId="77777777" w:rsidTr="005F2798">
        <w:trPr>
          <w:trHeight w:val="439"/>
        </w:trPr>
        <w:tc>
          <w:tcPr>
            <w:tcW w:w="2689" w:type="dxa"/>
            <w:vMerge w:val="restart"/>
          </w:tcPr>
          <w:p w14:paraId="28D98ACA" w14:textId="77777777" w:rsidR="00F8284F" w:rsidRPr="00861503" w:rsidRDefault="0054365D" w:rsidP="00ED2DC8">
            <w:pPr>
              <w:pStyle w:val="TCTableBody"/>
              <w:rPr>
                <w:lang w:val="en-GB"/>
              </w:rPr>
            </w:pPr>
            <w:r>
              <w:object w:dxaOrig="1550" w:dyaOrig="914" w14:anchorId="3DF5517A">
                <v:shape id="_x0000_i1033" type="#_x0000_t75" style="width:64.05pt;height:37.85pt" o:ole="">
                  <v:imagedata r:id="rId36" o:title=""/>
                </v:shape>
                <o:OLEObject Type="Embed" ProgID="ChemDraw.Document.6.0" ShapeID="_x0000_i1033" DrawAspect="Content" ObjectID="_1548846941" r:id="rId37"/>
              </w:object>
            </w:r>
          </w:p>
        </w:tc>
        <w:tc>
          <w:tcPr>
            <w:tcW w:w="1134" w:type="dxa"/>
          </w:tcPr>
          <w:p w14:paraId="3CAE2234" w14:textId="77777777" w:rsidR="00F8284F" w:rsidRPr="00861503" w:rsidRDefault="00F8284F" w:rsidP="00ED2DC8">
            <w:pPr>
              <w:pStyle w:val="TCTableBody"/>
              <w:rPr>
                <w:lang w:val="en-GB"/>
              </w:rPr>
            </w:pPr>
            <w:r w:rsidRPr="00861503">
              <w:rPr>
                <w:lang w:val="en-GB"/>
              </w:rPr>
              <w:t>231</w:t>
            </w:r>
          </w:p>
        </w:tc>
        <w:tc>
          <w:tcPr>
            <w:tcW w:w="1105" w:type="dxa"/>
          </w:tcPr>
          <w:p w14:paraId="7F62EEEB" w14:textId="77777777" w:rsidR="00F8284F" w:rsidRPr="00861503" w:rsidRDefault="00F8284F" w:rsidP="00ED2DC8">
            <w:pPr>
              <w:pStyle w:val="TCTableBody"/>
              <w:rPr>
                <w:lang w:val="en-GB"/>
              </w:rPr>
            </w:pPr>
            <w:r>
              <w:t>AcOH-</w:t>
            </w:r>
            <w:r>
              <w:rPr>
                <w:i/>
              </w:rPr>
              <w:t>d</w:t>
            </w:r>
            <w:r>
              <w:rPr>
                <w:vertAlign w:val="subscript"/>
              </w:rPr>
              <w:t>4</w:t>
            </w:r>
          </w:p>
        </w:tc>
      </w:tr>
      <w:tr w:rsidR="00F8284F" w:rsidRPr="00861503" w14:paraId="74304711" w14:textId="77777777" w:rsidTr="005F2798">
        <w:trPr>
          <w:trHeight w:val="404"/>
        </w:trPr>
        <w:tc>
          <w:tcPr>
            <w:tcW w:w="2689" w:type="dxa"/>
            <w:vMerge/>
          </w:tcPr>
          <w:p w14:paraId="411A55D8" w14:textId="77777777" w:rsidR="00F8284F" w:rsidRPr="00861503" w:rsidRDefault="00F8284F" w:rsidP="00ED2DC8">
            <w:pPr>
              <w:pStyle w:val="TCTableBody"/>
              <w:rPr>
                <w:lang w:val="en-GB"/>
              </w:rPr>
            </w:pPr>
          </w:p>
        </w:tc>
        <w:tc>
          <w:tcPr>
            <w:tcW w:w="1134" w:type="dxa"/>
          </w:tcPr>
          <w:p w14:paraId="2A5C1257" w14:textId="77777777" w:rsidR="00F8284F" w:rsidRPr="00861503" w:rsidRDefault="00F8284F" w:rsidP="00ED2DC8">
            <w:pPr>
              <w:pStyle w:val="TCTableBody"/>
              <w:rPr>
                <w:lang w:val="en-GB"/>
              </w:rPr>
            </w:pPr>
            <w:r w:rsidRPr="00861503">
              <w:rPr>
                <w:lang w:val="en-GB"/>
              </w:rPr>
              <w:t>275</w:t>
            </w:r>
          </w:p>
        </w:tc>
        <w:tc>
          <w:tcPr>
            <w:tcW w:w="1105" w:type="dxa"/>
          </w:tcPr>
          <w:p w14:paraId="29386966" w14:textId="77777777" w:rsidR="00F8284F" w:rsidRPr="00861503" w:rsidRDefault="00F8284F" w:rsidP="00ED2DC8">
            <w:pPr>
              <w:pStyle w:val="TCTableBody"/>
              <w:rPr>
                <w:lang w:val="en-GB"/>
              </w:rPr>
            </w:pPr>
            <w:r w:rsidRPr="00861503">
              <w:rPr>
                <w:lang w:val="en-GB"/>
              </w:rPr>
              <w:t>CDCl</w:t>
            </w:r>
            <w:r w:rsidRPr="00861503">
              <w:rPr>
                <w:vertAlign w:val="subscript"/>
                <w:lang w:val="en-GB"/>
              </w:rPr>
              <w:t>3</w:t>
            </w:r>
          </w:p>
        </w:tc>
      </w:tr>
      <w:tr w:rsidR="00B57D55" w:rsidRPr="00861503" w14:paraId="492D7EA7" w14:textId="77777777" w:rsidTr="005F2798">
        <w:trPr>
          <w:trHeight w:val="404"/>
        </w:trPr>
        <w:tc>
          <w:tcPr>
            <w:tcW w:w="2689" w:type="dxa"/>
          </w:tcPr>
          <w:p w14:paraId="2C395001" w14:textId="45FCCCBA" w:rsidR="00B57D55" w:rsidRPr="00861503" w:rsidRDefault="00B57D55" w:rsidP="00ED2DC8">
            <w:pPr>
              <w:pStyle w:val="TCTableBody"/>
              <w:rPr>
                <w:lang w:val="en-GB"/>
              </w:rPr>
            </w:pPr>
            <w:r>
              <w:object w:dxaOrig="1369" w:dyaOrig="1029" w14:anchorId="06F6D2AC">
                <v:shape id="_x0000_i1034" type="#_x0000_t75" style="width:57.05pt;height:43.5pt" o:ole="">
                  <v:imagedata r:id="rId38" o:title=""/>
                </v:shape>
                <o:OLEObject Type="Embed" ProgID="ChemDraw.Document.6.0" ShapeID="_x0000_i1034" DrawAspect="Content" ObjectID="_1548846942" r:id="rId39"/>
              </w:object>
            </w:r>
          </w:p>
        </w:tc>
        <w:tc>
          <w:tcPr>
            <w:tcW w:w="1134" w:type="dxa"/>
          </w:tcPr>
          <w:p w14:paraId="0332437D" w14:textId="01E29EF5" w:rsidR="00967E67" w:rsidRDefault="00B667A4" w:rsidP="00967E67">
            <w:pPr>
              <w:pStyle w:val="TCTableBody"/>
              <w:rPr>
                <w:lang w:val="en-GB"/>
              </w:rPr>
            </w:pPr>
            <w:r>
              <w:rPr>
                <w:lang w:val="en-GB"/>
              </w:rPr>
              <w:t>284</w:t>
            </w:r>
            <w:r w:rsidR="00967E67">
              <w:rPr>
                <w:lang w:val="en-GB"/>
              </w:rPr>
              <w:t xml:space="preserve"> (N</w:t>
            </w:r>
            <w:r w:rsidR="00967E67">
              <w:rPr>
                <w:vertAlign w:val="subscript"/>
                <w:lang w:val="en-GB"/>
              </w:rPr>
              <w:t>quin</w:t>
            </w:r>
            <w:r w:rsidR="00967E67">
              <w:rPr>
                <w:lang w:val="en-GB"/>
              </w:rPr>
              <w:t>),</w:t>
            </w:r>
          </w:p>
          <w:p w14:paraId="2DBF0E2E" w14:textId="0B9A26A0" w:rsidR="00B57D55" w:rsidRPr="00861503" w:rsidRDefault="00967E67" w:rsidP="00967E67">
            <w:pPr>
              <w:pStyle w:val="TCTableBody"/>
              <w:rPr>
                <w:lang w:val="en-GB"/>
              </w:rPr>
            </w:pPr>
            <w:r>
              <w:rPr>
                <w:lang w:val="en-GB"/>
              </w:rPr>
              <w:t>340 (NO</w:t>
            </w:r>
            <w:r w:rsidRPr="00D95DD3">
              <w:rPr>
                <w:vertAlign w:val="subscript"/>
                <w:lang w:val="en-GB"/>
              </w:rPr>
              <w:t>2</w:t>
            </w:r>
            <w:r>
              <w:rPr>
                <w:lang w:val="en-GB"/>
              </w:rPr>
              <w:t xml:space="preserve">) </w:t>
            </w:r>
          </w:p>
        </w:tc>
        <w:tc>
          <w:tcPr>
            <w:tcW w:w="1105" w:type="dxa"/>
          </w:tcPr>
          <w:p w14:paraId="158FD00F" w14:textId="5C60D3AE" w:rsidR="00B57D55" w:rsidRPr="00861503" w:rsidRDefault="00B57D55" w:rsidP="00ED2DC8">
            <w:pPr>
              <w:pStyle w:val="TCTableBody"/>
              <w:rPr>
                <w:lang w:val="en-GB"/>
              </w:rPr>
            </w:pPr>
            <w:r>
              <w:t>AcOH-</w:t>
            </w:r>
            <w:r>
              <w:rPr>
                <w:i/>
              </w:rPr>
              <w:t>d</w:t>
            </w:r>
            <w:r>
              <w:rPr>
                <w:vertAlign w:val="subscript"/>
              </w:rPr>
              <w:t>4</w:t>
            </w:r>
          </w:p>
        </w:tc>
      </w:tr>
      <w:tr w:rsidR="00F8284F" w:rsidRPr="00861503" w14:paraId="3AAE8A22" w14:textId="77777777" w:rsidTr="005F2798">
        <w:trPr>
          <w:trHeight w:val="440"/>
        </w:trPr>
        <w:tc>
          <w:tcPr>
            <w:tcW w:w="2689" w:type="dxa"/>
            <w:vMerge w:val="restart"/>
          </w:tcPr>
          <w:p w14:paraId="7B234F48" w14:textId="77777777" w:rsidR="00F8284F" w:rsidRDefault="0054365D" w:rsidP="00ED2DC8">
            <w:pPr>
              <w:pStyle w:val="TCTableBody"/>
            </w:pPr>
            <w:r>
              <w:object w:dxaOrig="2692" w:dyaOrig="1091" w14:anchorId="07437A55">
                <v:shape id="_x0000_i1035" type="#_x0000_t75" style="width:118.75pt;height:44.9pt" o:ole="">
                  <v:imagedata r:id="rId40" o:title=""/>
                </v:shape>
                <o:OLEObject Type="Embed" ProgID="ChemDraw.Document.6.0" ShapeID="_x0000_i1035" DrawAspect="Content" ObjectID="_1548846943" r:id="rId41"/>
              </w:object>
            </w:r>
          </w:p>
        </w:tc>
        <w:tc>
          <w:tcPr>
            <w:tcW w:w="1134" w:type="dxa"/>
          </w:tcPr>
          <w:p w14:paraId="14A583F5" w14:textId="77777777" w:rsidR="00F8284F" w:rsidRDefault="00F8284F" w:rsidP="00ED2DC8">
            <w:pPr>
              <w:pStyle w:val="TCTableBody"/>
              <w:rPr>
                <w:lang w:val="en-GB"/>
              </w:rPr>
            </w:pPr>
            <w:r>
              <w:rPr>
                <w:lang w:val="en-GB"/>
              </w:rPr>
              <w:t>296 (N</w:t>
            </w:r>
            <w:r>
              <w:rPr>
                <w:vertAlign w:val="subscript"/>
                <w:lang w:val="en-GB"/>
              </w:rPr>
              <w:t>quin</w:t>
            </w:r>
            <w:r>
              <w:rPr>
                <w:lang w:val="en-GB"/>
              </w:rPr>
              <w:t>),</w:t>
            </w:r>
          </w:p>
          <w:p w14:paraId="2CC3F8CA" w14:textId="2140C690" w:rsidR="00F8284F" w:rsidRDefault="0023288D" w:rsidP="00ED2DC8">
            <w:pPr>
              <w:pStyle w:val="TCTableBody"/>
              <w:rPr>
                <w:lang w:val="en-GB"/>
              </w:rPr>
            </w:pPr>
            <w:r>
              <w:rPr>
                <w:lang w:val="en-GB"/>
              </w:rPr>
              <w:t>340</w:t>
            </w:r>
            <w:r w:rsidR="00F8284F">
              <w:rPr>
                <w:lang w:val="en-GB"/>
              </w:rPr>
              <w:t xml:space="preserve"> (NO</w:t>
            </w:r>
            <w:r w:rsidR="00F8284F" w:rsidRPr="00D95DD3">
              <w:rPr>
                <w:vertAlign w:val="subscript"/>
                <w:lang w:val="en-GB"/>
              </w:rPr>
              <w:t>2</w:t>
            </w:r>
            <w:r w:rsidR="00F8284F">
              <w:rPr>
                <w:lang w:val="en-GB"/>
              </w:rPr>
              <w:t>)</w:t>
            </w:r>
          </w:p>
        </w:tc>
        <w:tc>
          <w:tcPr>
            <w:tcW w:w="1105" w:type="dxa"/>
          </w:tcPr>
          <w:p w14:paraId="752C2C5B" w14:textId="77777777" w:rsidR="00F8284F" w:rsidRDefault="00F8284F" w:rsidP="00ED2DC8">
            <w:pPr>
              <w:pStyle w:val="TCTableBody"/>
            </w:pPr>
            <w:r>
              <w:t>AcOH-</w:t>
            </w:r>
            <w:r>
              <w:rPr>
                <w:i/>
              </w:rPr>
              <w:t>d</w:t>
            </w:r>
            <w:r>
              <w:rPr>
                <w:vertAlign w:val="subscript"/>
              </w:rPr>
              <w:t>4</w:t>
            </w:r>
          </w:p>
        </w:tc>
      </w:tr>
      <w:tr w:rsidR="00F8284F" w:rsidRPr="00861503" w14:paraId="0BE70708" w14:textId="77777777" w:rsidTr="005F2798">
        <w:trPr>
          <w:trHeight w:val="440"/>
        </w:trPr>
        <w:tc>
          <w:tcPr>
            <w:tcW w:w="2689" w:type="dxa"/>
            <w:vMerge/>
          </w:tcPr>
          <w:p w14:paraId="54F6038E" w14:textId="77777777" w:rsidR="00F8284F" w:rsidRPr="005B4985" w:rsidRDefault="00F8284F" w:rsidP="00ED2DC8">
            <w:pPr>
              <w:pStyle w:val="TCTableBody"/>
              <w:rPr>
                <w:lang w:val="en-GB"/>
              </w:rPr>
            </w:pPr>
          </w:p>
        </w:tc>
        <w:tc>
          <w:tcPr>
            <w:tcW w:w="1134" w:type="dxa"/>
          </w:tcPr>
          <w:p w14:paraId="7CF34A2E" w14:textId="77777777" w:rsidR="00F8284F" w:rsidRDefault="00F8284F" w:rsidP="00ED2DC8">
            <w:pPr>
              <w:pStyle w:val="TCTableBody"/>
              <w:rPr>
                <w:lang w:val="en-GB"/>
              </w:rPr>
            </w:pPr>
            <w:r>
              <w:rPr>
                <w:lang w:val="en-GB"/>
              </w:rPr>
              <w:t>233 (N</w:t>
            </w:r>
            <w:r>
              <w:rPr>
                <w:vertAlign w:val="subscript"/>
                <w:lang w:val="en-GB"/>
              </w:rPr>
              <w:t>quin</w:t>
            </w:r>
            <w:r>
              <w:rPr>
                <w:lang w:val="en-GB"/>
              </w:rPr>
              <w:t>),</w:t>
            </w:r>
          </w:p>
          <w:p w14:paraId="1C71C09F" w14:textId="77777777" w:rsidR="00F8284F" w:rsidRPr="008B4EB9" w:rsidRDefault="00F8284F" w:rsidP="00ED2DC8">
            <w:pPr>
              <w:pStyle w:val="TCTableBody"/>
              <w:rPr>
                <w:lang w:val="en-GB"/>
              </w:rPr>
            </w:pPr>
            <w:r>
              <w:rPr>
                <w:lang w:val="en-GB"/>
              </w:rPr>
              <w:t>245 (MeCN)</w:t>
            </w:r>
          </w:p>
          <w:p w14:paraId="52F75B9E" w14:textId="77777777" w:rsidR="00F8284F" w:rsidRPr="00861503" w:rsidRDefault="00F8284F" w:rsidP="00ED2DC8">
            <w:pPr>
              <w:pStyle w:val="TCTableBody"/>
              <w:rPr>
                <w:lang w:val="en-GB"/>
              </w:rPr>
            </w:pPr>
            <w:r>
              <w:rPr>
                <w:lang w:val="en-GB"/>
              </w:rPr>
              <w:t>312 (NO</w:t>
            </w:r>
            <w:proofErr w:type="gramStart"/>
            <w:r w:rsidRPr="00D95DD3">
              <w:rPr>
                <w:vertAlign w:val="subscript"/>
                <w:lang w:val="en-GB"/>
              </w:rPr>
              <w:t>2</w:t>
            </w:r>
            <w:r>
              <w:rPr>
                <w:lang w:val="en-GB"/>
              </w:rPr>
              <w:t>)</w:t>
            </w:r>
            <w:r>
              <w:rPr>
                <w:vertAlign w:val="superscript"/>
                <w:lang w:val="en-GB"/>
              </w:rPr>
              <w:t>b</w:t>
            </w:r>
            <w:proofErr w:type="gramEnd"/>
          </w:p>
        </w:tc>
        <w:tc>
          <w:tcPr>
            <w:tcW w:w="1105" w:type="dxa"/>
          </w:tcPr>
          <w:p w14:paraId="76829DA7" w14:textId="77777777" w:rsidR="00F8284F" w:rsidRPr="00861503" w:rsidRDefault="00F8284F" w:rsidP="00ED2DC8">
            <w:pPr>
              <w:pStyle w:val="TCTableBody"/>
              <w:rPr>
                <w:lang w:val="en-GB"/>
              </w:rPr>
            </w:pPr>
            <w:r>
              <w:t>CDCl</w:t>
            </w:r>
            <w:r w:rsidRPr="00F755EB">
              <w:rPr>
                <w:vertAlign w:val="subscript"/>
              </w:rPr>
              <w:t>3</w:t>
            </w:r>
          </w:p>
        </w:tc>
      </w:tr>
      <w:tr w:rsidR="00F8284F" w:rsidRPr="00861503" w14:paraId="17E4076C" w14:textId="77777777" w:rsidTr="005F2798">
        <w:trPr>
          <w:trHeight w:val="440"/>
        </w:trPr>
        <w:tc>
          <w:tcPr>
            <w:tcW w:w="2689" w:type="dxa"/>
            <w:vMerge w:val="restart"/>
          </w:tcPr>
          <w:p w14:paraId="39057F05" w14:textId="77777777" w:rsidR="00F8284F" w:rsidRPr="00861503" w:rsidRDefault="0054365D" w:rsidP="00ED2DC8">
            <w:pPr>
              <w:pStyle w:val="TCTableBody"/>
              <w:rPr>
                <w:lang w:val="en-GB"/>
              </w:rPr>
            </w:pPr>
            <w:r>
              <w:object w:dxaOrig="2246" w:dyaOrig="1720" w14:anchorId="42B8CD85">
                <v:shape id="_x0000_i1036" type="#_x0000_t75" style="width:98.2pt;height:76.2pt" o:ole="">
                  <v:imagedata r:id="rId42" o:title=""/>
                </v:shape>
                <o:OLEObject Type="Embed" ProgID="ChemDraw.Document.6.0" ShapeID="_x0000_i1036" DrawAspect="Content" ObjectID="_1548846944" r:id="rId43"/>
              </w:object>
            </w:r>
          </w:p>
        </w:tc>
        <w:tc>
          <w:tcPr>
            <w:tcW w:w="1134" w:type="dxa"/>
          </w:tcPr>
          <w:p w14:paraId="22E6B6BD" w14:textId="77777777" w:rsidR="00F8284F" w:rsidRPr="00861503" w:rsidRDefault="00F8284F" w:rsidP="00ED2DC8">
            <w:pPr>
              <w:pStyle w:val="TCTableBody"/>
              <w:rPr>
                <w:lang w:val="en-GB"/>
              </w:rPr>
            </w:pPr>
            <w:r w:rsidRPr="00861503">
              <w:rPr>
                <w:lang w:val="en-GB"/>
              </w:rPr>
              <w:t>-</w:t>
            </w:r>
            <w:r>
              <w:rPr>
                <w:i/>
                <w:iCs/>
                <w:vertAlign w:val="superscript"/>
                <w:lang w:val="en-GB"/>
              </w:rPr>
              <w:t>c</w:t>
            </w:r>
          </w:p>
        </w:tc>
        <w:tc>
          <w:tcPr>
            <w:tcW w:w="1105" w:type="dxa"/>
          </w:tcPr>
          <w:p w14:paraId="07FD34EC" w14:textId="77777777" w:rsidR="00F8284F" w:rsidRPr="00861503" w:rsidRDefault="00F8284F" w:rsidP="00ED2DC8">
            <w:pPr>
              <w:pStyle w:val="TCTableBody"/>
              <w:rPr>
                <w:lang w:val="en-GB"/>
              </w:rPr>
            </w:pPr>
            <w:r>
              <w:t>AcOH-</w:t>
            </w:r>
            <w:r>
              <w:rPr>
                <w:i/>
              </w:rPr>
              <w:t>d</w:t>
            </w:r>
            <w:r>
              <w:rPr>
                <w:vertAlign w:val="subscript"/>
              </w:rPr>
              <w:t>4</w:t>
            </w:r>
          </w:p>
        </w:tc>
      </w:tr>
      <w:tr w:rsidR="00F8284F" w:rsidRPr="00861503" w14:paraId="7584A872" w14:textId="77777777" w:rsidTr="005F2798">
        <w:trPr>
          <w:trHeight w:val="278"/>
        </w:trPr>
        <w:tc>
          <w:tcPr>
            <w:tcW w:w="2689" w:type="dxa"/>
            <w:vMerge/>
          </w:tcPr>
          <w:p w14:paraId="21FD6ADD" w14:textId="77777777" w:rsidR="00F8284F" w:rsidRPr="00861503" w:rsidRDefault="00F8284F" w:rsidP="00ED2DC8">
            <w:pPr>
              <w:pStyle w:val="TCTableBody"/>
              <w:rPr>
                <w:lang w:val="en-GB"/>
              </w:rPr>
            </w:pPr>
          </w:p>
        </w:tc>
        <w:tc>
          <w:tcPr>
            <w:tcW w:w="1134" w:type="dxa"/>
          </w:tcPr>
          <w:p w14:paraId="11F975B5" w14:textId="77777777" w:rsidR="00F8284F" w:rsidRPr="00861503" w:rsidRDefault="00F8284F" w:rsidP="00ED2DC8">
            <w:pPr>
              <w:pStyle w:val="TCTableBody"/>
              <w:rPr>
                <w:lang w:val="en-GB"/>
              </w:rPr>
            </w:pPr>
            <w:r w:rsidRPr="00861503">
              <w:rPr>
                <w:lang w:val="en-GB"/>
              </w:rPr>
              <w:t>180</w:t>
            </w:r>
          </w:p>
        </w:tc>
        <w:tc>
          <w:tcPr>
            <w:tcW w:w="1105" w:type="dxa"/>
          </w:tcPr>
          <w:p w14:paraId="2A2556EE" w14:textId="77777777" w:rsidR="00F8284F" w:rsidRPr="00861503" w:rsidRDefault="00F8284F" w:rsidP="00ED2DC8">
            <w:pPr>
              <w:pStyle w:val="TCTableBody"/>
              <w:rPr>
                <w:lang w:val="en-GB"/>
              </w:rPr>
            </w:pPr>
            <w:r w:rsidRPr="00861503">
              <w:rPr>
                <w:lang w:val="en-GB"/>
              </w:rPr>
              <w:t>CDCl</w:t>
            </w:r>
            <w:r w:rsidRPr="00861503">
              <w:rPr>
                <w:vertAlign w:val="subscript"/>
                <w:lang w:val="en-GB"/>
              </w:rPr>
              <w:t>3</w:t>
            </w:r>
          </w:p>
        </w:tc>
      </w:tr>
      <w:tr w:rsidR="00F8284F" w:rsidRPr="00861503" w14:paraId="250FD189" w14:textId="77777777" w:rsidTr="005F2798">
        <w:trPr>
          <w:trHeight w:val="278"/>
        </w:trPr>
        <w:tc>
          <w:tcPr>
            <w:tcW w:w="2689" w:type="dxa"/>
          </w:tcPr>
          <w:p w14:paraId="7D3F2242" w14:textId="72704C93" w:rsidR="00F8284F" w:rsidRPr="001E4A04" w:rsidRDefault="00342951" w:rsidP="00342951">
            <w:pPr>
              <w:pStyle w:val="TCTableBody"/>
              <w:rPr>
                <w:lang w:val="en-GB"/>
              </w:rPr>
            </w:pPr>
            <w:r>
              <w:object w:dxaOrig="1759" w:dyaOrig="736" w14:anchorId="704972F0">
                <v:shape id="_x0000_i1037" type="#_x0000_t75" style="width:81.8pt;height:34.15pt" o:ole="">
                  <v:imagedata r:id="rId44" o:title=""/>
                </v:shape>
                <o:OLEObject Type="Embed" ProgID="ChemDraw.Document.6.0" ShapeID="_x0000_i1037" DrawAspect="Content" ObjectID="_1548846945" r:id="rId45"/>
              </w:object>
            </w:r>
          </w:p>
        </w:tc>
        <w:tc>
          <w:tcPr>
            <w:tcW w:w="1134" w:type="dxa"/>
          </w:tcPr>
          <w:p w14:paraId="7A124020" w14:textId="77777777" w:rsidR="00F8284F" w:rsidRPr="00106A98" w:rsidRDefault="00F8284F" w:rsidP="00ED2DC8">
            <w:pPr>
              <w:pStyle w:val="TCTableBody"/>
              <w:rPr>
                <w:lang w:val="en-GB"/>
              </w:rPr>
            </w:pPr>
            <w:r>
              <w:rPr>
                <w:lang w:val="en-GB"/>
              </w:rPr>
              <w:t>255 (N</w:t>
            </w:r>
            <w:r w:rsidRPr="007A11BD">
              <w:rPr>
                <w:vertAlign w:val="subscript"/>
                <w:lang w:val="en-GB"/>
              </w:rPr>
              <w:t>quin</w:t>
            </w:r>
            <w:r>
              <w:rPr>
                <w:lang w:val="en-GB"/>
              </w:rPr>
              <w:t>)</w:t>
            </w:r>
          </w:p>
          <w:p w14:paraId="2932F919" w14:textId="77777777" w:rsidR="00F8284F" w:rsidRPr="00861503" w:rsidRDefault="00F8284F" w:rsidP="00ED2DC8">
            <w:pPr>
              <w:pStyle w:val="TCTableBody"/>
              <w:rPr>
                <w:lang w:val="en-GB"/>
              </w:rPr>
            </w:pPr>
            <w:r>
              <w:rPr>
                <w:lang w:val="en-GB"/>
              </w:rPr>
              <w:t>305 (ONO</w:t>
            </w:r>
            <w:proofErr w:type="gramStart"/>
            <w:r w:rsidRPr="009A1C8F">
              <w:rPr>
                <w:vertAlign w:val="subscript"/>
                <w:lang w:val="en-GB"/>
              </w:rPr>
              <w:t>2</w:t>
            </w:r>
            <w:r>
              <w:rPr>
                <w:lang w:val="en-GB"/>
              </w:rPr>
              <w:t>)</w:t>
            </w:r>
            <w:r w:rsidRPr="007A11BD">
              <w:rPr>
                <w:vertAlign w:val="superscript"/>
                <w:lang w:val="en-GB"/>
              </w:rPr>
              <w:t>b</w:t>
            </w:r>
            <w:proofErr w:type="gramEnd"/>
          </w:p>
        </w:tc>
        <w:tc>
          <w:tcPr>
            <w:tcW w:w="1105" w:type="dxa"/>
          </w:tcPr>
          <w:p w14:paraId="238AF619" w14:textId="77777777" w:rsidR="00F8284F" w:rsidRPr="00861503" w:rsidRDefault="00F8284F" w:rsidP="00ED2DC8">
            <w:pPr>
              <w:pStyle w:val="TCTableBody"/>
              <w:rPr>
                <w:lang w:val="en-GB"/>
              </w:rPr>
            </w:pPr>
            <w:r>
              <w:rPr>
                <w:lang w:val="en-GB"/>
              </w:rPr>
              <w:t>CDCl</w:t>
            </w:r>
            <w:r w:rsidRPr="00410FC5">
              <w:rPr>
                <w:vertAlign w:val="subscript"/>
                <w:lang w:val="en-GB"/>
              </w:rPr>
              <w:t>3</w:t>
            </w:r>
          </w:p>
        </w:tc>
      </w:tr>
    </w:tbl>
    <w:p w14:paraId="6AE62DF0" w14:textId="77777777" w:rsidR="00F8284F" w:rsidRPr="00861503" w:rsidRDefault="00F8284F" w:rsidP="00F8284F">
      <w:pPr>
        <w:pStyle w:val="TAMainText"/>
        <w:rPr>
          <w:lang w:val="en-GB"/>
        </w:rPr>
      </w:pPr>
      <w:r w:rsidRPr="00861503">
        <w:rPr>
          <w:i/>
          <w:iCs/>
          <w:vertAlign w:val="superscript"/>
          <w:lang w:val="en-GB"/>
        </w:rPr>
        <w:t>a</w:t>
      </w:r>
      <w:r>
        <w:rPr>
          <w:lang w:val="en-GB"/>
        </w:rPr>
        <w:t xml:space="preserve"> N</w:t>
      </w:r>
      <w:r w:rsidRPr="00861503">
        <w:rPr>
          <w:lang w:val="en-GB"/>
        </w:rPr>
        <w:t xml:space="preserve">o </w:t>
      </w:r>
      <w:r w:rsidRPr="003A568D">
        <w:rPr>
          <w:vertAlign w:val="superscript"/>
          <w:lang w:val="en-GB"/>
        </w:rPr>
        <w:t>15</w:t>
      </w:r>
      <w:r>
        <w:rPr>
          <w:lang w:val="en-GB"/>
        </w:rPr>
        <w:t xml:space="preserve">N signal observed due to dynamic behaviour. </w:t>
      </w:r>
      <w:r w:rsidRPr="00861503">
        <w:rPr>
          <w:lang w:val="en-GB"/>
        </w:rPr>
        <w:t xml:space="preserve"> </w:t>
      </w:r>
      <w:r w:rsidRPr="00861503">
        <w:rPr>
          <w:i/>
          <w:iCs/>
          <w:vertAlign w:val="superscript"/>
          <w:lang w:val="en-GB"/>
        </w:rPr>
        <w:t>b</w:t>
      </w:r>
      <w:r>
        <w:rPr>
          <w:lang w:val="en-GB"/>
        </w:rPr>
        <w:t xml:space="preserve"> Nitrogen shift measured from 1D </w:t>
      </w:r>
      <w:r w:rsidRPr="00F07579">
        <w:rPr>
          <w:vertAlign w:val="superscript"/>
          <w:lang w:val="en-GB"/>
        </w:rPr>
        <w:t>14</w:t>
      </w:r>
      <w:r w:rsidRPr="00F07579">
        <w:rPr>
          <w:lang w:val="en-GB"/>
        </w:rPr>
        <w:t>N</w:t>
      </w:r>
      <w:r>
        <w:rPr>
          <w:lang w:val="en-GB"/>
        </w:rPr>
        <w:t xml:space="preserve"> spectrum. </w:t>
      </w:r>
      <w:r w:rsidRPr="007A11BD">
        <w:rPr>
          <w:vertAlign w:val="superscript"/>
          <w:lang w:val="en-GB"/>
        </w:rPr>
        <w:t xml:space="preserve">c </w:t>
      </w:r>
      <w:r>
        <w:rPr>
          <w:lang w:val="en-GB"/>
        </w:rPr>
        <w:t>I</w:t>
      </w:r>
      <w:r w:rsidRPr="00861503">
        <w:rPr>
          <w:lang w:val="en-GB"/>
        </w:rPr>
        <w:t>nsoluble</w:t>
      </w:r>
      <w:r>
        <w:rPr>
          <w:lang w:val="en-GB"/>
        </w:rPr>
        <w:t xml:space="preserve"> material.</w:t>
      </w:r>
    </w:p>
    <w:p w14:paraId="52F450F6" w14:textId="77777777" w:rsidR="00A35BDF" w:rsidRDefault="00A35BDF" w:rsidP="004B782A">
      <w:pPr>
        <w:pStyle w:val="TAMainText"/>
        <w:rPr>
          <w:b/>
        </w:rPr>
      </w:pPr>
    </w:p>
    <w:p w14:paraId="0527BE53" w14:textId="5795C400" w:rsidR="00C459D7" w:rsidRDefault="00C459D7" w:rsidP="00F861B7">
      <w:pPr>
        <w:pStyle w:val="TAMainText"/>
      </w:pPr>
      <w:r w:rsidRPr="00847BF6">
        <w:t xml:space="preserve">The </w:t>
      </w:r>
      <w:r w:rsidRPr="00847BF6">
        <w:rPr>
          <w:vertAlign w:val="superscript"/>
        </w:rPr>
        <w:t>15</w:t>
      </w:r>
      <w:r w:rsidRPr="00847BF6">
        <w:t>N chemical shift of NO</w:t>
      </w:r>
      <w:r w:rsidRPr="00847BF6">
        <w:rPr>
          <w:vertAlign w:val="subscript"/>
        </w:rPr>
        <w:t>3</w:t>
      </w:r>
      <w:r w:rsidRPr="00847BF6">
        <w:rPr>
          <w:vertAlign w:val="superscript"/>
        </w:rPr>
        <w:t xml:space="preserve">– </w:t>
      </w:r>
      <w:r w:rsidRPr="00847BF6">
        <w:t>is</w:t>
      </w:r>
      <w:r>
        <w:rPr>
          <w:vertAlign w:val="superscript"/>
        </w:rPr>
        <w:t xml:space="preserve"> </w:t>
      </w:r>
      <w:r w:rsidRPr="00847BF6">
        <w:rPr>
          <w:rFonts w:ascii="Constantia" w:hAnsi="Constantia"/>
        </w:rPr>
        <w:t>δ</w:t>
      </w:r>
      <w:r w:rsidRPr="00847BF6">
        <w:t xml:space="preserve"> 374</w:t>
      </w:r>
      <w:r w:rsidR="00F96ABC">
        <w:t xml:space="preserve"> ppm</w:t>
      </w:r>
      <w:r w:rsidRPr="00847BF6">
        <w:t xml:space="preserve"> in AcOH-</w:t>
      </w:r>
      <w:r w:rsidRPr="00847BF6">
        <w:rPr>
          <w:i/>
        </w:rPr>
        <w:t>d</w:t>
      </w:r>
      <w:r w:rsidRPr="00847BF6">
        <w:rPr>
          <w:vertAlign w:val="subscript"/>
        </w:rPr>
        <w:t>4</w:t>
      </w:r>
      <w:r w:rsidRPr="00847BF6">
        <w:t>.</w:t>
      </w:r>
      <w:r>
        <w:t xml:space="preserve"> The quinoline nitrogen (N</w:t>
      </w:r>
      <w:r>
        <w:rPr>
          <w:i/>
          <w:vertAlign w:val="subscript"/>
        </w:rPr>
        <w:t>quin</w:t>
      </w:r>
      <w:r>
        <w:t xml:space="preserve">) is typically found in the region </w:t>
      </w:r>
      <w:r>
        <w:rPr>
          <w:rFonts w:ascii="Constantia" w:hAnsi="Constantia"/>
        </w:rPr>
        <w:t xml:space="preserve">δ </w:t>
      </w:r>
      <w:r>
        <w:t>230-233 ppm (in AcOH-</w:t>
      </w:r>
      <w:r>
        <w:rPr>
          <w:i/>
        </w:rPr>
        <w:t>d</w:t>
      </w:r>
      <w:r>
        <w:rPr>
          <w:vertAlign w:val="subscript"/>
        </w:rPr>
        <w:t>4</w:t>
      </w:r>
      <w:r>
        <w:t xml:space="preserve">) in compounds </w:t>
      </w:r>
      <w:r>
        <w:rPr>
          <w:b/>
        </w:rPr>
        <w:t>1</w:t>
      </w:r>
      <w:r>
        <w:t xml:space="preserve">, </w:t>
      </w:r>
      <w:r>
        <w:rPr>
          <w:b/>
        </w:rPr>
        <w:t>3</w:t>
      </w:r>
      <w:r>
        <w:t xml:space="preserve"> and </w:t>
      </w:r>
      <w:r>
        <w:rPr>
          <w:b/>
        </w:rPr>
        <w:t>10</w:t>
      </w:r>
      <w:r>
        <w:t xml:space="preserve">, whereas it is </w:t>
      </w:r>
      <w:r>
        <w:rPr>
          <w:rFonts w:ascii="Constantia" w:hAnsi="Constantia"/>
        </w:rPr>
        <w:t>δ</w:t>
      </w:r>
      <w:r>
        <w:t xml:space="preserve"> 274 ppm for compound </w:t>
      </w:r>
      <w:r>
        <w:rPr>
          <w:b/>
        </w:rPr>
        <w:t>2</w:t>
      </w:r>
      <w:r w:rsidRPr="004E142D">
        <w:t>.</w:t>
      </w:r>
      <w:r>
        <w:rPr>
          <w:b/>
        </w:rPr>
        <w:t xml:space="preserve"> </w:t>
      </w:r>
      <w:r>
        <w:t xml:space="preserve">The </w:t>
      </w:r>
      <w:r>
        <w:rPr>
          <w:vertAlign w:val="superscript"/>
        </w:rPr>
        <w:t>15</w:t>
      </w:r>
      <w:r>
        <w:t>N chemical shifts were higher in CDCl</w:t>
      </w:r>
      <w:r>
        <w:rPr>
          <w:vertAlign w:val="subscript"/>
        </w:rPr>
        <w:t>3</w:t>
      </w:r>
      <w:r>
        <w:t xml:space="preserve"> than AcOH-</w:t>
      </w:r>
      <w:r>
        <w:rPr>
          <w:i/>
        </w:rPr>
        <w:t>d</w:t>
      </w:r>
      <w:r>
        <w:rPr>
          <w:vertAlign w:val="subscript"/>
        </w:rPr>
        <w:t>3</w:t>
      </w:r>
      <w:r>
        <w:t xml:space="preserve"> as at the lower pH the quinoline is in equilibrium with the quinolinium ion.</w:t>
      </w:r>
      <w:r>
        <w:rPr>
          <w:rStyle w:val="EndnoteReference"/>
        </w:rPr>
        <w:endnoteReference w:id="29"/>
      </w:r>
      <w:r>
        <w:t xml:space="preserve"> Therefore the </w:t>
      </w:r>
      <w:r>
        <w:rPr>
          <w:vertAlign w:val="superscript"/>
        </w:rPr>
        <w:t>15</w:t>
      </w:r>
      <w:r>
        <w:t xml:space="preserve">N chemical shift of complex </w:t>
      </w:r>
      <w:r>
        <w:rPr>
          <w:b/>
        </w:rPr>
        <w:t>9</w:t>
      </w:r>
      <w:r>
        <w:t xml:space="preserve"> of </w:t>
      </w:r>
      <w:r>
        <w:rPr>
          <w:rFonts w:ascii="Constantia" w:hAnsi="Constantia"/>
        </w:rPr>
        <w:t>δ</w:t>
      </w:r>
      <w:r>
        <w:t xml:space="preserve"> 180 ppm in CDCl</w:t>
      </w:r>
      <w:r>
        <w:rPr>
          <w:vertAlign w:val="subscript"/>
        </w:rPr>
        <w:t>3</w:t>
      </w:r>
      <w:r>
        <w:t xml:space="preserve"> is likely lower in AcOH-</w:t>
      </w:r>
      <w:r>
        <w:rPr>
          <w:i/>
        </w:rPr>
        <w:t>d</w:t>
      </w:r>
      <w:r>
        <w:rPr>
          <w:vertAlign w:val="subscript"/>
        </w:rPr>
        <w:t>4</w:t>
      </w:r>
      <w:r>
        <w:t xml:space="preserve"> – the latter solvent could not be used due to </w:t>
      </w:r>
      <w:r>
        <w:lastRenderedPageBreak/>
        <w:t xml:space="preserve">the poor solubility of </w:t>
      </w:r>
      <w:r>
        <w:rPr>
          <w:b/>
        </w:rPr>
        <w:t>9</w:t>
      </w:r>
      <w:r>
        <w:t xml:space="preserve">. The </w:t>
      </w:r>
      <w:r>
        <w:rPr>
          <w:vertAlign w:val="superscript"/>
        </w:rPr>
        <w:t>15</w:t>
      </w:r>
      <w:r w:rsidRPr="009C1109">
        <w:t>N</w:t>
      </w:r>
      <w:r>
        <w:t xml:space="preserve"> NMR chemical shifts are in keeping with those recently described by Stahl and co-workers.</w:t>
      </w:r>
      <w:r>
        <w:rPr>
          <w:rStyle w:val="EndnoteReference"/>
        </w:rPr>
        <w:endnoteReference w:id="30"/>
      </w:r>
      <w:r>
        <w:t xml:space="preserve"> At natural abundance, no </w:t>
      </w:r>
      <w:r w:rsidRPr="00E241F2">
        <w:rPr>
          <w:vertAlign w:val="superscript"/>
        </w:rPr>
        <w:t>1</w:t>
      </w:r>
      <w:r>
        <w:t>H-</w:t>
      </w:r>
      <w:r w:rsidRPr="00E241F2">
        <w:rPr>
          <w:vertAlign w:val="superscript"/>
        </w:rPr>
        <w:t>15</w:t>
      </w:r>
      <w:r>
        <w:t>N correlation could be observed for the NO</w:t>
      </w:r>
      <w:r w:rsidRPr="0063145D">
        <w:rPr>
          <w:vertAlign w:val="subscript"/>
        </w:rPr>
        <w:t>2</w:t>
      </w:r>
      <w:r>
        <w:rPr>
          <w:vertAlign w:val="subscript"/>
        </w:rPr>
        <w:t xml:space="preserve"> </w:t>
      </w:r>
      <w:r>
        <w:t xml:space="preserve">of </w:t>
      </w:r>
      <w:r>
        <w:rPr>
          <w:b/>
        </w:rPr>
        <w:t>7b</w:t>
      </w:r>
      <w:r w:rsidRPr="0063145D">
        <w:t>, however</w:t>
      </w:r>
      <w:r>
        <w:t xml:space="preserve"> the 1D </w:t>
      </w:r>
      <w:r w:rsidRPr="0063145D">
        <w:rPr>
          <w:vertAlign w:val="superscript"/>
        </w:rPr>
        <w:t>14</w:t>
      </w:r>
      <w:r>
        <w:t>N (see Supporting Information) in CDCl</w:t>
      </w:r>
      <w:r w:rsidRPr="00A35BDF">
        <w:rPr>
          <w:vertAlign w:val="subscript"/>
        </w:rPr>
        <w:t>3</w:t>
      </w:r>
      <w:r>
        <w:rPr>
          <w:vertAlign w:val="subscript"/>
        </w:rPr>
        <w:t xml:space="preserve"> </w:t>
      </w:r>
      <w:r>
        <w:t>reveals a chemical shift of 312 ppm for the Pd-NO</w:t>
      </w:r>
      <w:r w:rsidRPr="00A35BDF">
        <w:rPr>
          <w:vertAlign w:val="subscript"/>
        </w:rPr>
        <w:t>2</w:t>
      </w:r>
      <w:r>
        <w:t xml:space="preserve">. In AcOH </w:t>
      </w:r>
      <w:r w:rsidRPr="009C1109">
        <w:rPr>
          <w:b/>
        </w:rPr>
        <w:t xml:space="preserve">7b </w:t>
      </w:r>
      <w:r>
        <w:t xml:space="preserve">is catalytically active and slowly produces </w:t>
      </w:r>
      <w:r w:rsidRPr="00F75C42">
        <w:rPr>
          <w:b/>
        </w:rPr>
        <w:t>2</w:t>
      </w:r>
      <w:r>
        <w:t xml:space="preserve"> (1-2 days). </w:t>
      </w:r>
      <w:r w:rsidRPr="00A66409">
        <w:rPr>
          <w:vertAlign w:val="superscript"/>
        </w:rPr>
        <w:t>1</w:t>
      </w:r>
      <w:r>
        <w:t>H{</w:t>
      </w:r>
      <w:r w:rsidRPr="00A66409">
        <w:rPr>
          <w:vertAlign w:val="superscript"/>
        </w:rPr>
        <w:t>15</w:t>
      </w:r>
      <w:r>
        <w:t xml:space="preserve">N} HMQC spectra (under these conditions revealed a signal </w:t>
      </w:r>
      <w:r>
        <w:rPr>
          <w:rFonts w:ascii="Constantia" w:hAnsi="Constantia"/>
        </w:rPr>
        <w:t>δ</w:t>
      </w:r>
      <w:r>
        <w:t xml:space="preserve"> 340 ppm (</w:t>
      </w:r>
      <w:r w:rsidRPr="007A11BD">
        <w:rPr>
          <w:vertAlign w:val="superscript"/>
        </w:rPr>
        <w:t>15</w:t>
      </w:r>
      <w:r>
        <w:t xml:space="preserve">N), which correlates with the methylene protons at </w:t>
      </w:r>
      <w:r>
        <w:rPr>
          <w:rFonts w:ascii="Constantia" w:hAnsi="Constantia"/>
        </w:rPr>
        <w:t>δ</w:t>
      </w:r>
      <w:r>
        <w:t xml:space="preserve"> 6.08 ppm. The observation of the same intermediate, as in the reaction of </w:t>
      </w:r>
      <w:r w:rsidRPr="005D0B6F">
        <w:rPr>
          <w:b/>
        </w:rPr>
        <w:t>3</w:t>
      </w:r>
      <w:r>
        <w:t xml:space="preserve"> with Na</w:t>
      </w:r>
      <w:r w:rsidRPr="007A11BD">
        <w:rPr>
          <w:vertAlign w:val="superscript"/>
        </w:rPr>
        <w:t>15</w:t>
      </w:r>
      <w:r>
        <w:t>NO</w:t>
      </w:r>
      <w:r w:rsidRPr="007A11BD">
        <w:rPr>
          <w:vertAlign w:val="subscript"/>
        </w:rPr>
        <w:t>3</w:t>
      </w:r>
      <w:r>
        <w:t>, indicates that this species must be formed via a Pd-NO</w:t>
      </w:r>
      <w:r w:rsidRPr="00A35BDF">
        <w:rPr>
          <w:vertAlign w:val="subscript"/>
        </w:rPr>
        <w:t>2</w:t>
      </w:r>
      <w:r>
        <w:t xml:space="preserve"> species.</w:t>
      </w:r>
    </w:p>
    <w:p w14:paraId="23834E10" w14:textId="69B9DB57" w:rsidR="00670207" w:rsidRDefault="00B667A4" w:rsidP="00F861B7">
      <w:pPr>
        <w:pStyle w:val="TAMainText"/>
      </w:pPr>
      <w:r>
        <w:t xml:space="preserve">The spectrum of </w:t>
      </w:r>
      <w:r w:rsidRPr="00DB5742">
        <w:rPr>
          <w:b/>
        </w:rPr>
        <w:t>11</w:t>
      </w:r>
      <w:r>
        <w:t xml:space="preserve"> showed </w:t>
      </w:r>
      <w:r w:rsidRPr="00E241F2">
        <w:rPr>
          <w:vertAlign w:val="superscript"/>
        </w:rPr>
        <w:t>1</w:t>
      </w:r>
      <w:r>
        <w:t>H-</w:t>
      </w:r>
      <w:r w:rsidRPr="00E241F2">
        <w:rPr>
          <w:vertAlign w:val="superscript"/>
        </w:rPr>
        <w:t>15</w:t>
      </w:r>
      <w:r>
        <w:t xml:space="preserve">N correlations at </w:t>
      </w:r>
      <w:r>
        <w:rPr>
          <w:rFonts w:ascii="Constantia" w:hAnsi="Constantia"/>
        </w:rPr>
        <w:t>δ</w:t>
      </w:r>
      <w:r>
        <w:t xml:space="preserve"> 6.10, 340 ppm (CH</w:t>
      </w:r>
      <w:r w:rsidRPr="00B56D7C">
        <w:rPr>
          <w:vertAlign w:val="subscript"/>
        </w:rPr>
        <w:t>2</w:t>
      </w:r>
      <w:r>
        <w:t>, NO</w:t>
      </w:r>
      <w:r w:rsidRPr="00B56D7C">
        <w:rPr>
          <w:vertAlign w:val="subscript"/>
        </w:rPr>
        <w:t>2</w:t>
      </w:r>
      <w:r>
        <w:t xml:space="preserve">) and </w:t>
      </w:r>
      <w:r>
        <w:rPr>
          <w:rFonts w:ascii="Constantia" w:hAnsi="Constantia"/>
        </w:rPr>
        <w:t>δ</w:t>
      </w:r>
      <w:r>
        <w:t xml:space="preserve"> 9.14, 284 ppm (</w:t>
      </w:r>
      <w:r w:rsidRPr="009445E1">
        <w:rPr>
          <w:i/>
        </w:rPr>
        <w:t>o</w:t>
      </w:r>
      <w:r>
        <w:t>-</w:t>
      </w:r>
      <w:proofErr w:type="spellStart"/>
      <w:r>
        <w:t>H</w:t>
      </w:r>
      <w:r w:rsidRPr="00F265DB">
        <w:rPr>
          <w:vertAlign w:val="subscript"/>
        </w:rPr>
        <w:t>quin</w:t>
      </w:r>
      <w:proofErr w:type="spellEnd"/>
      <w:r>
        <w:t>, N</w:t>
      </w:r>
      <w:r w:rsidRPr="00B56D7C">
        <w:rPr>
          <w:vertAlign w:val="subscript"/>
        </w:rPr>
        <w:t>quin</w:t>
      </w:r>
      <w:r>
        <w:t xml:space="preserve">). Despite the small difference in the </w:t>
      </w:r>
      <w:r w:rsidRPr="008A4FEC">
        <w:rPr>
          <w:vertAlign w:val="superscript"/>
        </w:rPr>
        <w:t>1</w:t>
      </w:r>
      <w:r>
        <w:t>H shift (ascribed to pH differences of the solution) we assign the (</w:t>
      </w:r>
      <w:r>
        <w:rPr>
          <w:rFonts w:ascii="Constantia" w:hAnsi="Constantia"/>
        </w:rPr>
        <w:t>δ</w:t>
      </w:r>
      <w:r>
        <w:t xml:space="preserve"> 6.08, 340 ppm) signal to compound </w:t>
      </w:r>
      <w:r w:rsidRPr="008A4FEC">
        <w:rPr>
          <w:b/>
        </w:rPr>
        <w:t>11</w:t>
      </w:r>
      <w:r w:rsidRPr="005F4583">
        <w:t xml:space="preserve">.  </w:t>
      </w:r>
    </w:p>
    <w:p w14:paraId="04E4FA3E" w14:textId="24F6AEC3" w:rsidR="00F861B7" w:rsidRDefault="00F861B7" w:rsidP="00670207">
      <w:pPr>
        <w:pStyle w:val="TAMainText"/>
      </w:pPr>
      <w:r>
        <w:t xml:space="preserve">The signal at </w:t>
      </w:r>
      <w:r w:rsidRPr="00847BF6">
        <w:rPr>
          <w:rFonts w:ascii="Constantia" w:hAnsi="Constantia"/>
        </w:rPr>
        <w:t>δ</w:t>
      </w:r>
      <w:r w:rsidRPr="00847BF6">
        <w:t xml:space="preserve"> </w:t>
      </w:r>
      <w:r>
        <w:t xml:space="preserve">5.91 ppm </w:t>
      </w:r>
      <w:r w:rsidR="00670207">
        <w:t xml:space="preserve">(Fig. 10) </w:t>
      </w:r>
      <w:r>
        <w:t>arise</w:t>
      </w:r>
      <w:r w:rsidR="00D15169">
        <w:t>s</w:t>
      </w:r>
      <w:r>
        <w:t xml:space="preserve"> from one of hydrogens </w:t>
      </w:r>
      <w:r w:rsidR="00D15169">
        <w:t xml:space="preserve">of </w:t>
      </w:r>
      <w:r>
        <w:t xml:space="preserve">a </w:t>
      </w:r>
      <w:proofErr w:type="spellStart"/>
      <w:r>
        <w:t>diastereotopic</w:t>
      </w:r>
      <w:proofErr w:type="spellEnd"/>
      <w:r>
        <w:t xml:space="preserve"> CH</w:t>
      </w:r>
      <w:r w:rsidRPr="00812CBA">
        <w:rPr>
          <w:vertAlign w:val="subscript"/>
        </w:rPr>
        <w:t>2</w:t>
      </w:r>
      <w:r w:rsidR="00D15169">
        <w:t xml:space="preserve"> group</w:t>
      </w:r>
      <w:r>
        <w:t xml:space="preserve">. The signal appears as a doublet with a splitting of 15.5 </w:t>
      </w:r>
      <w:r>
        <w:softHyphen/>
      </w:r>
      <w:r>
        <w:rPr>
          <w:rFonts w:ascii="Times New Roman" w:hAnsi="Times New Roman"/>
        </w:rPr>
        <w:t>±</w:t>
      </w:r>
      <w:r>
        <w:t xml:space="preserve"> 0.2 Hz at 16.4 and 9.4 T (700 and 400 MHz </w:t>
      </w:r>
      <w:r w:rsidRPr="00812CBA">
        <w:rPr>
          <w:vertAlign w:val="superscript"/>
        </w:rPr>
        <w:t>1</w:t>
      </w:r>
      <w:r>
        <w:t xml:space="preserve">H, respectively). 1D </w:t>
      </w:r>
      <w:r w:rsidRPr="00F30E72">
        <w:rPr>
          <w:vertAlign w:val="superscript"/>
        </w:rPr>
        <w:t>1</w:t>
      </w:r>
      <w:r>
        <w:t>H exchange spectra (</w:t>
      </w:r>
      <w:proofErr w:type="spellStart"/>
      <w:r>
        <w:t>t</w:t>
      </w:r>
      <w:r w:rsidRPr="00812CBA">
        <w:rPr>
          <w:vertAlign w:val="subscript"/>
        </w:rPr>
        <w:t>mix</w:t>
      </w:r>
      <w:proofErr w:type="spellEnd"/>
      <w:r>
        <w:t xml:space="preserve"> = 0.3 s) upon selective irradiation of the signal at 5.91 ppm revealed a signal at </w:t>
      </w:r>
      <w:r w:rsidRPr="00847BF6">
        <w:rPr>
          <w:rFonts w:ascii="Constantia" w:hAnsi="Constantia"/>
        </w:rPr>
        <w:t>δ</w:t>
      </w:r>
      <w:r w:rsidRPr="00847BF6">
        <w:t xml:space="preserve"> </w:t>
      </w:r>
      <w:r>
        <w:t>8.29 ppm which appears as a doublet with a splitting of 15.5 Hz and is of the same phase as the selectively irradiated signal indicating that it arises due to chemical (EXSY) rather than spin-spin exchange (</w:t>
      </w:r>
      <w:proofErr w:type="spellStart"/>
      <w:r>
        <w:t>nOe</w:t>
      </w:r>
      <w:proofErr w:type="spellEnd"/>
      <w:r>
        <w:t xml:space="preserve">). A multiplicity-edited </w:t>
      </w:r>
      <w:r w:rsidRPr="004711E7">
        <w:rPr>
          <w:vertAlign w:val="superscript"/>
        </w:rPr>
        <w:t>1</w:t>
      </w:r>
      <w:r>
        <w:t>H{</w:t>
      </w:r>
      <w:r w:rsidRPr="004711E7">
        <w:rPr>
          <w:vertAlign w:val="superscript"/>
        </w:rPr>
        <w:t>13</w:t>
      </w:r>
      <w:r>
        <w:t>C} HSQC (see Supporting Information), indicated that both of these hydrogens were attached to “CH</w:t>
      </w:r>
      <w:r w:rsidRPr="00F30E72">
        <w:rPr>
          <w:vertAlign w:val="subscript"/>
        </w:rPr>
        <w:t>2</w:t>
      </w:r>
      <w:r>
        <w:t xml:space="preserve">-type” carbons and within the resolution of the experiment, both were attached to the same carbon (78.0 </w:t>
      </w:r>
      <w:r>
        <w:softHyphen/>
      </w:r>
      <w:r>
        <w:rPr>
          <w:rFonts w:ascii="Times New Roman" w:hAnsi="Times New Roman"/>
        </w:rPr>
        <w:t xml:space="preserve">± 0.3 ppm). </w:t>
      </w:r>
      <w:r w:rsidR="00FE496B">
        <w:rPr>
          <w:rFonts w:ascii="Times New Roman" w:hAnsi="Times New Roman"/>
        </w:rPr>
        <w:t>The very high chemical shift of</w:t>
      </w:r>
      <w:r w:rsidR="00FE496B" w:rsidRPr="00FE496B">
        <w:rPr>
          <w:rFonts w:ascii="Constantia" w:hAnsi="Constantia"/>
        </w:rPr>
        <w:t xml:space="preserve"> </w:t>
      </w:r>
      <w:r w:rsidR="00FE496B" w:rsidRPr="00847BF6">
        <w:rPr>
          <w:rFonts w:ascii="Constantia" w:hAnsi="Constantia"/>
        </w:rPr>
        <w:t>δ</w:t>
      </w:r>
      <w:r w:rsidR="00FE496B" w:rsidRPr="00847BF6">
        <w:t xml:space="preserve"> </w:t>
      </w:r>
      <w:r w:rsidR="00FE496B">
        <w:t>8.29 ppm could be explained by H-bonding with the NO</w:t>
      </w:r>
      <w:r w:rsidR="00FE496B">
        <w:rPr>
          <w:vertAlign w:val="subscript"/>
        </w:rPr>
        <w:t>x</w:t>
      </w:r>
      <w:r w:rsidR="00FE496B">
        <w:t xml:space="preserve"> anion.</w:t>
      </w:r>
      <w:r w:rsidR="00FE496B">
        <w:rPr>
          <w:rFonts w:ascii="Times New Roman" w:hAnsi="Times New Roman"/>
        </w:rPr>
        <w:t xml:space="preserve"> </w:t>
      </w:r>
      <w:r>
        <w:rPr>
          <w:rFonts w:ascii="Times New Roman" w:hAnsi="Times New Roman"/>
        </w:rPr>
        <w:t xml:space="preserve">The only other compound where the </w:t>
      </w:r>
      <w:proofErr w:type="spellStart"/>
      <w:r>
        <w:rPr>
          <w:rFonts w:ascii="Times New Roman" w:hAnsi="Times New Roman"/>
        </w:rPr>
        <w:t>methylquinoline</w:t>
      </w:r>
      <w:proofErr w:type="spellEnd"/>
      <w:r>
        <w:rPr>
          <w:rFonts w:ascii="Times New Roman" w:hAnsi="Times New Roman"/>
        </w:rPr>
        <w:t xml:space="preserve"> CH</w:t>
      </w:r>
      <w:r w:rsidRPr="002F70B6">
        <w:rPr>
          <w:rFonts w:ascii="Times New Roman" w:hAnsi="Times New Roman"/>
          <w:vertAlign w:val="subscript"/>
        </w:rPr>
        <w:t>2</w:t>
      </w:r>
      <w:r>
        <w:rPr>
          <w:rFonts w:ascii="Times New Roman" w:hAnsi="Times New Roman"/>
        </w:rPr>
        <w:t xml:space="preserve"> was found to be </w:t>
      </w:r>
      <w:proofErr w:type="spellStart"/>
      <w:r>
        <w:rPr>
          <w:rFonts w:ascii="Times New Roman" w:hAnsi="Times New Roman"/>
        </w:rPr>
        <w:t>diastereotopic</w:t>
      </w:r>
      <w:proofErr w:type="spellEnd"/>
      <w:r>
        <w:rPr>
          <w:rFonts w:ascii="Times New Roman" w:hAnsi="Times New Roman"/>
        </w:rPr>
        <w:t xml:space="preserve"> was the dimeric palladacycle </w:t>
      </w:r>
      <w:r w:rsidRPr="002F70B6">
        <w:rPr>
          <w:rFonts w:ascii="Times New Roman" w:hAnsi="Times New Roman"/>
          <w:b/>
        </w:rPr>
        <w:t>3</w:t>
      </w:r>
      <w:r>
        <w:rPr>
          <w:rFonts w:ascii="Times New Roman" w:hAnsi="Times New Roman"/>
        </w:rPr>
        <w:t xml:space="preserve"> </w:t>
      </w:r>
      <w:r w:rsidRPr="00152C96">
        <w:rPr>
          <w:rFonts w:ascii="Times New Roman" w:hAnsi="Times New Roman"/>
        </w:rPr>
        <w:t>(</w:t>
      </w:r>
      <w:r w:rsidR="002D1B81">
        <w:rPr>
          <w:rFonts w:ascii="Times New Roman" w:hAnsi="Times New Roman"/>
          <w:i/>
        </w:rPr>
        <w:t>anti</w:t>
      </w:r>
      <w:r w:rsidRPr="00152C96">
        <w:rPr>
          <w:rFonts w:ascii="Times New Roman" w:hAnsi="Times New Roman"/>
        </w:rPr>
        <w:t xml:space="preserve">-isomer: </w:t>
      </w:r>
      <w:r w:rsidRPr="00152C96">
        <w:rPr>
          <w:rFonts w:ascii="Constantia" w:hAnsi="Constantia"/>
        </w:rPr>
        <w:t>δ</w:t>
      </w:r>
      <w:r w:rsidRPr="00152C96">
        <w:t xml:space="preserve"> 2.56 and 3.47 ppm, </w:t>
      </w:r>
      <w:r w:rsidRPr="00152C96">
        <w:rPr>
          <w:vertAlign w:val="superscript"/>
        </w:rPr>
        <w:t>2</w:t>
      </w:r>
      <w:r w:rsidRPr="00152C96">
        <w:rPr>
          <w:i/>
        </w:rPr>
        <w:t>J</w:t>
      </w:r>
      <w:r w:rsidRPr="00152C96">
        <w:t xml:space="preserve">=12.9 Hz, </w:t>
      </w:r>
      <w:proofErr w:type="spellStart"/>
      <w:r w:rsidR="002D1B81">
        <w:rPr>
          <w:i/>
        </w:rPr>
        <w:t>syn</w:t>
      </w:r>
      <w:proofErr w:type="spellEnd"/>
      <w:r w:rsidRPr="00152C96">
        <w:t xml:space="preserve">-isomer: </w:t>
      </w:r>
      <w:r w:rsidRPr="00152C96">
        <w:rPr>
          <w:rFonts w:ascii="Constantia" w:hAnsi="Constantia"/>
        </w:rPr>
        <w:t>δ</w:t>
      </w:r>
      <w:r w:rsidRPr="00152C96">
        <w:t xml:space="preserve"> </w:t>
      </w:r>
      <w:r>
        <w:t xml:space="preserve">3.41 and 3.77 ppm, </w:t>
      </w:r>
      <w:r w:rsidRPr="00E2445A">
        <w:rPr>
          <w:vertAlign w:val="superscript"/>
        </w:rPr>
        <w:t>2</w:t>
      </w:r>
      <w:r w:rsidRPr="00E2445A">
        <w:rPr>
          <w:i/>
        </w:rPr>
        <w:t>J</w:t>
      </w:r>
      <w:r>
        <w:t>=8.5 Hz). In order to gauge the relative size (</w:t>
      </w:r>
      <w:proofErr w:type="spellStart"/>
      <w:r>
        <w:t>solvodynamic</w:t>
      </w:r>
      <w:proofErr w:type="spellEnd"/>
      <w:r>
        <w:t xml:space="preserve"> radius) of the compound giving rise to the signal at 5.91 ppm a 2D diffusion ordered (DOSY) spectrum was collected. The known species in the reaction mixture (</w:t>
      </w:r>
      <w:r>
        <w:rPr>
          <w:b/>
        </w:rPr>
        <w:t>2</w:t>
      </w:r>
      <w:r w:rsidRPr="00FE1835">
        <w:t>,</w:t>
      </w:r>
      <w:r>
        <w:rPr>
          <w:b/>
        </w:rPr>
        <w:t xml:space="preserve"> 11</w:t>
      </w:r>
      <w:r>
        <w:t xml:space="preserve"> and AcOD-d</w:t>
      </w:r>
      <w:r w:rsidR="00F96ABC">
        <w:rPr>
          <w:vertAlign w:val="subscript"/>
        </w:rPr>
        <w:t>4</w:t>
      </w:r>
      <w:r>
        <w:t>) had diffusion coefficients of 4.21x10</w:t>
      </w:r>
      <w:r w:rsidRPr="00FE1835">
        <w:rPr>
          <w:vertAlign w:val="superscript"/>
        </w:rPr>
        <w:t>-10</w:t>
      </w:r>
      <w:r>
        <w:t xml:space="preserve"> m</w:t>
      </w:r>
      <w:r w:rsidRPr="00FE1835">
        <w:rPr>
          <w:vertAlign w:val="superscript"/>
        </w:rPr>
        <w:t>2</w:t>
      </w:r>
      <w:r>
        <w:t>s</w:t>
      </w:r>
      <w:r w:rsidRPr="00FE1835">
        <w:rPr>
          <w:vertAlign w:val="superscript"/>
        </w:rPr>
        <w:t>-1</w:t>
      </w:r>
      <w:r>
        <w:rPr>
          <w:vertAlign w:val="subscript"/>
        </w:rPr>
        <w:t xml:space="preserve">, </w:t>
      </w:r>
      <w:r>
        <w:t>4.92x10</w:t>
      </w:r>
      <w:r w:rsidRPr="00FE1835">
        <w:rPr>
          <w:vertAlign w:val="superscript"/>
        </w:rPr>
        <w:t>-10</w:t>
      </w:r>
      <w:r>
        <w:t xml:space="preserve"> m</w:t>
      </w:r>
      <w:r w:rsidRPr="00FE1835">
        <w:rPr>
          <w:vertAlign w:val="superscript"/>
        </w:rPr>
        <w:t>2</w:t>
      </w:r>
      <w:r>
        <w:t>s</w:t>
      </w:r>
      <w:r w:rsidRPr="00FE1835">
        <w:rPr>
          <w:vertAlign w:val="superscript"/>
        </w:rPr>
        <w:t>-1</w:t>
      </w:r>
      <w:r>
        <w:rPr>
          <w:vertAlign w:val="subscript"/>
        </w:rPr>
        <w:t xml:space="preserve"> </w:t>
      </w:r>
      <w:r w:rsidRPr="00FE1835">
        <w:t>and</w:t>
      </w:r>
      <w:r>
        <w:t>, 8.04x10</w:t>
      </w:r>
      <w:r w:rsidRPr="00FE1835">
        <w:rPr>
          <w:vertAlign w:val="superscript"/>
        </w:rPr>
        <w:t>-10</w:t>
      </w:r>
      <w:r>
        <w:t xml:space="preserve"> m</w:t>
      </w:r>
      <w:r w:rsidRPr="00FE1835">
        <w:rPr>
          <w:vertAlign w:val="superscript"/>
        </w:rPr>
        <w:t>2</w:t>
      </w:r>
      <w:r>
        <w:t>s</w:t>
      </w:r>
      <w:r w:rsidRPr="00FE1835">
        <w:rPr>
          <w:vertAlign w:val="superscript"/>
        </w:rPr>
        <w:t>-1</w:t>
      </w:r>
      <w:r>
        <w:rPr>
          <w:vertAlign w:val="superscript"/>
        </w:rPr>
        <w:t xml:space="preserve"> </w:t>
      </w:r>
      <w:r>
        <w:t>respectively. The signal at 5.91 ppm was found to arise from a complex with a much lower diffusion coefficient, D=2.69x10</w:t>
      </w:r>
      <w:r w:rsidRPr="00FE1835">
        <w:rPr>
          <w:vertAlign w:val="superscript"/>
        </w:rPr>
        <w:t>-10</w:t>
      </w:r>
      <w:r>
        <w:t xml:space="preserve"> m</w:t>
      </w:r>
      <w:r w:rsidRPr="00FE1835">
        <w:rPr>
          <w:vertAlign w:val="superscript"/>
        </w:rPr>
        <w:t>2</w:t>
      </w:r>
      <w:r>
        <w:t>s</w:t>
      </w:r>
      <w:r w:rsidRPr="00FE1835">
        <w:rPr>
          <w:vertAlign w:val="superscript"/>
        </w:rPr>
        <w:t>-1</w:t>
      </w:r>
      <w:r>
        <w:t>, indicating it is of significantly larger size.</w:t>
      </w:r>
    </w:p>
    <w:p w14:paraId="3D876B7B" w14:textId="6B712974" w:rsidR="00A67A90" w:rsidRDefault="004B782A" w:rsidP="004B782A">
      <w:pPr>
        <w:pStyle w:val="TAMainText"/>
      </w:pPr>
      <w:r>
        <w:rPr>
          <w:b/>
        </w:rPr>
        <w:t xml:space="preserve">ESI-MS </w:t>
      </w:r>
      <w:r w:rsidR="00F75E21">
        <w:rPr>
          <w:b/>
        </w:rPr>
        <w:t xml:space="preserve">and LIFDI-MS </w:t>
      </w:r>
      <w:r>
        <w:rPr>
          <w:b/>
        </w:rPr>
        <w:t>analysis.</w:t>
      </w:r>
      <w:r>
        <w:t xml:space="preserve"> </w:t>
      </w:r>
      <w:r w:rsidR="00D328C8">
        <w:t>Electrospray ionization mass spectrometry (</w:t>
      </w:r>
      <w:r>
        <w:t>ESI-MS</w:t>
      </w:r>
      <w:r w:rsidR="00921443">
        <w:rPr>
          <w:rStyle w:val="EndnoteReference"/>
        </w:rPr>
        <w:endnoteReference w:id="31"/>
      </w:r>
      <w:r w:rsidR="00D328C8">
        <w:t>)</w:t>
      </w:r>
      <w:r>
        <w:t xml:space="preserve"> is a useful tool for characterizing </w:t>
      </w:r>
      <w:r w:rsidR="00F75E21">
        <w:t xml:space="preserve">charged </w:t>
      </w:r>
      <w:r w:rsidR="0068601C">
        <w:t>organometallic compounds</w:t>
      </w:r>
      <w:r>
        <w:t>.</w:t>
      </w:r>
      <w:r w:rsidR="00F75E21">
        <w:t xml:space="preserve"> </w:t>
      </w:r>
      <w:r w:rsidR="007332DB">
        <w:t>L</w:t>
      </w:r>
      <w:r w:rsidR="00715424">
        <w:t>iquid injection field desorption ionization mass spectrometry (</w:t>
      </w:r>
      <w:r w:rsidR="00F75E21">
        <w:t>LIFDI-MS</w:t>
      </w:r>
      <w:r w:rsidR="00921443">
        <w:rPr>
          <w:rStyle w:val="EndnoteReference"/>
        </w:rPr>
        <w:endnoteReference w:id="32"/>
      </w:r>
      <w:r w:rsidR="00715424">
        <w:t>)</w:t>
      </w:r>
      <w:r w:rsidR="00F75E21">
        <w:t xml:space="preserve"> </w:t>
      </w:r>
      <w:r w:rsidR="007332DB">
        <w:t xml:space="preserve">can </w:t>
      </w:r>
      <w:r w:rsidR="0068601C">
        <w:t xml:space="preserve">also </w:t>
      </w:r>
      <w:r w:rsidR="007332DB">
        <w:t>be used to characterize</w:t>
      </w:r>
      <w:r w:rsidR="00F75E21">
        <w:t xml:space="preserve"> neutral </w:t>
      </w:r>
      <w:r w:rsidR="00715424">
        <w:t xml:space="preserve">organometallic </w:t>
      </w:r>
      <w:r w:rsidR="00F75E21">
        <w:t>species.</w:t>
      </w:r>
      <w:r w:rsidR="0068601C">
        <w:t xml:space="preserve"> Both ESI-MS and LIFDI-MS are soft ionization methods, making them suitable for detecting Pd species present under working reaction conditions.</w:t>
      </w:r>
      <w:r w:rsidR="00F75E21">
        <w:t xml:space="preserve"> </w:t>
      </w:r>
      <w:r>
        <w:t xml:space="preserve">Xu and co-workers successfully </w:t>
      </w:r>
      <w:r w:rsidR="00342951">
        <w:t>detected</w:t>
      </w:r>
      <w:r w:rsidR="00342951" w:rsidRPr="00342951">
        <w:t xml:space="preserve"> Pd intermediates by ESI-MS in their C-H bond fluorination chemistry</w:t>
      </w:r>
      <w:r w:rsidR="006541ED">
        <w:t>.</w:t>
      </w:r>
      <w:r w:rsidR="009043FC" w:rsidRPr="009043FC">
        <w:rPr>
          <w:vertAlign w:val="superscript"/>
        </w:rPr>
        <w:fldChar w:fldCharType="begin"/>
      </w:r>
      <w:r w:rsidR="009043FC" w:rsidRPr="009043FC">
        <w:rPr>
          <w:vertAlign w:val="superscript"/>
        </w:rPr>
        <w:instrText xml:space="preserve"> NOTEREF _Ref401842310 \h </w:instrText>
      </w:r>
      <w:r w:rsidR="009043FC">
        <w:rPr>
          <w:vertAlign w:val="superscript"/>
        </w:rPr>
        <w:instrText xml:space="preserve"> \* MERGEFORMAT </w:instrText>
      </w:r>
      <w:r w:rsidR="009043FC" w:rsidRPr="009043FC">
        <w:rPr>
          <w:vertAlign w:val="superscript"/>
        </w:rPr>
      </w:r>
      <w:r w:rsidR="009043FC" w:rsidRPr="009043FC">
        <w:rPr>
          <w:vertAlign w:val="superscript"/>
        </w:rPr>
        <w:fldChar w:fldCharType="separate"/>
      </w:r>
      <w:r w:rsidR="007B51B1">
        <w:rPr>
          <w:vertAlign w:val="superscript"/>
        </w:rPr>
        <w:t>7</w:t>
      </w:r>
      <w:r w:rsidR="009043FC" w:rsidRPr="009043FC">
        <w:rPr>
          <w:vertAlign w:val="superscript"/>
        </w:rPr>
        <w:fldChar w:fldCharType="end"/>
      </w:r>
      <w:r w:rsidR="00FE12AC">
        <w:rPr>
          <w:vertAlign w:val="superscript"/>
        </w:rPr>
        <w:t xml:space="preserve"> </w:t>
      </w:r>
      <w:r w:rsidR="008B7B0F" w:rsidRPr="008B7B0F">
        <w:t xml:space="preserve">The direct ESI-MS analysis of the reaction of palladacycle </w:t>
      </w:r>
      <w:r w:rsidR="008B7B0F" w:rsidRPr="008B7B0F">
        <w:rPr>
          <w:b/>
        </w:rPr>
        <w:t>3</w:t>
      </w:r>
      <w:r w:rsidR="008B7B0F" w:rsidRPr="008B7B0F">
        <w:t xml:space="preserve"> with NaNO</w:t>
      </w:r>
      <w:r w:rsidR="008B7B0F" w:rsidRPr="008B7B0F">
        <w:rPr>
          <w:vertAlign w:val="subscript"/>
        </w:rPr>
        <w:t>3</w:t>
      </w:r>
      <w:r w:rsidR="008B7B0F" w:rsidRPr="008B7B0F">
        <w:t xml:space="preserve"> in AcOH at 50 °C was conducted. </w:t>
      </w:r>
      <w:r w:rsidR="00163E1A">
        <w:t>D</w:t>
      </w:r>
      <w:r w:rsidR="005E4275">
        <w:t>issolution of r</w:t>
      </w:r>
      <w:r w:rsidR="00163E1A">
        <w:t xml:space="preserve">eaction samples in MeOH </w:t>
      </w:r>
      <w:r w:rsidR="00F9124C">
        <w:t>before electrospray</w:t>
      </w:r>
      <w:r w:rsidR="0068601C">
        <w:t xml:space="preserve"> </w:t>
      </w:r>
      <w:r w:rsidR="00F9124C">
        <w:t>injection</w:t>
      </w:r>
      <w:r w:rsidR="005E4275">
        <w:t xml:space="preserve"> facilitated effective ionization</w:t>
      </w:r>
      <w:r w:rsidR="00B03E6F">
        <w:t>.  Analysis of a sample after 1 h reaction revealed the presence</w:t>
      </w:r>
      <w:r w:rsidR="005E4275">
        <w:t xml:space="preserve"> of a sodiated dinuclear Pd ion </w:t>
      </w:r>
      <w:r w:rsidR="005E4275">
        <w:rPr>
          <w:b/>
        </w:rPr>
        <w:t>I</w:t>
      </w:r>
      <w:r w:rsidR="005E4275">
        <w:t xml:space="preserve">, which contains the cyclometallated backbone at Pd, </w:t>
      </w:r>
      <w:r w:rsidR="00110FF0">
        <w:rPr>
          <w:rFonts w:ascii="Constantia" w:hAnsi="Constantia"/>
        </w:rPr>
        <w:t>μ</w:t>
      </w:r>
      <w:r w:rsidR="00110FF0">
        <w:t>-1,3-</w:t>
      </w:r>
      <w:r w:rsidR="005E4275">
        <w:t>NO</w:t>
      </w:r>
      <w:r w:rsidR="005E4275">
        <w:rPr>
          <w:vertAlign w:val="subscript"/>
        </w:rPr>
        <w:t>3</w:t>
      </w:r>
      <w:r w:rsidR="005E4275">
        <w:t xml:space="preserve"> and </w:t>
      </w:r>
      <w:r w:rsidR="00110FF0">
        <w:t xml:space="preserve">two terminal </w:t>
      </w:r>
      <w:r w:rsidR="005E4275">
        <w:t>OMe ligands</w:t>
      </w:r>
      <w:r w:rsidR="00560236">
        <w:t xml:space="preserve"> (</w:t>
      </w:r>
      <w:r w:rsidR="005338ED">
        <w:t>Table 2</w:t>
      </w:r>
      <w:r w:rsidR="00560236">
        <w:t>)</w:t>
      </w:r>
      <w:r w:rsidR="005E4275">
        <w:t xml:space="preserve">. </w:t>
      </w:r>
      <w:r w:rsidR="00F9124C">
        <w:t xml:space="preserve"> </w:t>
      </w:r>
      <w:r w:rsidR="00C13D5E" w:rsidRPr="004174FF">
        <w:t xml:space="preserve">The </w:t>
      </w:r>
      <w:r w:rsidR="004174FF">
        <w:t xml:space="preserve">observed </w:t>
      </w:r>
      <w:r w:rsidR="00C13D5E" w:rsidRPr="004174FF">
        <w:t xml:space="preserve">and calculated isotope patterns for the structures </w:t>
      </w:r>
      <w:r w:rsidR="004174FF" w:rsidRPr="004174FF">
        <w:t>are also gathered in</w:t>
      </w:r>
      <w:r w:rsidR="00C13D5E" w:rsidRPr="004174FF">
        <w:t xml:space="preserve"> Table 2</w:t>
      </w:r>
      <w:r w:rsidR="00DE7CC8" w:rsidRPr="004174FF">
        <w:t>.</w:t>
      </w:r>
    </w:p>
    <w:p w14:paraId="39BF22FF" w14:textId="5A81C755" w:rsidR="00DE7CC8" w:rsidRDefault="00DE7CC8" w:rsidP="004B782A">
      <w:pPr>
        <w:pStyle w:val="TAMainText"/>
      </w:pPr>
    </w:p>
    <w:p w14:paraId="3FC8EC0F" w14:textId="77777777" w:rsidR="00C459D7" w:rsidRDefault="00C459D7" w:rsidP="004B782A">
      <w:pPr>
        <w:pStyle w:val="TAMainText"/>
      </w:pPr>
    </w:p>
    <w:p w14:paraId="74AE6CF2" w14:textId="57C91A81" w:rsidR="005338ED" w:rsidRPr="00DF47D2" w:rsidRDefault="005338ED" w:rsidP="005338ED">
      <w:pPr>
        <w:pStyle w:val="VDTableTitle"/>
        <w:rPr>
          <w:vertAlign w:val="superscript"/>
        </w:rPr>
      </w:pPr>
      <w:r>
        <w:t xml:space="preserve">Table 2. </w:t>
      </w:r>
      <w:r w:rsidRPr="005338ED">
        <w:t xml:space="preserve">ESI-MS and LIFDI-MS </w:t>
      </w:r>
      <w:r>
        <w:t xml:space="preserve">analysis of the reaction of </w:t>
      </w:r>
      <w:r w:rsidRPr="00045267">
        <w:t>3</w:t>
      </w:r>
      <w:r>
        <w:t xml:space="preserve"> with NaNO</w:t>
      </w:r>
      <w:r>
        <w:rPr>
          <w:vertAlign w:val="subscript"/>
        </w:rPr>
        <w:t>3</w:t>
      </w:r>
      <w:r>
        <w:t xml:space="preserve"> in AcOH at 50 </w:t>
      </w:r>
      <w:r>
        <w:rPr>
          <w:rFonts w:ascii="Constantia" w:hAnsi="Constantia"/>
        </w:rPr>
        <w:t>°</w:t>
      </w:r>
      <w:r>
        <w:t>C at 1</w:t>
      </w:r>
      <w:r w:rsidR="00FE12AC">
        <w:t xml:space="preserve"> </w:t>
      </w:r>
      <w:proofErr w:type="spellStart"/>
      <w:r>
        <w:t>h.</w:t>
      </w:r>
      <w:r w:rsidR="00DF47D2">
        <w:rPr>
          <w:vertAlign w:val="superscript"/>
        </w:rPr>
        <w:t>a</w:t>
      </w:r>
      <w:proofErr w:type="spellEnd"/>
    </w:p>
    <w:tbl>
      <w:tblPr>
        <w:tblStyle w:val="TableGrid"/>
        <w:tblW w:w="4928" w:type="dxa"/>
        <w:tblLayout w:type="fixed"/>
        <w:tblLook w:val="0420" w:firstRow="1" w:lastRow="0" w:firstColumn="0" w:lastColumn="0" w:noHBand="0" w:noVBand="1"/>
      </w:tblPr>
      <w:tblGrid>
        <w:gridCol w:w="2376"/>
        <w:gridCol w:w="2552"/>
      </w:tblGrid>
      <w:tr w:rsidR="00ED2DC8" w:rsidRPr="00861503" w14:paraId="54D27F5E" w14:textId="77777777" w:rsidTr="00ED2DC8">
        <w:trPr>
          <w:trHeight w:val="228"/>
        </w:trPr>
        <w:tc>
          <w:tcPr>
            <w:tcW w:w="2376" w:type="dxa"/>
          </w:tcPr>
          <w:p w14:paraId="417BDF21" w14:textId="60D73360" w:rsidR="00ED2DC8" w:rsidRPr="004019F4" w:rsidRDefault="00122110" w:rsidP="00ED2DC8">
            <w:pPr>
              <w:pStyle w:val="TCTableBody"/>
              <w:rPr>
                <w:lang w:val="en-GB"/>
              </w:rPr>
            </w:pPr>
            <w:r>
              <w:rPr>
                <w:lang w:val="en-GB"/>
              </w:rPr>
              <w:t>Key ion</w:t>
            </w:r>
            <w:r w:rsidR="00ED2DC8" w:rsidRPr="004019F4">
              <w:rPr>
                <w:lang w:val="en-GB"/>
              </w:rPr>
              <w:t xml:space="preserve"> observed by ESI-MS</w:t>
            </w:r>
          </w:p>
        </w:tc>
        <w:tc>
          <w:tcPr>
            <w:tcW w:w="2552" w:type="dxa"/>
          </w:tcPr>
          <w:p w14:paraId="482BD68B" w14:textId="64BF778F" w:rsidR="00ED2DC8" w:rsidRPr="004019F4" w:rsidRDefault="00122110" w:rsidP="00ED2DC8">
            <w:pPr>
              <w:pStyle w:val="TCTableBody"/>
              <w:rPr>
                <w:lang w:val="en-GB"/>
              </w:rPr>
            </w:pPr>
            <w:r>
              <w:rPr>
                <w:lang w:val="en-GB"/>
              </w:rPr>
              <w:t>Key ion</w:t>
            </w:r>
            <w:r w:rsidR="00ED2DC8" w:rsidRPr="004019F4">
              <w:rPr>
                <w:lang w:val="en-GB"/>
              </w:rPr>
              <w:t xml:space="preserve"> observed by LIFDI-MS</w:t>
            </w:r>
          </w:p>
        </w:tc>
      </w:tr>
      <w:tr w:rsidR="00ED2DC8" w:rsidRPr="00861503" w14:paraId="630B0AA2" w14:textId="77777777" w:rsidTr="00ED2DC8">
        <w:trPr>
          <w:trHeight w:val="220"/>
        </w:trPr>
        <w:tc>
          <w:tcPr>
            <w:tcW w:w="2376" w:type="dxa"/>
          </w:tcPr>
          <w:p w14:paraId="66E494EC" w14:textId="78521EBE" w:rsidR="00ED2DC8" w:rsidRDefault="00F03E23" w:rsidP="00ED2DC8">
            <w:pPr>
              <w:pStyle w:val="TCTableBody"/>
            </w:pPr>
            <w:r>
              <w:object w:dxaOrig="1820" w:dyaOrig="1141" w14:anchorId="1BC698C3">
                <v:shape id="_x0000_i1038" type="#_x0000_t75" style="width:85.1pt;height:52.85pt" o:ole="">
                  <v:imagedata r:id="rId46" o:title=""/>
                </v:shape>
                <o:OLEObject Type="Embed" ProgID="ChemDraw.Document.6.0" ShapeID="_x0000_i1038" DrawAspect="Content" ObjectID="_1548846946" r:id="rId47"/>
              </w:object>
            </w:r>
          </w:p>
          <w:p w14:paraId="7C109343" w14:textId="77777777" w:rsidR="00F03E23" w:rsidRPr="00F03E23" w:rsidRDefault="00F03E23" w:rsidP="00F03E23">
            <w:pPr>
              <w:rPr>
                <w:sz w:val="8"/>
                <w:szCs w:val="8"/>
              </w:rPr>
            </w:pPr>
          </w:p>
          <w:p w14:paraId="350E2AA0" w14:textId="0511E8F6" w:rsidR="00591969" w:rsidRPr="00591969" w:rsidRDefault="002F71B2" w:rsidP="00591969">
            <w:r w:rsidRPr="002F71B2">
              <w:rPr>
                <w:noProof/>
              </w:rPr>
              <w:drawing>
                <wp:inline distT="0" distB="0" distL="0" distR="0" wp14:anchorId="18457788" wp14:editId="1378318F">
                  <wp:extent cx="1371600" cy="12261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71600" cy="1226185"/>
                          </a:xfrm>
                          <a:prstGeom prst="rect">
                            <a:avLst/>
                          </a:prstGeom>
                          <a:noFill/>
                          <a:ln>
                            <a:noFill/>
                          </a:ln>
                        </pic:spPr>
                      </pic:pic>
                    </a:graphicData>
                  </a:graphic>
                </wp:inline>
              </w:drawing>
            </w:r>
          </w:p>
        </w:tc>
        <w:tc>
          <w:tcPr>
            <w:tcW w:w="2552" w:type="dxa"/>
          </w:tcPr>
          <w:p w14:paraId="2BFC3C58" w14:textId="1F05B5AC" w:rsidR="00ED2DC8" w:rsidRDefault="00F03E23" w:rsidP="00ED2DC8">
            <w:pPr>
              <w:pStyle w:val="TCTableBody"/>
            </w:pPr>
            <w:r>
              <w:object w:dxaOrig="1693" w:dyaOrig="1174" w14:anchorId="2CDF3C72">
                <v:shape id="_x0000_i1039" type="#_x0000_t75" style="width:77.6pt;height:54.25pt" o:ole="">
                  <v:imagedata r:id="rId49" o:title=""/>
                </v:shape>
                <o:OLEObject Type="Embed" ProgID="ChemDraw.Document.6.0" ShapeID="_x0000_i1039" DrawAspect="Content" ObjectID="_1548846947" r:id="rId50"/>
              </w:object>
            </w:r>
          </w:p>
          <w:p w14:paraId="507EA4B6" w14:textId="77777777" w:rsidR="0031626A" w:rsidRPr="0031626A" w:rsidRDefault="0031626A" w:rsidP="0031626A">
            <w:pPr>
              <w:rPr>
                <w:sz w:val="2"/>
                <w:szCs w:val="2"/>
              </w:rPr>
            </w:pPr>
          </w:p>
          <w:p w14:paraId="7B861CC7" w14:textId="2352BB44" w:rsidR="00591969" w:rsidRPr="00591969" w:rsidRDefault="002F71B2" w:rsidP="00591969">
            <w:r w:rsidRPr="002F71B2">
              <w:rPr>
                <w:noProof/>
              </w:rPr>
              <w:drawing>
                <wp:inline distT="0" distB="0" distL="0" distR="0" wp14:anchorId="2830E1CF" wp14:editId="22C2B97D">
                  <wp:extent cx="1485900" cy="1333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85900" cy="1333500"/>
                          </a:xfrm>
                          <a:prstGeom prst="rect">
                            <a:avLst/>
                          </a:prstGeom>
                          <a:noFill/>
                          <a:ln>
                            <a:noFill/>
                          </a:ln>
                        </pic:spPr>
                      </pic:pic>
                    </a:graphicData>
                  </a:graphic>
                </wp:inline>
              </w:drawing>
            </w:r>
          </w:p>
        </w:tc>
      </w:tr>
    </w:tbl>
    <w:p w14:paraId="70C14BA6" w14:textId="7545EAFB" w:rsidR="00560236" w:rsidRPr="00DF47D2" w:rsidRDefault="00DF47D2" w:rsidP="00A0239A">
      <w:pPr>
        <w:pStyle w:val="TAMainText"/>
      </w:pPr>
      <w:proofErr w:type="spellStart"/>
      <w:r>
        <w:rPr>
          <w:vertAlign w:val="superscript"/>
        </w:rPr>
        <w:t>a</w:t>
      </w:r>
      <w:proofErr w:type="spellEnd"/>
      <w:r>
        <w:t xml:space="preserve"> The structures are suggested for </w:t>
      </w:r>
      <w:r w:rsidR="00F03E23">
        <w:t xml:space="preserve">key </w:t>
      </w:r>
      <w:r>
        <w:t xml:space="preserve">molecular ion peaks observed by ESI-MS and LIFDI </w:t>
      </w:r>
      <w:r w:rsidR="00B302F2">
        <w:t>(</w:t>
      </w:r>
      <w:r w:rsidR="00B302F2" w:rsidRPr="0037529A">
        <w:rPr>
          <w:b/>
        </w:rPr>
        <w:t>I</w:t>
      </w:r>
      <w:r w:rsidR="00B302F2">
        <w:t xml:space="preserve"> = [C</w:t>
      </w:r>
      <w:r w:rsidR="00B302F2" w:rsidRPr="0037529A">
        <w:rPr>
          <w:vertAlign w:val="subscript"/>
        </w:rPr>
        <w:t>22</w:t>
      </w:r>
      <w:r w:rsidR="00B302F2">
        <w:t>H</w:t>
      </w:r>
      <w:r w:rsidR="00B302F2" w:rsidRPr="0037529A">
        <w:rPr>
          <w:vertAlign w:val="subscript"/>
        </w:rPr>
        <w:t>22</w:t>
      </w:r>
      <w:r w:rsidR="00B302F2">
        <w:t>N</w:t>
      </w:r>
      <w:r w:rsidR="00B302F2" w:rsidRPr="0037529A">
        <w:rPr>
          <w:vertAlign w:val="subscript"/>
        </w:rPr>
        <w:t>3</w:t>
      </w:r>
      <w:r w:rsidR="00B302F2" w:rsidRPr="00B302F2">
        <w:t>O</w:t>
      </w:r>
      <w:r w:rsidR="00B302F2" w:rsidRPr="0037529A">
        <w:rPr>
          <w:vertAlign w:val="subscript"/>
        </w:rPr>
        <w:t>5</w:t>
      </w:r>
      <w:r w:rsidR="00B302F2" w:rsidRPr="00B302F2">
        <w:t>Pd</w:t>
      </w:r>
      <w:r w:rsidR="00B302F2" w:rsidRPr="0037529A">
        <w:rPr>
          <w:vertAlign w:val="subscript"/>
        </w:rPr>
        <w:t>2</w:t>
      </w:r>
      <w:proofErr w:type="gramStart"/>
      <w:r w:rsidR="00B302F2">
        <w:t>Na</w:t>
      </w:r>
      <w:r w:rsidR="0037529A">
        <w:t>]</w:t>
      </w:r>
      <w:r w:rsidR="00B302F2" w:rsidRPr="0037529A">
        <w:rPr>
          <w:vertAlign w:val="superscript"/>
        </w:rPr>
        <w:t>+</w:t>
      </w:r>
      <w:proofErr w:type="gramEnd"/>
      <w:r w:rsidR="00B302F2">
        <w:t xml:space="preserve"> and </w:t>
      </w:r>
      <w:r w:rsidR="00B302F2" w:rsidRPr="0037529A">
        <w:rPr>
          <w:b/>
        </w:rPr>
        <w:t>I</w:t>
      </w:r>
      <w:r w:rsidR="00B302F2" w:rsidRPr="0037529A">
        <w:rPr>
          <w:rFonts w:ascii="Times New Roman" w:hAnsi="Times New Roman"/>
          <w:b/>
        </w:rPr>
        <w:t>'</w:t>
      </w:r>
      <w:r w:rsidR="00B302F2">
        <w:t xml:space="preserve"> = [</w:t>
      </w:r>
      <w:r w:rsidR="0037529A" w:rsidRPr="0037529A">
        <w:t>C</w:t>
      </w:r>
      <w:r w:rsidR="0037529A" w:rsidRPr="0037529A">
        <w:rPr>
          <w:vertAlign w:val="subscript"/>
        </w:rPr>
        <w:t>22</w:t>
      </w:r>
      <w:r w:rsidR="0037529A" w:rsidRPr="0037529A">
        <w:t>H</w:t>
      </w:r>
      <w:r w:rsidR="0037529A" w:rsidRPr="0037529A">
        <w:rPr>
          <w:vertAlign w:val="subscript"/>
        </w:rPr>
        <w:t>22</w:t>
      </w:r>
      <w:r w:rsidR="0037529A" w:rsidRPr="0037529A">
        <w:t>N</w:t>
      </w:r>
      <w:r w:rsidR="0037529A" w:rsidRPr="0037529A">
        <w:rPr>
          <w:vertAlign w:val="subscript"/>
        </w:rPr>
        <w:t>3</w:t>
      </w:r>
      <w:r w:rsidR="0037529A" w:rsidRPr="0037529A">
        <w:t>O</w:t>
      </w:r>
      <w:r w:rsidR="0037529A" w:rsidRPr="0037529A">
        <w:rPr>
          <w:vertAlign w:val="subscript"/>
        </w:rPr>
        <w:t>5</w:t>
      </w:r>
      <w:r w:rsidR="0037529A" w:rsidRPr="0037529A">
        <w:t>Pd</w:t>
      </w:r>
      <w:r w:rsidR="0037529A" w:rsidRPr="0037529A">
        <w:rPr>
          <w:vertAlign w:val="subscript"/>
        </w:rPr>
        <w:t>2</w:t>
      </w:r>
      <w:r w:rsidR="00B302F2">
        <w:t>]</w:t>
      </w:r>
      <w:r w:rsidR="00B302F2" w:rsidRPr="00B302F2">
        <w:rPr>
          <w:rFonts w:ascii="Times New Roman" w:hAnsi="Times New Roman"/>
          <w:vertAlign w:val="superscript"/>
        </w:rPr>
        <w:t>•</w:t>
      </w:r>
      <w:r w:rsidR="00B302F2" w:rsidRPr="00B302F2">
        <w:rPr>
          <w:vertAlign w:val="superscript"/>
        </w:rPr>
        <w:t>+</w:t>
      </w:r>
      <w:r w:rsidR="00B302F2">
        <w:t xml:space="preserve"> and </w:t>
      </w:r>
      <w:r>
        <w:t xml:space="preserve">– it is feasible that the </w:t>
      </w:r>
      <w:proofErr w:type="spellStart"/>
      <w:r>
        <w:t>methoxy</w:t>
      </w:r>
      <w:proofErr w:type="spellEnd"/>
      <w:r>
        <w:t>/NO</w:t>
      </w:r>
      <w:r>
        <w:rPr>
          <w:vertAlign w:val="subscript"/>
        </w:rPr>
        <w:t>3</w:t>
      </w:r>
      <w:r>
        <w:t xml:space="preserve"> ions could occupy different positions, and offer bridging or terminal coordination to Pd.</w:t>
      </w:r>
    </w:p>
    <w:p w14:paraId="6E744E9E" w14:textId="77777777" w:rsidR="00DF47D2" w:rsidRPr="00DF47D2" w:rsidRDefault="00DF47D2" w:rsidP="00A0239A">
      <w:pPr>
        <w:pStyle w:val="TAMainText"/>
      </w:pPr>
    </w:p>
    <w:p w14:paraId="42801923" w14:textId="3233364B" w:rsidR="00DE7CC8" w:rsidRDefault="00C275DA" w:rsidP="00DE7CC8">
      <w:pPr>
        <w:pStyle w:val="TAMainText"/>
      </w:pPr>
      <w:r>
        <w:t xml:space="preserve">A radical cation </w:t>
      </w:r>
      <w:r>
        <w:rPr>
          <w:b/>
        </w:rPr>
        <w:t>I</w:t>
      </w:r>
      <w:r>
        <w:rPr>
          <w:rFonts w:ascii="Constantia" w:hAnsi="Constantia"/>
          <w:b/>
        </w:rPr>
        <w:t>'</w:t>
      </w:r>
      <w:r>
        <w:t xml:space="preserve"> was observed by LIFDI-MS,</w:t>
      </w:r>
      <w:r w:rsidR="00110FF0">
        <w:t xml:space="preserve"> which provides support for these</w:t>
      </w:r>
      <w:r>
        <w:t xml:space="preserve"> higher oxidation state Pd species, containing a nitrate ligand. At 1.5 h, other ions </w:t>
      </w:r>
      <w:r w:rsidR="00304C18">
        <w:t>we</w:t>
      </w:r>
      <w:r>
        <w:t xml:space="preserve">re observed, including a partially oxidized dinuclear Pd species by ESI-MS, which supports the formation of complex </w:t>
      </w:r>
      <w:r>
        <w:rPr>
          <w:b/>
        </w:rPr>
        <w:t xml:space="preserve">9 </w:t>
      </w:r>
      <w:r w:rsidR="00B34DC0" w:rsidRPr="00B34DC0">
        <w:t>under</w:t>
      </w:r>
      <w:r w:rsidR="00B34DC0">
        <w:rPr>
          <w:b/>
        </w:rPr>
        <w:t xml:space="preserve"> </w:t>
      </w:r>
      <w:r w:rsidR="00B34DC0" w:rsidRPr="00CA6081">
        <w:t xml:space="preserve">working </w:t>
      </w:r>
      <w:r w:rsidR="00B34DC0">
        <w:t xml:space="preserve">reaction conditions and consistent with the NMR studies </w:t>
      </w:r>
      <w:r w:rsidR="00B34DC0" w:rsidRPr="00B34DC0">
        <w:t>(see Supporting Information).</w:t>
      </w:r>
      <w:r>
        <w:t xml:space="preserve"> After 2 h, </w:t>
      </w:r>
      <w:r w:rsidR="00B34DC0">
        <w:t>the major ion</w:t>
      </w:r>
      <w:r w:rsidR="00CA6081">
        <w:t>s</w:t>
      </w:r>
      <w:r w:rsidR="00B34DC0">
        <w:t xml:space="preserve"> observed by ESI-MS and LIFDI-MS </w:t>
      </w:r>
      <w:r w:rsidR="00CA6081">
        <w:t xml:space="preserve">were </w:t>
      </w:r>
      <w:r w:rsidR="00B34DC0">
        <w:t xml:space="preserve">derived from </w:t>
      </w:r>
      <w:r w:rsidR="00B34DC0">
        <w:rPr>
          <w:b/>
        </w:rPr>
        <w:t>9</w:t>
      </w:r>
      <w:r w:rsidR="00B34DC0" w:rsidRPr="00B34DC0">
        <w:t xml:space="preserve">. </w:t>
      </w:r>
      <w:r w:rsidR="00DE7CC8">
        <w:t xml:space="preserve">Other ions were detected under the working reaction conditions, for which attempts to fit </w:t>
      </w:r>
      <w:r w:rsidR="00CA6081">
        <w:t xml:space="preserve">reasonable structures and </w:t>
      </w:r>
      <w:r w:rsidR="00DE7CC8">
        <w:t>chemical formulae</w:t>
      </w:r>
      <w:r w:rsidR="00CA6081">
        <w:t xml:space="preserve"> were unsuccessful</w:t>
      </w:r>
      <w:r w:rsidR="00DE7CC8">
        <w:t>.</w:t>
      </w:r>
    </w:p>
    <w:p w14:paraId="1A00EAB8" w14:textId="77777777" w:rsidR="00FE496B" w:rsidRDefault="00FE496B" w:rsidP="00DE7CC8">
      <w:pPr>
        <w:pStyle w:val="TAMainText"/>
      </w:pPr>
    </w:p>
    <w:p w14:paraId="47513B0A" w14:textId="1DE10997" w:rsidR="002812CB" w:rsidRPr="00E61021" w:rsidRDefault="00400F23" w:rsidP="004E2B48">
      <w:pPr>
        <w:pStyle w:val="TAMainText"/>
      </w:pPr>
      <w:r>
        <w:rPr>
          <w:b/>
        </w:rPr>
        <w:t>Reaction kinetics and a</w:t>
      </w:r>
      <w:r w:rsidR="00AA4911" w:rsidRPr="00AA4911">
        <w:rPr>
          <w:b/>
        </w:rPr>
        <w:t>ppearance of gases under working catalyst conditions.</w:t>
      </w:r>
      <w:r w:rsidR="00AA4911">
        <w:t xml:space="preserve"> </w:t>
      </w:r>
      <w:r>
        <w:t xml:space="preserve">The originally reported reaction of </w:t>
      </w:r>
      <w:r>
        <w:rPr>
          <w:b/>
        </w:rPr>
        <w:t>1</w:t>
      </w:r>
      <w:r>
        <w:rPr>
          <w:rFonts w:ascii="Times" w:hAnsi="Times"/>
        </w:rPr>
        <w:t>→</w:t>
      </w:r>
      <w:r w:rsidRPr="00D434F8">
        <w:rPr>
          <w:b/>
        </w:rPr>
        <w:t>2</w:t>
      </w:r>
      <w:r w:rsidR="00FD284D">
        <w:t xml:space="preserve">, mediated by </w:t>
      </w:r>
      <w:r>
        <w:t>Pd(OAc)</w:t>
      </w:r>
      <w:r>
        <w:rPr>
          <w:vertAlign w:val="subscript"/>
        </w:rPr>
        <w:t>2</w:t>
      </w:r>
      <w:r w:rsidR="00FD284D">
        <w:t xml:space="preserve"> and 1 eq. NaNO</w:t>
      </w:r>
      <w:r w:rsidR="00FD284D">
        <w:rPr>
          <w:vertAlign w:val="subscript"/>
        </w:rPr>
        <w:t>3</w:t>
      </w:r>
      <w:r w:rsidR="006A5F2F">
        <w:t xml:space="preserve">, </w:t>
      </w:r>
      <w:r w:rsidR="009F6201">
        <w:t>in air-saturated AcOH</w:t>
      </w:r>
      <w:r w:rsidR="00FD284D">
        <w:t>,</w:t>
      </w:r>
      <w:r w:rsidR="009F6201">
        <w:t xml:space="preserve"> </w:t>
      </w:r>
      <w:r>
        <w:t xml:space="preserve">was conducted for </w:t>
      </w:r>
      <w:r w:rsidR="00FD284D">
        <w:t>18</w:t>
      </w:r>
      <w:r>
        <w:t xml:space="preserve"> h</w:t>
      </w:r>
      <w:r w:rsidR="009F6201">
        <w:t xml:space="preserve"> </w:t>
      </w:r>
      <w:r w:rsidR="00FD284D">
        <w:t xml:space="preserve">at 110 </w:t>
      </w:r>
      <w:r w:rsidR="00FD284D">
        <w:rPr>
          <w:rFonts w:ascii="Constantia" w:hAnsi="Constantia"/>
        </w:rPr>
        <w:t>°</w:t>
      </w:r>
      <w:r w:rsidR="00FD284D">
        <w:t>C</w:t>
      </w:r>
      <w:r w:rsidR="003310E2">
        <w:t xml:space="preserve"> (Fig. 11)</w:t>
      </w:r>
      <w:r w:rsidR="00C42B2A">
        <w:t>.</w:t>
      </w:r>
      <w:r w:rsidR="00C42B2A" w:rsidRPr="00C42B2A">
        <w:rPr>
          <w:vertAlign w:val="superscript"/>
        </w:rPr>
        <w:fldChar w:fldCharType="begin"/>
      </w:r>
      <w:r w:rsidR="00C42B2A" w:rsidRPr="00C42B2A">
        <w:rPr>
          <w:vertAlign w:val="superscript"/>
        </w:rPr>
        <w:instrText xml:space="preserve"> NOTEREF _Ref379447521 \h </w:instrText>
      </w:r>
      <w:r w:rsidR="00C42B2A">
        <w:rPr>
          <w:vertAlign w:val="superscript"/>
        </w:rPr>
        <w:instrText xml:space="preserve"> \* MERGEFORMAT </w:instrText>
      </w:r>
      <w:r w:rsidR="00C42B2A" w:rsidRPr="00C42B2A">
        <w:rPr>
          <w:vertAlign w:val="superscript"/>
        </w:rPr>
      </w:r>
      <w:r w:rsidR="00C42B2A" w:rsidRPr="00C42B2A">
        <w:rPr>
          <w:vertAlign w:val="superscript"/>
        </w:rPr>
        <w:fldChar w:fldCharType="separate"/>
      </w:r>
      <w:r w:rsidR="007B51B1">
        <w:rPr>
          <w:vertAlign w:val="superscript"/>
        </w:rPr>
        <w:t>3</w:t>
      </w:r>
      <w:r w:rsidR="00C42B2A" w:rsidRPr="00C42B2A">
        <w:rPr>
          <w:vertAlign w:val="superscript"/>
        </w:rPr>
        <w:fldChar w:fldCharType="end"/>
      </w:r>
      <w:r>
        <w:t xml:space="preserve"> We learnt that this reaction was over within minutes at this temperature. Lowering the reaction temperature to 80 </w:t>
      </w:r>
      <w:r>
        <w:rPr>
          <w:rFonts w:ascii="Constantia" w:hAnsi="Constantia"/>
        </w:rPr>
        <w:t>°</w:t>
      </w:r>
      <w:r>
        <w:t>C</w:t>
      </w:r>
      <w:r w:rsidR="00FD284D">
        <w:t xml:space="preserve"> </w:t>
      </w:r>
      <w:r>
        <w:t xml:space="preserve">allowed the evolution of product </w:t>
      </w:r>
      <w:r w:rsidR="002812CB" w:rsidRPr="00D434F8">
        <w:rPr>
          <w:b/>
        </w:rPr>
        <w:t>2</w:t>
      </w:r>
      <w:r>
        <w:t xml:space="preserve"> to be monitored</w:t>
      </w:r>
      <w:r w:rsidR="002812CB">
        <w:t xml:space="preserve"> by GC analysis</w:t>
      </w:r>
      <w:r w:rsidR="00FA0A03">
        <w:t xml:space="preserve"> (temp. at </w:t>
      </w:r>
      <w:r w:rsidR="00FA0A03">
        <w:rPr>
          <w:i/>
        </w:rPr>
        <w:t>t</w:t>
      </w:r>
      <w:r w:rsidR="00AA7A93">
        <w:t xml:space="preserve"> = 0 min</w:t>
      </w:r>
      <w:r w:rsidR="00FA0A03">
        <w:t xml:space="preserve"> was </w:t>
      </w:r>
      <w:r w:rsidR="00FD284D">
        <w:t>8</w:t>
      </w:r>
      <w:r w:rsidR="00FA0A03">
        <w:t xml:space="preserve">0 </w:t>
      </w:r>
      <w:r w:rsidR="00FA0A03">
        <w:rPr>
          <w:rFonts w:ascii="Constantia" w:hAnsi="Constantia"/>
        </w:rPr>
        <w:t>°</w:t>
      </w:r>
      <w:r w:rsidR="00FA0A03">
        <w:t>C)</w:t>
      </w:r>
      <w:r w:rsidR="00065B6D">
        <w:t xml:space="preserve">. </w:t>
      </w:r>
      <w:r w:rsidR="00236211">
        <w:t xml:space="preserve">In all cases classical homogeneous behavior is apparent and there is no evidence to suggest the involvement of Pd nanoparticles </w:t>
      </w:r>
      <w:r w:rsidR="009E5BBD">
        <w:t xml:space="preserve">(heterogeneous processes) </w:t>
      </w:r>
      <w:r w:rsidR="00236211">
        <w:t>under these oxidizing conditions.</w:t>
      </w:r>
      <w:r w:rsidR="00236211">
        <w:rPr>
          <w:rStyle w:val="EndnoteReference"/>
        </w:rPr>
        <w:endnoteReference w:id="33"/>
      </w:r>
      <w:r w:rsidR="00236211">
        <w:t xml:space="preserve"> </w:t>
      </w:r>
      <w:r w:rsidR="007717B9">
        <w:t>The reaction mediated by Pd(OAc)</w:t>
      </w:r>
      <w:r w:rsidR="007717B9">
        <w:rPr>
          <w:vertAlign w:val="subscript"/>
        </w:rPr>
        <w:t>2</w:t>
      </w:r>
      <w:r w:rsidR="007717B9">
        <w:t xml:space="preserve"> reaches 94% conv</w:t>
      </w:r>
      <w:r w:rsidR="003E1877">
        <w:t>ersion</w:t>
      </w:r>
      <w:r w:rsidR="007717B9">
        <w:t xml:space="preserve"> </w:t>
      </w:r>
      <w:r w:rsidR="003E1877">
        <w:t>a</w:t>
      </w:r>
      <w:r w:rsidR="007717B9">
        <w:t xml:space="preserve">fter 10 min. The catalytic competency of the </w:t>
      </w:r>
      <w:proofErr w:type="spellStart"/>
      <w:r w:rsidR="007717B9">
        <w:t>presynthesized</w:t>
      </w:r>
      <w:proofErr w:type="spellEnd"/>
      <w:r w:rsidR="007717B9">
        <w:t xml:space="preserve"> complexes </w:t>
      </w:r>
      <w:r w:rsidR="007717B9">
        <w:rPr>
          <w:b/>
        </w:rPr>
        <w:t>3</w:t>
      </w:r>
      <w:r w:rsidR="007717B9">
        <w:t xml:space="preserve">, </w:t>
      </w:r>
      <w:r w:rsidR="007717B9">
        <w:rPr>
          <w:b/>
        </w:rPr>
        <w:t>7a</w:t>
      </w:r>
      <w:r w:rsidR="007717B9">
        <w:t xml:space="preserve">, </w:t>
      </w:r>
      <w:r w:rsidR="007717B9">
        <w:rPr>
          <w:b/>
        </w:rPr>
        <w:t>7b</w:t>
      </w:r>
      <w:r w:rsidR="007717B9">
        <w:t xml:space="preserve">, </w:t>
      </w:r>
      <w:r w:rsidR="007717B9">
        <w:rPr>
          <w:b/>
        </w:rPr>
        <w:t>8</w:t>
      </w:r>
      <w:r w:rsidR="007717B9">
        <w:t xml:space="preserve"> and </w:t>
      </w:r>
      <w:r w:rsidR="007717B9">
        <w:rPr>
          <w:b/>
        </w:rPr>
        <w:t>9</w:t>
      </w:r>
      <w:r w:rsidR="007717B9">
        <w:t xml:space="preserve"> </w:t>
      </w:r>
      <w:r w:rsidR="003E1877">
        <w:t>was established</w:t>
      </w:r>
      <w:r w:rsidR="007717B9">
        <w:t xml:space="preserve"> under otherwise identical conditions to Pd(OAc)</w:t>
      </w:r>
      <w:r w:rsidR="007717B9">
        <w:rPr>
          <w:vertAlign w:val="subscript"/>
        </w:rPr>
        <w:t>2</w:t>
      </w:r>
      <w:r w:rsidR="007717B9">
        <w:t xml:space="preserve">.  </w:t>
      </w:r>
      <w:r w:rsidR="00065B6D">
        <w:t>It is apparent that the kinetics observed for the reaction mediated by Pd(OAc)</w:t>
      </w:r>
      <w:r w:rsidR="00065B6D">
        <w:rPr>
          <w:vertAlign w:val="subscript"/>
        </w:rPr>
        <w:t>2</w:t>
      </w:r>
      <w:r w:rsidR="00065B6D">
        <w:t xml:space="preserve"> is different to that mediated by </w:t>
      </w:r>
      <w:r w:rsidR="007717B9">
        <w:rPr>
          <w:b/>
        </w:rPr>
        <w:t>9</w:t>
      </w:r>
      <w:r w:rsidR="007717B9">
        <w:t xml:space="preserve">. The appearance of a </w:t>
      </w:r>
      <w:r w:rsidR="00065B6D">
        <w:t xml:space="preserve">defined induction period </w:t>
      </w:r>
      <w:r w:rsidR="007717B9">
        <w:t xml:space="preserve">suggests </w:t>
      </w:r>
      <w:r w:rsidR="00065B6D">
        <w:t xml:space="preserve">that </w:t>
      </w:r>
      <w:r w:rsidR="007717B9">
        <w:rPr>
          <w:b/>
        </w:rPr>
        <w:t>9</w:t>
      </w:r>
      <w:r w:rsidR="00065B6D">
        <w:t xml:space="preserve"> is a pre-catalyst. </w:t>
      </w:r>
      <w:r w:rsidR="003E1877">
        <w:t xml:space="preserve">The initially formed palladacycle </w:t>
      </w:r>
      <w:r w:rsidR="003E1877">
        <w:rPr>
          <w:b/>
        </w:rPr>
        <w:t>3</w:t>
      </w:r>
      <w:r w:rsidR="00E61021">
        <w:t xml:space="preserve"> and </w:t>
      </w:r>
      <w:r w:rsidR="00E61021">
        <w:rPr>
          <w:i/>
        </w:rPr>
        <w:t>trans-</w:t>
      </w:r>
      <w:r w:rsidR="00E61021">
        <w:t>Pd(OAc)</w:t>
      </w:r>
      <w:r w:rsidR="00E61021">
        <w:rPr>
          <w:vertAlign w:val="subscript"/>
        </w:rPr>
        <w:t>2</w:t>
      </w:r>
      <w:r w:rsidR="00E61021">
        <w:t>(</w:t>
      </w:r>
      <w:proofErr w:type="gramStart"/>
      <w:r w:rsidR="00E61021">
        <w:rPr>
          <w:b/>
        </w:rPr>
        <w:t>2</w:t>
      </w:r>
      <w:r w:rsidR="00E61021">
        <w:t>)</w:t>
      </w:r>
      <w:r w:rsidR="00E61021">
        <w:softHyphen/>
      </w:r>
      <w:proofErr w:type="gramEnd"/>
      <w:r w:rsidR="00E61021">
        <w:rPr>
          <w:vertAlign w:val="subscript"/>
        </w:rPr>
        <w:t>2</w:t>
      </w:r>
      <w:r w:rsidR="00E61021">
        <w:t xml:space="preserve"> </w:t>
      </w:r>
      <w:r w:rsidR="00E61021">
        <w:rPr>
          <w:b/>
        </w:rPr>
        <w:t>8</w:t>
      </w:r>
      <w:r w:rsidR="003E1877">
        <w:t xml:space="preserve"> </w:t>
      </w:r>
      <w:r w:rsidR="00E61021">
        <w:t>share catalytic activity that is commensurate with</w:t>
      </w:r>
      <w:r w:rsidR="003E1877">
        <w:t xml:space="preserve"> Pd(OAc)</w:t>
      </w:r>
      <w:r w:rsidR="003E1877">
        <w:rPr>
          <w:vertAlign w:val="subscript"/>
        </w:rPr>
        <w:t>2</w:t>
      </w:r>
      <w:r w:rsidR="003E1877">
        <w:t xml:space="preserve">. </w:t>
      </w:r>
      <w:r w:rsidR="000B4A0D">
        <w:t>W</w:t>
      </w:r>
      <w:r w:rsidR="00E61021">
        <w:t xml:space="preserve">ithin the series the most active catalyst was </w:t>
      </w:r>
      <w:r w:rsidR="00E61021">
        <w:rPr>
          <w:b/>
        </w:rPr>
        <w:t>7b</w:t>
      </w:r>
      <w:r w:rsidR="001826D5">
        <w:t>,</w:t>
      </w:r>
      <w:r w:rsidR="00E61021">
        <w:t xml:space="preserve"> containing an NO</w:t>
      </w:r>
      <w:r w:rsidR="00E61021">
        <w:rPr>
          <w:vertAlign w:val="subscript"/>
        </w:rPr>
        <w:t>2</w:t>
      </w:r>
      <w:r w:rsidR="00E61021">
        <w:t xml:space="preserve"> anion, which was found more active that the corresponding catalyst </w:t>
      </w:r>
      <w:r w:rsidR="00E61021">
        <w:rPr>
          <w:b/>
        </w:rPr>
        <w:t>7a</w:t>
      </w:r>
      <w:r w:rsidR="000B4A0D">
        <w:t>,</w:t>
      </w:r>
      <w:r w:rsidR="00E61021">
        <w:t xml:space="preserve"> containing an NO</w:t>
      </w:r>
      <w:r w:rsidR="00E61021">
        <w:rPr>
          <w:vertAlign w:val="subscript"/>
        </w:rPr>
        <w:t>3</w:t>
      </w:r>
      <w:r w:rsidR="00E61021">
        <w:t xml:space="preserve"> anion.</w:t>
      </w:r>
    </w:p>
    <w:p w14:paraId="1252DAFB" w14:textId="1CC65E5D" w:rsidR="00C03EF0" w:rsidRDefault="00BD3B19" w:rsidP="00320A10">
      <w:pPr>
        <w:pStyle w:val="VAFigureCaption"/>
      </w:pPr>
      <w:r>
        <w:object w:dxaOrig="16528" w:dyaOrig="12234" w14:anchorId="174A37F2">
          <v:shape id="_x0000_i1040" type="#_x0000_t75" style="width:239.85pt;height:179.05pt" o:ole="">
            <v:imagedata r:id="rId52" o:title=""/>
          </v:shape>
          <o:OLEObject Type="Embed" ProgID="ChemDraw.Document.6.0" ShapeID="_x0000_i1040" DrawAspect="Content" ObjectID="_1548846948" r:id="rId53"/>
        </w:object>
      </w:r>
      <w:r w:rsidR="00C03EF0" w:rsidRPr="00A63A93">
        <w:rPr>
          <w:b/>
        </w:rPr>
        <w:t xml:space="preserve">Fig. </w:t>
      </w:r>
      <w:r w:rsidR="00A63A93" w:rsidRPr="00A63A93">
        <w:rPr>
          <w:b/>
        </w:rPr>
        <w:t>1</w:t>
      </w:r>
      <w:r w:rsidR="003310E2">
        <w:rPr>
          <w:b/>
        </w:rPr>
        <w:t>1</w:t>
      </w:r>
      <w:r w:rsidR="00C03EF0">
        <w:t xml:space="preserve"> Kinetic plots for the reaction of </w:t>
      </w:r>
      <w:r w:rsidR="00C03EF0">
        <w:rPr>
          <w:b/>
        </w:rPr>
        <w:t>1</w:t>
      </w:r>
      <w:r w:rsidR="00C03EF0">
        <w:rPr>
          <w:rFonts w:ascii="Times" w:hAnsi="Times"/>
        </w:rPr>
        <w:t>→</w:t>
      </w:r>
      <w:r w:rsidR="00C03EF0" w:rsidRPr="00D434F8">
        <w:rPr>
          <w:b/>
        </w:rPr>
        <w:t>2</w:t>
      </w:r>
      <w:r w:rsidR="005C6E7F">
        <w:t xml:space="preserve"> catalyz</w:t>
      </w:r>
      <w:r w:rsidR="00C03EF0">
        <w:t>ed by Pd(OAc)</w:t>
      </w:r>
      <w:r w:rsidR="00C03EF0">
        <w:rPr>
          <w:vertAlign w:val="subscript"/>
        </w:rPr>
        <w:t>2</w:t>
      </w:r>
      <w:r w:rsidR="006379FB">
        <w:t xml:space="preserve"> (5 mol% Pd)</w:t>
      </w:r>
      <w:r w:rsidR="007F2D76">
        <w:t>, and complexes</w:t>
      </w:r>
      <w:r w:rsidR="00C03EF0">
        <w:t xml:space="preserve"> </w:t>
      </w:r>
      <w:r w:rsidR="007F2D76">
        <w:rPr>
          <w:b/>
        </w:rPr>
        <w:t>3</w:t>
      </w:r>
      <w:r w:rsidR="007F2D76">
        <w:t xml:space="preserve">, </w:t>
      </w:r>
      <w:r w:rsidR="007F2D76">
        <w:rPr>
          <w:b/>
        </w:rPr>
        <w:t>7a</w:t>
      </w:r>
      <w:r w:rsidR="007F2D76">
        <w:t xml:space="preserve">, </w:t>
      </w:r>
      <w:r w:rsidR="007F2D76">
        <w:rPr>
          <w:b/>
        </w:rPr>
        <w:t>7b</w:t>
      </w:r>
      <w:r w:rsidR="007F2D76">
        <w:t xml:space="preserve">, </w:t>
      </w:r>
      <w:r w:rsidR="007F2D76">
        <w:rPr>
          <w:b/>
        </w:rPr>
        <w:t>8</w:t>
      </w:r>
      <w:r w:rsidR="007F2D76">
        <w:t xml:space="preserve"> and </w:t>
      </w:r>
      <w:r w:rsidR="007F2D76">
        <w:rPr>
          <w:b/>
        </w:rPr>
        <w:t>9</w:t>
      </w:r>
      <w:r w:rsidR="00C03EF0">
        <w:t xml:space="preserve"> (1 eq. of NaNO</w:t>
      </w:r>
      <w:r w:rsidR="00C03EF0">
        <w:rPr>
          <w:vertAlign w:val="subscript"/>
        </w:rPr>
        <w:t>3</w:t>
      </w:r>
      <w:r w:rsidR="00C03EF0">
        <w:t xml:space="preserve">, 80 </w:t>
      </w:r>
      <w:r w:rsidR="00C03EF0">
        <w:rPr>
          <w:rFonts w:ascii="Constantia" w:hAnsi="Constantia"/>
        </w:rPr>
        <w:t>°</w:t>
      </w:r>
      <w:r w:rsidR="00C03EF0">
        <w:t xml:space="preserve">C, air-saturated AcOH). </w:t>
      </w:r>
      <w:r w:rsidR="006379FB">
        <w:t xml:space="preserve">Reactions with dinuclear Pd complexes employed 10mol% Pd. </w:t>
      </w:r>
      <w:r w:rsidR="00C03EF0">
        <w:t>Each data point is an average of three independent GC injections</w:t>
      </w:r>
      <w:r w:rsidR="007F2D76">
        <w:t xml:space="preserve"> (error bars for each conversion point are shown against </w:t>
      </w:r>
      <w:r w:rsidR="00854FAE">
        <w:t>e</w:t>
      </w:r>
      <w:r w:rsidR="007F2D76">
        <w:t>ach curve)</w:t>
      </w:r>
      <w:r w:rsidR="00C03EF0">
        <w:t xml:space="preserve">. </w:t>
      </w:r>
    </w:p>
    <w:p w14:paraId="0CBAEBD5" w14:textId="77777777" w:rsidR="003307D8" w:rsidRDefault="003307D8" w:rsidP="00A0239A">
      <w:pPr>
        <w:pStyle w:val="TAMainText"/>
      </w:pPr>
    </w:p>
    <w:p w14:paraId="0FA79BB0" w14:textId="0A72103A" w:rsidR="00400F23" w:rsidRPr="002F4052" w:rsidRDefault="00400F23" w:rsidP="00A0239A">
      <w:pPr>
        <w:pStyle w:val="TAMainText"/>
      </w:pPr>
      <w:r>
        <w:t xml:space="preserve">In reactions of </w:t>
      </w:r>
      <w:r w:rsidRPr="00070FB2">
        <w:rPr>
          <w:b/>
        </w:rPr>
        <w:t>1</w:t>
      </w:r>
      <w:r w:rsidR="00F5190A">
        <w:t>,</w:t>
      </w:r>
      <w:r>
        <w:t xml:space="preserve"> mediated by Pd(OAc)</w:t>
      </w:r>
      <w:r>
        <w:rPr>
          <w:vertAlign w:val="subscript"/>
        </w:rPr>
        <w:t>2</w:t>
      </w:r>
      <w:r>
        <w:t xml:space="preserve"> in the presence of 1 equiv. of NaNO</w:t>
      </w:r>
      <w:r>
        <w:rPr>
          <w:vertAlign w:val="subscript"/>
        </w:rPr>
        <w:t>3</w:t>
      </w:r>
      <w:r>
        <w:t xml:space="preserve">, the evolution of NO is seen on heating between 80-110 </w:t>
      </w:r>
      <w:r>
        <w:rPr>
          <w:rFonts w:ascii="Constantia" w:hAnsi="Constantia"/>
        </w:rPr>
        <w:t>°</w:t>
      </w:r>
      <w:r>
        <w:t>C. The appearance of a red</w:t>
      </w:r>
      <w:r w:rsidR="002F4052">
        <w:t xml:space="preserve"> </w:t>
      </w:r>
      <w:r>
        <w:t>/</w:t>
      </w:r>
      <w:r w:rsidR="002F4052">
        <w:t xml:space="preserve"> </w:t>
      </w:r>
      <w:r>
        <w:t xml:space="preserve">brown gas is </w:t>
      </w:r>
      <w:r w:rsidR="001826D5">
        <w:t>visible</w:t>
      </w:r>
      <w:r>
        <w:t xml:space="preserve"> after ~2 min reaction time which is attributed to NO</w:t>
      </w:r>
      <w:r>
        <w:rPr>
          <w:vertAlign w:val="subscript"/>
        </w:rPr>
        <w:t>2</w:t>
      </w:r>
      <w:r w:rsidR="001826D5" w:rsidRPr="001826D5">
        <w:rPr>
          <w:rFonts w:ascii="Times New Roman" w:hAnsi="Times New Roman"/>
        </w:rPr>
        <w:t>↑</w:t>
      </w:r>
      <w:r w:rsidR="001826D5">
        <w:t xml:space="preserve"> </w:t>
      </w:r>
      <w:r w:rsidR="001826D5" w:rsidRPr="001826D5">
        <w:rPr>
          <w:i/>
        </w:rPr>
        <w:t>vide infra</w:t>
      </w:r>
      <w:r>
        <w:t xml:space="preserve">. Infrared spectroscopic analysis of the </w:t>
      </w:r>
      <w:r w:rsidR="002F4052">
        <w:t>c</w:t>
      </w:r>
      <w:r>
        <w:t xml:space="preserve">atalytic reaction </w:t>
      </w:r>
      <w:r w:rsidR="002F4052">
        <w:rPr>
          <w:b/>
        </w:rPr>
        <w:t>1</w:t>
      </w:r>
      <w:r w:rsidR="002F4052">
        <w:t xml:space="preserve"> </w:t>
      </w:r>
      <w:r w:rsidR="002F4052">
        <w:rPr>
          <w:rFonts w:ascii="Times New Roman" w:hAnsi="Times New Roman"/>
        </w:rPr>
        <w:t>→</w:t>
      </w:r>
      <w:r w:rsidR="002F4052">
        <w:t xml:space="preserve"> </w:t>
      </w:r>
      <w:r w:rsidR="002F4052">
        <w:rPr>
          <w:b/>
        </w:rPr>
        <w:t xml:space="preserve">2 </w:t>
      </w:r>
      <w:r>
        <w:t xml:space="preserve">under working conditions at 80 </w:t>
      </w:r>
      <w:r>
        <w:rPr>
          <w:rFonts w:ascii="Constantia" w:hAnsi="Constantia"/>
        </w:rPr>
        <w:t>°</w:t>
      </w:r>
      <w:r>
        <w:t xml:space="preserve">C </w:t>
      </w:r>
      <w:r w:rsidR="005641FD">
        <w:t xml:space="preserve">(under air) </w:t>
      </w:r>
      <w:r>
        <w:t>revealed that two new bands at 2213 and 2178 cm</w:t>
      </w:r>
      <w:r w:rsidRPr="00373DAD">
        <w:rPr>
          <w:vertAlign w:val="superscript"/>
        </w:rPr>
        <w:t>-1</w:t>
      </w:r>
      <w:r>
        <w:t xml:space="preserve"> grew in after 2 h reaction time (</w:t>
      </w:r>
      <w:r w:rsidR="000D12B2">
        <w:t>see Supporting Information</w:t>
      </w:r>
      <w:r>
        <w:t xml:space="preserve">). These bands </w:t>
      </w:r>
      <w:r w:rsidR="00B41DD2">
        <w:t>were</w:t>
      </w:r>
      <w:r>
        <w:t xml:space="preserve"> attribut</w:t>
      </w:r>
      <w:r w:rsidR="002F4052">
        <w:t>ed</w:t>
      </w:r>
      <w:r>
        <w:t xml:space="preserve"> to N</w:t>
      </w:r>
      <w:r>
        <w:rPr>
          <w:vertAlign w:val="subscript"/>
        </w:rPr>
        <w:t>2</w:t>
      </w:r>
      <w:r>
        <w:t>O</w:t>
      </w:r>
      <w:r w:rsidR="00B41DD2">
        <w:t>,</w:t>
      </w:r>
      <w:r w:rsidR="00D77D8F">
        <w:rPr>
          <w:rStyle w:val="EndnoteReference"/>
        </w:rPr>
        <w:endnoteReference w:id="34"/>
      </w:r>
      <w:r w:rsidR="002F4052">
        <w:t xml:space="preserve"> the formation of </w:t>
      </w:r>
      <w:r w:rsidR="00B41DD2">
        <w:t xml:space="preserve">which </w:t>
      </w:r>
      <w:r w:rsidR="002F4052">
        <w:t xml:space="preserve">occurs on full consumption of substrate </w:t>
      </w:r>
      <w:r w:rsidR="002F4052">
        <w:rPr>
          <w:b/>
        </w:rPr>
        <w:t>1</w:t>
      </w:r>
      <w:r w:rsidR="002F4052">
        <w:t xml:space="preserve">. </w:t>
      </w:r>
    </w:p>
    <w:p w14:paraId="6D62749F" w14:textId="18AD33EF" w:rsidR="00A0239A" w:rsidRDefault="00373DAD" w:rsidP="00A0239A">
      <w:pPr>
        <w:pStyle w:val="TAMainText"/>
        <w:rPr>
          <w:rFonts w:cs="Lucida Grande"/>
          <w:kern w:val="0"/>
          <w:szCs w:val="19"/>
        </w:rPr>
      </w:pPr>
      <w:r>
        <w:t>Gas head-space analysis</w:t>
      </w:r>
      <w:r w:rsidR="00A823A9">
        <w:t>,</w:t>
      </w:r>
      <w:r w:rsidR="00A823A9" w:rsidRPr="00A823A9">
        <w:t xml:space="preserve"> </w:t>
      </w:r>
      <w:r w:rsidR="00A823A9">
        <w:t xml:space="preserve">using a customized </w:t>
      </w:r>
      <w:r w:rsidR="00A823A9" w:rsidRPr="00A823A9">
        <w:t>chemiluminescence NO</w:t>
      </w:r>
      <w:r w:rsidR="00A823A9" w:rsidRPr="006A5F2F">
        <w:rPr>
          <w:vertAlign w:val="subscript"/>
        </w:rPr>
        <w:t>x</w:t>
      </w:r>
      <w:r w:rsidR="00A823A9" w:rsidRPr="00A823A9">
        <w:t xml:space="preserve"> analyzer</w:t>
      </w:r>
      <w:r w:rsidR="00C44375">
        <w:t xml:space="preserve"> (see experimental section)</w:t>
      </w:r>
      <w:r w:rsidR="00A823A9">
        <w:t>,</w:t>
      </w:r>
      <w:r>
        <w:t xml:space="preserve"> of the reaction </w:t>
      </w:r>
      <w:r w:rsidR="00876B90">
        <w:t xml:space="preserve">of </w:t>
      </w:r>
      <w:r w:rsidR="00876B90">
        <w:rPr>
          <w:b/>
        </w:rPr>
        <w:t xml:space="preserve">1 </w:t>
      </w:r>
      <w:r w:rsidR="00A823A9" w:rsidRPr="00C44375">
        <w:rPr>
          <w:rFonts w:ascii="Times New Roman" w:hAnsi="Times New Roman"/>
          <w:b/>
        </w:rPr>
        <w:t xml:space="preserve">→ </w:t>
      </w:r>
      <w:r w:rsidR="00876B90" w:rsidRPr="00C44375">
        <w:rPr>
          <w:b/>
        </w:rPr>
        <w:t xml:space="preserve">2 </w:t>
      </w:r>
      <w:r w:rsidR="00C44375" w:rsidRPr="00C44375">
        <w:t>catalyzed</w:t>
      </w:r>
      <w:r w:rsidR="00C44375">
        <w:rPr>
          <w:b/>
        </w:rPr>
        <w:t xml:space="preserve"> </w:t>
      </w:r>
      <w:r w:rsidR="00C44375">
        <w:t>by Pd(OAc)</w:t>
      </w:r>
      <w:r w:rsidR="00C44375">
        <w:rPr>
          <w:vertAlign w:val="subscript"/>
        </w:rPr>
        <w:t>2</w:t>
      </w:r>
      <w:r w:rsidR="00C44375">
        <w:t xml:space="preserve"> in the presence of 1 eq. NaNO</w:t>
      </w:r>
      <w:r w:rsidR="00C44375">
        <w:rPr>
          <w:vertAlign w:val="subscript"/>
        </w:rPr>
        <w:t>3</w:t>
      </w:r>
      <w:r w:rsidR="00C44375">
        <w:t xml:space="preserve">, </w:t>
      </w:r>
      <w:r w:rsidR="00A55547">
        <w:t xml:space="preserve">allowed the </w:t>
      </w:r>
      <w:r>
        <w:t xml:space="preserve">gases evolved </w:t>
      </w:r>
      <w:r w:rsidR="00A55547">
        <w:t xml:space="preserve">to </w:t>
      </w:r>
      <w:r w:rsidR="00876B90">
        <w:t xml:space="preserve">be characterized. </w:t>
      </w:r>
      <w:r w:rsidR="00A55547">
        <w:t>It was necessary to run a</w:t>
      </w:r>
      <w:r w:rsidR="00876B90">
        <w:t xml:space="preserve"> </w:t>
      </w:r>
      <w:r>
        <w:t xml:space="preserve">reaction </w:t>
      </w:r>
      <w:r w:rsidR="00C44375">
        <w:t xml:space="preserve">using 2.3 mmol of </w:t>
      </w:r>
      <w:r w:rsidR="00C44375">
        <w:rPr>
          <w:b/>
        </w:rPr>
        <w:t>1</w:t>
      </w:r>
      <w:r>
        <w:t xml:space="preserve"> in AcOH</w:t>
      </w:r>
      <w:r w:rsidR="00C44375">
        <w:t>/Ac</w:t>
      </w:r>
      <w:r w:rsidR="00C44375" w:rsidRPr="00C44375">
        <w:rPr>
          <w:vertAlign w:val="subscript"/>
        </w:rPr>
        <w:t>2</w:t>
      </w:r>
      <w:r w:rsidR="00C44375">
        <w:t xml:space="preserve">O (40 mL, 7/1, v/v), giving a concentration in </w:t>
      </w:r>
      <w:r w:rsidR="00C44375">
        <w:rPr>
          <w:b/>
        </w:rPr>
        <w:t>1</w:t>
      </w:r>
      <w:r w:rsidR="00C44375">
        <w:t xml:space="preserve"> of </w:t>
      </w:r>
      <w:r w:rsidR="00C44375" w:rsidRPr="00C44375">
        <w:t>0.0575</w:t>
      </w:r>
      <w:r w:rsidR="00C44375">
        <w:t xml:space="preserve"> M</w:t>
      </w:r>
      <w:r w:rsidR="00876B90">
        <w:t xml:space="preserve">. </w:t>
      </w:r>
      <w:r w:rsidR="00C44375">
        <w:t xml:space="preserve"> The gases were analyzed directly from the </w:t>
      </w:r>
      <w:r w:rsidR="00C44375" w:rsidRPr="007E1CD6">
        <w:rPr>
          <w:rFonts w:cs="Lucida Grande"/>
          <w:kern w:val="0"/>
          <w:szCs w:val="19"/>
        </w:rPr>
        <w:t xml:space="preserve">top of the </w:t>
      </w:r>
      <w:r w:rsidR="00C44375">
        <w:rPr>
          <w:rFonts w:cs="Lucida Grande"/>
          <w:kern w:val="0"/>
          <w:szCs w:val="19"/>
        </w:rPr>
        <w:t xml:space="preserve">reaction </w:t>
      </w:r>
      <w:r w:rsidR="00C44375" w:rsidRPr="007E1CD6">
        <w:rPr>
          <w:rFonts w:cs="Lucida Grande"/>
          <w:kern w:val="0"/>
          <w:szCs w:val="19"/>
        </w:rPr>
        <w:t>conden</w:t>
      </w:r>
      <w:r w:rsidR="00C44375">
        <w:rPr>
          <w:rFonts w:cs="Lucida Grande"/>
          <w:kern w:val="0"/>
          <w:szCs w:val="19"/>
        </w:rPr>
        <w:t xml:space="preserve">ser, </w:t>
      </w:r>
      <w:r w:rsidR="00C44375" w:rsidRPr="007E1CD6">
        <w:rPr>
          <w:rFonts w:cs="Lucida Grande"/>
          <w:kern w:val="0"/>
          <w:szCs w:val="19"/>
        </w:rPr>
        <w:t xml:space="preserve">equipped with a glass tubing-based piece allowing the entrance of a flux of “zero-air” and the exit </w:t>
      </w:r>
      <w:r w:rsidR="00C44375">
        <w:rPr>
          <w:rFonts w:cs="Lucida Grande"/>
          <w:kern w:val="0"/>
          <w:szCs w:val="19"/>
        </w:rPr>
        <w:t xml:space="preserve">of the gases to </w:t>
      </w:r>
      <w:r w:rsidR="00C44375" w:rsidRPr="007E1CD6">
        <w:rPr>
          <w:rFonts w:cs="Lucida Grande"/>
          <w:kern w:val="0"/>
          <w:szCs w:val="19"/>
        </w:rPr>
        <w:t>the detectors. The volume dilution was 15 L mi</w:t>
      </w:r>
      <w:r w:rsidR="00C44375">
        <w:rPr>
          <w:rFonts w:cs="Lucida Grande"/>
          <w:kern w:val="0"/>
          <w:szCs w:val="19"/>
        </w:rPr>
        <w:t>n</w:t>
      </w:r>
      <w:r w:rsidR="00C44375">
        <w:rPr>
          <w:rFonts w:cs="Lucida Grande"/>
          <w:kern w:val="0"/>
          <w:szCs w:val="19"/>
          <w:vertAlign w:val="superscript"/>
        </w:rPr>
        <w:t>-1</w:t>
      </w:r>
      <w:r w:rsidR="00C44375">
        <w:rPr>
          <w:rFonts w:cs="Lucida Grande"/>
          <w:kern w:val="0"/>
          <w:szCs w:val="19"/>
        </w:rPr>
        <w:t xml:space="preserve">. The reaction was started at 25 </w:t>
      </w:r>
      <w:r w:rsidR="00C44375">
        <w:rPr>
          <w:rFonts w:ascii="Constantia" w:hAnsi="Constantia" w:cs="Lucida Grande"/>
          <w:kern w:val="0"/>
          <w:szCs w:val="19"/>
        </w:rPr>
        <w:t>°</w:t>
      </w:r>
      <w:r w:rsidR="00C44375">
        <w:rPr>
          <w:rFonts w:cs="Lucida Grande"/>
          <w:kern w:val="0"/>
          <w:szCs w:val="19"/>
        </w:rPr>
        <w:t>C, as the large volume of AcOH/Ac</w:t>
      </w:r>
      <w:r w:rsidR="00C44375">
        <w:rPr>
          <w:rFonts w:cs="Lucida Grande"/>
          <w:kern w:val="0"/>
          <w:szCs w:val="19"/>
          <w:vertAlign w:val="subscript"/>
        </w:rPr>
        <w:t>2</w:t>
      </w:r>
      <w:r w:rsidR="00C44375">
        <w:rPr>
          <w:rFonts w:cs="Lucida Grande"/>
          <w:kern w:val="0"/>
          <w:szCs w:val="19"/>
        </w:rPr>
        <w:t xml:space="preserve">O would require </w:t>
      </w:r>
      <w:r w:rsidR="00C44375">
        <w:rPr>
          <w:rFonts w:cs="Lucida Grande"/>
          <w:i/>
          <w:kern w:val="0"/>
          <w:szCs w:val="19"/>
        </w:rPr>
        <w:t>ca.</w:t>
      </w:r>
      <w:r w:rsidR="00AA7A93">
        <w:rPr>
          <w:rFonts w:cs="Lucida Grande"/>
          <w:kern w:val="0"/>
          <w:szCs w:val="19"/>
        </w:rPr>
        <w:t xml:space="preserve"> 2</w:t>
      </w:r>
      <w:r w:rsidR="004D250E">
        <w:rPr>
          <w:rFonts w:cs="Lucida Grande"/>
          <w:kern w:val="0"/>
          <w:szCs w:val="19"/>
        </w:rPr>
        <w:t>0</w:t>
      </w:r>
      <w:r w:rsidR="00AA7A93">
        <w:rPr>
          <w:rFonts w:cs="Lucida Grande"/>
          <w:kern w:val="0"/>
          <w:szCs w:val="19"/>
        </w:rPr>
        <w:t xml:space="preserve"> min</w:t>
      </w:r>
      <w:r w:rsidR="00C44375">
        <w:rPr>
          <w:rFonts w:cs="Lucida Grande"/>
          <w:kern w:val="0"/>
          <w:szCs w:val="19"/>
        </w:rPr>
        <w:t xml:space="preserve"> to reach 110 </w:t>
      </w:r>
      <w:r w:rsidR="00C44375">
        <w:rPr>
          <w:rFonts w:ascii="Constantia" w:hAnsi="Constantia" w:cs="Lucida Grande"/>
          <w:kern w:val="0"/>
          <w:szCs w:val="19"/>
        </w:rPr>
        <w:t>°</w:t>
      </w:r>
      <w:r w:rsidR="00C44375">
        <w:rPr>
          <w:rFonts w:cs="Lucida Grande"/>
          <w:kern w:val="0"/>
          <w:szCs w:val="19"/>
        </w:rPr>
        <w:t xml:space="preserve">C. The experiment conducted in this way showed that mixing </w:t>
      </w:r>
      <w:r w:rsidR="00C44375">
        <w:rPr>
          <w:rFonts w:cs="Lucida Grande"/>
          <w:b/>
          <w:kern w:val="0"/>
          <w:szCs w:val="19"/>
        </w:rPr>
        <w:t>1</w:t>
      </w:r>
      <w:r w:rsidR="00C44375">
        <w:rPr>
          <w:rFonts w:cs="Lucida Grande"/>
          <w:kern w:val="0"/>
          <w:szCs w:val="19"/>
        </w:rPr>
        <w:t>, Pd(OAc)</w:t>
      </w:r>
      <w:r w:rsidR="00C44375">
        <w:rPr>
          <w:rFonts w:cs="Lucida Grande"/>
          <w:kern w:val="0"/>
          <w:szCs w:val="19"/>
          <w:vertAlign w:val="subscript"/>
        </w:rPr>
        <w:t>2</w:t>
      </w:r>
      <w:r w:rsidR="00C44375">
        <w:rPr>
          <w:rFonts w:cs="Lucida Grande"/>
          <w:kern w:val="0"/>
          <w:szCs w:val="19"/>
        </w:rPr>
        <w:t xml:space="preserve"> and NaNO</w:t>
      </w:r>
      <w:r w:rsidR="00C44375">
        <w:rPr>
          <w:rFonts w:cs="Lucida Grande"/>
          <w:kern w:val="0"/>
          <w:szCs w:val="19"/>
          <w:vertAlign w:val="subscript"/>
        </w:rPr>
        <w:t>3</w:t>
      </w:r>
      <w:r w:rsidR="00C44375">
        <w:rPr>
          <w:rFonts w:cs="Lucida Grande"/>
          <w:kern w:val="0"/>
          <w:szCs w:val="19"/>
        </w:rPr>
        <w:t xml:space="preserve"> in AcOH/Ac</w:t>
      </w:r>
      <w:r w:rsidR="00C44375">
        <w:rPr>
          <w:rFonts w:cs="Lucida Grande"/>
          <w:kern w:val="0"/>
          <w:szCs w:val="19"/>
          <w:vertAlign w:val="subscript"/>
        </w:rPr>
        <w:t>2</w:t>
      </w:r>
      <w:r w:rsidR="00C44375">
        <w:rPr>
          <w:rFonts w:cs="Lucida Grande"/>
          <w:kern w:val="0"/>
          <w:szCs w:val="19"/>
        </w:rPr>
        <w:t>O</w:t>
      </w:r>
      <w:r w:rsidR="00C44375">
        <w:rPr>
          <w:rFonts w:cs="Lucida Grande"/>
          <w:b/>
          <w:kern w:val="0"/>
          <w:szCs w:val="19"/>
        </w:rPr>
        <w:t xml:space="preserve"> </w:t>
      </w:r>
      <w:r w:rsidR="00AE01F3" w:rsidRPr="00AE01F3">
        <w:rPr>
          <w:rFonts w:cs="Lucida Grande"/>
          <w:kern w:val="0"/>
          <w:szCs w:val="19"/>
        </w:rPr>
        <w:t>led to the</w:t>
      </w:r>
      <w:r w:rsidR="00AE01F3">
        <w:rPr>
          <w:rFonts w:cs="Lucida Grande"/>
          <w:kern w:val="0"/>
          <w:szCs w:val="19"/>
        </w:rPr>
        <w:t xml:space="preserve"> evolution of NO</w:t>
      </w:r>
      <w:r w:rsidR="00AE01F3">
        <w:rPr>
          <w:rFonts w:cs="Lucida Grande"/>
          <w:kern w:val="0"/>
          <w:szCs w:val="19"/>
          <w:vertAlign w:val="subscript"/>
        </w:rPr>
        <w:t>x</w:t>
      </w:r>
      <w:r w:rsidR="00AE01F3">
        <w:rPr>
          <w:rFonts w:cs="Lucida Grande"/>
          <w:kern w:val="0"/>
          <w:szCs w:val="19"/>
        </w:rPr>
        <w:t xml:space="preserve"> gases at 25 </w:t>
      </w:r>
      <w:r w:rsidR="00AE01F3">
        <w:rPr>
          <w:rFonts w:ascii="Constantia" w:hAnsi="Constantia" w:cs="Lucida Grande"/>
          <w:kern w:val="0"/>
          <w:szCs w:val="19"/>
        </w:rPr>
        <w:t>°</w:t>
      </w:r>
      <w:r w:rsidR="00AE01F3">
        <w:rPr>
          <w:rFonts w:cs="Lucida Grande"/>
          <w:kern w:val="0"/>
          <w:szCs w:val="19"/>
        </w:rPr>
        <w:t xml:space="preserve">C (depicted as product evolution curves in Fig. </w:t>
      </w:r>
      <w:r w:rsidR="002D5E26">
        <w:rPr>
          <w:rFonts w:cs="Lucida Grande"/>
          <w:kern w:val="0"/>
          <w:szCs w:val="19"/>
        </w:rPr>
        <w:t>1</w:t>
      </w:r>
      <w:r w:rsidR="000D12B2">
        <w:rPr>
          <w:rFonts w:cs="Lucida Grande"/>
          <w:kern w:val="0"/>
          <w:szCs w:val="19"/>
        </w:rPr>
        <w:t>2</w:t>
      </w:r>
      <w:r w:rsidR="00AE01F3">
        <w:rPr>
          <w:rFonts w:cs="Lucida Grande"/>
          <w:kern w:val="0"/>
          <w:szCs w:val="19"/>
        </w:rPr>
        <w:t>).</w:t>
      </w:r>
      <w:r w:rsidR="00AE01F3">
        <w:rPr>
          <w:rFonts w:cs="Lucida Grande"/>
          <w:b/>
          <w:kern w:val="0"/>
          <w:szCs w:val="19"/>
        </w:rPr>
        <w:t xml:space="preserve"> </w:t>
      </w:r>
      <w:r w:rsidR="00C44375">
        <w:rPr>
          <w:rFonts w:cs="Lucida Grande"/>
          <w:kern w:val="0"/>
          <w:szCs w:val="19"/>
        </w:rPr>
        <w:t xml:space="preserve">The </w:t>
      </w:r>
      <w:r w:rsidR="00C44375" w:rsidRPr="007E1CD6">
        <w:rPr>
          <w:rFonts w:cs="Lucida Grande"/>
          <w:kern w:val="0"/>
          <w:szCs w:val="19"/>
        </w:rPr>
        <w:t xml:space="preserve">concentrations </w:t>
      </w:r>
      <w:r w:rsidR="00AE01F3">
        <w:rPr>
          <w:rFonts w:cs="Lucida Grande"/>
          <w:kern w:val="0"/>
          <w:szCs w:val="19"/>
        </w:rPr>
        <w:t>of NO</w:t>
      </w:r>
      <w:r w:rsidR="00AE01F3">
        <w:rPr>
          <w:rFonts w:cs="Lucida Grande"/>
          <w:kern w:val="0"/>
          <w:szCs w:val="19"/>
          <w:vertAlign w:val="subscript"/>
        </w:rPr>
        <w:t>x</w:t>
      </w:r>
      <w:r w:rsidR="00AE01F3">
        <w:rPr>
          <w:rFonts w:cs="Lucida Grande"/>
          <w:kern w:val="0"/>
          <w:szCs w:val="19"/>
        </w:rPr>
        <w:t xml:space="preserve"> gases </w:t>
      </w:r>
      <w:r w:rsidR="00C44375" w:rsidRPr="007E1CD6">
        <w:rPr>
          <w:rFonts w:cs="Lucida Grande"/>
          <w:kern w:val="0"/>
          <w:szCs w:val="19"/>
        </w:rPr>
        <w:t xml:space="preserve">reported </w:t>
      </w:r>
      <w:r w:rsidR="00AE01F3">
        <w:rPr>
          <w:rFonts w:cs="Lucida Grande"/>
          <w:kern w:val="0"/>
          <w:szCs w:val="19"/>
        </w:rPr>
        <w:t xml:space="preserve">are given as </w:t>
      </w:r>
      <w:r w:rsidR="00C44375" w:rsidRPr="007E1CD6">
        <w:rPr>
          <w:rFonts w:cs="Lucida Grande"/>
          <w:kern w:val="0"/>
          <w:szCs w:val="19"/>
        </w:rPr>
        <w:t>mixing rati</w:t>
      </w:r>
      <w:r w:rsidR="00AE01F3">
        <w:rPr>
          <w:rFonts w:cs="Lucida Grande"/>
          <w:kern w:val="0"/>
          <w:szCs w:val="19"/>
        </w:rPr>
        <w:t xml:space="preserve">os, </w:t>
      </w:r>
      <w:r w:rsidR="00C42B2A">
        <w:rPr>
          <w:rFonts w:cs="Lucida Grande"/>
          <w:kern w:val="0"/>
          <w:szCs w:val="19"/>
        </w:rPr>
        <w:t>in parts per m</w:t>
      </w:r>
      <w:r w:rsidR="00C44375" w:rsidRPr="007E1CD6">
        <w:rPr>
          <w:rFonts w:cs="Lucida Grande"/>
          <w:kern w:val="0"/>
          <w:szCs w:val="19"/>
        </w:rPr>
        <w:t>illion</w:t>
      </w:r>
      <w:r w:rsidR="00AE01F3">
        <w:rPr>
          <w:rFonts w:cs="Lucida Grande"/>
          <w:kern w:val="0"/>
          <w:szCs w:val="19"/>
        </w:rPr>
        <w:t>.</w:t>
      </w:r>
      <w:r w:rsidR="00051642">
        <w:rPr>
          <w:rFonts w:cs="Lucida Grande"/>
          <w:kern w:val="0"/>
          <w:szCs w:val="19"/>
        </w:rPr>
        <w:t xml:space="preserve">  </w:t>
      </w:r>
      <w:r w:rsidR="00910C71">
        <w:rPr>
          <w:rFonts w:cs="Lucida Grande"/>
          <w:kern w:val="0"/>
          <w:szCs w:val="19"/>
        </w:rPr>
        <w:t>The total amount of NO</w:t>
      </w:r>
      <w:r w:rsidR="00910C71" w:rsidRPr="00910C71">
        <w:rPr>
          <w:rFonts w:cs="Lucida Grande"/>
          <w:kern w:val="0"/>
          <w:szCs w:val="19"/>
          <w:vertAlign w:val="subscript"/>
        </w:rPr>
        <w:t>x</w:t>
      </w:r>
      <w:r w:rsidR="00910C71">
        <w:rPr>
          <w:rFonts w:cs="Lucida Grande"/>
          <w:kern w:val="0"/>
          <w:szCs w:val="19"/>
        </w:rPr>
        <w:t xml:space="preserve"> formed is </w:t>
      </w:r>
      <w:r w:rsidR="00910C71" w:rsidRPr="00910C71">
        <w:rPr>
          <w:rFonts w:cs="Lucida Grande"/>
          <w:i/>
          <w:kern w:val="0"/>
          <w:szCs w:val="19"/>
        </w:rPr>
        <w:t>ca.</w:t>
      </w:r>
      <w:r w:rsidR="00910C71">
        <w:rPr>
          <w:rFonts w:cs="Lucida Grande"/>
          <w:kern w:val="0"/>
          <w:szCs w:val="19"/>
        </w:rPr>
        <w:t xml:space="preserve"> 140 ppm (</w:t>
      </w:r>
      <w:r w:rsidR="002344D0">
        <w:rPr>
          <w:rFonts w:cs="Lucida Grande"/>
          <w:kern w:val="0"/>
          <w:szCs w:val="19"/>
        </w:rPr>
        <w:t>~</w:t>
      </w:r>
      <w:r w:rsidR="00910C71">
        <w:rPr>
          <w:rFonts w:cs="Lucida Grande"/>
          <w:kern w:val="0"/>
          <w:szCs w:val="19"/>
        </w:rPr>
        <w:t>1.2 mmol), consuming over half of the NaNO</w:t>
      </w:r>
      <w:r w:rsidR="00910C71">
        <w:rPr>
          <w:rFonts w:cs="Lucida Grande"/>
          <w:kern w:val="0"/>
          <w:szCs w:val="19"/>
          <w:vertAlign w:val="subscript"/>
        </w:rPr>
        <w:t>3</w:t>
      </w:r>
      <w:r w:rsidR="00910C71">
        <w:rPr>
          <w:rFonts w:cs="Lucida Grande"/>
          <w:kern w:val="0"/>
          <w:szCs w:val="19"/>
        </w:rPr>
        <w:t xml:space="preserve"> </w:t>
      </w:r>
      <w:r w:rsidR="00474B16">
        <w:rPr>
          <w:rFonts w:cs="Lucida Grande"/>
          <w:kern w:val="0"/>
          <w:szCs w:val="19"/>
        </w:rPr>
        <w:t>(2.3 mmol</w:t>
      </w:r>
      <w:r w:rsidR="00910C71">
        <w:rPr>
          <w:rFonts w:cs="Lucida Grande"/>
          <w:kern w:val="0"/>
          <w:szCs w:val="19"/>
        </w:rPr>
        <w:t>)</w:t>
      </w:r>
      <w:r w:rsidR="00524C8C">
        <w:rPr>
          <w:rFonts w:cs="Lucida Grande"/>
          <w:kern w:val="0"/>
          <w:szCs w:val="19"/>
        </w:rPr>
        <w:t xml:space="preserve"> initially present</w:t>
      </w:r>
      <w:r w:rsidR="00910C71">
        <w:rPr>
          <w:rFonts w:cs="Lucida Grande"/>
          <w:kern w:val="0"/>
          <w:szCs w:val="19"/>
        </w:rPr>
        <w:t xml:space="preserve">.  </w:t>
      </w:r>
      <w:r w:rsidR="00051642">
        <w:rPr>
          <w:rFonts w:cs="Lucida Grande"/>
          <w:kern w:val="0"/>
          <w:szCs w:val="19"/>
        </w:rPr>
        <w:t>The experiment confirms that NO is formed rapidly under these reactions. NO</w:t>
      </w:r>
      <w:r w:rsidR="00051642">
        <w:rPr>
          <w:rFonts w:cs="Lucida Grande"/>
          <w:kern w:val="0"/>
          <w:szCs w:val="19"/>
          <w:vertAlign w:val="subscript"/>
        </w:rPr>
        <w:t>2</w:t>
      </w:r>
      <w:r w:rsidR="00051642">
        <w:rPr>
          <w:rFonts w:cs="Lucida Grande"/>
          <w:kern w:val="0"/>
          <w:szCs w:val="19"/>
        </w:rPr>
        <w:t xml:space="preserve"> also forms, which continues to increase at the ex</w:t>
      </w:r>
      <w:r w:rsidR="001826D5">
        <w:rPr>
          <w:rFonts w:cs="Lucida Grande"/>
          <w:kern w:val="0"/>
          <w:szCs w:val="19"/>
        </w:rPr>
        <w:t xml:space="preserve">pense of NO; </w:t>
      </w:r>
      <w:r w:rsidR="00CC5BC3">
        <w:rPr>
          <w:rFonts w:cs="Lucida Grande"/>
          <w:kern w:val="0"/>
          <w:szCs w:val="19"/>
        </w:rPr>
        <w:t>therefore,</w:t>
      </w:r>
      <w:r w:rsidR="004A6841">
        <w:rPr>
          <w:rFonts w:cs="Lucida Grande"/>
          <w:kern w:val="0"/>
          <w:szCs w:val="19"/>
        </w:rPr>
        <w:t xml:space="preserve"> </w:t>
      </w:r>
      <w:r w:rsidR="00A6486D">
        <w:rPr>
          <w:rFonts w:cs="Lucida Grande"/>
          <w:kern w:val="0"/>
          <w:szCs w:val="19"/>
        </w:rPr>
        <w:t>as dem</w:t>
      </w:r>
      <w:r w:rsidR="000A7CC2">
        <w:rPr>
          <w:rFonts w:cs="Lucida Grande"/>
          <w:kern w:val="0"/>
          <w:szCs w:val="19"/>
        </w:rPr>
        <w:t xml:space="preserve">onstrated by this experiment, </w:t>
      </w:r>
      <w:r w:rsidR="00051642">
        <w:rPr>
          <w:rFonts w:cs="Lucida Grande"/>
          <w:kern w:val="0"/>
          <w:szCs w:val="19"/>
        </w:rPr>
        <w:t xml:space="preserve">air </w:t>
      </w:r>
      <w:r w:rsidR="004A6841">
        <w:rPr>
          <w:rFonts w:cs="Lucida Grande"/>
          <w:kern w:val="0"/>
          <w:szCs w:val="19"/>
        </w:rPr>
        <w:t>(O</w:t>
      </w:r>
      <w:r w:rsidR="004A6841">
        <w:rPr>
          <w:rFonts w:cs="Lucida Grande"/>
          <w:kern w:val="0"/>
          <w:szCs w:val="19"/>
          <w:vertAlign w:val="subscript"/>
        </w:rPr>
        <w:t>2</w:t>
      </w:r>
      <w:r w:rsidR="004A6841">
        <w:rPr>
          <w:rFonts w:cs="Lucida Grande"/>
          <w:kern w:val="0"/>
          <w:szCs w:val="19"/>
        </w:rPr>
        <w:t xml:space="preserve">) </w:t>
      </w:r>
      <w:r w:rsidR="00051642">
        <w:rPr>
          <w:rFonts w:cs="Lucida Grande"/>
          <w:kern w:val="0"/>
          <w:szCs w:val="19"/>
        </w:rPr>
        <w:t xml:space="preserve">is playing the role of </w:t>
      </w:r>
      <w:proofErr w:type="spellStart"/>
      <w:r w:rsidR="00051642">
        <w:rPr>
          <w:rFonts w:cs="Lucida Grande"/>
          <w:kern w:val="0"/>
          <w:szCs w:val="19"/>
        </w:rPr>
        <w:t>reoxidant</w:t>
      </w:r>
      <w:proofErr w:type="spellEnd"/>
      <w:r w:rsidR="00051642">
        <w:rPr>
          <w:rFonts w:cs="Lucida Grande"/>
          <w:kern w:val="0"/>
          <w:szCs w:val="19"/>
        </w:rPr>
        <w:t>.</w:t>
      </w:r>
    </w:p>
    <w:p w14:paraId="7520F710" w14:textId="2FD952C3" w:rsidR="00A0239A" w:rsidRDefault="00A0239A" w:rsidP="00A0239A">
      <w:pPr>
        <w:pStyle w:val="TAMainText"/>
      </w:pPr>
      <w:r>
        <w:t>The interaction of nitrate with air in light could also lead to the formation of O</w:t>
      </w:r>
      <w:r>
        <w:rPr>
          <w:vertAlign w:val="subscript"/>
        </w:rPr>
        <w:t>3</w:t>
      </w:r>
      <w:r>
        <w:t>. However, there was no clear evidence that light affected the catalytic chemistry (</w:t>
      </w:r>
      <w:r>
        <w:rPr>
          <w:i/>
        </w:rPr>
        <w:t xml:space="preserve">cf. </w:t>
      </w:r>
      <w:r>
        <w:t>only a marginal difference in acetoxylation reaction kinetics was recorded). Moreover, the formation of O</w:t>
      </w:r>
      <w:r>
        <w:rPr>
          <w:vertAlign w:val="subscript"/>
        </w:rPr>
        <w:t>3</w:t>
      </w:r>
      <w:r>
        <w:t xml:space="preserve"> </w:t>
      </w:r>
      <w:r w:rsidR="006A5F2F">
        <w:t xml:space="preserve">was not detected </w:t>
      </w:r>
      <w:r>
        <w:t xml:space="preserve">under these reaction conditions. </w:t>
      </w:r>
    </w:p>
    <w:p w14:paraId="2FBB9E2C" w14:textId="4BADCDAF" w:rsidR="00EC0BEB" w:rsidRDefault="00EC0BEB" w:rsidP="00EC0BEB">
      <w:pPr>
        <w:pStyle w:val="TAMainText"/>
      </w:pPr>
      <w:r>
        <w:t xml:space="preserve">Following on from the results gained by the head-space analysis, we tested the reaction </w:t>
      </w:r>
      <w:r>
        <w:rPr>
          <w:b/>
        </w:rPr>
        <w:t>1</w:t>
      </w:r>
      <w:r>
        <w:t xml:space="preserve"> </w:t>
      </w:r>
      <w:r>
        <w:rPr>
          <w:rFonts w:ascii="Times New Roman" w:hAnsi="Times New Roman"/>
        </w:rPr>
        <w:t>→</w:t>
      </w:r>
      <w:r>
        <w:t xml:space="preserve"> </w:t>
      </w:r>
      <w:r>
        <w:rPr>
          <w:b/>
        </w:rPr>
        <w:t>2</w:t>
      </w:r>
      <w:r>
        <w:t>, mediated by Pd(OAc)</w:t>
      </w:r>
      <w:r>
        <w:rPr>
          <w:vertAlign w:val="subscript"/>
        </w:rPr>
        <w:t>2</w:t>
      </w:r>
      <w:r>
        <w:t xml:space="preserve"> (5 mol%) and NaNO</w:t>
      </w:r>
      <w:r>
        <w:rPr>
          <w:vertAlign w:val="subscript"/>
        </w:rPr>
        <w:t>3</w:t>
      </w:r>
      <w:r>
        <w:t xml:space="preserve"> (1 eq.) in AcOH at room temperature, which gave </w:t>
      </w:r>
      <w:r>
        <w:rPr>
          <w:b/>
        </w:rPr>
        <w:t>2</w:t>
      </w:r>
      <w:r>
        <w:t xml:space="preserve"> in 90% conversion after 3 days.</w:t>
      </w:r>
    </w:p>
    <w:p w14:paraId="4BAFBE59" w14:textId="3146338D" w:rsidR="00EC0BEB" w:rsidRDefault="00EC0BEB" w:rsidP="00EC0BEB">
      <w:pPr>
        <w:pStyle w:val="TAMainText"/>
      </w:pPr>
      <w:r>
        <w:t xml:space="preserve">A preparative scale reaction of </w:t>
      </w:r>
      <w:r>
        <w:rPr>
          <w:b/>
        </w:rPr>
        <w:t>2</w:t>
      </w:r>
      <w:r>
        <w:t>, catalyzed by 5 mol% Pd(OAc)</w:t>
      </w:r>
      <w:r>
        <w:rPr>
          <w:vertAlign w:val="subscript"/>
        </w:rPr>
        <w:t>2</w:t>
      </w:r>
      <w:r>
        <w:t>, 1 equiv. NaNO</w:t>
      </w:r>
      <w:r>
        <w:rPr>
          <w:vertAlign w:val="subscript"/>
        </w:rPr>
        <w:t>3</w:t>
      </w:r>
      <w:r>
        <w:t xml:space="preserve"> in AcOH/Ac</w:t>
      </w:r>
      <w:r w:rsidRPr="00511DC4">
        <w:rPr>
          <w:vertAlign w:val="subscript"/>
        </w:rPr>
        <w:t>2</w:t>
      </w:r>
      <w:r>
        <w:t xml:space="preserve">O at 110 </w:t>
      </w:r>
      <w:r>
        <w:rPr>
          <w:rFonts w:ascii="Constantia" w:hAnsi="Constantia"/>
        </w:rPr>
        <w:t>°</w:t>
      </w:r>
      <w:r>
        <w:t xml:space="preserve">C, gave liberated acid </w:t>
      </w:r>
      <w:r>
        <w:rPr>
          <w:b/>
        </w:rPr>
        <w:t>10</w:t>
      </w:r>
      <w:r w:rsidR="000D12B2">
        <w:t xml:space="preserve"> in 23% yield (Fig. 13</w:t>
      </w:r>
      <w:r>
        <w:t xml:space="preserve">). Future studies will address the feasibility of this catalytic transformation in more general terms, </w:t>
      </w:r>
      <w:r>
        <w:rPr>
          <w:i/>
        </w:rPr>
        <w:t>e.g.</w:t>
      </w:r>
      <w:r>
        <w:t xml:space="preserve"> in terms of substrate scope, as it has the potential to be synthetically useful.</w:t>
      </w:r>
    </w:p>
    <w:p w14:paraId="0CB31208" w14:textId="77777777" w:rsidR="007E1CD6" w:rsidRDefault="00F94E34" w:rsidP="00FD6A2E">
      <w:pPr>
        <w:pStyle w:val="TESupportingInfoTitle"/>
        <w:jc w:val="center"/>
      </w:pPr>
      <w:r w:rsidRPr="00F94E34">
        <w:rPr>
          <w:noProof/>
        </w:rPr>
        <w:drawing>
          <wp:inline distT="0" distB="0" distL="0" distR="0" wp14:anchorId="04534E79" wp14:editId="3D05549D">
            <wp:extent cx="2184321" cy="1958454"/>
            <wp:effectExtent l="0" t="0" r="6985"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10068" cy="1981538"/>
                    </a:xfrm>
                    <a:prstGeom prst="rect">
                      <a:avLst/>
                    </a:prstGeom>
                    <a:noFill/>
                    <a:ln>
                      <a:noFill/>
                    </a:ln>
                  </pic:spPr>
                </pic:pic>
              </a:graphicData>
            </a:graphic>
          </wp:inline>
        </w:drawing>
      </w:r>
    </w:p>
    <w:p w14:paraId="4CC78211" w14:textId="7B4E96C2" w:rsidR="00FD6A2E" w:rsidRDefault="00FD6A2E" w:rsidP="006E5FBE">
      <w:pPr>
        <w:pStyle w:val="VAFigureCaption"/>
      </w:pPr>
      <w:r w:rsidRPr="00A03A15">
        <w:rPr>
          <w:b/>
        </w:rPr>
        <w:t xml:space="preserve">Fig. </w:t>
      </w:r>
      <w:r w:rsidR="00A03A15" w:rsidRPr="00A03A15">
        <w:rPr>
          <w:b/>
        </w:rPr>
        <w:t>1</w:t>
      </w:r>
      <w:r w:rsidR="000D12B2">
        <w:rPr>
          <w:b/>
        </w:rPr>
        <w:t>2</w:t>
      </w:r>
      <w:r>
        <w:t xml:space="preserve"> Head–space analysis of the reaction </w:t>
      </w:r>
      <w:r>
        <w:rPr>
          <w:b/>
        </w:rPr>
        <w:t>1</w:t>
      </w:r>
      <w:r>
        <w:t xml:space="preserve"> </w:t>
      </w:r>
      <w:r>
        <w:rPr>
          <w:rFonts w:ascii="Times New Roman" w:hAnsi="Times New Roman"/>
        </w:rPr>
        <w:t>→</w:t>
      </w:r>
      <w:r>
        <w:t xml:space="preserve"> </w:t>
      </w:r>
      <w:r>
        <w:rPr>
          <w:b/>
        </w:rPr>
        <w:t>2</w:t>
      </w:r>
      <w:r>
        <w:t>, mediated by Pd(OAc)</w:t>
      </w:r>
      <w:r>
        <w:rPr>
          <w:vertAlign w:val="subscript"/>
        </w:rPr>
        <w:t>2</w:t>
      </w:r>
      <w:r>
        <w:t xml:space="preserve"> (5 mol%) and NaNO</w:t>
      </w:r>
      <w:r>
        <w:rPr>
          <w:vertAlign w:val="subscript"/>
        </w:rPr>
        <w:t>3</w:t>
      </w:r>
      <w:r>
        <w:t xml:space="preserve"> (1 eq.) in AcOH</w:t>
      </w:r>
      <w:r w:rsidR="00BE6E82">
        <w:t>/Ac</w:t>
      </w:r>
      <w:r w:rsidR="00BE6E82" w:rsidRPr="00BE6E82">
        <w:rPr>
          <w:vertAlign w:val="subscript"/>
        </w:rPr>
        <w:t>2</w:t>
      </w:r>
      <w:r w:rsidR="00BE6E82">
        <w:t>O</w:t>
      </w:r>
      <w:r>
        <w:t xml:space="preserve"> (</w:t>
      </w:r>
      <w:r>
        <w:rPr>
          <w:i/>
        </w:rPr>
        <w:t>t</w:t>
      </w:r>
      <w:r>
        <w:rPr>
          <w:i/>
          <w:vertAlign w:val="subscript"/>
        </w:rPr>
        <w:t>0</w:t>
      </w:r>
      <w:r>
        <w:rPr>
          <w:i/>
        </w:rPr>
        <w:t xml:space="preserve"> = </w:t>
      </w:r>
      <w:r w:rsidR="00EC0908">
        <w:t xml:space="preserve">25 </w:t>
      </w:r>
      <w:r w:rsidR="00EC0908">
        <w:rPr>
          <w:rFonts w:ascii="Constantia" w:hAnsi="Constantia"/>
        </w:rPr>
        <w:t>°</w:t>
      </w:r>
      <w:r w:rsidR="00EC0908">
        <w:t>C</w:t>
      </w:r>
      <w:r w:rsidR="00F96ABC">
        <w:t>)</w:t>
      </w:r>
      <w:r>
        <w:t xml:space="preserve">, with heating to 110 </w:t>
      </w:r>
      <w:r>
        <w:rPr>
          <w:rFonts w:ascii="Constantia" w:hAnsi="Constantia"/>
        </w:rPr>
        <w:t>°</w:t>
      </w:r>
      <w:r>
        <w:t>C (over 15 min)</w:t>
      </w:r>
      <w:r w:rsidR="00303358">
        <w:t xml:space="preserve"> (note: NO</w:t>
      </w:r>
      <w:r w:rsidR="00303358">
        <w:rPr>
          <w:vertAlign w:val="subscript"/>
        </w:rPr>
        <w:t>x</w:t>
      </w:r>
      <w:r w:rsidR="00303358">
        <w:t xml:space="preserve"> = NO+NO</w:t>
      </w:r>
      <w:r w:rsidR="00303358">
        <w:rPr>
          <w:vertAlign w:val="subscript"/>
        </w:rPr>
        <w:t>2</w:t>
      </w:r>
      <w:r w:rsidR="00303358">
        <w:t>)</w:t>
      </w:r>
      <w:r w:rsidR="00524C8C">
        <w:t>.</w:t>
      </w:r>
    </w:p>
    <w:p w14:paraId="71EB7BBD" w14:textId="1D13EB25" w:rsidR="00AC167D" w:rsidRDefault="00AC167D" w:rsidP="00AC167D">
      <w:pPr>
        <w:pStyle w:val="TAMainText"/>
      </w:pPr>
      <w:r>
        <w:t xml:space="preserve">Lastly, reaction of </w:t>
      </w:r>
      <w:r>
        <w:rPr>
          <w:b/>
        </w:rPr>
        <w:t>7b</w:t>
      </w:r>
      <w:r>
        <w:t xml:space="preserve"> with NO</w:t>
      </w:r>
      <w:r>
        <w:rPr>
          <w:vertAlign w:val="subscript"/>
        </w:rPr>
        <w:t>2</w:t>
      </w:r>
      <w:r>
        <w:t xml:space="preserve"> gas was conducted as, based on literature precedent,</w:t>
      </w:r>
      <w:r>
        <w:rPr>
          <w:rStyle w:val="EndnoteReference"/>
        </w:rPr>
        <w:endnoteReference w:id="35"/>
      </w:r>
      <w:r>
        <w:t xml:space="preserve"> we envisaged that the NO</w:t>
      </w:r>
      <w:r>
        <w:rPr>
          <w:vertAlign w:val="subscript"/>
        </w:rPr>
        <w:t>2</w:t>
      </w:r>
      <w:r>
        <w:t xml:space="preserve"> ligand at Pd</w:t>
      </w:r>
      <w:r>
        <w:rPr>
          <w:vertAlign w:val="superscript"/>
        </w:rPr>
        <w:t>II</w:t>
      </w:r>
      <w:r>
        <w:t xml:space="preserve"> could be oxidized to NO</w:t>
      </w:r>
      <w:r>
        <w:rPr>
          <w:vertAlign w:val="subscript"/>
        </w:rPr>
        <w:t>3</w:t>
      </w:r>
      <w:r>
        <w:rPr>
          <w:b/>
        </w:rPr>
        <w:t xml:space="preserve"> </w:t>
      </w:r>
      <w:r w:rsidRPr="00544EBF">
        <w:t>(Fig. 1</w:t>
      </w:r>
      <w:r>
        <w:t>4</w:t>
      </w:r>
      <w:r w:rsidRPr="00544EBF">
        <w:t>).</w:t>
      </w:r>
    </w:p>
    <w:p w14:paraId="2030A736" w14:textId="77777777" w:rsidR="007B51B1" w:rsidRDefault="007B51B1" w:rsidP="00AC167D">
      <w:pPr>
        <w:pStyle w:val="TAMainText"/>
      </w:pPr>
    </w:p>
    <w:p w14:paraId="16E507CB" w14:textId="2E95255E" w:rsidR="00DA58C2" w:rsidRDefault="0054365D" w:rsidP="00E83B2D">
      <w:pPr>
        <w:pStyle w:val="TAMainText"/>
        <w:jc w:val="center"/>
      </w:pPr>
      <w:r>
        <w:object w:dxaOrig="5757" w:dyaOrig="1440" w14:anchorId="21B649F2">
          <v:shape id="_x0000_i1041" type="#_x0000_t75" style="width:227.2pt;height:57.05pt" o:ole="">
            <v:imagedata r:id="rId55" o:title=""/>
          </v:shape>
          <o:OLEObject Type="Embed" ProgID="ChemDraw.Document.6.0" ShapeID="_x0000_i1041" DrawAspect="Content" ObjectID="_1548846949" r:id="rId56"/>
        </w:object>
      </w:r>
      <w:r w:rsidR="00DA58C2" w:rsidRPr="0038109F">
        <w:rPr>
          <w:b/>
        </w:rPr>
        <w:t>Fig. 1</w:t>
      </w:r>
      <w:r w:rsidR="005813EA">
        <w:rPr>
          <w:b/>
        </w:rPr>
        <w:t>3</w:t>
      </w:r>
      <w:r w:rsidR="00DA58C2" w:rsidRPr="0038109F">
        <w:rPr>
          <w:b/>
        </w:rPr>
        <w:t>.</w:t>
      </w:r>
      <w:r w:rsidR="00DA58C2">
        <w:t xml:space="preserve"> Example demonstrating the feasibility of a catalytic reaction </w:t>
      </w:r>
      <w:r w:rsidR="00DA58C2">
        <w:rPr>
          <w:b/>
        </w:rPr>
        <w:t>2</w:t>
      </w:r>
      <w:r w:rsidR="00DA58C2">
        <w:t xml:space="preserve"> </w:t>
      </w:r>
      <w:r w:rsidR="00DA58C2">
        <w:rPr>
          <w:rFonts w:ascii="Times New Roman" w:hAnsi="Times New Roman"/>
        </w:rPr>
        <w:t>→</w:t>
      </w:r>
      <w:r w:rsidR="00DA58C2">
        <w:t xml:space="preserve"> </w:t>
      </w:r>
      <w:r w:rsidR="00DA58C2">
        <w:rPr>
          <w:b/>
        </w:rPr>
        <w:t>10</w:t>
      </w:r>
      <w:r w:rsidR="00DA58C2">
        <w:t>.</w:t>
      </w:r>
    </w:p>
    <w:p w14:paraId="2AC74F4E" w14:textId="77777777" w:rsidR="007B51B1" w:rsidRPr="00FF3088" w:rsidRDefault="007B51B1" w:rsidP="00E83B2D">
      <w:pPr>
        <w:pStyle w:val="TAMainText"/>
        <w:jc w:val="center"/>
      </w:pPr>
    </w:p>
    <w:p w14:paraId="7A0B4D4D" w14:textId="678585D5" w:rsidR="00544EBF" w:rsidRDefault="00596BD8" w:rsidP="00F03D04">
      <w:pPr>
        <w:pStyle w:val="TAMainText"/>
        <w:jc w:val="center"/>
      </w:pPr>
      <w:r>
        <w:object w:dxaOrig="5688" w:dyaOrig="3664" w14:anchorId="456DF9E6">
          <v:shape id="_x0000_i1042" type="#_x0000_t75" style="width:225.35pt;height:146.35pt" o:ole="">
            <v:imagedata r:id="rId57" o:title=""/>
          </v:shape>
          <o:OLEObject Type="Embed" ProgID="ChemDraw.Document.6.0" ShapeID="_x0000_i1042" DrawAspect="Content" ObjectID="_1548846950" r:id="rId58"/>
        </w:object>
      </w:r>
    </w:p>
    <w:p w14:paraId="393EFCB2" w14:textId="68547799" w:rsidR="00544EBF" w:rsidRDefault="00544EBF" w:rsidP="00BE6E82">
      <w:pPr>
        <w:pStyle w:val="TAMainText"/>
      </w:pPr>
      <w:r w:rsidRPr="0038109F">
        <w:rPr>
          <w:b/>
        </w:rPr>
        <w:t>Fig. 1</w:t>
      </w:r>
      <w:r w:rsidR="000D12B2">
        <w:rPr>
          <w:b/>
        </w:rPr>
        <w:t>4</w:t>
      </w:r>
      <w:r w:rsidRPr="0038109F">
        <w:rPr>
          <w:b/>
        </w:rPr>
        <w:t>.</w:t>
      </w:r>
      <w:r>
        <w:t xml:space="preserve"> Reaction of </w:t>
      </w:r>
      <w:r>
        <w:rPr>
          <w:b/>
        </w:rPr>
        <w:t>7b</w:t>
      </w:r>
      <w:r>
        <w:t xml:space="preserve"> with NO</w:t>
      </w:r>
      <w:r>
        <w:rPr>
          <w:vertAlign w:val="subscript"/>
        </w:rPr>
        <w:t>2</w:t>
      </w:r>
      <w:r>
        <w:t xml:space="preserve"> (gas) monitored by in situ infrared spectroscopic analysis (ReactIR</w:t>
      </w:r>
      <w:r w:rsidRPr="00544EBF">
        <w:rPr>
          <w:vertAlign w:val="superscript"/>
        </w:rPr>
        <w:t>TM</w:t>
      </w:r>
      <w:r w:rsidR="00596BD8">
        <w:t xml:space="preserve">) – tentatively suggested oxidized Pd complexes. </w:t>
      </w:r>
    </w:p>
    <w:p w14:paraId="3608D477" w14:textId="77777777" w:rsidR="00544EBF" w:rsidRDefault="00544EBF" w:rsidP="00BE6E82">
      <w:pPr>
        <w:pStyle w:val="TAMainText"/>
      </w:pPr>
    </w:p>
    <w:p w14:paraId="3EA58C03" w14:textId="77777777" w:rsidR="007B51B1" w:rsidRDefault="007B51B1" w:rsidP="00BE6E82">
      <w:pPr>
        <w:pStyle w:val="TAMainText"/>
      </w:pPr>
    </w:p>
    <w:p w14:paraId="10BE6902" w14:textId="77777777" w:rsidR="007B51B1" w:rsidRDefault="007B51B1" w:rsidP="00BE6E82">
      <w:pPr>
        <w:pStyle w:val="TAMainText"/>
      </w:pPr>
    </w:p>
    <w:p w14:paraId="0BD4F470" w14:textId="262E5963" w:rsidR="00544EBF" w:rsidRPr="00596BD8" w:rsidRDefault="0041004F" w:rsidP="00BE6E82">
      <w:pPr>
        <w:pStyle w:val="TAMainText"/>
      </w:pPr>
      <w:r>
        <w:lastRenderedPageBreak/>
        <w:t>Bubbling a CH</w:t>
      </w:r>
      <w:r>
        <w:rPr>
          <w:vertAlign w:val="subscript"/>
        </w:rPr>
        <w:t>2</w:t>
      </w:r>
      <w:r>
        <w:t>Cl</w:t>
      </w:r>
      <w:r>
        <w:rPr>
          <w:vertAlign w:val="subscript"/>
        </w:rPr>
        <w:t>2</w:t>
      </w:r>
      <w:r>
        <w:t xml:space="preserve"> solution of </w:t>
      </w:r>
      <w:r>
        <w:rPr>
          <w:b/>
        </w:rPr>
        <w:t>7b</w:t>
      </w:r>
      <w:r>
        <w:t xml:space="preserve"> with NO</w:t>
      </w:r>
      <w:r>
        <w:rPr>
          <w:vertAlign w:val="subscript"/>
        </w:rPr>
        <w:t>2</w:t>
      </w:r>
      <w:r>
        <w:t xml:space="preserve"> led to loss of CH</w:t>
      </w:r>
      <w:r>
        <w:rPr>
          <w:vertAlign w:val="subscript"/>
        </w:rPr>
        <w:t>3</w:t>
      </w:r>
      <w:r>
        <w:t>CN</w:t>
      </w:r>
      <w:r w:rsidR="007F50EC">
        <w:t xml:space="preserve"> from </w:t>
      </w:r>
      <w:r w:rsidR="007F50EC">
        <w:rPr>
          <w:b/>
        </w:rPr>
        <w:t>7b</w:t>
      </w:r>
      <w:r>
        <w:t xml:space="preserve">.  </w:t>
      </w:r>
      <w:r w:rsidR="007F50EC">
        <w:t xml:space="preserve">Reaction monitoring by </w:t>
      </w:r>
      <w:r w:rsidR="007F50EC" w:rsidRPr="007F50EC">
        <w:rPr>
          <w:i/>
        </w:rPr>
        <w:t>in situ</w:t>
      </w:r>
      <w:r w:rsidR="007F50EC">
        <w:t xml:space="preserve"> spectroscopic analysis </w:t>
      </w:r>
      <w:r w:rsidR="00F52550">
        <w:t>allowed us to visualize solubilization of NO</w:t>
      </w:r>
      <w:r w:rsidR="00F52550">
        <w:rPr>
          <w:vertAlign w:val="subscript"/>
        </w:rPr>
        <w:t>2</w:t>
      </w:r>
      <w:r w:rsidR="00F52550">
        <w:t xml:space="preserve">(g) (sat. </w:t>
      </w:r>
      <w:r w:rsidR="004441F3">
        <w:t xml:space="preserve">at </w:t>
      </w:r>
      <w:r w:rsidR="004441F3" w:rsidRPr="004441F3">
        <w:rPr>
          <w:i/>
        </w:rPr>
        <w:t>ca.</w:t>
      </w:r>
      <w:r w:rsidR="004441F3">
        <w:t xml:space="preserve"> </w:t>
      </w:r>
      <w:r w:rsidR="004441F3">
        <w:rPr>
          <w:i/>
        </w:rPr>
        <w:t>t</w:t>
      </w:r>
      <w:r w:rsidR="004441F3">
        <w:t>=5 mins</w:t>
      </w:r>
      <w:r w:rsidR="00F26A36">
        <w:t>),</w:t>
      </w:r>
      <w:r w:rsidR="00F52550">
        <w:t xml:space="preserve"> loss of </w:t>
      </w:r>
      <w:r w:rsidR="00F52550">
        <w:rPr>
          <w:b/>
        </w:rPr>
        <w:t>7b</w:t>
      </w:r>
      <w:r w:rsidR="00F52550">
        <w:t xml:space="preserve"> and formation of a new compound</w:t>
      </w:r>
      <w:r w:rsidR="00DE3174">
        <w:t xml:space="preserve"> (Fig. 1</w:t>
      </w:r>
      <w:r w:rsidR="000D12B2">
        <w:t>5</w:t>
      </w:r>
      <w:r w:rsidR="00DE3174">
        <w:t>)</w:t>
      </w:r>
      <w:r w:rsidR="00F52550">
        <w:t xml:space="preserve">. </w:t>
      </w:r>
      <w:r w:rsidR="007F50EC">
        <w:t xml:space="preserve"> On the basis of the </w:t>
      </w:r>
      <w:r>
        <w:t xml:space="preserve">IR data, a dinuclear </w:t>
      </w:r>
      <w:r w:rsidR="007F50EC">
        <w:t xml:space="preserve">Pd </w:t>
      </w:r>
      <w:r>
        <w:t xml:space="preserve">complex possessing two </w:t>
      </w:r>
      <w:r>
        <w:rPr>
          <w:rFonts w:ascii="Constantia" w:hAnsi="Constantia"/>
        </w:rPr>
        <w:t>μ</w:t>
      </w:r>
      <w:r>
        <w:t>-1,3-NO</w:t>
      </w:r>
      <w:r>
        <w:rPr>
          <w:vertAlign w:val="subscript"/>
        </w:rPr>
        <w:t>3</w:t>
      </w:r>
      <w:r>
        <w:t xml:space="preserve"> ligands </w:t>
      </w:r>
      <w:r w:rsidR="00F52550">
        <w:t>(</w:t>
      </w:r>
      <w:r w:rsidR="00F52550">
        <w:rPr>
          <w:b/>
        </w:rPr>
        <w:t>7aa</w:t>
      </w:r>
      <w:r w:rsidR="00F52550">
        <w:t>)</w:t>
      </w:r>
      <w:r w:rsidR="00F52550">
        <w:rPr>
          <w:b/>
        </w:rPr>
        <w:t xml:space="preserve"> </w:t>
      </w:r>
      <w:r w:rsidR="007F50EC">
        <w:t>is tentatively proposed, based on a</w:t>
      </w:r>
      <w:r>
        <w:t xml:space="preserve"> characteristic deformation mode at </w:t>
      </w:r>
      <w:r w:rsidR="00C20926">
        <w:t>717</w:t>
      </w:r>
      <w:r>
        <w:t xml:space="preserve"> cm</w:t>
      </w:r>
      <w:r>
        <w:rPr>
          <w:vertAlign w:val="superscript"/>
        </w:rPr>
        <w:t>-1</w:t>
      </w:r>
      <w:r w:rsidR="0095486C" w:rsidRPr="0095486C">
        <w:t xml:space="preserve">, </w:t>
      </w:r>
      <w:r w:rsidR="0095486C">
        <w:t xml:space="preserve">assigned to </w:t>
      </w:r>
      <w:r w:rsidR="0095486C" w:rsidRPr="0095486C">
        <w:t>μ-1,3-NO</w:t>
      </w:r>
      <w:r w:rsidR="0095486C" w:rsidRPr="0095486C">
        <w:rPr>
          <w:vertAlign w:val="subscript"/>
        </w:rPr>
        <w:t>3</w:t>
      </w:r>
      <w:r>
        <w:t xml:space="preserve">, </w:t>
      </w:r>
      <w:r w:rsidR="009B4C19">
        <w:t xml:space="preserve">similar to </w:t>
      </w:r>
      <w:r>
        <w:t>a related complex</w:t>
      </w:r>
      <w:r w:rsidR="001F2F1D">
        <w:t xml:space="preserve"> reported by Yu </w:t>
      </w:r>
      <w:r w:rsidR="001F2F1D" w:rsidRPr="003C7912">
        <w:rPr>
          <w:i/>
        </w:rPr>
        <w:t>et al</w:t>
      </w:r>
      <w:r w:rsidR="000D274B" w:rsidRPr="003C7912">
        <w:rPr>
          <w:i/>
        </w:rPr>
        <w:t>.</w:t>
      </w:r>
      <w:r w:rsidR="001F2F1D">
        <w:t xml:space="preserve"> (766 cm</w:t>
      </w:r>
      <w:r w:rsidR="001F2F1D">
        <w:rPr>
          <w:vertAlign w:val="superscript"/>
        </w:rPr>
        <w:t>-1</w:t>
      </w:r>
      <w:r w:rsidR="001F2F1D">
        <w:t>).</w:t>
      </w:r>
      <w:r w:rsidR="000B03AA" w:rsidRPr="000B03AA">
        <w:rPr>
          <w:vertAlign w:val="superscript"/>
        </w:rPr>
        <w:fldChar w:fldCharType="begin"/>
      </w:r>
      <w:r w:rsidR="000B03AA" w:rsidRPr="000B03AA">
        <w:rPr>
          <w:vertAlign w:val="superscript"/>
        </w:rPr>
        <w:instrText xml:space="preserve"> NOTEREF _Ref455662399 \h </w:instrText>
      </w:r>
      <w:r w:rsidR="000B03AA">
        <w:rPr>
          <w:vertAlign w:val="superscript"/>
        </w:rPr>
        <w:instrText xml:space="preserve"> \* MERGEFORMAT </w:instrText>
      </w:r>
      <w:r w:rsidR="000B03AA" w:rsidRPr="000B03AA">
        <w:rPr>
          <w:vertAlign w:val="superscript"/>
        </w:rPr>
      </w:r>
      <w:r w:rsidR="000B03AA" w:rsidRPr="000B03AA">
        <w:rPr>
          <w:vertAlign w:val="superscript"/>
        </w:rPr>
        <w:fldChar w:fldCharType="separate"/>
      </w:r>
      <w:r w:rsidR="007B51B1">
        <w:rPr>
          <w:vertAlign w:val="superscript"/>
        </w:rPr>
        <w:t>21</w:t>
      </w:r>
      <w:r w:rsidR="000B03AA" w:rsidRPr="000B03AA">
        <w:rPr>
          <w:vertAlign w:val="superscript"/>
        </w:rPr>
        <w:fldChar w:fldCharType="end"/>
      </w:r>
      <w:r w:rsidR="007F50EC">
        <w:t xml:space="preserve"> </w:t>
      </w:r>
      <w:r w:rsidR="00596BD8">
        <w:t xml:space="preserve">Extensive analysis by LIFDI was unable to reveal the molecular ion of </w:t>
      </w:r>
      <w:r w:rsidR="00596BD8" w:rsidRPr="00596BD8">
        <w:rPr>
          <w:b/>
        </w:rPr>
        <w:t>7aa</w:t>
      </w:r>
      <w:r w:rsidR="00596BD8">
        <w:t xml:space="preserve">, although a very weak molecular ion for </w:t>
      </w:r>
      <w:r w:rsidR="00596BD8">
        <w:rPr>
          <w:b/>
        </w:rPr>
        <w:t>7ab</w:t>
      </w:r>
      <w:r w:rsidR="00596BD8">
        <w:t xml:space="preserve"> was found (see Supporting Information).</w:t>
      </w:r>
      <w:r w:rsidR="00F26A36">
        <w:t xml:space="preserve"> </w:t>
      </w:r>
      <w:r w:rsidR="00596BD8">
        <w:t xml:space="preserve">The </w:t>
      </w:r>
      <w:r w:rsidR="00596BD8">
        <w:rPr>
          <w:vertAlign w:val="superscript"/>
        </w:rPr>
        <w:t>1</w:t>
      </w:r>
      <w:r w:rsidR="00596BD8">
        <w:t>H NMR spectra of this complex suggests that the quin</w:t>
      </w:r>
      <w:r w:rsidR="0008458A">
        <w:t>oline</w:t>
      </w:r>
      <w:r w:rsidR="00596BD8">
        <w:t xml:space="preserve"> protons have become highly deshielded</w:t>
      </w:r>
      <w:r w:rsidR="0008458A">
        <w:t xml:space="preserve"> (distinct from nitrated organic product </w:t>
      </w:r>
      <w:r w:rsidR="0008458A">
        <w:rPr>
          <w:b/>
        </w:rPr>
        <w:t>11</w:t>
      </w:r>
      <w:r w:rsidR="0008458A">
        <w:t>)</w:t>
      </w:r>
      <w:r w:rsidR="00596BD8">
        <w:t>, in-keeping with the structure proposed</w:t>
      </w:r>
      <w:r w:rsidR="0008458A">
        <w:t xml:space="preserve"> containing NO</w:t>
      </w:r>
      <w:r w:rsidR="0008458A">
        <w:rPr>
          <w:vertAlign w:val="subscript"/>
        </w:rPr>
        <w:t>3</w:t>
      </w:r>
      <w:r w:rsidR="0008458A">
        <w:t xml:space="preserve"> anions</w:t>
      </w:r>
      <w:r w:rsidR="00596BD8">
        <w:t>.</w:t>
      </w:r>
    </w:p>
    <w:p w14:paraId="38648210" w14:textId="7FC8C942" w:rsidR="007F5BA0" w:rsidRDefault="001A6991" w:rsidP="00BE6E82">
      <w:pPr>
        <w:pStyle w:val="TAMainText"/>
      </w:pPr>
      <w:r>
        <w:rPr>
          <w:noProof/>
        </w:rPr>
        <w:drawing>
          <wp:inline distT="0" distB="0" distL="0" distR="0" wp14:anchorId="54DDEF79" wp14:editId="6138D098">
            <wp:extent cx="3038245" cy="20666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2.tif"/>
                    <pic:cNvPicPr/>
                  </pic:nvPicPr>
                  <pic:blipFill rotWithShape="1">
                    <a:blip r:embed="rId59" cstate="print">
                      <a:extLst>
                        <a:ext uri="{28A0092B-C50C-407E-A947-70E740481C1C}">
                          <a14:useLocalDpi xmlns:a14="http://schemas.microsoft.com/office/drawing/2010/main" val="0"/>
                        </a:ext>
                      </a:extLst>
                    </a:blip>
                    <a:srcRect t="6819" b="4318"/>
                    <a:stretch/>
                  </pic:blipFill>
                  <pic:spPr bwMode="auto">
                    <a:xfrm>
                      <a:off x="0" y="0"/>
                      <a:ext cx="3040380" cy="2068102"/>
                    </a:xfrm>
                    <a:prstGeom prst="rect">
                      <a:avLst/>
                    </a:prstGeom>
                    <a:ln>
                      <a:noFill/>
                    </a:ln>
                    <a:extLst>
                      <a:ext uri="{53640926-AAD7-44D8-BBD7-CCE9431645EC}">
                        <a14:shadowObscured xmlns:a14="http://schemas.microsoft.com/office/drawing/2010/main"/>
                      </a:ext>
                    </a:extLst>
                  </pic:spPr>
                </pic:pic>
              </a:graphicData>
            </a:graphic>
          </wp:inline>
        </w:drawing>
      </w:r>
    </w:p>
    <w:p w14:paraId="4226EDC2" w14:textId="397D4FE1" w:rsidR="008634A4" w:rsidRDefault="00F52550" w:rsidP="000B03AA">
      <w:pPr>
        <w:pStyle w:val="VAFigureCaption"/>
      </w:pPr>
      <w:r w:rsidRPr="00A03A15">
        <w:rPr>
          <w:b/>
        </w:rPr>
        <w:t>Fig. 1</w:t>
      </w:r>
      <w:r w:rsidR="000D12B2">
        <w:rPr>
          <w:b/>
        </w:rPr>
        <w:t>5</w:t>
      </w:r>
      <w:r>
        <w:t xml:space="preserve"> The </w:t>
      </w:r>
      <w:r w:rsidRPr="00FE2A98">
        <w:rPr>
          <w:i/>
        </w:rPr>
        <w:t>in situ</w:t>
      </w:r>
      <w:r>
        <w:t xml:space="preserve"> IR reaction monitoring of </w:t>
      </w:r>
      <w:r>
        <w:rPr>
          <w:b/>
        </w:rPr>
        <w:t>7b</w:t>
      </w:r>
      <w:r>
        <w:t xml:space="preserve"> </w:t>
      </w:r>
      <w:r>
        <w:rPr>
          <w:rFonts w:ascii="Times New Roman" w:hAnsi="Times New Roman"/>
        </w:rPr>
        <w:t>→</w:t>
      </w:r>
      <w:r>
        <w:t xml:space="preserve"> </w:t>
      </w:r>
      <w:r>
        <w:rPr>
          <w:b/>
        </w:rPr>
        <w:t>7aa</w:t>
      </w:r>
      <w:r>
        <w:t>, in the presence of NO</w:t>
      </w:r>
      <w:r>
        <w:rPr>
          <w:vertAlign w:val="subscript"/>
        </w:rPr>
        <w:t>2</w:t>
      </w:r>
      <w:r>
        <w:t>(g)</w:t>
      </w:r>
      <w:r w:rsidR="00C20926">
        <w:t xml:space="preserve"> (1251 cm</w:t>
      </w:r>
      <w:r w:rsidR="00C20926">
        <w:rPr>
          <w:vertAlign w:val="superscript"/>
        </w:rPr>
        <w:t>-1</w:t>
      </w:r>
      <w:r w:rsidR="00C20926">
        <w:t>)</w:t>
      </w:r>
      <w:r>
        <w:t xml:space="preserve">, at 20 </w:t>
      </w:r>
      <w:r>
        <w:rPr>
          <w:rFonts w:ascii="Constantia" w:hAnsi="Constantia"/>
        </w:rPr>
        <w:t>°</w:t>
      </w:r>
      <w:r>
        <w:t>C.</w:t>
      </w:r>
      <w:r w:rsidR="00285472">
        <w:t xml:space="preserve"> The black dots show depletion of </w:t>
      </w:r>
      <w:r w:rsidR="00285472">
        <w:rPr>
          <w:b/>
        </w:rPr>
        <w:t>7b</w:t>
      </w:r>
      <w:r w:rsidR="00285472">
        <w:t xml:space="preserve"> at </w:t>
      </w:r>
      <w:r w:rsidR="00C20926">
        <w:t>1223</w:t>
      </w:r>
      <w:r w:rsidR="00285472">
        <w:t xml:space="preserve"> cm</w:t>
      </w:r>
      <w:r w:rsidR="00285472">
        <w:rPr>
          <w:vertAlign w:val="superscript"/>
        </w:rPr>
        <w:t>-1</w:t>
      </w:r>
      <w:r w:rsidR="00285472">
        <w:t xml:space="preserve"> and red dots show appearance of </w:t>
      </w:r>
      <w:r w:rsidR="00285472">
        <w:rPr>
          <w:b/>
        </w:rPr>
        <w:t>7aa</w:t>
      </w:r>
      <w:r w:rsidR="00285472">
        <w:t xml:space="preserve"> at </w:t>
      </w:r>
      <w:r w:rsidR="00C20926">
        <w:t>717</w:t>
      </w:r>
      <w:r w:rsidR="00285472">
        <w:t xml:space="preserve"> cm</w:t>
      </w:r>
      <w:r w:rsidR="00285472">
        <w:rPr>
          <w:vertAlign w:val="superscript"/>
        </w:rPr>
        <w:t>-1</w:t>
      </w:r>
      <w:r w:rsidR="00285472">
        <w:t>.</w:t>
      </w:r>
    </w:p>
    <w:p w14:paraId="28A7C645" w14:textId="77777777" w:rsidR="00730BD9" w:rsidRPr="00730BD9" w:rsidRDefault="00730BD9" w:rsidP="00730BD9">
      <w:pPr>
        <w:pStyle w:val="TESupportingInfoTitle"/>
      </w:pPr>
      <w:r>
        <w:t>Discussion</w:t>
      </w:r>
      <w:r w:rsidR="005708BD">
        <w:t xml:space="preserve"> and Conclusion</w:t>
      </w:r>
    </w:p>
    <w:p w14:paraId="476E0D5F" w14:textId="2237B8F0" w:rsidR="007E1CD6" w:rsidRDefault="00F02AC9" w:rsidP="00A0239A">
      <w:pPr>
        <w:pStyle w:val="TAMainText"/>
      </w:pPr>
      <w:r>
        <w:t>From</w:t>
      </w:r>
      <w:r w:rsidR="00CC14D5">
        <w:t xml:space="preserve"> this study evidence supporting the role of nitrate and nitrite anions at Pd</w:t>
      </w:r>
      <w:r w:rsidR="00CC6583">
        <w:t>,</w:t>
      </w:r>
      <w:r w:rsidR="00CC14D5">
        <w:t xml:space="preserve"> in the</w:t>
      </w:r>
      <w:r w:rsidR="00082F31">
        <w:t xml:space="preserve"> </w:t>
      </w:r>
      <w:r w:rsidR="00082F31" w:rsidRPr="00973E55">
        <w:t>aero</w:t>
      </w:r>
      <w:r w:rsidR="00082F31">
        <w:t>bic Pd-catalyzed oxidation of non-</w:t>
      </w:r>
      <w:r w:rsidR="00082F31" w:rsidRPr="00973E55">
        <w:t>activated sp</w:t>
      </w:r>
      <w:r w:rsidR="00082F31" w:rsidRPr="00973E55">
        <w:rPr>
          <w:vertAlign w:val="superscript"/>
        </w:rPr>
        <w:t>3</w:t>
      </w:r>
      <w:r w:rsidR="00082F31" w:rsidRPr="00973E55">
        <w:t>-C</w:t>
      </w:r>
      <w:r w:rsidR="00082F31" w:rsidRPr="00973E55">
        <w:rPr>
          <w:rFonts w:hint="eastAsia"/>
        </w:rPr>
        <w:t>–</w:t>
      </w:r>
      <w:r w:rsidR="00082F31" w:rsidRPr="00973E55">
        <w:t>H bonds</w:t>
      </w:r>
      <w:r w:rsidR="00CC6583">
        <w:t>, has been gathered</w:t>
      </w:r>
      <w:r w:rsidR="00CC14D5">
        <w:t>.</w:t>
      </w:r>
      <w:r w:rsidR="00CC6583">
        <w:t xml:space="preserve">  8-Methylquinoline </w:t>
      </w:r>
      <w:r w:rsidR="00CC6583">
        <w:rPr>
          <w:b/>
        </w:rPr>
        <w:t>1</w:t>
      </w:r>
      <w:r w:rsidR="00CC6583">
        <w:t xml:space="preserve"> was identified as a model substrate to conduct this study, which affords acetoxylated product </w:t>
      </w:r>
      <w:r w:rsidR="00CC6583">
        <w:rPr>
          <w:b/>
        </w:rPr>
        <w:t>2</w:t>
      </w:r>
      <w:r w:rsidR="00CC6583">
        <w:t>, and was originally reported in Sanford’s work</w:t>
      </w:r>
      <w:r w:rsidR="00C574BA" w:rsidRPr="00C574BA">
        <w:rPr>
          <w:vertAlign w:val="superscript"/>
        </w:rPr>
        <w:fldChar w:fldCharType="begin"/>
      </w:r>
      <w:r w:rsidR="00C574BA" w:rsidRPr="00C574BA">
        <w:rPr>
          <w:vertAlign w:val="superscript"/>
        </w:rPr>
        <w:instrText xml:space="preserve"> NOTEREF _Ref379447521 \h </w:instrText>
      </w:r>
      <w:r w:rsidR="00C574BA">
        <w:rPr>
          <w:vertAlign w:val="superscript"/>
        </w:rPr>
        <w:instrText xml:space="preserve"> \* MERGEFORMAT </w:instrText>
      </w:r>
      <w:r w:rsidR="00C574BA" w:rsidRPr="00C574BA">
        <w:rPr>
          <w:vertAlign w:val="superscript"/>
        </w:rPr>
      </w:r>
      <w:r w:rsidR="00C574BA" w:rsidRPr="00C574BA">
        <w:rPr>
          <w:vertAlign w:val="superscript"/>
        </w:rPr>
        <w:fldChar w:fldCharType="separate"/>
      </w:r>
      <w:r w:rsidR="007B51B1">
        <w:rPr>
          <w:vertAlign w:val="superscript"/>
        </w:rPr>
        <w:t>3</w:t>
      </w:r>
      <w:r w:rsidR="00C574BA" w:rsidRPr="00C574BA">
        <w:rPr>
          <w:vertAlign w:val="superscript"/>
        </w:rPr>
        <w:fldChar w:fldCharType="end"/>
      </w:r>
      <w:r w:rsidR="00CC6583">
        <w:t xml:space="preserve"> as part of an expanded substrate scoping</w:t>
      </w:r>
      <w:r w:rsidR="00CC14D5">
        <w:t xml:space="preserve"> </w:t>
      </w:r>
      <w:r w:rsidR="00CC6583">
        <w:t>study.</w:t>
      </w:r>
    </w:p>
    <w:p w14:paraId="6403DA37" w14:textId="77777777" w:rsidR="00CC6583" w:rsidRDefault="0060026E" w:rsidP="00A0239A">
      <w:pPr>
        <w:pStyle w:val="TAMainText"/>
      </w:pPr>
      <w:r>
        <w:t>The findings include</w:t>
      </w:r>
      <w:r w:rsidR="00F02FD2">
        <w:t xml:space="preserve"> (all catalytic processes refer to the reaction of </w:t>
      </w:r>
      <w:r w:rsidR="00F02FD2" w:rsidRPr="0060026E">
        <w:rPr>
          <w:b/>
        </w:rPr>
        <w:t>1</w:t>
      </w:r>
      <w:r w:rsidR="00F02FD2">
        <w:t xml:space="preserve"> </w:t>
      </w:r>
      <w:r w:rsidR="00F02FD2">
        <w:rPr>
          <w:rFonts w:ascii="Times New Roman" w:hAnsi="Times New Roman"/>
        </w:rPr>
        <w:t>→</w:t>
      </w:r>
      <w:r w:rsidR="00F02FD2">
        <w:t xml:space="preserve"> </w:t>
      </w:r>
      <w:r w:rsidR="00F02FD2" w:rsidRPr="0060026E">
        <w:rPr>
          <w:b/>
        </w:rPr>
        <w:t>2</w:t>
      </w:r>
      <w:r w:rsidR="00F02FD2">
        <w:t xml:space="preserve"> conducted at 110 </w:t>
      </w:r>
      <w:r w:rsidR="00082F31">
        <w:rPr>
          <w:rFonts w:ascii="Constantia" w:hAnsi="Constantia"/>
        </w:rPr>
        <w:t>°</w:t>
      </w:r>
      <w:r w:rsidR="00F02FD2">
        <w:t>C in AcOH/Ac</w:t>
      </w:r>
      <w:r w:rsidR="00F02FD2">
        <w:rPr>
          <w:vertAlign w:val="subscript"/>
        </w:rPr>
        <w:t>2</w:t>
      </w:r>
      <w:r w:rsidR="00F02FD2">
        <w:t>O, unless specified)</w:t>
      </w:r>
      <w:r>
        <w:t>:</w:t>
      </w:r>
    </w:p>
    <w:p w14:paraId="02D74E9E" w14:textId="03942C25" w:rsidR="0060026E" w:rsidRDefault="0060026E" w:rsidP="00A131AF">
      <w:pPr>
        <w:pStyle w:val="TAMainText"/>
        <w:numPr>
          <w:ilvl w:val="0"/>
          <w:numId w:val="8"/>
        </w:numPr>
        <w:ind w:left="426" w:hanging="284"/>
      </w:pPr>
      <w:proofErr w:type="spellStart"/>
      <w:r>
        <w:t>Cyclopalladation</w:t>
      </w:r>
      <w:proofErr w:type="spellEnd"/>
      <w:r>
        <w:t xml:space="preserve"> of </w:t>
      </w:r>
      <w:r>
        <w:rPr>
          <w:b/>
        </w:rPr>
        <w:t>1</w:t>
      </w:r>
      <w:r>
        <w:t xml:space="preserve"> with Pd(OAc)</w:t>
      </w:r>
      <w:r>
        <w:rPr>
          <w:vertAlign w:val="subscript"/>
        </w:rPr>
        <w:t>2</w:t>
      </w:r>
      <w:r>
        <w:t xml:space="preserve"> affords a dinuclear Pd complex </w:t>
      </w:r>
      <w:r>
        <w:rPr>
          <w:b/>
        </w:rPr>
        <w:t>3</w:t>
      </w:r>
      <w:r w:rsidR="00082F31">
        <w:t xml:space="preserve"> (in AcOH)</w:t>
      </w:r>
      <w:r>
        <w:t xml:space="preserve">, which is catalytically </w:t>
      </w:r>
      <w:r w:rsidR="0030783E">
        <w:t>competent</w:t>
      </w:r>
      <w:r w:rsidR="00F02FD2">
        <w:t>.</w:t>
      </w:r>
    </w:p>
    <w:p w14:paraId="18EFC6B0" w14:textId="16C7C5C9" w:rsidR="00E904B5" w:rsidRDefault="0060026E" w:rsidP="00A131AF">
      <w:pPr>
        <w:pStyle w:val="TAMainText"/>
        <w:numPr>
          <w:ilvl w:val="0"/>
          <w:numId w:val="8"/>
        </w:numPr>
        <w:ind w:left="426" w:hanging="284"/>
      </w:pPr>
      <w:proofErr w:type="spellStart"/>
      <w:r>
        <w:t>Palladacycles</w:t>
      </w:r>
      <w:proofErr w:type="spellEnd"/>
      <w:r>
        <w:t xml:space="preserve"> containing NO</w:t>
      </w:r>
      <w:r>
        <w:rPr>
          <w:vertAlign w:val="subscript"/>
        </w:rPr>
        <w:t>3</w:t>
      </w:r>
      <w:r>
        <w:t xml:space="preserve"> and NO</w:t>
      </w:r>
      <w:r w:rsidRPr="0060026E">
        <w:rPr>
          <w:vertAlign w:val="subscript"/>
        </w:rPr>
        <w:t>2</w:t>
      </w:r>
      <w:r>
        <w:rPr>
          <w:vertAlign w:val="subscript"/>
        </w:rPr>
        <w:t xml:space="preserve"> </w:t>
      </w:r>
      <w:r w:rsidRPr="0060026E">
        <w:t>ligands</w:t>
      </w:r>
      <w:r>
        <w:t xml:space="preserve"> (</w:t>
      </w:r>
      <w:r>
        <w:rPr>
          <w:b/>
        </w:rPr>
        <w:t>7a</w:t>
      </w:r>
      <w:r>
        <w:t xml:space="preserve"> and </w:t>
      </w:r>
      <w:r>
        <w:rPr>
          <w:b/>
        </w:rPr>
        <w:t>7b</w:t>
      </w:r>
      <w:r>
        <w:t xml:space="preserve"> respectively) are </w:t>
      </w:r>
      <w:r w:rsidR="008C6BD5">
        <w:t xml:space="preserve">both </w:t>
      </w:r>
      <w:r>
        <w:t xml:space="preserve">viable </w:t>
      </w:r>
      <w:r w:rsidR="00EC0BEB">
        <w:t>(pre)</w:t>
      </w:r>
      <w:r>
        <w:t>catalysts</w:t>
      </w:r>
      <w:r w:rsidR="00F02FD2">
        <w:t>.</w:t>
      </w:r>
      <w:r>
        <w:t xml:space="preserve"> </w:t>
      </w:r>
    </w:p>
    <w:p w14:paraId="41A605C3" w14:textId="77777777" w:rsidR="00E904B5" w:rsidRDefault="00E904B5" w:rsidP="00A131AF">
      <w:pPr>
        <w:pStyle w:val="TAMainText"/>
        <w:numPr>
          <w:ilvl w:val="0"/>
          <w:numId w:val="8"/>
        </w:numPr>
        <w:ind w:left="426" w:hanging="284"/>
      </w:pPr>
      <w:r>
        <w:t>Palladacycle</w:t>
      </w:r>
      <w:r w:rsidR="0060026E">
        <w:t xml:space="preserve"> </w:t>
      </w:r>
      <w:r w:rsidR="0060026E">
        <w:rPr>
          <w:b/>
        </w:rPr>
        <w:t>7a</w:t>
      </w:r>
      <w:r w:rsidR="0060026E">
        <w:t xml:space="preserve"> functions as an active catalyst in the absence of additional NaNO</w:t>
      </w:r>
      <w:r w:rsidR="0060026E">
        <w:rPr>
          <w:vertAlign w:val="subscript"/>
        </w:rPr>
        <w:t>3</w:t>
      </w:r>
      <w:r w:rsidR="0060026E">
        <w:t xml:space="preserve"> co-catalyst.</w:t>
      </w:r>
    </w:p>
    <w:p w14:paraId="1937E0AF" w14:textId="77777777" w:rsidR="00F02FD2" w:rsidRDefault="00F02FD2" w:rsidP="00A131AF">
      <w:pPr>
        <w:pStyle w:val="TAMainText"/>
        <w:numPr>
          <w:ilvl w:val="0"/>
          <w:numId w:val="8"/>
        </w:numPr>
        <w:ind w:left="426" w:hanging="284"/>
      </w:pPr>
      <w:r>
        <w:t>Under either N</w:t>
      </w:r>
      <w:r>
        <w:rPr>
          <w:vertAlign w:val="subscript"/>
        </w:rPr>
        <w:t>2</w:t>
      </w:r>
      <w:r>
        <w:t xml:space="preserve"> or air, </w:t>
      </w:r>
      <w:r w:rsidR="00082F31">
        <w:t xml:space="preserve">a catalytic reaction mediated by 1 equiv. of </w:t>
      </w:r>
      <w:r>
        <w:t>Na</w:t>
      </w:r>
      <w:r w:rsidR="00E904B5">
        <w:t>N</w:t>
      </w:r>
      <w:r w:rsidR="00E904B5" w:rsidRPr="00F02FD2">
        <w:rPr>
          <w:vertAlign w:val="superscript"/>
        </w:rPr>
        <w:t>18</w:t>
      </w:r>
      <w:r w:rsidR="00E904B5">
        <w:t>O</w:t>
      </w:r>
      <w:r w:rsidR="00E904B5" w:rsidRPr="00F02FD2">
        <w:rPr>
          <w:vertAlign w:val="subscript"/>
        </w:rPr>
        <w:t>3</w:t>
      </w:r>
      <w:r w:rsidR="00E904B5">
        <w:t xml:space="preserve"> showed </w:t>
      </w:r>
      <w:r w:rsidR="00082F31">
        <w:t xml:space="preserve">incorporation </w:t>
      </w:r>
      <w:r w:rsidR="00E904B5">
        <w:t>of</w:t>
      </w:r>
      <w:r>
        <w:t xml:space="preserve"> the</w:t>
      </w:r>
      <w:r w:rsidR="00E904B5">
        <w:t xml:space="preserve"> </w:t>
      </w:r>
      <w:r w:rsidR="00E904B5" w:rsidRPr="00F02FD2">
        <w:rPr>
          <w:vertAlign w:val="superscript"/>
        </w:rPr>
        <w:t>18</w:t>
      </w:r>
      <w:r w:rsidR="00E904B5">
        <w:t xml:space="preserve">O </w:t>
      </w:r>
      <w:r>
        <w:t>label in</w:t>
      </w:r>
      <w:r w:rsidR="00E904B5">
        <w:t>to acetoxylated product</w:t>
      </w:r>
      <w:r>
        <w:t xml:space="preserve"> </w:t>
      </w:r>
      <w:r w:rsidRPr="00F02FD2">
        <w:rPr>
          <w:b/>
        </w:rPr>
        <w:t>2</w:t>
      </w:r>
      <w:r w:rsidR="00082F31">
        <w:t xml:space="preserve"> (in AcOH)</w:t>
      </w:r>
      <w:r w:rsidRPr="00F02FD2">
        <w:t>.</w:t>
      </w:r>
      <w:r>
        <w:rPr>
          <w:b/>
        </w:rPr>
        <w:t xml:space="preserve"> </w:t>
      </w:r>
      <w:r w:rsidR="00082F31">
        <w:t>Negligible</w:t>
      </w:r>
      <w:r>
        <w:t xml:space="preserve"> </w:t>
      </w:r>
      <w:r>
        <w:rPr>
          <w:vertAlign w:val="superscript"/>
        </w:rPr>
        <w:t>18</w:t>
      </w:r>
      <w:r>
        <w:t xml:space="preserve">O incorporation was </w:t>
      </w:r>
      <w:r w:rsidR="0035777B">
        <w:t>recorded under</w:t>
      </w:r>
      <w:r w:rsidR="00082F31">
        <w:t xml:space="preserve"> </w:t>
      </w:r>
      <w:r>
        <w:t>O</w:t>
      </w:r>
      <w:r>
        <w:rPr>
          <w:vertAlign w:val="subscript"/>
        </w:rPr>
        <w:t>2</w:t>
      </w:r>
      <w:r w:rsidR="00082F31">
        <w:t>.</w:t>
      </w:r>
      <w:r w:rsidRPr="00F02FD2">
        <w:t xml:space="preserve"> </w:t>
      </w:r>
      <w:r>
        <w:rPr>
          <w:b/>
        </w:rPr>
        <w:t xml:space="preserve"> </w:t>
      </w:r>
    </w:p>
    <w:p w14:paraId="0FB3610F" w14:textId="25524E58" w:rsidR="00CC6583" w:rsidRDefault="007B0882" w:rsidP="00A131AF">
      <w:pPr>
        <w:pStyle w:val="TAMainText"/>
        <w:numPr>
          <w:ilvl w:val="0"/>
          <w:numId w:val="8"/>
        </w:numPr>
        <w:ind w:left="426" w:hanging="284"/>
      </w:pPr>
      <w:r>
        <w:t xml:space="preserve">Stoichiometric reactions of </w:t>
      </w:r>
      <w:r>
        <w:rPr>
          <w:b/>
        </w:rPr>
        <w:t>3</w:t>
      </w:r>
      <w:r>
        <w:t xml:space="preserve"> with NaNO</w:t>
      </w:r>
      <w:r>
        <w:rPr>
          <w:vertAlign w:val="subscript"/>
        </w:rPr>
        <w:t>3</w:t>
      </w:r>
      <w:r>
        <w:t xml:space="preserve"> at either 5</w:t>
      </w:r>
      <w:r w:rsidR="00AA7A93">
        <w:t>0</w:t>
      </w:r>
      <w:r>
        <w:t xml:space="preserve"> or 8</w:t>
      </w:r>
      <w:r w:rsidR="00AA7A93">
        <w:t>0</w:t>
      </w:r>
      <w:r>
        <w:t xml:space="preserve"> </w:t>
      </w:r>
      <w:r>
        <w:rPr>
          <w:rFonts w:ascii="Constantia" w:hAnsi="Constantia"/>
        </w:rPr>
        <w:t>°</w:t>
      </w:r>
      <w:r>
        <w:t>C revealed the intermediacy of several species</w:t>
      </w:r>
      <w:r w:rsidR="00E17362">
        <w:t xml:space="preserve"> – </w:t>
      </w:r>
      <w:r>
        <w:rPr>
          <w:i/>
        </w:rPr>
        <w:t>trans-</w:t>
      </w:r>
      <w:r>
        <w:t>Pd(OAc)</w:t>
      </w:r>
      <w:r>
        <w:rPr>
          <w:vertAlign w:val="subscript"/>
        </w:rPr>
        <w:t>2</w:t>
      </w:r>
      <w:r>
        <w:t>(</w:t>
      </w:r>
      <w:proofErr w:type="gramStart"/>
      <w:r>
        <w:rPr>
          <w:b/>
        </w:rPr>
        <w:t>2</w:t>
      </w:r>
      <w:r>
        <w:t>)</w:t>
      </w:r>
      <w:r>
        <w:softHyphen/>
      </w:r>
      <w:proofErr w:type="gramEnd"/>
      <w:r>
        <w:rPr>
          <w:vertAlign w:val="subscript"/>
        </w:rPr>
        <w:t>2</w:t>
      </w:r>
      <w:r>
        <w:t xml:space="preserve"> (</w:t>
      </w:r>
      <w:r>
        <w:rPr>
          <w:b/>
        </w:rPr>
        <w:t>8</w:t>
      </w:r>
      <w:r>
        <w:t>)</w:t>
      </w:r>
      <w:r w:rsidR="0095603D">
        <w:t xml:space="preserve"> and the oxidized Pd complex </w:t>
      </w:r>
      <w:r w:rsidR="0095603D">
        <w:rPr>
          <w:b/>
        </w:rPr>
        <w:t>9</w:t>
      </w:r>
      <w:r w:rsidR="00E17362">
        <w:t xml:space="preserve"> could be characterized</w:t>
      </w:r>
      <w:r w:rsidR="00082F31">
        <w:t xml:space="preserve"> (in </w:t>
      </w:r>
      <w:r w:rsidR="00082F31">
        <w:rPr>
          <w:rFonts w:ascii="Constantia" w:hAnsi="Constantia"/>
        </w:rPr>
        <w:t>AcOH-</w:t>
      </w:r>
      <w:r w:rsidR="00082F31">
        <w:rPr>
          <w:rFonts w:ascii="Constantia" w:hAnsi="Constantia"/>
          <w:i/>
        </w:rPr>
        <w:t>d</w:t>
      </w:r>
      <w:r w:rsidR="00082F31">
        <w:rPr>
          <w:rFonts w:ascii="Constantia" w:hAnsi="Constantia"/>
          <w:vertAlign w:val="subscript"/>
        </w:rPr>
        <w:t>4</w:t>
      </w:r>
      <w:r w:rsidR="00082F31">
        <w:t>)</w:t>
      </w:r>
      <w:r w:rsidR="0095603D">
        <w:t xml:space="preserve">. The latter </w:t>
      </w:r>
      <w:r w:rsidR="00E17362">
        <w:t xml:space="preserve">complex </w:t>
      </w:r>
      <w:r w:rsidR="0095603D">
        <w:t>formed quantitatively</w:t>
      </w:r>
      <w:r w:rsidR="00540CF4">
        <w:t xml:space="preserve">, after </w:t>
      </w:r>
      <w:r w:rsidR="00843850">
        <w:t xml:space="preserve">overnight heating at 80 </w:t>
      </w:r>
      <w:r w:rsidR="00843850">
        <w:rPr>
          <w:rFonts w:ascii="Constantia" w:hAnsi="Constantia"/>
        </w:rPr>
        <w:t>°</w:t>
      </w:r>
      <w:r w:rsidR="00843850">
        <w:t>C</w:t>
      </w:r>
      <w:r w:rsidR="001103E9">
        <w:t xml:space="preserve">.  </w:t>
      </w:r>
    </w:p>
    <w:p w14:paraId="6F9F3ADD" w14:textId="12E86731" w:rsidR="001B7651" w:rsidRPr="00253428" w:rsidRDefault="00E17362" w:rsidP="00A131AF">
      <w:pPr>
        <w:pStyle w:val="TAMainText"/>
        <w:numPr>
          <w:ilvl w:val="0"/>
          <w:numId w:val="8"/>
        </w:numPr>
        <w:ind w:left="426" w:hanging="284"/>
      </w:pPr>
      <w:r>
        <w:t xml:space="preserve">Another intermediate from (e) was revealed by stoichiometric reaction of </w:t>
      </w:r>
      <w:r>
        <w:rPr>
          <w:b/>
        </w:rPr>
        <w:t>3</w:t>
      </w:r>
      <w:r>
        <w:t xml:space="preserve"> with Na</w:t>
      </w:r>
      <w:r w:rsidRPr="00E17362">
        <w:rPr>
          <w:vertAlign w:val="superscript"/>
        </w:rPr>
        <w:t>15</w:t>
      </w:r>
      <w:r>
        <w:t>NO</w:t>
      </w:r>
      <w:r>
        <w:rPr>
          <w:vertAlign w:val="subscript"/>
        </w:rPr>
        <w:t>3</w:t>
      </w:r>
      <w:r w:rsidR="00EC0BEB">
        <w:t>, proposed as being a Pd-containing species possessing a NO</w:t>
      </w:r>
      <w:r w:rsidR="00EC0BEB">
        <w:rPr>
          <w:vertAlign w:val="subscript"/>
        </w:rPr>
        <w:t>x</w:t>
      </w:r>
      <w:r w:rsidR="00EC0BEB">
        <w:t xml:space="preserve"> ligand.</w:t>
      </w:r>
    </w:p>
    <w:p w14:paraId="1A107F80" w14:textId="7E6ABDCF" w:rsidR="00253428" w:rsidRPr="00EC0BEB" w:rsidRDefault="00EC0BEB" w:rsidP="00A131AF">
      <w:pPr>
        <w:pStyle w:val="TAMainText"/>
        <w:numPr>
          <w:ilvl w:val="0"/>
          <w:numId w:val="8"/>
        </w:numPr>
        <w:ind w:left="426" w:hanging="284"/>
      </w:pPr>
      <w:r>
        <w:t>The formation of</w:t>
      </w:r>
      <w:r w:rsidR="00253428" w:rsidRPr="00EC0BEB">
        <w:t xml:space="preserve"> nitrated product </w:t>
      </w:r>
      <w:r>
        <w:rPr>
          <w:b/>
        </w:rPr>
        <w:t xml:space="preserve">11 </w:t>
      </w:r>
      <w:r w:rsidR="00253428" w:rsidRPr="00EC0BEB">
        <w:t xml:space="preserve">has been observed in stoichiometric reactions of </w:t>
      </w:r>
      <w:r w:rsidR="00253428" w:rsidRPr="00EC0BEB">
        <w:rPr>
          <w:b/>
        </w:rPr>
        <w:t>3</w:t>
      </w:r>
      <w:r w:rsidR="00253428" w:rsidRPr="00EC0BEB">
        <w:t xml:space="preserve"> and NaNO</w:t>
      </w:r>
      <w:r w:rsidR="00253428" w:rsidRPr="00EC0BEB">
        <w:rPr>
          <w:vertAlign w:val="subscript"/>
        </w:rPr>
        <w:t>3</w:t>
      </w:r>
      <w:r w:rsidR="00253428" w:rsidRPr="00EC0BEB">
        <w:t xml:space="preserve"> in acetic acid, which is converted to acetoxylation product </w:t>
      </w:r>
      <w:r w:rsidR="00253428" w:rsidRPr="00EC0BEB">
        <w:rPr>
          <w:b/>
        </w:rPr>
        <w:t>2</w:t>
      </w:r>
      <w:r w:rsidR="00253428" w:rsidRPr="00EC0BEB">
        <w:t>, in the presence of Pd at 50 °C, and in the absence of Pd at 110 °C.</w:t>
      </w:r>
    </w:p>
    <w:p w14:paraId="4AA215E3" w14:textId="6686A2BC" w:rsidR="001103E9" w:rsidRPr="00EC0BEB" w:rsidRDefault="00400CB8" w:rsidP="00A131AF">
      <w:pPr>
        <w:pStyle w:val="TAMainText"/>
        <w:numPr>
          <w:ilvl w:val="0"/>
          <w:numId w:val="8"/>
        </w:numPr>
        <w:ind w:left="426" w:hanging="284"/>
      </w:pPr>
      <w:r w:rsidRPr="00EC0BEB">
        <w:t xml:space="preserve">ESI-MS and LIFDI-MS provided indirect evidence for the formation of dinuclear </w:t>
      </w:r>
      <w:proofErr w:type="spellStart"/>
      <w:r w:rsidRPr="00EC0BEB">
        <w:t>palladacycles</w:t>
      </w:r>
      <w:proofErr w:type="spellEnd"/>
      <w:r w:rsidRPr="00EC0BEB">
        <w:t xml:space="preserve"> containing NO</w:t>
      </w:r>
      <w:r w:rsidRPr="00EC0BEB">
        <w:rPr>
          <w:vertAlign w:val="subscript"/>
        </w:rPr>
        <w:t>3</w:t>
      </w:r>
      <w:r w:rsidRPr="00EC0BEB">
        <w:t xml:space="preserve"> anion</w:t>
      </w:r>
      <w:r w:rsidR="00D95943" w:rsidRPr="00EC0BEB">
        <w:t xml:space="preserve"> (with AcOH/MeOH)</w:t>
      </w:r>
      <w:r w:rsidR="00234D2D" w:rsidRPr="00EC0BEB">
        <w:t xml:space="preserve">, which also confirmed the evolution of an oxidized ligand backbone (leading to the isolation of </w:t>
      </w:r>
      <w:r w:rsidR="00234D2D" w:rsidRPr="00EC0BEB">
        <w:rPr>
          <w:b/>
        </w:rPr>
        <w:t>9</w:t>
      </w:r>
      <w:r w:rsidR="00234D2D" w:rsidRPr="00EC0BEB">
        <w:t xml:space="preserve">). </w:t>
      </w:r>
    </w:p>
    <w:p w14:paraId="472E8AFE" w14:textId="0FCCD627" w:rsidR="006725CE" w:rsidRPr="00F07579" w:rsidRDefault="006725CE" w:rsidP="00A131AF">
      <w:pPr>
        <w:pStyle w:val="TAMainText"/>
        <w:numPr>
          <w:ilvl w:val="0"/>
          <w:numId w:val="8"/>
        </w:numPr>
        <w:ind w:left="426" w:hanging="284"/>
      </w:pPr>
      <w:r w:rsidRPr="00F07579">
        <w:t xml:space="preserve">Complex </w:t>
      </w:r>
      <w:r w:rsidRPr="00F07579">
        <w:rPr>
          <w:b/>
        </w:rPr>
        <w:t>9</w:t>
      </w:r>
      <w:r w:rsidRPr="00F07579">
        <w:t xml:space="preserve"> is catalytically </w:t>
      </w:r>
      <w:r w:rsidR="0048196E" w:rsidRPr="00F07579">
        <w:t xml:space="preserve">competent </w:t>
      </w:r>
      <w:r w:rsidRPr="00F07579">
        <w:t xml:space="preserve">and exhibits an induction period, contrasting with </w:t>
      </w:r>
      <w:r w:rsidR="00D95943" w:rsidRPr="00F07579">
        <w:t xml:space="preserve">the catalytic behavior of </w:t>
      </w:r>
      <w:r w:rsidR="002C0935">
        <w:t xml:space="preserve">the </w:t>
      </w:r>
      <w:r w:rsidRPr="00F07579">
        <w:t>other Pd complexes (</w:t>
      </w:r>
      <w:r w:rsidRPr="00F07579">
        <w:rPr>
          <w:b/>
        </w:rPr>
        <w:t>3</w:t>
      </w:r>
      <w:r w:rsidRPr="00F07579">
        <w:t>,</w:t>
      </w:r>
      <w:r w:rsidRPr="00F07579">
        <w:rPr>
          <w:b/>
        </w:rPr>
        <w:t xml:space="preserve"> 7a</w:t>
      </w:r>
      <w:r w:rsidRPr="00F07579">
        <w:t xml:space="preserve">, </w:t>
      </w:r>
      <w:r w:rsidRPr="00F07579">
        <w:rPr>
          <w:b/>
        </w:rPr>
        <w:t>7b</w:t>
      </w:r>
      <w:r w:rsidRPr="00F07579">
        <w:t xml:space="preserve"> and </w:t>
      </w:r>
      <w:r w:rsidRPr="00F07579">
        <w:rPr>
          <w:b/>
        </w:rPr>
        <w:t>8</w:t>
      </w:r>
      <w:r w:rsidRPr="00F07579">
        <w:t>).</w:t>
      </w:r>
    </w:p>
    <w:p w14:paraId="5F9710D5" w14:textId="77777777" w:rsidR="00704089" w:rsidRPr="00F07579" w:rsidRDefault="00704089" w:rsidP="00A131AF">
      <w:pPr>
        <w:pStyle w:val="TAMainText"/>
        <w:numPr>
          <w:ilvl w:val="0"/>
          <w:numId w:val="8"/>
        </w:numPr>
        <w:ind w:left="426" w:hanging="284"/>
      </w:pPr>
      <w:r w:rsidRPr="00F07579">
        <w:t xml:space="preserve">The </w:t>
      </w:r>
      <w:r w:rsidRPr="00F07579">
        <w:rPr>
          <w:i/>
        </w:rPr>
        <w:t>in situ</w:t>
      </w:r>
      <w:r w:rsidRPr="00F07579">
        <w:t xml:space="preserve"> infrared spectroscopic analysis of a catalytic reaction catalyzed by Pd(OAc)</w:t>
      </w:r>
      <w:r w:rsidRPr="00F07579">
        <w:rPr>
          <w:vertAlign w:val="subscript"/>
        </w:rPr>
        <w:t>2</w:t>
      </w:r>
      <w:r w:rsidRPr="00F07579">
        <w:t xml:space="preserve"> at 80 °C showed the evolution of N</w:t>
      </w:r>
      <w:r w:rsidRPr="00F07579">
        <w:rPr>
          <w:vertAlign w:val="subscript"/>
        </w:rPr>
        <w:t>2</w:t>
      </w:r>
      <w:r w:rsidRPr="00F07579">
        <w:t>O</w:t>
      </w:r>
      <w:r w:rsidR="00D95943" w:rsidRPr="00F07579">
        <w:t>, after prolonged heating (up to 12 h)</w:t>
      </w:r>
      <w:r w:rsidRPr="00F07579">
        <w:t>.</w:t>
      </w:r>
    </w:p>
    <w:p w14:paraId="416D9E0F" w14:textId="77777777" w:rsidR="00704089" w:rsidRPr="00F07579" w:rsidRDefault="00EC0908" w:rsidP="00A131AF">
      <w:pPr>
        <w:pStyle w:val="TAMainText"/>
        <w:numPr>
          <w:ilvl w:val="0"/>
          <w:numId w:val="8"/>
        </w:numPr>
        <w:ind w:left="426" w:hanging="284"/>
      </w:pPr>
      <w:r w:rsidRPr="00F07579">
        <w:t>Head-space analysis of a catalytic reaction</w:t>
      </w:r>
      <w:r w:rsidR="00CD61E5" w:rsidRPr="00F07579">
        <w:t>,</w:t>
      </w:r>
      <w:r w:rsidRPr="00F07579">
        <w:t xml:space="preserve"> started at 25 °C and heated to 110 °C</w:t>
      </w:r>
      <w:r w:rsidR="00CD61E5" w:rsidRPr="00F07579">
        <w:t>,</w:t>
      </w:r>
      <w:r w:rsidR="00704089" w:rsidRPr="00F07579">
        <w:t xml:space="preserve"> </w:t>
      </w:r>
      <w:r w:rsidRPr="00F07579">
        <w:t>revealed the rapid formation of NO and NO</w:t>
      </w:r>
      <w:r w:rsidRPr="00F07579">
        <w:rPr>
          <w:vertAlign w:val="subscript"/>
        </w:rPr>
        <w:t>2</w:t>
      </w:r>
      <w:r w:rsidR="00AA7A93" w:rsidRPr="00F07579">
        <w:t xml:space="preserve"> gases within 2 min</w:t>
      </w:r>
      <w:r w:rsidRPr="00F07579">
        <w:t>.</w:t>
      </w:r>
      <w:r w:rsidR="00704089" w:rsidRPr="00F07579">
        <w:t xml:space="preserve"> </w:t>
      </w:r>
      <w:r w:rsidR="004C6FD8" w:rsidRPr="00F07579">
        <w:t xml:space="preserve">The formation </w:t>
      </w:r>
      <w:r w:rsidR="00CC20CA" w:rsidRPr="00F07579">
        <w:t xml:space="preserve">of NO and subsequent oxidation to </w:t>
      </w:r>
      <w:r w:rsidR="004C6FD8" w:rsidRPr="00F07579">
        <w:t>NO</w:t>
      </w:r>
      <w:r w:rsidR="004C6FD8" w:rsidRPr="00F07579">
        <w:rPr>
          <w:vertAlign w:val="subscript"/>
        </w:rPr>
        <w:t>2</w:t>
      </w:r>
      <w:r w:rsidR="00CC20CA" w:rsidRPr="00F07579">
        <w:t>,</w:t>
      </w:r>
      <w:r w:rsidR="004C6FD8" w:rsidRPr="00F07579">
        <w:t xml:space="preserve"> confirms that NO is being oxidized under the </w:t>
      </w:r>
      <w:r w:rsidR="00CC20CA" w:rsidRPr="00F07579">
        <w:t xml:space="preserve">aerobic </w:t>
      </w:r>
      <w:r w:rsidR="004C6FD8" w:rsidRPr="00F07579">
        <w:t>reaction conditions.</w:t>
      </w:r>
    </w:p>
    <w:p w14:paraId="255587C2" w14:textId="68D1C9E9" w:rsidR="00D33003" w:rsidRPr="00F07579" w:rsidRDefault="00D33003" w:rsidP="00A131AF">
      <w:pPr>
        <w:pStyle w:val="TAMainText"/>
        <w:numPr>
          <w:ilvl w:val="0"/>
          <w:numId w:val="8"/>
        </w:numPr>
        <w:ind w:left="426" w:hanging="284"/>
      </w:pPr>
      <w:r w:rsidRPr="00F07579">
        <w:t xml:space="preserve">The mechanistic observations made above </w:t>
      </w:r>
      <w:r w:rsidR="0030783E" w:rsidRPr="00F07579">
        <w:t xml:space="preserve">allowed identification of </w:t>
      </w:r>
      <w:r w:rsidRPr="00F07579">
        <w:t xml:space="preserve">a room temperature catalytic reaction (90% conv. to </w:t>
      </w:r>
      <w:r w:rsidRPr="00F07579">
        <w:rPr>
          <w:b/>
        </w:rPr>
        <w:t>2</w:t>
      </w:r>
      <w:r w:rsidRPr="00F07579">
        <w:t>, over 3 days, was recorded).</w:t>
      </w:r>
    </w:p>
    <w:p w14:paraId="5D45DCF0" w14:textId="77777777" w:rsidR="00CC6583" w:rsidRDefault="00CC6583" w:rsidP="00A0239A">
      <w:pPr>
        <w:pStyle w:val="TAMainText"/>
      </w:pPr>
    </w:p>
    <w:p w14:paraId="5C39DD9E" w14:textId="15AE6F28" w:rsidR="00985AFE" w:rsidRDefault="00462411" w:rsidP="00A0239A">
      <w:pPr>
        <w:pStyle w:val="TAMainText"/>
      </w:pPr>
      <w:r>
        <w:t xml:space="preserve">Based on the above evidence, a catalytic cycle involving dinuclear palladacycle </w:t>
      </w:r>
      <w:r>
        <w:rPr>
          <w:b/>
        </w:rPr>
        <w:t>3</w:t>
      </w:r>
      <w:r>
        <w:t xml:space="preserve"> as an entry point is plausible. The </w:t>
      </w:r>
      <w:r w:rsidR="005958DA">
        <w:t xml:space="preserve">precise </w:t>
      </w:r>
      <w:r>
        <w:t>redox chemistry involving NO</w:t>
      </w:r>
      <w:r>
        <w:rPr>
          <w:vertAlign w:val="subscript"/>
        </w:rPr>
        <w:t>3</w:t>
      </w:r>
      <w:r>
        <w:t xml:space="preserve"> and NO</w:t>
      </w:r>
      <w:r w:rsidRPr="00462411">
        <w:rPr>
          <w:vertAlign w:val="subscript"/>
        </w:rPr>
        <w:t>2</w:t>
      </w:r>
      <w:r>
        <w:t xml:space="preserve"> anions at Pd is undoubtedly complicated. </w:t>
      </w:r>
      <w:r w:rsidR="00AD1BC0">
        <w:t>Direct evidence for NO</w:t>
      </w:r>
      <w:r w:rsidR="00AD1BC0">
        <w:rPr>
          <w:vertAlign w:val="subscript"/>
        </w:rPr>
        <w:t>3</w:t>
      </w:r>
      <w:r w:rsidR="00AD1BC0">
        <w:t xml:space="preserve"> and NO</w:t>
      </w:r>
      <w:r w:rsidR="00AD1BC0">
        <w:rPr>
          <w:vertAlign w:val="subscript"/>
        </w:rPr>
        <w:t>2</w:t>
      </w:r>
      <w:r w:rsidR="00B25277">
        <w:t xml:space="preserve"> anions acting as ligands at</w:t>
      </w:r>
      <w:r w:rsidR="00AD1BC0">
        <w:t xml:space="preserve"> Pd</w:t>
      </w:r>
      <w:r w:rsidR="00AD1BC0">
        <w:rPr>
          <w:vertAlign w:val="superscript"/>
        </w:rPr>
        <w:t>II</w:t>
      </w:r>
      <w:r w:rsidR="00AD1BC0">
        <w:t xml:space="preserve"> has been obtained</w:t>
      </w:r>
      <w:r w:rsidR="00B25277">
        <w:t xml:space="preserve"> (by X-ray diffraction, NMR spectroscopic and MS analysis)</w:t>
      </w:r>
      <w:r w:rsidR="00AD1BC0">
        <w:t xml:space="preserve">. </w:t>
      </w:r>
      <w:r>
        <w:t xml:space="preserve">Transfer (exchange) of </w:t>
      </w:r>
      <w:r>
        <w:rPr>
          <w:vertAlign w:val="superscript"/>
        </w:rPr>
        <w:t>18</w:t>
      </w:r>
      <w:r>
        <w:t>O from NaN</w:t>
      </w:r>
      <w:r w:rsidRPr="00462411">
        <w:rPr>
          <w:vertAlign w:val="superscript"/>
        </w:rPr>
        <w:t>18</w:t>
      </w:r>
      <w:r>
        <w:t>O</w:t>
      </w:r>
      <w:r>
        <w:rPr>
          <w:vertAlign w:val="subscript"/>
        </w:rPr>
        <w:t>3</w:t>
      </w:r>
      <w:r>
        <w:t xml:space="preserve"> into the acetoxylation product </w:t>
      </w:r>
      <w:r>
        <w:rPr>
          <w:b/>
        </w:rPr>
        <w:t>2</w:t>
      </w:r>
      <w:r>
        <w:t xml:space="preserve"> confirms that </w:t>
      </w:r>
      <w:r>
        <w:rPr>
          <w:vertAlign w:val="superscript"/>
        </w:rPr>
        <w:t>18</w:t>
      </w:r>
      <w:r>
        <w:t>O exchange between NO</w:t>
      </w:r>
      <w:r>
        <w:rPr>
          <w:vertAlign w:val="subscript"/>
        </w:rPr>
        <w:t>3</w:t>
      </w:r>
      <w:r>
        <w:t xml:space="preserve"> and OAc anions occurs at Pd, </w:t>
      </w:r>
      <w:r w:rsidR="00AD1BC0">
        <w:t>which is in-keeping</w:t>
      </w:r>
      <w:r>
        <w:t xml:space="preserve"> </w:t>
      </w:r>
      <w:r w:rsidR="00AD1BC0">
        <w:t xml:space="preserve">with the observations made </w:t>
      </w:r>
      <w:r>
        <w:t xml:space="preserve">by </w:t>
      </w:r>
      <w:proofErr w:type="spellStart"/>
      <w:r>
        <w:t>B</w:t>
      </w:r>
      <w:r w:rsidR="00AD1BC0">
        <w:rPr>
          <w:rFonts w:ascii="Constantia" w:hAnsi="Constantia"/>
        </w:rPr>
        <w:t>ä</w:t>
      </w:r>
      <w:r>
        <w:t>ckvall</w:t>
      </w:r>
      <w:proofErr w:type="spellEnd"/>
      <w:r>
        <w:t xml:space="preserve"> and co-workers in the acetoxylation</w:t>
      </w:r>
      <w:r w:rsidR="002A0530">
        <w:t>/hydration</w:t>
      </w:r>
      <w:r>
        <w:t xml:space="preserve"> reactions </w:t>
      </w:r>
      <w:r w:rsidR="002A0530">
        <w:t>of olefins.</w:t>
      </w:r>
      <w:r w:rsidR="002A0530" w:rsidRPr="002A0530">
        <w:rPr>
          <w:vertAlign w:val="superscript"/>
        </w:rPr>
        <w:fldChar w:fldCharType="begin"/>
      </w:r>
      <w:r w:rsidR="002A0530" w:rsidRPr="002A0530">
        <w:rPr>
          <w:vertAlign w:val="superscript"/>
        </w:rPr>
        <w:instrText xml:space="preserve"> NOTEREF _Ref402191977 \h </w:instrText>
      </w:r>
      <w:r w:rsidR="002A0530">
        <w:rPr>
          <w:vertAlign w:val="superscript"/>
        </w:rPr>
        <w:instrText xml:space="preserve"> \* MERGEFORMAT </w:instrText>
      </w:r>
      <w:r w:rsidR="002A0530" w:rsidRPr="002A0530">
        <w:rPr>
          <w:vertAlign w:val="superscript"/>
        </w:rPr>
      </w:r>
      <w:r w:rsidR="002A0530" w:rsidRPr="002A0530">
        <w:rPr>
          <w:vertAlign w:val="superscript"/>
        </w:rPr>
        <w:fldChar w:fldCharType="separate"/>
      </w:r>
      <w:r w:rsidR="007B51B1">
        <w:rPr>
          <w:vertAlign w:val="superscript"/>
        </w:rPr>
        <w:t>15</w:t>
      </w:r>
      <w:r w:rsidR="002A0530" w:rsidRPr="002A0530">
        <w:rPr>
          <w:vertAlign w:val="superscript"/>
        </w:rPr>
        <w:fldChar w:fldCharType="end"/>
      </w:r>
      <w:r w:rsidR="00FC1E9C">
        <w:t xml:space="preserve"> </w:t>
      </w:r>
    </w:p>
    <w:p w14:paraId="32F7EEF6" w14:textId="623DC746" w:rsidR="00CC6583" w:rsidRPr="00985AFE" w:rsidRDefault="00FC1E9C" w:rsidP="00A0239A">
      <w:pPr>
        <w:pStyle w:val="TAMainText"/>
      </w:pPr>
      <w:r>
        <w:t xml:space="preserve">The </w:t>
      </w:r>
      <w:r w:rsidR="007A1027">
        <w:t xml:space="preserve">presence </w:t>
      </w:r>
      <w:r>
        <w:t>of nitrated pr</w:t>
      </w:r>
      <w:r w:rsidR="007A1027">
        <w:t>oduct</w:t>
      </w:r>
      <w:r>
        <w:t xml:space="preserve"> </w:t>
      </w:r>
      <w:r w:rsidR="00F07579">
        <w:rPr>
          <w:b/>
        </w:rPr>
        <w:t xml:space="preserve">11 </w:t>
      </w:r>
      <w:r w:rsidR="007A1027">
        <w:t xml:space="preserve">indicates that </w:t>
      </w:r>
      <w:r>
        <w:t>NO</w:t>
      </w:r>
      <w:r>
        <w:rPr>
          <w:vertAlign w:val="subscript"/>
        </w:rPr>
        <w:t>2</w:t>
      </w:r>
      <w:r>
        <w:t xml:space="preserve"> is a</w:t>
      </w:r>
      <w:r w:rsidR="007A1027">
        <w:t>cting as</w:t>
      </w:r>
      <w:r>
        <w:t xml:space="preserve"> </w:t>
      </w:r>
      <w:r w:rsidR="007A1027">
        <w:t xml:space="preserve">a </w:t>
      </w:r>
      <w:r>
        <w:t>lig</w:t>
      </w:r>
      <w:r w:rsidR="007A1027">
        <w:t xml:space="preserve">and at Pd and that </w:t>
      </w:r>
      <w:r>
        <w:t xml:space="preserve">reductive elimination </w:t>
      </w:r>
      <w:r w:rsidR="004D250E">
        <w:t xml:space="preserve">is </w:t>
      </w:r>
      <w:r>
        <w:t xml:space="preserve">feasible. </w:t>
      </w:r>
      <w:r w:rsidR="007A1027">
        <w:t xml:space="preserve"> Moreover, such products are intermediates to acetoxylated product</w:t>
      </w:r>
      <w:r w:rsidR="00F07579">
        <w:t xml:space="preserve"> </w:t>
      </w:r>
      <w:r w:rsidR="00F07579">
        <w:rPr>
          <w:b/>
        </w:rPr>
        <w:t>2</w:t>
      </w:r>
      <w:r w:rsidR="007A1027">
        <w:t xml:space="preserve">. </w:t>
      </w:r>
    </w:p>
    <w:p w14:paraId="6C9710CE" w14:textId="0B94DD5A" w:rsidR="00B11FFF" w:rsidRPr="00FF3088" w:rsidRDefault="00045267" w:rsidP="00DA58C2">
      <w:pPr>
        <w:pStyle w:val="TAMainText"/>
      </w:pPr>
      <w:r>
        <w:t xml:space="preserve">The formation of complex </w:t>
      </w:r>
      <w:r>
        <w:rPr>
          <w:b/>
        </w:rPr>
        <w:t>9</w:t>
      </w:r>
      <w:r>
        <w:t xml:space="preserve"> indicates that the reaction of </w:t>
      </w:r>
      <w:r w:rsidRPr="0060026E">
        <w:rPr>
          <w:b/>
        </w:rPr>
        <w:t>1</w:t>
      </w:r>
      <w:r>
        <w:t xml:space="preserve"> </w:t>
      </w:r>
      <w:r>
        <w:rPr>
          <w:rFonts w:ascii="Times New Roman" w:hAnsi="Times New Roman"/>
        </w:rPr>
        <w:t>→</w:t>
      </w:r>
      <w:r>
        <w:t xml:space="preserve"> </w:t>
      </w:r>
      <w:r w:rsidRPr="0060026E">
        <w:rPr>
          <w:b/>
        </w:rPr>
        <w:t>2</w:t>
      </w:r>
      <w:r>
        <w:t xml:space="preserve"> is running under strongly oxidizing conditions. </w:t>
      </w:r>
      <w:r w:rsidR="00EC631A">
        <w:t>Prolonged heating will therefore le</w:t>
      </w:r>
      <w:r w:rsidR="000B2927">
        <w:t>a</w:t>
      </w:r>
      <w:r w:rsidR="00EC631A">
        <w:t xml:space="preserve">d to loss of product </w:t>
      </w:r>
      <w:r w:rsidR="00EC631A">
        <w:rPr>
          <w:b/>
        </w:rPr>
        <w:t>2</w:t>
      </w:r>
      <w:r w:rsidR="00EC631A">
        <w:t xml:space="preserve">, impacting on overall yield.  The primary reason for this is that </w:t>
      </w:r>
      <w:r>
        <w:rPr>
          <w:i/>
        </w:rPr>
        <w:t>trans-</w:t>
      </w:r>
      <w:r>
        <w:t>Pd(OAc)</w:t>
      </w:r>
      <w:r>
        <w:rPr>
          <w:vertAlign w:val="subscript"/>
        </w:rPr>
        <w:t>2</w:t>
      </w:r>
      <w:r>
        <w:t>(</w:t>
      </w:r>
      <w:proofErr w:type="gramStart"/>
      <w:r>
        <w:rPr>
          <w:b/>
        </w:rPr>
        <w:t>2</w:t>
      </w:r>
      <w:r>
        <w:t>)</w:t>
      </w:r>
      <w:r>
        <w:softHyphen/>
      </w:r>
      <w:proofErr w:type="gramEnd"/>
      <w:r>
        <w:rPr>
          <w:vertAlign w:val="subscript"/>
        </w:rPr>
        <w:t>2</w:t>
      </w:r>
      <w:r>
        <w:t xml:space="preserve"> (</w:t>
      </w:r>
      <w:r>
        <w:rPr>
          <w:b/>
        </w:rPr>
        <w:t>8</w:t>
      </w:r>
      <w:r>
        <w:t xml:space="preserve">) goes on to form complex </w:t>
      </w:r>
      <w:r w:rsidRPr="00045267">
        <w:rPr>
          <w:b/>
        </w:rPr>
        <w:t>9</w:t>
      </w:r>
      <w:r w:rsidR="00CC4F91">
        <w:t>,</w:t>
      </w:r>
      <w:r>
        <w:t xml:space="preserve"> under the reaction conditions. </w:t>
      </w:r>
    </w:p>
    <w:p w14:paraId="7A6CACF0" w14:textId="234628B2" w:rsidR="00045267" w:rsidRPr="00CD61E5" w:rsidRDefault="004A6841" w:rsidP="00A0239A">
      <w:pPr>
        <w:pStyle w:val="TAMainText"/>
      </w:pPr>
      <w:r>
        <w:t>NO</w:t>
      </w:r>
      <w:r>
        <w:rPr>
          <w:vertAlign w:val="subscript"/>
        </w:rPr>
        <w:t>x</w:t>
      </w:r>
      <w:r>
        <w:t xml:space="preserve"> gases readily evolve in the </w:t>
      </w:r>
      <w:r w:rsidRPr="00973E55">
        <w:t>aero</w:t>
      </w:r>
      <w:r>
        <w:t>bic Pd-catalyzed oxidation of non-</w:t>
      </w:r>
      <w:r w:rsidRPr="00973E55">
        <w:t>activated sp</w:t>
      </w:r>
      <w:r w:rsidRPr="00973E55">
        <w:rPr>
          <w:vertAlign w:val="superscript"/>
        </w:rPr>
        <w:t>3</w:t>
      </w:r>
      <w:r w:rsidRPr="00973E55">
        <w:t>-C</w:t>
      </w:r>
      <w:r w:rsidRPr="00973E55">
        <w:rPr>
          <w:rFonts w:hint="eastAsia"/>
        </w:rPr>
        <w:t>–</w:t>
      </w:r>
      <w:r w:rsidRPr="00973E55">
        <w:t>H bonds</w:t>
      </w:r>
      <w:r>
        <w:t>.</w:t>
      </w:r>
      <w:r w:rsidRPr="004A6841">
        <w:rPr>
          <w:vertAlign w:val="superscript"/>
        </w:rPr>
        <w:fldChar w:fldCharType="begin"/>
      </w:r>
      <w:r w:rsidRPr="004A6841">
        <w:rPr>
          <w:vertAlign w:val="superscript"/>
        </w:rPr>
        <w:instrText xml:space="preserve"> NOTEREF _Ref379447521 \h </w:instrText>
      </w:r>
      <w:r>
        <w:rPr>
          <w:vertAlign w:val="superscript"/>
        </w:rPr>
        <w:instrText xml:space="preserve"> \* MERGEFORMAT </w:instrText>
      </w:r>
      <w:r w:rsidRPr="004A6841">
        <w:rPr>
          <w:vertAlign w:val="superscript"/>
        </w:rPr>
      </w:r>
      <w:r w:rsidRPr="004A6841">
        <w:rPr>
          <w:vertAlign w:val="superscript"/>
        </w:rPr>
        <w:fldChar w:fldCharType="separate"/>
      </w:r>
      <w:r w:rsidR="007B51B1">
        <w:rPr>
          <w:vertAlign w:val="superscript"/>
        </w:rPr>
        <w:t>3</w:t>
      </w:r>
      <w:r w:rsidRPr="004A6841">
        <w:rPr>
          <w:vertAlign w:val="superscript"/>
        </w:rPr>
        <w:fldChar w:fldCharType="end"/>
      </w:r>
      <w:r>
        <w:t xml:space="preserve">  Our head-space measurements indicate that NO is rapidly formed under working reaction conditions, starting measurements at room temperature. We believe that the solubility of NaNO</w:t>
      </w:r>
      <w:r>
        <w:rPr>
          <w:vertAlign w:val="subscript"/>
        </w:rPr>
        <w:t>3</w:t>
      </w:r>
      <w:r w:rsidR="00CC4F91">
        <w:t xml:space="preserve"> is critical</w:t>
      </w:r>
      <w:r w:rsidR="00CD61E5">
        <w:t xml:space="preserve"> here</w:t>
      </w:r>
      <w:r w:rsidR="00CC4F91">
        <w:t>, where higher temperatures favor</w:t>
      </w:r>
      <w:r>
        <w:t xml:space="preserve"> dissolution.</w:t>
      </w:r>
      <w:r w:rsidR="00CD61E5">
        <w:t xml:space="preserve"> </w:t>
      </w:r>
    </w:p>
    <w:p w14:paraId="723AFAE0" w14:textId="38DC98BA" w:rsidR="009238B8" w:rsidRDefault="00484CE7" w:rsidP="00A0239A">
      <w:pPr>
        <w:pStyle w:val="TAMainText"/>
      </w:pPr>
      <w:r>
        <w:t>Oxidation of Pd-NO species to Pd-NO</w:t>
      </w:r>
      <w:r w:rsidRPr="00E8408F">
        <w:rPr>
          <w:vertAlign w:val="subscript"/>
        </w:rPr>
        <w:t>2</w:t>
      </w:r>
      <w:r>
        <w:t xml:space="preserve"> and Pd-NO</w:t>
      </w:r>
      <w:r w:rsidRPr="00E8408F">
        <w:rPr>
          <w:vertAlign w:val="subscript"/>
        </w:rPr>
        <w:t>3</w:t>
      </w:r>
      <w:r w:rsidR="00E8408F">
        <w:t xml:space="preserve"> species is reported</w:t>
      </w:r>
      <w:r>
        <w:t>,</w:t>
      </w:r>
      <w:r>
        <w:rPr>
          <w:rStyle w:val="EndnoteReference"/>
        </w:rPr>
        <w:endnoteReference w:id="36"/>
      </w:r>
      <w:r>
        <w:t xml:space="preserve"> and </w:t>
      </w:r>
      <w:r w:rsidR="00643519">
        <w:t xml:space="preserve">there is an </w:t>
      </w:r>
      <w:r>
        <w:t>interesting complement</w:t>
      </w:r>
      <w:r w:rsidR="004D250E">
        <w:t>arity</w:t>
      </w:r>
      <w:r>
        <w:t xml:space="preserve"> </w:t>
      </w:r>
      <w:r w:rsidR="00F07579">
        <w:t xml:space="preserve">here </w:t>
      </w:r>
      <w:r w:rsidR="00643519">
        <w:t xml:space="preserve">with </w:t>
      </w:r>
      <w:r>
        <w:t>iron-nitrato/iron-nitrosyl chemistry.</w:t>
      </w:r>
      <w:r>
        <w:rPr>
          <w:rStyle w:val="EndnoteReference"/>
        </w:rPr>
        <w:endnoteReference w:id="37"/>
      </w:r>
      <w:r w:rsidR="00643519" w:rsidRPr="00643519">
        <w:rPr>
          <w:vertAlign w:val="superscript"/>
        </w:rPr>
        <w:t>,</w:t>
      </w:r>
      <w:r w:rsidR="00643519">
        <w:rPr>
          <w:vertAlign w:val="superscript"/>
        </w:rPr>
        <w:fldChar w:fldCharType="begin"/>
      </w:r>
      <w:r w:rsidR="00643519">
        <w:rPr>
          <w:vertAlign w:val="superscript"/>
        </w:rPr>
        <w:instrText xml:space="preserve"> NOTEREF _Ref402192387 \h </w:instrText>
      </w:r>
      <w:r w:rsidR="00643519">
        <w:rPr>
          <w:vertAlign w:val="superscript"/>
        </w:rPr>
      </w:r>
      <w:r w:rsidR="00643519">
        <w:rPr>
          <w:vertAlign w:val="superscript"/>
        </w:rPr>
        <w:fldChar w:fldCharType="separate"/>
      </w:r>
      <w:r w:rsidR="007B51B1">
        <w:rPr>
          <w:vertAlign w:val="superscript"/>
        </w:rPr>
        <w:t>16</w:t>
      </w:r>
      <w:r w:rsidR="00643519">
        <w:rPr>
          <w:vertAlign w:val="superscript"/>
        </w:rPr>
        <w:fldChar w:fldCharType="end"/>
      </w:r>
      <w:r w:rsidR="00643519">
        <w:rPr>
          <w:vertAlign w:val="superscript"/>
        </w:rPr>
        <w:t>b</w:t>
      </w:r>
    </w:p>
    <w:p w14:paraId="5BB767C6" w14:textId="2BD1A102" w:rsidR="00CC6583" w:rsidRPr="00AC167D" w:rsidRDefault="005A6D6A" w:rsidP="00A0239A">
      <w:pPr>
        <w:pStyle w:val="TAMainText"/>
      </w:pPr>
      <w:r>
        <w:t>The formation of N</w:t>
      </w:r>
      <w:r>
        <w:rPr>
          <w:vertAlign w:val="subscript"/>
        </w:rPr>
        <w:t>2</w:t>
      </w:r>
      <w:r>
        <w:t xml:space="preserve">O is noted on prolonged heating and reaction times (by </w:t>
      </w:r>
      <w:r w:rsidRPr="000E1067">
        <w:rPr>
          <w:i/>
        </w:rPr>
        <w:t>in situ</w:t>
      </w:r>
      <w:r>
        <w:t xml:space="preserve"> IR measurements). We cannot identify a clear role for N</w:t>
      </w:r>
      <w:r w:rsidRPr="005A6D6A">
        <w:rPr>
          <w:vertAlign w:val="subscript"/>
        </w:rPr>
        <w:t>2</w:t>
      </w:r>
      <w:r>
        <w:t>O, other than</w:t>
      </w:r>
      <w:r w:rsidR="00F535E8">
        <w:t xml:space="preserve"> it is a dead-end for catalysis, which is in-keeping with the timing of its </w:t>
      </w:r>
      <w:r w:rsidR="00061EDD">
        <w:t>appearance,</w:t>
      </w:r>
      <w:r w:rsidR="00F535E8">
        <w:t xml:space="preserve"> long after </w:t>
      </w:r>
      <w:r w:rsidR="00061EDD">
        <w:lastRenderedPageBreak/>
        <w:t xml:space="preserve">substrate turnover has </w:t>
      </w:r>
      <w:r w:rsidR="00F535E8">
        <w:t>completed.</w:t>
      </w:r>
      <w:r w:rsidR="00AC167D">
        <w:t xml:space="preserve"> N</w:t>
      </w:r>
      <w:r w:rsidR="00AC167D">
        <w:rPr>
          <w:vertAlign w:val="subscript"/>
        </w:rPr>
        <w:t>2</w:t>
      </w:r>
      <w:r w:rsidR="00AC167D">
        <w:t xml:space="preserve">O </w:t>
      </w:r>
      <w:r w:rsidR="00BF1E63">
        <w:t>formation can be explain</w:t>
      </w:r>
      <w:r w:rsidR="002C0935">
        <w:t>ed</w:t>
      </w:r>
      <w:r w:rsidR="00BF1E63">
        <w:t xml:space="preserve"> by </w:t>
      </w:r>
      <w:r w:rsidR="00AC167D">
        <w:t>dimerization of HNO as a termination reaction.</w:t>
      </w:r>
      <w:r w:rsidR="00AC167D">
        <w:rPr>
          <w:rStyle w:val="EndnoteReference"/>
        </w:rPr>
        <w:endnoteReference w:id="38"/>
      </w:r>
    </w:p>
    <w:p w14:paraId="06F8F0A9" w14:textId="74E94290" w:rsidR="00C62FC0" w:rsidRPr="006673C1" w:rsidRDefault="00C62FC0" w:rsidP="00A0239A">
      <w:pPr>
        <w:pStyle w:val="TAMainText"/>
      </w:pPr>
      <w:r>
        <w:t>We propose a mechanism involving higher oxidation state Pd species (Fig. 1</w:t>
      </w:r>
      <w:r w:rsidR="000D12B2">
        <w:t>6</w:t>
      </w:r>
      <w:r>
        <w:t>). It is unclear whether Pd</w:t>
      </w:r>
      <w:r>
        <w:rPr>
          <w:vertAlign w:val="superscript"/>
        </w:rPr>
        <w:t>IV</w:t>
      </w:r>
      <w:r>
        <w:t xml:space="preserve"> species are involv</w:t>
      </w:r>
      <w:r w:rsidR="003307D8">
        <w:t xml:space="preserve">ed </w:t>
      </w:r>
      <w:r>
        <w:t>in these transformations – with the experimental evidence available we propose that dinuclear Pd</w:t>
      </w:r>
      <w:r>
        <w:rPr>
          <w:vertAlign w:val="superscript"/>
        </w:rPr>
        <w:t>III</w:t>
      </w:r>
      <w:r>
        <w:t xml:space="preserve"> species </w:t>
      </w:r>
      <w:r w:rsidR="000B5812">
        <w:t xml:space="preserve">play an important role in </w:t>
      </w:r>
      <w:r>
        <w:t>cataly</w:t>
      </w:r>
      <w:r w:rsidR="000B5812">
        <w:t>sis</w:t>
      </w:r>
      <w:r w:rsidR="003307D8">
        <w:t>, which is based on the combined NMR, MS and IR data that we have available from this study. The mechanism makes the reasonable assumption that Pd</w:t>
      </w:r>
      <w:r w:rsidR="003307D8">
        <w:rPr>
          <w:vertAlign w:val="subscript"/>
        </w:rPr>
        <w:t>3</w:t>
      </w:r>
      <w:r w:rsidR="003307D8">
        <w:t>(OAc)</w:t>
      </w:r>
      <w:r w:rsidR="003307D8">
        <w:rPr>
          <w:vertAlign w:val="subscript"/>
        </w:rPr>
        <w:t>6</w:t>
      </w:r>
      <w:r w:rsidR="003307D8">
        <w:t xml:space="preserve"> breaks down to form ‘Pd(OAc)</w:t>
      </w:r>
      <w:r w:rsidR="003307D8">
        <w:rPr>
          <w:vertAlign w:val="subscript"/>
        </w:rPr>
        <w:t>2</w:t>
      </w:r>
      <w:r w:rsidR="003307D8">
        <w:t>’ under the reaction conditions.</w:t>
      </w:r>
      <w:r w:rsidR="006673C1">
        <w:t xml:space="preserve"> The caveat to our hypothesis is that structurally characterized Pd</w:t>
      </w:r>
      <w:r w:rsidR="006673C1">
        <w:rPr>
          <w:vertAlign w:val="superscript"/>
        </w:rPr>
        <w:t>IV</w:t>
      </w:r>
      <w:r w:rsidR="006673C1">
        <w:t xml:space="preserve"> species containing NO, NO</w:t>
      </w:r>
      <w:r w:rsidR="006673C1">
        <w:rPr>
          <w:vertAlign w:val="subscript"/>
        </w:rPr>
        <w:t>2</w:t>
      </w:r>
      <w:r w:rsidR="006673C1">
        <w:t xml:space="preserve"> and NO</w:t>
      </w:r>
      <w:r w:rsidR="006673C1">
        <w:rPr>
          <w:vertAlign w:val="subscript"/>
        </w:rPr>
        <w:t>3</w:t>
      </w:r>
      <w:r w:rsidR="006673C1">
        <w:t xml:space="preserve">, containing </w:t>
      </w:r>
      <w:proofErr w:type="spellStart"/>
      <w:r w:rsidR="006673C1">
        <w:t>tris</w:t>
      </w:r>
      <w:proofErr w:type="spellEnd"/>
      <w:r w:rsidR="006673C1">
        <w:t>(</w:t>
      </w:r>
      <w:proofErr w:type="spellStart"/>
      <w:r w:rsidR="006673C1">
        <w:t>pyrazolyl</w:t>
      </w:r>
      <w:proofErr w:type="spellEnd"/>
      <w:r w:rsidR="006673C1">
        <w:t xml:space="preserve">)borate ligands have been reported by </w:t>
      </w:r>
      <w:proofErr w:type="spellStart"/>
      <w:r w:rsidR="006673C1">
        <w:t>C</w:t>
      </w:r>
      <w:r w:rsidR="006673C1">
        <w:rPr>
          <w:rFonts w:ascii="Times New Roman" w:hAnsi="Times New Roman"/>
        </w:rPr>
        <w:t>á</w:t>
      </w:r>
      <w:r w:rsidR="006673C1">
        <w:t>mpora</w:t>
      </w:r>
      <w:proofErr w:type="spellEnd"/>
      <w:r w:rsidR="006673C1">
        <w:t xml:space="preserve"> and co-workers.</w:t>
      </w:r>
      <w:r w:rsidR="006673C1">
        <w:rPr>
          <w:rStyle w:val="EndnoteReference"/>
        </w:rPr>
        <w:endnoteReference w:id="39"/>
      </w:r>
      <w:r w:rsidR="006673C1">
        <w:t xml:space="preserve"> These model systems are of potential relevance to the catalytic C-H acetoxylation reaction mechanism, particularly as oxygen was shown to oxidize a ‘Pd</w:t>
      </w:r>
      <w:r w:rsidR="006673C1">
        <w:rPr>
          <w:vertAlign w:val="superscript"/>
        </w:rPr>
        <w:t>IV</w:t>
      </w:r>
      <w:r w:rsidR="006673C1">
        <w:t>-NO’ complex to ‘Pd</w:t>
      </w:r>
      <w:r w:rsidR="006673C1">
        <w:rPr>
          <w:vertAlign w:val="superscript"/>
        </w:rPr>
        <w:t>IV</w:t>
      </w:r>
      <w:r w:rsidR="006673C1">
        <w:t>-NO</w:t>
      </w:r>
      <w:r w:rsidR="006673C1">
        <w:rPr>
          <w:vertAlign w:val="subscript"/>
        </w:rPr>
        <w:t>3</w:t>
      </w:r>
      <w:r w:rsidR="006673C1">
        <w:t xml:space="preserve">’. </w:t>
      </w:r>
    </w:p>
    <w:p w14:paraId="3058B82E" w14:textId="2D8622E4" w:rsidR="00C62FC0" w:rsidRPr="0041004F" w:rsidRDefault="00D64DF6" w:rsidP="00FE496B">
      <w:pPr>
        <w:pStyle w:val="VAFigureCaption"/>
      </w:pPr>
      <w:r>
        <w:object w:dxaOrig="9045" w:dyaOrig="12184" w14:anchorId="7BED6971">
          <v:shape id="_x0000_i1043" type="#_x0000_t75" style="width:239.85pt;height:322.15pt" o:ole="">
            <v:imagedata r:id="rId60" o:title=""/>
          </v:shape>
          <o:OLEObject Type="Embed" ProgID="ChemDraw.Document.6.0" ShapeID="_x0000_i1043" DrawAspect="Content" ObjectID="_1548846951" r:id="rId61"/>
        </w:object>
      </w:r>
      <w:r w:rsidR="00AD70BF" w:rsidRPr="00A03A15">
        <w:rPr>
          <w:b/>
        </w:rPr>
        <w:t xml:space="preserve"> </w:t>
      </w:r>
      <w:r w:rsidR="00C62FC0" w:rsidRPr="00A03A15">
        <w:rPr>
          <w:b/>
        </w:rPr>
        <w:t>Fig. 1</w:t>
      </w:r>
      <w:r w:rsidR="000D12B2">
        <w:rPr>
          <w:b/>
        </w:rPr>
        <w:t>6</w:t>
      </w:r>
      <w:r w:rsidR="00C62FC0">
        <w:t xml:space="preserve"> Postulated mechanism based on the experimental e</w:t>
      </w:r>
      <w:r w:rsidR="000E1067">
        <w:t xml:space="preserve">vidence gathered in this study (where O^O is shown as acetate, the bridging ligand could also be nitrate). </w:t>
      </w:r>
    </w:p>
    <w:p w14:paraId="4C3D974B" w14:textId="77777777" w:rsidR="00C62FC0" w:rsidRDefault="00C62FC0" w:rsidP="00A0239A">
      <w:pPr>
        <w:pStyle w:val="TAMainText"/>
      </w:pPr>
    </w:p>
    <w:p w14:paraId="5FAA45D4" w14:textId="7F5EA176" w:rsidR="009B245F" w:rsidRDefault="003307D8" w:rsidP="00A0239A">
      <w:pPr>
        <w:pStyle w:val="TAMainText"/>
      </w:pPr>
      <w:proofErr w:type="spellStart"/>
      <w:r>
        <w:t>Cyclopalladation</w:t>
      </w:r>
      <w:proofErr w:type="spellEnd"/>
      <w:r>
        <w:t xml:space="preserve"> can</w:t>
      </w:r>
      <w:r w:rsidR="00C1772E">
        <w:t xml:space="preserve"> occur through either monomer or</w:t>
      </w:r>
      <w:r>
        <w:t xml:space="preserve"> dimer complexes (step 1 and step 5), a proposal supported by </w:t>
      </w:r>
      <w:proofErr w:type="spellStart"/>
      <w:r w:rsidR="00E64B21" w:rsidRPr="00E64B21">
        <w:t>Musaev</w:t>
      </w:r>
      <w:r>
        <w:t>’s</w:t>
      </w:r>
      <w:proofErr w:type="spellEnd"/>
      <w:r>
        <w:t xml:space="preserve"> recent </w:t>
      </w:r>
      <w:r w:rsidR="009B662C">
        <w:t>study</w:t>
      </w:r>
      <w:r>
        <w:t>.</w:t>
      </w:r>
      <w:r w:rsidR="00E64B21">
        <w:rPr>
          <w:rStyle w:val="EndnoteReference"/>
        </w:rPr>
        <w:endnoteReference w:id="40"/>
      </w:r>
      <w:r>
        <w:t xml:space="preserve"> NO</w:t>
      </w:r>
      <w:r>
        <w:rPr>
          <w:vertAlign w:val="subscript"/>
        </w:rPr>
        <w:t>2</w:t>
      </w:r>
      <w:r w:rsidRPr="003307D8">
        <w:rPr>
          <w:vertAlign w:val="superscript"/>
        </w:rPr>
        <w:t>–</w:t>
      </w:r>
      <w:r>
        <w:t>/NO</w:t>
      </w:r>
      <w:r>
        <w:rPr>
          <w:vertAlign w:val="subscript"/>
        </w:rPr>
        <w:t>3</w:t>
      </w:r>
      <w:r w:rsidRPr="003307D8">
        <w:rPr>
          <w:vertAlign w:val="superscript"/>
        </w:rPr>
        <w:t>–</w:t>
      </w:r>
      <w:r>
        <w:t xml:space="preserve"> metathesis is facile</w:t>
      </w:r>
      <w:r w:rsidR="004A340B">
        <w:t xml:space="preserve"> at Pd</w:t>
      </w:r>
      <w:r>
        <w:t>, as demonstrated by experiment</w:t>
      </w:r>
      <w:r w:rsidR="004A340B">
        <w:t xml:space="preserve"> (step 2)</w:t>
      </w:r>
      <w:r>
        <w:t xml:space="preserve">.  </w:t>
      </w:r>
      <w:r w:rsidR="004A340B">
        <w:t xml:space="preserve">Species </w:t>
      </w:r>
      <w:r w:rsidR="004A340B">
        <w:rPr>
          <w:b/>
        </w:rPr>
        <w:t>II</w:t>
      </w:r>
      <w:r w:rsidR="004A340B">
        <w:t xml:space="preserve"> can either react with liberated NO</w:t>
      </w:r>
      <w:r w:rsidR="004A340B">
        <w:rPr>
          <w:vertAlign w:val="subscript"/>
        </w:rPr>
        <w:t>2</w:t>
      </w:r>
      <w:r w:rsidR="004A340B">
        <w:t xml:space="preserve"> to give </w:t>
      </w:r>
      <w:r w:rsidR="004A340B">
        <w:rPr>
          <w:b/>
        </w:rPr>
        <w:t>III</w:t>
      </w:r>
      <w:r w:rsidR="004A340B">
        <w:t xml:space="preserve"> or directly form </w:t>
      </w:r>
      <w:r w:rsidR="004A340B">
        <w:rPr>
          <w:b/>
        </w:rPr>
        <w:t>11</w:t>
      </w:r>
      <w:r w:rsidR="004A340B">
        <w:t xml:space="preserve"> by reductive elimination</w:t>
      </w:r>
      <w:r w:rsidR="009B245F">
        <w:t xml:space="preserve"> (indicated as step 12</w:t>
      </w:r>
      <w:r w:rsidR="004A340B">
        <w:t xml:space="preserve">).  </w:t>
      </w:r>
      <w:r w:rsidR="004A340B">
        <w:rPr>
          <w:b/>
        </w:rPr>
        <w:t>III</w:t>
      </w:r>
      <w:r w:rsidR="004A340B">
        <w:t xml:space="preserve"> can then be directly oxidized under the reaction conditions to give </w:t>
      </w:r>
      <w:r w:rsidR="004A340B">
        <w:rPr>
          <w:b/>
        </w:rPr>
        <w:t>IV</w:t>
      </w:r>
      <w:r w:rsidR="004A340B">
        <w:t xml:space="preserve"> (step 7), a species speculated by </w:t>
      </w:r>
      <w:r w:rsidR="00AD70BF">
        <w:t>Liu and co-workers</w:t>
      </w:r>
      <w:r w:rsidR="003506B7">
        <w:t xml:space="preserve"> as being formed in reactions employing </w:t>
      </w:r>
      <w:r w:rsidR="003506B7" w:rsidRPr="003506B7">
        <w:rPr>
          <w:i/>
        </w:rPr>
        <w:t>tert</w:t>
      </w:r>
      <w:r w:rsidR="003506B7">
        <w:t>-butyl nitrite</w:t>
      </w:r>
      <w:r w:rsidR="00AD70BF">
        <w:t>.</w:t>
      </w:r>
      <w:bookmarkStart w:id="10" w:name="_Ref460475207"/>
      <w:r w:rsidR="00AD70BF">
        <w:rPr>
          <w:rStyle w:val="EndnoteReference"/>
        </w:rPr>
        <w:endnoteReference w:id="41"/>
      </w:r>
      <w:bookmarkEnd w:id="10"/>
      <w:r w:rsidR="00AD70BF">
        <w:t xml:space="preserve"> </w:t>
      </w:r>
      <w:r w:rsidR="004A340B">
        <w:t xml:space="preserve">The experimental evidence, particularly the </w:t>
      </w:r>
      <w:r w:rsidR="004A340B" w:rsidRPr="004A340B">
        <w:rPr>
          <w:vertAlign w:val="superscript"/>
        </w:rPr>
        <w:t>15</w:t>
      </w:r>
      <w:r w:rsidR="00C1772E">
        <w:t>N NMR evidence, tentatively supports such type of</w:t>
      </w:r>
      <w:r w:rsidR="004A340B">
        <w:t xml:space="preserve"> </w:t>
      </w:r>
      <w:r w:rsidR="00C1772E">
        <w:t xml:space="preserve">an </w:t>
      </w:r>
      <w:r w:rsidR="004A340B">
        <w:t xml:space="preserve">intermediate being formed under the reaction conditions. Intermediate </w:t>
      </w:r>
      <w:r w:rsidR="004A340B">
        <w:rPr>
          <w:b/>
        </w:rPr>
        <w:t>IV</w:t>
      </w:r>
      <w:r w:rsidR="004A340B">
        <w:t xml:space="preserve"> can also derive from NO</w:t>
      </w:r>
      <w:r w:rsidR="004A340B">
        <w:rPr>
          <w:vertAlign w:val="subscript"/>
        </w:rPr>
        <w:t>2</w:t>
      </w:r>
      <w:r w:rsidR="004A340B">
        <w:t xml:space="preserve"> oxidation </w:t>
      </w:r>
      <w:r w:rsidR="004A340B">
        <w:t xml:space="preserve">of validated dimer intermediate </w:t>
      </w:r>
      <w:r w:rsidR="004A340B">
        <w:rPr>
          <w:b/>
        </w:rPr>
        <w:t>3</w:t>
      </w:r>
      <w:r w:rsidR="004A340B">
        <w:t xml:space="preserve"> (step 7). It</w:t>
      </w:r>
      <w:r w:rsidR="00D242F3">
        <w:t xml:space="preserve"> is further recognized that </w:t>
      </w:r>
      <w:r w:rsidR="004A340B">
        <w:t>NO</w:t>
      </w:r>
      <w:r w:rsidR="004A340B">
        <w:rPr>
          <w:vertAlign w:val="subscript"/>
        </w:rPr>
        <w:t>x</w:t>
      </w:r>
      <w:r w:rsidR="000B2927">
        <w:t>-free</w:t>
      </w:r>
      <w:r w:rsidR="004A340B">
        <w:t xml:space="preserve"> intermediates could form under the conditions, either by oxidation of </w:t>
      </w:r>
      <w:r w:rsidR="004A340B">
        <w:rPr>
          <w:b/>
        </w:rPr>
        <w:t>3</w:t>
      </w:r>
      <w:r w:rsidR="004A340B">
        <w:t xml:space="preserve"> (step 6) or anion metathesis</w:t>
      </w:r>
      <w:r w:rsidR="000B2927">
        <w:t xml:space="preserve"> with </w:t>
      </w:r>
      <w:r w:rsidR="000B2927" w:rsidRPr="000B2927">
        <w:rPr>
          <w:b/>
        </w:rPr>
        <w:t>IV</w:t>
      </w:r>
      <w:r w:rsidR="004A340B">
        <w:t xml:space="preserve"> (step 8)</w:t>
      </w:r>
      <w:r w:rsidR="00CD6EFA">
        <w:t xml:space="preserve">, giving </w:t>
      </w:r>
      <w:r w:rsidR="000B2927">
        <w:rPr>
          <w:b/>
        </w:rPr>
        <w:t>V</w:t>
      </w:r>
      <w:r w:rsidR="004A340B">
        <w:t xml:space="preserve">. Against this latter proposal is the </w:t>
      </w:r>
      <w:r w:rsidR="004A340B" w:rsidRPr="00353BBA">
        <w:rPr>
          <w:vertAlign w:val="superscript"/>
        </w:rPr>
        <w:t>18</w:t>
      </w:r>
      <w:r w:rsidR="004A340B">
        <w:t>O-l</w:t>
      </w:r>
      <w:r w:rsidR="002D06DE">
        <w:t>abe</w:t>
      </w:r>
      <w:r w:rsidR="004A340B">
        <w:t xml:space="preserve">ling studies </w:t>
      </w:r>
      <w:r w:rsidR="00CD6EFA">
        <w:t xml:space="preserve">indicating </w:t>
      </w:r>
      <w:r w:rsidR="004A340B">
        <w:t>that NO</w:t>
      </w:r>
      <w:r w:rsidR="004A340B">
        <w:rPr>
          <w:vertAlign w:val="subscript"/>
        </w:rPr>
        <w:t>x</w:t>
      </w:r>
      <w:r w:rsidR="004A340B">
        <w:t xml:space="preserve"> is at Pd for oxygen exchange to occur intramolecularly with acetate</w:t>
      </w:r>
      <w:r w:rsidR="00353BBA">
        <w:t xml:space="preserve"> (</w:t>
      </w:r>
      <w:r w:rsidR="00353BBA" w:rsidRPr="00353BBA">
        <w:rPr>
          <w:vertAlign w:val="superscript"/>
        </w:rPr>
        <w:t>18</w:t>
      </w:r>
      <w:r w:rsidR="00353BBA">
        <w:t xml:space="preserve">O appearing in product </w:t>
      </w:r>
      <w:r w:rsidR="00353BBA">
        <w:rPr>
          <w:b/>
        </w:rPr>
        <w:t>2</w:t>
      </w:r>
      <w:r w:rsidR="00353BBA">
        <w:t>).</w:t>
      </w:r>
      <w:r w:rsidR="00CD6EFA">
        <w:t xml:space="preserve"> Reductive elimination from </w:t>
      </w:r>
      <w:r w:rsidR="00CD6EFA">
        <w:rPr>
          <w:b/>
        </w:rPr>
        <w:t>V</w:t>
      </w:r>
      <w:r w:rsidR="00CD6EFA">
        <w:t xml:space="preserve"> gives acetoxylated product </w:t>
      </w:r>
      <w:r w:rsidR="00CD6EFA">
        <w:rPr>
          <w:b/>
        </w:rPr>
        <w:t>2</w:t>
      </w:r>
      <w:r w:rsidR="00CD6EFA">
        <w:t xml:space="preserve"> </w:t>
      </w:r>
      <w:r w:rsidR="009B245F">
        <w:t xml:space="preserve">(step 9) </w:t>
      </w:r>
      <w:r w:rsidR="00CD6EFA">
        <w:t xml:space="preserve">and a Pd species that requires </w:t>
      </w:r>
      <w:proofErr w:type="spellStart"/>
      <w:r w:rsidR="0049294F">
        <w:t>re</w:t>
      </w:r>
      <w:r w:rsidR="00CD6EFA">
        <w:t>oxidation</w:t>
      </w:r>
      <w:proofErr w:type="spellEnd"/>
      <w:r w:rsidR="00CD6EFA">
        <w:t xml:space="preserve"> to ‘Pd(OAc)</w:t>
      </w:r>
      <w:r w:rsidR="00CD6EFA">
        <w:rPr>
          <w:vertAlign w:val="subscript"/>
        </w:rPr>
        <w:t>2</w:t>
      </w:r>
      <w:r w:rsidR="00CD6EFA">
        <w:t>’</w:t>
      </w:r>
      <w:r w:rsidR="009B245F">
        <w:t xml:space="preserve"> (step 10)</w:t>
      </w:r>
      <w:r w:rsidR="00CD6EFA">
        <w:t xml:space="preserve">, which is feasible under the oxidizing conditions of the reaction. </w:t>
      </w:r>
      <w:r w:rsidR="009B245F">
        <w:t xml:space="preserve">The nitrated organic product </w:t>
      </w:r>
      <w:r w:rsidR="009B245F">
        <w:rPr>
          <w:b/>
        </w:rPr>
        <w:t>11</w:t>
      </w:r>
      <w:r w:rsidR="009B245F">
        <w:t xml:space="preserve"> can form directly from </w:t>
      </w:r>
      <w:r w:rsidR="009B245F">
        <w:rPr>
          <w:b/>
        </w:rPr>
        <w:t>IV</w:t>
      </w:r>
      <w:r w:rsidR="009B245F">
        <w:t>, in</w:t>
      </w:r>
      <w:r w:rsidR="00F02AC9">
        <w:t xml:space="preserve"> </w:t>
      </w:r>
      <w:r w:rsidR="009B245F">
        <w:t>keeping with that proposed.</w:t>
      </w:r>
      <w:r w:rsidR="00AD70BF" w:rsidRPr="00AD70BF">
        <w:rPr>
          <w:vertAlign w:val="superscript"/>
        </w:rPr>
        <w:fldChar w:fldCharType="begin"/>
      </w:r>
      <w:r w:rsidR="00AD70BF" w:rsidRPr="00AD70BF">
        <w:rPr>
          <w:vertAlign w:val="superscript"/>
        </w:rPr>
        <w:instrText xml:space="preserve"> NOTEREF _Ref460475207 \h  \* MERGEFORMAT </w:instrText>
      </w:r>
      <w:r w:rsidR="00AD70BF" w:rsidRPr="00AD70BF">
        <w:rPr>
          <w:vertAlign w:val="superscript"/>
        </w:rPr>
      </w:r>
      <w:r w:rsidR="00AD70BF" w:rsidRPr="00AD70BF">
        <w:rPr>
          <w:vertAlign w:val="superscript"/>
        </w:rPr>
        <w:fldChar w:fldCharType="separate"/>
      </w:r>
      <w:r w:rsidR="003506B7">
        <w:rPr>
          <w:vertAlign w:val="superscript"/>
        </w:rPr>
        <w:t>38</w:t>
      </w:r>
      <w:r w:rsidR="00AD70BF" w:rsidRPr="00AD70BF">
        <w:rPr>
          <w:vertAlign w:val="superscript"/>
        </w:rPr>
        <w:fldChar w:fldCharType="end"/>
      </w:r>
      <w:r w:rsidR="009B245F">
        <w:t xml:space="preserve"> Here, a Pd </w:t>
      </w:r>
      <w:proofErr w:type="spellStart"/>
      <w:r w:rsidR="009B245F">
        <w:t>reox</w:t>
      </w:r>
      <w:r w:rsidR="00AD70BF">
        <w:t>id</w:t>
      </w:r>
      <w:r w:rsidR="009B245F">
        <w:t>ation</w:t>
      </w:r>
      <w:proofErr w:type="spellEnd"/>
      <w:r w:rsidR="009B245F">
        <w:t xml:space="preserve"> step is again necessary, akin to step 10 (not shown).  Step 11 shows how nitrated organic product </w:t>
      </w:r>
      <w:r w:rsidR="009B245F">
        <w:rPr>
          <w:b/>
        </w:rPr>
        <w:t>11</w:t>
      </w:r>
      <w:r w:rsidR="009B245F">
        <w:t xml:space="preserve"> can be converted into </w:t>
      </w:r>
      <w:r w:rsidR="009B245F" w:rsidRPr="009B245F">
        <w:rPr>
          <w:b/>
        </w:rPr>
        <w:t>2</w:t>
      </w:r>
      <w:r w:rsidR="009B245F">
        <w:t xml:space="preserve">, confirmed by experiment as being more rapid in the presence of Pd, although it occurs without.  </w:t>
      </w:r>
    </w:p>
    <w:p w14:paraId="71E1F59B" w14:textId="68E47E75" w:rsidR="00C62FC0" w:rsidRPr="009B245F" w:rsidRDefault="009B245F" w:rsidP="00A0239A">
      <w:pPr>
        <w:pStyle w:val="TAMainText"/>
      </w:pPr>
      <w:r>
        <w:t xml:space="preserve">We regularly encountered formation of complex </w:t>
      </w:r>
      <w:r>
        <w:rPr>
          <w:b/>
        </w:rPr>
        <w:t>9</w:t>
      </w:r>
      <w:r>
        <w:t xml:space="preserve"> in </w:t>
      </w:r>
      <w:r w:rsidR="0049294F">
        <w:t>our</w:t>
      </w:r>
      <w:r>
        <w:t xml:space="preserve"> studies, which can derive from </w:t>
      </w:r>
      <w:r>
        <w:rPr>
          <w:b/>
        </w:rPr>
        <w:t>IV</w:t>
      </w:r>
      <w:r>
        <w:t xml:space="preserve"> by oxidation of</w:t>
      </w:r>
      <w:r w:rsidR="00FE496B">
        <w:t xml:space="preserve"> the methylene group to a carbonyl (step 13). The characterization of the potential intermediate </w:t>
      </w:r>
      <w:r w:rsidR="00FE496B">
        <w:rPr>
          <w:b/>
        </w:rPr>
        <w:t>12</w:t>
      </w:r>
      <w:r w:rsidR="00FE496B">
        <w:t xml:space="preserve">, from the </w:t>
      </w:r>
      <w:r w:rsidR="00FE496B" w:rsidRPr="00FE496B">
        <w:rPr>
          <w:vertAlign w:val="superscript"/>
        </w:rPr>
        <w:t>15</w:t>
      </w:r>
      <w:r w:rsidR="00FE496B">
        <w:t>N NMR labeling studies, provides support for this hypothesis – the very high chemical shift for a methylene proton (</w:t>
      </w:r>
      <w:r w:rsidR="00FE496B" w:rsidRPr="00847BF6">
        <w:rPr>
          <w:rFonts w:ascii="Constantia" w:hAnsi="Constantia"/>
        </w:rPr>
        <w:t>δ</w:t>
      </w:r>
      <w:r w:rsidR="00FE496B" w:rsidRPr="00847BF6">
        <w:t xml:space="preserve"> </w:t>
      </w:r>
      <w:r w:rsidR="00FE496B">
        <w:t xml:space="preserve">8.29 ppm) indicates an interaction </w:t>
      </w:r>
      <w:r w:rsidR="0049294F">
        <w:t xml:space="preserve">of an </w:t>
      </w:r>
      <w:r w:rsidR="00FE496B">
        <w:t>NO</w:t>
      </w:r>
      <w:r w:rsidR="00FE496B">
        <w:rPr>
          <w:vertAlign w:val="subscript"/>
        </w:rPr>
        <w:t>x</w:t>
      </w:r>
      <w:r w:rsidR="00FE496B">
        <w:t xml:space="preserve"> anion (at Pd), which can ultimately assist this oxidation step.  </w:t>
      </w:r>
    </w:p>
    <w:p w14:paraId="2614EF46" w14:textId="290AFDAA" w:rsidR="00985AFE" w:rsidRPr="00FE496B" w:rsidRDefault="0030783E" w:rsidP="00A0239A">
      <w:pPr>
        <w:pStyle w:val="TAMainText"/>
      </w:pPr>
      <w:r>
        <w:t>To conclude, t</w:t>
      </w:r>
      <w:r w:rsidR="003310E2">
        <w:t>he principal</w:t>
      </w:r>
      <w:r w:rsidR="006B064F">
        <w:t xml:space="preserve"> aim of this investigation was to delineate the role played by nitrate and nitrite anions </w:t>
      </w:r>
      <w:r w:rsidR="00F96ABC">
        <w:t xml:space="preserve">in </w:t>
      </w:r>
      <w:r w:rsidR="006B064F">
        <w:t xml:space="preserve">the </w:t>
      </w:r>
      <w:r w:rsidR="006B064F" w:rsidRPr="00973E55">
        <w:t>aero</w:t>
      </w:r>
      <w:r w:rsidR="00610B6B">
        <w:t>bic Pd-catalyzed oxidation</w:t>
      </w:r>
      <w:r w:rsidR="006B064F">
        <w:t xml:space="preserve"> of non-activated sp</w:t>
      </w:r>
      <w:r w:rsidR="006B064F" w:rsidRPr="006B064F">
        <w:rPr>
          <w:vertAlign w:val="superscript"/>
        </w:rPr>
        <w:t>3</w:t>
      </w:r>
      <w:r w:rsidR="006B064F">
        <w:t>-C–H bonds. Here, we were able to draw on the promising methodology described by Sanford,</w:t>
      </w:r>
      <w:r w:rsidR="00511DC4" w:rsidRPr="00511DC4">
        <w:rPr>
          <w:vertAlign w:val="superscript"/>
        </w:rPr>
        <w:fldChar w:fldCharType="begin"/>
      </w:r>
      <w:r w:rsidR="00511DC4" w:rsidRPr="00511DC4">
        <w:rPr>
          <w:vertAlign w:val="superscript"/>
        </w:rPr>
        <w:instrText xml:space="preserve"> NOTEREF _Ref379447521 \h </w:instrText>
      </w:r>
      <w:r w:rsidR="00511DC4">
        <w:rPr>
          <w:vertAlign w:val="superscript"/>
        </w:rPr>
        <w:instrText xml:space="preserve"> \* MERGEFORMAT </w:instrText>
      </w:r>
      <w:r w:rsidR="00511DC4" w:rsidRPr="00511DC4">
        <w:rPr>
          <w:vertAlign w:val="superscript"/>
        </w:rPr>
      </w:r>
      <w:r w:rsidR="00511DC4" w:rsidRPr="00511DC4">
        <w:rPr>
          <w:vertAlign w:val="superscript"/>
        </w:rPr>
        <w:fldChar w:fldCharType="separate"/>
      </w:r>
      <w:r w:rsidR="007B51B1">
        <w:rPr>
          <w:vertAlign w:val="superscript"/>
        </w:rPr>
        <w:t>3</w:t>
      </w:r>
      <w:r w:rsidR="00511DC4" w:rsidRPr="00511DC4">
        <w:rPr>
          <w:vertAlign w:val="superscript"/>
        </w:rPr>
        <w:fldChar w:fldCharType="end"/>
      </w:r>
      <w:r w:rsidR="004D250E">
        <w:t xml:space="preserve"> and other Pd-</w:t>
      </w:r>
      <w:r w:rsidR="006B064F">
        <w:t>catalyzed processes taking advantage of such redox anions.</w:t>
      </w:r>
      <w:r w:rsidR="00511DC4" w:rsidRPr="00511DC4">
        <w:rPr>
          <w:vertAlign w:val="superscript"/>
        </w:rPr>
        <w:fldChar w:fldCharType="begin"/>
      </w:r>
      <w:r w:rsidR="00511DC4" w:rsidRPr="00511DC4">
        <w:rPr>
          <w:vertAlign w:val="superscript"/>
        </w:rPr>
        <w:instrText xml:space="preserve"> NOTEREF _Ref402259118 \h </w:instrText>
      </w:r>
      <w:r w:rsidR="00511DC4">
        <w:rPr>
          <w:vertAlign w:val="superscript"/>
        </w:rPr>
        <w:instrText xml:space="preserve"> \* MERGEFORMAT </w:instrText>
      </w:r>
      <w:r w:rsidR="00511DC4" w:rsidRPr="00511DC4">
        <w:rPr>
          <w:vertAlign w:val="superscript"/>
        </w:rPr>
      </w:r>
      <w:r w:rsidR="00511DC4" w:rsidRPr="00511DC4">
        <w:rPr>
          <w:vertAlign w:val="superscript"/>
        </w:rPr>
        <w:fldChar w:fldCharType="separate"/>
      </w:r>
      <w:r w:rsidR="007B51B1">
        <w:rPr>
          <w:vertAlign w:val="superscript"/>
        </w:rPr>
        <w:t>8</w:t>
      </w:r>
      <w:r w:rsidR="00511DC4" w:rsidRPr="00511DC4">
        <w:rPr>
          <w:vertAlign w:val="superscript"/>
        </w:rPr>
        <w:fldChar w:fldCharType="end"/>
      </w:r>
      <w:r w:rsidR="00511DC4">
        <w:rPr>
          <w:vertAlign w:val="superscript"/>
        </w:rPr>
        <w:t>,</w:t>
      </w:r>
      <w:r w:rsidR="00511DC4" w:rsidRPr="00511DC4">
        <w:rPr>
          <w:vertAlign w:val="superscript"/>
        </w:rPr>
        <w:fldChar w:fldCharType="begin"/>
      </w:r>
      <w:r w:rsidR="00511DC4" w:rsidRPr="00511DC4">
        <w:rPr>
          <w:vertAlign w:val="superscript"/>
        </w:rPr>
        <w:instrText xml:space="preserve"> NOTEREF _Ref402259120 \h </w:instrText>
      </w:r>
      <w:r w:rsidR="00511DC4">
        <w:rPr>
          <w:vertAlign w:val="superscript"/>
        </w:rPr>
        <w:instrText xml:space="preserve"> \* MERGEFORMAT </w:instrText>
      </w:r>
      <w:r w:rsidR="00511DC4" w:rsidRPr="00511DC4">
        <w:rPr>
          <w:vertAlign w:val="superscript"/>
        </w:rPr>
      </w:r>
      <w:r w:rsidR="00511DC4" w:rsidRPr="00511DC4">
        <w:rPr>
          <w:vertAlign w:val="superscript"/>
        </w:rPr>
        <w:fldChar w:fldCharType="separate"/>
      </w:r>
      <w:r w:rsidR="007B51B1">
        <w:rPr>
          <w:vertAlign w:val="superscript"/>
        </w:rPr>
        <w:t>9</w:t>
      </w:r>
      <w:r w:rsidR="00511DC4" w:rsidRPr="00511DC4">
        <w:rPr>
          <w:vertAlign w:val="superscript"/>
        </w:rPr>
        <w:fldChar w:fldCharType="end"/>
      </w:r>
      <w:r w:rsidR="006B064F">
        <w:t xml:space="preserve"> Recent synthetic developments,</w:t>
      </w:r>
      <w:r w:rsidR="00511DC4" w:rsidRPr="00511DC4">
        <w:rPr>
          <w:vertAlign w:val="superscript"/>
        </w:rPr>
        <w:fldChar w:fldCharType="begin"/>
      </w:r>
      <w:r w:rsidR="00511DC4" w:rsidRPr="00511DC4">
        <w:rPr>
          <w:vertAlign w:val="superscript"/>
        </w:rPr>
        <w:instrText xml:space="preserve"> NOTEREF _Ref402259116 \h </w:instrText>
      </w:r>
      <w:r w:rsidR="00511DC4">
        <w:rPr>
          <w:vertAlign w:val="superscript"/>
        </w:rPr>
        <w:instrText xml:space="preserve"> \* MERGEFORMAT </w:instrText>
      </w:r>
      <w:r w:rsidR="00511DC4" w:rsidRPr="00511DC4">
        <w:rPr>
          <w:vertAlign w:val="superscript"/>
        </w:rPr>
      </w:r>
      <w:r w:rsidR="00511DC4" w:rsidRPr="00511DC4">
        <w:rPr>
          <w:vertAlign w:val="superscript"/>
        </w:rPr>
        <w:fldChar w:fldCharType="separate"/>
      </w:r>
      <w:r w:rsidR="007B51B1">
        <w:rPr>
          <w:vertAlign w:val="superscript"/>
        </w:rPr>
        <w:t>5</w:t>
      </w:r>
      <w:r w:rsidR="00511DC4" w:rsidRPr="00511DC4">
        <w:rPr>
          <w:vertAlign w:val="superscript"/>
        </w:rPr>
        <w:fldChar w:fldCharType="end"/>
      </w:r>
      <w:r w:rsidR="00511DC4">
        <w:rPr>
          <w:vertAlign w:val="superscript"/>
        </w:rPr>
        <w:t>,</w:t>
      </w:r>
      <w:r w:rsidR="00511DC4" w:rsidRPr="00511DC4">
        <w:rPr>
          <w:vertAlign w:val="superscript"/>
        </w:rPr>
        <w:fldChar w:fldCharType="begin"/>
      </w:r>
      <w:r w:rsidR="00511DC4" w:rsidRPr="00511DC4">
        <w:rPr>
          <w:vertAlign w:val="superscript"/>
        </w:rPr>
        <w:instrText xml:space="preserve"> NOTEREF _Ref401842310 \h </w:instrText>
      </w:r>
      <w:r w:rsidR="00511DC4">
        <w:rPr>
          <w:vertAlign w:val="superscript"/>
        </w:rPr>
        <w:instrText xml:space="preserve"> \* MERGEFORMAT </w:instrText>
      </w:r>
      <w:r w:rsidR="00511DC4" w:rsidRPr="00511DC4">
        <w:rPr>
          <w:vertAlign w:val="superscript"/>
        </w:rPr>
      </w:r>
      <w:r w:rsidR="00511DC4" w:rsidRPr="00511DC4">
        <w:rPr>
          <w:vertAlign w:val="superscript"/>
        </w:rPr>
        <w:fldChar w:fldCharType="separate"/>
      </w:r>
      <w:r w:rsidR="007B51B1">
        <w:rPr>
          <w:vertAlign w:val="superscript"/>
        </w:rPr>
        <w:t>7</w:t>
      </w:r>
      <w:r w:rsidR="00511DC4" w:rsidRPr="00511DC4">
        <w:rPr>
          <w:vertAlign w:val="superscript"/>
        </w:rPr>
        <w:fldChar w:fldCharType="end"/>
      </w:r>
      <w:r w:rsidR="006B064F">
        <w:t xml:space="preserve"> when taken together with the mechanistic work described here</w:t>
      </w:r>
      <w:r w:rsidR="00511DC4">
        <w:t>in</w:t>
      </w:r>
      <w:r w:rsidR="006B064F">
        <w:t>, serve to highlight the potential of redox active anions such as nitrate and nitrite in oxidative Pd-catalyzed processes.</w:t>
      </w:r>
      <w:r>
        <w:t xml:space="preserve"> The approach taken to testing the catalytic viability of suitable ‘Pd-NO</w:t>
      </w:r>
      <w:r w:rsidRPr="00E8408F">
        <w:rPr>
          <w:vertAlign w:val="subscript"/>
        </w:rPr>
        <w:t>x</w:t>
      </w:r>
      <w:r>
        <w:t>’ complexes will, we hope, be more widely adopted by others in studying Pd/NO</w:t>
      </w:r>
      <w:r w:rsidRPr="00E8408F">
        <w:rPr>
          <w:vertAlign w:val="subscript"/>
        </w:rPr>
        <w:t>x</w:t>
      </w:r>
      <w:r>
        <w:t>–mediated organic trans</w:t>
      </w:r>
      <w:r w:rsidR="000B5812">
        <w:t>formations, which may also prove useful in understanding regiochemical consequences in appropriate transformations.</w:t>
      </w:r>
      <w:r w:rsidR="00FE496B">
        <w:t xml:space="preserve"> The intimate role of NO</w:t>
      </w:r>
      <w:r w:rsidR="00FE496B">
        <w:rPr>
          <w:vertAlign w:val="subscript"/>
        </w:rPr>
        <w:t>x</w:t>
      </w:r>
      <w:r w:rsidR="00FE496B">
        <w:t xml:space="preserve"> at Pd is</w:t>
      </w:r>
      <w:r w:rsidR="0049294F">
        <w:t xml:space="preserve"> undoubtedly</w:t>
      </w:r>
      <w:r w:rsidR="00FE496B">
        <w:t xml:space="preserve"> complicated, but through appropriate isotopic labeling and complementary mechanistic studies, useful experimental evidence can be gathered</w:t>
      </w:r>
      <w:r w:rsidR="0049294F">
        <w:t>.</w:t>
      </w:r>
    </w:p>
    <w:p w14:paraId="0C2C09D4" w14:textId="77777777" w:rsidR="007E1CD6" w:rsidRPr="00730BD9" w:rsidRDefault="007E1CD6" w:rsidP="00ED58C2">
      <w:pPr>
        <w:pStyle w:val="TESupportingInfoTitle"/>
      </w:pPr>
      <w:r w:rsidRPr="00730BD9">
        <w:t>Experimental Section</w:t>
      </w:r>
    </w:p>
    <w:p w14:paraId="683A2BFE" w14:textId="77777777" w:rsidR="009B1D6E" w:rsidRDefault="007E1CD6" w:rsidP="009B1D6E">
      <w:pPr>
        <w:rPr>
          <w:rFonts w:ascii="Arno Pro" w:hAnsi="Arno Pro" w:cs="Times"/>
          <w:sz w:val="17"/>
          <w:szCs w:val="17"/>
        </w:rPr>
      </w:pPr>
      <w:r w:rsidRPr="00E8408F">
        <w:rPr>
          <w:rFonts w:ascii="Arno Pro" w:hAnsi="Arno Pro"/>
          <w:b/>
          <w:sz w:val="17"/>
          <w:szCs w:val="17"/>
        </w:rPr>
        <w:t>General Experimental and Instrumental details.</w:t>
      </w:r>
      <w:r w:rsidRPr="00E8408F">
        <w:rPr>
          <w:rFonts w:ascii="Arno Pro" w:hAnsi="Arno Pro"/>
          <w:sz w:val="17"/>
          <w:szCs w:val="17"/>
        </w:rPr>
        <w:t xml:space="preserve"> Reagents were purchased from Sigma-Aldrich, Alfa </w:t>
      </w:r>
      <w:proofErr w:type="spellStart"/>
      <w:r w:rsidRPr="00E8408F">
        <w:rPr>
          <w:rFonts w:ascii="Arno Pro" w:hAnsi="Arno Pro"/>
          <w:sz w:val="17"/>
          <w:szCs w:val="17"/>
        </w:rPr>
        <w:t>Aesar</w:t>
      </w:r>
      <w:proofErr w:type="spellEnd"/>
      <w:r w:rsidRPr="00E8408F">
        <w:rPr>
          <w:rFonts w:ascii="Arno Pro" w:hAnsi="Arno Pro"/>
          <w:sz w:val="17"/>
          <w:szCs w:val="17"/>
        </w:rPr>
        <w:t xml:space="preserve">, </w:t>
      </w:r>
      <w:proofErr w:type="spellStart"/>
      <w:r w:rsidRPr="00E8408F">
        <w:rPr>
          <w:rFonts w:ascii="Arno Pro" w:hAnsi="Arno Pro"/>
          <w:sz w:val="17"/>
          <w:szCs w:val="17"/>
        </w:rPr>
        <w:t>Acros</w:t>
      </w:r>
      <w:proofErr w:type="spellEnd"/>
      <w:r w:rsidRPr="00E8408F">
        <w:rPr>
          <w:rFonts w:ascii="Arno Pro" w:hAnsi="Arno Pro"/>
          <w:sz w:val="17"/>
          <w:szCs w:val="17"/>
        </w:rPr>
        <w:t xml:space="preserve"> Organics or </w:t>
      </w:r>
      <w:proofErr w:type="spellStart"/>
      <w:r w:rsidRPr="00E8408F">
        <w:rPr>
          <w:rFonts w:ascii="Arno Pro" w:hAnsi="Arno Pro"/>
          <w:sz w:val="17"/>
          <w:szCs w:val="17"/>
        </w:rPr>
        <w:t>Fluorochem</w:t>
      </w:r>
      <w:proofErr w:type="spellEnd"/>
      <w:r w:rsidRPr="00E8408F">
        <w:rPr>
          <w:rFonts w:ascii="Arno Pro" w:hAnsi="Arno Pro"/>
          <w:sz w:val="17"/>
          <w:szCs w:val="17"/>
        </w:rPr>
        <w:t xml:space="preserve"> and used as received unless other</w:t>
      </w:r>
      <w:r w:rsidR="002D06DE">
        <w:rPr>
          <w:rFonts w:ascii="Arno Pro" w:hAnsi="Arno Pro"/>
          <w:sz w:val="17"/>
          <w:szCs w:val="17"/>
        </w:rPr>
        <w:t>wise stated. Isotopically label</w:t>
      </w:r>
      <w:r w:rsidRPr="00E8408F">
        <w:rPr>
          <w:rFonts w:ascii="Arno Pro" w:hAnsi="Arno Pro"/>
          <w:sz w:val="17"/>
          <w:szCs w:val="17"/>
        </w:rPr>
        <w:t>ed chemicals were purchased from Icon Isotopes Ltd. and used as received. Pd(OAc)</w:t>
      </w:r>
      <w:r w:rsidRPr="00E8408F">
        <w:rPr>
          <w:rFonts w:ascii="Arno Pro" w:hAnsi="Arno Pro"/>
          <w:sz w:val="17"/>
          <w:szCs w:val="17"/>
          <w:vertAlign w:val="subscript"/>
        </w:rPr>
        <w:t>2</w:t>
      </w:r>
      <w:r w:rsidRPr="00E8408F">
        <w:rPr>
          <w:rFonts w:ascii="Arno Pro" w:hAnsi="Arno Pro"/>
          <w:sz w:val="17"/>
          <w:szCs w:val="17"/>
        </w:rPr>
        <w:t xml:space="preserve"> was obtained from Precious Metals Online. Dry THF, CH</w:t>
      </w:r>
      <w:r w:rsidRPr="00E8408F">
        <w:rPr>
          <w:rFonts w:ascii="Arno Pro" w:hAnsi="Arno Pro"/>
          <w:sz w:val="17"/>
          <w:szCs w:val="17"/>
          <w:vertAlign w:val="subscript"/>
        </w:rPr>
        <w:t>2</w:t>
      </w:r>
      <w:r w:rsidRPr="00E8408F">
        <w:rPr>
          <w:rFonts w:ascii="Arno Pro" w:hAnsi="Arno Pro"/>
          <w:sz w:val="17"/>
          <w:szCs w:val="17"/>
        </w:rPr>
        <w:t>Cl</w:t>
      </w:r>
      <w:r w:rsidRPr="00E8408F">
        <w:rPr>
          <w:rFonts w:ascii="Arno Pro" w:hAnsi="Arno Pro"/>
          <w:sz w:val="17"/>
          <w:szCs w:val="17"/>
          <w:vertAlign w:val="subscript"/>
        </w:rPr>
        <w:t>2</w:t>
      </w:r>
      <w:r w:rsidRPr="00E8408F">
        <w:rPr>
          <w:rFonts w:ascii="Arno Pro" w:hAnsi="Arno Pro"/>
          <w:sz w:val="17"/>
          <w:szCs w:val="17"/>
        </w:rPr>
        <w:t xml:space="preserve"> and </w:t>
      </w:r>
      <w:r w:rsidR="006F6048" w:rsidRPr="00E8408F">
        <w:rPr>
          <w:rFonts w:ascii="Arno Pro" w:hAnsi="Arno Pro"/>
          <w:sz w:val="17"/>
          <w:szCs w:val="17"/>
        </w:rPr>
        <w:t>CH</w:t>
      </w:r>
      <w:r w:rsidR="006F6048" w:rsidRPr="00E8408F">
        <w:rPr>
          <w:rFonts w:ascii="Arno Pro" w:hAnsi="Arno Pro"/>
          <w:sz w:val="17"/>
          <w:szCs w:val="17"/>
          <w:vertAlign w:val="subscript"/>
        </w:rPr>
        <w:t>3</w:t>
      </w:r>
      <w:r w:rsidR="006F6048" w:rsidRPr="00E8408F">
        <w:rPr>
          <w:rFonts w:ascii="Arno Pro" w:hAnsi="Arno Pro"/>
          <w:sz w:val="17"/>
          <w:szCs w:val="17"/>
        </w:rPr>
        <w:t>CN</w:t>
      </w:r>
      <w:r w:rsidRPr="00E8408F">
        <w:rPr>
          <w:rFonts w:ascii="Arno Pro" w:hAnsi="Arno Pro"/>
          <w:sz w:val="17"/>
          <w:szCs w:val="17"/>
        </w:rPr>
        <w:t xml:space="preserve"> were obtained from a Pure Solv MD-7 solvent system and stored under nitrogen. THF was also degassed by bubbling nitrogen through the solvent with sonication. Dry methanol was obtained by drying over 3 Å molecular sieves. Petroleum ether refers to the fraction of petroleum that is collected at 40-60 °C. Reactions requiring anhydrous conditions were carried out </w:t>
      </w:r>
      <w:r w:rsidRPr="00E8408F">
        <w:rPr>
          <w:rFonts w:ascii="Arno Pro" w:hAnsi="Arno Pro" w:cs="Times"/>
          <w:sz w:val="17"/>
          <w:szCs w:val="17"/>
        </w:rPr>
        <w:t>using Schlenk techniques (high vacuum, liquid nitrogen trap on a standard in-house built dual line)</w:t>
      </w:r>
      <w:r w:rsidRPr="00E8408F">
        <w:rPr>
          <w:rFonts w:ascii="Arno Pro" w:hAnsi="Arno Pro"/>
          <w:sz w:val="17"/>
          <w:szCs w:val="17"/>
        </w:rPr>
        <w:t xml:space="preserve">. </w:t>
      </w:r>
      <w:r w:rsidRPr="00E8408F">
        <w:rPr>
          <w:rFonts w:ascii="Arno Pro" w:hAnsi="Arno Pro" w:cs="Times"/>
          <w:sz w:val="17"/>
          <w:szCs w:val="17"/>
        </w:rPr>
        <w:t>Room temperature upper and lower limits are stated as 13-25 </w:t>
      </w:r>
      <w:r w:rsidRPr="00E8408F">
        <w:rPr>
          <w:rFonts w:ascii="Arno Pro" w:hAnsi="Arno Pro" w:cs="Monotype Sorts"/>
          <w:sz w:val="17"/>
          <w:szCs w:val="17"/>
        </w:rPr>
        <w:t>°</w:t>
      </w:r>
      <w:r w:rsidRPr="00E8408F">
        <w:rPr>
          <w:rFonts w:ascii="Arno Pro" w:hAnsi="Arno Pro" w:cs="Times"/>
          <w:sz w:val="17"/>
          <w:szCs w:val="17"/>
        </w:rPr>
        <w:t xml:space="preserve">C, but typically 21 °C was recorded. Brine refers to a saturated aqueous solution of </w:t>
      </w:r>
      <w:proofErr w:type="spellStart"/>
      <w:r w:rsidRPr="00E8408F">
        <w:rPr>
          <w:rFonts w:ascii="Arno Pro" w:hAnsi="Arno Pro" w:cs="Times"/>
          <w:sz w:val="17"/>
          <w:szCs w:val="17"/>
        </w:rPr>
        <w:t>NaCl</w:t>
      </w:r>
      <w:proofErr w:type="spellEnd"/>
      <w:r w:rsidRPr="00E8408F">
        <w:rPr>
          <w:rFonts w:ascii="Arno Pro" w:hAnsi="Arno Pro" w:cs="Times"/>
          <w:sz w:val="17"/>
          <w:szCs w:val="17"/>
        </w:rPr>
        <w:t>.</w:t>
      </w:r>
    </w:p>
    <w:p w14:paraId="5D189364" w14:textId="1AB69B9F" w:rsidR="007E1CD6" w:rsidRPr="00E8408F" w:rsidRDefault="007E1CD6" w:rsidP="009B1D6E">
      <w:pPr>
        <w:rPr>
          <w:sz w:val="17"/>
          <w:szCs w:val="17"/>
        </w:rPr>
      </w:pPr>
      <w:r w:rsidRPr="00E8408F">
        <w:rPr>
          <w:sz w:val="17"/>
          <w:szCs w:val="17"/>
        </w:rPr>
        <w:t xml:space="preserve">Thin layer chromatography (TLC) was carried out using Merck 5554 </w:t>
      </w:r>
      <w:r w:rsidR="00CC3BF9" w:rsidRPr="00E8408F">
        <w:rPr>
          <w:sz w:val="17"/>
          <w:szCs w:val="17"/>
        </w:rPr>
        <w:t>aluminum</w:t>
      </w:r>
      <w:r w:rsidRPr="00E8408F">
        <w:rPr>
          <w:sz w:val="17"/>
          <w:szCs w:val="17"/>
        </w:rPr>
        <w:t xml:space="preserve"> backed silica plates (</w:t>
      </w:r>
      <w:r w:rsidRPr="00E8408F">
        <w:rPr>
          <w:rFonts w:cs="Times"/>
          <w:sz w:val="17"/>
          <w:szCs w:val="17"/>
        </w:rPr>
        <w:t xml:space="preserve">silica gel 60 F254) </w:t>
      </w:r>
      <w:r w:rsidRPr="00E8408F">
        <w:rPr>
          <w:sz w:val="17"/>
          <w:szCs w:val="17"/>
        </w:rPr>
        <w:t xml:space="preserve">and spots were visualized using UV light (at 254 nm). Where necessary, plates were stained and heated with one of potassium permanganate, </w:t>
      </w:r>
      <w:proofErr w:type="spellStart"/>
      <w:r w:rsidRPr="00E8408F">
        <w:rPr>
          <w:sz w:val="17"/>
          <w:szCs w:val="17"/>
        </w:rPr>
        <w:t>anisaldehyde</w:t>
      </w:r>
      <w:proofErr w:type="spellEnd"/>
      <w:r w:rsidRPr="00E8408F">
        <w:rPr>
          <w:sz w:val="17"/>
          <w:szCs w:val="17"/>
        </w:rPr>
        <w:t xml:space="preserve"> or vanillin as appropriate. Retention factors (Rf) are reported in parentheses along with the solvent system used. Flash column chromatography was performed</w:t>
      </w:r>
      <w:r w:rsidRPr="00E8408F">
        <w:rPr>
          <w:rFonts w:cs="Times"/>
          <w:sz w:val="17"/>
          <w:szCs w:val="17"/>
        </w:rPr>
        <w:t xml:space="preserve"> according to the method reported by W. C. Still </w:t>
      </w:r>
      <w:r w:rsidRPr="00E8408F">
        <w:rPr>
          <w:rFonts w:cs="Times"/>
          <w:i/>
          <w:sz w:val="17"/>
          <w:szCs w:val="17"/>
        </w:rPr>
        <w:lastRenderedPageBreak/>
        <w:t>et al</w:t>
      </w:r>
      <w:r w:rsidR="0010587C" w:rsidRPr="00E8408F">
        <w:rPr>
          <w:rFonts w:cs="Times"/>
          <w:i/>
          <w:sz w:val="17"/>
          <w:szCs w:val="17"/>
        </w:rPr>
        <w:t>.</w:t>
      </w:r>
      <w:r w:rsidR="000518D6" w:rsidRPr="00E8408F">
        <w:rPr>
          <w:rStyle w:val="EndnoteReference"/>
          <w:rFonts w:ascii="Arno Pro" w:hAnsi="Arno Pro" w:cs="Times"/>
          <w:sz w:val="17"/>
          <w:szCs w:val="17"/>
        </w:rPr>
        <w:endnoteReference w:id="42"/>
      </w:r>
      <w:r w:rsidRPr="00E8408F">
        <w:rPr>
          <w:sz w:val="17"/>
          <w:szCs w:val="17"/>
        </w:rPr>
        <w:t xml:space="preserve"> using Merck 60 silica gel (particle size 40–63 </w:t>
      </w:r>
      <w:proofErr w:type="spellStart"/>
      <w:r w:rsidRPr="00E8408F">
        <w:rPr>
          <w:sz w:val="17"/>
          <w:szCs w:val="17"/>
        </w:rPr>
        <w:t>μm</w:t>
      </w:r>
      <w:proofErr w:type="spellEnd"/>
      <w:r w:rsidRPr="00E8408F">
        <w:rPr>
          <w:sz w:val="17"/>
          <w:szCs w:val="17"/>
        </w:rPr>
        <w:t>) and a solvent system as reported in the text.</w:t>
      </w:r>
    </w:p>
    <w:p w14:paraId="12DB4F27" w14:textId="7E45F3A6" w:rsidR="007E1CD6" w:rsidRPr="00E8408F" w:rsidRDefault="007E1CD6" w:rsidP="00A0239A">
      <w:pPr>
        <w:pStyle w:val="TAMainText"/>
        <w:rPr>
          <w:sz w:val="17"/>
          <w:szCs w:val="17"/>
        </w:rPr>
      </w:pPr>
      <w:r w:rsidRPr="00E8408F">
        <w:rPr>
          <w:sz w:val="17"/>
          <w:szCs w:val="17"/>
        </w:rPr>
        <w:t xml:space="preserve">NMR spectra were obtained in the solvent indicated, using a JEOL ECX400 or JEOL ECS400 spectrometer (400MHz, 101 MHz and 162 MHz for </w:t>
      </w:r>
      <w:r w:rsidRPr="00E8408F">
        <w:rPr>
          <w:sz w:val="17"/>
          <w:szCs w:val="17"/>
          <w:vertAlign w:val="superscript"/>
        </w:rPr>
        <w:t>1</w:t>
      </w:r>
      <w:r w:rsidRPr="00E8408F">
        <w:rPr>
          <w:sz w:val="17"/>
          <w:szCs w:val="17"/>
        </w:rPr>
        <w:t xml:space="preserve">H, </w:t>
      </w:r>
      <w:r w:rsidRPr="00E8408F">
        <w:rPr>
          <w:sz w:val="17"/>
          <w:szCs w:val="17"/>
          <w:vertAlign w:val="superscript"/>
        </w:rPr>
        <w:t>13</w:t>
      </w:r>
      <w:r w:rsidRPr="00E8408F">
        <w:rPr>
          <w:sz w:val="17"/>
          <w:szCs w:val="17"/>
        </w:rPr>
        <w:t xml:space="preserve">C and </w:t>
      </w:r>
      <w:r w:rsidRPr="00E8408F">
        <w:rPr>
          <w:sz w:val="17"/>
          <w:szCs w:val="17"/>
          <w:vertAlign w:val="superscript"/>
        </w:rPr>
        <w:t>31</w:t>
      </w:r>
      <w:r w:rsidRPr="00E8408F">
        <w:rPr>
          <w:sz w:val="17"/>
          <w:szCs w:val="17"/>
        </w:rPr>
        <w:t xml:space="preserve">P, respectively), or a Bruker 500 (500 MHz, 126 MHz and 202 MHz for </w:t>
      </w:r>
      <w:r w:rsidRPr="00E8408F">
        <w:rPr>
          <w:sz w:val="17"/>
          <w:szCs w:val="17"/>
          <w:vertAlign w:val="superscript"/>
        </w:rPr>
        <w:t>1</w:t>
      </w:r>
      <w:r w:rsidRPr="00E8408F">
        <w:rPr>
          <w:sz w:val="17"/>
          <w:szCs w:val="17"/>
        </w:rPr>
        <w:t xml:space="preserve">H, </w:t>
      </w:r>
      <w:r w:rsidRPr="00E8408F">
        <w:rPr>
          <w:sz w:val="17"/>
          <w:szCs w:val="17"/>
          <w:vertAlign w:val="superscript"/>
        </w:rPr>
        <w:t>13</w:t>
      </w:r>
      <w:r w:rsidRPr="00E8408F">
        <w:rPr>
          <w:sz w:val="17"/>
          <w:szCs w:val="17"/>
        </w:rPr>
        <w:t xml:space="preserve">C and </w:t>
      </w:r>
      <w:r w:rsidRPr="00E8408F">
        <w:rPr>
          <w:sz w:val="17"/>
          <w:szCs w:val="17"/>
          <w:vertAlign w:val="superscript"/>
        </w:rPr>
        <w:t>31</w:t>
      </w:r>
      <w:r w:rsidRPr="00E8408F">
        <w:rPr>
          <w:sz w:val="17"/>
          <w:szCs w:val="17"/>
        </w:rPr>
        <w:t>P, respectively). Chemical shifts are reported in parts per million and were refer</w:t>
      </w:r>
      <w:r w:rsidR="008C1991" w:rsidRPr="00E8408F">
        <w:rPr>
          <w:sz w:val="17"/>
          <w:szCs w:val="17"/>
        </w:rPr>
        <w:t>enced to the residual non-</w:t>
      </w:r>
      <w:r w:rsidRPr="00E8408F">
        <w:rPr>
          <w:sz w:val="17"/>
          <w:szCs w:val="17"/>
        </w:rPr>
        <w:t>deuterated solvent of the deuterated solvent used (CHCl</w:t>
      </w:r>
      <w:r w:rsidRPr="00E8408F">
        <w:rPr>
          <w:sz w:val="17"/>
          <w:szCs w:val="17"/>
          <w:vertAlign w:val="subscript"/>
        </w:rPr>
        <w:t>3</w:t>
      </w:r>
      <w:r w:rsidRPr="00E8408F">
        <w:rPr>
          <w:sz w:val="17"/>
          <w:szCs w:val="17"/>
        </w:rPr>
        <w:t xml:space="preserve"> TMH = 7.26 and TMC = 77.16 (CDCl</w:t>
      </w:r>
      <w:r w:rsidRPr="00E8408F">
        <w:rPr>
          <w:sz w:val="17"/>
          <w:szCs w:val="17"/>
          <w:vertAlign w:val="subscript"/>
        </w:rPr>
        <w:t>3</w:t>
      </w:r>
      <w:r w:rsidRPr="00E8408F">
        <w:rPr>
          <w:sz w:val="17"/>
          <w:szCs w:val="17"/>
        </w:rPr>
        <w:t>), CDHCl</w:t>
      </w:r>
      <w:r w:rsidRPr="00E8408F">
        <w:rPr>
          <w:sz w:val="17"/>
          <w:szCs w:val="17"/>
          <w:vertAlign w:val="subscript"/>
        </w:rPr>
        <w:t>2</w:t>
      </w:r>
      <w:r w:rsidRPr="00E8408F">
        <w:rPr>
          <w:sz w:val="17"/>
          <w:szCs w:val="17"/>
        </w:rPr>
        <w:t xml:space="preserve"> TMH = 5.31 and TMC = 54.0 (CD</w:t>
      </w:r>
      <w:r w:rsidRPr="00E8408F">
        <w:rPr>
          <w:sz w:val="17"/>
          <w:szCs w:val="17"/>
          <w:vertAlign w:val="subscript"/>
        </w:rPr>
        <w:t>2</w:t>
      </w:r>
      <w:r w:rsidRPr="00E8408F">
        <w:rPr>
          <w:sz w:val="17"/>
          <w:szCs w:val="17"/>
        </w:rPr>
        <w:t>Cl</w:t>
      </w:r>
      <w:r w:rsidRPr="00E8408F">
        <w:rPr>
          <w:sz w:val="17"/>
          <w:szCs w:val="17"/>
          <w:vertAlign w:val="subscript"/>
        </w:rPr>
        <w:t>2</w:t>
      </w:r>
      <w:r w:rsidR="0049294F">
        <w:rPr>
          <w:sz w:val="17"/>
          <w:szCs w:val="17"/>
        </w:rPr>
        <w:t xml:space="preserve">), </w:t>
      </w:r>
      <w:r w:rsidRPr="00E8408F">
        <w:rPr>
          <w:sz w:val="17"/>
          <w:szCs w:val="17"/>
        </w:rPr>
        <w:t>(CHD</w:t>
      </w:r>
      <w:proofErr w:type="gramStart"/>
      <w:r w:rsidRPr="00E8408F">
        <w:rPr>
          <w:sz w:val="17"/>
          <w:szCs w:val="17"/>
          <w:vertAlign w:val="subscript"/>
        </w:rPr>
        <w:t>2</w:t>
      </w:r>
      <w:r w:rsidRPr="00E8408F">
        <w:rPr>
          <w:sz w:val="17"/>
          <w:szCs w:val="17"/>
        </w:rPr>
        <w:t>)SO</w:t>
      </w:r>
      <w:proofErr w:type="gramEnd"/>
      <w:r w:rsidRPr="00E8408F">
        <w:rPr>
          <w:sz w:val="17"/>
          <w:szCs w:val="17"/>
        </w:rPr>
        <w:t>(CD</w:t>
      </w:r>
      <w:r w:rsidRPr="00E8408F">
        <w:rPr>
          <w:sz w:val="17"/>
          <w:szCs w:val="17"/>
          <w:vertAlign w:val="subscript"/>
        </w:rPr>
        <w:t>3</w:t>
      </w:r>
      <w:r w:rsidRPr="00E8408F">
        <w:rPr>
          <w:sz w:val="17"/>
          <w:szCs w:val="17"/>
        </w:rPr>
        <w:t>) TMH = 2.50 and TMC = 39.52 {SO(CD</w:t>
      </w:r>
      <w:r w:rsidRPr="00E8408F">
        <w:rPr>
          <w:sz w:val="17"/>
          <w:szCs w:val="17"/>
          <w:vertAlign w:val="subscript"/>
        </w:rPr>
        <w:t>3</w:t>
      </w:r>
      <w:r w:rsidRPr="00E8408F">
        <w:rPr>
          <w:sz w:val="17"/>
          <w:szCs w:val="17"/>
        </w:rPr>
        <w:t>)</w:t>
      </w:r>
      <w:r w:rsidRPr="00E8408F">
        <w:rPr>
          <w:sz w:val="17"/>
          <w:szCs w:val="17"/>
          <w:vertAlign w:val="subscript"/>
        </w:rPr>
        <w:t>2</w:t>
      </w:r>
      <w:r w:rsidR="005557DE">
        <w:rPr>
          <w:sz w:val="17"/>
          <w:szCs w:val="17"/>
        </w:rPr>
        <w:t>},</w:t>
      </w:r>
      <w:r w:rsidRPr="00E8408F">
        <w:rPr>
          <w:sz w:val="17"/>
          <w:szCs w:val="17"/>
        </w:rPr>
        <w:t xml:space="preserve"> </w:t>
      </w:r>
      <w:r w:rsidRPr="00E8408F">
        <w:rPr>
          <w:sz w:val="17"/>
          <w:szCs w:val="17"/>
          <w:vertAlign w:val="superscript"/>
        </w:rPr>
        <w:t>1</w:t>
      </w:r>
      <w:r w:rsidRPr="00E8408F">
        <w:rPr>
          <w:sz w:val="17"/>
          <w:szCs w:val="17"/>
        </w:rPr>
        <w:t xml:space="preserve">H and </w:t>
      </w:r>
      <w:r w:rsidRPr="00E8408F">
        <w:rPr>
          <w:sz w:val="17"/>
          <w:szCs w:val="17"/>
          <w:vertAlign w:val="superscript"/>
        </w:rPr>
        <w:t>13</w:t>
      </w:r>
      <w:r w:rsidR="005557DE">
        <w:rPr>
          <w:sz w:val="17"/>
          <w:szCs w:val="17"/>
        </w:rPr>
        <w:t>C</w:t>
      </w:r>
      <w:r w:rsidRPr="00E8408F">
        <w:rPr>
          <w:sz w:val="17"/>
          <w:szCs w:val="17"/>
        </w:rPr>
        <w:t xml:space="preserve"> respectively).</w:t>
      </w:r>
      <w:r w:rsidR="005557DE">
        <w:rPr>
          <w:sz w:val="17"/>
          <w:szCs w:val="17"/>
        </w:rPr>
        <w:t xml:space="preserve"> AcOD-d</w:t>
      </w:r>
      <w:r w:rsidR="005557DE">
        <w:rPr>
          <w:sz w:val="17"/>
          <w:szCs w:val="17"/>
          <w:vertAlign w:val="subscript"/>
        </w:rPr>
        <w:t>3</w:t>
      </w:r>
      <w:r w:rsidR="005557DE">
        <w:rPr>
          <w:sz w:val="17"/>
          <w:szCs w:val="17"/>
        </w:rPr>
        <w:t xml:space="preserve"> was referenced to 2.04 ppm (</w:t>
      </w:r>
      <w:r w:rsidR="005557DE">
        <w:rPr>
          <w:sz w:val="17"/>
          <w:szCs w:val="17"/>
          <w:vertAlign w:val="superscript"/>
        </w:rPr>
        <w:t>1</w:t>
      </w:r>
      <w:r w:rsidR="005557DE">
        <w:rPr>
          <w:sz w:val="17"/>
          <w:szCs w:val="17"/>
        </w:rPr>
        <w:t xml:space="preserve">H only). </w:t>
      </w:r>
      <w:r w:rsidRPr="00E8408F">
        <w:rPr>
          <w:sz w:val="17"/>
          <w:szCs w:val="17"/>
        </w:rPr>
        <w:t xml:space="preserve">Spectra were typically run at a temperature of 298 K. All </w:t>
      </w:r>
      <w:r w:rsidRPr="00E8408F">
        <w:rPr>
          <w:sz w:val="17"/>
          <w:szCs w:val="17"/>
          <w:vertAlign w:val="superscript"/>
        </w:rPr>
        <w:t>13</w:t>
      </w:r>
      <w:r w:rsidRPr="00E8408F">
        <w:rPr>
          <w:sz w:val="17"/>
          <w:szCs w:val="17"/>
        </w:rPr>
        <w:t xml:space="preserve">C NMR spectra were obtained with </w:t>
      </w:r>
      <w:r w:rsidRPr="00E8408F">
        <w:rPr>
          <w:sz w:val="17"/>
          <w:szCs w:val="17"/>
          <w:vertAlign w:val="superscript"/>
        </w:rPr>
        <w:t>1</w:t>
      </w:r>
      <w:r w:rsidRPr="00E8408F">
        <w:rPr>
          <w:sz w:val="17"/>
          <w:szCs w:val="17"/>
        </w:rPr>
        <w:t xml:space="preserve">H decoupling. </w:t>
      </w:r>
      <w:r w:rsidRPr="00E8408F">
        <w:rPr>
          <w:sz w:val="17"/>
          <w:szCs w:val="17"/>
          <w:vertAlign w:val="superscript"/>
        </w:rPr>
        <w:t>31</w:t>
      </w:r>
      <w:r w:rsidRPr="00E8408F">
        <w:rPr>
          <w:sz w:val="17"/>
          <w:szCs w:val="17"/>
        </w:rPr>
        <w:t>P NMR were referenced</w:t>
      </w:r>
      <w:r w:rsidR="00610B6B" w:rsidRPr="00E8408F">
        <w:rPr>
          <w:sz w:val="17"/>
          <w:szCs w:val="17"/>
        </w:rPr>
        <w:t xml:space="preserve"> internally</w:t>
      </w:r>
      <w:r w:rsidRPr="00E8408F">
        <w:rPr>
          <w:sz w:val="17"/>
          <w:szCs w:val="17"/>
        </w:rPr>
        <w:t xml:space="preserve">, and recorded with </w:t>
      </w:r>
      <w:r w:rsidRPr="008B7B0F">
        <w:rPr>
          <w:sz w:val="17"/>
          <w:szCs w:val="17"/>
          <w:vertAlign w:val="superscript"/>
        </w:rPr>
        <w:t>1</w:t>
      </w:r>
      <w:r w:rsidRPr="00E8408F">
        <w:rPr>
          <w:sz w:val="17"/>
          <w:szCs w:val="17"/>
        </w:rPr>
        <w:t xml:space="preserve">H decoupling. NMR spectra were processed using </w:t>
      </w:r>
      <w:proofErr w:type="spellStart"/>
      <w:r w:rsidRPr="00E8408F">
        <w:rPr>
          <w:sz w:val="17"/>
          <w:szCs w:val="17"/>
        </w:rPr>
        <w:t>MestrNova</w:t>
      </w:r>
      <w:proofErr w:type="spellEnd"/>
      <w:r w:rsidRPr="00E8408F">
        <w:rPr>
          <w:sz w:val="17"/>
          <w:szCs w:val="17"/>
        </w:rPr>
        <w:t xml:space="preserve"> software (versions 5.3, 7.03 and 8.1). The spectra given below were </w:t>
      </w:r>
      <w:r w:rsidR="00286061">
        <w:rPr>
          <w:sz w:val="17"/>
          <w:szCs w:val="17"/>
        </w:rPr>
        <w:t xml:space="preserve">usually </w:t>
      </w:r>
      <w:r w:rsidRPr="00E8408F">
        <w:rPr>
          <w:sz w:val="17"/>
          <w:szCs w:val="17"/>
        </w:rPr>
        <w:t xml:space="preserve">saved </w:t>
      </w:r>
      <w:r w:rsidR="00286061">
        <w:rPr>
          <w:sz w:val="17"/>
          <w:szCs w:val="17"/>
        </w:rPr>
        <w:t xml:space="preserve">as </w:t>
      </w:r>
      <w:r w:rsidRPr="00E8408F">
        <w:rPr>
          <w:sz w:val="17"/>
          <w:szCs w:val="17"/>
        </w:rPr>
        <w:t>.</w:t>
      </w:r>
      <w:proofErr w:type="spellStart"/>
      <w:r w:rsidR="00286061">
        <w:rPr>
          <w:sz w:val="17"/>
          <w:szCs w:val="17"/>
        </w:rPr>
        <w:t>emf</w:t>
      </w:r>
      <w:proofErr w:type="spellEnd"/>
      <w:r w:rsidRPr="00E8408F">
        <w:rPr>
          <w:sz w:val="17"/>
          <w:szCs w:val="17"/>
        </w:rPr>
        <w:t xml:space="preserve"> files in </w:t>
      </w:r>
      <w:proofErr w:type="spellStart"/>
      <w:r w:rsidRPr="00E8408F">
        <w:rPr>
          <w:sz w:val="17"/>
          <w:szCs w:val="17"/>
        </w:rPr>
        <w:t>MestrNova</w:t>
      </w:r>
      <w:proofErr w:type="spellEnd"/>
      <w:r w:rsidRPr="00E8408F">
        <w:rPr>
          <w:sz w:val="17"/>
          <w:szCs w:val="17"/>
        </w:rPr>
        <w:t xml:space="preserve"> and inserted into a Microsoft Word Document. For the </w:t>
      </w:r>
      <w:r w:rsidRPr="00E8408F">
        <w:rPr>
          <w:sz w:val="17"/>
          <w:szCs w:val="17"/>
          <w:vertAlign w:val="superscript"/>
        </w:rPr>
        <w:t>1</w:t>
      </w:r>
      <w:r w:rsidRPr="00E8408F">
        <w:rPr>
          <w:sz w:val="17"/>
          <w:szCs w:val="17"/>
        </w:rPr>
        <w:t xml:space="preserve">H NMR spectra the resolution varies from 0.15 to 0.5 Hz; the coupling constants have been quoted to ± 0.5 Hz in all cases for consistency. </w:t>
      </w:r>
      <w:r w:rsidRPr="00E8408F">
        <w:rPr>
          <w:sz w:val="17"/>
          <w:szCs w:val="17"/>
          <w:vertAlign w:val="superscript"/>
        </w:rPr>
        <w:t>1</w:t>
      </w:r>
      <w:r w:rsidRPr="00E8408F">
        <w:rPr>
          <w:sz w:val="17"/>
          <w:szCs w:val="17"/>
        </w:rPr>
        <w:t xml:space="preserve">H NMR chemical shifts are quoted to 2 decimal places; </w:t>
      </w:r>
      <w:r w:rsidRPr="00E8408F">
        <w:rPr>
          <w:sz w:val="17"/>
          <w:szCs w:val="17"/>
          <w:vertAlign w:val="superscript"/>
        </w:rPr>
        <w:t>13</w:t>
      </w:r>
      <w:r w:rsidRPr="00E8408F">
        <w:rPr>
          <w:sz w:val="17"/>
          <w:szCs w:val="17"/>
        </w:rPr>
        <w:t xml:space="preserve">C and </w:t>
      </w:r>
      <w:r w:rsidRPr="00E8408F">
        <w:rPr>
          <w:sz w:val="17"/>
          <w:szCs w:val="17"/>
          <w:vertAlign w:val="superscript"/>
        </w:rPr>
        <w:t>31</w:t>
      </w:r>
      <w:r w:rsidRPr="00E8408F">
        <w:rPr>
          <w:sz w:val="17"/>
          <w:szCs w:val="17"/>
        </w:rPr>
        <w:t xml:space="preserve">P NMR chemical shifts are quoted to 1 decimal place (note: for some </w:t>
      </w:r>
      <w:r w:rsidRPr="00E8408F">
        <w:rPr>
          <w:sz w:val="17"/>
          <w:szCs w:val="17"/>
          <w:vertAlign w:val="superscript"/>
        </w:rPr>
        <w:t>13</w:t>
      </w:r>
      <w:r w:rsidRPr="00E8408F">
        <w:rPr>
          <w:sz w:val="17"/>
          <w:szCs w:val="17"/>
        </w:rPr>
        <w:t>C signals it was necessary to quote 2 decimal places).</w:t>
      </w:r>
    </w:p>
    <w:p w14:paraId="02784D42" w14:textId="10D2F213" w:rsidR="00D97230" w:rsidRPr="00E8408F" w:rsidRDefault="00D97230" w:rsidP="00D97230">
      <w:pPr>
        <w:pStyle w:val="TAMainText"/>
        <w:rPr>
          <w:sz w:val="17"/>
          <w:szCs w:val="17"/>
        </w:rPr>
      </w:pPr>
      <w:r w:rsidRPr="00E8408F">
        <w:rPr>
          <w:sz w:val="17"/>
          <w:szCs w:val="17"/>
        </w:rPr>
        <w:t>High-field NMR spectra were acquired at 16.4</w:t>
      </w:r>
      <w:r w:rsidR="008C1D44">
        <w:rPr>
          <w:sz w:val="17"/>
          <w:szCs w:val="17"/>
        </w:rPr>
        <w:t xml:space="preserve"> </w:t>
      </w:r>
      <w:r w:rsidRPr="00E8408F">
        <w:rPr>
          <w:sz w:val="17"/>
          <w:szCs w:val="17"/>
        </w:rPr>
        <w:t>T on a Bruker Avance II spectrometer equipped with 5mm TXI or BBO probes. Spectra of natural abundance samples (</w:t>
      </w:r>
      <w:r w:rsidRPr="00E8408F">
        <w:rPr>
          <w:b/>
          <w:sz w:val="17"/>
          <w:szCs w:val="17"/>
        </w:rPr>
        <w:t>1</w:t>
      </w:r>
      <w:r w:rsidRPr="00E8408F">
        <w:rPr>
          <w:sz w:val="17"/>
          <w:szCs w:val="17"/>
        </w:rPr>
        <w:t xml:space="preserve">, </w:t>
      </w:r>
      <w:r w:rsidRPr="00E8408F">
        <w:rPr>
          <w:b/>
          <w:sz w:val="17"/>
          <w:szCs w:val="17"/>
        </w:rPr>
        <w:t>2</w:t>
      </w:r>
      <w:r w:rsidRPr="00E8408F">
        <w:rPr>
          <w:sz w:val="17"/>
          <w:szCs w:val="17"/>
        </w:rPr>
        <w:t xml:space="preserve">, </w:t>
      </w:r>
      <w:r w:rsidRPr="00E8408F">
        <w:rPr>
          <w:b/>
          <w:sz w:val="17"/>
          <w:szCs w:val="17"/>
        </w:rPr>
        <w:t>3</w:t>
      </w:r>
      <w:r w:rsidRPr="00E8408F">
        <w:rPr>
          <w:sz w:val="17"/>
          <w:szCs w:val="17"/>
        </w:rPr>
        <w:t xml:space="preserve">, </w:t>
      </w:r>
      <w:r w:rsidRPr="00E8408F">
        <w:rPr>
          <w:b/>
          <w:sz w:val="17"/>
          <w:szCs w:val="17"/>
        </w:rPr>
        <w:t>7b</w:t>
      </w:r>
      <w:r w:rsidRPr="00E8408F">
        <w:rPr>
          <w:sz w:val="17"/>
          <w:szCs w:val="17"/>
        </w:rPr>
        <w:t xml:space="preserve">, </w:t>
      </w:r>
      <w:r w:rsidRPr="00E8408F">
        <w:rPr>
          <w:b/>
          <w:sz w:val="17"/>
          <w:szCs w:val="17"/>
        </w:rPr>
        <w:t>10</w:t>
      </w:r>
      <w:r w:rsidRPr="00E8408F">
        <w:rPr>
          <w:sz w:val="17"/>
          <w:szCs w:val="17"/>
        </w:rPr>
        <w:t xml:space="preserve"> and </w:t>
      </w:r>
      <w:r w:rsidRPr="00E8408F">
        <w:rPr>
          <w:b/>
          <w:sz w:val="17"/>
          <w:szCs w:val="17"/>
        </w:rPr>
        <w:t>9</w:t>
      </w:r>
      <w:r w:rsidRPr="00E8408F">
        <w:rPr>
          <w:sz w:val="17"/>
          <w:szCs w:val="17"/>
        </w:rPr>
        <w:t xml:space="preserve">) and the monitoring of the reaction of </w:t>
      </w:r>
      <w:r w:rsidRPr="005F4583">
        <w:rPr>
          <w:b/>
          <w:sz w:val="17"/>
          <w:szCs w:val="17"/>
        </w:rPr>
        <w:t>3</w:t>
      </w:r>
      <w:r w:rsidRPr="00E8408F">
        <w:rPr>
          <w:sz w:val="17"/>
          <w:szCs w:val="17"/>
        </w:rPr>
        <w:t xml:space="preserve"> to </w:t>
      </w:r>
      <w:r w:rsidRPr="005F4583">
        <w:rPr>
          <w:b/>
          <w:sz w:val="17"/>
          <w:szCs w:val="17"/>
        </w:rPr>
        <w:t>2</w:t>
      </w:r>
      <w:r w:rsidRPr="00E8408F">
        <w:rPr>
          <w:sz w:val="17"/>
          <w:szCs w:val="17"/>
        </w:rPr>
        <w:t xml:space="preserve"> were acquired using the TXI probe. The monitoring of the reaction of </w:t>
      </w:r>
      <w:r w:rsidRPr="00E8408F">
        <w:rPr>
          <w:b/>
          <w:sz w:val="17"/>
          <w:szCs w:val="17"/>
        </w:rPr>
        <w:t>1</w:t>
      </w:r>
      <w:r w:rsidRPr="00E8408F">
        <w:rPr>
          <w:sz w:val="17"/>
          <w:szCs w:val="17"/>
        </w:rPr>
        <w:t xml:space="preserve"> to </w:t>
      </w:r>
      <w:r w:rsidRPr="00E8408F">
        <w:rPr>
          <w:b/>
          <w:sz w:val="17"/>
          <w:szCs w:val="17"/>
        </w:rPr>
        <w:t>2</w:t>
      </w:r>
      <w:r w:rsidRPr="00E8408F">
        <w:rPr>
          <w:sz w:val="17"/>
          <w:szCs w:val="17"/>
        </w:rPr>
        <w:t xml:space="preserve"> in the presence of Na</w:t>
      </w:r>
      <w:r w:rsidRPr="00E8408F">
        <w:rPr>
          <w:sz w:val="17"/>
          <w:szCs w:val="17"/>
          <w:vertAlign w:val="superscript"/>
        </w:rPr>
        <w:t>15</w:t>
      </w:r>
      <w:r w:rsidRPr="00E8408F">
        <w:rPr>
          <w:sz w:val="17"/>
          <w:szCs w:val="17"/>
        </w:rPr>
        <w:t>NO</w:t>
      </w:r>
      <w:r w:rsidRPr="00E8408F">
        <w:rPr>
          <w:sz w:val="17"/>
          <w:szCs w:val="17"/>
          <w:vertAlign w:val="subscript"/>
        </w:rPr>
        <w:t>3</w:t>
      </w:r>
      <w:r w:rsidRPr="00E8408F">
        <w:rPr>
          <w:sz w:val="17"/>
          <w:szCs w:val="17"/>
        </w:rPr>
        <w:t xml:space="preserve"> was performed with the BBO probe to facilitate direct observation of </w:t>
      </w:r>
      <w:r w:rsidRPr="00E8408F">
        <w:rPr>
          <w:sz w:val="17"/>
          <w:szCs w:val="17"/>
          <w:vertAlign w:val="superscript"/>
        </w:rPr>
        <w:t>15</w:t>
      </w:r>
      <w:r w:rsidRPr="00E8408F">
        <w:rPr>
          <w:sz w:val="17"/>
          <w:szCs w:val="17"/>
        </w:rPr>
        <w:t xml:space="preserve">N species. </w:t>
      </w:r>
      <w:r w:rsidRPr="00E8408F">
        <w:rPr>
          <w:sz w:val="17"/>
          <w:szCs w:val="17"/>
          <w:vertAlign w:val="superscript"/>
        </w:rPr>
        <w:t>1</w:t>
      </w:r>
      <w:r w:rsidRPr="00E8408F">
        <w:rPr>
          <w:sz w:val="17"/>
          <w:szCs w:val="17"/>
        </w:rPr>
        <w:t xml:space="preserve">H NMR spectra (700.13 MHz) were acquired using a Bloch-decay (single-pulse) sequence with a 5 s recycle delay, 15 ppm spectral widths, 3 second acquisition times are the sum of 32 co-added transients. </w:t>
      </w:r>
      <w:r w:rsidRPr="00E8408F">
        <w:rPr>
          <w:sz w:val="17"/>
          <w:szCs w:val="17"/>
          <w:vertAlign w:val="superscript"/>
        </w:rPr>
        <w:t>1</w:t>
      </w:r>
      <w:r w:rsidRPr="00E8408F">
        <w:rPr>
          <w:sz w:val="17"/>
          <w:szCs w:val="17"/>
        </w:rPr>
        <w:t>H{</w:t>
      </w:r>
      <w:r w:rsidRPr="00E8408F">
        <w:rPr>
          <w:sz w:val="17"/>
          <w:szCs w:val="17"/>
          <w:vertAlign w:val="superscript"/>
        </w:rPr>
        <w:t>15</w:t>
      </w:r>
      <w:r w:rsidRPr="00E8408F">
        <w:rPr>
          <w:sz w:val="17"/>
          <w:szCs w:val="17"/>
        </w:rPr>
        <w:t xml:space="preserve">N} correlation spectra (700.13 and 70.96 MHz, respectively) were acquired using an HMQC pulse sequence with pulsed field-gradient based coherence selection. Spectra were acquired with different spectral widths and/or transmitter offsets in the </w:t>
      </w:r>
      <w:r w:rsidRPr="00E8408F">
        <w:rPr>
          <w:sz w:val="17"/>
          <w:szCs w:val="17"/>
          <w:vertAlign w:val="superscript"/>
        </w:rPr>
        <w:t>15</w:t>
      </w:r>
      <w:r w:rsidRPr="00E8408F">
        <w:rPr>
          <w:sz w:val="17"/>
          <w:szCs w:val="17"/>
        </w:rPr>
        <w:t xml:space="preserve">N dimension in order to ensure detect for possible leasing of signals in the indirect dimension. </w:t>
      </w:r>
      <w:r w:rsidRPr="00E8408F">
        <w:rPr>
          <w:sz w:val="17"/>
          <w:szCs w:val="17"/>
          <w:vertAlign w:val="superscript"/>
        </w:rPr>
        <w:t>1</w:t>
      </w:r>
      <w:r w:rsidRPr="00E8408F">
        <w:rPr>
          <w:sz w:val="17"/>
          <w:szCs w:val="17"/>
        </w:rPr>
        <w:t xml:space="preserve">H chemical shifts are reported relative to TMS, and </w:t>
      </w:r>
      <w:r w:rsidRPr="00E8408F">
        <w:rPr>
          <w:sz w:val="17"/>
          <w:szCs w:val="17"/>
          <w:vertAlign w:val="superscript"/>
        </w:rPr>
        <w:t>15</w:t>
      </w:r>
      <w:r w:rsidRPr="00E8408F">
        <w:rPr>
          <w:sz w:val="17"/>
          <w:szCs w:val="17"/>
        </w:rPr>
        <w:t>N chemical shifts are reported relative to liquid ammonia.</w:t>
      </w:r>
    </w:p>
    <w:p w14:paraId="5C389865" w14:textId="77777777" w:rsidR="007E1CD6" w:rsidRPr="00E8408F" w:rsidRDefault="007E1CD6" w:rsidP="00A0239A">
      <w:pPr>
        <w:pStyle w:val="TAMainText"/>
        <w:rPr>
          <w:sz w:val="17"/>
          <w:szCs w:val="17"/>
        </w:rPr>
      </w:pPr>
      <w:r w:rsidRPr="00E8408F">
        <w:rPr>
          <w:sz w:val="17"/>
          <w:szCs w:val="17"/>
        </w:rPr>
        <w:t xml:space="preserve">Infrared spectra were obtained using either a </w:t>
      </w:r>
      <w:proofErr w:type="spellStart"/>
      <w:r w:rsidRPr="00E8408F">
        <w:rPr>
          <w:sz w:val="17"/>
          <w:szCs w:val="17"/>
        </w:rPr>
        <w:t>Unicam</w:t>
      </w:r>
      <w:proofErr w:type="spellEnd"/>
      <w:r w:rsidRPr="00E8408F">
        <w:rPr>
          <w:sz w:val="17"/>
          <w:szCs w:val="17"/>
        </w:rPr>
        <w:t xml:space="preserve"> Research Series FTIR (</w:t>
      </w:r>
      <w:proofErr w:type="spellStart"/>
      <w:r w:rsidRPr="00E8408F">
        <w:rPr>
          <w:sz w:val="17"/>
          <w:szCs w:val="17"/>
        </w:rPr>
        <w:t>KBr</w:t>
      </w:r>
      <w:proofErr w:type="spellEnd"/>
      <w:r w:rsidRPr="00E8408F">
        <w:rPr>
          <w:sz w:val="17"/>
          <w:szCs w:val="17"/>
        </w:rPr>
        <w:t xml:space="preserve"> IR) or a Bruker ALPHA-Platinum FTIR Spectrometer with a platinum-diamond ATR sampling module. Where indicated, reactions were monitored </w:t>
      </w:r>
      <w:r w:rsidRPr="00E8408F">
        <w:rPr>
          <w:rFonts w:cs="Times"/>
          <w:sz w:val="17"/>
          <w:szCs w:val="17"/>
        </w:rPr>
        <w:t xml:space="preserve">in situ </w:t>
      </w:r>
      <w:r w:rsidRPr="00E8408F">
        <w:rPr>
          <w:sz w:val="17"/>
          <w:szCs w:val="17"/>
        </w:rPr>
        <w:t>using a Mettler Toledo ReactIR ic</w:t>
      </w:r>
      <w:r w:rsidRPr="00E8408F">
        <w:rPr>
          <w:sz w:val="17"/>
          <w:szCs w:val="17"/>
          <w:vertAlign w:val="subscript"/>
        </w:rPr>
        <w:t>10</w:t>
      </w:r>
      <w:r w:rsidRPr="00E8408F">
        <w:rPr>
          <w:sz w:val="17"/>
          <w:szCs w:val="17"/>
        </w:rPr>
        <w:t xml:space="preserve"> with a K6 conduit SiComp (silicon) probe and MCT detector.</w:t>
      </w:r>
    </w:p>
    <w:p w14:paraId="023B361C" w14:textId="77777777" w:rsidR="007E1CD6" w:rsidRPr="00E8408F" w:rsidRDefault="007E1CD6" w:rsidP="00A0239A">
      <w:pPr>
        <w:pStyle w:val="TAMainText"/>
        <w:rPr>
          <w:sz w:val="17"/>
          <w:szCs w:val="17"/>
        </w:rPr>
      </w:pPr>
      <w:r w:rsidRPr="00E8408F">
        <w:rPr>
          <w:sz w:val="17"/>
          <w:szCs w:val="17"/>
        </w:rPr>
        <w:t xml:space="preserve">MS spectra were measured using a Bruker </w:t>
      </w:r>
      <w:proofErr w:type="spellStart"/>
      <w:r w:rsidRPr="00E8408F">
        <w:rPr>
          <w:sz w:val="17"/>
          <w:szCs w:val="17"/>
        </w:rPr>
        <w:t>Daltronics</w:t>
      </w:r>
      <w:proofErr w:type="spellEnd"/>
      <w:r w:rsidRPr="00E8408F">
        <w:rPr>
          <w:sz w:val="17"/>
          <w:szCs w:val="17"/>
        </w:rPr>
        <w:t xml:space="preserve"> </w:t>
      </w:r>
      <w:proofErr w:type="spellStart"/>
      <w:r w:rsidRPr="00E8408F">
        <w:rPr>
          <w:sz w:val="17"/>
          <w:szCs w:val="17"/>
        </w:rPr>
        <w:t>micrOTOF</w:t>
      </w:r>
      <w:proofErr w:type="spellEnd"/>
      <w:r w:rsidRPr="00E8408F">
        <w:rPr>
          <w:sz w:val="17"/>
          <w:szCs w:val="17"/>
        </w:rPr>
        <w:t xml:space="preserve"> MS, Agilent series 1200LC with electrospray </w:t>
      </w:r>
      <w:r w:rsidR="0010587C" w:rsidRPr="00E8408F">
        <w:rPr>
          <w:sz w:val="17"/>
          <w:szCs w:val="17"/>
        </w:rPr>
        <w:t>ionization</w:t>
      </w:r>
      <w:r w:rsidRPr="00E8408F">
        <w:rPr>
          <w:sz w:val="17"/>
          <w:szCs w:val="17"/>
        </w:rPr>
        <w:t xml:space="preserve"> (ESI and APCI) or on a </w:t>
      </w:r>
      <w:proofErr w:type="spellStart"/>
      <w:r w:rsidRPr="00E8408F">
        <w:rPr>
          <w:sz w:val="17"/>
          <w:szCs w:val="17"/>
        </w:rPr>
        <w:t>Thermo</w:t>
      </w:r>
      <w:proofErr w:type="spellEnd"/>
      <w:r w:rsidRPr="00E8408F">
        <w:rPr>
          <w:sz w:val="17"/>
          <w:szCs w:val="17"/>
        </w:rPr>
        <w:t xml:space="preserve"> LCQ using electrospray </w:t>
      </w:r>
      <w:r w:rsidR="0010587C" w:rsidRPr="00E8408F">
        <w:rPr>
          <w:sz w:val="17"/>
          <w:szCs w:val="17"/>
        </w:rPr>
        <w:t>ionization</w:t>
      </w:r>
      <w:r w:rsidRPr="00E8408F">
        <w:rPr>
          <w:sz w:val="17"/>
          <w:szCs w:val="17"/>
        </w:rPr>
        <w:t xml:space="preserve">, with &lt;5 ppm error recorded for all HRMS samples. LIFDI mass spectrometry was carried out using a Waters GCT Premier MS Agilent 7890A GC (usually for analysis of organometallic compounds when ESI or APCI are not satisfactory </w:t>
      </w:r>
      <w:r w:rsidR="0010587C" w:rsidRPr="00E8408F">
        <w:rPr>
          <w:sz w:val="17"/>
          <w:szCs w:val="17"/>
        </w:rPr>
        <w:t>ionization</w:t>
      </w:r>
      <w:r w:rsidRPr="00E8408F">
        <w:rPr>
          <w:sz w:val="17"/>
          <w:szCs w:val="17"/>
        </w:rPr>
        <w:t xml:space="preserve"> methods). Mass spectral data is quoted as the m/z ratio along with the relative peak height in brackets (base peak = 100). Mass to charge ratios (</w:t>
      </w:r>
      <w:r w:rsidRPr="00E8408F">
        <w:rPr>
          <w:i/>
          <w:sz w:val="17"/>
          <w:szCs w:val="17"/>
        </w:rPr>
        <w:t>m/z</w:t>
      </w:r>
      <w:r w:rsidRPr="00E8408F">
        <w:rPr>
          <w:sz w:val="17"/>
          <w:szCs w:val="17"/>
        </w:rPr>
        <w:t xml:space="preserve">) are reported in Daltons. High resolution mass spectra are reported with &lt;5 ppm error (ESI) or &lt;20 ppm error (LIFDI). For clarity, LIFDI data are reported for </w:t>
      </w:r>
      <w:r w:rsidRPr="00E8408F">
        <w:rPr>
          <w:sz w:val="17"/>
          <w:szCs w:val="17"/>
          <w:vertAlign w:val="superscript"/>
        </w:rPr>
        <w:t>106</w:t>
      </w:r>
      <w:r w:rsidRPr="00E8408F">
        <w:rPr>
          <w:sz w:val="17"/>
          <w:szCs w:val="17"/>
        </w:rPr>
        <w:t>Pd, the most abundant natural isotope of Pd.</w:t>
      </w:r>
    </w:p>
    <w:p w14:paraId="34978B5E" w14:textId="77777777" w:rsidR="007E1CD6" w:rsidRPr="00E8408F" w:rsidRDefault="007E1CD6" w:rsidP="00A0239A">
      <w:pPr>
        <w:pStyle w:val="TAMainText"/>
        <w:rPr>
          <w:rFonts w:cs="Times"/>
          <w:sz w:val="17"/>
          <w:szCs w:val="17"/>
        </w:rPr>
      </w:pPr>
      <w:r w:rsidRPr="00E8408F">
        <w:rPr>
          <w:sz w:val="17"/>
          <w:szCs w:val="17"/>
        </w:rPr>
        <w:t>Melting points were recorded using a Stuart digital SMP3 machine.</w:t>
      </w:r>
    </w:p>
    <w:p w14:paraId="34CA5BA9" w14:textId="77777777" w:rsidR="007E1CD6" w:rsidRPr="00E8408F" w:rsidRDefault="007E1CD6" w:rsidP="00A0239A">
      <w:pPr>
        <w:pStyle w:val="TAMainText"/>
        <w:rPr>
          <w:sz w:val="17"/>
          <w:szCs w:val="17"/>
        </w:rPr>
      </w:pPr>
      <w:r w:rsidRPr="00E8408F">
        <w:rPr>
          <w:sz w:val="17"/>
          <w:szCs w:val="17"/>
        </w:rPr>
        <w:t xml:space="preserve">Gas chromatographic analysis was carried out using a Varian CP-3800 GC equipped with a CP-8400 </w:t>
      </w:r>
      <w:proofErr w:type="spellStart"/>
      <w:r w:rsidRPr="00E8408F">
        <w:rPr>
          <w:sz w:val="17"/>
          <w:szCs w:val="17"/>
        </w:rPr>
        <w:t>autosampler</w:t>
      </w:r>
      <w:proofErr w:type="spellEnd"/>
      <w:r w:rsidRPr="00E8408F">
        <w:rPr>
          <w:sz w:val="17"/>
          <w:szCs w:val="17"/>
        </w:rPr>
        <w:t xml:space="preserve">. Separation was achieved using a DB-1 column (30 m × 0.32 mm, 0.25 </w:t>
      </w:r>
      <w:proofErr w:type="spellStart"/>
      <w:r w:rsidRPr="00E8408F">
        <w:rPr>
          <w:sz w:val="17"/>
          <w:szCs w:val="17"/>
        </w:rPr>
        <w:t>μm</w:t>
      </w:r>
      <w:proofErr w:type="spellEnd"/>
      <w:r w:rsidRPr="00E8408F">
        <w:rPr>
          <w:sz w:val="17"/>
          <w:szCs w:val="17"/>
        </w:rPr>
        <w:t xml:space="preserve"> film thickness) with carrier gas flow rate of 2 mL min</w:t>
      </w:r>
      <w:r w:rsidRPr="00E8408F">
        <w:rPr>
          <w:sz w:val="17"/>
          <w:szCs w:val="17"/>
          <w:vertAlign w:val="superscript"/>
        </w:rPr>
        <w:t>-1</w:t>
      </w:r>
      <w:r w:rsidRPr="00E8408F">
        <w:rPr>
          <w:sz w:val="17"/>
          <w:szCs w:val="17"/>
        </w:rPr>
        <w:t xml:space="preserve"> and a temperature ramp from 50 to 250 °C at 20 °C min</w:t>
      </w:r>
      <w:r w:rsidRPr="00E8408F">
        <w:rPr>
          <w:sz w:val="17"/>
          <w:szCs w:val="17"/>
          <w:vertAlign w:val="superscript"/>
        </w:rPr>
        <w:t>-1</w:t>
      </w:r>
      <w:r w:rsidRPr="00E8408F">
        <w:rPr>
          <w:sz w:val="17"/>
          <w:szCs w:val="17"/>
        </w:rPr>
        <w:t xml:space="preserve">. The injection volume was 1 </w:t>
      </w:r>
      <w:proofErr w:type="spellStart"/>
      <w:r w:rsidRPr="00E8408F">
        <w:rPr>
          <w:sz w:val="17"/>
          <w:szCs w:val="17"/>
        </w:rPr>
        <w:t>μL</w:t>
      </w:r>
      <w:proofErr w:type="spellEnd"/>
      <w:r w:rsidRPr="00E8408F">
        <w:rPr>
          <w:sz w:val="17"/>
          <w:szCs w:val="17"/>
        </w:rPr>
        <w:t xml:space="preserve"> with a split ratio of 10</w:t>
      </w:r>
      <w:r w:rsidR="00DD7757" w:rsidRPr="00E8408F">
        <w:rPr>
          <w:sz w:val="17"/>
          <w:szCs w:val="17"/>
        </w:rPr>
        <w:t xml:space="preserve"> (details of the kinetics measurements are given below)</w:t>
      </w:r>
      <w:r w:rsidRPr="00E8408F">
        <w:rPr>
          <w:sz w:val="17"/>
          <w:szCs w:val="17"/>
        </w:rPr>
        <w:t>.</w:t>
      </w:r>
    </w:p>
    <w:p w14:paraId="522B29F3" w14:textId="77777777" w:rsidR="007E1CD6" w:rsidRPr="00E8408F" w:rsidRDefault="007E1CD6" w:rsidP="00A0239A">
      <w:pPr>
        <w:pStyle w:val="TAMainText"/>
        <w:rPr>
          <w:sz w:val="17"/>
          <w:szCs w:val="17"/>
          <w:lang w:val="en-GB"/>
        </w:rPr>
      </w:pPr>
      <w:r w:rsidRPr="00E8408F">
        <w:rPr>
          <w:sz w:val="17"/>
          <w:szCs w:val="17"/>
          <w:lang w:val="en-GB"/>
        </w:rPr>
        <w:t>The chemiluminescence NO</w:t>
      </w:r>
      <w:r w:rsidRPr="00E8408F">
        <w:rPr>
          <w:sz w:val="17"/>
          <w:szCs w:val="17"/>
          <w:vertAlign w:val="subscript"/>
          <w:lang w:val="en-GB"/>
        </w:rPr>
        <w:t>x</w:t>
      </w:r>
      <w:r w:rsidRPr="00E8408F">
        <w:rPr>
          <w:sz w:val="17"/>
          <w:szCs w:val="17"/>
          <w:lang w:val="en-GB"/>
        </w:rPr>
        <w:t xml:space="preserve"> </w:t>
      </w:r>
      <w:proofErr w:type="spellStart"/>
      <w:r w:rsidRPr="00E8408F">
        <w:rPr>
          <w:sz w:val="17"/>
          <w:szCs w:val="17"/>
          <w:lang w:val="en-GB"/>
        </w:rPr>
        <w:t>analyzer</w:t>
      </w:r>
      <w:proofErr w:type="spellEnd"/>
      <w:r w:rsidRPr="00E8408F">
        <w:rPr>
          <w:sz w:val="17"/>
          <w:szCs w:val="17"/>
          <w:lang w:val="en-GB"/>
        </w:rPr>
        <w:t xml:space="preserve"> is a custom dual channel instrument from Air Quality Design (AQD </w:t>
      </w:r>
      <w:proofErr w:type="spellStart"/>
      <w:r w:rsidRPr="00E8408F">
        <w:rPr>
          <w:sz w:val="17"/>
          <w:szCs w:val="17"/>
          <w:lang w:val="en-GB"/>
        </w:rPr>
        <w:t>inc.</w:t>
      </w:r>
      <w:proofErr w:type="spellEnd"/>
      <w:r w:rsidRPr="00E8408F">
        <w:rPr>
          <w:sz w:val="17"/>
          <w:szCs w:val="17"/>
          <w:lang w:val="en-GB"/>
        </w:rPr>
        <w:t xml:space="preserve"> Golden, Colorado) measuring at 1</w:t>
      </w:r>
      <w:r w:rsidR="0010587C" w:rsidRPr="00E8408F">
        <w:rPr>
          <w:sz w:val="17"/>
          <w:szCs w:val="17"/>
          <w:lang w:val="en-GB"/>
        </w:rPr>
        <w:t xml:space="preserve"> </w:t>
      </w:r>
      <w:r w:rsidR="007136FA" w:rsidRPr="00E8408F">
        <w:rPr>
          <w:sz w:val="17"/>
          <w:szCs w:val="17"/>
          <w:lang w:val="en-GB"/>
        </w:rPr>
        <w:t>H</w:t>
      </w:r>
      <w:r w:rsidRPr="00E8408F">
        <w:rPr>
          <w:sz w:val="17"/>
          <w:szCs w:val="17"/>
          <w:lang w:val="en-GB"/>
        </w:rPr>
        <w:t xml:space="preserve">z on both channels simultaneously. Channel 1 </w:t>
      </w:r>
      <w:r w:rsidR="008508FC" w:rsidRPr="00E8408F">
        <w:rPr>
          <w:sz w:val="17"/>
          <w:szCs w:val="17"/>
          <w:lang w:val="en-GB"/>
        </w:rPr>
        <w:t xml:space="preserve">(ch1) </w:t>
      </w:r>
      <w:r w:rsidRPr="00E8408F">
        <w:rPr>
          <w:sz w:val="17"/>
          <w:szCs w:val="17"/>
          <w:lang w:val="en-GB"/>
        </w:rPr>
        <w:t>measures NO and has a nominal sensitivity of 3.5 counts per second / parts per trillion (cps/</w:t>
      </w:r>
      <w:proofErr w:type="spellStart"/>
      <w:r w:rsidRPr="00E8408F">
        <w:rPr>
          <w:sz w:val="17"/>
          <w:szCs w:val="17"/>
          <w:lang w:val="en-GB"/>
        </w:rPr>
        <w:t>ppt</w:t>
      </w:r>
      <w:proofErr w:type="spellEnd"/>
      <w:r w:rsidRPr="00E8408F">
        <w:rPr>
          <w:sz w:val="17"/>
          <w:szCs w:val="17"/>
          <w:lang w:val="en-GB"/>
        </w:rPr>
        <w:t>). Channel 2</w:t>
      </w:r>
      <w:r w:rsidR="008508FC" w:rsidRPr="00E8408F">
        <w:rPr>
          <w:sz w:val="17"/>
          <w:szCs w:val="17"/>
          <w:lang w:val="en-GB"/>
        </w:rPr>
        <w:t xml:space="preserve"> (ch2)</w:t>
      </w:r>
      <w:r w:rsidRPr="00E8408F">
        <w:rPr>
          <w:sz w:val="17"/>
          <w:szCs w:val="17"/>
          <w:lang w:val="en-GB"/>
        </w:rPr>
        <w:t xml:space="preserve"> measures NO</w:t>
      </w:r>
      <w:r w:rsidRPr="00E8408F">
        <w:rPr>
          <w:sz w:val="17"/>
          <w:szCs w:val="17"/>
          <w:vertAlign w:val="subscript"/>
          <w:lang w:val="en-GB"/>
        </w:rPr>
        <w:t>x</w:t>
      </w:r>
      <w:r w:rsidRPr="00E8408F">
        <w:rPr>
          <w:sz w:val="17"/>
          <w:szCs w:val="17"/>
          <w:lang w:val="en-GB"/>
        </w:rPr>
        <w:t xml:space="preserve"> (NO + NO</w:t>
      </w:r>
      <w:r w:rsidRPr="00E8408F">
        <w:rPr>
          <w:sz w:val="17"/>
          <w:szCs w:val="17"/>
          <w:vertAlign w:val="subscript"/>
          <w:lang w:val="en-GB"/>
        </w:rPr>
        <w:t>2</w:t>
      </w:r>
      <w:r w:rsidRPr="00E8408F">
        <w:rPr>
          <w:sz w:val="17"/>
          <w:szCs w:val="17"/>
          <w:lang w:val="en-GB"/>
        </w:rPr>
        <w:t>) by dissociating NO</w:t>
      </w:r>
      <w:r w:rsidRPr="00E8408F">
        <w:rPr>
          <w:sz w:val="17"/>
          <w:szCs w:val="17"/>
          <w:vertAlign w:val="subscript"/>
          <w:lang w:val="en-GB"/>
        </w:rPr>
        <w:t>2</w:t>
      </w:r>
      <w:r w:rsidRPr="00E8408F">
        <w:rPr>
          <w:sz w:val="17"/>
          <w:szCs w:val="17"/>
          <w:lang w:val="en-GB"/>
        </w:rPr>
        <w:t xml:space="preserve"> to NO with a photolytic converter (blue light converter) that irradiates the sample gas at 390</w:t>
      </w:r>
      <w:r w:rsidR="0010587C" w:rsidRPr="00E8408F">
        <w:rPr>
          <w:sz w:val="17"/>
          <w:szCs w:val="17"/>
          <w:lang w:val="en-GB"/>
        </w:rPr>
        <w:t xml:space="preserve"> </w:t>
      </w:r>
      <w:r w:rsidRPr="00E8408F">
        <w:rPr>
          <w:sz w:val="17"/>
          <w:szCs w:val="17"/>
          <w:lang w:val="en-GB"/>
        </w:rPr>
        <w:t xml:space="preserve">nm. The nominal sensitivity on </w:t>
      </w:r>
      <w:r w:rsidRPr="00E8408F">
        <w:rPr>
          <w:sz w:val="17"/>
          <w:szCs w:val="17"/>
          <w:lang w:val="en-GB"/>
        </w:rPr>
        <w:t>channel 2 is 4 cps/ppt. NO</w:t>
      </w:r>
      <w:r w:rsidRPr="00E8408F">
        <w:rPr>
          <w:sz w:val="17"/>
          <w:szCs w:val="17"/>
          <w:vertAlign w:val="subscript"/>
          <w:lang w:val="en-GB"/>
        </w:rPr>
        <w:t>2</w:t>
      </w:r>
      <w:r w:rsidRPr="00E8408F">
        <w:rPr>
          <w:sz w:val="17"/>
          <w:szCs w:val="17"/>
          <w:lang w:val="en-GB"/>
        </w:rPr>
        <w:t xml:space="preserve"> is obtained by subtracting ch1 from ch2. The effective limit of detection is ~ 2.5 </w:t>
      </w:r>
      <w:proofErr w:type="spellStart"/>
      <w:r w:rsidRPr="00E8408F">
        <w:rPr>
          <w:sz w:val="17"/>
          <w:szCs w:val="17"/>
          <w:lang w:val="en-GB"/>
        </w:rPr>
        <w:t>ppt</w:t>
      </w:r>
      <w:proofErr w:type="spellEnd"/>
      <w:r w:rsidRPr="00E8408F">
        <w:rPr>
          <w:sz w:val="17"/>
          <w:szCs w:val="17"/>
          <w:lang w:val="en-GB"/>
        </w:rPr>
        <w:t xml:space="preserve">/minute NO and ~ 6.5 </w:t>
      </w:r>
      <w:proofErr w:type="spellStart"/>
      <w:r w:rsidRPr="00E8408F">
        <w:rPr>
          <w:sz w:val="17"/>
          <w:szCs w:val="17"/>
          <w:lang w:val="en-GB"/>
        </w:rPr>
        <w:t>ppt</w:t>
      </w:r>
      <w:proofErr w:type="spellEnd"/>
      <w:r w:rsidRPr="00E8408F">
        <w:rPr>
          <w:sz w:val="17"/>
          <w:szCs w:val="17"/>
          <w:lang w:val="en-GB"/>
        </w:rPr>
        <w:t>/minute NO</w:t>
      </w:r>
      <w:r w:rsidRPr="00E8408F">
        <w:rPr>
          <w:sz w:val="17"/>
          <w:szCs w:val="17"/>
          <w:vertAlign w:val="subscript"/>
          <w:lang w:val="en-GB"/>
        </w:rPr>
        <w:t>2</w:t>
      </w:r>
      <w:r w:rsidRPr="00E8408F">
        <w:rPr>
          <w:sz w:val="17"/>
          <w:szCs w:val="17"/>
          <w:lang w:val="en-GB"/>
        </w:rPr>
        <w:t>. </w:t>
      </w:r>
      <w:r w:rsidR="00DD1910" w:rsidRPr="00E8408F">
        <w:rPr>
          <w:sz w:val="17"/>
          <w:szCs w:val="17"/>
          <w:lang w:val="en-GB"/>
        </w:rPr>
        <w:t xml:space="preserve">Note: ppm values are given in Fig, 12. </w:t>
      </w:r>
      <w:r w:rsidRPr="00E8408F">
        <w:rPr>
          <w:sz w:val="17"/>
          <w:szCs w:val="17"/>
          <w:lang w:val="en-GB"/>
        </w:rPr>
        <w:t xml:space="preserve">Pre-chamber zero measurements are taken every 5 minutes for 30 seconds. The whole system is kept at 4 </w:t>
      </w:r>
      <w:proofErr w:type="spellStart"/>
      <w:r w:rsidRPr="00E8408F">
        <w:rPr>
          <w:sz w:val="17"/>
          <w:szCs w:val="17"/>
          <w:lang w:val="en-GB"/>
        </w:rPr>
        <w:t>torr</w:t>
      </w:r>
      <w:proofErr w:type="spellEnd"/>
      <w:r w:rsidRPr="00E8408F">
        <w:rPr>
          <w:sz w:val="17"/>
          <w:szCs w:val="17"/>
          <w:lang w:val="en-GB"/>
        </w:rPr>
        <w:t xml:space="preserve"> vacuum pressure.</w:t>
      </w:r>
      <w:r w:rsidR="0010587C" w:rsidRPr="00E8408F">
        <w:rPr>
          <w:sz w:val="17"/>
          <w:szCs w:val="17"/>
          <w:lang w:val="en-GB"/>
        </w:rPr>
        <w:t xml:space="preserve"> </w:t>
      </w:r>
      <w:r w:rsidRPr="00E8408F">
        <w:rPr>
          <w:sz w:val="17"/>
          <w:szCs w:val="17"/>
          <w:lang w:val="en-GB"/>
        </w:rPr>
        <w:t xml:space="preserve">The sample flow rate is 1sLpm per channel - MFC controlled. Calibration for sensitivity is done by standard addition of </w:t>
      </w:r>
      <w:r w:rsidR="00A823A9" w:rsidRPr="00E8408F">
        <w:rPr>
          <w:sz w:val="17"/>
          <w:szCs w:val="17"/>
          <w:lang w:val="en-GB"/>
        </w:rPr>
        <w:t>NO;</w:t>
      </w:r>
      <w:r w:rsidRPr="00E8408F">
        <w:rPr>
          <w:sz w:val="17"/>
          <w:szCs w:val="17"/>
          <w:lang w:val="en-GB"/>
        </w:rPr>
        <w:t xml:space="preserve"> converter efficiency is determined by gas phase titration (GPT) of NO to NO</w:t>
      </w:r>
      <w:r w:rsidRPr="00E8408F">
        <w:rPr>
          <w:sz w:val="17"/>
          <w:szCs w:val="17"/>
          <w:vertAlign w:val="subscript"/>
          <w:lang w:val="en-GB"/>
        </w:rPr>
        <w:t>2</w:t>
      </w:r>
      <w:r w:rsidRPr="00E8408F">
        <w:rPr>
          <w:sz w:val="17"/>
          <w:szCs w:val="17"/>
          <w:lang w:val="en-GB"/>
        </w:rPr>
        <w:t xml:space="preserve"> with O</w:t>
      </w:r>
      <w:r w:rsidRPr="00E8408F">
        <w:rPr>
          <w:sz w:val="17"/>
          <w:szCs w:val="17"/>
          <w:vertAlign w:val="subscript"/>
          <w:lang w:val="en-GB"/>
        </w:rPr>
        <w:t>3</w:t>
      </w:r>
      <w:r w:rsidRPr="00E8408F">
        <w:rPr>
          <w:sz w:val="17"/>
          <w:szCs w:val="17"/>
          <w:lang w:val="en-GB"/>
        </w:rPr>
        <w:t xml:space="preserve">. Artefact is determined in zero air, which is made by taking dried (-40 °C dew point) compressed air, passing it through 13x molecular sieves, then </w:t>
      </w:r>
      <w:proofErr w:type="spellStart"/>
      <w:r w:rsidRPr="00E8408F">
        <w:rPr>
          <w:sz w:val="17"/>
          <w:szCs w:val="17"/>
          <w:lang w:val="en-GB"/>
        </w:rPr>
        <w:t>sofonofil</w:t>
      </w:r>
      <w:proofErr w:type="spellEnd"/>
      <w:r w:rsidRPr="00E8408F">
        <w:rPr>
          <w:sz w:val="17"/>
          <w:szCs w:val="17"/>
          <w:lang w:val="en-GB"/>
        </w:rPr>
        <w:t xml:space="preserve"> to remove NO</w:t>
      </w:r>
      <w:r w:rsidRPr="00E8408F">
        <w:rPr>
          <w:sz w:val="17"/>
          <w:szCs w:val="17"/>
          <w:vertAlign w:val="subscript"/>
          <w:lang w:val="en-GB"/>
        </w:rPr>
        <w:t>x</w:t>
      </w:r>
      <w:r w:rsidRPr="00E8408F">
        <w:rPr>
          <w:sz w:val="17"/>
          <w:szCs w:val="17"/>
          <w:lang w:val="en-GB"/>
        </w:rPr>
        <w:t xml:space="preserve"> and through activated carbon to remove ozone and VOCs. The 2B Technologies Model 202 Ozone Monitor™ is designed to enable accurate and precise measurements of </w:t>
      </w:r>
      <w:r w:rsidR="007136FA" w:rsidRPr="00E8408F">
        <w:rPr>
          <w:sz w:val="17"/>
          <w:szCs w:val="17"/>
          <w:lang w:val="en-GB"/>
        </w:rPr>
        <w:t>O</w:t>
      </w:r>
      <w:r w:rsidR="007136FA" w:rsidRPr="00E8408F">
        <w:rPr>
          <w:sz w:val="17"/>
          <w:szCs w:val="17"/>
          <w:vertAlign w:val="subscript"/>
          <w:lang w:val="en-GB"/>
        </w:rPr>
        <w:t>3</w:t>
      </w:r>
      <w:r w:rsidRPr="00E8408F">
        <w:rPr>
          <w:sz w:val="17"/>
          <w:szCs w:val="17"/>
          <w:lang w:val="en-GB"/>
        </w:rPr>
        <w:t xml:space="preserve"> ranging from low ppb (precision of ~1 ppb) up to 100,000 ppb (0-100 ppm) based on the absorption of UV light at 254 nm.</w:t>
      </w:r>
    </w:p>
    <w:p w14:paraId="5CF53B06" w14:textId="77777777" w:rsidR="007E1CD6" w:rsidRPr="00E8408F" w:rsidRDefault="007E1CD6" w:rsidP="00A0239A">
      <w:pPr>
        <w:pStyle w:val="TAMainText"/>
        <w:rPr>
          <w:rFonts w:cs="Times"/>
          <w:sz w:val="17"/>
          <w:szCs w:val="17"/>
        </w:rPr>
      </w:pPr>
      <w:r w:rsidRPr="00E8408F">
        <w:rPr>
          <w:sz w:val="17"/>
          <w:szCs w:val="17"/>
        </w:rPr>
        <w:t>All DFT calculations were per</w:t>
      </w:r>
      <w:r w:rsidR="00DD7757" w:rsidRPr="00E8408F">
        <w:rPr>
          <w:sz w:val="17"/>
          <w:szCs w:val="17"/>
        </w:rPr>
        <w:t>formed using the TURBOMOLE V5</w:t>
      </w:r>
      <w:r w:rsidR="00741111" w:rsidRPr="00E8408F">
        <w:rPr>
          <w:sz w:val="17"/>
          <w:szCs w:val="17"/>
        </w:rPr>
        <w:t xml:space="preserve"> </w:t>
      </w:r>
      <w:r w:rsidRPr="00E8408F">
        <w:rPr>
          <w:sz w:val="17"/>
          <w:szCs w:val="17"/>
        </w:rPr>
        <w:t>package using the resolution of identity (RI) approximation.</w:t>
      </w:r>
      <w:r w:rsidR="00741111" w:rsidRPr="00E8408F">
        <w:rPr>
          <w:rStyle w:val="EndnoteReference"/>
          <w:rFonts w:ascii="Arno Pro" w:hAnsi="Arno Pro"/>
          <w:szCs w:val="17"/>
        </w:rPr>
        <w:endnoteReference w:id="43"/>
      </w:r>
      <w:r w:rsidR="00741111" w:rsidRPr="00E8408F">
        <w:rPr>
          <w:sz w:val="17"/>
          <w:szCs w:val="17"/>
        </w:rPr>
        <w:t xml:space="preserve"> </w:t>
      </w:r>
      <w:r w:rsidR="00122ACC" w:rsidRPr="00E8408F">
        <w:rPr>
          <w:sz w:val="17"/>
          <w:szCs w:val="17"/>
        </w:rPr>
        <w:t xml:space="preserve"> </w:t>
      </w:r>
      <w:r w:rsidRPr="00E8408F">
        <w:rPr>
          <w:sz w:val="17"/>
          <w:szCs w:val="17"/>
        </w:rPr>
        <w:t xml:space="preserve">Initial </w:t>
      </w:r>
      <w:r w:rsidR="0010587C" w:rsidRPr="00E8408F">
        <w:rPr>
          <w:sz w:val="17"/>
          <w:szCs w:val="17"/>
        </w:rPr>
        <w:t>optimizations</w:t>
      </w:r>
      <w:r w:rsidRPr="00E8408F">
        <w:rPr>
          <w:sz w:val="17"/>
          <w:szCs w:val="17"/>
        </w:rPr>
        <w:t xml:space="preserve"> were performed at the (RI-)BP86/SV(P) level, followed by frequency calculations at the same level. All minima were confirmed as such by the absence of imaginary frequencies, energies, geometries and vibrational frequencies are presented. Singl</w:t>
      </w:r>
      <w:r w:rsidR="000C6622" w:rsidRPr="00E8408F">
        <w:rPr>
          <w:sz w:val="17"/>
          <w:szCs w:val="17"/>
        </w:rPr>
        <w:t>e-point calculations on the (RI</w:t>
      </w:r>
      <w:r w:rsidRPr="00E8408F">
        <w:rPr>
          <w:sz w:val="17"/>
          <w:szCs w:val="17"/>
        </w:rPr>
        <w:t xml:space="preserve">)BP86/SV(P) </w:t>
      </w:r>
      <w:r w:rsidR="0010587C" w:rsidRPr="00E8408F">
        <w:rPr>
          <w:sz w:val="17"/>
          <w:szCs w:val="17"/>
        </w:rPr>
        <w:t>optimized</w:t>
      </w:r>
      <w:r w:rsidRPr="00E8408F">
        <w:rPr>
          <w:sz w:val="17"/>
          <w:szCs w:val="17"/>
        </w:rPr>
        <w:t xml:space="preserve"> geometries were performed using the hybrid PBE0 functional and the flexible</w:t>
      </w:r>
      <w:r w:rsidR="000C6622" w:rsidRPr="00E8408F">
        <w:rPr>
          <w:sz w:val="17"/>
          <w:szCs w:val="17"/>
        </w:rPr>
        <w:t xml:space="preserve"> def2-TZVPP basis set. The (RI</w:t>
      </w:r>
      <w:r w:rsidRPr="00E8408F">
        <w:rPr>
          <w:sz w:val="17"/>
          <w:szCs w:val="17"/>
        </w:rPr>
        <w:t>)PBE0/def2-TZVPP SCF energies were corrected for their zero point energies, thermal</w:t>
      </w:r>
      <w:r w:rsidRPr="00E8408F">
        <w:rPr>
          <w:rFonts w:cs="Times"/>
          <w:sz w:val="17"/>
          <w:szCs w:val="17"/>
        </w:rPr>
        <w:t xml:space="preserve"> energies (∆E) and entropies (obtained from the (RI</w:t>
      </w:r>
      <w:r w:rsidRPr="00E8408F">
        <w:rPr>
          <w:sz w:val="17"/>
          <w:szCs w:val="17"/>
        </w:rPr>
        <w:t xml:space="preserve">-)BP86/SV(P)-level frequency calculations at 298.15K, </w:t>
      </w:r>
      <w:r w:rsidRPr="00E8408F">
        <w:rPr>
          <w:rFonts w:cs="Times"/>
          <w:sz w:val="17"/>
          <w:szCs w:val="17"/>
        </w:rPr>
        <w:t>∆G298.15</w:t>
      </w:r>
      <w:r w:rsidRPr="00E8408F">
        <w:rPr>
          <w:sz w:val="17"/>
          <w:szCs w:val="17"/>
        </w:rPr>
        <w:t xml:space="preserve">). In all calculations, a 28 electron quasi-relativistic ECP replaced the core electrons of Pd. No symmetry constraints were applied during </w:t>
      </w:r>
      <w:r w:rsidR="0010587C" w:rsidRPr="00E8408F">
        <w:rPr>
          <w:sz w:val="17"/>
          <w:szCs w:val="17"/>
        </w:rPr>
        <w:t>optimizations</w:t>
      </w:r>
      <w:r w:rsidRPr="00E8408F">
        <w:rPr>
          <w:sz w:val="17"/>
          <w:szCs w:val="17"/>
        </w:rPr>
        <w:t>. Calculated XYZ coordinates, single point energies and vibrational spectra</w:t>
      </w:r>
      <w:r w:rsidRPr="00E8408F">
        <w:rPr>
          <w:rFonts w:cs="Times"/>
          <w:sz w:val="17"/>
          <w:szCs w:val="17"/>
        </w:rPr>
        <w:t xml:space="preserve"> </w:t>
      </w:r>
      <w:r w:rsidRPr="00E8408F">
        <w:rPr>
          <w:sz w:val="17"/>
          <w:szCs w:val="17"/>
        </w:rPr>
        <w:t>are reported in the supplementary information.</w:t>
      </w:r>
    </w:p>
    <w:p w14:paraId="46E636A9" w14:textId="77777777" w:rsidR="007E1CD6" w:rsidRPr="00E8408F" w:rsidRDefault="007E1CD6" w:rsidP="00A0239A">
      <w:pPr>
        <w:pStyle w:val="TAMainText"/>
        <w:rPr>
          <w:sz w:val="17"/>
          <w:szCs w:val="17"/>
        </w:rPr>
      </w:pPr>
    </w:p>
    <w:p w14:paraId="5AEF0361" w14:textId="77777777" w:rsidR="007E1CD6" w:rsidRPr="00E8408F" w:rsidRDefault="00FA6633" w:rsidP="00570C7A">
      <w:pPr>
        <w:pStyle w:val="TAMainText"/>
        <w:rPr>
          <w:b/>
        </w:rPr>
      </w:pPr>
      <w:r w:rsidRPr="00E8408F">
        <w:rPr>
          <w:b/>
        </w:rPr>
        <w:t>Characterization</w:t>
      </w:r>
      <w:r w:rsidR="007E1CD6" w:rsidRPr="00E8408F">
        <w:rPr>
          <w:b/>
        </w:rPr>
        <w:t xml:space="preserve"> of Pd complexes</w:t>
      </w:r>
    </w:p>
    <w:p w14:paraId="1E61846B" w14:textId="58F71096" w:rsidR="007E1CD6" w:rsidRPr="00E8408F" w:rsidRDefault="007E1CD6" w:rsidP="00A0239A">
      <w:pPr>
        <w:pStyle w:val="TAMainText"/>
        <w:rPr>
          <w:rFonts w:cs="Times"/>
        </w:rPr>
      </w:pPr>
      <w:r w:rsidRPr="00E8408F">
        <w:rPr>
          <w:rFonts w:cs="Times"/>
          <w:b/>
        </w:rPr>
        <w:t>Dinuclear Pd</w:t>
      </w:r>
      <w:r w:rsidRPr="00E8408F">
        <w:rPr>
          <w:rFonts w:cs="Times"/>
          <w:b/>
          <w:vertAlign w:val="superscript"/>
        </w:rPr>
        <w:t>II</w:t>
      </w:r>
      <w:r w:rsidRPr="00E8408F">
        <w:rPr>
          <w:rFonts w:cs="Times"/>
          <w:b/>
        </w:rPr>
        <w:t>-Pd</w:t>
      </w:r>
      <w:r w:rsidRPr="00E8408F">
        <w:rPr>
          <w:rFonts w:cs="Times"/>
          <w:b/>
          <w:vertAlign w:val="superscript"/>
        </w:rPr>
        <w:t>II</w:t>
      </w:r>
      <w:r w:rsidRPr="00E8408F">
        <w:rPr>
          <w:rFonts w:cs="Times"/>
          <w:b/>
        </w:rPr>
        <w:t xml:space="preserve"> complex 3 {Pd(8-</w:t>
      </w:r>
      <w:proofErr w:type="gramStart"/>
      <w:r w:rsidRPr="00E8408F">
        <w:rPr>
          <w:rFonts w:cs="Times"/>
          <w:b/>
        </w:rPr>
        <w:t>MQ)(</w:t>
      </w:r>
      <w:proofErr w:type="gramEnd"/>
      <w:r w:rsidRPr="00E8408F">
        <w:rPr>
          <w:rFonts w:cs="Times"/>
          <w:b/>
        </w:rPr>
        <w:t xml:space="preserve">OAc) dimer}. </w:t>
      </w:r>
      <w:r w:rsidRPr="00E8408F">
        <w:t>8-Methylquinoline (186 mg, 1.3 mmol) and Pd(OAc)</w:t>
      </w:r>
      <w:r w:rsidRPr="00E8408F">
        <w:rPr>
          <w:vertAlign w:val="subscript"/>
        </w:rPr>
        <w:t>2</w:t>
      </w:r>
      <w:r w:rsidRPr="00E8408F">
        <w:t xml:space="preserve"> (291 mg, 1.3 mmol) were suspended in glacial acetic acid (20 mL), refluxed for 1.5 h and then filtered. Water (150 mL) was added to the filtrate and the mixture left overnight. The precipitated product was collected by filtration and </w:t>
      </w:r>
      <w:r w:rsidR="0010587C" w:rsidRPr="00E8408F">
        <w:t>recrystallized</w:t>
      </w:r>
      <w:r w:rsidRPr="00E8408F">
        <w:t xml:space="preserve"> from </w:t>
      </w:r>
      <w:r w:rsidR="006F6048" w:rsidRPr="00E8408F">
        <w:t>CH</w:t>
      </w:r>
      <w:r w:rsidR="006F6048" w:rsidRPr="00E8408F">
        <w:rPr>
          <w:vertAlign w:val="subscript"/>
        </w:rPr>
        <w:t>2</w:t>
      </w:r>
      <w:r w:rsidR="006F6048" w:rsidRPr="00E8408F">
        <w:t>Cl</w:t>
      </w:r>
      <w:r w:rsidR="006F6048" w:rsidRPr="00E8408F">
        <w:rPr>
          <w:vertAlign w:val="subscript"/>
        </w:rPr>
        <w:t>2</w:t>
      </w:r>
      <w:r w:rsidRPr="00E8408F">
        <w:t xml:space="preserve">/hexane to yield </w:t>
      </w:r>
      <w:r w:rsidRPr="00E8408F">
        <w:rPr>
          <w:rFonts w:cs="Times"/>
          <w:b/>
        </w:rPr>
        <w:t>3</w:t>
      </w:r>
      <w:r w:rsidRPr="00E8408F">
        <w:rPr>
          <w:rFonts w:cs="Times"/>
        </w:rPr>
        <w:t xml:space="preserve"> </w:t>
      </w:r>
      <w:r w:rsidRPr="00E8408F">
        <w:t>as a bright orange solid</w:t>
      </w:r>
      <w:r w:rsidR="00A94637" w:rsidRPr="00E8408F">
        <w:t xml:space="preserve"> as a 2:1 mixture of isomers</w:t>
      </w:r>
      <w:r w:rsidRPr="00E8408F">
        <w:t xml:space="preserve"> (342 mg, 85 % yield). Crystals suitable for X-ray diffraction were grown by layering of a </w:t>
      </w:r>
      <w:r w:rsidR="006F6048" w:rsidRPr="00E8408F">
        <w:t>CH</w:t>
      </w:r>
      <w:r w:rsidR="006F6048" w:rsidRPr="00E8408F">
        <w:rPr>
          <w:vertAlign w:val="subscript"/>
        </w:rPr>
        <w:t>2</w:t>
      </w:r>
      <w:r w:rsidR="006F6048" w:rsidRPr="00E8408F">
        <w:t>Cl</w:t>
      </w:r>
      <w:r w:rsidR="006F6048" w:rsidRPr="00E8408F">
        <w:rPr>
          <w:vertAlign w:val="subscript"/>
        </w:rPr>
        <w:t>2</w:t>
      </w:r>
      <w:r w:rsidRPr="00E8408F">
        <w:t xml:space="preserve"> solution with pentane.</w:t>
      </w:r>
      <w:r w:rsidR="004B0C91" w:rsidRPr="00E8408F">
        <w:rPr>
          <w:rFonts w:cs="Times"/>
        </w:rPr>
        <w:t xml:space="preserve"> </w:t>
      </w:r>
      <w:proofErr w:type="spellStart"/>
      <w:r w:rsidRPr="00E8408F">
        <w:t>Mp</w:t>
      </w:r>
      <w:proofErr w:type="spellEnd"/>
      <w:r w:rsidRPr="00E8408F">
        <w:t xml:space="preserve"> 193-195 °C; </w:t>
      </w:r>
      <w:r w:rsidR="00C62BCB" w:rsidRPr="00E8408F">
        <w:rPr>
          <w:vertAlign w:val="superscript"/>
        </w:rPr>
        <w:t>1</w:t>
      </w:r>
      <w:r w:rsidR="00C62BCB" w:rsidRPr="00E8408F">
        <w:t xml:space="preserve">H NMR </w:t>
      </w:r>
      <w:r w:rsidR="00A94637" w:rsidRPr="00E8408F">
        <w:t>(Major isomer)</w:t>
      </w:r>
      <w:r w:rsidR="00C62BCB" w:rsidRPr="00E8408F">
        <w:t>(400 MHz, CDCl</w:t>
      </w:r>
      <w:r w:rsidR="00C62BCB" w:rsidRPr="00E8408F">
        <w:rPr>
          <w:vertAlign w:val="subscript"/>
        </w:rPr>
        <w:t>3</w:t>
      </w:r>
      <w:r w:rsidR="00C62BCB" w:rsidRPr="00E8408F">
        <w:t>) δ 8.5</w:t>
      </w:r>
      <w:r w:rsidR="009E05E1" w:rsidRPr="00E8408F">
        <w:t>1</w:t>
      </w:r>
      <w:r w:rsidR="00C62BCB" w:rsidRPr="00E8408F">
        <w:t xml:space="preserve"> (</w:t>
      </w:r>
      <w:proofErr w:type="spellStart"/>
      <w:r w:rsidR="00C62BCB" w:rsidRPr="00E8408F">
        <w:t>dd</w:t>
      </w:r>
      <w:proofErr w:type="spellEnd"/>
      <w:r w:rsidR="00C62BCB" w:rsidRPr="00E8408F">
        <w:t xml:space="preserve">, </w:t>
      </w:r>
      <w:r w:rsidR="00C62BCB" w:rsidRPr="00E8408F">
        <w:rPr>
          <w:rFonts w:cs="Times"/>
          <w:i/>
        </w:rPr>
        <w:t>J</w:t>
      </w:r>
      <w:r w:rsidR="00C62BCB" w:rsidRPr="00E8408F">
        <w:rPr>
          <w:rFonts w:cs="Times"/>
        </w:rPr>
        <w:t xml:space="preserve"> </w:t>
      </w:r>
      <w:r w:rsidR="00C62BCB" w:rsidRPr="00E8408F">
        <w:t xml:space="preserve">= 5.0, 1.5 Hz, </w:t>
      </w:r>
      <w:r w:rsidR="00CB6104" w:rsidRPr="00E8408F">
        <w:t>2</w:t>
      </w:r>
      <w:r w:rsidR="00C62BCB" w:rsidRPr="00E8408F">
        <w:t>H, H2), 7.8</w:t>
      </w:r>
      <w:r w:rsidR="00A94637" w:rsidRPr="00E8408F">
        <w:t>7</w:t>
      </w:r>
      <w:r w:rsidR="00C62BCB" w:rsidRPr="00E8408F">
        <w:t xml:space="preserve"> (</w:t>
      </w:r>
      <w:proofErr w:type="spellStart"/>
      <w:r w:rsidR="00C62BCB" w:rsidRPr="00E8408F">
        <w:t>dd</w:t>
      </w:r>
      <w:proofErr w:type="spellEnd"/>
      <w:r w:rsidR="00C62BCB" w:rsidRPr="00E8408F">
        <w:t xml:space="preserve">, </w:t>
      </w:r>
      <w:r w:rsidR="00C62BCB" w:rsidRPr="00E8408F">
        <w:rPr>
          <w:rFonts w:cs="Times"/>
          <w:i/>
        </w:rPr>
        <w:t>J</w:t>
      </w:r>
      <w:r w:rsidR="00C62BCB" w:rsidRPr="00E8408F">
        <w:rPr>
          <w:rFonts w:cs="Times"/>
        </w:rPr>
        <w:t xml:space="preserve"> </w:t>
      </w:r>
      <w:r w:rsidR="00A94637" w:rsidRPr="00E8408F">
        <w:t xml:space="preserve">= 8.4, 1.5 Hz, </w:t>
      </w:r>
      <w:r w:rsidR="00CB6104" w:rsidRPr="00E8408F">
        <w:t>2</w:t>
      </w:r>
      <w:r w:rsidR="00A94637" w:rsidRPr="00E8408F">
        <w:t>H, H4), 7.22</w:t>
      </w:r>
      <w:r w:rsidR="00C62BCB" w:rsidRPr="00E8408F">
        <w:t xml:space="preserve"> (</w:t>
      </w:r>
      <w:proofErr w:type="spellStart"/>
      <w:r w:rsidR="00C62BCB" w:rsidRPr="00E8408F">
        <w:t>dd</w:t>
      </w:r>
      <w:proofErr w:type="spellEnd"/>
      <w:r w:rsidR="00C62BCB" w:rsidRPr="00E8408F">
        <w:t xml:space="preserve">, </w:t>
      </w:r>
      <w:r w:rsidR="00C62BCB" w:rsidRPr="00E8408F">
        <w:rPr>
          <w:rFonts w:cs="Times"/>
          <w:i/>
        </w:rPr>
        <w:t>J</w:t>
      </w:r>
      <w:r w:rsidR="00C62BCB" w:rsidRPr="00E8408F">
        <w:rPr>
          <w:rFonts w:cs="Times"/>
        </w:rPr>
        <w:t xml:space="preserve"> </w:t>
      </w:r>
      <w:r w:rsidR="00C62BCB" w:rsidRPr="00E8408F">
        <w:t xml:space="preserve">= 8.3, 5.0 Hz, </w:t>
      </w:r>
      <w:r w:rsidR="00CB6104" w:rsidRPr="00E8408F">
        <w:t>2</w:t>
      </w:r>
      <w:r w:rsidR="00C62BCB" w:rsidRPr="00E8408F">
        <w:t>H, H3), 7.11-6.99 (m, 2H, H5), 6.</w:t>
      </w:r>
      <w:r w:rsidR="00CB6104" w:rsidRPr="00E8408F">
        <w:t>89</w:t>
      </w:r>
      <w:r w:rsidR="00C62BCB" w:rsidRPr="00E8408F">
        <w:t xml:space="preserve"> (</w:t>
      </w:r>
      <w:proofErr w:type="spellStart"/>
      <w:r w:rsidR="00C62BCB" w:rsidRPr="00E8408F">
        <w:t>dd</w:t>
      </w:r>
      <w:proofErr w:type="spellEnd"/>
      <w:r w:rsidR="00C62BCB" w:rsidRPr="00E8408F">
        <w:t xml:space="preserve">, </w:t>
      </w:r>
      <w:r w:rsidR="00C62BCB" w:rsidRPr="00E8408F">
        <w:rPr>
          <w:rFonts w:cs="Times"/>
          <w:i/>
        </w:rPr>
        <w:t>J</w:t>
      </w:r>
      <w:r w:rsidR="00C62BCB" w:rsidRPr="00E8408F">
        <w:rPr>
          <w:rFonts w:cs="Times"/>
        </w:rPr>
        <w:t xml:space="preserve"> </w:t>
      </w:r>
      <w:r w:rsidR="00C62BCB" w:rsidRPr="00E8408F">
        <w:t>= 8.1, 7.1 Hz, 2H, H6), 6.7</w:t>
      </w:r>
      <w:r w:rsidR="00CB6104" w:rsidRPr="00E8408F">
        <w:t>0</w:t>
      </w:r>
      <w:r w:rsidR="00C62BCB" w:rsidRPr="00E8408F">
        <w:t xml:space="preserve"> (</w:t>
      </w:r>
      <w:proofErr w:type="spellStart"/>
      <w:r w:rsidR="00C62BCB" w:rsidRPr="00E8408F">
        <w:t>dd</w:t>
      </w:r>
      <w:proofErr w:type="spellEnd"/>
      <w:r w:rsidR="00C62BCB" w:rsidRPr="00E8408F">
        <w:t xml:space="preserve">, </w:t>
      </w:r>
      <w:r w:rsidR="00C62BCB" w:rsidRPr="00E8408F">
        <w:rPr>
          <w:rFonts w:cs="Times"/>
          <w:i/>
        </w:rPr>
        <w:t>J</w:t>
      </w:r>
      <w:r w:rsidR="00C62BCB" w:rsidRPr="00E8408F">
        <w:rPr>
          <w:rFonts w:cs="Times"/>
        </w:rPr>
        <w:t xml:space="preserve"> </w:t>
      </w:r>
      <w:r w:rsidR="00C62BCB" w:rsidRPr="00E8408F">
        <w:t>= 7.1, 1.1 Hz, 2H, H7), 3.4</w:t>
      </w:r>
      <w:r w:rsidR="00CB6104" w:rsidRPr="00E8408F">
        <w:t>5</w:t>
      </w:r>
      <w:r w:rsidR="00C62BCB" w:rsidRPr="00E8408F">
        <w:t xml:space="preserve"> (d, </w:t>
      </w:r>
      <w:r w:rsidR="00C62BCB" w:rsidRPr="00E8408F">
        <w:rPr>
          <w:rFonts w:cs="Times"/>
          <w:i/>
        </w:rPr>
        <w:t>J</w:t>
      </w:r>
      <w:r w:rsidR="00C62BCB" w:rsidRPr="00E8408F">
        <w:rPr>
          <w:rFonts w:cs="Times"/>
        </w:rPr>
        <w:t xml:space="preserve"> </w:t>
      </w:r>
      <w:r w:rsidR="00C62BCB" w:rsidRPr="00E8408F">
        <w:t xml:space="preserve">= 13.8 Hz, </w:t>
      </w:r>
      <w:r w:rsidR="00CB6104" w:rsidRPr="00E8408F">
        <w:t>2</w:t>
      </w:r>
      <w:r w:rsidR="00C62BCB" w:rsidRPr="00E8408F">
        <w:t>H, CH</w:t>
      </w:r>
      <w:r w:rsidR="00C62BCB" w:rsidRPr="00E8408F">
        <w:rPr>
          <w:vertAlign w:val="subscript"/>
        </w:rPr>
        <w:t>2</w:t>
      </w:r>
      <w:r w:rsidR="00C62BCB" w:rsidRPr="00E8408F">
        <w:t xml:space="preserve">), 2.55 (d, </w:t>
      </w:r>
      <w:r w:rsidR="00C62BCB" w:rsidRPr="00E8408F">
        <w:rPr>
          <w:rFonts w:cs="Times"/>
          <w:i/>
        </w:rPr>
        <w:t>J</w:t>
      </w:r>
      <w:r w:rsidR="00C62BCB" w:rsidRPr="00E8408F">
        <w:rPr>
          <w:rFonts w:cs="Times"/>
        </w:rPr>
        <w:t xml:space="preserve"> </w:t>
      </w:r>
      <w:r w:rsidR="00C62BCB" w:rsidRPr="00E8408F">
        <w:t xml:space="preserve">= 13.8 Hz, </w:t>
      </w:r>
      <w:r w:rsidR="00CB6104" w:rsidRPr="00E8408F">
        <w:t>2</w:t>
      </w:r>
      <w:r w:rsidR="00C62BCB" w:rsidRPr="00E8408F">
        <w:t>H, CH</w:t>
      </w:r>
      <w:r w:rsidR="00C62BCB" w:rsidRPr="00E8408F">
        <w:rPr>
          <w:vertAlign w:val="subscript"/>
        </w:rPr>
        <w:t>2</w:t>
      </w:r>
      <w:r w:rsidR="00C62BCB" w:rsidRPr="00E8408F">
        <w:t>), 2.14 (s, 6H, CH</w:t>
      </w:r>
      <w:r w:rsidR="00C62BCB" w:rsidRPr="00E8408F">
        <w:rPr>
          <w:vertAlign w:val="subscript"/>
        </w:rPr>
        <w:t>3</w:t>
      </w:r>
      <w:r w:rsidR="00C62BCB" w:rsidRPr="00E8408F">
        <w:t xml:space="preserve">); </w:t>
      </w:r>
      <w:r w:rsidR="00C62BCB" w:rsidRPr="00E8408F">
        <w:rPr>
          <w:vertAlign w:val="superscript"/>
        </w:rPr>
        <w:t>13</w:t>
      </w:r>
      <w:r w:rsidR="00C62BCB" w:rsidRPr="00E8408F">
        <w:t>C NMR (101 MHz, CDCl</w:t>
      </w:r>
      <w:r w:rsidR="00C62BCB" w:rsidRPr="00E8408F">
        <w:rPr>
          <w:vertAlign w:val="subscript"/>
        </w:rPr>
        <w:t>3</w:t>
      </w:r>
      <w:r w:rsidR="00210A71" w:rsidRPr="00E8408F">
        <w:t>) δ 181.5 (CO), 152.7 (C9), 148.9</w:t>
      </w:r>
      <w:r w:rsidR="00C62BCB" w:rsidRPr="00E8408F">
        <w:t xml:space="preserve"> (C2), 148.</w:t>
      </w:r>
      <w:r w:rsidR="00210A71" w:rsidRPr="00E8408F">
        <w:t>2</w:t>
      </w:r>
      <w:r w:rsidR="00C62BCB" w:rsidRPr="00E8408F">
        <w:t xml:space="preserve"> (C10), 136.</w:t>
      </w:r>
      <w:r w:rsidR="00210A71" w:rsidRPr="00E8408F">
        <w:t>5</w:t>
      </w:r>
      <w:r w:rsidR="00C62BCB" w:rsidRPr="00E8408F">
        <w:t xml:space="preserve"> (</w:t>
      </w:r>
      <w:r w:rsidR="00210A71" w:rsidRPr="00E8408F">
        <w:t>C4), 127.3 (C6), 126.8 (C7), 122.9</w:t>
      </w:r>
      <w:r w:rsidR="00C62BCB" w:rsidRPr="00E8408F">
        <w:t xml:space="preserve"> (</w:t>
      </w:r>
      <w:r w:rsidR="00210A71" w:rsidRPr="00E8408F">
        <w:t>C5), 121.1 (C3), 120.5 (C8), 41.4</w:t>
      </w:r>
      <w:r w:rsidR="00C62BCB" w:rsidRPr="00E8408F">
        <w:t xml:space="preserve"> (CH</w:t>
      </w:r>
      <w:r w:rsidR="00C62BCB" w:rsidRPr="00E8408F">
        <w:rPr>
          <w:vertAlign w:val="subscript"/>
        </w:rPr>
        <w:t>2</w:t>
      </w:r>
      <w:r w:rsidR="00C62BCB" w:rsidRPr="00E8408F">
        <w:t>), 24.</w:t>
      </w:r>
      <w:r w:rsidR="00210A71" w:rsidRPr="00E8408F">
        <w:t>5</w:t>
      </w:r>
      <w:r w:rsidR="00C62BCB" w:rsidRPr="00E8408F">
        <w:t xml:space="preserve"> (CH</w:t>
      </w:r>
      <w:r w:rsidR="00C62BCB" w:rsidRPr="00E8408F">
        <w:rPr>
          <w:vertAlign w:val="subscript"/>
        </w:rPr>
        <w:t>3</w:t>
      </w:r>
      <w:r w:rsidR="00C62BCB" w:rsidRPr="00E8408F">
        <w:t xml:space="preserve">); </w:t>
      </w:r>
      <w:r w:rsidRPr="00E8408F">
        <w:t xml:space="preserve">LIFDI-MS </w:t>
      </w:r>
      <w:r w:rsidRPr="00E8408F">
        <w:rPr>
          <w:rFonts w:cs="Times"/>
        </w:rPr>
        <w:t>m</w:t>
      </w:r>
      <w:r w:rsidRPr="00E8408F">
        <w:t>/</w:t>
      </w:r>
      <w:r w:rsidRPr="00E8408F">
        <w:rPr>
          <w:rFonts w:cs="Times"/>
        </w:rPr>
        <w:t xml:space="preserve">z </w:t>
      </w:r>
      <w:r w:rsidRPr="00E8408F">
        <w:t>615.94 (Calc. for C</w:t>
      </w:r>
      <w:r w:rsidRPr="00E8408F">
        <w:rPr>
          <w:vertAlign w:val="subscript"/>
        </w:rPr>
        <w:t>24</w:t>
      </w:r>
      <w:r w:rsidRPr="00E8408F">
        <w:t>H</w:t>
      </w:r>
      <w:r w:rsidRPr="00E8408F">
        <w:rPr>
          <w:vertAlign w:val="subscript"/>
        </w:rPr>
        <w:t>22</w:t>
      </w:r>
      <w:r w:rsidRPr="00E8408F">
        <w:t>N</w:t>
      </w:r>
      <w:r w:rsidRPr="00E8408F">
        <w:rPr>
          <w:vertAlign w:val="subscript"/>
        </w:rPr>
        <w:t>2</w:t>
      </w:r>
      <w:r w:rsidRPr="00E8408F">
        <w:t>O</w:t>
      </w:r>
      <w:r w:rsidRPr="00E8408F">
        <w:rPr>
          <w:vertAlign w:val="subscript"/>
        </w:rPr>
        <w:t>4</w:t>
      </w:r>
      <w:r w:rsidRPr="00E8408F">
        <w:t>Pd</w:t>
      </w:r>
      <w:r w:rsidRPr="00E8408F">
        <w:rPr>
          <w:vertAlign w:val="subscript"/>
        </w:rPr>
        <w:t>2</w:t>
      </w:r>
      <w:r w:rsidRPr="00E8408F">
        <w:t xml:space="preserve"> 615.97); ESI-MS m/z 614.9621 (Calc. for C</w:t>
      </w:r>
      <w:r w:rsidRPr="00E8408F">
        <w:rPr>
          <w:vertAlign w:val="subscript"/>
        </w:rPr>
        <w:t>24</w:t>
      </w:r>
      <w:r w:rsidRPr="00E8408F">
        <w:t>H</w:t>
      </w:r>
      <w:r w:rsidRPr="00E8408F">
        <w:rPr>
          <w:vertAlign w:val="subscript"/>
        </w:rPr>
        <w:t>21</w:t>
      </w:r>
      <w:r w:rsidRPr="00E8408F">
        <w:t>N</w:t>
      </w:r>
      <w:r w:rsidRPr="00E8408F">
        <w:rPr>
          <w:vertAlign w:val="subscript"/>
        </w:rPr>
        <w:t>2</w:t>
      </w:r>
      <w:r w:rsidRPr="00E8408F">
        <w:t>O</w:t>
      </w:r>
      <w:r w:rsidRPr="00E8408F">
        <w:rPr>
          <w:vertAlign w:val="subscript"/>
        </w:rPr>
        <w:t>4</w:t>
      </w:r>
      <w:r w:rsidRPr="00E8408F">
        <w:t>Pd</w:t>
      </w:r>
      <w:r w:rsidRPr="00E8408F">
        <w:rPr>
          <w:vertAlign w:val="subscript"/>
        </w:rPr>
        <w:t>2</w:t>
      </w:r>
      <w:r w:rsidRPr="00E8408F">
        <w:t xml:space="preserve"> (</w:t>
      </w:r>
      <w:r w:rsidRPr="00E8408F">
        <w:sym w:font="Symbol" w:char="F05B"/>
      </w:r>
      <w:r w:rsidRPr="00E8408F">
        <w:t>M-H</w:t>
      </w:r>
      <w:r w:rsidRPr="00E8408F">
        <w:sym w:font="Symbol" w:char="F05D"/>
      </w:r>
      <w:r w:rsidRPr="00E8408F">
        <w:rPr>
          <w:vertAlign w:val="superscript"/>
        </w:rPr>
        <w:t>+</w:t>
      </w:r>
      <w:r w:rsidRPr="00E8408F">
        <w:t>) 614.9620; IR (</w:t>
      </w:r>
      <w:proofErr w:type="spellStart"/>
      <w:r w:rsidRPr="00E8408F">
        <w:t>KBr</w:t>
      </w:r>
      <w:proofErr w:type="spellEnd"/>
      <w:r w:rsidRPr="00E8408F">
        <w:t>, cm-1) 3390, 1566, 1504, 1408, 1050, 817, 776, 671; Anal. calc. for C</w:t>
      </w:r>
      <w:r w:rsidRPr="00E8408F">
        <w:rPr>
          <w:vertAlign w:val="subscript"/>
        </w:rPr>
        <w:t>24</w:t>
      </w:r>
      <w:r w:rsidRPr="00E8408F">
        <w:t>H</w:t>
      </w:r>
      <w:r w:rsidRPr="00E8408F">
        <w:rPr>
          <w:vertAlign w:val="subscript"/>
        </w:rPr>
        <w:t>22</w:t>
      </w:r>
      <w:r w:rsidRPr="00E8408F">
        <w:t>N</w:t>
      </w:r>
      <w:r w:rsidRPr="00E8408F">
        <w:rPr>
          <w:vertAlign w:val="subscript"/>
        </w:rPr>
        <w:t>2</w:t>
      </w:r>
      <w:r w:rsidRPr="00E8408F">
        <w:t>O</w:t>
      </w:r>
      <w:r w:rsidRPr="00E8408F">
        <w:rPr>
          <w:vertAlign w:val="subscript"/>
        </w:rPr>
        <w:t>4</w:t>
      </w:r>
      <w:r w:rsidRPr="00E8408F">
        <w:t>Pd</w:t>
      </w:r>
      <w:r w:rsidRPr="00E8408F">
        <w:rPr>
          <w:vertAlign w:val="subscript"/>
        </w:rPr>
        <w:t>2</w:t>
      </w:r>
      <w:r w:rsidRPr="00E8408F">
        <w:t xml:space="preserve"> C 46.85, H 3.60, N 4.55, observed low C (46.17), H 3.59, N 4.48.</w:t>
      </w:r>
    </w:p>
    <w:p w14:paraId="1E21D118" w14:textId="5DB45709" w:rsidR="007E1CD6" w:rsidRPr="00E8408F" w:rsidRDefault="007E1CD6" w:rsidP="00A0239A">
      <w:pPr>
        <w:pStyle w:val="TAMainText"/>
      </w:pPr>
      <w:r w:rsidRPr="00E8408F">
        <w:rPr>
          <w:rFonts w:cs="Times"/>
          <w:b/>
        </w:rPr>
        <w:t>Dinuclear Pd</w:t>
      </w:r>
      <w:r w:rsidRPr="00E8408F">
        <w:rPr>
          <w:rFonts w:cs="Times"/>
          <w:b/>
          <w:vertAlign w:val="superscript"/>
        </w:rPr>
        <w:t>II</w:t>
      </w:r>
      <w:r w:rsidRPr="00E8408F">
        <w:rPr>
          <w:rFonts w:cs="Times"/>
          <w:b/>
        </w:rPr>
        <w:t>-Pd</w:t>
      </w:r>
      <w:r w:rsidR="00FA6633" w:rsidRPr="00E8408F">
        <w:rPr>
          <w:rFonts w:cs="Times"/>
          <w:b/>
          <w:vertAlign w:val="superscript"/>
        </w:rPr>
        <w:t>II</w:t>
      </w:r>
      <w:r w:rsidRPr="00E8408F">
        <w:rPr>
          <w:rFonts w:cs="Times"/>
          <w:b/>
        </w:rPr>
        <w:t xml:space="preserve"> complex 4 </w:t>
      </w:r>
      <w:r w:rsidR="00FA6633" w:rsidRPr="00E8408F">
        <w:rPr>
          <w:rFonts w:cs="Times"/>
          <w:b/>
        </w:rPr>
        <w:t>{</w:t>
      </w:r>
      <w:r w:rsidRPr="00E8408F">
        <w:rPr>
          <w:rFonts w:cs="Times"/>
          <w:b/>
        </w:rPr>
        <w:t>Pd(8-</w:t>
      </w:r>
      <w:proofErr w:type="gramStart"/>
      <w:r w:rsidRPr="00E8408F">
        <w:rPr>
          <w:rFonts w:cs="Times"/>
          <w:b/>
        </w:rPr>
        <w:t>MQ)(</w:t>
      </w:r>
      <w:proofErr w:type="gramEnd"/>
      <w:r w:rsidRPr="00E8408F">
        <w:rPr>
          <w:rFonts w:cs="Times"/>
          <w:b/>
        </w:rPr>
        <w:t>Cl) di</w:t>
      </w:r>
      <w:r w:rsidR="00FA6633" w:rsidRPr="00E8408F">
        <w:rPr>
          <w:rFonts w:cs="Times"/>
          <w:b/>
        </w:rPr>
        <w:t>mer}.</w:t>
      </w:r>
      <w:r w:rsidR="00FA6633" w:rsidRPr="00E8408F">
        <w:rPr>
          <w:rFonts w:cs="Times"/>
        </w:rPr>
        <w:t xml:space="preserve"> </w:t>
      </w:r>
      <w:r w:rsidRPr="00E8408F">
        <w:t xml:space="preserve">To a solution of </w:t>
      </w:r>
      <w:r w:rsidRPr="00E8408F">
        <w:rPr>
          <w:rFonts w:cs="Times"/>
          <w:b/>
        </w:rPr>
        <w:t>3</w:t>
      </w:r>
      <w:r w:rsidRPr="00E8408F">
        <w:rPr>
          <w:rFonts w:cs="Times"/>
        </w:rPr>
        <w:t xml:space="preserve"> </w:t>
      </w:r>
      <w:r w:rsidRPr="00E8408F">
        <w:t xml:space="preserve">(265 mg, 0.43 mmol) in acetone (15 mL) was added lithium chloride (73 mg, 1.72 mmol) in distillated water (10 mL), resulting in immediate precipitation of the product. The precipitate was collected by filtration and washed with methanol/water (1:1 </w:t>
      </w:r>
      <w:r w:rsidRPr="00E8408F">
        <w:rPr>
          <w:rFonts w:cs="Times"/>
        </w:rPr>
        <w:t>v</w:t>
      </w:r>
      <w:r w:rsidRPr="00E8408F">
        <w:t>/</w:t>
      </w:r>
      <w:r w:rsidRPr="00E8408F">
        <w:rPr>
          <w:rFonts w:cs="Times"/>
        </w:rPr>
        <w:t>v</w:t>
      </w:r>
      <w:r w:rsidRPr="00E8408F">
        <w:t xml:space="preserve">) to yield </w:t>
      </w:r>
      <w:r w:rsidRPr="00E8408F">
        <w:rPr>
          <w:rFonts w:cs="Times"/>
          <w:b/>
        </w:rPr>
        <w:t>4</w:t>
      </w:r>
      <w:r w:rsidRPr="00E8408F">
        <w:rPr>
          <w:rFonts w:cs="Times"/>
        </w:rPr>
        <w:t xml:space="preserve"> </w:t>
      </w:r>
      <w:r w:rsidRPr="00E8408F">
        <w:t>as a pale yellow powder (195 mg, 80% yield).</w:t>
      </w:r>
      <w:r w:rsidRPr="00E8408F">
        <w:rPr>
          <w:rFonts w:cs="Times"/>
        </w:rPr>
        <w:t xml:space="preserve"> </w:t>
      </w:r>
      <w:r w:rsidRPr="00E8408F">
        <w:t>Pyridine-</w:t>
      </w:r>
      <w:r w:rsidRPr="00E8408F">
        <w:rPr>
          <w:rFonts w:cs="Times"/>
          <w:i/>
        </w:rPr>
        <w:t>d</w:t>
      </w:r>
      <w:r w:rsidRPr="00E8408F">
        <w:rPr>
          <w:rFonts w:cs="Times"/>
        </w:rPr>
        <w:t xml:space="preserve">5 </w:t>
      </w:r>
      <w:r w:rsidRPr="00E8408F">
        <w:t xml:space="preserve">was added to an NMR tube containing a sample of complex </w:t>
      </w:r>
      <w:r w:rsidRPr="00E8408F">
        <w:rPr>
          <w:rFonts w:cs="Times"/>
          <w:b/>
        </w:rPr>
        <w:t>4</w:t>
      </w:r>
      <w:r w:rsidRPr="00E8408F">
        <w:rPr>
          <w:rFonts w:cs="Times"/>
        </w:rPr>
        <w:t xml:space="preserve"> </w:t>
      </w:r>
      <w:r w:rsidRPr="00E8408F">
        <w:t>in CDCl</w:t>
      </w:r>
      <w:r w:rsidRPr="00E8408F">
        <w:rPr>
          <w:vertAlign w:val="subscript"/>
        </w:rPr>
        <w:t>3</w:t>
      </w:r>
      <w:r w:rsidRPr="00E8408F">
        <w:t>, in order to increase its solubility in common NMR solvents. Upon addition of pyridine-</w:t>
      </w:r>
      <w:r w:rsidRPr="00E8408F">
        <w:rPr>
          <w:i/>
        </w:rPr>
        <w:t>d</w:t>
      </w:r>
      <w:r w:rsidRPr="00E8408F">
        <w:rPr>
          <w:vertAlign w:val="subscript"/>
        </w:rPr>
        <w:t>5</w:t>
      </w:r>
      <w:r w:rsidRPr="00E8408F">
        <w:t>, a</w:t>
      </w:r>
      <w:r w:rsidRPr="00E8408F">
        <w:rPr>
          <w:rFonts w:cs="Times"/>
        </w:rPr>
        <w:t xml:space="preserve"> </w:t>
      </w:r>
      <w:r w:rsidRPr="00E8408F">
        <w:t xml:space="preserve">yellow solution was formed, presumably due to the </w:t>
      </w:r>
      <w:r w:rsidRPr="00E8408F">
        <w:lastRenderedPageBreak/>
        <w:t>formation of the monomeric complex [</w:t>
      </w:r>
      <w:proofErr w:type="spellStart"/>
      <w:r w:rsidRPr="00E8408F">
        <w:t>PdCl</w:t>
      </w:r>
      <w:proofErr w:type="spellEnd"/>
      <w:r w:rsidRPr="00E8408F">
        <w:t>(8-</w:t>
      </w:r>
      <w:proofErr w:type="gramStart"/>
      <w:r w:rsidRPr="00E8408F">
        <w:t>MQ)(</w:t>
      </w:r>
      <w:proofErr w:type="gramEnd"/>
      <w:r w:rsidRPr="00E8408F">
        <w:t>pyr-</w:t>
      </w:r>
      <w:r w:rsidRPr="00E8408F">
        <w:rPr>
          <w:rFonts w:cs="Times"/>
          <w:i/>
        </w:rPr>
        <w:t>d</w:t>
      </w:r>
      <w:r w:rsidRPr="00E8408F">
        <w:rPr>
          <w:vertAlign w:val="subscript"/>
        </w:rPr>
        <w:t>5</w:t>
      </w:r>
      <w:r w:rsidRPr="00E8408F">
        <w:t>)]. Residual pyridine signals have been omitted from the reported NMR data for clarity.</w:t>
      </w:r>
      <w:r w:rsidR="00F966B7" w:rsidRPr="00E8408F">
        <w:t xml:space="preserve"> </w:t>
      </w:r>
      <w:proofErr w:type="spellStart"/>
      <w:r w:rsidRPr="00E8408F">
        <w:t>Mp</w:t>
      </w:r>
      <w:proofErr w:type="spellEnd"/>
      <w:r w:rsidRPr="00E8408F">
        <w:t xml:space="preserve"> 249-251 °C; </w:t>
      </w:r>
      <w:r w:rsidR="00C62BCB" w:rsidRPr="00E8408F">
        <w:rPr>
          <w:vertAlign w:val="superscript"/>
        </w:rPr>
        <w:t>1</w:t>
      </w:r>
      <w:r w:rsidR="00C62BCB" w:rsidRPr="00E8408F">
        <w:t>H NMR (400 MHz, CDCl</w:t>
      </w:r>
      <w:r w:rsidR="00C62BCB" w:rsidRPr="00E8408F">
        <w:rPr>
          <w:vertAlign w:val="subscript"/>
        </w:rPr>
        <w:t>3</w:t>
      </w:r>
      <w:r w:rsidR="00C62BCB" w:rsidRPr="00E8408F">
        <w:t>) δ 9.57 (</w:t>
      </w:r>
      <w:proofErr w:type="spellStart"/>
      <w:r w:rsidR="00C62BCB" w:rsidRPr="00E8408F">
        <w:t>dd</w:t>
      </w:r>
      <w:proofErr w:type="spellEnd"/>
      <w:r w:rsidR="00C62BCB" w:rsidRPr="00E8408F">
        <w:t xml:space="preserve">, </w:t>
      </w:r>
      <w:r w:rsidR="00C62BCB" w:rsidRPr="00E8408F">
        <w:rPr>
          <w:rFonts w:cs="Times"/>
          <w:i/>
        </w:rPr>
        <w:t>J</w:t>
      </w:r>
      <w:r w:rsidR="00C62BCB" w:rsidRPr="00E8408F">
        <w:rPr>
          <w:rFonts w:cs="Times"/>
        </w:rPr>
        <w:t xml:space="preserve"> </w:t>
      </w:r>
      <w:r w:rsidR="00C62BCB" w:rsidRPr="00E8408F">
        <w:t>= 5.1, 1.5 Hz, 2H, H2), 8.10 (</w:t>
      </w:r>
      <w:proofErr w:type="spellStart"/>
      <w:r w:rsidR="00C62BCB" w:rsidRPr="00E8408F">
        <w:t>dd</w:t>
      </w:r>
      <w:proofErr w:type="spellEnd"/>
      <w:r w:rsidR="00C62BCB" w:rsidRPr="00E8408F">
        <w:t xml:space="preserve">, </w:t>
      </w:r>
      <w:r w:rsidR="00C62BCB" w:rsidRPr="00E8408F">
        <w:rPr>
          <w:rFonts w:cs="Times"/>
          <w:i/>
        </w:rPr>
        <w:t>J</w:t>
      </w:r>
      <w:r w:rsidR="00C62BCB" w:rsidRPr="00E8408F">
        <w:rPr>
          <w:rFonts w:cs="Times"/>
        </w:rPr>
        <w:t xml:space="preserve"> </w:t>
      </w:r>
      <w:r w:rsidR="0091261F" w:rsidRPr="00E8408F">
        <w:t>= 8.3, 1.5 Hz, 2H, H4), 7.5</w:t>
      </w:r>
      <w:r w:rsidR="000747CA" w:rsidRPr="00E8408F">
        <w:t>4-7.50</w:t>
      </w:r>
      <w:r w:rsidR="0091261F" w:rsidRPr="00E8408F">
        <w:t xml:space="preserve"> (</w:t>
      </w:r>
      <w:r w:rsidR="000747CA" w:rsidRPr="00E8408F">
        <w:t>m</w:t>
      </w:r>
      <w:r w:rsidR="0091261F" w:rsidRPr="00E8408F">
        <w:t>,</w:t>
      </w:r>
      <w:r w:rsidR="000747CA" w:rsidRPr="00E8408F">
        <w:t xml:space="preserve"> 2H,</w:t>
      </w:r>
      <w:r w:rsidR="0091261F" w:rsidRPr="00E8408F">
        <w:t xml:space="preserve"> </w:t>
      </w:r>
      <w:r w:rsidR="000747CA" w:rsidRPr="00E8408F">
        <w:t>H5</w:t>
      </w:r>
      <w:r w:rsidR="00C77109" w:rsidRPr="00E8408F">
        <w:t>)</w:t>
      </w:r>
      <w:r w:rsidR="0091261F" w:rsidRPr="00E8408F">
        <w:t xml:space="preserve"> </w:t>
      </w:r>
      <w:r w:rsidR="00C77109" w:rsidRPr="00E8408F">
        <w:t>7.47</w:t>
      </w:r>
      <w:r w:rsidR="00C62BCB" w:rsidRPr="00E8408F">
        <w:t>-7.4</w:t>
      </w:r>
      <w:r w:rsidR="00C77109" w:rsidRPr="00E8408F">
        <w:t>2</w:t>
      </w:r>
      <w:r w:rsidR="00C62BCB" w:rsidRPr="00E8408F">
        <w:t xml:space="preserve"> (m, </w:t>
      </w:r>
      <w:r w:rsidR="00C77109" w:rsidRPr="00E8408F">
        <w:t>2H, H</w:t>
      </w:r>
      <w:r w:rsidR="000747CA" w:rsidRPr="00E8408F">
        <w:t>7</w:t>
      </w:r>
      <w:r w:rsidR="00C62BCB" w:rsidRPr="00E8408F">
        <w:t xml:space="preserve">), </w:t>
      </w:r>
      <w:r w:rsidR="00C77109" w:rsidRPr="00E8408F">
        <w:t>7.38 (</w:t>
      </w:r>
      <w:proofErr w:type="spellStart"/>
      <w:r w:rsidR="00C77109" w:rsidRPr="00E8408F">
        <w:t>dd</w:t>
      </w:r>
      <w:proofErr w:type="spellEnd"/>
      <w:r w:rsidR="00C77109" w:rsidRPr="00E8408F">
        <w:t xml:space="preserve">, </w:t>
      </w:r>
      <w:r w:rsidR="00C77109" w:rsidRPr="00E8408F">
        <w:rPr>
          <w:i/>
        </w:rPr>
        <w:t>J</w:t>
      </w:r>
      <w:r w:rsidR="00C77109" w:rsidRPr="00E8408F">
        <w:t xml:space="preserve"> = 7.3, </w:t>
      </w:r>
      <w:r w:rsidR="00BD7B9A" w:rsidRPr="00E8408F">
        <w:t>7.0 Hz</w:t>
      </w:r>
      <w:r w:rsidR="00C77109" w:rsidRPr="00E8408F">
        <w:t xml:space="preserve">, 2 H, </w:t>
      </w:r>
      <w:r w:rsidR="000747CA" w:rsidRPr="00E8408F">
        <w:t>H6</w:t>
      </w:r>
      <w:r w:rsidR="00C77109" w:rsidRPr="00E8408F">
        <w:t>), 7.31 (</w:t>
      </w:r>
      <w:proofErr w:type="spellStart"/>
      <w:r w:rsidR="00C77109" w:rsidRPr="00E8408F">
        <w:t>dd</w:t>
      </w:r>
      <w:proofErr w:type="spellEnd"/>
      <w:r w:rsidR="00C77109" w:rsidRPr="00E8408F">
        <w:t xml:space="preserve">, </w:t>
      </w:r>
      <w:r w:rsidR="00BD7B9A" w:rsidRPr="00E8408F">
        <w:rPr>
          <w:i/>
        </w:rPr>
        <w:t>J</w:t>
      </w:r>
      <w:r w:rsidR="00BD7B9A" w:rsidRPr="00E8408F">
        <w:t xml:space="preserve"> = 5.1, 8.3 Hz, 2H, H3)</w:t>
      </w:r>
      <w:r w:rsidR="00C77109" w:rsidRPr="00E8408F">
        <w:t xml:space="preserve">  </w:t>
      </w:r>
      <w:r w:rsidR="00C62BCB" w:rsidRPr="00E8408F">
        <w:t>3.54 (</w:t>
      </w:r>
      <w:r w:rsidR="00BD7B9A" w:rsidRPr="00E8408F">
        <w:t>s</w:t>
      </w:r>
      <w:r w:rsidR="00C62BCB" w:rsidRPr="00E8408F">
        <w:t>, 4H</w:t>
      </w:r>
      <w:r w:rsidR="0091261F" w:rsidRPr="00E8408F">
        <w:t>, CH</w:t>
      </w:r>
      <w:r w:rsidR="0091261F" w:rsidRPr="00E8408F">
        <w:rPr>
          <w:vertAlign w:val="subscript"/>
        </w:rPr>
        <w:t>2</w:t>
      </w:r>
      <w:r w:rsidR="00C62BCB" w:rsidRPr="00E8408F">
        <w:t xml:space="preserve">); </w:t>
      </w:r>
      <w:r w:rsidR="00C62BCB" w:rsidRPr="00E8408F">
        <w:rPr>
          <w:vertAlign w:val="superscript"/>
        </w:rPr>
        <w:t>13</w:t>
      </w:r>
      <w:r w:rsidR="00C62BCB" w:rsidRPr="00E8408F">
        <w:t>C NMR (101 MHz, CDCl</w:t>
      </w:r>
      <w:r w:rsidR="00C62BCB" w:rsidRPr="00E8408F">
        <w:rPr>
          <w:vertAlign w:val="subscript"/>
        </w:rPr>
        <w:t>3</w:t>
      </w:r>
      <w:r w:rsidR="00C62BCB" w:rsidRPr="00E8408F">
        <w:t>) δ 153.</w:t>
      </w:r>
      <w:r w:rsidR="00D71F53" w:rsidRPr="00E8408F">
        <w:t>1</w:t>
      </w:r>
      <w:r w:rsidR="00C62BCB" w:rsidRPr="00E8408F">
        <w:t xml:space="preserve"> (C9), </w:t>
      </w:r>
      <w:r w:rsidR="00D71F53" w:rsidRPr="00E8408F">
        <w:t>151.8</w:t>
      </w:r>
      <w:r w:rsidR="00C62BCB" w:rsidRPr="00E8408F">
        <w:t xml:space="preserve"> (C10), 147.</w:t>
      </w:r>
      <w:r w:rsidR="00D71F53" w:rsidRPr="00E8408F">
        <w:t>3 (C8), 137.2</w:t>
      </w:r>
      <w:r w:rsidR="00C62BCB" w:rsidRPr="00E8408F">
        <w:t xml:space="preserve"> (C4), 12</w:t>
      </w:r>
      <w:r w:rsidR="00D71F53" w:rsidRPr="00E8408F">
        <w:t>8.7 (C5), 127.8</w:t>
      </w:r>
      <w:r w:rsidR="00C62BCB" w:rsidRPr="00E8408F">
        <w:t xml:space="preserve"> (C6), 127.</w:t>
      </w:r>
      <w:r w:rsidR="00D71F53" w:rsidRPr="00E8408F">
        <w:t>6</w:t>
      </w:r>
      <w:r w:rsidR="00C62BCB" w:rsidRPr="00E8408F">
        <w:t xml:space="preserve"> (C7), 123.</w:t>
      </w:r>
      <w:r w:rsidR="00D71F53" w:rsidRPr="00E8408F">
        <w:t>5</w:t>
      </w:r>
      <w:r w:rsidR="00C62BCB" w:rsidRPr="00E8408F">
        <w:t xml:space="preserve"> (C2), 121.</w:t>
      </w:r>
      <w:r w:rsidR="00D71F53" w:rsidRPr="00E8408F">
        <w:t>2</w:t>
      </w:r>
      <w:r w:rsidR="00C62BCB" w:rsidRPr="00E8408F">
        <w:t xml:space="preserve"> (C3), 30.1 (CH</w:t>
      </w:r>
      <w:r w:rsidR="00C62BCB" w:rsidRPr="00E8408F">
        <w:rPr>
          <w:vertAlign w:val="subscript"/>
        </w:rPr>
        <w:t>2</w:t>
      </w:r>
      <w:r w:rsidR="00C62BCB" w:rsidRPr="00E8408F">
        <w:t>)</w:t>
      </w:r>
      <w:r w:rsidRPr="00E8408F">
        <w:t xml:space="preserve">; LIFDI-MS </w:t>
      </w:r>
      <w:r w:rsidRPr="00E8408F">
        <w:rPr>
          <w:rFonts w:cs="Times"/>
        </w:rPr>
        <w:t>m</w:t>
      </w:r>
      <w:r w:rsidRPr="00E8408F">
        <w:t>/</w:t>
      </w:r>
      <w:r w:rsidRPr="00E8408F">
        <w:rPr>
          <w:rFonts w:cs="Times"/>
        </w:rPr>
        <w:t xml:space="preserve">z </w:t>
      </w:r>
      <w:r w:rsidRPr="00E8408F">
        <w:t>567.90 (Calc. for C</w:t>
      </w:r>
      <w:r w:rsidRPr="009758B9">
        <w:rPr>
          <w:vertAlign w:val="subscript"/>
        </w:rPr>
        <w:t>20</w:t>
      </w:r>
      <w:r w:rsidRPr="00E8408F">
        <w:t>H</w:t>
      </w:r>
      <w:r w:rsidRPr="009758B9">
        <w:rPr>
          <w:vertAlign w:val="subscript"/>
        </w:rPr>
        <w:t>16</w:t>
      </w:r>
      <w:r w:rsidRPr="00E8408F">
        <w:t>Cl</w:t>
      </w:r>
      <w:r w:rsidRPr="009758B9">
        <w:rPr>
          <w:vertAlign w:val="subscript"/>
        </w:rPr>
        <w:t>2</w:t>
      </w:r>
      <w:r w:rsidRPr="00E8408F">
        <w:t>N</w:t>
      </w:r>
      <w:r w:rsidRPr="009758B9">
        <w:rPr>
          <w:vertAlign w:val="subscript"/>
        </w:rPr>
        <w:t>2</w:t>
      </w:r>
      <w:r w:rsidRPr="00E8408F">
        <w:t>Pd</w:t>
      </w:r>
      <w:r w:rsidRPr="009758B9">
        <w:rPr>
          <w:vertAlign w:val="subscript"/>
        </w:rPr>
        <w:t>2</w:t>
      </w:r>
      <w:r w:rsidRPr="00E8408F">
        <w:t xml:space="preserve"> 567.88); IR (</w:t>
      </w:r>
      <w:proofErr w:type="spellStart"/>
      <w:r w:rsidRPr="00E8408F">
        <w:t>KBr</w:t>
      </w:r>
      <w:proofErr w:type="spellEnd"/>
      <w:r w:rsidRPr="00E8408F">
        <w:t>, cm</w:t>
      </w:r>
      <w:r w:rsidRPr="00E8408F">
        <w:rPr>
          <w:vertAlign w:val="superscript"/>
        </w:rPr>
        <w:t>-1</w:t>
      </w:r>
      <w:r w:rsidRPr="00E8408F">
        <w:t xml:space="preserve">) 3059, 2919, 2283, 1563, 1505, 1385, 1375, </w:t>
      </w:r>
      <w:r w:rsidR="0081177E" w:rsidRPr="00E8408F">
        <w:t>1316, 1056, 825, 787, 762, 676</w:t>
      </w:r>
      <w:r w:rsidRPr="00E8408F">
        <w:t>; Anal. calc. for C</w:t>
      </w:r>
      <w:r w:rsidRPr="00E8408F">
        <w:rPr>
          <w:vertAlign w:val="subscript"/>
        </w:rPr>
        <w:t>20</w:t>
      </w:r>
      <w:r w:rsidRPr="00E8408F">
        <w:t>H</w:t>
      </w:r>
      <w:r w:rsidRPr="00E8408F">
        <w:rPr>
          <w:vertAlign w:val="subscript"/>
        </w:rPr>
        <w:t>16</w:t>
      </w:r>
      <w:r w:rsidRPr="00E8408F">
        <w:t>Cl</w:t>
      </w:r>
      <w:r w:rsidRPr="00E8408F">
        <w:rPr>
          <w:vertAlign w:val="subscript"/>
        </w:rPr>
        <w:t>2</w:t>
      </w:r>
      <w:r w:rsidRPr="00E8408F">
        <w:t>N</w:t>
      </w:r>
      <w:r w:rsidRPr="00E8408F">
        <w:rPr>
          <w:vertAlign w:val="subscript"/>
        </w:rPr>
        <w:t>2</w:t>
      </w:r>
      <w:r w:rsidRPr="00E8408F">
        <w:t>Pd</w:t>
      </w:r>
      <w:r w:rsidRPr="00E8408F">
        <w:rPr>
          <w:vertAlign w:val="subscript"/>
        </w:rPr>
        <w:t>2</w:t>
      </w:r>
      <w:r w:rsidRPr="00E8408F">
        <w:t xml:space="preserve"> C 42.28, H 2.84, N 4.93, observed C 41.92, H 2.65, N 4.71.</w:t>
      </w:r>
    </w:p>
    <w:p w14:paraId="125F3F7E" w14:textId="5402453D" w:rsidR="007E1CD6" w:rsidRPr="00E8408F" w:rsidRDefault="00FA6633" w:rsidP="00A0239A">
      <w:pPr>
        <w:pStyle w:val="TAMainText"/>
      </w:pPr>
      <w:r w:rsidRPr="00E8408F">
        <w:rPr>
          <w:rFonts w:cs="Times"/>
          <w:b/>
        </w:rPr>
        <w:t>Mononuclear Pd</w:t>
      </w:r>
      <w:r w:rsidR="007E1CD6" w:rsidRPr="00E8408F">
        <w:rPr>
          <w:rFonts w:cs="Times"/>
          <w:b/>
          <w:vertAlign w:val="superscript"/>
        </w:rPr>
        <w:t>II</w:t>
      </w:r>
      <w:r w:rsidR="007E1CD6" w:rsidRPr="00E8408F">
        <w:rPr>
          <w:rFonts w:cs="Times"/>
          <w:b/>
        </w:rPr>
        <w:t xml:space="preserve"> complex 5 </w:t>
      </w:r>
      <w:r w:rsidRPr="00E8408F">
        <w:rPr>
          <w:rFonts w:cs="Times"/>
          <w:b/>
        </w:rPr>
        <w:t>{</w:t>
      </w:r>
      <w:r w:rsidR="007E1CD6" w:rsidRPr="00E8408F">
        <w:rPr>
          <w:rFonts w:cs="Times"/>
          <w:b/>
        </w:rPr>
        <w:t>Pd(8-</w:t>
      </w:r>
      <w:proofErr w:type="gramStart"/>
      <w:r w:rsidR="007E1CD6" w:rsidRPr="00E8408F">
        <w:rPr>
          <w:rFonts w:cs="Times"/>
          <w:b/>
        </w:rPr>
        <w:t>MQ)(</w:t>
      </w:r>
      <w:proofErr w:type="gramEnd"/>
      <w:r w:rsidR="007E1CD6" w:rsidRPr="00E8408F">
        <w:rPr>
          <w:rFonts w:cs="Times"/>
          <w:b/>
        </w:rPr>
        <w:t>PPh</w:t>
      </w:r>
      <w:r w:rsidR="007E1CD6" w:rsidRPr="00E8408F">
        <w:rPr>
          <w:rFonts w:cs="Times"/>
          <w:b/>
          <w:vertAlign w:val="subscript"/>
        </w:rPr>
        <w:t>3</w:t>
      </w:r>
      <w:r w:rsidR="007E1CD6" w:rsidRPr="00E8408F">
        <w:rPr>
          <w:rFonts w:cs="Times"/>
          <w:b/>
        </w:rPr>
        <w:t>)Cl</w:t>
      </w:r>
      <w:r w:rsidRPr="00E8408F">
        <w:rPr>
          <w:rFonts w:cs="Times"/>
          <w:b/>
        </w:rPr>
        <w:t>}.</w:t>
      </w:r>
      <w:r w:rsidRPr="00E8408F">
        <w:rPr>
          <w:rFonts w:cs="Times"/>
        </w:rPr>
        <w:t xml:space="preserve"> </w:t>
      </w:r>
      <w:r w:rsidR="007E1CD6" w:rsidRPr="00E8408F">
        <w:t xml:space="preserve">A solution of </w:t>
      </w:r>
      <w:r w:rsidR="00B6066B" w:rsidRPr="00E8408F">
        <w:rPr>
          <w:rFonts w:cs="Times"/>
        </w:rPr>
        <w:t>Pd(8-</w:t>
      </w:r>
      <w:proofErr w:type="gramStart"/>
      <w:r w:rsidR="00B6066B" w:rsidRPr="00E8408F">
        <w:rPr>
          <w:rFonts w:cs="Times"/>
        </w:rPr>
        <w:t>MQ)(</w:t>
      </w:r>
      <w:proofErr w:type="gramEnd"/>
      <w:r w:rsidR="00B6066B" w:rsidRPr="00E8408F">
        <w:rPr>
          <w:rFonts w:cs="Times"/>
        </w:rPr>
        <w:t>Cl</w:t>
      </w:r>
      <w:r w:rsidR="00B6066B" w:rsidRPr="00E8408F">
        <w:rPr>
          <w:rFonts w:cs="Times"/>
          <w:b/>
        </w:rPr>
        <w:t>)</w:t>
      </w:r>
      <w:r w:rsidR="00B6066B" w:rsidRPr="00E8408F">
        <w:t xml:space="preserve"> </w:t>
      </w:r>
      <w:r w:rsidR="007E1CD6" w:rsidRPr="00E8408F">
        <w:t xml:space="preserve">dimer </w:t>
      </w:r>
      <w:r w:rsidR="007E1CD6" w:rsidRPr="00E8408F">
        <w:rPr>
          <w:rFonts w:cs="Times"/>
          <w:b/>
        </w:rPr>
        <w:t>4</w:t>
      </w:r>
      <w:r w:rsidR="007E1CD6" w:rsidRPr="00E8408F">
        <w:rPr>
          <w:rFonts w:cs="Times"/>
        </w:rPr>
        <w:t xml:space="preserve"> </w:t>
      </w:r>
      <w:r w:rsidR="007E1CD6" w:rsidRPr="00E8408F">
        <w:t xml:space="preserve">(290 mg, 0.5 mmol) and </w:t>
      </w:r>
      <w:r w:rsidR="006F6048" w:rsidRPr="00E8408F">
        <w:t>PPh</w:t>
      </w:r>
      <w:r w:rsidR="006F6048" w:rsidRPr="00E8408F">
        <w:rPr>
          <w:vertAlign w:val="subscript"/>
        </w:rPr>
        <w:t>3</w:t>
      </w:r>
      <w:r w:rsidR="007E1CD6" w:rsidRPr="00E8408F">
        <w:t xml:space="preserve">(288 mg, 1.1 mmol) in </w:t>
      </w:r>
      <w:r w:rsidR="006F6048" w:rsidRPr="00E8408F">
        <w:t>CH</w:t>
      </w:r>
      <w:r w:rsidR="006F6048" w:rsidRPr="00E8408F">
        <w:rPr>
          <w:vertAlign w:val="subscript"/>
        </w:rPr>
        <w:t>2</w:t>
      </w:r>
      <w:r w:rsidR="006F6048" w:rsidRPr="00E8408F">
        <w:t>Cl</w:t>
      </w:r>
      <w:r w:rsidR="006F6048" w:rsidRPr="00E8408F">
        <w:rPr>
          <w:vertAlign w:val="subscript"/>
        </w:rPr>
        <w:t>2</w:t>
      </w:r>
      <w:r w:rsidR="007E1CD6" w:rsidRPr="00E8408F">
        <w:t xml:space="preserve"> (20 mL) was stirred at room temperature for 15 min under nitrogen. The reaction mixture was filtered through </w:t>
      </w:r>
      <w:proofErr w:type="spellStart"/>
      <w:r w:rsidR="007E1CD6" w:rsidRPr="00E8408F">
        <w:t>Celite</w:t>
      </w:r>
      <w:r w:rsidR="000857D3" w:rsidRPr="00E8408F">
        <w:rPr>
          <w:vertAlign w:val="superscript"/>
        </w:rPr>
        <w:t>TM</w:t>
      </w:r>
      <w:proofErr w:type="spellEnd"/>
      <w:r w:rsidR="007E1CD6" w:rsidRPr="00E8408F">
        <w:t xml:space="preserve"> and hexane was added to induce precipitation. The product was collected by filtration and </w:t>
      </w:r>
      <w:r w:rsidR="00B6066B" w:rsidRPr="00E8408F">
        <w:t>recrystallized</w:t>
      </w:r>
      <w:r w:rsidR="007E1CD6" w:rsidRPr="00E8408F">
        <w:t xml:space="preserve"> from </w:t>
      </w:r>
      <w:r w:rsidR="006F6048" w:rsidRPr="00E8408F">
        <w:t>CH</w:t>
      </w:r>
      <w:r w:rsidR="006F6048" w:rsidRPr="00E8408F">
        <w:rPr>
          <w:vertAlign w:val="subscript"/>
        </w:rPr>
        <w:t>2</w:t>
      </w:r>
      <w:r w:rsidR="006F6048" w:rsidRPr="00E8408F">
        <w:t>Cl</w:t>
      </w:r>
      <w:r w:rsidR="006F6048" w:rsidRPr="00E8408F">
        <w:rPr>
          <w:vertAlign w:val="subscript"/>
        </w:rPr>
        <w:t>2</w:t>
      </w:r>
      <w:r w:rsidR="007E1CD6" w:rsidRPr="00E8408F">
        <w:t xml:space="preserve">/hexane to yield </w:t>
      </w:r>
      <w:r w:rsidR="007E1CD6" w:rsidRPr="00E8408F">
        <w:rPr>
          <w:rFonts w:cs="Times"/>
          <w:b/>
        </w:rPr>
        <w:t>5</w:t>
      </w:r>
      <w:r w:rsidR="007E1CD6" w:rsidRPr="00E8408F">
        <w:rPr>
          <w:rFonts w:cs="Times"/>
        </w:rPr>
        <w:t xml:space="preserve"> </w:t>
      </w:r>
      <w:r w:rsidR="007E1CD6" w:rsidRPr="00E8408F">
        <w:t>as fine yellow crystals in quantitative yield (579 mg).</w:t>
      </w:r>
      <w:r w:rsidR="00743840" w:rsidRPr="00E8408F">
        <w:t xml:space="preserve"> </w:t>
      </w:r>
      <w:proofErr w:type="spellStart"/>
      <w:r w:rsidR="00EC2505" w:rsidRPr="00E8408F">
        <w:t>Mp</w:t>
      </w:r>
      <w:proofErr w:type="spellEnd"/>
      <w:r w:rsidR="00EC2505" w:rsidRPr="00E8408F">
        <w:t xml:space="preserve"> 205-209 °C</w:t>
      </w:r>
      <w:r w:rsidR="007E1CD6" w:rsidRPr="00E8408F">
        <w:t xml:space="preserve">; </w:t>
      </w:r>
      <w:r w:rsidR="00333EA4" w:rsidRPr="00E8408F">
        <w:rPr>
          <w:vertAlign w:val="superscript"/>
        </w:rPr>
        <w:t>1</w:t>
      </w:r>
      <w:r w:rsidR="00333EA4" w:rsidRPr="00E8408F">
        <w:t>H NMR (400 MHz, CDCl</w:t>
      </w:r>
      <w:r w:rsidR="00333EA4" w:rsidRPr="00E8408F">
        <w:rPr>
          <w:vertAlign w:val="subscript"/>
        </w:rPr>
        <w:t>3</w:t>
      </w:r>
      <w:r w:rsidR="00333EA4" w:rsidRPr="00E8408F">
        <w:t>) δ 9.79 (m, 1H</w:t>
      </w:r>
      <w:r w:rsidR="00EC7B2A" w:rsidRPr="00E8408F">
        <w:t>, H2</w:t>
      </w:r>
      <w:r w:rsidR="00333EA4" w:rsidRPr="00E8408F">
        <w:t>), 8.27 (</w:t>
      </w:r>
      <w:proofErr w:type="spellStart"/>
      <w:r w:rsidR="00333EA4" w:rsidRPr="00E8408F">
        <w:t>dd</w:t>
      </w:r>
      <w:proofErr w:type="spellEnd"/>
      <w:r w:rsidR="00333EA4" w:rsidRPr="00E8408F">
        <w:t xml:space="preserve">, </w:t>
      </w:r>
      <w:r w:rsidR="00333EA4" w:rsidRPr="00E8408F">
        <w:rPr>
          <w:rFonts w:cs="Times"/>
          <w:i/>
        </w:rPr>
        <w:t>J</w:t>
      </w:r>
      <w:r w:rsidR="00333EA4" w:rsidRPr="00E8408F">
        <w:rPr>
          <w:rFonts w:cs="Times"/>
        </w:rPr>
        <w:t xml:space="preserve"> </w:t>
      </w:r>
      <w:r w:rsidR="00333EA4" w:rsidRPr="00E8408F">
        <w:t>= 8.3, 1.6 Hz, 1H</w:t>
      </w:r>
      <w:r w:rsidR="00596CB2" w:rsidRPr="00E8408F">
        <w:t>, H4</w:t>
      </w:r>
      <w:r w:rsidR="00333EA4" w:rsidRPr="00E8408F">
        <w:t>), 7.8</w:t>
      </w:r>
      <w:r w:rsidR="00EC7B2A" w:rsidRPr="00E8408F">
        <w:t>6</w:t>
      </w:r>
      <w:r w:rsidR="00333EA4" w:rsidRPr="00E8408F">
        <w:t>-7.7</w:t>
      </w:r>
      <w:r w:rsidR="00EC7B2A" w:rsidRPr="00E8408F">
        <w:t>7</w:t>
      </w:r>
      <w:r w:rsidR="00333EA4" w:rsidRPr="00E8408F">
        <w:t xml:space="preserve"> (m, </w:t>
      </w:r>
      <w:r w:rsidR="00EC7B2A" w:rsidRPr="00E8408F">
        <w:t>6</w:t>
      </w:r>
      <w:r w:rsidR="00333EA4" w:rsidRPr="00E8408F">
        <w:t>H</w:t>
      </w:r>
      <w:r w:rsidR="00EC7B2A" w:rsidRPr="00E8408F">
        <w:t>, Ar-H</w:t>
      </w:r>
      <w:r w:rsidR="00333EA4" w:rsidRPr="00E8408F">
        <w:t xml:space="preserve">), </w:t>
      </w:r>
      <w:r w:rsidR="00EC7B2A" w:rsidRPr="00E8408F">
        <w:t xml:space="preserve">7.58 (d, </w:t>
      </w:r>
      <w:r w:rsidR="00EC7B2A" w:rsidRPr="00E8408F">
        <w:rPr>
          <w:rFonts w:cs="Times"/>
          <w:i/>
        </w:rPr>
        <w:t>J</w:t>
      </w:r>
      <w:r w:rsidR="00EC7B2A" w:rsidRPr="00E8408F">
        <w:rPr>
          <w:rFonts w:cs="Times"/>
        </w:rPr>
        <w:t xml:space="preserve"> </w:t>
      </w:r>
      <w:r w:rsidR="00EC7B2A" w:rsidRPr="00E8408F">
        <w:t>= 7.9 Hz, 1H</w:t>
      </w:r>
      <w:r w:rsidR="00596CB2" w:rsidRPr="00E8408F">
        <w:t>, H5 or H7</w:t>
      </w:r>
      <w:r w:rsidR="00EC7B2A" w:rsidRPr="00E8408F">
        <w:t>), 7.52 (</w:t>
      </w:r>
      <w:proofErr w:type="spellStart"/>
      <w:r w:rsidR="00EC7B2A" w:rsidRPr="00E8408F">
        <w:t>ddd</w:t>
      </w:r>
      <w:proofErr w:type="spellEnd"/>
      <w:r w:rsidR="00EC7B2A" w:rsidRPr="00E8408F">
        <w:t xml:space="preserve">, </w:t>
      </w:r>
      <w:r w:rsidR="00EC7B2A" w:rsidRPr="00E8408F">
        <w:rPr>
          <w:i/>
        </w:rPr>
        <w:t>J</w:t>
      </w:r>
      <w:r w:rsidR="00EC7B2A" w:rsidRPr="00E8408F">
        <w:t xml:space="preserve"> = 8.3, 5.0, 1.2 Hz, 1H</w:t>
      </w:r>
      <w:r w:rsidR="00596CB2" w:rsidRPr="00E8408F">
        <w:t>, H3</w:t>
      </w:r>
      <w:r w:rsidR="00EC7B2A" w:rsidRPr="00E8408F">
        <w:t>),</w:t>
      </w:r>
      <w:r w:rsidR="00B35D7C" w:rsidRPr="00E8408F">
        <w:t xml:space="preserve"> 7.46-7.39 (m, 9H, Ar-H),</w:t>
      </w:r>
      <w:r w:rsidR="00EC7B2A" w:rsidRPr="00E8408F">
        <w:t xml:space="preserve"> 7.3</w:t>
      </w:r>
      <w:r w:rsidR="00596CB2" w:rsidRPr="00E8408F">
        <w:t>9-7.36</w:t>
      </w:r>
      <w:r w:rsidR="00EC7B2A" w:rsidRPr="00E8408F">
        <w:t xml:space="preserve"> (</w:t>
      </w:r>
      <w:r w:rsidR="00596CB2" w:rsidRPr="00E8408F">
        <w:t>m</w:t>
      </w:r>
      <w:r w:rsidR="00EC7B2A" w:rsidRPr="00E8408F">
        <w:t>, 1H</w:t>
      </w:r>
      <w:r w:rsidR="00596CB2" w:rsidRPr="00E8408F">
        <w:t>, H6</w:t>
      </w:r>
      <w:r w:rsidR="00EC7B2A" w:rsidRPr="00E8408F">
        <w:t xml:space="preserve">), </w:t>
      </w:r>
      <w:r w:rsidR="00B35D7C" w:rsidRPr="00E8408F">
        <w:t>7.29 (</w:t>
      </w:r>
      <w:proofErr w:type="spellStart"/>
      <w:r w:rsidR="00B35D7C" w:rsidRPr="00E8408F">
        <w:t>dq</w:t>
      </w:r>
      <w:proofErr w:type="spellEnd"/>
      <w:r w:rsidR="00B35D7C" w:rsidRPr="00E8408F">
        <w:t xml:space="preserve">, </w:t>
      </w:r>
      <w:r w:rsidR="00B35D7C" w:rsidRPr="00E8408F">
        <w:rPr>
          <w:i/>
        </w:rPr>
        <w:t>J</w:t>
      </w:r>
      <w:r w:rsidR="00B35D7C" w:rsidRPr="00E8408F">
        <w:t xml:space="preserve"> = 7.2, 1.3 Hz, 1H</w:t>
      </w:r>
      <w:r w:rsidR="00596CB2" w:rsidRPr="00E8408F">
        <w:t>, H5 or H7</w:t>
      </w:r>
      <w:r w:rsidR="00B35D7C" w:rsidRPr="00E8408F">
        <w:t>),</w:t>
      </w:r>
      <w:r w:rsidR="00EC7B2A" w:rsidRPr="00E8408F">
        <w:t xml:space="preserve"> </w:t>
      </w:r>
      <w:r w:rsidR="00333EA4" w:rsidRPr="00E8408F">
        <w:t xml:space="preserve">2.85 (d, </w:t>
      </w:r>
      <w:r w:rsidR="00333EA4" w:rsidRPr="00E8408F">
        <w:rPr>
          <w:rFonts w:cs="Times"/>
          <w:i/>
        </w:rPr>
        <w:t>J</w:t>
      </w:r>
      <w:r w:rsidR="00333EA4" w:rsidRPr="00E8408F">
        <w:rPr>
          <w:rFonts w:cs="Times"/>
        </w:rPr>
        <w:t xml:space="preserve"> </w:t>
      </w:r>
      <w:r w:rsidR="00333EA4" w:rsidRPr="00E8408F">
        <w:t xml:space="preserve">= 3.8, 2H); </w:t>
      </w:r>
      <w:r w:rsidR="00333EA4" w:rsidRPr="00E8408F">
        <w:rPr>
          <w:vertAlign w:val="superscript"/>
        </w:rPr>
        <w:t>13</w:t>
      </w:r>
      <w:r w:rsidR="00333EA4" w:rsidRPr="00E8408F">
        <w:t>C NMR (101 MHz, CDCl</w:t>
      </w:r>
      <w:r w:rsidR="00333EA4" w:rsidRPr="00E8408F">
        <w:rPr>
          <w:vertAlign w:val="subscript"/>
        </w:rPr>
        <w:t>3</w:t>
      </w:r>
      <w:r w:rsidR="00333EA4" w:rsidRPr="00E8408F">
        <w:t xml:space="preserve">) δ </w:t>
      </w:r>
      <w:r w:rsidR="003A6843" w:rsidRPr="00E8408F">
        <w:t xml:space="preserve">152.2, </w:t>
      </w:r>
      <w:r w:rsidR="00333EA4" w:rsidRPr="00E8408F">
        <w:t>150.4, 148.2, 137.9, 135.0</w:t>
      </w:r>
      <w:r w:rsidR="003500F4" w:rsidRPr="00E8408F">
        <w:t xml:space="preserve"> (d, </w:t>
      </w:r>
      <w:r w:rsidR="003500F4" w:rsidRPr="00E8408F">
        <w:rPr>
          <w:i/>
        </w:rPr>
        <w:t>J</w:t>
      </w:r>
      <w:r w:rsidR="003500F4" w:rsidRPr="00E8408F">
        <w:t xml:space="preserve"> = 11.9 Hz)</w:t>
      </w:r>
      <w:r w:rsidR="00333EA4" w:rsidRPr="00E8408F">
        <w:t>, 131.6, 131.1, 130.5</w:t>
      </w:r>
      <w:r w:rsidR="003500F4" w:rsidRPr="00E8408F">
        <w:t xml:space="preserve"> (d, </w:t>
      </w:r>
      <w:r w:rsidR="003500F4" w:rsidRPr="00E8408F">
        <w:rPr>
          <w:i/>
        </w:rPr>
        <w:t>J</w:t>
      </w:r>
      <w:r w:rsidR="003500F4" w:rsidRPr="00E8408F">
        <w:t xml:space="preserve"> = 2.6 Hz)</w:t>
      </w:r>
      <w:r w:rsidR="00333EA4" w:rsidRPr="00E8408F">
        <w:t>, 129</w:t>
      </w:r>
      <w:r w:rsidR="003A6843" w:rsidRPr="00E8408F">
        <w:t>.1, 128.4</w:t>
      </w:r>
      <w:r w:rsidR="003500F4" w:rsidRPr="00E8408F">
        <w:t xml:space="preserve"> (d, </w:t>
      </w:r>
      <w:r w:rsidR="003500F4" w:rsidRPr="00E8408F">
        <w:rPr>
          <w:i/>
        </w:rPr>
        <w:t>J</w:t>
      </w:r>
      <w:r w:rsidR="003500F4" w:rsidRPr="00E8408F">
        <w:t xml:space="preserve"> = 10.8 Hz)</w:t>
      </w:r>
      <w:r w:rsidR="003A6843" w:rsidRPr="00E8408F">
        <w:t>, 127.7, 123.8, 121.6,</w:t>
      </w:r>
      <w:r w:rsidR="00333EA4" w:rsidRPr="00E8408F">
        <w:t xml:space="preserve"> 33.4; </w:t>
      </w:r>
      <w:r w:rsidR="00333EA4" w:rsidRPr="00E8408F">
        <w:rPr>
          <w:vertAlign w:val="superscript"/>
        </w:rPr>
        <w:t>31</w:t>
      </w:r>
      <w:r w:rsidR="00333EA4" w:rsidRPr="00E8408F">
        <w:t xml:space="preserve">P </w:t>
      </w:r>
      <w:r w:rsidR="008B7B0F">
        <w:t xml:space="preserve">NMR </w:t>
      </w:r>
      <w:r w:rsidR="00333EA4" w:rsidRPr="00E8408F">
        <w:t>(162 MHz, CDCl</w:t>
      </w:r>
      <w:r w:rsidR="00333EA4" w:rsidRPr="00E8408F">
        <w:rPr>
          <w:vertAlign w:val="subscript"/>
        </w:rPr>
        <w:t>3</w:t>
      </w:r>
      <w:r w:rsidR="00333EA4" w:rsidRPr="00E8408F">
        <w:t xml:space="preserve">) δ 35.2; </w:t>
      </w:r>
      <w:r w:rsidR="007E1CD6" w:rsidRPr="00E8408F">
        <w:t xml:space="preserve">LIFDI-MS </w:t>
      </w:r>
      <w:r w:rsidR="007E1CD6" w:rsidRPr="00E8408F">
        <w:rPr>
          <w:rFonts w:cs="Times"/>
        </w:rPr>
        <w:t>m</w:t>
      </w:r>
      <w:r w:rsidR="007E1CD6" w:rsidRPr="00E8408F">
        <w:t>/</w:t>
      </w:r>
      <w:r w:rsidR="007E1CD6" w:rsidRPr="00E8408F">
        <w:rPr>
          <w:rFonts w:cs="Times"/>
        </w:rPr>
        <w:t xml:space="preserve">z </w:t>
      </w:r>
      <w:r w:rsidR="007E1CD6" w:rsidRPr="00E8408F">
        <w:t>545.05 (Calc. for C</w:t>
      </w:r>
      <w:r w:rsidR="007E1CD6" w:rsidRPr="00E8408F">
        <w:rPr>
          <w:vertAlign w:val="subscript"/>
        </w:rPr>
        <w:t>28</w:t>
      </w:r>
      <w:r w:rsidR="007E1CD6" w:rsidRPr="00E8408F">
        <w:t>H</w:t>
      </w:r>
      <w:r w:rsidR="007E1CD6" w:rsidRPr="00E8408F">
        <w:rPr>
          <w:vertAlign w:val="subscript"/>
        </w:rPr>
        <w:t>23</w:t>
      </w:r>
      <w:r w:rsidR="007E1CD6" w:rsidRPr="00E8408F">
        <w:t>ClNPPd 545.03); Anal. calc. for C</w:t>
      </w:r>
      <w:r w:rsidR="007E1CD6" w:rsidRPr="00E8408F">
        <w:rPr>
          <w:vertAlign w:val="subscript"/>
        </w:rPr>
        <w:t>28</w:t>
      </w:r>
      <w:r w:rsidR="007E1CD6" w:rsidRPr="00E8408F">
        <w:t>H</w:t>
      </w:r>
      <w:r w:rsidR="007E1CD6" w:rsidRPr="00E8408F">
        <w:rPr>
          <w:vertAlign w:val="subscript"/>
        </w:rPr>
        <w:t>23</w:t>
      </w:r>
      <w:r w:rsidR="007E1CD6" w:rsidRPr="00E8408F">
        <w:t>ClNPPd C 61.56, H 4.24, N 2.56, observed C 61.70, H 4.12, N 2.21.</w:t>
      </w:r>
    </w:p>
    <w:p w14:paraId="6B1379F8" w14:textId="45F5211E" w:rsidR="007E1CD6" w:rsidRPr="00E8408F" w:rsidRDefault="007E1CD6" w:rsidP="00A0239A">
      <w:pPr>
        <w:pStyle w:val="TAMainText"/>
      </w:pPr>
      <w:r w:rsidRPr="00E8408F">
        <w:rPr>
          <w:rFonts w:cs="Times"/>
          <w:b/>
        </w:rPr>
        <w:t>Mononuclear Pd</w:t>
      </w:r>
      <w:r w:rsidR="00FA6633" w:rsidRPr="00E8408F">
        <w:rPr>
          <w:rFonts w:cs="Times"/>
          <w:b/>
          <w:vertAlign w:val="superscript"/>
        </w:rPr>
        <w:t>II</w:t>
      </w:r>
      <w:r w:rsidRPr="00E8408F">
        <w:rPr>
          <w:rFonts w:cs="Times"/>
          <w:b/>
        </w:rPr>
        <w:t xml:space="preserve"> complex 6a </w:t>
      </w:r>
      <w:r w:rsidR="00FA6633" w:rsidRPr="00E8408F">
        <w:rPr>
          <w:rFonts w:cs="Times"/>
          <w:b/>
        </w:rPr>
        <w:t>{</w:t>
      </w:r>
      <w:r w:rsidRPr="00E8408F">
        <w:rPr>
          <w:rFonts w:cs="Times"/>
          <w:b/>
        </w:rPr>
        <w:t>Pd(8-</w:t>
      </w:r>
      <w:proofErr w:type="gramStart"/>
      <w:r w:rsidRPr="00E8408F">
        <w:rPr>
          <w:rFonts w:cs="Times"/>
          <w:b/>
        </w:rPr>
        <w:t>MQ)(</w:t>
      </w:r>
      <w:proofErr w:type="gramEnd"/>
      <w:r w:rsidRPr="00E8408F">
        <w:rPr>
          <w:rFonts w:cs="Times"/>
          <w:b/>
        </w:rPr>
        <w:t>NO</w:t>
      </w:r>
      <w:r w:rsidRPr="00E8408F">
        <w:rPr>
          <w:rFonts w:cs="Times"/>
          <w:b/>
          <w:vertAlign w:val="subscript"/>
        </w:rPr>
        <w:t>3</w:t>
      </w:r>
      <w:r w:rsidRPr="00E8408F">
        <w:rPr>
          <w:rFonts w:cs="Times"/>
          <w:b/>
        </w:rPr>
        <w:t>)(PPh</w:t>
      </w:r>
      <w:r w:rsidRPr="00E8408F">
        <w:rPr>
          <w:rFonts w:cs="Times"/>
          <w:b/>
          <w:vertAlign w:val="subscript"/>
        </w:rPr>
        <w:t>3</w:t>
      </w:r>
      <w:r w:rsidR="00FA6633" w:rsidRPr="00E8408F">
        <w:rPr>
          <w:rFonts w:cs="Times"/>
          <w:b/>
        </w:rPr>
        <w:t>)}.</w:t>
      </w:r>
      <w:r w:rsidR="00FA6633" w:rsidRPr="00E8408F">
        <w:rPr>
          <w:rFonts w:cs="Times"/>
        </w:rPr>
        <w:t xml:space="preserve"> </w:t>
      </w:r>
      <w:r w:rsidRPr="00E8408F">
        <w:t xml:space="preserve">A solution of </w:t>
      </w:r>
      <w:r w:rsidRPr="00E8408F">
        <w:rPr>
          <w:rFonts w:cs="Times"/>
          <w:b/>
        </w:rPr>
        <w:t>5</w:t>
      </w:r>
      <w:r w:rsidRPr="00E8408F">
        <w:rPr>
          <w:rFonts w:cs="Times"/>
        </w:rPr>
        <w:t xml:space="preserve"> </w:t>
      </w:r>
      <w:r w:rsidRPr="00E8408F">
        <w:t xml:space="preserve">(250 mg, 0.46 mmol) and silver nitrate (389 mg, 2.29 mmol) in </w:t>
      </w:r>
      <w:r w:rsidR="006F6048" w:rsidRPr="00E8408F">
        <w:t>CH</w:t>
      </w:r>
      <w:r w:rsidR="006F6048" w:rsidRPr="00E8408F">
        <w:rPr>
          <w:vertAlign w:val="subscript"/>
        </w:rPr>
        <w:t>2</w:t>
      </w:r>
      <w:r w:rsidR="006F6048" w:rsidRPr="00E8408F">
        <w:t>Cl</w:t>
      </w:r>
      <w:r w:rsidR="006F6048" w:rsidRPr="00E8408F">
        <w:rPr>
          <w:vertAlign w:val="subscript"/>
        </w:rPr>
        <w:t>2</w:t>
      </w:r>
      <w:r w:rsidRPr="00E8408F">
        <w:t xml:space="preserve"> (20 mL) was stirred at room temperature for 24 h. The reaction mixture was filtered and the filtrate concentrated </w:t>
      </w:r>
      <w:r w:rsidRPr="00E8408F">
        <w:rPr>
          <w:rFonts w:cs="Times"/>
        </w:rPr>
        <w:t xml:space="preserve">in vacuo </w:t>
      </w:r>
      <w:r w:rsidRPr="00E8408F">
        <w:t xml:space="preserve">to yield </w:t>
      </w:r>
      <w:r w:rsidRPr="00E8408F">
        <w:rPr>
          <w:rFonts w:cs="Times"/>
          <w:b/>
        </w:rPr>
        <w:t>6a</w:t>
      </w:r>
      <w:r w:rsidRPr="00E8408F">
        <w:rPr>
          <w:rFonts w:cs="Times"/>
        </w:rPr>
        <w:t xml:space="preserve"> </w:t>
      </w:r>
      <w:r w:rsidRPr="00E8408F">
        <w:t xml:space="preserve">as a pale yellow solid in quantitative yield (280 mg). Crystals suitable for X-ray diffraction were grown by layering of a </w:t>
      </w:r>
      <w:r w:rsidR="006F6048" w:rsidRPr="00E8408F">
        <w:t>CH</w:t>
      </w:r>
      <w:r w:rsidR="006F6048" w:rsidRPr="00E8408F">
        <w:rPr>
          <w:vertAlign w:val="subscript"/>
        </w:rPr>
        <w:t>2</w:t>
      </w:r>
      <w:r w:rsidR="006F6048" w:rsidRPr="00E8408F">
        <w:t>Cl</w:t>
      </w:r>
      <w:r w:rsidR="006F6048" w:rsidRPr="00E8408F">
        <w:rPr>
          <w:vertAlign w:val="subscript"/>
        </w:rPr>
        <w:t>2</w:t>
      </w:r>
      <w:r w:rsidRPr="00E8408F">
        <w:t xml:space="preserve"> solution with cyclohexane.</w:t>
      </w:r>
      <w:r w:rsidR="00CC68DD" w:rsidRPr="00E8408F">
        <w:t xml:space="preserve"> </w:t>
      </w:r>
      <w:proofErr w:type="spellStart"/>
      <w:r w:rsidRPr="00E8408F">
        <w:t>Mp</w:t>
      </w:r>
      <w:proofErr w:type="spellEnd"/>
      <w:r w:rsidRPr="00E8408F">
        <w:t xml:space="preserve"> 180-183 °C; </w:t>
      </w:r>
      <w:r w:rsidRPr="00E8408F">
        <w:rPr>
          <w:vertAlign w:val="superscript"/>
        </w:rPr>
        <w:t>1</w:t>
      </w:r>
      <w:r w:rsidRPr="00E8408F">
        <w:t>H NMR (400 MHz, CD</w:t>
      </w:r>
      <w:r w:rsidR="00A443C1" w:rsidRPr="00E8408F">
        <w:rPr>
          <w:vertAlign w:val="subscript"/>
        </w:rPr>
        <w:t>2</w:t>
      </w:r>
      <w:r w:rsidRPr="00E8408F">
        <w:t>Cl</w:t>
      </w:r>
      <w:r w:rsidR="00A443C1" w:rsidRPr="00E8408F">
        <w:rPr>
          <w:vertAlign w:val="subscript"/>
        </w:rPr>
        <w:t>2</w:t>
      </w:r>
      <w:r w:rsidR="00BC3556" w:rsidRPr="00E8408F">
        <w:t>) δ 8.75</w:t>
      </w:r>
      <w:r w:rsidRPr="00E8408F">
        <w:t>-8.7</w:t>
      </w:r>
      <w:r w:rsidR="00BC3556" w:rsidRPr="00E8408F">
        <w:t>1</w:t>
      </w:r>
      <w:r w:rsidRPr="00E8408F">
        <w:t xml:space="preserve"> (m, 1H</w:t>
      </w:r>
      <w:r w:rsidR="008C4EF9" w:rsidRPr="00E8408F">
        <w:t>, H2</w:t>
      </w:r>
      <w:r w:rsidRPr="00E8408F">
        <w:t>), 8.3</w:t>
      </w:r>
      <w:r w:rsidR="00BC3556" w:rsidRPr="00E8408F">
        <w:t>9</w:t>
      </w:r>
      <w:r w:rsidRPr="00E8408F">
        <w:t xml:space="preserve"> (</w:t>
      </w:r>
      <w:proofErr w:type="spellStart"/>
      <w:r w:rsidRPr="00E8408F">
        <w:t>dd</w:t>
      </w:r>
      <w:proofErr w:type="spellEnd"/>
      <w:r w:rsidRPr="00E8408F">
        <w:t xml:space="preserve">, </w:t>
      </w:r>
      <w:r w:rsidRPr="00E8408F">
        <w:rPr>
          <w:rFonts w:cs="Times"/>
          <w:i/>
        </w:rPr>
        <w:t>J</w:t>
      </w:r>
      <w:r w:rsidRPr="00E8408F">
        <w:rPr>
          <w:rFonts w:cs="Times"/>
        </w:rPr>
        <w:t xml:space="preserve"> </w:t>
      </w:r>
      <w:r w:rsidRPr="00E8408F">
        <w:t>= 8.3, 1.</w:t>
      </w:r>
      <w:r w:rsidR="003827A9" w:rsidRPr="00E8408F">
        <w:t>2</w:t>
      </w:r>
      <w:r w:rsidRPr="00E8408F">
        <w:t xml:space="preserve"> Hz, 1H), 7.77-7.6</w:t>
      </w:r>
      <w:r w:rsidR="00BC3556" w:rsidRPr="00E8408F">
        <w:t>4</w:t>
      </w:r>
      <w:r w:rsidRPr="00E8408F">
        <w:t xml:space="preserve"> (m, 3H), </w:t>
      </w:r>
      <w:r w:rsidR="00BC3556" w:rsidRPr="00E8408F">
        <w:t>7.55</w:t>
      </w:r>
      <w:r w:rsidRPr="00E8408F">
        <w:t>-7.3</w:t>
      </w:r>
      <w:r w:rsidR="00BC3556" w:rsidRPr="00E8408F">
        <w:t>6 (m, 16</w:t>
      </w:r>
      <w:r w:rsidRPr="00E8408F">
        <w:t>H), 3.0</w:t>
      </w:r>
      <w:r w:rsidR="00BC3556" w:rsidRPr="00E8408F">
        <w:t>4</w:t>
      </w:r>
      <w:r w:rsidRPr="00E8408F">
        <w:t xml:space="preserve"> (d, </w:t>
      </w:r>
      <w:r w:rsidRPr="00E8408F">
        <w:rPr>
          <w:rFonts w:cs="Times"/>
          <w:i/>
        </w:rPr>
        <w:t>J</w:t>
      </w:r>
      <w:r w:rsidRPr="00E8408F">
        <w:rPr>
          <w:rFonts w:cs="Times"/>
        </w:rPr>
        <w:t xml:space="preserve"> </w:t>
      </w:r>
      <w:r w:rsidRPr="00E8408F">
        <w:t xml:space="preserve">= 4.2 Hz, 2H); </w:t>
      </w:r>
      <w:r w:rsidRPr="00E8408F">
        <w:rPr>
          <w:vertAlign w:val="superscript"/>
        </w:rPr>
        <w:t>13</w:t>
      </w:r>
      <w:r w:rsidRPr="00E8408F">
        <w:t>C NMR (101 MHz, CD</w:t>
      </w:r>
      <w:r w:rsidR="00A443C1" w:rsidRPr="00E8408F">
        <w:rPr>
          <w:vertAlign w:val="subscript"/>
        </w:rPr>
        <w:t>2</w:t>
      </w:r>
      <w:r w:rsidRPr="00E8408F">
        <w:t>Cl</w:t>
      </w:r>
      <w:r w:rsidR="00A443C1" w:rsidRPr="00E8408F">
        <w:rPr>
          <w:vertAlign w:val="subscript"/>
        </w:rPr>
        <w:t>2</w:t>
      </w:r>
      <w:r w:rsidRPr="00E8408F">
        <w:t xml:space="preserve">) δ </w:t>
      </w:r>
      <w:r w:rsidR="00C0508C" w:rsidRPr="00E8408F">
        <w:t>151.1</w:t>
      </w:r>
      <w:r w:rsidRPr="00E8408F">
        <w:t xml:space="preserve">, </w:t>
      </w:r>
      <w:r w:rsidR="00C0508C" w:rsidRPr="00E8408F">
        <w:t>148.8</w:t>
      </w:r>
      <w:r w:rsidRPr="00E8408F">
        <w:t xml:space="preserve">, </w:t>
      </w:r>
      <w:r w:rsidR="00C0508C" w:rsidRPr="00E8408F">
        <w:t>147.7</w:t>
      </w:r>
      <w:r w:rsidRPr="00E8408F">
        <w:t xml:space="preserve">, </w:t>
      </w:r>
      <w:r w:rsidR="00C0508C" w:rsidRPr="00E8408F">
        <w:t>138.4</w:t>
      </w:r>
      <w:r w:rsidRPr="00E8408F">
        <w:t xml:space="preserve">, </w:t>
      </w:r>
      <w:r w:rsidR="005F15AF" w:rsidRPr="00E8408F">
        <w:t xml:space="preserve">134.2 (d, </w:t>
      </w:r>
      <w:r w:rsidR="005F15AF" w:rsidRPr="00E8408F">
        <w:rPr>
          <w:i/>
        </w:rPr>
        <w:t>J</w:t>
      </w:r>
      <w:r w:rsidR="005F15AF" w:rsidRPr="00E8408F">
        <w:t xml:space="preserve"> = 11.9)</w:t>
      </w:r>
      <w:r w:rsidRPr="00E8408F">
        <w:t xml:space="preserve">, </w:t>
      </w:r>
      <w:r w:rsidR="005F15AF" w:rsidRPr="00E8408F">
        <w:t xml:space="preserve">133.9 (d, </w:t>
      </w:r>
      <w:r w:rsidR="005F15AF" w:rsidRPr="00E8408F">
        <w:rPr>
          <w:i/>
        </w:rPr>
        <w:t>J</w:t>
      </w:r>
      <w:r w:rsidR="005F15AF" w:rsidRPr="00E8408F">
        <w:t xml:space="preserve"> = 16.0 Hz)</w:t>
      </w:r>
      <w:r w:rsidRPr="00E8408F">
        <w:t xml:space="preserve">, </w:t>
      </w:r>
      <w:r w:rsidR="005F15AF" w:rsidRPr="00E8408F">
        <w:t xml:space="preserve">130.9 (d, </w:t>
      </w:r>
      <w:r w:rsidR="005F15AF" w:rsidRPr="00E8408F">
        <w:rPr>
          <w:i/>
        </w:rPr>
        <w:t>J</w:t>
      </w:r>
      <w:r w:rsidR="005F15AF" w:rsidRPr="00E8408F">
        <w:t xml:space="preserve"> = 2.5 Hz)</w:t>
      </w:r>
      <w:r w:rsidRPr="00E8408F">
        <w:t xml:space="preserve">, </w:t>
      </w:r>
      <w:r w:rsidR="005F15AF" w:rsidRPr="00E8408F">
        <w:t>129.2</w:t>
      </w:r>
      <w:r w:rsidRPr="00E8408F">
        <w:t xml:space="preserve">, </w:t>
      </w:r>
      <w:r w:rsidR="005F15AF" w:rsidRPr="00E8408F">
        <w:t>128.8</w:t>
      </w:r>
      <w:r w:rsidRPr="00E8408F">
        <w:t xml:space="preserve">, </w:t>
      </w:r>
      <w:r w:rsidR="005F15AF" w:rsidRPr="00E8408F">
        <w:t xml:space="preserve">128.7 (d, </w:t>
      </w:r>
      <w:r w:rsidR="005F15AF" w:rsidRPr="00E8408F">
        <w:rPr>
          <w:i/>
        </w:rPr>
        <w:t>J</w:t>
      </w:r>
      <w:r w:rsidR="005F15AF" w:rsidRPr="00E8408F">
        <w:t xml:space="preserve"> = 11.0 Hz)</w:t>
      </w:r>
      <w:r w:rsidRPr="00E8408F">
        <w:t xml:space="preserve">, </w:t>
      </w:r>
      <w:r w:rsidR="005F15AF" w:rsidRPr="00E8408F">
        <w:t>128.0</w:t>
      </w:r>
      <w:r w:rsidRPr="00E8408F">
        <w:t xml:space="preserve">, </w:t>
      </w:r>
      <w:r w:rsidR="005F15AF" w:rsidRPr="00E8408F">
        <w:t>124.1</w:t>
      </w:r>
      <w:r w:rsidRPr="00E8408F">
        <w:t xml:space="preserve">, </w:t>
      </w:r>
      <w:r w:rsidR="005F15AF" w:rsidRPr="00E8408F">
        <w:t>121.8</w:t>
      </w:r>
      <w:r w:rsidRPr="00E8408F">
        <w:t>,</w:t>
      </w:r>
      <w:r w:rsidR="005F15AF" w:rsidRPr="00E8408F">
        <w:t xml:space="preserve"> 26.8</w:t>
      </w:r>
      <w:r w:rsidRPr="00E8408F">
        <w:t xml:space="preserve">; </w:t>
      </w:r>
      <w:r w:rsidRPr="00E8408F">
        <w:rPr>
          <w:vertAlign w:val="superscript"/>
        </w:rPr>
        <w:t>31</w:t>
      </w:r>
      <w:r w:rsidRPr="00E8408F">
        <w:t>P</w:t>
      </w:r>
      <w:r w:rsidR="008B7B0F">
        <w:t xml:space="preserve"> NMR</w:t>
      </w:r>
      <w:r w:rsidRPr="00E8408F">
        <w:t xml:space="preserve"> (162 MHz, CD</w:t>
      </w:r>
      <w:r w:rsidR="00A443C1" w:rsidRPr="00E8408F">
        <w:rPr>
          <w:vertAlign w:val="subscript"/>
        </w:rPr>
        <w:t>2</w:t>
      </w:r>
      <w:r w:rsidRPr="00E8408F">
        <w:t>Cl</w:t>
      </w:r>
      <w:r w:rsidR="00A443C1" w:rsidRPr="00E8408F">
        <w:rPr>
          <w:vertAlign w:val="subscript"/>
        </w:rPr>
        <w:t>2</w:t>
      </w:r>
      <w:r w:rsidRPr="00E8408F">
        <w:t>) δ 33.</w:t>
      </w:r>
      <w:r w:rsidR="00BC3556" w:rsidRPr="00E8408F">
        <w:t>0</w:t>
      </w:r>
      <w:r w:rsidRPr="00E8408F">
        <w:t xml:space="preserve">; LIFDI-MS </w:t>
      </w:r>
      <w:r w:rsidRPr="00E8408F">
        <w:rPr>
          <w:rFonts w:cs="Times"/>
        </w:rPr>
        <w:t>m</w:t>
      </w:r>
      <w:r w:rsidRPr="00E8408F">
        <w:t>/</w:t>
      </w:r>
      <w:r w:rsidRPr="00E8408F">
        <w:rPr>
          <w:rFonts w:cs="Times"/>
        </w:rPr>
        <w:t xml:space="preserve">z </w:t>
      </w:r>
      <w:r w:rsidRPr="00E8408F">
        <w:t>510.04 [M−NO</w:t>
      </w:r>
      <w:r w:rsidRPr="00E8408F">
        <w:rPr>
          <w:vertAlign w:val="subscript"/>
        </w:rPr>
        <w:t>3</w:t>
      </w:r>
      <w:r w:rsidRPr="00E8408F">
        <w:t>] (Calc. for C</w:t>
      </w:r>
      <w:r w:rsidRPr="005563F5">
        <w:rPr>
          <w:vertAlign w:val="subscript"/>
        </w:rPr>
        <w:t>28</w:t>
      </w:r>
      <w:r w:rsidRPr="00E8408F">
        <w:t>H</w:t>
      </w:r>
      <w:r w:rsidRPr="005563F5">
        <w:rPr>
          <w:vertAlign w:val="subscript"/>
        </w:rPr>
        <w:t>23</w:t>
      </w:r>
      <w:r w:rsidRPr="00E8408F">
        <w:t>NPPd 510.06); IR (</w:t>
      </w:r>
      <w:proofErr w:type="spellStart"/>
      <w:r w:rsidRPr="00E8408F">
        <w:t>KBr</w:t>
      </w:r>
      <w:proofErr w:type="spellEnd"/>
      <w:r w:rsidRPr="00E8408F">
        <w:t>, cm</w:t>
      </w:r>
      <w:r w:rsidRPr="00E8408F">
        <w:rPr>
          <w:vertAlign w:val="superscript"/>
        </w:rPr>
        <w:t>-1</w:t>
      </w:r>
      <w:r w:rsidRPr="00E8408F">
        <w:t xml:space="preserve">) 3054, 1505, 1447, 1384, 1286, 1096, 1021, 825, 786, 751, 696. </w:t>
      </w:r>
    </w:p>
    <w:p w14:paraId="18E055D6" w14:textId="7BC0528E" w:rsidR="006D1598" w:rsidRPr="00E8408F" w:rsidRDefault="00FA6633" w:rsidP="006D1598">
      <w:pPr>
        <w:pStyle w:val="TAMainText"/>
      </w:pPr>
      <w:r w:rsidRPr="00E8408F">
        <w:rPr>
          <w:rFonts w:cs="Times"/>
          <w:b/>
        </w:rPr>
        <w:t>Mononuclear Pd</w:t>
      </w:r>
      <w:r w:rsidRPr="00E8408F">
        <w:rPr>
          <w:rFonts w:cs="Times"/>
          <w:b/>
          <w:vertAlign w:val="superscript"/>
        </w:rPr>
        <w:t>II</w:t>
      </w:r>
      <w:r w:rsidR="007E1CD6" w:rsidRPr="00E8408F">
        <w:rPr>
          <w:rFonts w:cs="Times"/>
          <w:b/>
        </w:rPr>
        <w:t xml:space="preserve"> complex 6b </w:t>
      </w:r>
      <w:r w:rsidRPr="00E8408F">
        <w:rPr>
          <w:rFonts w:cs="Times"/>
          <w:b/>
        </w:rPr>
        <w:t>{</w:t>
      </w:r>
      <w:r w:rsidR="007E1CD6" w:rsidRPr="00E8408F">
        <w:rPr>
          <w:rFonts w:cs="Times"/>
          <w:b/>
        </w:rPr>
        <w:t>Pd(8-</w:t>
      </w:r>
      <w:proofErr w:type="gramStart"/>
      <w:r w:rsidR="007E1CD6" w:rsidRPr="00E8408F">
        <w:rPr>
          <w:rFonts w:cs="Times"/>
          <w:b/>
        </w:rPr>
        <w:t>MQ)(</w:t>
      </w:r>
      <w:proofErr w:type="gramEnd"/>
      <w:r w:rsidR="007E1CD6" w:rsidRPr="00E8408F">
        <w:rPr>
          <w:rFonts w:cs="Times"/>
          <w:b/>
        </w:rPr>
        <w:t>NO</w:t>
      </w:r>
      <w:r w:rsidR="007E1CD6" w:rsidRPr="00E8408F">
        <w:rPr>
          <w:rFonts w:cs="Times"/>
          <w:b/>
          <w:vertAlign w:val="subscript"/>
        </w:rPr>
        <w:t>2</w:t>
      </w:r>
      <w:r w:rsidR="007E1CD6" w:rsidRPr="00E8408F">
        <w:rPr>
          <w:rFonts w:cs="Times"/>
          <w:b/>
        </w:rPr>
        <w:t>)(PPh</w:t>
      </w:r>
      <w:r w:rsidR="007E1CD6" w:rsidRPr="00E8408F">
        <w:rPr>
          <w:rFonts w:cs="Times"/>
          <w:b/>
          <w:vertAlign w:val="subscript"/>
        </w:rPr>
        <w:t>3</w:t>
      </w:r>
      <w:r w:rsidRPr="00E8408F">
        <w:rPr>
          <w:rFonts w:cs="Times"/>
          <w:b/>
        </w:rPr>
        <w:t>)}.</w:t>
      </w:r>
      <w:r w:rsidRPr="00E8408F">
        <w:rPr>
          <w:rFonts w:cs="Times"/>
        </w:rPr>
        <w:t xml:space="preserve"> </w:t>
      </w:r>
      <w:r w:rsidR="007E1CD6" w:rsidRPr="00E8408F">
        <w:t xml:space="preserve">A solution of </w:t>
      </w:r>
      <w:r w:rsidR="007E1CD6" w:rsidRPr="00E8408F">
        <w:rPr>
          <w:rFonts w:cs="Times"/>
          <w:b/>
        </w:rPr>
        <w:t>5</w:t>
      </w:r>
      <w:r w:rsidR="007E1CD6" w:rsidRPr="00E8408F">
        <w:rPr>
          <w:rFonts w:cs="Times"/>
        </w:rPr>
        <w:t xml:space="preserve"> </w:t>
      </w:r>
      <w:r w:rsidR="007E1CD6" w:rsidRPr="00E8408F">
        <w:t xml:space="preserve">(250 mg, 0.46 mmol) and silver nitrite (352 mg, 2.29 mmol) in </w:t>
      </w:r>
      <w:r w:rsidR="006F6048" w:rsidRPr="00E8408F">
        <w:t>CH</w:t>
      </w:r>
      <w:r w:rsidR="006F6048" w:rsidRPr="00E8408F">
        <w:rPr>
          <w:vertAlign w:val="subscript"/>
        </w:rPr>
        <w:t>2</w:t>
      </w:r>
      <w:r w:rsidR="006F6048" w:rsidRPr="00E8408F">
        <w:t>Cl</w:t>
      </w:r>
      <w:r w:rsidR="006F6048" w:rsidRPr="00E8408F">
        <w:rPr>
          <w:vertAlign w:val="subscript"/>
        </w:rPr>
        <w:t>2</w:t>
      </w:r>
      <w:r w:rsidR="007E1CD6" w:rsidRPr="00E8408F">
        <w:t xml:space="preserve"> (20 mL) was stirred at room temperature for 24 h. The reaction mixture was filtered and the filtrate concentrated </w:t>
      </w:r>
      <w:r w:rsidR="007E1CD6" w:rsidRPr="00E8408F">
        <w:rPr>
          <w:rFonts w:cs="Times"/>
        </w:rPr>
        <w:t xml:space="preserve">in vacuo </w:t>
      </w:r>
      <w:r w:rsidR="007E1CD6" w:rsidRPr="00E8408F">
        <w:t xml:space="preserve">to yield </w:t>
      </w:r>
      <w:r w:rsidR="007E1CD6" w:rsidRPr="00E8408F">
        <w:rPr>
          <w:rFonts w:cs="Times"/>
          <w:b/>
        </w:rPr>
        <w:t>6b</w:t>
      </w:r>
      <w:r w:rsidR="007E1CD6" w:rsidRPr="00E8408F">
        <w:rPr>
          <w:rFonts w:cs="Times"/>
        </w:rPr>
        <w:t xml:space="preserve"> </w:t>
      </w:r>
      <w:r w:rsidR="007E1CD6" w:rsidRPr="00E8408F">
        <w:t>as a light brown solid in quantitative yield (315 mg).</w:t>
      </w:r>
      <w:r w:rsidR="00CC68DD" w:rsidRPr="00E8408F">
        <w:t xml:space="preserve"> </w:t>
      </w:r>
      <w:r w:rsidR="0013539F" w:rsidRPr="00E8408F">
        <w:t xml:space="preserve">We noted that complex </w:t>
      </w:r>
      <w:r w:rsidR="0013539F" w:rsidRPr="00E8408F">
        <w:rPr>
          <w:b/>
        </w:rPr>
        <w:t xml:space="preserve">6b </w:t>
      </w:r>
      <w:r w:rsidR="0013539F" w:rsidRPr="00E8408F">
        <w:t>is sensitive to air and moisture (OPPh</w:t>
      </w:r>
      <w:r w:rsidR="0013539F" w:rsidRPr="00E8408F">
        <w:rPr>
          <w:vertAlign w:val="subscript"/>
        </w:rPr>
        <w:t>3</w:t>
      </w:r>
      <w:r w:rsidR="0013539F" w:rsidRPr="00E8408F">
        <w:t xml:space="preserve"> formed over time in CDCl</w:t>
      </w:r>
      <w:r w:rsidR="0013539F" w:rsidRPr="00E8408F">
        <w:rPr>
          <w:vertAlign w:val="subscript"/>
        </w:rPr>
        <w:t>3</w:t>
      </w:r>
      <w:r w:rsidR="0013539F" w:rsidRPr="00E8408F">
        <w:t xml:space="preserve"> solutions of </w:t>
      </w:r>
      <w:r w:rsidR="0013539F" w:rsidRPr="00E8408F">
        <w:rPr>
          <w:b/>
        </w:rPr>
        <w:t>6b</w:t>
      </w:r>
      <w:r w:rsidR="0013539F" w:rsidRPr="00E8408F">
        <w:t xml:space="preserve">). </w:t>
      </w:r>
      <w:proofErr w:type="spellStart"/>
      <w:r w:rsidR="007E1CD6" w:rsidRPr="00E8408F">
        <w:t>Mp</w:t>
      </w:r>
      <w:proofErr w:type="spellEnd"/>
      <w:r w:rsidR="007E1CD6" w:rsidRPr="00E8408F">
        <w:t xml:space="preserve"> 178-180 °C; </w:t>
      </w:r>
      <w:r w:rsidR="007E1CD6" w:rsidRPr="00E8408F">
        <w:rPr>
          <w:vertAlign w:val="superscript"/>
        </w:rPr>
        <w:t>1</w:t>
      </w:r>
      <w:r w:rsidR="007E1CD6" w:rsidRPr="00E8408F">
        <w:t>H NMR (400 MHz, CD</w:t>
      </w:r>
      <w:r w:rsidR="006C77E4" w:rsidRPr="00E8408F">
        <w:rPr>
          <w:vertAlign w:val="subscript"/>
        </w:rPr>
        <w:t>2</w:t>
      </w:r>
      <w:r w:rsidR="007E1CD6" w:rsidRPr="00E8408F">
        <w:t>Cl</w:t>
      </w:r>
      <w:r w:rsidR="006C77E4" w:rsidRPr="00E8408F">
        <w:rPr>
          <w:vertAlign w:val="subscript"/>
        </w:rPr>
        <w:t>2</w:t>
      </w:r>
      <w:r w:rsidR="007E1CD6" w:rsidRPr="00E8408F">
        <w:t>) δ 8.</w:t>
      </w:r>
      <w:r w:rsidR="006C77E4" w:rsidRPr="00E8408F">
        <w:t>68</w:t>
      </w:r>
      <w:r w:rsidR="007E1CD6" w:rsidRPr="00E8408F">
        <w:t xml:space="preserve"> (s, 1H), 8.</w:t>
      </w:r>
      <w:r w:rsidR="006C77E4" w:rsidRPr="00E8408F">
        <w:t>35</w:t>
      </w:r>
      <w:r w:rsidR="007E1CD6" w:rsidRPr="00E8408F">
        <w:t xml:space="preserve"> (d, </w:t>
      </w:r>
      <w:r w:rsidR="007E1CD6" w:rsidRPr="00E8408F">
        <w:rPr>
          <w:rFonts w:cs="Times"/>
        </w:rPr>
        <w:t xml:space="preserve">J </w:t>
      </w:r>
      <w:r w:rsidR="007E1CD6" w:rsidRPr="00E8408F">
        <w:t>= 8.2 Hz, 1H), 7.77-7.68 (m, 5H), 7.51-7.37 (m, 1</w:t>
      </w:r>
      <w:r w:rsidR="006C77E4" w:rsidRPr="00E8408F">
        <w:t>2</w:t>
      </w:r>
      <w:r w:rsidR="007E1CD6" w:rsidRPr="00E8408F">
        <w:t>H),</w:t>
      </w:r>
      <w:r w:rsidR="006C77E4" w:rsidRPr="00E8408F">
        <w:t xml:space="preserve"> 7.36-7.30 (m, 1H),</w:t>
      </w:r>
      <w:r w:rsidR="007E1CD6" w:rsidRPr="00E8408F">
        <w:t xml:space="preserve"> 2.7</w:t>
      </w:r>
      <w:r w:rsidR="006C77E4" w:rsidRPr="00E8408F">
        <w:t>2</w:t>
      </w:r>
      <w:r w:rsidR="007E1CD6" w:rsidRPr="00E8408F">
        <w:t xml:space="preserve"> (s, 2H); </w:t>
      </w:r>
      <w:r w:rsidR="007E1CD6" w:rsidRPr="00E8408F">
        <w:rPr>
          <w:vertAlign w:val="superscript"/>
        </w:rPr>
        <w:t>31</w:t>
      </w:r>
      <w:r w:rsidR="007E1CD6" w:rsidRPr="00E8408F">
        <w:t>P</w:t>
      </w:r>
      <w:r w:rsidR="008B7B0F">
        <w:t xml:space="preserve"> NMR</w:t>
      </w:r>
      <w:r w:rsidR="007E1CD6" w:rsidRPr="00E8408F">
        <w:t xml:space="preserve"> (162 MHz, </w:t>
      </w:r>
      <w:r w:rsidR="0013539F" w:rsidRPr="00E8408F">
        <w:t xml:space="preserve">dry </w:t>
      </w:r>
      <w:r w:rsidR="007E1CD6" w:rsidRPr="00E8408F">
        <w:t>CD</w:t>
      </w:r>
      <w:r w:rsidR="0013539F" w:rsidRPr="00E8408F">
        <w:rPr>
          <w:vertAlign w:val="subscript"/>
        </w:rPr>
        <w:t>2</w:t>
      </w:r>
      <w:r w:rsidR="007E1CD6" w:rsidRPr="00E8408F">
        <w:t>Cl</w:t>
      </w:r>
      <w:r w:rsidR="0013539F" w:rsidRPr="00E8408F">
        <w:rPr>
          <w:vertAlign w:val="subscript"/>
        </w:rPr>
        <w:t>2</w:t>
      </w:r>
      <w:r w:rsidR="0013539F" w:rsidRPr="00E8408F">
        <w:t>) δ 32</w:t>
      </w:r>
      <w:r w:rsidR="007E1CD6" w:rsidRPr="00E8408F">
        <w:t>.</w:t>
      </w:r>
      <w:r w:rsidR="0013539F" w:rsidRPr="00E8408F">
        <w:t>4</w:t>
      </w:r>
      <w:r w:rsidR="007E1CD6" w:rsidRPr="00E8408F">
        <w:t xml:space="preserve">; LIFDI-MS </w:t>
      </w:r>
      <w:r w:rsidR="007E1CD6" w:rsidRPr="00E8408F">
        <w:rPr>
          <w:rFonts w:cs="Times"/>
        </w:rPr>
        <w:t>m</w:t>
      </w:r>
      <w:r w:rsidR="007E1CD6" w:rsidRPr="00E8408F">
        <w:t>/</w:t>
      </w:r>
      <w:r w:rsidR="007E1CD6" w:rsidRPr="00E8408F">
        <w:rPr>
          <w:rFonts w:cs="Times"/>
        </w:rPr>
        <w:t xml:space="preserve">z </w:t>
      </w:r>
      <w:r w:rsidR="007E1CD6" w:rsidRPr="00E8408F">
        <w:t>510.03 [M−NO</w:t>
      </w:r>
      <w:r w:rsidR="007E1CD6" w:rsidRPr="00E8408F">
        <w:rPr>
          <w:vertAlign w:val="subscript"/>
        </w:rPr>
        <w:t>2</w:t>
      </w:r>
      <w:r w:rsidR="007E1CD6" w:rsidRPr="00E8408F">
        <w:t>] (Calc. for C</w:t>
      </w:r>
      <w:r w:rsidR="007E1CD6" w:rsidRPr="00E8408F">
        <w:rPr>
          <w:vertAlign w:val="subscript"/>
        </w:rPr>
        <w:t>28</w:t>
      </w:r>
      <w:r w:rsidR="007E1CD6" w:rsidRPr="00E8408F">
        <w:t>H</w:t>
      </w:r>
      <w:r w:rsidR="007E1CD6" w:rsidRPr="00E8408F">
        <w:rPr>
          <w:vertAlign w:val="subscript"/>
        </w:rPr>
        <w:t>23</w:t>
      </w:r>
      <w:r w:rsidR="007E1CD6" w:rsidRPr="00E8408F">
        <w:t>NPPd 510.06); IR (</w:t>
      </w:r>
      <w:proofErr w:type="spellStart"/>
      <w:r w:rsidR="007E1CD6" w:rsidRPr="00E8408F">
        <w:t>KBr</w:t>
      </w:r>
      <w:proofErr w:type="spellEnd"/>
      <w:r w:rsidR="007E1CD6" w:rsidRPr="00E8408F">
        <w:t>, cm</w:t>
      </w:r>
      <w:r w:rsidR="007E1CD6" w:rsidRPr="00E8408F">
        <w:rPr>
          <w:vertAlign w:val="superscript"/>
        </w:rPr>
        <w:t>-1</w:t>
      </w:r>
      <w:r w:rsidR="007E1CD6" w:rsidRPr="00E8408F">
        <w:t>) 3055, 2870, 1684, 1569, 1503, 1481, 1431</w:t>
      </w:r>
      <w:r w:rsidR="009278FC" w:rsidRPr="00E8408F">
        <w:t>, 1340, 1095, 825, 752, 696</w:t>
      </w:r>
      <w:r w:rsidR="007E1CD6" w:rsidRPr="00E8408F">
        <w:t xml:space="preserve">. </w:t>
      </w:r>
      <w:r w:rsidR="006D1598" w:rsidRPr="00E8408F">
        <w:t xml:space="preserve"> Complex </w:t>
      </w:r>
      <w:r w:rsidR="006D1598" w:rsidRPr="00E8408F">
        <w:rPr>
          <w:b/>
        </w:rPr>
        <w:t xml:space="preserve">6b </w:t>
      </w:r>
      <w:r w:rsidR="006D1598" w:rsidRPr="00E8408F">
        <w:t xml:space="preserve">retained 0.25 equivalents of </w:t>
      </w:r>
      <w:proofErr w:type="spellStart"/>
      <w:r w:rsidR="006D1598" w:rsidRPr="00E8408F">
        <w:t>AgCl</w:t>
      </w:r>
      <w:proofErr w:type="spellEnd"/>
      <w:r w:rsidR="006D1598" w:rsidRPr="00E8408F">
        <w:t xml:space="preserve">. Further purification led to its decomposition (we were unable to obtain a satisfactory 13C NMR data for </w:t>
      </w:r>
      <w:r w:rsidR="006D1598" w:rsidRPr="00E8408F">
        <w:rPr>
          <w:b/>
        </w:rPr>
        <w:t>6b</w:t>
      </w:r>
      <w:r w:rsidR="006D1598" w:rsidRPr="00E8408F">
        <w:t>). Anal. calc. for C</w:t>
      </w:r>
      <w:r w:rsidR="006D1598" w:rsidRPr="00E8408F">
        <w:rPr>
          <w:vertAlign w:val="subscript"/>
        </w:rPr>
        <w:t>28</w:t>
      </w:r>
      <w:r w:rsidR="006D1598" w:rsidRPr="00E8408F">
        <w:t>H</w:t>
      </w:r>
      <w:r w:rsidR="006D1598" w:rsidRPr="00E8408F">
        <w:rPr>
          <w:vertAlign w:val="subscript"/>
        </w:rPr>
        <w:t>23</w:t>
      </w:r>
      <w:r w:rsidR="006D1598" w:rsidRPr="00E8408F">
        <w:t>N</w:t>
      </w:r>
      <w:r w:rsidR="006D1598" w:rsidRPr="00E8408F">
        <w:rPr>
          <w:vertAlign w:val="subscript"/>
        </w:rPr>
        <w:t>2</w:t>
      </w:r>
      <w:r w:rsidR="006D1598" w:rsidRPr="00E8408F">
        <w:t>O</w:t>
      </w:r>
      <w:r w:rsidR="006D1598" w:rsidRPr="00E8408F">
        <w:rPr>
          <w:vertAlign w:val="subscript"/>
        </w:rPr>
        <w:t>2</w:t>
      </w:r>
      <w:r w:rsidR="006D1598" w:rsidRPr="00E8408F">
        <w:t>PPd·Ag</w:t>
      </w:r>
      <w:r w:rsidR="006D1598" w:rsidRPr="00E8408F">
        <w:rPr>
          <w:vertAlign w:val="subscript"/>
        </w:rPr>
        <w:t>0.25</w:t>
      </w:r>
      <w:r w:rsidR="006D1598" w:rsidRPr="00E8408F">
        <w:t>Cl</w:t>
      </w:r>
      <w:r w:rsidR="006D1598" w:rsidRPr="00E8408F">
        <w:rPr>
          <w:vertAlign w:val="subscript"/>
        </w:rPr>
        <w:t>0.25</w:t>
      </w:r>
      <w:r w:rsidR="006D1598" w:rsidRPr="00E8408F">
        <w:t xml:space="preserve"> </w:t>
      </w:r>
      <w:r w:rsidR="006D1598" w:rsidRPr="00E8408F">
        <w:t>C 56.74, H 3.91, N 4.73, observed C 56.77, H 3.95, N 4.68 (average of 2 runs).</w:t>
      </w:r>
    </w:p>
    <w:p w14:paraId="27F8BAB0" w14:textId="7A0E3652" w:rsidR="007E1CD6" w:rsidRPr="00E8408F" w:rsidRDefault="007E1CD6" w:rsidP="00A0239A">
      <w:pPr>
        <w:pStyle w:val="TAMainText"/>
      </w:pPr>
      <w:r w:rsidRPr="00E8408F">
        <w:rPr>
          <w:rFonts w:cs="Times"/>
          <w:b/>
        </w:rPr>
        <w:t xml:space="preserve">Mononuclear Pd(II) complex 7a </w:t>
      </w:r>
      <w:r w:rsidR="00FA6633" w:rsidRPr="00E8408F">
        <w:rPr>
          <w:rFonts w:cs="Times"/>
          <w:b/>
        </w:rPr>
        <w:t>{</w:t>
      </w:r>
      <w:r w:rsidRPr="00E8408F">
        <w:rPr>
          <w:rFonts w:cs="Times"/>
          <w:b/>
        </w:rPr>
        <w:t>Pd(8-</w:t>
      </w:r>
      <w:proofErr w:type="gramStart"/>
      <w:r w:rsidRPr="00E8408F">
        <w:rPr>
          <w:rFonts w:cs="Times"/>
          <w:b/>
        </w:rPr>
        <w:t>MQ)(</w:t>
      </w:r>
      <w:proofErr w:type="gramEnd"/>
      <w:r w:rsidRPr="00E8408F">
        <w:rPr>
          <w:rFonts w:cs="Times"/>
          <w:b/>
        </w:rPr>
        <w:t>NO</w:t>
      </w:r>
      <w:r w:rsidRPr="00E8408F">
        <w:rPr>
          <w:rFonts w:cs="Times"/>
          <w:b/>
          <w:vertAlign w:val="subscript"/>
        </w:rPr>
        <w:t>3</w:t>
      </w:r>
      <w:r w:rsidRPr="00E8408F">
        <w:rPr>
          <w:rFonts w:cs="Times"/>
          <w:b/>
        </w:rPr>
        <w:t>)(NCCH</w:t>
      </w:r>
      <w:r w:rsidRPr="00E8408F">
        <w:rPr>
          <w:rFonts w:cs="Times"/>
          <w:b/>
          <w:vertAlign w:val="subscript"/>
        </w:rPr>
        <w:t>3</w:t>
      </w:r>
      <w:r w:rsidRPr="00E8408F">
        <w:rPr>
          <w:rFonts w:cs="Times"/>
          <w:b/>
        </w:rPr>
        <w:t>)</w:t>
      </w:r>
      <w:r w:rsidR="00FA6633" w:rsidRPr="00E8408F">
        <w:rPr>
          <w:rFonts w:cs="Times"/>
          <w:b/>
        </w:rPr>
        <w:t>}.</w:t>
      </w:r>
      <w:r w:rsidR="00FA6633" w:rsidRPr="00E8408F">
        <w:rPr>
          <w:rFonts w:cs="Times"/>
        </w:rPr>
        <w:t xml:space="preserve"> Complex </w:t>
      </w:r>
      <w:r w:rsidRPr="00E8408F">
        <w:rPr>
          <w:rFonts w:cs="Times"/>
          <w:b/>
        </w:rPr>
        <w:t>4</w:t>
      </w:r>
      <w:r w:rsidRPr="00E8408F">
        <w:rPr>
          <w:rFonts w:cs="Times"/>
        </w:rPr>
        <w:t xml:space="preserve"> </w:t>
      </w:r>
      <w:r w:rsidRPr="00E8408F">
        <w:t xml:space="preserve">(140 mg, 0.25 mmol) and silver nitrate (100 mg, 0.6 mmol) were suspended in a mixture of </w:t>
      </w:r>
      <w:r w:rsidR="006F6048" w:rsidRPr="00E8408F">
        <w:t>CH</w:t>
      </w:r>
      <w:r w:rsidR="006F6048" w:rsidRPr="00E8408F">
        <w:rPr>
          <w:vertAlign w:val="subscript"/>
        </w:rPr>
        <w:t>2</w:t>
      </w:r>
      <w:r w:rsidR="006F6048" w:rsidRPr="00E8408F">
        <w:t>Cl</w:t>
      </w:r>
      <w:r w:rsidR="006F6048" w:rsidRPr="00E8408F">
        <w:rPr>
          <w:vertAlign w:val="subscript"/>
        </w:rPr>
        <w:t>2</w:t>
      </w:r>
      <w:r w:rsidRPr="00E8408F">
        <w:t xml:space="preserve"> and </w:t>
      </w:r>
      <w:r w:rsidR="006F6048" w:rsidRPr="00E8408F">
        <w:t>CH</w:t>
      </w:r>
      <w:r w:rsidR="006F6048" w:rsidRPr="00E8408F">
        <w:rPr>
          <w:vertAlign w:val="subscript"/>
        </w:rPr>
        <w:t>3</w:t>
      </w:r>
      <w:r w:rsidR="006F6048" w:rsidRPr="00E8408F">
        <w:t>CN</w:t>
      </w:r>
      <w:r w:rsidRPr="00E8408F">
        <w:t xml:space="preserve"> (8 mL, 3:1 </w:t>
      </w:r>
      <w:r w:rsidRPr="00E8408F">
        <w:rPr>
          <w:rFonts w:cs="Times"/>
        </w:rPr>
        <w:t>v</w:t>
      </w:r>
      <w:r w:rsidRPr="00E8408F">
        <w:t>/</w:t>
      </w:r>
      <w:r w:rsidRPr="00E8408F">
        <w:rPr>
          <w:rFonts w:cs="Times"/>
        </w:rPr>
        <w:t>v</w:t>
      </w:r>
      <w:r w:rsidRPr="00E8408F">
        <w:t xml:space="preserve">) and stirred at room temperature for 24 h. The reaction mixture was filtered and the filtrate concentrated </w:t>
      </w:r>
      <w:r w:rsidRPr="00E8408F">
        <w:rPr>
          <w:rFonts w:cs="Times"/>
        </w:rPr>
        <w:t xml:space="preserve">in vacuo </w:t>
      </w:r>
      <w:r w:rsidRPr="00E8408F">
        <w:t xml:space="preserve">to yield </w:t>
      </w:r>
      <w:r w:rsidRPr="00E8408F">
        <w:rPr>
          <w:rFonts w:cs="Times"/>
          <w:b/>
        </w:rPr>
        <w:t xml:space="preserve">7a </w:t>
      </w:r>
      <w:r w:rsidRPr="00E8408F">
        <w:t>as a brown solid in quantitative yield (228 mg).</w:t>
      </w:r>
      <w:r w:rsidR="00810FF7" w:rsidRPr="00E8408F">
        <w:t xml:space="preserve"> </w:t>
      </w:r>
      <w:proofErr w:type="spellStart"/>
      <w:r w:rsidRPr="00E8408F">
        <w:t>Mp</w:t>
      </w:r>
      <w:proofErr w:type="spellEnd"/>
      <w:r w:rsidRPr="00E8408F">
        <w:t xml:space="preserve"> 139-143 °C; </w:t>
      </w:r>
      <w:r w:rsidRPr="00E8408F">
        <w:rPr>
          <w:vertAlign w:val="superscript"/>
        </w:rPr>
        <w:t>1</w:t>
      </w:r>
      <w:r w:rsidRPr="00E8408F">
        <w:t>H NMR (400 MHz, CDCl</w:t>
      </w:r>
      <w:r w:rsidRPr="00E8408F">
        <w:rPr>
          <w:vertAlign w:val="subscript"/>
        </w:rPr>
        <w:t>3</w:t>
      </w:r>
      <w:r w:rsidRPr="00E8408F">
        <w:t>) δ 8.64 (</w:t>
      </w:r>
      <w:proofErr w:type="spellStart"/>
      <w:r w:rsidRPr="00E8408F">
        <w:t>dd</w:t>
      </w:r>
      <w:proofErr w:type="spellEnd"/>
      <w:r w:rsidRPr="00E8408F">
        <w:t xml:space="preserve">, </w:t>
      </w:r>
      <w:r w:rsidRPr="00E8408F">
        <w:rPr>
          <w:rFonts w:cs="Times"/>
          <w:i/>
        </w:rPr>
        <w:t>J</w:t>
      </w:r>
      <w:r w:rsidRPr="00E8408F">
        <w:rPr>
          <w:rFonts w:cs="Times"/>
        </w:rPr>
        <w:t xml:space="preserve"> </w:t>
      </w:r>
      <w:r w:rsidRPr="00E8408F">
        <w:t>= 5.2, 1.5 Hz, 1H</w:t>
      </w:r>
      <w:r w:rsidR="000812DD" w:rsidRPr="00E8408F">
        <w:t>, H2</w:t>
      </w:r>
      <w:r w:rsidRPr="00E8408F">
        <w:t>), 8.26 (</w:t>
      </w:r>
      <w:proofErr w:type="spellStart"/>
      <w:r w:rsidRPr="00E8408F">
        <w:t>dd</w:t>
      </w:r>
      <w:proofErr w:type="spellEnd"/>
      <w:r w:rsidRPr="00E8408F">
        <w:t xml:space="preserve">, </w:t>
      </w:r>
      <w:r w:rsidRPr="00E8408F">
        <w:rPr>
          <w:rFonts w:cs="Times"/>
          <w:i/>
        </w:rPr>
        <w:t>J</w:t>
      </w:r>
      <w:r w:rsidRPr="00E8408F">
        <w:rPr>
          <w:rFonts w:cs="Times"/>
        </w:rPr>
        <w:t xml:space="preserve"> </w:t>
      </w:r>
      <w:r w:rsidRPr="00E8408F">
        <w:t>= 8.4, 1.5 Hz, 1H</w:t>
      </w:r>
      <w:r w:rsidR="000812DD" w:rsidRPr="00E8408F">
        <w:t>, H4</w:t>
      </w:r>
      <w:r w:rsidRPr="00E8408F">
        <w:t>), 7.59 (</w:t>
      </w:r>
      <w:proofErr w:type="spellStart"/>
      <w:r w:rsidRPr="00E8408F">
        <w:t>d</w:t>
      </w:r>
      <w:r w:rsidR="000812DD" w:rsidRPr="00E8408F">
        <w:t>d</w:t>
      </w:r>
      <w:proofErr w:type="spellEnd"/>
      <w:r w:rsidRPr="00E8408F">
        <w:t xml:space="preserve">, </w:t>
      </w:r>
      <w:r w:rsidRPr="00E8408F">
        <w:rPr>
          <w:rFonts w:cs="Times"/>
          <w:i/>
        </w:rPr>
        <w:t>J</w:t>
      </w:r>
      <w:r w:rsidRPr="00E8408F">
        <w:rPr>
          <w:rFonts w:cs="Times"/>
        </w:rPr>
        <w:t xml:space="preserve"> </w:t>
      </w:r>
      <w:r w:rsidRPr="00E8408F">
        <w:t>= 7.</w:t>
      </w:r>
      <w:r w:rsidR="000812DD" w:rsidRPr="00E8408F">
        <w:t>8, 1.3</w:t>
      </w:r>
      <w:r w:rsidRPr="00E8408F">
        <w:t xml:space="preserve"> Hz, 1H</w:t>
      </w:r>
      <w:r w:rsidR="000812DD" w:rsidRPr="00E8408F">
        <w:t>, H5), 7.53</w:t>
      </w:r>
      <w:r w:rsidRPr="00E8408F">
        <w:t xml:space="preserve"> (</w:t>
      </w:r>
      <w:proofErr w:type="spellStart"/>
      <w:r w:rsidR="000812DD" w:rsidRPr="00E8408F">
        <w:t>dq</w:t>
      </w:r>
      <w:proofErr w:type="spellEnd"/>
      <w:r w:rsidRPr="00E8408F">
        <w:t>,</w:t>
      </w:r>
      <w:r w:rsidR="000812DD" w:rsidRPr="00E8408F">
        <w:t xml:space="preserve"> </w:t>
      </w:r>
      <w:r w:rsidR="000812DD" w:rsidRPr="00E8408F">
        <w:rPr>
          <w:rFonts w:cs="Times"/>
          <w:i/>
        </w:rPr>
        <w:t>J</w:t>
      </w:r>
      <w:r w:rsidR="000812DD" w:rsidRPr="00E8408F">
        <w:rPr>
          <w:rFonts w:cs="Times"/>
        </w:rPr>
        <w:t xml:space="preserve"> </w:t>
      </w:r>
      <w:r w:rsidR="000812DD" w:rsidRPr="00E8408F">
        <w:t>= 7.1, 1.3 Hz,</w:t>
      </w:r>
      <w:r w:rsidRPr="00E8408F">
        <w:t xml:space="preserve"> 1H</w:t>
      </w:r>
      <w:r w:rsidR="00B42A28" w:rsidRPr="00E8408F">
        <w:t>, H7</w:t>
      </w:r>
      <w:r w:rsidRPr="00E8408F">
        <w:t>), 7.4</w:t>
      </w:r>
      <w:r w:rsidR="000812DD" w:rsidRPr="00E8408F">
        <w:t>6</w:t>
      </w:r>
      <w:r w:rsidRPr="00E8408F">
        <w:t xml:space="preserve"> (</w:t>
      </w:r>
      <w:proofErr w:type="spellStart"/>
      <w:r w:rsidR="000812DD" w:rsidRPr="00E8408F">
        <w:t>dd</w:t>
      </w:r>
      <w:proofErr w:type="spellEnd"/>
      <w:r w:rsidRPr="00E8408F">
        <w:t>,</w:t>
      </w:r>
      <w:r w:rsidR="00B42A28" w:rsidRPr="00E8408F">
        <w:t xml:space="preserve"> </w:t>
      </w:r>
      <w:r w:rsidR="00B42A28" w:rsidRPr="00E8408F">
        <w:rPr>
          <w:i/>
        </w:rPr>
        <w:t>J</w:t>
      </w:r>
      <w:r w:rsidR="00B42A28" w:rsidRPr="00E8408F">
        <w:t xml:space="preserve"> =</w:t>
      </w:r>
      <w:r w:rsidR="000812DD" w:rsidRPr="00E8408F">
        <w:t xml:space="preserve"> 7.1, 7.8,</w:t>
      </w:r>
      <w:r w:rsidR="00B42A28" w:rsidRPr="00E8408F">
        <w:t xml:space="preserve"> Hz,</w:t>
      </w:r>
      <w:r w:rsidRPr="00E8408F">
        <w:t xml:space="preserve"> 1H</w:t>
      </w:r>
      <w:r w:rsidR="000812DD" w:rsidRPr="00E8408F">
        <w:t>, H6</w:t>
      </w:r>
      <w:r w:rsidRPr="00E8408F">
        <w:t>),</w:t>
      </w:r>
      <w:r w:rsidR="00B42A28" w:rsidRPr="00E8408F">
        <w:t xml:space="preserve"> 7.40 (</w:t>
      </w:r>
      <w:proofErr w:type="spellStart"/>
      <w:r w:rsidR="00B42A28" w:rsidRPr="00E8408F">
        <w:t>dd</w:t>
      </w:r>
      <w:proofErr w:type="spellEnd"/>
      <w:r w:rsidR="00B42A28" w:rsidRPr="00E8408F">
        <w:t xml:space="preserve">, </w:t>
      </w:r>
      <w:r w:rsidR="00B42A28" w:rsidRPr="00E8408F">
        <w:rPr>
          <w:i/>
        </w:rPr>
        <w:t>J</w:t>
      </w:r>
      <w:r w:rsidR="00B42A28" w:rsidRPr="00E8408F">
        <w:t xml:space="preserve"> = 5.2, 8.4 Hz, 1H, H3)</w:t>
      </w:r>
      <w:r w:rsidRPr="00E8408F">
        <w:t xml:space="preserve"> 3.69 (s, 2H</w:t>
      </w:r>
      <w:r w:rsidR="000812DD" w:rsidRPr="00E8408F">
        <w:t>, CH</w:t>
      </w:r>
      <w:r w:rsidR="000812DD" w:rsidRPr="00E8408F">
        <w:rPr>
          <w:vertAlign w:val="subscript"/>
        </w:rPr>
        <w:t>2</w:t>
      </w:r>
      <w:r w:rsidRPr="00E8408F">
        <w:t>), 2.34 (s, 3H</w:t>
      </w:r>
      <w:r w:rsidR="000812DD" w:rsidRPr="00E8408F">
        <w:rPr>
          <w:vertAlign w:val="subscript"/>
        </w:rPr>
        <w:t xml:space="preserve">, </w:t>
      </w:r>
      <w:r w:rsidR="000812DD" w:rsidRPr="00E8408F">
        <w:t>CH</w:t>
      </w:r>
      <w:r w:rsidR="000812DD" w:rsidRPr="00E8408F">
        <w:rPr>
          <w:vertAlign w:val="subscript"/>
        </w:rPr>
        <w:t>3</w:t>
      </w:r>
      <w:r w:rsidRPr="00E8408F">
        <w:t xml:space="preserve">); </w:t>
      </w:r>
      <w:r w:rsidRPr="00E8408F">
        <w:rPr>
          <w:vertAlign w:val="superscript"/>
        </w:rPr>
        <w:t>13</w:t>
      </w:r>
      <w:r w:rsidRPr="00E8408F">
        <w:t>C NMR (101 MHz, CDCl</w:t>
      </w:r>
      <w:r w:rsidRPr="00E8408F">
        <w:rPr>
          <w:vertAlign w:val="subscript"/>
        </w:rPr>
        <w:t>3</w:t>
      </w:r>
      <w:r w:rsidRPr="00E8408F">
        <w:t>) δ 152.5</w:t>
      </w:r>
      <w:r w:rsidR="00254347" w:rsidRPr="00E8408F">
        <w:t xml:space="preserve"> (C2)</w:t>
      </w:r>
      <w:r w:rsidRPr="00E8408F">
        <w:t>, 149.7</w:t>
      </w:r>
      <w:r w:rsidR="00254347" w:rsidRPr="00E8408F">
        <w:t xml:space="preserve"> (C9)</w:t>
      </w:r>
      <w:r w:rsidRPr="00E8408F">
        <w:t>, 146.5</w:t>
      </w:r>
      <w:r w:rsidR="00254347" w:rsidRPr="00E8408F">
        <w:t xml:space="preserve"> (C8)</w:t>
      </w:r>
      <w:r w:rsidRPr="00E8408F">
        <w:t>, 138.4</w:t>
      </w:r>
      <w:r w:rsidR="00254347" w:rsidRPr="00E8408F">
        <w:t xml:space="preserve"> (C4)</w:t>
      </w:r>
      <w:r w:rsidRPr="00E8408F">
        <w:t>, 129.0</w:t>
      </w:r>
      <w:r w:rsidR="00254347" w:rsidRPr="00E8408F">
        <w:t xml:space="preserve"> (C6)</w:t>
      </w:r>
      <w:r w:rsidRPr="00E8408F">
        <w:t>, 128.5</w:t>
      </w:r>
      <w:r w:rsidR="00254347" w:rsidRPr="00E8408F">
        <w:t xml:space="preserve"> (C7)</w:t>
      </w:r>
      <w:r w:rsidRPr="00E8408F">
        <w:t>, 128.3</w:t>
      </w:r>
      <w:r w:rsidR="00254347" w:rsidRPr="00E8408F">
        <w:t xml:space="preserve"> (C5)</w:t>
      </w:r>
      <w:r w:rsidRPr="00E8408F">
        <w:t>, 124.2</w:t>
      </w:r>
      <w:r w:rsidR="00254347" w:rsidRPr="00E8408F">
        <w:t xml:space="preserve"> (C3)</w:t>
      </w:r>
      <w:r w:rsidRPr="00E8408F">
        <w:t>,</w:t>
      </w:r>
      <w:r w:rsidR="00254347" w:rsidRPr="00E8408F">
        <w:t xml:space="preserve"> 121.7 (CN), 23.0 (CH</w:t>
      </w:r>
      <w:r w:rsidR="00254347" w:rsidRPr="00E8408F">
        <w:rPr>
          <w:vertAlign w:val="subscript"/>
        </w:rPr>
        <w:t>2</w:t>
      </w:r>
      <w:r w:rsidR="00254347" w:rsidRPr="00E8408F">
        <w:t>)</w:t>
      </w:r>
      <w:r w:rsidRPr="00E8408F">
        <w:t>, 3.6</w:t>
      </w:r>
      <w:r w:rsidR="00254347" w:rsidRPr="00E8408F">
        <w:t xml:space="preserve"> (CH</w:t>
      </w:r>
      <w:r w:rsidR="00254347" w:rsidRPr="00E8408F">
        <w:rPr>
          <w:vertAlign w:val="subscript"/>
        </w:rPr>
        <w:t>3</w:t>
      </w:r>
      <w:r w:rsidR="00254347" w:rsidRPr="00E8408F">
        <w:t>)</w:t>
      </w:r>
      <w:r w:rsidRPr="00E8408F">
        <w:t xml:space="preserve">; </w:t>
      </w:r>
      <w:proofErr w:type="spellStart"/>
      <w:r w:rsidRPr="00E8408F">
        <w:t>LIFDl</w:t>
      </w:r>
      <w:proofErr w:type="spellEnd"/>
      <w:r w:rsidRPr="00E8408F">
        <w:t xml:space="preserve">-MS </w:t>
      </w:r>
      <w:r w:rsidRPr="00E8408F">
        <w:rPr>
          <w:rFonts w:cs="Times"/>
        </w:rPr>
        <w:t>m</w:t>
      </w:r>
      <w:r w:rsidRPr="00E8408F">
        <w:t>/</w:t>
      </w:r>
      <w:r w:rsidRPr="00E8408F">
        <w:rPr>
          <w:rFonts w:cs="Times"/>
        </w:rPr>
        <w:t xml:space="preserve">z </w:t>
      </w:r>
      <w:r w:rsidRPr="00E8408F">
        <w:t>309.98 [M−NCCH</w:t>
      </w:r>
      <w:r w:rsidRPr="00E8408F">
        <w:rPr>
          <w:vertAlign w:val="subscript"/>
        </w:rPr>
        <w:t>3</w:t>
      </w:r>
      <w:r w:rsidRPr="00E8408F">
        <w:t>] (Calc. for C</w:t>
      </w:r>
      <w:r w:rsidRPr="00E8408F">
        <w:rPr>
          <w:vertAlign w:val="subscript"/>
        </w:rPr>
        <w:t>10</w:t>
      </w:r>
      <w:r w:rsidRPr="00E8408F">
        <w:t>H</w:t>
      </w:r>
      <w:r w:rsidRPr="00E8408F">
        <w:rPr>
          <w:vertAlign w:val="subscript"/>
        </w:rPr>
        <w:t>8</w:t>
      </w:r>
      <w:r w:rsidRPr="00E8408F">
        <w:t>N</w:t>
      </w:r>
      <w:r w:rsidRPr="00E8408F">
        <w:rPr>
          <w:vertAlign w:val="subscript"/>
        </w:rPr>
        <w:t>2</w:t>
      </w:r>
      <w:r w:rsidRPr="00E8408F">
        <w:t>O</w:t>
      </w:r>
      <w:r w:rsidRPr="00E8408F">
        <w:rPr>
          <w:vertAlign w:val="subscript"/>
        </w:rPr>
        <w:t>3</w:t>
      </w:r>
      <w:r w:rsidRPr="00E8408F">
        <w:t>Pd 309.96); IR (</w:t>
      </w:r>
      <w:proofErr w:type="spellStart"/>
      <w:r w:rsidRPr="00E8408F">
        <w:t>KBr</w:t>
      </w:r>
      <w:proofErr w:type="spellEnd"/>
      <w:r w:rsidRPr="00E8408F">
        <w:t>, cm</w:t>
      </w:r>
      <w:r w:rsidRPr="00E8408F">
        <w:rPr>
          <w:vertAlign w:val="superscript"/>
        </w:rPr>
        <w:t>-1</w:t>
      </w:r>
      <w:r w:rsidRPr="00E8408F">
        <w:t>) 2924, 2853, 2253, 1732, 1508, 1438, 1384, 1290, 1027, 824, 783, 327.</w:t>
      </w:r>
    </w:p>
    <w:p w14:paraId="0C1EA963" w14:textId="335BEDE8" w:rsidR="007E1CD6" w:rsidRPr="00E8408F" w:rsidRDefault="00810FF7" w:rsidP="00A0239A">
      <w:pPr>
        <w:pStyle w:val="TAMainText"/>
      </w:pPr>
      <w:r w:rsidRPr="00E8408F">
        <w:rPr>
          <w:rFonts w:cs="Times"/>
          <w:b/>
        </w:rPr>
        <w:t>Mononuclear Pd</w:t>
      </w:r>
      <w:r w:rsidR="007E1CD6" w:rsidRPr="00E8408F">
        <w:rPr>
          <w:rFonts w:cs="Times"/>
          <w:b/>
          <w:vertAlign w:val="superscript"/>
        </w:rPr>
        <w:t>II</w:t>
      </w:r>
      <w:r w:rsidR="007E1CD6" w:rsidRPr="00E8408F">
        <w:rPr>
          <w:rFonts w:cs="Times"/>
          <w:b/>
        </w:rPr>
        <w:t xml:space="preserve"> complex 7b </w:t>
      </w:r>
      <w:r w:rsidRPr="00E8408F">
        <w:rPr>
          <w:rFonts w:cs="Times"/>
          <w:b/>
        </w:rPr>
        <w:t>{</w:t>
      </w:r>
      <w:r w:rsidR="007E1CD6" w:rsidRPr="00E8408F">
        <w:rPr>
          <w:rFonts w:cs="Times"/>
          <w:b/>
        </w:rPr>
        <w:t>Pd(8-</w:t>
      </w:r>
      <w:proofErr w:type="gramStart"/>
      <w:r w:rsidR="007E1CD6" w:rsidRPr="00E8408F">
        <w:rPr>
          <w:rFonts w:cs="Times"/>
          <w:b/>
        </w:rPr>
        <w:t>MQ)(</w:t>
      </w:r>
      <w:proofErr w:type="gramEnd"/>
      <w:r w:rsidR="007E1CD6" w:rsidRPr="00E8408F">
        <w:rPr>
          <w:rFonts w:cs="Times"/>
          <w:b/>
        </w:rPr>
        <w:t>NO</w:t>
      </w:r>
      <w:r w:rsidR="007E1CD6" w:rsidRPr="00E8408F">
        <w:rPr>
          <w:rFonts w:cs="Times"/>
          <w:b/>
          <w:vertAlign w:val="subscript"/>
        </w:rPr>
        <w:t>2</w:t>
      </w:r>
      <w:r w:rsidR="007E1CD6" w:rsidRPr="00E8408F">
        <w:rPr>
          <w:rFonts w:cs="Times"/>
          <w:b/>
        </w:rPr>
        <w:t>)</w:t>
      </w:r>
      <w:r w:rsidRPr="00E8408F">
        <w:rPr>
          <w:rFonts w:cs="Times"/>
          <w:b/>
        </w:rPr>
        <w:t xml:space="preserve"> </w:t>
      </w:r>
      <w:r w:rsidR="007E1CD6" w:rsidRPr="00E8408F">
        <w:rPr>
          <w:rFonts w:cs="Times"/>
          <w:b/>
        </w:rPr>
        <w:t>(NCCH</w:t>
      </w:r>
      <w:r w:rsidR="007E1CD6" w:rsidRPr="00E8408F">
        <w:rPr>
          <w:rFonts w:cs="Times"/>
          <w:b/>
          <w:vertAlign w:val="subscript"/>
        </w:rPr>
        <w:t>3</w:t>
      </w:r>
      <w:r w:rsidR="007E1CD6" w:rsidRPr="00E8408F">
        <w:rPr>
          <w:rFonts w:cs="Times"/>
          <w:b/>
        </w:rPr>
        <w:t>)</w:t>
      </w:r>
      <w:r w:rsidRPr="00E8408F">
        <w:rPr>
          <w:rFonts w:cs="Times"/>
          <w:b/>
        </w:rPr>
        <w:t xml:space="preserve">}.  </w:t>
      </w:r>
      <w:r w:rsidRPr="00E8408F">
        <w:rPr>
          <w:rFonts w:cs="Times"/>
        </w:rPr>
        <w:t xml:space="preserve">Method A - </w:t>
      </w:r>
      <w:r w:rsidR="007E1CD6" w:rsidRPr="00E8408F">
        <w:rPr>
          <w:rFonts w:cs="Times"/>
        </w:rPr>
        <w:t xml:space="preserve">starting from </w:t>
      </w:r>
      <w:r w:rsidR="007E1CD6" w:rsidRPr="00E8408F">
        <w:rPr>
          <w:rFonts w:cs="Times"/>
          <w:b/>
        </w:rPr>
        <w:t>4</w:t>
      </w:r>
      <w:r w:rsidR="007E1CD6" w:rsidRPr="00E8408F">
        <w:rPr>
          <w:rFonts w:cs="Times"/>
        </w:rPr>
        <w:t xml:space="preserve"> and AgNO</w:t>
      </w:r>
      <w:r w:rsidR="007E1CD6" w:rsidRPr="00E8408F">
        <w:rPr>
          <w:rFonts w:cs="Times"/>
          <w:vertAlign w:val="subscript"/>
        </w:rPr>
        <w:t>2</w:t>
      </w:r>
      <w:r w:rsidRPr="00E8408F">
        <w:rPr>
          <w:rFonts w:cs="Times"/>
        </w:rPr>
        <w:t xml:space="preserve">: Complex </w:t>
      </w:r>
      <w:r w:rsidR="007E1CD6" w:rsidRPr="00E8408F">
        <w:rPr>
          <w:rFonts w:cs="Times"/>
          <w:b/>
        </w:rPr>
        <w:t>4</w:t>
      </w:r>
      <w:r w:rsidR="007E1CD6" w:rsidRPr="00E8408F">
        <w:rPr>
          <w:rFonts w:cs="Times"/>
        </w:rPr>
        <w:t xml:space="preserve"> </w:t>
      </w:r>
      <w:r w:rsidR="007E1CD6" w:rsidRPr="00E8408F">
        <w:t xml:space="preserve">(140 mg, 0.25 mmol) and silver nitrite (91 mg, 0.6 mmol) were suspended in a mixture of </w:t>
      </w:r>
      <w:r w:rsidR="006F6048" w:rsidRPr="00E8408F">
        <w:t>CH</w:t>
      </w:r>
      <w:r w:rsidR="006F6048" w:rsidRPr="00E8408F">
        <w:rPr>
          <w:vertAlign w:val="subscript"/>
        </w:rPr>
        <w:t>2</w:t>
      </w:r>
      <w:r w:rsidR="006F6048" w:rsidRPr="00E8408F">
        <w:t>Cl</w:t>
      </w:r>
      <w:r w:rsidR="006F6048" w:rsidRPr="00E8408F">
        <w:rPr>
          <w:vertAlign w:val="subscript"/>
        </w:rPr>
        <w:t>2</w:t>
      </w:r>
      <w:r w:rsidR="007E1CD6" w:rsidRPr="00E8408F">
        <w:t xml:space="preserve"> and </w:t>
      </w:r>
      <w:r w:rsidR="006F6048" w:rsidRPr="00E8408F">
        <w:t>CH</w:t>
      </w:r>
      <w:r w:rsidR="006F6048" w:rsidRPr="00E8408F">
        <w:rPr>
          <w:vertAlign w:val="subscript"/>
        </w:rPr>
        <w:t>3</w:t>
      </w:r>
      <w:r w:rsidR="006F6048" w:rsidRPr="00E8408F">
        <w:t>CN</w:t>
      </w:r>
      <w:r w:rsidR="007E1CD6" w:rsidRPr="00E8408F">
        <w:t xml:space="preserve"> (8 mL, 3:1 </w:t>
      </w:r>
      <w:r w:rsidR="007E1CD6" w:rsidRPr="00E8408F">
        <w:rPr>
          <w:rFonts w:cs="Times"/>
        </w:rPr>
        <w:t>v</w:t>
      </w:r>
      <w:r w:rsidR="007E1CD6" w:rsidRPr="00E8408F">
        <w:t>/</w:t>
      </w:r>
      <w:r w:rsidR="007E1CD6" w:rsidRPr="00E8408F">
        <w:rPr>
          <w:rFonts w:cs="Times"/>
        </w:rPr>
        <w:t>v</w:t>
      </w:r>
      <w:r w:rsidR="007E1CD6" w:rsidRPr="00E8408F">
        <w:t xml:space="preserve">) and stirred at room temperature for 24 h. The reaction mixture was filtered and the filtrate concentrated </w:t>
      </w:r>
      <w:r w:rsidR="007E1CD6" w:rsidRPr="00E8408F">
        <w:rPr>
          <w:rFonts w:cs="Times"/>
        </w:rPr>
        <w:t xml:space="preserve">in vacuo </w:t>
      </w:r>
      <w:r w:rsidR="007E1CD6" w:rsidRPr="00E8408F">
        <w:t xml:space="preserve">to </w:t>
      </w:r>
      <w:r w:rsidR="003B478D" w:rsidRPr="00E8408F">
        <w:t xml:space="preserve">afford </w:t>
      </w:r>
      <w:r w:rsidR="003B478D" w:rsidRPr="00E8408F">
        <w:rPr>
          <w:b/>
        </w:rPr>
        <w:t xml:space="preserve">7b </w:t>
      </w:r>
      <w:r w:rsidR="007E1CD6" w:rsidRPr="00E8408F">
        <w:t>as a yellow solid in quantitative yield (235 mg).</w:t>
      </w:r>
      <w:r w:rsidR="003B478D" w:rsidRPr="00E8408F">
        <w:t xml:space="preserve"> </w:t>
      </w:r>
      <w:r w:rsidR="007E1CD6" w:rsidRPr="00E8408F">
        <w:rPr>
          <w:rFonts w:cs="Times"/>
        </w:rPr>
        <w:t xml:space="preserve">Method B: starting from </w:t>
      </w:r>
      <w:r w:rsidR="007E1CD6" w:rsidRPr="00E8408F">
        <w:rPr>
          <w:rFonts w:cs="Times"/>
          <w:b/>
        </w:rPr>
        <w:t>3</w:t>
      </w:r>
      <w:r w:rsidR="007E1CD6" w:rsidRPr="00E8408F">
        <w:rPr>
          <w:rFonts w:cs="Times"/>
        </w:rPr>
        <w:t xml:space="preserve"> and NaNO</w:t>
      </w:r>
      <w:r w:rsidR="007E1CD6" w:rsidRPr="00E8408F">
        <w:rPr>
          <w:rFonts w:cs="Times"/>
          <w:vertAlign w:val="subscript"/>
        </w:rPr>
        <w:t>2</w:t>
      </w:r>
      <w:r w:rsidR="00122ACC" w:rsidRPr="00E8408F">
        <w:rPr>
          <w:rFonts w:cs="Times"/>
        </w:rPr>
        <w:t xml:space="preserve"> – </w:t>
      </w:r>
      <w:r w:rsidR="003B478D" w:rsidRPr="00E8408F">
        <w:rPr>
          <w:rFonts w:cs="Times"/>
        </w:rPr>
        <w:t xml:space="preserve">Complex </w:t>
      </w:r>
      <w:r w:rsidR="007E1CD6" w:rsidRPr="00E8408F">
        <w:rPr>
          <w:b/>
        </w:rPr>
        <w:t>3</w:t>
      </w:r>
      <w:r w:rsidR="007E1CD6" w:rsidRPr="00E8408F">
        <w:t xml:space="preserve"> (105 mg, 0.171 mmol) and sodium nitrite (118 mg, 1.710 mmol) were suspended under argon in distilled </w:t>
      </w:r>
      <w:r w:rsidR="006F6048" w:rsidRPr="00E8408F">
        <w:t>CH</w:t>
      </w:r>
      <w:r w:rsidR="006F6048" w:rsidRPr="00E8408F">
        <w:rPr>
          <w:vertAlign w:val="subscript"/>
        </w:rPr>
        <w:t>3</w:t>
      </w:r>
      <w:r w:rsidR="006F6048" w:rsidRPr="00E8408F">
        <w:t>CN</w:t>
      </w:r>
      <w:r w:rsidR="007E1CD6" w:rsidRPr="00E8408F">
        <w:t xml:space="preserve"> (5 mL) and stirred at reflux for 6 h. The reaction mixture was filtered while hot under argon. Yellow crystals suitable for X-ray diffraction were grown in the filtrate when cooled down. The crystals were isolated by filtration and dried to yield </w:t>
      </w:r>
      <w:r w:rsidR="007E1CD6" w:rsidRPr="00E8408F">
        <w:rPr>
          <w:b/>
        </w:rPr>
        <w:t>7b</w:t>
      </w:r>
      <w:r w:rsidR="007E1CD6" w:rsidRPr="00E8408F">
        <w:t xml:space="preserve"> in 61 % yield (71 mg).</w:t>
      </w:r>
      <w:r w:rsidR="00494F5D" w:rsidRPr="00E8408F">
        <w:t xml:space="preserve"> </w:t>
      </w:r>
      <w:proofErr w:type="spellStart"/>
      <w:r w:rsidR="007E1CD6" w:rsidRPr="00E8408F">
        <w:t>Mp</w:t>
      </w:r>
      <w:proofErr w:type="spellEnd"/>
      <w:r w:rsidR="007E1CD6" w:rsidRPr="00E8408F">
        <w:t xml:space="preserve"> 239-242 °C</w:t>
      </w:r>
      <w:r w:rsidR="00333EA4" w:rsidRPr="00E8408F">
        <w:t xml:space="preserve">; </w:t>
      </w:r>
      <w:r w:rsidR="00333EA4" w:rsidRPr="00E8408F">
        <w:rPr>
          <w:vertAlign w:val="superscript"/>
        </w:rPr>
        <w:t>1</w:t>
      </w:r>
      <w:r w:rsidR="00333EA4" w:rsidRPr="00E8408F">
        <w:t>H NMR (400 MHz, CDCl</w:t>
      </w:r>
      <w:r w:rsidR="00333EA4" w:rsidRPr="00E8408F">
        <w:rPr>
          <w:vertAlign w:val="subscript"/>
        </w:rPr>
        <w:t>3</w:t>
      </w:r>
      <w:r w:rsidR="00333EA4" w:rsidRPr="00E8408F">
        <w:t>) δ 8.53 (</w:t>
      </w:r>
      <w:proofErr w:type="spellStart"/>
      <w:r w:rsidR="00333EA4" w:rsidRPr="00E8408F">
        <w:t>dd</w:t>
      </w:r>
      <w:proofErr w:type="spellEnd"/>
      <w:r w:rsidR="00333EA4" w:rsidRPr="00E8408F">
        <w:t xml:space="preserve">, </w:t>
      </w:r>
      <w:r w:rsidR="00333EA4" w:rsidRPr="00E8408F">
        <w:rPr>
          <w:rFonts w:cs="Times"/>
          <w:i/>
        </w:rPr>
        <w:t>J</w:t>
      </w:r>
      <w:r w:rsidR="00333EA4" w:rsidRPr="00E8408F">
        <w:rPr>
          <w:rFonts w:cs="Times"/>
        </w:rPr>
        <w:t xml:space="preserve"> </w:t>
      </w:r>
      <w:r w:rsidR="00333EA4" w:rsidRPr="00E8408F">
        <w:t>= 5.0, 1.5 Hz, 1H, H2), 8.29 (</w:t>
      </w:r>
      <w:proofErr w:type="spellStart"/>
      <w:r w:rsidR="00333EA4" w:rsidRPr="00E8408F">
        <w:t>dd</w:t>
      </w:r>
      <w:proofErr w:type="spellEnd"/>
      <w:r w:rsidR="00333EA4" w:rsidRPr="00E8408F">
        <w:t xml:space="preserve">, </w:t>
      </w:r>
      <w:r w:rsidR="00333EA4" w:rsidRPr="00E8408F">
        <w:rPr>
          <w:rFonts w:cs="Times"/>
          <w:i/>
        </w:rPr>
        <w:t>J</w:t>
      </w:r>
      <w:r w:rsidR="00333EA4" w:rsidRPr="00E8408F">
        <w:rPr>
          <w:rFonts w:cs="Times"/>
        </w:rPr>
        <w:t xml:space="preserve"> </w:t>
      </w:r>
      <w:r w:rsidR="00333EA4" w:rsidRPr="00E8408F">
        <w:t xml:space="preserve">= 8.4, 1.5 Hz, 1H, H4), 7.66-7.57 (m, 2H, H5+H7), 7.49 (t, </w:t>
      </w:r>
      <w:r w:rsidR="00333EA4" w:rsidRPr="00E8408F">
        <w:rPr>
          <w:rFonts w:cs="Times"/>
          <w:i/>
        </w:rPr>
        <w:t>J</w:t>
      </w:r>
      <w:r w:rsidR="00333EA4" w:rsidRPr="00E8408F">
        <w:rPr>
          <w:rFonts w:cs="Times"/>
        </w:rPr>
        <w:t xml:space="preserve"> </w:t>
      </w:r>
      <w:r w:rsidR="00333EA4" w:rsidRPr="00E8408F">
        <w:t>= 7.6 Hz, 1H, H6), 7.43 (</w:t>
      </w:r>
      <w:proofErr w:type="spellStart"/>
      <w:r w:rsidR="00333EA4" w:rsidRPr="00E8408F">
        <w:t>dd</w:t>
      </w:r>
      <w:proofErr w:type="spellEnd"/>
      <w:r w:rsidR="00333EA4" w:rsidRPr="00E8408F">
        <w:t xml:space="preserve">, </w:t>
      </w:r>
      <w:r w:rsidR="00333EA4" w:rsidRPr="00E8408F">
        <w:rPr>
          <w:rFonts w:cs="Times"/>
          <w:i/>
        </w:rPr>
        <w:t>J</w:t>
      </w:r>
      <w:r w:rsidR="00333EA4" w:rsidRPr="00E8408F">
        <w:rPr>
          <w:rFonts w:cs="Times"/>
        </w:rPr>
        <w:t xml:space="preserve"> </w:t>
      </w:r>
      <w:r w:rsidR="00333EA4" w:rsidRPr="00E8408F">
        <w:t xml:space="preserve">= 8.4, 5.0 Hz, 1H, H3), 3.94 (s, 2H), 2.01 (s, 3H); </w:t>
      </w:r>
      <w:r w:rsidR="00333EA4" w:rsidRPr="00E8408F">
        <w:rPr>
          <w:vertAlign w:val="superscript"/>
        </w:rPr>
        <w:t>13</w:t>
      </w:r>
      <w:r w:rsidR="00333EA4" w:rsidRPr="00E8408F">
        <w:t>C NMR (101 MHz, CDCl</w:t>
      </w:r>
      <w:r w:rsidR="00333EA4" w:rsidRPr="00E8408F">
        <w:rPr>
          <w:vertAlign w:val="subscript"/>
        </w:rPr>
        <w:t>3</w:t>
      </w:r>
      <w:r w:rsidR="00AD521D" w:rsidRPr="00E8408F">
        <w:t>) δ 152.6</w:t>
      </w:r>
      <w:r w:rsidR="00333EA4" w:rsidRPr="00E8408F">
        <w:t xml:space="preserve"> (C2), 149.6 (C9), 147.</w:t>
      </w:r>
      <w:r w:rsidR="00AD521D" w:rsidRPr="00E8408F">
        <w:t>2 (C8), 138.7</w:t>
      </w:r>
      <w:r w:rsidR="00333EA4" w:rsidRPr="00E8408F">
        <w:t xml:space="preserve"> (C4), 129.4 (C6), 129.2 (C7), 128.8 (C5), 127.9 (C10), 124.4 (C3), 121.8 (CN), </w:t>
      </w:r>
      <w:r w:rsidR="00CF2ED2" w:rsidRPr="00E8408F">
        <w:t xml:space="preserve">27.2 </w:t>
      </w:r>
      <w:r w:rsidR="00333EA4" w:rsidRPr="00E8408F">
        <w:t>(CH</w:t>
      </w:r>
      <w:r w:rsidR="00333EA4" w:rsidRPr="00E8408F">
        <w:rPr>
          <w:vertAlign w:val="subscript"/>
        </w:rPr>
        <w:t>2</w:t>
      </w:r>
      <w:r w:rsidR="00333EA4" w:rsidRPr="00E8408F">
        <w:t xml:space="preserve">), </w:t>
      </w:r>
      <w:r w:rsidR="00CF2ED2" w:rsidRPr="00E8408F">
        <w:t>2.1</w:t>
      </w:r>
      <w:r w:rsidR="00333EA4" w:rsidRPr="00E8408F">
        <w:t xml:space="preserve"> (CH</w:t>
      </w:r>
      <w:r w:rsidR="00333EA4" w:rsidRPr="00E8408F">
        <w:rPr>
          <w:vertAlign w:val="subscript"/>
        </w:rPr>
        <w:t>3</w:t>
      </w:r>
      <w:r w:rsidR="00333EA4" w:rsidRPr="00E8408F">
        <w:t xml:space="preserve">); </w:t>
      </w:r>
      <w:proofErr w:type="spellStart"/>
      <w:r w:rsidR="007E1CD6" w:rsidRPr="00E8408F">
        <w:t>LIFDl</w:t>
      </w:r>
      <w:proofErr w:type="spellEnd"/>
      <w:r w:rsidR="007E1CD6" w:rsidRPr="00E8408F">
        <w:t xml:space="preserve">-MS </w:t>
      </w:r>
      <w:r w:rsidR="007E1CD6" w:rsidRPr="00E8408F">
        <w:rPr>
          <w:rFonts w:cs="Times"/>
        </w:rPr>
        <w:t>m</w:t>
      </w:r>
      <w:r w:rsidR="007E1CD6" w:rsidRPr="00E8408F">
        <w:t>/</w:t>
      </w:r>
      <w:r w:rsidR="007E1CD6" w:rsidRPr="00E8408F">
        <w:rPr>
          <w:rFonts w:cs="Times"/>
        </w:rPr>
        <w:t xml:space="preserve">z 589.85 </w:t>
      </w:r>
      <w:r w:rsidR="007E1CD6" w:rsidRPr="00E8408F">
        <w:t>[2M-2CH</w:t>
      </w:r>
      <w:r w:rsidR="007E1CD6" w:rsidRPr="00E8408F">
        <w:rPr>
          <w:vertAlign w:val="subscript"/>
        </w:rPr>
        <w:t>3</w:t>
      </w:r>
      <w:r w:rsidR="007E1CD6" w:rsidRPr="00E8408F">
        <w:t>CN] (Calc. for C</w:t>
      </w:r>
      <w:r w:rsidR="007E1CD6" w:rsidRPr="00E8408F">
        <w:rPr>
          <w:vertAlign w:val="subscript"/>
        </w:rPr>
        <w:t>20</w:t>
      </w:r>
      <w:r w:rsidR="007E1CD6" w:rsidRPr="00E8408F">
        <w:t>H</w:t>
      </w:r>
      <w:r w:rsidR="007E1CD6" w:rsidRPr="00E8408F">
        <w:rPr>
          <w:vertAlign w:val="subscript"/>
        </w:rPr>
        <w:t>16</w:t>
      </w:r>
      <w:r w:rsidR="007E1CD6" w:rsidRPr="00E8408F">
        <w:t>N</w:t>
      </w:r>
      <w:r w:rsidR="007E1CD6" w:rsidRPr="00E8408F">
        <w:rPr>
          <w:vertAlign w:val="subscript"/>
        </w:rPr>
        <w:t>4</w:t>
      </w:r>
      <w:r w:rsidR="007E1CD6" w:rsidRPr="00E8408F">
        <w:t>O</w:t>
      </w:r>
      <w:r w:rsidR="007E1CD6" w:rsidRPr="00E8408F">
        <w:rPr>
          <w:vertAlign w:val="subscript"/>
        </w:rPr>
        <w:t>4</w:t>
      </w:r>
      <w:r w:rsidR="007E1CD6" w:rsidRPr="00E8408F">
        <w:t>Pd</w:t>
      </w:r>
      <w:r w:rsidR="007E1CD6" w:rsidRPr="00E8408F">
        <w:rPr>
          <w:vertAlign w:val="subscript"/>
        </w:rPr>
        <w:t>2</w:t>
      </w:r>
      <w:r w:rsidR="007E1CD6" w:rsidRPr="00E8408F">
        <w:t xml:space="preserve"> 589.93), 389.06 [M−NO</w:t>
      </w:r>
      <w:r w:rsidR="007E1CD6" w:rsidRPr="00E8408F">
        <w:rPr>
          <w:vertAlign w:val="subscript"/>
        </w:rPr>
        <w:t>2</w:t>
      </w:r>
      <w:r w:rsidR="007E1CD6" w:rsidRPr="00E8408F">
        <w:t>+8-MQ] (Calc. for C</w:t>
      </w:r>
      <w:r w:rsidR="007E1CD6" w:rsidRPr="00E8408F">
        <w:rPr>
          <w:vertAlign w:val="subscript"/>
        </w:rPr>
        <w:t>20</w:t>
      </w:r>
      <w:r w:rsidR="007E1CD6" w:rsidRPr="00E8408F">
        <w:t>H</w:t>
      </w:r>
      <w:r w:rsidR="007E1CD6" w:rsidRPr="00E8408F">
        <w:rPr>
          <w:vertAlign w:val="subscript"/>
        </w:rPr>
        <w:t>16</w:t>
      </w:r>
      <w:r w:rsidR="007E1CD6" w:rsidRPr="00E8408F">
        <w:t>N</w:t>
      </w:r>
      <w:r w:rsidR="007E1CD6" w:rsidRPr="00E8408F">
        <w:rPr>
          <w:vertAlign w:val="subscript"/>
        </w:rPr>
        <w:t>2</w:t>
      </w:r>
      <w:r w:rsidR="007E1CD6" w:rsidRPr="00E8408F">
        <w:t>Pd 390.03); IR (</w:t>
      </w:r>
      <w:proofErr w:type="spellStart"/>
      <w:r w:rsidR="007E1CD6" w:rsidRPr="00E8408F">
        <w:t>KBr</w:t>
      </w:r>
      <w:proofErr w:type="spellEnd"/>
      <w:r w:rsidR="007E1CD6" w:rsidRPr="00E8408F">
        <w:t>, cm</w:t>
      </w:r>
      <w:r w:rsidR="007E1CD6" w:rsidRPr="00E8408F">
        <w:rPr>
          <w:vertAlign w:val="superscript"/>
        </w:rPr>
        <w:t>-1</w:t>
      </w:r>
      <w:r w:rsidR="007E1CD6" w:rsidRPr="00E8408F">
        <w:t>) 2919, 2849, 1505, 1435, 1</w:t>
      </w:r>
      <w:r w:rsidR="009278FC" w:rsidRPr="00E8408F">
        <w:t>374, 1216, 1055, 1018, 818, 778</w:t>
      </w:r>
      <w:r w:rsidR="007E1CD6" w:rsidRPr="00E8408F">
        <w:t>.</w:t>
      </w:r>
    </w:p>
    <w:p w14:paraId="0F54FE54" w14:textId="77777777" w:rsidR="00D67AE5" w:rsidRPr="00E8408F" w:rsidRDefault="00D67AE5" w:rsidP="00A0239A">
      <w:pPr>
        <w:pStyle w:val="TAMainText"/>
      </w:pPr>
      <w:r w:rsidRPr="00E8408F">
        <w:rPr>
          <w:b/>
        </w:rPr>
        <w:t>Mononuclear Pd</w:t>
      </w:r>
      <w:r w:rsidRPr="00E8408F">
        <w:rPr>
          <w:b/>
          <w:vertAlign w:val="superscript"/>
        </w:rPr>
        <w:t>II</w:t>
      </w:r>
      <w:r w:rsidRPr="00E8408F">
        <w:rPr>
          <w:b/>
        </w:rPr>
        <w:t xml:space="preserve"> complex 8.</w:t>
      </w:r>
      <w:r w:rsidRPr="00E8408F">
        <w:t xml:space="preserve"> Method A - starting from </w:t>
      </w:r>
      <w:r w:rsidRPr="00E8408F">
        <w:rPr>
          <w:b/>
        </w:rPr>
        <w:t>3</w:t>
      </w:r>
      <w:r w:rsidRPr="00E8408F">
        <w:t xml:space="preserve"> and NaNO</w:t>
      </w:r>
      <w:r w:rsidRPr="00E8408F">
        <w:rPr>
          <w:vertAlign w:val="subscript"/>
        </w:rPr>
        <w:t>3</w:t>
      </w:r>
      <w:r w:rsidRPr="00E8408F">
        <w:t xml:space="preserve">: complex </w:t>
      </w:r>
      <w:r w:rsidRPr="00E8408F">
        <w:rPr>
          <w:b/>
        </w:rPr>
        <w:t>3</w:t>
      </w:r>
      <w:r w:rsidRPr="00E8408F">
        <w:t xml:space="preserve"> (31.7 mg, 0.052 mmol) and NaNO</w:t>
      </w:r>
      <w:r w:rsidRPr="00E8408F">
        <w:rPr>
          <w:vertAlign w:val="subscript"/>
        </w:rPr>
        <w:t>3</w:t>
      </w:r>
      <w:r w:rsidRPr="00E8408F">
        <w:t xml:space="preserve"> (4.4 mg, 0.052 mmol) were suspended in glacial acetic acid (5 mL) and heated at 50 °C for 1 h. The resulting solution was filtered and concentrated under vacuum. Layering a solution of the previous powder dissolved in </w:t>
      </w:r>
      <w:r w:rsidR="006F6048" w:rsidRPr="00E8408F">
        <w:t>CH</w:t>
      </w:r>
      <w:r w:rsidR="006F6048" w:rsidRPr="00E8408F">
        <w:rPr>
          <w:vertAlign w:val="subscript"/>
        </w:rPr>
        <w:t>2</w:t>
      </w:r>
      <w:r w:rsidR="006F6048" w:rsidRPr="00E8408F">
        <w:t>Cl</w:t>
      </w:r>
      <w:r w:rsidR="006F6048" w:rsidRPr="00E8408F">
        <w:rPr>
          <w:vertAlign w:val="subscript"/>
        </w:rPr>
        <w:t>2</w:t>
      </w:r>
      <w:r w:rsidRPr="00E8408F">
        <w:t xml:space="preserve"> by pentane led to co-crystallization of </w:t>
      </w:r>
      <w:r w:rsidRPr="00E8408F">
        <w:rPr>
          <w:b/>
        </w:rPr>
        <w:t>8</w:t>
      </w:r>
      <w:r w:rsidRPr="00E8408F">
        <w:t xml:space="preserve"> as orange crystals and </w:t>
      </w:r>
      <w:r w:rsidRPr="00E8408F">
        <w:rPr>
          <w:b/>
        </w:rPr>
        <w:t>9</w:t>
      </w:r>
      <w:r w:rsidRPr="00E8408F">
        <w:t xml:space="preserve"> as green crystals.  Method B – starting from Pd(OAc)</w:t>
      </w:r>
      <w:r w:rsidRPr="00E8408F">
        <w:rPr>
          <w:vertAlign w:val="subscript"/>
        </w:rPr>
        <w:t>2</w:t>
      </w:r>
      <w:r w:rsidRPr="00E8408F">
        <w:t xml:space="preserve"> complex and </w:t>
      </w:r>
      <w:r w:rsidRPr="00E8408F">
        <w:rPr>
          <w:b/>
        </w:rPr>
        <w:t>2</w:t>
      </w:r>
      <w:r w:rsidRPr="00E8408F">
        <w:t>: Pd(OAc)</w:t>
      </w:r>
      <w:r w:rsidRPr="00E8408F">
        <w:rPr>
          <w:vertAlign w:val="subscript"/>
        </w:rPr>
        <w:t>2</w:t>
      </w:r>
      <w:r w:rsidRPr="00E8408F">
        <w:t xml:space="preserve"> (53.9 mg, 0.24 mmol) and </w:t>
      </w:r>
      <w:r w:rsidRPr="00E8408F">
        <w:rPr>
          <w:b/>
        </w:rPr>
        <w:t>2</w:t>
      </w:r>
      <w:r w:rsidRPr="00E8408F">
        <w:t xml:space="preserve"> (91 mg, 0.48 mmol) were suspended in distilled </w:t>
      </w:r>
      <w:r w:rsidR="006F6048" w:rsidRPr="00E8408F">
        <w:t>CH</w:t>
      </w:r>
      <w:r w:rsidR="006F6048" w:rsidRPr="00E8408F">
        <w:rPr>
          <w:vertAlign w:val="subscript"/>
        </w:rPr>
        <w:t>2</w:t>
      </w:r>
      <w:r w:rsidR="006F6048" w:rsidRPr="00E8408F">
        <w:t>Cl</w:t>
      </w:r>
      <w:r w:rsidR="006F6048" w:rsidRPr="00E8408F">
        <w:rPr>
          <w:vertAlign w:val="subscript"/>
        </w:rPr>
        <w:t>2</w:t>
      </w:r>
      <w:r w:rsidRPr="00E8408F">
        <w:t xml:space="preserve"> (5 mL) under argon and mixed at room temperature for 6 hours. The resulting solution was layered by distilled pentane (15 mL) and the flask was left overnight at 4 °C. The precipitate was filtered and dried under vacuum to afford complex </w:t>
      </w:r>
      <w:r w:rsidRPr="00E8408F">
        <w:rPr>
          <w:b/>
        </w:rPr>
        <w:t>9</w:t>
      </w:r>
      <w:r w:rsidRPr="00E8408F">
        <w:t xml:space="preserve"> as a green-brown powder. Crystals suitable for X-ray diffraction were directly obtained by layering a solution of </w:t>
      </w:r>
      <w:r w:rsidRPr="00E8408F">
        <w:rPr>
          <w:b/>
        </w:rPr>
        <w:t>9</w:t>
      </w:r>
      <w:r w:rsidRPr="00E8408F">
        <w:t xml:space="preserve"> in </w:t>
      </w:r>
      <w:r w:rsidR="006F6048" w:rsidRPr="00E8408F">
        <w:t>CH</w:t>
      </w:r>
      <w:r w:rsidR="006F6048" w:rsidRPr="00E8408F">
        <w:rPr>
          <w:vertAlign w:val="subscript"/>
        </w:rPr>
        <w:t>2</w:t>
      </w:r>
      <w:r w:rsidR="006F6048" w:rsidRPr="00E8408F">
        <w:t>Cl</w:t>
      </w:r>
      <w:r w:rsidR="006F6048" w:rsidRPr="00E8408F">
        <w:rPr>
          <w:vertAlign w:val="subscript"/>
        </w:rPr>
        <w:t>2</w:t>
      </w:r>
      <w:r w:rsidRPr="00E8408F">
        <w:t xml:space="preserve"> by pentane. Selected data from a single crystal (from X-ray): </w:t>
      </w:r>
      <w:r w:rsidR="00333EA4" w:rsidRPr="00E8408F">
        <w:rPr>
          <w:vertAlign w:val="superscript"/>
        </w:rPr>
        <w:t>1</w:t>
      </w:r>
      <w:r w:rsidR="00333EA4" w:rsidRPr="00E8408F">
        <w:t>H NMR (400 MHz, CDCl</w:t>
      </w:r>
      <w:r w:rsidR="00333EA4" w:rsidRPr="00E8408F">
        <w:rPr>
          <w:vertAlign w:val="subscript"/>
        </w:rPr>
        <w:t>3</w:t>
      </w:r>
      <w:r w:rsidR="00333EA4" w:rsidRPr="00E8408F">
        <w:t>) δ 8.96 (</w:t>
      </w:r>
      <w:proofErr w:type="spellStart"/>
      <w:r w:rsidR="00333EA4" w:rsidRPr="00E8408F">
        <w:t>dd</w:t>
      </w:r>
      <w:proofErr w:type="spellEnd"/>
      <w:r w:rsidR="00333EA4" w:rsidRPr="00E8408F">
        <w:t xml:space="preserve">, </w:t>
      </w:r>
      <w:r w:rsidR="00333EA4" w:rsidRPr="00E8408F">
        <w:rPr>
          <w:rFonts w:cs="Times"/>
          <w:i/>
        </w:rPr>
        <w:t>J</w:t>
      </w:r>
      <w:r w:rsidR="00333EA4" w:rsidRPr="00E8408F">
        <w:rPr>
          <w:rFonts w:cs="Times"/>
        </w:rPr>
        <w:t xml:space="preserve"> </w:t>
      </w:r>
      <w:r w:rsidR="00333EA4" w:rsidRPr="00E8408F">
        <w:t>= 4.2, 1.7 Hz, 2H, H2), 8.18 (</w:t>
      </w:r>
      <w:proofErr w:type="spellStart"/>
      <w:r w:rsidR="00333EA4" w:rsidRPr="00E8408F">
        <w:t>dd</w:t>
      </w:r>
      <w:proofErr w:type="spellEnd"/>
      <w:r w:rsidR="00333EA4" w:rsidRPr="00E8408F">
        <w:t xml:space="preserve">, </w:t>
      </w:r>
      <w:r w:rsidR="00333EA4" w:rsidRPr="00E8408F">
        <w:rPr>
          <w:rFonts w:cs="Times"/>
          <w:i/>
        </w:rPr>
        <w:t>J</w:t>
      </w:r>
      <w:r w:rsidR="00333EA4" w:rsidRPr="00E8408F">
        <w:rPr>
          <w:rFonts w:cs="Times"/>
        </w:rPr>
        <w:t xml:space="preserve"> </w:t>
      </w:r>
      <w:r w:rsidR="00333EA4" w:rsidRPr="00E8408F">
        <w:t>= 8.3, 1.7 Hz, 2H, H4), 7-85-7.75 (m, 4H, H5+H7), 7.55 (</w:t>
      </w:r>
      <w:proofErr w:type="spellStart"/>
      <w:r w:rsidR="00333EA4" w:rsidRPr="00E8408F">
        <w:t>dd</w:t>
      </w:r>
      <w:proofErr w:type="spellEnd"/>
      <w:r w:rsidR="00333EA4" w:rsidRPr="00E8408F">
        <w:t xml:space="preserve">, </w:t>
      </w:r>
      <w:r w:rsidR="00333EA4" w:rsidRPr="00E8408F">
        <w:rPr>
          <w:rFonts w:cs="Times"/>
          <w:i/>
        </w:rPr>
        <w:t>J</w:t>
      </w:r>
      <w:r w:rsidR="00333EA4" w:rsidRPr="00E8408F">
        <w:rPr>
          <w:rFonts w:cs="Times"/>
        </w:rPr>
        <w:t xml:space="preserve"> </w:t>
      </w:r>
      <w:r w:rsidR="00333EA4" w:rsidRPr="00E8408F">
        <w:t>= 8.2, 7.1 Hz, 2H, H6), 7.44 (</w:t>
      </w:r>
      <w:proofErr w:type="spellStart"/>
      <w:r w:rsidR="00333EA4" w:rsidRPr="00E8408F">
        <w:t>dd</w:t>
      </w:r>
      <w:proofErr w:type="spellEnd"/>
      <w:r w:rsidR="00333EA4" w:rsidRPr="00E8408F">
        <w:t xml:space="preserve">, </w:t>
      </w:r>
      <w:r w:rsidR="00333EA4" w:rsidRPr="00E8408F">
        <w:rPr>
          <w:rFonts w:cs="Times"/>
          <w:i/>
        </w:rPr>
        <w:t>J</w:t>
      </w:r>
      <w:r w:rsidR="00333EA4" w:rsidRPr="00E8408F">
        <w:rPr>
          <w:rFonts w:cs="Times"/>
        </w:rPr>
        <w:t xml:space="preserve"> </w:t>
      </w:r>
      <w:r w:rsidR="00333EA4" w:rsidRPr="00E8408F">
        <w:t>= 8.3, 4.2 Hz, 2H, H3), 5.86 (s, 4H), 2,28 (s, 3H), 2.21 (s, 6H), 1.96 (s, 3H).</w:t>
      </w:r>
    </w:p>
    <w:p w14:paraId="4AAD9B4E" w14:textId="7ED8BFAA" w:rsidR="007E1CD6" w:rsidRPr="00E8408F" w:rsidRDefault="007E1CD6" w:rsidP="00A0239A">
      <w:pPr>
        <w:pStyle w:val="TAMainText"/>
      </w:pPr>
      <w:r w:rsidRPr="00E8408F">
        <w:rPr>
          <w:b/>
        </w:rPr>
        <w:lastRenderedPageBreak/>
        <w:t>Dinuclear Pd</w:t>
      </w:r>
      <w:r w:rsidR="00A179C1" w:rsidRPr="00E8408F">
        <w:rPr>
          <w:b/>
          <w:vertAlign w:val="superscript"/>
        </w:rPr>
        <w:t>II</w:t>
      </w:r>
      <w:r w:rsidRPr="00E8408F">
        <w:rPr>
          <w:b/>
        </w:rPr>
        <w:t>-Pd</w:t>
      </w:r>
      <w:r w:rsidR="00A179C1" w:rsidRPr="00E8408F">
        <w:rPr>
          <w:b/>
          <w:vertAlign w:val="superscript"/>
        </w:rPr>
        <w:t>II</w:t>
      </w:r>
      <w:r w:rsidRPr="00E8408F">
        <w:rPr>
          <w:b/>
        </w:rPr>
        <w:t xml:space="preserve"> complex </w:t>
      </w:r>
      <w:r w:rsidR="00D67AE5" w:rsidRPr="00E8408F">
        <w:rPr>
          <w:b/>
        </w:rPr>
        <w:t>9</w:t>
      </w:r>
      <w:r w:rsidR="00A179C1" w:rsidRPr="00E8408F">
        <w:rPr>
          <w:b/>
        </w:rPr>
        <w:t>.</w:t>
      </w:r>
      <w:r w:rsidR="00A179C1" w:rsidRPr="00E8408F">
        <w:t xml:space="preserve"> </w:t>
      </w:r>
      <w:r w:rsidRPr="00E8408F">
        <w:t>Method A</w:t>
      </w:r>
      <w:r w:rsidR="00A179C1" w:rsidRPr="00E8408F">
        <w:t xml:space="preserve"> – </w:t>
      </w:r>
      <w:r w:rsidRPr="00E8408F">
        <w:t xml:space="preserve">starting from </w:t>
      </w:r>
      <w:r w:rsidRPr="00E8408F">
        <w:rPr>
          <w:b/>
        </w:rPr>
        <w:t>3</w:t>
      </w:r>
      <w:r w:rsidRPr="00E8408F">
        <w:t xml:space="preserve"> and NaNO</w:t>
      </w:r>
      <w:r w:rsidRPr="00E8408F">
        <w:rPr>
          <w:vertAlign w:val="subscript"/>
        </w:rPr>
        <w:t>3</w:t>
      </w:r>
      <w:r w:rsidR="00A179C1" w:rsidRPr="00E8408F">
        <w:t>: Complex</w:t>
      </w:r>
      <w:r w:rsidR="00A179C1" w:rsidRPr="00E8408F">
        <w:rPr>
          <w:vertAlign w:val="superscript"/>
        </w:rPr>
        <w:t xml:space="preserve"> </w:t>
      </w:r>
      <w:r w:rsidRPr="00E8408F">
        <w:rPr>
          <w:b/>
        </w:rPr>
        <w:t>3</w:t>
      </w:r>
      <w:r w:rsidRPr="00E8408F">
        <w:t xml:space="preserve"> (115 mg, 0.19 mmol) and NaNO</w:t>
      </w:r>
      <w:r w:rsidRPr="00E8408F">
        <w:rPr>
          <w:vertAlign w:val="subscript"/>
        </w:rPr>
        <w:t>3</w:t>
      </w:r>
      <w:r w:rsidRPr="00E8408F">
        <w:t xml:space="preserve"> (16 mg, 0.19 mmol) were suspended in glacial acetic acid (10 mL) and heated at 80 °C for 3 h. The resulting solution was filtered and concentrated under vacuum to </w:t>
      </w:r>
      <w:r w:rsidR="00A179C1" w:rsidRPr="00E8408F">
        <w:t xml:space="preserve">afford complex </w:t>
      </w:r>
      <w:r w:rsidRPr="00E8408F">
        <w:rPr>
          <w:b/>
        </w:rPr>
        <w:t>8</w:t>
      </w:r>
      <w:r w:rsidRPr="00E8408F">
        <w:t xml:space="preserve"> as an orange powder in quantitative yield (134 mg).</w:t>
      </w:r>
      <w:r w:rsidR="00A179C1" w:rsidRPr="00E8408F">
        <w:t xml:space="preserve"> Method B – </w:t>
      </w:r>
      <w:r w:rsidRPr="00E8408F">
        <w:t>starting from Pd(OAc)</w:t>
      </w:r>
      <w:r w:rsidRPr="00E8408F">
        <w:rPr>
          <w:vertAlign w:val="subscript"/>
        </w:rPr>
        <w:t>2</w:t>
      </w:r>
      <w:r w:rsidRPr="00E8408F">
        <w:t xml:space="preserve"> complex and 8-quinoline carboxylic acid</w:t>
      </w:r>
      <w:r w:rsidR="0050269C" w:rsidRPr="00E8408F">
        <w:t xml:space="preserve"> </w:t>
      </w:r>
      <w:r w:rsidR="0050269C" w:rsidRPr="00E8408F">
        <w:rPr>
          <w:b/>
        </w:rPr>
        <w:t>10</w:t>
      </w:r>
      <w:r w:rsidR="00A179C1" w:rsidRPr="00E8408F">
        <w:t xml:space="preserve">: </w:t>
      </w:r>
      <w:r w:rsidRPr="00E8408F">
        <w:t>Pd(OAc)</w:t>
      </w:r>
      <w:r w:rsidRPr="00E8408F">
        <w:rPr>
          <w:vertAlign w:val="subscript"/>
        </w:rPr>
        <w:t>2</w:t>
      </w:r>
      <w:r w:rsidRPr="00E8408F">
        <w:t xml:space="preserve"> (104 mg, 0.46 mmol) and 8-quinoline carboxylic acid </w:t>
      </w:r>
      <w:r w:rsidR="0050269C" w:rsidRPr="00E8408F">
        <w:rPr>
          <w:b/>
        </w:rPr>
        <w:t xml:space="preserve">10 </w:t>
      </w:r>
      <w:r w:rsidRPr="00E8408F">
        <w:t>(80 mg, 0.46 mmol) were suspended in glacial acetic acid (10</w:t>
      </w:r>
      <w:r w:rsidR="00A823A9" w:rsidRPr="00E8408F">
        <w:t xml:space="preserve"> mL) and heated at 110 °C for 1.</w:t>
      </w:r>
      <w:r w:rsidRPr="00E8408F">
        <w:t xml:space="preserve">5 h. The resulting solution was filtered and poured into cold distilled water (200 mL). The flask was left overnight at 4 °C. The mixture was concentrated under vacuum to induce precipitation of the product. The precipitate was filtered and dried under vacuum to </w:t>
      </w:r>
      <w:r w:rsidR="00A179C1" w:rsidRPr="00E8408F">
        <w:t xml:space="preserve">afford complex </w:t>
      </w:r>
      <w:r w:rsidRPr="00E8408F">
        <w:rPr>
          <w:b/>
        </w:rPr>
        <w:t>8</w:t>
      </w:r>
      <w:r w:rsidRPr="00E8408F">
        <w:t xml:space="preserve"> as an orange powder with 68 % yield (106 mg). Crystals suitable for X-ray diffraction were directly obtained from the concentrated solution of </w:t>
      </w:r>
      <w:r w:rsidRPr="00E8408F">
        <w:rPr>
          <w:b/>
        </w:rPr>
        <w:t>8</w:t>
      </w:r>
      <w:r w:rsidRPr="00E8408F">
        <w:t xml:space="preserve"> in </w:t>
      </w:r>
      <w:proofErr w:type="spellStart"/>
      <w:r w:rsidRPr="00E8408F">
        <w:t>AcOD</w:t>
      </w:r>
      <w:proofErr w:type="spellEnd"/>
      <w:r w:rsidRPr="00E8408F">
        <w:t xml:space="preserve"> (NMR tube).</w:t>
      </w:r>
      <w:r w:rsidR="00A179C1" w:rsidRPr="00E8408F">
        <w:t xml:space="preserve"> </w:t>
      </w:r>
      <w:r w:rsidR="00600E90" w:rsidRPr="00E8408F">
        <w:rPr>
          <w:vertAlign w:val="superscript"/>
        </w:rPr>
        <w:t>1</w:t>
      </w:r>
      <w:r w:rsidR="00600E90" w:rsidRPr="00E8408F">
        <w:t>H NMR (400 MHz, CDCl</w:t>
      </w:r>
      <w:r w:rsidR="00600E90" w:rsidRPr="00E8408F">
        <w:rPr>
          <w:vertAlign w:val="subscript"/>
        </w:rPr>
        <w:t>3</w:t>
      </w:r>
      <w:r w:rsidR="00600E90" w:rsidRPr="00E8408F">
        <w:t>) δ 8.76 (</w:t>
      </w:r>
      <w:proofErr w:type="spellStart"/>
      <w:r w:rsidR="00600E90" w:rsidRPr="00E8408F">
        <w:t>dd</w:t>
      </w:r>
      <w:proofErr w:type="spellEnd"/>
      <w:r w:rsidR="00600E90" w:rsidRPr="00E8408F">
        <w:t xml:space="preserve">, </w:t>
      </w:r>
      <w:r w:rsidR="00600E90" w:rsidRPr="00E8408F">
        <w:rPr>
          <w:rFonts w:cs="Times"/>
          <w:i/>
        </w:rPr>
        <w:t>J</w:t>
      </w:r>
      <w:r w:rsidR="00600E90" w:rsidRPr="00E8408F">
        <w:rPr>
          <w:rFonts w:cs="Times"/>
        </w:rPr>
        <w:t xml:space="preserve"> </w:t>
      </w:r>
      <w:r w:rsidR="00600E90" w:rsidRPr="00E8408F">
        <w:t>= 5.5, 1.6 Hz, 2H, H2), 8.46 (</w:t>
      </w:r>
      <w:proofErr w:type="spellStart"/>
      <w:r w:rsidR="00600E90" w:rsidRPr="00E8408F">
        <w:t>dd</w:t>
      </w:r>
      <w:proofErr w:type="spellEnd"/>
      <w:r w:rsidR="00600E90" w:rsidRPr="00E8408F">
        <w:t xml:space="preserve">, </w:t>
      </w:r>
      <w:r w:rsidR="00600E90" w:rsidRPr="00E8408F">
        <w:rPr>
          <w:rFonts w:cs="Times"/>
          <w:i/>
        </w:rPr>
        <w:t>J</w:t>
      </w:r>
      <w:r w:rsidR="00600E90" w:rsidRPr="00E8408F">
        <w:rPr>
          <w:rFonts w:cs="Times"/>
        </w:rPr>
        <w:t xml:space="preserve"> </w:t>
      </w:r>
      <w:r w:rsidR="00600E90" w:rsidRPr="00E8408F">
        <w:t>= 8.2, 1.6 Hz, 2H, H4), 8.01 (</w:t>
      </w:r>
      <w:proofErr w:type="spellStart"/>
      <w:r w:rsidR="00600E90" w:rsidRPr="00E8408F">
        <w:t>dd</w:t>
      </w:r>
      <w:proofErr w:type="spellEnd"/>
      <w:r w:rsidR="00600E90" w:rsidRPr="00E8408F">
        <w:t xml:space="preserve">, </w:t>
      </w:r>
      <w:r w:rsidR="00600E90" w:rsidRPr="00E8408F">
        <w:rPr>
          <w:rFonts w:cs="Times"/>
          <w:i/>
        </w:rPr>
        <w:t>J</w:t>
      </w:r>
      <w:r w:rsidR="00600E90" w:rsidRPr="00E8408F">
        <w:rPr>
          <w:rFonts w:cs="Times"/>
        </w:rPr>
        <w:t xml:space="preserve"> </w:t>
      </w:r>
      <w:r w:rsidR="00600E90" w:rsidRPr="00E8408F">
        <w:t>= 7.4, 1.6 Hz, 2H, H5), 7.86 (</w:t>
      </w:r>
      <w:proofErr w:type="spellStart"/>
      <w:r w:rsidR="00600E90" w:rsidRPr="00E8408F">
        <w:t>dd</w:t>
      </w:r>
      <w:proofErr w:type="spellEnd"/>
      <w:r w:rsidR="00600E90" w:rsidRPr="00E8408F">
        <w:t xml:space="preserve">, </w:t>
      </w:r>
      <w:r w:rsidR="00600E90" w:rsidRPr="00E8408F">
        <w:rPr>
          <w:i/>
        </w:rPr>
        <w:t>J</w:t>
      </w:r>
      <w:r w:rsidR="00600E90" w:rsidRPr="00E8408F">
        <w:t xml:space="preserve"> = 8.1, 1.7 Hz, 2H, H7), 7.58 (</w:t>
      </w:r>
      <w:proofErr w:type="spellStart"/>
      <w:r w:rsidR="00600E90" w:rsidRPr="00E8408F">
        <w:t>dd</w:t>
      </w:r>
      <w:proofErr w:type="spellEnd"/>
      <w:r w:rsidR="00600E90" w:rsidRPr="00E8408F">
        <w:t xml:space="preserve">, </w:t>
      </w:r>
      <w:r w:rsidR="00600E90" w:rsidRPr="00E8408F">
        <w:rPr>
          <w:rFonts w:cs="Times"/>
          <w:i/>
        </w:rPr>
        <w:t>J</w:t>
      </w:r>
      <w:r w:rsidR="00600E90" w:rsidRPr="00E8408F">
        <w:rPr>
          <w:rFonts w:cs="Times"/>
        </w:rPr>
        <w:t xml:space="preserve"> </w:t>
      </w:r>
      <w:r w:rsidR="00600E90" w:rsidRPr="00E8408F">
        <w:t xml:space="preserve">= 8.2, 5.5 Hz, 2H, H3), 7.31 (t, </w:t>
      </w:r>
      <w:r w:rsidR="00600E90" w:rsidRPr="00E8408F">
        <w:rPr>
          <w:rFonts w:cs="Times"/>
          <w:i/>
        </w:rPr>
        <w:t>J</w:t>
      </w:r>
      <w:r w:rsidR="00600E90" w:rsidRPr="00E8408F">
        <w:rPr>
          <w:rFonts w:cs="Times"/>
        </w:rPr>
        <w:t xml:space="preserve"> </w:t>
      </w:r>
      <w:r w:rsidR="00600E90" w:rsidRPr="00E8408F">
        <w:t>= 7.7 Hz, 2H, H6), 2.12 (s, 6H, CH</w:t>
      </w:r>
      <w:r w:rsidR="00600E90" w:rsidRPr="00E8408F">
        <w:rPr>
          <w:vertAlign w:val="subscript"/>
        </w:rPr>
        <w:t>3</w:t>
      </w:r>
      <w:r w:rsidR="00600E90" w:rsidRPr="00E8408F">
        <w:t xml:space="preserve">); </w:t>
      </w:r>
      <w:r w:rsidR="00600E90" w:rsidRPr="00E8408F">
        <w:rPr>
          <w:vertAlign w:val="superscript"/>
        </w:rPr>
        <w:t>13</w:t>
      </w:r>
      <w:r w:rsidR="00600E90" w:rsidRPr="00E8408F">
        <w:t>C NMR (101 MHz, CDCl</w:t>
      </w:r>
      <w:r w:rsidR="00600E90" w:rsidRPr="00E8408F">
        <w:rPr>
          <w:vertAlign w:val="subscript"/>
        </w:rPr>
        <w:t>3</w:t>
      </w:r>
      <w:r w:rsidR="00634E0C" w:rsidRPr="00E8408F">
        <w:t>) δ 186.2</w:t>
      </w:r>
      <w:r w:rsidR="00600E90" w:rsidRPr="00E8408F">
        <w:t xml:space="preserve"> (CO</w:t>
      </w:r>
      <w:r w:rsidR="00634E0C" w:rsidRPr="00E8408F">
        <w:t xml:space="preserve">, </w:t>
      </w:r>
      <w:proofErr w:type="spellStart"/>
      <w:r w:rsidR="00634E0C" w:rsidRPr="00E8408F">
        <w:t>Bn</w:t>
      </w:r>
      <w:proofErr w:type="spellEnd"/>
      <w:r w:rsidR="00600E90" w:rsidRPr="00E8408F">
        <w:t>), 172.3 (CO</w:t>
      </w:r>
      <w:r w:rsidR="00634E0C" w:rsidRPr="00E8408F">
        <w:t xml:space="preserve">, </w:t>
      </w:r>
      <w:proofErr w:type="spellStart"/>
      <w:r w:rsidR="00634E0C" w:rsidRPr="00E8408F">
        <w:t>AcO</w:t>
      </w:r>
      <w:proofErr w:type="spellEnd"/>
      <w:r w:rsidR="00634E0C" w:rsidRPr="00E8408F">
        <w:t>), 166.8 (C10), 154.6 (C2), 141.8</w:t>
      </w:r>
      <w:r w:rsidR="00600E90" w:rsidRPr="00E8408F">
        <w:t xml:space="preserve"> (C4), 138.</w:t>
      </w:r>
      <w:r w:rsidR="00634E0C" w:rsidRPr="00E8408F">
        <w:t>1</w:t>
      </w:r>
      <w:r w:rsidR="00600E90" w:rsidRPr="00E8408F">
        <w:t xml:space="preserve"> (C5), 13</w:t>
      </w:r>
      <w:r w:rsidR="00634E0C" w:rsidRPr="00E8408F">
        <w:t>2</w:t>
      </w:r>
      <w:r w:rsidR="00600E90" w:rsidRPr="00E8408F">
        <w:t>.</w:t>
      </w:r>
      <w:r w:rsidR="00634E0C" w:rsidRPr="00E8408F">
        <w:t>8</w:t>
      </w:r>
      <w:r w:rsidR="00600E90" w:rsidRPr="00E8408F">
        <w:t xml:space="preserve"> (C7), 129.</w:t>
      </w:r>
      <w:r w:rsidR="00634E0C" w:rsidRPr="00E8408F">
        <w:t>6 (C6), 127.4</w:t>
      </w:r>
      <w:r w:rsidR="00600E90" w:rsidRPr="00E8408F">
        <w:t xml:space="preserve"> (C3), 12</w:t>
      </w:r>
      <w:r w:rsidR="00DD4236" w:rsidRPr="00E8408F">
        <w:t>3.8</w:t>
      </w:r>
      <w:r w:rsidR="00600E90" w:rsidRPr="00E8408F">
        <w:t xml:space="preserve"> (C8), 122.</w:t>
      </w:r>
      <w:r w:rsidR="00DD4236" w:rsidRPr="00E8408F">
        <w:t>0</w:t>
      </w:r>
      <w:r w:rsidR="00600E90" w:rsidRPr="00E8408F">
        <w:t xml:space="preserve"> (C9),</w:t>
      </w:r>
      <w:r w:rsidR="00DD4236" w:rsidRPr="00E8408F">
        <w:t>24.0</w:t>
      </w:r>
      <w:r w:rsidR="00600E90" w:rsidRPr="00E8408F">
        <w:t xml:space="preserve"> (CH</w:t>
      </w:r>
      <w:r w:rsidR="00600E90" w:rsidRPr="00E8408F">
        <w:rPr>
          <w:vertAlign w:val="subscript"/>
        </w:rPr>
        <w:t>3</w:t>
      </w:r>
      <w:r w:rsidR="00600E90" w:rsidRPr="00E8408F">
        <w:t xml:space="preserve">); </w:t>
      </w:r>
      <w:r w:rsidRPr="00E8408F">
        <w:t>LIFDI-MS m/z 450.93 (Calc. for C</w:t>
      </w:r>
      <w:r w:rsidRPr="00E8408F">
        <w:rPr>
          <w:vertAlign w:val="subscript"/>
        </w:rPr>
        <w:t>20</w:t>
      </w:r>
      <w:r w:rsidRPr="00E8408F">
        <w:t>H</w:t>
      </w:r>
      <w:r w:rsidRPr="00E8408F">
        <w:rPr>
          <w:vertAlign w:val="subscript"/>
        </w:rPr>
        <w:t>12</w:t>
      </w:r>
      <w:r w:rsidRPr="00E8408F">
        <w:t>N</w:t>
      </w:r>
      <w:r w:rsidRPr="00E8408F">
        <w:rPr>
          <w:vertAlign w:val="subscript"/>
        </w:rPr>
        <w:t>2</w:t>
      </w:r>
      <w:r w:rsidRPr="00E8408F">
        <w:t>O</w:t>
      </w:r>
      <w:r w:rsidRPr="00E8408F">
        <w:rPr>
          <w:vertAlign w:val="subscript"/>
        </w:rPr>
        <w:t>4</w:t>
      </w:r>
      <w:r w:rsidRPr="00E8408F">
        <w:t>Pd</w:t>
      </w:r>
      <w:r w:rsidRPr="00E8408F">
        <w:rPr>
          <w:vertAlign w:val="subscript"/>
        </w:rPr>
        <w:t>1</w:t>
      </w:r>
      <w:r w:rsidRPr="00E8408F">
        <w:t xml:space="preserve"> (</w:t>
      </w:r>
      <w:r w:rsidRPr="00E8408F">
        <w:sym w:font="Symbol" w:char="F05B"/>
      </w:r>
      <w:r w:rsidRPr="00E8408F">
        <w:t>M-Pd-2OAc</w:t>
      </w:r>
      <w:r w:rsidRPr="00E8408F">
        <w:sym w:font="Symbol" w:char="F05D"/>
      </w:r>
      <w:r w:rsidRPr="00E8408F">
        <w:t>) 450.99); ESI-MS m/z 698.9075 (Calc. for C</w:t>
      </w:r>
      <w:r w:rsidRPr="00E8408F">
        <w:rPr>
          <w:vertAlign w:val="subscript"/>
        </w:rPr>
        <w:t>24</w:t>
      </w:r>
      <w:r w:rsidRPr="00E8408F">
        <w:t>H</w:t>
      </w:r>
      <w:r w:rsidRPr="00E8408F">
        <w:rPr>
          <w:vertAlign w:val="subscript"/>
        </w:rPr>
        <w:t>18</w:t>
      </w:r>
      <w:r w:rsidRPr="00E8408F">
        <w:t>N</w:t>
      </w:r>
      <w:r w:rsidRPr="00E8408F">
        <w:rPr>
          <w:vertAlign w:val="subscript"/>
        </w:rPr>
        <w:t>2</w:t>
      </w:r>
      <w:r w:rsidRPr="00E8408F">
        <w:t>O</w:t>
      </w:r>
      <w:r w:rsidRPr="00E8408F">
        <w:rPr>
          <w:vertAlign w:val="subscript"/>
        </w:rPr>
        <w:t>8</w:t>
      </w:r>
      <w:r w:rsidRPr="00E8408F">
        <w:t>Pd</w:t>
      </w:r>
      <w:r w:rsidRPr="00E8408F">
        <w:rPr>
          <w:vertAlign w:val="subscript"/>
        </w:rPr>
        <w:t>2</w:t>
      </w:r>
      <w:r w:rsidRPr="00E8408F">
        <w:t xml:space="preserve"> (</w:t>
      </w:r>
      <w:r w:rsidRPr="00E8408F">
        <w:sym w:font="Symbol" w:char="F05B"/>
      </w:r>
      <w:proofErr w:type="spellStart"/>
      <w:r w:rsidRPr="00E8408F">
        <w:t>M+Na</w:t>
      </w:r>
      <w:proofErr w:type="spellEnd"/>
      <w:r w:rsidRPr="00E8408F">
        <w:sym w:font="Symbol" w:char="F05D"/>
      </w:r>
      <w:r w:rsidRPr="00E8408F">
        <w:rPr>
          <w:vertAlign w:val="superscript"/>
        </w:rPr>
        <w:t>+</w:t>
      </w:r>
      <w:r w:rsidRPr="00E8408F">
        <w:t>) 698.9079; IR (ATR, cm</w:t>
      </w:r>
      <w:r w:rsidRPr="00E8408F">
        <w:rPr>
          <w:vertAlign w:val="superscript"/>
        </w:rPr>
        <w:t>-1</w:t>
      </w:r>
      <w:r w:rsidRPr="00E8408F">
        <w:t>) 3399, 3064, 1722, 1563, 1416, 1333, 1304, 769, 697.</w:t>
      </w:r>
    </w:p>
    <w:p w14:paraId="012BE16C" w14:textId="77777777" w:rsidR="007E1CD6" w:rsidRPr="00E8408F" w:rsidRDefault="007E1CD6" w:rsidP="00A0239A">
      <w:pPr>
        <w:pStyle w:val="TAMainText"/>
        <w:rPr>
          <w:vertAlign w:val="superscript"/>
        </w:rPr>
      </w:pPr>
      <w:r w:rsidRPr="00E8408F">
        <w:rPr>
          <w:b/>
        </w:rPr>
        <w:t>Catalytic evaluation of the complexes in the acetoxylation reaction of 1</w:t>
      </w:r>
      <w:r w:rsidR="00F86CFF" w:rsidRPr="00E8408F">
        <w:rPr>
          <w:b/>
        </w:rPr>
        <w:t xml:space="preserve">. </w:t>
      </w:r>
      <w:r w:rsidRPr="00E8408F">
        <w:rPr>
          <w:rFonts w:cs="Times"/>
        </w:rPr>
        <w:t xml:space="preserve">General </w:t>
      </w:r>
      <w:r w:rsidR="00F86CFF" w:rsidRPr="00E8408F">
        <w:rPr>
          <w:rFonts w:cs="Times"/>
        </w:rPr>
        <w:t>p</w:t>
      </w:r>
      <w:r w:rsidRPr="00E8408F">
        <w:rPr>
          <w:rFonts w:cs="Times"/>
        </w:rPr>
        <w:t>rocedure A</w:t>
      </w:r>
      <w:r w:rsidR="00F86CFF" w:rsidRPr="00E8408F">
        <w:rPr>
          <w:rFonts w:cs="Times"/>
        </w:rPr>
        <w:t xml:space="preserve"> –</w:t>
      </w:r>
      <w:r w:rsidRPr="00E8408F">
        <w:rPr>
          <w:rFonts w:cs="Times"/>
        </w:rPr>
        <w:t xml:space="preserve"> </w:t>
      </w:r>
      <w:r w:rsidR="00F86CFF" w:rsidRPr="00E8408F">
        <w:rPr>
          <w:rFonts w:cs="Times"/>
        </w:rPr>
        <w:t>a</w:t>
      </w:r>
      <w:r w:rsidRPr="00E8408F">
        <w:rPr>
          <w:rFonts w:cs="Times"/>
        </w:rPr>
        <w:t>cetoxylation of 8-</w:t>
      </w:r>
      <w:r w:rsidR="00F86CFF" w:rsidRPr="00E8408F">
        <w:rPr>
          <w:rFonts w:cs="Times"/>
        </w:rPr>
        <w:t>m</w:t>
      </w:r>
      <w:r w:rsidRPr="00E8408F">
        <w:rPr>
          <w:rFonts w:cs="Times"/>
        </w:rPr>
        <w:t xml:space="preserve">ethylquinoline </w:t>
      </w:r>
      <w:r w:rsidR="002769AE" w:rsidRPr="00E8408F">
        <w:rPr>
          <w:rFonts w:cs="Times"/>
          <w:b/>
        </w:rPr>
        <w:t xml:space="preserve">1 </w:t>
      </w:r>
      <w:r w:rsidRPr="00E8408F">
        <w:rPr>
          <w:rFonts w:cs="Times"/>
        </w:rPr>
        <w:t xml:space="preserve">under </w:t>
      </w:r>
      <w:r w:rsidR="00F86CFF" w:rsidRPr="00E8408F">
        <w:rPr>
          <w:rFonts w:cs="Times"/>
        </w:rPr>
        <w:t>a</w:t>
      </w:r>
      <w:r w:rsidRPr="00E8408F">
        <w:rPr>
          <w:rFonts w:cs="Times"/>
        </w:rPr>
        <w:t>ir</w:t>
      </w:r>
      <w:r w:rsidR="00F86CFF" w:rsidRPr="00E8408F">
        <w:rPr>
          <w:rFonts w:cs="Times"/>
        </w:rPr>
        <w:t xml:space="preserve">: </w:t>
      </w:r>
      <w:r w:rsidRPr="00E8408F">
        <w:t>To a microwave flask containing Pd precatalyst (0.0125 mmol, 5 mol% w.r.t. substrate) and NaNO</w:t>
      </w:r>
      <w:r w:rsidRPr="00E8408F">
        <w:rPr>
          <w:vertAlign w:val="subscript"/>
        </w:rPr>
        <w:t>3</w:t>
      </w:r>
      <w:r w:rsidRPr="00E8408F">
        <w:t xml:space="preserve"> (0-1 eq. relative to substrate) was added 2 mL AcOH/Ac</w:t>
      </w:r>
      <w:r w:rsidRPr="00337F44">
        <w:rPr>
          <w:vertAlign w:val="subscript"/>
        </w:rPr>
        <w:t>2</w:t>
      </w:r>
      <w:r w:rsidRPr="00E8408F">
        <w:t xml:space="preserve">O (7:1). 8-Methylquinoline </w:t>
      </w:r>
      <w:r w:rsidR="0010353A" w:rsidRPr="00E8408F">
        <w:rPr>
          <w:b/>
        </w:rPr>
        <w:t xml:space="preserve">1 </w:t>
      </w:r>
      <w:r w:rsidRPr="00E8408F">
        <w:t>(34 </w:t>
      </w:r>
      <w:proofErr w:type="spellStart"/>
      <w:r w:rsidRPr="00E8408F">
        <w:t>μL</w:t>
      </w:r>
      <w:proofErr w:type="spellEnd"/>
      <w:r w:rsidRPr="00E8408F">
        <w:t xml:space="preserve">, 0.25 mmol) was added </w:t>
      </w:r>
      <w:r w:rsidRPr="00E8408F">
        <w:rPr>
          <w:rFonts w:cs="Times"/>
        </w:rPr>
        <w:t xml:space="preserve">via </w:t>
      </w:r>
      <w:r w:rsidRPr="00E8408F">
        <w:t xml:space="preserve">syringe. The reaction mixture was heated at 110 °C, and the flask was flushed with compressed air at hourly intervals. After heating for 24 h, the reaction mixture was cooled to room temperature, filtered through a plug of </w:t>
      </w:r>
      <w:proofErr w:type="spellStart"/>
      <w:r w:rsidR="002769AE" w:rsidRPr="00E8408F">
        <w:t>Celite</w:t>
      </w:r>
      <w:r w:rsidR="000857D3" w:rsidRPr="00E8408F">
        <w:rPr>
          <w:vertAlign w:val="superscript"/>
        </w:rPr>
        <w:t>TM</w:t>
      </w:r>
      <w:proofErr w:type="spellEnd"/>
      <w:r w:rsidRPr="00E8408F">
        <w:t xml:space="preserve">, and the solvent removed under reduced pressure. Sodium bicarbonate (saturated solution in water) was added to </w:t>
      </w:r>
      <w:r w:rsidR="007B63BD" w:rsidRPr="00E8408F">
        <w:t>neutralize</w:t>
      </w:r>
      <w:r w:rsidRPr="00E8408F">
        <w:t xml:space="preserve"> the residue, and the organic products were extracted into ethyl acetate. The organic extracts were washed with brine, dried over magnesium sulfate, and concentrated </w:t>
      </w:r>
      <w:r w:rsidRPr="00E8408F">
        <w:rPr>
          <w:rFonts w:cs="Times"/>
        </w:rPr>
        <w:t>in vacuo</w:t>
      </w:r>
      <w:r w:rsidRPr="00E8408F">
        <w:t xml:space="preserve">. </w:t>
      </w:r>
      <w:r w:rsidRPr="00E8408F">
        <w:rPr>
          <w:vertAlign w:val="superscript"/>
        </w:rPr>
        <w:t>1</w:t>
      </w:r>
      <w:r w:rsidRPr="00E8408F">
        <w:t xml:space="preserve">H NMR spectroscopic (integration of the </w:t>
      </w:r>
      <w:r w:rsidR="0010353A" w:rsidRPr="00E8408F">
        <w:t>CH</w:t>
      </w:r>
      <w:r w:rsidR="0010353A" w:rsidRPr="00E8408F">
        <w:rPr>
          <w:vertAlign w:val="subscript"/>
        </w:rPr>
        <w:t xml:space="preserve">2 </w:t>
      </w:r>
      <w:r w:rsidRPr="00E8408F">
        <w:t>signal) and gas chromatographic analysis of the crude product was used to calculate conversion (tR</w:t>
      </w:r>
      <w:r w:rsidRPr="00E8408F">
        <w:rPr>
          <w:vertAlign w:val="subscript"/>
        </w:rPr>
        <w:t>1</w:t>
      </w:r>
      <w:r w:rsidRPr="00E8408F">
        <w:t xml:space="preserve"> = 6.53 min, tR</w:t>
      </w:r>
      <w:r w:rsidRPr="00E8408F">
        <w:rPr>
          <w:vertAlign w:val="subscript"/>
        </w:rPr>
        <w:t>2</w:t>
      </w:r>
      <w:r w:rsidRPr="00E8408F">
        <w:t xml:space="preserve"> = 9.06 min), and the acetoxylated product</w:t>
      </w:r>
      <w:r w:rsidR="0010353A" w:rsidRPr="00E8408F">
        <w:t xml:space="preserve"> </w:t>
      </w:r>
      <w:r w:rsidR="0010353A" w:rsidRPr="00E8408F">
        <w:rPr>
          <w:b/>
        </w:rPr>
        <w:t>2</w:t>
      </w:r>
      <w:r w:rsidRPr="00E8408F">
        <w:t xml:space="preserve"> was then purified by flash chromatography on silica gel (35% EtOAc in hexane).</w:t>
      </w:r>
      <w:r w:rsidR="00F86CFF" w:rsidRPr="00E8408F">
        <w:rPr>
          <w:b/>
        </w:rPr>
        <w:t xml:space="preserve"> </w:t>
      </w:r>
      <w:r w:rsidRPr="00E8408F">
        <w:rPr>
          <w:rFonts w:cs="Times"/>
        </w:rPr>
        <w:t>General Procedure B</w:t>
      </w:r>
      <w:r w:rsidR="00F86CFF" w:rsidRPr="00E8408F">
        <w:rPr>
          <w:rFonts w:cs="Times"/>
        </w:rPr>
        <w:t xml:space="preserve"> –</w:t>
      </w:r>
      <w:r w:rsidRPr="00E8408F">
        <w:rPr>
          <w:rFonts w:cs="Times"/>
        </w:rPr>
        <w:t xml:space="preserve"> </w:t>
      </w:r>
      <w:r w:rsidR="00F86CFF" w:rsidRPr="00E8408F">
        <w:rPr>
          <w:rFonts w:cs="Times"/>
        </w:rPr>
        <w:t>a</w:t>
      </w:r>
      <w:r w:rsidRPr="00E8408F">
        <w:rPr>
          <w:rFonts w:cs="Times"/>
        </w:rPr>
        <w:t>cetoxylation of 8-</w:t>
      </w:r>
      <w:r w:rsidR="00F86CFF" w:rsidRPr="00E8408F">
        <w:rPr>
          <w:rFonts w:cs="Times"/>
        </w:rPr>
        <w:t>m</w:t>
      </w:r>
      <w:r w:rsidRPr="00E8408F">
        <w:rPr>
          <w:rFonts w:cs="Times"/>
        </w:rPr>
        <w:t xml:space="preserve">ethylquinoline </w:t>
      </w:r>
      <w:r w:rsidR="002769AE" w:rsidRPr="00E8408F">
        <w:rPr>
          <w:rFonts w:cs="Times"/>
          <w:b/>
        </w:rPr>
        <w:t xml:space="preserve">1 </w:t>
      </w:r>
      <w:r w:rsidRPr="00E8408F">
        <w:rPr>
          <w:rFonts w:cs="Times"/>
        </w:rPr>
        <w:t>under O</w:t>
      </w:r>
      <w:r w:rsidRPr="00E8408F">
        <w:rPr>
          <w:rFonts w:cs="Times"/>
          <w:vertAlign w:val="subscript"/>
        </w:rPr>
        <w:t>2</w:t>
      </w:r>
      <w:r w:rsidR="00F86CFF" w:rsidRPr="00E8408F">
        <w:rPr>
          <w:rFonts w:cs="Times"/>
        </w:rPr>
        <w:t xml:space="preserve">: </w:t>
      </w:r>
      <w:r w:rsidRPr="00E8408F">
        <w:t>To a Schlenk tube fitted with a Young’s tap and magnetic stirrer bar was added Pd precatalyst (0.0125 mmol, 5 mol% w</w:t>
      </w:r>
      <w:r w:rsidR="00492D5C" w:rsidRPr="00E8408F">
        <w:t xml:space="preserve">ith respect to </w:t>
      </w:r>
      <w:r w:rsidRPr="00E8408F">
        <w:t>substrate) and NaNO</w:t>
      </w:r>
      <w:r w:rsidRPr="00E8408F">
        <w:rPr>
          <w:vertAlign w:val="subscript"/>
        </w:rPr>
        <w:t>3</w:t>
      </w:r>
      <w:r w:rsidRPr="00E8408F">
        <w:t xml:space="preserve"> (0-1 eq. relative to substrate). The flask was attached to a grease-free Schlenk line fitted with Young’s taps and was then evacuated (aspirator vacuum) and backfilled with oxygen three times to achieve 1 atm</w:t>
      </w:r>
      <w:r w:rsidR="002769AE" w:rsidRPr="00E8408F">
        <w:t>.</w:t>
      </w:r>
      <w:r w:rsidRPr="00E8408F">
        <w:t xml:space="preserve"> of O</w:t>
      </w:r>
      <w:r w:rsidRPr="00E8408F">
        <w:rPr>
          <w:vertAlign w:val="subscript"/>
        </w:rPr>
        <w:t>2</w:t>
      </w:r>
      <w:r w:rsidRPr="00E8408F">
        <w:t>. The flask was sealed and heated at 110 °C for 24 h. Reaction work-up followed procedure</w:t>
      </w:r>
      <w:r w:rsidR="00492D5C" w:rsidRPr="00E8408F">
        <w:t xml:space="preserve"> A,</w:t>
      </w:r>
      <w:r w:rsidRPr="00E8408F">
        <w:t xml:space="preserve"> described above.</w:t>
      </w:r>
    </w:p>
    <w:p w14:paraId="0B7396CC" w14:textId="04C7040A" w:rsidR="007E1CD6" w:rsidRPr="00E8408F" w:rsidRDefault="00C40DA3" w:rsidP="00A0239A">
      <w:pPr>
        <w:pStyle w:val="TAMainText"/>
      </w:pPr>
      <w:r w:rsidRPr="00E8408F">
        <w:rPr>
          <w:rFonts w:cs="Times"/>
        </w:rPr>
        <w:t xml:space="preserve">8-Acetoxymethylquinoline </w:t>
      </w:r>
      <w:r w:rsidRPr="00E8408F">
        <w:rPr>
          <w:rFonts w:cs="Times"/>
          <w:b/>
        </w:rPr>
        <w:t>2</w:t>
      </w:r>
      <w:r w:rsidR="007E1CD6" w:rsidRPr="00E8408F">
        <w:rPr>
          <w:rFonts w:cs="Times"/>
        </w:rPr>
        <w:t>:</w:t>
      </w:r>
      <w:r w:rsidR="0050269C" w:rsidRPr="00E8408F">
        <w:rPr>
          <w:rFonts w:cs="Times"/>
        </w:rPr>
        <w:t xml:space="preserve"> Known compound.</w:t>
      </w:r>
      <w:r w:rsidR="0050269C" w:rsidRPr="00E8408F">
        <w:rPr>
          <w:rFonts w:cs="Times"/>
          <w:vertAlign w:val="superscript"/>
        </w:rPr>
        <w:fldChar w:fldCharType="begin"/>
      </w:r>
      <w:r w:rsidR="0050269C" w:rsidRPr="00E8408F">
        <w:rPr>
          <w:rFonts w:cs="Times"/>
          <w:vertAlign w:val="superscript"/>
        </w:rPr>
        <w:instrText xml:space="preserve"> NOTEREF _Ref379447521 \h  \* MERGEFORMAT </w:instrText>
      </w:r>
      <w:r w:rsidR="0050269C" w:rsidRPr="00E8408F">
        <w:rPr>
          <w:rFonts w:cs="Times"/>
          <w:vertAlign w:val="superscript"/>
        </w:rPr>
      </w:r>
      <w:r w:rsidR="0050269C" w:rsidRPr="00E8408F">
        <w:rPr>
          <w:rFonts w:cs="Times"/>
          <w:vertAlign w:val="superscript"/>
        </w:rPr>
        <w:fldChar w:fldCharType="separate"/>
      </w:r>
      <w:r w:rsidR="00A048D1">
        <w:rPr>
          <w:rFonts w:cs="Times"/>
          <w:vertAlign w:val="superscript"/>
        </w:rPr>
        <w:t>2</w:t>
      </w:r>
      <w:r w:rsidR="0050269C" w:rsidRPr="00E8408F">
        <w:rPr>
          <w:rFonts w:cs="Times"/>
          <w:vertAlign w:val="superscript"/>
        </w:rPr>
        <w:fldChar w:fldCharType="end"/>
      </w:r>
      <w:r w:rsidR="007E1CD6" w:rsidRPr="00E8408F">
        <w:rPr>
          <w:rFonts w:cs="Times"/>
        </w:rPr>
        <w:t xml:space="preserve"> R</w:t>
      </w:r>
      <w:r w:rsidR="007E1CD6" w:rsidRPr="00E8408F">
        <w:rPr>
          <w:rFonts w:cs="Times"/>
          <w:vertAlign w:val="subscript"/>
        </w:rPr>
        <w:t>f</w:t>
      </w:r>
      <w:r w:rsidR="007E1CD6" w:rsidRPr="00E8408F">
        <w:rPr>
          <w:vertAlign w:val="subscript"/>
        </w:rPr>
        <w:t xml:space="preserve"> </w:t>
      </w:r>
      <w:r w:rsidR="007E1CD6" w:rsidRPr="00E8408F">
        <w:t xml:space="preserve">0.22 (EtOAc/hexane, 1:3, </w:t>
      </w:r>
      <w:r w:rsidR="007E1CD6" w:rsidRPr="00E8408F">
        <w:rPr>
          <w:rFonts w:cs="Times"/>
        </w:rPr>
        <w:t>v</w:t>
      </w:r>
      <w:r w:rsidR="007E1CD6" w:rsidRPr="00E8408F">
        <w:t>/</w:t>
      </w:r>
      <w:r w:rsidR="007E1CD6" w:rsidRPr="00E8408F">
        <w:rPr>
          <w:rFonts w:cs="Times"/>
        </w:rPr>
        <w:t>v</w:t>
      </w:r>
      <w:r w:rsidR="007E1CD6" w:rsidRPr="00E8408F">
        <w:t xml:space="preserve">); </w:t>
      </w:r>
      <w:r w:rsidR="00600E90" w:rsidRPr="00E8408F">
        <w:rPr>
          <w:vertAlign w:val="superscript"/>
        </w:rPr>
        <w:t>1</w:t>
      </w:r>
      <w:r w:rsidR="00600E90" w:rsidRPr="00E8408F">
        <w:t>H NMR (400 MHz, CDCl</w:t>
      </w:r>
      <w:r w:rsidR="00600E90" w:rsidRPr="00E8408F">
        <w:rPr>
          <w:vertAlign w:val="subscript"/>
        </w:rPr>
        <w:t>3</w:t>
      </w:r>
      <w:r w:rsidR="00600E90" w:rsidRPr="00E8408F">
        <w:t>) δ 8.97 (</w:t>
      </w:r>
      <w:proofErr w:type="spellStart"/>
      <w:r w:rsidR="00600E90" w:rsidRPr="00E8408F">
        <w:t>ddd</w:t>
      </w:r>
      <w:proofErr w:type="spellEnd"/>
      <w:r w:rsidR="00600E90" w:rsidRPr="00E8408F">
        <w:t xml:space="preserve">, </w:t>
      </w:r>
      <w:r w:rsidR="00600E90" w:rsidRPr="00E8408F">
        <w:rPr>
          <w:i/>
        </w:rPr>
        <w:t>J</w:t>
      </w:r>
      <w:r w:rsidR="00600E90" w:rsidRPr="00E8408F">
        <w:t xml:space="preserve"> = 4.2, 1.8, 0.9 Hz, 1H, H2), 8.19 (</w:t>
      </w:r>
      <w:proofErr w:type="spellStart"/>
      <w:r w:rsidR="00600E90" w:rsidRPr="00E8408F">
        <w:t>dt</w:t>
      </w:r>
      <w:proofErr w:type="spellEnd"/>
      <w:r w:rsidR="00600E90" w:rsidRPr="00E8408F">
        <w:t xml:space="preserve">, </w:t>
      </w:r>
      <w:r w:rsidR="00600E90" w:rsidRPr="00E8408F">
        <w:rPr>
          <w:i/>
        </w:rPr>
        <w:t>J</w:t>
      </w:r>
      <w:r w:rsidR="00600E90" w:rsidRPr="00E8408F">
        <w:t xml:space="preserve"> = 8.3, 1.7 Hz, 1H, H4), 7.85-7.74 (m, 2H, H5+H7), 7.55 (</w:t>
      </w:r>
      <w:proofErr w:type="spellStart"/>
      <w:r w:rsidR="00600E90" w:rsidRPr="00E8408F">
        <w:t>dd</w:t>
      </w:r>
      <w:proofErr w:type="spellEnd"/>
      <w:r w:rsidR="00600E90" w:rsidRPr="00E8408F">
        <w:t xml:space="preserve">, </w:t>
      </w:r>
      <w:r w:rsidR="00600E90" w:rsidRPr="00E8408F">
        <w:rPr>
          <w:i/>
        </w:rPr>
        <w:t>J</w:t>
      </w:r>
      <w:r w:rsidR="00600E90" w:rsidRPr="00E8408F">
        <w:t xml:space="preserve"> = 8.0, 7.2 Hz, 1H, H6), 7.45 (</w:t>
      </w:r>
      <w:proofErr w:type="spellStart"/>
      <w:r w:rsidR="00600E90" w:rsidRPr="00E8408F">
        <w:t>ddd</w:t>
      </w:r>
      <w:proofErr w:type="spellEnd"/>
      <w:r w:rsidR="00600E90" w:rsidRPr="00E8408F">
        <w:t xml:space="preserve">, </w:t>
      </w:r>
      <w:r w:rsidR="00600E90" w:rsidRPr="00E8408F">
        <w:rPr>
          <w:i/>
        </w:rPr>
        <w:t>J</w:t>
      </w:r>
      <w:r w:rsidR="00600E90" w:rsidRPr="00E8408F">
        <w:t xml:space="preserve"> = 8.3, 4.2, 0.9 Hz, 1H, H3), 5.86 (s, 2H, CH</w:t>
      </w:r>
      <w:r w:rsidR="00600E90" w:rsidRPr="00E8408F">
        <w:rPr>
          <w:vertAlign w:val="subscript"/>
        </w:rPr>
        <w:t>2</w:t>
      </w:r>
      <w:r w:rsidR="00600E90" w:rsidRPr="00E8408F">
        <w:t>), 2.16 (s, 3H, CH</w:t>
      </w:r>
      <w:r w:rsidR="00600E90" w:rsidRPr="00E8408F">
        <w:rPr>
          <w:vertAlign w:val="subscript"/>
        </w:rPr>
        <w:t>3</w:t>
      </w:r>
      <w:r w:rsidR="00600E90" w:rsidRPr="00E8408F">
        <w:t xml:space="preserve">); </w:t>
      </w:r>
      <w:r w:rsidR="00600E90" w:rsidRPr="00E8408F">
        <w:rPr>
          <w:vertAlign w:val="superscript"/>
        </w:rPr>
        <w:t>13</w:t>
      </w:r>
      <w:r w:rsidR="00600E90" w:rsidRPr="00E8408F">
        <w:t>C NMR (101 MHz, CDCl</w:t>
      </w:r>
      <w:r w:rsidR="00600E90" w:rsidRPr="00E8408F">
        <w:rPr>
          <w:vertAlign w:val="subscript"/>
        </w:rPr>
        <w:t>3</w:t>
      </w:r>
      <w:r w:rsidR="00600E90" w:rsidRPr="00E8408F">
        <w:t xml:space="preserve">) δ 171.6 (CO), 150.4 (C2), 146.6 (C9), 136.7 (C4), 134.1 (C8), 129.3 (C6), </w:t>
      </w:r>
      <w:r w:rsidR="00600E90" w:rsidRPr="00E8408F">
        <w:t>128.8 (C7), 126.8 (C5), 124.0 (C10), 121.8 (C3), 63.2 (CH</w:t>
      </w:r>
      <w:r w:rsidR="00600E90" w:rsidRPr="00E8408F">
        <w:rPr>
          <w:vertAlign w:val="subscript"/>
        </w:rPr>
        <w:t>2</w:t>
      </w:r>
      <w:r w:rsidR="00600E90" w:rsidRPr="00E8408F">
        <w:t>), 21.6 (CH</w:t>
      </w:r>
      <w:r w:rsidR="00600E90" w:rsidRPr="00E8408F">
        <w:rPr>
          <w:vertAlign w:val="subscript"/>
        </w:rPr>
        <w:t>3</w:t>
      </w:r>
      <w:r w:rsidR="00600E90" w:rsidRPr="00E8408F">
        <w:t>)</w:t>
      </w:r>
      <w:r w:rsidR="007E1CD6" w:rsidRPr="00E8408F">
        <w:t xml:space="preserve">; HRMS (ESI+) </w:t>
      </w:r>
      <w:r w:rsidR="007E1CD6" w:rsidRPr="00E8408F">
        <w:rPr>
          <w:rFonts w:cs="Times"/>
        </w:rPr>
        <w:t>m</w:t>
      </w:r>
      <w:r w:rsidR="007E1CD6" w:rsidRPr="00E8408F">
        <w:t>/</w:t>
      </w:r>
      <w:r w:rsidR="007E1CD6" w:rsidRPr="00E8408F">
        <w:rPr>
          <w:rFonts w:cs="Times"/>
        </w:rPr>
        <w:t xml:space="preserve">z </w:t>
      </w:r>
      <w:r w:rsidR="007E1CD6" w:rsidRPr="00E8408F">
        <w:t>202.0872 [M+H]</w:t>
      </w:r>
      <w:r w:rsidR="00A36A8F" w:rsidRPr="00E8408F">
        <w:rPr>
          <w:vertAlign w:val="superscript"/>
        </w:rPr>
        <w:t>+</w:t>
      </w:r>
      <w:r w:rsidR="007E1CD6" w:rsidRPr="00E8408F">
        <w:t xml:space="preserve"> (calc. for C</w:t>
      </w:r>
      <w:r w:rsidR="007E1CD6" w:rsidRPr="00E8408F">
        <w:rPr>
          <w:vertAlign w:val="subscript"/>
        </w:rPr>
        <w:t>12</w:t>
      </w:r>
      <w:r w:rsidR="007E1CD6" w:rsidRPr="00E8408F">
        <w:t>H</w:t>
      </w:r>
      <w:r w:rsidR="007E1CD6" w:rsidRPr="00E8408F">
        <w:rPr>
          <w:vertAlign w:val="subscript"/>
        </w:rPr>
        <w:t>12</w:t>
      </w:r>
      <w:r w:rsidR="007E1CD6" w:rsidRPr="00E8408F">
        <w:t>NO</w:t>
      </w:r>
      <w:r w:rsidR="007E1CD6" w:rsidRPr="00E8408F">
        <w:rPr>
          <w:vertAlign w:val="subscript"/>
        </w:rPr>
        <w:t>2</w:t>
      </w:r>
      <w:r w:rsidR="007E1CD6" w:rsidRPr="00E8408F">
        <w:t xml:space="preserve"> 202.0868); IR (ATR, cm</w:t>
      </w:r>
      <w:r w:rsidR="007E1CD6" w:rsidRPr="00E8408F">
        <w:rPr>
          <w:vertAlign w:val="superscript"/>
        </w:rPr>
        <w:t>-1</w:t>
      </w:r>
      <w:r w:rsidR="007E1CD6" w:rsidRPr="00E8408F">
        <w:t xml:space="preserve">) 3066, 2925, 1735, 1497, 1365, 1345, 1234, 1065, 1022, 827, 793, 764. </w:t>
      </w:r>
    </w:p>
    <w:p w14:paraId="6C6CCA2D" w14:textId="77777777" w:rsidR="007E1CD6" w:rsidRPr="00E8408F" w:rsidRDefault="007E1CD6" w:rsidP="00A0239A">
      <w:pPr>
        <w:pStyle w:val="TAMainText"/>
      </w:pPr>
      <w:r w:rsidRPr="00E8408F">
        <w:rPr>
          <w:b/>
        </w:rPr>
        <w:t>General protocol for the kinetics study of the complexes in the acetoxylation reaction of 1</w:t>
      </w:r>
      <w:r w:rsidR="00B9533B" w:rsidRPr="00E8408F">
        <w:rPr>
          <w:b/>
        </w:rPr>
        <w:t>.</w:t>
      </w:r>
      <w:r w:rsidR="00B9533B" w:rsidRPr="00E8408F">
        <w:t xml:space="preserve"> </w:t>
      </w:r>
      <w:r w:rsidRPr="00E8408F">
        <w:t xml:space="preserve">To a round-bottom flask containing </w:t>
      </w:r>
      <w:r w:rsidR="00B9533B" w:rsidRPr="00E8408F">
        <w:t xml:space="preserve">either of </w:t>
      </w:r>
      <w:r w:rsidRPr="00E8408F">
        <w:t>Pd(OAc)</w:t>
      </w:r>
      <w:r w:rsidRPr="00E8408F">
        <w:rPr>
          <w:vertAlign w:val="subscript"/>
        </w:rPr>
        <w:t>2</w:t>
      </w:r>
      <w:r w:rsidRPr="00E8408F">
        <w:t xml:space="preserve">, </w:t>
      </w:r>
      <w:r w:rsidRPr="00E8408F">
        <w:rPr>
          <w:b/>
        </w:rPr>
        <w:t>3</w:t>
      </w:r>
      <w:r w:rsidRPr="00E8408F">
        <w:t xml:space="preserve">, </w:t>
      </w:r>
      <w:r w:rsidRPr="00E8408F">
        <w:rPr>
          <w:b/>
        </w:rPr>
        <w:t>7a</w:t>
      </w:r>
      <w:r w:rsidRPr="00E8408F">
        <w:t xml:space="preserve">, </w:t>
      </w:r>
      <w:r w:rsidRPr="00E8408F">
        <w:rPr>
          <w:b/>
        </w:rPr>
        <w:t>7b</w:t>
      </w:r>
      <w:r w:rsidRPr="00E8408F">
        <w:t xml:space="preserve">, </w:t>
      </w:r>
      <w:r w:rsidRPr="00E8408F">
        <w:rPr>
          <w:b/>
        </w:rPr>
        <w:t>8</w:t>
      </w:r>
      <w:r w:rsidRPr="00E8408F">
        <w:t xml:space="preserve"> or </w:t>
      </w:r>
      <w:r w:rsidRPr="00E8408F">
        <w:rPr>
          <w:b/>
        </w:rPr>
        <w:t>9</w:t>
      </w:r>
      <w:r w:rsidRPr="00E8408F">
        <w:t xml:space="preserve"> (5 mol%, 0.023 mmol) and NaNO</w:t>
      </w:r>
      <w:r w:rsidRPr="00E8408F">
        <w:rPr>
          <w:vertAlign w:val="subscript"/>
        </w:rPr>
        <w:t>3</w:t>
      </w:r>
      <w:r w:rsidRPr="00E8408F">
        <w:t xml:space="preserve"> (1 eq. relative to substrate, 39 mg, 0.460 mmol) was added AcOH/Ac</w:t>
      </w:r>
      <w:r w:rsidRPr="00E8408F">
        <w:rPr>
          <w:vertAlign w:val="subscript"/>
        </w:rPr>
        <w:t>2</w:t>
      </w:r>
      <w:r w:rsidRPr="00E8408F">
        <w:t>O (</w:t>
      </w:r>
      <w:r w:rsidR="00A823A9" w:rsidRPr="00E8408F">
        <w:t xml:space="preserve">8 mL, </w:t>
      </w:r>
      <w:r w:rsidRPr="00E8408F">
        <w:t>7:1</w:t>
      </w:r>
      <w:r w:rsidR="00A823A9" w:rsidRPr="00E8408F">
        <w:t xml:space="preserve"> v/v</w:t>
      </w:r>
      <w:r w:rsidRPr="00E8408F">
        <w:t xml:space="preserve">, air-saturated and pre-heated at 80 °C). 8-Methylquinoline (1 eq., 61 </w:t>
      </w:r>
      <w:proofErr w:type="spellStart"/>
      <w:r w:rsidRPr="00E8408F">
        <w:t>μL</w:t>
      </w:r>
      <w:proofErr w:type="spellEnd"/>
      <w:r w:rsidRPr="00E8408F">
        <w:t xml:space="preserve">, 0.460 mmol) was added </w:t>
      </w:r>
      <w:r w:rsidRPr="00E8408F">
        <w:rPr>
          <w:rFonts w:cs="Times"/>
        </w:rPr>
        <w:t xml:space="preserve">via </w:t>
      </w:r>
      <w:r w:rsidRPr="00E8408F">
        <w:t xml:space="preserve">syringe. The reaction mixture was heated at 80 °C. Aliquots (0.1 mL) are taken from the reaction mixture every minute during 20 minutes. </w:t>
      </w:r>
      <w:r w:rsidR="00B9533B" w:rsidRPr="00E8408F">
        <w:t xml:space="preserve">Aliquots of the </w:t>
      </w:r>
      <w:r w:rsidRPr="00E8408F">
        <w:t xml:space="preserve">reaction </w:t>
      </w:r>
      <w:r w:rsidR="00B9533B" w:rsidRPr="00E8408F">
        <w:t xml:space="preserve">were </w:t>
      </w:r>
      <w:r w:rsidRPr="00E8408F">
        <w:t xml:space="preserve">immediately quenched </w:t>
      </w:r>
      <w:r w:rsidR="00B9533B" w:rsidRPr="00E8408F">
        <w:t xml:space="preserve">by addition of </w:t>
      </w:r>
      <w:r w:rsidRPr="00E8408F">
        <w:t>0.5 mL of NH</w:t>
      </w:r>
      <w:r w:rsidRPr="00E8408F">
        <w:rPr>
          <w:vertAlign w:val="subscript"/>
        </w:rPr>
        <w:t>4</w:t>
      </w:r>
      <w:r w:rsidRPr="00E8408F">
        <w:t xml:space="preserve">Cl saturated solution. The acetoxylation product </w:t>
      </w:r>
      <w:r w:rsidR="00B9533B" w:rsidRPr="00E8408F">
        <w:t xml:space="preserve">was </w:t>
      </w:r>
      <w:r w:rsidRPr="00E8408F">
        <w:t>then extracted with 0.5 mL of ethyl acetate, and filtered through a Pasteur pipette</w:t>
      </w:r>
      <w:r w:rsidR="00B9533B" w:rsidRPr="00E8408F">
        <w:t>,</w:t>
      </w:r>
      <w:r w:rsidRPr="00E8408F">
        <w:t xml:space="preserve"> filled with cotton wool and </w:t>
      </w:r>
      <w:proofErr w:type="spellStart"/>
      <w:r w:rsidRPr="00E8408F">
        <w:t>Celite</w:t>
      </w:r>
      <w:r w:rsidR="00B9533B" w:rsidRPr="00E8408F">
        <w:rPr>
          <w:vertAlign w:val="superscript"/>
        </w:rPr>
        <w:t>TM</w:t>
      </w:r>
      <w:proofErr w:type="spellEnd"/>
      <w:r w:rsidR="00B9533B" w:rsidRPr="00E8408F">
        <w:t>,</w:t>
      </w:r>
      <w:r w:rsidRPr="00E8408F">
        <w:t xml:space="preserve"> into a GC vial containing 1 mL of the </w:t>
      </w:r>
      <w:proofErr w:type="spellStart"/>
      <w:r w:rsidRPr="00E8408F">
        <w:t>mesitylene</w:t>
      </w:r>
      <w:proofErr w:type="spellEnd"/>
      <w:r w:rsidRPr="00E8408F">
        <w:t xml:space="preserve"> stock solution (</w:t>
      </w:r>
      <w:r w:rsidR="00C20893" w:rsidRPr="00E8408F">
        <w:t>12.4 mmol/L,</w:t>
      </w:r>
      <w:r w:rsidR="00A823A9" w:rsidRPr="00E8408F">
        <w:t xml:space="preserve"> </w:t>
      </w:r>
      <w:r w:rsidRPr="00E8408F">
        <w:t>used as</w:t>
      </w:r>
      <w:r w:rsidR="00C20893" w:rsidRPr="00E8408F">
        <w:t xml:space="preserve"> a </w:t>
      </w:r>
      <w:r w:rsidR="00CC4114" w:rsidRPr="00E8408F">
        <w:t>standard reference</w:t>
      </w:r>
      <w:r w:rsidRPr="00E8408F">
        <w:t xml:space="preserve"> for the GC measurements). The GC method consists </w:t>
      </w:r>
      <w:r w:rsidR="00B9533B" w:rsidRPr="00E8408F">
        <w:t xml:space="preserve">of </w:t>
      </w:r>
      <w:r w:rsidRPr="00E8408F">
        <w:t xml:space="preserve">3 </w:t>
      </w:r>
      <w:r w:rsidR="00B9533B" w:rsidRPr="00E8408F">
        <w:t xml:space="preserve">separate </w:t>
      </w:r>
      <w:r w:rsidRPr="00E8408F">
        <w:t>washes with 3 different solvents between each injection</w:t>
      </w:r>
      <w:r w:rsidR="00B9533B" w:rsidRPr="00E8408F">
        <w:t>. E</w:t>
      </w:r>
      <w:r w:rsidRPr="00E8408F">
        <w:t xml:space="preserve">ach sample </w:t>
      </w:r>
      <w:r w:rsidR="00B9533B" w:rsidRPr="00E8408F">
        <w:t xml:space="preserve">was </w:t>
      </w:r>
      <w:r w:rsidRPr="00E8408F">
        <w:t xml:space="preserve">injected 3 times, giving 3 </w:t>
      </w:r>
      <w:r w:rsidR="00B9533B" w:rsidRPr="00E8408F">
        <w:t xml:space="preserve">independent </w:t>
      </w:r>
      <w:r w:rsidRPr="00E8408F">
        <w:t>valu</w:t>
      </w:r>
      <w:r w:rsidR="003E3BCC" w:rsidRPr="00E8408F">
        <w:t xml:space="preserve">es for each time interval. Individual </w:t>
      </w:r>
      <w:r w:rsidRPr="00E8408F">
        <w:t>point</w:t>
      </w:r>
      <w:r w:rsidR="003E3BCC" w:rsidRPr="00E8408F">
        <w:t>s</w:t>
      </w:r>
      <w:r w:rsidR="00DC7B10" w:rsidRPr="00E8408F">
        <w:t xml:space="preserve">, </w:t>
      </w:r>
      <w:r w:rsidR="003E3BCC" w:rsidRPr="00E8408F">
        <w:t xml:space="preserve">within </w:t>
      </w:r>
      <w:r w:rsidR="00CF73E7" w:rsidRPr="00E8408F">
        <w:t>each</w:t>
      </w:r>
      <w:r w:rsidR="003E3BCC" w:rsidRPr="00E8408F">
        <w:t xml:space="preserve"> </w:t>
      </w:r>
      <w:r w:rsidR="00CF73E7" w:rsidRPr="00E8408F">
        <w:t xml:space="preserve">kinetic </w:t>
      </w:r>
      <w:r w:rsidRPr="00E8408F">
        <w:t>curve</w:t>
      </w:r>
      <w:r w:rsidR="00DC7B10" w:rsidRPr="00E8408F">
        <w:t>,</w:t>
      </w:r>
      <w:r w:rsidRPr="00E8408F">
        <w:t xml:space="preserve"> represents the average value of these data</w:t>
      </w:r>
      <w:r w:rsidR="00B9533B" w:rsidRPr="00E8408F">
        <w:t xml:space="preserve"> (errors bars are shown in Fig. </w:t>
      </w:r>
      <w:r w:rsidR="003E3BCC" w:rsidRPr="00E8408F">
        <w:t>10</w:t>
      </w:r>
      <w:r w:rsidR="00B9533B" w:rsidRPr="00E8408F">
        <w:t>)</w:t>
      </w:r>
      <w:r w:rsidRPr="00E8408F">
        <w:t>.</w:t>
      </w:r>
    </w:p>
    <w:p w14:paraId="24952349" w14:textId="77777777" w:rsidR="007E1CD6" w:rsidRPr="00E8408F" w:rsidRDefault="007E1CD6" w:rsidP="00A0239A">
      <w:pPr>
        <w:pStyle w:val="TAMainText"/>
        <w:rPr>
          <w:rFonts w:cs="Lucida Grande"/>
        </w:rPr>
      </w:pPr>
      <w:r w:rsidRPr="00E8408F">
        <w:rPr>
          <w:b/>
        </w:rPr>
        <w:t>Protocol for the head space analysis of the acetoxylation reaction cat</w:t>
      </w:r>
      <w:r w:rsidR="005C6E7F" w:rsidRPr="00E8408F">
        <w:rPr>
          <w:b/>
        </w:rPr>
        <w:t>alyz</w:t>
      </w:r>
      <w:r w:rsidRPr="00E8408F">
        <w:rPr>
          <w:b/>
        </w:rPr>
        <w:t>ed by Pd(OAc)</w:t>
      </w:r>
      <w:r w:rsidRPr="00E8408F">
        <w:rPr>
          <w:b/>
          <w:vertAlign w:val="subscript"/>
        </w:rPr>
        <w:t>2</w:t>
      </w:r>
      <w:r w:rsidR="007B63BD" w:rsidRPr="00E8408F">
        <w:rPr>
          <w:b/>
        </w:rPr>
        <w:t>.</w:t>
      </w:r>
      <w:r w:rsidR="007B63BD" w:rsidRPr="00E8408F">
        <w:t xml:space="preserve"> </w:t>
      </w:r>
      <w:r w:rsidRPr="00E8408F">
        <w:t>In a 500 mL round-bottom flask equipped with a condenser was added Pd(OAc)2 (</w:t>
      </w:r>
      <w:r w:rsidR="00A823A9" w:rsidRPr="00E8408F">
        <w:t xml:space="preserve">25.8 mg, </w:t>
      </w:r>
      <w:r w:rsidRPr="00E8408F">
        <w:t>0.115 mmol, 0.05 eq.), NaNO</w:t>
      </w:r>
      <w:r w:rsidRPr="00E8408F">
        <w:rPr>
          <w:vertAlign w:val="subscript"/>
        </w:rPr>
        <w:t>3</w:t>
      </w:r>
      <w:r w:rsidRPr="00E8408F">
        <w:t xml:space="preserve"> (</w:t>
      </w:r>
      <w:r w:rsidR="00A823A9" w:rsidRPr="00E8408F">
        <w:t xml:space="preserve">195.5 mg, </w:t>
      </w:r>
      <w:r w:rsidRPr="00E8408F">
        <w:t xml:space="preserve">2.30 mmol, 1 eq.), </w:t>
      </w:r>
      <w:r w:rsidR="00EB05AE" w:rsidRPr="00E8408F">
        <w:t>AcOH/Ac</w:t>
      </w:r>
      <w:r w:rsidR="00EB05AE" w:rsidRPr="00E8408F">
        <w:rPr>
          <w:vertAlign w:val="subscript"/>
        </w:rPr>
        <w:t>2</w:t>
      </w:r>
      <w:r w:rsidR="00EB05AE" w:rsidRPr="00E8408F">
        <w:t xml:space="preserve">O </w:t>
      </w:r>
      <w:r w:rsidR="00A823A9" w:rsidRPr="00E8408F">
        <w:t>(</w:t>
      </w:r>
      <w:r w:rsidR="00EB05AE" w:rsidRPr="00E8408F">
        <w:t>40</w:t>
      </w:r>
      <w:r w:rsidR="00A823A9" w:rsidRPr="00E8408F">
        <w:t xml:space="preserve"> mL</w:t>
      </w:r>
      <w:r w:rsidR="00EB05AE" w:rsidRPr="00E8408F">
        <w:t>, 7:1, v/v</w:t>
      </w:r>
      <w:r w:rsidR="00A823A9" w:rsidRPr="00E8408F">
        <w:t xml:space="preserve">) </w:t>
      </w:r>
      <w:r w:rsidRPr="00E8408F">
        <w:t xml:space="preserve">and </w:t>
      </w:r>
      <w:r w:rsidRPr="00E8408F">
        <w:rPr>
          <w:rFonts w:cs="Lucida Grande"/>
        </w:rPr>
        <w:t>8-methylquinoline (</w:t>
      </w:r>
      <w:r w:rsidR="00A823A9" w:rsidRPr="00E8408F">
        <w:t xml:space="preserve">305 </w:t>
      </w:r>
      <w:proofErr w:type="spellStart"/>
      <w:r w:rsidR="00A823A9" w:rsidRPr="00E8408F">
        <w:rPr>
          <w:rFonts w:cs="Lucida Grande"/>
        </w:rPr>
        <w:t>μL</w:t>
      </w:r>
      <w:proofErr w:type="spellEnd"/>
      <w:r w:rsidR="00A823A9" w:rsidRPr="00E8408F">
        <w:rPr>
          <w:rFonts w:cs="Lucida Grande"/>
        </w:rPr>
        <w:t xml:space="preserve">, </w:t>
      </w:r>
      <w:r w:rsidRPr="00E8408F">
        <w:rPr>
          <w:rFonts w:cs="Lucida Grande"/>
        </w:rPr>
        <w:t>2.30 mmol, 1 eq.). Before the mixture was heated at 110 °C, the top of the condenser was equipped with a glass tubing-based piece allowing the entrance of a flux of “zero-air” and the exit to the NO</w:t>
      </w:r>
      <w:r w:rsidRPr="00E8408F">
        <w:rPr>
          <w:rFonts w:cs="Lucida Grande"/>
          <w:vertAlign w:val="subscript"/>
        </w:rPr>
        <w:t>x</w:t>
      </w:r>
      <w:r w:rsidRPr="00E8408F">
        <w:rPr>
          <w:rFonts w:cs="Lucida Grande"/>
        </w:rPr>
        <w:t xml:space="preserve"> detectors. The volume dilution was 15 L per minute, and concentrations are reported in mixing ratios – in this case, in parts per trillion.</w:t>
      </w:r>
    </w:p>
    <w:p w14:paraId="08777E37" w14:textId="77777777" w:rsidR="00B11FFF" w:rsidRPr="00E8408F" w:rsidRDefault="00B11FFF" w:rsidP="00391788">
      <w:pPr>
        <w:rPr>
          <w:rFonts w:ascii="Arno Pro" w:hAnsi="Arno Pro" w:cs="Times"/>
          <w:sz w:val="19"/>
          <w:szCs w:val="19"/>
        </w:rPr>
      </w:pPr>
      <w:r w:rsidRPr="00E8408F">
        <w:rPr>
          <w:rFonts w:ascii="Arno Pro" w:hAnsi="Arno Pro"/>
          <w:b/>
          <w:sz w:val="19"/>
          <w:szCs w:val="19"/>
        </w:rPr>
        <w:t>General procedure for the formation of the over-</w:t>
      </w:r>
      <w:r w:rsidR="00F73648" w:rsidRPr="00E8408F">
        <w:rPr>
          <w:rFonts w:ascii="Arno Pro" w:hAnsi="Arno Pro"/>
          <w:b/>
          <w:sz w:val="19"/>
          <w:szCs w:val="19"/>
        </w:rPr>
        <w:t>oxidized</w:t>
      </w:r>
      <w:r w:rsidRPr="00E8408F">
        <w:rPr>
          <w:rFonts w:ascii="Arno Pro" w:hAnsi="Arno Pro"/>
          <w:b/>
          <w:sz w:val="19"/>
          <w:szCs w:val="19"/>
        </w:rPr>
        <w:t xml:space="preserve"> product 10 from acetoxylated product 2</w:t>
      </w:r>
      <w:r w:rsidR="00391788" w:rsidRPr="00E8408F">
        <w:rPr>
          <w:rFonts w:ascii="Arno Pro" w:hAnsi="Arno Pro"/>
          <w:b/>
          <w:sz w:val="19"/>
          <w:szCs w:val="19"/>
        </w:rPr>
        <w:t xml:space="preserve">. </w:t>
      </w:r>
      <w:r w:rsidRPr="00E8408F">
        <w:rPr>
          <w:rFonts w:ascii="Arno Pro" w:hAnsi="Arno Pro"/>
          <w:sz w:val="19"/>
          <w:szCs w:val="19"/>
        </w:rPr>
        <w:t xml:space="preserve">To a microwave flask containing </w:t>
      </w:r>
      <w:r w:rsidR="003459CE" w:rsidRPr="00E8408F">
        <w:rPr>
          <w:rFonts w:ascii="Arno Pro" w:hAnsi="Arno Pro"/>
          <w:sz w:val="19"/>
          <w:szCs w:val="19"/>
        </w:rPr>
        <w:t>Pd(OAc)</w:t>
      </w:r>
      <w:r w:rsidR="003459CE" w:rsidRPr="00E8408F">
        <w:rPr>
          <w:rFonts w:ascii="Arno Pro" w:hAnsi="Arno Pro"/>
          <w:sz w:val="19"/>
          <w:szCs w:val="19"/>
          <w:vertAlign w:val="subscript"/>
        </w:rPr>
        <w:t>2</w:t>
      </w:r>
      <w:r w:rsidR="003459CE" w:rsidRPr="00E8408F">
        <w:rPr>
          <w:rFonts w:ascii="Arno Pro" w:hAnsi="Arno Pro"/>
          <w:sz w:val="19"/>
          <w:szCs w:val="19"/>
        </w:rPr>
        <w:t xml:space="preserve"> </w:t>
      </w:r>
      <w:r w:rsidRPr="00E8408F">
        <w:rPr>
          <w:rFonts w:ascii="Arno Pro" w:hAnsi="Arno Pro"/>
          <w:sz w:val="19"/>
          <w:szCs w:val="19"/>
        </w:rPr>
        <w:t xml:space="preserve">(0.0181 mmol, 5 mol% </w:t>
      </w:r>
      <w:r w:rsidR="003459CE" w:rsidRPr="00E8408F">
        <w:rPr>
          <w:rFonts w:ascii="Arno Pro" w:hAnsi="Arno Pro"/>
          <w:sz w:val="19"/>
          <w:szCs w:val="19"/>
        </w:rPr>
        <w:t>relative to</w:t>
      </w:r>
      <w:r w:rsidRPr="00E8408F">
        <w:rPr>
          <w:rFonts w:ascii="Arno Pro" w:hAnsi="Arno Pro"/>
          <w:sz w:val="19"/>
          <w:szCs w:val="19"/>
        </w:rPr>
        <w:t xml:space="preserve"> </w:t>
      </w:r>
      <w:r w:rsidR="003459CE" w:rsidRPr="00E8408F">
        <w:rPr>
          <w:rFonts w:ascii="Arno Pro" w:hAnsi="Arno Pro"/>
          <w:b/>
          <w:sz w:val="19"/>
          <w:szCs w:val="19"/>
        </w:rPr>
        <w:t>2</w:t>
      </w:r>
      <w:r w:rsidRPr="00E8408F">
        <w:rPr>
          <w:rFonts w:ascii="Arno Pro" w:hAnsi="Arno Pro"/>
          <w:sz w:val="19"/>
          <w:szCs w:val="19"/>
        </w:rPr>
        <w:t>) and NaNO</w:t>
      </w:r>
      <w:r w:rsidRPr="00E8408F">
        <w:rPr>
          <w:rFonts w:ascii="Arno Pro" w:hAnsi="Arno Pro"/>
          <w:sz w:val="19"/>
          <w:szCs w:val="19"/>
          <w:vertAlign w:val="subscript"/>
        </w:rPr>
        <w:t>3</w:t>
      </w:r>
      <w:r w:rsidRPr="00E8408F">
        <w:rPr>
          <w:rFonts w:ascii="Arno Pro" w:hAnsi="Arno Pro"/>
          <w:position w:val="-4"/>
          <w:sz w:val="19"/>
          <w:szCs w:val="19"/>
        </w:rPr>
        <w:t xml:space="preserve"> </w:t>
      </w:r>
      <w:r w:rsidRPr="00E8408F">
        <w:rPr>
          <w:rFonts w:ascii="Arno Pro" w:hAnsi="Arno Pro"/>
          <w:sz w:val="19"/>
          <w:szCs w:val="19"/>
        </w:rPr>
        <w:t xml:space="preserve">(1 eq. relative to </w:t>
      </w:r>
      <w:r w:rsidRPr="00E8408F">
        <w:rPr>
          <w:rFonts w:ascii="Arno Pro" w:hAnsi="Arno Pro"/>
          <w:b/>
          <w:sz w:val="19"/>
          <w:szCs w:val="19"/>
        </w:rPr>
        <w:t>2</w:t>
      </w:r>
      <w:r w:rsidRPr="00E8408F">
        <w:rPr>
          <w:rFonts w:ascii="Arno Pro" w:hAnsi="Arno Pro"/>
          <w:sz w:val="19"/>
          <w:szCs w:val="19"/>
        </w:rPr>
        <w:t>) was added 8 mL AcOH/Ac</w:t>
      </w:r>
      <w:r w:rsidRPr="00E8408F">
        <w:rPr>
          <w:rFonts w:ascii="Arno Pro" w:hAnsi="Arno Pro"/>
          <w:sz w:val="19"/>
          <w:szCs w:val="19"/>
          <w:vertAlign w:val="subscript"/>
        </w:rPr>
        <w:t>2</w:t>
      </w:r>
      <w:r w:rsidRPr="00E8408F">
        <w:rPr>
          <w:rFonts w:ascii="Arno Pro" w:hAnsi="Arno Pro"/>
          <w:sz w:val="19"/>
          <w:szCs w:val="19"/>
        </w:rPr>
        <w:t xml:space="preserve">O (7:1). Compound </w:t>
      </w:r>
      <w:r w:rsidRPr="00E8408F">
        <w:rPr>
          <w:rFonts w:ascii="Arno Pro" w:hAnsi="Arno Pro"/>
          <w:b/>
          <w:sz w:val="19"/>
          <w:szCs w:val="19"/>
        </w:rPr>
        <w:t>2</w:t>
      </w:r>
      <w:r w:rsidRPr="00E8408F">
        <w:rPr>
          <w:rFonts w:ascii="Arno Pro" w:hAnsi="Arno Pro"/>
          <w:sz w:val="19"/>
          <w:szCs w:val="19"/>
        </w:rPr>
        <w:t xml:space="preserve"> (73 mg, 0.36 mmol) was added. The reaction mixture was </w:t>
      </w:r>
      <w:r w:rsidR="00DC7B10" w:rsidRPr="00E8408F">
        <w:rPr>
          <w:rFonts w:ascii="Arno Pro" w:hAnsi="Arno Pro"/>
          <w:sz w:val="19"/>
          <w:szCs w:val="19"/>
        </w:rPr>
        <w:t>stirred</w:t>
      </w:r>
      <w:r w:rsidRPr="00E8408F">
        <w:rPr>
          <w:rFonts w:ascii="Arno Pro" w:hAnsi="Arno Pro"/>
          <w:sz w:val="19"/>
          <w:szCs w:val="19"/>
        </w:rPr>
        <w:t xml:space="preserve"> at 110 °C for 24 h, cooled to room temperature, filtered through a plug of </w:t>
      </w:r>
      <w:proofErr w:type="spellStart"/>
      <w:r w:rsidRPr="00E8408F">
        <w:rPr>
          <w:rFonts w:ascii="Arno Pro" w:hAnsi="Arno Pro"/>
          <w:sz w:val="19"/>
          <w:szCs w:val="19"/>
        </w:rPr>
        <w:t>Celite</w:t>
      </w:r>
      <w:r w:rsidR="003459CE" w:rsidRPr="00E8408F">
        <w:rPr>
          <w:rFonts w:ascii="Arno Pro" w:hAnsi="Arno Pro"/>
          <w:sz w:val="19"/>
          <w:szCs w:val="19"/>
          <w:vertAlign w:val="superscript"/>
        </w:rPr>
        <w:t>TM</w:t>
      </w:r>
      <w:proofErr w:type="spellEnd"/>
      <w:r w:rsidRPr="00E8408F">
        <w:rPr>
          <w:rFonts w:ascii="Arno Pro" w:hAnsi="Arno Pro"/>
          <w:sz w:val="19"/>
          <w:szCs w:val="19"/>
        </w:rPr>
        <w:t>, and the solvent removed under reduced pressure. CH</w:t>
      </w:r>
      <w:r w:rsidRPr="00E8408F">
        <w:rPr>
          <w:rFonts w:ascii="Arno Pro" w:hAnsi="Arno Pro"/>
          <w:sz w:val="19"/>
          <w:szCs w:val="19"/>
          <w:vertAlign w:val="subscript"/>
        </w:rPr>
        <w:t>2</w:t>
      </w:r>
      <w:r w:rsidRPr="00E8408F">
        <w:rPr>
          <w:rFonts w:ascii="Arno Pro" w:hAnsi="Arno Pro"/>
          <w:sz w:val="19"/>
          <w:szCs w:val="19"/>
        </w:rPr>
        <w:t>Cl</w:t>
      </w:r>
      <w:r w:rsidRPr="00E8408F">
        <w:rPr>
          <w:rFonts w:ascii="Arno Pro" w:hAnsi="Arno Pro"/>
          <w:sz w:val="19"/>
          <w:szCs w:val="19"/>
          <w:vertAlign w:val="subscript"/>
        </w:rPr>
        <w:t>2</w:t>
      </w:r>
      <w:r w:rsidRPr="00E8408F">
        <w:rPr>
          <w:rFonts w:ascii="Arno Pro" w:hAnsi="Arno Pro"/>
          <w:sz w:val="19"/>
          <w:szCs w:val="19"/>
        </w:rPr>
        <w:t xml:space="preserve"> was added, and the organic phase was extracted three times with 2 M </w:t>
      </w:r>
      <w:proofErr w:type="spellStart"/>
      <w:r w:rsidR="003459CE" w:rsidRPr="00E8408F">
        <w:rPr>
          <w:rFonts w:ascii="Arno Pro" w:hAnsi="Arno Pro"/>
          <w:sz w:val="19"/>
          <w:szCs w:val="19"/>
        </w:rPr>
        <w:t>NaCl</w:t>
      </w:r>
      <w:proofErr w:type="spellEnd"/>
      <w:r w:rsidRPr="00E8408F">
        <w:rPr>
          <w:rFonts w:ascii="Arno Pro" w:hAnsi="Arno Pro"/>
          <w:sz w:val="19"/>
          <w:szCs w:val="19"/>
        </w:rPr>
        <w:t xml:space="preserve"> (in water). The organic phase was dried over </w:t>
      </w:r>
      <w:r w:rsidR="00185263" w:rsidRPr="00E8408F">
        <w:rPr>
          <w:rFonts w:ascii="Arno Pro" w:hAnsi="Arno Pro"/>
          <w:sz w:val="19"/>
          <w:szCs w:val="19"/>
        </w:rPr>
        <w:t>MgSO</w:t>
      </w:r>
      <w:r w:rsidR="00185263" w:rsidRPr="00E8408F">
        <w:rPr>
          <w:rFonts w:ascii="Arno Pro" w:hAnsi="Arno Pro"/>
          <w:sz w:val="19"/>
          <w:szCs w:val="19"/>
          <w:vertAlign w:val="subscript"/>
        </w:rPr>
        <w:t>4</w:t>
      </w:r>
      <w:r w:rsidRPr="00E8408F">
        <w:rPr>
          <w:rFonts w:ascii="Arno Pro" w:hAnsi="Arno Pro"/>
          <w:sz w:val="19"/>
          <w:szCs w:val="19"/>
        </w:rPr>
        <w:t>, filtered and the solvent evaporated under vacuum (</w:t>
      </w:r>
      <w:r w:rsidR="00196A0A" w:rsidRPr="00E8408F">
        <w:rPr>
          <w:rFonts w:ascii="Arno Pro" w:hAnsi="Arno Pro"/>
          <w:sz w:val="19"/>
          <w:szCs w:val="19"/>
        </w:rPr>
        <w:t xml:space="preserve">to give </w:t>
      </w:r>
      <w:r w:rsidRPr="00E8408F">
        <w:rPr>
          <w:rFonts w:ascii="Arno Pro" w:hAnsi="Arno Pro"/>
          <w:sz w:val="19"/>
          <w:szCs w:val="19"/>
        </w:rPr>
        <w:t xml:space="preserve">product </w:t>
      </w:r>
      <w:r w:rsidRPr="00E8408F">
        <w:rPr>
          <w:rFonts w:ascii="Arno Pro" w:hAnsi="Arno Pro"/>
          <w:b/>
          <w:sz w:val="19"/>
          <w:szCs w:val="19"/>
        </w:rPr>
        <w:t>2</w:t>
      </w:r>
      <w:r w:rsidRPr="00E8408F">
        <w:rPr>
          <w:rFonts w:ascii="Arno Pro" w:hAnsi="Arno Pro"/>
          <w:sz w:val="19"/>
          <w:szCs w:val="19"/>
        </w:rPr>
        <w:t xml:space="preserve">). The aqueous phase was acidified with 2 M </w:t>
      </w:r>
      <w:proofErr w:type="spellStart"/>
      <w:r w:rsidR="00185263" w:rsidRPr="00E8408F">
        <w:rPr>
          <w:rFonts w:ascii="Arno Pro" w:hAnsi="Arno Pro"/>
          <w:sz w:val="19"/>
          <w:szCs w:val="19"/>
        </w:rPr>
        <w:t>HCl</w:t>
      </w:r>
      <w:proofErr w:type="spellEnd"/>
      <w:r w:rsidRPr="00E8408F">
        <w:rPr>
          <w:rFonts w:ascii="Arno Pro" w:hAnsi="Arno Pro"/>
          <w:sz w:val="19"/>
          <w:szCs w:val="19"/>
        </w:rPr>
        <w:t xml:space="preserve"> and extracted three times with ethyl acetate. The organic phase was dried over </w:t>
      </w:r>
      <w:r w:rsidR="00DC7B10" w:rsidRPr="00E8408F">
        <w:rPr>
          <w:rFonts w:ascii="Arno Pro" w:hAnsi="Arno Pro"/>
          <w:sz w:val="19"/>
          <w:szCs w:val="19"/>
        </w:rPr>
        <w:t>MgSO</w:t>
      </w:r>
      <w:r w:rsidR="00DC7B10" w:rsidRPr="00E8408F">
        <w:rPr>
          <w:rFonts w:ascii="Arno Pro" w:hAnsi="Arno Pro"/>
          <w:sz w:val="19"/>
          <w:szCs w:val="19"/>
          <w:vertAlign w:val="subscript"/>
        </w:rPr>
        <w:t>4</w:t>
      </w:r>
      <w:r w:rsidRPr="00E8408F">
        <w:rPr>
          <w:rFonts w:ascii="Arno Pro" w:hAnsi="Arno Pro"/>
          <w:sz w:val="19"/>
          <w:szCs w:val="19"/>
        </w:rPr>
        <w:t xml:space="preserve">, filtered and the solvent removed under vacuum (product </w:t>
      </w:r>
      <w:r w:rsidRPr="00E8408F">
        <w:rPr>
          <w:rFonts w:ascii="Arno Pro" w:hAnsi="Arno Pro"/>
          <w:b/>
          <w:sz w:val="19"/>
          <w:szCs w:val="19"/>
        </w:rPr>
        <w:t>10</w:t>
      </w:r>
      <w:r w:rsidRPr="00E8408F">
        <w:rPr>
          <w:rFonts w:ascii="Arno Pro" w:hAnsi="Arno Pro"/>
          <w:sz w:val="19"/>
          <w:szCs w:val="19"/>
        </w:rPr>
        <w:t xml:space="preserve">). </w:t>
      </w:r>
      <w:r w:rsidRPr="00E8408F">
        <w:rPr>
          <w:rFonts w:ascii="Arno Pro" w:hAnsi="Arno Pro" w:cs="Times"/>
          <w:sz w:val="19"/>
          <w:szCs w:val="19"/>
        </w:rPr>
        <w:t xml:space="preserve">Due to the difficulty </w:t>
      </w:r>
      <w:r w:rsidR="00610B6B" w:rsidRPr="00E8408F">
        <w:rPr>
          <w:rFonts w:ascii="Arno Pro" w:hAnsi="Arno Pro" w:cs="Times"/>
          <w:sz w:val="19"/>
          <w:szCs w:val="19"/>
        </w:rPr>
        <w:t>associated with the analysis and quantification of</w:t>
      </w:r>
      <w:r w:rsidRPr="00E8408F">
        <w:rPr>
          <w:rFonts w:ascii="Arno Pro" w:hAnsi="Arno Pro" w:cs="Times"/>
          <w:sz w:val="19"/>
          <w:szCs w:val="19"/>
        </w:rPr>
        <w:t xml:space="preserve"> the presence of the over-</w:t>
      </w:r>
      <w:r w:rsidR="00DC7B10" w:rsidRPr="00E8408F">
        <w:rPr>
          <w:rFonts w:ascii="Arno Pro" w:hAnsi="Arno Pro" w:cs="Times"/>
          <w:sz w:val="19"/>
          <w:szCs w:val="19"/>
        </w:rPr>
        <w:t>oxidized</w:t>
      </w:r>
      <w:r w:rsidRPr="00E8408F">
        <w:rPr>
          <w:rFonts w:ascii="Arno Pro" w:hAnsi="Arno Pro" w:cs="Times"/>
          <w:sz w:val="19"/>
          <w:szCs w:val="19"/>
        </w:rPr>
        <w:t xml:space="preserve"> product (</w:t>
      </w:r>
      <w:r w:rsidR="00196A0A" w:rsidRPr="00E8408F">
        <w:rPr>
          <w:rFonts w:ascii="Arno Pro" w:hAnsi="Arno Pro" w:cs="Times"/>
          <w:sz w:val="19"/>
          <w:szCs w:val="19"/>
        </w:rPr>
        <w:t xml:space="preserve">to give acid </w:t>
      </w:r>
      <w:r w:rsidRPr="00E8408F">
        <w:rPr>
          <w:rFonts w:ascii="Arno Pro" w:hAnsi="Arno Pro" w:cs="Times"/>
          <w:sz w:val="19"/>
          <w:szCs w:val="19"/>
        </w:rPr>
        <w:t xml:space="preserve">compound </w:t>
      </w:r>
      <w:r w:rsidRPr="00E8408F">
        <w:rPr>
          <w:rFonts w:ascii="Arno Pro" w:hAnsi="Arno Pro" w:cs="Times"/>
          <w:b/>
          <w:sz w:val="19"/>
          <w:szCs w:val="19"/>
        </w:rPr>
        <w:t>10</w:t>
      </w:r>
      <w:r w:rsidRPr="00E8408F">
        <w:rPr>
          <w:rFonts w:ascii="Arno Pro" w:hAnsi="Arno Pro" w:cs="Times"/>
          <w:sz w:val="19"/>
          <w:szCs w:val="19"/>
        </w:rPr>
        <w:t>), both by MS and GC, the proportion of the acetoxylated and acid products are given in terms of yields</w:t>
      </w:r>
      <w:r w:rsidR="00A65301" w:rsidRPr="00E8408F">
        <w:rPr>
          <w:rFonts w:ascii="Arno Pro" w:hAnsi="Arno Pro" w:cs="Times"/>
          <w:sz w:val="19"/>
          <w:szCs w:val="19"/>
        </w:rPr>
        <w:t xml:space="preserve"> </w:t>
      </w:r>
      <w:r w:rsidR="009068C8" w:rsidRPr="00E8408F">
        <w:rPr>
          <w:rFonts w:ascii="Arno Pro" w:hAnsi="Arno Pro" w:cs="Times"/>
          <w:sz w:val="19"/>
          <w:szCs w:val="19"/>
        </w:rPr>
        <w:t xml:space="preserve">following purification </w:t>
      </w:r>
      <w:r w:rsidR="00A65301" w:rsidRPr="00E8408F">
        <w:rPr>
          <w:rFonts w:ascii="Arno Pro" w:hAnsi="Arno Pro" w:cs="Times"/>
          <w:sz w:val="19"/>
          <w:szCs w:val="19"/>
        </w:rPr>
        <w:t>(in Fig. 13)</w:t>
      </w:r>
      <w:r w:rsidRPr="00E8408F">
        <w:rPr>
          <w:rFonts w:ascii="Arno Pro" w:hAnsi="Arno Pro" w:cs="Times"/>
          <w:sz w:val="19"/>
          <w:szCs w:val="19"/>
        </w:rPr>
        <w:t>.</w:t>
      </w:r>
    </w:p>
    <w:p w14:paraId="6B31BD86" w14:textId="77777777" w:rsidR="00A71C00" w:rsidRDefault="00157E12" w:rsidP="00157E12">
      <w:pPr>
        <w:pStyle w:val="TESupportingInfoTitle"/>
      </w:pPr>
      <w:r>
        <w:t>ASSOCIATED CONTENT</w:t>
      </w:r>
      <w:r w:rsidR="00A66EDD" w:rsidRPr="00BE533F">
        <w:t xml:space="preserve"> </w:t>
      </w:r>
    </w:p>
    <w:p w14:paraId="6E40AAB3" w14:textId="06ED0DE7" w:rsidR="00400C0B" w:rsidRDefault="00157E12" w:rsidP="00B1667E">
      <w:pPr>
        <w:pStyle w:val="TESupportingInformation"/>
      </w:pPr>
      <w:r w:rsidRPr="00157E12">
        <w:rPr>
          <w:b/>
        </w:rPr>
        <w:t>Supporting Information</w:t>
      </w:r>
      <w:r w:rsidR="00A161B3">
        <w:t>.</w:t>
      </w:r>
      <w:r>
        <w:t xml:space="preserve"> </w:t>
      </w:r>
      <w:r w:rsidR="00A161B3">
        <w:t xml:space="preserve">Additional experimental data, full product characterization details (including NMR spectra), X-ray diffraction data and DFT calculations are supplied. </w:t>
      </w:r>
      <w:r w:rsidR="003E5207">
        <w:t xml:space="preserve">This material is available free of charge via the Internet at </w:t>
      </w:r>
      <w:r w:rsidR="003E5207" w:rsidRPr="003E5207">
        <w:t>http://pubs.acs.org</w:t>
      </w:r>
      <w:r w:rsidR="00A161B3">
        <w:t>.</w:t>
      </w:r>
      <w:r w:rsidR="003E5207">
        <w:t xml:space="preserve"> </w:t>
      </w:r>
    </w:p>
    <w:p w14:paraId="4F3B03A6" w14:textId="5958F069" w:rsidR="00927AD1" w:rsidRDefault="00927AD1" w:rsidP="00927AD1"/>
    <w:p w14:paraId="440BC35C" w14:textId="77777777" w:rsidR="00927AD1" w:rsidRPr="00927AD1" w:rsidRDefault="00927AD1" w:rsidP="00927AD1">
      <w:bookmarkStart w:id="11" w:name="_GoBack"/>
      <w:bookmarkEnd w:id="11"/>
    </w:p>
    <w:p w14:paraId="02107942" w14:textId="77777777" w:rsidR="007331FF" w:rsidRDefault="007331FF" w:rsidP="00835CBD">
      <w:pPr>
        <w:pStyle w:val="AuthorInformationTitle"/>
      </w:pPr>
      <w:r>
        <w:lastRenderedPageBreak/>
        <w:t>A</w:t>
      </w:r>
      <w:r w:rsidR="00835CBD">
        <w:t>UTHOR INFORMATION</w:t>
      </w:r>
    </w:p>
    <w:p w14:paraId="4D0896DE" w14:textId="77777777" w:rsidR="00E75388" w:rsidRDefault="00101D1F" w:rsidP="005D2065">
      <w:pPr>
        <w:pStyle w:val="FAAuthorInfoSubtitle"/>
      </w:pPr>
      <w:r>
        <w:t>Corresponding Author</w:t>
      </w:r>
    </w:p>
    <w:p w14:paraId="5D909DD6" w14:textId="77777777" w:rsidR="007331FF" w:rsidRPr="005D2065" w:rsidRDefault="005327A4" w:rsidP="003E5207">
      <w:pPr>
        <w:pStyle w:val="StyleFACorrespondingAuthorFootnote7pt"/>
      </w:pPr>
      <w:r w:rsidRPr="003E5207">
        <w:t xml:space="preserve">* </w:t>
      </w:r>
      <w:hyperlink r:id="rId62" w:history="1">
        <w:r w:rsidR="004C6FD8" w:rsidRPr="000349D5">
          <w:rPr>
            <w:rStyle w:val="Hyperlink"/>
          </w:rPr>
          <w:t>ian.fairlamb@york.ac.uk</w:t>
        </w:r>
      </w:hyperlink>
    </w:p>
    <w:p w14:paraId="10040DC3" w14:textId="77777777" w:rsidR="00B71491" w:rsidRDefault="003E5207" w:rsidP="00B71491">
      <w:pPr>
        <w:pStyle w:val="FAAuthorInfoSubtitle"/>
      </w:pPr>
      <w:r>
        <w:t>Present</w:t>
      </w:r>
      <w:r w:rsidR="00B71491">
        <w:t xml:space="preserve"> </w:t>
      </w:r>
      <w:r>
        <w:t>Address</w:t>
      </w:r>
      <w:r w:rsidR="00B71491">
        <w:t>es</w:t>
      </w:r>
    </w:p>
    <w:p w14:paraId="6F6C0D10" w14:textId="77777777" w:rsidR="00AF4CB3" w:rsidRPr="00AF4CB3" w:rsidRDefault="003E5207" w:rsidP="00AF4CB3">
      <w:pPr>
        <w:pStyle w:val="StyleFACorrespondingAuthorFootnote7pt"/>
        <w:rPr>
          <w:szCs w:val="18"/>
        </w:rPr>
      </w:pPr>
      <w:r w:rsidRPr="00AF4CB3">
        <w:rPr>
          <w:szCs w:val="18"/>
        </w:rPr>
        <w:t>†</w:t>
      </w:r>
      <w:r w:rsidR="00AF4CB3">
        <w:rPr>
          <w:szCs w:val="18"/>
        </w:rPr>
        <w:t xml:space="preserve"> </w:t>
      </w:r>
      <w:r w:rsidR="00AF4CB3" w:rsidRPr="00AF4CB3">
        <w:rPr>
          <w:szCs w:val="18"/>
        </w:rPr>
        <w:t>Present address:</w:t>
      </w:r>
      <w:r w:rsidR="00AF4CB3">
        <w:rPr>
          <w:szCs w:val="18"/>
        </w:rPr>
        <w:t xml:space="preserve"> </w:t>
      </w:r>
      <w:r w:rsidR="00AF4CB3" w:rsidRPr="00AF4CB3">
        <w:rPr>
          <w:szCs w:val="18"/>
        </w:rPr>
        <w:t>School of Chemistry, Cardiff University</w:t>
      </w:r>
    </w:p>
    <w:p w14:paraId="06909E5A" w14:textId="368DDA0B" w:rsidR="003E5207" w:rsidRPr="00AF4CB3" w:rsidRDefault="00AF4CB3" w:rsidP="00AF4CB3">
      <w:pPr>
        <w:pStyle w:val="StyleFACorrespondingAuthorFootnote7pt"/>
        <w:rPr>
          <w:szCs w:val="18"/>
        </w:rPr>
      </w:pPr>
      <w:r w:rsidRPr="00AF4CB3">
        <w:rPr>
          <w:szCs w:val="18"/>
        </w:rPr>
        <w:t>Main Building, Park Place</w:t>
      </w:r>
      <w:r>
        <w:rPr>
          <w:szCs w:val="18"/>
        </w:rPr>
        <w:t xml:space="preserve">, </w:t>
      </w:r>
      <w:r w:rsidRPr="00AF4CB3">
        <w:rPr>
          <w:szCs w:val="18"/>
        </w:rPr>
        <w:t>Cardiff, CF10 3AT</w:t>
      </w:r>
    </w:p>
    <w:p w14:paraId="244DAEA4" w14:textId="686A6812" w:rsidR="005327A4" w:rsidRPr="001368C6" w:rsidRDefault="00AF4CB3" w:rsidP="001368C6">
      <w:pPr>
        <w:pStyle w:val="BGKeywords"/>
        <w:rPr>
          <w:i w:val="0"/>
          <w:sz w:val="18"/>
          <w:szCs w:val="18"/>
        </w:rPr>
      </w:pPr>
      <w:r w:rsidRPr="00AF4CB3">
        <w:rPr>
          <w:rFonts w:ascii="Constantia" w:hAnsi="Constantia"/>
          <w:i w:val="0"/>
          <w:sz w:val="18"/>
          <w:szCs w:val="18"/>
        </w:rPr>
        <w:t>‡</w:t>
      </w:r>
      <w:r>
        <w:rPr>
          <w:rFonts w:ascii="Constantia" w:hAnsi="Constantia"/>
          <w:i w:val="0"/>
          <w:sz w:val="18"/>
          <w:szCs w:val="18"/>
        </w:rPr>
        <w:t xml:space="preserve"> </w:t>
      </w:r>
      <w:r w:rsidRPr="00AF4CB3">
        <w:rPr>
          <w:rFonts w:ascii="Constantia" w:hAnsi="Constantia"/>
          <w:i w:val="0"/>
          <w:sz w:val="18"/>
          <w:szCs w:val="18"/>
        </w:rPr>
        <w:t>Present address:</w:t>
      </w:r>
      <w:r>
        <w:rPr>
          <w:rFonts w:ascii="Constantia" w:hAnsi="Constantia"/>
          <w:i w:val="0"/>
          <w:sz w:val="18"/>
          <w:szCs w:val="18"/>
        </w:rPr>
        <w:t xml:space="preserve"> Thomas Graham Building, University of Strathclyde, </w:t>
      </w:r>
      <w:r w:rsidRPr="00AF4CB3">
        <w:rPr>
          <w:rFonts w:ascii="Constantia" w:hAnsi="Constantia"/>
          <w:i w:val="0"/>
          <w:sz w:val="18"/>
          <w:szCs w:val="18"/>
        </w:rPr>
        <w:t>295 Cathedral Street,</w:t>
      </w:r>
      <w:r>
        <w:rPr>
          <w:rFonts w:ascii="Constantia" w:hAnsi="Constantia"/>
          <w:i w:val="0"/>
          <w:sz w:val="18"/>
          <w:szCs w:val="18"/>
        </w:rPr>
        <w:t xml:space="preserve"> </w:t>
      </w:r>
      <w:r w:rsidRPr="00AF4CB3">
        <w:rPr>
          <w:rFonts w:ascii="Constantia" w:hAnsi="Constantia"/>
          <w:i w:val="0"/>
          <w:sz w:val="18"/>
          <w:szCs w:val="18"/>
        </w:rPr>
        <w:t>Glasgow</w:t>
      </w:r>
      <w:r>
        <w:rPr>
          <w:rFonts w:ascii="Constantia" w:hAnsi="Constantia"/>
          <w:i w:val="0"/>
          <w:sz w:val="18"/>
          <w:szCs w:val="18"/>
        </w:rPr>
        <w:t xml:space="preserve">, </w:t>
      </w:r>
      <w:r w:rsidRPr="00AF4CB3">
        <w:rPr>
          <w:rFonts w:ascii="Constantia" w:hAnsi="Constantia"/>
          <w:i w:val="0"/>
          <w:sz w:val="18"/>
          <w:szCs w:val="18"/>
        </w:rPr>
        <w:t>G1 1XL</w:t>
      </w:r>
      <w:r>
        <w:rPr>
          <w:rFonts w:ascii="Constantia" w:hAnsi="Constantia"/>
          <w:i w:val="0"/>
          <w:sz w:val="18"/>
          <w:szCs w:val="18"/>
        </w:rPr>
        <w:t>.</w:t>
      </w:r>
    </w:p>
    <w:p w14:paraId="53319B53" w14:textId="77777777" w:rsidR="007331FF" w:rsidRDefault="007331FF" w:rsidP="007331FF">
      <w:pPr>
        <w:pStyle w:val="TDAckTitle"/>
      </w:pPr>
      <w:r w:rsidRPr="00A71C00">
        <w:t>ACKNOWLEDGMENT</w:t>
      </w:r>
      <w:r w:rsidRPr="00BE533F">
        <w:t xml:space="preserve"> </w:t>
      </w:r>
    </w:p>
    <w:p w14:paraId="31209F83" w14:textId="0DC0FF0F" w:rsidR="007331FF" w:rsidRDefault="00A161B3" w:rsidP="00A161B3">
      <w:pPr>
        <w:pStyle w:val="TDAcknowledgments"/>
      </w:pPr>
      <w:r>
        <w:t>The research leading to these results has received funding from the Innovative Medicines Initiative Joint Undertaking under grant agreement no. 115360, resources of which are composed of financial contribution from the European Union</w:t>
      </w:r>
      <w:r>
        <w:rPr>
          <w:rFonts w:hint="eastAsia"/>
        </w:rPr>
        <w:t>’</w:t>
      </w:r>
      <w:r>
        <w:t>s Seventh Framework Programme (FP7/2007-2013) and EFPIA companies</w:t>
      </w:r>
      <w:r>
        <w:rPr>
          <w:rFonts w:hint="eastAsia"/>
        </w:rPr>
        <w:t>’</w:t>
      </w:r>
      <w:r>
        <w:t xml:space="preserve"> in kind contribution (to M.N.W.</w:t>
      </w:r>
      <w:r w:rsidR="000209E4">
        <w:t xml:space="preserve"> and I.J.S.F.</w:t>
      </w:r>
      <w:r>
        <w:t>)</w:t>
      </w:r>
      <w:r w:rsidR="005329C7">
        <w:t>.</w:t>
      </w:r>
      <w:r w:rsidR="00963C72">
        <w:t xml:space="preserve">  We are grateful to the University of York for funding. </w:t>
      </w:r>
      <w:r w:rsidR="009C2E98" w:rsidRPr="00EE3E9A">
        <w:rPr>
          <w:lang w:val="en-GB"/>
        </w:rPr>
        <w:t xml:space="preserve">EPSRC funded the computational equipment used in </w:t>
      </w:r>
      <w:r w:rsidR="009C2E98">
        <w:rPr>
          <w:lang w:val="en-GB"/>
        </w:rPr>
        <w:t xml:space="preserve">this study (ref. EP/H011455/ and </w:t>
      </w:r>
      <w:r w:rsidR="009C2E98" w:rsidRPr="00EE3E9A">
        <w:rPr>
          <w:lang w:val="en-GB"/>
        </w:rPr>
        <w:t>EPSRC 'ENERGY' grant, ref. no. EP/K031589/1</w:t>
      </w:r>
      <w:r w:rsidR="009C2E98">
        <w:rPr>
          <w:lang w:val="en-GB"/>
        </w:rPr>
        <w:t>)</w:t>
      </w:r>
      <w:r w:rsidR="009C2E98" w:rsidRPr="00EE3E9A">
        <w:rPr>
          <w:lang w:val="en-GB"/>
        </w:rPr>
        <w:t>.</w:t>
      </w:r>
      <w:r w:rsidR="004E7C17">
        <w:rPr>
          <w:lang w:val="en-GB"/>
        </w:rPr>
        <w:t xml:space="preserve"> We appreciate the constructive critical comments provided by the reviewers of our paper.</w:t>
      </w:r>
    </w:p>
    <w:p w14:paraId="4B942EB2" w14:textId="77777777" w:rsidR="00101D1F" w:rsidRDefault="00101D1F" w:rsidP="00101D1F">
      <w:pPr>
        <w:pStyle w:val="TDAckTitle"/>
      </w:pPr>
      <w:r>
        <w:t>ABBREVIATIONS</w:t>
      </w:r>
    </w:p>
    <w:p w14:paraId="0ED02ECB" w14:textId="77777777" w:rsidR="00CC4114" w:rsidRDefault="00CC4114" w:rsidP="000209E4">
      <w:pPr>
        <w:pStyle w:val="TAMainText"/>
      </w:pPr>
      <w:r>
        <w:t>AcOH – acetic acid</w:t>
      </w:r>
    </w:p>
    <w:p w14:paraId="639FEA33" w14:textId="77777777" w:rsidR="00BE3CB4" w:rsidRPr="00BE3CB4" w:rsidRDefault="00BE3CB4" w:rsidP="000209E4">
      <w:pPr>
        <w:pStyle w:val="TAMainText"/>
      </w:pPr>
      <w:proofErr w:type="spellStart"/>
      <w:r>
        <w:t>AcOD</w:t>
      </w:r>
      <w:proofErr w:type="spellEnd"/>
      <w:r>
        <w:t xml:space="preserve"> – acetic acid-</w:t>
      </w:r>
      <w:r>
        <w:rPr>
          <w:i/>
        </w:rPr>
        <w:t>d</w:t>
      </w:r>
      <w:r>
        <w:rPr>
          <w:vertAlign w:val="subscript"/>
        </w:rPr>
        <w:t>4</w:t>
      </w:r>
    </w:p>
    <w:p w14:paraId="08E8992C" w14:textId="77777777" w:rsidR="00CC4114" w:rsidRDefault="00CC4114" w:rsidP="000209E4">
      <w:pPr>
        <w:pStyle w:val="TAMainText"/>
      </w:pPr>
      <w:r>
        <w:t>Ac</w:t>
      </w:r>
      <w:r w:rsidRPr="00D449CA">
        <w:rPr>
          <w:vertAlign w:val="subscript"/>
        </w:rPr>
        <w:t>2</w:t>
      </w:r>
      <w:r>
        <w:t xml:space="preserve">O – acetic anhydride </w:t>
      </w:r>
    </w:p>
    <w:p w14:paraId="5E48DD03" w14:textId="77777777" w:rsidR="00A66EDD" w:rsidRDefault="000209E4" w:rsidP="000209E4">
      <w:pPr>
        <w:pStyle w:val="TAMainText"/>
      </w:pPr>
      <w:r>
        <w:t>ESI-MS – Electrospray Ionization Mass Spectrome</w:t>
      </w:r>
      <w:r w:rsidR="00CC4114">
        <w:t>try</w:t>
      </w:r>
    </w:p>
    <w:p w14:paraId="2C53A67D" w14:textId="08BBF44E" w:rsidR="00DB08B2" w:rsidRDefault="000209E4" w:rsidP="00CC4114">
      <w:pPr>
        <w:pStyle w:val="TAMainText"/>
      </w:pPr>
      <w:r>
        <w:t>LIFDI-MS – Liquid Injection Field Desorpti</w:t>
      </w:r>
      <w:r w:rsidR="00CC4114">
        <w:t>on Ionization Mass Spectrometry</w:t>
      </w:r>
    </w:p>
    <w:p w14:paraId="2D97F9E0" w14:textId="3182322D" w:rsidR="00C373B0" w:rsidRDefault="00C373B0" w:rsidP="00CC4114">
      <w:pPr>
        <w:pStyle w:val="TAMainText"/>
      </w:pPr>
    </w:p>
    <w:p w14:paraId="6ACBAEC7" w14:textId="5D6E744B" w:rsidR="00C373B0" w:rsidRDefault="00C373B0" w:rsidP="00CC4114">
      <w:pPr>
        <w:pStyle w:val="TAMainText"/>
      </w:pPr>
    </w:p>
    <w:p w14:paraId="717043B3" w14:textId="5A42848B" w:rsidR="00C373B0" w:rsidRDefault="00C373B0" w:rsidP="00CC4114">
      <w:pPr>
        <w:pStyle w:val="TAMainText"/>
      </w:pPr>
    </w:p>
    <w:p w14:paraId="44E3A389" w14:textId="00C01065" w:rsidR="00C373B0" w:rsidRDefault="00C373B0" w:rsidP="00CC4114">
      <w:pPr>
        <w:pStyle w:val="TAMainText"/>
      </w:pPr>
    </w:p>
    <w:p w14:paraId="6341A172" w14:textId="08F781CB" w:rsidR="00C373B0" w:rsidRDefault="00C373B0" w:rsidP="00CC4114">
      <w:pPr>
        <w:pStyle w:val="TAMainText"/>
      </w:pPr>
    </w:p>
    <w:p w14:paraId="1A3AED2A" w14:textId="58FF6369" w:rsidR="00C373B0" w:rsidRDefault="00C373B0" w:rsidP="00CC4114">
      <w:pPr>
        <w:pStyle w:val="TAMainText"/>
      </w:pPr>
    </w:p>
    <w:p w14:paraId="7C77F8B4" w14:textId="1C655DF6" w:rsidR="00C373B0" w:rsidRDefault="00C373B0" w:rsidP="00CC4114">
      <w:pPr>
        <w:pStyle w:val="TAMainText"/>
      </w:pPr>
    </w:p>
    <w:p w14:paraId="77D25BCA" w14:textId="6CB7C908" w:rsidR="00C373B0" w:rsidRDefault="00C373B0" w:rsidP="00CC4114">
      <w:pPr>
        <w:pStyle w:val="TAMainText"/>
      </w:pPr>
    </w:p>
    <w:p w14:paraId="61A82227" w14:textId="264994D8" w:rsidR="00C373B0" w:rsidRDefault="00C373B0" w:rsidP="00CC4114">
      <w:pPr>
        <w:pStyle w:val="TAMainText"/>
      </w:pPr>
    </w:p>
    <w:p w14:paraId="6FDFF44A" w14:textId="36D2AF7E" w:rsidR="00C373B0" w:rsidRDefault="00C373B0" w:rsidP="00CC4114">
      <w:pPr>
        <w:pStyle w:val="TAMainText"/>
      </w:pPr>
    </w:p>
    <w:p w14:paraId="4BA342C6" w14:textId="77777777" w:rsidR="00C373B0" w:rsidRDefault="00C373B0" w:rsidP="00CC4114">
      <w:pPr>
        <w:pStyle w:val="TAMainText"/>
      </w:pPr>
    </w:p>
    <w:p w14:paraId="2D7F9D1E" w14:textId="77777777" w:rsidR="00E22603" w:rsidRDefault="00E22603">
      <w:pPr>
        <w:spacing w:after="0"/>
        <w:jc w:val="left"/>
        <w:rPr>
          <w:rFonts w:ascii="Myriad Pro Light" w:hAnsi="Myriad Pro Light"/>
          <w:b/>
          <w:kern w:val="23"/>
          <w:sz w:val="21"/>
        </w:rPr>
      </w:pPr>
      <w:r>
        <w:br w:type="page"/>
      </w:r>
    </w:p>
    <w:p w14:paraId="2073E574" w14:textId="67DD3D25" w:rsidR="00AC2731" w:rsidRPr="00101D1F" w:rsidRDefault="00101D1F" w:rsidP="00DB08B2">
      <w:pPr>
        <w:pStyle w:val="TDAckTitle"/>
        <w:spacing w:after="0"/>
      </w:pPr>
      <w:r>
        <w:lastRenderedPageBreak/>
        <w:t>REFERENCES</w:t>
      </w:r>
    </w:p>
    <w:sectPr w:rsidR="00AC2731" w:rsidRPr="00101D1F" w:rsidSect="00B45168">
      <w:headerReference w:type="even" r:id="rId63"/>
      <w:footerReference w:type="even" r:id="rId64"/>
      <w:footerReference w:type="default" r:id="rId65"/>
      <w:endnotePr>
        <w:numFmt w:val="decimal"/>
      </w:endnotePr>
      <w:type w:val="continuous"/>
      <w:pgSz w:w="12240" w:h="15840"/>
      <w:pgMar w:top="720" w:right="1094" w:bottom="720" w:left="1094" w:header="0" w:footer="0" w:gutter="0"/>
      <w:cols w:num="2" w:space="47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5C80DF" w14:textId="77777777" w:rsidR="00C33F5F" w:rsidRDefault="00C33F5F">
      <w:r>
        <w:separator/>
      </w:r>
    </w:p>
    <w:p w14:paraId="57C8DBA1" w14:textId="77777777" w:rsidR="00C33F5F" w:rsidRDefault="00C33F5F"/>
  </w:endnote>
  <w:endnote w:type="continuationSeparator" w:id="0">
    <w:p w14:paraId="100FCCCE" w14:textId="77777777" w:rsidR="00C33F5F" w:rsidRDefault="00C33F5F">
      <w:r>
        <w:continuationSeparator/>
      </w:r>
    </w:p>
    <w:p w14:paraId="4930A180" w14:textId="77777777" w:rsidR="00C33F5F" w:rsidRDefault="00C33F5F"/>
  </w:endnote>
  <w:endnote w:id="1">
    <w:p w14:paraId="6B321CDA" w14:textId="5700B590" w:rsidR="0083199F" w:rsidRPr="00C862DC" w:rsidRDefault="0083199F" w:rsidP="001C6AA3">
      <w:pPr>
        <w:spacing w:after="0"/>
        <w:ind w:left="284" w:hanging="284"/>
        <w:rPr>
          <w:rFonts w:ascii="Arno Pro" w:hAnsi="Arno Pro"/>
          <w:sz w:val="16"/>
          <w:szCs w:val="16"/>
        </w:rPr>
      </w:pPr>
      <w:r w:rsidRPr="00C862DC">
        <w:rPr>
          <w:rStyle w:val="EndnoteReference"/>
          <w:rFonts w:ascii="Arno Pro" w:hAnsi="Arno Pro"/>
          <w:sz w:val="16"/>
          <w:szCs w:val="16"/>
          <w:vertAlign w:val="baseline"/>
        </w:rPr>
        <w:endnoteRef/>
      </w:r>
      <w:r w:rsidRPr="00C862DC">
        <w:rPr>
          <w:rFonts w:ascii="Arno Pro" w:hAnsi="Arno Pro"/>
          <w:sz w:val="16"/>
          <w:szCs w:val="16"/>
        </w:rPr>
        <w:t xml:space="preserve"> </w:t>
      </w:r>
      <w:r w:rsidRPr="00C862DC">
        <w:rPr>
          <w:rFonts w:ascii="Arno Pro" w:hAnsi="Arno Pro"/>
          <w:sz w:val="16"/>
          <w:szCs w:val="16"/>
        </w:rPr>
        <w:tab/>
        <w:t xml:space="preserve">(a) ‘C-H and C-X Bond Functionalization. Transition Metal Mediation’, X. </w:t>
      </w:r>
      <w:proofErr w:type="spellStart"/>
      <w:r w:rsidRPr="00C862DC">
        <w:rPr>
          <w:rFonts w:ascii="Arno Pro" w:hAnsi="Arno Pro"/>
          <w:sz w:val="16"/>
          <w:szCs w:val="16"/>
        </w:rPr>
        <w:t>Ribas</w:t>
      </w:r>
      <w:proofErr w:type="spellEnd"/>
      <w:r w:rsidRPr="00C862DC">
        <w:rPr>
          <w:rFonts w:ascii="Arno Pro" w:hAnsi="Arno Pro"/>
          <w:sz w:val="16"/>
          <w:szCs w:val="16"/>
        </w:rPr>
        <w:t xml:space="preserve"> (Editor), RSC Catalysis, Series No. 11, 2013. Recent papers in the area of C-H bond functionalization involving Pd catalysts: (b) Fan, J.-H.; Wei, W.-T.; Zhou, M.-B.; Song, R.-J.; Li, J.-H. </w:t>
      </w:r>
      <w:r w:rsidRPr="00C862DC">
        <w:rPr>
          <w:rFonts w:ascii="Arno Pro" w:hAnsi="Arno Pro"/>
          <w:i/>
          <w:sz w:val="16"/>
          <w:szCs w:val="16"/>
        </w:rPr>
        <w:t xml:space="preserve">Angew. Chem., Int. Ed. </w:t>
      </w:r>
      <w:r w:rsidRPr="00C862DC">
        <w:rPr>
          <w:rFonts w:ascii="Arno Pro" w:hAnsi="Arno Pro"/>
          <w:b/>
          <w:sz w:val="16"/>
          <w:szCs w:val="16"/>
        </w:rPr>
        <w:t>2014</w:t>
      </w:r>
      <w:r w:rsidRPr="00C862DC">
        <w:rPr>
          <w:rFonts w:ascii="Arno Pro" w:hAnsi="Arno Pro"/>
          <w:sz w:val="16"/>
          <w:szCs w:val="16"/>
        </w:rPr>
        <w:t xml:space="preserve">, </w:t>
      </w:r>
      <w:r w:rsidRPr="00C862DC">
        <w:rPr>
          <w:rFonts w:ascii="Arno Pro" w:hAnsi="Arno Pro"/>
          <w:i/>
          <w:sz w:val="16"/>
          <w:szCs w:val="16"/>
        </w:rPr>
        <w:t>53</w:t>
      </w:r>
      <w:r w:rsidRPr="00C862DC">
        <w:rPr>
          <w:rFonts w:ascii="Arno Pro" w:hAnsi="Arno Pro"/>
          <w:sz w:val="16"/>
          <w:szCs w:val="16"/>
        </w:rPr>
        <w:t xml:space="preserve">, 6650. (c) Wang, L.; Wang, Y.; Liu, C.; Lei, A. </w:t>
      </w:r>
      <w:r w:rsidRPr="00C862DC">
        <w:rPr>
          <w:rFonts w:ascii="Arno Pro" w:hAnsi="Arno Pro"/>
          <w:i/>
          <w:sz w:val="16"/>
          <w:szCs w:val="16"/>
        </w:rPr>
        <w:t xml:space="preserve">Angew. Chem., Int. Ed. </w:t>
      </w:r>
      <w:r w:rsidRPr="00C862DC">
        <w:rPr>
          <w:rFonts w:ascii="Arno Pro" w:hAnsi="Arno Pro"/>
          <w:b/>
          <w:sz w:val="16"/>
          <w:szCs w:val="16"/>
        </w:rPr>
        <w:t>2014</w:t>
      </w:r>
      <w:r w:rsidRPr="00C862DC">
        <w:rPr>
          <w:rFonts w:ascii="Arno Pro" w:hAnsi="Arno Pro"/>
          <w:sz w:val="16"/>
          <w:szCs w:val="16"/>
        </w:rPr>
        <w:t xml:space="preserve">, </w:t>
      </w:r>
      <w:r w:rsidRPr="00C862DC">
        <w:rPr>
          <w:rFonts w:ascii="Arno Pro" w:hAnsi="Arno Pro"/>
          <w:i/>
          <w:sz w:val="16"/>
          <w:szCs w:val="16"/>
        </w:rPr>
        <w:t>53</w:t>
      </w:r>
      <w:r w:rsidRPr="00C862DC">
        <w:rPr>
          <w:rFonts w:ascii="Arno Pro" w:hAnsi="Arno Pro"/>
          <w:sz w:val="16"/>
          <w:szCs w:val="16"/>
        </w:rPr>
        <w:t xml:space="preserve">, 5657. (d) Yan, J.-X.; Li, H.; Liu, X.-W.; Shi, J.-L.; Wang, X.; Shi, Z.-J. </w:t>
      </w:r>
      <w:r w:rsidRPr="00C862DC">
        <w:rPr>
          <w:rFonts w:ascii="Arno Pro" w:hAnsi="Arno Pro"/>
          <w:i/>
          <w:sz w:val="16"/>
          <w:szCs w:val="16"/>
        </w:rPr>
        <w:t xml:space="preserve">Angew. Chem., Int. Ed. </w:t>
      </w:r>
      <w:r w:rsidRPr="00C862DC">
        <w:rPr>
          <w:rFonts w:ascii="Arno Pro" w:hAnsi="Arno Pro"/>
          <w:b/>
          <w:sz w:val="16"/>
          <w:szCs w:val="16"/>
        </w:rPr>
        <w:t>2014</w:t>
      </w:r>
      <w:r w:rsidRPr="00C862DC">
        <w:rPr>
          <w:rFonts w:ascii="Arno Pro" w:hAnsi="Arno Pro"/>
          <w:sz w:val="16"/>
          <w:szCs w:val="16"/>
        </w:rPr>
        <w:t xml:space="preserve">, </w:t>
      </w:r>
      <w:r w:rsidRPr="00C862DC">
        <w:rPr>
          <w:rFonts w:ascii="Arno Pro" w:hAnsi="Arno Pro"/>
          <w:i/>
          <w:sz w:val="16"/>
          <w:szCs w:val="16"/>
        </w:rPr>
        <w:t>53</w:t>
      </w:r>
      <w:r w:rsidRPr="00C862DC">
        <w:rPr>
          <w:rFonts w:ascii="Arno Pro" w:hAnsi="Arno Pro"/>
          <w:sz w:val="16"/>
          <w:szCs w:val="16"/>
        </w:rPr>
        <w:t xml:space="preserve">, 4945. (e) Park, T.-H.; Hickman, A. J.; </w:t>
      </w:r>
      <w:proofErr w:type="spellStart"/>
      <w:r w:rsidRPr="00C862DC">
        <w:rPr>
          <w:rFonts w:ascii="Arno Pro" w:hAnsi="Arno Pro"/>
          <w:sz w:val="16"/>
          <w:szCs w:val="16"/>
        </w:rPr>
        <w:t>Koh</w:t>
      </w:r>
      <w:proofErr w:type="spellEnd"/>
      <w:r w:rsidRPr="00C862DC">
        <w:rPr>
          <w:rFonts w:ascii="Arno Pro" w:hAnsi="Arno Pro"/>
          <w:sz w:val="16"/>
          <w:szCs w:val="16"/>
        </w:rPr>
        <w:t xml:space="preserve">, K.; Martin, S.; Wong-Foy, A. G.; Sanford, M. S.; </w:t>
      </w:r>
      <w:proofErr w:type="spellStart"/>
      <w:r w:rsidRPr="00C862DC">
        <w:rPr>
          <w:rFonts w:ascii="Arno Pro" w:hAnsi="Arno Pro"/>
          <w:sz w:val="16"/>
          <w:szCs w:val="16"/>
        </w:rPr>
        <w:t>Matzger</w:t>
      </w:r>
      <w:proofErr w:type="spellEnd"/>
      <w:r w:rsidRPr="00C862DC">
        <w:rPr>
          <w:rFonts w:ascii="Arno Pro" w:hAnsi="Arno Pro"/>
          <w:sz w:val="16"/>
          <w:szCs w:val="16"/>
        </w:rPr>
        <w:t xml:space="preserve">, A. J. </w:t>
      </w:r>
      <w:r w:rsidRPr="00C862DC">
        <w:rPr>
          <w:rFonts w:ascii="Arno Pro" w:hAnsi="Arno Pro"/>
          <w:i/>
          <w:sz w:val="16"/>
          <w:szCs w:val="16"/>
        </w:rPr>
        <w:t xml:space="preserve">J. Am. Chem. Soc. </w:t>
      </w:r>
      <w:r w:rsidRPr="00C862DC">
        <w:rPr>
          <w:rFonts w:ascii="Arno Pro" w:hAnsi="Arno Pro"/>
          <w:b/>
          <w:sz w:val="16"/>
          <w:szCs w:val="16"/>
        </w:rPr>
        <w:t>2011</w:t>
      </w:r>
      <w:r w:rsidRPr="00C862DC">
        <w:rPr>
          <w:rFonts w:ascii="Arno Pro" w:hAnsi="Arno Pro"/>
          <w:sz w:val="16"/>
          <w:szCs w:val="16"/>
        </w:rPr>
        <w:t xml:space="preserve">, </w:t>
      </w:r>
      <w:r w:rsidRPr="00C862DC">
        <w:rPr>
          <w:rFonts w:ascii="Arno Pro" w:hAnsi="Arno Pro"/>
          <w:i/>
          <w:sz w:val="16"/>
          <w:szCs w:val="16"/>
        </w:rPr>
        <w:t>133</w:t>
      </w:r>
      <w:r w:rsidRPr="00C862DC">
        <w:rPr>
          <w:rFonts w:ascii="Arno Pro" w:hAnsi="Arno Pro"/>
          <w:sz w:val="16"/>
          <w:szCs w:val="16"/>
        </w:rPr>
        <w:t xml:space="preserve">, 20138. (f) Zhu, R.; Buchwald, S. L. </w:t>
      </w:r>
      <w:r w:rsidRPr="00C862DC">
        <w:rPr>
          <w:rFonts w:ascii="Arno Pro" w:hAnsi="Arno Pro"/>
          <w:i/>
          <w:sz w:val="16"/>
          <w:szCs w:val="16"/>
        </w:rPr>
        <w:t xml:space="preserve">Angew. Chem., Int. Ed. </w:t>
      </w:r>
      <w:r w:rsidRPr="00C862DC">
        <w:rPr>
          <w:rFonts w:ascii="Arno Pro" w:hAnsi="Arno Pro"/>
          <w:b/>
          <w:sz w:val="16"/>
          <w:szCs w:val="16"/>
        </w:rPr>
        <w:t>2012</w:t>
      </w:r>
      <w:r w:rsidRPr="00C862DC">
        <w:rPr>
          <w:rFonts w:ascii="Arno Pro" w:hAnsi="Arno Pro"/>
          <w:sz w:val="16"/>
          <w:szCs w:val="16"/>
        </w:rPr>
        <w:t xml:space="preserve">, </w:t>
      </w:r>
      <w:r w:rsidRPr="00C862DC">
        <w:rPr>
          <w:rFonts w:ascii="Arno Pro" w:hAnsi="Arno Pro"/>
          <w:i/>
          <w:sz w:val="16"/>
          <w:szCs w:val="16"/>
        </w:rPr>
        <w:t>51</w:t>
      </w:r>
      <w:r w:rsidRPr="00C862DC">
        <w:rPr>
          <w:rFonts w:ascii="Arno Pro" w:hAnsi="Arno Pro"/>
          <w:sz w:val="16"/>
          <w:szCs w:val="16"/>
        </w:rPr>
        <w:t xml:space="preserve">, 1926. (g) Zhang, H.; Shi, R.; </w:t>
      </w:r>
      <w:proofErr w:type="spellStart"/>
      <w:r w:rsidRPr="00C862DC">
        <w:rPr>
          <w:rFonts w:ascii="Arno Pro" w:hAnsi="Arno Pro"/>
          <w:sz w:val="16"/>
          <w:szCs w:val="16"/>
        </w:rPr>
        <w:t>Gan</w:t>
      </w:r>
      <w:proofErr w:type="spellEnd"/>
      <w:r w:rsidRPr="00C862DC">
        <w:rPr>
          <w:rFonts w:ascii="Arno Pro" w:hAnsi="Arno Pro"/>
          <w:sz w:val="16"/>
          <w:szCs w:val="16"/>
        </w:rPr>
        <w:t xml:space="preserve">, P.; </w:t>
      </w:r>
      <w:proofErr w:type="spellStart"/>
      <w:r w:rsidRPr="00C862DC">
        <w:rPr>
          <w:rFonts w:ascii="Arno Pro" w:hAnsi="Arno Pro"/>
          <w:sz w:val="16"/>
          <w:szCs w:val="16"/>
        </w:rPr>
        <w:t>Lui</w:t>
      </w:r>
      <w:proofErr w:type="spellEnd"/>
      <w:r w:rsidRPr="00C862DC">
        <w:rPr>
          <w:rFonts w:ascii="Arno Pro" w:hAnsi="Arno Pro"/>
          <w:sz w:val="16"/>
          <w:szCs w:val="16"/>
        </w:rPr>
        <w:t xml:space="preserve">, C.; Ding, A.; Wang, Q.; Lei, A. </w:t>
      </w:r>
      <w:r w:rsidRPr="00C862DC">
        <w:rPr>
          <w:rFonts w:ascii="Arno Pro" w:hAnsi="Arno Pro"/>
          <w:i/>
          <w:sz w:val="16"/>
          <w:szCs w:val="16"/>
        </w:rPr>
        <w:t xml:space="preserve">Angew. Chem., Int. Ed. </w:t>
      </w:r>
      <w:r w:rsidRPr="00C862DC">
        <w:rPr>
          <w:rFonts w:ascii="Arno Pro" w:hAnsi="Arno Pro"/>
          <w:b/>
          <w:sz w:val="16"/>
          <w:szCs w:val="16"/>
        </w:rPr>
        <w:t>2012</w:t>
      </w:r>
      <w:r w:rsidRPr="00C862DC">
        <w:rPr>
          <w:rFonts w:ascii="Arno Pro" w:hAnsi="Arno Pro"/>
          <w:sz w:val="16"/>
          <w:szCs w:val="16"/>
        </w:rPr>
        <w:t xml:space="preserve">, </w:t>
      </w:r>
      <w:r w:rsidRPr="00C862DC">
        <w:rPr>
          <w:rFonts w:ascii="Arno Pro" w:hAnsi="Arno Pro"/>
          <w:i/>
          <w:sz w:val="16"/>
          <w:szCs w:val="16"/>
        </w:rPr>
        <w:t>51</w:t>
      </w:r>
      <w:r w:rsidRPr="00C862DC">
        <w:rPr>
          <w:rFonts w:ascii="Arno Pro" w:hAnsi="Arno Pro"/>
          <w:sz w:val="16"/>
          <w:szCs w:val="16"/>
        </w:rPr>
        <w:t xml:space="preserve">, 5204. (h) Shan, G.; Yang, X.; Ma, L.; Rao, Y. </w:t>
      </w:r>
      <w:r w:rsidRPr="00C862DC">
        <w:rPr>
          <w:rFonts w:ascii="Arno Pro" w:hAnsi="Arno Pro"/>
          <w:i/>
          <w:sz w:val="16"/>
          <w:szCs w:val="16"/>
        </w:rPr>
        <w:t xml:space="preserve">Angew. Chem., Int. Ed. </w:t>
      </w:r>
      <w:r w:rsidRPr="00C862DC">
        <w:rPr>
          <w:rFonts w:ascii="Arno Pro" w:hAnsi="Arno Pro"/>
          <w:b/>
          <w:sz w:val="16"/>
          <w:szCs w:val="16"/>
        </w:rPr>
        <w:t>2012</w:t>
      </w:r>
      <w:r w:rsidRPr="00C862DC">
        <w:rPr>
          <w:rFonts w:ascii="Arno Pro" w:hAnsi="Arno Pro"/>
          <w:sz w:val="16"/>
          <w:szCs w:val="16"/>
        </w:rPr>
        <w:t xml:space="preserve">, </w:t>
      </w:r>
      <w:r w:rsidRPr="00C862DC">
        <w:rPr>
          <w:rFonts w:ascii="Arno Pro" w:hAnsi="Arno Pro"/>
          <w:i/>
          <w:sz w:val="16"/>
          <w:szCs w:val="16"/>
        </w:rPr>
        <w:t>51</w:t>
      </w:r>
      <w:r w:rsidRPr="00C862DC">
        <w:rPr>
          <w:rFonts w:ascii="Arno Pro" w:hAnsi="Arno Pro"/>
          <w:sz w:val="16"/>
          <w:szCs w:val="16"/>
        </w:rPr>
        <w:t>, 13070. (</w:t>
      </w:r>
      <w:proofErr w:type="spellStart"/>
      <w:r w:rsidRPr="00C862DC">
        <w:rPr>
          <w:rFonts w:ascii="Arno Pro" w:hAnsi="Arno Pro"/>
          <w:sz w:val="16"/>
          <w:szCs w:val="16"/>
        </w:rPr>
        <w:t>i</w:t>
      </w:r>
      <w:proofErr w:type="spellEnd"/>
      <w:r w:rsidRPr="00C862DC">
        <w:rPr>
          <w:rFonts w:ascii="Arno Pro" w:hAnsi="Arno Pro"/>
          <w:sz w:val="16"/>
          <w:szCs w:val="16"/>
        </w:rPr>
        <w:t xml:space="preserve">) </w:t>
      </w:r>
      <w:proofErr w:type="spellStart"/>
      <w:r w:rsidRPr="00C862DC">
        <w:rPr>
          <w:rFonts w:ascii="Arno Pro" w:hAnsi="Arno Pro"/>
          <w:sz w:val="16"/>
          <w:szCs w:val="16"/>
        </w:rPr>
        <w:t>Saget</w:t>
      </w:r>
      <w:proofErr w:type="spellEnd"/>
      <w:r w:rsidRPr="00C862DC">
        <w:rPr>
          <w:rFonts w:ascii="Arno Pro" w:hAnsi="Arno Pro"/>
          <w:sz w:val="16"/>
          <w:szCs w:val="16"/>
        </w:rPr>
        <w:t xml:space="preserve">, T.; Cramer, N. </w:t>
      </w:r>
      <w:r w:rsidRPr="00C862DC">
        <w:rPr>
          <w:rFonts w:ascii="Arno Pro" w:hAnsi="Arno Pro"/>
          <w:i/>
          <w:sz w:val="16"/>
          <w:szCs w:val="16"/>
        </w:rPr>
        <w:t xml:space="preserve">Angew. Chem., Int. Ed. </w:t>
      </w:r>
      <w:r w:rsidRPr="00C862DC">
        <w:rPr>
          <w:rFonts w:ascii="Arno Pro" w:hAnsi="Arno Pro"/>
          <w:b/>
          <w:sz w:val="16"/>
          <w:szCs w:val="16"/>
        </w:rPr>
        <w:t>2012</w:t>
      </w:r>
      <w:r w:rsidRPr="00C862DC">
        <w:rPr>
          <w:rFonts w:ascii="Arno Pro" w:hAnsi="Arno Pro"/>
          <w:sz w:val="16"/>
          <w:szCs w:val="16"/>
        </w:rPr>
        <w:t xml:space="preserve">, </w:t>
      </w:r>
      <w:r w:rsidRPr="00C862DC">
        <w:rPr>
          <w:rFonts w:ascii="Arno Pro" w:hAnsi="Arno Pro"/>
          <w:i/>
          <w:sz w:val="16"/>
          <w:szCs w:val="16"/>
        </w:rPr>
        <w:t>51</w:t>
      </w:r>
      <w:r w:rsidRPr="00C862DC">
        <w:rPr>
          <w:rFonts w:ascii="Arno Pro" w:hAnsi="Arno Pro"/>
          <w:sz w:val="16"/>
          <w:szCs w:val="16"/>
        </w:rPr>
        <w:t xml:space="preserve">, 12842. (j) Wang, H.; Li, G.; Engle, K. M.; Yu, J.-Q.; Davies, H. M. L. </w:t>
      </w:r>
      <w:r w:rsidRPr="00C862DC">
        <w:rPr>
          <w:rFonts w:ascii="Arno Pro" w:hAnsi="Arno Pro"/>
          <w:i/>
          <w:sz w:val="16"/>
          <w:szCs w:val="16"/>
        </w:rPr>
        <w:t xml:space="preserve">J. Am. Chem. Soc. </w:t>
      </w:r>
      <w:r w:rsidRPr="00C862DC">
        <w:rPr>
          <w:rFonts w:ascii="Arno Pro" w:hAnsi="Arno Pro"/>
          <w:b/>
          <w:sz w:val="16"/>
          <w:szCs w:val="16"/>
        </w:rPr>
        <w:t>2013</w:t>
      </w:r>
      <w:r w:rsidRPr="00C862DC">
        <w:rPr>
          <w:rFonts w:ascii="Arno Pro" w:hAnsi="Arno Pro"/>
          <w:sz w:val="16"/>
          <w:szCs w:val="16"/>
        </w:rPr>
        <w:t xml:space="preserve">, </w:t>
      </w:r>
      <w:r w:rsidRPr="00C862DC">
        <w:rPr>
          <w:rFonts w:ascii="Arno Pro" w:hAnsi="Arno Pro"/>
          <w:i/>
          <w:sz w:val="16"/>
          <w:szCs w:val="16"/>
        </w:rPr>
        <w:t>135</w:t>
      </w:r>
      <w:r w:rsidRPr="00C862DC">
        <w:rPr>
          <w:rFonts w:ascii="Arno Pro" w:hAnsi="Arno Pro"/>
          <w:sz w:val="16"/>
          <w:szCs w:val="16"/>
        </w:rPr>
        <w:t xml:space="preserve">, 6774. (k) Sharma, A.; </w:t>
      </w:r>
      <w:proofErr w:type="spellStart"/>
      <w:r w:rsidRPr="00C862DC">
        <w:rPr>
          <w:rFonts w:ascii="Arno Pro" w:hAnsi="Arno Pro"/>
          <w:sz w:val="16"/>
          <w:szCs w:val="16"/>
        </w:rPr>
        <w:t>Hartwig</w:t>
      </w:r>
      <w:proofErr w:type="spellEnd"/>
      <w:r w:rsidRPr="00C862DC">
        <w:rPr>
          <w:rFonts w:ascii="Arno Pro" w:hAnsi="Arno Pro"/>
          <w:sz w:val="16"/>
          <w:szCs w:val="16"/>
        </w:rPr>
        <w:t xml:space="preserve">, J. F. </w:t>
      </w:r>
      <w:r w:rsidRPr="00C862DC">
        <w:rPr>
          <w:rFonts w:ascii="Arno Pro" w:hAnsi="Arno Pro"/>
          <w:i/>
          <w:sz w:val="16"/>
          <w:szCs w:val="16"/>
        </w:rPr>
        <w:t xml:space="preserve">J. Am. Chem. Soc. </w:t>
      </w:r>
      <w:r w:rsidRPr="00C862DC">
        <w:rPr>
          <w:rFonts w:ascii="Arno Pro" w:hAnsi="Arno Pro"/>
          <w:b/>
          <w:sz w:val="16"/>
          <w:szCs w:val="16"/>
        </w:rPr>
        <w:t>2013</w:t>
      </w:r>
      <w:r w:rsidRPr="00C862DC">
        <w:rPr>
          <w:rFonts w:ascii="Arno Pro" w:hAnsi="Arno Pro"/>
          <w:sz w:val="16"/>
          <w:szCs w:val="16"/>
        </w:rPr>
        <w:t xml:space="preserve">, </w:t>
      </w:r>
      <w:r w:rsidRPr="00C862DC">
        <w:rPr>
          <w:rFonts w:ascii="Arno Pro" w:hAnsi="Arno Pro"/>
          <w:i/>
          <w:sz w:val="16"/>
          <w:szCs w:val="16"/>
        </w:rPr>
        <w:t>135</w:t>
      </w:r>
      <w:r w:rsidRPr="00C862DC">
        <w:rPr>
          <w:rFonts w:ascii="Arno Pro" w:hAnsi="Arno Pro"/>
          <w:sz w:val="16"/>
          <w:szCs w:val="16"/>
        </w:rPr>
        <w:t xml:space="preserve">, 17983. (l) Deng, R.; Huang, Y.; Ma, X.; Li, G.; Zhu, R.; Wang, B.; Kang, Y.-B.; </w:t>
      </w:r>
      <w:proofErr w:type="spellStart"/>
      <w:r w:rsidRPr="00C862DC">
        <w:rPr>
          <w:rFonts w:ascii="Arno Pro" w:hAnsi="Arno Pro"/>
          <w:sz w:val="16"/>
          <w:szCs w:val="16"/>
        </w:rPr>
        <w:t>Gu</w:t>
      </w:r>
      <w:proofErr w:type="spellEnd"/>
      <w:r w:rsidRPr="00C862DC">
        <w:rPr>
          <w:rFonts w:ascii="Arno Pro" w:hAnsi="Arno Pro"/>
          <w:sz w:val="16"/>
          <w:szCs w:val="16"/>
        </w:rPr>
        <w:t xml:space="preserve">, Z. </w:t>
      </w:r>
      <w:r w:rsidRPr="00C862DC">
        <w:rPr>
          <w:rFonts w:ascii="Arno Pro" w:hAnsi="Arno Pro"/>
          <w:i/>
          <w:sz w:val="16"/>
          <w:szCs w:val="16"/>
        </w:rPr>
        <w:t xml:space="preserve">J. Am. Chem. Soc. </w:t>
      </w:r>
      <w:r w:rsidRPr="00C862DC">
        <w:rPr>
          <w:rFonts w:ascii="Arno Pro" w:hAnsi="Arno Pro"/>
          <w:b/>
          <w:sz w:val="16"/>
          <w:szCs w:val="16"/>
        </w:rPr>
        <w:t>2014</w:t>
      </w:r>
      <w:r w:rsidRPr="00C862DC">
        <w:rPr>
          <w:rFonts w:ascii="Arno Pro" w:hAnsi="Arno Pro"/>
          <w:sz w:val="16"/>
          <w:szCs w:val="16"/>
        </w:rPr>
        <w:t xml:space="preserve">, </w:t>
      </w:r>
      <w:r w:rsidRPr="00C862DC">
        <w:rPr>
          <w:rFonts w:ascii="Arno Pro" w:hAnsi="Arno Pro"/>
          <w:i/>
          <w:sz w:val="16"/>
          <w:szCs w:val="16"/>
        </w:rPr>
        <w:t>136</w:t>
      </w:r>
      <w:r w:rsidRPr="00C862DC">
        <w:rPr>
          <w:rFonts w:ascii="Arno Pro" w:hAnsi="Arno Pro"/>
          <w:sz w:val="16"/>
          <w:szCs w:val="16"/>
        </w:rPr>
        <w:t xml:space="preserve">, 4472. For recent mechanistic work, see: (m) Ji, Y.; Plata, E. R.; Regens, C. S.; Hay, M.; Schmidt, M.; </w:t>
      </w:r>
      <w:proofErr w:type="spellStart"/>
      <w:r w:rsidRPr="00C862DC">
        <w:rPr>
          <w:rFonts w:ascii="Arno Pro" w:hAnsi="Arno Pro"/>
          <w:sz w:val="16"/>
          <w:szCs w:val="16"/>
        </w:rPr>
        <w:t>Razler</w:t>
      </w:r>
      <w:proofErr w:type="spellEnd"/>
      <w:r w:rsidRPr="00C862DC">
        <w:rPr>
          <w:rFonts w:ascii="Arno Pro" w:hAnsi="Arno Pro"/>
          <w:sz w:val="16"/>
          <w:szCs w:val="16"/>
        </w:rPr>
        <w:t xml:space="preserve">, T.; </w:t>
      </w:r>
      <w:proofErr w:type="spellStart"/>
      <w:r w:rsidRPr="00C862DC">
        <w:rPr>
          <w:rFonts w:ascii="Arno Pro" w:hAnsi="Arno Pro"/>
          <w:sz w:val="16"/>
          <w:szCs w:val="16"/>
        </w:rPr>
        <w:t>Qiu</w:t>
      </w:r>
      <w:proofErr w:type="spellEnd"/>
      <w:r w:rsidRPr="00C862DC">
        <w:rPr>
          <w:rFonts w:ascii="Arno Pro" w:hAnsi="Arno Pro"/>
          <w:sz w:val="16"/>
          <w:szCs w:val="16"/>
        </w:rPr>
        <w:t xml:space="preserve">, Y.; </w:t>
      </w:r>
      <w:proofErr w:type="spellStart"/>
      <w:r w:rsidRPr="00C862DC">
        <w:rPr>
          <w:rFonts w:ascii="Arno Pro" w:hAnsi="Arno Pro"/>
          <w:sz w:val="16"/>
          <w:szCs w:val="16"/>
        </w:rPr>
        <w:t>Geng</w:t>
      </w:r>
      <w:proofErr w:type="spellEnd"/>
      <w:r w:rsidRPr="00C862DC">
        <w:rPr>
          <w:rFonts w:ascii="Arno Pro" w:hAnsi="Arno Pro"/>
          <w:sz w:val="16"/>
          <w:szCs w:val="16"/>
        </w:rPr>
        <w:t xml:space="preserve">, P.; Hsiao, Y.; </w:t>
      </w:r>
      <w:proofErr w:type="spellStart"/>
      <w:r w:rsidRPr="00C862DC">
        <w:rPr>
          <w:rFonts w:ascii="Arno Pro" w:hAnsi="Arno Pro"/>
          <w:sz w:val="16"/>
          <w:szCs w:val="16"/>
        </w:rPr>
        <w:t>Rosner</w:t>
      </w:r>
      <w:proofErr w:type="spellEnd"/>
      <w:r w:rsidRPr="00C862DC">
        <w:rPr>
          <w:rFonts w:ascii="Arno Pro" w:hAnsi="Arno Pro"/>
          <w:sz w:val="16"/>
          <w:szCs w:val="16"/>
        </w:rPr>
        <w:t xml:space="preserve">, T.; </w:t>
      </w:r>
      <w:proofErr w:type="spellStart"/>
      <w:r w:rsidRPr="00C862DC">
        <w:rPr>
          <w:rFonts w:ascii="Arno Pro" w:hAnsi="Arno Pro"/>
          <w:sz w:val="16"/>
          <w:szCs w:val="16"/>
        </w:rPr>
        <w:t>Eastgate</w:t>
      </w:r>
      <w:proofErr w:type="spellEnd"/>
      <w:r w:rsidRPr="00C862DC">
        <w:rPr>
          <w:rFonts w:ascii="Arno Pro" w:hAnsi="Arno Pro"/>
          <w:sz w:val="16"/>
          <w:szCs w:val="16"/>
        </w:rPr>
        <w:t xml:space="preserve">, M. D.; </w:t>
      </w:r>
      <w:proofErr w:type="spellStart"/>
      <w:r w:rsidRPr="00C862DC">
        <w:rPr>
          <w:rFonts w:ascii="Arno Pro" w:hAnsi="Arno Pro"/>
          <w:sz w:val="16"/>
          <w:szCs w:val="16"/>
        </w:rPr>
        <w:t>Blackmond</w:t>
      </w:r>
      <w:proofErr w:type="spellEnd"/>
      <w:r w:rsidRPr="00C862DC">
        <w:rPr>
          <w:rFonts w:ascii="Arno Pro" w:hAnsi="Arno Pro"/>
          <w:sz w:val="16"/>
          <w:szCs w:val="16"/>
        </w:rPr>
        <w:t xml:space="preserve">, D. G. </w:t>
      </w:r>
      <w:r w:rsidRPr="00C862DC">
        <w:rPr>
          <w:rFonts w:ascii="Arno Pro" w:hAnsi="Arno Pro"/>
          <w:i/>
          <w:sz w:val="16"/>
          <w:szCs w:val="16"/>
        </w:rPr>
        <w:t>J. Am. Chem. Soc.</w:t>
      </w:r>
      <w:r w:rsidRPr="00C862DC">
        <w:rPr>
          <w:rFonts w:ascii="Arno Pro" w:hAnsi="Arno Pro"/>
          <w:sz w:val="16"/>
          <w:szCs w:val="16"/>
        </w:rPr>
        <w:t xml:space="preserve"> </w:t>
      </w:r>
      <w:r w:rsidRPr="00C862DC">
        <w:rPr>
          <w:rFonts w:ascii="Arno Pro" w:hAnsi="Arno Pro"/>
          <w:b/>
          <w:sz w:val="16"/>
          <w:szCs w:val="16"/>
        </w:rPr>
        <w:t>2015</w:t>
      </w:r>
      <w:r w:rsidRPr="00C862DC">
        <w:rPr>
          <w:rFonts w:ascii="Arno Pro" w:hAnsi="Arno Pro"/>
          <w:sz w:val="16"/>
          <w:szCs w:val="16"/>
        </w:rPr>
        <w:t xml:space="preserve">, </w:t>
      </w:r>
      <w:r w:rsidRPr="00C862DC">
        <w:rPr>
          <w:rFonts w:ascii="Arno Pro" w:hAnsi="Arno Pro"/>
          <w:i/>
          <w:sz w:val="16"/>
          <w:szCs w:val="16"/>
        </w:rPr>
        <w:t>137</w:t>
      </w:r>
      <w:r w:rsidRPr="00C862DC">
        <w:rPr>
          <w:rFonts w:ascii="Arno Pro" w:hAnsi="Arno Pro"/>
          <w:sz w:val="16"/>
          <w:szCs w:val="16"/>
        </w:rPr>
        <w:t xml:space="preserve">, 13272. (n) Smalley, A. P.; Gaunt, M. J. </w:t>
      </w:r>
      <w:r w:rsidRPr="00C862DC">
        <w:rPr>
          <w:rFonts w:ascii="Arno Pro" w:hAnsi="Arno Pro"/>
          <w:i/>
          <w:sz w:val="16"/>
          <w:szCs w:val="16"/>
        </w:rPr>
        <w:t>J. Am. Chem. Soc.</w:t>
      </w:r>
      <w:r w:rsidRPr="00C862DC">
        <w:rPr>
          <w:rFonts w:ascii="Arno Pro" w:hAnsi="Arno Pro"/>
          <w:sz w:val="16"/>
          <w:szCs w:val="16"/>
        </w:rPr>
        <w:t xml:space="preserve"> </w:t>
      </w:r>
      <w:r w:rsidRPr="00C862DC">
        <w:rPr>
          <w:rFonts w:ascii="Arno Pro" w:hAnsi="Arno Pro"/>
          <w:b/>
          <w:sz w:val="16"/>
          <w:szCs w:val="16"/>
        </w:rPr>
        <w:t>2015</w:t>
      </w:r>
      <w:r w:rsidRPr="00C862DC">
        <w:rPr>
          <w:rFonts w:ascii="Arno Pro" w:hAnsi="Arno Pro"/>
          <w:sz w:val="16"/>
          <w:szCs w:val="16"/>
        </w:rPr>
        <w:t xml:space="preserve">, </w:t>
      </w:r>
      <w:r w:rsidRPr="00C862DC">
        <w:rPr>
          <w:rFonts w:ascii="Arno Pro" w:hAnsi="Arno Pro"/>
          <w:i/>
          <w:sz w:val="16"/>
          <w:szCs w:val="16"/>
        </w:rPr>
        <w:t>137</w:t>
      </w:r>
      <w:r w:rsidRPr="00C862DC">
        <w:rPr>
          <w:rFonts w:ascii="Arno Pro" w:hAnsi="Arno Pro"/>
          <w:sz w:val="16"/>
          <w:szCs w:val="16"/>
        </w:rPr>
        <w:t xml:space="preserve">, 10632. For recent papers involving other metals, see: (o) Whitaker, D.; </w:t>
      </w:r>
      <w:proofErr w:type="spellStart"/>
      <w:r w:rsidRPr="00C862DC">
        <w:rPr>
          <w:rFonts w:ascii="Arno Pro" w:hAnsi="Arno Pro"/>
          <w:sz w:val="16"/>
          <w:szCs w:val="16"/>
        </w:rPr>
        <w:t>Burés</w:t>
      </w:r>
      <w:proofErr w:type="spellEnd"/>
      <w:r w:rsidRPr="00C862DC">
        <w:rPr>
          <w:rFonts w:ascii="Arno Pro" w:hAnsi="Arno Pro"/>
          <w:sz w:val="16"/>
          <w:szCs w:val="16"/>
        </w:rPr>
        <w:t xml:space="preserve">, J.; </w:t>
      </w:r>
      <w:proofErr w:type="spellStart"/>
      <w:r w:rsidRPr="00C862DC">
        <w:rPr>
          <w:rFonts w:ascii="Arno Pro" w:hAnsi="Arno Pro"/>
          <w:sz w:val="16"/>
          <w:szCs w:val="16"/>
        </w:rPr>
        <w:t>Larrosa</w:t>
      </w:r>
      <w:proofErr w:type="spellEnd"/>
      <w:r w:rsidRPr="00C862DC">
        <w:rPr>
          <w:rFonts w:ascii="Arno Pro" w:hAnsi="Arno Pro"/>
          <w:sz w:val="16"/>
          <w:szCs w:val="16"/>
        </w:rPr>
        <w:t xml:space="preserve">, I. </w:t>
      </w:r>
      <w:r w:rsidRPr="00C862DC">
        <w:rPr>
          <w:rFonts w:ascii="Arno Pro" w:hAnsi="Arno Pro"/>
          <w:i/>
          <w:sz w:val="16"/>
          <w:szCs w:val="16"/>
        </w:rPr>
        <w:t>J. Am. Chem. Soc.</w:t>
      </w:r>
      <w:r w:rsidRPr="00C862DC">
        <w:rPr>
          <w:rFonts w:ascii="Arno Pro" w:hAnsi="Arno Pro"/>
          <w:sz w:val="16"/>
          <w:szCs w:val="16"/>
        </w:rPr>
        <w:t xml:space="preserve"> </w:t>
      </w:r>
      <w:r w:rsidRPr="00C862DC">
        <w:rPr>
          <w:rFonts w:ascii="Arno Pro" w:hAnsi="Arno Pro"/>
          <w:b/>
          <w:sz w:val="16"/>
          <w:szCs w:val="16"/>
        </w:rPr>
        <w:t>2016</w:t>
      </w:r>
      <w:r w:rsidRPr="00C862DC">
        <w:rPr>
          <w:rFonts w:ascii="Arno Pro" w:hAnsi="Arno Pro"/>
          <w:sz w:val="16"/>
          <w:szCs w:val="16"/>
        </w:rPr>
        <w:t xml:space="preserve">, </w:t>
      </w:r>
      <w:r w:rsidRPr="00C862DC">
        <w:rPr>
          <w:rFonts w:ascii="Arno Pro" w:hAnsi="Arno Pro"/>
          <w:i/>
          <w:sz w:val="16"/>
          <w:szCs w:val="16"/>
        </w:rPr>
        <w:t>138</w:t>
      </w:r>
      <w:r w:rsidRPr="00C862DC">
        <w:rPr>
          <w:rFonts w:ascii="Arno Pro" w:hAnsi="Arno Pro"/>
          <w:sz w:val="16"/>
          <w:szCs w:val="16"/>
        </w:rPr>
        <w:t xml:space="preserve">, 8384. (p) </w:t>
      </w:r>
      <w:proofErr w:type="spellStart"/>
      <w:r w:rsidRPr="00C862DC">
        <w:rPr>
          <w:rFonts w:ascii="Arno Pro" w:hAnsi="Arno Pro"/>
          <w:sz w:val="16"/>
          <w:szCs w:val="16"/>
        </w:rPr>
        <w:t>Cambeiro</w:t>
      </w:r>
      <w:proofErr w:type="spellEnd"/>
      <w:r w:rsidRPr="00C862DC">
        <w:rPr>
          <w:rFonts w:ascii="Arno Pro" w:hAnsi="Arno Pro"/>
          <w:sz w:val="16"/>
          <w:szCs w:val="16"/>
        </w:rPr>
        <w:t xml:space="preserve">, X. C.; </w:t>
      </w:r>
      <w:proofErr w:type="spellStart"/>
      <w:r w:rsidRPr="00C862DC">
        <w:rPr>
          <w:rFonts w:ascii="Arno Pro" w:hAnsi="Arno Pro"/>
          <w:sz w:val="16"/>
          <w:szCs w:val="16"/>
        </w:rPr>
        <w:t>Ahlsten</w:t>
      </w:r>
      <w:proofErr w:type="spellEnd"/>
      <w:r w:rsidRPr="00C862DC">
        <w:rPr>
          <w:rFonts w:ascii="Arno Pro" w:hAnsi="Arno Pro"/>
          <w:sz w:val="16"/>
          <w:szCs w:val="16"/>
        </w:rPr>
        <w:t xml:space="preserve">, N.; </w:t>
      </w:r>
      <w:proofErr w:type="spellStart"/>
      <w:r w:rsidRPr="00C862DC">
        <w:rPr>
          <w:rFonts w:ascii="Arno Pro" w:hAnsi="Arno Pro"/>
          <w:sz w:val="16"/>
          <w:szCs w:val="16"/>
        </w:rPr>
        <w:t>Larrosa</w:t>
      </w:r>
      <w:proofErr w:type="spellEnd"/>
      <w:r w:rsidRPr="00C862DC">
        <w:rPr>
          <w:rFonts w:ascii="Arno Pro" w:hAnsi="Arno Pro"/>
          <w:sz w:val="16"/>
          <w:szCs w:val="16"/>
        </w:rPr>
        <w:t xml:space="preserve">, I. </w:t>
      </w:r>
      <w:r w:rsidRPr="00C862DC">
        <w:rPr>
          <w:rFonts w:ascii="Arno Pro" w:hAnsi="Arno Pro"/>
          <w:i/>
          <w:sz w:val="16"/>
          <w:szCs w:val="16"/>
        </w:rPr>
        <w:t>J. Am. Chem. Soc.</w:t>
      </w:r>
      <w:r w:rsidRPr="00C862DC">
        <w:rPr>
          <w:rFonts w:ascii="Arno Pro" w:hAnsi="Arno Pro"/>
          <w:sz w:val="16"/>
          <w:szCs w:val="16"/>
        </w:rPr>
        <w:t xml:space="preserve"> </w:t>
      </w:r>
      <w:r w:rsidRPr="00C862DC">
        <w:rPr>
          <w:rFonts w:ascii="Arno Pro" w:hAnsi="Arno Pro"/>
          <w:b/>
          <w:sz w:val="16"/>
          <w:szCs w:val="16"/>
        </w:rPr>
        <w:t>2015</w:t>
      </w:r>
      <w:r w:rsidRPr="00C862DC">
        <w:rPr>
          <w:rFonts w:ascii="Arno Pro" w:hAnsi="Arno Pro"/>
          <w:sz w:val="16"/>
          <w:szCs w:val="16"/>
        </w:rPr>
        <w:t xml:space="preserve">, </w:t>
      </w:r>
      <w:r w:rsidRPr="00C862DC">
        <w:rPr>
          <w:rFonts w:ascii="Arno Pro" w:hAnsi="Arno Pro"/>
          <w:i/>
          <w:sz w:val="16"/>
          <w:szCs w:val="16"/>
        </w:rPr>
        <w:t>137</w:t>
      </w:r>
      <w:r w:rsidRPr="00C862DC">
        <w:rPr>
          <w:rFonts w:ascii="Arno Pro" w:hAnsi="Arno Pro"/>
          <w:sz w:val="16"/>
          <w:szCs w:val="16"/>
        </w:rPr>
        <w:t>, 15636.</w:t>
      </w:r>
    </w:p>
  </w:endnote>
  <w:endnote w:id="2">
    <w:p w14:paraId="169EAC58" w14:textId="646BAA31" w:rsidR="00860556" w:rsidRPr="00C862DC" w:rsidRDefault="00860556" w:rsidP="001C6AA3">
      <w:pPr>
        <w:pStyle w:val="EndnoteText"/>
        <w:jc w:val="both"/>
        <w:rPr>
          <w:rFonts w:ascii="Arno Pro" w:hAnsi="Arno Pro"/>
          <w:szCs w:val="16"/>
        </w:rPr>
      </w:pPr>
      <w:r w:rsidRPr="00C862DC">
        <w:rPr>
          <w:rStyle w:val="EndnoteReference"/>
          <w:rFonts w:ascii="Arno Pro" w:hAnsi="Arno Pro"/>
          <w:sz w:val="16"/>
          <w:szCs w:val="16"/>
          <w:vertAlign w:val="baseline"/>
        </w:rPr>
        <w:endnoteRef/>
      </w:r>
      <w:r w:rsidRPr="00C862DC">
        <w:rPr>
          <w:rFonts w:ascii="Arno Pro" w:hAnsi="Arno Pro"/>
          <w:szCs w:val="16"/>
        </w:rPr>
        <w:t xml:space="preserve"> </w:t>
      </w:r>
      <w:r w:rsidRPr="00C862DC">
        <w:rPr>
          <w:rFonts w:ascii="Arno Pro" w:hAnsi="Arno Pro"/>
          <w:szCs w:val="16"/>
        </w:rPr>
        <w:tab/>
      </w:r>
      <w:proofErr w:type="spellStart"/>
      <w:r w:rsidRPr="00C862DC">
        <w:rPr>
          <w:rFonts w:ascii="Arno Pro" w:hAnsi="Arno Pro"/>
          <w:szCs w:val="16"/>
        </w:rPr>
        <w:t>Zultanski</w:t>
      </w:r>
      <w:proofErr w:type="spellEnd"/>
      <w:r w:rsidRPr="00C862DC">
        <w:rPr>
          <w:rFonts w:ascii="Arno Pro" w:hAnsi="Arno Pro"/>
          <w:szCs w:val="16"/>
        </w:rPr>
        <w:t xml:space="preserve">, S. L.; Stahl, S. S. </w:t>
      </w:r>
      <w:r w:rsidRPr="00C862DC">
        <w:rPr>
          <w:rFonts w:ascii="Arno Pro" w:hAnsi="Arno Pro"/>
          <w:i/>
          <w:szCs w:val="16"/>
        </w:rPr>
        <w:t xml:space="preserve">J. </w:t>
      </w:r>
      <w:proofErr w:type="spellStart"/>
      <w:r w:rsidRPr="00C862DC">
        <w:rPr>
          <w:rFonts w:ascii="Arno Pro" w:hAnsi="Arno Pro"/>
          <w:i/>
          <w:szCs w:val="16"/>
        </w:rPr>
        <w:t>Organomet</w:t>
      </w:r>
      <w:proofErr w:type="spellEnd"/>
      <w:r w:rsidRPr="00C862DC">
        <w:rPr>
          <w:rFonts w:ascii="Arno Pro" w:hAnsi="Arno Pro"/>
          <w:i/>
          <w:szCs w:val="16"/>
        </w:rPr>
        <w:t>. Chem.</w:t>
      </w:r>
      <w:r w:rsidRPr="00C862DC">
        <w:rPr>
          <w:rFonts w:ascii="Arno Pro" w:hAnsi="Arno Pro"/>
          <w:szCs w:val="16"/>
        </w:rPr>
        <w:t xml:space="preserve"> </w:t>
      </w:r>
      <w:r w:rsidRPr="00C862DC">
        <w:rPr>
          <w:rFonts w:ascii="Arno Pro" w:hAnsi="Arno Pro"/>
          <w:b/>
          <w:szCs w:val="16"/>
        </w:rPr>
        <w:t>2015</w:t>
      </w:r>
      <w:r w:rsidRPr="00C862DC">
        <w:rPr>
          <w:rFonts w:ascii="Arno Pro" w:hAnsi="Arno Pro"/>
          <w:szCs w:val="16"/>
        </w:rPr>
        <w:t xml:space="preserve">, </w:t>
      </w:r>
      <w:r w:rsidRPr="00C862DC">
        <w:rPr>
          <w:rFonts w:ascii="Arno Pro" w:hAnsi="Arno Pro"/>
          <w:i/>
          <w:szCs w:val="16"/>
        </w:rPr>
        <w:t>793</w:t>
      </w:r>
      <w:r w:rsidRPr="00C862DC">
        <w:rPr>
          <w:rFonts w:ascii="Arno Pro" w:hAnsi="Arno Pro"/>
          <w:szCs w:val="16"/>
        </w:rPr>
        <w:t>, 263.</w:t>
      </w:r>
    </w:p>
  </w:endnote>
  <w:endnote w:id="3">
    <w:p w14:paraId="7C89B5C0" w14:textId="77777777" w:rsidR="0083199F" w:rsidRPr="00C862DC" w:rsidRDefault="0083199F" w:rsidP="001C6AA3">
      <w:pPr>
        <w:pStyle w:val="TFReferencesSection"/>
      </w:pPr>
      <w:r w:rsidRPr="00C862DC">
        <w:rPr>
          <w:rStyle w:val="EndnoteReference"/>
          <w:rFonts w:ascii="Arno Pro" w:hAnsi="Arno Pro"/>
          <w:sz w:val="16"/>
          <w:vertAlign w:val="baseline"/>
        </w:rPr>
        <w:endnoteRef/>
      </w:r>
      <w:r w:rsidRPr="00C862DC">
        <w:t xml:space="preserve"> </w:t>
      </w:r>
      <w:r w:rsidRPr="00C862DC">
        <w:tab/>
      </w:r>
      <w:proofErr w:type="spellStart"/>
      <w:r w:rsidRPr="00C862DC">
        <w:t>Stowers</w:t>
      </w:r>
      <w:proofErr w:type="spellEnd"/>
      <w:r w:rsidRPr="00C862DC">
        <w:t xml:space="preserve">, K. J.; Kubota, A.; Sanford, M. S. </w:t>
      </w:r>
      <w:r w:rsidRPr="00C862DC">
        <w:rPr>
          <w:i/>
        </w:rPr>
        <w:t>Chem. Sci.</w:t>
      </w:r>
      <w:r w:rsidRPr="00C862DC">
        <w:t xml:space="preserve"> </w:t>
      </w:r>
      <w:r w:rsidRPr="00C862DC">
        <w:rPr>
          <w:b/>
        </w:rPr>
        <w:t>2012</w:t>
      </w:r>
      <w:r w:rsidRPr="00C862DC">
        <w:t xml:space="preserve">, </w:t>
      </w:r>
      <w:r w:rsidRPr="00C862DC">
        <w:rPr>
          <w:i/>
        </w:rPr>
        <w:t>3</w:t>
      </w:r>
      <w:r w:rsidRPr="00C862DC">
        <w:t>, 3192.</w:t>
      </w:r>
    </w:p>
  </w:endnote>
  <w:endnote w:id="4">
    <w:p w14:paraId="489F3FE7" w14:textId="3D1752D3" w:rsidR="00032AC6" w:rsidRPr="00C862DC" w:rsidRDefault="00032AC6" w:rsidP="001C6AA3">
      <w:pPr>
        <w:pStyle w:val="EndnoteText"/>
        <w:jc w:val="both"/>
        <w:rPr>
          <w:rFonts w:ascii="Arno Pro" w:hAnsi="Arno Pro"/>
          <w:szCs w:val="16"/>
        </w:rPr>
      </w:pPr>
      <w:r w:rsidRPr="00C862DC">
        <w:rPr>
          <w:rStyle w:val="EndnoteReference"/>
          <w:rFonts w:ascii="Arno Pro" w:hAnsi="Arno Pro"/>
          <w:sz w:val="16"/>
          <w:szCs w:val="16"/>
          <w:vertAlign w:val="baseline"/>
        </w:rPr>
        <w:endnoteRef/>
      </w:r>
      <w:r w:rsidRPr="00C862DC">
        <w:rPr>
          <w:rFonts w:ascii="Arno Pro" w:hAnsi="Arno Pro"/>
          <w:szCs w:val="16"/>
        </w:rPr>
        <w:t xml:space="preserve"> </w:t>
      </w:r>
      <w:r w:rsidRPr="00C862DC">
        <w:rPr>
          <w:rFonts w:ascii="Arno Pro" w:hAnsi="Arno Pro"/>
          <w:szCs w:val="16"/>
        </w:rPr>
        <w:tab/>
        <w:t xml:space="preserve">(a) Wang, D.; </w:t>
      </w:r>
      <w:proofErr w:type="spellStart"/>
      <w:r w:rsidRPr="00C862DC">
        <w:rPr>
          <w:rFonts w:ascii="Arno Pro" w:hAnsi="Arno Pro"/>
          <w:szCs w:val="16"/>
        </w:rPr>
        <w:t>Zavalij</w:t>
      </w:r>
      <w:proofErr w:type="spellEnd"/>
      <w:r w:rsidRPr="00C862DC">
        <w:rPr>
          <w:rFonts w:ascii="Arno Pro" w:hAnsi="Arno Pro"/>
          <w:szCs w:val="16"/>
        </w:rPr>
        <w:t xml:space="preserve">, P. Y.; </w:t>
      </w:r>
      <w:proofErr w:type="spellStart"/>
      <w:r w:rsidRPr="00C862DC">
        <w:rPr>
          <w:rFonts w:ascii="Arno Pro" w:hAnsi="Arno Pro"/>
          <w:szCs w:val="16"/>
        </w:rPr>
        <w:t>Vedernikov</w:t>
      </w:r>
      <w:proofErr w:type="spellEnd"/>
      <w:r w:rsidRPr="00C862DC">
        <w:rPr>
          <w:rFonts w:ascii="Arno Pro" w:hAnsi="Arno Pro"/>
          <w:szCs w:val="16"/>
        </w:rPr>
        <w:t xml:space="preserve">, A. N. </w:t>
      </w:r>
      <w:r w:rsidRPr="00C862DC">
        <w:rPr>
          <w:rFonts w:ascii="Arno Pro" w:hAnsi="Arno Pro"/>
          <w:i/>
          <w:szCs w:val="16"/>
        </w:rPr>
        <w:t>Organometallics</w:t>
      </w:r>
      <w:r w:rsidRPr="00C862DC">
        <w:rPr>
          <w:rFonts w:ascii="Arno Pro" w:hAnsi="Arno Pro"/>
          <w:szCs w:val="16"/>
        </w:rPr>
        <w:t xml:space="preserve"> </w:t>
      </w:r>
      <w:r w:rsidRPr="00C862DC">
        <w:rPr>
          <w:rFonts w:ascii="Arno Pro" w:hAnsi="Arno Pro"/>
          <w:b/>
          <w:szCs w:val="16"/>
        </w:rPr>
        <w:t>2013</w:t>
      </w:r>
      <w:r w:rsidRPr="00C862DC">
        <w:rPr>
          <w:rFonts w:ascii="Arno Pro" w:hAnsi="Arno Pro"/>
          <w:szCs w:val="16"/>
        </w:rPr>
        <w:t xml:space="preserve">, </w:t>
      </w:r>
      <w:r w:rsidRPr="00C862DC">
        <w:rPr>
          <w:rFonts w:ascii="Arno Pro" w:hAnsi="Arno Pro"/>
          <w:i/>
          <w:szCs w:val="16"/>
        </w:rPr>
        <w:t>32</w:t>
      </w:r>
      <w:r w:rsidRPr="00C862DC">
        <w:rPr>
          <w:rFonts w:ascii="Arno Pro" w:hAnsi="Arno Pro"/>
          <w:szCs w:val="16"/>
        </w:rPr>
        <w:t xml:space="preserve">, 4882. (b) Zhang, J.; </w:t>
      </w:r>
      <w:proofErr w:type="spellStart"/>
      <w:r w:rsidRPr="00C862DC">
        <w:rPr>
          <w:rFonts w:ascii="Arno Pro" w:hAnsi="Arno Pro"/>
          <w:szCs w:val="16"/>
        </w:rPr>
        <w:t>Khaskin</w:t>
      </w:r>
      <w:proofErr w:type="spellEnd"/>
      <w:r w:rsidRPr="00C862DC">
        <w:rPr>
          <w:rFonts w:ascii="Arno Pro" w:hAnsi="Arno Pro"/>
          <w:szCs w:val="16"/>
        </w:rPr>
        <w:t xml:space="preserve">, E.; Anderson, N. P.; </w:t>
      </w:r>
      <w:proofErr w:type="spellStart"/>
      <w:r w:rsidRPr="00C862DC">
        <w:rPr>
          <w:rFonts w:ascii="Arno Pro" w:hAnsi="Arno Pro"/>
          <w:szCs w:val="16"/>
        </w:rPr>
        <w:t>Zavalij</w:t>
      </w:r>
      <w:proofErr w:type="spellEnd"/>
      <w:r w:rsidRPr="00C862DC">
        <w:rPr>
          <w:rFonts w:ascii="Arno Pro" w:hAnsi="Arno Pro"/>
          <w:szCs w:val="16"/>
        </w:rPr>
        <w:t xml:space="preserve">, P. Y.; </w:t>
      </w:r>
      <w:proofErr w:type="spellStart"/>
      <w:r w:rsidRPr="00C862DC">
        <w:rPr>
          <w:rFonts w:ascii="Arno Pro" w:hAnsi="Arno Pro"/>
          <w:szCs w:val="16"/>
        </w:rPr>
        <w:t>Vedernikov</w:t>
      </w:r>
      <w:proofErr w:type="spellEnd"/>
      <w:r w:rsidRPr="00C862DC">
        <w:rPr>
          <w:rFonts w:ascii="Arno Pro" w:hAnsi="Arno Pro"/>
          <w:szCs w:val="16"/>
        </w:rPr>
        <w:t xml:space="preserve">, A. N. </w:t>
      </w:r>
      <w:r w:rsidRPr="00C862DC">
        <w:rPr>
          <w:rFonts w:ascii="Arno Pro" w:hAnsi="Arno Pro"/>
          <w:i/>
          <w:szCs w:val="16"/>
        </w:rPr>
        <w:t xml:space="preserve">Chem. </w:t>
      </w:r>
      <w:proofErr w:type="spellStart"/>
      <w:r w:rsidRPr="00C862DC">
        <w:rPr>
          <w:rFonts w:ascii="Arno Pro" w:hAnsi="Arno Pro"/>
          <w:i/>
          <w:szCs w:val="16"/>
        </w:rPr>
        <w:t>Commun</w:t>
      </w:r>
      <w:proofErr w:type="spellEnd"/>
      <w:r w:rsidRPr="00C862DC">
        <w:rPr>
          <w:rFonts w:ascii="Arno Pro" w:hAnsi="Arno Pro"/>
          <w:i/>
          <w:szCs w:val="16"/>
        </w:rPr>
        <w:t>.</w:t>
      </w:r>
      <w:r w:rsidRPr="00C862DC">
        <w:rPr>
          <w:rFonts w:ascii="Arno Pro" w:hAnsi="Arno Pro"/>
          <w:szCs w:val="16"/>
        </w:rPr>
        <w:t xml:space="preserve"> </w:t>
      </w:r>
      <w:r w:rsidRPr="00C862DC">
        <w:rPr>
          <w:rFonts w:ascii="Arno Pro" w:hAnsi="Arno Pro"/>
          <w:b/>
          <w:szCs w:val="16"/>
        </w:rPr>
        <w:t>2008</w:t>
      </w:r>
      <w:r w:rsidRPr="00C862DC">
        <w:rPr>
          <w:rFonts w:ascii="Arno Pro" w:hAnsi="Arno Pro"/>
          <w:szCs w:val="16"/>
        </w:rPr>
        <w:t>, 3625.</w:t>
      </w:r>
    </w:p>
  </w:endnote>
  <w:endnote w:id="5">
    <w:p w14:paraId="4A0E8FF2" w14:textId="24E7FBF6" w:rsidR="0083199F" w:rsidRPr="00C862DC" w:rsidRDefault="0083199F" w:rsidP="001C6AA3">
      <w:pPr>
        <w:pStyle w:val="TFReferencesSection"/>
      </w:pPr>
      <w:r w:rsidRPr="00C862DC">
        <w:rPr>
          <w:rStyle w:val="EndnoteReference"/>
          <w:rFonts w:ascii="Arno Pro" w:hAnsi="Arno Pro"/>
          <w:sz w:val="16"/>
          <w:vertAlign w:val="baseline"/>
        </w:rPr>
        <w:endnoteRef/>
      </w:r>
      <w:r w:rsidRPr="00C862DC">
        <w:t xml:space="preserve"> </w:t>
      </w:r>
      <w:r w:rsidRPr="00C862DC">
        <w:tab/>
      </w:r>
      <w:proofErr w:type="spellStart"/>
      <w:r w:rsidRPr="00C862DC">
        <w:t>Wickens</w:t>
      </w:r>
      <w:proofErr w:type="spellEnd"/>
      <w:r w:rsidRPr="00C862DC">
        <w:t xml:space="preserve">, Z. K.; </w:t>
      </w:r>
      <w:proofErr w:type="spellStart"/>
      <w:r w:rsidRPr="00C862DC">
        <w:t>Morandi</w:t>
      </w:r>
      <w:proofErr w:type="spellEnd"/>
      <w:r w:rsidRPr="00C862DC">
        <w:t xml:space="preserve">, B.; Grubbs, R. H. </w:t>
      </w:r>
      <w:r w:rsidRPr="00C862DC">
        <w:rPr>
          <w:i/>
        </w:rPr>
        <w:t>Angew. Chem. Int. Ed.</w:t>
      </w:r>
      <w:r w:rsidRPr="00C862DC">
        <w:t xml:space="preserve"> </w:t>
      </w:r>
      <w:r w:rsidRPr="00C862DC">
        <w:rPr>
          <w:b/>
        </w:rPr>
        <w:t>2013</w:t>
      </w:r>
      <w:r w:rsidRPr="00C862DC">
        <w:t xml:space="preserve">, </w:t>
      </w:r>
      <w:r w:rsidRPr="00C862DC">
        <w:rPr>
          <w:i/>
        </w:rPr>
        <w:t>52</w:t>
      </w:r>
      <w:r w:rsidRPr="00C862DC">
        <w:t>, 11257.</w:t>
      </w:r>
    </w:p>
  </w:endnote>
  <w:endnote w:id="6">
    <w:p w14:paraId="63B1184D" w14:textId="51D01472" w:rsidR="003C5EA7" w:rsidRPr="00C862DC" w:rsidRDefault="003C5EA7" w:rsidP="001C6AA3">
      <w:pPr>
        <w:pStyle w:val="EndnoteText"/>
        <w:jc w:val="both"/>
        <w:rPr>
          <w:rFonts w:ascii="Arno Pro" w:hAnsi="Arno Pro"/>
          <w:szCs w:val="16"/>
        </w:rPr>
      </w:pPr>
      <w:r w:rsidRPr="00C862DC">
        <w:rPr>
          <w:rStyle w:val="EndnoteReference"/>
          <w:rFonts w:ascii="Arno Pro" w:hAnsi="Arno Pro"/>
          <w:sz w:val="16"/>
          <w:szCs w:val="16"/>
          <w:vertAlign w:val="baseline"/>
        </w:rPr>
        <w:endnoteRef/>
      </w:r>
      <w:r w:rsidRPr="00C862DC">
        <w:rPr>
          <w:rFonts w:ascii="Arno Pro" w:hAnsi="Arno Pro"/>
          <w:szCs w:val="16"/>
        </w:rPr>
        <w:t xml:space="preserve"> </w:t>
      </w:r>
      <w:r w:rsidRPr="00C862DC">
        <w:rPr>
          <w:rFonts w:ascii="Arno Pro" w:hAnsi="Arno Pro"/>
          <w:szCs w:val="16"/>
        </w:rPr>
        <w:tab/>
        <w:t xml:space="preserve">Li, J.; Grubbs, R. H.; Stoltz, B. M. </w:t>
      </w:r>
      <w:r w:rsidRPr="00C862DC">
        <w:rPr>
          <w:rFonts w:ascii="Arno Pro" w:hAnsi="Arno Pro"/>
          <w:i/>
          <w:szCs w:val="16"/>
        </w:rPr>
        <w:t>Org. Lett.</w:t>
      </w:r>
      <w:r w:rsidRPr="00C862DC">
        <w:rPr>
          <w:szCs w:val="16"/>
        </w:rPr>
        <w:t xml:space="preserve"> </w:t>
      </w:r>
      <w:r w:rsidRPr="00C862DC">
        <w:rPr>
          <w:b/>
          <w:szCs w:val="16"/>
        </w:rPr>
        <w:t>2016</w:t>
      </w:r>
      <w:r w:rsidRPr="00C862DC">
        <w:rPr>
          <w:szCs w:val="16"/>
        </w:rPr>
        <w:t xml:space="preserve">, </w:t>
      </w:r>
      <w:r w:rsidRPr="00C862DC">
        <w:rPr>
          <w:rFonts w:ascii="Arno Pro" w:hAnsi="Arno Pro"/>
          <w:i/>
          <w:szCs w:val="16"/>
        </w:rPr>
        <w:t>18</w:t>
      </w:r>
      <w:r w:rsidRPr="00C862DC">
        <w:rPr>
          <w:rFonts w:ascii="Arno Pro" w:hAnsi="Arno Pro"/>
          <w:szCs w:val="16"/>
        </w:rPr>
        <w:t>, 5449.</w:t>
      </w:r>
    </w:p>
  </w:endnote>
  <w:endnote w:id="7">
    <w:p w14:paraId="2BB500DF" w14:textId="77777777" w:rsidR="0083199F" w:rsidRPr="00C862DC" w:rsidRDefault="0083199F" w:rsidP="001C6AA3">
      <w:pPr>
        <w:pStyle w:val="TFReferencesSection"/>
      </w:pPr>
      <w:r w:rsidRPr="00C862DC">
        <w:rPr>
          <w:rStyle w:val="EndnoteReference"/>
          <w:rFonts w:ascii="Arno Pro" w:hAnsi="Arno Pro"/>
          <w:sz w:val="16"/>
          <w:vertAlign w:val="baseline"/>
        </w:rPr>
        <w:endnoteRef/>
      </w:r>
      <w:r w:rsidRPr="00C862DC">
        <w:t xml:space="preserve"> </w:t>
      </w:r>
      <w:r w:rsidRPr="00C862DC">
        <w:tab/>
        <w:t xml:space="preserve">Lou, S.-J.; Xu, D.-Q.; Xu, Z.-Y. </w:t>
      </w:r>
      <w:r w:rsidRPr="00C862DC">
        <w:rPr>
          <w:i/>
        </w:rPr>
        <w:t>Angew. Chem. Int. Ed.</w:t>
      </w:r>
      <w:r w:rsidRPr="00C862DC">
        <w:t xml:space="preserve"> </w:t>
      </w:r>
      <w:r w:rsidRPr="00C862DC">
        <w:rPr>
          <w:b/>
        </w:rPr>
        <w:t>2014</w:t>
      </w:r>
      <w:r w:rsidRPr="00C862DC">
        <w:t xml:space="preserve">, </w:t>
      </w:r>
      <w:r w:rsidRPr="00C862DC">
        <w:rPr>
          <w:i/>
        </w:rPr>
        <w:t>53</w:t>
      </w:r>
      <w:r w:rsidRPr="00C862DC">
        <w:t>, 10330.</w:t>
      </w:r>
    </w:p>
  </w:endnote>
  <w:endnote w:id="8">
    <w:p w14:paraId="59EF2933" w14:textId="77777777" w:rsidR="0083199F" w:rsidRPr="00C862DC" w:rsidRDefault="0083199F" w:rsidP="001C6AA3">
      <w:pPr>
        <w:pStyle w:val="TFReferencesSection"/>
      </w:pPr>
      <w:r w:rsidRPr="00C862DC">
        <w:rPr>
          <w:rStyle w:val="EndnoteReference"/>
          <w:rFonts w:ascii="Arno Pro" w:hAnsi="Arno Pro"/>
          <w:sz w:val="16"/>
          <w:vertAlign w:val="baseline"/>
        </w:rPr>
        <w:endnoteRef/>
      </w:r>
      <w:r w:rsidRPr="00C862DC">
        <w:t xml:space="preserve"> </w:t>
      </w:r>
      <w:r w:rsidRPr="00C862DC">
        <w:tab/>
        <w:t xml:space="preserve">(a) Kuznetsova, N. I.; </w:t>
      </w:r>
      <w:proofErr w:type="spellStart"/>
      <w:r w:rsidRPr="00C862DC">
        <w:t>Likholobov</w:t>
      </w:r>
      <w:proofErr w:type="spellEnd"/>
      <w:r w:rsidRPr="00C862DC">
        <w:t xml:space="preserve">, V. A.; </w:t>
      </w:r>
      <w:proofErr w:type="spellStart"/>
      <w:proofErr w:type="gramStart"/>
      <w:r w:rsidRPr="00C862DC">
        <w:t>Fedotov</w:t>
      </w:r>
      <w:proofErr w:type="spellEnd"/>
      <w:r w:rsidRPr="00C862DC">
        <w:t>,  M.</w:t>
      </w:r>
      <w:proofErr w:type="gramEnd"/>
      <w:r w:rsidRPr="00C862DC">
        <w:t xml:space="preserve"> A.;  </w:t>
      </w:r>
      <w:proofErr w:type="spellStart"/>
      <w:r w:rsidRPr="00C862DC">
        <w:t>Yerrnakov</w:t>
      </w:r>
      <w:proofErr w:type="spellEnd"/>
      <w:r w:rsidRPr="00C862DC">
        <w:t xml:space="preserve">, Y. </w:t>
      </w:r>
      <w:r w:rsidRPr="00C862DC">
        <w:rPr>
          <w:i/>
        </w:rPr>
        <w:t xml:space="preserve">J. Chem. Soc., Chem. </w:t>
      </w:r>
      <w:proofErr w:type="spellStart"/>
      <w:r w:rsidRPr="00C862DC">
        <w:rPr>
          <w:i/>
        </w:rPr>
        <w:t>Commun</w:t>
      </w:r>
      <w:proofErr w:type="spellEnd"/>
      <w:r w:rsidRPr="00C862DC">
        <w:rPr>
          <w:i/>
        </w:rPr>
        <w:t>.</w:t>
      </w:r>
      <w:r w:rsidRPr="00C862DC">
        <w:t xml:space="preserve"> </w:t>
      </w:r>
      <w:r w:rsidRPr="00C862DC">
        <w:rPr>
          <w:b/>
        </w:rPr>
        <w:t>1982</w:t>
      </w:r>
      <w:r w:rsidRPr="00C862DC">
        <w:t xml:space="preserve">, 973. For earlier work, see: (b) Tamura, M.; </w:t>
      </w:r>
      <w:proofErr w:type="spellStart"/>
      <w:r w:rsidRPr="00C862DC">
        <w:t>Yasui</w:t>
      </w:r>
      <w:proofErr w:type="spellEnd"/>
      <w:r w:rsidRPr="00C862DC">
        <w:t xml:space="preserve">, T. </w:t>
      </w:r>
      <w:r w:rsidRPr="00C862DC">
        <w:rPr>
          <w:i/>
        </w:rPr>
        <w:t xml:space="preserve">Chem. </w:t>
      </w:r>
      <w:proofErr w:type="spellStart"/>
      <w:r w:rsidRPr="00C862DC">
        <w:rPr>
          <w:i/>
        </w:rPr>
        <w:t>Commun</w:t>
      </w:r>
      <w:proofErr w:type="spellEnd"/>
      <w:r w:rsidRPr="00C862DC">
        <w:rPr>
          <w:i/>
        </w:rPr>
        <w:t>.</w:t>
      </w:r>
      <w:r w:rsidRPr="00C862DC">
        <w:t xml:space="preserve"> </w:t>
      </w:r>
      <w:r w:rsidRPr="00C862DC">
        <w:rPr>
          <w:b/>
        </w:rPr>
        <w:t>1968</w:t>
      </w:r>
      <w:r w:rsidRPr="00C862DC">
        <w:t>, 1209.</w:t>
      </w:r>
    </w:p>
  </w:endnote>
  <w:endnote w:id="9">
    <w:p w14:paraId="470C8097" w14:textId="77777777" w:rsidR="0083199F" w:rsidRPr="00C862DC" w:rsidRDefault="0083199F" w:rsidP="001C6AA3">
      <w:pPr>
        <w:pStyle w:val="TFReferencesSection"/>
      </w:pPr>
      <w:r w:rsidRPr="00C862DC">
        <w:rPr>
          <w:rStyle w:val="EndnoteReference"/>
          <w:rFonts w:ascii="Arno Pro" w:hAnsi="Arno Pro"/>
          <w:sz w:val="16"/>
          <w:vertAlign w:val="baseline"/>
        </w:rPr>
        <w:endnoteRef/>
      </w:r>
      <w:r w:rsidRPr="00C862DC">
        <w:t xml:space="preserve"> </w:t>
      </w:r>
      <w:r w:rsidRPr="00C862DC">
        <w:tab/>
        <w:t xml:space="preserve">Henry, P. M. </w:t>
      </w:r>
      <w:r w:rsidRPr="00C862DC">
        <w:rPr>
          <w:i/>
        </w:rPr>
        <w:t>J. Org. Chem.</w:t>
      </w:r>
      <w:r w:rsidRPr="00C862DC">
        <w:t xml:space="preserve"> </w:t>
      </w:r>
      <w:r w:rsidRPr="00C862DC">
        <w:rPr>
          <w:b/>
        </w:rPr>
        <w:t>1971</w:t>
      </w:r>
      <w:r w:rsidRPr="00C862DC">
        <w:t xml:space="preserve">, </w:t>
      </w:r>
      <w:r w:rsidRPr="00C862DC">
        <w:rPr>
          <w:i/>
        </w:rPr>
        <w:t>36</w:t>
      </w:r>
      <w:r w:rsidRPr="00C862DC">
        <w:t>, 1886.</w:t>
      </w:r>
    </w:p>
  </w:endnote>
  <w:endnote w:id="10">
    <w:p w14:paraId="45ADEC62" w14:textId="77777777" w:rsidR="0083199F" w:rsidRPr="00C862DC" w:rsidRDefault="0083199F" w:rsidP="001C6AA3">
      <w:pPr>
        <w:pStyle w:val="TFReferencesSection"/>
      </w:pPr>
      <w:r w:rsidRPr="00C862DC">
        <w:rPr>
          <w:rStyle w:val="EndnoteReference"/>
          <w:rFonts w:ascii="Arno Pro" w:hAnsi="Arno Pro"/>
          <w:sz w:val="16"/>
          <w:vertAlign w:val="baseline"/>
        </w:rPr>
        <w:endnoteRef/>
      </w:r>
      <w:r w:rsidRPr="00C862DC">
        <w:t xml:space="preserve"> </w:t>
      </w:r>
      <w:r w:rsidRPr="00C862DC">
        <w:tab/>
        <w:t xml:space="preserve">Andrews, M. A.; Kelly, K. P. </w:t>
      </w:r>
      <w:r w:rsidRPr="00C862DC">
        <w:rPr>
          <w:i/>
        </w:rPr>
        <w:t>J. Am. Chem. Soc.</w:t>
      </w:r>
      <w:r w:rsidRPr="00C862DC">
        <w:t xml:space="preserve"> </w:t>
      </w:r>
      <w:r w:rsidRPr="00C862DC">
        <w:rPr>
          <w:b/>
        </w:rPr>
        <w:t>1981</w:t>
      </w:r>
      <w:r w:rsidRPr="00C862DC">
        <w:t xml:space="preserve">, </w:t>
      </w:r>
      <w:r w:rsidRPr="00C862DC">
        <w:rPr>
          <w:i/>
        </w:rPr>
        <w:t>103</w:t>
      </w:r>
      <w:r w:rsidRPr="00C862DC">
        <w:t xml:space="preserve">, 2894. </w:t>
      </w:r>
    </w:p>
  </w:endnote>
  <w:endnote w:id="11">
    <w:p w14:paraId="3C52490A" w14:textId="77777777" w:rsidR="0083199F" w:rsidRPr="00C862DC" w:rsidRDefault="0083199F" w:rsidP="001C6AA3">
      <w:pPr>
        <w:pStyle w:val="TFReferencesSection"/>
      </w:pPr>
      <w:r w:rsidRPr="00C862DC">
        <w:rPr>
          <w:rStyle w:val="EndnoteReference"/>
          <w:rFonts w:ascii="Arno Pro" w:hAnsi="Arno Pro"/>
          <w:sz w:val="16"/>
          <w:vertAlign w:val="baseline"/>
        </w:rPr>
        <w:endnoteRef/>
      </w:r>
      <w:r w:rsidRPr="00C862DC">
        <w:t xml:space="preserve"> </w:t>
      </w:r>
      <w:r w:rsidRPr="00C862DC">
        <w:tab/>
        <w:t xml:space="preserve">Andrews, M. A.; Cheng, C. W. F. </w:t>
      </w:r>
      <w:r w:rsidRPr="00C862DC">
        <w:rPr>
          <w:i/>
        </w:rPr>
        <w:t xml:space="preserve">J. Am. Chem. Soc. </w:t>
      </w:r>
      <w:r w:rsidRPr="00C862DC">
        <w:rPr>
          <w:b/>
        </w:rPr>
        <w:t>1982</w:t>
      </w:r>
      <w:r w:rsidRPr="00C862DC">
        <w:t>,</w:t>
      </w:r>
      <w:r w:rsidRPr="00C862DC">
        <w:rPr>
          <w:i/>
        </w:rPr>
        <w:t xml:space="preserve"> 104</w:t>
      </w:r>
      <w:r w:rsidRPr="00C862DC">
        <w:t>, 4268.</w:t>
      </w:r>
    </w:p>
  </w:endnote>
  <w:endnote w:id="12">
    <w:p w14:paraId="3BC8CB84" w14:textId="77777777" w:rsidR="0083199F" w:rsidRPr="00C862DC" w:rsidRDefault="0083199F" w:rsidP="001C6AA3">
      <w:pPr>
        <w:pStyle w:val="TFReferencesSection"/>
      </w:pPr>
      <w:r w:rsidRPr="00C862DC">
        <w:rPr>
          <w:rStyle w:val="EndnoteReference"/>
          <w:rFonts w:ascii="Arno Pro" w:hAnsi="Arno Pro"/>
          <w:sz w:val="16"/>
          <w:vertAlign w:val="baseline"/>
        </w:rPr>
        <w:endnoteRef/>
      </w:r>
      <w:r w:rsidRPr="00C862DC">
        <w:t xml:space="preserve"> </w:t>
      </w:r>
      <w:r w:rsidRPr="00C862DC">
        <w:tab/>
      </w:r>
      <w:proofErr w:type="spellStart"/>
      <w:r w:rsidRPr="00C862DC">
        <w:t>Heumann</w:t>
      </w:r>
      <w:proofErr w:type="spellEnd"/>
      <w:r w:rsidRPr="00C862DC">
        <w:t xml:space="preserve">, A.; </w:t>
      </w:r>
      <w:proofErr w:type="spellStart"/>
      <w:r w:rsidRPr="00C862DC">
        <w:t>Chauvet</w:t>
      </w:r>
      <w:proofErr w:type="spellEnd"/>
      <w:r w:rsidRPr="00C862DC">
        <w:t xml:space="preserve">, F.; </w:t>
      </w:r>
      <w:proofErr w:type="spellStart"/>
      <w:r w:rsidRPr="00C862DC">
        <w:t>Waegell</w:t>
      </w:r>
      <w:proofErr w:type="spellEnd"/>
      <w:r w:rsidRPr="00C862DC">
        <w:t xml:space="preserve">, B. </w:t>
      </w:r>
      <w:r w:rsidRPr="00C862DC">
        <w:rPr>
          <w:i/>
        </w:rPr>
        <w:t>Tetrahedron Lett.</w:t>
      </w:r>
      <w:r w:rsidRPr="00C862DC">
        <w:t xml:space="preserve"> </w:t>
      </w:r>
      <w:r w:rsidRPr="00C862DC">
        <w:rPr>
          <w:b/>
        </w:rPr>
        <w:t>1982</w:t>
      </w:r>
      <w:r w:rsidRPr="00C862DC">
        <w:t xml:space="preserve">, </w:t>
      </w:r>
      <w:r w:rsidRPr="00C862DC">
        <w:rPr>
          <w:i/>
        </w:rPr>
        <w:t>23</w:t>
      </w:r>
      <w:r w:rsidRPr="00C862DC">
        <w:t>, 2767.</w:t>
      </w:r>
    </w:p>
  </w:endnote>
  <w:endnote w:id="13">
    <w:p w14:paraId="21345A5A" w14:textId="77777777" w:rsidR="0083199F" w:rsidRPr="00C862DC" w:rsidRDefault="0083199F" w:rsidP="001C6AA3">
      <w:pPr>
        <w:pStyle w:val="TFReferencesSection"/>
      </w:pPr>
      <w:r w:rsidRPr="00C862DC">
        <w:rPr>
          <w:rStyle w:val="EndnoteReference"/>
          <w:rFonts w:ascii="Arno Pro" w:hAnsi="Arno Pro"/>
          <w:sz w:val="16"/>
          <w:vertAlign w:val="baseline"/>
        </w:rPr>
        <w:endnoteRef/>
      </w:r>
      <w:r w:rsidRPr="00C862DC">
        <w:t xml:space="preserve"> </w:t>
      </w:r>
      <w:r w:rsidRPr="00C862DC">
        <w:tab/>
        <w:t xml:space="preserve">Andrews, M. A.; Chang, T. C. T.; Cheng, C. W. F. </w:t>
      </w:r>
      <w:r w:rsidRPr="00C862DC">
        <w:rPr>
          <w:i/>
        </w:rPr>
        <w:t>Organometallics</w:t>
      </w:r>
      <w:r w:rsidRPr="00C862DC">
        <w:t xml:space="preserve"> </w:t>
      </w:r>
      <w:r w:rsidRPr="00C862DC">
        <w:rPr>
          <w:b/>
        </w:rPr>
        <w:t>1985</w:t>
      </w:r>
      <w:r w:rsidRPr="00C862DC">
        <w:t xml:space="preserve">, </w:t>
      </w:r>
      <w:r w:rsidRPr="00C862DC">
        <w:rPr>
          <w:i/>
        </w:rPr>
        <w:t>4</w:t>
      </w:r>
      <w:r w:rsidRPr="00C862DC">
        <w:t>, 268.</w:t>
      </w:r>
    </w:p>
  </w:endnote>
  <w:endnote w:id="14">
    <w:p w14:paraId="707AE88A" w14:textId="77777777" w:rsidR="0083199F" w:rsidRPr="00C862DC" w:rsidRDefault="0083199F" w:rsidP="001C6AA3">
      <w:pPr>
        <w:pStyle w:val="TFReferencesSection"/>
      </w:pPr>
      <w:r w:rsidRPr="00C862DC">
        <w:rPr>
          <w:rStyle w:val="EndnoteReference"/>
          <w:rFonts w:ascii="Arno Pro" w:hAnsi="Arno Pro"/>
          <w:sz w:val="16"/>
          <w:vertAlign w:val="baseline"/>
        </w:rPr>
        <w:endnoteRef/>
      </w:r>
      <w:r w:rsidRPr="00C862DC">
        <w:t xml:space="preserve"> </w:t>
      </w:r>
      <w:r w:rsidRPr="00C862DC">
        <w:tab/>
        <w:t xml:space="preserve">Mares, F.; Diamond, S. E.; Regina, F. J.; Solar, J. P. </w:t>
      </w:r>
      <w:r w:rsidRPr="00C862DC">
        <w:rPr>
          <w:i/>
        </w:rPr>
        <w:t>J. Am. Chem. Soc.</w:t>
      </w:r>
      <w:r w:rsidRPr="00C862DC">
        <w:t xml:space="preserve"> </w:t>
      </w:r>
      <w:r w:rsidRPr="00C862DC">
        <w:rPr>
          <w:b/>
        </w:rPr>
        <w:t>1985</w:t>
      </w:r>
      <w:r w:rsidRPr="00C862DC">
        <w:t xml:space="preserve">, </w:t>
      </w:r>
      <w:r w:rsidRPr="00C862DC">
        <w:rPr>
          <w:i/>
        </w:rPr>
        <w:t>107</w:t>
      </w:r>
      <w:r w:rsidRPr="00C862DC">
        <w:t>, 3545.</w:t>
      </w:r>
    </w:p>
  </w:endnote>
  <w:endnote w:id="15">
    <w:p w14:paraId="3637D8AA" w14:textId="77777777" w:rsidR="0083199F" w:rsidRPr="00C862DC" w:rsidRDefault="0083199F" w:rsidP="001C6AA3">
      <w:pPr>
        <w:pStyle w:val="TFReferencesSection"/>
      </w:pPr>
      <w:r w:rsidRPr="00C862DC">
        <w:rPr>
          <w:rStyle w:val="EndnoteReference"/>
          <w:rFonts w:ascii="Arno Pro" w:hAnsi="Arno Pro"/>
          <w:sz w:val="16"/>
          <w:vertAlign w:val="baseline"/>
        </w:rPr>
        <w:endnoteRef/>
      </w:r>
      <w:r w:rsidRPr="00C862DC">
        <w:t xml:space="preserve"> </w:t>
      </w:r>
      <w:r w:rsidRPr="00C862DC">
        <w:tab/>
      </w:r>
      <w:proofErr w:type="spellStart"/>
      <w:r w:rsidRPr="00C862DC">
        <w:t>Bäckvall</w:t>
      </w:r>
      <w:proofErr w:type="spellEnd"/>
      <w:r w:rsidRPr="00C862DC">
        <w:t xml:space="preserve">, J. -E.; </w:t>
      </w:r>
      <w:proofErr w:type="spellStart"/>
      <w:r w:rsidRPr="00C862DC">
        <w:t>Heumann</w:t>
      </w:r>
      <w:proofErr w:type="spellEnd"/>
      <w:r w:rsidRPr="00C862DC">
        <w:t>,</w:t>
      </w:r>
      <w:r w:rsidRPr="00C862DC">
        <w:rPr>
          <w:i/>
        </w:rPr>
        <w:t xml:space="preserve"> </w:t>
      </w:r>
      <w:r w:rsidRPr="00C862DC">
        <w:t xml:space="preserve">A. </w:t>
      </w:r>
      <w:r w:rsidRPr="00C862DC">
        <w:rPr>
          <w:i/>
        </w:rPr>
        <w:t>J. Am. Chem. Soc.</w:t>
      </w:r>
      <w:r w:rsidRPr="00C862DC">
        <w:t xml:space="preserve"> </w:t>
      </w:r>
      <w:r w:rsidRPr="00C862DC">
        <w:rPr>
          <w:b/>
        </w:rPr>
        <w:t>1986</w:t>
      </w:r>
      <w:r w:rsidRPr="00C862DC">
        <w:t xml:space="preserve">, </w:t>
      </w:r>
      <w:r w:rsidRPr="00C862DC">
        <w:rPr>
          <w:i/>
        </w:rPr>
        <w:t>108</w:t>
      </w:r>
      <w:r w:rsidRPr="00C862DC">
        <w:t>, 7107.</w:t>
      </w:r>
    </w:p>
  </w:endnote>
  <w:endnote w:id="16">
    <w:p w14:paraId="177FC634" w14:textId="1B793292" w:rsidR="0083199F" w:rsidRPr="00C862DC" w:rsidRDefault="0083199F" w:rsidP="001C6AA3">
      <w:pPr>
        <w:pStyle w:val="TFReferencesSection"/>
      </w:pPr>
      <w:r w:rsidRPr="00C862DC">
        <w:rPr>
          <w:rStyle w:val="EndnoteReference"/>
          <w:rFonts w:ascii="Arno Pro" w:hAnsi="Arno Pro"/>
          <w:sz w:val="16"/>
          <w:vertAlign w:val="baseline"/>
        </w:rPr>
        <w:endnoteRef/>
      </w:r>
      <w:r w:rsidRPr="00C862DC">
        <w:t xml:space="preserve"> </w:t>
      </w:r>
      <w:r w:rsidRPr="00C862DC">
        <w:tab/>
        <w:t xml:space="preserve">(a) </w:t>
      </w:r>
      <w:proofErr w:type="spellStart"/>
      <w:r w:rsidRPr="00C862DC">
        <w:t>Bajwa</w:t>
      </w:r>
      <w:proofErr w:type="spellEnd"/>
      <w:r w:rsidRPr="00C862DC">
        <w:t xml:space="preserve">, S. E.; </w:t>
      </w:r>
      <w:proofErr w:type="spellStart"/>
      <w:r w:rsidRPr="00C862DC">
        <w:t>Storr</w:t>
      </w:r>
      <w:proofErr w:type="spellEnd"/>
      <w:r w:rsidRPr="00C862DC">
        <w:t xml:space="preserve">, T. E.; Hatcher, L. E.; Williams, T. J.; Baumann, C. G.; Whitwood, A. C.; Allan, D. R.; Teat, S. J.; </w:t>
      </w:r>
      <w:proofErr w:type="spellStart"/>
      <w:r w:rsidRPr="00C862DC">
        <w:t>Raithby</w:t>
      </w:r>
      <w:proofErr w:type="spellEnd"/>
      <w:r w:rsidRPr="00C862DC">
        <w:t>, P. R.</w:t>
      </w:r>
      <w:proofErr w:type="gramStart"/>
      <w:r w:rsidRPr="00C862DC">
        <w:t>;  Fairlamb</w:t>
      </w:r>
      <w:proofErr w:type="gramEnd"/>
      <w:r w:rsidRPr="00C862DC">
        <w:t xml:space="preserve">, I. J. S. </w:t>
      </w:r>
      <w:r w:rsidRPr="00C862DC">
        <w:rPr>
          <w:i/>
        </w:rPr>
        <w:t>Chem. Sci.</w:t>
      </w:r>
      <w:r w:rsidRPr="00C862DC">
        <w:t xml:space="preserve"> </w:t>
      </w:r>
      <w:r w:rsidRPr="00C862DC">
        <w:rPr>
          <w:b/>
        </w:rPr>
        <w:t>2012</w:t>
      </w:r>
      <w:r w:rsidRPr="00C862DC">
        <w:t xml:space="preserve">, </w:t>
      </w:r>
      <w:r w:rsidRPr="00C862DC">
        <w:rPr>
          <w:i/>
        </w:rPr>
        <w:t>3</w:t>
      </w:r>
      <w:r w:rsidRPr="00C862DC">
        <w:t xml:space="preserve">, 1656. For a critical review, see: (b) Fairlamb, I. J. S. </w:t>
      </w:r>
      <w:r w:rsidRPr="00C862DC">
        <w:rPr>
          <w:i/>
        </w:rPr>
        <w:t>Angew. Chem. Int. Ed.</w:t>
      </w:r>
      <w:r w:rsidRPr="00C862DC">
        <w:t xml:space="preserve"> </w:t>
      </w:r>
      <w:r w:rsidRPr="00C862DC">
        <w:rPr>
          <w:b/>
        </w:rPr>
        <w:t>2015</w:t>
      </w:r>
      <w:r w:rsidRPr="00C862DC">
        <w:t xml:space="preserve">, </w:t>
      </w:r>
      <w:r w:rsidRPr="00C862DC">
        <w:rPr>
          <w:i/>
        </w:rPr>
        <w:t>54</w:t>
      </w:r>
      <w:r w:rsidRPr="00C862DC">
        <w:t>, 10415.</w:t>
      </w:r>
    </w:p>
  </w:endnote>
  <w:endnote w:id="17">
    <w:p w14:paraId="1BE38791" w14:textId="77777777" w:rsidR="0083199F" w:rsidRPr="00C862DC" w:rsidRDefault="0083199F" w:rsidP="001C6AA3">
      <w:pPr>
        <w:pStyle w:val="TFReferencesSection"/>
      </w:pPr>
      <w:r w:rsidRPr="00C862DC">
        <w:rPr>
          <w:rStyle w:val="EndnoteReference"/>
          <w:rFonts w:ascii="Arno Pro" w:hAnsi="Arno Pro"/>
          <w:sz w:val="16"/>
          <w:vertAlign w:val="baseline"/>
        </w:rPr>
        <w:endnoteRef/>
      </w:r>
      <w:r w:rsidRPr="00C862DC">
        <w:t xml:space="preserve"> </w:t>
      </w:r>
      <w:r w:rsidRPr="00C862DC">
        <w:tab/>
        <w:t xml:space="preserve">Warren, M. R.; </w:t>
      </w:r>
      <w:proofErr w:type="spellStart"/>
      <w:r w:rsidRPr="00C862DC">
        <w:t>Brayshaw</w:t>
      </w:r>
      <w:proofErr w:type="spellEnd"/>
      <w:r w:rsidRPr="00C862DC">
        <w:t xml:space="preserve">, S. K.; Hatcher, L. E.; Johnson, A. L.; </w:t>
      </w:r>
      <w:proofErr w:type="spellStart"/>
      <w:r w:rsidRPr="00C862DC">
        <w:t>Schiffers</w:t>
      </w:r>
      <w:proofErr w:type="spellEnd"/>
      <w:r w:rsidRPr="00C862DC">
        <w:t xml:space="preserve">, S.; Warren, A. J.; Teat, S. J.; Warren, J. E.; Woodall, C. H.; </w:t>
      </w:r>
      <w:proofErr w:type="spellStart"/>
      <w:r w:rsidRPr="00C862DC">
        <w:t>Raithby</w:t>
      </w:r>
      <w:proofErr w:type="spellEnd"/>
      <w:r w:rsidRPr="00C862DC">
        <w:t xml:space="preserve">, P. R. </w:t>
      </w:r>
      <w:r w:rsidRPr="00C862DC">
        <w:rPr>
          <w:i/>
        </w:rPr>
        <w:t>Dalton Trans.</w:t>
      </w:r>
      <w:r w:rsidRPr="00C862DC">
        <w:t xml:space="preserve"> </w:t>
      </w:r>
      <w:r w:rsidRPr="00C862DC">
        <w:rPr>
          <w:b/>
        </w:rPr>
        <w:t>2012</w:t>
      </w:r>
      <w:r w:rsidRPr="00C862DC">
        <w:t xml:space="preserve">, </w:t>
      </w:r>
      <w:r w:rsidRPr="00C862DC">
        <w:rPr>
          <w:i/>
        </w:rPr>
        <w:t>41</w:t>
      </w:r>
      <w:r w:rsidRPr="00C862DC">
        <w:t>, 13173.</w:t>
      </w:r>
    </w:p>
  </w:endnote>
  <w:endnote w:id="18">
    <w:p w14:paraId="70425B25" w14:textId="12FF49A7" w:rsidR="0083199F" w:rsidRPr="00C862DC" w:rsidRDefault="0083199F" w:rsidP="001C6AA3">
      <w:pPr>
        <w:pStyle w:val="TFReferencesSection"/>
      </w:pPr>
      <w:r w:rsidRPr="00C862DC">
        <w:rPr>
          <w:rStyle w:val="EndnoteReference"/>
          <w:rFonts w:ascii="Arno Pro" w:hAnsi="Arno Pro"/>
          <w:sz w:val="16"/>
          <w:vertAlign w:val="baseline"/>
        </w:rPr>
        <w:endnoteRef/>
      </w:r>
      <w:r w:rsidRPr="00C862DC">
        <w:t xml:space="preserve"> </w:t>
      </w:r>
      <w:r w:rsidRPr="00C862DC">
        <w:tab/>
        <w:t xml:space="preserve">For a useful review on the structure of Pd3(OAc)6 and its speciation in the presence of water/alcoholic solvents, see: (a) Bedford, R. B.; Bowen, J. G.; Davidson, R. B.; </w:t>
      </w:r>
      <w:proofErr w:type="spellStart"/>
      <w:r w:rsidRPr="00C862DC">
        <w:t>Haddow</w:t>
      </w:r>
      <w:proofErr w:type="spellEnd"/>
      <w:r w:rsidRPr="00C862DC">
        <w:t>, M. F.; Seymour-</w:t>
      </w:r>
      <w:proofErr w:type="spellStart"/>
      <w:r w:rsidRPr="00C862DC">
        <w:t>Julen</w:t>
      </w:r>
      <w:proofErr w:type="spellEnd"/>
      <w:r w:rsidRPr="00C862DC">
        <w:t xml:space="preserve">, A. E.; </w:t>
      </w:r>
      <w:proofErr w:type="spellStart"/>
      <w:r w:rsidRPr="00C862DC">
        <w:t>Sparkes</w:t>
      </w:r>
      <w:proofErr w:type="spellEnd"/>
      <w:r w:rsidRPr="00C862DC">
        <w:t xml:space="preserve">, H. A.; Webster, R. L. </w:t>
      </w:r>
      <w:r w:rsidRPr="00C862DC">
        <w:rPr>
          <w:i/>
        </w:rPr>
        <w:t>Angew. Chem. Int. Ed.</w:t>
      </w:r>
      <w:r w:rsidRPr="00C862DC">
        <w:t xml:space="preserve"> </w:t>
      </w:r>
      <w:r w:rsidRPr="00C862DC">
        <w:rPr>
          <w:b/>
        </w:rPr>
        <w:t>2015</w:t>
      </w:r>
      <w:r w:rsidRPr="00C862DC">
        <w:t xml:space="preserve">, </w:t>
      </w:r>
      <w:r w:rsidRPr="00C862DC">
        <w:rPr>
          <w:i/>
        </w:rPr>
        <w:t>54</w:t>
      </w:r>
      <w:r w:rsidRPr="00C862DC">
        <w:t xml:space="preserve">, 6591. Also, see two excellent papers about the purity of Pd(OAc)2: (b) Carole, W. A.; </w:t>
      </w:r>
      <w:proofErr w:type="spellStart"/>
      <w:r w:rsidRPr="00C862DC">
        <w:t>Colacot</w:t>
      </w:r>
      <w:proofErr w:type="spellEnd"/>
      <w:r w:rsidRPr="00C862DC">
        <w:t xml:space="preserve">, T. J. </w:t>
      </w:r>
      <w:r w:rsidRPr="00C862DC">
        <w:rPr>
          <w:i/>
        </w:rPr>
        <w:t>Chem. Eur. J.</w:t>
      </w:r>
      <w:r w:rsidRPr="00C862DC">
        <w:t xml:space="preserve"> </w:t>
      </w:r>
      <w:r w:rsidRPr="00C862DC">
        <w:rPr>
          <w:b/>
        </w:rPr>
        <w:t>2016</w:t>
      </w:r>
      <w:r w:rsidRPr="00C862DC">
        <w:t xml:space="preserve">, </w:t>
      </w:r>
      <w:r w:rsidRPr="00C862DC">
        <w:rPr>
          <w:i/>
        </w:rPr>
        <w:t>22</w:t>
      </w:r>
      <w:r w:rsidRPr="00C862DC">
        <w:t xml:space="preserve">, 7686. Carole, W. A.; Bradley, J.; </w:t>
      </w:r>
      <w:proofErr w:type="spellStart"/>
      <w:r w:rsidRPr="00C862DC">
        <w:t>Sarwar</w:t>
      </w:r>
      <w:proofErr w:type="spellEnd"/>
      <w:r w:rsidRPr="00C862DC">
        <w:t xml:space="preserve">, M.; </w:t>
      </w:r>
      <w:proofErr w:type="spellStart"/>
      <w:r w:rsidRPr="00C862DC">
        <w:t>Colacot</w:t>
      </w:r>
      <w:proofErr w:type="spellEnd"/>
      <w:r w:rsidRPr="00C862DC">
        <w:t xml:space="preserve">, T. J. </w:t>
      </w:r>
      <w:r w:rsidRPr="00C862DC">
        <w:rPr>
          <w:i/>
        </w:rPr>
        <w:t>Org. Lett.</w:t>
      </w:r>
      <w:r w:rsidRPr="00C862DC">
        <w:t xml:space="preserve"> </w:t>
      </w:r>
      <w:r w:rsidRPr="00C862DC">
        <w:rPr>
          <w:b/>
        </w:rPr>
        <w:t>2015</w:t>
      </w:r>
      <w:r w:rsidRPr="00C862DC">
        <w:t xml:space="preserve">, </w:t>
      </w:r>
      <w:r w:rsidRPr="00C862DC">
        <w:rPr>
          <w:i/>
        </w:rPr>
        <w:t>17</w:t>
      </w:r>
      <w:r w:rsidRPr="00C862DC">
        <w:t>, 5472.</w:t>
      </w:r>
    </w:p>
  </w:endnote>
  <w:endnote w:id="19">
    <w:p w14:paraId="02D494E1" w14:textId="77777777" w:rsidR="0083199F" w:rsidRPr="00C862DC" w:rsidRDefault="0083199F" w:rsidP="001C6AA3">
      <w:pPr>
        <w:pStyle w:val="TFReferencesSection"/>
      </w:pPr>
      <w:r w:rsidRPr="00C862DC">
        <w:rPr>
          <w:rStyle w:val="EndnoteReference"/>
          <w:rFonts w:ascii="Arno Pro" w:hAnsi="Arno Pro"/>
          <w:sz w:val="16"/>
          <w:vertAlign w:val="baseline"/>
        </w:rPr>
        <w:endnoteRef/>
      </w:r>
      <w:r w:rsidRPr="00C862DC">
        <w:t xml:space="preserve"> </w:t>
      </w:r>
      <w:r w:rsidRPr="00C862DC">
        <w:tab/>
      </w:r>
      <w:proofErr w:type="spellStart"/>
      <w:r w:rsidRPr="00C862DC">
        <w:t>Ryabov</w:t>
      </w:r>
      <w:proofErr w:type="spellEnd"/>
      <w:r w:rsidRPr="00C862DC">
        <w:t xml:space="preserve">, A. D.; </w:t>
      </w:r>
      <w:proofErr w:type="spellStart"/>
      <w:r w:rsidRPr="00C862DC">
        <w:t>Eliseev</w:t>
      </w:r>
      <w:proofErr w:type="spellEnd"/>
      <w:r w:rsidRPr="00C862DC">
        <w:t xml:space="preserve">, A. V.; </w:t>
      </w:r>
      <w:proofErr w:type="spellStart"/>
      <w:r w:rsidRPr="00C862DC">
        <w:t>Sergeyenko</w:t>
      </w:r>
      <w:proofErr w:type="spellEnd"/>
      <w:r w:rsidRPr="00C862DC">
        <w:t xml:space="preserve">, E. S.; </w:t>
      </w:r>
      <w:proofErr w:type="spellStart"/>
      <w:r w:rsidRPr="00C862DC">
        <w:t>Usatov</w:t>
      </w:r>
      <w:proofErr w:type="spellEnd"/>
      <w:r w:rsidRPr="00C862DC">
        <w:t xml:space="preserve">, A. V.; </w:t>
      </w:r>
      <w:proofErr w:type="spellStart"/>
      <w:r w:rsidRPr="00C862DC">
        <w:t>Zakharkin</w:t>
      </w:r>
      <w:proofErr w:type="spellEnd"/>
      <w:r w:rsidRPr="00C862DC">
        <w:t xml:space="preserve">, L. I.; Kalinin, V. N. </w:t>
      </w:r>
      <w:r w:rsidRPr="00C862DC">
        <w:rPr>
          <w:i/>
        </w:rPr>
        <w:t>Polyhedron</w:t>
      </w:r>
      <w:r w:rsidRPr="00C862DC">
        <w:t xml:space="preserve"> </w:t>
      </w:r>
      <w:r w:rsidRPr="00C862DC">
        <w:rPr>
          <w:b/>
        </w:rPr>
        <w:t>1989</w:t>
      </w:r>
      <w:r w:rsidRPr="00C862DC">
        <w:t xml:space="preserve">, </w:t>
      </w:r>
      <w:r w:rsidRPr="00C862DC">
        <w:rPr>
          <w:i/>
        </w:rPr>
        <w:t>8</w:t>
      </w:r>
      <w:r w:rsidRPr="00C862DC">
        <w:t>, 1485.</w:t>
      </w:r>
    </w:p>
  </w:endnote>
  <w:endnote w:id="20">
    <w:p w14:paraId="30602EFE" w14:textId="77777777" w:rsidR="0083199F" w:rsidRPr="00C862DC" w:rsidRDefault="0083199F" w:rsidP="001C6AA3">
      <w:pPr>
        <w:pStyle w:val="TFReferencesSection"/>
      </w:pPr>
      <w:r w:rsidRPr="00C862DC">
        <w:rPr>
          <w:rStyle w:val="EndnoteReference"/>
          <w:rFonts w:ascii="Arno Pro" w:hAnsi="Arno Pro"/>
          <w:sz w:val="16"/>
          <w:vertAlign w:val="baseline"/>
        </w:rPr>
        <w:endnoteRef/>
      </w:r>
      <w:r w:rsidRPr="00C862DC">
        <w:t xml:space="preserve"> </w:t>
      </w:r>
      <w:r w:rsidRPr="00C862DC">
        <w:tab/>
        <w:t xml:space="preserve">(a) Davies, D. L.; Donald, S. M. A.; Macgregor, S. A. </w:t>
      </w:r>
      <w:r w:rsidRPr="00C862DC">
        <w:rPr>
          <w:i/>
        </w:rPr>
        <w:t>J. Am. Chem. Soc.</w:t>
      </w:r>
      <w:r w:rsidRPr="00C862DC">
        <w:t xml:space="preserve"> </w:t>
      </w:r>
      <w:r w:rsidRPr="00C862DC">
        <w:rPr>
          <w:b/>
        </w:rPr>
        <w:t>2005</w:t>
      </w:r>
      <w:r w:rsidRPr="00C862DC">
        <w:t xml:space="preserve">, </w:t>
      </w:r>
      <w:r w:rsidRPr="00C862DC">
        <w:rPr>
          <w:i/>
        </w:rPr>
        <w:t>127</w:t>
      </w:r>
      <w:r w:rsidRPr="00C862DC">
        <w:t xml:space="preserve">, 13754. (b) </w:t>
      </w:r>
      <w:proofErr w:type="spellStart"/>
      <w:r w:rsidRPr="00C862DC">
        <w:t>Lapointe</w:t>
      </w:r>
      <w:proofErr w:type="spellEnd"/>
      <w:r w:rsidRPr="00C862DC">
        <w:t xml:space="preserve">, D.; </w:t>
      </w:r>
      <w:proofErr w:type="spellStart"/>
      <w:r w:rsidRPr="00C862DC">
        <w:t>Fagnou</w:t>
      </w:r>
      <w:proofErr w:type="spellEnd"/>
      <w:r w:rsidRPr="00C862DC">
        <w:t xml:space="preserve">, K. </w:t>
      </w:r>
      <w:r w:rsidRPr="00C862DC">
        <w:rPr>
          <w:i/>
        </w:rPr>
        <w:t>Chem. Lett.</w:t>
      </w:r>
      <w:r w:rsidRPr="00C862DC">
        <w:t xml:space="preserve"> </w:t>
      </w:r>
      <w:r w:rsidRPr="00C862DC">
        <w:rPr>
          <w:b/>
        </w:rPr>
        <w:t>2010</w:t>
      </w:r>
      <w:r w:rsidRPr="00C862DC">
        <w:t xml:space="preserve">, </w:t>
      </w:r>
      <w:r w:rsidRPr="00C862DC">
        <w:rPr>
          <w:i/>
        </w:rPr>
        <w:t>39</w:t>
      </w:r>
      <w:r w:rsidRPr="00C862DC">
        <w:t>, 1119.</w:t>
      </w:r>
    </w:p>
  </w:endnote>
  <w:endnote w:id="21">
    <w:p w14:paraId="676FFDB2" w14:textId="77777777" w:rsidR="00625DE4" w:rsidRPr="00C862DC" w:rsidRDefault="00625DE4" w:rsidP="001C6AA3">
      <w:pPr>
        <w:pStyle w:val="TFReferencesSection"/>
      </w:pPr>
      <w:r w:rsidRPr="00C862DC">
        <w:rPr>
          <w:rStyle w:val="EndnoteReference"/>
          <w:rFonts w:ascii="Arno Pro" w:hAnsi="Arno Pro"/>
          <w:sz w:val="16"/>
          <w:vertAlign w:val="baseline"/>
        </w:rPr>
        <w:endnoteRef/>
      </w:r>
      <w:r w:rsidRPr="00C862DC">
        <w:t xml:space="preserve"> </w:t>
      </w:r>
      <w:r w:rsidRPr="00C862DC">
        <w:tab/>
        <w:t xml:space="preserve">Yu, S. –Y.; Fujita, M.; Yamaguchi, K. </w:t>
      </w:r>
      <w:r w:rsidRPr="00C862DC">
        <w:rPr>
          <w:i/>
        </w:rPr>
        <w:t>J. Chem. Soc. Dalton Trans.</w:t>
      </w:r>
      <w:r w:rsidRPr="00C862DC">
        <w:t xml:space="preserve"> </w:t>
      </w:r>
      <w:r w:rsidRPr="00C862DC">
        <w:rPr>
          <w:b/>
        </w:rPr>
        <w:t>2001</w:t>
      </w:r>
      <w:r w:rsidRPr="00C862DC">
        <w:t xml:space="preserve">, 3415. </w:t>
      </w:r>
    </w:p>
  </w:endnote>
  <w:endnote w:id="22">
    <w:p w14:paraId="4E6496FD" w14:textId="77777777" w:rsidR="00625DE4" w:rsidRPr="00C862DC" w:rsidRDefault="00625DE4" w:rsidP="001C6AA3">
      <w:pPr>
        <w:pStyle w:val="TFReferencesSection"/>
      </w:pPr>
      <w:r w:rsidRPr="00C862DC">
        <w:endnoteRef/>
      </w:r>
      <w:r w:rsidRPr="00C862DC">
        <w:t xml:space="preserve"> </w:t>
      </w:r>
      <w:r w:rsidRPr="00C862DC">
        <w:tab/>
        <w:t xml:space="preserve">(a) </w:t>
      </w:r>
      <w:proofErr w:type="spellStart"/>
      <w:r w:rsidRPr="00C862DC">
        <w:t>Nonoyama</w:t>
      </w:r>
      <w:proofErr w:type="spellEnd"/>
      <w:r w:rsidRPr="00C862DC">
        <w:t xml:space="preserve">, M. </w:t>
      </w:r>
      <w:r w:rsidRPr="00C862DC">
        <w:rPr>
          <w:i/>
        </w:rPr>
        <w:t xml:space="preserve">Synth. React. </w:t>
      </w:r>
      <w:proofErr w:type="spellStart"/>
      <w:r w:rsidRPr="00C862DC">
        <w:rPr>
          <w:i/>
        </w:rPr>
        <w:t>Inorg</w:t>
      </w:r>
      <w:proofErr w:type="spellEnd"/>
      <w:r w:rsidRPr="00C862DC">
        <w:rPr>
          <w:i/>
        </w:rPr>
        <w:t xml:space="preserve">. </w:t>
      </w:r>
      <w:proofErr w:type="gramStart"/>
      <w:r w:rsidRPr="00C862DC">
        <w:rPr>
          <w:i/>
        </w:rPr>
        <w:t>Met.-</w:t>
      </w:r>
      <w:proofErr w:type="gramEnd"/>
      <w:r w:rsidRPr="00C862DC">
        <w:rPr>
          <w:i/>
        </w:rPr>
        <w:t>Org. Chem.</w:t>
      </w:r>
      <w:r w:rsidRPr="00C862DC">
        <w:t xml:space="preserve"> </w:t>
      </w:r>
      <w:r w:rsidRPr="00C862DC">
        <w:rPr>
          <w:b/>
        </w:rPr>
        <w:t>1999</w:t>
      </w:r>
      <w:r w:rsidRPr="00C862DC">
        <w:t xml:space="preserve">, </w:t>
      </w:r>
      <w:r w:rsidRPr="00C862DC">
        <w:rPr>
          <w:i/>
        </w:rPr>
        <w:t>29</w:t>
      </w:r>
      <w:r w:rsidRPr="00C862DC">
        <w:t xml:space="preserve">, 119; (b) </w:t>
      </w:r>
      <w:proofErr w:type="spellStart"/>
      <w:r w:rsidRPr="00C862DC">
        <w:t>Nonoyama</w:t>
      </w:r>
      <w:proofErr w:type="spellEnd"/>
      <w:r w:rsidRPr="00C862DC">
        <w:t xml:space="preserve">, M.; Nakajima, K. </w:t>
      </w:r>
      <w:r w:rsidRPr="00C862DC">
        <w:rPr>
          <w:i/>
        </w:rPr>
        <w:t>Polyhedron</w:t>
      </w:r>
      <w:r w:rsidRPr="00C862DC">
        <w:t xml:space="preserve"> </w:t>
      </w:r>
      <w:r w:rsidRPr="00C862DC">
        <w:rPr>
          <w:b/>
        </w:rPr>
        <w:t>1998</w:t>
      </w:r>
      <w:r w:rsidRPr="00C862DC">
        <w:t xml:space="preserve">, </w:t>
      </w:r>
      <w:r w:rsidRPr="00C862DC">
        <w:rPr>
          <w:i/>
        </w:rPr>
        <w:t>18</w:t>
      </w:r>
      <w:r w:rsidRPr="00C862DC">
        <w:t>, 533.</w:t>
      </w:r>
    </w:p>
  </w:endnote>
  <w:endnote w:id="23">
    <w:p w14:paraId="64D3A770" w14:textId="77777777" w:rsidR="0083199F" w:rsidRPr="00C862DC" w:rsidRDefault="0083199F" w:rsidP="001C6AA3">
      <w:pPr>
        <w:pStyle w:val="TFReferencesSection"/>
      </w:pPr>
      <w:r w:rsidRPr="00C862DC">
        <w:rPr>
          <w:rStyle w:val="EndnoteReference"/>
          <w:rFonts w:ascii="Arno Pro" w:hAnsi="Arno Pro"/>
          <w:sz w:val="16"/>
          <w:vertAlign w:val="baseline"/>
        </w:rPr>
        <w:endnoteRef/>
      </w:r>
      <w:r w:rsidRPr="00C862DC">
        <w:t xml:space="preserve"> </w:t>
      </w:r>
      <w:r w:rsidRPr="00C862DC">
        <w:tab/>
        <w:t>Phosphine ligands typically slow down processes involving Pd</w:t>
      </w:r>
      <w:r w:rsidRPr="00F9637E">
        <w:rPr>
          <w:vertAlign w:val="superscript"/>
        </w:rPr>
        <w:t>IV</w:t>
      </w:r>
      <w:r w:rsidRPr="00C862DC">
        <w:t xml:space="preserve"> species, see: </w:t>
      </w:r>
      <w:proofErr w:type="spellStart"/>
      <w:r w:rsidRPr="00C862DC">
        <w:t>Sehnal</w:t>
      </w:r>
      <w:proofErr w:type="spellEnd"/>
      <w:r w:rsidRPr="00C862DC">
        <w:t xml:space="preserve">, P.; Taylor, R. J. K.; Fairlamb, I. J. S. </w:t>
      </w:r>
      <w:r w:rsidRPr="00C862DC">
        <w:rPr>
          <w:i/>
        </w:rPr>
        <w:t>Chem. Rev.</w:t>
      </w:r>
      <w:r w:rsidRPr="00C862DC">
        <w:t xml:space="preserve"> </w:t>
      </w:r>
      <w:r w:rsidRPr="00C862DC">
        <w:rPr>
          <w:b/>
        </w:rPr>
        <w:t>2010</w:t>
      </w:r>
      <w:r w:rsidRPr="00C862DC">
        <w:t>,</w:t>
      </w:r>
      <w:r w:rsidRPr="00C862DC">
        <w:rPr>
          <w:i/>
        </w:rPr>
        <w:t xml:space="preserve"> 110</w:t>
      </w:r>
      <w:r w:rsidRPr="00C862DC">
        <w:t>, 824.</w:t>
      </w:r>
    </w:p>
  </w:endnote>
  <w:endnote w:id="24">
    <w:p w14:paraId="26CB51CD" w14:textId="77777777" w:rsidR="0083199F" w:rsidRPr="00C862DC" w:rsidRDefault="0083199F" w:rsidP="001C6AA3">
      <w:pPr>
        <w:pStyle w:val="TFReferencesSection"/>
      </w:pPr>
      <w:r w:rsidRPr="00C862DC">
        <w:rPr>
          <w:rStyle w:val="EndnoteReference"/>
          <w:rFonts w:ascii="Arno Pro" w:hAnsi="Arno Pro"/>
          <w:sz w:val="16"/>
          <w:vertAlign w:val="baseline"/>
        </w:rPr>
        <w:endnoteRef/>
      </w:r>
      <w:r w:rsidRPr="00C862DC">
        <w:t xml:space="preserve"> </w:t>
      </w:r>
      <w:r w:rsidRPr="00C862DC">
        <w:tab/>
        <w:t xml:space="preserve">For a useful review, see: </w:t>
      </w:r>
      <w:proofErr w:type="spellStart"/>
      <w:r w:rsidRPr="00C862DC">
        <w:t>Panicker</w:t>
      </w:r>
      <w:proofErr w:type="spellEnd"/>
      <w:r w:rsidRPr="00C862DC">
        <w:t xml:space="preserve">, S. B.; Nair, L. G.; George, T. G.; Augustine, A. </w:t>
      </w:r>
      <w:r w:rsidRPr="00C862DC">
        <w:rPr>
          <w:i/>
        </w:rPr>
        <w:t>Synlett</w:t>
      </w:r>
      <w:r w:rsidRPr="00C862DC">
        <w:t xml:space="preserve"> </w:t>
      </w:r>
      <w:r w:rsidRPr="00C862DC">
        <w:rPr>
          <w:b/>
        </w:rPr>
        <w:t>2003</w:t>
      </w:r>
      <w:r w:rsidRPr="00C862DC">
        <w:t>, 156.</w:t>
      </w:r>
    </w:p>
  </w:endnote>
  <w:endnote w:id="25">
    <w:p w14:paraId="5013685A" w14:textId="12C6A938" w:rsidR="001C6AA3" w:rsidRPr="00C862DC" w:rsidRDefault="001C6AA3" w:rsidP="001C6AA3">
      <w:pPr>
        <w:pStyle w:val="EndnoteText"/>
        <w:jc w:val="both"/>
        <w:rPr>
          <w:rFonts w:ascii="Arno Pro" w:hAnsi="Arno Pro"/>
          <w:szCs w:val="16"/>
        </w:rPr>
      </w:pPr>
      <w:r w:rsidRPr="00C862DC">
        <w:rPr>
          <w:rStyle w:val="EndnoteReference"/>
          <w:rFonts w:ascii="Arno Pro" w:hAnsi="Arno Pro"/>
          <w:sz w:val="16"/>
          <w:szCs w:val="16"/>
          <w:vertAlign w:val="baseline"/>
        </w:rPr>
        <w:endnoteRef/>
      </w:r>
      <w:r w:rsidRPr="00C862DC">
        <w:rPr>
          <w:rFonts w:ascii="Arno Pro" w:hAnsi="Arno Pro"/>
          <w:szCs w:val="16"/>
        </w:rPr>
        <w:t xml:space="preserve"> </w:t>
      </w:r>
      <w:r w:rsidRPr="00C862DC">
        <w:rPr>
          <w:rFonts w:ascii="Arno Pro" w:hAnsi="Arno Pro"/>
          <w:szCs w:val="16"/>
        </w:rPr>
        <w:tab/>
        <w:t xml:space="preserve">It is feasible that the ‘washing out’ of the </w:t>
      </w:r>
      <w:r w:rsidRPr="00A74DA0">
        <w:rPr>
          <w:rFonts w:ascii="Arno Pro" w:hAnsi="Arno Pro"/>
          <w:szCs w:val="16"/>
          <w:vertAlign w:val="superscript"/>
        </w:rPr>
        <w:t>18</w:t>
      </w:r>
      <w:r w:rsidRPr="00C862DC">
        <w:rPr>
          <w:rFonts w:ascii="Arno Pro" w:hAnsi="Arno Pro"/>
          <w:szCs w:val="16"/>
        </w:rPr>
        <w:t>O label in the presence of pure O</w:t>
      </w:r>
      <w:r w:rsidRPr="00F60EB5">
        <w:rPr>
          <w:rFonts w:ascii="Arno Pro" w:hAnsi="Arno Pro"/>
          <w:szCs w:val="16"/>
          <w:vertAlign w:val="subscript"/>
        </w:rPr>
        <w:t>2</w:t>
      </w:r>
      <w:r w:rsidRPr="00C862DC">
        <w:rPr>
          <w:rFonts w:ascii="Arno Pro" w:hAnsi="Arno Pro"/>
          <w:szCs w:val="16"/>
        </w:rPr>
        <w:t xml:space="preserve"> might be promoted by Pd-</w:t>
      </w:r>
      <w:proofErr w:type="spellStart"/>
      <w:r w:rsidRPr="00C862DC">
        <w:rPr>
          <w:rFonts w:ascii="Arno Pro" w:hAnsi="Arno Pro"/>
          <w:szCs w:val="16"/>
        </w:rPr>
        <w:t>oxo</w:t>
      </w:r>
      <w:proofErr w:type="spellEnd"/>
      <w:r w:rsidRPr="00C862DC">
        <w:rPr>
          <w:rFonts w:ascii="Arno Pro" w:hAnsi="Arno Pro"/>
          <w:szCs w:val="16"/>
        </w:rPr>
        <w:t xml:space="preserve"> species, </w:t>
      </w:r>
      <w:r w:rsidRPr="00C862DC">
        <w:rPr>
          <w:rFonts w:ascii="Arno Pro" w:hAnsi="Arno Pro"/>
          <w:i/>
          <w:szCs w:val="16"/>
        </w:rPr>
        <w:t>i.e.</w:t>
      </w:r>
      <w:r w:rsidRPr="00C862DC">
        <w:rPr>
          <w:rFonts w:ascii="Arno Pro" w:hAnsi="Arno Pro"/>
          <w:szCs w:val="16"/>
        </w:rPr>
        <w:t xml:space="preserve"> ‘Pd-NO</w:t>
      </w:r>
      <w:r w:rsidRPr="00A74DA0">
        <w:rPr>
          <w:rFonts w:ascii="Arno Pro" w:hAnsi="Arno Pro"/>
          <w:szCs w:val="16"/>
          <w:vertAlign w:val="subscript"/>
        </w:rPr>
        <w:t>3</w:t>
      </w:r>
      <w:r w:rsidRPr="00C862DC">
        <w:rPr>
          <w:rFonts w:ascii="Arno Pro" w:hAnsi="Arno Pro"/>
          <w:szCs w:val="16"/>
        </w:rPr>
        <w:t xml:space="preserve">’ </w:t>
      </w:r>
      <w:r w:rsidRPr="00C862DC">
        <w:rPr>
          <w:szCs w:val="16"/>
        </w:rPr>
        <w:t>→</w:t>
      </w:r>
      <w:r w:rsidRPr="00C862DC">
        <w:rPr>
          <w:rFonts w:ascii="Arno Pro" w:hAnsi="Arno Pro"/>
          <w:szCs w:val="16"/>
        </w:rPr>
        <w:t xml:space="preserve"> ‘Pd-O’ + NO</w:t>
      </w:r>
      <w:r w:rsidRPr="00A74DA0">
        <w:rPr>
          <w:rFonts w:ascii="Arno Pro" w:hAnsi="Arno Pro"/>
          <w:szCs w:val="16"/>
          <w:vertAlign w:val="subscript"/>
        </w:rPr>
        <w:t>2</w:t>
      </w:r>
      <w:r w:rsidRPr="00C862DC">
        <w:rPr>
          <w:rFonts w:ascii="Arno Pro" w:hAnsi="Arno Pro"/>
          <w:szCs w:val="16"/>
        </w:rPr>
        <w:t>, if the process is reversible. Metal-</w:t>
      </w:r>
      <w:proofErr w:type="spellStart"/>
      <w:r w:rsidRPr="00C862DC">
        <w:rPr>
          <w:rFonts w:ascii="Arno Pro" w:hAnsi="Arno Pro"/>
          <w:szCs w:val="16"/>
        </w:rPr>
        <w:t>oxo</w:t>
      </w:r>
      <w:proofErr w:type="spellEnd"/>
      <w:r w:rsidRPr="00C862DC">
        <w:rPr>
          <w:rFonts w:ascii="Arno Pro" w:hAnsi="Arno Pro"/>
          <w:szCs w:val="16"/>
        </w:rPr>
        <w:t xml:space="preserve"> complexes formed from nitrates are known, see: (a) Jiang, J.; Holm, R. H. </w:t>
      </w:r>
      <w:proofErr w:type="spellStart"/>
      <w:r w:rsidRPr="00C862DC">
        <w:rPr>
          <w:rFonts w:ascii="Arno Pro" w:hAnsi="Arno Pro"/>
          <w:i/>
          <w:szCs w:val="16"/>
        </w:rPr>
        <w:t>Inorg</w:t>
      </w:r>
      <w:proofErr w:type="spellEnd"/>
      <w:r w:rsidRPr="00C862DC">
        <w:rPr>
          <w:rFonts w:ascii="Arno Pro" w:hAnsi="Arno Pro"/>
          <w:i/>
          <w:szCs w:val="16"/>
        </w:rPr>
        <w:t>. Chem.</w:t>
      </w:r>
      <w:r w:rsidRPr="00C862DC">
        <w:rPr>
          <w:rFonts w:ascii="Arno Pro" w:hAnsi="Arno Pro"/>
          <w:szCs w:val="16"/>
        </w:rPr>
        <w:t xml:space="preserve"> </w:t>
      </w:r>
      <w:r w:rsidRPr="00C862DC">
        <w:rPr>
          <w:rFonts w:ascii="Arno Pro" w:hAnsi="Arno Pro"/>
          <w:b/>
          <w:szCs w:val="16"/>
        </w:rPr>
        <w:t>2005</w:t>
      </w:r>
      <w:r w:rsidRPr="00C862DC">
        <w:rPr>
          <w:rFonts w:ascii="Arno Pro" w:hAnsi="Arno Pro"/>
          <w:szCs w:val="16"/>
        </w:rPr>
        <w:t xml:space="preserve">, </w:t>
      </w:r>
      <w:r w:rsidRPr="00C862DC">
        <w:rPr>
          <w:rFonts w:ascii="Arno Pro" w:hAnsi="Arno Pro"/>
          <w:i/>
          <w:szCs w:val="16"/>
        </w:rPr>
        <w:t>44</w:t>
      </w:r>
      <w:r w:rsidRPr="00C862DC">
        <w:rPr>
          <w:rFonts w:ascii="Arno Pro" w:hAnsi="Arno Pro"/>
          <w:szCs w:val="16"/>
        </w:rPr>
        <w:t>, 1068. Pd-oxidase catalysis has been reviewed</w:t>
      </w:r>
      <w:r w:rsidR="00A74DA0">
        <w:rPr>
          <w:rFonts w:ascii="Arno Pro" w:hAnsi="Arno Pro"/>
          <w:szCs w:val="16"/>
        </w:rPr>
        <w:t>, see</w:t>
      </w:r>
      <w:r w:rsidRPr="00C862DC">
        <w:rPr>
          <w:rFonts w:ascii="Arno Pro" w:hAnsi="Arno Pro"/>
          <w:szCs w:val="16"/>
        </w:rPr>
        <w:t xml:space="preserve">: (b) Stahl, S. S. </w:t>
      </w:r>
      <w:r w:rsidRPr="00C862DC">
        <w:rPr>
          <w:rFonts w:ascii="Arno Pro" w:hAnsi="Arno Pro"/>
          <w:i/>
          <w:szCs w:val="16"/>
        </w:rPr>
        <w:t>Angew. Chem. Int. Ed.</w:t>
      </w:r>
      <w:r w:rsidRPr="00C862DC">
        <w:rPr>
          <w:rFonts w:ascii="Arno Pro" w:hAnsi="Arno Pro"/>
          <w:szCs w:val="16"/>
        </w:rPr>
        <w:t xml:space="preserve"> </w:t>
      </w:r>
      <w:r w:rsidRPr="00C862DC">
        <w:rPr>
          <w:rFonts w:ascii="Arno Pro" w:hAnsi="Arno Pro"/>
          <w:b/>
          <w:szCs w:val="16"/>
        </w:rPr>
        <w:t>2004</w:t>
      </w:r>
      <w:r w:rsidRPr="00C862DC">
        <w:rPr>
          <w:rFonts w:ascii="Arno Pro" w:hAnsi="Arno Pro"/>
          <w:szCs w:val="16"/>
        </w:rPr>
        <w:t xml:space="preserve">, </w:t>
      </w:r>
      <w:r w:rsidRPr="00C862DC">
        <w:rPr>
          <w:rFonts w:ascii="Arno Pro" w:hAnsi="Arno Pro"/>
          <w:i/>
          <w:szCs w:val="16"/>
        </w:rPr>
        <w:t>43</w:t>
      </w:r>
      <w:r w:rsidRPr="00C862DC">
        <w:rPr>
          <w:rFonts w:ascii="Arno Pro" w:hAnsi="Arno Pro"/>
          <w:szCs w:val="16"/>
        </w:rPr>
        <w:t>, 3400.</w:t>
      </w:r>
    </w:p>
  </w:endnote>
  <w:endnote w:id="26">
    <w:p w14:paraId="6F32EC90" w14:textId="77777777" w:rsidR="0026692D" w:rsidRPr="00C862DC" w:rsidRDefault="0026692D" w:rsidP="0026692D">
      <w:pPr>
        <w:pStyle w:val="TFReferencesSection"/>
      </w:pPr>
      <w:r w:rsidRPr="00C862DC">
        <w:rPr>
          <w:rStyle w:val="EndnoteReference"/>
          <w:rFonts w:ascii="Arno Pro" w:hAnsi="Arno Pro"/>
          <w:sz w:val="16"/>
          <w:vertAlign w:val="baseline"/>
        </w:rPr>
        <w:endnoteRef/>
      </w:r>
      <w:r w:rsidRPr="00C862DC">
        <w:t xml:space="preserve"> </w:t>
      </w:r>
      <w:r w:rsidRPr="00C862DC">
        <w:tab/>
        <w:t xml:space="preserve">For the lead references, see: (a) Powers, D. C.; </w:t>
      </w:r>
      <w:proofErr w:type="spellStart"/>
      <w:r w:rsidRPr="00C862DC">
        <w:t>Geibel</w:t>
      </w:r>
      <w:proofErr w:type="spellEnd"/>
      <w:r w:rsidRPr="00C862DC">
        <w:t xml:space="preserve">, M. L.; Klein, J. E. M. N.; Ritter, T. </w:t>
      </w:r>
      <w:r w:rsidRPr="00C862DC">
        <w:rPr>
          <w:i/>
        </w:rPr>
        <w:t>J. Am. Chem. Soc.</w:t>
      </w:r>
      <w:r w:rsidRPr="00C862DC">
        <w:t xml:space="preserve"> </w:t>
      </w:r>
      <w:r w:rsidRPr="00C862DC">
        <w:rPr>
          <w:b/>
        </w:rPr>
        <w:t>2009</w:t>
      </w:r>
      <w:r w:rsidRPr="00C862DC">
        <w:t xml:space="preserve">, </w:t>
      </w:r>
      <w:r w:rsidRPr="00C862DC">
        <w:rPr>
          <w:i/>
        </w:rPr>
        <w:t>131</w:t>
      </w:r>
      <w:r w:rsidRPr="00C862DC">
        <w:t xml:space="preserve">, 17050. (b) </w:t>
      </w:r>
      <w:proofErr w:type="spellStart"/>
      <w:r w:rsidRPr="00C862DC">
        <w:t>Racowski</w:t>
      </w:r>
      <w:proofErr w:type="spellEnd"/>
      <w:r w:rsidRPr="00C862DC">
        <w:t xml:space="preserve">, J. M.; Dick, A. R.; Sanford, M. S. </w:t>
      </w:r>
      <w:r w:rsidRPr="00C862DC">
        <w:rPr>
          <w:i/>
        </w:rPr>
        <w:t>J. Am. Chem. Soc.</w:t>
      </w:r>
      <w:r w:rsidRPr="00C862DC">
        <w:t xml:space="preserve"> </w:t>
      </w:r>
      <w:r w:rsidRPr="00C862DC">
        <w:rPr>
          <w:b/>
        </w:rPr>
        <w:t>2009</w:t>
      </w:r>
      <w:r w:rsidRPr="00C862DC">
        <w:t xml:space="preserve">, </w:t>
      </w:r>
      <w:r w:rsidRPr="00C862DC">
        <w:rPr>
          <w:i/>
        </w:rPr>
        <w:t>131</w:t>
      </w:r>
      <w:r w:rsidRPr="00C862DC">
        <w:t>, 10974.</w:t>
      </w:r>
    </w:p>
  </w:endnote>
  <w:endnote w:id="27">
    <w:p w14:paraId="6C17AAA3" w14:textId="77777777" w:rsidR="0083199F" w:rsidRPr="00C862DC" w:rsidRDefault="0083199F" w:rsidP="001C6AA3">
      <w:pPr>
        <w:pStyle w:val="TFReferencesSection"/>
      </w:pPr>
      <w:r w:rsidRPr="00C862DC">
        <w:rPr>
          <w:rStyle w:val="EndnoteReference"/>
          <w:rFonts w:ascii="Arno Pro" w:hAnsi="Arno Pro"/>
          <w:sz w:val="16"/>
          <w:vertAlign w:val="baseline"/>
        </w:rPr>
        <w:endnoteRef/>
      </w:r>
      <w:r w:rsidRPr="00C862DC">
        <w:t xml:space="preserve"> </w:t>
      </w:r>
      <w:r w:rsidRPr="00C862DC">
        <w:tab/>
        <w:t xml:space="preserve">Davies reported that additional N^CH ligand is required for effective catalytic turnover in cyclometallated systems containing </w:t>
      </w:r>
      <w:proofErr w:type="spellStart"/>
      <w:r w:rsidRPr="00C862DC">
        <w:t>Ir</w:t>
      </w:r>
      <w:proofErr w:type="spellEnd"/>
      <w:r w:rsidRPr="00C862DC">
        <w:t xml:space="preserve"> and Rh, see: </w:t>
      </w:r>
      <w:proofErr w:type="spellStart"/>
      <w:r w:rsidRPr="00C862DC">
        <w:t>Boutadla</w:t>
      </w:r>
      <w:proofErr w:type="spellEnd"/>
      <w:r w:rsidRPr="00C862DC">
        <w:t xml:space="preserve">, Y.; Davies, D. L.; Jones, R. C.; Singh, K. </w:t>
      </w:r>
      <w:r w:rsidRPr="00C862DC">
        <w:rPr>
          <w:i/>
        </w:rPr>
        <w:t>Chem. Eur. J.</w:t>
      </w:r>
      <w:r w:rsidRPr="00C862DC">
        <w:t xml:space="preserve"> </w:t>
      </w:r>
      <w:r w:rsidRPr="00C862DC">
        <w:rPr>
          <w:b/>
        </w:rPr>
        <w:t>2011</w:t>
      </w:r>
      <w:r w:rsidRPr="00C862DC">
        <w:t xml:space="preserve">, </w:t>
      </w:r>
      <w:r w:rsidRPr="00C862DC">
        <w:rPr>
          <w:i/>
        </w:rPr>
        <w:t>17</w:t>
      </w:r>
      <w:r w:rsidRPr="00C862DC">
        <w:t>, 3438.</w:t>
      </w:r>
    </w:p>
  </w:endnote>
  <w:endnote w:id="28">
    <w:p w14:paraId="713C3505" w14:textId="132FE773" w:rsidR="0083199F" w:rsidRPr="00C862DC" w:rsidRDefault="0083199F" w:rsidP="001C6AA3">
      <w:pPr>
        <w:pStyle w:val="TFReferencesSection"/>
      </w:pPr>
      <w:r w:rsidRPr="00C862DC">
        <w:rPr>
          <w:rStyle w:val="EndnoteReference"/>
          <w:sz w:val="16"/>
          <w:vertAlign w:val="baseline"/>
        </w:rPr>
        <w:endnoteRef/>
      </w:r>
      <w:r w:rsidRPr="00C862DC">
        <w:t xml:space="preserve"> </w:t>
      </w:r>
      <w:r w:rsidRPr="00C862DC">
        <w:tab/>
        <w:t xml:space="preserve">(a) Mason, </w:t>
      </w:r>
      <w:r w:rsidRPr="00C862DC">
        <w:rPr>
          <w:i/>
        </w:rPr>
        <w:t xml:space="preserve">J. Chem. Rev. </w:t>
      </w:r>
      <w:r w:rsidRPr="00C862DC">
        <w:rPr>
          <w:b/>
        </w:rPr>
        <w:t>1981</w:t>
      </w:r>
      <w:r w:rsidRPr="00C862DC">
        <w:t xml:space="preserve">, </w:t>
      </w:r>
      <w:r w:rsidRPr="00C862DC">
        <w:rPr>
          <w:i/>
        </w:rPr>
        <w:t>81</w:t>
      </w:r>
      <w:r w:rsidRPr="00C862DC">
        <w:t xml:space="preserve">, 205.  (b) Mason, J.; </w:t>
      </w:r>
      <w:proofErr w:type="spellStart"/>
      <w:r w:rsidRPr="00C862DC">
        <w:t>Larkworthy</w:t>
      </w:r>
      <w:proofErr w:type="spellEnd"/>
      <w:r w:rsidRPr="00C862DC">
        <w:t xml:space="preserve">, L. F.; Moore, E. A. </w:t>
      </w:r>
      <w:r w:rsidRPr="00C862DC">
        <w:rPr>
          <w:i/>
        </w:rPr>
        <w:t>Chem. Rev.</w:t>
      </w:r>
      <w:r w:rsidRPr="00C862DC">
        <w:t xml:space="preserve"> </w:t>
      </w:r>
      <w:r w:rsidRPr="00C862DC">
        <w:rPr>
          <w:b/>
        </w:rPr>
        <w:t>2002</w:t>
      </w:r>
      <w:r w:rsidRPr="00C862DC">
        <w:t xml:space="preserve">, </w:t>
      </w:r>
      <w:r w:rsidRPr="00C862DC">
        <w:rPr>
          <w:i/>
        </w:rPr>
        <w:t>102</w:t>
      </w:r>
      <w:r w:rsidRPr="00C862DC">
        <w:t>, 913.</w:t>
      </w:r>
    </w:p>
  </w:endnote>
  <w:endnote w:id="29">
    <w:p w14:paraId="7BCDCDD9" w14:textId="77777777" w:rsidR="00C459D7" w:rsidRPr="00C862DC" w:rsidRDefault="00C459D7" w:rsidP="00C459D7">
      <w:pPr>
        <w:pStyle w:val="TFReferencesSection"/>
      </w:pPr>
      <w:r w:rsidRPr="00C862DC">
        <w:rPr>
          <w:rStyle w:val="EndnoteReference"/>
          <w:sz w:val="16"/>
          <w:vertAlign w:val="baseline"/>
        </w:rPr>
        <w:endnoteRef/>
      </w:r>
      <w:r w:rsidRPr="00C862DC">
        <w:t xml:space="preserve"> </w:t>
      </w:r>
      <w:r w:rsidRPr="00C862DC">
        <w:tab/>
      </w:r>
      <w:proofErr w:type="spellStart"/>
      <w:r w:rsidRPr="00C862DC">
        <w:t>Witanowski</w:t>
      </w:r>
      <w:proofErr w:type="spellEnd"/>
      <w:r w:rsidRPr="00C862DC">
        <w:t xml:space="preserve">, M.; </w:t>
      </w:r>
      <w:proofErr w:type="spellStart"/>
      <w:r w:rsidRPr="00C862DC">
        <w:t>Stefaniak</w:t>
      </w:r>
      <w:proofErr w:type="spellEnd"/>
      <w:r w:rsidRPr="00C862DC">
        <w:t>, L.; Webb, G. A. In “Nitrogen NMR Spectroscopy” in Annual Reports on NMR Spectroscopy, Ed. Webb, G. A. (1981), pp. 494.</w:t>
      </w:r>
    </w:p>
  </w:endnote>
  <w:endnote w:id="30">
    <w:p w14:paraId="215EF5A5" w14:textId="77777777" w:rsidR="00C459D7" w:rsidRPr="00C862DC" w:rsidRDefault="00C459D7" w:rsidP="00C459D7">
      <w:pPr>
        <w:pStyle w:val="EndnoteText"/>
        <w:jc w:val="both"/>
        <w:rPr>
          <w:rFonts w:ascii="Arno Pro" w:hAnsi="Arno Pro"/>
          <w:szCs w:val="16"/>
        </w:rPr>
      </w:pPr>
      <w:r w:rsidRPr="00C862DC">
        <w:rPr>
          <w:rStyle w:val="EndnoteReference"/>
          <w:rFonts w:ascii="Arno Pro" w:hAnsi="Arno Pro"/>
          <w:sz w:val="16"/>
          <w:szCs w:val="16"/>
          <w:vertAlign w:val="baseline"/>
        </w:rPr>
        <w:endnoteRef/>
      </w:r>
      <w:r w:rsidRPr="00C862DC">
        <w:rPr>
          <w:rFonts w:ascii="Arno Pro" w:hAnsi="Arno Pro"/>
          <w:szCs w:val="16"/>
        </w:rPr>
        <w:t xml:space="preserve"> </w:t>
      </w:r>
      <w:r w:rsidRPr="00C862DC">
        <w:rPr>
          <w:rFonts w:ascii="Arno Pro" w:hAnsi="Arno Pro"/>
          <w:szCs w:val="16"/>
        </w:rPr>
        <w:tab/>
        <w:t xml:space="preserve">White, P. B.; </w:t>
      </w:r>
      <w:proofErr w:type="spellStart"/>
      <w:r w:rsidRPr="00C862DC">
        <w:rPr>
          <w:rFonts w:ascii="Arno Pro" w:hAnsi="Arno Pro"/>
          <w:szCs w:val="16"/>
        </w:rPr>
        <w:t>Jaworski</w:t>
      </w:r>
      <w:proofErr w:type="spellEnd"/>
      <w:r w:rsidRPr="00C862DC">
        <w:rPr>
          <w:rFonts w:ascii="Arno Pro" w:hAnsi="Arno Pro"/>
          <w:szCs w:val="16"/>
        </w:rPr>
        <w:t xml:space="preserve">, J. N.; Fry, C. G.; </w:t>
      </w:r>
      <w:proofErr w:type="spellStart"/>
      <w:r w:rsidRPr="00C862DC">
        <w:rPr>
          <w:rFonts w:ascii="Arno Pro" w:hAnsi="Arno Pro"/>
          <w:szCs w:val="16"/>
        </w:rPr>
        <w:t>Dolinar</w:t>
      </w:r>
      <w:proofErr w:type="spellEnd"/>
      <w:r w:rsidRPr="00C862DC">
        <w:rPr>
          <w:rFonts w:ascii="Arno Pro" w:hAnsi="Arno Pro"/>
          <w:szCs w:val="16"/>
        </w:rPr>
        <w:t xml:space="preserve">, B. S.; </w:t>
      </w:r>
      <w:proofErr w:type="spellStart"/>
      <w:r w:rsidRPr="00C862DC">
        <w:rPr>
          <w:rFonts w:ascii="Arno Pro" w:hAnsi="Arno Pro"/>
          <w:szCs w:val="16"/>
        </w:rPr>
        <w:t>Guzei</w:t>
      </w:r>
      <w:proofErr w:type="spellEnd"/>
      <w:r w:rsidRPr="00C862DC">
        <w:rPr>
          <w:rFonts w:ascii="Arno Pro" w:hAnsi="Arno Pro"/>
          <w:szCs w:val="16"/>
        </w:rPr>
        <w:t xml:space="preserve">, I. A.; Stahl, S. S. </w:t>
      </w:r>
      <w:r w:rsidRPr="00C862DC">
        <w:rPr>
          <w:rFonts w:ascii="Arno Pro" w:hAnsi="Arno Pro"/>
          <w:i/>
          <w:szCs w:val="16"/>
        </w:rPr>
        <w:t>J. Am. Chem. Soc.</w:t>
      </w:r>
      <w:r w:rsidRPr="00C862DC">
        <w:rPr>
          <w:rFonts w:ascii="Arno Pro" w:hAnsi="Arno Pro"/>
          <w:szCs w:val="16"/>
        </w:rPr>
        <w:t xml:space="preserve"> </w:t>
      </w:r>
      <w:r w:rsidRPr="00C862DC">
        <w:rPr>
          <w:rFonts w:ascii="Arno Pro" w:hAnsi="Arno Pro"/>
          <w:b/>
          <w:szCs w:val="16"/>
        </w:rPr>
        <w:t>2016</w:t>
      </w:r>
      <w:r w:rsidRPr="00C862DC">
        <w:rPr>
          <w:rFonts w:ascii="Arno Pro" w:hAnsi="Arno Pro"/>
          <w:szCs w:val="16"/>
        </w:rPr>
        <w:t xml:space="preserve">, </w:t>
      </w:r>
      <w:r w:rsidRPr="00C862DC">
        <w:rPr>
          <w:rFonts w:ascii="Arno Pro" w:hAnsi="Arno Pro"/>
          <w:i/>
          <w:szCs w:val="16"/>
        </w:rPr>
        <w:t>138</w:t>
      </w:r>
      <w:r w:rsidRPr="00C862DC">
        <w:rPr>
          <w:rFonts w:ascii="Arno Pro" w:hAnsi="Arno Pro"/>
          <w:szCs w:val="16"/>
        </w:rPr>
        <w:t>, 4869.</w:t>
      </w:r>
    </w:p>
  </w:endnote>
  <w:endnote w:id="31">
    <w:p w14:paraId="62FA12CB" w14:textId="77777777" w:rsidR="0083199F" w:rsidRPr="00C862DC" w:rsidRDefault="0083199F" w:rsidP="001C6AA3">
      <w:pPr>
        <w:pStyle w:val="TFReferencesSection"/>
      </w:pPr>
      <w:r w:rsidRPr="00C862DC">
        <w:rPr>
          <w:rStyle w:val="EndnoteReference"/>
          <w:rFonts w:ascii="Arno Pro" w:hAnsi="Arno Pro"/>
          <w:sz w:val="16"/>
          <w:vertAlign w:val="baseline"/>
        </w:rPr>
        <w:endnoteRef/>
      </w:r>
      <w:r w:rsidRPr="00C862DC">
        <w:t xml:space="preserve"> </w:t>
      </w:r>
      <w:r w:rsidRPr="00C862DC">
        <w:tab/>
        <w:t xml:space="preserve">ESI-MS has been widely used to study catalytic processes involving organometallic species. For example, to examine for intermediates from the Heck reaction: (a) </w:t>
      </w:r>
      <w:proofErr w:type="spellStart"/>
      <w:r w:rsidRPr="00C862DC">
        <w:t>Sabino</w:t>
      </w:r>
      <w:proofErr w:type="spellEnd"/>
      <w:r w:rsidRPr="00C862DC">
        <w:t xml:space="preserve">, A. A.; Machado, A. H. L.; Roque, Carlos.; </w:t>
      </w:r>
      <w:proofErr w:type="spellStart"/>
      <w:r w:rsidRPr="00C862DC">
        <w:t>Correia</w:t>
      </w:r>
      <w:proofErr w:type="spellEnd"/>
      <w:r w:rsidRPr="00C862DC">
        <w:t xml:space="preserve">, D.; </w:t>
      </w:r>
      <w:proofErr w:type="spellStart"/>
      <w:r w:rsidRPr="00C862DC">
        <w:t>Eberlin</w:t>
      </w:r>
      <w:proofErr w:type="spellEnd"/>
      <w:r w:rsidRPr="00C862DC">
        <w:t xml:space="preserve">, M. N. </w:t>
      </w:r>
      <w:r w:rsidRPr="00C862DC">
        <w:rPr>
          <w:i/>
        </w:rPr>
        <w:t>Angew. Chem. Int. Ed.</w:t>
      </w:r>
      <w:r w:rsidRPr="00C862DC">
        <w:t xml:space="preserve"> </w:t>
      </w:r>
      <w:r w:rsidRPr="00C862DC">
        <w:rPr>
          <w:b/>
        </w:rPr>
        <w:t>2004</w:t>
      </w:r>
      <w:r w:rsidRPr="00C862DC">
        <w:t xml:space="preserve">, </w:t>
      </w:r>
      <w:r w:rsidRPr="00C862DC">
        <w:rPr>
          <w:i/>
        </w:rPr>
        <w:t>43</w:t>
      </w:r>
      <w:r w:rsidRPr="00C862DC">
        <w:t xml:space="preserve">, 2514.  In allylic alkylation, see: (b) </w:t>
      </w:r>
      <w:proofErr w:type="spellStart"/>
      <w:r w:rsidRPr="00C862DC">
        <w:t>Markert</w:t>
      </w:r>
      <w:proofErr w:type="spellEnd"/>
      <w:r w:rsidRPr="00C862DC">
        <w:t xml:space="preserve">, C.; </w:t>
      </w:r>
      <w:proofErr w:type="spellStart"/>
      <w:r w:rsidRPr="00C862DC">
        <w:t>Pfaltz</w:t>
      </w:r>
      <w:proofErr w:type="spellEnd"/>
      <w:r w:rsidRPr="00C862DC">
        <w:t xml:space="preserve">, A. </w:t>
      </w:r>
      <w:r w:rsidRPr="00C862DC">
        <w:rPr>
          <w:i/>
        </w:rPr>
        <w:t>Angew. Chem. Int. Ed.</w:t>
      </w:r>
      <w:r w:rsidRPr="00C862DC">
        <w:t xml:space="preserve"> </w:t>
      </w:r>
      <w:r w:rsidRPr="00C862DC">
        <w:rPr>
          <w:b/>
        </w:rPr>
        <w:t>2004</w:t>
      </w:r>
      <w:r w:rsidRPr="00C862DC">
        <w:t xml:space="preserve">, </w:t>
      </w:r>
      <w:r w:rsidRPr="00C862DC">
        <w:rPr>
          <w:i/>
        </w:rPr>
        <w:t>43</w:t>
      </w:r>
      <w:r w:rsidRPr="00C862DC">
        <w:t>, 2498.</w:t>
      </w:r>
    </w:p>
  </w:endnote>
  <w:endnote w:id="32">
    <w:p w14:paraId="2EAFDF06" w14:textId="77777777" w:rsidR="0083199F" w:rsidRPr="00C862DC" w:rsidRDefault="0083199F" w:rsidP="001C6AA3">
      <w:pPr>
        <w:pStyle w:val="TFReferencesSection"/>
      </w:pPr>
      <w:r w:rsidRPr="00C862DC">
        <w:rPr>
          <w:rStyle w:val="EndnoteReference"/>
          <w:rFonts w:ascii="Arno Pro" w:hAnsi="Arno Pro"/>
          <w:sz w:val="16"/>
          <w:vertAlign w:val="baseline"/>
        </w:rPr>
        <w:endnoteRef/>
      </w:r>
      <w:r w:rsidRPr="00C862DC">
        <w:t xml:space="preserve"> </w:t>
      </w:r>
      <w:r w:rsidRPr="00C862DC">
        <w:tab/>
        <w:t xml:space="preserve">LIFDI-MS has been used to study transition metal fluoride complexes: (a) </w:t>
      </w:r>
      <w:proofErr w:type="spellStart"/>
      <w:r w:rsidRPr="00C862DC">
        <w:rPr>
          <w:rFonts w:eastAsia="AdvP4DF60E"/>
        </w:rPr>
        <w:t>Dransfield</w:t>
      </w:r>
      <w:proofErr w:type="spellEnd"/>
      <w:r w:rsidRPr="00C862DC">
        <w:rPr>
          <w:rFonts w:eastAsia="AdvP4DF60E"/>
        </w:rPr>
        <w:t xml:space="preserve">, T. A.; </w:t>
      </w:r>
      <w:proofErr w:type="spellStart"/>
      <w:r w:rsidRPr="00C862DC">
        <w:rPr>
          <w:rFonts w:eastAsia="AdvP4DF60E"/>
        </w:rPr>
        <w:t>Nazir</w:t>
      </w:r>
      <w:proofErr w:type="spellEnd"/>
      <w:r w:rsidRPr="00C862DC">
        <w:rPr>
          <w:rFonts w:eastAsia="AdvP4DF60E"/>
        </w:rPr>
        <w:t xml:space="preserve">, R.; Perutz, R. N.; Whitwood, A. C. </w:t>
      </w:r>
      <w:r w:rsidRPr="00C862DC">
        <w:rPr>
          <w:rFonts w:eastAsia="AdvP4DF60E"/>
          <w:i/>
        </w:rPr>
        <w:t>J. Fluor. Chem.</w:t>
      </w:r>
      <w:r w:rsidRPr="00C862DC">
        <w:rPr>
          <w:rFonts w:eastAsia="AdvP4DF60E"/>
        </w:rPr>
        <w:t xml:space="preserve"> </w:t>
      </w:r>
      <w:r w:rsidRPr="00C862DC">
        <w:rPr>
          <w:rFonts w:eastAsia="AdvP4DF60E"/>
          <w:b/>
        </w:rPr>
        <w:t>2010</w:t>
      </w:r>
      <w:r w:rsidRPr="00C862DC">
        <w:rPr>
          <w:rFonts w:eastAsia="AdvP4DF60E"/>
        </w:rPr>
        <w:t xml:space="preserve">, </w:t>
      </w:r>
      <w:r w:rsidRPr="00C862DC">
        <w:rPr>
          <w:rFonts w:eastAsia="AdvP4DF60E"/>
          <w:i/>
        </w:rPr>
        <w:t>131</w:t>
      </w:r>
      <w:r w:rsidRPr="00C862DC">
        <w:rPr>
          <w:rFonts w:eastAsia="AdvP4DF60E"/>
        </w:rPr>
        <w:t xml:space="preserve">, 1213. (b) Nova, A.; </w:t>
      </w:r>
      <w:proofErr w:type="spellStart"/>
      <w:r w:rsidRPr="00C862DC">
        <w:rPr>
          <w:rFonts w:eastAsia="AdvP4DF60E"/>
        </w:rPr>
        <w:t>Erhardt</w:t>
      </w:r>
      <w:proofErr w:type="spellEnd"/>
      <w:r w:rsidRPr="00C862DC">
        <w:rPr>
          <w:rFonts w:eastAsia="AdvP4DF60E"/>
        </w:rPr>
        <w:t xml:space="preserve">, S.; </w:t>
      </w:r>
      <w:proofErr w:type="spellStart"/>
      <w:r w:rsidRPr="00C862DC">
        <w:rPr>
          <w:rFonts w:eastAsia="AdvP4DF60E"/>
        </w:rPr>
        <w:t>Jasim</w:t>
      </w:r>
      <w:proofErr w:type="spellEnd"/>
      <w:r w:rsidRPr="00C862DC">
        <w:rPr>
          <w:rFonts w:eastAsia="AdvP4DF60E"/>
        </w:rPr>
        <w:t xml:space="preserve">, N. A.; Perutz, R. N.; Macgregor, S. A.; </w:t>
      </w:r>
      <w:proofErr w:type="spellStart"/>
      <w:r w:rsidRPr="00C862DC">
        <w:rPr>
          <w:rFonts w:eastAsia="AdvP4DF60E"/>
        </w:rPr>
        <w:t>McGrady</w:t>
      </w:r>
      <w:proofErr w:type="spellEnd"/>
      <w:r w:rsidRPr="00C862DC">
        <w:rPr>
          <w:rFonts w:eastAsia="AdvP4DF60E"/>
        </w:rPr>
        <w:t xml:space="preserve">, J. E.; Whitwood, A. C. </w:t>
      </w:r>
      <w:r w:rsidRPr="00C862DC">
        <w:rPr>
          <w:rFonts w:eastAsia="AdvP4DF60E"/>
          <w:i/>
        </w:rPr>
        <w:t>J. Am. Chem. Soc.</w:t>
      </w:r>
      <w:r w:rsidRPr="00C862DC">
        <w:rPr>
          <w:rFonts w:eastAsia="AdvP4DF60E"/>
        </w:rPr>
        <w:t xml:space="preserve"> </w:t>
      </w:r>
      <w:r w:rsidRPr="00C862DC">
        <w:rPr>
          <w:rFonts w:eastAsia="AdvP4DF60E"/>
          <w:b/>
        </w:rPr>
        <w:t>2008</w:t>
      </w:r>
      <w:r w:rsidRPr="00C862DC">
        <w:rPr>
          <w:rFonts w:eastAsia="AdvP4DF60E"/>
        </w:rPr>
        <w:t xml:space="preserve">, </w:t>
      </w:r>
      <w:r w:rsidRPr="00C862DC">
        <w:rPr>
          <w:rFonts w:eastAsia="AdvP4DF60E"/>
          <w:i/>
        </w:rPr>
        <w:t>130</w:t>
      </w:r>
      <w:r w:rsidRPr="00C862DC">
        <w:rPr>
          <w:rFonts w:eastAsia="AdvP4DF60E"/>
        </w:rPr>
        <w:t xml:space="preserve">, 15499. </w:t>
      </w:r>
      <w:r w:rsidRPr="00C862DC">
        <w:t>Mass spectra produced by LIFDI-MS show little or no fragmentation. Recorded ions are normally dominated by molecular radical cations M+·, see: Smith, F. D.; Schaub, M. T.; Rodgers, R. P.; Hendrickson, C. L.; Marshall, A. G.</w:t>
      </w:r>
      <w:r w:rsidRPr="00C862DC">
        <w:rPr>
          <w:i/>
        </w:rPr>
        <w:t xml:space="preserve"> Anal. Chem. </w:t>
      </w:r>
      <w:r w:rsidRPr="00C862DC">
        <w:rPr>
          <w:b/>
        </w:rPr>
        <w:t>2008</w:t>
      </w:r>
      <w:r w:rsidRPr="00C862DC">
        <w:t xml:space="preserve">, </w:t>
      </w:r>
      <w:r w:rsidRPr="00C862DC">
        <w:rPr>
          <w:i/>
        </w:rPr>
        <w:t>80</w:t>
      </w:r>
      <w:r w:rsidRPr="00C862DC">
        <w:t>, 7379.</w:t>
      </w:r>
    </w:p>
  </w:endnote>
  <w:endnote w:id="33">
    <w:p w14:paraId="2C0BA486" w14:textId="77777777" w:rsidR="0083199F" w:rsidRPr="00C862DC" w:rsidRDefault="0083199F" w:rsidP="001C6AA3">
      <w:pPr>
        <w:pStyle w:val="TFReferencesSection"/>
      </w:pPr>
      <w:r w:rsidRPr="00C862DC">
        <w:rPr>
          <w:rStyle w:val="EndnoteReference"/>
          <w:rFonts w:ascii="Arno Pro" w:hAnsi="Arno Pro"/>
          <w:sz w:val="16"/>
          <w:vertAlign w:val="baseline"/>
        </w:rPr>
        <w:endnoteRef/>
      </w:r>
      <w:r w:rsidRPr="00C862DC">
        <w:t xml:space="preserve"> </w:t>
      </w:r>
      <w:r w:rsidRPr="00C862DC">
        <w:tab/>
        <w:t xml:space="preserve">(a) Baumann, C. G.; De </w:t>
      </w:r>
      <w:proofErr w:type="spellStart"/>
      <w:r w:rsidRPr="00C862DC">
        <w:t>Ornellas</w:t>
      </w:r>
      <w:proofErr w:type="spellEnd"/>
      <w:r w:rsidRPr="00C862DC">
        <w:t xml:space="preserve">, S.; Reeds, J. P.; </w:t>
      </w:r>
      <w:proofErr w:type="spellStart"/>
      <w:r w:rsidRPr="00C862DC">
        <w:t>Storr</w:t>
      </w:r>
      <w:proofErr w:type="spellEnd"/>
      <w:r w:rsidRPr="00C862DC">
        <w:t xml:space="preserve">, T. E.; Williams, T. J.; Fairlamb, I. J. S. </w:t>
      </w:r>
      <w:r w:rsidRPr="00C862DC">
        <w:rPr>
          <w:i/>
        </w:rPr>
        <w:t>Tetrahedron</w:t>
      </w:r>
      <w:r w:rsidRPr="00C862DC">
        <w:t xml:space="preserve"> </w:t>
      </w:r>
      <w:r w:rsidRPr="00C862DC">
        <w:rPr>
          <w:b/>
        </w:rPr>
        <w:t>2014</w:t>
      </w:r>
      <w:r w:rsidRPr="00C862DC">
        <w:t xml:space="preserve">, </w:t>
      </w:r>
      <w:r w:rsidRPr="00C862DC">
        <w:rPr>
          <w:i/>
        </w:rPr>
        <w:t>70</w:t>
      </w:r>
      <w:r w:rsidRPr="00C862DC">
        <w:t xml:space="preserve">, 6174-6187. (b) Tang, D.-T. D.; Collins, K.; </w:t>
      </w:r>
      <w:proofErr w:type="spellStart"/>
      <w:r w:rsidRPr="00C862DC">
        <w:t>Glorius</w:t>
      </w:r>
      <w:proofErr w:type="spellEnd"/>
      <w:r w:rsidRPr="00C862DC">
        <w:t xml:space="preserve">, F. </w:t>
      </w:r>
      <w:r w:rsidRPr="00C862DC">
        <w:rPr>
          <w:i/>
        </w:rPr>
        <w:t>J. Am. Chem. Soc.</w:t>
      </w:r>
      <w:r w:rsidRPr="00C862DC">
        <w:t xml:space="preserve"> </w:t>
      </w:r>
      <w:r w:rsidRPr="00C862DC">
        <w:rPr>
          <w:b/>
        </w:rPr>
        <w:t>2013</w:t>
      </w:r>
      <w:r w:rsidRPr="00C862DC">
        <w:t xml:space="preserve">, </w:t>
      </w:r>
      <w:r w:rsidRPr="00C862DC">
        <w:rPr>
          <w:i/>
        </w:rPr>
        <w:t>135</w:t>
      </w:r>
      <w:r w:rsidRPr="00C862DC">
        <w:t>, 7450-7452.</w:t>
      </w:r>
    </w:p>
  </w:endnote>
  <w:endnote w:id="34">
    <w:p w14:paraId="55B37D1F" w14:textId="77777777" w:rsidR="0083199F" w:rsidRPr="00C862DC" w:rsidRDefault="0083199F" w:rsidP="001C6AA3">
      <w:pPr>
        <w:pStyle w:val="TFReferencesSection"/>
      </w:pPr>
      <w:r w:rsidRPr="00C862DC">
        <w:rPr>
          <w:rStyle w:val="EndnoteReference"/>
          <w:rFonts w:ascii="Arno Pro" w:hAnsi="Arno Pro"/>
          <w:sz w:val="16"/>
          <w:vertAlign w:val="baseline"/>
        </w:rPr>
        <w:endnoteRef/>
      </w:r>
      <w:r w:rsidRPr="00C862DC">
        <w:t xml:space="preserve"> </w:t>
      </w:r>
      <w:r w:rsidRPr="00C862DC">
        <w:tab/>
        <w:t>Infrared and Raman Characteristic Group Frequencies, Tables and Charts. 3rd Ed., George Socrates, John Wiley and Sons Ltd., 2004.</w:t>
      </w:r>
    </w:p>
  </w:endnote>
  <w:endnote w:id="35">
    <w:p w14:paraId="71F6E337" w14:textId="77777777" w:rsidR="00AC167D" w:rsidRPr="00C862DC" w:rsidRDefault="00AC167D" w:rsidP="001C6AA3">
      <w:pPr>
        <w:pStyle w:val="TFReferencesSection"/>
      </w:pPr>
      <w:r w:rsidRPr="00C862DC">
        <w:rPr>
          <w:rStyle w:val="EndnoteReference"/>
          <w:rFonts w:ascii="Arno Pro" w:hAnsi="Arno Pro"/>
          <w:sz w:val="16"/>
          <w:vertAlign w:val="baseline"/>
        </w:rPr>
        <w:endnoteRef/>
      </w:r>
      <w:r w:rsidRPr="00C862DC">
        <w:t xml:space="preserve"> </w:t>
      </w:r>
      <w:r w:rsidRPr="00C862DC">
        <w:tab/>
        <w:t xml:space="preserve">Jones, C. J.; McCleverty, J. A.; </w:t>
      </w:r>
      <w:proofErr w:type="spellStart"/>
      <w:r w:rsidRPr="00C862DC">
        <w:t>Rothin</w:t>
      </w:r>
      <w:proofErr w:type="spellEnd"/>
      <w:r w:rsidRPr="00C862DC">
        <w:t xml:space="preserve">, A. S.; Adams, H.; Bailey, N. A. </w:t>
      </w:r>
      <w:r w:rsidRPr="00C862DC">
        <w:rPr>
          <w:i/>
        </w:rPr>
        <w:t>J. Chem. Soc. Dalton Trans.</w:t>
      </w:r>
      <w:r w:rsidRPr="00C862DC">
        <w:t xml:space="preserve"> </w:t>
      </w:r>
      <w:r w:rsidRPr="00C862DC">
        <w:rPr>
          <w:b/>
        </w:rPr>
        <w:t>1986</w:t>
      </w:r>
      <w:r w:rsidRPr="00C862DC">
        <w:t>, 2055.</w:t>
      </w:r>
    </w:p>
  </w:endnote>
  <w:endnote w:id="36">
    <w:p w14:paraId="300DC3D5" w14:textId="77777777" w:rsidR="0083199F" w:rsidRPr="00C862DC" w:rsidRDefault="0083199F" w:rsidP="001C6AA3">
      <w:pPr>
        <w:pStyle w:val="EndnoteText"/>
        <w:jc w:val="both"/>
        <w:rPr>
          <w:rFonts w:ascii="Arno Pro" w:hAnsi="Arno Pro"/>
          <w:szCs w:val="16"/>
        </w:rPr>
      </w:pPr>
      <w:r w:rsidRPr="00C862DC">
        <w:rPr>
          <w:rStyle w:val="EndnoteReference"/>
          <w:rFonts w:ascii="Arno Pro" w:hAnsi="Arno Pro"/>
          <w:sz w:val="16"/>
          <w:szCs w:val="16"/>
          <w:vertAlign w:val="baseline"/>
        </w:rPr>
        <w:endnoteRef/>
      </w:r>
      <w:r w:rsidRPr="00C862DC">
        <w:rPr>
          <w:rFonts w:ascii="Arno Pro" w:hAnsi="Arno Pro"/>
          <w:szCs w:val="16"/>
        </w:rPr>
        <w:t xml:space="preserve"> </w:t>
      </w:r>
      <w:r w:rsidRPr="00C862DC">
        <w:rPr>
          <w:rFonts w:ascii="Arno Pro" w:hAnsi="Arno Pro"/>
          <w:szCs w:val="16"/>
        </w:rPr>
        <w:tab/>
        <w:t xml:space="preserve">Whang, Par, Y.; Na, Y.; </w:t>
      </w:r>
      <w:proofErr w:type="spellStart"/>
      <w:r w:rsidRPr="00C862DC">
        <w:rPr>
          <w:rFonts w:ascii="Arno Pro" w:hAnsi="Arno Pro"/>
          <w:szCs w:val="16"/>
        </w:rPr>
        <w:t>Baek</w:t>
      </w:r>
      <w:proofErr w:type="spellEnd"/>
      <w:r w:rsidRPr="00C862DC">
        <w:rPr>
          <w:rFonts w:ascii="Arno Pro" w:hAnsi="Arno Pro"/>
          <w:szCs w:val="16"/>
        </w:rPr>
        <w:t xml:space="preserve">, D. – J. </w:t>
      </w:r>
      <w:r w:rsidRPr="00C862DC">
        <w:rPr>
          <w:rFonts w:ascii="Arno Pro" w:hAnsi="Arno Pro"/>
          <w:i/>
          <w:szCs w:val="16"/>
        </w:rPr>
        <w:t xml:space="preserve">Bull. Korean Chem. </w:t>
      </w:r>
      <w:r w:rsidRPr="00C862DC">
        <w:rPr>
          <w:rFonts w:ascii="Arno Pro" w:hAnsi="Arno Pro"/>
          <w:b/>
          <w:szCs w:val="16"/>
        </w:rPr>
        <w:t>2006</w:t>
      </w:r>
      <w:r w:rsidRPr="00C862DC">
        <w:rPr>
          <w:rFonts w:ascii="Arno Pro" w:hAnsi="Arno Pro"/>
          <w:szCs w:val="16"/>
        </w:rPr>
        <w:t xml:space="preserve">, </w:t>
      </w:r>
      <w:r w:rsidRPr="00C862DC">
        <w:rPr>
          <w:rFonts w:ascii="Arno Pro" w:hAnsi="Arno Pro"/>
          <w:i/>
          <w:szCs w:val="16"/>
        </w:rPr>
        <w:t>27</w:t>
      </w:r>
      <w:r w:rsidRPr="00C862DC">
        <w:rPr>
          <w:rFonts w:ascii="Arno Pro" w:hAnsi="Arno Pro"/>
          <w:szCs w:val="16"/>
        </w:rPr>
        <w:t>, 2023.</w:t>
      </w:r>
    </w:p>
  </w:endnote>
  <w:endnote w:id="37">
    <w:p w14:paraId="42069E44" w14:textId="02DF6B1B" w:rsidR="0083199F" w:rsidRPr="00C862DC" w:rsidRDefault="0083199F" w:rsidP="001C6AA3">
      <w:pPr>
        <w:pStyle w:val="EndnoteText"/>
        <w:jc w:val="both"/>
        <w:rPr>
          <w:rFonts w:ascii="Arno Pro" w:hAnsi="Arno Pro"/>
          <w:szCs w:val="16"/>
        </w:rPr>
      </w:pPr>
      <w:r w:rsidRPr="00C862DC">
        <w:rPr>
          <w:rStyle w:val="EndnoteReference"/>
          <w:rFonts w:ascii="Arno Pro" w:hAnsi="Arno Pro"/>
          <w:sz w:val="16"/>
          <w:szCs w:val="16"/>
          <w:vertAlign w:val="baseline"/>
        </w:rPr>
        <w:endnoteRef/>
      </w:r>
      <w:r w:rsidRPr="00C862DC">
        <w:rPr>
          <w:rFonts w:ascii="Arno Pro" w:hAnsi="Arno Pro"/>
          <w:szCs w:val="16"/>
        </w:rPr>
        <w:t xml:space="preserve"> </w:t>
      </w:r>
      <w:r w:rsidRPr="00C862DC">
        <w:rPr>
          <w:rFonts w:ascii="Arno Pro" w:hAnsi="Arno Pro"/>
          <w:szCs w:val="16"/>
        </w:rPr>
        <w:tab/>
        <w:t xml:space="preserve">Li Kam </w:t>
      </w:r>
      <w:proofErr w:type="spellStart"/>
      <w:r w:rsidRPr="00C862DC">
        <w:rPr>
          <w:rFonts w:ascii="Arno Pro" w:hAnsi="Arno Pro"/>
          <w:szCs w:val="16"/>
        </w:rPr>
        <w:t>Wah</w:t>
      </w:r>
      <w:proofErr w:type="spellEnd"/>
      <w:r w:rsidRPr="00C862DC">
        <w:rPr>
          <w:rFonts w:ascii="Arno Pro" w:hAnsi="Arno Pro"/>
          <w:szCs w:val="16"/>
        </w:rPr>
        <w:t xml:space="preserve">, H.; </w:t>
      </w:r>
      <w:proofErr w:type="spellStart"/>
      <w:r w:rsidRPr="00C862DC">
        <w:rPr>
          <w:rFonts w:ascii="Arno Pro" w:hAnsi="Arno Pro"/>
          <w:szCs w:val="16"/>
        </w:rPr>
        <w:t>Postel</w:t>
      </w:r>
      <w:proofErr w:type="spellEnd"/>
      <w:r w:rsidRPr="00C862DC">
        <w:rPr>
          <w:rFonts w:ascii="Arno Pro" w:hAnsi="Arno Pro"/>
          <w:szCs w:val="16"/>
        </w:rPr>
        <w:t xml:space="preserve">, M.; Tomi, F. </w:t>
      </w:r>
      <w:proofErr w:type="spellStart"/>
      <w:r w:rsidRPr="00C862DC">
        <w:rPr>
          <w:rFonts w:ascii="Arno Pro" w:hAnsi="Arno Pro"/>
          <w:i/>
          <w:szCs w:val="16"/>
        </w:rPr>
        <w:t>Inorg</w:t>
      </w:r>
      <w:proofErr w:type="spellEnd"/>
      <w:r w:rsidRPr="00C862DC">
        <w:rPr>
          <w:rFonts w:ascii="Arno Pro" w:hAnsi="Arno Pro"/>
          <w:i/>
          <w:szCs w:val="16"/>
        </w:rPr>
        <w:t>. Chem.</w:t>
      </w:r>
      <w:r w:rsidRPr="00C862DC">
        <w:rPr>
          <w:rFonts w:ascii="Arno Pro" w:hAnsi="Arno Pro"/>
          <w:szCs w:val="16"/>
        </w:rPr>
        <w:t xml:space="preserve"> </w:t>
      </w:r>
      <w:r w:rsidRPr="00C862DC">
        <w:rPr>
          <w:rFonts w:ascii="Arno Pro" w:hAnsi="Arno Pro"/>
          <w:b/>
          <w:szCs w:val="16"/>
        </w:rPr>
        <w:t>1989</w:t>
      </w:r>
      <w:r w:rsidRPr="00C862DC">
        <w:rPr>
          <w:rFonts w:ascii="Arno Pro" w:hAnsi="Arno Pro"/>
          <w:szCs w:val="16"/>
        </w:rPr>
        <w:t xml:space="preserve">, </w:t>
      </w:r>
      <w:r w:rsidRPr="00C862DC">
        <w:rPr>
          <w:rFonts w:ascii="Arno Pro" w:hAnsi="Arno Pro"/>
          <w:i/>
          <w:szCs w:val="16"/>
        </w:rPr>
        <w:t>28</w:t>
      </w:r>
      <w:r w:rsidRPr="00C862DC">
        <w:rPr>
          <w:rFonts w:ascii="Arno Pro" w:hAnsi="Arno Pro"/>
          <w:szCs w:val="16"/>
        </w:rPr>
        <w:t>, 233.</w:t>
      </w:r>
    </w:p>
  </w:endnote>
  <w:endnote w:id="38">
    <w:p w14:paraId="5965B5EA" w14:textId="4D2142A3" w:rsidR="00AC167D" w:rsidRPr="00C862DC" w:rsidRDefault="00AC167D" w:rsidP="001C6AA3">
      <w:pPr>
        <w:pStyle w:val="EndnoteText"/>
        <w:jc w:val="both"/>
        <w:rPr>
          <w:rFonts w:ascii="Arno Pro" w:hAnsi="Arno Pro"/>
          <w:szCs w:val="16"/>
        </w:rPr>
      </w:pPr>
      <w:r w:rsidRPr="00C862DC">
        <w:rPr>
          <w:rStyle w:val="EndnoteReference"/>
          <w:rFonts w:ascii="Arno Pro" w:hAnsi="Arno Pro"/>
          <w:sz w:val="16"/>
          <w:szCs w:val="16"/>
          <w:vertAlign w:val="baseline"/>
        </w:rPr>
        <w:endnoteRef/>
      </w:r>
      <w:r w:rsidRPr="00C862DC">
        <w:rPr>
          <w:rFonts w:ascii="Arno Pro" w:hAnsi="Arno Pro"/>
          <w:szCs w:val="16"/>
        </w:rPr>
        <w:t xml:space="preserve"> </w:t>
      </w:r>
      <w:r w:rsidRPr="00C862DC">
        <w:rPr>
          <w:rFonts w:ascii="Arno Pro" w:hAnsi="Arno Pro"/>
          <w:szCs w:val="16"/>
        </w:rPr>
        <w:tab/>
      </w:r>
      <w:proofErr w:type="spellStart"/>
      <w:r w:rsidRPr="00C862DC">
        <w:rPr>
          <w:rFonts w:ascii="Arno Pro" w:hAnsi="Arno Pro"/>
          <w:szCs w:val="16"/>
        </w:rPr>
        <w:t>Aellig</w:t>
      </w:r>
      <w:proofErr w:type="spellEnd"/>
      <w:r w:rsidRPr="00C862DC">
        <w:rPr>
          <w:rFonts w:ascii="Arno Pro" w:hAnsi="Arno Pro"/>
          <w:szCs w:val="16"/>
        </w:rPr>
        <w:t xml:space="preserve">, C.; Girard, C.; </w:t>
      </w:r>
      <w:proofErr w:type="spellStart"/>
      <w:r w:rsidRPr="00C862DC">
        <w:rPr>
          <w:rFonts w:ascii="Arno Pro" w:hAnsi="Arno Pro"/>
          <w:szCs w:val="16"/>
        </w:rPr>
        <w:t>Hermans</w:t>
      </w:r>
      <w:proofErr w:type="spellEnd"/>
      <w:r w:rsidRPr="00C862DC">
        <w:rPr>
          <w:rFonts w:ascii="Arno Pro" w:hAnsi="Arno Pro"/>
          <w:szCs w:val="16"/>
        </w:rPr>
        <w:t xml:space="preserve">, I. </w:t>
      </w:r>
      <w:r w:rsidRPr="00C862DC">
        <w:rPr>
          <w:rFonts w:ascii="Arno Pro" w:hAnsi="Arno Pro"/>
          <w:i/>
          <w:szCs w:val="16"/>
        </w:rPr>
        <w:t>Angew. Chem. Int. Ed.</w:t>
      </w:r>
      <w:r w:rsidRPr="00C862DC">
        <w:rPr>
          <w:rFonts w:ascii="Arno Pro" w:hAnsi="Arno Pro"/>
          <w:szCs w:val="16"/>
        </w:rPr>
        <w:t xml:space="preserve"> </w:t>
      </w:r>
      <w:r w:rsidRPr="00C862DC">
        <w:rPr>
          <w:rFonts w:ascii="Arno Pro" w:hAnsi="Arno Pro"/>
          <w:b/>
          <w:szCs w:val="16"/>
        </w:rPr>
        <w:t>2011</w:t>
      </w:r>
      <w:r w:rsidRPr="00C862DC">
        <w:rPr>
          <w:rFonts w:ascii="Arno Pro" w:hAnsi="Arno Pro"/>
          <w:szCs w:val="16"/>
        </w:rPr>
        <w:t xml:space="preserve">, </w:t>
      </w:r>
      <w:r w:rsidRPr="00C862DC">
        <w:rPr>
          <w:rFonts w:ascii="Arno Pro" w:hAnsi="Arno Pro"/>
          <w:i/>
          <w:szCs w:val="16"/>
        </w:rPr>
        <w:t>50</w:t>
      </w:r>
      <w:r w:rsidRPr="00C862DC">
        <w:rPr>
          <w:rFonts w:ascii="Arno Pro" w:hAnsi="Arno Pro"/>
          <w:szCs w:val="16"/>
        </w:rPr>
        <w:t>, 12355.</w:t>
      </w:r>
    </w:p>
  </w:endnote>
  <w:endnote w:id="39">
    <w:p w14:paraId="33AB7D22" w14:textId="58B759E8" w:rsidR="006673C1" w:rsidRPr="00C862DC" w:rsidRDefault="006673C1" w:rsidP="001C6AA3">
      <w:pPr>
        <w:pStyle w:val="EndnoteText"/>
        <w:jc w:val="both"/>
        <w:rPr>
          <w:rFonts w:ascii="Arno Pro" w:hAnsi="Arno Pro"/>
          <w:szCs w:val="16"/>
        </w:rPr>
      </w:pPr>
      <w:r w:rsidRPr="00C862DC">
        <w:rPr>
          <w:rStyle w:val="EndnoteReference"/>
          <w:rFonts w:ascii="Arno Pro" w:hAnsi="Arno Pro"/>
          <w:sz w:val="16"/>
          <w:szCs w:val="16"/>
          <w:vertAlign w:val="baseline"/>
        </w:rPr>
        <w:endnoteRef/>
      </w:r>
      <w:r w:rsidRPr="00C862DC">
        <w:rPr>
          <w:rFonts w:ascii="Arno Pro" w:hAnsi="Arno Pro"/>
          <w:szCs w:val="16"/>
        </w:rPr>
        <w:t xml:space="preserve"> </w:t>
      </w:r>
      <w:r w:rsidRPr="00C862DC">
        <w:rPr>
          <w:rFonts w:ascii="Arno Pro" w:hAnsi="Arno Pro"/>
          <w:szCs w:val="16"/>
        </w:rPr>
        <w:tab/>
      </w:r>
      <w:proofErr w:type="spellStart"/>
      <w:r w:rsidRPr="00C862DC">
        <w:rPr>
          <w:rFonts w:ascii="Arno Pro" w:hAnsi="Arno Pro"/>
          <w:szCs w:val="16"/>
        </w:rPr>
        <w:t>Cámpora</w:t>
      </w:r>
      <w:proofErr w:type="spellEnd"/>
      <w:r w:rsidRPr="00C862DC">
        <w:rPr>
          <w:rFonts w:ascii="Arno Pro" w:hAnsi="Arno Pro"/>
          <w:szCs w:val="16"/>
        </w:rPr>
        <w:t xml:space="preserve">, J.; Palma, P.; del Río, D.; Carmona, E.; </w:t>
      </w:r>
      <w:proofErr w:type="spellStart"/>
      <w:r w:rsidRPr="00C862DC">
        <w:rPr>
          <w:rFonts w:ascii="Arno Pro" w:hAnsi="Arno Pro"/>
          <w:szCs w:val="16"/>
        </w:rPr>
        <w:t>Graiff</w:t>
      </w:r>
      <w:proofErr w:type="spellEnd"/>
      <w:r w:rsidRPr="00C862DC">
        <w:rPr>
          <w:rFonts w:ascii="Arno Pro" w:hAnsi="Arno Pro"/>
          <w:szCs w:val="16"/>
        </w:rPr>
        <w:t xml:space="preserve">, C.; </w:t>
      </w:r>
      <w:proofErr w:type="spellStart"/>
      <w:r w:rsidRPr="00C862DC">
        <w:rPr>
          <w:rFonts w:ascii="Arno Pro" w:hAnsi="Arno Pro"/>
          <w:szCs w:val="16"/>
        </w:rPr>
        <w:t>Tiripicchio</w:t>
      </w:r>
      <w:proofErr w:type="spellEnd"/>
      <w:r w:rsidRPr="00C862DC">
        <w:rPr>
          <w:rFonts w:ascii="Arno Pro" w:hAnsi="Arno Pro"/>
          <w:szCs w:val="16"/>
        </w:rPr>
        <w:t xml:space="preserve">, A. </w:t>
      </w:r>
      <w:r w:rsidRPr="00C862DC">
        <w:rPr>
          <w:rFonts w:ascii="Arno Pro" w:hAnsi="Arno Pro"/>
          <w:i/>
          <w:szCs w:val="16"/>
        </w:rPr>
        <w:t>Organometallics</w:t>
      </w:r>
      <w:r w:rsidRPr="00C862DC">
        <w:rPr>
          <w:rFonts w:ascii="Arno Pro" w:hAnsi="Arno Pro"/>
          <w:szCs w:val="16"/>
        </w:rPr>
        <w:t xml:space="preserve"> </w:t>
      </w:r>
      <w:r w:rsidRPr="00C862DC">
        <w:rPr>
          <w:rFonts w:ascii="Arno Pro" w:hAnsi="Arno Pro"/>
          <w:b/>
          <w:szCs w:val="16"/>
        </w:rPr>
        <w:t>2003</w:t>
      </w:r>
      <w:r w:rsidRPr="00C862DC">
        <w:rPr>
          <w:rFonts w:ascii="Arno Pro" w:hAnsi="Arno Pro"/>
          <w:szCs w:val="16"/>
        </w:rPr>
        <w:t xml:space="preserve">, </w:t>
      </w:r>
      <w:r w:rsidRPr="00C862DC">
        <w:rPr>
          <w:rFonts w:ascii="Arno Pro" w:hAnsi="Arno Pro"/>
          <w:i/>
          <w:szCs w:val="16"/>
        </w:rPr>
        <w:t>22</w:t>
      </w:r>
      <w:r w:rsidRPr="00C862DC">
        <w:rPr>
          <w:rFonts w:ascii="Arno Pro" w:hAnsi="Arno Pro"/>
          <w:szCs w:val="16"/>
        </w:rPr>
        <w:t>, 3345.</w:t>
      </w:r>
    </w:p>
  </w:endnote>
  <w:endnote w:id="40">
    <w:p w14:paraId="4A562647" w14:textId="2D592ED9" w:rsidR="0083199F" w:rsidRPr="00C862DC" w:rsidRDefault="0083199F" w:rsidP="001C6AA3">
      <w:pPr>
        <w:pStyle w:val="TFReferencesSection"/>
      </w:pPr>
      <w:r w:rsidRPr="00C862DC">
        <w:rPr>
          <w:rStyle w:val="EndnoteReference"/>
          <w:rFonts w:ascii="Arno Pro" w:hAnsi="Arno Pro"/>
          <w:sz w:val="16"/>
          <w:vertAlign w:val="baseline"/>
        </w:rPr>
        <w:endnoteRef/>
      </w:r>
      <w:r w:rsidRPr="00C862DC">
        <w:t xml:space="preserve"> </w:t>
      </w:r>
      <w:r w:rsidRPr="00C862DC">
        <w:tab/>
        <w:t xml:space="preserve">Haines, B. E.; Berry, J. F.; Yu, J.-Q.; </w:t>
      </w:r>
      <w:proofErr w:type="spellStart"/>
      <w:r w:rsidRPr="00C862DC">
        <w:t>Musaev</w:t>
      </w:r>
      <w:proofErr w:type="spellEnd"/>
      <w:r w:rsidRPr="00C862DC">
        <w:t xml:space="preserve">, D. G. </w:t>
      </w:r>
      <w:r w:rsidRPr="00C862DC">
        <w:rPr>
          <w:i/>
        </w:rPr>
        <w:t>ACS Catal.</w:t>
      </w:r>
      <w:r w:rsidRPr="00C862DC">
        <w:t xml:space="preserve"> </w:t>
      </w:r>
      <w:r w:rsidRPr="00C862DC">
        <w:rPr>
          <w:b/>
        </w:rPr>
        <w:t>2016</w:t>
      </w:r>
      <w:r w:rsidRPr="00C862DC">
        <w:t xml:space="preserve">, </w:t>
      </w:r>
      <w:r w:rsidRPr="00C862DC">
        <w:rPr>
          <w:i/>
        </w:rPr>
        <w:t>6</w:t>
      </w:r>
      <w:r w:rsidRPr="00C862DC">
        <w:t>, 829.</w:t>
      </w:r>
    </w:p>
  </w:endnote>
  <w:endnote w:id="41">
    <w:p w14:paraId="192BACC9" w14:textId="162603EE" w:rsidR="0083199F" w:rsidRPr="00C862DC" w:rsidRDefault="0083199F" w:rsidP="001C6AA3">
      <w:pPr>
        <w:pStyle w:val="TFReferencesSection"/>
      </w:pPr>
      <w:r w:rsidRPr="00C862DC">
        <w:rPr>
          <w:rStyle w:val="EndnoteReference"/>
          <w:rFonts w:ascii="Arno Pro" w:hAnsi="Arno Pro"/>
          <w:sz w:val="16"/>
          <w:vertAlign w:val="baseline"/>
        </w:rPr>
        <w:endnoteRef/>
      </w:r>
      <w:r w:rsidRPr="00C862DC">
        <w:t xml:space="preserve"> </w:t>
      </w:r>
      <w:r w:rsidRPr="00C862DC">
        <w:tab/>
      </w:r>
      <w:r w:rsidR="003506B7" w:rsidRPr="00C862DC">
        <w:t xml:space="preserve">(a) </w:t>
      </w:r>
      <w:r w:rsidRPr="00C862DC">
        <w:t xml:space="preserve">Zhang, W.; Ren, S.; Zhang, J.; Liu, Y. </w:t>
      </w:r>
      <w:r w:rsidRPr="00C862DC">
        <w:rPr>
          <w:i/>
        </w:rPr>
        <w:t xml:space="preserve">J. Org. Chem. </w:t>
      </w:r>
      <w:r w:rsidRPr="00C862DC">
        <w:rPr>
          <w:b/>
        </w:rPr>
        <w:t>2015</w:t>
      </w:r>
      <w:r w:rsidRPr="00C862DC">
        <w:t xml:space="preserve">, </w:t>
      </w:r>
      <w:r w:rsidRPr="00C862DC">
        <w:rPr>
          <w:i/>
        </w:rPr>
        <w:t>80</w:t>
      </w:r>
      <w:r w:rsidRPr="00C862DC">
        <w:t>, 5973.</w:t>
      </w:r>
      <w:r w:rsidR="003506B7" w:rsidRPr="00C862DC">
        <w:t xml:space="preserve"> Valuable mechanistic and synthetic studies have also been reported, recently: (b) Liang, Y.-F.; Li, X.; Wang, X.; Yan, Y.; Feng, P.; Jiao, N. </w:t>
      </w:r>
      <w:r w:rsidR="003506B7" w:rsidRPr="00C862DC">
        <w:rPr>
          <w:i/>
        </w:rPr>
        <w:t>ACS Catal.</w:t>
      </w:r>
      <w:r w:rsidR="003506B7" w:rsidRPr="00C862DC">
        <w:t xml:space="preserve"> </w:t>
      </w:r>
      <w:r w:rsidR="003506B7" w:rsidRPr="00C862DC">
        <w:rPr>
          <w:b/>
        </w:rPr>
        <w:t>2015</w:t>
      </w:r>
      <w:r w:rsidR="003506B7" w:rsidRPr="00C862DC">
        <w:t xml:space="preserve">, </w:t>
      </w:r>
      <w:r w:rsidR="003506B7" w:rsidRPr="00C862DC">
        <w:rPr>
          <w:i/>
        </w:rPr>
        <w:t>5</w:t>
      </w:r>
      <w:r w:rsidR="003506B7" w:rsidRPr="00C862DC">
        <w:t>, 1956.</w:t>
      </w:r>
    </w:p>
  </w:endnote>
  <w:endnote w:id="42">
    <w:p w14:paraId="61D4034C" w14:textId="77777777" w:rsidR="0083199F" w:rsidRPr="00C862DC" w:rsidRDefault="0083199F" w:rsidP="001C6AA3">
      <w:pPr>
        <w:pStyle w:val="TFReferencesSection"/>
      </w:pPr>
      <w:r w:rsidRPr="00C862DC">
        <w:rPr>
          <w:rStyle w:val="EndnoteReference"/>
          <w:rFonts w:ascii="Arno Pro" w:hAnsi="Arno Pro"/>
          <w:sz w:val="16"/>
          <w:vertAlign w:val="baseline"/>
        </w:rPr>
        <w:endnoteRef/>
      </w:r>
      <w:r w:rsidRPr="00C862DC">
        <w:t xml:space="preserve"> </w:t>
      </w:r>
      <w:r w:rsidRPr="00C862DC">
        <w:tab/>
        <w:t xml:space="preserve">Still, W. C.; Kahn, M.; </w:t>
      </w:r>
      <w:proofErr w:type="spellStart"/>
      <w:r w:rsidRPr="00C862DC">
        <w:t>Mitra</w:t>
      </w:r>
      <w:proofErr w:type="spellEnd"/>
      <w:r w:rsidRPr="00C862DC">
        <w:t xml:space="preserve">, A. </w:t>
      </w:r>
      <w:r w:rsidRPr="00C862DC">
        <w:rPr>
          <w:i/>
        </w:rPr>
        <w:t>J. Org. Chem.</w:t>
      </w:r>
      <w:r w:rsidRPr="00C862DC">
        <w:t xml:space="preserve"> </w:t>
      </w:r>
      <w:r w:rsidRPr="00C862DC">
        <w:rPr>
          <w:b/>
        </w:rPr>
        <w:t>1978</w:t>
      </w:r>
      <w:r w:rsidRPr="00C862DC">
        <w:t xml:space="preserve">, </w:t>
      </w:r>
      <w:r w:rsidRPr="00C862DC">
        <w:rPr>
          <w:i/>
        </w:rPr>
        <w:t>43</w:t>
      </w:r>
      <w:r w:rsidRPr="00C862DC">
        <w:t>, 2923.</w:t>
      </w:r>
    </w:p>
  </w:endnote>
  <w:endnote w:id="43">
    <w:p w14:paraId="1D8F702D" w14:textId="77777777" w:rsidR="0083199F" w:rsidRPr="00C862DC" w:rsidRDefault="0083199F" w:rsidP="001C6AA3">
      <w:pPr>
        <w:pStyle w:val="TFReferencesSection"/>
      </w:pPr>
      <w:r w:rsidRPr="00C862DC">
        <w:rPr>
          <w:rStyle w:val="EndnoteReference"/>
          <w:rFonts w:ascii="Arno Pro" w:hAnsi="Arno Pro"/>
          <w:sz w:val="16"/>
          <w:vertAlign w:val="baseline"/>
        </w:rPr>
        <w:endnoteRef/>
      </w:r>
      <w:r w:rsidRPr="00C862DC">
        <w:t xml:space="preserve"> </w:t>
      </w:r>
      <w:r w:rsidRPr="00C862DC">
        <w:tab/>
        <w:t xml:space="preserve">(a) </w:t>
      </w:r>
      <w:proofErr w:type="spellStart"/>
      <w:r w:rsidRPr="00C862DC">
        <w:t>Csaszar</w:t>
      </w:r>
      <w:proofErr w:type="spellEnd"/>
      <w:r w:rsidRPr="00C862DC">
        <w:t xml:space="preserve">, P.; </w:t>
      </w:r>
      <w:proofErr w:type="spellStart"/>
      <w:r w:rsidRPr="00C862DC">
        <w:t>Pulay</w:t>
      </w:r>
      <w:proofErr w:type="spellEnd"/>
      <w:r w:rsidRPr="00C862DC">
        <w:t xml:space="preserve">, P.; </w:t>
      </w:r>
      <w:r w:rsidRPr="00C862DC">
        <w:rPr>
          <w:i/>
        </w:rPr>
        <w:t xml:space="preserve">J. Mol. </w:t>
      </w:r>
      <w:proofErr w:type="spellStart"/>
      <w:r w:rsidRPr="00C862DC">
        <w:rPr>
          <w:i/>
        </w:rPr>
        <w:t>Struct</w:t>
      </w:r>
      <w:proofErr w:type="spellEnd"/>
      <w:r w:rsidRPr="00C862DC">
        <w:rPr>
          <w:i/>
        </w:rPr>
        <w:t>.</w:t>
      </w:r>
      <w:r w:rsidRPr="00C862DC">
        <w:t xml:space="preserve"> </w:t>
      </w:r>
      <w:r w:rsidRPr="00C862DC">
        <w:rPr>
          <w:b/>
        </w:rPr>
        <w:t>1984</w:t>
      </w:r>
      <w:r w:rsidRPr="00C862DC">
        <w:t xml:space="preserve">, </w:t>
      </w:r>
      <w:r w:rsidRPr="00C862DC">
        <w:rPr>
          <w:i/>
        </w:rPr>
        <w:t>114</w:t>
      </w:r>
      <w:r w:rsidRPr="00C862DC">
        <w:t xml:space="preserve">, 31. (b) </w:t>
      </w:r>
      <w:proofErr w:type="spellStart"/>
      <w:r w:rsidRPr="00C862DC">
        <w:t>Ahlrichs</w:t>
      </w:r>
      <w:proofErr w:type="spellEnd"/>
      <w:r w:rsidRPr="00C862DC">
        <w:t xml:space="preserve">, R.; Bar, M.; </w:t>
      </w:r>
      <w:proofErr w:type="spellStart"/>
      <w:r w:rsidRPr="00C862DC">
        <w:t>Haser</w:t>
      </w:r>
      <w:proofErr w:type="spellEnd"/>
      <w:r w:rsidRPr="00C862DC">
        <w:t xml:space="preserve">, M.; Horn, H.; </w:t>
      </w:r>
      <w:proofErr w:type="spellStart"/>
      <w:r w:rsidRPr="00C862DC">
        <w:t>Kolmel</w:t>
      </w:r>
      <w:proofErr w:type="spellEnd"/>
      <w:r w:rsidRPr="00C862DC">
        <w:t xml:space="preserve">, C. </w:t>
      </w:r>
      <w:r w:rsidRPr="00C862DC">
        <w:rPr>
          <w:i/>
        </w:rPr>
        <w:t>Chem. Phys. Lett.</w:t>
      </w:r>
      <w:r w:rsidRPr="00C862DC">
        <w:t xml:space="preserve"> </w:t>
      </w:r>
      <w:r w:rsidRPr="00C862DC">
        <w:rPr>
          <w:b/>
        </w:rPr>
        <w:t>1989</w:t>
      </w:r>
      <w:r w:rsidRPr="00C862DC">
        <w:t xml:space="preserve">, </w:t>
      </w:r>
      <w:r w:rsidRPr="00C862DC">
        <w:rPr>
          <w:i/>
        </w:rPr>
        <w:t>162</w:t>
      </w:r>
      <w:r w:rsidRPr="00C862DC">
        <w:t xml:space="preserve">, 165. (c) </w:t>
      </w:r>
      <w:proofErr w:type="spellStart"/>
      <w:r w:rsidRPr="00C862DC">
        <w:t>Eichkorn</w:t>
      </w:r>
      <w:proofErr w:type="spellEnd"/>
      <w:r w:rsidRPr="00C862DC">
        <w:t xml:space="preserve">, K.; </w:t>
      </w:r>
      <w:proofErr w:type="spellStart"/>
      <w:r w:rsidRPr="00C862DC">
        <w:t>Treutler</w:t>
      </w:r>
      <w:proofErr w:type="spellEnd"/>
      <w:r w:rsidRPr="00C862DC">
        <w:t xml:space="preserve">, O.; Ohm, H.; </w:t>
      </w:r>
      <w:proofErr w:type="spellStart"/>
      <w:r w:rsidRPr="00C862DC">
        <w:t>Haser</w:t>
      </w:r>
      <w:proofErr w:type="spellEnd"/>
      <w:r w:rsidRPr="00C862DC">
        <w:t xml:space="preserve">, M.; </w:t>
      </w:r>
      <w:proofErr w:type="spellStart"/>
      <w:r w:rsidRPr="00C862DC">
        <w:t>Ahlrichs</w:t>
      </w:r>
      <w:proofErr w:type="spellEnd"/>
      <w:r w:rsidRPr="00C862DC">
        <w:t xml:space="preserve">, R. </w:t>
      </w:r>
      <w:r w:rsidRPr="00C862DC">
        <w:rPr>
          <w:i/>
        </w:rPr>
        <w:t>Chem. Phys. Lett.</w:t>
      </w:r>
      <w:r w:rsidRPr="00C862DC">
        <w:t xml:space="preserve"> </w:t>
      </w:r>
      <w:r w:rsidRPr="00C862DC">
        <w:rPr>
          <w:b/>
        </w:rPr>
        <w:t>1995</w:t>
      </w:r>
      <w:r w:rsidRPr="00C862DC">
        <w:t xml:space="preserve">, </w:t>
      </w:r>
      <w:r w:rsidRPr="00C862DC">
        <w:rPr>
          <w:i/>
        </w:rPr>
        <w:t>240</w:t>
      </w:r>
      <w:r w:rsidRPr="00C862DC">
        <w:t xml:space="preserve">, 283. (d) </w:t>
      </w:r>
      <w:proofErr w:type="spellStart"/>
      <w:r w:rsidRPr="00C862DC">
        <w:t>Treutler</w:t>
      </w:r>
      <w:proofErr w:type="spellEnd"/>
      <w:r w:rsidRPr="00C862DC">
        <w:t xml:space="preserve">, O.; </w:t>
      </w:r>
      <w:proofErr w:type="spellStart"/>
      <w:r w:rsidRPr="00C862DC">
        <w:t>Ahlrichs</w:t>
      </w:r>
      <w:proofErr w:type="spellEnd"/>
      <w:r w:rsidRPr="00C862DC">
        <w:t xml:space="preserve">, R. J. </w:t>
      </w:r>
      <w:r w:rsidRPr="00C862DC">
        <w:rPr>
          <w:i/>
        </w:rPr>
        <w:t>Chem. Phys.</w:t>
      </w:r>
      <w:r w:rsidRPr="00C862DC">
        <w:t xml:space="preserve"> </w:t>
      </w:r>
      <w:r w:rsidRPr="00C862DC">
        <w:rPr>
          <w:b/>
        </w:rPr>
        <w:t>1995</w:t>
      </w:r>
      <w:r w:rsidRPr="00C862DC">
        <w:t xml:space="preserve">, </w:t>
      </w:r>
      <w:r w:rsidRPr="00C862DC">
        <w:rPr>
          <w:i/>
        </w:rPr>
        <w:t>102</w:t>
      </w:r>
      <w:r w:rsidRPr="00C862DC">
        <w:t xml:space="preserve">, 346. (e) </w:t>
      </w:r>
      <w:proofErr w:type="spellStart"/>
      <w:r w:rsidRPr="00C862DC">
        <w:t>Eichkorn</w:t>
      </w:r>
      <w:proofErr w:type="spellEnd"/>
      <w:r w:rsidRPr="00C862DC">
        <w:t xml:space="preserve">, K; </w:t>
      </w:r>
      <w:proofErr w:type="spellStart"/>
      <w:r w:rsidRPr="00C862DC">
        <w:t>Weigend</w:t>
      </w:r>
      <w:proofErr w:type="spellEnd"/>
      <w:r w:rsidRPr="00C862DC">
        <w:t xml:space="preserve">, F.; </w:t>
      </w:r>
      <w:proofErr w:type="spellStart"/>
      <w:r w:rsidRPr="00C862DC">
        <w:t>Treutler</w:t>
      </w:r>
      <w:proofErr w:type="spellEnd"/>
      <w:r w:rsidRPr="00C862DC">
        <w:t xml:space="preserve">, O.; </w:t>
      </w:r>
      <w:proofErr w:type="spellStart"/>
      <w:r w:rsidRPr="00C862DC">
        <w:t>Ahlrichs</w:t>
      </w:r>
      <w:proofErr w:type="spellEnd"/>
      <w:r w:rsidRPr="00C862DC">
        <w:t xml:space="preserve">, R. Theo. </w:t>
      </w:r>
      <w:r w:rsidRPr="00C862DC">
        <w:rPr>
          <w:i/>
        </w:rPr>
        <w:t>Chem. Acc.</w:t>
      </w:r>
      <w:r w:rsidRPr="00C862DC">
        <w:t xml:space="preserve"> </w:t>
      </w:r>
      <w:r w:rsidRPr="00C862DC">
        <w:rPr>
          <w:b/>
        </w:rPr>
        <w:t>1997</w:t>
      </w:r>
      <w:r w:rsidRPr="00C862DC">
        <w:t xml:space="preserve">, </w:t>
      </w:r>
      <w:r w:rsidRPr="00C862DC">
        <w:rPr>
          <w:i/>
        </w:rPr>
        <w:t>97</w:t>
      </w:r>
      <w:r w:rsidRPr="00C862DC">
        <w:t xml:space="preserve">, 119. (f) </w:t>
      </w:r>
      <w:proofErr w:type="spellStart"/>
      <w:r w:rsidRPr="00C862DC">
        <w:t>Arnim</w:t>
      </w:r>
      <w:proofErr w:type="spellEnd"/>
      <w:r w:rsidRPr="00C862DC">
        <w:t xml:space="preserve">, M. v.; </w:t>
      </w:r>
      <w:proofErr w:type="spellStart"/>
      <w:r w:rsidRPr="00C862DC">
        <w:t>Ahlrichs</w:t>
      </w:r>
      <w:proofErr w:type="spellEnd"/>
      <w:r w:rsidRPr="00C862DC">
        <w:t xml:space="preserve">, R. J. </w:t>
      </w:r>
      <w:r w:rsidRPr="00C862DC">
        <w:rPr>
          <w:i/>
        </w:rPr>
        <w:t>Chem. Phys.</w:t>
      </w:r>
      <w:r w:rsidRPr="00C862DC">
        <w:t xml:space="preserve"> </w:t>
      </w:r>
      <w:r w:rsidRPr="00C862DC">
        <w:rPr>
          <w:b/>
        </w:rPr>
        <w:t>1999</w:t>
      </w:r>
      <w:r w:rsidRPr="00C862DC">
        <w:t xml:space="preserve">, </w:t>
      </w:r>
      <w:r w:rsidRPr="00C862DC">
        <w:rPr>
          <w:i/>
        </w:rPr>
        <w:t>111</w:t>
      </w:r>
      <w:r w:rsidRPr="00C862DC">
        <w:t xml:space="preserve">, 9183. (g) </w:t>
      </w:r>
      <w:proofErr w:type="spellStart"/>
      <w:r w:rsidRPr="00C862DC">
        <w:t>Deglmann</w:t>
      </w:r>
      <w:proofErr w:type="spellEnd"/>
      <w:r w:rsidRPr="00C862DC">
        <w:t xml:space="preserve">, P.; </w:t>
      </w:r>
      <w:proofErr w:type="spellStart"/>
      <w:r w:rsidRPr="00C862DC">
        <w:t>Furche</w:t>
      </w:r>
      <w:proofErr w:type="spellEnd"/>
      <w:r w:rsidRPr="00C862DC">
        <w:t xml:space="preserve">, F. J. </w:t>
      </w:r>
      <w:r w:rsidRPr="00C862DC">
        <w:rPr>
          <w:i/>
        </w:rPr>
        <w:t>Chem. Phys.</w:t>
      </w:r>
      <w:r w:rsidRPr="00C862DC">
        <w:t xml:space="preserve"> </w:t>
      </w:r>
      <w:r w:rsidRPr="00C862DC">
        <w:rPr>
          <w:b/>
        </w:rPr>
        <w:t>2002</w:t>
      </w:r>
      <w:r w:rsidRPr="00C862DC">
        <w:t xml:space="preserve">, </w:t>
      </w:r>
      <w:r w:rsidRPr="00C862DC">
        <w:rPr>
          <w:i/>
        </w:rPr>
        <w:t>117</w:t>
      </w:r>
      <w:r w:rsidRPr="00C862DC">
        <w:t xml:space="preserve">, 9535. (h) </w:t>
      </w:r>
      <w:proofErr w:type="spellStart"/>
      <w:r w:rsidRPr="00C862DC">
        <w:t>Deglmann</w:t>
      </w:r>
      <w:proofErr w:type="spellEnd"/>
      <w:r w:rsidRPr="00C862DC">
        <w:t xml:space="preserve">, P.; </w:t>
      </w:r>
      <w:proofErr w:type="spellStart"/>
      <w:r w:rsidRPr="00C862DC">
        <w:t>Furche</w:t>
      </w:r>
      <w:proofErr w:type="spellEnd"/>
      <w:r w:rsidRPr="00C862DC">
        <w:t xml:space="preserve">, F.; </w:t>
      </w:r>
      <w:proofErr w:type="spellStart"/>
      <w:r w:rsidRPr="00C862DC">
        <w:t>Ahlrichs</w:t>
      </w:r>
      <w:proofErr w:type="spellEnd"/>
      <w:r w:rsidRPr="00C862DC">
        <w:t xml:space="preserve">, R. </w:t>
      </w:r>
      <w:r w:rsidRPr="00C862DC">
        <w:rPr>
          <w:i/>
        </w:rPr>
        <w:t>Chem. Phys. Lett.</w:t>
      </w:r>
      <w:r w:rsidRPr="00C862DC">
        <w:t xml:space="preserve"> </w:t>
      </w:r>
      <w:r w:rsidRPr="00C862DC">
        <w:rPr>
          <w:b/>
        </w:rPr>
        <w:t>2002</w:t>
      </w:r>
      <w:r w:rsidRPr="00C862DC">
        <w:t xml:space="preserve">, </w:t>
      </w:r>
      <w:r w:rsidRPr="00C862DC">
        <w:rPr>
          <w:i/>
        </w:rPr>
        <w:t>362</w:t>
      </w:r>
      <w:r w:rsidRPr="00C862DC">
        <w:t>, 511. (</w:t>
      </w:r>
      <w:proofErr w:type="spellStart"/>
      <w:r w:rsidRPr="00C862DC">
        <w:t>i</w:t>
      </w:r>
      <w:proofErr w:type="spellEnd"/>
      <w:r w:rsidRPr="00C862DC">
        <w:t xml:space="preserve">) </w:t>
      </w:r>
      <w:proofErr w:type="spellStart"/>
      <w:r w:rsidRPr="00C862DC">
        <w:t>Deglmann</w:t>
      </w:r>
      <w:proofErr w:type="spellEnd"/>
      <w:r w:rsidRPr="00C862DC">
        <w:t xml:space="preserve">, P.; May, K.; </w:t>
      </w:r>
      <w:proofErr w:type="spellStart"/>
      <w:r w:rsidRPr="00C862DC">
        <w:t>Furche</w:t>
      </w:r>
      <w:proofErr w:type="spellEnd"/>
      <w:r w:rsidRPr="00C862DC">
        <w:t xml:space="preserve">, F.; </w:t>
      </w:r>
      <w:proofErr w:type="spellStart"/>
      <w:r w:rsidRPr="00C862DC">
        <w:t>Ahlrichs</w:t>
      </w:r>
      <w:proofErr w:type="spellEnd"/>
      <w:r w:rsidRPr="00C862DC">
        <w:t xml:space="preserve">, R. </w:t>
      </w:r>
      <w:r w:rsidRPr="00C862DC">
        <w:rPr>
          <w:i/>
        </w:rPr>
        <w:t>Chem. Phys. Lett.</w:t>
      </w:r>
      <w:r w:rsidRPr="00C862DC">
        <w:t xml:space="preserve"> </w:t>
      </w:r>
      <w:r w:rsidRPr="00C862DC">
        <w:rPr>
          <w:b/>
        </w:rPr>
        <w:t>2004</w:t>
      </w:r>
      <w:r w:rsidRPr="00C862DC">
        <w:t xml:space="preserve">, </w:t>
      </w:r>
      <w:r w:rsidRPr="00C862DC">
        <w:rPr>
          <w:i/>
        </w:rPr>
        <w:t>384</w:t>
      </w:r>
      <w:r w:rsidRPr="00C862DC">
        <w:t>, 103.</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embedRegular r:id="rId1" w:fontKey="{1D25595E-72D8-4FB3-B8FF-8D9CA101BA51}"/>
    <w:embedBold r:id="rId2" w:fontKey="{CC38A9D2-192C-4429-BF2A-BCC47D69EC2C}"/>
    <w:embedItalic r:id="rId3" w:fontKey="{0B6C9665-3D0F-43D6-998E-F4E84B2DD3FC}"/>
  </w:font>
  <w:font w:name="Myriad Pro Light">
    <w:altName w:val="Arial"/>
    <w:panose1 w:val="00000000000000000000"/>
    <w:charset w:val="00"/>
    <w:family w:val="swiss"/>
    <w:notTrueType/>
    <w:pitch w:val="variable"/>
    <w:sig w:usb0="00000001" w:usb1="00000001" w:usb2="00000000" w:usb3="00000000" w:csb0="0000019F" w:csb1="00000000"/>
  </w:font>
  <w:font w:name="Arial">
    <w:panose1 w:val="020B0604020202020204"/>
    <w:charset w:val="00"/>
    <w:family w:val="swiss"/>
    <w:pitch w:val="variable"/>
    <w:sig w:usb0="E0002EFF" w:usb1="C0007843" w:usb2="00000009" w:usb3="00000000" w:csb0="000001FF" w:csb1="00000000"/>
  </w:font>
  <w:font w:name="Arno Pro">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embedRegular r:id="rId4" w:subsetted="1" w:fontKey="{04BE8B1A-16EB-441D-8C8F-911E48256A84}"/>
  </w:font>
  <w:font w:name="Constantia">
    <w:panose1 w:val="02030602050306030303"/>
    <w:charset w:val="00"/>
    <w:family w:val="roman"/>
    <w:pitch w:val="variable"/>
    <w:sig w:usb0="A00002EF" w:usb1="4000204B" w:usb2="00000000" w:usb3="00000000" w:csb0="0000019F" w:csb1="00000000"/>
    <w:embedRegular r:id="rId5" w:fontKey="{87DD639A-1BD5-49EA-A8FF-5A54DDA118CF}"/>
    <w:embedBold r:id="rId6" w:fontKey="{107147A7-1E64-4B30-B3C2-A9EF0C4E4198}"/>
    <w:embedItalic r:id="rId7" w:fontKey="{0CC776F7-DA13-40E7-9C96-6C5B88401BD5}"/>
  </w:font>
  <w:font w:name="AdvPS497E2">
    <w:altName w:val="Cambria"/>
    <w:panose1 w:val="00000000000000000000"/>
    <w:charset w:val="00"/>
    <w:family w:val="roman"/>
    <w:notTrueType/>
    <w:pitch w:val="default"/>
    <w:sig w:usb0="00000003" w:usb1="00000000" w:usb2="00000000" w:usb3="00000000" w:csb0="00000001" w:csb1="00000000"/>
  </w:font>
  <w:font w:name="AdvP4DF60E">
    <w:altName w:val="Arial Unicode MS"/>
    <w:panose1 w:val="00000000000000000000"/>
    <w:charset w:val="81"/>
    <w:family w:val="auto"/>
    <w:notTrueType/>
    <w:pitch w:val="default"/>
    <w:sig w:usb0="00000001" w:usb1="09060000" w:usb2="00000010" w:usb3="00000000" w:csb0="00080000" w:csb1="00000000"/>
  </w:font>
  <w:font w:name="Lucida Grande">
    <w:altName w:val="Arial"/>
    <w:charset w:val="00"/>
    <w:family w:val="auto"/>
    <w:pitch w:val="variable"/>
    <w:sig w:usb0="00000000" w:usb1="5000A1FF" w:usb2="00000000" w:usb3="00000000" w:csb0="000001BF" w:csb1="00000000"/>
  </w:font>
  <w:font w:name="Monotype Sorts">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2785E1" w14:textId="77777777" w:rsidR="0083199F" w:rsidRDefault="0083199F">
    <w:pPr>
      <w:framePr w:wrap="around" w:vAnchor="text" w:hAnchor="margin" w:xAlign="right" w:y="1"/>
      <w:rPr>
        <w:rStyle w:val="PageNumber"/>
      </w:rPr>
    </w:pPr>
    <w:r>
      <w:rPr>
        <w:rStyle w:val="PageNumber"/>
      </w:rPr>
      <w:t xml:space="preserve">PAGE  </w:t>
    </w:r>
    <w:r>
      <w:rPr>
        <w:rStyle w:val="PageNumber"/>
        <w:noProof/>
      </w:rPr>
      <w:t>2</w:t>
    </w:r>
  </w:p>
  <w:p w14:paraId="4D47F8D5" w14:textId="77777777" w:rsidR="0083199F" w:rsidRDefault="0083199F">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A9909A" w14:textId="77777777" w:rsidR="0083199F" w:rsidRDefault="0083199F">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DC078" w14:textId="77777777" w:rsidR="0083199F" w:rsidRDefault="0083199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63D5DE8" w14:textId="77777777" w:rsidR="0083199F" w:rsidRDefault="0083199F">
    <w:pPr>
      <w:pStyle w:val="Footer"/>
      <w:ind w:right="360"/>
    </w:pPr>
  </w:p>
  <w:p w14:paraId="2B4894D4" w14:textId="77777777" w:rsidR="0083199F" w:rsidRDefault="0083199F"/>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E37F90" w14:textId="4E7DED43" w:rsidR="0083199F" w:rsidRDefault="0083199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27AD1">
      <w:rPr>
        <w:rStyle w:val="PageNumber"/>
        <w:noProof/>
      </w:rPr>
      <w:t>16</w:t>
    </w:r>
    <w:r>
      <w:rPr>
        <w:rStyle w:val="PageNumber"/>
      </w:rPr>
      <w:fldChar w:fldCharType="end"/>
    </w:r>
  </w:p>
  <w:p w14:paraId="30A167CB" w14:textId="77777777" w:rsidR="0083199F" w:rsidRDefault="0083199F">
    <w:pPr>
      <w:pStyle w:val="Footer"/>
      <w:ind w:right="360"/>
    </w:pPr>
  </w:p>
  <w:p w14:paraId="3B179E3A" w14:textId="77777777" w:rsidR="0083199F" w:rsidRDefault="0083199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99F647" w14:textId="77777777" w:rsidR="00C33F5F" w:rsidRDefault="00C33F5F">
      <w:r>
        <w:separator/>
      </w:r>
    </w:p>
    <w:p w14:paraId="1989FAF4" w14:textId="77777777" w:rsidR="00C33F5F" w:rsidRDefault="00C33F5F"/>
  </w:footnote>
  <w:footnote w:type="continuationSeparator" w:id="0">
    <w:p w14:paraId="410F7F5E" w14:textId="77777777" w:rsidR="00C33F5F" w:rsidRDefault="00C33F5F">
      <w:r>
        <w:continuationSeparator/>
      </w:r>
    </w:p>
    <w:p w14:paraId="0A960A86" w14:textId="77777777" w:rsidR="00C33F5F" w:rsidRDefault="00C33F5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47B231" w14:textId="77777777" w:rsidR="0083199F" w:rsidRDefault="0083199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404BB3"/>
    <w:multiLevelType w:val="hybridMultilevel"/>
    <w:tmpl w:val="3B6E4C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2"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3"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4"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5"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6"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7" w15:restartNumberingAfterBreak="0">
    <w:nsid w:val="4EB2480D"/>
    <w:multiLevelType w:val="hybridMultilevel"/>
    <w:tmpl w:val="1804B0CA"/>
    <w:lvl w:ilvl="0" w:tplc="AA6807C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3"/>
  </w:num>
  <w:num w:numId="3">
    <w:abstractNumId w:val="6"/>
  </w:num>
  <w:num w:numId="4">
    <w:abstractNumId w:val="4"/>
  </w:num>
  <w:num w:numId="5">
    <w:abstractNumId w:val="2"/>
  </w:num>
  <w:num w:numId="6">
    <w:abstractNumId w:val="1"/>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embedTrueTypeFonts/>
  <w:saveSubsetFonts/>
  <w:bordersDoNotSurroundHeader/>
  <w:bordersDoNotSurroundFooter/>
  <w:activeWritingStyle w:appName="MSWord" w:lang="en-US" w:vendorID="64" w:dllVersion="0" w:nlCheck="1" w:checkStyle="0"/>
  <w:activeWritingStyle w:appName="MSWord" w:lang="en-GB" w:vendorID="64" w:dllVersion="0" w:nlCheck="1" w:checkStyle="0"/>
  <w:activeWritingStyle w:appName="MSWord" w:lang="fr-FR" w:vendorID="64" w:dllVersion="0" w:nlCheck="1" w:checkStyle="1"/>
  <w:activeWritingStyle w:appName="MSWord" w:lang="en-US" w:vendorID="64" w:dllVersion="131078" w:nlCheck="1" w:checkStyle="0"/>
  <w:activeWritingStyle w:appName="MSWord" w:lang="en-GB" w:vendorID="64" w:dllVersion="131078"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1A67"/>
    <w:rsid w:val="00004861"/>
    <w:rsid w:val="00004D0E"/>
    <w:rsid w:val="00005350"/>
    <w:rsid w:val="000146DE"/>
    <w:rsid w:val="000149D0"/>
    <w:rsid w:val="00014C04"/>
    <w:rsid w:val="00016860"/>
    <w:rsid w:val="000201D0"/>
    <w:rsid w:val="000209E4"/>
    <w:rsid w:val="000240D3"/>
    <w:rsid w:val="00025EA7"/>
    <w:rsid w:val="0003046A"/>
    <w:rsid w:val="00031FD0"/>
    <w:rsid w:val="00032AC6"/>
    <w:rsid w:val="00032B47"/>
    <w:rsid w:val="00033C79"/>
    <w:rsid w:val="00035BCD"/>
    <w:rsid w:val="00036573"/>
    <w:rsid w:val="00037803"/>
    <w:rsid w:val="00041F2F"/>
    <w:rsid w:val="00045267"/>
    <w:rsid w:val="00047CEF"/>
    <w:rsid w:val="00051064"/>
    <w:rsid w:val="00051642"/>
    <w:rsid w:val="000518D6"/>
    <w:rsid w:val="000601AC"/>
    <w:rsid w:val="000616CF"/>
    <w:rsid w:val="00061EDD"/>
    <w:rsid w:val="00065B6D"/>
    <w:rsid w:val="00070C9B"/>
    <w:rsid w:val="00070FB2"/>
    <w:rsid w:val="000712B3"/>
    <w:rsid w:val="00071ED7"/>
    <w:rsid w:val="000731C1"/>
    <w:rsid w:val="000747CA"/>
    <w:rsid w:val="0007488F"/>
    <w:rsid w:val="00074C3A"/>
    <w:rsid w:val="00074E85"/>
    <w:rsid w:val="00080C0F"/>
    <w:rsid w:val="000810A0"/>
    <w:rsid w:val="000812DD"/>
    <w:rsid w:val="00082F31"/>
    <w:rsid w:val="0008458A"/>
    <w:rsid w:val="000857D3"/>
    <w:rsid w:val="00086549"/>
    <w:rsid w:val="00090673"/>
    <w:rsid w:val="00095CAA"/>
    <w:rsid w:val="000A1544"/>
    <w:rsid w:val="000A2E60"/>
    <w:rsid w:val="000A3952"/>
    <w:rsid w:val="000A496D"/>
    <w:rsid w:val="000A5FBB"/>
    <w:rsid w:val="000A65BB"/>
    <w:rsid w:val="000A7CC2"/>
    <w:rsid w:val="000B03AA"/>
    <w:rsid w:val="000B2927"/>
    <w:rsid w:val="000B4A0D"/>
    <w:rsid w:val="000B5812"/>
    <w:rsid w:val="000B675F"/>
    <w:rsid w:val="000C0955"/>
    <w:rsid w:val="000C095D"/>
    <w:rsid w:val="000C6622"/>
    <w:rsid w:val="000D12B2"/>
    <w:rsid w:val="000D274B"/>
    <w:rsid w:val="000D2D84"/>
    <w:rsid w:val="000E1067"/>
    <w:rsid w:val="000E579D"/>
    <w:rsid w:val="000E75E3"/>
    <w:rsid w:val="000F00D3"/>
    <w:rsid w:val="000F5E5D"/>
    <w:rsid w:val="001000D2"/>
    <w:rsid w:val="00101D1F"/>
    <w:rsid w:val="00102F86"/>
    <w:rsid w:val="0010353A"/>
    <w:rsid w:val="0010587C"/>
    <w:rsid w:val="001060D0"/>
    <w:rsid w:val="001103E9"/>
    <w:rsid w:val="00110FF0"/>
    <w:rsid w:val="001138FE"/>
    <w:rsid w:val="00114013"/>
    <w:rsid w:val="00114D88"/>
    <w:rsid w:val="0011559F"/>
    <w:rsid w:val="00115902"/>
    <w:rsid w:val="00120148"/>
    <w:rsid w:val="00122110"/>
    <w:rsid w:val="001227C8"/>
    <w:rsid w:val="00122ACC"/>
    <w:rsid w:val="00122BAC"/>
    <w:rsid w:val="001237A4"/>
    <w:rsid w:val="001240CC"/>
    <w:rsid w:val="00126D65"/>
    <w:rsid w:val="0013013C"/>
    <w:rsid w:val="00131D64"/>
    <w:rsid w:val="0013373B"/>
    <w:rsid w:val="0013539F"/>
    <w:rsid w:val="0013678F"/>
    <w:rsid w:val="001368C6"/>
    <w:rsid w:val="001379DD"/>
    <w:rsid w:val="00141659"/>
    <w:rsid w:val="001424AF"/>
    <w:rsid w:val="001454C4"/>
    <w:rsid w:val="00146FC5"/>
    <w:rsid w:val="001475AE"/>
    <w:rsid w:val="00150B39"/>
    <w:rsid w:val="0015109A"/>
    <w:rsid w:val="0015114C"/>
    <w:rsid w:val="0015252A"/>
    <w:rsid w:val="00152C96"/>
    <w:rsid w:val="00155553"/>
    <w:rsid w:val="00157E12"/>
    <w:rsid w:val="00163E1A"/>
    <w:rsid w:val="00163EE5"/>
    <w:rsid w:val="00165B56"/>
    <w:rsid w:val="001661E5"/>
    <w:rsid w:val="00172009"/>
    <w:rsid w:val="0017328B"/>
    <w:rsid w:val="001826D5"/>
    <w:rsid w:val="00184340"/>
    <w:rsid w:val="00185263"/>
    <w:rsid w:val="00185D26"/>
    <w:rsid w:val="001925B4"/>
    <w:rsid w:val="00195A6B"/>
    <w:rsid w:val="00195D6A"/>
    <w:rsid w:val="00196A0A"/>
    <w:rsid w:val="001A6314"/>
    <w:rsid w:val="001A6991"/>
    <w:rsid w:val="001B0DF8"/>
    <w:rsid w:val="001B1043"/>
    <w:rsid w:val="001B5CC3"/>
    <w:rsid w:val="001B63F6"/>
    <w:rsid w:val="001B7651"/>
    <w:rsid w:val="001C6907"/>
    <w:rsid w:val="001C6AA3"/>
    <w:rsid w:val="001D0BE6"/>
    <w:rsid w:val="001D4609"/>
    <w:rsid w:val="001D6B8C"/>
    <w:rsid w:val="001E451C"/>
    <w:rsid w:val="001E6371"/>
    <w:rsid w:val="001E7482"/>
    <w:rsid w:val="001F2A09"/>
    <w:rsid w:val="001F2D84"/>
    <w:rsid w:val="001F2F1D"/>
    <w:rsid w:val="001F368D"/>
    <w:rsid w:val="001F4BE8"/>
    <w:rsid w:val="002031A2"/>
    <w:rsid w:val="00210A71"/>
    <w:rsid w:val="00220F4B"/>
    <w:rsid w:val="002214E2"/>
    <w:rsid w:val="00230F80"/>
    <w:rsid w:val="0023288D"/>
    <w:rsid w:val="002344D0"/>
    <w:rsid w:val="00234D2D"/>
    <w:rsid w:val="002350BA"/>
    <w:rsid w:val="00236211"/>
    <w:rsid w:val="00240516"/>
    <w:rsid w:val="00241609"/>
    <w:rsid w:val="00241A71"/>
    <w:rsid w:val="0024409A"/>
    <w:rsid w:val="00244E0C"/>
    <w:rsid w:val="00246C56"/>
    <w:rsid w:val="00253428"/>
    <w:rsid w:val="00254347"/>
    <w:rsid w:val="00261375"/>
    <w:rsid w:val="00264355"/>
    <w:rsid w:val="0026692D"/>
    <w:rsid w:val="00266D00"/>
    <w:rsid w:val="002729FB"/>
    <w:rsid w:val="00272C2F"/>
    <w:rsid w:val="0027340C"/>
    <w:rsid w:val="00275272"/>
    <w:rsid w:val="00276339"/>
    <w:rsid w:val="002769AE"/>
    <w:rsid w:val="002812CB"/>
    <w:rsid w:val="002821AE"/>
    <w:rsid w:val="00284842"/>
    <w:rsid w:val="00285472"/>
    <w:rsid w:val="002854F9"/>
    <w:rsid w:val="00286061"/>
    <w:rsid w:val="00287033"/>
    <w:rsid w:val="0029085F"/>
    <w:rsid w:val="0029475F"/>
    <w:rsid w:val="00297265"/>
    <w:rsid w:val="00297554"/>
    <w:rsid w:val="002A0530"/>
    <w:rsid w:val="002A4861"/>
    <w:rsid w:val="002A7098"/>
    <w:rsid w:val="002A7D96"/>
    <w:rsid w:val="002B0A87"/>
    <w:rsid w:val="002B0CA1"/>
    <w:rsid w:val="002B2416"/>
    <w:rsid w:val="002B2443"/>
    <w:rsid w:val="002B304E"/>
    <w:rsid w:val="002B368B"/>
    <w:rsid w:val="002B525B"/>
    <w:rsid w:val="002B7127"/>
    <w:rsid w:val="002C0935"/>
    <w:rsid w:val="002C1C46"/>
    <w:rsid w:val="002C2F67"/>
    <w:rsid w:val="002C3431"/>
    <w:rsid w:val="002C35F8"/>
    <w:rsid w:val="002C4AF0"/>
    <w:rsid w:val="002C4F8C"/>
    <w:rsid w:val="002C68BE"/>
    <w:rsid w:val="002C79B2"/>
    <w:rsid w:val="002D06DE"/>
    <w:rsid w:val="002D0845"/>
    <w:rsid w:val="002D0B8E"/>
    <w:rsid w:val="002D163F"/>
    <w:rsid w:val="002D198E"/>
    <w:rsid w:val="002D1B81"/>
    <w:rsid w:val="002D3A71"/>
    <w:rsid w:val="002D5E26"/>
    <w:rsid w:val="002E0E4B"/>
    <w:rsid w:val="002E0FF7"/>
    <w:rsid w:val="002E5747"/>
    <w:rsid w:val="002E6396"/>
    <w:rsid w:val="002F1291"/>
    <w:rsid w:val="002F4052"/>
    <w:rsid w:val="002F6AAC"/>
    <w:rsid w:val="002F71B2"/>
    <w:rsid w:val="00301C61"/>
    <w:rsid w:val="003030FF"/>
    <w:rsid w:val="00303358"/>
    <w:rsid w:val="00304C18"/>
    <w:rsid w:val="00306053"/>
    <w:rsid w:val="00306F33"/>
    <w:rsid w:val="0030783E"/>
    <w:rsid w:val="00310911"/>
    <w:rsid w:val="00310994"/>
    <w:rsid w:val="0031482A"/>
    <w:rsid w:val="0031626A"/>
    <w:rsid w:val="00320355"/>
    <w:rsid w:val="00320A10"/>
    <w:rsid w:val="0032620D"/>
    <w:rsid w:val="00326E05"/>
    <w:rsid w:val="003307D8"/>
    <w:rsid w:val="00330B94"/>
    <w:rsid w:val="003310E2"/>
    <w:rsid w:val="003330EE"/>
    <w:rsid w:val="00333492"/>
    <w:rsid w:val="00333EA4"/>
    <w:rsid w:val="00335F62"/>
    <w:rsid w:val="00336213"/>
    <w:rsid w:val="00337F44"/>
    <w:rsid w:val="00342951"/>
    <w:rsid w:val="003459CE"/>
    <w:rsid w:val="0035002E"/>
    <w:rsid w:val="003500F4"/>
    <w:rsid w:val="003506B7"/>
    <w:rsid w:val="00353BBA"/>
    <w:rsid w:val="003547B0"/>
    <w:rsid w:val="00354DA3"/>
    <w:rsid w:val="00357396"/>
    <w:rsid w:val="0035777B"/>
    <w:rsid w:val="00361356"/>
    <w:rsid w:val="003635AC"/>
    <w:rsid w:val="003666B9"/>
    <w:rsid w:val="003679A1"/>
    <w:rsid w:val="003720E4"/>
    <w:rsid w:val="00373A4E"/>
    <w:rsid w:val="00373DAD"/>
    <w:rsid w:val="0037529A"/>
    <w:rsid w:val="0038109F"/>
    <w:rsid w:val="003827A9"/>
    <w:rsid w:val="00391788"/>
    <w:rsid w:val="003956C1"/>
    <w:rsid w:val="003A0F5F"/>
    <w:rsid w:val="003A2049"/>
    <w:rsid w:val="003A353A"/>
    <w:rsid w:val="003A568D"/>
    <w:rsid w:val="003A6670"/>
    <w:rsid w:val="003A6843"/>
    <w:rsid w:val="003A6E27"/>
    <w:rsid w:val="003A746B"/>
    <w:rsid w:val="003B478D"/>
    <w:rsid w:val="003B4AF3"/>
    <w:rsid w:val="003B71D3"/>
    <w:rsid w:val="003C2BE3"/>
    <w:rsid w:val="003C33CC"/>
    <w:rsid w:val="003C5C3F"/>
    <w:rsid w:val="003C5EA7"/>
    <w:rsid w:val="003C6464"/>
    <w:rsid w:val="003C7912"/>
    <w:rsid w:val="003D7F20"/>
    <w:rsid w:val="003E14D7"/>
    <w:rsid w:val="003E1877"/>
    <w:rsid w:val="003E3BCC"/>
    <w:rsid w:val="003E5207"/>
    <w:rsid w:val="003E6F6C"/>
    <w:rsid w:val="003E7522"/>
    <w:rsid w:val="003F29F8"/>
    <w:rsid w:val="003F32CF"/>
    <w:rsid w:val="003F3E05"/>
    <w:rsid w:val="003F585C"/>
    <w:rsid w:val="003F6B0B"/>
    <w:rsid w:val="004002CE"/>
    <w:rsid w:val="00400C0B"/>
    <w:rsid w:val="00400CB8"/>
    <w:rsid w:val="00400F23"/>
    <w:rsid w:val="004019A1"/>
    <w:rsid w:val="004019F4"/>
    <w:rsid w:val="00402680"/>
    <w:rsid w:val="0041004F"/>
    <w:rsid w:val="0041079D"/>
    <w:rsid w:val="00410FC5"/>
    <w:rsid w:val="004147AA"/>
    <w:rsid w:val="004155FA"/>
    <w:rsid w:val="004174FF"/>
    <w:rsid w:val="004223AF"/>
    <w:rsid w:val="00422950"/>
    <w:rsid w:val="00423160"/>
    <w:rsid w:val="004242B5"/>
    <w:rsid w:val="004244FF"/>
    <w:rsid w:val="0042680C"/>
    <w:rsid w:val="00427112"/>
    <w:rsid w:val="00427508"/>
    <w:rsid w:val="00432949"/>
    <w:rsid w:val="00437E0D"/>
    <w:rsid w:val="004425F8"/>
    <w:rsid w:val="004441F3"/>
    <w:rsid w:val="00446AA6"/>
    <w:rsid w:val="0045534C"/>
    <w:rsid w:val="004564CF"/>
    <w:rsid w:val="004579F9"/>
    <w:rsid w:val="00461402"/>
    <w:rsid w:val="00462411"/>
    <w:rsid w:val="00470831"/>
    <w:rsid w:val="00472D30"/>
    <w:rsid w:val="00474B16"/>
    <w:rsid w:val="0047610E"/>
    <w:rsid w:val="0047681F"/>
    <w:rsid w:val="00476A98"/>
    <w:rsid w:val="00480854"/>
    <w:rsid w:val="0048093F"/>
    <w:rsid w:val="0048196E"/>
    <w:rsid w:val="004848DA"/>
    <w:rsid w:val="00484CE7"/>
    <w:rsid w:val="00491A67"/>
    <w:rsid w:val="0049294F"/>
    <w:rsid w:val="00492D5C"/>
    <w:rsid w:val="0049449E"/>
    <w:rsid w:val="00494884"/>
    <w:rsid w:val="00494F5D"/>
    <w:rsid w:val="00496B72"/>
    <w:rsid w:val="004A117F"/>
    <w:rsid w:val="004A12CC"/>
    <w:rsid w:val="004A2310"/>
    <w:rsid w:val="004A340B"/>
    <w:rsid w:val="004A6185"/>
    <w:rsid w:val="004A6841"/>
    <w:rsid w:val="004A742B"/>
    <w:rsid w:val="004A79B5"/>
    <w:rsid w:val="004B019C"/>
    <w:rsid w:val="004B0C91"/>
    <w:rsid w:val="004B0DCB"/>
    <w:rsid w:val="004B782A"/>
    <w:rsid w:val="004C0A32"/>
    <w:rsid w:val="004C2C61"/>
    <w:rsid w:val="004C2D1C"/>
    <w:rsid w:val="004C53EF"/>
    <w:rsid w:val="004C6FD8"/>
    <w:rsid w:val="004D250E"/>
    <w:rsid w:val="004E142D"/>
    <w:rsid w:val="004E2B48"/>
    <w:rsid w:val="004E3328"/>
    <w:rsid w:val="004E35E0"/>
    <w:rsid w:val="004E3E46"/>
    <w:rsid w:val="004E7C17"/>
    <w:rsid w:val="004F1CC0"/>
    <w:rsid w:val="004F2234"/>
    <w:rsid w:val="004F2675"/>
    <w:rsid w:val="004F5294"/>
    <w:rsid w:val="004F5F85"/>
    <w:rsid w:val="004F6414"/>
    <w:rsid w:val="00501A17"/>
    <w:rsid w:val="0050269C"/>
    <w:rsid w:val="00503097"/>
    <w:rsid w:val="005061B8"/>
    <w:rsid w:val="00511DC4"/>
    <w:rsid w:val="0051308C"/>
    <w:rsid w:val="00513E54"/>
    <w:rsid w:val="0051680E"/>
    <w:rsid w:val="00517FB5"/>
    <w:rsid w:val="00521330"/>
    <w:rsid w:val="0052402A"/>
    <w:rsid w:val="00524C8C"/>
    <w:rsid w:val="005327A4"/>
    <w:rsid w:val="005329C7"/>
    <w:rsid w:val="005338ED"/>
    <w:rsid w:val="005351A4"/>
    <w:rsid w:val="00536922"/>
    <w:rsid w:val="00537891"/>
    <w:rsid w:val="00540CF4"/>
    <w:rsid w:val="005428AC"/>
    <w:rsid w:val="0054365D"/>
    <w:rsid w:val="005440F1"/>
    <w:rsid w:val="00544EBF"/>
    <w:rsid w:val="005453C8"/>
    <w:rsid w:val="005515E9"/>
    <w:rsid w:val="00551789"/>
    <w:rsid w:val="00552A07"/>
    <w:rsid w:val="00553A56"/>
    <w:rsid w:val="005556B2"/>
    <w:rsid w:val="005557DE"/>
    <w:rsid w:val="00556046"/>
    <w:rsid w:val="00556328"/>
    <w:rsid w:val="005563F5"/>
    <w:rsid w:val="0055672E"/>
    <w:rsid w:val="00560236"/>
    <w:rsid w:val="005641FD"/>
    <w:rsid w:val="005708BD"/>
    <w:rsid w:val="00570AC6"/>
    <w:rsid w:val="00570C7A"/>
    <w:rsid w:val="005754B8"/>
    <w:rsid w:val="00575965"/>
    <w:rsid w:val="005813EA"/>
    <w:rsid w:val="00591969"/>
    <w:rsid w:val="00591A57"/>
    <w:rsid w:val="0059535F"/>
    <w:rsid w:val="005958DA"/>
    <w:rsid w:val="00595CE3"/>
    <w:rsid w:val="00596BD8"/>
    <w:rsid w:val="00596CB2"/>
    <w:rsid w:val="005A6D6A"/>
    <w:rsid w:val="005B4985"/>
    <w:rsid w:val="005B57D6"/>
    <w:rsid w:val="005C2F41"/>
    <w:rsid w:val="005C644A"/>
    <w:rsid w:val="005C6E7F"/>
    <w:rsid w:val="005D0B6F"/>
    <w:rsid w:val="005D0C10"/>
    <w:rsid w:val="005D0D09"/>
    <w:rsid w:val="005D14DE"/>
    <w:rsid w:val="005D1786"/>
    <w:rsid w:val="005D2065"/>
    <w:rsid w:val="005D3DE1"/>
    <w:rsid w:val="005D4615"/>
    <w:rsid w:val="005D707E"/>
    <w:rsid w:val="005E042A"/>
    <w:rsid w:val="005E3DB2"/>
    <w:rsid w:val="005E4275"/>
    <w:rsid w:val="005E5828"/>
    <w:rsid w:val="005E6FCD"/>
    <w:rsid w:val="005F15AF"/>
    <w:rsid w:val="005F2779"/>
    <w:rsid w:val="005F2798"/>
    <w:rsid w:val="005F4583"/>
    <w:rsid w:val="005F5C5C"/>
    <w:rsid w:val="0060026E"/>
    <w:rsid w:val="00600E90"/>
    <w:rsid w:val="00602CBF"/>
    <w:rsid w:val="006032AF"/>
    <w:rsid w:val="00604E00"/>
    <w:rsid w:val="00604F23"/>
    <w:rsid w:val="00610484"/>
    <w:rsid w:val="00610AB8"/>
    <w:rsid w:val="00610B6B"/>
    <w:rsid w:val="0061156B"/>
    <w:rsid w:val="00611AB0"/>
    <w:rsid w:val="0061323B"/>
    <w:rsid w:val="00614F2E"/>
    <w:rsid w:val="00616D68"/>
    <w:rsid w:val="00620E7F"/>
    <w:rsid w:val="006234C1"/>
    <w:rsid w:val="00625DE4"/>
    <w:rsid w:val="00627490"/>
    <w:rsid w:val="00631B3F"/>
    <w:rsid w:val="00631E32"/>
    <w:rsid w:val="00634E0C"/>
    <w:rsid w:val="006377C0"/>
    <w:rsid w:val="006379FB"/>
    <w:rsid w:val="00643519"/>
    <w:rsid w:val="0064353C"/>
    <w:rsid w:val="006532A9"/>
    <w:rsid w:val="006541ED"/>
    <w:rsid w:val="00656261"/>
    <w:rsid w:val="00656353"/>
    <w:rsid w:val="006673C1"/>
    <w:rsid w:val="00670207"/>
    <w:rsid w:val="006725CE"/>
    <w:rsid w:val="006803B1"/>
    <w:rsid w:val="0068601C"/>
    <w:rsid w:val="00695741"/>
    <w:rsid w:val="006A0BC5"/>
    <w:rsid w:val="006A2A01"/>
    <w:rsid w:val="006A5F2F"/>
    <w:rsid w:val="006B064F"/>
    <w:rsid w:val="006B15E5"/>
    <w:rsid w:val="006B2581"/>
    <w:rsid w:val="006B3B5E"/>
    <w:rsid w:val="006B71B1"/>
    <w:rsid w:val="006C05D4"/>
    <w:rsid w:val="006C3656"/>
    <w:rsid w:val="006C45F6"/>
    <w:rsid w:val="006C5E19"/>
    <w:rsid w:val="006C77E4"/>
    <w:rsid w:val="006D1598"/>
    <w:rsid w:val="006D17A4"/>
    <w:rsid w:val="006D4E17"/>
    <w:rsid w:val="006D68FF"/>
    <w:rsid w:val="006D7FF8"/>
    <w:rsid w:val="006E32A7"/>
    <w:rsid w:val="006E5FBE"/>
    <w:rsid w:val="006E6BC5"/>
    <w:rsid w:val="006F268D"/>
    <w:rsid w:val="006F5854"/>
    <w:rsid w:val="006F6048"/>
    <w:rsid w:val="007009DA"/>
    <w:rsid w:val="00703FDB"/>
    <w:rsid w:val="00704089"/>
    <w:rsid w:val="00706598"/>
    <w:rsid w:val="0071012C"/>
    <w:rsid w:val="0071182A"/>
    <w:rsid w:val="007130C0"/>
    <w:rsid w:val="007136FA"/>
    <w:rsid w:val="00715424"/>
    <w:rsid w:val="00716A06"/>
    <w:rsid w:val="007179F0"/>
    <w:rsid w:val="00717C99"/>
    <w:rsid w:val="00722D70"/>
    <w:rsid w:val="00724713"/>
    <w:rsid w:val="00724EF3"/>
    <w:rsid w:val="00725E67"/>
    <w:rsid w:val="00727D21"/>
    <w:rsid w:val="00730BD9"/>
    <w:rsid w:val="007331FF"/>
    <w:rsid w:val="007332DB"/>
    <w:rsid w:val="00733FC7"/>
    <w:rsid w:val="00734839"/>
    <w:rsid w:val="007410B3"/>
    <w:rsid w:val="00741111"/>
    <w:rsid w:val="007415B5"/>
    <w:rsid w:val="00743840"/>
    <w:rsid w:val="00747F5F"/>
    <w:rsid w:val="00756195"/>
    <w:rsid w:val="007629D3"/>
    <w:rsid w:val="00765734"/>
    <w:rsid w:val="00767629"/>
    <w:rsid w:val="007717B9"/>
    <w:rsid w:val="00774945"/>
    <w:rsid w:val="007769B6"/>
    <w:rsid w:val="007827AB"/>
    <w:rsid w:val="007833EC"/>
    <w:rsid w:val="007876BF"/>
    <w:rsid w:val="0079233F"/>
    <w:rsid w:val="00793FD7"/>
    <w:rsid w:val="0079484F"/>
    <w:rsid w:val="00794B63"/>
    <w:rsid w:val="007A1027"/>
    <w:rsid w:val="007A26A5"/>
    <w:rsid w:val="007A48C3"/>
    <w:rsid w:val="007A4C87"/>
    <w:rsid w:val="007B0882"/>
    <w:rsid w:val="007B51B1"/>
    <w:rsid w:val="007B63BD"/>
    <w:rsid w:val="007C051C"/>
    <w:rsid w:val="007C1383"/>
    <w:rsid w:val="007C18DF"/>
    <w:rsid w:val="007C6363"/>
    <w:rsid w:val="007D1DA1"/>
    <w:rsid w:val="007D29CD"/>
    <w:rsid w:val="007D3065"/>
    <w:rsid w:val="007D649F"/>
    <w:rsid w:val="007E19EA"/>
    <w:rsid w:val="007E1CD6"/>
    <w:rsid w:val="007E22D6"/>
    <w:rsid w:val="007E491A"/>
    <w:rsid w:val="007E6611"/>
    <w:rsid w:val="007F2CF1"/>
    <w:rsid w:val="007F2D76"/>
    <w:rsid w:val="007F3820"/>
    <w:rsid w:val="007F3FDD"/>
    <w:rsid w:val="007F4165"/>
    <w:rsid w:val="007F4BD0"/>
    <w:rsid w:val="007F50EC"/>
    <w:rsid w:val="007F5BA0"/>
    <w:rsid w:val="007F625F"/>
    <w:rsid w:val="007F6792"/>
    <w:rsid w:val="00800E94"/>
    <w:rsid w:val="00801457"/>
    <w:rsid w:val="00803489"/>
    <w:rsid w:val="00803810"/>
    <w:rsid w:val="00810FF7"/>
    <w:rsid w:val="0081105B"/>
    <w:rsid w:val="0081177E"/>
    <w:rsid w:val="00816D56"/>
    <w:rsid w:val="008203E3"/>
    <w:rsid w:val="00820BC9"/>
    <w:rsid w:val="00820CD2"/>
    <w:rsid w:val="008229E4"/>
    <w:rsid w:val="008250F8"/>
    <w:rsid w:val="00831168"/>
    <w:rsid w:val="0083199F"/>
    <w:rsid w:val="008348A2"/>
    <w:rsid w:val="00835CBD"/>
    <w:rsid w:val="00835D03"/>
    <w:rsid w:val="008404F2"/>
    <w:rsid w:val="00840A00"/>
    <w:rsid w:val="00840EEB"/>
    <w:rsid w:val="008416C4"/>
    <w:rsid w:val="0084324F"/>
    <w:rsid w:val="00843850"/>
    <w:rsid w:val="008453B3"/>
    <w:rsid w:val="008508FC"/>
    <w:rsid w:val="008536AA"/>
    <w:rsid w:val="00854E17"/>
    <w:rsid w:val="00854FAE"/>
    <w:rsid w:val="0085710D"/>
    <w:rsid w:val="00860556"/>
    <w:rsid w:val="0086078F"/>
    <w:rsid w:val="00861503"/>
    <w:rsid w:val="008634A4"/>
    <w:rsid w:val="00865479"/>
    <w:rsid w:val="008655C0"/>
    <w:rsid w:val="00871A71"/>
    <w:rsid w:val="00876B90"/>
    <w:rsid w:val="00880747"/>
    <w:rsid w:val="00882ED9"/>
    <w:rsid w:val="00883AFF"/>
    <w:rsid w:val="008849F1"/>
    <w:rsid w:val="0089210D"/>
    <w:rsid w:val="008A46AE"/>
    <w:rsid w:val="008B3498"/>
    <w:rsid w:val="008B365B"/>
    <w:rsid w:val="008B7B0F"/>
    <w:rsid w:val="008C138B"/>
    <w:rsid w:val="008C13CF"/>
    <w:rsid w:val="008C1991"/>
    <w:rsid w:val="008C1D44"/>
    <w:rsid w:val="008C3633"/>
    <w:rsid w:val="008C4EF9"/>
    <w:rsid w:val="008C67B4"/>
    <w:rsid w:val="008C6BD5"/>
    <w:rsid w:val="008C7D31"/>
    <w:rsid w:val="008D07CC"/>
    <w:rsid w:val="008D2DFE"/>
    <w:rsid w:val="008D3D15"/>
    <w:rsid w:val="008D567C"/>
    <w:rsid w:val="008D6287"/>
    <w:rsid w:val="008D7755"/>
    <w:rsid w:val="008F55E9"/>
    <w:rsid w:val="0090147B"/>
    <w:rsid w:val="00903871"/>
    <w:rsid w:val="009043FC"/>
    <w:rsid w:val="009068C8"/>
    <w:rsid w:val="00907526"/>
    <w:rsid w:val="00910C71"/>
    <w:rsid w:val="009112D3"/>
    <w:rsid w:val="0091261F"/>
    <w:rsid w:val="0091643A"/>
    <w:rsid w:val="0092037A"/>
    <w:rsid w:val="00921443"/>
    <w:rsid w:val="00922E2D"/>
    <w:rsid w:val="009238B8"/>
    <w:rsid w:val="009246AD"/>
    <w:rsid w:val="009278FC"/>
    <w:rsid w:val="00927AD1"/>
    <w:rsid w:val="00927C24"/>
    <w:rsid w:val="00927CDC"/>
    <w:rsid w:val="00930611"/>
    <w:rsid w:val="00931E3C"/>
    <w:rsid w:val="009411E4"/>
    <w:rsid w:val="009445E1"/>
    <w:rsid w:val="00946015"/>
    <w:rsid w:val="00947DE4"/>
    <w:rsid w:val="009504EE"/>
    <w:rsid w:val="0095486C"/>
    <w:rsid w:val="0095603D"/>
    <w:rsid w:val="00957562"/>
    <w:rsid w:val="00957C0B"/>
    <w:rsid w:val="00960766"/>
    <w:rsid w:val="009617B9"/>
    <w:rsid w:val="00961CA1"/>
    <w:rsid w:val="0096283D"/>
    <w:rsid w:val="00963C72"/>
    <w:rsid w:val="00965A8D"/>
    <w:rsid w:val="00965E75"/>
    <w:rsid w:val="00967927"/>
    <w:rsid w:val="00967E67"/>
    <w:rsid w:val="009735A3"/>
    <w:rsid w:val="00973B45"/>
    <w:rsid w:val="00973E55"/>
    <w:rsid w:val="009758B9"/>
    <w:rsid w:val="00977D87"/>
    <w:rsid w:val="00980513"/>
    <w:rsid w:val="00983C87"/>
    <w:rsid w:val="00984F9E"/>
    <w:rsid w:val="00985AFE"/>
    <w:rsid w:val="00985CEE"/>
    <w:rsid w:val="0099768A"/>
    <w:rsid w:val="00997D5E"/>
    <w:rsid w:val="009A10B4"/>
    <w:rsid w:val="009A1B1F"/>
    <w:rsid w:val="009A1C3F"/>
    <w:rsid w:val="009A1C8F"/>
    <w:rsid w:val="009A3195"/>
    <w:rsid w:val="009A319B"/>
    <w:rsid w:val="009B1D6E"/>
    <w:rsid w:val="009B245F"/>
    <w:rsid w:val="009B38EC"/>
    <w:rsid w:val="009B41E9"/>
    <w:rsid w:val="009B4C19"/>
    <w:rsid w:val="009B659C"/>
    <w:rsid w:val="009B662C"/>
    <w:rsid w:val="009C1109"/>
    <w:rsid w:val="009C2E98"/>
    <w:rsid w:val="009C4D9A"/>
    <w:rsid w:val="009C5982"/>
    <w:rsid w:val="009C7FCE"/>
    <w:rsid w:val="009D078E"/>
    <w:rsid w:val="009D40C7"/>
    <w:rsid w:val="009E05E1"/>
    <w:rsid w:val="009E0690"/>
    <w:rsid w:val="009E1C27"/>
    <w:rsid w:val="009E4F89"/>
    <w:rsid w:val="009E5BBD"/>
    <w:rsid w:val="009E7FE2"/>
    <w:rsid w:val="009F0213"/>
    <w:rsid w:val="009F0789"/>
    <w:rsid w:val="009F4979"/>
    <w:rsid w:val="009F6201"/>
    <w:rsid w:val="009F7047"/>
    <w:rsid w:val="00A0239A"/>
    <w:rsid w:val="00A02D62"/>
    <w:rsid w:val="00A0361F"/>
    <w:rsid w:val="00A03A15"/>
    <w:rsid w:val="00A03C6C"/>
    <w:rsid w:val="00A048D1"/>
    <w:rsid w:val="00A054C3"/>
    <w:rsid w:val="00A06A28"/>
    <w:rsid w:val="00A131AF"/>
    <w:rsid w:val="00A13F6F"/>
    <w:rsid w:val="00A14300"/>
    <w:rsid w:val="00A161B3"/>
    <w:rsid w:val="00A179C1"/>
    <w:rsid w:val="00A269C9"/>
    <w:rsid w:val="00A26DE6"/>
    <w:rsid w:val="00A31C8B"/>
    <w:rsid w:val="00A34897"/>
    <w:rsid w:val="00A35A81"/>
    <w:rsid w:val="00A35BDF"/>
    <w:rsid w:val="00A36A8F"/>
    <w:rsid w:val="00A43152"/>
    <w:rsid w:val="00A43E78"/>
    <w:rsid w:val="00A443C1"/>
    <w:rsid w:val="00A444E1"/>
    <w:rsid w:val="00A460B5"/>
    <w:rsid w:val="00A46C91"/>
    <w:rsid w:val="00A52DCF"/>
    <w:rsid w:val="00A55547"/>
    <w:rsid w:val="00A61515"/>
    <w:rsid w:val="00A63A93"/>
    <w:rsid w:val="00A640AE"/>
    <w:rsid w:val="00A6486D"/>
    <w:rsid w:val="00A65301"/>
    <w:rsid w:val="00A66999"/>
    <w:rsid w:val="00A66EDD"/>
    <w:rsid w:val="00A67A90"/>
    <w:rsid w:val="00A71C00"/>
    <w:rsid w:val="00A7235F"/>
    <w:rsid w:val="00A742C3"/>
    <w:rsid w:val="00A74DA0"/>
    <w:rsid w:val="00A77AA3"/>
    <w:rsid w:val="00A80C7E"/>
    <w:rsid w:val="00A823A9"/>
    <w:rsid w:val="00A84BD0"/>
    <w:rsid w:val="00A900B7"/>
    <w:rsid w:val="00A904AF"/>
    <w:rsid w:val="00A92856"/>
    <w:rsid w:val="00A93BCE"/>
    <w:rsid w:val="00A94637"/>
    <w:rsid w:val="00A94668"/>
    <w:rsid w:val="00A96FEA"/>
    <w:rsid w:val="00AA0835"/>
    <w:rsid w:val="00AA2F66"/>
    <w:rsid w:val="00AA4911"/>
    <w:rsid w:val="00AA57A5"/>
    <w:rsid w:val="00AA57B2"/>
    <w:rsid w:val="00AA5F7F"/>
    <w:rsid w:val="00AA7A93"/>
    <w:rsid w:val="00AA7CAA"/>
    <w:rsid w:val="00AB0C4E"/>
    <w:rsid w:val="00AC167D"/>
    <w:rsid w:val="00AC1839"/>
    <w:rsid w:val="00AC2731"/>
    <w:rsid w:val="00AC5F97"/>
    <w:rsid w:val="00AC6438"/>
    <w:rsid w:val="00AC6BF7"/>
    <w:rsid w:val="00AD10ED"/>
    <w:rsid w:val="00AD1BC0"/>
    <w:rsid w:val="00AD521D"/>
    <w:rsid w:val="00AD66B0"/>
    <w:rsid w:val="00AD70BF"/>
    <w:rsid w:val="00AE01F3"/>
    <w:rsid w:val="00AE071F"/>
    <w:rsid w:val="00AE0973"/>
    <w:rsid w:val="00AE3A51"/>
    <w:rsid w:val="00AE4B97"/>
    <w:rsid w:val="00AE5A56"/>
    <w:rsid w:val="00AF1765"/>
    <w:rsid w:val="00AF2AD1"/>
    <w:rsid w:val="00AF4CB3"/>
    <w:rsid w:val="00AF7244"/>
    <w:rsid w:val="00B0334E"/>
    <w:rsid w:val="00B03E6F"/>
    <w:rsid w:val="00B04CFA"/>
    <w:rsid w:val="00B065BE"/>
    <w:rsid w:val="00B11FFF"/>
    <w:rsid w:val="00B1269A"/>
    <w:rsid w:val="00B1667E"/>
    <w:rsid w:val="00B2000A"/>
    <w:rsid w:val="00B23581"/>
    <w:rsid w:val="00B25277"/>
    <w:rsid w:val="00B27362"/>
    <w:rsid w:val="00B27EA5"/>
    <w:rsid w:val="00B302F2"/>
    <w:rsid w:val="00B30CFE"/>
    <w:rsid w:val="00B31D14"/>
    <w:rsid w:val="00B32E4A"/>
    <w:rsid w:val="00B34DC0"/>
    <w:rsid w:val="00B35D7C"/>
    <w:rsid w:val="00B403AA"/>
    <w:rsid w:val="00B41DD2"/>
    <w:rsid w:val="00B42A28"/>
    <w:rsid w:val="00B42C29"/>
    <w:rsid w:val="00B43869"/>
    <w:rsid w:val="00B45168"/>
    <w:rsid w:val="00B45C76"/>
    <w:rsid w:val="00B45ED0"/>
    <w:rsid w:val="00B52605"/>
    <w:rsid w:val="00B55634"/>
    <w:rsid w:val="00B563D9"/>
    <w:rsid w:val="00B57D55"/>
    <w:rsid w:val="00B6066B"/>
    <w:rsid w:val="00B6297F"/>
    <w:rsid w:val="00B667A4"/>
    <w:rsid w:val="00B71491"/>
    <w:rsid w:val="00B72321"/>
    <w:rsid w:val="00B7233B"/>
    <w:rsid w:val="00B7357A"/>
    <w:rsid w:val="00B73A7B"/>
    <w:rsid w:val="00B73C98"/>
    <w:rsid w:val="00B75E08"/>
    <w:rsid w:val="00B7618D"/>
    <w:rsid w:val="00B770AF"/>
    <w:rsid w:val="00B77242"/>
    <w:rsid w:val="00B77570"/>
    <w:rsid w:val="00B8307E"/>
    <w:rsid w:val="00B84FA1"/>
    <w:rsid w:val="00B8587C"/>
    <w:rsid w:val="00B875D7"/>
    <w:rsid w:val="00B91F8C"/>
    <w:rsid w:val="00B934B4"/>
    <w:rsid w:val="00B94C6E"/>
    <w:rsid w:val="00B9533B"/>
    <w:rsid w:val="00B97259"/>
    <w:rsid w:val="00BA26E0"/>
    <w:rsid w:val="00BA5E4F"/>
    <w:rsid w:val="00BA6474"/>
    <w:rsid w:val="00BA7808"/>
    <w:rsid w:val="00BB0092"/>
    <w:rsid w:val="00BB0EA4"/>
    <w:rsid w:val="00BB1134"/>
    <w:rsid w:val="00BB2105"/>
    <w:rsid w:val="00BB2780"/>
    <w:rsid w:val="00BB3D38"/>
    <w:rsid w:val="00BB3EB6"/>
    <w:rsid w:val="00BB6F9B"/>
    <w:rsid w:val="00BB7BC0"/>
    <w:rsid w:val="00BC32FF"/>
    <w:rsid w:val="00BC3556"/>
    <w:rsid w:val="00BC3D4B"/>
    <w:rsid w:val="00BC3E2A"/>
    <w:rsid w:val="00BC4CB6"/>
    <w:rsid w:val="00BC4D08"/>
    <w:rsid w:val="00BD0668"/>
    <w:rsid w:val="00BD3B19"/>
    <w:rsid w:val="00BD5122"/>
    <w:rsid w:val="00BD5A4F"/>
    <w:rsid w:val="00BD7652"/>
    <w:rsid w:val="00BD78DD"/>
    <w:rsid w:val="00BD7B9A"/>
    <w:rsid w:val="00BE3CB4"/>
    <w:rsid w:val="00BE4E76"/>
    <w:rsid w:val="00BE533F"/>
    <w:rsid w:val="00BE5A51"/>
    <w:rsid w:val="00BE6E82"/>
    <w:rsid w:val="00BE7212"/>
    <w:rsid w:val="00BF0ACE"/>
    <w:rsid w:val="00BF1A4F"/>
    <w:rsid w:val="00BF1E63"/>
    <w:rsid w:val="00BF356E"/>
    <w:rsid w:val="00BF46F2"/>
    <w:rsid w:val="00BF5224"/>
    <w:rsid w:val="00BF53C0"/>
    <w:rsid w:val="00BF5DD5"/>
    <w:rsid w:val="00BF60D5"/>
    <w:rsid w:val="00C0044B"/>
    <w:rsid w:val="00C010B7"/>
    <w:rsid w:val="00C03739"/>
    <w:rsid w:val="00C03EF0"/>
    <w:rsid w:val="00C0507A"/>
    <w:rsid w:val="00C0508C"/>
    <w:rsid w:val="00C06CFC"/>
    <w:rsid w:val="00C06E01"/>
    <w:rsid w:val="00C0727C"/>
    <w:rsid w:val="00C11565"/>
    <w:rsid w:val="00C13D5E"/>
    <w:rsid w:val="00C168F2"/>
    <w:rsid w:val="00C1772E"/>
    <w:rsid w:val="00C20893"/>
    <w:rsid w:val="00C20926"/>
    <w:rsid w:val="00C241B1"/>
    <w:rsid w:val="00C275DA"/>
    <w:rsid w:val="00C30403"/>
    <w:rsid w:val="00C33F5F"/>
    <w:rsid w:val="00C34337"/>
    <w:rsid w:val="00C373B0"/>
    <w:rsid w:val="00C40DA3"/>
    <w:rsid w:val="00C4108C"/>
    <w:rsid w:val="00C414B4"/>
    <w:rsid w:val="00C42B2A"/>
    <w:rsid w:val="00C44375"/>
    <w:rsid w:val="00C459D7"/>
    <w:rsid w:val="00C45E7B"/>
    <w:rsid w:val="00C46930"/>
    <w:rsid w:val="00C50F0B"/>
    <w:rsid w:val="00C5619A"/>
    <w:rsid w:val="00C56A4C"/>
    <w:rsid w:val="00C574BA"/>
    <w:rsid w:val="00C579C0"/>
    <w:rsid w:val="00C62BCB"/>
    <w:rsid w:val="00C62FC0"/>
    <w:rsid w:val="00C66C15"/>
    <w:rsid w:val="00C71269"/>
    <w:rsid w:val="00C72D78"/>
    <w:rsid w:val="00C75BD4"/>
    <w:rsid w:val="00C763F0"/>
    <w:rsid w:val="00C77109"/>
    <w:rsid w:val="00C77856"/>
    <w:rsid w:val="00C80DD4"/>
    <w:rsid w:val="00C817E3"/>
    <w:rsid w:val="00C862DC"/>
    <w:rsid w:val="00C876C0"/>
    <w:rsid w:val="00C90578"/>
    <w:rsid w:val="00C9140C"/>
    <w:rsid w:val="00C91C72"/>
    <w:rsid w:val="00C948E3"/>
    <w:rsid w:val="00C95D16"/>
    <w:rsid w:val="00CA15CA"/>
    <w:rsid w:val="00CA2CBC"/>
    <w:rsid w:val="00CA3731"/>
    <w:rsid w:val="00CA3799"/>
    <w:rsid w:val="00CA4EFD"/>
    <w:rsid w:val="00CA6081"/>
    <w:rsid w:val="00CA6ADC"/>
    <w:rsid w:val="00CB1E59"/>
    <w:rsid w:val="00CB6104"/>
    <w:rsid w:val="00CB7AA7"/>
    <w:rsid w:val="00CB7CD9"/>
    <w:rsid w:val="00CC14D5"/>
    <w:rsid w:val="00CC20CA"/>
    <w:rsid w:val="00CC3BF9"/>
    <w:rsid w:val="00CC4114"/>
    <w:rsid w:val="00CC4F91"/>
    <w:rsid w:val="00CC5AB3"/>
    <w:rsid w:val="00CC5BC3"/>
    <w:rsid w:val="00CC6583"/>
    <w:rsid w:val="00CC68DD"/>
    <w:rsid w:val="00CC6C00"/>
    <w:rsid w:val="00CD292A"/>
    <w:rsid w:val="00CD4382"/>
    <w:rsid w:val="00CD5AE3"/>
    <w:rsid w:val="00CD61E5"/>
    <w:rsid w:val="00CD634C"/>
    <w:rsid w:val="00CD69F4"/>
    <w:rsid w:val="00CD6EFA"/>
    <w:rsid w:val="00CE1C3F"/>
    <w:rsid w:val="00CE3745"/>
    <w:rsid w:val="00CF2ED2"/>
    <w:rsid w:val="00CF2F5A"/>
    <w:rsid w:val="00CF452F"/>
    <w:rsid w:val="00CF73E7"/>
    <w:rsid w:val="00D0596F"/>
    <w:rsid w:val="00D074A7"/>
    <w:rsid w:val="00D0783B"/>
    <w:rsid w:val="00D128EB"/>
    <w:rsid w:val="00D12EFF"/>
    <w:rsid w:val="00D13B1B"/>
    <w:rsid w:val="00D15169"/>
    <w:rsid w:val="00D161FE"/>
    <w:rsid w:val="00D242F3"/>
    <w:rsid w:val="00D25871"/>
    <w:rsid w:val="00D328C8"/>
    <w:rsid w:val="00D32E2E"/>
    <w:rsid w:val="00D33003"/>
    <w:rsid w:val="00D34879"/>
    <w:rsid w:val="00D42CC5"/>
    <w:rsid w:val="00D449CA"/>
    <w:rsid w:val="00D5037C"/>
    <w:rsid w:val="00D51523"/>
    <w:rsid w:val="00D53238"/>
    <w:rsid w:val="00D61DBF"/>
    <w:rsid w:val="00D61E28"/>
    <w:rsid w:val="00D620DF"/>
    <w:rsid w:val="00D636E2"/>
    <w:rsid w:val="00D64DF6"/>
    <w:rsid w:val="00D66091"/>
    <w:rsid w:val="00D66756"/>
    <w:rsid w:val="00D67AE5"/>
    <w:rsid w:val="00D71F53"/>
    <w:rsid w:val="00D76C7C"/>
    <w:rsid w:val="00D77D46"/>
    <w:rsid w:val="00D77D8F"/>
    <w:rsid w:val="00D82F5A"/>
    <w:rsid w:val="00D86677"/>
    <w:rsid w:val="00D92249"/>
    <w:rsid w:val="00D928D2"/>
    <w:rsid w:val="00D9431F"/>
    <w:rsid w:val="00D945AE"/>
    <w:rsid w:val="00D949DE"/>
    <w:rsid w:val="00D95943"/>
    <w:rsid w:val="00D95DD3"/>
    <w:rsid w:val="00D966F2"/>
    <w:rsid w:val="00D971C9"/>
    <w:rsid w:val="00D97230"/>
    <w:rsid w:val="00DA272E"/>
    <w:rsid w:val="00DA568D"/>
    <w:rsid w:val="00DA58C2"/>
    <w:rsid w:val="00DB02AD"/>
    <w:rsid w:val="00DB08B2"/>
    <w:rsid w:val="00DB7F4E"/>
    <w:rsid w:val="00DC2834"/>
    <w:rsid w:val="00DC2BEB"/>
    <w:rsid w:val="00DC5746"/>
    <w:rsid w:val="00DC7B10"/>
    <w:rsid w:val="00DD1079"/>
    <w:rsid w:val="00DD1910"/>
    <w:rsid w:val="00DD1EEC"/>
    <w:rsid w:val="00DD29EF"/>
    <w:rsid w:val="00DD4236"/>
    <w:rsid w:val="00DD4DE4"/>
    <w:rsid w:val="00DD678E"/>
    <w:rsid w:val="00DD7757"/>
    <w:rsid w:val="00DD7C05"/>
    <w:rsid w:val="00DE30CA"/>
    <w:rsid w:val="00DE3174"/>
    <w:rsid w:val="00DE4F23"/>
    <w:rsid w:val="00DE78D2"/>
    <w:rsid w:val="00DE78D7"/>
    <w:rsid w:val="00DE7CC8"/>
    <w:rsid w:val="00DF06D9"/>
    <w:rsid w:val="00DF07B6"/>
    <w:rsid w:val="00DF2EAA"/>
    <w:rsid w:val="00DF47D2"/>
    <w:rsid w:val="00DF59F4"/>
    <w:rsid w:val="00DF683D"/>
    <w:rsid w:val="00DF7CBC"/>
    <w:rsid w:val="00DF7DB6"/>
    <w:rsid w:val="00E02222"/>
    <w:rsid w:val="00E06910"/>
    <w:rsid w:val="00E074F2"/>
    <w:rsid w:val="00E139DB"/>
    <w:rsid w:val="00E17362"/>
    <w:rsid w:val="00E22603"/>
    <w:rsid w:val="00E22A9B"/>
    <w:rsid w:val="00E22D57"/>
    <w:rsid w:val="00E2340D"/>
    <w:rsid w:val="00E30057"/>
    <w:rsid w:val="00E32A18"/>
    <w:rsid w:val="00E339C0"/>
    <w:rsid w:val="00E343C2"/>
    <w:rsid w:val="00E40C39"/>
    <w:rsid w:val="00E41257"/>
    <w:rsid w:val="00E42DF5"/>
    <w:rsid w:val="00E46BD3"/>
    <w:rsid w:val="00E523ED"/>
    <w:rsid w:val="00E55262"/>
    <w:rsid w:val="00E61021"/>
    <w:rsid w:val="00E6211B"/>
    <w:rsid w:val="00E6406D"/>
    <w:rsid w:val="00E64B21"/>
    <w:rsid w:val="00E65825"/>
    <w:rsid w:val="00E670C8"/>
    <w:rsid w:val="00E70CF3"/>
    <w:rsid w:val="00E712C1"/>
    <w:rsid w:val="00E721FF"/>
    <w:rsid w:val="00E72E25"/>
    <w:rsid w:val="00E74FB5"/>
    <w:rsid w:val="00E75388"/>
    <w:rsid w:val="00E77545"/>
    <w:rsid w:val="00E77877"/>
    <w:rsid w:val="00E83B2D"/>
    <w:rsid w:val="00E8408F"/>
    <w:rsid w:val="00E84CB9"/>
    <w:rsid w:val="00E854FD"/>
    <w:rsid w:val="00E904B5"/>
    <w:rsid w:val="00E96036"/>
    <w:rsid w:val="00E96302"/>
    <w:rsid w:val="00EA282F"/>
    <w:rsid w:val="00EA29EB"/>
    <w:rsid w:val="00EB05AE"/>
    <w:rsid w:val="00EB1B75"/>
    <w:rsid w:val="00EB44BD"/>
    <w:rsid w:val="00EC0908"/>
    <w:rsid w:val="00EC0BEB"/>
    <w:rsid w:val="00EC2505"/>
    <w:rsid w:val="00EC2B46"/>
    <w:rsid w:val="00EC631A"/>
    <w:rsid w:val="00EC6453"/>
    <w:rsid w:val="00EC64FA"/>
    <w:rsid w:val="00EC7B2A"/>
    <w:rsid w:val="00ED0C65"/>
    <w:rsid w:val="00ED12AB"/>
    <w:rsid w:val="00ED2DC8"/>
    <w:rsid w:val="00ED34CF"/>
    <w:rsid w:val="00ED58C2"/>
    <w:rsid w:val="00ED6807"/>
    <w:rsid w:val="00EE0CEC"/>
    <w:rsid w:val="00EE459C"/>
    <w:rsid w:val="00EE5301"/>
    <w:rsid w:val="00EF22D8"/>
    <w:rsid w:val="00EF23DC"/>
    <w:rsid w:val="00EF4A03"/>
    <w:rsid w:val="00F02AC9"/>
    <w:rsid w:val="00F02DE9"/>
    <w:rsid w:val="00F02FD2"/>
    <w:rsid w:val="00F03D04"/>
    <w:rsid w:val="00F03E23"/>
    <w:rsid w:val="00F059E7"/>
    <w:rsid w:val="00F07579"/>
    <w:rsid w:val="00F103D7"/>
    <w:rsid w:val="00F10E56"/>
    <w:rsid w:val="00F1353E"/>
    <w:rsid w:val="00F144C8"/>
    <w:rsid w:val="00F1607F"/>
    <w:rsid w:val="00F20A1F"/>
    <w:rsid w:val="00F226C9"/>
    <w:rsid w:val="00F26085"/>
    <w:rsid w:val="00F26A36"/>
    <w:rsid w:val="00F3035E"/>
    <w:rsid w:val="00F30B8A"/>
    <w:rsid w:val="00F33525"/>
    <w:rsid w:val="00F4081F"/>
    <w:rsid w:val="00F41EDD"/>
    <w:rsid w:val="00F42317"/>
    <w:rsid w:val="00F43124"/>
    <w:rsid w:val="00F440FB"/>
    <w:rsid w:val="00F47774"/>
    <w:rsid w:val="00F50505"/>
    <w:rsid w:val="00F5151D"/>
    <w:rsid w:val="00F5190A"/>
    <w:rsid w:val="00F52550"/>
    <w:rsid w:val="00F535E8"/>
    <w:rsid w:val="00F53D77"/>
    <w:rsid w:val="00F5421E"/>
    <w:rsid w:val="00F563E2"/>
    <w:rsid w:val="00F604E5"/>
    <w:rsid w:val="00F60EB5"/>
    <w:rsid w:val="00F7060C"/>
    <w:rsid w:val="00F73648"/>
    <w:rsid w:val="00F73E56"/>
    <w:rsid w:val="00F755EB"/>
    <w:rsid w:val="00F75E21"/>
    <w:rsid w:val="00F80251"/>
    <w:rsid w:val="00F81203"/>
    <w:rsid w:val="00F8284F"/>
    <w:rsid w:val="00F845B0"/>
    <w:rsid w:val="00F8537A"/>
    <w:rsid w:val="00F85CDC"/>
    <w:rsid w:val="00F861B7"/>
    <w:rsid w:val="00F86786"/>
    <w:rsid w:val="00F86CFF"/>
    <w:rsid w:val="00F9124C"/>
    <w:rsid w:val="00F940F1"/>
    <w:rsid w:val="00F94E34"/>
    <w:rsid w:val="00F9637E"/>
    <w:rsid w:val="00F966B7"/>
    <w:rsid w:val="00F96ABC"/>
    <w:rsid w:val="00F97782"/>
    <w:rsid w:val="00FA0A03"/>
    <w:rsid w:val="00FA1898"/>
    <w:rsid w:val="00FA2C51"/>
    <w:rsid w:val="00FA6633"/>
    <w:rsid w:val="00FA7F83"/>
    <w:rsid w:val="00FC1E9C"/>
    <w:rsid w:val="00FC21A5"/>
    <w:rsid w:val="00FC2E8E"/>
    <w:rsid w:val="00FC2EF0"/>
    <w:rsid w:val="00FC7517"/>
    <w:rsid w:val="00FD284D"/>
    <w:rsid w:val="00FD2864"/>
    <w:rsid w:val="00FD2CEA"/>
    <w:rsid w:val="00FD3854"/>
    <w:rsid w:val="00FD389D"/>
    <w:rsid w:val="00FD6A2E"/>
    <w:rsid w:val="00FE12AC"/>
    <w:rsid w:val="00FE1E29"/>
    <w:rsid w:val="00FE2A98"/>
    <w:rsid w:val="00FE3D33"/>
    <w:rsid w:val="00FE42CD"/>
    <w:rsid w:val="00FE496B"/>
    <w:rsid w:val="00FF06F6"/>
    <w:rsid w:val="00FF3030"/>
    <w:rsid w:val="00FF3088"/>
    <w:rsid w:val="00FF5D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708A4DF"/>
  <w15:docId w15:val="{C747CACC-07F7-4963-BE11-FF4AE7FAD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2">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7D649F"/>
    <w:pPr>
      <w:spacing w:after="200"/>
      <w:jc w:val="both"/>
    </w:pPr>
    <w:rPr>
      <w:rFonts w:ascii="Times" w:hAnsi="Times"/>
      <w:sz w:val="24"/>
    </w:rPr>
  </w:style>
  <w:style w:type="paragraph" w:styleId="Heading1">
    <w:name w:val="heading 1"/>
    <w:basedOn w:val="Normal"/>
    <w:next w:val="Normal"/>
    <w:qFormat/>
    <w:rsid w:val="00865479"/>
    <w:pPr>
      <w:keepNext/>
      <w:spacing w:before="180" w:after="60"/>
      <w:ind w:left="480" w:hanging="240"/>
      <w:outlineLvl w:val="0"/>
    </w:pPr>
    <w:rPr>
      <w:rFonts w:ascii="Myriad Pro Light" w:hAnsi="Myriad Pro Light" w:cs="Arial"/>
      <w:b/>
      <w:bCs/>
      <w:kern w:val="32"/>
      <w:sz w:val="22"/>
      <w:szCs w:val="32"/>
    </w:rPr>
  </w:style>
  <w:style w:type="paragraph" w:styleId="Heading2">
    <w:name w:val="heading 2"/>
    <w:basedOn w:val="Normal"/>
    <w:next w:val="Normal"/>
    <w:qFormat/>
    <w:rsid w:val="00865479"/>
    <w:pPr>
      <w:keepNext/>
      <w:spacing w:before="60" w:after="60"/>
      <w:outlineLvl w:val="1"/>
    </w:pPr>
    <w:rPr>
      <w:rFonts w:ascii="Myriad Pro Light" w:hAnsi="Myriad Pro Light" w:cs="Arial"/>
      <w:b/>
      <w:bCs/>
      <w:iCs/>
      <w:sz w:val="20"/>
      <w:szCs w:val="28"/>
    </w:rPr>
  </w:style>
  <w:style w:type="paragraph" w:styleId="Heading3">
    <w:name w:val="heading 3"/>
    <w:basedOn w:val="Normal"/>
    <w:next w:val="Normal"/>
    <w:qFormat/>
    <w:rsid w:val="00865479"/>
    <w:pPr>
      <w:keepNext/>
      <w:spacing w:before="60" w:after="60"/>
      <w:ind w:left="180"/>
      <w:outlineLvl w:val="2"/>
    </w:pPr>
    <w:rPr>
      <w:rFonts w:ascii="Myriad Pro Light" w:hAnsi="Myriad Pro Light" w:cs="Arial"/>
      <w:b/>
      <w:bCs/>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sid w:val="007D649F"/>
    <w:rPr>
      <w:color w:val="800080"/>
      <w:u w:val="single"/>
    </w:rPr>
  </w:style>
  <w:style w:type="paragraph" w:styleId="BodyText">
    <w:name w:val="Body Text"/>
    <w:basedOn w:val="Normal"/>
    <w:rsid w:val="007D649F"/>
    <w:pPr>
      <w:jc w:val="center"/>
    </w:pPr>
    <w:rPr>
      <w:b/>
      <w:sz w:val="40"/>
    </w:rPr>
  </w:style>
  <w:style w:type="paragraph" w:styleId="FootnoteText">
    <w:name w:val="footnote text"/>
    <w:basedOn w:val="Normal"/>
    <w:next w:val="TFReferencesSection"/>
    <w:semiHidden/>
    <w:rsid w:val="007D649F"/>
  </w:style>
  <w:style w:type="paragraph" w:customStyle="1" w:styleId="TFReferencesSection">
    <w:name w:val="TF_References_Section"/>
    <w:basedOn w:val="Normal"/>
    <w:next w:val="Normal"/>
    <w:autoRedefine/>
    <w:rsid w:val="00AD70BF"/>
    <w:pPr>
      <w:spacing w:after="0"/>
      <w:ind w:left="284" w:hanging="284"/>
    </w:pPr>
    <w:rPr>
      <w:rFonts w:ascii="Arno Pro" w:hAnsi="Arno Pro"/>
      <w:kern w:val="19"/>
      <w:sz w:val="16"/>
      <w:szCs w:val="16"/>
    </w:rPr>
  </w:style>
  <w:style w:type="paragraph" w:customStyle="1" w:styleId="TAMainText">
    <w:name w:val="TA_Main_Text"/>
    <w:basedOn w:val="Normal"/>
    <w:autoRedefine/>
    <w:rsid w:val="00BE6E82"/>
    <w:pPr>
      <w:spacing w:after="60"/>
    </w:pPr>
    <w:rPr>
      <w:rFonts w:ascii="Arno Pro" w:hAnsi="Arno Pro"/>
      <w:kern w:val="21"/>
      <w:sz w:val="19"/>
    </w:rPr>
  </w:style>
  <w:style w:type="paragraph" w:customStyle="1" w:styleId="BATitle">
    <w:name w:val="BA_Title"/>
    <w:basedOn w:val="Normal"/>
    <w:next w:val="BBAuthorName"/>
    <w:autoRedefine/>
    <w:rsid w:val="00427112"/>
    <w:pPr>
      <w:spacing w:before="1400" w:after="180"/>
      <w:jc w:val="left"/>
    </w:pPr>
    <w:rPr>
      <w:rFonts w:ascii="Myriad Pro Light" w:hAnsi="Myriad Pro Light"/>
      <w:b/>
      <w:kern w:val="36"/>
      <w:sz w:val="34"/>
    </w:rPr>
  </w:style>
  <w:style w:type="paragraph" w:customStyle="1" w:styleId="BBAuthorName">
    <w:name w:val="BB_Author_Name"/>
    <w:basedOn w:val="Normal"/>
    <w:next w:val="BCAuthorAddress"/>
    <w:autoRedefine/>
    <w:rsid w:val="000E75E3"/>
    <w:pPr>
      <w:spacing w:after="180"/>
      <w:jc w:val="left"/>
    </w:pPr>
    <w:rPr>
      <w:rFonts w:ascii="Arno Pro" w:hAnsi="Arno Pro"/>
      <w:kern w:val="26"/>
    </w:rPr>
  </w:style>
  <w:style w:type="paragraph" w:customStyle="1" w:styleId="BCAuthorAddress">
    <w:name w:val="BC_Author_Address"/>
    <w:basedOn w:val="Normal"/>
    <w:next w:val="BIEmailAddress"/>
    <w:autoRedefine/>
    <w:rsid w:val="00AC5F97"/>
    <w:pPr>
      <w:spacing w:after="60"/>
      <w:jc w:val="left"/>
    </w:pPr>
    <w:rPr>
      <w:rFonts w:ascii="Arno Pro" w:hAnsi="Arno Pro"/>
      <w:kern w:val="22"/>
      <w:sz w:val="20"/>
    </w:rPr>
  </w:style>
  <w:style w:type="paragraph" w:customStyle="1" w:styleId="BIEmailAddress">
    <w:name w:val="BI_Email_Address"/>
    <w:basedOn w:val="Normal"/>
    <w:next w:val="AIReceivedDate"/>
    <w:autoRedefine/>
    <w:rsid w:val="003A0F5F"/>
    <w:pPr>
      <w:spacing w:after="100"/>
      <w:jc w:val="left"/>
    </w:pPr>
    <w:rPr>
      <w:rFonts w:ascii="Arno Pro" w:hAnsi="Arno Pro"/>
      <w:sz w:val="18"/>
    </w:rPr>
  </w:style>
  <w:style w:type="paragraph" w:customStyle="1" w:styleId="AIReceivedDate">
    <w:name w:val="AI_Received_Date"/>
    <w:basedOn w:val="Normal"/>
    <w:next w:val="Normal"/>
    <w:autoRedefine/>
    <w:rsid w:val="00A444E1"/>
    <w:pPr>
      <w:spacing w:after="100"/>
      <w:jc w:val="left"/>
    </w:pPr>
    <w:rPr>
      <w:rFonts w:ascii="Arno Pro" w:hAnsi="Arno Pro"/>
      <w:sz w:val="18"/>
    </w:rPr>
  </w:style>
  <w:style w:type="paragraph" w:customStyle="1" w:styleId="BDAbstract">
    <w:name w:val="BD_Abstract"/>
    <w:basedOn w:val="Normal"/>
    <w:next w:val="TAMainText"/>
    <w:link w:val="BDAbstractChar"/>
    <w:autoRedefine/>
    <w:rsid w:val="000E75E3"/>
    <w:pPr>
      <w:pBdr>
        <w:top w:val="single" w:sz="4" w:space="1" w:color="auto"/>
        <w:bottom w:val="single" w:sz="4" w:space="1" w:color="auto"/>
      </w:pBdr>
      <w:spacing w:before="100" w:after="600"/>
    </w:pPr>
    <w:rPr>
      <w:rFonts w:ascii="Arno Pro" w:hAnsi="Arno Pro"/>
      <w:kern w:val="21"/>
      <w:sz w:val="19"/>
    </w:rPr>
  </w:style>
  <w:style w:type="paragraph" w:customStyle="1" w:styleId="TDAcknowledgments">
    <w:name w:val="TD_Acknowledgments"/>
    <w:basedOn w:val="Normal"/>
    <w:next w:val="Normal"/>
    <w:link w:val="TDAcknowledgmentsChar"/>
    <w:autoRedefine/>
    <w:rsid w:val="00E75388"/>
    <w:pPr>
      <w:spacing w:after="0"/>
    </w:pPr>
    <w:rPr>
      <w:rFonts w:ascii="Arno Pro" w:hAnsi="Arno Pro"/>
      <w:kern w:val="20"/>
      <w:sz w:val="18"/>
    </w:rPr>
  </w:style>
  <w:style w:type="paragraph" w:customStyle="1" w:styleId="TESupportingInformation">
    <w:name w:val="TE_Supporting_Information"/>
    <w:basedOn w:val="Normal"/>
    <w:next w:val="Normal"/>
    <w:autoRedefine/>
    <w:rsid w:val="00157E12"/>
    <w:pPr>
      <w:spacing w:after="0"/>
    </w:pPr>
    <w:rPr>
      <w:rFonts w:ascii="Arno Pro" w:hAnsi="Arno Pro"/>
      <w:kern w:val="20"/>
      <w:sz w:val="18"/>
    </w:rPr>
  </w:style>
  <w:style w:type="paragraph" w:customStyle="1" w:styleId="VCSchemeTitle">
    <w:name w:val="VC_Scheme_Title"/>
    <w:basedOn w:val="Normal"/>
    <w:next w:val="Normal"/>
    <w:autoRedefine/>
    <w:rsid w:val="00980513"/>
    <w:pPr>
      <w:spacing w:after="180"/>
    </w:pPr>
    <w:rPr>
      <w:rFonts w:ascii="Arno Pro" w:hAnsi="Arno Pro"/>
      <w:b/>
      <w:kern w:val="21"/>
      <w:sz w:val="19"/>
    </w:rPr>
  </w:style>
  <w:style w:type="paragraph" w:customStyle="1" w:styleId="VDTableTitle">
    <w:name w:val="VD_Table_Title"/>
    <w:basedOn w:val="Normal"/>
    <w:next w:val="Normal"/>
    <w:autoRedefine/>
    <w:rsid w:val="00427112"/>
    <w:pPr>
      <w:spacing w:after="180"/>
    </w:pPr>
    <w:rPr>
      <w:rFonts w:ascii="Arno Pro" w:hAnsi="Arno Pro"/>
      <w:b/>
      <w:kern w:val="21"/>
      <w:sz w:val="19"/>
      <w:szCs w:val="19"/>
    </w:rPr>
  </w:style>
  <w:style w:type="paragraph" w:customStyle="1" w:styleId="VAFigureCaption">
    <w:name w:val="VA_Figure_Caption"/>
    <w:basedOn w:val="Normal"/>
    <w:next w:val="Normal"/>
    <w:autoRedefine/>
    <w:rsid w:val="00320A10"/>
    <w:pPr>
      <w:spacing w:before="200" w:after="120"/>
    </w:pPr>
    <w:rPr>
      <w:rFonts w:ascii="Arno Pro" w:hAnsi="Arno Pro"/>
      <w:bCs/>
      <w:kern w:val="20"/>
      <w:sz w:val="18"/>
    </w:rPr>
  </w:style>
  <w:style w:type="paragraph" w:customStyle="1" w:styleId="VBChartTitle">
    <w:name w:val="VB_Chart_Title"/>
    <w:basedOn w:val="Normal"/>
    <w:next w:val="Normal"/>
    <w:autoRedefine/>
    <w:rsid w:val="00427112"/>
    <w:pPr>
      <w:spacing w:after="180"/>
    </w:pPr>
    <w:rPr>
      <w:rFonts w:ascii="Arno Pro" w:hAnsi="Arno Pro"/>
      <w:b/>
      <w:kern w:val="21"/>
      <w:sz w:val="19"/>
    </w:rPr>
  </w:style>
  <w:style w:type="paragraph" w:customStyle="1" w:styleId="FETableFootnote">
    <w:name w:val="FE_Table_Footnote"/>
    <w:basedOn w:val="Normal"/>
    <w:next w:val="Normal"/>
    <w:autoRedefine/>
    <w:rsid w:val="000E75E3"/>
    <w:pPr>
      <w:spacing w:before="60" w:after="120"/>
      <w:ind w:firstLine="187"/>
    </w:pPr>
    <w:rPr>
      <w:rFonts w:ascii="Arno Pro" w:hAnsi="Arno Pro"/>
      <w:sz w:val="18"/>
    </w:rPr>
  </w:style>
  <w:style w:type="paragraph" w:customStyle="1" w:styleId="FCChartFootnote">
    <w:name w:val="FC_Chart_Footnote"/>
    <w:basedOn w:val="Normal"/>
    <w:next w:val="Normal"/>
    <w:autoRedefine/>
    <w:rsid w:val="00157E12"/>
    <w:pPr>
      <w:spacing w:before="60" w:after="120"/>
      <w:ind w:firstLine="187"/>
    </w:pPr>
    <w:rPr>
      <w:rFonts w:ascii="Arno Pro" w:hAnsi="Arno Pro"/>
      <w:sz w:val="18"/>
    </w:rPr>
  </w:style>
  <w:style w:type="paragraph" w:customStyle="1" w:styleId="FDSchemeFootnote">
    <w:name w:val="FD_Scheme_Footnote"/>
    <w:basedOn w:val="Normal"/>
    <w:next w:val="Normal"/>
    <w:autoRedefine/>
    <w:rsid w:val="00157E12"/>
    <w:pPr>
      <w:spacing w:before="60" w:after="120"/>
      <w:ind w:firstLine="187"/>
    </w:pPr>
    <w:rPr>
      <w:rFonts w:ascii="Arno Pro" w:hAnsi="Arno Pro"/>
      <w:sz w:val="18"/>
    </w:rPr>
  </w:style>
  <w:style w:type="paragraph" w:customStyle="1" w:styleId="TCTableBody">
    <w:name w:val="TC_Table_Body"/>
    <w:basedOn w:val="Normal"/>
    <w:next w:val="Normal"/>
    <w:link w:val="TCTableBodyChar"/>
    <w:autoRedefine/>
    <w:rsid w:val="00ED2DC8"/>
    <w:pPr>
      <w:spacing w:before="20" w:after="0"/>
      <w:jc w:val="center"/>
    </w:pPr>
    <w:rPr>
      <w:rFonts w:ascii="Arno Pro" w:hAnsi="Arno Pro"/>
      <w:kern w:val="20"/>
      <w:sz w:val="18"/>
    </w:rPr>
  </w:style>
  <w:style w:type="paragraph" w:customStyle="1" w:styleId="StyleFACorrespondingAuthorFootnote7pt">
    <w:name w:val="Style FA_Corresponding_Author_Footnote + 7 pt"/>
    <w:basedOn w:val="Normal"/>
    <w:next w:val="BGKeywords"/>
    <w:link w:val="StyleFACorrespondingAuthorFootnote7ptChar"/>
    <w:autoRedefine/>
    <w:rsid w:val="000D2D84"/>
    <w:pPr>
      <w:spacing w:after="0"/>
      <w:jc w:val="left"/>
    </w:pPr>
    <w:rPr>
      <w:rFonts w:ascii="Arno Pro" w:hAnsi="Arno Pro"/>
      <w:kern w:val="20"/>
      <w:sz w:val="18"/>
    </w:rPr>
  </w:style>
  <w:style w:type="paragraph" w:customStyle="1" w:styleId="BEAuthorBiography">
    <w:name w:val="BE_Author_Biography"/>
    <w:basedOn w:val="Normal"/>
    <w:autoRedefine/>
    <w:rsid w:val="003A0F5F"/>
    <w:rPr>
      <w:rFonts w:ascii="Arno Pro" w:hAnsi="Arno Pro"/>
      <w:sz w:val="22"/>
    </w:rPr>
  </w:style>
  <w:style w:type="paragraph" w:customStyle="1" w:styleId="StyleBIEmailAddress95pt">
    <w:name w:val="Style BI_Email_Address + 9.5 pt"/>
    <w:basedOn w:val="BIEmailAddress"/>
    <w:rsid w:val="007F6792"/>
    <w:pPr>
      <w:spacing w:after="60"/>
    </w:pPr>
    <w:rPr>
      <w:sz w:val="19"/>
    </w:rPr>
  </w:style>
  <w:style w:type="paragraph" w:customStyle="1" w:styleId="SNSynopsisTOC">
    <w:name w:val="SN_Synopsis_TOC"/>
    <w:basedOn w:val="Normal"/>
    <w:next w:val="Normal"/>
    <w:autoRedefine/>
    <w:rsid w:val="000E75E3"/>
    <w:pPr>
      <w:spacing w:after="60"/>
    </w:pPr>
    <w:rPr>
      <w:rFonts w:ascii="Arno Pro" w:hAnsi="Arno Pro"/>
      <w:kern w:val="22"/>
      <w:sz w:val="20"/>
    </w:rPr>
  </w:style>
  <w:style w:type="character" w:styleId="Hyperlink">
    <w:name w:val="Hyperlink"/>
    <w:rsid w:val="007D649F"/>
    <w:rPr>
      <w:color w:val="0000FF"/>
      <w:u w:val="single"/>
    </w:rPr>
  </w:style>
  <w:style w:type="paragraph" w:styleId="Footer">
    <w:name w:val="footer"/>
    <w:basedOn w:val="Normal"/>
    <w:rsid w:val="007D649F"/>
    <w:pPr>
      <w:tabs>
        <w:tab w:val="center" w:pos="4320"/>
        <w:tab w:val="right" w:pos="8640"/>
      </w:tabs>
    </w:pPr>
  </w:style>
  <w:style w:type="paragraph" w:customStyle="1" w:styleId="BGKeywords">
    <w:name w:val="BG_Keywords"/>
    <w:basedOn w:val="Normal"/>
    <w:next w:val="BHBriefs"/>
    <w:autoRedefine/>
    <w:rsid w:val="00AC5F97"/>
    <w:pPr>
      <w:spacing w:after="220"/>
      <w:jc w:val="left"/>
    </w:pPr>
    <w:rPr>
      <w:rFonts w:ascii="Arno Pro" w:hAnsi="Arno Pro"/>
      <w:i/>
      <w:kern w:val="22"/>
      <w:sz w:val="20"/>
    </w:rPr>
  </w:style>
  <w:style w:type="paragraph" w:customStyle="1" w:styleId="BHBriefs">
    <w:name w:val="BH_Briefs"/>
    <w:basedOn w:val="Normal"/>
    <w:next w:val="BDAbstract"/>
    <w:autoRedefine/>
    <w:rsid w:val="000E75E3"/>
    <w:pPr>
      <w:spacing w:before="180" w:after="60"/>
      <w:jc w:val="left"/>
    </w:pPr>
    <w:rPr>
      <w:rFonts w:ascii="Arno Pro" w:hAnsi="Arno Pro"/>
      <w:kern w:val="22"/>
      <w:sz w:val="20"/>
    </w:rPr>
  </w:style>
  <w:style w:type="character" w:styleId="PageNumber">
    <w:name w:val="page number"/>
    <w:basedOn w:val="DefaultParagraphFont"/>
    <w:rsid w:val="007D649F"/>
  </w:style>
  <w:style w:type="paragraph" w:styleId="BalloonText">
    <w:name w:val="Balloon Text"/>
    <w:basedOn w:val="Normal"/>
    <w:semiHidden/>
    <w:rsid w:val="00E96302"/>
    <w:rPr>
      <w:rFonts w:ascii="Tahoma" w:hAnsi="Tahoma" w:cs="Tahoma"/>
      <w:sz w:val="16"/>
      <w:szCs w:val="16"/>
    </w:rPr>
  </w:style>
  <w:style w:type="character" w:styleId="EndnoteReference">
    <w:name w:val="endnote reference"/>
    <w:semiHidden/>
    <w:rsid w:val="00A66EDD"/>
    <w:rPr>
      <w:rFonts w:ascii="Times" w:hAnsi="Times"/>
      <w:sz w:val="18"/>
      <w:vertAlign w:val="superscript"/>
    </w:rPr>
  </w:style>
  <w:style w:type="paragraph" w:customStyle="1" w:styleId="StyleTCTableBodyBold">
    <w:name w:val="Style TC_Table_Body + Bold"/>
    <w:basedOn w:val="TCTableBody"/>
    <w:link w:val="StyleTCTableBodyBoldChar"/>
    <w:rsid w:val="000E75E3"/>
    <w:rPr>
      <w:b/>
      <w:bCs/>
      <w:kern w:val="22"/>
      <w:sz w:val="15"/>
    </w:rPr>
  </w:style>
  <w:style w:type="character" w:customStyle="1" w:styleId="StyleFACorrespondingAuthorFootnote7ptChar">
    <w:name w:val="Style FA_Corresponding_Author_Footnote + 7 pt Char"/>
    <w:link w:val="StyleFACorrespondingAuthorFootnote7pt"/>
    <w:rsid w:val="000D2D84"/>
    <w:rPr>
      <w:rFonts w:ascii="Arno Pro" w:hAnsi="Arno Pro"/>
      <w:kern w:val="20"/>
      <w:sz w:val="18"/>
      <w:lang w:val="en-US" w:eastAsia="en-US" w:bidi="ar-SA"/>
    </w:rPr>
  </w:style>
  <w:style w:type="paragraph" w:customStyle="1" w:styleId="BDAbstractTitle">
    <w:name w:val="BD_Abstract_Title"/>
    <w:basedOn w:val="BDAbstract"/>
    <w:link w:val="BDAbstractTitleChar"/>
    <w:rsid w:val="006532A9"/>
    <w:rPr>
      <w:b/>
    </w:rPr>
  </w:style>
  <w:style w:type="character" w:customStyle="1" w:styleId="BDAbstractChar">
    <w:name w:val="BD_Abstract Char"/>
    <w:link w:val="BDAbstract"/>
    <w:rsid w:val="000E75E3"/>
    <w:rPr>
      <w:rFonts w:ascii="Arno Pro" w:hAnsi="Arno Pro"/>
      <w:kern w:val="21"/>
      <w:sz w:val="19"/>
      <w:lang w:val="en-US" w:eastAsia="en-US" w:bidi="ar-SA"/>
    </w:rPr>
  </w:style>
  <w:style w:type="character" w:customStyle="1" w:styleId="BDAbstractTitleChar">
    <w:name w:val="BD_Abstract_Title Char"/>
    <w:link w:val="BDAbstractTitle"/>
    <w:rsid w:val="006532A9"/>
    <w:rPr>
      <w:rFonts w:ascii="Arno Pro" w:hAnsi="Arno Pro"/>
      <w:b/>
      <w:kern w:val="21"/>
      <w:sz w:val="19"/>
      <w:lang w:val="en-US" w:eastAsia="en-US" w:bidi="ar-SA"/>
    </w:rPr>
  </w:style>
  <w:style w:type="paragraph" w:customStyle="1" w:styleId="TDAckTitle">
    <w:name w:val="TD_Ack_Title"/>
    <w:basedOn w:val="TDAcknowledgments"/>
    <w:link w:val="TDAckTitleChar"/>
    <w:rsid w:val="00AC5F97"/>
    <w:pPr>
      <w:spacing w:before="180" w:after="60"/>
    </w:pPr>
    <w:rPr>
      <w:rFonts w:ascii="Myriad Pro Light" w:hAnsi="Myriad Pro Light"/>
      <w:b/>
      <w:kern w:val="23"/>
      <w:sz w:val="21"/>
    </w:rPr>
  </w:style>
  <w:style w:type="character" w:customStyle="1" w:styleId="TDAcknowledgmentsChar">
    <w:name w:val="TD_Acknowledgments Char"/>
    <w:link w:val="TDAcknowledgments"/>
    <w:rsid w:val="00E75388"/>
    <w:rPr>
      <w:rFonts w:ascii="Arno Pro" w:hAnsi="Arno Pro"/>
      <w:kern w:val="20"/>
      <w:sz w:val="18"/>
      <w:lang w:val="en-US" w:eastAsia="en-US" w:bidi="ar-SA"/>
    </w:rPr>
  </w:style>
  <w:style w:type="character" w:customStyle="1" w:styleId="TDAckTitleChar">
    <w:name w:val="TD_Ack_Title Char"/>
    <w:link w:val="TDAckTitle"/>
    <w:rsid w:val="00AC5F97"/>
    <w:rPr>
      <w:rFonts w:ascii="Myriad Pro Light" w:hAnsi="Myriad Pro Light"/>
      <w:b/>
      <w:kern w:val="23"/>
      <w:sz w:val="21"/>
      <w:lang w:val="en-US" w:eastAsia="en-US" w:bidi="ar-SA"/>
    </w:rPr>
  </w:style>
  <w:style w:type="paragraph" w:customStyle="1" w:styleId="TESupportingInfoTitle">
    <w:name w:val="TE_Supporting_Info_Title"/>
    <w:basedOn w:val="TESupportingInformation"/>
    <w:autoRedefine/>
    <w:rsid w:val="00141659"/>
    <w:pPr>
      <w:spacing w:before="180" w:after="60"/>
    </w:pPr>
    <w:rPr>
      <w:rFonts w:ascii="Myriad Pro Light" w:hAnsi="Myriad Pro Light"/>
      <w:b/>
      <w:caps/>
      <w:sz w:val="21"/>
      <w:szCs w:val="18"/>
    </w:rPr>
  </w:style>
  <w:style w:type="paragraph" w:customStyle="1" w:styleId="AuthorInformationTitle">
    <w:name w:val="Author_Information_Title"/>
    <w:basedOn w:val="TDAckTitle"/>
    <w:rsid w:val="00AC5F97"/>
  </w:style>
  <w:style w:type="paragraph" w:customStyle="1" w:styleId="FAAuthorInfoSubtitle">
    <w:name w:val="FA_Author_Info_Subtitle"/>
    <w:basedOn w:val="Normal"/>
    <w:link w:val="FAAuthorInfoSubtitleChar"/>
    <w:autoRedefine/>
    <w:rsid w:val="00DE78D2"/>
    <w:pPr>
      <w:spacing w:before="120" w:after="60"/>
      <w:jc w:val="left"/>
    </w:pPr>
    <w:rPr>
      <w:rFonts w:ascii="Myriad Pro Light" w:hAnsi="Myriad Pro Light"/>
      <w:b/>
      <w:kern w:val="21"/>
      <w:sz w:val="19"/>
      <w:szCs w:val="14"/>
    </w:rPr>
  </w:style>
  <w:style w:type="character" w:customStyle="1" w:styleId="FAAuthorInfoSubtitleChar">
    <w:name w:val="FA_Author_Info_Subtitle Char"/>
    <w:link w:val="FAAuthorInfoSubtitle"/>
    <w:rsid w:val="00DE78D2"/>
    <w:rPr>
      <w:rFonts w:ascii="Myriad Pro Light" w:hAnsi="Myriad Pro Light"/>
      <w:b/>
      <w:kern w:val="21"/>
      <w:sz w:val="19"/>
      <w:szCs w:val="14"/>
      <w:lang w:val="en-US" w:eastAsia="en-US" w:bidi="ar-SA"/>
    </w:rPr>
  </w:style>
  <w:style w:type="character" w:customStyle="1" w:styleId="TCTableBodyChar">
    <w:name w:val="TC_Table_Body Char"/>
    <w:link w:val="TCTableBody"/>
    <w:rsid w:val="00ED2DC8"/>
    <w:rPr>
      <w:rFonts w:ascii="Arno Pro" w:hAnsi="Arno Pro"/>
      <w:kern w:val="20"/>
      <w:sz w:val="18"/>
    </w:rPr>
  </w:style>
  <w:style w:type="character" w:customStyle="1" w:styleId="StyleTCTableBodyBoldChar">
    <w:name w:val="Style TC_Table_Body + Bold Char"/>
    <w:link w:val="StyleTCTableBodyBold"/>
    <w:rsid w:val="000E75E3"/>
    <w:rPr>
      <w:rFonts w:ascii="Arno Pro" w:hAnsi="Arno Pro"/>
      <w:b/>
      <w:bCs/>
      <w:kern w:val="22"/>
      <w:sz w:val="15"/>
      <w:lang w:val="en-US" w:eastAsia="en-US" w:bidi="ar-SA"/>
    </w:rPr>
  </w:style>
  <w:style w:type="paragraph" w:customStyle="1" w:styleId="08ArticleText">
    <w:name w:val="08 Article Text"/>
    <w:qFormat/>
    <w:rsid w:val="00973E55"/>
    <w:pPr>
      <w:widowControl w:val="0"/>
      <w:tabs>
        <w:tab w:val="left" w:pos="198"/>
      </w:tabs>
      <w:spacing w:line="230" w:lineRule="exact"/>
      <w:jc w:val="both"/>
    </w:pPr>
    <w:rPr>
      <w:rFonts w:ascii="Times New Roman" w:hAnsi="Times New Roman"/>
      <w:sz w:val="18"/>
      <w:szCs w:val="18"/>
      <w:lang w:val="en-GB" w:eastAsia="en-GB"/>
    </w:rPr>
  </w:style>
  <w:style w:type="paragraph" w:styleId="EndnoteText">
    <w:name w:val="endnote text"/>
    <w:basedOn w:val="Normal"/>
    <w:link w:val="EndnoteTextChar"/>
    <w:rsid w:val="00973E55"/>
    <w:pPr>
      <w:spacing w:after="0" w:line="190" w:lineRule="exact"/>
      <w:ind w:left="284" w:hanging="284"/>
      <w:jc w:val="left"/>
    </w:pPr>
    <w:rPr>
      <w:rFonts w:ascii="Times New Roman" w:hAnsi="Times New Roman"/>
      <w:sz w:val="16"/>
      <w:lang w:val="en-GB" w:eastAsia="en-GB"/>
    </w:rPr>
  </w:style>
  <w:style w:type="character" w:customStyle="1" w:styleId="EndnoteTextChar">
    <w:name w:val="Endnote Text Char"/>
    <w:basedOn w:val="DefaultParagraphFont"/>
    <w:link w:val="EndnoteText"/>
    <w:rsid w:val="00973E55"/>
    <w:rPr>
      <w:rFonts w:ascii="Times New Roman" w:hAnsi="Times New Roman"/>
      <w:sz w:val="16"/>
      <w:lang w:val="en-GB" w:eastAsia="en-GB"/>
    </w:rPr>
  </w:style>
  <w:style w:type="paragraph" w:customStyle="1" w:styleId="G1bFigureCaption">
    <w:name w:val="G1b Figure Caption"/>
    <w:basedOn w:val="Normal"/>
    <w:next w:val="08ArticleText"/>
    <w:qFormat/>
    <w:rsid w:val="00973E55"/>
    <w:pPr>
      <w:shd w:val="solid" w:color="FFFFFF" w:fill="FFFFFF"/>
      <w:spacing w:before="40" w:after="160" w:line="190" w:lineRule="exact"/>
      <w:jc w:val="center"/>
    </w:pPr>
    <w:rPr>
      <w:rFonts w:ascii="Times New Roman" w:hAnsi="Times New Roman"/>
      <w:sz w:val="16"/>
      <w:lang w:val="en-GB" w:eastAsia="en-GB"/>
    </w:rPr>
  </w:style>
  <w:style w:type="paragraph" w:customStyle="1" w:styleId="04AHeading">
    <w:name w:val="04 A Heading"/>
    <w:next w:val="08ArticleText"/>
    <w:qFormat/>
    <w:rsid w:val="00973E55"/>
    <w:pPr>
      <w:spacing w:before="240" w:after="120" w:line="240" w:lineRule="exact"/>
    </w:pPr>
    <w:rPr>
      <w:rFonts w:ascii="Times New Roman" w:hAnsi="Times New Roman"/>
      <w:b/>
      <w:sz w:val="22"/>
      <w:lang w:val="en-GB" w:eastAsia="en-GB"/>
    </w:rPr>
  </w:style>
  <w:style w:type="paragraph" w:customStyle="1" w:styleId="05BHeading">
    <w:name w:val="05 B Heading"/>
    <w:next w:val="08ArticleText"/>
    <w:qFormat/>
    <w:rsid w:val="0081105B"/>
    <w:pPr>
      <w:spacing w:before="120" w:after="120" w:line="200" w:lineRule="exact"/>
      <w:jc w:val="both"/>
    </w:pPr>
    <w:rPr>
      <w:rFonts w:ascii="Times New Roman" w:hAnsi="Times New Roman"/>
      <w:b/>
      <w:sz w:val="18"/>
      <w:lang w:val="en-GB" w:eastAsia="en-GB"/>
    </w:rPr>
  </w:style>
  <w:style w:type="paragraph" w:styleId="ListParagraph">
    <w:name w:val="List Paragraph"/>
    <w:basedOn w:val="Normal"/>
    <w:uiPriority w:val="34"/>
    <w:qFormat/>
    <w:rsid w:val="007E1CD6"/>
    <w:pPr>
      <w:spacing w:after="0"/>
      <w:ind w:left="720"/>
      <w:contextualSpacing/>
      <w:jc w:val="left"/>
    </w:pPr>
    <w:rPr>
      <w:rFonts w:asciiTheme="minorHAnsi" w:eastAsiaTheme="minorEastAsia" w:hAnsiTheme="minorHAnsi" w:cstheme="minorBidi"/>
      <w:szCs w:val="24"/>
      <w:lang w:val="en-GB" w:eastAsia="fr-FR"/>
    </w:rPr>
  </w:style>
  <w:style w:type="table" w:styleId="TableGrid">
    <w:name w:val="Table Grid"/>
    <w:basedOn w:val="TableNormal"/>
    <w:rsid w:val="008615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9B38EC"/>
  </w:style>
  <w:style w:type="character" w:styleId="FootnoteReference">
    <w:name w:val="footnote reference"/>
    <w:basedOn w:val="DefaultParagraphFont"/>
    <w:semiHidden/>
    <w:unhideWhenUsed/>
    <w:rsid w:val="00D77D8F"/>
    <w:rPr>
      <w:vertAlign w:val="superscript"/>
    </w:rPr>
  </w:style>
  <w:style w:type="character" w:styleId="CommentReference">
    <w:name w:val="annotation reference"/>
    <w:basedOn w:val="DefaultParagraphFont"/>
    <w:semiHidden/>
    <w:unhideWhenUsed/>
    <w:rsid w:val="005453C8"/>
    <w:rPr>
      <w:sz w:val="16"/>
      <w:szCs w:val="16"/>
    </w:rPr>
  </w:style>
  <w:style w:type="paragraph" w:styleId="CommentText">
    <w:name w:val="annotation text"/>
    <w:basedOn w:val="Normal"/>
    <w:link w:val="CommentTextChar"/>
    <w:semiHidden/>
    <w:unhideWhenUsed/>
    <w:rsid w:val="005453C8"/>
    <w:rPr>
      <w:sz w:val="20"/>
    </w:rPr>
  </w:style>
  <w:style w:type="character" w:customStyle="1" w:styleId="CommentTextChar">
    <w:name w:val="Comment Text Char"/>
    <w:basedOn w:val="DefaultParagraphFont"/>
    <w:link w:val="CommentText"/>
    <w:semiHidden/>
    <w:rsid w:val="005453C8"/>
    <w:rPr>
      <w:rFonts w:ascii="Times" w:hAnsi="Times"/>
    </w:rPr>
  </w:style>
  <w:style w:type="paragraph" w:styleId="CommentSubject">
    <w:name w:val="annotation subject"/>
    <w:basedOn w:val="CommentText"/>
    <w:next w:val="CommentText"/>
    <w:link w:val="CommentSubjectChar"/>
    <w:semiHidden/>
    <w:unhideWhenUsed/>
    <w:rsid w:val="005453C8"/>
    <w:rPr>
      <w:b/>
      <w:bCs/>
    </w:rPr>
  </w:style>
  <w:style w:type="character" w:customStyle="1" w:styleId="CommentSubjectChar">
    <w:name w:val="Comment Subject Char"/>
    <w:basedOn w:val="CommentTextChar"/>
    <w:link w:val="CommentSubject"/>
    <w:semiHidden/>
    <w:rsid w:val="005453C8"/>
    <w:rPr>
      <w:rFonts w:ascii="Times" w:hAnsi="Times"/>
      <w:b/>
      <w:bCs/>
    </w:rPr>
  </w:style>
  <w:style w:type="paragraph" w:styleId="Header">
    <w:name w:val="header"/>
    <w:basedOn w:val="Normal"/>
    <w:link w:val="HeaderChar"/>
    <w:unhideWhenUsed/>
    <w:rsid w:val="00A35BDF"/>
    <w:pPr>
      <w:tabs>
        <w:tab w:val="center" w:pos="4513"/>
        <w:tab w:val="right" w:pos="9026"/>
      </w:tabs>
      <w:spacing w:after="0"/>
    </w:pPr>
  </w:style>
  <w:style w:type="character" w:customStyle="1" w:styleId="HeaderChar">
    <w:name w:val="Header Char"/>
    <w:basedOn w:val="DefaultParagraphFont"/>
    <w:link w:val="Header"/>
    <w:rsid w:val="00A35BDF"/>
    <w:rPr>
      <w:rFonts w:ascii="Times" w:hAnsi="Time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127780">
      <w:bodyDiv w:val="1"/>
      <w:marLeft w:val="0"/>
      <w:marRight w:val="0"/>
      <w:marTop w:val="0"/>
      <w:marBottom w:val="0"/>
      <w:divBdr>
        <w:top w:val="none" w:sz="0" w:space="0" w:color="auto"/>
        <w:left w:val="none" w:sz="0" w:space="0" w:color="auto"/>
        <w:bottom w:val="none" w:sz="0" w:space="0" w:color="auto"/>
        <w:right w:val="none" w:sz="0" w:space="0" w:color="auto"/>
      </w:divBdr>
    </w:div>
    <w:div w:id="367948158">
      <w:bodyDiv w:val="1"/>
      <w:marLeft w:val="0"/>
      <w:marRight w:val="0"/>
      <w:marTop w:val="0"/>
      <w:marBottom w:val="0"/>
      <w:divBdr>
        <w:top w:val="none" w:sz="0" w:space="0" w:color="auto"/>
        <w:left w:val="none" w:sz="0" w:space="0" w:color="auto"/>
        <w:bottom w:val="none" w:sz="0" w:space="0" w:color="auto"/>
        <w:right w:val="none" w:sz="0" w:space="0" w:color="auto"/>
      </w:divBdr>
    </w:div>
    <w:div w:id="654720496">
      <w:bodyDiv w:val="1"/>
      <w:marLeft w:val="0"/>
      <w:marRight w:val="0"/>
      <w:marTop w:val="0"/>
      <w:marBottom w:val="0"/>
      <w:divBdr>
        <w:top w:val="none" w:sz="0" w:space="0" w:color="auto"/>
        <w:left w:val="none" w:sz="0" w:space="0" w:color="auto"/>
        <w:bottom w:val="none" w:sz="0" w:space="0" w:color="auto"/>
        <w:right w:val="none" w:sz="0" w:space="0" w:color="auto"/>
      </w:divBdr>
    </w:div>
    <w:div w:id="843128065">
      <w:bodyDiv w:val="1"/>
      <w:marLeft w:val="0"/>
      <w:marRight w:val="0"/>
      <w:marTop w:val="0"/>
      <w:marBottom w:val="0"/>
      <w:divBdr>
        <w:top w:val="none" w:sz="0" w:space="0" w:color="auto"/>
        <w:left w:val="none" w:sz="0" w:space="0" w:color="auto"/>
        <w:bottom w:val="none" w:sz="0" w:space="0" w:color="auto"/>
        <w:right w:val="none" w:sz="0" w:space="0" w:color="auto"/>
      </w:divBdr>
    </w:div>
    <w:div w:id="1573462877">
      <w:bodyDiv w:val="1"/>
      <w:marLeft w:val="0"/>
      <w:marRight w:val="0"/>
      <w:marTop w:val="0"/>
      <w:marBottom w:val="0"/>
      <w:divBdr>
        <w:top w:val="none" w:sz="0" w:space="0" w:color="auto"/>
        <w:left w:val="none" w:sz="0" w:space="0" w:color="auto"/>
        <w:bottom w:val="none" w:sz="0" w:space="0" w:color="auto"/>
        <w:right w:val="none" w:sz="0" w:space="0" w:color="auto"/>
      </w:divBdr>
    </w:div>
    <w:div w:id="1836725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7.emf"/><Relationship Id="rId26" Type="http://schemas.openxmlformats.org/officeDocument/2006/relationships/oleObject" Target="embeddings/oleObject5.bin"/><Relationship Id="rId39" Type="http://schemas.openxmlformats.org/officeDocument/2006/relationships/oleObject" Target="embeddings/oleObject10.bin"/><Relationship Id="rId21" Type="http://schemas.openxmlformats.org/officeDocument/2006/relationships/image" Target="media/image9.emf"/><Relationship Id="rId34" Type="http://schemas.openxmlformats.org/officeDocument/2006/relationships/image" Target="media/image18.emf"/><Relationship Id="rId42" Type="http://schemas.openxmlformats.org/officeDocument/2006/relationships/image" Target="media/image22.emf"/><Relationship Id="rId47" Type="http://schemas.openxmlformats.org/officeDocument/2006/relationships/oleObject" Target="embeddings/oleObject14.bin"/><Relationship Id="rId50" Type="http://schemas.openxmlformats.org/officeDocument/2006/relationships/oleObject" Target="embeddings/oleObject15.bin"/><Relationship Id="rId55" Type="http://schemas.openxmlformats.org/officeDocument/2006/relationships/image" Target="media/image30.emf"/><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1.png"/><Relationship Id="rId32" Type="http://schemas.openxmlformats.org/officeDocument/2006/relationships/image" Target="media/image17.emf"/><Relationship Id="rId37" Type="http://schemas.openxmlformats.org/officeDocument/2006/relationships/oleObject" Target="embeddings/oleObject9.bin"/><Relationship Id="rId40" Type="http://schemas.openxmlformats.org/officeDocument/2006/relationships/image" Target="media/image21.emf"/><Relationship Id="rId45" Type="http://schemas.openxmlformats.org/officeDocument/2006/relationships/oleObject" Target="embeddings/oleObject13.bin"/><Relationship Id="rId53" Type="http://schemas.openxmlformats.org/officeDocument/2006/relationships/oleObject" Target="embeddings/oleObject16.bin"/><Relationship Id="rId58" Type="http://schemas.openxmlformats.org/officeDocument/2006/relationships/oleObject" Target="embeddings/oleObject18.bin"/><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tiff"/><Relationship Id="rId28" Type="http://schemas.openxmlformats.org/officeDocument/2006/relationships/image" Target="media/image14.png"/><Relationship Id="rId36" Type="http://schemas.openxmlformats.org/officeDocument/2006/relationships/image" Target="media/image19.emf"/><Relationship Id="rId49" Type="http://schemas.openxmlformats.org/officeDocument/2006/relationships/image" Target="media/image26.emf"/><Relationship Id="rId57" Type="http://schemas.openxmlformats.org/officeDocument/2006/relationships/image" Target="media/image31.emf"/><Relationship Id="rId61" Type="http://schemas.openxmlformats.org/officeDocument/2006/relationships/oleObject" Target="embeddings/oleObject19.bin"/><Relationship Id="rId10" Type="http://schemas.openxmlformats.org/officeDocument/2006/relationships/image" Target="media/image1.emf"/><Relationship Id="rId19" Type="http://schemas.openxmlformats.org/officeDocument/2006/relationships/image" Target="media/image8.emf"/><Relationship Id="rId31" Type="http://schemas.openxmlformats.org/officeDocument/2006/relationships/oleObject" Target="embeddings/oleObject6.bin"/><Relationship Id="rId44" Type="http://schemas.openxmlformats.org/officeDocument/2006/relationships/image" Target="media/image23.emf"/><Relationship Id="rId52" Type="http://schemas.openxmlformats.org/officeDocument/2006/relationships/image" Target="media/image28.emf"/><Relationship Id="rId60" Type="http://schemas.openxmlformats.org/officeDocument/2006/relationships/image" Target="media/image33.emf"/><Relationship Id="rId65"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oleObject" Target="embeddings/oleObject4.bin"/><Relationship Id="rId27" Type="http://schemas.openxmlformats.org/officeDocument/2006/relationships/image" Target="media/image13.png"/><Relationship Id="rId30" Type="http://schemas.openxmlformats.org/officeDocument/2006/relationships/image" Target="media/image16.emf"/><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25.emf"/><Relationship Id="rId56" Type="http://schemas.openxmlformats.org/officeDocument/2006/relationships/oleObject" Target="embeddings/oleObject17.bin"/><Relationship Id="rId64" Type="http://schemas.openxmlformats.org/officeDocument/2006/relationships/footer" Target="footer3.xml"/><Relationship Id="rId8" Type="http://schemas.openxmlformats.org/officeDocument/2006/relationships/footer" Target="footer1.xml"/><Relationship Id="rId51" Type="http://schemas.openxmlformats.org/officeDocument/2006/relationships/image" Target="media/image27.emf"/><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6.emf"/><Relationship Id="rId25" Type="http://schemas.openxmlformats.org/officeDocument/2006/relationships/image" Target="media/image12.emf"/><Relationship Id="rId33" Type="http://schemas.openxmlformats.org/officeDocument/2006/relationships/oleObject" Target="embeddings/oleObject7.bin"/><Relationship Id="rId38" Type="http://schemas.openxmlformats.org/officeDocument/2006/relationships/image" Target="media/image20.emf"/><Relationship Id="rId46" Type="http://schemas.openxmlformats.org/officeDocument/2006/relationships/image" Target="media/image24.emf"/><Relationship Id="rId59" Type="http://schemas.openxmlformats.org/officeDocument/2006/relationships/image" Target="media/image32.tiff"/><Relationship Id="rId67" Type="http://schemas.openxmlformats.org/officeDocument/2006/relationships/theme" Target="theme/theme1.xml"/><Relationship Id="rId20" Type="http://schemas.openxmlformats.org/officeDocument/2006/relationships/oleObject" Target="embeddings/oleObject3.bin"/><Relationship Id="rId41" Type="http://schemas.openxmlformats.org/officeDocument/2006/relationships/oleObject" Target="embeddings/oleObject11.bin"/><Relationship Id="rId54" Type="http://schemas.openxmlformats.org/officeDocument/2006/relationships/image" Target="media/image29.emf"/><Relationship Id="rId62" Type="http://schemas.openxmlformats.org/officeDocument/2006/relationships/hyperlink" Target="mailto:ian.fairlamb@york.ac.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pper\Downloads\acsPageWide-MSW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D5F3D94-F3A6-4761-AEF8-3772F46CB9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acsPageWide-MSW2010</Template>
  <TotalTime>8</TotalTime>
  <Pages>1</Pages>
  <Words>10814</Words>
  <Characters>61643</Characters>
  <Application>Microsoft Office Word</Application>
  <DocSecurity>0</DocSecurity>
  <Lines>513</Lines>
  <Paragraphs>144</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72313</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creator>Ian Fairlamb</dc:creator>
  <cp:lastModifiedBy>Ian Fairlamb</cp:lastModifiedBy>
  <cp:revision>8</cp:revision>
  <cp:lastPrinted>2016-09-01T13:03:00Z</cp:lastPrinted>
  <dcterms:created xsi:type="dcterms:W3CDTF">2017-02-17T14:20:00Z</dcterms:created>
  <dcterms:modified xsi:type="dcterms:W3CDTF">2017-02-17T14:29:00Z</dcterms:modified>
</cp:coreProperties>
</file>