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DF0" w:rsidRPr="00D04DF0" w:rsidRDefault="00D04DF0">
      <w:bookmarkStart w:id="0" w:name="_GoBack"/>
      <w:bookmarkEnd w:id="0"/>
      <w:r w:rsidRPr="00D04DF0">
        <w:t>HAVE THE NHS HEALTH CHECKS BEEN UNFAIRLY MALIGNED?</w:t>
      </w:r>
    </w:p>
    <w:p w:rsidR="00D04DF0" w:rsidRDefault="00D04DF0">
      <w:r>
        <w:t>OBJECTIVES</w:t>
      </w:r>
    </w:p>
    <w:p w:rsidR="00D04DF0" w:rsidRDefault="00E1312B">
      <w:r>
        <w:t>The English NHS currently has a policy of providing Health Checks to all 40-74 year olds</w:t>
      </w:r>
      <w:r w:rsidR="00E34464">
        <w:t xml:space="preserve">. </w:t>
      </w:r>
      <w:r w:rsidR="00520F3D">
        <w:t>A</w:t>
      </w:r>
      <w:r w:rsidR="00E34464">
        <w:t xml:space="preserve">dministered in primary care </w:t>
      </w:r>
      <w:r w:rsidR="00520F3D">
        <w:t>they</w:t>
      </w:r>
      <w:r w:rsidR="00E34464">
        <w:t xml:space="preserve"> aim to identify patients at risk of </w:t>
      </w:r>
      <w:r>
        <w:t>a range of diseases, including diabetes and heart disease</w:t>
      </w:r>
      <w:r w:rsidR="00520F3D">
        <w:t xml:space="preserve"> </w:t>
      </w:r>
      <w:r w:rsidR="00520F3D" w:rsidRPr="003124D8">
        <w:t>and facilitate relevant support</w:t>
      </w:r>
      <w:r w:rsidRPr="003124D8">
        <w:t>.</w:t>
      </w:r>
      <w:r>
        <w:t xml:space="preserve">  Despite initial hypothetical modelling </w:t>
      </w:r>
      <w:r w:rsidR="00E34464">
        <w:t xml:space="preserve">by the </w:t>
      </w:r>
      <w:r w:rsidR="00520F3D">
        <w:t>Department of Health</w:t>
      </w:r>
      <w:r w:rsidR="00E34464">
        <w:t xml:space="preserve"> </w:t>
      </w:r>
      <w:r>
        <w:t>suggesting the policy would be highly cost-effective, recent clinical evaluations have questioned the</w:t>
      </w:r>
      <w:r w:rsidR="00520F3D">
        <w:t xml:space="preserve"> policy’s value</w:t>
      </w:r>
      <w:r w:rsidRPr="003124D8">
        <w:t>.</w:t>
      </w:r>
      <w:r>
        <w:t xml:space="preserve">  This study is the first to use observed data on the effectiveness of the Checks to consider whether they represent a cost-effective use of limited NHS resources.</w:t>
      </w:r>
    </w:p>
    <w:p w:rsidR="00D04DF0" w:rsidRDefault="00D04DF0">
      <w:r>
        <w:t>METHODS</w:t>
      </w:r>
    </w:p>
    <w:p w:rsidR="00D04DF0" w:rsidRDefault="005461CD">
      <w:r>
        <w:t>Using a publicly available</w:t>
      </w:r>
      <w:r w:rsidR="00815C17">
        <w:t xml:space="preserve"> evaluation tool (</w:t>
      </w:r>
      <w:proofErr w:type="spellStart"/>
      <w:r w:rsidR="006C2DAB">
        <w:t>EConDA</w:t>
      </w:r>
      <w:proofErr w:type="spellEnd"/>
      <w:r w:rsidR="00815C17">
        <w:t xml:space="preserve">) we conducted an analysis of the Checks.  </w:t>
      </w:r>
      <w:r w:rsidR="006C2DAB">
        <w:t xml:space="preserve">The tool evaluates the long term cost and health related outcomes of an obese cohort of patients. </w:t>
      </w:r>
      <w:r w:rsidR="007A6CBB">
        <w:t xml:space="preserve"> </w:t>
      </w:r>
      <w:r w:rsidR="00815C17">
        <w:t xml:space="preserve">The primary focus of the analysis was </w:t>
      </w:r>
      <w:r w:rsidR="00E34464">
        <w:t xml:space="preserve">to establish if the impact of the checks on BMI (a primary risk factor for the diseases described), </w:t>
      </w:r>
      <w:r w:rsidR="00815C17">
        <w:t xml:space="preserve">was sufficient to justify their cost to the </w:t>
      </w:r>
      <w:r w:rsidR="00E34464">
        <w:t xml:space="preserve">UK </w:t>
      </w:r>
      <w:r w:rsidR="00815C17">
        <w:t xml:space="preserve">NHS.  </w:t>
      </w:r>
      <w:r w:rsidR="00E34464">
        <w:t>A difference in difference analysis was used to achieve this.</w:t>
      </w:r>
    </w:p>
    <w:p w:rsidR="00D04DF0" w:rsidRDefault="00D04DF0">
      <w:r>
        <w:t>RESULTS</w:t>
      </w:r>
    </w:p>
    <w:p w:rsidR="00D04DF0" w:rsidRDefault="00E34464">
      <w:r>
        <w:t xml:space="preserve">The results show that </w:t>
      </w:r>
      <w:r w:rsidR="006C2DAB">
        <w:t xml:space="preserve">the Checks </w:t>
      </w:r>
      <w:r>
        <w:t xml:space="preserve">are </w:t>
      </w:r>
      <w:r w:rsidR="006C2DAB">
        <w:t>associated with a reduction in mean BMI of 0.27 (95% CI 0.20 to 0.34)</w:t>
      </w:r>
      <w:r>
        <w:t>, compared to no check</w:t>
      </w:r>
      <w:r w:rsidR="006C2DAB">
        <w:t xml:space="preserve">.  When applied to the </w:t>
      </w:r>
      <w:proofErr w:type="spellStart"/>
      <w:r w:rsidR="006C2DAB">
        <w:t>EConDA</w:t>
      </w:r>
      <w:proofErr w:type="spellEnd"/>
      <w:r w:rsidR="006C2DAB">
        <w:t xml:space="preserve"> tool</w:t>
      </w:r>
      <w:r>
        <w:t>,</w:t>
      </w:r>
      <w:r w:rsidR="006C2DAB">
        <w:t xml:space="preserve"> a small but positive </w:t>
      </w:r>
      <w:r w:rsidR="007A6CBB">
        <w:t>QALY</w:t>
      </w:r>
      <w:r w:rsidR="001D5948">
        <w:t xml:space="preserve"> </w:t>
      </w:r>
      <w:r w:rsidR="006C2DAB">
        <w:t xml:space="preserve">gain of 0.05 per participant was observed, coupled with a reduction in disease related costs to the NHS of £170.  </w:t>
      </w:r>
      <w:r w:rsidR="001D5948">
        <w:t>When the estimated cost per Check (£179) is taken into account we estimate an incremental cost-effectiveness ratio of £900/QALY.</w:t>
      </w:r>
    </w:p>
    <w:p w:rsidR="006C2DAB" w:rsidRDefault="00D04DF0">
      <w:r>
        <w:t>CONCLUSIONS</w:t>
      </w:r>
    </w:p>
    <w:p w:rsidR="006C2DAB" w:rsidRPr="006C2DAB" w:rsidRDefault="001D5948" w:rsidP="006C2DAB">
      <w:r>
        <w:t xml:space="preserve">Much of the criticism of the Health Checks has </w:t>
      </w:r>
      <w:r w:rsidR="00E34464">
        <w:t>focussed on</w:t>
      </w:r>
      <w:r>
        <w:t xml:space="preserve"> the relatively small average change in risk factors such as BMI.  However, our analysis suggests that the significant health and cost-saving benefits from even a small reduction in mean BMI, and the low costs of the Checks, combine to result in a potentially highly cost-effective policy.  </w:t>
      </w:r>
    </w:p>
    <w:p w:rsidR="006C2DAB" w:rsidRPr="006C2DAB" w:rsidRDefault="006C2DAB" w:rsidP="006C2DAB"/>
    <w:sectPr w:rsidR="006C2DAB" w:rsidRPr="006C2D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E1727"/>
    <w:multiLevelType w:val="hybridMultilevel"/>
    <w:tmpl w:val="FE2EE154"/>
    <w:lvl w:ilvl="0" w:tplc="5580A5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F0"/>
    <w:rsid w:val="000400BD"/>
    <w:rsid w:val="001D5948"/>
    <w:rsid w:val="003124D8"/>
    <w:rsid w:val="00520F3D"/>
    <w:rsid w:val="005461CD"/>
    <w:rsid w:val="006C2DAB"/>
    <w:rsid w:val="007A6CBB"/>
    <w:rsid w:val="00815C17"/>
    <w:rsid w:val="00B92D33"/>
    <w:rsid w:val="00CA4BD6"/>
    <w:rsid w:val="00D04DF0"/>
    <w:rsid w:val="00D04FB3"/>
    <w:rsid w:val="00E1312B"/>
    <w:rsid w:val="00E34464"/>
    <w:rsid w:val="00E6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96EC43-6855-45BB-B9AF-BB7087F2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D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4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4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4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4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7466B-16AF-47AD-AA3C-C7FCA74A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5E19B07.dotm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Hinde</dc:creator>
  <cp:lastModifiedBy>Sebastian Hinde</cp:lastModifiedBy>
  <cp:revision>3</cp:revision>
  <dcterms:created xsi:type="dcterms:W3CDTF">2016-06-16T08:46:00Z</dcterms:created>
  <dcterms:modified xsi:type="dcterms:W3CDTF">2016-08-04T07:30:00Z</dcterms:modified>
</cp:coreProperties>
</file>