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2C59B" w14:textId="54DD9570" w:rsidR="006F1E9D" w:rsidRPr="00BC54E6" w:rsidRDefault="006F1E9D" w:rsidP="00BC54E6">
      <w:pPr>
        <w:spacing w:line="480" w:lineRule="auto"/>
        <w:jc w:val="center"/>
        <w:rPr>
          <w:b/>
          <w:sz w:val="28"/>
          <w:szCs w:val="28"/>
        </w:rPr>
      </w:pPr>
      <w:r w:rsidRPr="00BC54E6">
        <w:rPr>
          <w:b/>
          <w:sz w:val="28"/>
          <w:szCs w:val="28"/>
        </w:rPr>
        <w:t xml:space="preserve">Equity-informative health technology assessment – a commentary on </w:t>
      </w:r>
      <w:r w:rsidR="00EF6D10" w:rsidRPr="00BC54E6">
        <w:rPr>
          <w:b/>
          <w:sz w:val="28"/>
          <w:szCs w:val="28"/>
        </w:rPr>
        <w:t>Ngalesoni, Ruhago, Mori, Robberstad &amp; Norheim</w:t>
      </w:r>
    </w:p>
    <w:p w14:paraId="5AF39E7A" w14:textId="6F02E355" w:rsidR="00A53429" w:rsidRPr="00BC54E6" w:rsidRDefault="00CF6E3E" w:rsidP="00BC54E6">
      <w:pPr>
        <w:spacing w:line="480" w:lineRule="auto"/>
        <w:jc w:val="center"/>
        <w:rPr>
          <w:b/>
          <w:sz w:val="28"/>
          <w:szCs w:val="28"/>
        </w:rPr>
      </w:pPr>
      <w:r w:rsidRPr="00BC54E6">
        <w:rPr>
          <w:b/>
          <w:sz w:val="28"/>
          <w:szCs w:val="28"/>
        </w:rPr>
        <w:t xml:space="preserve">Richard Cookson, </w:t>
      </w:r>
      <w:r w:rsidR="008965E4" w:rsidRPr="00BC54E6">
        <w:rPr>
          <w:b/>
          <w:sz w:val="28"/>
          <w:szCs w:val="28"/>
        </w:rPr>
        <w:t>7 October</w:t>
      </w:r>
      <w:r w:rsidR="00A53429" w:rsidRPr="00BC54E6">
        <w:rPr>
          <w:b/>
          <w:sz w:val="28"/>
          <w:szCs w:val="28"/>
        </w:rPr>
        <w:t xml:space="preserve"> 2016</w:t>
      </w:r>
    </w:p>
    <w:p w14:paraId="4E663C4C" w14:textId="3B7C3C49" w:rsidR="00BC54E6" w:rsidRDefault="00BC54E6" w:rsidP="0072757A">
      <w:pPr>
        <w:spacing w:line="480" w:lineRule="auto"/>
        <w:rPr>
          <w:b/>
        </w:rPr>
      </w:pPr>
      <w:bookmarkStart w:id="0" w:name="_GoBack"/>
      <w:bookmarkEnd w:id="0"/>
      <w:r>
        <w:rPr>
          <w:b/>
        </w:rPr>
        <w:t>This is a</w:t>
      </w:r>
      <w:r w:rsidR="00BC6687">
        <w:rPr>
          <w:b/>
        </w:rPr>
        <w:t xml:space="preserve">n accepted manuscript </w:t>
      </w:r>
      <w:r>
        <w:rPr>
          <w:b/>
        </w:rPr>
        <w:t>version of:</w:t>
      </w:r>
    </w:p>
    <w:p w14:paraId="16DF9A31" w14:textId="21231666" w:rsidR="00BC54E6" w:rsidRPr="00BC54E6" w:rsidRDefault="00BC54E6" w:rsidP="0072757A">
      <w:pPr>
        <w:spacing w:line="480" w:lineRule="auto"/>
      </w:pPr>
      <w:r w:rsidRPr="00BC54E6">
        <w:t xml:space="preserve">Cookson, R. (2016). “Equity-informative health technology assessment – A commentary on Ngalesoni, Ruhago, Mori, Robberst &amp; Norheim” </w:t>
      </w:r>
      <w:r w:rsidRPr="00BC54E6">
        <w:rPr>
          <w:i/>
        </w:rPr>
        <w:t>Social Science &amp; Medicine</w:t>
      </w:r>
      <w:r w:rsidRPr="00BC54E6">
        <w:t xml:space="preserve"> 170:218-219 </w:t>
      </w:r>
      <w:r w:rsidRPr="00BC54E6">
        <w:br/>
        <w:t xml:space="preserve">doi: </w:t>
      </w:r>
      <w:hyperlink r:id="rId7" w:history="1">
        <w:r w:rsidRPr="00BC54E6">
          <w:rPr>
            <w:rStyle w:val="Hyperlink"/>
          </w:rPr>
          <w:t>http://dx.doi.org/10.1016/j.socscimed.2016.10</w:t>
        </w:r>
        <w:r w:rsidRPr="00BC54E6">
          <w:rPr>
            <w:rStyle w:val="Hyperlink"/>
          </w:rPr>
          <w:t>.</w:t>
        </w:r>
        <w:r w:rsidRPr="00BC54E6">
          <w:rPr>
            <w:rStyle w:val="Hyperlink"/>
          </w:rPr>
          <w:t>022</w:t>
        </w:r>
      </w:hyperlink>
    </w:p>
    <w:p w14:paraId="7F960054" w14:textId="77777777" w:rsidR="00BC54E6" w:rsidRDefault="00BC54E6" w:rsidP="0072757A">
      <w:pPr>
        <w:spacing w:line="480" w:lineRule="auto"/>
      </w:pPr>
    </w:p>
    <w:p w14:paraId="4F139FFC" w14:textId="07591562" w:rsidR="00DA5B35" w:rsidRDefault="000D5838" w:rsidP="0072757A">
      <w:pPr>
        <w:spacing w:line="480" w:lineRule="auto"/>
      </w:pPr>
      <w:r>
        <w:t xml:space="preserve">Leading health commentators have called for health equity to be made a measureable endpoint </w:t>
      </w:r>
      <w:r w:rsidR="00303D0B">
        <w:t>of health technology assessment</w:t>
      </w:r>
      <w:r w:rsidR="00FB6E73">
        <w:t xml:space="preserve"> (HTA)</w:t>
      </w:r>
      <w:r w:rsidR="00303D0B">
        <w:t xml:space="preserve"> </w:t>
      </w:r>
      <w:r w:rsidR="00303D0B">
        <w:fldChar w:fldCharType="begin">
          <w:fldData xml:space="preserve">PEVuZE5vdGU+PENpdGU+PEF1dGhvcj5Ib3J0b248L0F1dGhvcj48WWVhcj4yMDEzPC9ZZWFyPjxS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==
</w:fldData>
        </w:fldChar>
      </w:r>
      <w:r w:rsidR="00303D0B" w:rsidRPr="00C50328">
        <w:instrText xml:space="preserve"> ADDIN EN.CITE </w:instrText>
      </w:r>
      <w:r w:rsidR="00303D0B" w:rsidRPr="00C50328">
        <w:fldChar w:fldCharType="begin">
          <w:fldData xml:space="preserve">PEVuZE5vdGU+PENpdGU+PEF1dGhvcj5Ib3J0b248L0F1dGhvcj48WWVhcj4yMDEzPC9ZZWFyPjxS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==
</w:fldData>
        </w:fldChar>
      </w:r>
      <w:r w:rsidR="00303D0B" w:rsidRPr="00C50328">
        <w:instrText xml:space="preserve"> ADDIN EN.CITE.DATA </w:instrText>
      </w:r>
      <w:r w:rsidR="00303D0B" w:rsidRPr="00C50328">
        <w:fldChar w:fldCharType="end"/>
      </w:r>
      <w:r w:rsidR="00303D0B">
        <w:fldChar w:fldCharType="separate"/>
      </w:r>
      <w:r w:rsidR="00303D0B">
        <w:rPr>
          <w:noProof/>
        </w:rPr>
        <w:t>(Daniels, Porteny, and Urritia 2016; Horton 2013)</w:t>
      </w:r>
      <w:r w:rsidR="00303D0B">
        <w:fldChar w:fldCharType="end"/>
      </w:r>
      <w:r>
        <w:t xml:space="preserve">.  Nowhere is this more important than in low income countries on the path to universal health coverage, where </w:t>
      </w:r>
      <w:r w:rsidR="0038701B">
        <w:t xml:space="preserve">reducing inequalities in health care, health outcomes and </w:t>
      </w:r>
      <w:r w:rsidR="00DC48F1">
        <w:t xml:space="preserve">protection from the </w:t>
      </w:r>
      <w:r w:rsidR="0038701B">
        <w:t xml:space="preserve">financial </w:t>
      </w:r>
      <w:r w:rsidR="00DC48F1">
        <w:t>risks</w:t>
      </w:r>
      <w:r w:rsidR="0038701B">
        <w:t xml:space="preserve"> of ill-health are </w:t>
      </w:r>
      <w:r>
        <w:t xml:space="preserve">central policy </w:t>
      </w:r>
      <w:r w:rsidR="0038701B">
        <w:t>concerns</w:t>
      </w:r>
      <w:r w:rsidR="007B2B54">
        <w:t xml:space="preserve"> </w:t>
      </w:r>
      <w:r w:rsidR="007B2B54">
        <w:fldChar w:fldCharType="begin"/>
      </w:r>
      <w:r w:rsidR="007B2B54">
        <w:instrText xml:space="preserve"> ADDIN EN.CITE &lt;EndNote&gt;&lt;Cite&gt;&lt;Author&gt;Norheim&lt;/Author&gt;&lt;Year&gt;2014&lt;/Year&gt;&lt;RecNum&gt;1288&lt;/RecNum&gt;&lt;DisplayText&gt;(Norheim et al. 2014; World Health Organization 2015)&lt;/DisplayText&gt;&lt;record&gt;&lt;rec-number&gt;1288&lt;/rec-number&gt;&lt;foreign-keys&gt;&lt;key app="EN" db-id="zdsttzvwipdazdefapwpdzsbtfepzdf9av92" timestamp="1467723354"&gt;1288&lt;/key&gt;&lt;/foreign-keys&gt;&lt;ref-type name="Book"&gt;6&lt;/ref-type&gt;&lt;contributors&gt;&lt;authors&gt;&lt;author&gt;Norheim, Ole&lt;/author&gt;&lt;author&gt;Ottersen, Trygve&lt;/author&gt;&lt;author&gt;Berhane, Frehowot&lt;/author&gt;&lt;author&gt;Chitah, Bonah&lt;/author&gt;&lt;author&gt;Cookson, Richard&lt;/author&gt;&lt;author&gt;Daniels, Norman&lt;/author&gt;&lt;author&gt;Eyal, Nir&lt;/author&gt;&lt;author&gt;Flores, W&lt;/author&gt;&lt;author&gt;Gosseries, Axel&lt;/author&gt;&lt;author&gt;Hausman, Daniel&lt;/author&gt;&lt;/authors&gt;&lt;/contributors&gt;&lt;titles&gt;&lt;title&gt;Making fair choices on the path to universal health coverage: Final report of the WHO consultative group on equity and universal health coverage&lt;/title&gt;&lt;/titles&gt;&lt;dates&gt;&lt;year&gt;2014&lt;/year&gt;&lt;/dates&gt;&lt;publisher&gt;World Health Organization&lt;/publisher&gt;&lt;isbn&gt;9241507152&lt;/isbn&gt;&lt;urls&gt;&lt;/urls&gt;&lt;/record&gt;&lt;/Cite&gt;&lt;Cite&gt;&lt;Author&gt;World Health Organization&lt;/Author&gt;&lt;Year&gt;2015&lt;/Year&gt;&lt;RecNum&gt;1301&lt;/RecNum&gt;&lt;record&gt;&lt;rec-number&gt;1301&lt;/rec-number&gt;&lt;foreign-keys&gt;&lt;key app="EN" db-id="zdsttzvwipdazdefapwpdzsbtfepzdf9av92" timestamp="1467723355"&gt;1301&lt;/key&gt;&lt;/foreign-keys&gt;&lt;ref-type name="Book"&gt;6&lt;/ref-type&gt;&lt;contributors&gt;&lt;authors&gt;&lt;author&gt;World Health Organization,&lt;/author&gt;&lt;/authors&gt;&lt;/contributors&gt;&lt;titles&gt;&lt;title&gt;Tracking universal health coverage: first global monitoring report&lt;/title&gt;&lt;/titles&gt;&lt;dates&gt;&lt;year&gt;2015&lt;/year&gt;&lt;/dates&gt;&lt;publisher&gt;World Health Organization&lt;/publisher&gt;&lt;isbn&gt;9241564970&lt;/isbn&gt;&lt;urls&gt;&lt;/urls&gt;&lt;/record&gt;&lt;/Cite&gt;&lt;/EndNote&gt;</w:instrText>
      </w:r>
      <w:r w:rsidR="007B2B54">
        <w:fldChar w:fldCharType="separate"/>
      </w:r>
      <w:r w:rsidR="007B2B54">
        <w:rPr>
          <w:noProof/>
        </w:rPr>
        <w:t>(Norheim et al. 2014; World Health Organization 2015)</w:t>
      </w:r>
      <w:r w:rsidR="007B2B54">
        <w:fldChar w:fldCharType="end"/>
      </w:r>
      <w:r>
        <w:t xml:space="preserve">.  A </w:t>
      </w:r>
      <w:r w:rsidR="00FB6E73">
        <w:t xml:space="preserve">practical </w:t>
      </w:r>
      <w:r>
        <w:t>to</w:t>
      </w:r>
      <w:r w:rsidR="00FB6E73">
        <w:t xml:space="preserve">olkit of methods now exists for providing decision </w:t>
      </w:r>
      <w:r w:rsidR="00DA5B35">
        <w:t>m</w:t>
      </w:r>
      <w:r w:rsidR="00FB6E73">
        <w:t xml:space="preserve">akers with useful quantitative information about </w:t>
      </w:r>
      <w:r w:rsidR="00DA5B35">
        <w:t xml:space="preserve">the equity implications of health technologies </w:t>
      </w:r>
      <w:r w:rsidR="00DA5B35">
        <w:fldChar w:fldCharType="begin">
          <w:fldData xml:space="preserve">PEVuZE5vdGU+PENpdGU+PEF1dGhvcj5WZXJndWV0PC9BdXRob3I+PFllYXI+MjAxNjwvWWVhcj48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</w:fldData>
        </w:fldChar>
      </w:r>
      <w:r w:rsidR="00BC54E6">
        <w:instrText xml:space="preserve"> ADDIN EN.CITE </w:instrText>
      </w:r>
      <w:r w:rsidR="00BC54E6">
        <w:fldChar w:fldCharType="begin">
          <w:fldData xml:space="preserve">PEVuZE5vdGU+PENpdGU+PEF1dGhvcj5WZXJndWV0PC9BdXRob3I+PFllYXI+MjAxNjwvWWVhcj48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</w:fldData>
        </w:fldChar>
      </w:r>
      <w:r w:rsidR="00BC54E6">
        <w:instrText xml:space="preserve"> ADDIN EN.CITE.DATA </w:instrText>
      </w:r>
      <w:r w:rsidR="00BC54E6">
        <w:fldChar w:fldCharType="end"/>
      </w:r>
      <w:r w:rsidR="00DA5B35">
        <w:fldChar w:fldCharType="separate"/>
      </w:r>
      <w:r w:rsidR="00E15277">
        <w:rPr>
          <w:noProof/>
        </w:rPr>
        <w:t>(Asaria, Griffin, and Cookson 2016; Johri and Norheim 2012; Verguet, Kim, and Jamison 2016)</w:t>
      </w:r>
      <w:r w:rsidR="00DA5B35">
        <w:fldChar w:fldCharType="end"/>
      </w:r>
      <w:r w:rsidR="00DA5B35">
        <w:t xml:space="preserve">.  As this study </w:t>
      </w:r>
      <w:r w:rsidR="00A53429">
        <w:t>by</w:t>
      </w:r>
      <w:r w:rsidR="00BC54E6">
        <w:t xml:space="preserve"> Ngalesoni and colleagues</w:t>
      </w:r>
      <w:r w:rsidR="00A53429">
        <w:t xml:space="preserve"> </w:t>
      </w:r>
      <w:r w:rsidR="00BC54E6">
        <w:fldChar w:fldCharType="begin"/>
      </w:r>
      <w:r w:rsidR="00BC54E6">
        <w:instrText xml:space="preserve"> ADDIN EN.CITE &lt;EndNote&gt;&lt;Cite&gt;&lt;Author&gt;Ngalesoni&lt;/Author&gt;&lt;Year&gt;2016&lt;/Year&gt;&lt;RecNum&gt;1446&lt;/RecNum&gt;&lt;DisplayText&gt;(Ngalesoni et al. 2016)&lt;/DisplayText&gt;&lt;record&gt;&lt;rec-number&gt;1446&lt;/rec-number&gt;&lt;foreign-keys&gt;&lt;key app="EN" db-id="zdsttzvwipdazdefapwpdzsbtfepzdf9av92" timestamp="1485524410"&gt;1446&lt;/key&gt;&lt;/foreign-keys&gt;&lt;ref-type name="Journal Article"&gt;17&lt;/ref-type&gt;&lt;contributors&gt;&lt;authors&gt;&lt;author&gt;Ngalesoni, Frida N&lt;/author&gt;&lt;author&gt;Ruhago, George M&lt;/author&gt;&lt;author&gt;Mori, Amani T&lt;/author&gt;&lt;author&gt;Robberstad, Bjarne&lt;/author&gt;&lt;author&gt;Norheim, Ole F&lt;/author&gt;&lt;/authors&gt;&lt;/contributors&gt;&lt;titles&gt;&lt;title&gt;Equity impact analysis of medical approaches to cardiovascular diseases prevention in Tanzania&lt;/title&gt;&lt;secondary-title&gt;Social Science &amp;amp; Medicine&lt;/secondary-title&gt;&lt;/titles&gt;&lt;periodical&gt;&lt;full-title&gt;Social Science &amp;amp; Medicine&lt;/full-title&gt;&lt;/periodical&gt;&lt;pages&gt;208-217&lt;/pages&gt;&lt;volume&gt;170&lt;/volume&gt;&lt;dates&gt;&lt;year&gt;2016&lt;/year&gt;&lt;/dates&gt;&lt;isbn&gt;0277-9536&lt;/isbn&gt;&lt;urls&gt;&lt;/urls&gt;&lt;/record&gt;&lt;/Cite&gt;&lt;/EndNote&gt;</w:instrText>
      </w:r>
      <w:r w:rsidR="00BC54E6">
        <w:fldChar w:fldCharType="separate"/>
      </w:r>
      <w:r w:rsidR="00BC54E6">
        <w:rPr>
          <w:noProof/>
        </w:rPr>
        <w:t>(Ngalesoni et al. 2016)</w:t>
      </w:r>
      <w:r w:rsidR="00BC54E6">
        <w:fldChar w:fldCharType="end"/>
      </w:r>
      <w:r w:rsidR="00BC54E6">
        <w:t xml:space="preserve"> </w:t>
      </w:r>
      <w:r w:rsidR="00DA5B35">
        <w:t xml:space="preserve">on cardiovascular disease prevention in Tanzania illustrates, these methods can now be applied </w:t>
      </w:r>
      <w:r w:rsidR="009B7CF1">
        <w:t xml:space="preserve">in </w:t>
      </w:r>
      <w:r w:rsidR="00DA5B35">
        <w:t xml:space="preserve">low income country settings to generate useful policy insights and are becoming increasingly methodologically sophisticated.  Studies of this kind will hopefully help pave the way for a new wave of applied research and methodological refinements in this area.  If researchers and research funding bodies grasp this mettle, in the not too distant future the HTA evidence </w:t>
      </w:r>
      <w:r w:rsidR="007B2B54">
        <w:t xml:space="preserve">presented to decision makers </w:t>
      </w:r>
      <w:r w:rsidR="00DA5B35">
        <w:t>will routinely address the health equity concerns that are so essential to achieving fairness on the path to universal health coverage.</w:t>
      </w:r>
    </w:p>
    <w:p w14:paraId="3EED7571" w14:textId="25F2C379" w:rsidR="007B2B54" w:rsidRDefault="007B2B54" w:rsidP="0072757A">
      <w:pPr>
        <w:spacing w:line="480" w:lineRule="auto"/>
      </w:pPr>
      <w:r>
        <w:lastRenderedPageBreak/>
        <w:t>Who gains and who loses from a cost-increasing health programme depends on differences between people</w:t>
      </w:r>
      <w:r w:rsidR="00DC48F1">
        <w:t xml:space="preserve"> </w:t>
      </w:r>
      <w:r w:rsidR="009B7CF1">
        <w:t>across a number of</w:t>
      </w:r>
      <w:r>
        <w:t xml:space="preserve"> factors, including health risks, uptake</w:t>
      </w:r>
      <w:r w:rsidR="009B7CF1">
        <w:t xml:space="preserve"> of services</w:t>
      </w:r>
      <w:r>
        <w:t>, adherence</w:t>
      </w:r>
      <w:r w:rsidR="006E2ACA">
        <w:t xml:space="preserve"> to treatment</w:t>
      </w:r>
      <w:r w:rsidR="00C52416">
        <w:t xml:space="preserve"> and </w:t>
      </w:r>
      <w:r w:rsidR="00862850">
        <w:t xml:space="preserve">capacity to benefit. </w:t>
      </w:r>
      <w:r w:rsidR="006E2ACA">
        <w:t>All of these factors may vary systematically by equity-relevant variables such as socioeconomic status, ethnicity, gender and geographical location</w:t>
      </w:r>
      <w:r w:rsidR="00C52416">
        <w:t xml:space="preserve">.  </w:t>
      </w:r>
      <w:r w:rsidR="00862850">
        <w:t xml:space="preserve">The overall impact on health equity also depends on how the programme is funded and who bears the largest opportunity costs of diverting scarce resources from other uses – which again may vary by social group. Careful </w:t>
      </w:r>
      <w:r>
        <w:t>quantitative analysis of these fact</w:t>
      </w:r>
      <w:r w:rsidR="00A53429">
        <w:t xml:space="preserve">ors is becoming </w:t>
      </w:r>
      <w:r>
        <w:t xml:space="preserve">increasingly feasible </w:t>
      </w:r>
      <w:r w:rsidR="00A53429">
        <w:t>as datasets and methods continue to improve, allowing analysts to gather more accurate information about patient h</w:t>
      </w:r>
      <w:r>
        <w:t>eterogeneity</w:t>
      </w:r>
      <w:r w:rsidR="00A53429">
        <w:t xml:space="preserve"> rather than focusing on the mythical “average” patient.</w:t>
      </w:r>
    </w:p>
    <w:p w14:paraId="4BF16F80" w14:textId="3021E298" w:rsidR="006E2ACA" w:rsidRPr="00A473DE" w:rsidRDefault="00DA5B35" w:rsidP="0072757A">
      <w:pPr>
        <w:spacing w:line="480" w:lineRule="auto"/>
        <w:rPr>
          <w:rFonts w:cstheme="minorHAnsi"/>
        </w:rPr>
      </w:pPr>
      <w:r>
        <w:t>T</w:t>
      </w:r>
      <w:r w:rsidR="007B2B54">
        <w:t xml:space="preserve">he tools </w:t>
      </w:r>
      <w:r w:rsidR="00A53429">
        <w:t xml:space="preserve">available for equity-informative HTA </w:t>
      </w:r>
      <w:r w:rsidR="007B2B54">
        <w:t xml:space="preserve">include </w:t>
      </w:r>
      <w:r w:rsidR="000D5838">
        <w:t>"extended</w:t>
      </w:r>
      <w:r w:rsidR="00FB6E73">
        <w:t xml:space="preserve"> cost-effectiveness analysis” (ECEA) </w:t>
      </w:r>
      <w:r w:rsidR="00FB6E73">
        <w:fldChar w:fldCharType="begin"/>
      </w:r>
      <w:r w:rsidR="00BC54E6">
        <w:instrText xml:space="preserve"> ADDIN EN.CITE &lt;EndNote&gt;&lt;Cite&gt;&lt;Author&gt;Verguet&lt;/Author&gt;&lt;Year&gt;2016&lt;/Year&gt;&lt;RecNum&gt;1410&lt;/RecNum&gt;&lt;DisplayText&gt;(Verguet, Kim, and Jamison 2016)&lt;/DisplayText&gt;&lt;record&gt;&lt;rec-number&gt;1410&lt;/rec-number&gt;&lt;foreign-keys&gt;&lt;key app="EN" db-id="zdsttzvwipdazdefapwpdzsbtfepzdf9av92" timestamp="1468601714"&gt;1410&lt;/key&gt;&lt;/foreign-keys&gt;&lt;ref-type name="Journal Article"&gt;17&lt;/ref-type&gt;&lt;contributors&gt;&lt;authors&gt;&lt;author&gt;Verguet, S.&lt;/author&gt;&lt;author&gt;Kim, J. J.&lt;/author&gt;&lt;author&gt;Jamison, D. T.&lt;/author&gt;&lt;/authors&gt;&lt;/contributors&gt;&lt;auth-address&gt;Department of Global Health and Population, Harvard T.H. Chan School of Public Health, 665 Huntington Avenue, Boston, MA, 02115, USA. verguet@hsph.harvard.edu.&amp;#xD;Department of Health Policy and Management, Harvard T.H. Chan School of Public Health, Boston, MA, USA.&amp;#xD;Global Health Sciences, University of California, San Francisco, CA, USA.&amp;#xD;Department of Global Health, University of Washington, Seattle, WA, USA.&lt;/auth-address&gt;&lt;titles&gt;&lt;title&gt;Extended Cost-Effectiveness Analysis for Health Policy Assessment: A Tutorial&lt;/title&gt;&lt;secondary-title&gt;Pharmacoeconomics&lt;/secondary-title&gt;&lt;/titles&gt;&lt;periodical&gt;&lt;full-title&gt;Pharmacoeconomics&lt;/full-title&gt;&lt;/periodical&gt;&lt;pages&gt;913-23&lt;/pages&gt;&lt;volume&gt;34&lt;/volume&gt;&lt;number&gt;9&lt;/number&gt;&lt;dates&gt;&lt;year&gt;2016&lt;/year&gt;&lt;pub-dates&gt;&lt;date&gt;Sep&lt;/date&gt;&lt;/pub-dates&gt;&lt;/dates&gt;&lt;isbn&gt;1179-2027 (Electronic)&amp;#xD;1170-7690 (Linking)&lt;/isbn&gt;&lt;accession-num&gt;27374172&lt;/accession-num&gt;&lt;urls&gt;&lt;related-urls&gt;&lt;url&gt;https://www.ncbi.nlm.nih.gov/pubmed/27374172&lt;/url&gt;&lt;/related-urls&gt;&lt;/urls&gt;&lt;custom2&gt;PMC4980400&lt;/custom2&gt;&lt;electronic-resource-num&gt;10.1007/s40273-016-0414-z&lt;/electronic-resource-num&gt;&lt;/record&gt;&lt;/Cite&gt;&lt;/EndNote&gt;</w:instrText>
      </w:r>
      <w:r w:rsidR="00FB6E73">
        <w:fldChar w:fldCharType="separate"/>
      </w:r>
      <w:r w:rsidR="00FB6E73">
        <w:rPr>
          <w:noProof/>
        </w:rPr>
        <w:t>(Verguet, Kim, and Jamison 2016)</w:t>
      </w:r>
      <w:r w:rsidR="00FB6E73">
        <w:fldChar w:fldCharType="end"/>
      </w:r>
      <w:r w:rsidR="00FB6E73">
        <w:t xml:space="preserve"> </w:t>
      </w:r>
      <w:r w:rsidR="000D5838">
        <w:t>and "distributional</w:t>
      </w:r>
      <w:r w:rsidR="00FB6E73">
        <w:t xml:space="preserve"> cost-effectiveness analysis”</w:t>
      </w:r>
      <w:r w:rsidR="000D5838">
        <w:t xml:space="preserve"> </w:t>
      </w:r>
      <w:r w:rsidR="00FB6E73">
        <w:t xml:space="preserve">(DCEA) </w:t>
      </w:r>
      <w:r w:rsidR="00FB6E73">
        <w:fldChar w:fldCharType="begin">
          <w:fldData xml:space="preserve">PEVuZE5vdGU+PENpdGU+PEF1dGhvcj5Bc2FyaWE8L0F1dGhvcj48WWVhcj4yMDE2PC9ZZWFyPjxS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</w:fldData>
        </w:fldChar>
      </w:r>
      <w:r w:rsidR="00E15277">
        <w:instrText xml:space="preserve"> ADDIN EN.CITE </w:instrText>
      </w:r>
      <w:r w:rsidR="00E15277">
        <w:fldChar w:fldCharType="begin">
          <w:fldData xml:space="preserve">PEVuZE5vdGU+PENpdGU+PEF1dGhvcj5Bc2FyaWE8L0F1dGhvcj48WWVhcj4yMDE2PC9ZZWFyPjxS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</w:fldData>
        </w:fldChar>
      </w:r>
      <w:r w:rsidR="00E15277">
        <w:instrText xml:space="preserve"> ADDIN EN.CITE.DATA </w:instrText>
      </w:r>
      <w:r w:rsidR="00E15277">
        <w:fldChar w:fldCharType="end"/>
      </w:r>
      <w:r w:rsidR="00FB6E73">
        <w:fldChar w:fldCharType="separate"/>
      </w:r>
      <w:r w:rsidR="00E15277">
        <w:rPr>
          <w:noProof/>
        </w:rPr>
        <w:t>(Asaria, Griffin, and Cookson 2016)</w:t>
      </w:r>
      <w:r w:rsidR="00FB6E73">
        <w:fldChar w:fldCharType="end"/>
      </w:r>
      <w:r w:rsidR="000D5838">
        <w:t xml:space="preserve">, </w:t>
      </w:r>
      <w:r w:rsidR="007B2B54">
        <w:t xml:space="preserve">both of </w:t>
      </w:r>
      <w:r w:rsidR="000D5838">
        <w:t xml:space="preserve">which bring together two hitherto disparate streams of literature on cost-effectiveness </w:t>
      </w:r>
      <w:r w:rsidR="00FB6E73">
        <w:t xml:space="preserve">analysis </w:t>
      </w:r>
      <w:r w:rsidR="000D5838">
        <w:t>and health equity measurement</w:t>
      </w:r>
      <w:r w:rsidR="000D5838" w:rsidRPr="006E2ACA">
        <w:rPr>
          <w:rFonts w:cstheme="minorHAnsi"/>
        </w:rPr>
        <w:t xml:space="preserve">.  </w:t>
      </w:r>
      <w:r w:rsidR="006E2ACA" w:rsidRPr="00C52416">
        <w:rPr>
          <w:rFonts w:cstheme="minorHAnsi"/>
        </w:rPr>
        <w:t xml:space="preserve">ECEA has now been applied to the study of about 20 policy interventions in different low- and middle-income countries, producing breakdowns of costs, health benefits and financial risk protection benefits by socioeconomic quintile group </w:t>
      </w:r>
      <w:r w:rsidR="006E2ACA" w:rsidRPr="00C52416">
        <w:rPr>
          <w:rFonts w:cstheme="minorHAnsi"/>
        </w:rPr>
        <w:fldChar w:fldCharType="begin"/>
      </w:r>
      <w:r w:rsidR="006E2ACA" w:rsidRPr="00C52416">
        <w:rPr>
          <w:rFonts w:cstheme="minorHAnsi"/>
        </w:rPr>
        <w:instrText xml:space="preserve"> ADDIN EN.CITE &lt;EndNote&gt;&lt;Cite&gt;&lt;Author&gt;Verguet S&lt;/Author&gt;&lt;Year&gt;forthcoming&lt;/Year&gt;&lt;RecNum&gt;1397&lt;/RecNum&gt;&lt;DisplayText&gt;(Verguet S and Jamison forthcoming)&lt;/DisplayText&gt;&lt;record&gt;&lt;rec-number&gt;1397&lt;/rec-number&gt;&lt;foreign-keys&gt;&lt;key app="EN" db-id="zdsttzvwipdazdefapwpdzsbtfepzdf9av92" timestamp="1468144756"&gt;1397&lt;/key&gt;&lt;/foreign-keys&gt;&lt;ref-type name="Book Section"&gt;5&lt;/ref-type&gt;&lt;contributors&gt;&lt;authors&gt;&lt;author&gt;Verguet S,&lt;/author&gt;&lt;author&gt;Jamison, D. T.&lt;/author&gt;&lt;/authors&gt;&lt;secondary-authors&gt;&lt;author&gt;Jamison DT, Nugent R, Gelband H, Horton S, Jha P, Laxminarayan R&lt;/author&gt;&lt;/secondary-authors&gt;&lt;/contributors&gt;&lt;titles&gt;&lt;title&gt;Applications of extended cost-effectiveness analysis (ECEA) methodology in DCP3. In: &lt;/title&gt;&lt;secondary-title&gt;Disease Control Priorities&lt;/secondary-title&gt;&lt;/titles&gt;&lt;volume&gt;9&lt;/volume&gt;&lt;dates&gt;&lt;year&gt;forthcoming&lt;/year&gt;&lt;/dates&gt;&lt;pub-location&gt;Washington, DC: World Bank&lt;/pub-location&gt;&lt;urls&gt;&lt;/urls&gt;&lt;/record&gt;&lt;/Cite&gt;&lt;/EndNote&gt;</w:instrText>
      </w:r>
      <w:r w:rsidR="006E2ACA" w:rsidRPr="00C52416">
        <w:rPr>
          <w:rFonts w:cstheme="minorHAnsi"/>
        </w:rPr>
        <w:fldChar w:fldCharType="separate"/>
      </w:r>
      <w:r w:rsidR="006E2ACA" w:rsidRPr="00C52416">
        <w:rPr>
          <w:rFonts w:cstheme="minorHAnsi"/>
          <w:noProof/>
        </w:rPr>
        <w:t>(Verguet S and Jamison forthcoming)</w:t>
      </w:r>
      <w:r w:rsidR="006E2ACA" w:rsidRPr="00C52416">
        <w:rPr>
          <w:rFonts w:cstheme="minorHAnsi"/>
        </w:rPr>
        <w:fldChar w:fldCharType="end"/>
      </w:r>
      <w:r w:rsidR="006E2ACA" w:rsidRPr="00C52416">
        <w:rPr>
          <w:rFonts w:cstheme="minorHAnsi"/>
        </w:rPr>
        <w:t xml:space="preserve">.  </w:t>
      </w:r>
      <w:r w:rsidR="00A473DE">
        <w:rPr>
          <w:rFonts w:cstheme="minorHAnsi"/>
        </w:rPr>
        <w:t xml:space="preserve">DCEA goes a step further than ECEA, by producing summary measures of health inequality </w:t>
      </w:r>
      <w:r w:rsidR="00E6027D">
        <w:rPr>
          <w:rFonts w:cstheme="minorHAnsi"/>
        </w:rPr>
        <w:t xml:space="preserve">impact </w:t>
      </w:r>
      <w:r w:rsidR="00A473DE">
        <w:rPr>
          <w:rFonts w:cstheme="minorHAnsi"/>
        </w:rPr>
        <w:t xml:space="preserve">and </w:t>
      </w:r>
      <w:r w:rsidR="00A473DE">
        <w:t xml:space="preserve">quantifying any trade-offs between increasing total health – the objective underpinning conventional HTA – and reducing health inequality. </w:t>
      </w:r>
      <w:r w:rsidR="00E6027D">
        <w:t xml:space="preserve"> </w:t>
      </w:r>
      <w:r w:rsidR="00260129">
        <w:t xml:space="preserve">DCEA was developed for use in </w:t>
      </w:r>
      <w:r w:rsidR="00A473DE">
        <w:t>hig</w:t>
      </w:r>
      <w:r w:rsidR="00260129">
        <w:t>h-income countries with universal health systems and fixed health budgets, but t</w:t>
      </w:r>
      <w:r w:rsidR="00A473DE">
        <w:t xml:space="preserve">he paper by </w:t>
      </w:r>
      <w:r w:rsidR="00A473DE" w:rsidRPr="00BC54E6">
        <w:t xml:space="preserve">Ngalesoni </w:t>
      </w:r>
      <w:r w:rsidR="00BC54E6">
        <w:t xml:space="preserve">and colleagues </w:t>
      </w:r>
      <w:r w:rsidR="00A473DE">
        <w:t xml:space="preserve">shows that </w:t>
      </w:r>
      <w:r w:rsidR="00E6027D">
        <w:t xml:space="preserve">it </w:t>
      </w:r>
      <w:r w:rsidR="00A473DE">
        <w:t xml:space="preserve">can also </w:t>
      </w:r>
      <w:r w:rsidR="00260129">
        <w:t xml:space="preserve">fruitfully </w:t>
      </w:r>
      <w:r w:rsidR="00A473DE">
        <w:t xml:space="preserve">be </w:t>
      </w:r>
      <w:r w:rsidR="00E6027D">
        <w:t xml:space="preserve">applied </w:t>
      </w:r>
      <w:r w:rsidR="00260129">
        <w:t xml:space="preserve">to low-income countries in a </w:t>
      </w:r>
      <w:r w:rsidR="00E6027D">
        <w:t xml:space="preserve">simplified form.  </w:t>
      </w:r>
    </w:p>
    <w:p w14:paraId="62858CE1" w14:textId="77777777" w:rsidR="007B2B54" w:rsidRDefault="00CF6E3E" w:rsidP="0072757A">
      <w:pPr>
        <w:spacing w:line="480" w:lineRule="auto"/>
      </w:pPr>
      <w:r>
        <w:t>The present paper finds that a</w:t>
      </w:r>
      <w:r w:rsidR="00A21173">
        <w:t>n age-differentiated approach to delivering CVD medication is not only more cost-effective but also deliver</w:t>
      </w:r>
      <w:r>
        <w:t xml:space="preserve">s a greater reduction in overall </w:t>
      </w:r>
      <w:r w:rsidR="00A21173">
        <w:t xml:space="preserve">inequality </w:t>
      </w:r>
      <w:r>
        <w:t xml:space="preserve">in life expectancy </w:t>
      </w:r>
      <w:r w:rsidR="00A21173">
        <w:t xml:space="preserve">than the </w:t>
      </w:r>
      <w:r>
        <w:t xml:space="preserve">non-age-differentiated approach recommended by the European Society of Cardiology and the World Health Organisation.  This is what we might call a “win-win” case – a policy that is better for </w:t>
      </w:r>
      <w:r>
        <w:lastRenderedPageBreak/>
        <w:t xml:space="preserve">both total health and health equity.  In some cases, however, there are trade-offs between cost-effectiveness and health equity.  </w:t>
      </w:r>
      <w:r w:rsidR="00A21173" w:rsidRPr="00A21173">
        <w:t xml:space="preserve">The objective of reducing </w:t>
      </w:r>
      <w:r w:rsidR="00A21173">
        <w:t xml:space="preserve">social </w:t>
      </w:r>
      <w:r w:rsidR="00A21173" w:rsidRPr="00A21173">
        <w:t>inequ</w:t>
      </w:r>
      <w:r w:rsidR="00A21173">
        <w:t xml:space="preserve">ality in health may </w:t>
      </w:r>
      <w:r w:rsidR="00A21173" w:rsidRPr="00A21173">
        <w:t xml:space="preserve">clash with the objective of improving total health, </w:t>
      </w:r>
      <w:r w:rsidR="00A21173">
        <w:t xml:space="preserve">for example, </w:t>
      </w:r>
      <w:r w:rsidR="00A21173" w:rsidRPr="00A21173">
        <w:t>when de</w:t>
      </w:r>
      <w:r w:rsidR="00A21173">
        <w:t>livering services effectively to</w:t>
      </w:r>
      <w:r w:rsidR="00A21173" w:rsidRPr="00A21173">
        <w:t xml:space="preserve"> </w:t>
      </w:r>
      <w:r w:rsidR="00A21173">
        <w:t xml:space="preserve">socially </w:t>
      </w:r>
      <w:r w:rsidR="00A21173" w:rsidRPr="00A21173">
        <w:t>disadvantaged communities requires additional cost.</w:t>
      </w:r>
      <w:r w:rsidR="00A21173">
        <w:t xml:space="preserve">  </w:t>
      </w:r>
      <w:r w:rsidR="00A21173" w:rsidRPr="00A21173">
        <w:t xml:space="preserve">The objective of prioritising the severely ill may </w:t>
      </w:r>
      <w:r w:rsidR="00A21173">
        <w:t xml:space="preserve">also </w:t>
      </w:r>
      <w:r w:rsidR="00A21173" w:rsidRPr="00A21173">
        <w:t>clash with the objec</w:t>
      </w:r>
      <w:r w:rsidR="00A21173">
        <w:t xml:space="preserve">tive of improving total health, </w:t>
      </w:r>
      <w:r w:rsidR="00A21173" w:rsidRPr="00A21173">
        <w:t xml:space="preserve">as when preventive care for relatively healthy people delivers larger health gains than care for the severely ill. </w:t>
      </w:r>
      <w:r w:rsidR="007B2B54">
        <w:t xml:space="preserve">One way of analysing equity trade-offs is to count the cost of fairer but less cost-effective options, in terms of health foregone </w:t>
      </w:r>
      <w:r w:rsidR="007B2B54">
        <w:fldChar w:fldCharType="begin"/>
      </w:r>
      <w:r w:rsidR="007B2B54">
        <w:instrText xml:space="preserve"> ADDIN EN.CITE &lt;EndNote&gt;&lt;Cite&gt;&lt;Author&gt;Cleary&lt;/Author&gt;&lt;Year&gt;2010&lt;/Year&gt;&lt;RecNum&gt;817&lt;/RecNum&gt;&lt;DisplayText&gt;(Cleary, Mooney, and McIntyre 2010)&lt;/DisplayText&gt;&lt;record&gt;&lt;rec-number&gt;817&lt;/rec-number&gt;&lt;foreign-keys&gt;&lt;key app="EN" db-id="zdsttzvwipdazdefapwpdzsbtfepzdf9av92" timestamp="1467723164"&gt;817&lt;/key&gt;&lt;/foreign-keys&gt;&lt;ref-type name="Journal Article"&gt;17&lt;/ref-type&gt;&lt;contributors&gt;&lt;authors&gt;&lt;author&gt;Cleary, Susan&lt;/author&gt;&lt;author&gt;Mooney, Gavin&lt;/author&gt;&lt;author&gt;McIntyre, Di&lt;/author&gt;&lt;/authors&gt;&lt;/contributors&gt;&lt;titles&gt;&lt;title&gt;Equity and efficiency in HIV‐treatment in South Africa: the contribution of mathematical programming to priority setting&lt;/title&gt;&lt;secondary-title&gt;Health economics&lt;/secondary-title&gt;&lt;/titles&gt;&lt;periodical&gt;&lt;full-title&gt;Health Economics&lt;/full-title&gt;&lt;/periodical&gt;&lt;pages&gt;1166-1180&lt;/pages&gt;&lt;volume&gt;19&lt;/volume&gt;&lt;number&gt;10&lt;/number&gt;&lt;dates&gt;&lt;year&gt;2010&lt;/year&gt;&lt;/dates&gt;&lt;isbn&gt;1099-1050&lt;/isbn&gt;&lt;urls&gt;&lt;/urls&gt;&lt;/record&gt;&lt;/Cite&gt;&lt;/EndNote&gt;</w:instrText>
      </w:r>
      <w:r w:rsidR="007B2B54">
        <w:fldChar w:fldCharType="separate"/>
      </w:r>
      <w:r w:rsidR="007B2B54">
        <w:rPr>
          <w:noProof/>
        </w:rPr>
        <w:t>(Cleary, Mooney, and McIntyre 2010)</w:t>
      </w:r>
      <w:r w:rsidR="007B2B54">
        <w:fldChar w:fldCharType="end"/>
      </w:r>
      <w:r w:rsidR="007B2B54">
        <w:t xml:space="preserve">. Another approach is to explore how much concern for equity is required to choose fairer but less cost-effective options, using equity weights or </w:t>
      </w:r>
      <w:r w:rsidR="00A21173">
        <w:t>equity parameters</w:t>
      </w:r>
      <w:r>
        <w:t xml:space="preserve"> within social welfare functions – of the kind used in the present study</w:t>
      </w:r>
      <w:r w:rsidR="007B2B54">
        <w:t xml:space="preserve"> </w:t>
      </w:r>
      <w:r w:rsidR="007B2B54">
        <w:fldChar w:fldCharType="begin"/>
      </w:r>
      <w:r w:rsidR="007B2B54">
        <w:instrText xml:space="preserve"> ADDIN EN.CITE &lt;EndNote&gt;&lt;Cite&gt;&lt;Author&gt;Asaria&lt;/Author&gt;&lt;Year&gt;2013&lt;/Year&gt;&lt;RecNum&gt;1265&lt;/RecNum&gt;&lt;DisplayText&gt;(Asaria, Griffin, and Cookson 2013; Cookson, Griffin, and Nord 2014)&lt;/DisplayText&gt;&lt;record&gt;&lt;rec-number&gt;1265&lt;/rec-number&gt;&lt;foreign-keys&gt;&lt;key app="EN" db-id="zdsttzvwipdazdefapwpdzsbtfepzdf9av92" timestamp="1467723351"&gt;1265&lt;/key&gt;&lt;/foreign-keys&gt;&lt;ref-type name="Journal Article"&gt;17&lt;/ref-type&gt;&lt;contributors&gt;&lt;authors&gt;&lt;author&gt;Asaria, Miqdad&lt;/author&gt;&lt;author&gt;Griffin, Susan&lt;/author&gt;&lt;author&gt;Cookson, Richard&lt;/author&gt;&lt;/authors&gt;&lt;/contributors&gt;&lt;titles&gt;&lt;title&gt;Measuring health inequality in the context of cost-effectiveness analysis&lt;/title&gt;&lt;secondary-title&gt;Health and Inequality (Research on Economic Inequality, Volume 21) Emerald Group Publishing Limited&lt;/secondary-title&gt;&lt;/titles&gt;&lt;periodical&gt;&lt;full-title&gt;Health and Inequality (Research on Economic Inequality, Volume 21) Emerald Group Publishing Limited&lt;/full-title&gt;&lt;/periodical&gt;&lt;pages&gt;491-507&lt;/pages&gt;&lt;volume&gt;21&lt;/volume&gt;&lt;dates&gt;&lt;year&gt;2013&lt;/year&gt;&lt;/dates&gt;&lt;urls&gt;&lt;/urls&gt;&lt;/record&gt;&lt;/Cite&gt;&lt;Cite&gt;&lt;Author&gt;Cookson&lt;/Author&gt;&lt;Year&gt;2014&lt;/Year&gt;&lt;RecNum&gt;1259&lt;/RecNum&gt;&lt;record&gt;&lt;rec-number&gt;1259&lt;/rec-number&gt;&lt;foreign-keys&gt;&lt;key app="EN" db-id="zdsttzvwipdazdefapwpdzsbtfepzdf9av92" timestamp="1467723351"&gt;1259&lt;/key&gt;&lt;/foreign-keys&gt;&lt;ref-type name="Book Section"&gt;5&lt;/ref-type&gt;&lt;contributors&gt;&lt;authors&gt;&lt;author&gt;Cookson, R.&lt;/author&gt;&lt;author&gt;Griffin, S.&lt;/author&gt;&lt;author&gt;Nord, E.&lt;/author&gt;&lt;/authors&gt;&lt;secondary-authors&gt;&lt;author&gt;Culyer, A. J.&lt;/author&gt;&lt;/secondary-authors&gt;&lt;/contributors&gt;&lt;titles&gt;&lt;title&gt;Incorporation of concerns for fairness in economic evaluation of health programs: overview&lt;/title&gt;&lt;secondary-title&gt;Encyclopedia of Health Economics&lt;/secondary-title&gt;&lt;/titles&gt;&lt;pages&gt;27-34&lt;/pages&gt;&lt;volume&gt;2&lt;/volume&gt;&lt;dates&gt;&lt;year&gt;2014&lt;/year&gt;&lt;/dates&gt;&lt;pub-location&gt;San Diego&lt;/pub-location&gt;&lt;publisher&gt;Elsevier&lt;/publisher&gt;&lt;urls&gt;&lt;/urls&gt;&lt;/record&gt;&lt;/Cite&gt;&lt;/EndNote&gt;</w:instrText>
      </w:r>
      <w:r w:rsidR="007B2B54">
        <w:fldChar w:fldCharType="separate"/>
      </w:r>
      <w:r w:rsidR="007B2B54">
        <w:rPr>
          <w:noProof/>
        </w:rPr>
        <w:t>(Asaria, Griffin, and Cookson 2013; Cookson, Griffin, and Nord 2014)</w:t>
      </w:r>
      <w:r w:rsidR="007B2B54">
        <w:fldChar w:fldCharType="end"/>
      </w:r>
      <w:r w:rsidR="007B2B54">
        <w:t>.</w:t>
      </w:r>
    </w:p>
    <w:p w14:paraId="6EB15F10" w14:textId="4AE818B6" w:rsidR="00260129" w:rsidRDefault="00260129" w:rsidP="0072757A">
      <w:pPr>
        <w:spacing w:line="480" w:lineRule="auto"/>
      </w:pPr>
      <w:r>
        <w:t xml:space="preserve">A number of methodological </w:t>
      </w:r>
      <w:r w:rsidR="00592FC0">
        <w:t xml:space="preserve">challenges remain.  </w:t>
      </w:r>
      <w:r w:rsidR="006C1A7A">
        <w:t xml:space="preserve">For example, little </w:t>
      </w:r>
      <w:r w:rsidR="00592FC0">
        <w:t xml:space="preserve">evidence </w:t>
      </w:r>
      <w:r w:rsidR="006C1A7A">
        <w:t xml:space="preserve">is available </w:t>
      </w:r>
      <w:r w:rsidR="00592FC0">
        <w:t xml:space="preserve">on the social distribution of health opportunity costs in different contexts.  This will depend crucially on how the programme is funded – for instance, raising funding by diverting resources from government or donor budgets for health, education and welfare programmes is likely to have a different distributional impact than raising funding from general taxation. </w:t>
      </w:r>
      <w:r>
        <w:t>DCEA cannot yet incorporate financial risk protection benefits into the equity trade-off analysis.  This is an important limitation in low-income countries, though less of a drawback in high-income countries like England where relatively few citizens suffer financial catastrophe due to health care costs.</w:t>
      </w:r>
      <w:r w:rsidR="006C1A7A">
        <w:t xml:space="preserve">  And although costs and benefits can often by broken down by different social variables in isolation – for example, by socioeconomic status, gender and location – data limitations can make it hard to pin down how these different dimensions of social disadvantage overlap and interact to generate differential costs and benefits.  Despite these challenges, it is now clear that equity-informative health economic evaluation is now a viable option.</w:t>
      </w:r>
    </w:p>
    <w:p w14:paraId="387A7E83" w14:textId="3E74166C" w:rsidR="00303D0B" w:rsidRDefault="000D5838" w:rsidP="0072757A">
      <w:pPr>
        <w:spacing w:line="480" w:lineRule="auto"/>
      </w:pPr>
      <w:r>
        <w:lastRenderedPageBreak/>
        <w:t>For too long the area of incorporating health equity impacts into HTA has been an arcane field</w:t>
      </w:r>
      <w:r w:rsidR="00AB5357">
        <w:t xml:space="preserve">, </w:t>
      </w:r>
      <w:r w:rsidR="00FB6E73">
        <w:t xml:space="preserve">mired by </w:t>
      </w:r>
      <w:r>
        <w:t xml:space="preserve">inward looking ideological disputes within and between </w:t>
      </w:r>
      <w:r w:rsidR="00FB6E73">
        <w:t xml:space="preserve">different </w:t>
      </w:r>
      <w:r>
        <w:t>academic disciplines, and not focusing outwardly on how to deliver useful, practical information and insights to decision makers.</w:t>
      </w:r>
      <w:r w:rsidR="00A53429">
        <w:t xml:space="preserve">  </w:t>
      </w:r>
      <w:r>
        <w:t>This is now starting to change</w:t>
      </w:r>
      <w:r w:rsidR="006853C7">
        <w:t>,</w:t>
      </w:r>
      <w:r w:rsidR="00A40EE0">
        <w:t xml:space="preserve"> and the paper by </w:t>
      </w:r>
      <w:r w:rsidR="00BC54E6" w:rsidRPr="00BC54E6">
        <w:t xml:space="preserve">Ngalesoni and colleagues </w:t>
      </w:r>
      <w:r w:rsidR="006C1A7A" w:rsidRPr="00BC54E6">
        <w:t>makes</w:t>
      </w:r>
      <w:r w:rsidR="006C1A7A">
        <w:t xml:space="preserve"> clear that </w:t>
      </w:r>
      <w:r w:rsidR="006853C7">
        <w:t xml:space="preserve">evaluation of health equity impacts and trade-offs </w:t>
      </w:r>
      <w:r w:rsidR="006C1A7A">
        <w:t>is now a viable option in low-income country contexts.</w:t>
      </w:r>
      <w:r>
        <w:t>  Practical methods now exist that can be applied to deliver useful policy insights to</w:t>
      </w:r>
      <w:r w:rsidR="00A53429">
        <w:t xml:space="preserve"> inform real decisions, and it is </w:t>
      </w:r>
      <w:r>
        <w:t>time</w:t>
      </w:r>
      <w:r w:rsidR="006853C7">
        <w:t xml:space="preserve"> to raise awareness of these methods beyond the narrow community of methodologists with a focus on equity.  Practitioners of health economic evaluation, </w:t>
      </w:r>
      <w:r>
        <w:t xml:space="preserve">decision makers and research funders </w:t>
      </w:r>
      <w:r w:rsidR="006853C7">
        <w:t>need to wake up</w:t>
      </w:r>
      <w:r w:rsidR="0043557D">
        <w:t xml:space="preserve"> and </w:t>
      </w:r>
      <w:r w:rsidR="006853C7">
        <w:t>smell the coffee</w:t>
      </w:r>
      <w:r w:rsidR="0043557D">
        <w:t>:</w:t>
      </w:r>
      <w:r w:rsidR="006853C7">
        <w:t xml:space="preserve"> </w:t>
      </w:r>
      <w:r w:rsidR="0043557D">
        <w:t>health equity impacts and trade-offs matter, and</w:t>
      </w:r>
      <w:r>
        <w:t xml:space="preserve"> </w:t>
      </w:r>
      <w:r w:rsidR="006853C7">
        <w:t xml:space="preserve">practical </w:t>
      </w:r>
      <w:r>
        <w:t xml:space="preserve">methods </w:t>
      </w:r>
      <w:r w:rsidR="0043557D">
        <w:t xml:space="preserve">of health technology assessment now </w:t>
      </w:r>
      <w:r>
        <w:t xml:space="preserve">exist </w:t>
      </w:r>
      <w:r w:rsidR="0043557D">
        <w:t xml:space="preserve">for </w:t>
      </w:r>
      <w:r w:rsidR="006853C7">
        <w:t>analys</w:t>
      </w:r>
      <w:r w:rsidR="0043557D">
        <w:t>ing</w:t>
      </w:r>
      <w:r w:rsidR="006853C7">
        <w:t xml:space="preserve"> the</w:t>
      </w:r>
      <w:r w:rsidR="0043557D">
        <w:t>m</w:t>
      </w:r>
      <w:r w:rsidR="00FB6E73">
        <w:t>.</w:t>
      </w:r>
    </w:p>
    <w:p w14:paraId="5331B24F" w14:textId="77777777" w:rsidR="00BC54E6" w:rsidRDefault="00BC54E6" w:rsidP="0072757A">
      <w:pPr>
        <w:spacing w:line="480" w:lineRule="auto"/>
        <w:rPr>
          <w:b/>
        </w:rPr>
      </w:pPr>
    </w:p>
    <w:p w14:paraId="6B17E5BD" w14:textId="5523A304" w:rsidR="0011329B" w:rsidRPr="00C81850" w:rsidRDefault="0011329B" w:rsidP="0072757A">
      <w:pPr>
        <w:spacing w:line="480" w:lineRule="auto"/>
        <w:rPr>
          <w:b/>
        </w:rPr>
      </w:pPr>
      <w:r w:rsidRPr="00C81850">
        <w:rPr>
          <w:b/>
        </w:rPr>
        <w:t>Acknowledgements</w:t>
      </w:r>
    </w:p>
    <w:p w14:paraId="0ED57375" w14:textId="69BB2022" w:rsidR="0011329B" w:rsidRDefault="008B33A4" w:rsidP="0072757A">
      <w:pPr>
        <w:spacing w:line="480" w:lineRule="auto"/>
      </w:pPr>
      <w:r>
        <w:t xml:space="preserve">I would like to thank Jo Coast for helpful comments, and Miqdad Asaria, Tony Culyer, Susan Griffin, Andrew Mirelman and other collaborators for their help both in developing these ideas and in finding pithy phrases for communicating them.  </w:t>
      </w:r>
      <w:r w:rsidR="0011329B">
        <w:t xml:space="preserve">Richard Cookson is </w:t>
      </w:r>
      <w:r w:rsidR="0011329B" w:rsidRPr="0015756E">
        <w:t>supported by the National Institute for Health Research (Senior Research Fellowship, SRF-2013-06-015). The views expressed in this publication are those of the author and not necessarily those of the NHS, the National Institute for Health Researc</w:t>
      </w:r>
      <w:r w:rsidR="0011329B">
        <w:t>h or the Department of Health.</w:t>
      </w:r>
    </w:p>
    <w:p w14:paraId="5E8A6A69" w14:textId="77777777" w:rsidR="00BC54E6" w:rsidRDefault="00BC54E6">
      <w:pPr>
        <w:rPr>
          <w:rFonts w:ascii="Calibri" w:hAnsi="Calibri" w:cs="Calibri"/>
          <w:noProof/>
          <w:lang w:val="en-US"/>
        </w:rPr>
      </w:pPr>
      <w:r>
        <w:br w:type="page"/>
      </w:r>
    </w:p>
    <w:p w14:paraId="05EDB66D" w14:textId="77777777" w:rsidR="00BC54E6" w:rsidRPr="00BC54E6" w:rsidRDefault="00303D0B" w:rsidP="00BC54E6">
      <w:pPr>
        <w:pStyle w:val="EndNoteBibliographyTitle"/>
        <w:jc w:val="left"/>
        <w:rPr>
          <w:b/>
        </w:rPr>
      </w:pPr>
      <w:r>
        <w:lastRenderedPageBreak/>
        <w:fldChar w:fldCharType="begin"/>
      </w:r>
      <w:r w:rsidRPr="00CF6E3E">
        <w:instrText xml:space="preserve"> ADDIN EN.REFLIST </w:instrText>
      </w:r>
      <w:r>
        <w:fldChar w:fldCharType="separate"/>
      </w:r>
      <w:r w:rsidR="00BC54E6" w:rsidRPr="00BC54E6">
        <w:rPr>
          <w:b/>
        </w:rPr>
        <w:t>References</w:t>
      </w:r>
    </w:p>
    <w:p w14:paraId="343EBDB9" w14:textId="77777777" w:rsidR="00BC54E6" w:rsidRPr="00BC54E6" w:rsidRDefault="00BC54E6" w:rsidP="00BC54E6">
      <w:pPr>
        <w:pStyle w:val="EndNoteBibliographyTitle"/>
      </w:pPr>
    </w:p>
    <w:p w14:paraId="7F90EF1B" w14:textId="77777777" w:rsidR="00BC54E6" w:rsidRPr="00BC54E6" w:rsidRDefault="00BC54E6" w:rsidP="00BC54E6">
      <w:pPr>
        <w:pStyle w:val="EndNoteBibliography"/>
        <w:spacing w:after="0"/>
      </w:pPr>
      <w:r w:rsidRPr="00BC54E6">
        <w:t xml:space="preserve">Asaria, M., S. Griffin, and R. Cookson. 2013. Measuring health inequality in the context of cost-effectiveness analysis. </w:t>
      </w:r>
      <w:r w:rsidRPr="00BC54E6">
        <w:rPr>
          <w:i/>
        </w:rPr>
        <w:t>Health and Inequality (Research on Economic Inequality, Volume 21) Emerald Group Publishing Limited</w:t>
      </w:r>
      <w:r w:rsidRPr="00BC54E6">
        <w:t xml:space="preserve"> 21: 491-507.</w:t>
      </w:r>
    </w:p>
    <w:p w14:paraId="0A7126A2" w14:textId="77777777" w:rsidR="00BC54E6" w:rsidRPr="00BC54E6" w:rsidRDefault="00BC54E6" w:rsidP="00BC54E6">
      <w:pPr>
        <w:pStyle w:val="EndNoteBibliography"/>
        <w:spacing w:after="0"/>
      </w:pPr>
      <w:r w:rsidRPr="00BC54E6">
        <w:t xml:space="preserve">Asaria, M., S. Griffin, and R. Cookson. 2016. Distributional Cost-Effectiveness Analysis: A Tutorial. </w:t>
      </w:r>
      <w:r w:rsidRPr="00BC54E6">
        <w:rPr>
          <w:i/>
        </w:rPr>
        <w:t>Med Decis Making</w:t>
      </w:r>
      <w:r w:rsidRPr="00BC54E6">
        <w:t xml:space="preserve"> 36: 8-19.</w:t>
      </w:r>
    </w:p>
    <w:p w14:paraId="3F26D625" w14:textId="77777777" w:rsidR="00BC54E6" w:rsidRPr="00BC54E6" w:rsidRDefault="00BC54E6" w:rsidP="00BC54E6">
      <w:pPr>
        <w:pStyle w:val="EndNoteBibliography"/>
        <w:spacing w:after="0"/>
      </w:pPr>
      <w:r w:rsidRPr="00BC54E6">
        <w:t xml:space="preserve">Cleary, S., G. Mooney, and D. McIntyre. 2010. Equity and efficiency in HIV‐treatment in South Africa: the contribution of mathematical programming to priority setting. </w:t>
      </w:r>
      <w:r w:rsidRPr="00BC54E6">
        <w:rPr>
          <w:i/>
        </w:rPr>
        <w:t>Health Economics</w:t>
      </w:r>
      <w:r w:rsidRPr="00BC54E6">
        <w:t xml:space="preserve"> 19: 1166-80.</w:t>
      </w:r>
    </w:p>
    <w:p w14:paraId="1FC86BEB" w14:textId="77777777" w:rsidR="00BC54E6" w:rsidRPr="00BC54E6" w:rsidRDefault="00BC54E6" w:rsidP="00BC54E6">
      <w:pPr>
        <w:pStyle w:val="EndNoteBibliography"/>
        <w:spacing w:after="0"/>
      </w:pPr>
      <w:r w:rsidRPr="00BC54E6">
        <w:t>Cookson, R., S. Griffin, and E. Nord. 2014.</w:t>
      </w:r>
      <w:r w:rsidRPr="00BC54E6">
        <w:rPr>
          <w:i/>
        </w:rPr>
        <w:t>Incorporation of concerns for fairness in economic evaluation of health programs: overview</w:t>
      </w:r>
      <w:r w:rsidRPr="00BC54E6">
        <w:t xml:space="preserve">. In </w:t>
      </w:r>
      <w:r w:rsidRPr="00BC54E6">
        <w:rPr>
          <w:i/>
        </w:rPr>
        <w:t>Encyclopedia of Health Economics</w:t>
      </w:r>
      <w:r w:rsidRPr="00BC54E6">
        <w:t>, edited by A.J. Culyer, 27-34. San Diego: Elsevier.</w:t>
      </w:r>
    </w:p>
    <w:p w14:paraId="5D8BE360" w14:textId="77777777" w:rsidR="00BC54E6" w:rsidRPr="00BC54E6" w:rsidRDefault="00BC54E6" w:rsidP="00BC54E6">
      <w:pPr>
        <w:pStyle w:val="EndNoteBibliography"/>
        <w:spacing w:after="0"/>
      </w:pPr>
      <w:r w:rsidRPr="00BC54E6">
        <w:t xml:space="preserve">Daniels, N., T. Porteny, and J. Urritia. 2016. Expanded HTA: Enhancing Fairness and Legitimacy. </w:t>
      </w:r>
      <w:r w:rsidRPr="00BC54E6">
        <w:rPr>
          <w:i/>
        </w:rPr>
        <w:t>International Journal of Health Policy and Management</w:t>
      </w:r>
      <w:r w:rsidRPr="00BC54E6">
        <w:t xml:space="preserve"> 5: 1-3.</w:t>
      </w:r>
    </w:p>
    <w:p w14:paraId="4B5C8600" w14:textId="77777777" w:rsidR="00BC54E6" w:rsidRPr="00BC54E6" w:rsidRDefault="00BC54E6" w:rsidP="00BC54E6">
      <w:pPr>
        <w:pStyle w:val="EndNoteBibliography"/>
        <w:spacing w:after="0"/>
      </w:pPr>
      <w:r w:rsidRPr="00BC54E6">
        <w:t xml:space="preserve">Horton, R. 2013. Offline: The error of our health technology assessment ways. </w:t>
      </w:r>
      <w:r w:rsidRPr="00BC54E6">
        <w:rPr>
          <w:i/>
        </w:rPr>
        <w:t>The Lancet</w:t>
      </w:r>
      <w:r w:rsidRPr="00BC54E6">
        <w:t xml:space="preserve"> 382: 1318.</w:t>
      </w:r>
    </w:p>
    <w:p w14:paraId="4EB1D179" w14:textId="77777777" w:rsidR="00BC54E6" w:rsidRPr="00BC54E6" w:rsidRDefault="00BC54E6" w:rsidP="00BC54E6">
      <w:pPr>
        <w:pStyle w:val="EndNoteBibliography"/>
        <w:spacing w:after="0"/>
      </w:pPr>
      <w:r w:rsidRPr="00BC54E6">
        <w:t xml:space="preserve">Johri, M., and O. Norheim. 2012. Can cost-effectiveness analysis integrate concerns for equity? Systematic review. </w:t>
      </w:r>
      <w:r w:rsidRPr="00BC54E6">
        <w:rPr>
          <w:i/>
        </w:rPr>
        <w:t>Int J Technol Assess Health Care</w:t>
      </w:r>
      <w:r w:rsidRPr="00BC54E6">
        <w:t xml:space="preserve"> 28: 125 - 32.</w:t>
      </w:r>
    </w:p>
    <w:p w14:paraId="0C6D61F7" w14:textId="77777777" w:rsidR="00BC54E6" w:rsidRPr="00BC54E6" w:rsidRDefault="00BC54E6" w:rsidP="00BC54E6">
      <w:pPr>
        <w:pStyle w:val="EndNoteBibliography"/>
        <w:spacing w:after="0"/>
      </w:pPr>
      <w:r w:rsidRPr="00BC54E6">
        <w:t xml:space="preserve">Ngalesoni, F.N., G.M. Ruhago, A.T. Mori, B. Robberstad, and O.F. Norheim. 2016. Equity impact analysis of medical approaches to cardiovascular diseases prevention in Tanzania. </w:t>
      </w:r>
      <w:r w:rsidRPr="00BC54E6">
        <w:rPr>
          <w:i/>
        </w:rPr>
        <w:t>Social Science &amp; Medicine</w:t>
      </w:r>
      <w:r w:rsidRPr="00BC54E6">
        <w:t xml:space="preserve"> 170: 208-17.</w:t>
      </w:r>
    </w:p>
    <w:p w14:paraId="7BAF130C" w14:textId="77777777" w:rsidR="00BC54E6" w:rsidRPr="00BC54E6" w:rsidRDefault="00BC54E6" w:rsidP="00BC54E6">
      <w:pPr>
        <w:pStyle w:val="EndNoteBibliography"/>
        <w:spacing w:after="0"/>
      </w:pPr>
      <w:r w:rsidRPr="00BC54E6">
        <w:t>Norheim, O., T. Ottersen, F. Berhane, B. Chitah, R. Cookson, N. Daniels, N. Eyal, W. Flores, A. Gosseries, and D. Hausman. 2014.</w:t>
      </w:r>
      <w:r w:rsidRPr="00BC54E6">
        <w:rPr>
          <w:i/>
        </w:rPr>
        <w:t>Making fair choices on the path to universal health coverage: Final report of the WHO consultative group on equity and universal health coverage</w:t>
      </w:r>
      <w:r w:rsidRPr="00BC54E6">
        <w:t>: World Health Organization.</w:t>
      </w:r>
    </w:p>
    <w:p w14:paraId="240B01B3" w14:textId="77777777" w:rsidR="00BC54E6" w:rsidRPr="00BC54E6" w:rsidRDefault="00BC54E6" w:rsidP="00BC54E6">
      <w:pPr>
        <w:pStyle w:val="EndNoteBibliography"/>
        <w:spacing w:after="0"/>
      </w:pPr>
      <w:r w:rsidRPr="00BC54E6">
        <w:t>Verguet S, and D.T. Jamison. forthcoming.</w:t>
      </w:r>
      <w:r w:rsidRPr="00BC54E6">
        <w:rPr>
          <w:i/>
        </w:rPr>
        <w:t xml:space="preserve">Applications of extended cost-effectiveness analysis (ECEA) methodology in DCP3. In: </w:t>
      </w:r>
      <w:r w:rsidRPr="00BC54E6">
        <w:t xml:space="preserve">. In </w:t>
      </w:r>
      <w:r w:rsidRPr="00BC54E6">
        <w:rPr>
          <w:i/>
        </w:rPr>
        <w:t>Disease Control Priorities</w:t>
      </w:r>
      <w:r w:rsidRPr="00BC54E6">
        <w:t>, edited by N.R. Jamison DT, Gelband H, Horton S, Jha P, Laxminarayan R. Washington, DC: World Bank.</w:t>
      </w:r>
    </w:p>
    <w:p w14:paraId="66C4A8F2" w14:textId="77777777" w:rsidR="00BC54E6" w:rsidRPr="00BC54E6" w:rsidRDefault="00BC54E6" w:rsidP="00BC54E6">
      <w:pPr>
        <w:pStyle w:val="EndNoteBibliography"/>
        <w:spacing w:after="0"/>
      </w:pPr>
      <w:r w:rsidRPr="00BC54E6">
        <w:t xml:space="preserve">Verguet, S., J.J. Kim, and D.T. Jamison. 2016. Extended Cost-Effectiveness Analysis for Health Policy Assessment: A Tutorial. </w:t>
      </w:r>
      <w:r w:rsidRPr="00BC54E6">
        <w:rPr>
          <w:i/>
        </w:rPr>
        <w:t>Pharmacoeconomics</w:t>
      </w:r>
      <w:r w:rsidRPr="00BC54E6">
        <w:t xml:space="preserve"> 34: 913-23.</w:t>
      </w:r>
    </w:p>
    <w:p w14:paraId="0226279A" w14:textId="77777777" w:rsidR="00BC54E6" w:rsidRPr="00BC54E6" w:rsidRDefault="00BC54E6" w:rsidP="00BC54E6">
      <w:pPr>
        <w:pStyle w:val="EndNoteBibliography"/>
      </w:pPr>
      <w:r w:rsidRPr="00BC54E6">
        <w:t>World Health Organization. 2015.</w:t>
      </w:r>
      <w:r w:rsidRPr="00BC54E6">
        <w:rPr>
          <w:i/>
        </w:rPr>
        <w:t>Tracking universal health coverage: first global monitoring report</w:t>
      </w:r>
      <w:r w:rsidRPr="00BC54E6">
        <w:t>: World Health Organization.</w:t>
      </w:r>
    </w:p>
    <w:p w14:paraId="1E628A33" w14:textId="21923C75" w:rsidR="00221700" w:rsidRDefault="00303D0B" w:rsidP="0072757A">
      <w:pPr>
        <w:spacing w:line="480" w:lineRule="auto"/>
      </w:pPr>
      <w:r>
        <w:fldChar w:fldCharType="end"/>
      </w:r>
    </w:p>
    <w:p w14:paraId="037F1FF0" w14:textId="77777777" w:rsidR="00BC54E6" w:rsidRDefault="00BC54E6" w:rsidP="0072757A">
      <w:pPr>
        <w:spacing w:line="480" w:lineRule="auto"/>
      </w:pPr>
    </w:p>
    <w:sectPr w:rsidR="00BC54E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7B7F9" w14:textId="77777777" w:rsidR="00260F23" w:rsidRDefault="00260F23" w:rsidP="00862850">
      <w:pPr>
        <w:spacing w:after="0" w:line="240" w:lineRule="auto"/>
      </w:pPr>
      <w:r>
        <w:separator/>
      </w:r>
    </w:p>
  </w:endnote>
  <w:endnote w:type="continuationSeparator" w:id="0">
    <w:p w14:paraId="694B55ED" w14:textId="77777777" w:rsidR="00260F23" w:rsidRDefault="00260F23" w:rsidP="0086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21236"/>
      <w:docPartObj>
        <w:docPartGallery w:val="Page Numbers (Bottom of Page)"/>
        <w:docPartUnique/>
      </w:docPartObj>
    </w:sdtPr>
    <w:sdtEndPr>
      <w:rPr>
        <w:noProof/>
      </w:rPr>
    </w:sdtEndPr>
    <w:sdtContent>
      <w:p w14:paraId="5B7AA883" w14:textId="4CE1B43A" w:rsidR="00862850" w:rsidRDefault="00862850">
        <w:pPr>
          <w:pStyle w:val="Footer"/>
          <w:jc w:val="right"/>
        </w:pPr>
        <w:r>
          <w:fldChar w:fldCharType="begin"/>
        </w:r>
        <w:r>
          <w:instrText xml:space="preserve"> PAGE   \* MERGEFORMAT </w:instrText>
        </w:r>
        <w:r>
          <w:fldChar w:fldCharType="separate"/>
        </w:r>
        <w:r w:rsidR="00BC6687">
          <w:rPr>
            <w:noProof/>
          </w:rPr>
          <w:t>1</w:t>
        </w:r>
        <w:r>
          <w:rPr>
            <w:noProof/>
          </w:rPr>
          <w:fldChar w:fldCharType="end"/>
        </w:r>
      </w:p>
    </w:sdtContent>
  </w:sdt>
  <w:p w14:paraId="710B1446" w14:textId="77777777" w:rsidR="00862850" w:rsidRDefault="00862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8B68B" w14:textId="77777777" w:rsidR="00260F23" w:rsidRDefault="00260F23" w:rsidP="00862850">
      <w:pPr>
        <w:spacing w:after="0" w:line="240" w:lineRule="auto"/>
      </w:pPr>
      <w:r>
        <w:separator/>
      </w:r>
    </w:p>
  </w:footnote>
  <w:footnote w:type="continuationSeparator" w:id="0">
    <w:p w14:paraId="629D3484" w14:textId="77777777" w:rsidR="00260F23" w:rsidRDefault="00260F23" w:rsidP="00862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ilbank Quarterl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sttzvwipdazdefapwpdzsbtfepzdf9av92&quot;&gt;CooksonEndnoteJuly2016&lt;record-ids&gt;&lt;item&gt;559&lt;/item&gt;&lt;item&gt;817&lt;/item&gt;&lt;item&gt;820&lt;/item&gt;&lt;item&gt;1259&lt;/item&gt;&lt;item&gt;1265&lt;/item&gt;&lt;item&gt;1288&lt;/item&gt;&lt;item&gt;1301&lt;/item&gt;&lt;item&gt;1397&lt;/item&gt;&lt;item&gt;1404&lt;/item&gt;&lt;item&gt;1410&lt;/item&gt;&lt;item&gt;1420&lt;/item&gt;&lt;item&gt;1446&lt;/item&gt;&lt;/record-ids&gt;&lt;/item&gt;&lt;/Libraries&gt;"/>
  </w:docVars>
  <w:rsids>
    <w:rsidRoot w:val="000D5838"/>
    <w:rsid w:val="000908BA"/>
    <w:rsid w:val="000C1F15"/>
    <w:rsid w:val="000D5838"/>
    <w:rsid w:val="0011329B"/>
    <w:rsid w:val="00221700"/>
    <w:rsid w:val="00260129"/>
    <w:rsid w:val="00260F23"/>
    <w:rsid w:val="00303D0B"/>
    <w:rsid w:val="0038701B"/>
    <w:rsid w:val="0043557D"/>
    <w:rsid w:val="00592FC0"/>
    <w:rsid w:val="00622284"/>
    <w:rsid w:val="006853C7"/>
    <w:rsid w:val="006C17C0"/>
    <w:rsid w:val="006C1A7A"/>
    <w:rsid w:val="006E2ACA"/>
    <w:rsid w:val="006F1E9D"/>
    <w:rsid w:val="0072757A"/>
    <w:rsid w:val="007B2B54"/>
    <w:rsid w:val="00853C6B"/>
    <w:rsid w:val="00862850"/>
    <w:rsid w:val="008965E4"/>
    <w:rsid w:val="008B33A4"/>
    <w:rsid w:val="009B7CF1"/>
    <w:rsid w:val="00A21173"/>
    <w:rsid w:val="00A40EE0"/>
    <w:rsid w:val="00A473DE"/>
    <w:rsid w:val="00A477B6"/>
    <w:rsid w:val="00A53429"/>
    <w:rsid w:val="00AB5357"/>
    <w:rsid w:val="00BC54E6"/>
    <w:rsid w:val="00BC598B"/>
    <w:rsid w:val="00BC6687"/>
    <w:rsid w:val="00C430A2"/>
    <w:rsid w:val="00C50328"/>
    <w:rsid w:val="00C52416"/>
    <w:rsid w:val="00C76A53"/>
    <w:rsid w:val="00CF6E3E"/>
    <w:rsid w:val="00DA5B35"/>
    <w:rsid w:val="00DC48F1"/>
    <w:rsid w:val="00E15277"/>
    <w:rsid w:val="00E6027D"/>
    <w:rsid w:val="00EF6D10"/>
    <w:rsid w:val="00FB6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E0BF2"/>
  <w15:docId w15:val="{29281F97-F2C3-42BB-9A03-B0B71528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03D0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03D0B"/>
    <w:rPr>
      <w:rFonts w:ascii="Calibri" w:hAnsi="Calibri" w:cs="Calibri"/>
      <w:noProof/>
      <w:lang w:val="en-US"/>
    </w:rPr>
  </w:style>
  <w:style w:type="paragraph" w:customStyle="1" w:styleId="EndNoteBibliography">
    <w:name w:val="EndNote Bibliography"/>
    <w:basedOn w:val="Normal"/>
    <w:link w:val="EndNoteBibliographyChar"/>
    <w:rsid w:val="00303D0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03D0B"/>
    <w:rPr>
      <w:rFonts w:ascii="Calibri" w:hAnsi="Calibri" w:cs="Calibri"/>
      <w:noProof/>
      <w:lang w:val="en-US"/>
    </w:rPr>
  </w:style>
  <w:style w:type="character" w:styleId="CommentReference">
    <w:name w:val="annotation reference"/>
    <w:basedOn w:val="DefaultParagraphFont"/>
    <w:uiPriority w:val="99"/>
    <w:semiHidden/>
    <w:unhideWhenUsed/>
    <w:rsid w:val="009B7CF1"/>
    <w:rPr>
      <w:sz w:val="16"/>
      <w:szCs w:val="16"/>
    </w:rPr>
  </w:style>
  <w:style w:type="paragraph" w:styleId="CommentText">
    <w:name w:val="annotation text"/>
    <w:basedOn w:val="Normal"/>
    <w:link w:val="CommentTextChar"/>
    <w:uiPriority w:val="99"/>
    <w:semiHidden/>
    <w:unhideWhenUsed/>
    <w:rsid w:val="009B7CF1"/>
    <w:pPr>
      <w:spacing w:line="240" w:lineRule="auto"/>
    </w:pPr>
    <w:rPr>
      <w:sz w:val="20"/>
      <w:szCs w:val="20"/>
    </w:rPr>
  </w:style>
  <w:style w:type="character" w:customStyle="1" w:styleId="CommentTextChar">
    <w:name w:val="Comment Text Char"/>
    <w:basedOn w:val="DefaultParagraphFont"/>
    <w:link w:val="CommentText"/>
    <w:uiPriority w:val="99"/>
    <w:semiHidden/>
    <w:rsid w:val="009B7CF1"/>
    <w:rPr>
      <w:sz w:val="20"/>
      <w:szCs w:val="20"/>
    </w:rPr>
  </w:style>
  <w:style w:type="paragraph" w:styleId="CommentSubject">
    <w:name w:val="annotation subject"/>
    <w:basedOn w:val="CommentText"/>
    <w:next w:val="CommentText"/>
    <w:link w:val="CommentSubjectChar"/>
    <w:uiPriority w:val="99"/>
    <w:semiHidden/>
    <w:unhideWhenUsed/>
    <w:rsid w:val="009B7CF1"/>
    <w:rPr>
      <w:b/>
      <w:bCs/>
    </w:rPr>
  </w:style>
  <w:style w:type="character" w:customStyle="1" w:styleId="CommentSubjectChar">
    <w:name w:val="Comment Subject Char"/>
    <w:basedOn w:val="CommentTextChar"/>
    <w:link w:val="CommentSubject"/>
    <w:uiPriority w:val="99"/>
    <w:semiHidden/>
    <w:rsid w:val="009B7CF1"/>
    <w:rPr>
      <w:b/>
      <w:bCs/>
      <w:sz w:val="20"/>
      <w:szCs w:val="20"/>
    </w:rPr>
  </w:style>
  <w:style w:type="paragraph" w:styleId="BalloonText">
    <w:name w:val="Balloon Text"/>
    <w:basedOn w:val="Normal"/>
    <w:link w:val="BalloonTextChar"/>
    <w:uiPriority w:val="99"/>
    <w:semiHidden/>
    <w:unhideWhenUsed/>
    <w:rsid w:val="009B7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F1"/>
    <w:rPr>
      <w:rFonts w:ascii="Segoe UI" w:hAnsi="Segoe UI" w:cs="Segoe UI"/>
      <w:sz w:val="18"/>
      <w:szCs w:val="18"/>
    </w:rPr>
  </w:style>
  <w:style w:type="paragraph" w:styleId="Header">
    <w:name w:val="header"/>
    <w:basedOn w:val="Normal"/>
    <w:link w:val="HeaderChar"/>
    <w:uiPriority w:val="99"/>
    <w:unhideWhenUsed/>
    <w:rsid w:val="00862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50"/>
  </w:style>
  <w:style w:type="paragraph" w:styleId="Footer">
    <w:name w:val="footer"/>
    <w:basedOn w:val="Normal"/>
    <w:link w:val="FooterChar"/>
    <w:uiPriority w:val="99"/>
    <w:unhideWhenUsed/>
    <w:rsid w:val="00862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50"/>
  </w:style>
  <w:style w:type="character" w:styleId="Hyperlink">
    <w:name w:val="Hyperlink"/>
    <w:basedOn w:val="DefaultParagraphFont"/>
    <w:uiPriority w:val="99"/>
    <w:unhideWhenUsed/>
    <w:rsid w:val="00BC54E6"/>
    <w:rPr>
      <w:color w:val="0563C1" w:themeColor="hyperlink"/>
      <w:u w:val="single"/>
    </w:rPr>
  </w:style>
  <w:style w:type="character" w:styleId="FollowedHyperlink">
    <w:name w:val="FollowedHyperlink"/>
    <w:basedOn w:val="DefaultParagraphFont"/>
    <w:uiPriority w:val="99"/>
    <w:semiHidden/>
    <w:unhideWhenUsed/>
    <w:rsid w:val="00BC54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016/j.socscimed.2016.10.0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3EEE-9DD8-458A-8EF2-38B6934F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2750</Words>
  <Characters>15679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Cookson</dc:creator>
  <cp:lastModifiedBy>Richard Cookson</cp:lastModifiedBy>
  <cp:revision>2</cp:revision>
  <dcterms:created xsi:type="dcterms:W3CDTF">2017-01-27T13:48:00Z</dcterms:created>
  <dcterms:modified xsi:type="dcterms:W3CDTF">2017-01-27T13:48:00Z</dcterms:modified>
</cp:coreProperties>
</file>