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1D54BB" w:rsidRPr="00CB50D6" w:rsidRDefault="001D54BB" w:rsidP="001D54BB">
      <w:pPr>
        <w:spacing w:before="120" w:line="360" w:lineRule="auto"/>
        <w:jc w:val="both"/>
        <w:outlineLvl w:val="0"/>
        <w:rPr>
          <w:rFonts w:ascii="Calibri" w:hAnsi="Calibri"/>
        </w:rPr>
      </w:pPr>
      <w:bookmarkStart w:id="0" w:name="_GoBack"/>
      <w:bookmarkEnd w:id="0"/>
      <w:r w:rsidRPr="00CB50D6">
        <w:rPr>
          <w:rFonts w:ascii="Calibri" w:hAnsi="Calibri"/>
        </w:rPr>
        <w:t xml:space="preserve">Manuscript accepted for publication in </w:t>
      </w:r>
      <w:r w:rsidRPr="00CB50D6">
        <w:rPr>
          <w:rFonts w:ascii="Calibri" w:hAnsi="Calibri"/>
          <w:i/>
        </w:rPr>
        <w:t>Cortex</w:t>
      </w:r>
      <w:r w:rsidRPr="00CB50D6">
        <w:rPr>
          <w:rFonts w:ascii="Calibri" w:hAnsi="Calibri"/>
        </w:rPr>
        <w:t xml:space="preserve">, </w:t>
      </w:r>
      <w:r>
        <w:rPr>
          <w:rFonts w:ascii="Calibri" w:hAnsi="Calibri"/>
        </w:rPr>
        <w:t>12</w:t>
      </w:r>
      <w:r w:rsidRPr="00CB50D6">
        <w:rPr>
          <w:rFonts w:ascii="Calibri" w:hAnsi="Calibri"/>
        </w:rPr>
        <w:t>.10.16.</w:t>
      </w:r>
    </w:p>
    <w:p w:rsidR="001D54BB" w:rsidRDefault="001D54BB" w:rsidP="004A1F72">
      <w:pPr>
        <w:jc w:val="center"/>
        <w:rPr>
          <w:rFonts w:asciiTheme="majorHAnsi" w:hAnsiTheme="majorHAnsi"/>
          <w:b/>
          <w:bCs/>
          <w:color w:val="000000" w:themeColor="text1"/>
          <w:sz w:val="36"/>
          <w:szCs w:val="36"/>
          <w:lang w:val="en-US"/>
        </w:rPr>
      </w:pPr>
    </w:p>
    <w:p w:rsidR="00007931" w:rsidRPr="004C104E" w:rsidRDefault="00007931" w:rsidP="004A1F72">
      <w:pPr>
        <w:jc w:val="center"/>
        <w:rPr>
          <w:rFonts w:asciiTheme="majorHAnsi" w:hAnsiTheme="majorHAnsi"/>
          <w:bCs/>
          <w:color w:val="000000" w:themeColor="text1"/>
          <w:sz w:val="36"/>
          <w:szCs w:val="36"/>
          <w:lang w:val="en-US"/>
        </w:rPr>
      </w:pPr>
      <w:r w:rsidRPr="004C104E">
        <w:rPr>
          <w:rFonts w:asciiTheme="majorHAnsi" w:hAnsiTheme="majorHAnsi"/>
          <w:b/>
          <w:bCs/>
          <w:color w:val="000000" w:themeColor="text1"/>
          <w:sz w:val="36"/>
          <w:szCs w:val="36"/>
          <w:lang w:val="en-US"/>
        </w:rPr>
        <w:t>The neuropsychology of first impressions: Evidence from Huntington’s disease</w:t>
      </w:r>
    </w:p>
    <w:p w:rsidR="00007931" w:rsidRPr="004C104E" w:rsidRDefault="00007931" w:rsidP="004A1F72">
      <w:pPr>
        <w:jc w:val="center"/>
        <w:rPr>
          <w:rFonts w:asciiTheme="majorHAnsi" w:hAnsiTheme="majorHAnsi"/>
          <w:bCs/>
          <w:color w:val="000000" w:themeColor="text1"/>
          <w:sz w:val="32"/>
          <w:szCs w:val="32"/>
          <w:lang w:val="en-US"/>
        </w:rPr>
      </w:pPr>
    </w:p>
    <w:p w:rsidR="00007931" w:rsidRPr="004C104E" w:rsidRDefault="00007931" w:rsidP="004A1F72">
      <w:pPr>
        <w:jc w:val="center"/>
        <w:rPr>
          <w:rFonts w:asciiTheme="majorHAnsi" w:hAnsiTheme="majorHAnsi"/>
          <w:color w:val="000000" w:themeColor="text1"/>
          <w:sz w:val="32"/>
          <w:szCs w:val="32"/>
        </w:rPr>
      </w:pPr>
    </w:p>
    <w:p w:rsidR="00007931" w:rsidRPr="004C104E" w:rsidRDefault="00007931" w:rsidP="004A1F72">
      <w:pPr>
        <w:jc w:val="center"/>
        <w:rPr>
          <w:rFonts w:asciiTheme="majorHAnsi" w:hAnsiTheme="majorHAnsi"/>
          <w:bCs/>
          <w:color w:val="000000" w:themeColor="text1"/>
          <w:sz w:val="28"/>
          <w:szCs w:val="28"/>
          <w:lang w:val="en-US"/>
        </w:rPr>
      </w:pPr>
      <w:r w:rsidRPr="004C104E">
        <w:rPr>
          <w:rFonts w:asciiTheme="majorHAnsi" w:hAnsiTheme="majorHAnsi"/>
          <w:bCs/>
          <w:color w:val="000000" w:themeColor="text1"/>
          <w:sz w:val="28"/>
          <w:szCs w:val="28"/>
          <w:lang w:val="en-US"/>
        </w:rPr>
        <w:t xml:space="preserve">Reiner Sprengelmeyer </w:t>
      </w:r>
      <w:r w:rsidRPr="004C104E">
        <w:rPr>
          <w:rFonts w:asciiTheme="majorHAnsi" w:hAnsiTheme="majorHAnsi"/>
          <w:color w:val="000000" w:themeColor="text1"/>
          <w:sz w:val="28"/>
          <w:szCs w:val="28"/>
          <w:vertAlign w:val="superscript"/>
          <w:lang w:val="en-US"/>
        </w:rPr>
        <w:t>(1,4*)</w:t>
      </w:r>
      <w:r w:rsidRPr="004C104E">
        <w:rPr>
          <w:rFonts w:asciiTheme="majorHAnsi" w:hAnsiTheme="majorHAnsi"/>
          <w:bCs/>
          <w:color w:val="000000" w:themeColor="text1"/>
          <w:sz w:val="28"/>
          <w:szCs w:val="28"/>
          <w:lang w:val="en-US"/>
        </w:rPr>
        <w:t xml:space="preserve">, Andrew W. Young </w:t>
      </w:r>
      <w:r w:rsidRPr="004C104E">
        <w:rPr>
          <w:rFonts w:asciiTheme="majorHAnsi" w:hAnsiTheme="majorHAnsi"/>
          <w:color w:val="000000" w:themeColor="text1"/>
          <w:sz w:val="28"/>
          <w:szCs w:val="28"/>
          <w:vertAlign w:val="superscript"/>
          <w:lang w:val="en-US"/>
        </w:rPr>
        <w:t>(2)</w:t>
      </w:r>
      <w:r w:rsidRPr="004C104E">
        <w:rPr>
          <w:rFonts w:asciiTheme="majorHAnsi" w:hAnsiTheme="majorHAnsi"/>
          <w:bCs/>
          <w:color w:val="000000" w:themeColor="text1"/>
          <w:sz w:val="28"/>
          <w:szCs w:val="28"/>
          <w:lang w:val="en-US"/>
        </w:rPr>
        <w:t xml:space="preserve">, Eva-Maria Baldas </w:t>
      </w:r>
      <w:r w:rsidRPr="004C104E">
        <w:rPr>
          <w:rFonts w:asciiTheme="majorHAnsi" w:hAnsiTheme="majorHAnsi"/>
          <w:color w:val="000000" w:themeColor="text1"/>
          <w:sz w:val="28"/>
          <w:szCs w:val="28"/>
          <w:vertAlign w:val="superscript"/>
          <w:lang w:val="en-US"/>
        </w:rPr>
        <w:t>(1)</w:t>
      </w:r>
      <w:r w:rsidRPr="004C104E">
        <w:rPr>
          <w:rFonts w:asciiTheme="majorHAnsi" w:hAnsiTheme="majorHAnsi"/>
          <w:bCs/>
          <w:color w:val="000000" w:themeColor="text1"/>
          <w:sz w:val="28"/>
          <w:szCs w:val="28"/>
          <w:lang w:val="en-US"/>
        </w:rPr>
        <w:t xml:space="preserve">, Iris Ratheiser </w:t>
      </w:r>
      <w:r w:rsidRPr="004C104E">
        <w:rPr>
          <w:rFonts w:asciiTheme="majorHAnsi" w:hAnsiTheme="majorHAnsi"/>
          <w:color w:val="000000" w:themeColor="text1"/>
          <w:sz w:val="28"/>
          <w:szCs w:val="28"/>
          <w:vertAlign w:val="superscript"/>
          <w:lang w:val="en-US"/>
        </w:rPr>
        <w:t>(1)</w:t>
      </w:r>
      <w:r w:rsidRPr="004C104E">
        <w:rPr>
          <w:rFonts w:asciiTheme="majorHAnsi" w:hAnsiTheme="majorHAnsi"/>
          <w:bCs/>
          <w:color w:val="000000" w:themeColor="text1"/>
          <w:sz w:val="28"/>
          <w:szCs w:val="28"/>
          <w:lang w:val="en-US"/>
        </w:rPr>
        <w:t xml:space="preserve">, Clare A.M. Sutherland </w:t>
      </w:r>
      <w:r w:rsidRPr="004C104E">
        <w:rPr>
          <w:rFonts w:asciiTheme="majorHAnsi" w:hAnsiTheme="majorHAnsi"/>
          <w:color w:val="000000" w:themeColor="text1"/>
          <w:sz w:val="28"/>
          <w:szCs w:val="28"/>
          <w:vertAlign w:val="superscript"/>
          <w:lang w:val="en-US"/>
        </w:rPr>
        <w:t>(2,5)</w:t>
      </w:r>
      <w:r w:rsidRPr="004C104E">
        <w:rPr>
          <w:rFonts w:asciiTheme="majorHAnsi" w:hAnsiTheme="majorHAnsi"/>
          <w:bCs/>
          <w:color w:val="000000" w:themeColor="text1"/>
          <w:sz w:val="28"/>
          <w:szCs w:val="28"/>
          <w:lang w:val="en-US"/>
        </w:rPr>
        <w:t xml:space="preserve">, Hans-Peter Müller </w:t>
      </w:r>
      <w:r w:rsidRPr="004C104E">
        <w:rPr>
          <w:rFonts w:asciiTheme="majorHAnsi" w:hAnsiTheme="majorHAnsi"/>
          <w:color w:val="000000" w:themeColor="text1"/>
          <w:sz w:val="28"/>
          <w:szCs w:val="28"/>
          <w:vertAlign w:val="superscript"/>
          <w:lang w:val="en-US"/>
        </w:rPr>
        <w:t>(1)</w:t>
      </w:r>
      <w:r w:rsidRPr="004C104E">
        <w:rPr>
          <w:rFonts w:asciiTheme="majorHAnsi" w:hAnsiTheme="majorHAnsi"/>
          <w:bCs/>
          <w:color w:val="000000" w:themeColor="text1"/>
          <w:sz w:val="28"/>
          <w:szCs w:val="28"/>
          <w:lang w:val="en-US"/>
        </w:rPr>
        <w:t xml:space="preserve">, Georg Grön </w:t>
      </w:r>
      <w:r w:rsidRPr="004C104E">
        <w:rPr>
          <w:rFonts w:asciiTheme="majorHAnsi" w:hAnsiTheme="majorHAnsi"/>
          <w:color w:val="000000" w:themeColor="text1"/>
          <w:sz w:val="28"/>
          <w:szCs w:val="28"/>
          <w:vertAlign w:val="superscript"/>
          <w:lang w:val="en-US"/>
        </w:rPr>
        <w:t>(3)</w:t>
      </w:r>
      <w:r w:rsidRPr="004C104E">
        <w:rPr>
          <w:rFonts w:asciiTheme="majorHAnsi" w:hAnsiTheme="majorHAnsi"/>
          <w:bCs/>
          <w:color w:val="000000" w:themeColor="text1"/>
          <w:sz w:val="28"/>
          <w:szCs w:val="28"/>
          <w:lang w:val="en-US"/>
        </w:rPr>
        <w:t xml:space="preserve">, Sigurd D. Süssmuth </w:t>
      </w:r>
      <w:r w:rsidRPr="004C104E">
        <w:rPr>
          <w:rFonts w:asciiTheme="majorHAnsi" w:hAnsiTheme="majorHAnsi"/>
          <w:color w:val="000000" w:themeColor="text1"/>
          <w:sz w:val="28"/>
          <w:szCs w:val="28"/>
          <w:vertAlign w:val="superscript"/>
          <w:lang w:val="en-US"/>
        </w:rPr>
        <w:t>(1)</w:t>
      </w:r>
      <w:r w:rsidRPr="004C104E">
        <w:rPr>
          <w:rFonts w:asciiTheme="majorHAnsi" w:hAnsiTheme="majorHAnsi"/>
          <w:bCs/>
          <w:color w:val="000000" w:themeColor="text1"/>
          <w:sz w:val="28"/>
          <w:szCs w:val="28"/>
          <w:lang w:val="en-US"/>
        </w:rPr>
        <w:t xml:space="preserve">, G. Bernhard Landwehrmeyer </w:t>
      </w:r>
      <w:r w:rsidRPr="004C104E">
        <w:rPr>
          <w:rFonts w:asciiTheme="majorHAnsi" w:hAnsiTheme="majorHAnsi"/>
          <w:color w:val="000000" w:themeColor="text1"/>
          <w:sz w:val="28"/>
          <w:szCs w:val="28"/>
          <w:vertAlign w:val="superscript"/>
          <w:lang w:val="en-US"/>
        </w:rPr>
        <w:t>(1)</w:t>
      </w:r>
      <w:r w:rsidRPr="004C104E">
        <w:rPr>
          <w:rFonts w:asciiTheme="majorHAnsi" w:hAnsiTheme="majorHAnsi"/>
          <w:bCs/>
          <w:color w:val="000000" w:themeColor="text1"/>
          <w:sz w:val="28"/>
          <w:szCs w:val="28"/>
          <w:lang w:val="en-US"/>
        </w:rPr>
        <w:t xml:space="preserve">, Michael Orth </w:t>
      </w:r>
      <w:r w:rsidRPr="004C104E">
        <w:rPr>
          <w:rFonts w:asciiTheme="majorHAnsi" w:hAnsiTheme="majorHAnsi"/>
          <w:color w:val="000000" w:themeColor="text1"/>
          <w:sz w:val="28"/>
          <w:szCs w:val="28"/>
          <w:vertAlign w:val="superscript"/>
          <w:lang w:val="en-US"/>
        </w:rPr>
        <w:t>(1)</w:t>
      </w:r>
    </w:p>
    <w:p w:rsidR="00007931" w:rsidRPr="004C104E" w:rsidRDefault="00007931" w:rsidP="004A1F72">
      <w:pPr>
        <w:jc w:val="center"/>
        <w:rPr>
          <w:rFonts w:asciiTheme="majorHAnsi" w:hAnsiTheme="majorHAnsi"/>
          <w:color w:val="000000" w:themeColor="text1"/>
        </w:rPr>
      </w:pPr>
    </w:p>
    <w:p w:rsidR="00007931" w:rsidRPr="004C104E" w:rsidRDefault="00007931" w:rsidP="004A1F72">
      <w:pPr>
        <w:jc w:val="center"/>
        <w:rPr>
          <w:rFonts w:asciiTheme="majorHAnsi" w:hAnsiTheme="majorHAnsi"/>
          <w:color w:val="000000" w:themeColor="text1"/>
        </w:rPr>
      </w:pPr>
    </w:p>
    <w:p w:rsidR="00007931" w:rsidRPr="004C104E" w:rsidRDefault="00007931" w:rsidP="004A1F72">
      <w:pPr>
        <w:rPr>
          <w:rFonts w:asciiTheme="majorHAnsi" w:hAnsiTheme="majorHAnsi"/>
          <w:color w:val="000000" w:themeColor="text1"/>
        </w:rPr>
      </w:pPr>
    </w:p>
    <w:p w:rsidR="00007931" w:rsidRPr="004C104E" w:rsidRDefault="00007931" w:rsidP="004A1F72">
      <w:pPr>
        <w:rPr>
          <w:rFonts w:asciiTheme="majorHAnsi" w:hAnsiTheme="majorHAnsi"/>
          <w:color w:val="000000" w:themeColor="text1"/>
        </w:rPr>
      </w:pPr>
    </w:p>
    <w:p w:rsidR="00007931" w:rsidRPr="004C104E" w:rsidRDefault="00007931" w:rsidP="004A1F72">
      <w:pPr>
        <w:pStyle w:val="ListParagraph"/>
        <w:numPr>
          <w:ilvl w:val="0"/>
          <w:numId w:val="1"/>
        </w:numPr>
        <w:rPr>
          <w:rFonts w:asciiTheme="majorHAnsi" w:hAnsiTheme="majorHAnsi"/>
          <w:color w:val="000000" w:themeColor="text1"/>
          <w:sz w:val="22"/>
          <w:szCs w:val="22"/>
          <w:lang w:val="en-US"/>
        </w:rPr>
      </w:pPr>
      <w:r w:rsidRPr="004C104E">
        <w:rPr>
          <w:rFonts w:asciiTheme="majorHAnsi" w:hAnsiTheme="majorHAnsi"/>
          <w:color w:val="000000" w:themeColor="text1"/>
          <w:sz w:val="22"/>
          <w:szCs w:val="22"/>
          <w:lang w:val="en-US"/>
        </w:rPr>
        <w:t xml:space="preserve">  Department of Neurology, University of Ulm, Ulm, Germany</w:t>
      </w:r>
    </w:p>
    <w:p w:rsidR="00007931" w:rsidRPr="004C104E" w:rsidRDefault="00007931" w:rsidP="004A1F72">
      <w:pPr>
        <w:pStyle w:val="ListParagraph"/>
        <w:numPr>
          <w:ilvl w:val="0"/>
          <w:numId w:val="1"/>
        </w:numPr>
        <w:rPr>
          <w:rFonts w:asciiTheme="majorHAnsi" w:hAnsiTheme="majorHAnsi"/>
          <w:color w:val="000000" w:themeColor="text1"/>
          <w:sz w:val="22"/>
          <w:szCs w:val="22"/>
          <w:lang w:val="en-US"/>
        </w:rPr>
      </w:pPr>
      <w:r w:rsidRPr="004C104E">
        <w:rPr>
          <w:rFonts w:asciiTheme="majorHAnsi" w:hAnsiTheme="majorHAnsi"/>
          <w:color w:val="000000" w:themeColor="text1"/>
          <w:sz w:val="22"/>
          <w:szCs w:val="22"/>
          <w:lang w:val="en-US"/>
        </w:rPr>
        <w:t xml:space="preserve">  Department of Psychology, University of York, York, England</w:t>
      </w:r>
    </w:p>
    <w:p w:rsidR="00007931" w:rsidRPr="004C104E" w:rsidRDefault="00007931" w:rsidP="004A1F72">
      <w:pPr>
        <w:pStyle w:val="ListParagraph"/>
        <w:numPr>
          <w:ilvl w:val="0"/>
          <w:numId w:val="1"/>
        </w:numPr>
        <w:rPr>
          <w:rFonts w:asciiTheme="majorHAnsi" w:hAnsiTheme="majorHAnsi"/>
          <w:color w:val="000000" w:themeColor="text1"/>
          <w:sz w:val="22"/>
          <w:szCs w:val="22"/>
          <w:lang w:val="en-US"/>
        </w:rPr>
      </w:pPr>
      <w:r w:rsidRPr="004C104E">
        <w:rPr>
          <w:rFonts w:asciiTheme="majorHAnsi" w:hAnsiTheme="majorHAnsi"/>
          <w:color w:val="000000" w:themeColor="text1"/>
          <w:sz w:val="22"/>
          <w:szCs w:val="22"/>
          <w:lang w:val="en-US"/>
        </w:rPr>
        <w:t xml:space="preserve">  Department of Psychiatry, University of Ulm, Ulm, Germany </w:t>
      </w:r>
    </w:p>
    <w:p w:rsidR="00007931" w:rsidRPr="004C104E" w:rsidRDefault="00007931" w:rsidP="004A1F72">
      <w:pPr>
        <w:pStyle w:val="ListParagraph"/>
        <w:numPr>
          <w:ilvl w:val="0"/>
          <w:numId w:val="1"/>
        </w:numPr>
        <w:rPr>
          <w:rFonts w:asciiTheme="majorHAnsi" w:hAnsiTheme="majorHAnsi"/>
          <w:color w:val="000000" w:themeColor="text1"/>
          <w:sz w:val="22"/>
          <w:szCs w:val="22"/>
          <w:lang w:val="en-US"/>
        </w:rPr>
      </w:pPr>
      <w:r w:rsidRPr="004C104E">
        <w:rPr>
          <w:rFonts w:asciiTheme="majorHAnsi" w:hAnsiTheme="majorHAnsi"/>
          <w:color w:val="000000" w:themeColor="text1"/>
          <w:sz w:val="22"/>
          <w:szCs w:val="22"/>
          <w:lang w:val="en-US"/>
        </w:rPr>
        <w:t xml:space="preserve">  </w:t>
      </w:r>
      <w:r w:rsidRPr="004C104E">
        <w:rPr>
          <w:rFonts w:asciiTheme="majorHAnsi" w:hAnsiTheme="majorHAnsi"/>
          <w:color w:val="000000" w:themeColor="text1"/>
          <w:sz w:val="22"/>
          <w:szCs w:val="22"/>
        </w:rPr>
        <w:t>School of Psychology and Neuroscience, University of St Andrews, St Andrews, Scotland</w:t>
      </w:r>
    </w:p>
    <w:p w:rsidR="00007931" w:rsidRPr="004C104E" w:rsidRDefault="00007931" w:rsidP="004A1F72">
      <w:pPr>
        <w:pStyle w:val="ListParagraph"/>
        <w:numPr>
          <w:ilvl w:val="0"/>
          <w:numId w:val="1"/>
        </w:numPr>
        <w:rPr>
          <w:rFonts w:asciiTheme="majorHAnsi" w:hAnsiTheme="majorHAnsi"/>
          <w:color w:val="000000" w:themeColor="text1"/>
          <w:sz w:val="22"/>
          <w:szCs w:val="22"/>
          <w:lang w:val="en-US"/>
        </w:rPr>
      </w:pPr>
      <w:r w:rsidRPr="004C104E">
        <w:rPr>
          <w:rFonts w:asciiTheme="majorHAnsi" w:hAnsiTheme="majorHAnsi"/>
          <w:color w:val="000000" w:themeColor="text1"/>
          <w:sz w:val="22"/>
          <w:szCs w:val="22"/>
        </w:rPr>
        <w:t xml:space="preserve">  School of Psychology, University of Western Austraila, Australia</w:t>
      </w:r>
    </w:p>
    <w:p w:rsidR="00007931" w:rsidRPr="004C104E" w:rsidRDefault="00007931" w:rsidP="004A1F72">
      <w:pPr>
        <w:pStyle w:val="ListParagraph"/>
        <w:rPr>
          <w:rFonts w:asciiTheme="majorHAnsi" w:hAnsiTheme="majorHAnsi"/>
          <w:color w:val="000000" w:themeColor="text1"/>
          <w:sz w:val="22"/>
          <w:szCs w:val="22"/>
          <w:lang w:val="en-US"/>
        </w:rPr>
      </w:pPr>
    </w:p>
    <w:p w:rsidR="00007931" w:rsidRPr="004C104E" w:rsidRDefault="00007931" w:rsidP="004A1F72">
      <w:pPr>
        <w:rPr>
          <w:rFonts w:asciiTheme="majorHAnsi" w:hAnsiTheme="majorHAnsi"/>
          <w:color w:val="000000" w:themeColor="text1"/>
          <w:sz w:val="22"/>
          <w:szCs w:val="22"/>
          <w:lang w:val="en-US"/>
        </w:rPr>
      </w:pPr>
    </w:p>
    <w:p w:rsidR="00007931" w:rsidRPr="004C104E" w:rsidRDefault="00007931" w:rsidP="004A1F72">
      <w:pPr>
        <w:ind w:left="360"/>
        <w:rPr>
          <w:rFonts w:asciiTheme="majorHAnsi" w:hAnsiTheme="majorHAnsi"/>
          <w:color w:val="000000" w:themeColor="text1"/>
          <w:sz w:val="22"/>
          <w:szCs w:val="22"/>
          <w:lang w:val="en-US"/>
        </w:rPr>
      </w:pPr>
    </w:p>
    <w:p w:rsidR="00007931" w:rsidRPr="004C104E" w:rsidRDefault="00007931" w:rsidP="004A1F72">
      <w:pPr>
        <w:spacing w:line="360" w:lineRule="auto"/>
        <w:rPr>
          <w:rFonts w:asciiTheme="majorHAnsi" w:hAnsiTheme="majorHAnsi"/>
          <w:b/>
          <w:bCs/>
          <w:color w:val="000000" w:themeColor="text1"/>
          <w:lang w:val="en-US"/>
        </w:rPr>
      </w:pPr>
    </w:p>
    <w:p w:rsidR="00007931" w:rsidRPr="004C104E" w:rsidRDefault="00007931" w:rsidP="004A1F72">
      <w:pPr>
        <w:ind w:left="720"/>
        <w:rPr>
          <w:rFonts w:asciiTheme="majorHAnsi" w:hAnsiTheme="majorHAnsi"/>
          <w:color w:val="000000" w:themeColor="text1"/>
        </w:rPr>
      </w:pPr>
    </w:p>
    <w:p w:rsidR="00007931" w:rsidRPr="004C104E" w:rsidRDefault="00007931" w:rsidP="004A1F72">
      <w:pPr>
        <w:ind w:left="720"/>
        <w:rPr>
          <w:rFonts w:asciiTheme="majorHAnsi" w:hAnsiTheme="majorHAnsi"/>
          <w:color w:val="000000" w:themeColor="text1"/>
        </w:rPr>
      </w:pPr>
    </w:p>
    <w:p w:rsidR="00007931" w:rsidRPr="004C104E" w:rsidRDefault="00007931" w:rsidP="004A1F72">
      <w:pPr>
        <w:ind w:left="720"/>
        <w:rPr>
          <w:rFonts w:asciiTheme="majorHAnsi" w:hAnsiTheme="majorHAnsi"/>
          <w:color w:val="000000" w:themeColor="text1"/>
        </w:rPr>
      </w:pPr>
    </w:p>
    <w:p w:rsidR="00007931" w:rsidRPr="004C104E" w:rsidRDefault="00007931" w:rsidP="004A1F72">
      <w:pPr>
        <w:ind w:left="720"/>
        <w:rPr>
          <w:rFonts w:asciiTheme="majorHAnsi" w:hAnsiTheme="majorHAnsi"/>
          <w:color w:val="000000" w:themeColor="text1"/>
        </w:rPr>
      </w:pPr>
    </w:p>
    <w:p w:rsidR="00007931" w:rsidRPr="004C104E" w:rsidRDefault="00007931" w:rsidP="004A1F72">
      <w:pPr>
        <w:ind w:left="720"/>
        <w:rPr>
          <w:rFonts w:asciiTheme="majorHAnsi" w:hAnsiTheme="majorHAnsi"/>
          <w:color w:val="000000" w:themeColor="text1"/>
        </w:rPr>
      </w:pPr>
    </w:p>
    <w:p w:rsidR="00007931" w:rsidRPr="004C104E" w:rsidRDefault="00007931" w:rsidP="004A1F72">
      <w:pPr>
        <w:ind w:left="720"/>
        <w:rPr>
          <w:rFonts w:asciiTheme="majorHAnsi" w:hAnsiTheme="majorHAnsi"/>
          <w:color w:val="000000" w:themeColor="text1"/>
        </w:rPr>
      </w:pPr>
    </w:p>
    <w:p w:rsidR="00007931" w:rsidRPr="004C104E" w:rsidRDefault="00007931" w:rsidP="004A1F72">
      <w:pPr>
        <w:ind w:left="720"/>
        <w:rPr>
          <w:rFonts w:asciiTheme="majorHAnsi" w:hAnsiTheme="majorHAnsi"/>
          <w:color w:val="000000" w:themeColor="text1"/>
        </w:rPr>
      </w:pPr>
    </w:p>
    <w:p w:rsidR="00007931" w:rsidRPr="004C104E" w:rsidRDefault="00007931" w:rsidP="004A1F72">
      <w:pPr>
        <w:ind w:left="720"/>
        <w:rPr>
          <w:rFonts w:asciiTheme="majorHAnsi" w:hAnsiTheme="majorHAnsi"/>
          <w:color w:val="000000" w:themeColor="text1"/>
        </w:rPr>
      </w:pPr>
    </w:p>
    <w:p w:rsidR="00007931" w:rsidRPr="004C104E" w:rsidRDefault="00007931" w:rsidP="004A1F72">
      <w:pPr>
        <w:ind w:left="720"/>
        <w:rPr>
          <w:rFonts w:asciiTheme="majorHAnsi" w:hAnsiTheme="majorHAnsi"/>
          <w:color w:val="000000" w:themeColor="text1"/>
        </w:rPr>
      </w:pPr>
    </w:p>
    <w:p w:rsidR="00007931" w:rsidRPr="004C104E" w:rsidRDefault="00007931" w:rsidP="004A1F72">
      <w:pPr>
        <w:ind w:left="720"/>
        <w:rPr>
          <w:rFonts w:asciiTheme="majorHAnsi" w:hAnsiTheme="majorHAnsi"/>
          <w:color w:val="000000" w:themeColor="text1"/>
        </w:rPr>
      </w:pPr>
    </w:p>
    <w:p w:rsidR="00007931" w:rsidRPr="004C104E" w:rsidRDefault="00007931" w:rsidP="004A1F72">
      <w:pPr>
        <w:rPr>
          <w:rFonts w:asciiTheme="majorHAnsi" w:hAnsiTheme="majorHAnsi"/>
          <w:color w:val="000000" w:themeColor="text1"/>
        </w:rPr>
      </w:pPr>
    </w:p>
    <w:p w:rsidR="00007931" w:rsidRPr="004C104E" w:rsidRDefault="00007931" w:rsidP="004A1F72">
      <w:pPr>
        <w:ind w:left="720"/>
        <w:rPr>
          <w:rFonts w:asciiTheme="majorHAnsi" w:hAnsiTheme="majorHAnsi"/>
          <w:color w:val="000000" w:themeColor="text1"/>
        </w:rPr>
      </w:pPr>
    </w:p>
    <w:p w:rsidR="00007931" w:rsidRPr="004C104E" w:rsidRDefault="00007931" w:rsidP="004A1F72">
      <w:pPr>
        <w:ind w:left="720"/>
        <w:rPr>
          <w:rFonts w:asciiTheme="majorHAnsi" w:hAnsiTheme="majorHAnsi"/>
          <w:color w:val="000000" w:themeColor="text1"/>
        </w:rPr>
      </w:pPr>
    </w:p>
    <w:p w:rsidR="00007931" w:rsidRPr="004C104E" w:rsidRDefault="00007931" w:rsidP="004A1F72">
      <w:pPr>
        <w:ind w:firstLine="720"/>
        <w:rPr>
          <w:rFonts w:asciiTheme="majorHAnsi" w:hAnsiTheme="majorHAnsi"/>
          <w:b/>
          <w:color w:val="000000" w:themeColor="text1"/>
        </w:rPr>
      </w:pPr>
      <w:r w:rsidRPr="004C104E">
        <w:rPr>
          <w:rFonts w:asciiTheme="majorHAnsi" w:hAnsiTheme="majorHAnsi"/>
          <w:b/>
          <w:color w:val="000000" w:themeColor="text1"/>
        </w:rPr>
        <w:t>Corresponding author:</w:t>
      </w:r>
    </w:p>
    <w:p w:rsidR="00007931" w:rsidRPr="004C104E" w:rsidRDefault="00007931" w:rsidP="004A1F72">
      <w:pPr>
        <w:ind w:left="720"/>
        <w:rPr>
          <w:rFonts w:asciiTheme="majorHAnsi" w:hAnsiTheme="majorHAnsi"/>
          <w:color w:val="000000" w:themeColor="text1"/>
        </w:rPr>
      </w:pPr>
      <w:r w:rsidRPr="004C104E">
        <w:rPr>
          <w:rFonts w:asciiTheme="majorHAnsi" w:hAnsiTheme="majorHAnsi"/>
          <w:color w:val="000000" w:themeColor="text1"/>
        </w:rPr>
        <w:t>R Sprengelmeyer</w:t>
      </w:r>
    </w:p>
    <w:p w:rsidR="00007931" w:rsidRPr="004C104E" w:rsidRDefault="00007931" w:rsidP="004A1F72">
      <w:pPr>
        <w:pStyle w:val="ListParagraph"/>
        <w:rPr>
          <w:rFonts w:asciiTheme="majorHAnsi" w:hAnsiTheme="majorHAnsi"/>
          <w:color w:val="000000" w:themeColor="text1"/>
        </w:rPr>
      </w:pPr>
      <w:r w:rsidRPr="004C104E">
        <w:rPr>
          <w:rFonts w:asciiTheme="majorHAnsi" w:hAnsiTheme="majorHAnsi"/>
          <w:color w:val="000000" w:themeColor="text1"/>
        </w:rPr>
        <w:t>School of Psychology and Neuroscience</w:t>
      </w:r>
    </w:p>
    <w:p w:rsidR="00007931" w:rsidRPr="004C104E" w:rsidRDefault="00007931" w:rsidP="004A1F72">
      <w:pPr>
        <w:pStyle w:val="ListParagraph"/>
        <w:rPr>
          <w:rFonts w:asciiTheme="majorHAnsi" w:hAnsiTheme="majorHAnsi"/>
          <w:color w:val="000000" w:themeColor="text1"/>
        </w:rPr>
      </w:pPr>
      <w:r w:rsidRPr="004C104E">
        <w:rPr>
          <w:rFonts w:asciiTheme="majorHAnsi" w:hAnsiTheme="majorHAnsi"/>
          <w:color w:val="000000" w:themeColor="text1"/>
        </w:rPr>
        <w:t>University of St Andrews</w:t>
      </w:r>
    </w:p>
    <w:p w:rsidR="00007931" w:rsidRPr="004C104E" w:rsidRDefault="00007931" w:rsidP="004A1F72">
      <w:pPr>
        <w:pStyle w:val="ListParagraph"/>
        <w:rPr>
          <w:rFonts w:asciiTheme="majorHAnsi" w:hAnsiTheme="majorHAnsi"/>
          <w:color w:val="000000" w:themeColor="text1"/>
        </w:rPr>
      </w:pPr>
      <w:r w:rsidRPr="004C104E">
        <w:rPr>
          <w:rFonts w:asciiTheme="majorHAnsi" w:hAnsiTheme="majorHAnsi"/>
          <w:color w:val="000000" w:themeColor="text1"/>
        </w:rPr>
        <w:t>St Andrews</w:t>
      </w:r>
    </w:p>
    <w:p w:rsidR="00007931" w:rsidRPr="004C104E" w:rsidRDefault="00007931" w:rsidP="004A1F72">
      <w:pPr>
        <w:pStyle w:val="ListParagraph"/>
        <w:rPr>
          <w:rFonts w:asciiTheme="majorHAnsi" w:hAnsiTheme="majorHAnsi"/>
          <w:color w:val="000000" w:themeColor="text1"/>
        </w:rPr>
      </w:pPr>
      <w:r w:rsidRPr="004C104E">
        <w:rPr>
          <w:rFonts w:asciiTheme="majorHAnsi" w:hAnsiTheme="majorHAnsi"/>
          <w:color w:val="000000" w:themeColor="text1"/>
        </w:rPr>
        <w:t>Scotland</w:t>
      </w:r>
    </w:p>
    <w:p w:rsidR="00007931" w:rsidRPr="004C104E" w:rsidRDefault="00007931" w:rsidP="004A1F72">
      <w:pPr>
        <w:pStyle w:val="ListParagraph"/>
        <w:rPr>
          <w:rFonts w:asciiTheme="majorHAnsi" w:hAnsiTheme="majorHAnsi"/>
          <w:color w:val="000000" w:themeColor="text1"/>
        </w:rPr>
      </w:pPr>
    </w:p>
    <w:p w:rsidR="00007931" w:rsidRPr="004C104E" w:rsidRDefault="00007931" w:rsidP="004A1F72">
      <w:pPr>
        <w:pStyle w:val="ListParagraph"/>
        <w:rPr>
          <w:rFonts w:asciiTheme="majorHAnsi" w:hAnsiTheme="majorHAnsi"/>
          <w:b/>
          <w:color w:val="000000" w:themeColor="text1"/>
        </w:rPr>
      </w:pPr>
      <w:r w:rsidRPr="004C104E">
        <w:rPr>
          <w:rFonts w:asciiTheme="majorHAnsi" w:hAnsiTheme="majorHAnsi"/>
          <w:color w:val="000000" w:themeColor="text1"/>
        </w:rPr>
        <w:t xml:space="preserve">Email: </w:t>
      </w:r>
      <w:hyperlink r:id="rId7" w:history="1">
        <w:r w:rsidRPr="004C104E">
          <w:rPr>
            <w:rStyle w:val="Hyperlink"/>
            <w:rFonts w:asciiTheme="majorHAnsi" w:hAnsiTheme="majorHAnsi"/>
            <w:color w:val="000000" w:themeColor="text1"/>
          </w:rPr>
          <w:t>rhs3@st-and.ac.uk</w:t>
        </w:r>
      </w:hyperlink>
    </w:p>
    <w:p w:rsidR="00007931" w:rsidRPr="004C104E" w:rsidRDefault="00007931" w:rsidP="004A1F72">
      <w:pPr>
        <w:spacing w:line="360" w:lineRule="auto"/>
        <w:rPr>
          <w:rFonts w:asciiTheme="majorHAnsi" w:hAnsiTheme="majorHAnsi"/>
          <w:b/>
          <w:color w:val="000000" w:themeColor="text1"/>
        </w:rPr>
      </w:pPr>
    </w:p>
    <w:p w:rsidR="00007931" w:rsidRPr="004C104E" w:rsidRDefault="00007931">
      <w:pPr>
        <w:rPr>
          <w:rFonts w:asciiTheme="majorHAnsi" w:hAnsiTheme="majorHAnsi"/>
          <w:b/>
          <w:color w:val="000000" w:themeColor="text1"/>
        </w:rPr>
      </w:pPr>
      <w:r w:rsidRPr="004C104E">
        <w:rPr>
          <w:rFonts w:asciiTheme="majorHAnsi" w:hAnsiTheme="majorHAnsi"/>
          <w:b/>
          <w:color w:val="000000" w:themeColor="text1"/>
        </w:rPr>
        <w:br w:type="page"/>
      </w:r>
    </w:p>
    <w:p w:rsidR="00007931" w:rsidRPr="004C104E" w:rsidRDefault="00007931" w:rsidP="004A1F72">
      <w:pPr>
        <w:spacing w:line="360" w:lineRule="auto"/>
        <w:rPr>
          <w:rFonts w:asciiTheme="majorHAnsi" w:hAnsiTheme="majorHAnsi"/>
          <w:i/>
          <w:color w:val="000000" w:themeColor="text1"/>
        </w:rPr>
      </w:pPr>
      <w:r w:rsidRPr="004C104E">
        <w:rPr>
          <w:rFonts w:asciiTheme="majorHAnsi" w:hAnsiTheme="majorHAnsi"/>
          <w:b/>
          <w:color w:val="000000" w:themeColor="text1"/>
        </w:rPr>
        <w:t>ABSTRACT</w:t>
      </w:r>
    </w:p>
    <w:p w:rsidR="00007931" w:rsidRPr="004C104E" w:rsidRDefault="00007931" w:rsidP="004A1F72">
      <w:pPr>
        <w:ind w:firstLine="720"/>
        <w:outlineLvl w:val="0"/>
        <w:rPr>
          <w:rFonts w:asciiTheme="majorHAnsi" w:hAnsiTheme="majorHAnsi"/>
          <w:i/>
          <w:color w:val="000000" w:themeColor="text1"/>
        </w:rPr>
      </w:pPr>
      <w:r w:rsidRPr="004C104E">
        <w:rPr>
          <w:rFonts w:ascii="Calibri" w:eastAsiaTheme="minorEastAsia" w:hAnsi="Calibri" w:cs="Calibri"/>
          <w:b/>
          <w:i/>
          <w:color w:val="000000" w:themeColor="text1"/>
          <w:lang w:val="en-US"/>
        </w:rPr>
        <w:t>Impairments of emotion recognition have been widely documented in Huntington's disease (HD), but little is known concerning how these relate to other aspects of social cognition, including first impressions of traits such as trustworthiness and dominance. Here, we introduce a novel and sensitive method to investigate the ability to evaluate trustworthiness and dominance from facial appearance, with control tasks measuring ability to perceive differences between comparable stimuli. We used this new method together with standard tests of face perception to investigate social cognition in HD. We found that a subgroup of people with HD was impaired at perceiving trustworthiness and dominance, and that perceiving trustworthiness and dominance were correlated with impaired facial expression recognition. In addition, we used diffusion tensor imaging (DTI) to provisionally identify candidate brain regions associated with social cognition by contrasting regional functional anisotropy (FA) measures between subgroups of HD participants showing normal or impaired perception of trustworthiness and dominance, and by correlating these regional brain abnormalities with behavioural performance on tests of emotion recognition. In this way we show for the first time alterations in perception of trustworthiness and dominance in people with HD and link these to regions which may map the boundaries of the social brain. The pattern of breakdown seen in this neurodegenerative disease can thus be used to explore potential inter-relationships between different components of social cognition.</w:t>
      </w:r>
    </w:p>
    <w:p w:rsidR="00007931" w:rsidRPr="004C104E" w:rsidRDefault="00007931" w:rsidP="004A1F72">
      <w:pPr>
        <w:ind w:firstLine="720"/>
        <w:outlineLvl w:val="0"/>
        <w:rPr>
          <w:rFonts w:asciiTheme="majorHAnsi" w:hAnsiTheme="majorHAnsi"/>
          <w:i/>
          <w:color w:val="000000" w:themeColor="text1"/>
        </w:rPr>
      </w:pPr>
    </w:p>
    <w:p w:rsidR="00007931" w:rsidRPr="004C104E" w:rsidRDefault="00007931">
      <w:pPr>
        <w:outlineLvl w:val="0"/>
        <w:rPr>
          <w:rFonts w:asciiTheme="majorHAnsi" w:hAnsiTheme="majorHAnsi"/>
          <w:i/>
          <w:color w:val="000000" w:themeColor="text1"/>
        </w:rPr>
      </w:pPr>
    </w:p>
    <w:p w:rsidR="00007931" w:rsidRPr="004C104E" w:rsidRDefault="00007931">
      <w:pPr>
        <w:outlineLvl w:val="0"/>
        <w:rPr>
          <w:rFonts w:asciiTheme="majorHAnsi" w:hAnsiTheme="majorHAnsi"/>
          <w:i/>
          <w:color w:val="000000" w:themeColor="text1"/>
        </w:rPr>
      </w:pPr>
    </w:p>
    <w:p w:rsidR="00007931" w:rsidRPr="004C104E" w:rsidRDefault="00007931">
      <w:pPr>
        <w:outlineLvl w:val="0"/>
        <w:rPr>
          <w:rFonts w:asciiTheme="majorHAnsi" w:hAnsiTheme="majorHAnsi"/>
          <w:i/>
          <w:color w:val="000000" w:themeColor="text1"/>
        </w:rPr>
      </w:pPr>
      <w:r w:rsidRPr="004C104E">
        <w:rPr>
          <w:rFonts w:asciiTheme="majorHAnsi" w:hAnsiTheme="majorHAnsi"/>
          <w:i/>
          <w:color w:val="000000" w:themeColor="text1"/>
        </w:rPr>
        <w:t>Keywords: Huntington’s disease, trustworthiness, dominance, face perception, emotion recognition, DTI</w:t>
      </w:r>
    </w:p>
    <w:p w:rsidR="00007931" w:rsidRPr="004C104E" w:rsidRDefault="00007931" w:rsidP="004A1F72">
      <w:pPr>
        <w:ind w:firstLine="720"/>
        <w:outlineLvl w:val="0"/>
        <w:rPr>
          <w:rFonts w:asciiTheme="majorHAnsi" w:hAnsiTheme="majorHAnsi"/>
          <w:i/>
          <w:color w:val="000000" w:themeColor="text1"/>
        </w:rPr>
      </w:pPr>
    </w:p>
    <w:p w:rsidR="00007931" w:rsidRPr="004C104E" w:rsidRDefault="00007931">
      <w:pPr>
        <w:rPr>
          <w:rFonts w:asciiTheme="majorHAnsi" w:hAnsiTheme="majorHAnsi"/>
          <w:i/>
          <w:color w:val="000000" w:themeColor="text1"/>
        </w:rPr>
      </w:pPr>
      <w:r w:rsidRPr="004C104E">
        <w:rPr>
          <w:rFonts w:asciiTheme="majorHAnsi" w:hAnsiTheme="majorHAnsi"/>
          <w:i/>
          <w:color w:val="000000" w:themeColor="text1"/>
        </w:rPr>
        <w:br w:type="page"/>
      </w:r>
    </w:p>
    <w:p w:rsidR="00007931" w:rsidRPr="004C104E" w:rsidRDefault="002C7739" w:rsidP="004A1F72">
      <w:pPr>
        <w:spacing w:line="360" w:lineRule="auto"/>
        <w:outlineLvl w:val="0"/>
        <w:rPr>
          <w:rFonts w:asciiTheme="majorHAnsi" w:hAnsiTheme="majorHAnsi"/>
          <w:b/>
          <w:color w:val="000000" w:themeColor="text1"/>
        </w:rPr>
      </w:pPr>
      <w:r w:rsidRPr="004C104E">
        <w:rPr>
          <w:rFonts w:asciiTheme="majorHAnsi" w:hAnsiTheme="majorHAnsi"/>
          <w:b/>
          <w:color w:val="000000" w:themeColor="text1"/>
        </w:rPr>
        <w:t xml:space="preserve">1 </w:t>
      </w:r>
      <w:r w:rsidR="00007931" w:rsidRPr="004C104E">
        <w:rPr>
          <w:rFonts w:asciiTheme="majorHAnsi" w:hAnsiTheme="majorHAnsi"/>
          <w:b/>
          <w:color w:val="000000" w:themeColor="text1"/>
        </w:rPr>
        <w:t>INTRODUCTION</w:t>
      </w:r>
    </w:p>
    <w:p w:rsidR="00007931" w:rsidRPr="004C104E" w:rsidRDefault="00007931" w:rsidP="004A1F72">
      <w:pPr>
        <w:spacing w:line="360" w:lineRule="auto"/>
        <w:outlineLvl w:val="0"/>
        <w:rPr>
          <w:rFonts w:asciiTheme="majorHAnsi" w:hAnsiTheme="majorHAnsi"/>
          <w:color w:val="000000" w:themeColor="text1"/>
          <w:lang w:val="en-US"/>
        </w:rPr>
      </w:pPr>
      <w:r w:rsidRPr="004C104E">
        <w:rPr>
          <w:rFonts w:asciiTheme="majorHAnsi" w:hAnsiTheme="majorHAnsi"/>
          <w:color w:val="000000" w:themeColor="text1"/>
          <w:lang w:val="en-US"/>
        </w:rPr>
        <w:t xml:space="preserve">Huntington's disease (HD) is a hereditary, progressive neurodegenerative disorder, caused by a single gene mutation on chromosome 4. The neuropathology of HD is widespread and variable, affecting predominantly the basal ganglia, but other cortical regions as well, albeit to a lesser extent. The disorder is characterised by involuntary choreiform movements, cognitive deterioration </w:t>
      </w:r>
      <w:r w:rsidRPr="004C104E">
        <w:rPr>
          <w:rFonts w:asciiTheme="majorHAnsi" w:hAnsiTheme="majorHAnsi"/>
          <w:noProof/>
          <w:color w:val="000000" w:themeColor="text1"/>
          <w:lang w:val="en-US"/>
        </w:rPr>
        <w:t>(Dumas, van den Bogaard, Middelkoop, &amp; Roos, 2013; Papoutsi, Labuschagne, Tabrizi, &amp; Stout, 2014; Paulsen, 2011)</w:t>
      </w:r>
      <w:r w:rsidRPr="004C104E">
        <w:rPr>
          <w:rFonts w:asciiTheme="majorHAnsi" w:hAnsiTheme="majorHAnsi"/>
          <w:color w:val="000000" w:themeColor="text1"/>
          <w:lang w:val="en-US"/>
        </w:rPr>
        <w:t xml:space="preserve">, affective disturbances </w:t>
      </w:r>
      <w:r w:rsidRPr="004C104E">
        <w:rPr>
          <w:rFonts w:asciiTheme="majorHAnsi" w:hAnsiTheme="majorHAnsi"/>
          <w:noProof/>
          <w:color w:val="000000" w:themeColor="text1"/>
          <w:lang w:val="en-US"/>
        </w:rPr>
        <w:t>(Duff, Paulsen, Beglinger, Langbehn, &amp; Stout, 2007; Sprengelmeyer, et al., 2014)</w:t>
      </w:r>
      <w:r w:rsidRPr="004C104E">
        <w:rPr>
          <w:rFonts w:asciiTheme="majorHAnsi" w:hAnsiTheme="majorHAnsi"/>
          <w:color w:val="000000" w:themeColor="text1"/>
          <w:lang w:val="en-US"/>
        </w:rPr>
        <w:t xml:space="preserve">, and impaired emotion processing </w:t>
      </w:r>
      <w:r w:rsidRPr="004C104E">
        <w:rPr>
          <w:rFonts w:asciiTheme="majorHAnsi" w:hAnsiTheme="majorHAnsi"/>
          <w:noProof/>
          <w:color w:val="000000" w:themeColor="text1"/>
          <w:lang w:val="en-US"/>
        </w:rPr>
        <w:t>(Rees, et al., 2014; Sprengelmeyer, Schroeder, Young, &amp; Epplen, 2006; Sprengelmeyer, et al., 1996)</w:t>
      </w:r>
      <w:r w:rsidRPr="004C104E">
        <w:rPr>
          <w:rFonts w:asciiTheme="majorHAnsi" w:hAnsiTheme="majorHAnsi"/>
          <w:color w:val="000000" w:themeColor="text1"/>
          <w:lang w:val="en-US"/>
        </w:rPr>
        <w:t xml:space="preserve">. </w:t>
      </w:r>
    </w:p>
    <w:p w:rsidR="00007931" w:rsidRPr="004C104E" w:rsidRDefault="00007931" w:rsidP="004A1F72">
      <w:pPr>
        <w:spacing w:line="360" w:lineRule="auto"/>
        <w:outlineLvl w:val="0"/>
        <w:rPr>
          <w:rFonts w:asciiTheme="majorHAnsi" w:hAnsiTheme="majorHAnsi"/>
          <w:color w:val="000000" w:themeColor="text1"/>
        </w:rPr>
      </w:pPr>
      <w:r w:rsidRPr="004C104E">
        <w:rPr>
          <w:rFonts w:asciiTheme="majorHAnsi" w:hAnsiTheme="majorHAnsi"/>
          <w:color w:val="000000" w:themeColor="text1"/>
          <w:lang w:val="en-US"/>
        </w:rPr>
        <w:tab/>
        <w:t xml:space="preserve">Facial emotion recognition has been the most widely studied aspect of social cognition in HD. A number of studies have found a disproportionately severe deficit in disgust recognition in the pre-symptomatic </w:t>
      </w:r>
      <w:r w:rsidRPr="004C104E">
        <w:rPr>
          <w:rFonts w:asciiTheme="majorHAnsi" w:hAnsiTheme="majorHAnsi"/>
          <w:noProof/>
          <w:color w:val="000000" w:themeColor="text1"/>
          <w:lang w:val="en-US"/>
        </w:rPr>
        <w:t>(Gray, Young, Barker, Curtis, &amp; Gibson, 1997; Hennenlotter, et al., 2004; Sprengelmeyer, et al., 2006)</w:t>
      </w:r>
      <w:r w:rsidRPr="004C104E">
        <w:rPr>
          <w:rFonts w:asciiTheme="majorHAnsi" w:hAnsiTheme="majorHAnsi"/>
          <w:color w:val="000000" w:themeColor="text1"/>
          <w:lang w:val="en-US"/>
        </w:rPr>
        <w:t xml:space="preserve"> and symptomatic stages of the disorder </w:t>
      </w:r>
      <w:r w:rsidRPr="004C104E">
        <w:rPr>
          <w:rFonts w:asciiTheme="majorHAnsi" w:hAnsiTheme="majorHAnsi"/>
          <w:noProof/>
          <w:color w:val="000000" w:themeColor="text1"/>
          <w:lang w:val="en-US"/>
        </w:rPr>
        <w:t>(Rees, et al., 2014; Sprengelmeyer, et al., 1996; Wang, Hoosain, Yang, Meng, &amp; Wang, 2003)</w:t>
      </w:r>
      <w:r w:rsidRPr="004C104E">
        <w:rPr>
          <w:rFonts w:asciiTheme="majorHAnsi" w:hAnsiTheme="majorHAnsi"/>
          <w:color w:val="000000" w:themeColor="text1"/>
          <w:lang w:val="en-US"/>
        </w:rPr>
        <w:t xml:space="preserve">, and there are findings indicating </w:t>
      </w:r>
      <w:r w:rsidRPr="004C104E">
        <w:rPr>
          <w:rFonts w:asciiTheme="majorHAnsi" w:hAnsiTheme="majorHAnsi"/>
          <w:color w:val="000000" w:themeColor="text1"/>
        </w:rPr>
        <w:t xml:space="preserve">that the experience of disgust itself can also be affected </w:t>
      </w:r>
      <w:r w:rsidRPr="004C104E">
        <w:rPr>
          <w:rFonts w:asciiTheme="majorHAnsi" w:hAnsiTheme="majorHAnsi"/>
          <w:noProof/>
          <w:color w:val="000000" w:themeColor="text1"/>
        </w:rPr>
        <w:t>(Hayes, Stevenson, &amp; Coltheart, 2007; Mitchell, Heims, Neville, &amp; Rickards, 2005)</w:t>
      </w:r>
      <w:r w:rsidRPr="004C104E">
        <w:rPr>
          <w:rFonts w:asciiTheme="majorHAnsi" w:hAnsiTheme="majorHAnsi"/>
          <w:color w:val="000000" w:themeColor="text1"/>
        </w:rPr>
        <w:t xml:space="preserve">. In these studies, however, the disproportionately severe deficit with disgust is mostly found within the context of more widespread problems in emotion recognition, and especially recognition of anger </w:t>
      </w:r>
      <w:r w:rsidRPr="004C104E">
        <w:rPr>
          <w:rFonts w:asciiTheme="majorHAnsi" w:hAnsiTheme="majorHAnsi"/>
          <w:noProof/>
          <w:color w:val="000000" w:themeColor="text1"/>
        </w:rPr>
        <w:t>(Calder, et al., 2010)</w:t>
      </w:r>
      <w:r w:rsidRPr="004C104E">
        <w:rPr>
          <w:rFonts w:asciiTheme="majorHAnsi" w:hAnsiTheme="majorHAnsi"/>
          <w:color w:val="000000" w:themeColor="text1"/>
        </w:rPr>
        <w:t xml:space="preserve">. Some studies however only find </w:t>
      </w:r>
      <w:r w:rsidRPr="004C104E">
        <w:rPr>
          <w:rFonts w:asciiTheme="majorHAnsi" w:hAnsiTheme="majorHAnsi"/>
          <w:color w:val="000000" w:themeColor="text1"/>
          <w:lang w:val="en-US"/>
        </w:rPr>
        <w:t xml:space="preserve">a more generalized deficit, with all negative emotions affected </w:t>
      </w:r>
      <w:r w:rsidRPr="004C104E">
        <w:rPr>
          <w:rFonts w:asciiTheme="majorHAnsi" w:hAnsiTheme="majorHAnsi"/>
          <w:noProof/>
          <w:color w:val="000000" w:themeColor="text1"/>
          <w:lang w:val="en-US"/>
        </w:rPr>
        <w:t>(Johnson, et al., 2007; Milders, Crawford, Lamb, &amp; Simpson, 2003)</w:t>
      </w:r>
      <w:r w:rsidRPr="004C104E">
        <w:rPr>
          <w:rFonts w:asciiTheme="majorHAnsi" w:hAnsiTheme="majorHAnsi"/>
          <w:color w:val="000000" w:themeColor="text1"/>
        </w:rPr>
        <w:t>.</w:t>
      </w:r>
      <w:r w:rsidRPr="004C104E">
        <w:rPr>
          <w:rFonts w:asciiTheme="majorHAnsi" w:hAnsiTheme="majorHAnsi"/>
          <w:color w:val="000000" w:themeColor="text1"/>
          <w:lang w:val="en-US"/>
        </w:rPr>
        <w:t xml:space="preserve"> </w:t>
      </w:r>
    </w:p>
    <w:p w:rsidR="00007931" w:rsidRPr="004C104E" w:rsidRDefault="00007931">
      <w:pPr>
        <w:spacing w:line="360" w:lineRule="auto"/>
        <w:ind w:firstLine="567"/>
        <w:outlineLvl w:val="0"/>
        <w:rPr>
          <w:rFonts w:asciiTheme="majorHAnsi" w:hAnsiTheme="majorHAnsi"/>
          <w:color w:val="000000" w:themeColor="text1"/>
        </w:rPr>
      </w:pPr>
      <w:r w:rsidRPr="004C104E">
        <w:rPr>
          <w:rFonts w:asciiTheme="majorHAnsi" w:hAnsiTheme="majorHAnsi"/>
          <w:color w:val="000000" w:themeColor="text1"/>
        </w:rPr>
        <w:t xml:space="preserve">Although studies of emotion recognition in HD have thus generated mixed findings concerning </w:t>
      </w:r>
      <w:r w:rsidRPr="004C104E">
        <w:rPr>
          <w:rFonts w:asciiTheme="majorHAnsi" w:hAnsiTheme="majorHAnsi"/>
          <w:i/>
          <w:color w:val="000000" w:themeColor="text1"/>
        </w:rPr>
        <w:t>which</w:t>
      </w:r>
      <w:r w:rsidRPr="004C104E">
        <w:rPr>
          <w:rFonts w:asciiTheme="majorHAnsi" w:hAnsiTheme="majorHAnsi"/>
          <w:color w:val="000000" w:themeColor="text1"/>
        </w:rPr>
        <w:t xml:space="preserve"> emotions are most severely affected, all studies find some degree of overall impairment in facial expression recognition. However, social cognition entails more than recognising facial expressions. In particular, in social encounters people make rapid inferences about strangers derived from a multiplicity of cues from their faces, voices, body shapes, posture and gestures. These first impressions cover a wide range of traits that have been most extensively studied in the case of first impressions derived from facial cues. It is now well-established that these impressions are easily created by faces and that they can affect real-life decisions </w:t>
      </w:r>
      <w:r w:rsidRPr="004C104E">
        <w:rPr>
          <w:rFonts w:asciiTheme="majorHAnsi" w:hAnsiTheme="majorHAnsi"/>
          <w:noProof/>
          <w:color w:val="000000" w:themeColor="text1"/>
        </w:rPr>
        <w:t>(Castle, et al., 2012; Todorov, Olivola, Dotsch, &amp; Mende-Siedlecki, 2015)</w:t>
      </w:r>
      <w:r w:rsidRPr="004C104E">
        <w:rPr>
          <w:rFonts w:asciiTheme="majorHAnsi" w:hAnsiTheme="majorHAnsi"/>
          <w:color w:val="000000" w:themeColor="text1"/>
        </w:rPr>
        <w:t xml:space="preserve">, but nothing is at present known about how HD affects the ability to form these social trait impressions. This is an important issue both clinically and scientifically. Its clinical importance stems from the fact that people with HD need to rely increasingly on others the further their disease progresses and the more they lose their autonomy. Failure to appropriately interpret social signals and form impressions of others may therefore negatively affect both people with HD and their carers. Scientifically, the importance lies in the possibility of using the pattern of breakdown seen in a neurodegenerative disease to investigate the inter-relationships between different abilities involved in social cognition. This tactic of investigating patterns of breakdown in neurodegenerative disorders has been very fruitful in other areas </w:t>
      </w:r>
      <w:r w:rsidRPr="004C104E">
        <w:rPr>
          <w:rFonts w:asciiTheme="majorHAnsi" w:hAnsiTheme="majorHAnsi"/>
          <w:noProof/>
          <w:color w:val="000000" w:themeColor="text1"/>
        </w:rPr>
        <w:t>(Hoffman, Meteyard, &amp; Patterson, 2014; Patterson &amp; Hodges, 1992)</w:t>
      </w:r>
      <w:r w:rsidRPr="004C104E">
        <w:rPr>
          <w:rFonts w:asciiTheme="majorHAnsi" w:hAnsiTheme="majorHAnsi"/>
          <w:color w:val="000000" w:themeColor="text1"/>
        </w:rPr>
        <w:t>.</w:t>
      </w:r>
    </w:p>
    <w:p w:rsidR="00007931" w:rsidRPr="004C104E" w:rsidRDefault="00007931" w:rsidP="004A1F72">
      <w:pPr>
        <w:spacing w:line="360" w:lineRule="auto"/>
        <w:ind w:firstLine="720"/>
        <w:outlineLvl w:val="0"/>
        <w:rPr>
          <w:rFonts w:asciiTheme="majorHAnsi" w:hAnsiTheme="majorHAnsi"/>
          <w:color w:val="000000" w:themeColor="text1"/>
          <w:lang w:val="en-US"/>
        </w:rPr>
      </w:pPr>
      <w:r w:rsidRPr="004C104E">
        <w:rPr>
          <w:rFonts w:asciiTheme="majorHAnsi" w:hAnsiTheme="majorHAnsi"/>
          <w:color w:val="000000" w:themeColor="text1"/>
        </w:rPr>
        <w:t xml:space="preserve">The scientific part of this agenda depends heavily on identifying the most appropriate theoretical questions. An important advance in understanding how neurologically normal individuals derive first impressions from facial cues has come from the work of Oosterhof and Todorov </w:t>
      </w:r>
      <w:r w:rsidRPr="004C104E">
        <w:rPr>
          <w:rFonts w:asciiTheme="majorHAnsi" w:hAnsiTheme="majorHAnsi"/>
          <w:noProof/>
          <w:color w:val="000000" w:themeColor="text1"/>
        </w:rPr>
        <w:t>(Oosterhof &amp; Todorov, 2008)</w:t>
      </w:r>
      <w:r w:rsidRPr="004C104E">
        <w:rPr>
          <w:rFonts w:asciiTheme="majorHAnsi" w:hAnsiTheme="majorHAnsi"/>
          <w:color w:val="000000" w:themeColor="text1"/>
        </w:rPr>
        <w:t xml:space="preserve">, who used Principal Component Analysis to find the underlying structure of 15 traits commonly perceived in faces. Their analysis showed that these traits could be organised into a two-dimensional space in which the first principal component closely corresponded to perceived trustworthiness while the second principal component was approximated by perceived dominance. </w:t>
      </w:r>
    </w:p>
    <w:p w:rsidR="00007931" w:rsidRPr="004C104E" w:rsidRDefault="00007931" w:rsidP="004A1F72">
      <w:pPr>
        <w:spacing w:line="360" w:lineRule="auto"/>
        <w:ind w:firstLine="720"/>
        <w:outlineLvl w:val="0"/>
        <w:rPr>
          <w:rFonts w:asciiTheme="majorHAnsi" w:hAnsiTheme="majorHAnsi"/>
          <w:color w:val="000000" w:themeColor="text1"/>
        </w:rPr>
      </w:pPr>
      <w:r w:rsidRPr="004C104E">
        <w:rPr>
          <w:rFonts w:asciiTheme="majorHAnsi" w:hAnsiTheme="majorHAnsi"/>
          <w:color w:val="000000" w:themeColor="text1"/>
        </w:rPr>
        <w:t xml:space="preserve">Although Oosterhof and Todorov's (2008) work clearly establishes the usefulness of a dimensional approach to first impressions derived from facial cues, it does not in itself establish where these dimensions come from. An appealing hypothesis is that they relate to fundamental mechanisms of social threat appraisal present in other primate species </w:t>
      </w:r>
      <w:r w:rsidRPr="004C104E">
        <w:rPr>
          <w:rFonts w:asciiTheme="majorHAnsi" w:hAnsiTheme="majorHAnsi"/>
          <w:noProof/>
          <w:color w:val="000000" w:themeColor="text1"/>
        </w:rPr>
        <w:t>(Fiske, Cuddy, &amp; Glick, 2007; Olivola, Funk, &amp; Todorov, 2014)</w:t>
      </w:r>
      <w:r w:rsidRPr="004C104E">
        <w:rPr>
          <w:rFonts w:asciiTheme="majorHAnsi" w:hAnsiTheme="majorHAnsi"/>
          <w:color w:val="000000" w:themeColor="text1"/>
        </w:rPr>
        <w:t xml:space="preserve">, whereby conspecifics are evaluated in terms of their likely intention to help or harm (trustworthiness) and their ability to carry out such intentions (dominance). Inferences about trustworthiness and dominance from faces can therefore result in important behavioural responses such as approaching or avoiding a person </w:t>
      </w:r>
      <w:r w:rsidRPr="004C104E">
        <w:rPr>
          <w:rFonts w:asciiTheme="majorHAnsi" w:hAnsiTheme="majorHAnsi"/>
          <w:noProof/>
          <w:color w:val="000000" w:themeColor="text1"/>
        </w:rPr>
        <w:t>(Winston, Strange, O'Doherty, &amp; Dolan, 2002)</w:t>
      </w:r>
      <w:r w:rsidRPr="004C104E">
        <w:rPr>
          <w:rFonts w:asciiTheme="majorHAnsi" w:hAnsiTheme="majorHAnsi"/>
          <w:color w:val="000000" w:themeColor="text1"/>
        </w:rPr>
        <w:t xml:space="preserve">. </w:t>
      </w:r>
    </w:p>
    <w:p w:rsidR="00007931" w:rsidRPr="004C104E" w:rsidRDefault="00007931" w:rsidP="004A1F72">
      <w:pPr>
        <w:spacing w:line="360" w:lineRule="auto"/>
        <w:ind w:firstLine="720"/>
        <w:outlineLvl w:val="0"/>
        <w:rPr>
          <w:rFonts w:asciiTheme="majorHAnsi" w:hAnsiTheme="majorHAnsi"/>
          <w:bCs/>
          <w:color w:val="000000" w:themeColor="text1"/>
        </w:rPr>
      </w:pPr>
      <w:r w:rsidRPr="004C104E">
        <w:rPr>
          <w:rFonts w:asciiTheme="majorHAnsi" w:hAnsiTheme="majorHAnsi"/>
          <w:bCs/>
          <w:color w:val="000000" w:themeColor="text1"/>
        </w:rPr>
        <w:t xml:space="preserve">Against this background, the relation between social trait inferences and facial expression recognition is an interesting question. Although research has often looked separately at facial expression recognition and social inferences from faces, a growing body of evidence points to a possible relationship between both processes, as summarised in the emotion overgeneralisation hypothesis </w:t>
      </w:r>
      <w:r w:rsidRPr="004C104E">
        <w:rPr>
          <w:rFonts w:asciiTheme="majorHAnsi" w:hAnsiTheme="majorHAnsi"/>
          <w:bCs/>
          <w:noProof/>
          <w:color w:val="000000" w:themeColor="text1"/>
        </w:rPr>
        <w:t>(Montepare &amp; Dobish, 2003)</w:t>
      </w:r>
      <w:r w:rsidRPr="004C104E">
        <w:rPr>
          <w:rFonts w:asciiTheme="majorHAnsi" w:hAnsiTheme="majorHAnsi"/>
          <w:bCs/>
          <w:color w:val="000000" w:themeColor="text1"/>
        </w:rPr>
        <w:t xml:space="preserve">. This behaviourally established relationship suggests that facial expression recognition and inferences of trustworthiness may share some of the same neural mechanisms </w:t>
      </w:r>
      <w:r w:rsidRPr="004C104E">
        <w:rPr>
          <w:rFonts w:asciiTheme="majorHAnsi" w:hAnsiTheme="majorHAnsi"/>
          <w:bCs/>
          <w:noProof/>
          <w:color w:val="000000" w:themeColor="text1"/>
        </w:rPr>
        <w:t>(Mattavelli, Andrews, Asghar, Towler, &amp; Young, 2012; Said, Haxby, &amp; Todorov, 2011)</w:t>
      </w:r>
      <w:r w:rsidRPr="004C104E">
        <w:rPr>
          <w:rFonts w:asciiTheme="majorHAnsi" w:hAnsiTheme="majorHAnsi"/>
          <w:bCs/>
          <w:color w:val="000000" w:themeColor="text1"/>
        </w:rPr>
        <w:t>.</w:t>
      </w:r>
      <w:r w:rsidR="00F619F4" w:rsidRPr="004C104E">
        <w:rPr>
          <w:rFonts w:asciiTheme="majorHAnsi" w:hAnsiTheme="majorHAnsi"/>
          <w:bCs/>
          <w:color w:val="000000" w:themeColor="text1"/>
        </w:rPr>
        <w:t xml:space="preserve"> Importantly, trustworthiness ratings of faces by neurologically normal perceivers are particularly low when the faces show expressions of disgust and anger (Willis</w:t>
      </w:r>
      <w:r w:rsidR="00CA54C1" w:rsidRPr="004C104E">
        <w:rPr>
          <w:rFonts w:asciiTheme="majorHAnsi" w:hAnsiTheme="majorHAnsi"/>
          <w:bCs/>
          <w:color w:val="000000" w:themeColor="text1"/>
        </w:rPr>
        <w:t>,</w:t>
      </w:r>
      <w:r w:rsidR="00F619F4" w:rsidRPr="004C104E">
        <w:rPr>
          <w:rFonts w:asciiTheme="majorHAnsi" w:hAnsiTheme="majorHAnsi"/>
          <w:bCs/>
          <w:color w:val="000000" w:themeColor="text1"/>
        </w:rPr>
        <w:t xml:space="preserve"> Palermo</w:t>
      </w:r>
      <w:r w:rsidR="00CA54C1" w:rsidRPr="004C104E">
        <w:rPr>
          <w:rFonts w:asciiTheme="majorHAnsi" w:hAnsiTheme="majorHAnsi"/>
          <w:bCs/>
          <w:color w:val="000000" w:themeColor="text1"/>
        </w:rPr>
        <w:t>,</w:t>
      </w:r>
      <w:r w:rsidR="00F619F4" w:rsidRPr="004C104E">
        <w:rPr>
          <w:rFonts w:asciiTheme="majorHAnsi" w:hAnsiTheme="majorHAnsi"/>
          <w:bCs/>
          <w:color w:val="000000" w:themeColor="text1"/>
        </w:rPr>
        <w:t xml:space="preserve"> &amp; Burke, 2011; Sutherland, Young</w:t>
      </w:r>
      <w:r w:rsidR="00CA54C1" w:rsidRPr="004C104E">
        <w:rPr>
          <w:rFonts w:asciiTheme="majorHAnsi" w:hAnsiTheme="majorHAnsi"/>
          <w:bCs/>
          <w:color w:val="000000" w:themeColor="text1"/>
        </w:rPr>
        <w:t>,</w:t>
      </w:r>
      <w:r w:rsidR="00F619F4" w:rsidRPr="004C104E">
        <w:rPr>
          <w:rFonts w:asciiTheme="majorHAnsi" w:hAnsiTheme="majorHAnsi"/>
          <w:bCs/>
          <w:color w:val="000000" w:themeColor="text1"/>
        </w:rPr>
        <w:t xml:space="preserve"> &amp; Rhodes, in press)</w:t>
      </w:r>
      <w:r w:rsidR="00481B5A" w:rsidRPr="004C104E">
        <w:rPr>
          <w:rFonts w:asciiTheme="majorHAnsi" w:hAnsiTheme="majorHAnsi"/>
          <w:bCs/>
          <w:color w:val="000000" w:themeColor="text1"/>
        </w:rPr>
        <w:t xml:space="preserve">. These are emotions </w:t>
      </w:r>
      <w:r w:rsidR="00F619F4" w:rsidRPr="004C104E">
        <w:rPr>
          <w:rFonts w:asciiTheme="majorHAnsi" w:hAnsiTheme="majorHAnsi"/>
          <w:bCs/>
          <w:color w:val="000000" w:themeColor="text1"/>
        </w:rPr>
        <w:t>whose recognition, as noted above, is often particularly affected in HD.</w:t>
      </w:r>
    </w:p>
    <w:p w:rsidR="00007931" w:rsidRPr="004C104E" w:rsidRDefault="00007931" w:rsidP="004A1F72">
      <w:pPr>
        <w:spacing w:line="360" w:lineRule="auto"/>
        <w:ind w:firstLine="720"/>
        <w:outlineLvl w:val="0"/>
        <w:rPr>
          <w:rFonts w:asciiTheme="majorHAnsi" w:hAnsiTheme="majorHAnsi"/>
          <w:bCs/>
          <w:color w:val="000000" w:themeColor="text1"/>
        </w:rPr>
      </w:pPr>
      <w:r w:rsidRPr="004C104E">
        <w:rPr>
          <w:rFonts w:asciiTheme="majorHAnsi" w:hAnsiTheme="majorHAnsi"/>
          <w:bCs/>
          <w:color w:val="000000" w:themeColor="text1"/>
        </w:rPr>
        <w:t xml:space="preserve">Oosterhof &amp; Todorov's (2008) perspective offers insight into why there might be common neural mechanisms for perceiving facial expressions of emotion and trustworthiness. In particular, the good or bad intentions inferred in evaluating the trustworthiness dimension may be linked either to an overt emotional expression </w:t>
      </w:r>
      <w:r w:rsidRPr="004C104E">
        <w:rPr>
          <w:rFonts w:asciiTheme="majorHAnsi" w:hAnsiTheme="majorHAnsi"/>
          <w:bCs/>
          <w:noProof/>
          <w:color w:val="000000" w:themeColor="text1"/>
        </w:rPr>
        <w:t>(Secord, 1958; Sutherland, et al., 2013)</w:t>
      </w:r>
      <w:r w:rsidRPr="004C104E">
        <w:rPr>
          <w:rFonts w:asciiTheme="majorHAnsi" w:hAnsiTheme="majorHAnsi"/>
          <w:bCs/>
          <w:color w:val="000000" w:themeColor="text1"/>
        </w:rPr>
        <w:t xml:space="preserve"> or to the subtle resemblance of a target’s static physiognomy to an emotional expression </w:t>
      </w:r>
      <w:r w:rsidRPr="004C104E">
        <w:rPr>
          <w:rFonts w:asciiTheme="majorHAnsi" w:hAnsiTheme="majorHAnsi"/>
          <w:bCs/>
          <w:noProof/>
          <w:color w:val="000000" w:themeColor="text1"/>
        </w:rPr>
        <w:t>(Oosterhof &amp; Todorov, 2008)</w:t>
      </w:r>
      <w:r w:rsidRPr="004C104E">
        <w:rPr>
          <w:rFonts w:asciiTheme="majorHAnsi" w:hAnsiTheme="majorHAnsi"/>
          <w:bCs/>
          <w:color w:val="000000" w:themeColor="text1"/>
        </w:rPr>
        <w:t xml:space="preserve">. For example, an overt expression of happiness or the subtle resemblance of a neutral face to a happy expression is judged as trustworthy, while an overt or subtle resemblance to an angry expression is judged as untrustworthy </w:t>
      </w:r>
      <w:r w:rsidRPr="004C104E">
        <w:rPr>
          <w:rFonts w:asciiTheme="majorHAnsi" w:hAnsiTheme="majorHAnsi"/>
          <w:bCs/>
          <w:noProof/>
          <w:color w:val="000000" w:themeColor="text1"/>
        </w:rPr>
        <w:t>(Adams, Nelson, Soto, Hess, &amp; Kleck, 2012; Montepare &amp; Dobish, 2003; Oosterhof &amp; Todorov, 2008; Zebrowitz, Kikuchi, &amp; Fellous, 2007)</w:t>
      </w:r>
      <w:r w:rsidRPr="004C104E">
        <w:rPr>
          <w:rFonts w:asciiTheme="majorHAnsi" w:hAnsiTheme="majorHAnsi"/>
          <w:bCs/>
          <w:color w:val="000000" w:themeColor="text1"/>
        </w:rPr>
        <w:t>.</w:t>
      </w:r>
    </w:p>
    <w:p w:rsidR="00007931" w:rsidRPr="004C104E" w:rsidRDefault="00007931" w:rsidP="004A1F72">
      <w:pPr>
        <w:spacing w:line="360" w:lineRule="auto"/>
        <w:outlineLvl w:val="0"/>
        <w:rPr>
          <w:rFonts w:asciiTheme="majorHAnsi" w:hAnsiTheme="majorHAnsi"/>
          <w:color w:val="000000" w:themeColor="text1"/>
        </w:rPr>
      </w:pPr>
      <w:r w:rsidRPr="004C104E">
        <w:rPr>
          <w:rFonts w:asciiTheme="majorHAnsi" w:hAnsiTheme="majorHAnsi"/>
          <w:bCs/>
          <w:color w:val="000000" w:themeColor="text1"/>
        </w:rPr>
        <w:tab/>
        <w:t>At present, the relation of the dominance dimension to facial expressions of basic emotion is less clear. In Oosterhof and Todorov's (2008) model, this dimension is suggested to represent a judgement of a target’s capability of carrying out their intentions based on cues to physical strength, masculinity and maturity. However, this idea does not rule out a possible influence of facial expression alongside these more structural facial characteristics.</w:t>
      </w:r>
    </w:p>
    <w:p w:rsidR="00007931" w:rsidRPr="004C104E" w:rsidDel="006611DC" w:rsidRDefault="00007931" w:rsidP="004A1F72">
      <w:pPr>
        <w:spacing w:line="360" w:lineRule="auto"/>
        <w:ind w:firstLine="720"/>
        <w:outlineLvl w:val="0"/>
        <w:rPr>
          <w:rFonts w:asciiTheme="majorHAnsi" w:hAnsiTheme="majorHAnsi"/>
          <w:color w:val="000000" w:themeColor="text1"/>
        </w:rPr>
      </w:pPr>
      <w:r w:rsidRPr="004C104E">
        <w:rPr>
          <w:rFonts w:asciiTheme="majorHAnsi" w:hAnsiTheme="majorHAnsi"/>
          <w:bCs/>
          <w:color w:val="000000" w:themeColor="text1"/>
        </w:rPr>
        <w:t xml:space="preserve">Indeed support for a link to facial emotion recognition comes from studies showing correlations between facial emotion recognition and trustworthiness and dominance inferences made from neutral faces </w:t>
      </w:r>
      <w:r w:rsidRPr="004C104E">
        <w:rPr>
          <w:rFonts w:asciiTheme="majorHAnsi" w:hAnsiTheme="majorHAnsi"/>
          <w:bCs/>
          <w:noProof/>
          <w:color w:val="000000" w:themeColor="text1"/>
        </w:rPr>
        <w:t>(Montepare &amp; Dobish, 2003, 2014; Oosterhof &amp; Todorov, 2008)</w:t>
      </w:r>
      <w:r w:rsidRPr="004C104E">
        <w:rPr>
          <w:rFonts w:asciiTheme="majorHAnsi" w:hAnsiTheme="majorHAnsi"/>
          <w:bCs/>
          <w:color w:val="000000" w:themeColor="text1"/>
        </w:rPr>
        <w:t>. If the emotion overgeneralisation hypothesis holds true, we would therefore expect people with deficits in emotion recognition (such as those noted in HD) to be impaired in evaluating both trustworthiness and dominance from the faces of social counterparts.</w:t>
      </w:r>
    </w:p>
    <w:p w:rsidR="00007931" w:rsidRPr="00F9787F" w:rsidRDefault="00007931" w:rsidP="004A1F72">
      <w:pPr>
        <w:spacing w:line="360" w:lineRule="auto"/>
        <w:ind w:firstLine="720"/>
        <w:outlineLvl w:val="0"/>
        <w:rPr>
          <w:rFonts w:asciiTheme="majorHAnsi" w:hAnsiTheme="majorHAnsi"/>
          <w:color w:val="000000" w:themeColor="text1"/>
        </w:rPr>
      </w:pPr>
      <w:r w:rsidRPr="004C104E">
        <w:rPr>
          <w:rFonts w:asciiTheme="majorHAnsi" w:hAnsiTheme="majorHAnsi"/>
          <w:color w:val="000000" w:themeColor="text1"/>
        </w:rPr>
        <w:t xml:space="preserve">The </w:t>
      </w:r>
      <w:r w:rsidRPr="00F9787F">
        <w:rPr>
          <w:rFonts w:asciiTheme="majorHAnsi" w:hAnsiTheme="majorHAnsi"/>
          <w:color w:val="000000" w:themeColor="text1"/>
        </w:rPr>
        <w:t xml:space="preserve">current study therefore investigates for the first time the ability to evaluate trustworthiness and dominance in people with HD. To achieve a sensitive behavioural measure well-suited to this purpose, we used computer image manipulation methods equivalent to those validated in previous studies </w:t>
      </w:r>
      <w:r w:rsidRPr="00F9787F">
        <w:rPr>
          <w:rFonts w:asciiTheme="majorHAnsi" w:hAnsiTheme="majorHAnsi"/>
          <w:noProof/>
          <w:color w:val="000000" w:themeColor="text1"/>
        </w:rPr>
        <w:t>(Mattavelli, et al., 2012; Sutherland, et al., 2013)</w:t>
      </w:r>
      <w:r w:rsidRPr="00F9787F">
        <w:rPr>
          <w:rFonts w:asciiTheme="majorHAnsi" w:hAnsiTheme="majorHAnsi"/>
          <w:color w:val="000000" w:themeColor="text1"/>
        </w:rPr>
        <w:t xml:space="preserve"> to create continua of images that varied in perceived trustworthiness or dominance. We then measured how well these subtle gradations in manipulated trait impressions were perceived by people with HD and by control participants, and established the relation between performance deficits and other behavioural measures including measures of emotion recognition.</w:t>
      </w:r>
    </w:p>
    <w:p w:rsidR="00007931" w:rsidRPr="004C104E" w:rsidRDefault="00007931" w:rsidP="004A1F72">
      <w:pPr>
        <w:spacing w:line="360" w:lineRule="auto"/>
        <w:ind w:firstLine="720"/>
        <w:outlineLvl w:val="0"/>
        <w:rPr>
          <w:rFonts w:asciiTheme="majorHAnsi" w:hAnsiTheme="majorHAnsi"/>
          <w:color w:val="000000" w:themeColor="text1"/>
        </w:rPr>
      </w:pPr>
      <w:r w:rsidRPr="00F9787F">
        <w:rPr>
          <w:rFonts w:asciiTheme="majorHAnsi" w:hAnsiTheme="majorHAnsi"/>
          <w:color w:val="000000" w:themeColor="text1"/>
        </w:rPr>
        <w:t>Using the data from this novel, sensitive behavioural measure we were able to identify subgroups of HD participants with relatively intact or impaired perception of trustworthiness and dominance. We then explored differences between these subgroups  in terms of other behavioural tests (including ability to recognise facially expressed emotion) and with regional functional anisotropy (FA)  measures based on diffusion tensor imaging (DTI)</w:t>
      </w:r>
      <w:r w:rsidRPr="004C104E">
        <w:rPr>
          <w:rFonts w:asciiTheme="majorHAnsi" w:hAnsiTheme="majorHAnsi"/>
          <w:color w:val="000000" w:themeColor="text1"/>
        </w:rPr>
        <w:t>.</w:t>
      </w:r>
    </w:p>
    <w:p w:rsidR="00007931" w:rsidRPr="004C104E" w:rsidRDefault="00007931" w:rsidP="004A1F72">
      <w:pPr>
        <w:spacing w:line="360" w:lineRule="auto"/>
        <w:jc w:val="both"/>
        <w:outlineLvl w:val="0"/>
        <w:rPr>
          <w:rFonts w:asciiTheme="majorHAnsi" w:hAnsiTheme="majorHAnsi"/>
          <w:b/>
          <w:color w:val="000000" w:themeColor="text1"/>
        </w:rPr>
      </w:pPr>
    </w:p>
    <w:p w:rsidR="00007931" w:rsidRPr="004C104E" w:rsidRDefault="002C7739" w:rsidP="004A1F72">
      <w:pPr>
        <w:spacing w:line="360" w:lineRule="auto"/>
        <w:jc w:val="both"/>
        <w:outlineLvl w:val="0"/>
        <w:rPr>
          <w:rFonts w:asciiTheme="majorHAnsi" w:hAnsiTheme="majorHAnsi"/>
          <w:b/>
          <w:color w:val="000000" w:themeColor="text1"/>
        </w:rPr>
      </w:pPr>
      <w:r w:rsidRPr="004C104E">
        <w:rPr>
          <w:rFonts w:asciiTheme="majorHAnsi" w:hAnsiTheme="majorHAnsi"/>
          <w:b/>
          <w:color w:val="000000" w:themeColor="text1"/>
        </w:rPr>
        <w:t xml:space="preserve">2 </w:t>
      </w:r>
      <w:r w:rsidR="00007931" w:rsidRPr="004C104E">
        <w:rPr>
          <w:rFonts w:asciiTheme="majorHAnsi" w:hAnsiTheme="majorHAnsi"/>
          <w:b/>
          <w:color w:val="000000" w:themeColor="text1"/>
        </w:rPr>
        <w:t>METHODS</w:t>
      </w:r>
    </w:p>
    <w:p w:rsidR="007A558D" w:rsidRPr="004C104E" w:rsidRDefault="007A558D" w:rsidP="004A1F72">
      <w:pPr>
        <w:spacing w:line="360" w:lineRule="auto"/>
        <w:rPr>
          <w:rFonts w:asciiTheme="majorHAnsi" w:hAnsiTheme="majorHAnsi" w:cs="Helvetica"/>
          <w:b/>
          <w:color w:val="000000" w:themeColor="text1"/>
          <w:lang w:val="en-US"/>
        </w:rPr>
      </w:pPr>
      <w:r w:rsidRPr="004C104E">
        <w:rPr>
          <w:rFonts w:asciiTheme="majorHAnsi" w:hAnsiTheme="majorHAnsi" w:cs="Helvetica"/>
          <w:b/>
          <w:color w:val="000000" w:themeColor="text1"/>
          <w:lang w:val="en-US"/>
        </w:rPr>
        <w:t>2.1 Participants</w:t>
      </w:r>
    </w:p>
    <w:p w:rsidR="00007931" w:rsidRPr="004C104E" w:rsidRDefault="002C7739" w:rsidP="004A1F72">
      <w:pPr>
        <w:spacing w:line="360" w:lineRule="auto"/>
        <w:rPr>
          <w:rFonts w:asciiTheme="majorHAnsi" w:hAnsiTheme="majorHAnsi"/>
          <w:color w:val="000000" w:themeColor="text1"/>
        </w:rPr>
      </w:pPr>
      <w:r w:rsidRPr="004C104E">
        <w:rPr>
          <w:rFonts w:asciiTheme="majorHAnsi" w:hAnsiTheme="majorHAnsi" w:cs="Helvetica"/>
          <w:b/>
          <w:color w:val="000000" w:themeColor="text1"/>
          <w:lang w:val="en-US"/>
        </w:rPr>
        <w:t>2.1</w:t>
      </w:r>
      <w:r w:rsidR="007A558D" w:rsidRPr="004C104E">
        <w:rPr>
          <w:rFonts w:asciiTheme="majorHAnsi" w:hAnsiTheme="majorHAnsi" w:cs="Helvetica"/>
          <w:b/>
          <w:color w:val="000000" w:themeColor="text1"/>
          <w:lang w:val="en-US"/>
        </w:rPr>
        <w:t>.1</w:t>
      </w:r>
      <w:r w:rsidRPr="004C104E">
        <w:rPr>
          <w:rFonts w:asciiTheme="majorHAnsi" w:hAnsiTheme="majorHAnsi" w:cs="Helvetica"/>
          <w:b/>
          <w:color w:val="000000" w:themeColor="text1"/>
          <w:lang w:val="en-US"/>
        </w:rPr>
        <w:t xml:space="preserve"> </w:t>
      </w:r>
      <w:r w:rsidR="00007931" w:rsidRPr="004C104E">
        <w:rPr>
          <w:rFonts w:asciiTheme="majorHAnsi" w:hAnsiTheme="majorHAnsi" w:cs="Helvetica"/>
          <w:b/>
          <w:color w:val="000000" w:themeColor="text1"/>
          <w:lang w:val="en-US"/>
        </w:rPr>
        <w:t>HD participants and controls</w:t>
      </w:r>
    </w:p>
    <w:p w:rsidR="00007931" w:rsidRPr="004C104E" w:rsidRDefault="00007931" w:rsidP="004A1F72">
      <w:pPr>
        <w:spacing w:line="360" w:lineRule="auto"/>
        <w:rPr>
          <w:rFonts w:asciiTheme="majorHAnsi" w:hAnsiTheme="majorHAnsi"/>
          <w:color w:val="000000" w:themeColor="text1"/>
        </w:rPr>
      </w:pPr>
      <w:r w:rsidRPr="004C104E">
        <w:rPr>
          <w:rFonts w:asciiTheme="majorHAnsi" w:hAnsiTheme="majorHAnsi"/>
          <w:color w:val="000000" w:themeColor="text1"/>
        </w:rPr>
        <w:t xml:space="preserve">We tested 67 participants (41 HD participants, 26 controls). All </w:t>
      </w:r>
      <w:r w:rsidRPr="004C104E">
        <w:rPr>
          <w:rFonts w:asciiTheme="majorHAnsi" w:hAnsiTheme="majorHAnsi"/>
          <w:color w:val="000000" w:themeColor="text1"/>
          <w:lang w:val="en-US"/>
        </w:rPr>
        <w:t>HD participants were recruited from the Department of Neurology, University of Ulm, Germany.</w:t>
      </w:r>
      <w:r w:rsidRPr="004C104E">
        <w:rPr>
          <w:rFonts w:asciiTheme="majorHAnsi" w:hAnsiTheme="majorHAnsi"/>
          <w:color w:val="000000" w:themeColor="text1"/>
        </w:rPr>
        <w:t xml:space="preserve"> They underwent routine motor, neuropsychiatric and cognitive testing and a detailed assessment of various aspects of face perception and social cognition (described below). Fifty-eight of the 67 participants (32 HD participants, 26 controls) also underwent 3T MRI T1 and diffusion-tensor (DTI) imaging. The project was approved by the local ethics committee and written informed consent was obtained from all participants according to ICH-Guidelines.</w:t>
      </w:r>
    </w:p>
    <w:p w:rsidR="00007931" w:rsidRPr="004C104E" w:rsidRDefault="00007931" w:rsidP="004A1F72">
      <w:pPr>
        <w:spacing w:line="360" w:lineRule="auto"/>
        <w:ind w:firstLine="567"/>
        <w:rPr>
          <w:rFonts w:asciiTheme="majorHAnsi" w:hAnsiTheme="majorHAnsi"/>
          <w:color w:val="000000" w:themeColor="text1"/>
        </w:rPr>
      </w:pPr>
      <w:r w:rsidRPr="004C104E">
        <w:rPr>
          <w:rFonts w:asciiTheme="majorHAnsi" w:hAnsiTheme="majorHAnsi"/>
          <w:color w:val="000000" w:themeColor="text1"/>
        </w:rPr>
        <w:t xml:space="preserve">Eligible participants with manifest HD were at least 18 years old with a CAG-repeat length of 40 or more. All participants with HD had unequivocal mild to moderate motor signs. Exclusion criteria were current psychiatric disorders (such as Major Depressive Disorder, psychosis, or drug and alcohol abuse as defined by DSM-IV-TR criteria), past and current neurological disorders other than HD, head injury, current participation in a clinical drug trial, and not being able to tolerate or safely undergo MRI. The same exclusion criteria applied to controls. Control participants were partners and friends of HD participants or were recruited from hospital staff. </w:t>
      </w:r>
    </w:p>
    <w:p w:rsidR="00007931" w:rsidRPr="004C104E" w:rsidRDefault="00007931" w:rsidP="004A1F72">
      <w:pPr>
        <w:spacing w:line="360" w:lineRule="auto"/>
        <w:rPr>
          <w:rFonts w:asciiTheme="majorHAnsi" w:hAnsiTheme="majorHAnsi"/>
          <w:color w:val="000000" w:themeColor="text1"/>
        </w:rPr>
      </w:pPr>
    </w:p>
    <w:p w:rsidR="00007931" w:rsidRPr="004C104E" w:rsidRDefault="007A558D" w:rsidP="004A1F72">
      <w:pPr>
        <w:spacing w:line="360" w:lineRule="auto"/>
        <w:rPr>
          <w:rFonts w:asciiTheme="majorHAnsi" w:hAnsiTheme="majorHAnsi"/>
          <w:b/>
          <w:color w:val="000000" w:themeColor="text1"/>
        </w:rPr>
      </w:pPr>
      <w:r w:rsidRPr="004C104E">
        <w:rPr>
          <w:rFonts w:asciiTheme="majorHAnsi" w:hAnsiTheme="majorHAnsi"/>
          <w:b/>
          <w:color w:val="000000" w:themeColor="text1"/>
        </w:rPr>
        <w:t>2.1.2</w:t>
      </w:r>
      <w:r w:rsidR="002C7739" w:rsidRPr="004C104E">
        <w:rPr>
          <w:rFonts w:asciiTheme="majorHAnsi" w:hAnsiTheme="majorHAnsi"/>
          <w:b/>
          <w:color w:val="000000" w:themeColor="text1"/>
        </w:rPr>
        <w:t xml:space="preserve"> </w:t>
      </w:r>
      <w:r w:rsidR="00007931" w:rsidRPr="004C104E">
        <w:rPr>
          <w:rFonts w:asciiTheme="majorHAnsi" w:hAnsiTheme="majorHAnsi"/>
          <w:b/>
          <w:color w:val="000000" w:themeColor="text1"/>
        </w:rPr>
        <w:t>Clinical assessment</w:t>
      </w:r>
    </w:p>
    <w:p w:rsidR="00007931" w:rsidRPr="004C104E" w:rsidRDefault="00007931" w:rsidP="004A1F72">
      <w:pPr>
        <w:spacing w:line="360" w:lineRule="auto"/>
        <w:rPr>
          <w:rFonts w:asciiTheme="majorHAnsi" w:hAnsiTheme="majorHAnsi"/>
          <w:color w:val="000000" w:themeColor="text1"/>
        </w:rPr>
      </w:pPr>
      <w:r w:rsidRPr="004C104E">
        <w:rPr>
          <w:rFonts w:asciiTheme="majorHAnsi" w:hAnsiTheme="majorHAnsi"/>
          <w:color w:val="000000" w:themeColor="text1"/>
        </w:rPr>
        <w:t xml:space="preserve">Motor signs, </w:t>
      </w:r>
      <w:r w:rsidRPr="004C104E">
        <w:rPr>
          <w:rFonts w:asciiTheme="majorHAnsi" w:hAnsiTheme="majorHAnsi"/>
          <w:color w:val="000000" w:themeColor="text1"/>
          <w:lang w:val="en-US"/>
        </w:rPr>
        <w:t xml:space="preserve">the </w:t>
      </w:r>
      <w:r w:rsidRPr="004C104E">
        <w:rPr>
          <w:rFonts w:asciiTheme="majorHAnsi" w:hAnsiTheme="majorHAnsi"/>
          <w:bCs/>
          <w:color w:val="000000" w:themeColor="text1"/>
          <w:lang w:val="en-US"/>
        </w:rPr>
        <w:t>ability to cope</w:t>
      </w:r>
      <w:r w:rsidRPr="004C104E">
        <w:rPr>
          <w:rFonts w:asciiTheme="majorHAnsi" w:hAnsiTheme="majorHAnsi"/>
          <w:color w:val="000000" w:themeColor="text1"/>
          <w:lang w:val="en-US"/>
        </w:rPr>
        <w:t xml:space="preserve"> with the </w:t>
      </w:r>
      <w:r w:rsidRPr="004C104E">
        <w:rPr>
          <w:rFonts w:asciiTheme="majorHAnsi" w:hAnsiTheme="majorHAnsi"/>
          <w:bCs/>
          <w:color w:val="000000" w:themeColor="text1"/>
          <w:lang w:val="en-US"/>
        </w:rPr>
        <w:t>demands</w:t>
      </w:r>
      <w:r w:rsidRPr="004C104E">
        <w:rPr>
          <w:rFonts w:asciiTheme="majorHAnsi" w:hAnsiTheme="majorHAnsi"/>
          <w:color w:val="000000" w:themeColor="text1"/>
          <w:lang w:val="en-US"/>
        </w:rPr>
        <w:t xml:space="preserve"> of </w:t>
      </w:r>
      <w:r w:rsidRPr="004C104E">
        <w:rPr>
          <w:rFonts w:asciiTheme="majorHAnsi" w:hAnsiTheme="majorHAnsi"/>
          <w:bCs/>
          <w:color w:val="000000" w:themeColor="text1"/>
          <w:lang w:val="en-US"/>
        </w:rPr>
        <w:t xml:space="preserve">daily life, </w:t>
      </w:r>
      <w:r w:rsidRPr="004C104E">
        <w:rPr>
          <w:rFonts w:asciiTheme="majorHAnsi" w:hAnsiTheme="majorHAnsi"/>
          <w:color w:val="000000" w:themeColor="text1"/>
        </w:rPr>
        <w:t xml:space="preserve">affect, and cognition were assessed with the Unified Huntington’s Disease Rating Scale - UHDRS: </w:t>
      </w:r>
      <w:r w:rsidRPr="004C104E">
        <w:rPr>
          <w:rFonts w:asciiTheme="majorHAnsi" w:hAnsiTheme="majorHAnsi"/>
          <w:noProof/>
          <w:color w:val="000000" w:themeColor="text1"/>
        </w:rPr>
        <w:t>(Huntington-Study-Group, 1996)</w:t>
      </w:r>
      <w:r w:rsidRPr="004C104E">
        <w:rPr>
          <w:rFonts w:asciiTheme="majorHAnsi" w:hAnsiTheme="majorHAnsi"/>
          <w:color w:val="000000" w:themeColor="text1"/>
        </w:rPr>
        <w:t xml:space="preserve">. </w:t>
      </w:r>
    </w:p>
    <w:p w:rsidR="00007931" w:rsidRPr="004C104E" w:rsidRDefault="00007931" w:rsidP="004A1F72">
      <w:pPr>
        <w:spacing w:line="360" w:lineRule="auto"/>
        <w:ind w:firstLine="680"/>
        <w:rPr>
          <w:rFonts w:asciiTheme="majorHAnsi" w:hAnsiTheme="majorHAnsi"/>
          <w:color w:val="000000" w:themeColor="text1"/>
        </w:rPr>
      </w:pPr>
      <w:r w:rsidRPr="004C104E">
        <w:rPr>
          <w:rFonts w:asciiTheme="majorHAnsi" w:hAnsiTheme="majorHAnsi"/>
          <w:color w:val="000000" w:themeColor="text1"/>
        </w:rPr>
        <w:t>The UHDRS Motor score (range between 0 = unimpaired, and 124 = severely impaired) summarises clinical ratings of voluntary and involuntary movements. The UHDRS Total Functioning Capacity score (TFC: range between 13 = unimpaired, and 0 = severely impaired) reflects the ability of participants to handle occupational, domestic, and financial matters.</w:t>
      </w:r>
    </w:p>
    <w:p w:rsidR="00007931" w:rsidRPr="004C104E" w:rsidRDefault="00007931" w:rsidP="004A1F72">
      <w:pPr>
        <w:spacing w:line="360" w:lineRule="auto"/>
        <w:rPr>
          <w:rFonts w:asciiTheme="majorHAnsi" w:hAnsiTheme="majorHAnsi"/>
          <w:b/>
          <w:color w:val="000000" w:themeColor="text1"/>
        </w:rPr>
      </w:pPr>
    </w:p>
    <w:p w:rsidR="00007931" w:rsidRPr="004C104E" w:rsidRDefault="002C7739" w:rsidP="004A1F72">
      <w:pPr>
        <w:spacing w:line="360" w:lineRule="auto"/>
        <w:rPr>
          <w:rFonts w:asciiTheme="majorHAnsi" w:hAnsiTheme="majorHAnsi"/>
          <w:b/>
          <w:color w:val="000000" w:themeColor="text1"/>
        </w:rPr>
      </w:pPr>
      <w:r w:rsidRPr="004C104E">
        <w:rPr>
          <w:rFonts w:asciiTheme="majorHAnsi" w:hAnsiTheme="majorHAnsi"/>
          <w:b/>
          <w:color w:val="000000" w:themeColor="text1"/>
        </w:rPr>
        <w:t>2.</w:t>
      </w:r>
      <w:r w:rsidR="007A558D" w:rsidRPr="004C104E">
        <w:rPr>
          <w:rFonts w:asciiTheme="majorHAnsi" w:hAnsiTheme="majorHAnsi"/>
          <w:b/>
          <w:color w:val="000000" w:themeColor="text1"/>
        </w:rPr>
        <w:t>1.</w:t>
      </w:r>
      <w:r w:rsidRPr="004C104E">
        <w:rPr>
          <w:rFonts w:asciiTheme="majorHAnsi" w:hAnsiTheme="majorHAnsi"/>
          <w:b/>
          <w:color w:val="000000" w:themeColor="text1"/>
        </w:rPr>
        <w:t xml:space="preserve">3 </w:t>
      </w:r>
      <w:r w:rsidR="00007931" w:rsidRPr="004C104E">
        <w:rPr>
          <w:rFonts w:asciiTheme="majorHAnsi" w:hAnsiTheme="majorHAnsi"/>
          <w:b/>
          <w:color w:val="000000" w:themeColor="text1"/>
        </w:rPr>
        <w:t>Participant charateristics</w:t>
      </w:r>
    </w:p>
    <w:p w:rsidR="00007931" w:rsidRPr="004C104E" w:rsidRDefault="00007931" w:rsidP="004A1F72">
      <w:pPr>
        <w:spacing w:line="360" w:lineRule="auto"/>
        <w:rPr>
          <w:rFonts w:asciiTheme="majorHAnsi" w:hAnsiTheme="majorHAnsi"/>
          <w:color w:val="000000" w:themeColor="text1"/>
        </w:rPr>
      </w:pPr>
      <w:r w:rsidRPr="004C104E">
        <w:rPr>
          <w:rFonts w:asciiTheme="majorHAnsi" w:hAnsiTheme="majorHAnsi"/>
          <w:color w:val="000000" w:themeColor="text1"/>
        </w:rPr>
        <w:t xml:space="preserve">Background </w:t>
      </w:r>
      <w:r w:rsidRPr="004C104E">
        <w:rPr>
          <w:rFonts w:asciiTheme="majorHAnsi" w:hAnsiTheme="majorHAnsi" w:cs="Helvetica"/>
          <w:color w:val="000000" w:themeColor="text1"/>
          <w:lang w:val="en-US"/>
        </w:rPr>
        <w:t>demographic and clinical details of the participant groups are summarised in Table 1a.</w:t>
      </w:r>
    </w:p>
    <w:p w:rsidR="00007931" w:rsidRPr="004C104E" w:rsidRDefault="00007931" w:rsidP="004A1F72">
      <w:pPr>
        <w:spacing w:line="360" w:lineRule="auto"/>
        <w:jc w:val="center"/>
        <w:rPr>
          <w:rFonts w:asciiTheme="majorHAnsi" w:hAnsiTheme="majorHAnsi"/>
          <w:color w:val="000000" w:themeColor="text1"/>
        </w:rPr>
      </w:pPr>
      <w:r w:rsidRPr="004C104E">
        <w:rPr>
          <w:rFonts w:asciiTheme="majorHAnsi" w:hAnsiTheme="majorHAnsi"/>
          <w:color w:val="000000" w:themeColor="text1"/>
        </w:rPr>
        <w:t>--------------------------------------------------</w:t>
      </w:r>
    </w:p>
    <w:p w:rsidR="00007931" w:rsidRPr="004C104E" w:rsidRDefault="00007931" w:rsidP="004A1F72">
      <w:pPr>
        <w:spacing w:line="360" w:lineRule="auto"/>
        <w:jc w:val="center"/>
        <w:outlineLvl w:val="0"/>
        <w:rPr>
          <w:rFonts w:asciiTheme="majorHAnsi" w:hAnsiTheme="majorHAnsi"/>
          <w:color w:val="000000" w:themeColor="text1"/>
        </w:rPr>
      </w:pPr>
      <w:r w:rsidRPr="004C104E">
        <w:rPr>
          <w:rFonts w:asciiTheme="majorHAnsi" w:hAnsiTheme="majorHAnsi"/>
          <w:color w:val="000000" w:themeColor="text1"/>
        </w:rPr>
        <w:t>Table 1a about here, please</w:t>
      </w:r>
    </w:p>
    <w:p w:rsidR="00007931" w:rsidRPr="004C104E" w:rsidRDefault="00007931" w:rsidP="004A1F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asciiTheme="majorHAnsi" w:hAnsiTheme="majorHAnsi" w:cs="Helvetica"/>
          <w:color w:val="000000" w:themeColor="text1"/>
          <w:lang w:val="en-US"/>
        </w:rPr>
      </w:pPr>
      <w:r w:rsidRPr="004C104E">
        <w:rPr>
          <w:rFonts w:asciiTheme="majorHAnsi" w:hAnsiTheme="majorHAnsi"/>
          <w:color w:val="000000" w:themeColor="text1"/>
        </w:rPr>
        <w:t>--------------------------------------------------</w:t>
      </w:r>
    </w:p>
    <w:p w:rsidR="008B1D58" w:rsidRPr="004C104E" w:rsidRDefault="00007931" w:rsidP="008B1D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7"/>
        <w:outlineLvl w:val="0"/>
        <w:rPr>
          <w:rFonts w:asciiTheme="majorHAnsi" w:hAnsiTheme="majorHAnsi"/>
          <w:b/>
          <w:color w:val="000000" w:themeColor="text1"/>
        </w:rPr>
      </w:pPr>
      <w:r w:rsidRPr="004C104E">
        <w:rPr>
          <w:rFonts w:asciiTheme="majorHAnsi" w:hAnsiTheme="majorHAnsi"/>
          <w:color w:val="000000" w:themeColor="text1"/>
        </w:rPr>
        <w:t>There was no significant difference between HD participants and controls with respect to age (</w:t>
      </w:r>
      <w:r w:rsidRPr="004C104E">
        <w:rPr>
          <w:rFonts w:asciiTheme="majorHAnsi" w:hAnsiTheme="majorHAnsi"/>
          <w:i/>
          <w:color w:val="000000" w:themeColor="text1"/>
        </w:rPr>
        <w:t>t</w:t>
      </w:r>
      <w:r w:rsidR="002D2E39" w:rsidRPr="004C104E">
        <w:rPr>
          <w:rFonts w:asciiTheme="majorHAnsi" w:hAnsiTheme="majorHAnsi"/>
          <w:color w:val="000000" w:themeColor="text1"/>
        </w:rPr>
        <w:t>(65</w:t>
      </w:r>
      <w:r w:rsidR="0030522E" w:rsidRPr="004C104E">
        <w:rPr>
          <w:rFonts w:asciiTheme="majorHAnsi" w:hAnsiTheme="majorHAnsi"/>
          <w:color w:val="000000" w:themeColor="text1"/>
        </w:rPr>
        <w:t xml:space="preserve">) </w:t>
      </w:r>
      <w:r w:rsidRPr="004C104E">
        <w:rPr>
          <w:rFonts w:asciiTheme="majorHAnsi" w:hAnsiTheme="majorHAnsi"/>
          <w:color w:val="000000" w:themeColor="text1"/>
        </w:rPr>
        <w:t>=</w:t>
      </w:r>
      <w:r w:rsidR="0030522E" w:rsidRPr="004C104E">
        <w:rPr>
          <w:rFonts w:asciiTheme="majorHAnsi" w:hAnsiTheme="majorHAnsi"/>
          <w:color w:val="000000" w:themeColor="text1"/>
        </w:rPr>
        <w:t xml:space="preserve"> </w:t>
      </w:r>
      <w:r w:rsidRPr="004C104E">
        <w:rPr>
          <w:rFonts w:asciiTheme="majorHAnsi" w:hAnsiTheme="majorHAnsi"/>
          <w:color w:val="000000" w:themeColor="text1"/>
        </w:rPr>
        <w:t xml:space="preserve">0.71, </w:t>
      </w:r>
      <w:r w:rsidRPr="004C104E">
        <w:rPr>
          <w:rFonts w:asciiTheme="majorHAnsi" w:hAnsiTheme="majorHAnsi"/>
          <w:i/>
          <w:color w:val="000000" w:themeColor="text1"/>
        </w:rPr>
        <w:t>p</w:t>
      </w:r>
      <w:r w:rsidR="00821887" w:rsidRPr="004C104E">
        <w:rPr>
          <w:rFonts w:asciiTheme="majorHAnsi" w:hAnsiTheme="majorHAnsi"/>
          <w:color w:val="000000" w:themeColor="text1"/>
        </w:rPr>
        <w:t xml:space="preserve"> </w:t>
      </w:r>
      <w:r w:rsidRPr="004C104E">
        <w:rPr>
          <w:rFonts w:asciiTheme="majorHAnsi" w:hAnsiTheme="majorHAnsi"/>
          <w:color w:val="000000" w:themeColor="text1"/>
        </w:rPr>
        <w:t>=</w:t>
      </w:r>
      <w:r w:rsidR="00821887" w:rsidRPr="004C104E">
        <w:rPr>
          <w:rFonts w:asciiTheme="majorHAnsi" w:hAnsiTheme="majorHAnsi"/>
          <w:color w:val="000000" w:themeColor="text1"/>
        </w:rPr>
        <w:t xml:space="preserve"> </w:t>
      </w:r>
      <w:r w:rsidRPr="004C104E">
        <w:rPr>
          <w:rFonts w:asciiTheme="majorHAnsi" w:hAnsiTheme="majorHAnsi"/>
          <w:color w:val="000000" w:themeColor="text1"/>
        </w:rPr>
        <w:t>.48</w:t>
      </w:r>
      <w:r w:rsidR="00821887" w:rsidRPr="004C104E">
        <w:rPr>
          <w:rFonts w:asciiTheme="majorHAnsi" w:hAnsiTheme="majorHAnsi"/>
          <w:color w:val="000000" w:themeColor="text1"/>
        </w:rPr>
        <w:t xml:space="preserve">, </w:t>
      </w:r>
      <w:r w:rsidR="00821887" w:rsidRPr="004C104E">
        <w:rPr>
          <w:rFonts w:asciiTheme="majorHAnsi" w:hAnsiTheme="majorHAnsi"/>
          <w:i/>
          <w:color w:val="000000" w:themeColor="text1"/>
        </w:rPr>
        <w:t>d</w:t>
      </w:r>
      <w:r w:rsidR="00E61A19" w:rsidRPr="004C104E">
        <w:rPr>
          <w:rFonts w:asciiTheme="majorHAnsi" w:hAnsiTheme="majorHAnsi"/>
          <w:color w:val="000000" w:themeColor="text1"/>
        </w:rPr>
        <w:t xml:space="preserve"> = 0.17</w:t>
      </w:r>
      <w:r w:rsidRPr="004C104E">
        <w:rPr>
          <w:rFonts w:asciiTheme="majorHAnsi" w:hAnsiTheme="majorHAnsi"/>
          <w:color w:val="000000" w:themeColor="text1"/>
        </w:rPr>
        <w:t>), years of education (</w:t>
      </w:r>
      <w:r w:rsidRPr="004C104E">
        <w:rPr>
          <w:rFonts w:asciiTheme="majorHAnsi" w:hAnsiTheme="majorHAnsi"/>
          <w:i/>
          <w:color w:val="000000" w:themeColor="text1"/>
        </w:rPr>
        <w:t>t</w:t>
      </w:r>
      <w:r w:rsidR="002D2E39" w:rsidRPr="004C104E">
        <w:rPr>
          <w:rFonts w:asciiTheme="majorHAnsi" w:hAnsiTheme="majorHAnsi"/>
          <w:color w:val="000000" w:themeColor="text1"/>
        </w:rPr>
        <w:t>(65</w:t>
      </w:r>
      <w:r w:rsidR="0030522E" w:rsidRPr="004C104E">
        <w:rPr>
          <w:rFonts w:asciiTheme="majorHAnsi" w:hAnsiTheme="majorHAnsi"/>
          <w:color w:val="000000" w:themeColor="text1"/>
        </w:rPr>
        <w:t xml:space="preserve">) </w:t>
      </w:r>
      <w:r w:rsidRPr="004C104E">
        <w:rPr>
          <w:rFonts w:asciiTheme="majorHAnsi" w:hAnsiTheme="majorHAnsi"/>
          <w:color w:val="000000" w:themeColor="text1"/>
        </w:rPr>
        <w:t>=</w:t>
      </w:r>
      <w:r w:rsidR="0030522E" w:rsidRPr="004C104E">
        <w:rPr>
          <w:rFonts w:asciiTheme="majorHAnsi" w:hAnsiTheme="majorHAnsi"/>
          <w:color w:val="000000" w:themeColor="text1"/>
        </w:rPr>
        <w:t xml:space="preserve"> </w:t>
      </w:r>
      <w:r w:rsidRPr="004C104E">
        <w:rPr>
          <w:rFonts w:asciiTheme="majorHAnsi" w:hAnsiTheme="majorHAnsi"/>
          <w:color w:val="000000" w:themeColor="text1"/>
        </w:rPr>
        <w:t xml:space="preserve">-1.29, </w:t>
      </w:r>
      <w:r w:rsidRPr="004C104E">
        <w:rPr>
          <w:rFonts w:asciiTheme="majorHAnsi" w:hAnsiTheme="majorHAnsi"/>
          <w:i/>
          <w:color w:val="000000" w:themeColor="text1"/>
        </w:rPr>
        <w:t>p=.20</w:t>
      </w:r>
      <w:r w:rsidR="00821887" w:rsidRPr="004C104E">
        <w:rPr>
          <w:rFonts w:asciiTheme="majorHAnsi" w:hAnsiTheme="majorHAnsi"/>
          <w:i/>
          <w:color w:val="000000" w:themeColor="text1"/>
        </w:rPr>
        <w:t xml:space="preserve"> d </w:t>
      </w:r>
      <w:r w:rsidR="00E61A19" w:rsidRPr="004C104E">
        <w:rPr>
          <w:rFonts w:asciiTheme="majorHAnsi" w:hAnsiTheme="majorHAnsi"/>
          <w:color w:val="000000" w:themeColor="text1"/>
        </w:rPr>
        <w:t>= 0.31</w:t>
      </w:r>
      <w:r w:rsidRPr="004C104E">
        <w:rPr>
          <w:rFonts w:asciiTheme="majorHAnsi" w:hAnsiTheme="majorHAnsi"/>
          <w:color w:val="000000" w:themeColor="text1"/>
        </w:rPr>
        <w:t>), and IQ as measured with the MWT-B (Lehrl, 2005) (</w:t>
      </w:r>
      <w:r w:rsidRPr="004C104E">
        <w:rPr>
          <w:rFonts w:asciiTheme="majorHAnsi" w:hAnsiTheme="majorHAnsi"/>
          <w:i/>
          <w:color w:val="000000" w:themeColor="text1"/>
        </w:rPr>
        <w:t>t</w:t>
      </w:r>
      <w:r w:rsidR="002D2E39" w:rsidRPr="004C104E">
        <w:rPr>
          <w:rFonts w:asciiTheme="majorHAnsi" w:hAnsiTheme="majorHAnsi"/>
          <w:color w:val="000000" w:themeColor="text1"/>
        </w:rPr>
        <w:t>(65</w:t>
      </w:r>
      <w:r w:rsidR="0030522E" w:rsidRPr="004C104E">
        <w:rPr>
          <w:rFonts w:asciiTheme="majorHAnsi" w:hAnsiTheme="majorHAnsi"/>
          <w:color w:val="000000" w:themeColor="text1"/>
        </w:rPr>
        <w:t xml:space="preserve">) </w:t>
      </w:r>
      <w:r w:rsidRPr="004C104E">
        <w:rPr>
          <w:rFonts w:asciiTheme="majorHAnsi" w:hAnsiTheme="majorHAnsi"/>
          <w:color w:val="000000" w:themeColor="text1"/>
        </w:rPr>
        <w:t>=</w:t>
      </w:r>
      <w:r w:rsidR="0030522E" w:rsidRPr="004C104E">
        <w:rPr>
          <w:rFonts w:asciiTheme="majorHAnsi" w:hAnsiTheme="majorHAnsi"/>
          <w:color w:val="000000" w:themeColor="text1"/>
        </w:rPr>
        <w:t xml:space="preserve"> </w:t>
      </w:r>
      <w:r w:rsidRPr="004C104E">
        <w:rPr>
          <w:rFonts w:asciiTheme="majorHAnsi" w:hAnsiTheme="majorHAnsi"/>
          <w:color w:val="000000" w:themeColor="text1"/>
        </w:rPr>
        <w:t xml:space="preserve">-1.46, </w:t>
      </w:r>
      <w:r w:rsidRPr="004C104E">
        <w:rPr>
          <w:rFonts w:asciiTheme="majorHAnsi" w:hAnsiTheme="majorHAnsi"/>
          <w:i/>
          <w:color w:val="000000" w:themeColor="text1"/>
        </w:rPr>
        <w:t>p</w:t>
      </w:r>
      <w:r w:rsidR="00C417F1" w:rsidRPr="004C104E">
        <w:rPr>
          <w:rFonts w:asciiTheme="majorHAnsi" w:hAnsiTheme="majorHAnsi"/>
          <w:color w:val="000000" w:themeColor="text1"/>
        </w:rPr>
        <w:t xml:space="preserve"> </w:t>
      </w:r>
      <w:r w:rsidRPr="004C104E">
        <w:rPr>
          <w:rFonts w:asciiTheme="majorHAnsi" w:hAnsiTheme="majorHAnsi"/>
          <w:color w:val="000000" w:themeColor="text1"/>
        </w:rPr>
        <w:t>=</w:t>
      </w:r>
      <w:r w:rsidR="00C417F1" w:rsidRPr="004C104E">
        <w:rPr>
          <w:rFonts w:asciiTheme="majorHAnsi" w:hAnsiTheme="majorHAnsi"/>
          <w:color w:val="000000" w:themeColor="text1"/>
        </w:rPr>
        <w:t xml:space="preserve"> </w:t>
      </w:r>
      <w:r w:rsidRPr="004C104E">
        <w:rPr>
          <w:rFonts w:asciiTheme="majorHAnsi" w:hAnsiTheme="majorHAnsi"/>
          <w:color w:val="000000" w:themeColor="text1"/>
        </w:rPr>
        <w:t>.15</w:t>
      </w:r>
      <w:r w:rsidR="00C417F1" w:rsidRPr="004C104E">
        <w:rPr>
          <w:rFonts w:asciiTheme="majorHAnsi" w:hAnsiTheme="majorHAnsi"/>
          <w:color w:val="000000" w:themeColor="text1"/>
        </w:rPr>
        <w:t>,</w:t>
      </w:r>
      <w:r w:rsidR="00C417F1" w:rsidRPr="004C104E">
        <w:rPr>
          <w:rFonts w:asciiTheme="majorHAnsi" w:hAnsiTheme="majorHAnsi"/>
          <w:i/>
          <w:color w:val="000000" w:themeColor="text1"/>
        </w:rPr>
        <w:t xml:space="preserve"> d </w:t>
      </w:r>
      <w:r w:rsidR="00E61A19" w:rsidRPr="004C104E">
        <w:rPr>
          <w:rFonts w:asciiTheme="majorHAnsi" w:hAnsiTheme="majorHAnsi"/>
          <w:color w:val="000000" w:themeColor="text1"/>
        </w:rPr>
        <w:t>= 0.36</w:t>
      </w:r>
      <w:r w:rsidR="0030522E" w:rsidRPr="004C104E">
        <w:rPr>
          <w:rFonts w:asciiTheme="majorHAnsi" w:hAnsiTheme="majorHAnsi"/>
          <w:color w:val="000000" w:themeColor="text1"/>
        </w:rPr>
        <w:t>).</w:t>
      </w:r>
      <w:r w:rsidR="00E42BF7" w:rsidRPr="004C104E">
        <w:rPr>
          <w:rFonts w:asciiTheme="majorHAnsi" w:hAnsiTheme="majorHAnsi"/>
          <w:color w:val="000000" w:themeColor="text1"/>
        </w:rPr>
        <w:t xml:space="preserve"> In a refined data analysis, we compared </w:t>
      </w:r>
      <w:r w:rsidR="00463FB2" w:rsidRPr="004C104E">
        <w:rPr>
          <w:rFonts w:asciiTheme="majorHAnsi" w:hAnsiTheme="majorHAnsi"/>
          <w:color w:val="000000" w:themeColor="text1"/>
        </w:rPr>
        <w:t xml:space="preserve">the </w:t>
      </w:r>
      <w:r w:rsidR="00E42BF7" w:rsidRPr="004C104E">
        <w:rPr>
          <w:rFonts w:asciiTheme="majorHAnsi" w:hAnsiTheme="majorHAnsi"/>
          <w:color w:val="000000" w:themeColor="text1"/>
        </w:rPr>
        <w:t>performance and</w:t>
      </w:r>
      <w:r w:rsidR="00463FB2" w:rsidRPr="004C104E">
        <w:rPr>
          <w:rFonts w:asciiTheme="majorHAnsi" w:hAnsiTheme="majorHAnsi"/>
          <w:color w:val="000000" w:themeColor="text1"/>
        </w:rPr>
        <w:t xml:space="preserve"> DTI</w:t>
      </w:r>
      <w:r w:rsidR="00E42BF7" w:rsidRPr="004C104E">
        <w:rPr>
          <w:rFonts w:asciiTheme="majorHAnsi" w:hAnsiTheme="majorHAnsi"/>
          <w:color w:val="000000" w:themeColor="text1"/>
        </w:rPr>
        <w:t xml:space="preserve"> imaging of </w:t>
      </w:r>
      <w:r w:rsidR="00463FB2" w:rsidRPr="004C104E">
        <w:rPr>
          <w:rFonts w:asciiTheme="majorHAnsi" w:hAnsiTheme="majorHAnsi"/>
          <w:color w:val="000000" w:themeColor="text1"/>
        </w:rPr>
        <w:t xml:space="preserve">HD </w:t>
      </w:r>
      <w:r w:rsidR="00E42BF7" w:rsidRPr="004C104E">
        <w:rPr>
          <w:rFonts w:asciiTheme="majorHAnsi" w:hAnsiTheme="majorHAnsi"/>
          <w:color w:val="000000" w:themeColor="text1"/>
        </w:rPr>
        <w:t>participants</w:t>
      </w:r>
      <w:r w:rsidR="00463FB2" w:rsidRPr="004C104E">
        <w:rPr>
          <w:rFonts w:asciiTheme="majorHAnsi" w:hAnsiTheme="majorHAnsi"/>
          <w:color w:val="000000" w:themeColor="text1"/>
        </w:rPr>
        <w:t xml:space="preserve"> who were impaired on the trust and dominance recognition task with HD participants who showed no impairment in trust and dominance recognition. Clinical details for the HD subgroups can be found in Table 1b, and </w:t>
      </w:r>
      <w:r w:rsidR="008B1D58" w:rsidRPr="004C104E">
        <w:rPr>
          <w:rFonts w:asciiTheme="majorHAnsi" w:hAnsiTheme="majorHAnsi"/>
          <w:color w:val="000000" w:themeColor="text1"/>
        </w:rPr>
        <w:t>under the heading “Subgrouping of HD participants” in the results section.</w:t>
      </w:r>
    </w:p>
    <w:p w:rsidR="00007931" w:rsidRPr="004C104E" w:rsidRDefault="00007931" w:rsidP="004A1F72">
      <w:pPr>
        <w:spacing w:line="360" w:lineRule="auto"/>
        <w:rPr>
          <w:rFonts w:asciiTheme="majorHAnsi" w:hAnsiTheme="majorHAnsi"/>
          <w:color w:val="000000" w:themeColor="text1"/>
        </w:rPr>
      </w:pPr>
    </w:p>
    <w:p w:rsidR="00007931" w:rsidRPr="004C104E" w:rsidRDefault="00007931" w:rsidP="004A1F72">
      <w:pPr>
        <w:tabs>
          <w:tab w:val="center" w:pos="4720"/>
        </w:tabs>
        <w:spacing w:line="360" w:lineRule="auto"/>
        <w:rPr>
          <w:rFonts w:asciiTheme="majorHAnsi" w:hAnsiTheme="majorHAnsi"/>
          <w:b/>
          <w:color w:val="000000" w:themeColor="text1"/>
        </w:rPr>
      </w:pPr>
      <w:r w:rsidRPr="004C104E">
        <w:rPr>
          <w:rFonts w:asciiTheme="majorHAnsi" w:hAnsiTheme="majorHAnsi"/>
          <w:b/>
          <w:color w:val="000000" w:themeColor="text1"/>
        </w:rPr>
        <w:t>Face perception and social cognition tasks</w:t>
      </w:r>
    </w:p>
    <w:p w:rsidR="00007931" w:rsidRPr="004C104E" w:rsidRDefault="00007931" w:rsidP="004A1F72">
      <w:pPr>
        <w:spacing w:line="360" w:lineRule="auto"/>
        <w:rPr>
          <w:rFonts w:asciiTheme="majorHAnsi" w:hAnsiTheme="majorHAnsi"/>
          <w:color w:val="000000" w:themeColor="text1"/>
        </w:rPr>
      </w:pPr>
      <w:r w:rsidRPr="004C104E">
        <w:rPr>
          <w:rFonts w:asciiTheme="majorHAnsi" w:hAnsiTheme="majorHAnsi"/>
          <w:color w:val="000000" w:themeColor="text1"/>
        </w:rPr>
        <w:t>We created a new measure of how participants evaluated trustworthiness and dominance</w:t>
      </w:r>
      <w:r w:rsidRPr="004C104E">
        <w:rPr>
          <w:color w:val="000000" w:themeColor="text1"/>
        </w:rPr>
        <w:t xml:space="preserve"> </w:t>
      </w:r>
      <w:r w:rsidRPr="004C104E">
        <w:rPr>
          <w:rFonts w:asciiTheme="majorHAnsi" w:hAnsiTheme="majorHAnsi"/>
          <w:color w:val="000000" w:themeColor="text1"/>
        </w:rPr>
        <w:t>from facial appearance, with control tasks measuring ability to perceive differences in apparent gender between comparable stimuli. To complement these new measures we used standard tests of ability to perceive unfamiliar faces (Benton test), recognise subtle moods and feelings (Mind in the Eyes test), and recognise basic emotions (Ekman 60 Faces test). These are described below.</w:t>
      </w:r>
    </w:p>
    <w:p w:rsidR="00007931" w:rsidRPr="004C104E" w:rsidRDefault="00007931" w:rsidP="004A1F72">
      <w:pPr>
        <w:spacing w:line="360" w:lineRule="auto"/>
        <w:rPr>
          <w:rFonts w:asciiTheme="majorHAnsi" w:hAnsiTheme="majorHAnsi"/>
          <w:b/>
          <w:color w:val="000000" w:themeColor="text1"/>
        </w:rPr>
      </w:pPr>
    </w:p>
    <w:p w:rsidR="00007931" w:rsidRPr="004C104E" w:rsidRDefault="00007931" w:rsidP="004A1F72">
      <w:pPr>
        <w:spacing w:line="360" w:lineRule="auto"/>
        <w:rPr>
          <w:rFonts w:asciiTheme="majorHAnsi" w:hAnsiTheme="majorHAnsi"/>
          <w:color w:val="000000" w:themeColor="text1"/>
        </w:rPr>
      </w:pPr>
      <w:r w:rsidRPr="004C104E">
        <w:rPr>
          <w:rFonts w:asciiTheme="majorHAnsi" w:hAnsiTheme="majorHAnsi"/>
          <w:b/>
          <w:color w:val="000000" w:themeColor="text1"/>
        </w:rPr>
        <w:t xml:space="preserve">Trustworthiness, dominance and gender perception task:  </w:t>
      </w:r>
      <w:r w:rsidRPr="004C104E">
        <w:rPr>
          <w:rFonts w:asciiTheme="majorHAnsi" w:hAnsiTheme="majorHAnsi"/>
          <w:color w:val="000000" w:themeColor="text1"/>
        </w:rPr>
        <w:t>This new task was created for this project, so we describe it in detail. Our aim was to devise a task that could measure the evaluation of social traits of trustworthiness and dominance that correspond to the axes of Oosterhof and Todorov's (2008) model, and to include matched conditions involving the evaluation of face gender as a point of comparison based on purely physical characteristics.</w:t>
      </w:r>
    </w:p>
    <w:p w:rsidR="00007931" w:rsidRPr="004C104E" w:rsidRDefault="00007931" w:rsidP="004A1F72">
      <w:pPr>
        <w:spacing w:line="360" w:lineRule="auto"/>
        <w:ind w:firstLine="567"/>
        <w:rPr>
          <w:rFonts w:asciiTheme="majorHAnsi" w:hAnsiTheme="majorHAnsi"/>
          <w:color w:val="000000" w:themeColor="text1"/>
        </w:rPr>
      </w:pPr>
      <w:r w:rsidRPr="004C104E">
        <w:rPr>
          <w:rFonts w:asciiTheme="majorHAnsi" w:hAnsiTheme="majorHAnsi"/>
          <w:color w:val="000000" w:themeColor="text1"/>
        </w:rPr>
        <w:t xml:space="preserve">Decisions about a person's trustworthiness or dominance based on their face are of course of low validity, though many researchers take seriously the possibility that there may be an underlying 'kernel of truth' </w:t>
      </w:r>
      <w:r w:rsidRPr="004C104E">
        <w:rPr>
          <w:rFonts w:asciiTheme="majorHAnsi" w:hAnsiTheme="majorHAnsi"/>
          <w:noProof/>
          <w:color w:val="000000" w:themeColor="text1"/>
        </w:rPr>
        <w:t>(Bruce &amp; Young, 2012)</w:t>
      </w:r>
      <w:r w:rsidRPr="004C104E">
        <w:rPr>
          <w:rFonts w:asciiTheme="majorHAnsi" w:hAnsiTheme="majorHAnsi"/>
          <w:color w:val="000000" w:themeColor="text1"/>
        </w:rPr>
        <w:t xml:space="preserve">. Importantly, however, regardless to what extent such judgements are valid there is a remarkably good degree of agreement between neurologically normal observers concerning which faces </w:t>
      </w:r>
      <w:r w:rsidRPr="004C104E">
        <w:rPr>
          <w:rFonts w:asciiTheme="majorHAnsi" w:hAnsiTheme="majorHAnsi"/>
          <w:i/>
          <w:color w:val="000000" w:themeColor="text1"/>
        </w:rPr>
        <w:t>look</w:t>
      </w:r>
      <w:r w:rsidRPr="004C104E">
        <w:rPr>
          <w:rFonts w:asciiTheme="majorHAnsi" w:hAnsiTheme="majorHAnsi"/>
          <w:color w:val="000000" w:themeColor="text1"/>
        </w:rPr>
        <w:t xml:space="preserve"> trustworthy or </w:t>
      </w:r>
      <w:r w:rsidRPr="004C104E">
        <w:rPr>
          <w:rFonts w:asciiTheme="majorHAnsi" w:hAnsiTheme="majorHAnsi"/>
          <w:i/>
          <w:color w:val="000000" w:themeColor="text1"/>
        </w:rPr>
        <w:t>look</w:t>
      </w:r>
      <w:r w:rsidRPr="004C104E">
        <w:rPr>
          <w:rFonts w:asciiTheme="majorHAnsi" w:hAnsiTheme="majorHAnsi"/>
          <w:color w:val="000000" w:themeColor="text1"/>
        </w:rPr>
        <w:t xml:space="preserve"> dominant. We therefore chose to measure the perception of trustworthiness and dominance in HD in terms of the extent to which the judgements of participants with HD correlated with those of neurologically normal participants.</w:t>
      </w:r>
    </w:p>
    <w:p w:rsidR="00007931" w:rsidRPr="004C104E" w:rsidRDefault="00007931" w:rsidP="004A1F72">
      <w:pPr>
        <w:spacing w:line="360" w:lineRule="auto"/>
        <w:ind w:firstLine="567"/>
        <w:rPr>
          <w:rFonts w:asciiTheme="majorHAnsi" w:hAnsiTheme="majorHAnsi"/>
          <w:color w:val="000000" w:themeColor="text1"/>
        </w:rPr>
      </w:pPr>
      <w:r w:rsidRPr="004C104E">
        <w:rPr>
          <w:rFonts w:asciiTheme="majorHAnsi" w:hAnsiTheme="majorHAnsi"/>
          <w:color w:val="000000" w:themeColor="text1"/>
        </w:rPr>
        <w:t xml:space="preserve">Because the facial cues that underlie perception of trustworthiness and dominance are likely multiple in nature and not yet fully understood, we used an approach based on averaging everyday images of male or female faces to create prototypes that look trustworthy or untrustworthy, dominant or non-dominant, and then morphing and caricaturing between these prototypes to create quasi-linear continua varying on trustworthiness, dominance, or gender. This approach creates images that capture a range of everyday cues to the appropriate trait, and has been validated in previous studies </w:t>
      </w:r>
      <w:r w:rsidRPr="004C104E">
        <w:rPr>
          <w:rFonts w:asciiTheme="majorHAnsi" w:hAnsiTheme="majorHAnsi"/>
          <w:noProof/>
          <w:color w:val="000000" w:themeColor="text1"/>
        </w:rPr>
        <w:t>(Mattavelli, et al., 2012; Oldmeadow, Sutherland, &amp; Young, 2013; Sutherland et al., 2013; Sutherland, Young, Mootz, &amp; Oldmeadow, 2015; Vernon, Sutherland, Young, &amp; Hartley, 2014)</w:t>
      </w:r>
      <w:r w:rsidRPr="004C104E">
        <w:rPr>
          <w:rFonts w:asciiTheme="majorHAnsi" w:hAnsiTheme="majorHAnsi"/>
          <w:color w:val="000000" w:themeColor="text1"/>
        </w:rPr>
        <w:t xml:space="preserve">. </w:t>
      </w:r>
    </w:p>
    <w:p w:rsidR="00007931" w:rsidRPr="004C104E" w:rsidRDefault="00007931" w:rsidP="004A1F72">
      <w:pPr>
        <w:spacing w:line="360" w:lineRule="auto"/>
        <w:ind w:firstLine="567"/>
        <w:rPr>
          <w:rFonts w:asciiTheme="majorHAnsi" w:hAnsiTheme="majorHAnsi"/>
          <w:color w:val="000000" w:themeColor="text1"/>
        </w:rPr>
      </w:pPr>
    </w:p>
    <w:p w:rsidR="00007931" w:rsidRPr="004C104E" w:rsidRDefault="00007931" w:rsidP="004A1F72">
      <w:pPr>
        <w:spacing w:line="360" w:lineRule="auto"/>
        <w:jc w:val="center"/>
        <w:rPr>
          <w:rFonts w:asciiTheme="majorHAnsi" w:hAnsiTheme="majorHAnsi"/>
          <w:color w:val="000000" w:themeColor="text1"/>
        </w:rPr>
      </w:pPr>
      <w:r w:rsidRPr="004C104E">
        <w:rPr>
          <w:rFonts w:asciiTheme="majorHAnsi" w:hAnsiTheme="majorHAnsi"/>
          <w:color w:val="000000" w:themeColor="text1"/>
        </w:rPr>
        <w:t>-----------------------------------------</w:t>
      </w:r>
    </w:p>
    <w:p w:rsidR="00007931" w:rsidRPr="004C104E" w:rsidRDefault="00007931" w:rsidP="004A1F72">
      <w:pPr>
        <w:spacing w:line="360" w:lineRule="auto"/>
        <w:jc w:val="center"/>
        <w:rPr>
          <w:rFonts w:asciiTheme="majorHAnsi" w:hAnsiTheme="majorHAnsi"/>
          <w:color w:val="000000" w:themeColor="text1"/>
        </w:rPr>
      </w:pPr>
      <w:r w:rsidRPr="004C104E">
        <w:rPr>
          <w:rFonts w:asciiTheme="majorHAnsi" w:hAnsiTheme="majorHAnsi"/>
          <w:color w:val="000000" w:themeColor="text1"/>
        </w:rPr>
        <w:t>Figure 1a and 1b about here, please</w:t>
      </w:r>
    </w:p>
    <w:p w:rsidR="00007931" w:rsidRPr="004C104E" w:rsidRDefault="00007931" w:rsidP="004A1F72">
      <w:pPr>
        <w:spacing w:line="360" w:lineRule="auto"/>
        <w:jc w:val="center"/>
        <w:rPr>
          <w:rFonts w:asciiTheme="majorHAnsi" w:hAnsiTheme="majorHAnsi"/>
          <w:color w:val="000000" w:themeColor="text1"/>
        </w:rPr>
      </w:pPr>
      <w:r w:rsidRPr="004C104E">
        <w:rPr>
          <w:rFonts w:asciiTheme="majorHAnsi" w:hAnsiTheme="majorHAnsi"/>
          <w:color w:val="000000" w:themeColor="text1"/>
        </w:rPr>
        <w:t>-----------------------------------------</w:t>
      </w:r>
    </w:p>
    <w:p w:rsidR="00007931" w:rsidRPr="004C104E" w:rsidRDefault="00007931" w:rsidP="004A1F72">
      <w:pPr>
        <w:spacing w:line="360" w:lineRule="auto"/>
        <w:ind w:firstLine="567"/>
        <w:rPr>
          <w:rFonts w:asciiTheme="majorHAnsi" w:hAnsiTheme="majorHAnsi"/>
          <w:color w:val="000000" w:themeColor="text1"/>
        </w:rPr>
      </w:pPr>
      <w:r w:rsidRPr="004C104E">
        <w:rPr>
          <w:rFonts w:asciiTheme="majorHAnsi" w:hAnsiTheme="majorHAnsi"/>
          <w:color w:val="000000" w:themeColor="text1"/>
        </w:rPr>
        <w:t>We begin by describing the stimuli created for the trustworthiness task and its matched gender perception task. These tasks were based on the matrix of face-like images shown in Figure 1a, in which the images vary across 10 levels of perceived untrustworthiness to trustworthiness along the horizontal dimension and 10 levels of perceived masculinity to femininity in the vertical dimension.</w:t>
      </w:r>
    </w:p>
    <w:p w:rsidR="00007931" w:rsidRPr="004C104E" w:rsidRDefault="00007931" w:rsidP="004A1F72">
      <w:pPr>
        <w:spacing w:line="360" w:lineRule="auto"/>
        <w:ind w:firstLine="567"/>
        <w:rPr>
          <w:rFonts w:asciiTheme="majorHAnsi" w:hAnsiTheme="majorHAnsi"/>
          <w:color w:val="000000" w:themeColor="text1"/>
        </w:rPr>
      </w:pPr>
      <w:r w:rsidRPr="004C104E">
        <w:rPr>
          <w:rFonts w:asciiTheme="majorHAnsi" w:hAnsiTheme="majorHAnsi"/>
          <w:color w:val="000000" w:themeColor="text1"/>
        </w:rPr>
        <w:t xml:space="preserve">The matrix was created as follows, using similar procedures to a previous study </w:t>
      </w:r>
      <w:r w:rsidRPr="004C104E">
        <w:rPr>
          <w:rFonts w:asciiTheme="majorHAnsi" w:hAnsiTheme="majorHAnsi"/>
          <w:noProof/>
          <w:color w:val="000000" w:themeColor="text1"/>
        </w:rPr>
        <w:t>(Mattavelli, et al., 2012)</w:t>
      </w:r>
      <w:r w:rsidRPr="004C104E">
        <w:rPr>
          <w:rFonts w:asciiTheme="majorHAnsi" w:hAnsiTheme="majorHAnsi"/>
          <w:color w:val="000000" w:themeColor="text1"/>
        </w:rPr>
        <w:t xml:space="preserve">. Photographs of 500 adult male and 500 adult female faces were collected from the internet. The photographs varied in pose, age and expression, to allow a wide a range of cues to be present in the images. However, photographs of famous people were excluded, to eliminate potential influences of prior knowledge about the person. Moreover, only Caucasian adult faces were chosen, to eliminate potential cross-cultural confounds. From ratings of the perceived trustworthiness of these 1,000 face photographs established in previous studies </w:t>
      </w:r>
      <w:r w:rsidRPr="004C104E">
        <w:rPr>
          <w:rFonts w:asciiTheme="majorHAnsi" w:hAnsiTheme="majorHAnsi"/>
          <w:noProof/>
          <w:color w:val="000000" w:themeColor="text1"/>
        </w:rPr>
        <w:t>(Santos &amp; Young, 2005; Santos &amp; Young, 2008; Santos &amp; Young, 2011; Sutherland, et al., 2013; Sutherland, et al., 2015)</w:t>
      </w:r>
      <w:r w:rsidRPr="004C104E">
        <w:rPr>
          <w:rFonts w:asciiTheme="majorHAnsi" w:hAnsiTheme="majorHAnsi"/>
          <w:color w:val="000000" w:themeColor="text1"/>
        </w:rPr>
        <w:t xml:space="preserve"> the 15 male faces with lowest rated trustworthiness and the 15 male faces with highest rated trustworthiness were selected, subject to constraints that the photographs included no spectacles, were sufficiently close to frontal view that both eyes were visible, showed no beards or moustaches, and that there were no more than two faces with hats in each set. These constraints were introduced only to allow the creation of relatively sharp averaged images. There was no matching on any other characteristics, with free variation of all other aspects.</w:t>
      </w:r>
    </w:p>
    <w:p w:rsidR="00007931" w:rsidRPr="004C104E" w:rsidRDefault="00007931" w:rsidP="004A1F72">
      <w:pPr>
        <w:spacing w:line="360" w:lineRule="auto"/>
        <w:ind w:firstLine="567"/>
        <w:rPr>
          <w:rFonts w:asciiTheme="majorHAnsi" w:hAnsiTheme="majorHAnsi"/>
          <w:color w:val="000000" w:themeColor="text1"/>
        </w:rPr>
      </w:pPr>
      <w:r w:rsidRPr="004C104E">
        <w:rPr>
          <w:rFonts w:asciiTheme="majorHAnsi" w:hAnsiTheme="majorHAnsi"/>
          <w:color w:val="000000" w:themeColor="text1"/>
        </w:rPr>
        <w:t xml:space="preserve">The faces in each set of 15 photographs were then averaged using PsychoMorph software </w:t>
      </w:r>
      <w:r w:rsidRPr="004C104E">
        <w:rPr>
          <w:rFonts w:asciiTheme="majorHAnsi" w:hAnsiTheme="majorHAnsi"/>
          <w:noProof/>
          <w:color w:val="000000" w:themeColor="text1"/>
        </w:rPr>
        <w:t>(Tiddeman, Perrett, &amp; Burt, 2001)</w:t>
      </w:r>
      <w:r w:rsidRPr="004C104E">
        <w:rPr>
          <w:rFonts w:asciiTheme="majorHAnsi" w:hAnsiTheme="majorHAnsi"/>
          <w:color w:val="000000" w:themeColor="text1"/>
        </w:rPr>
        <w:t xml:space="preserve"> to generate averaged images of low trustworthiness and high trustworthiness male faces, and a graded image continuum between these extremes was created by image morphing (see </w:t>
      </w:r>
      <w:r w:rsidRPr="004C104E">
        <w:rPr>
          <w:rFonts w:asciiTheme="majorHAnsi" w:hAnsiTheme="majorHAnsi"/>
          <w:noProof/>
          <w:color w:val="000000" w:themeColor="text1"/>
        </w:rPr>
        <w:t>(Sutherland, et al., 2013)</w:t>
      </w:r>
      <w:r w:rsidRPr="004C104E">
        <w:rPr>
          <w:rFonts w:asciiTheme="majorHAnsi" w:hAnsiTheme="majorHAnsi"/>
          <w:color w:val="000000" w:themeColor="text1"/>
        </w:rPr>
        <w:t>, Figure 1, for images created by an equivalent procedure). In exactly the same way, we also created a continuum of images between averages of the 15 female faces with lowest rated trustworthiness and the 15 female faces with highest rated trustworthiness. These procedures therefore resulted in sets of male and female face-like images of varying apparent trustworthiness, and the trustworthiness of these was rated by a group of neurologically normal perceivers. From these ratings, we selected a male and a female face-like image with matched low rated trustworthiness, and a male and female image with matched high rated trustworthiness. These images formed the prototypes used to generate the trustworthiness by gender image matrix, and are shown marked by red frames in Figure 1a.</w:t>
      </w:r>
    </w:p>
    <w:p w:rsidR="00007931" w:rsidRPr="004C104E" w:rsidRDefault="00007931" w:rsidP="004A1F72">
      <w:pPr>
        <w:spacing w:line="360" w:lineRule="auto"/>
        <w:ind w:firstLine="567"/>
        <w:rPr>
          <w:rFonts w:asciiTheme="majorHAnsi" w:hAnsiTheme="majorHAnsi"/>
          <w:color w:val="000000" w:themeColor="text1"/>
        </w:rPr>
      </w:pPr>
      <w:r w:rsidRPr="004C104E">
        <w:rPr>
          <w:rFonts w:asciiTheme="majorHAnsi" w:hAnsiTheme="majorHAnsi"/>
          <w:color w:val="000000" w:themeColor="text1"/>
        </w:rPr>
        <w:t>Image continua were then created for trustworthiness of male and female faces (from very low to very high trustworthiness) by slightly caricaturing the prototype at each level of trustworthiness to increase its distance from the other prototype with the same gender, and by morphing between the corresponding high and low prototypes in seven steps. In this way, a quasi-linear continuum of 10 male face-like images of varying trustworthiness was created (forming the second row in Figure 1a), and a corresponding continuum of 10 female face-like images of varying trustworthiness (the ninth row in Figure 1a). By applying the same process to the 10 images from each of these horizontal continua from Figure 1a in the vertical dimension, the full 10x10 matrix of face-like images was created. Our intention was that as far as possible perceived trustworthiness should change primarily along the horizontal dimension in this matrix, and perceived gender should change primarily along the vertical. Pilot data with neurologically normal participants confirmed that this was the case.</w:t>
      </w:r>
    </w:p>
    <w:p w:rsidR="00007931" w:rsidRPr="004C104E" w:rsidRDefault="00007931" w:rsidP="004A1F72">
      <w:pPr>
        <w:spacing w:line="360" w:lineRule="auto"/>
        <w:ind w:firstLine="567"/>
        <w:rPr>
          <w:rFonts w:asciiTheme="majorHAnsi" w:hAnsiTheme="majorHAnsi"/>
          <w:color w:val="000000" w:themeColor="text1"/>
        </w:rPr>
      </w:pPr>
      <w:r w:rsidRPr="004C104E">
        <w:rPr>
          <w:rFonts w:asciiTheme="majorHAnsi" w:hAnsiTheme="majorHAnsi"/>
          <w:color w:val="000000" w:themeColor="text1"/>
        </w:rPr>
        <w:t xml:space="preserve">To measure their perception of trustworthiness, participants were shown 40 of the stimuli from Figure 1a, one at a time in an unpredictable order. These 40 stimuli comprised the images from the second, fourth, seventh and ninth columns of Figure 1a. There were therefore four different stimuli (one from each of the four columns) at ten different levels of trustworthiness (corresponding to the rows of Figure 1a). Participants were asked the question "Ist diese Person vertrauenswürdig? - Is this person trustworthy?" and invited to rate each image on a 1-7 Likert scale from  "1 – Nein! " (no!) to "7 – Sehr! " (very much!) (see Figure 2a) . Each face remained on the computer screen until the participant had responded verbally, and responses were noted down by the experimenter. Each block began with eight practice trials to familiarise participants with the task. These practice trials were excluded from the analysis. </w:t>
      </w:r>
    </w:p>
    <w:p w:rsidR="00007931" w:rsidRPr="004C104E" w:rsidRDefault="00007931" w:rsidP="004A1F72">
      <w:pPr>
        <w:spacing w:line="360" w:lineRule="auto"/>
        <w:ind w:firstLine="567"/>
        <w:rPr>
          <w:rFonts w:asciiTheme="majorHAnsi" w:hAnsiTheme="majorHAnsi"/>
          <w:color w:val="000000" w:themeColor="text1"/>
        </w:rPr>
      </w:pPr>
      <w:r w:rsidRPr="004C104E">
        <w:rPr>
          <w:rFonts w:asciiTheme="majorHAnsi" w:hAnsiTheme="majorHAnsi"/>
          <w:color w:val="000000" w:themeColor="text1"/>
        </w:rPr>
        <w:t>To measure the perception of trustworthiness in this task, we averaged the ratings across the four images at the same level of trustworthiness, to yield a single set of 10 mean ratings; with one mean rating for each level of the 1-10 scale represented by the columns in Figure 1a. Each participant's mean ratings were then correlated with the 1-10 scale values. In this way a high correlation coefficient would imply that images with higher levels of computer-manipulated trustworthiness were rated as higher in perceived trustworthiness. These correlation coefficients were subjected to Fisher r to z transformations for analysis. Note that this method for evaluating how trustworthiness is perceived involves determining how well a participant's ratings fit the quasi-linear scaling of the computer-manipulated images. For this reason, we used the correlation as the measure of how well the linearity of the computer-manipulated continuum is perceived, not the ratings themselves. This use of a correlation as an estimate of the underlying linearity of responses eliminates problems that might otherwise arise from differences in the way in which participants use what is in essence a subjective rating scale (for example, one participant might use the full 1-7 range of ratings whilst another only uses the range 3-7, but if both show responses that are evenly graded across the continuum this will not affect the correlation).</w:t>
      </w:r>
    </w:p>
    <w:p w:rsidR="00007931" w:rsidRPr="004C104E" w:rsidRDefault="00007931" w:rsidP="00FB0C6C">
      <w:pPr>
        <w:spacing w:line="360" w:lineRule="auto"/>
        <w:ind w:firstLine="567"/>
        <w:rPr>
          <w:rFonts w:asciiTheme="majorHAnsi" w:hAnsiTheme="majorHAnsi"/>
          <w:b/>
          <w:color w:val="000000" w:themeColor="text1"/>
        </w:rPr>
      </w:pPr>
      <w:r w:rsidRPr="004C104E">
        <w:rPr>
          <w:rFonts w:asciiTheme="majorHAnsi" w:hAnsiTheme="majorHAnsi"/>
          <w:color w:val="000000" w:themeColor="text1"/>
        </w:rPr>
        <w:t xml:space="preserve">An equivalent task was used to measure each participant's perception of femininity. For this, the 40 stimuli comprised the second, fourth, seventh and ninth rows in Figure 1a. Participants were asked "Erscheint diese Person weiblich? - Does this person look feminine?" and the 1-7 rating scale ranged from  "1 – Nein! " (no!) to "7 – Sehr! " (very much!) (see Figure 2b). These perceived femininity ratings were now averaged across the four images at the same level of femininity, to yield a single set of 10 mean ratings; with one mean rating for each level of the 1-10 scale represented by the rows in Figure 1a. Each participant's mean ratings were then correlated with the 1-10 scale values, so that a high correlation coefficient would imply that images with increasingly high levels of computer-manipulated masculinity-femininity were rated as increasingly high in perceived femininity. These correlation coefficients were subjected to Fisher r to z transformations for analysis. The femininity rating task served as a control comparison condition to help evaluate whether impairments on the trustworthiness rating task reflect more general deficits in face perception, as it requires the evaluation of small physical differences between the images that are not related to trustworthiness </w:t>
      </w:r>
      <w:r w:rsidRPr="004C104E">
        <w:rPr>
          <w:rFonts w:asciiTheme="majorHAnsi" w:hAnsiTheme="majorHAnsi"/>
          <w:i/>
          <w:color w:val="000000" w:themeColor="text1"/>
        </w:rPr>
        <w:t>per se</w:t>
      </w:r>
      <w:r w:rsidRPr="004C104E">
        <w:rPr>
          <w:rFonts w:asciiTheme="majorHAnsi" w:hAnsiTheme="majorHAnsi"/>
          <w:color w:val="000000" w:themeColor="text1"/>
        </w:rPr>
        <w:t>.</w:t>
      </w:r>
    </w:p>
    <w:p w:rsidR="00007931" w:rsidRPr="004C104E" w:rsidRDefault="00007931">
      <w:pPr>
        <w:spacing w:line="360" w:lineRule="auto"/>
        <w:rPr>
          <w:rFonts w:asciiTheme="majorHAnsi" w:hAnsiTheme="majorHAnsi"/>
          <w:color w:val="000000" w:themeColor="text1"/>
        </w:rPr>
      </w:pPr>
      <w:r w:rsidRPr="004C104E">
        <w:rPr>
          <w:rFonts w:asciiTheme="majorHAnsi" w:hAnsiTheme="majorHAnsi"/>
          <w:color w:val="000000" w:themeColor="text1"/>
        </w:rPr>
        <w:tab/>
        <w:t>To measure perceived dominance, comparable methods were used to create the matrix shown in Figure 1b, in which perceived dominance changes primarily along the horizontal dimension in this matrix, and perceived gender changes primarily along the vertical. As before, this was achieved by matching the rated dominance of computer-manipulated images that were created from averages of low rated dominance and high rated dominance male and female face photographs. The low and high dominance male and female prototypes are marked with red frames in Figure 1b.</w:t>
      </w:r>
    </w:p>
    <w:p w:rsidR="00007931" w:rsidRPr="004C104E" w:rsidRDefault="00007931" w:rsidP="004A1F72">
      <w:pPr>
        <w:spacing w:line="360" w:lineRule="auto"/>
        <w:ind w:firstLine="567"/>
        <w:rPr>
          <w:rFonts w:asciiTheme="majorHAnsi" w:hAnsiTheme="majorHAnsi"/>
          <w:color w:val="000000" w:themeColor="text1"/>
        </w:rPr>
      </w:pPr>
      <w:r w:rsidRPr="004C104E">
        <w:rPr>
          <w:rFonts w:asciiTheme="majorHAnsi" w:hAnsiTheme="majorHAnsi"/>
          <w:color w:val="000000" w:themeColor="text1"/>
        </w:rPr>
        <w:t>From this matrix, we used the images from the second, fourth, seventh and ninth columns for a 1-7 dominance rating task using the question "Erscheint diese Person herrisch? – Does this person look dominant?" (see Figure 2c) and we again created a femininity rating comparison task with stimuli from the second, fourth, seventh and ninth rows. Analyses used the correlational method already described (see Figure 2d).</w:t>
      </w:r>
    </w:p>
    <w:p w:rsidR="00007931" w:rsidRPr="004C104E" w:rsidRDefault="00007931" w:rsidP="004A1F72">
      <w:pPr>
        <w:spacing w:line="360" w:lineRule="auto"/>
        <w:jc w:val="center"/>
        <w:rPr>
          <w:rFonts w:asciiTheme="majorHAnsi" w:hAnsiTheme="majorHAnsi"/>
          <w:color w:val="000000" w:themeColor="text1"/>
        </w:rPr>
      </w:pPr>
      <w:r w:rsidRPr="004C104E">
        <w:rPr>
          <w:rFonts w:asciiTheme="majorHAnsi" w:hAnsiTheme="majorHAnsi"/>
          <w:color w:val="000000" w:themeColor="text1"/>
        </w:rPr>
        <w:t>-----------------------------------------</w:t>
      </w:r>
    </w:p>
    <w:p w:rsidR="00007931" w:rsidRPr="004C104E" w:rsidRDefault="00007931" w:rsidP="004A1F72">
      <w:pPr>
        <w:spacing w:line="360" w:lineRule="auto"/>
        <w:jc w:val="center"/>
        <w:rPr>
          <w:rFonts w:asciiTheme="majorHAnsi" w:hAnsiTheme="majorHAnsi"/>
          <w:color w:val="000000" w:themeColor="text1"/>
        </w:rPr>
      </w:pPr>
      <w:r w:rsidRPr="004C104E">
        <w:rPr>
          <w:rFonts w:asciiTheme="majorHAnsi" w:hAnsiTheme="majorHAnsi"/>
          <w:color w:val="000000" w:themeColor="text1"/>
        </w:rPr>
        <w:t>Figure 2a to 2d about here, please</w:t>
      </w:r>
    </w:p>
    <w:p w:rsidR="00007931" w:rsidRPr="004C104E" w:rsidRDefault="00007931">
      <w:pPr>
        <w:spacing w:line="360" w:lineRule="auto"/>
        <w:jc w:val="center"/>
        <w:rPr>
          <w:rFonts w:asciiTheme="majorHAnsi" w:hAnsiTheme="majorHAnsi"/>
          <w:color w:val="000000" w:themeColor="text1"/>
        </w:rPr>
      </w:pPr>
      <w:r w:rsidRPr="004C104E">
        <w:rPr>
          <w:rFonts w:asciiTheme="majorHAnsi" w:hAnsiTheme="majorHAnsi"/>
          <w:color w:val="000000" w:themeColor="text1"/>
        </w:rPr>
        <w:t>-----------------------------------------</w:t>
      </w:r>
    </w:p>
    <w:p w:rsidR="00007931" w:rsidRPr="004C104E" w:rsidRDefault="00007931" w:rsidP="004A1F72">
      <w:pPr>
        <w:spacing w:line="360" w:lineRule="auto"/>
        <w:ind w:firstLine="567"/>
        <w:rPr>
          <w:rFonts w:asciiTheme="majorHAnsi" w:hAnsiTheme="majorHAnsi" w:cs="Helvetica"/>
          <w:color w:val="000000" w:themeColor="text1"/>
          <w:lang w:val="en-US"/>
        </w:rPr>
      </w:pPr>
      <w:r w:rsidRPr="004C104E">
        <w:rPr>
          <w:rFonts w:asciiTheme="majorHAnsi" w:hAnsiTheme="majorHAnsi"/>
          <w:color w:val="000000" w:themeColor="text1"/>
        </w:rPr>
        <w:t>Overall, then, participants completed four blocks of trials, each involving rating 40 images. These blocks were presented in a fixed order, with the first block involving trustworthiness ratings, the second block rating the degree of femininity of the trustworthiness matrix control images, the third block rating dominance, and the fourth block rating the degree of femininity of the dominance matrix control images</w:t>
      </w:r>
      <w:r w:rsidRPr="004C104E">
        <w:rPr>
          <w:rFonts w:asciiTheme="majorHAnsi" w:hAnsiTheme="majorHAnsi" w:cs="Helvetica"/>
          <w:b/>
          <w:color w:val="000000" w:themeColor="text1"/>
          <w:lang w:val="en-US"/>
        </w:rPr>
        <w:t>.</w:t>
      </w:r>
      <w:r w:rsidR="00FB0C6C" w:rsidRPr="004C104E">
        <w:rPr>
          <w:rFonts w:asciiTheme="majorHAnsi" w:hAnsiTheme="majorHAnsi" w:cs="Helvetica"/>
          <w:b/>
          <w:color w:val="000000" w:themeColor="text1"/>
          <w:lang w:val="en-US"/>
        </w:rPr>
        <w:t xml:space="preserve"> </w:t>
      </w:r>
      <w:r w:rsidR="00FB0C6C" w:rsidRPr="004C104E">
        <w:rPr>
          <w:rFonts w:asciiTheme="majorHAnsi" w:hAnsiTheme="majorHAnsi" w:cs="Helvetica"/>
          <w:color w:val="000000" w:themeColor="text1"/>
          <w:lang w:val="en-US"/>
        </w:rPr>
        <w:t xml:space="preserve">Our reasons for using a fixed order of presentation were that we were uncertain of the extent to which these novel tasks might prove fatiguing for our HD participants and we therefore prioritised the trustworthiness perception measure. Trustworthiness is a characteristic that perceivers find particularly salient (Todorov et al., 2015) and </w:t>
      </w:r>
      <w:r w:rsidR="00A8799F" w:rsidRPr="004C104E">
        <w:rPr>
          <w:rFonts w:asciiTheme="majorHAnsi" w:hAnsiTheme="majorHAnsi" w:cs="Helvetica"/>
          <w:color w:val="000000" w:themeColor="text1"/>
          <w:lang w:val="en-US"/>
        </w:rPr>
        <w:t xml:space="preserve">as noted in our Introduction </w:t>
      </w:r>
      <w:r w:rsidR="00FB0C6C" w:rsidRPr="004C104E">
        <w:rPr>
          <w:rFonts w:asciiTheme="majorHAnsi" w:hAnsiTheme="majorHAnsi" w:cs="Helvetica"/>
          <w:color w:val="000000" w:themeColor="text1"/>
          <w:lang w:val="en-US"/>
        </w:rPr>
        <w:t xml:space="preserve">it has already been linked to </w:t>
      </w:r>
      <w:r w:rsidR="00A8799F" w:rsidRPr="004C104E">
        <w:rPr>
          <w:rFonts w:asciiTheme="majorHAnsi" w:hAnsiTheme="majorHAnsi" w:cs="Helvetica"/>
          <w:color w:val="000000" w:themeColor="text1"/>
          <w:lang w:val="en-US"/>
        </w:rPr>
        <w:t>the analysis of expression.</w:t>
      </w:r>
    </w:p>
    <w:p w:rsidR="00007931" w:rsidRPr="004C104E" w:rsidRDefault="00007931" w:rsidP="004A1F72">
      <w:pPr>
        <w:spacing w:line="360" w:lineRule="auto"/>
        <w:ind w:firstLine="567"/>
        <w:rPr>
          <w:rFonts w:asciiTheme="majorHAnsi" w:hAnsiTheme="majorHAnsi" w:cs="Helvetica"/>
          <w:b/>
          <w:color w:val="000000" w:themeColor="text1"/>
          <w:lang w:val="en-US"/>
        </w:rPr>
      </w:pPr>
    </w:p>
    <w:p w:rsidR="00007931" w:rsidRPr="004C104E" w:rsidRDefault="00007931" w:rsidP="004A1F72">
      <w:pPr>
        <w:spacing w:line="360" w:lineRule="auto"/>
        <w:rPr>
          <w:rFonts w:asciiTheme="majorHAnsi" w:hAnsiTheme="majorHAnsi"/>
          <w:b/>
          <w:color w:val="000000" w:themeColor="text1"/>
        </w:rPr>
      </w:pPr>
      <w:r w:rsidRPr="004C104E">
        <w:rPr>
          <w:rFonts w:asciiTheme="majorHAnsi" w:hAnsiTheme="majorHAnsi"/>
          <w:b/>
          <w:color w:val="000000" w:themeColor="text1"/>
        </w:rPr>
        <w:t xml:space="preserve">Benton Facial Recognition Test: </w:t>
      </w:r>
      <w:r w:rsidRPr="004C104E">
        <w:rPr>
          <w:rFonts w:asciiTheme="majorHAnsi" w:hAnsiTheme="majorHAnsi"/>
          <w:color w:val="000000" w:themeColor="text1"/>
          <w:lang w:val="de-DE"/>
        </w:rPr>
        <w:t xml:space="preserve">We used the short form of the Benton Facial Recognition Test </w:t>
      </w:r>
      <w:r w:rsidRPr="004C104E">
        <w:rPr>
          <w:rFonts w:asciiTheme="majorHAnsi" w:hAnsiTheme="majorHAnsi"/>
          <w:noProof/>
          <w:color w:val="000000" w:themeColor="text1"/>
          <w:lang w:val="de-DE"/>
        </w:rPr>
        <w:t>(Benton, Sivan, Hamsher, Varney, &amp; Spreen, 1994)</w:t>
      </w:r>
      <w:r w:rsidRPr="004C104E">
        <w:rPr>
          <w:rFonts w:asciiTheme="majorHAnsi" w:hAnsiTheme="majorHAnsi"/>
          <w:color w:val="000000" w:themeColor="text1"/>
          <w:lang w:val="de-DE"/>
        </w:rPr>
        <w:t xml:space="preserve">. Participants had to choose which of 6 photographs of unfamiliar faces are pictures of the same person as a simultaneously presented target face photograph. The short form includes 13 items involving choice of identical photographs, as well as transformations of orientation or lighting, which are pooled to give an overall total score. </w:t>
      </w:r>
    </w:p>
    <w:p w:rsidR="00007931" w:rsidRPr="004C104E" w:rsidRDefault="00007931" w:rsidP="004A1F72">
      <w:pPr>
        <w:spacing w:line="360" w:lineRule="auto"/>
        <w:rPr>
          <w:rFonts w:asciiTheme="majorHAnsi" w:hAnsiTheme="majorHAnsi"/>
          <w:b/>
          <w:color w:val="000000" w:themeColor="text1"/>
        </w:rPr>
      </w:pPr>
    </w:p>
    <w:p w:rsidR="00007931" w:rsidRPr="004C104E" w:rsidRDefault="00007931" w:rsidP="004A1F72">
      <w:pPr>
        <w:spacing w:line="360" w:lineRule="auto"/>
        <w:rPr>
          <w:rFonts w:asciiTheme="majorHAnsi" w:hAnsiTheme="majorHAnsi"/>
          <w:color w:val="000000" w:themeColor="text1"/>
        </w:rPr>
      </w:pPr>
      <w:r w:rsidRPr="004C104E">
        <w:rPr>
          <w:rFonts w:asciiTheme="majorHAnsi" w:hAnsiTheme="majorHAnsi"/>
          <w:b/>
          <w:color w:val="000000" w:themeColor="text1"/>
        </w:rPr>
        <w:t xml:space="preserve">Mind in the Eyes Test: </w:t>
      </w:r>
      <w:r w:rsidRPr="004C104E">
        <w:rPr>
          <w:rFonts w:asciiTheme="majorHAnsi" w:hAnsiTheme="majorHAnsi"/>
          <w:color w:val="000000" w:themeColor="text1"/>
        </w:rPr>
        <w:t xml:space="preserve">This task </w:t>
      </w:r>
      <w:r w:rsidRPr="004C104E">
        <w:rPr>
          <w:rFonts w:asciiTheme="majorHAnsi" w:hAnsiTheme="majorHAnsi"/>
          <w:noProof/>
          <w:color w:val="000000" w:themeColor="text1"/>
        </w:rPr>
        <w:t>(Baron-Cohen, Wheelwright, Hill, Raste, &amp; Plumb, 2001)</w:t>
      </w:r>
      <w:r w:rsidRPr="004C104E">
        <w:rPr>
          <w:rFonts w:asciiTheme="majorHAnsi" w:hAnsiTheme="majorHAnsi"/>
          <w:color w:val="000000" w:themeColor="text1"/>
        </w:rPr>
        <w:t xml:space="preserve"> consists of 32 experimental trials and one practice trial. In each trial, the eye region of a male or female face was shown. Participants were asked to decide what the person in the picture is thinking or feeling by choosing one of four words that best describes the depicted person’s state of mind. The four alternative descriptors were given at the top and bottom of the screen. </w:t>
      </w:r>
    </w:p>
    <w:p w:rsidR="00007931" w:rsidRPr="004C104E" w:rsidRDefault="00007931" w:rsidP="004A1F72">
      <w:pPr>
        <w:spacing w:line="360" w:lineRule="auto"/>
        <w:rPr>
          <w:rFonts w:asciiTheme="majorHAnsi" w:hAnsiTheme="majorHAnsi"/>
          <w:b/>
          <w:color w:val="000000" w:themeColor="text1"/>
        </w:rPr>
      </w:pPr>
    </w:p>
    <w:p w:rsidR="00007931" w:rsidRPr="004C104E" w:rsidRDefault="00007931" w:rsidP="004A1F72">
      <w:pPr>
        <w:spacing w:line="360" w:lineRule="auto"/>
        <w:rPr>
          <w:rFonts w:asciiTheme="majorHAnsi" w:hAnsiTheme="majorHAnsi"/>
          <w:b/>
          <w:color w:val="000000" w:themeColor="text1"/>
        </w:rPr>
      </w:pPr>
      <w:r w:rsidRPr="004C104E">
        <w:rPr>
          <w:rFonts w:asciiTheme="majorHAnsi" w:hAnsiTheme="majorHAnsi"/>
          <w:b/>
          <w:color w:val="000000" w:themeColor="text1"/>
        </w:rPr>
        <w:t xml:space="preserve">Ekman 60 Faces Test: </w:t>
      </w:r>
      <w:r w:rsidRPr="004C104E">
        <w:rPr>
          <w:rFonts w:asciiTheme="majorHAnsi" w:hAnsiTheme="majorHAnsi"/>
          <w:color w:val="000000" w:themeColor="text1"/>
          <w:lang w:val="de-DE"/>
        </w:rPr>
        <w:t xml:space="preserve">Photographs of the faces of 10 people (6 female, 4 male) were selected from the </w:t>
      </w:r>
      <w:r w:rsidRPr="004C104E">
        <w:rPr>
          <w:rFonts w:asciiTheme="majorHAnsi" w:hAnsiTheme="majorHAnsi"/>
          <w:noProof/>
          <w:color w:val="000000" w:themeColor="text1"/>
          <w:lang w:val="de-DE"/>
        </w:rPr>
        <w:t>(Ekman &amp; Friesen, 1976)</w:t>
      </w:r>
      <w:r w:rsidRPr="004C104E">
        <w:rPr>
          <w:rFonts w:asciiTheme="majorHAnsi" w:hAnsiTheme="majorHAnsi"/>
          <w:color w:val="000000" w:themeColor="text1"/>
          <w:lang w:val="de-DE"/>
        </w:rPr>
        <w:t xml:space="preserve"> series; for details see the handbook of the FEEST – Facial Expressions of Emotion: Stimuli and Tests </w:t>
      </w:r>
      <w:r w:rsidRPr="004C104E">
        <w:rPr>
          <w:rFonts w:asciiTheme="majorHAnsi" w:hAnsiTheme="majorHAnsi"/>
          <w:noProof/>
          <w:color w:val="000000" w:themeColor="text1"/>
          <w:lang w:val="de-DE"/>
        </w:rPr>
        <w:t>(Young, Perrett, Calder, Sprengelmeyer, &amp; Ekman, 2002)</w:t>
      </w:r>
      <w:r w:rsidRPr="004C104E">
        <w:rPr>
          <w:rFonts w:asciiTheme="majorHAnsi" w:hAnsiTheme="majorHAnsi"/>
          <w:color w:val="000000" w:themeColor="text1"/>
          <w:lang w:val="de-DE"/>
        </w:rPr>
        <w:t xml:space="preserve">. For each face, there were poses corresponding to each of 6 emotions (happiness, surprise, fear, sadness, disgust, and anger), giving a total of 60 photographs.  These were shown one at a time in pseudo-random order on a computer screen, each for an unlimited time until a response was made. On each trial, the participant had to decide which of the emotion names best described the facial expression shown. The names of the six emotions were given in German at the bottom of the screen (Freude - happiness, Erstaunen - surprise, Angst - fear, Trauer - sadness, Ekel - disgust, Wut – anger), and these words were available throughout the test.  There were 6 practice trials and 60 test trials (one for each of the 6 emotions across the 10 posers), leading to an overall accuracy score out of 60 and a possible maximum of 10 for recognising each of the six emotions. </w:t>
      </w:r>
    </w:p>
    <w:p w:rsidR="00007931" w:rsidRPr="004C104E" w:rsidDel="00F05DF4" w:rsidRDefault="00007931" w:rsidP="004A1F72">
      <w:pPr>
        <w:spacing w:line="360" w:lineRule="auto"/>
        <w:ind w:firstLine="567"/>
        <w:rPr>
          <w:rFonts w:asciiTheme="majorHAnsi" w:hAnsiTheme="majorHAnsi"/>
          <w:color w:val="000000" w:themeColor="text1"/>
        </w:rPr>
      </w:pPr>
    </w:p>
    <w:p w:rsidR="00007931" w:rsidRPr="004C104E" w:rsidRDefault="00007931" w:rsidP="004A1F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outlineLvl w:val="0"/>
        <w:rPr>
          <w:rFonts w:asciiTheme="majorHAnsi" w:hAnsiTheme="majorHAnsi" w:cs="Helvetica"/>
          <w:b/>
          <w:color w:val="000000" w:themeColor="text1"/>
          <w:lang w:val="en-US"/>
        </w:rPr>
      </w:pPr>
      <w:r w:rsidRPr="004C104E">
        <w:rPr>
          <w:rFonts w:asciiTheme="majorHAnsi" w:hAnsiTheme="majorHAnsi" w:cs="Helvetica"/>
          <w:b/>
          <w:color w:val="000000" w:themeColor="text1"/>
          <w:lang w:val="en-US"/>
        </w:rPr>
        <w:t>Magnetic resonance imaging</w:t>
      </w:r>
    </w:p>
    <w:p w:rsidR="00007931" w:rsidRPr="004C104E" w:rsidRDefault="00007931" w:rsidP="004A1F72">
      <w:pPr>
        <w:spacing w:line="360" w:lineRule="auto"/>
        <w:rPr>
          <w:rFonts w:asciiTheme="majorHAnsi" w:hAnsiTheme="majorHAnsi" w:cs="Helvetica"/>
          <w:color w:val="000000" w:themeColor="text1"/>
          <w:lang w:val="en-US"/>
        </w:rPr>
      </w:pPr>
      <w:r w:rsidRPr="004C104E">
        <w:rPr>
          <w:rFonts w:asciiTheme="majorHAnsi" w:hAnsiTheme="majorHAnsi" w:cs="Helvetica"/>
          <w:color w:val="000000" w:themeColor="text1"/>
          <w:lang w:val="en-US"/>
        </w:rPr>
        <w:t xml:space="preserve">MRI data from 32 of the 41 HD participants involved in this study, and from all 26 controls were acquired using a 3 Tesla Siemens Magnetom Allegra. We used the DTI analysis software ‘TIFT - Tensor Imaging and Fiber Tracking’ </w:t>
      </w:r>
      <w:r w:rsidRPr="004C104E">
        <w:rPr>
          <w:rFonts w:asciiTheme="majorHAnsi" w:hAnsiTheme="majorHAnsi" w:cs="Helvetica"/>
          <w:noProof/>
          <w:color w:val="000000" w:themeColor="text1"/>
          <w:lang w:val="en-US"/>
        </w:rPr>
        <w:t>(Mueller, et al., 2007)</w:t>
      </w:r>
      <w:r w:rsidRPr="004C104E">
        <w:rPr>
          <w:rFonts w:asciiTheme="majorHAnsi" w:hAnsiTheme="majorHAnsi" w:cs="Helvetica"/>
          <w:color w:val="000000" w:themeColor="text1"/>
          <w:lang w:val="en-US"/>
        </w:rPr>
        <w:t xml:space="preserve"> for image post-processing and for the statistical comparison of FA (functional anisotropy) maps. Prior to FA-calculation, motion artifacts were eliminated separately in each volume and each participant </w:t>
      </w:r>
      <w:r w:rsidRPr="004C104E">
        <w:rPr>
          <w:rFonts w:asciiTheme="majorHAnsi" w:hAnsiTheme="majorHAnsi" w:cs="Helvetica"/>
          <w:noProof/>
          <w:color w:val="000000" w:themeColor="text1"/>
          <w:lang w:val="en-US"/>
        </w:rPr>
        <w:t>(H. P.  Mueller, et al., 2011)</w:t>
      </w:r>
      <w:r w:rsidRPr="004C104E">
        <w:rPr>
          <w:rFonts w:asciiTheme="majorHAnsi" w:hAnsiTheme="majorHAnsi" w:cs="Helvetica"/>
          <w:color w:val="000000" w:themeColor="text1"/>
          <w:lang w:val="en-US"/>
        </w:rPr>
        <w:t xml:space="preserve">. All individual data sets were aligned to the AC-PC line and linearly transformed to fit with manually set landmarks. In order to spatially normalise the scans on the Montreal Neurological Institute (MNI) stereotactic standard space </w:t>
      </w:r>
      <w:r w:rsidRPr="004C104E">
        <w:rPr>
          <w:rFonts w:asciiTheme="majorHAnsi" w:hAnsiTheme="majorHAnsi" w:cs="Helvetica"/>
          <w:noProof/>
          <w:color w:val="000000" w:themeColor="text1"/>
          <w:lang w:val="en-US"/>
        </w:rPr>
        <w:t>(Brett, Johnsrude, &amp; Owen, 2002)</w:t>
      </w:r>
      <w:r w:rsidRPr="004C104E">
        <w:rPr>
          <w:rFonts w:asciiTheme="majorHAnsi" w:hAnsiTheme="majorHAnsi" w:cs="Helvetica"/>
          <w:color w:val="000000" w:themeColor="text1"/>
          <w:lang w:val="en-US"/>
        </w:rPr>
        <w:t xml:space="preserve">, both a (b=0)-template and an FA-template had to be created </w:t>
      </w:r>
      <w:r w:rsidRPr="004C104E">
        <w:rPr>
          <w:rFonts w:asciiTheme="majorHAnsi" w:hAnsiTheme="majorHAnsi" w:cs="Helvetica"/>
          <w:noProof/>
          <w:color w:val="000000" w:themeColor="text1"/>
          <w:lang w:val="en-US"/>
        </w:rPr>
        <w:t>(Unrath, et al., 2010)</w:t>
      </w:r>
      <w:r w:rsidRPr="004C104E">
        <w:rPr>
          <w:rFonts w:asciiTheme="majorHAnsi" w:hAnsiTheme="majorHAnsi" w:cs="Helvetica"/>
          <w:color w:val="000000" w:themeColor="text1"/>
          <w:lang w:val="en-US"/>
        </w:rPr>
        <w:t>. The first (b=0)-template was created by arithmetically averaging the (b=0)-volumes of all participants. From averaging all FA maps of landmark-normalised data sets, the first FA template was calculated. Nonlinear MNI normalisation was performed using iteratively b=0 and FA templates. The resulting MNI normalised data sets were then used for creating improved b=0 and FA templates, obtained from the previous normalisation step. The whole process was iterative and stopped when the correlation of all individual MNI normalised b=0 images with the b=0 template reached r&gt;.70.</w:t>
      </w:r>
    </w:p>
    <w:p w:rsidR="00007931" w:rsidRPr="004C104E" w:rsidDel="00B00438" w:rsidRDefault="00007931" w:rsidP="004A1F72">
      <w:pPr>
        <w:spacing w:line="360" w:lineRule="auto"/>
        <w:rPr>
          <w:rFonts w:asciiTheme="majorHAnsi" w:hAnsiTheme="majorHAnsi" w:cs="Helvetica"/>
          <w:color w:val="000000" w:themeColor="text1"/>
          <w:lang w:val="en-US"/>
        </w:rPr>
      </w:pPr>
      <w:r w:rsidRPr="004C104E">
        <w:rPr>
          <w:rFonts w:asciiTheme="majorHAnsi" w:hAnsiTheme="majorHAnsi" w:cs="Helvetica"/>
          <w:color w:val="000000" w:themeColor="text1"/>
          <w:lang w:val="en-US"/>
        </w:rPr>
        <w:tab/>
        <w:t xml:space="preserve">After normalisation, all individual DTI data sets were used to calculate the second-rank diffusion tensor, the Eigenvalues, the Eigenvectors, and the FA for quantification of the diffusion anisotropy </w:t>
      </w:r>
      <w:r w:rsidRPr="004C104E">
        <w:rPr>
          <w:rFonts w:asciiTheme="majorHAnsi" w:hAnsiTheme="majorHAnsi" w:cs="Helvetica"/>
          <w:noProof/>
          <w:color w:val="000000" w:themeColor="text1"/>
          <w:lang w:val="en-US"/>
        </w:rPr>
        <w:t>(Basser &amp; Jones, 2002)</w:t>
      </w:r>
      <w:r w:rsidRPr="004C104E">
        <w:rPr>
          <w:rFonts w:asciiTheme="majorHAnsi" w:hAnsiTheme="majorHAnsi" w:cs="Helvetica"/>
          <w:color w:val="000000" w:themeColor="text1"/>
          <w:lang w:val="en-US"/>
        </w:rPr>
        <w:t xml:space="preserve">. For subsequent smoothing, we used an 8 mm full width at half maximum Gaussian filter </w:t>
      </w:r>
      <w:r w:rsidRPr="004C104E">
        <w:rPr>
          <w:rFonts w:asciiTheme="majorHAnsi" w:hAnsiTheme="majorHAnsi" w:cs="Helvetica"/>
          <w:noProof/>
          <w:color w:val="000000" w:themeColor="text1"/>
          <w:lang w:val="en-US"/>
        </w:rPr>
        <w:t>(Unrath, et al., 2010)</w:t>
      </w:r>
      <w:r w:rsidRPr="004C104E">
        <w:rPr>
          <w:rFonts w:asciiTheme="majorHAnsi" w:hAnsiTheme="majorHAnsi" w:cs="Helvetica"/>
          <w:color w:val="000000" w:themeColor="text1"/>
          <w:lang w:val="en-US"/>
        </w:rPr>
        <w:t xml:space="preserve">. FA maps of HD groups were compared voxel-wise using t-tests. FA values below 0.2 were excluded from analysis </w:t>
      </w:r>
      <w:r w:rsidRPr="004C104E">
        <w:rPr>
          <w:rFonts w:asciiTheme="majorHAnsi" w:hAnsiTheme="majorHAnsi" w:cs="Helvetica"/>
          <w:noProof/>
          <w:color w:val="000000" w:themeColor="text1"/>
          <w:lang w:val="en-US"/>
        </w:rPr>
        <w:t>(Kunimatsu, et al., 2004)</w:t>
      </w:r>
      <w:r w:rsidRPr="004C104E">
        <w:rPr>
          <w:rFonts w:asciiTheme="majorHAnsi" w:hAnsiTheme="majorHAnsi" w:cs="Helvetica"/>
          <w:color w:val="000000" w:themeColor="text1"/>
          <w:lang w:val="en-US"/>
        </w:rPr>
        <w:t xml:space="preserve">. Statistical results were corrected for multiple comparisons using the false-discovery-rate (FDR) algorithm </w:t>
      </w:r>
      <w:r w:rsidRPr="004C104E">
        <w:rPr>
          <w:rFonts w:asciiTheme="majorHAnsi" w:hAnsiTheme="majorHAnsi" w:cs="Helvetica"/>
          <w:noProof/>
          <w:color w:val="000000" w:themeColor="text1"/>
          <w:lang w:val="en-US"/>
        </w:rPr>
        <w:t>(Genovese, Lazar, &amp; Nichols, 2002)</w:t>
      </w:r>
      <w:r w:rsidRPr="004C104E">
        <w:rPr>
          <w:rFonts w:asciiTheme="majorHAnsi" w:hAnsiTheme="majorHAnsi" w:cs="Helvetica"/>
          <w:color w:val="000000" w:themeColor="text1"/>
          <w:lang w:val="en-US"/>
        </w:rPr>
        <w:t xml:space="preserve"> with a significance level set at p&lt;.05. To further reduce the probability of a type 1 error, we eliminated clusters smaller than 268 voxels (which corresponds to a sphere with radius 4 mm). </w:t>
      </w:r>
    </w:p>
    <w:p w:rsidR="00007931" w:rsidRPr="004C104E" w:rsidRDefault="00007931">
      <w:pPr>
        <w:spacing w:line="360" w:lineRule="auto"/>
        <w:rPr>
          <w:rFonts w:asciiTheme="majorHAnsi" w:hAnsiTheme="majorHAnsi"/>
          <w:color w:val="000000" w:themeColor="text1"/>
        </w:rPr>
      </w:pPr>
    </w:p>
    <w:p w:rsidR="00007931" w:rsidRPr="004C104E" w:rsidRDefault="00007931" w:rsidP="004A1F72">
      <w:pPr>
        <w:spacing w:line="360" w:lineRule="auto"/>
        <w:outlineLvl w:val="0"/>
        <w:rPr>
          <w:rFonts w:asciiTheme="majorHAnsi" w:hAnsiTheme="majorHAnsi"/>
          <w:b/>
          <w:color w:val="000000" w:themeColor="text1"/>
        </w:rPr>
      </w:pPr>
      <w:r w:rsidRPr="004C104E">
        <w:rPr>
          <w:rFonts w:asciiTheme="majorHAnsi" w:hAnsiTheme="majorHAnsi"/>
          <w:b/>
          <w:color w:val="000000" w:themeColor="text1"/>
        </w:rPr>
        <w:t>RESULTS</w:t>
      </w:r>
    </w:p>
    <w:p w:rsidR="00007931" w:rsidRPr="004C104E" w:rsidRDefault="00007931" w:rsidP="004A1F72">
      <w:pPr>
        <w:spacing w:line="360" w:lineRule="auto"/>
        <w:rPr>
          <w:rFonts w:asciiTheme="majorHAnsi" w:hAnsiTheme="majorHAnsi"/>
          <w:b/>
          <w:color w:val="000000" w:themeColor="text1"/>
        </w:rPr>
      </w:pPr>
      <w:r w:rsidRPr="004C104E">
        <w:rPr>
          <w:rFonts w:asciiTheme="majorHAnsi" w:hAnsiTheme="majorHAnsi"/>
          <w:b/>
          <w:color w:val="000000" w:themeColor="text1"/>
        </w:rPr>
        <w:t>Perception of trustworthiness and dominance</w:t>
      </w:r>
    </w:p>
    <w:p w:rsidR="00007931" w:rsidRPr="004C104E" w:rsidRDefault="00007931" w:rsidP="004A1F72">
      <w:pPr>
        <w:widowControl w:val="0"/>
        <w:autoSpaceDE w:val="0"/>
        <w:autoSpaceDN w:val="0"/>
        <w:adjustRightInd w:val="0"/>
        <w:spacing w:line="360" w:lineRule="auto"/>
        <w:rPr>
          <w:rFonts w:asciiTheme="majorHAnsi" w:hAnsiTheme="majorHAnsi"/>
          <w:color w:val="000000" w:themeColor="text1"/>
        </w:rPr>
      </w:pPr>
      <w:r w:rsidRPr="004C104E">
        <w:rPr>
          <w:rFonts w:asciiTheme="majorHAnsi" w:hAnsiTheme="majorHAnsi"/>
          <w:color w:val="000000" w:themeColor="text1"/>
        </w:rPr>
        <w:t>Our key aim was to use the newly developed measures of perception of trustworthiness and dominance to investigate the breakdown of social cognition in Huntington's disease. These tasks used computer image manipulation techniques to create quasi-linear continua of face-like images varying in perceived trustworthiness, dominance, or gender. We then measured how accurately the gradations in these continua were perceived by correlating each participant's ratings with the level of the manipulated trait. Overall performance was then compared between the HD and normal comparison groups based on the</w:t>
      </w:r>
      <w:r w:rsidRPr="004C104E">
        <w:rPr>
          <w:rFonts w:asciiTheme="majorHAnsi" w:hAnsiTheme="majorHAnsi"/>
          <w:b/>
          <w:color w:val="000000" w:themeColor="text1"/>
        </w:rPr>
        <w:t xml:space="preserve"> </w:t>
      </w:r>
      <w:r w:rsidRPr="004C104E">
        <w:rPr>
          <w:rFonts w:asciiTheme="majorHAnsi" w:hAnsiTheme="majorHAnsi"/>
          <w:color w:val="000000" w:themeColor="text1"/>
        </w:rPr>
        <w:t>Fisher z-transformed</w:t>
      </w:r>
      <w:r w:rsidRPr="004C104E">
        <w:rPr>
          <w:rFonts w:asciiTheme="majorHAnsi" w:hAnsiTheme="majorHAnsi"/>
          <w:b/>
          <w:color w:val="000000" w:themeColor="text1"/>
        </w:rPr>
        <w:t xml:space="preserve"> </w:t>
      </w:r>
      <w:r w:rsidRPr="004C104E">
        <w:rPr>
          <w:rFonts w:asciiTheme="majorHAnsi" w:hAnsiTheme="majorHAnsi"/>
          <w:color w:val="000000" w:themeColor="text1"/>
        </w:rPr>
        <w:t>correlations from the two conditions of the trustworthiness task (1. trustworthiness rating, 2. femininity rating], and the two conditions of the dominance task (1. dominance rating, 2. femininity rating).</w:t>
      </w:r>
    </w:p>
    <w:p w:rsidR="00007931" w:rsidRPr="004C104E" w:rsidRDefault="00007931" w:rsidP="00652237">
      <w:pPr>
        <w:spacing w:line="360" w:lineRule="auto"/>
        <w:ind w:firstLine="567"/>
        <w:outlineLvl w:val="0"/>
        <w:rPr>
          <w:rFonts w:asciiTheme="majorHAnsi" w:hAnsiTheme="majorHAnsi"/>
          <w:color w:val="000000" w:themeColor="text1"/>
        </w:rPr>
      </w:pPr>
      <w:r w:rsidRPr="004C104E">
        <w:rPr>
          <w:rFonts w:asciiTheme="majorHAnsi" w:hAnsiTheme="majorHAnsi"/>
          <w:color w:val="000000" w:themeColor="text1"/>
        </w:rPr>
        <w:t xml:space="preserve">Data were analysed with a mixed ANOVA, with task </w:t>
      </w:r>
      <w:r w:rsidR="00481B5A" w:rsidRPr="004C104E">
        <w:rPr>
          <w:rFonts w:asciiTheme="majorHAnsi" w:hAnsiTheme="majorHAnsi"/>
          <w:color w:val="000000" w:themeColor="text1"/>
        </w:rPr>
        <w:t>(</w:t>
      </w:r>
      <w:r w:rsidR="002666B5" w:rsidRPr="004C104E">
        <w:rPr>
          <w:rFonts w:asciiTheme="majorHAnsi" w:hAnsiTheme="majorHAnsi"/>
          <w:color w:val="000000" w:themeColor="text1"/>
        </w:rPr>
        <w:t xml:space="preserve">i.e the use of stimuli and corresponding ratings based on the </w:t>
      </w:r>
      <w:r w:rsidR="00481B5A" w:rsidRPr="004C104E">
        <w:rPr>
          <w:rFonts w:asciiTheme="majorHAnsi" w:hAnsiTheme="majorHAnsi"/>
          <w:color w:val="000000" w:themeColor="text1"/>
        </w:rPr>
        <w:t>trustworthiness</w:t>
      </w:r>
      <w:r w:rsidR="002666B5" w:rsidRPr="004C104E">
        <w:rPr>
          <w:rFonts w:asciiTheme="majorHAnsi" w:hAnsiTheme="majorHAnsi"/>
          <w:color w:val="000000" w:themeColor="text1"/>
        </w:rPr>
        <w:t xml:space="preserve"> x gender vs the dominance x gender matrices)</w:t>
      </w:r>
      <w:r w:rsidR="00481B5A" w:rsidRPr="004C104E">
        <w:rPr>
          <w:rFonts w:asciiTheme="majorHAnsi" w:hAnsiTheme="majorHAnsi"/>
          <w:color w:val="000000" w:themeColor="text1"/>
        </w:rPr>
        <w:t xml:space="preserve"> </w:t>
      </w:r>
      <w:r w:rsidRPr="004C104E">
        <w:rPr>
          <w:rFonts w:asciiTheme="majorHAnsi" w:hAnsiTheme="majorHAnsi"/>
          <w:color w:val="000000" w:themeColor="text1"/>
        </w:rPr>
        <w:t xml:space="preserve">and condition </w:t>
      </w:r>
      <w:r w:rsidR="002666B5" w:rsidRPr="004C104E">
        <w:rPr>
          <w:rFonts w:asciiTheme="majorHAnsi" w:hAnsiTheme="majorHAnsi"/>
          <w:color w:val="000000" w:themeColor="text1"/>
        </w:rPr>
        <w:t xml:space="preserve">(social ratings of trustworthiness or dominance vs the gender control ratings) </w:t>
      </w:r>
      <w:r w:rsidRPr="004C104E">
        <w:rPr>
          <w:rFonts w:asciiTheme="majorHAnsi" w:hAnsiTheme="majorHAnsi"/>
          <w:color w:val="000000" w:themeColor="text1"/>
        </w:rPr>
        <w:t>as within-subject factors, and group (HD and controls) as a between group factor. This gave a significant effect of condition (</w:t>
      </w:r>
      <w:r w:rsidRPr="004C104E">
        <w:rPr>
          <w:rFonts w:asciiTheme="majorHAnsi" w:hAnsiTheme="majorHAnsi"/>
          <w:i/>
          <w:color w:val="000000" w:themeColor="text1"/>
        </w:rPr>
        <w:t>F</w:t>
      </w:r>
      <w:r w:rsidRPr="004C104E">
        <w:rPr>
          <w:rFonts w:asciiTheme="majorHAnsi" w:hAnsiTheme="majorHAnsi"/>
          <w:color w:val="000000" w:themeColor="text1"/>
        </w:rPr>
        <w:t>(1,65)</w:t>
      </w:r>
      <w:r w:rsidR="001427DB" w:rsidRPr="004C104E">
        <w:rPr>
          <w:rFonts w:asciiTheme="majorHAnsi" w:hAnsiTheme="majorHAnsi"/>
          <w:color w:val="000000" w:themeColor="text1"/>
        </w:rPr>
        <w:t xml:space="preserve"> </w:t>
      </w:r>
      <w:r w:rsidRPr="004C104E">
        <w:rPr>
          <w:rFonts w:asciiTheme="majorHAnsi" w:hAnsiTheme="majorHAnsi"/>
          <w:color w:val="000000" w:themeColor="text1"/>
        </w:rPr>
        <w:t>=</w:t>
      </w:r>
      <w:r w:rsidR="001427DB" w:rsidRPr="004C104E">
        <w:rPr>
          <w:rFonts w:asciiTheme="majorHAnsi" w:hAnsiTheme="majorHAnsi"/>
          <w:color w:val="000000" w:themeColor="text1"/>
        </w:rPr>
        <w:t xml:space="preserve"> </w:t>
      </w:r>
      <w:r w:rsidRPr="004C104E">
        <w:rPr>
          <w:rFonts w:asciiTheme="majorHAnsi" w:hAnsiTheme="majorHAnsi"/>
          <w:color w:val="000000" w:themeColor="text1"/>
        </w:rPr>
        <w:t xml:space="preserve">7.38, </w:t>
      </w:r>
      <w:r w:rsidRPr="004C104E">
        <w:rPr>
          <w:rFonts w:asciiTheme="majorHAnsi" w:hAnsiTheme="majorHAnsi"/>
          <w:i/>
          <w:color w:val="000000" w:themeColor="text1"/>
        </w:rPr>
        <w:t>p</w:t>
      </w:r>
      <w:r w:rsidR="001427DB" w:rsidRPr="004C104E">
        <w:rPr>
          <w:rFonts w:asciiTheme="majorHAnsi" w:hAnsiTheme="majorHAnsi"/>
          <w:color w:val="000000" w:themeColor="text1"/>
        </w:rPr>
        <w:t xml:space="preserve"> </w:t>
      </w:r>
      <w:r w:rsidR="00116619" w:rsidRPr="004C104E">
        <w:rPr>
          <w:rFonts w:asciiTheme="majorHAnsi" w:hAnsiTheme="majorHAnsi"/>
          <w:color w:val="000000" w:themeColor="text1"/>
        </w:rPr>
        <w:t>=</w:t>
      </w:r>
      <w:r w:rsidR="001427DB" w:rsidRPr="004C104E">
        <w:rPr>
          <w:rFonts w:asciiTheme="majorHAnsi" w:hAnsiTheme="majorHAnsi"/>
          <w:color w:val="000000" w:themeColor="text1"/>
        </w:rPr>
        <w:t xml:space="preserve"> </w:t>
      </w:r>
      <w:r w:rsidRPr="004C104E">
        <w:rPr>
          <w:rFonts w:asciiTheme="majorHAnsi" w:hAnsiTheme="majorHAnsi"/>
          <w:color w:val="000000" w:themeColor="text1"/>
        </w:rPr>
        <w:t>.0</w:t>
      </w:r>
      <w:r w:rsidR="00116619" w:rsidRPr="004C104E">
        <w:rPr>
          <w:rFonts w:asciiTheme="majorHAnsi" w:hAnsiTheme="majorHAnsi"/>
          <w:color w:val="000000" w:themeColor="text1"/>
        </w:rPr>
        <w:t>08</w:t>
      </w:r>
      <w:r w:rsidR="00652237" w:rsidRPr="004C104E">
        <w:rPr>
          <w:rFonts w:asciiTheme="majorHAnsi" w:hAnsiTheme="majorHAnsi"/>
          <w:color w:val="000000" w:themeColor="text1"/>
        </w:rPr>
        <w:t>,</w:t>
      </w:r>
      <w:r w:rsidR="00652237" w:rsidRPr="004C104E">
        <w:rPr>
          <w:rFonts w:ascii="Arial" w:eastAsia="Times New Roman" w:hAnsi="Arial" w:cs="Arial"/>
          <w:color w:val="000000" w:themeColor="text1"/>
          <w:shd w:val="clear" w:color="auto" w:fill="FFFFFF"/>
        </w:rPr>
        <w:t xml:space="preserve"> </w:t>
      </w:r>
      <w:r w:rsidR="00652237" w:rsidRPr="004C104E">
        <w:rPr>
          <w:rFonts w:asciiTheme="majorHAnsi" w:hAnsiTheme="majorHAnsi" w:hint="eastAsia"/>
          <w:i/>
          <w:color w:val="000000" w:themeColor="text1"/>
        </w:rPr>
        <w:t>η</w:t>
      </w:r>
      <w:r w:rsidR="00652237" w:rsidRPr="004C104E">
        <w:rPr>
          <w:rFonts w:asciiTheme="majorHAnsi" w:hAnsiTheme="majorHAnsi"/>
          <w:i/>
          <w:color w:val="000000" w:themeColor="text1"/>
          <w:vertAlign w:val="subscript"/>
        </w:rPr>
        <w:t>p</w:t>
      </w:r>
      <w:r w:rsidR="00652237" w:rsidRPr="004C104E">
        <w:rPr>
          <w:rFonts w:asciiTheme="majorHAnsi" w:hAnsiTheme="majorHAnsi"/>
          <w:i/>
          <w:color w:val="000000" w:themeColor="text1"/>
        </w:rPr>
        <w:t>²</w:t>
      </w:r>
      <w:r w:rsidR="00652237" w:rsidRPr="004C104E">
        <w:rPr>
          <w:rFonts w:asciiTheme="majorHAnsi" w:hAnsiTheme="majorHAnsi"/>
          <w:color w:val="000000" w:themeColor="text1"/>
        </w:rPr>
        <w:t xml:space="preserve"> =  </w:t>
      </w:r>
      <w:r w:rsidR="00116619" w:rsidRPr="004C104E">
        <w:rPr>
          <w:rFonts w:asciiTheme="majorHAnsi" w:hAnsiTheme="majorHAnsi"/>
          <w:color w:val="000000" w:themeColor="text1"/>
        </w:rPr>
        <w:t>.102</w:t>
      </w:r>
      <w:r w:rsidRPr="004C104E">
        <w:rPr>
          <w:rFonts w:asciiTheme="majorHAnsi" w:hAnsiTheme="majorHAnsi"/>
          <w:color w:val="000000" w:themeColor="text1"/>
        </w:rPr>
        <w:t xml:space="preserve">), </w:t>
      </w:r>
      <w:r w:rsidR="00C43DAF" w:rsidRPr="004C104E">
        <w:rPr>
          <w:rFonts w:asciiTheme="majorHAnsi" w:hAnsiTheme="majorHAnsi"/>
          <w:color w:val="000000" w:themeColor="text1"/>
        </w:rPr>
        <w:t xml:space="preserve">with better overall performance at rating gender compared to the more 'social' traits of trustworthiness and dominance, </w:t>
      </w:r>
      <w:r w:rsidRPr="004C104E">
        <w:rPr>
          <w:rFonts w:asciiTheme="majorHAnsi" w:hAnsiTheme="majorHAnsi"/>
          <w:color w:val="000000" w:themeColor="text1"/>
        </w:rPr>
        <w:t>a significant effect of group (</w:t>
      </w:r>
      <w:r w:rsidRPr="004C104E">
        <w:rPr>
          <w:rFonts w:asciiTheme="majorHAnsi" w:hAnsiTheme="majorHAnsi"/>
          <w:i/>
          <w:color w:val="000000" w:themeColor="text1"/>
        </w:rPr>
        <w:t>F</w:t>
      </w:r>
      <w:r w:rsidRPr="004C104E">
        <w:rPr>
          <w:rFonts w:asciiTheme="majorHAnsi" w:hAnsiTheme="majorHAnsi"/>
          <w:color w:val="000000" w:themeColor="text1"/>
        </w:rPr>
        <w:t>(1,65)</w:t>
      </w:r>
      <w:r w:rsidR="00306711" w:rsidRPr="004C104E">
        <w:rPr>
          <w:rFonts w:asciiTheme="majorHAnsi" w:hAnsiTheme="majorHAnsi"/>
          <w:color w:val="000000" w:themeColor="text1"/>
        </w:rPr>
        <w:t xml:space="preserve"> </w:t>
      </w:r>
      <w:r w:rsidRPr="004C104E">
        <w:rPr>
          <w:rFonts w:asciiTheme="majorHAnsi" w:hAnsiTheme="majorHAnsi"/>
          <w:color w:val="000000" w:themeColor="text1"/>
        </w:rPr>
        <w:t>=</w:t>
      </w:r>
      <w:r w:rsidR="00306711" w:rsidRPr="004C104E">
        <w:rPr>
          <w:rFonts w:asciiTheme="majorHAnsi" w:hAnsiTheme="majorHAnsi"/>
          <w:color w:val="000000" w:themeColor="text1"/>
        </w:rPr>
        <w:t xml:space="preserve"> </w:t>
      </w:r>
      <w:r w:rsidRPr="004C104E">
        <w:rPr>
          <w:rFonts w:asciiTheme="majorHAnsi" w:hAnsiTheme="majorHAnsi"/>
          <w:color w:val="000000" w:themeColor="text1"/>
        </w:rPr>
        <w:t xml:space="preserve">10.9, </w:t>
      </w:r>
      <w:r w:rsidRPr="004C104E">
        <w:rPr>
          <w:rFonts w:asciiTheme="majorHAnsi" w:hAnsiTheme="majorHAnsi"/>
          <w:i/>
          <w:color w:val="000000" w:themeColor="text1"/>
        </w:rPr>
        <w:t>p</w:t>
      </w:r>
      <w:r w:rsidR="00306711" w:rsidRPr="004C104E">
        <w:rPr>
          <w:rFonts w:asciiTheme="majorHAnsi" w:hAnsiTheme="majorHAnsi"/>
          <w:color w:val="000000" w:themeColor="text1"/>
        </w:rPr>
        <w:t xml:space="preserve"> </w:t>
      </w:r>
      <w:r w:rsidR="00CE3886" w:rsidRPr="004C104E">
        <w:rPr>
          <w:rFonts w:asciiTheme="majorHAnsi" w:hAnsiTheme="majorHAnsi"/>
          <w:color w:val="000000" w:themeColor="text1"/>
        </w:rPr>
        <w:t>=</w:t>
      </w:r>
      <w:r w:rsidR="00306711" w:rsidRPr="004C104E">
        <w:rPr>
          <w:rFonts w:asciiTheme="majorHAnsi" w:hAnsiTheme="majorHAnsi"/>
          <w:color w:val="000000" w:themeColor="text1"/>
        </w:rPr>
        <w:t xml:space="preserve"> </w:t>
      </w:r>
      <w:r w:rsidRPr="004C104E">
        <w:rPr>
          <w:rFonts w:asciiTheme="majorHAnsi" w:hAnsiTheme="majorHAnsi"/>
          <w:color w:val="000000" w:themeColor="text1"/>
        </w:rPr>
        <w:t>.0</w:t>
      </w:r>
      <w:r w:rsidR="00CE3886" w:rsidRPr="004C104E">
        <w:rPr>
          <w:rFonts w:asciiTheme="majorHAnsi" w:hAnsiTheme="majorHAnsi"/>
          <w:color w:val="000000" w:themeColor="text1"/>
        </w:rPr>
        <w:t>02</w:t>
      </w:r>
      <w:r w:rsidR="00652237" w:rsidRPr="004C104E">
        <w:rPr>
          <w:rFonts w:asciiTheme="majorHAnsi" w:hAnsiTheme="majorHAnsi"/>
          <w:color w:val="000000" w:themeColor="text1"/>
        </w:rPr>
        <w:t>,</w:t>
      </w:r>
      <w:r w:rsidR="00652237" w:rsidRPr="004C104E">
        <w:rPr>
          <w:rFonts w:ascii="Arial" w:eastAsia="Times New Roman" w:hAnsi="Arial" w:cs="Arial"/>
          <w:color w:val="000000" w:themeColor="text1"/>
          <w:shd w:val="clear" w:color="auto" w:fill="FFFFFF"/>
        </w:rPr>
        <w:t xml:space="preserve"> </w:t>
      </w:r>
      <w:r w:rsidR="00652237" w:rsidRPr="004C104E">
        <w:rPr>
          <w:rFonts w:asciiTheme="majorHAnsi" w:hAnsiTheme="majorHAnsi" w:hint="eastAsia"/>
          <w:i/>
          <w:color w:val="000000" w:themeColor="text1"/>
        </w:rPr>
        <w:t>η</w:t>
      </w:r>
      <w:r w:rsidR="00652237" w:rsidRPr="004C104E">
        <w:rPr>
          <w:rFonts w:asciiTheme="majorHAnsi" w:hAnsiTheme="majorHAnsi"/>
          <w:i/>
          <w:color w:val="000000" w:themeColor="text1"/>
          <w:vertAlign w:val="subscript"/>
        </w:rPr>
        <w:t>p</w:t>
      </w:r>
      <w:r w:rsidR="00652237" w:rsidRPr="004C104E">
        <w:rPr>
          <w:rFonts w:asciiTheme="majorHAnsi" w:hAnsiTheme="majorHAnsi"/>
          <w:i/>
          <w:color w:val="000000" w:themeColor="text1"/>
        </w:rPr>
        <w:t>²</w:t>
      </w:r>
      <w:r w:rsidR="00652237" w:rsidRPr="004C104E">
        <w:rPr>
          <w:rFonts w:asciiTheme="majorHAnsi" w:hAnsiTheme="majorHAnsi"/>
          <w:color w:val="000000" w:themeColor="text1"/>
        </w:rPr>
        <w:t xml:space="preserve"> =</w:t>
      </w:r>
      <w:r w:rsidR="003B7425" w:rsidRPr="004C104E">
        <w:rPr>
          <w:rFonts w:asciiTheme="majorHAnsi" w:hAnsiTheme="majorHAnsi"/>
          <w:color w:val="000000" w:themeColor="text1"/>
        </w:rPr>
        <w:t xml:space="preserve"> .143</w:t>
      </w:r>
      <w:r w:rsidRPr="004C104E">
        <w:rPr>
          <w:rFonts w:asciiTheme="majorHAnsi" w:hAnsiTheme="majorHAnsi"/>
          <w:color w:val="000000" w:themeColor="text1"/>
        </w:rPr>
        <w:t xml:space="preserve">), </w:t>
      </w:r>
      <w:r w:rsidR="00C43DAF" w:rsidRPr="004C104E">
        <w:rPr>
          <w:rFonts w:asciiTheme="majorHAnsi" w:hAnsiTheme="majorHAnsi"/>
          <w:color w:val="000000" w:themeColor="text1"/>
        </w:rPr>
        <w:t xml:space="preserve">with better overall performance by normal than HD participants, </w:t>
      </w:r>
      <w:r w:rsidRPr="004C104E">
        <w:rPr>
          <w:rFonts w:asciiTheme="majorHAnsi" w:hAnsiTheme="majorHAnsi"/>
          <w:color w:val="000000" w:themeColor="text1"/>
        </w:rPr>
        <w:t>and a significant condition x group interaction (</w:t>
      </w:r>
      <w:r w:rsidRPr="004C104E">
        <w:rPr>
          <w:rFonts w:asciiTheme="majorHAnsi" w:hAnsiTheme="majorHAnsi"/>
          <w:i/>
          <w:color w:val="000000" w:themeColor="text1"/>
        </w:rPr>
        <w:t>F</w:t>
      </w:r>
      <w:r w:rsidRPr="004C104E">
        <w:rPr>
          <w:rFonts w:asciiTheme="majorHAnsi" w:hAnsiTheme="majorHAnsi"/>
          <w:color w:val="000000" w:themeColor="text1"/>
        </w:rPr>
        <w:t>(1,65)</w:t>
      </w:r>
      <w:r w:rsidR="00224C5D" w:rsidRPr="004C104E">
        <w:rPr>
          <w:rFonts w:asciiTheme="majorHAnsi" w:hAnsiTheme="majorHAnsi"/>
          <w:color w:val="000000" w:themeColor="text1"/>
        </w:rPr>
        <w:t xml:space="preserve"> </w:t>
      </w:r>
      <w:r w:rsidRPr="004C104E">
        <w:rPr>
          <w:rFonts w:asciiTheme="majorHAnsi" w:hAnsiTheme="majorHAnsi"/>
          <w:color w:val="000000" w:themeColor="text1"/>
        </w:rPr>
        <w:t>=</w:t>
      </w:r>
      <w:r w:rsidR="00224C5D" w:rsidRPr="004C104E">
        <w:rPr>
          <w:rFonts w:asciiTheme="majorHAnsi" w:hAnsiTheme="majorHAnsi"/>
          <w:color w:val="000000" w:themeColor="text1"/>
        </w:rPr>
        <w:t xml:space="preserve"> </w:t>
      </w:r>
      <w:r w:rsidRPr="004C104E">
        <w:rPr>
          <w:rFonts w:asciiTheme="majorHAnsi" w:hAnsiTheme="majorHAnsi"/>
          <w:color w:val="000000" w:themeColor="text1"/>
        </w:rPr>
        <w:t>4.</w:t>
      </w:r>
      <w:r w:rsidR="00983870" w:rsidRPr="004C104E">
        <w:rPr>
          <w:rFonts w:asciiTheme="majorHAnsi" w:hAnsiTheme="majorHAnsi"/>
          <w:color w:val="000000" w:themeColor="text1"/>
        </w:rPr>
        <w:t>75</w:t>
      </w:r>
      <w:r w:rsidRPr="004C104E">
        <w:rPr>
          <w:rFonts w:asciiTheme="majorHAnsi" w:hAnsiTheme="majorHAnsi"/>
          <w:color w:val="000000" w:themeColor="text1"/>
        </w:rPr>
        <w:t xml:space="preserve">, </w:t>
      </w:r>
      <w:r w:rsidRPr="004C104E">
        <w:rPr>
          <w:rFonts w:asciiTheme="majorHAnsi" w:hAnsiTheme="majorHAnsi"/>
          <w:i/>
          <w:color w:val="000000" w:themeColor="text1"/>
        </w:rPr>
        <w:t>p</w:t>
      </w:r>
      <w:r w:rsidR="00224C5D" w:rsidRPr="004C104E">
        <w:rPr>
          <w:rFonts w:asciiTheme="majorHAnsi" w:hAnsiTheme="majorHAnsi"/>
          <w:color w:val="000000" w:themeColor="text1"/>
        </w:rPr>
        <w:t xml:space="preserve"> </w:t>
      </w:r>
      <w:r w:rsidR="00983870" w:rsidRPr="004C104E">
        <w:rPr>
          <w:rFonts w:asciiTheme="majorHAnsi" w:hAnsiTheme="majorHAnsi"/>
          <w:color w:val="000000" w:themeColor="text1"/>
        </w:rPr>
        <w:t>=</w:t>
      </w:r>
      <w:r w:rsidR="00224C5D" w:rsidRPr="004C104E">
        <w:rPr>
          <w:rFonts w:asciiTheme="majorHAnsi" w:hAnsiTheme="majorHAnsi"/>
          <w:color w:val="000000" w:themeColor="text1"/>
        </w:rPr>
        <w:t xml:space="preserve"> </w:t>
      </w:r>
      <w:r w:rsidRPr="004C104E">
        <w:rPr>
          <w:rFonts w:asciiTheme="majorHAnsi" w:hAnsiTheme="majorHAnsi"/>
          <w:color w:val="000000" w:themeColor="text1"/>
        </w:rPr>
        <w:t>.0</w:t>
      </w:r>
      <w:r w:rsidR="00983870" w:rsidRPr="004C104E">
        <w:rPr>
          <w:rFonts w:asciiTheme="majorHAnsi" w:hAnsiTheme="majorHAnsi"/>
          <w:color w:val="000000" w:themeColor="text1"/>
        </w:rPr>
        <w:t>33</w:t>
      </w:r>
      <w:r w:rsidR="00652237" w:rsidRPr="004C104E">
        <w:rPr>
          <w:rFonts w:asciiTheme="majorHAnsi" w:hAnsiTheme="majorHAnsi"/>
          <w:color w:val="000000" w:themeColor="text1"/>
        </w:rPr>
        <w:t>,</w:t>
      </w:r>
      <w:r w:rsidR="00652237" w:rsidRPr="004C104E">
        <w:rPr>
          <w:rFonts w:ascii="Arial" w:eastAsia="Times New Roman" w:hAnsi="Arial" w:cs="Arial"/>
          <w:color w:val="000000" w:themeColor="text1"/>
          <w:shd w:val="clear" w:color="auto" w:fill="FFFFFF"/>
        </w:rPr>
        <w:t xml:space="preserve"> </w:t>
      </w:r>
      <w:r w:rsidR="00652237" w:rsidRPr="004C104E">
        <w:rPr>
          <w:rFonts w:asciiTheme="majorHAnsi" w:hAnsiTheme="majorHAnsi" w:hint="eastAsia"/>
          <w:i/>
          <w:color w:val="000000" w:themeColor="text1"/>
        </w:rPr>
        <w:t>η</w:t>
      </w:r>
      <w:r w:rsidR="00652237" w:rsidRPr="004C104E">
        <w:rPr>
          <w:rFonts w:asciiTheme="majorHAnsi" w:hAnsiTheme="majorHAnsi"/>
          <w:i/>
          <w:color w:val="000000" w:themeColor="text1"/>
          <w:vertAlign w:val="subscript"/>
        </w:rPr>
        <w:t>p</w:t>
      </w:r>
      <w:r w:rsidR="00652237" w:rsidRPr="004C104E">
        <w:rPr>
          <w:rFonts w:asciiTheme="majorHAnsi" w:hAnsiTheme="majorHAnsi"/>
          <w:i/>
          <w:color w:val="000000" w:themeColor="text1"/>
        </w:rPr>
        <w:t>²</w:t>
      </w:r>
      <w:r w:rsidR="00652237" w:rsidRPr="004C104E">
        <w:rPr>
          <w:rFonts w:asciiTheme="majorHAnsi" w:hAnsiTheme="majorHAnsi"/>
          <w:color w:val="000000" w:themeColor="text1"/>
        </w:rPr>
        <w:t xml:space="preserve"> =  </w:t>
      </w:r>
      <w:r w:rsidR="00983870" w:rsidRPr="004C104E">
        <w:rPr>
          <w:rFonts w:asciiTheme="majorHAnsi" w:hAnsiTheme="majorHAnsi"/>
          <w:color w:val="000000" w:themeColor="text1"/>
        </w:rPr>
        <w:t>.068</w:t>
      </w:r>
      <w:r w:rsidRPr="004C104E">
        <w:rPr>
          <w:rFonts w:asciiTheme="majorHAnsi" w:hAnsiTheme="majorHAnsi"/>
          <w:color w:val="000000" w:themeColor="text1"/>
        </w:rPr>
        <w:t>)</w:t>
      </w:r>
      <w:r w:rsidR="00C43DAF" w:rsidRPr="004C104E">
        <w:rPr>
          <w:rFonts w:asciiTheme="majorHAnsi" w:hAnsiTheme="majorHAnsi"/>
          <w:color w:val="000000" w:themeColor="text1"/>
        </w:rPr>
        <w:t xml:space="preserve"> which we decompose and interpret below</w:t>
      </w:r>
      <w:r w:rsidRPr="004C104E">
        <w:rPr>
          <w:rFonts w:asciiTheme="majorHAnsi" w:hAnsiTheme="majorHAnsi"/>
          <w:color w:val="000000" w:themeColor="text1"/>
        </w:rPr>
        <w:t>. The effect of task</w:t>
      </w:r>
      <w:r w:rsidRPr="004C104E">
        <w:rPr>
          <w:rFonts w:asciiTheme="majorHAnsi" w:hAnsiTheme="majorHAnsi"/>
          <w:color w:val="000000" w:themeColor="text1"/>
          <w:lang w:val="en-US"/>
        </w:rPr>
        <w:t xml:space="preserve"> </w:t>
      </w:r>
      <w:r w:rsidRPr="004C104E">
        <w:rPr>
          <w:rFonts w:asciiTheme="majorHAnsi" w:hAnsiTheme="majorHAnsi"/>
          <w:color w:val="000000" w:themeColor="text1"/>
        </w:rPr>
        <w:t>(</w:t>
      </w:r>
      <w:r w:rsidRPr="004C104E">
        <w:rPr>
          <w:rFonts w:asciiTheme="majorHAnsi" w:hAnsiTheme="majorHAnsi"/>
          <w:i/>
          <w:color w:val="000000" w:themeColor="text1"/>
        </w:rPr>
        <w:t>F</w:t>
      </w:r>
      <w:r w:rsidRPr="004C104E">
        <w:rPr>
          <w:rFonts w:asciiTheme="majorHAnsi" w:hAnsiTheme="majorHAnsi"/>
          <w:color w:val="000000" w:themeColor="text1"/>
        </w:rPr>
        <w:t>(1,65)</w:t>
      </w:r>
      <w:r w:rsidR="00224C5D" w:rsidRPr="004C104E">
        <w:rPr>
          <w:rFonts w:asciiTheme="majorHAnsi" w:hAnsiTheme="majorHAnsi"/>
          <w:color w:val="000000" w:themeColor="text1"/>
        </w:rPr>
        <w:t xml:space="preserve"> </w:t>
      </w:r>
      <w:r w:rsidRPr="004C104E">
        <w:rPr>
          <w:rFonts w:asciiTheme="majorHAnsi" w:hAnsiTheme="majorHAnsi"/>
          <w:color w:val="000000" w:themeColor="text1"/>
        </w:rPr>
        <w:t>=</w:t>
      </w:r>
      <w:r w:rsidR="00224C5D" w:rsidRPr="004C104E">
        <w:rPr>
          <w:rFonts w:asciiTheme="majorHAnsi" w:hAnsiTheme="majorHAnsi"/>
          <w:color w:val="000000" w:themeColor="text1"/>
        </w:rPr>
        <w:t xml:space="preserve"> </w:t>
      </w:r>
      <w:r w:rsidRPr="004C104E">
        <w:rPr>
          <w:rFonts w:asciiTheme="majorHAnsi" w:hAnsiTheme="majorHAnsi"/>
          <w:color w:val="000000" w:themeColor="text1"/>
        </w:rPr>
        <w:t>0.8</w:t>
      </w:r>
      <w:r w:rsidR="00593DED" w:rsidRPr="004C104E">
        <w:rPr>
          <w:rFonts w:asciiTheme="majorHAnsi" w:hAnsiTheme="majorHAnsi"/>
          <w:color w:val="000000" w:themeColor="text1"/>
        </w:rPr>
        <w:t>24</w:t>
      </w:r>
      <w:r w:rsidRPr="004C104E">
        <w:rPr>
          <w:rFonts w:asciiTheme="majorHAnsi" w:hAnsiTheme="majorHAnsi"/>
          <w:color w:val="000000" w:themeColor="text1"/>
        </w:rPr>
        <w:t xml:space="preserve">, </w:t>
      </w:r>
      <w:r w:rsidRPr="004C104E">
        <w:rPr>
          <w:rFonts w:asciiTheme="majorHAnsi" w:hAnsiTheme="majorHAnsi"/>
          <w:i/>
          <w:color w:val="000000" w:themeColor="text1"/>
        </w:rPr>
        <w:t>p</w:t>
      </w:r>
      <w:r w:rsidR="00224C5D" w:rsidRPr="004C104E">
        <w:rPr>
          <w:rFonts w:asciiTheme="majorHAnsi" w:hAnsiTheme="majorHAnsi"/>
          <w:i/>
          <w:color w:val="000000" w:themeColor="text1"/>
        </w:rPr>
        <w:t xml:space="preserve"> </w:t>
      </w:r>
      <w:r w:rsidRPr="004C104E">
        <w:rPr>
          <w:rFonts w:asciiTheme="majorHAnsi" w:hAnsiTheme="majorHAnsi"/>
          <w:color w:val="000000" w:themeColor="text1"/>
        </w:rPr>
        <w:t>=</w:t>
      </w:r>
      <w:r w:rsidR="00224C5D" w:rsidRPr="004C104E">
        <w:rPr>
          <w:rFonts w:asciiTheme="majorHAnsi" w:hAnsiTheme="majorHAnsi"/>
          <w:color w:val="000000" w:themeColor="text1"/>
        </w:rPr>
        <w:t xml:space="preserve"> </w:t>
      </w:r>
      <w:r w:rsidRPr="004C104E">
        <w:rPr>
          <w:rFonts w:asciiTheme="majorHAnsi" w:hAnsiTheme="majorHAnsi"/>
          <w:color w:val="000000" w:themeColor="text1"/>
        </w:rPr>
        <w:t>.3</w:t>
      </w:r>
      <w:r w:rsidR="0094319D" w:rsidRPr="004C104E">
        <w:rPr>
          <w:rFonts w:asciiTheme="majorHAnsi" w:hAnsiTheme="majorHAnsi"/>
          <w:color w:val="000000" w:themeColor="text1"/>
        </w:rPr>
        <w:t>7</w:t>
      </w:r>
      <w:r w:rsidR="00652237" w:rsidRPr="004C104E">
        <w:rPr>
          <w:rFonts w:asciiTheme="majorHAnsi" w:hAnsiTheme="majorHAnsi"/>
          <w:color w:val="000000" w:themeColor="text1"/>
        </w:rPr>
        <w:t>,</w:t>
      </w:r>
      <w:r w:rsidR="00652237" w:rsidRPr="004C104E">
        <w:rPr>
          <w:rFonts w:ascii="Arial" w:eastAsia="Times New Roman" w:hAnsi="Arial" w:cs="Arial"/>
          <w:color w:val="000000" w:themeColor="text1"/>
          <w:shd w:val="clear" w:color="auto" w:fill="FFFFFF"/>
        </w:rPr>
        <w:t xml:space="preserve"> </w:t>
      </w:r>
      <w:r w:rsidR="00652237" w:rsidRPr="004C104E">
        <w:rPr>
          <w:rFonts w:asciiTheme="majorHAnsi" w:hAnsiTheme="majorHAnsi" w:hint="eastAsia"/>
          <w:i/>
          <w:color w:val="000000" w:themeColor="text1"/>
        </w:rPr>
        <w:t>η</w:t>
      </w:r>
      <w:r w:rsidR="00652237" w:rsidRPr="004C104E">
        <w:rPr>
          <w:rFonts w:asciiTheme="majorHAnsi" w:hAnsiTheme="majorHAnsi"/>
          <w:i/>
          <w:color w:val="000000" w:themeColor="text1"/>
          <w:vertAlign w:val="subscript"/>
        </w:rPr>
        <w:t>p</w:t>
      </w:r>
      <w:r w:rsidR="00652237" w:rsidRPr="004C104E">
        <w:rPr>
          <w:rFonts w:asciiTheme="majorHAnsi" w:hAnsiTheme="majorHAnsi"/>
          <w:i/>
          <w:color w:val="000000" w:themeColor="text1"/>
        </w:rPr>
        <w:t>²</w:t>
      </w:r>
      <w:r w:rsidR="00652237" w:rsidRPr="004C104E">
        <w:rPr>
          <w:rFonts w:asciiTheme="majorHAnsi" w:hAnsiTheme="majorHAnsi"/>
          <w:color w:val="000000" w:themeColor="text1"/>
        </w:rPr>
        <w:t xml:space="preserve"> = </w:t>
      </w:r>
      <w:r w:rsidR="00593DED" w:rsidRPr="004C104E">
        <w:rPr>
          <w:rFonts w:asciiTheme="majorHAnsi" w:hAnsiTheme="majorHAnsi"/>
          <w:color w:val="000000" w:themeColor="text1"/>
        </w:rPr>
        <w:t>.013</w:t>
      </w:r>
      <w:r w:rsidR="00652237" w:rsidRPr="004C104E">
        <w:rPr>
          <w:rFonts w:asciiTheme="majorHAnsi" w:hAnsiTheme="majorHAnsi"/>
          <w:color w:val="000000" w:themeColor="text1"/>
        </w:rPr>
        <w:t xml:space="preserve"> </w:t>
      </w:r>
      <w:r w:rsidRPr="004C104E">
        <w:rPr>
          <w:rFonts w:asciiTheme="majorHAnsi" w:hAnsiTheme="majorHAnsi"/>
          <w:color w:val="000000" w:themeColor="text1"/>
        </w:rPr>
        <w:t>)</w:t>
      </w:r>
      <w:r w:rsidRPr="004C104E">
        <w:rPr>
          <w:rFonts w:asciiTheme="majorHAnsi" w:hAnsiTheme="majorHAnsi"/>
          <w:color w:val="000000" w:themeColor="text1"/>
          <w:lang w:val="en-US"/>
        </w:rPr>
        <w:t xml:space="preserve">, the task x group interaction </w:t>
      </w:r>
      <w:r w:rsidRPr="004C104E">
        <w:rPr>
          <w:rFonts w:asciiTheme="majorHAnsi" w:hAnsiTheme="majorHAnsi"/>
          <w:color w:val="000000" w:themeColor="text1"/>
        </w:rPr>
        <w:t>(</w:t>
      </w:r>
      <w:r w:rsidRPr="004C104E">
        <w:rPr>
          <w:rFonts w:asciiTheme="majorHAnsi" w:hAnsiTheme="majorHAnsi"/>
          <w:i/>
          <w:color w:val="000000" w:themeColor="text1"/>
        </w:rPr>
        <w:t>F</w:t>
      </w:r>
      <w:r w:rsidRPr="004C104E">
        <w:rPr>
          <w:rFonts w:asciiTheme="majorHAnsi" w:hAnsiTheme="majorHAnsi"/>
          <w:color w:val="000000" w:themeColor="text1"/>
        </w:rPr>
        <w:t>(1,65)</w:t>
      </w:r>
      <w:r w:rsidR="00224C5D" w:rsidRPr="004C104E">
        <w:rPr>
          <w:rFonts w:asciiTheme="majorHAnsi" w:hAnsiTheme="majorHAnsi"/>
          <w:color w:val="000000" w:themeColor="text1"/>
        </w:rPr>
        <w:t xml:space="preserve"> </w:t>
      </w:r>
      <w:r w:rsidRPr="004C104E">
        <w:rPr>
          <w:rFonts w:asciiTheme="majorHAnsi" w:hAnsiTheme="majorHAnsi"/>
          <w:color w:val="000000" w:themeColor="text1"/>
        </w:rPr>
        <w:t>=</w:t>
      </w:r>
      <w:r w:rsidR="00224C5D" w:rsidRPr="004C104E">
        <w:rPr>
          <w:rFonts w:asciiTheme="majorHAnsi" w:hAnsiTheme="majorHAnsi"/>
          <w:color w:val="000000" w:themeColor="text1"/>
        </w:rPr>
        <w:t xml:space="preserve"> </w:t>
      </w:r>
      <w:r w:rsidRPr="004C104E">
        <w:rPr>
          <w:rFonts w:asciiTheme="majorHAnsi" w:hAnsiTheme="majorHAnsi"/>
          <w:color w:val="000000" w:themeColor="text1"/>
        </w:rPr>
        <w:t xml:space="preserve">2.48, </w:t>
      </w:r>
      <w:r w:rsidRPr="004C104E">
        <w:rPr>
          <w:rFonts w:asciiTheme="majorHAnsi" w:hAnsiTheme="majorHAnsi"/>
          <w:i/>
          <w:color w:val="000000" w:themeColor="text1"/>
        </w:rPr>
        <w:t>p</w:t>
      </w:r>
      <w:r w:rsidR="00224C5D" w:rsidRPr="004C104E">
        <w:rPr>
          <w:rFonts w:asciiTheme="majorHAnsi" w:hAnsiTheme="majorHAnsi"/>
          <w:color w:val="000000" w:themeColor="text1"/>
        </w:rPr>
        <w:t xml:space="preserve"> </w:t>
      </w:r>
      <w:r w:rsidRPr="004C104E">
        <w:rPr>
          <w:rFonts w:asciiTheme="majorHAnsi" w:hAnsiTheme="majorHAnsi"/>
          <w:color w:val="000000" w:themeColor="text1"/>
        </w:rPr>
        <w:t>=</w:t>
      </w:r>
      <w:r w:rsidR="00224C5D" w:rsidRPr="004C104E">
        <w:rPr>
          <w:rFonts w:asciiTheme="majorHAnsi" w:hAnsiTheme="majorHAnsi"/>
          <w:color w:val="000000" w:themeColor="text1"/>
        </w:rPr>
        <w:t xml:space="preserve"> </w:t>
      </w:r>
      <w:r w:rsidRPr="004C104E">
        <w:rPr>
          <w:rFonts w:asciiTheme="majorHAnsi" w:hAnsiTheme="majorHAnsi"/>
          <w:color w:val="000000" w:themeColor="text1"/>
        </w:rPr>
        <w:t>.12</w:t>
      </w:r>
      <w:r w:rsidR="00652237" w:rsidRPr="004C104E">
        <w:rPr>
          <w:rFonts w:asciiTheme="majorHAnsi" w:hAnsiTheme="majorHAnsi"/>
          <w:color w:val="000000" w:themeColor="text1"/>
        </w:rPr>
        <w:t>,</w:t>
      </w:r>
      <w:r w:rsidR="00652237" w:rsidRPr="004C104E">
        <w:rPr>
          <w:rFonts w:ascii="Arial" w:eastAsia="Times New Roman" w:hAnsi="Arial" w:cs="Arial"/>
          <w:color w:val="000000" w:themeColor="text1"/>
          <w:shd w:val="clear" w:color="auto" w:fill="FFFFFF"/>
        </w:rPr>
        <w:t xml:space="preserve"> </w:t>
      </w:r>
      <w:r w:rsidR="00652237" w:rsidRPr="004C104E">
        <w:rPr>
          <w:rFonts w:asciiTheme="majorHAnsi" w:hAnsiTheme="majorHAnsi" w:hint="eastAsia"/>
          <w:i/>
          <w:color w:val="000000" w:themeColor="text1"/>
        </w:rPr>
        <w:t>η</w:t>
      </w:r>
      <w:r w:rsidR="00652237" w:rsidRPr="004C104E">
        <w:rPr>
          <w:rFonts w:asciiTheme="majorHAnsi" w:hAnsiTheme="majorHAnsi"/>
          <w:i/>
          <w:color w:val="000000" w:themeColor="text1"/>
          <w:vertAlign w:val="subscript"/>
        </w:rPr>
        <w:t>p</w:t>
      </w:r>
      <w:r w:rsidR="00652237" w:rsidRPr="004C104E">
        <w:rPr>
          <w:rFonts w:asciiTheme="majorHAnsi" w:hAnsiTheme="majorHAnsi"/>
          <w:i/>
          <w:color w:val="000000" w:themeColor="text1"/>
        </w:rPr>
        <w:t>²</w:t>
      </w:r>
      <w:r w:rsidR="00652237" w:rsidRPr="004C104E">
        <w:rPr>
          <w:rFonts w:asciiTheme="majorHAnsi" w:hAnsiTheme="majorHAnsi"/>
          <w:color w:val="000000" w:themeColor="text1"/>
        </w:rPr>
        <w:t xml:space="preserve"> =  </w:t>
      </w:r>
      <w:r w:rsidR="00593DED" w:rsidRPr="004C104E">
        <w:rPr>
          <w:rFonts w:asciiTheme="majorHAnsi" w:hAnsiTheme="majorHAnsi"/>
          <w:color w:val="000000" w:themeColor="text1"/>
        </w:rPr>
        <w:t>.037</w:t>
      </w:r>
      <w:r w:rsidRPr="004C104E">
        <w:rPr>
          <w:rFonts w:asciiTheme="majorHAnsi" w:hAnsiTheme="majorHAnsi"/>
          <w:color w:val="000000" w:themeColor="text1"/>
        </w:rPr>
        <w:t>)</w:t>
      </w:r>
      <w:r w:rsidRPr="004C104E">
        <w:rPr>
          <w:rFonts w:asciiTheme="majorHAnsi" w:hAnsiTheme="majorHAnsi"/>
          <w:color w:val="000000" w:themeColor="text1"/>
          <w:lang w:val="en-US"/>
        </w:rPr>
        <w:t xml:space="preserve">, the task x condition interaction </w:t>
      </w:r>
      <w:r w:rsidRPr="004C104E">
        <w:rPr>
          <w:rFonts w:asciiTheme="majorHAnsi" w:hAnsiTheme="majorHAnsi"/>
          <w:color w:val="000000" w:themeColor="text1"/>
        </w:rPr>
        <w:t>(</w:t>
      </w:r>
      <w:r w:rsidRPr="004C104E">
        <w:rPr>
          <w:rFonts w:asciiTheme="majorHAnsi" w:hAnsiTheme="majorHAnsi"/>
          <w:i/>
          <w:color w:val="000000" w:themeColor="text1"/>
        </w:rPr>
        <w:t>F</w:t>
      </w:r>
      <w:r w:rsidRPr="004C104E">
        <w:rPr>
          <w:rFonts w:asciiTheme="majorHAnsi" w:hAnsiTheme="majorHAnsi"/>
          <w:color w:val="000000" w:themeColor="text1"/>
        </w:rPr>
        <w:t>(1,65)</w:t>
      </w:r>
      <w:r w:rsidR="00224C5D" w:rsidRPr="004C104E">
        <w:rPr>
          <w:rFonts w:asciiTheme="majorHAnsi" w:hAnsiTheme="majorHAnsi"/>
          <w:color w:val="000000" w:themeColor="text1"/>
        </w:rPr>
        <w:t xml:space="preserve"> </w:t>
      </w:r>
      <w:r w:rsidRPr="004C104E">
        <w:rPr>
          <w:rFonts w:asciiTheme="majorHAnsi" w:hAnsiTheme="majorHAnsi"/>
          <w:color w:val="000000" w:themeColor="text1"/>
        </w:rPr>
        <w:t>=</w:t>
      </w:r>
      <w:r w:rsidR="00224C5D" w:rsidRPr="004C104E">
        <w:rPr>
          <w:rFonts w:asciiTheme="majorHAnsi" w:hAnsiTheme="majorHAnsi"/>
          <w:color w:val="000000" w:themeColor="text1"/>
        </w:rPr>
        <w:t xml:space="preserve"> </w:t>
      </w:r>
      <w:r w:rsidRPr="004C104E">
        <w:rPr>
          <w:rFonts w:asciiTheme="majorHAnsi" w:hAnsiTheme="majorHAnsi"/>
          <w:color w:val="000000" w:themeColor="text1"/>
        </w:rPr>
        <w:t>1.4</w:t>
      </w:r>
      <w:r w:rsidR="006A6AA3" w:rsidRPr="004C104E">
        <w:rPr>
          <w:rFonts w:asciiTheme="majorHAnsi" w:hAnsiTheme="majorHAnsi"/>
          <w:color w:val="000000" w:themeColor="text1"/>
        </w:rPr>
        <w:t>2</w:t>
      </w:r>
      <w:r w:rsidRPr="004C104E">
        <w:rPr>
          <w:rFonts w:asciiTheme="majorHAnsi" w:hAnsiTheme="majorHAnsi"/>
          <w:color w:val="000000" w:themeColor="text1"/>
        </w:rPr>
        <w:t xml:space="preserve">, </w:t>
      </w:r>
      <w:r w:rsidRPr="004C104E">
        <w:rPr>
          <w:rFonts w:asciiTheme="majorHAnsi" w:hAnsiTheme="majorHAnsi"/>
          <w:i/>
          <w:color w:val="000000" w:themeColor="text1"/>
        </w:rPr>
        <w:t>p</w:t>
      </w:r>
      <w:r w:rsidR="00224C5D" w:rsidRPr="004C104E">
        <w:rPr>
          <w:rFonts w:asciiTheme="majorHAnsi" w:hAnsiTheme="majorHAnsi"/>
          <w:color w:val="000000" w:themeColor="text1"/>
        </w:rPr>
        <w:t xml:space="preserve"> </w:t>
      </w:r>
      <w:r w:rsidRPr="004C104E">
        <w:rPr>
          <w:rFonts w:asciiTheme="majorHAnsi" w:hAnsiTheme="majorHAnsi"/>
          <w:color w:val="000000" w:themeColor="text1"/>
        </w:rPr>
        <w:t>=</w:t>
      </w:r>
      <w:r w:rsidR="00224C5D" w:rsidRPr="004C104E">
        <w:rPr>
          <w:rFonts w:asciiTheme="majorHAnsi" w:hAnsiTheme="majorHAnsi"/>
          <w:color w:val="000000" w:themeColor="text1"/>
        </w:rPr>
        <w:t xml:space="preserve"> </w:t>
      </w:r>
      <w:r w:rsidRPr="004C104E">
        <w:rPr>
          <w:rFonts w:asciiTheme="majorHAnsi" w:hAnsiTheme="majorHAnsi"/>
          <w:color w:val="000000" w:themeColor="text1"/>
        </w:rPr>
        <w:t>.2</w:t>
      </w:r>
      <w:r w:rsidR="0094319D" w:rsidRPr="004C104E">
        <w:rPr>
          <w:rFonts w:asciiTheme="majorHAnsi" w:hAnsiTheme="majorHAnsi"/>
          <w:color w:val="000000" w:themeColor="text1"/>
        </w:rPr>
        <w:t>4</w:t>
      </w:r>
      <w:r w:rsidR="00652237" w:rsidRPr="004C104E">
        <w:rPr>
          <w:rFonts w:asciiTheme="majorHAnsi" w:hAnsiTheme="majorHAnsi"/>
          <w:color w:val="000000" w:themeColor="text1"/>
        </w:rPr>
        <w:t>,</w:t>
      </w:r>
      <w:r w:rsidR="00652237" w:rsidRPr="004C104E">
        <w:rPr>
          <w:rFonts w:ascii="Arial" w:eastAsia="Times New Roman" w:hAnsi="Arial" w:cs="Arial"/>
          <w:color w:val="000000" w:themeColor="text1"/>
          <w:shd w:val="clear" w:color="auto" w:fill="FFFFFF"/>
        </w:rPr>
        <w:t xml:space="preserve"> </w:t>
      </w:r>
      <w:r w:rsidR="00652237" w:rsidRPr="004C104E">
        <w:rPr>
          <w:rFonts w:asciiTheme="majorHAnsi" w:hAnsiTheme="majorHAnsi" w:hint="eastAsia"/>
          <w:i/>
          <w:color w:val="000000" w:themeColor="text1"/>
        </w:rPr>
        <w:t>η</w:t>
      </w:r>
      <w:r w:rsidR="00652237" w:rsidRPr="004C104E">
        <w:rPr>
          <w:rFonts w:asciiTheme="majorHAnsi" w:hAnsiTheme="majorHAnsi"/>
          <w:i/>
          <w:color w:val="000000" w:themeColor="text1"/>
          <w:vertAlign w:val="subscript"/>
        </w:rPr>
        <w:t>p</w:t>
      </w:r>
      <w:r w:rsidR="00652237" w:rsidRPr="004C104E">
        <w:rPr>
          <w:rFonts w:asciiTheme="majorHAnsi" w:hAnsiTheme="majorHAnsi"/>
          <w:i/>
          <w:color w:val="000000" w:themeColor="text1"/>
        </w:rPr>
        <w:t>²</w:t>
      </w:r>
      <w:r w:rsidR="006A6AA3" w:rsidRPr="004C104E">
        <w:rPr>
          <w:rFonts w:asciiTheme="majorHAnsi" w:hAnsiTheme="majorHAnsi"/>
          <w:color w:val="000000" w:themeColor="text1"/>
        </w:rPr>
        <w:t xml:space="preserve"> =</w:t>
      </w:r>
      <w:r w:rsidR="00652237" w:rsidRPr="004C104E">
        <w:rPr>
          <w:rFonts w:asciiTheme="majorHAnsi" w:hAnsiTheme="majorHAnsi"/>
          <w:color w:val="000000" w:themeColor="text1"/>
        </w:rPr>
        <w:t xml:space="preserve"> </w:t>
      </w:r>
      <w:r w:rsidR="006A6AA3" w:rsidRPr="004C104E">
        <w:rPr>
          <w:rFonts w:asciiTheme="majorHAnsi" w:hAnsiTheme="majorHAnsi"/>
          <w:color w:val="000000" w:themeColor="text1"/>
        </w:rPr>
        <w:t>.021</w:t>
      </w:r>
      <w:r w:rsidRPr="004C104E">
        <w:rPr>
          <w:rFonts w:asciiTheme="majorHAnsi" w:hAnsiTheme="majorHAnsi"/>
          <w:color w:val="000000" w:themeColor="text1"/>
        </w:rPr>
        <w:t>)</w:t>
      </w:r>
      <w:r w:rsidRPr="004C104E">
        <w:rPr>
          <w:rFonts w:asciiTheme="majorHAnsi" w:hAnsiTheme="majorHAnsi"/>
          <w:color w:val="000000" w:themeColor="text1"/>
          <w:lang w:val="en-US"/>
        </w:rPr>
        <w:t xml:space="preserve">, and the task x condition x group interaction </w:t>
      </w:r>
      <w:r w:rsidRPr="004C104E">
        <w:rPr>
          <w:rFonts w:asciiTheme="majorHAnsi" w:hAnsiTheme="majorHAnsi"/>
          <w:color w:val="000000" w:themeColor="text1"/>
        </w:rPr>
        <w:t>(</w:t>
      </w:r>
      <w:r w:rsidRPr="004C104E">
        <w:rPr>
          <w:rFonts w:asciiTheme="majorHAnsi" w:hAnsiTheme="majorHAnsi"/>
          <w:i/>
          <w:color w:val="000000" w:themeColor="text1"/>
        </w:rPr>
        <w:t>F</w:t>
      </w:r>
      <w:r w:rsidRPr="004C104E">
        <w:rPr>
          <w:rFonts w:asciiTheme="majorHAnsi" w:hAnsiTheme="majorHAnsi"/>
          <w:color w:val="000000" w:themeColor="text1"/>
        </w:rPr>
        <w:t>(1,65)</w:t>
      </w:r>
      <w:r w:rsidR="00224C5D" w:rsidRPr="004C104E">
        <w:rPr>
          <w:rFonts w:asciiTheme="majorHAnsi" w:hAnsiTheme="majorHAnsi"/>
          <w:color w:val="000000" w:themeColor="text1"/>
        </w:rPr>
        <w:t xml:space="preserve"> </w:t>
      </w:r>
      <w:r w:rsidRPr="004C104E">
        <w:rPr>
          <w:rFonts w:asciiTheme="majorHAnsi" w:hAnsiTheme="majorHAnsi"/>
          <w:color w:val="000000" w:themeColor="text1"/>
        </w:rPr>
        <w:t>=</w:t>
      </w:r>
      <w:r w:rsidR="00224C5D" w:rsidRPr="004C104E">
        <w:rPr>
          <w:rFonts w:asciiTheme="majorHAnsi" w:hAnsiTheme="majorHAnsi"/>
          <w:color w:val="000000" w:themeColor="text1"/>
        </w:rPr>
        <w:t xml:space="preserve"> </w:t>
      </w:r>
      <w:r w:rsidRPr="004C104E">
        <w:rPr>
          <w:rFonts w:asciiTheme="majorHAnsi" w:hAnsiTheme="majorHAnsi"/>
          <w:color w:val="000000" w:themeColor="text1"/>
        </w:rPr>
        <w:t>0.1</w:t>
      </w:r>
      <w:r w:rsidR="0094319D" w:rsidRPr="004C104E">
        <w:rPr>
          <w:rFonts w:asciiTheme="majorHAnsi" w:hAnsiTheme="majorHAnsi"/>
          <w:color w:val="000000" w:themeColor="text1"/>
        </w:rPr>
        <w:t>3</w:t>
      </w:r>
      <w:r w:rsidRPr="004C104E">
        <w:rPr>
          <w:rFonts w:asciiTheme="majorHAnsi" w:hAnsiTheme="majorHAnsi"/>
          <w:color w:val="000000" w:themeColor="text1"/>
        </w:rPr>
        <w:t xml:space="preserve">, </w:t>
      </w:r>
      <w:r w:rsidRPr="004C104E">
        <w:rPr>
          <w:rFonts w:asciiTheme="majorHAnsi" w:hAnsiTheme="majorHAnsi"/>
          <w:i/>
          <w:color w:val="000000" w:themeColor="text1"/>
        </w:rPr>
        <w:t>p</w:t>
      </w:r>
      <w:r w:rsidR="00224C5D" w:rsidRPr="004C104E">
        <w:rPr>
          <w:rFonts w:asciiTheme="majorHAnsi" w:hAnsiTheme="majorHAnsi"/>
          <w:color w:val="000000" w:themeColor="text1"/>
        </w:rPr>
        <w:t xml:space="preserve"> </w:t>
      </w:r>
      <w:r w:rsidRPr="004C104E">
        <w:rPr>
          <w:rFonts w:asciiTheme="majorHAnsi" w:hAnsiTheme="majorHAnsi"/>
          <w:color w:val="000000" w:themeColor="text1"/>
        </w:rPr>
        <w:t>=</w:t>
      </w:r>
      <w:r w:rsidR="00224C5D" w:rsidRPr="004C104E">
        <w:rPr>
          <w:rFonts w:asciiTheme="majorHAnsi" w:hAnsiTheme="majorHAnsi"/>
          <w:color w:val="000000" w:themeColor="text1"/>
        </w:rPr>
        <w:t xml:space="preserve"> </w:t>
      </w:r>
      <w:r w:rsidRPr="004C104E">
        <w:rPr>
          <w:rFonts w:asciiTheme="majorHAnsi" w:hAnsiTheme="majorHAnsi"/>
          <w:color w:val="000000" w:themeColor="text1"/>
        </w:rPr>
        <w:t>.72</w:t>
      </w:r>
      <w:r w:rsidR="00652237" w:rsidRPr="004C104E">
        <w:rPr>
          <w:rFonts w:asciiTheme="majorHAnsi" w:hAnsiTheme="majorHAnsi"/>
          <w:color w:val="000000" w:themeColor="text1"/>
        </w:rPr>
        <w:t>,</w:t>
      </w:r>
      <w:r w:rsidR="00652237" w:rsidRPr="004C104E">
        <w:rPr>
          <w:rFonts w:ascii="Arial" w:eastAsia="Times New Roman" w:hAnsi="Arial" w:cs="Arial"/>
          <w:color w:val="000000" w:themeColor="text1"/>
          <w:shd w:val="clear" w:color="auto" w:fill="FFFFFF"/>
        </w:rPr>
        <w:t xml:space="preserve"> </w:t>
      </w:r>
      <w:r w:rsidR="00652237" w:rsidRPr="004C104E">
        <w:rPr>
          <w:rFonts w:asciiTheme="majorHAnsi" w:hAnsiTheme="majorHAnsi" w:hint="eastAsia"/>
          <w:i/>
          <w:color w:val="000000" w:themeColor="text1"/>
        </w:rPr>
        <w:t>η</w:t>
      </w:r>
      <w:r w:rsidR="00652237" w:rsidRPr="004C104E">
        <w:rPr>
          <w:rFonts w:asciiTheme="majorHAnsi" w:hAnsiTheme="majorHAnsi"/>
          <w:i/>
          <w:color w:val="000000" w:themeColor="text1"/>
          <w:vertAlign w:val="subscript"/>
        </w:rPr>
        <w:t>p</w:t>
      </w:r>
      <w:r w:rsidR="00652237" w:rsidRPr="004C104E">
        <w:rPr>
          <w:rFonts w:asciiTheme="majorHAnsi" w:hAnsiTheme="majorHAnsi"/>
          <w:i/>
          <w:color w:val="000000" w:themeColor="text1"/>
        </w:rPr>
        <w:t>²</w:t>
      </w:r>
      <w:r w:rsidR="00652237" w:rsidRPr="004C104E">
        <w:rPr>
          <w:rFonts w:asciiTheme="majorHAnsi" w:hAnsiTheme="majorHAnsi"/>
          <w:color w:val="000000" w:themeColor="text1"/>
        </w:rPr>
        <w:t xml:space="preserve"> = </w:t>
      </w:r>
      <w:r w:rsidR="00463E6B" w:rsidRPr="004C104E">
        <w:rPr>
          <w:rFonts w:asciiTheme="majorHAnsi" w:hAnsiTheme="majorHAnsi"/>
          <w:color w:val="000000" w:themeColor="text1"/>
        </w:rPr>
        <w:t>.002</w:t>
      </w:r>
      <w:r w:rsidRPr="004C104E">
        <w:rPr>
          <w:rFonts w:asciiTheme="majorHAnsi" w:hAnsiTheme="majorHAnsi"/>
          <w:color w:val="000000" w:themeColor="text1"/>
        </w:rPr>
        <w:t xml:space="preserve">) </w:t>
      </w:r>
      <w:r w:rsidRPr="004C104E">
        <w:rPr>
          <w:rFonts w:asciiTheme="majorHAnsi" w:hAnsiTheme="majorHAnsi"/>
          <w:color w:val="000000" w:themeColor="text1"/>
          <w:lang w:val="en-US"/>
        </w:rPr>
        <w:t>were not significant. For details see Figure 3a and 3b.</w:t>
      </w:r>
    </w:p>
    <w:p w:rsidR="00007931" w:rsidRPr="004C104E" w:rsidRDefault="00007931" w:rsidP="004A1F72">
      <w:pPr>
        <w:widowControl w:val="0"/>
        <w:autoSpaceDE w:val="0"/>
        <w:autoSpaceDN w:val="0"/>
        <w:adjustRightInd w:val="0"/>
        <w:spacing w:line="360" w:lineRule="auto"/>
        <w:ind w:firstLine="720"/>
        <w:rPr>
          <w:rFonts w:asciiTheme="majorHAnsi" w:hAnsiTheme="majorHAnsi"/>
          <w:color w:val="000000" w:themeColor="text1"/>
          <w:lang w:val="en-US"/>
        </w:rPr>
      </w:pPr>
      <w:r w:rsidRPr="004C104E">
        <w:rPr>
          <w:rFonts w:asciiTheme="majorHAnsi" w:hAnsiTheme="majorHAnsi"/>
          <w:color w:val="000000" w:themeColor="text1"/>
          <w:lang w:val="en-US"/>
        </w:rPr>
        <w:t>The most important finding was the significant condition x group interaction. To explore this in more detail, we used t-tests to decompose the interaction. These revealed a significant group difference for the trustworthiness rating condition</w:t>
      </w:r>
      <w:r w:rsidR="00C43DAF" w:rsidRPr="004C104E">
        <w:rPr>
          <w:rFonts w:asciiTheme="majorHAnsi" w:hAnsiTheme="majorHAnsi"/>
          <w:color w:val="000000" w:themeColor="text1"/>
          <w:lang w:val="en-US"/>
        </w:rPr>
        <w:t xml:space="preserve"> with better performance by</w:t>
      </w:r>
      <w:r w:rsidR="00042C42" w:rsidRPr="004C104E">
        <w:rPr>
          <w:rFonts w:asciiTheme="majorHAnsi" w:hAnsiTheme="majorHAnsi"/>
          <w:color w:val="000000" w:themeColor="text1"/>
          <w:lang w:val="en-US"/>
        </w:rPr>
        <w:t xml:space="preserve"> normal than HD participants</w:t>
      </w:r>
      <w:r w:rsidRPr="004C104E">
        <w:rPr>
          <w:rFonts w:asciiTheme="majorHAnsi" w:hAnsiTheme="majorHAnsi"/>
          <w:color w:val="000000" w:themeColor="text1"/>
          <w:lang w:val="en-US"/>
        </w:rPr>
        <w:t xml:space="preserve"> (</w:t>
      </w:r>
      <w:r w:rsidRPr="004C104E">
        <w:rPr>
          <w:rFonts w:asciiTheme="majorHAnsi" w:hAnsiTheme="majorHAnsi"/>
          <w:i/>
          <w:color w:val="000000" w:themeColor="text1"/>
          <w:lang w:val="en-US"/>
        </w:rPr>
        <w:t>t</w:t>
      </w:r>
      <w:r w:rsidR="00BD3AE2" w:rsidRPr="004C104E">
        <w:rPr>
          <w:rFonts w:asciiTheme="majorHAnsi" w:hAnsiTheme="majorHAnsi"/>
          <w:color w:val="000000" w:themeColor="text1"/>
          <w:lang w:val="en-US"/>
        </w:rPr>
        <w:t>(61.8</w:t>
      </w:r>
      <w:r w:rsidR="00224C5D" w:rsidRPr="004C104E">
        <w:rPr>
          <w:rFonts w:asciiTheme="majorHAnsi" w:hAnsiTheme="majorHAnsi"/>
          <w:color w:val="000000" w:themeColor="text1"/>
          <w:lang w:val="en-US"/>
        </w:rPr>
        <w:t xml:space="preserve">) </w:t>
      </w:r>
      <w:r w:rsidRPr="004C104E">
        <w:rPr>
          <w:rFonts w:asciiTheme="majorHAnsi" w:hAnsiTheme="majorHAnsi"/>
          <w:color w:val="000000" w:themeColor="text1"/>
          <w:lang w:val="en-US"/>
        </w:rPr>
        <w:t>=</w:t>
      </w:r>
      <w:r w:rsidR="00224C5D" w:rsidRPr="004C104E">
        <w:rPr>
          <w:rFonts w:asciiTheme="majorHAnsi" w:hAnsiTheme="majorHAnsi"/>
          <w:color w:val="000000" w:themeColor="text1"/>
          <w:lang w:val="en-US"/>
        </w:rPr>
        <w:t xml:space="preserve"> </w:t>
      </w:r>
      <w:r w:rsidRPr="004C104E">
        <w:rPr>
          <w:rFonts w:asciiTheme="majorHAnsi" w:hAnsiTheme="majorHAnsi"/>
          <w:color w:val="000000" w:themeColor="text1"/>
          <w:lang w:val="en-US"/>
        </w:rPr>
        <w:t xml:space="preserve">2.28, </w:t>
      </w:r>
      <w:r w:rsidRPr="004C104E">
        <w:rPr>
          <w:rFonts w:asciiTheme="majorHAnsi" w:hAnsiTheme="majorHAnsi"/>
          <w:i/>
          <w:color w:val="000000" w:themeColor="text1"/>
          <w:lang w:val="en-US"/>
        </w:rPr>
        <w:t>p</w:t>
      </w:r>
      <w:r w:rsidR="00224C5D" w:rsidRPr="004C104E">
        <w:rPr>
          <w:rFonts w:asciiTheme="majorHAnsi" w:hAnsiTheme="majorHAnsi"/>
          <w:color w:val="000000" w:themeColor="text1"/>
          <w:lang w:val="en-US"/>
        </w:rPr>
        <w:t xml:space="preserve"> </w:t>
      </w:r>
      <w:r w:rsidR="00BD3AE2" w:rsidRPr="004C104E">
        <w:rPr>
          <w:rFonts w:asciiTheme="majorHAnsi" w:hAnsiTheme="majorHAnsi"/>
          <w:color w:val="000000" w:themeColor="text1"/>
          <w:lang w:val="en-US"/>
        </w:rPr>
        <w:t>=</w:t>
      </w:r>
      <w:r w:rsidR="00224C5D" w:rsidRPr="004C104E">
        <w:rPr>
          <w:rFonts w:asciiTheme="majorHAnsi" w:hAnsiTheme="majorHAnsi"/>
          <w:color w:val="000000" w:themeColor="text1"/>
          <w:lang w:val="en-US"/>
        </w:rPr>
        <w:t xml:space="preserve"> </w:t>
      </w:r>
      <w:r w:rsidRPr="004C104E">
        <w:rPr>
          <w:rFonts w:asciiTheme="majorHAnsi" w:hAnsiTheme="majorHAnsi"/>
          <w:color w:val="000000" w:themeColor="text1"/>
          <w:lang w:val="en-US"/>
        </w:rPr>
        <w:t>.0</w:t>
      </w:r>
      <w:r w:rsidR="00BD3AE2" w:rsidRPr="004C104E">
        <w:rPr>
          <w:rFonts w:asciiTheme="majorHAnsi" w:hAnsiTheme="majorHAnsi"/>
          <w:color w:val="000000" w:themeColor="text1"/>
          <w:lang w:val="en-US"/>
        </w:rPr>
        <w:t>26</w:t>
      </w:r>
      <w:r w:rsidR="007261AD" w:rsidRPr="004C104E">
        <w:rPr>
          <w:rFonts w:asciiTheme="majorHAnsi" w:hAnsiTheme="majorHAnsi"/>
          <w:color w:val="000000" w:themeColor="text1"/>
        </w:rPr>
        <w:t xml:space="preserve">, </w:t>
      </w:r>
      <w:r w:rsidR="007261AD" w:rsidRPr="004C104E">
        <w:rPr>
          <w:rFonts w:asciiTheme="majorHAnsi" w:hAnsiTheme="majorHAnsi"/>
          <w:i/>
          <w:color w:val="000000" w:themeColor="text1"/>
        </w:rPr>
        <w:t>d</w:t>
      </w:r>
      <w:r w:rsidR="00BD3AE2" w:rsidRPr="004C104E">
        <w:rPr>
          <w:rFonts w:asciiTheme="majorHAnsi" w:hAnsiTheme="majorHAnsi"/>
          <w:color w:val="000000" w:themeColor="text1"/>
        </w:rPr>
        <w:t xml:space="preserve"> = 0.52</w:t>
      </w:r>
      <w:r w:rsidRPr="004C104E">
        <w:rPr>
          <w:rFonts w:asciiTheme="majorHAnsi" w:hAnsiTheme="majorHAnsi"/>
          <w:color w:val="000000" w:themeColor="text1"/>
          <w:lang w:val="en-US"/>
        </w:rPr>
        <w:t>), no significant group difference for the trustworthiness control task (femininity rating) (</w:t>
      </w:r>
      <w:r w:rsidRPr="004C104E">
        <w:rPr>
          <w:rFonts w:asciiTheme="majorHAnsi" w:hAnsiTheme="majorHAnsi"/>
          <w:i/>
          <w:color w:val="000000" w:themeColor="text1"/>
          <w:lang w:val="en-US"/>
        </w:rPr>
        <w:t>t</w:t>
      </w:r>
      <w:r w:rsidR="0094319D" w:rsidRPr="004C104E">
        <w:rPr>
          <w:rFonts w:asciiTheme="majorHAnsi" w:hAnsiTheme="majorHAnsi"/>
          <w:color w:val="000000" w:themeColor="text1"/>
          <w:lang w:val="en-US"/>
        </w:rPr>
        <w:t>(65</w:t>
      </w:r>
      <w:r w:rsidR="00F241AA" w:rsidRPr="004C104E">
        <w:rPr>
          <w:rFonts w:asciiTheme="majorHAnsi" w:hAnsiTheme="majorHAnsi"/>
          <w:color w:val="000000" w:themeColor="text1"/>
          <w:lang w:val="en-US"/>
        </w:rPr>
        <w:t xml:space="preserve">) </w:t>
      </w:r>
      <w:r w:rsidRPr="004C104E">
        <w:rPr>
          <w:rFonts w:asciiTheme="majorHAnsi" w:hAnsiTheme="majorHAnsi"/>
          <w:color w:val="000000" w:themeColor="text1"/>
          <w:lang w:val="en-US"/>
        </w:rPr>
        <w:t>=</w:t>
      </w:r>
      <w:r w:rsidR="00F241AA" w:rsidRPr="004C104E">
        <w:rPr>
          <w:rFonts w:asciiTheme="majorHAnsi" w:hAnsiTheme="majorHAnsi"/>
          <w:color w:val="000000" w:themeColor="text1"/>
          <w:lang w:val="en-US"/>
        </w:rPr>
        <w:t xml:space="preserve"> </w:t>
      </w:r>
      <w:r w:rsidRPr="004C104E">
        <w:rPr>
          <w:rFonts w:asciiTheme="majorHAnsi" w:hAnsiTheme="majorHAnsi"/>
          <w:color w:val="000000" w:themeColor="text1"/>
          <w:lang w:val="en-US"/>
        </w:rPr>
        <w:t>.</w:t>
      </w:r>
      <w:r w:rsidR="0094319D" w:rsidRPr="004C104E">
        <w:rPr>
          <w:rFonts w:asciiTheme="majorHAnsi" w:hAnsiTheme="majorHAnsi"/>
          <w:color w:val="000000" w:themeColor="text1"/>
          <w:lang w:val="en-US"/>
        </w:rPr>
        <w:t>8</w:t>
      </w:r>
      <w:r w:rsidRPr="004C104E">
        <w:rPr>
          <w:rFonts w:asciiTheme="majorHAnsi" w:hAnsiTheme="majorHAnsi"/>
          <w:color w:val="000000" w:themeColor="text1"/>
          <w:lang w:val="en-US"/>
        </w:rPr>
        <w:t xml:space="preserve">9, </w:t>
      </w:r>
      <w:r w:rsidRPr="004C104E">
        <w:rPr>
          <w:rFonts w:asciiTheme="majorHAnsi" w:hAnsiTheme="majorHAnsi"/>
          <w:i/>
          <w:color w:val="000000" w:themeColor="text1"/>
          <w:lang w:val="en-US"/>
        </w:rPr>
        <w:t>p</w:t>
      </w:r>
      <w:r w:rsidR="00F241AA" w:rsidRPr="004C104E">
        <w:rPr>
          <w:rFonts w:asciiTheme="majorHAnsi" w:hAnsiTheme="majorHAnsi"/>
          <w:color w:val="000000" w:themeColor="text1"/>
          <w:lang w:val="en-US"/>
        </w:rPr>
        <w:t xml:space="preserve"> </w:t>
      </w:r>
      <w:r w:rsidRPr="004C104E">
        <w:rPr>
          <w:rFonts w:asciiTheme="majorHAnsi" w:hAnsiTheme="majorHAnsi"/>
          <w:color w:val="000000" w:themeColor="text1"/>
          <w:lang w:val="en-US"/>
        </w:rPr>
        <w:t>=</w:t>
      </w:r>
      <w:r w:rsidR="00F241AA" w:rsidRPr="004C104E">
        <w:rPr>
          <w:rFonts w:asciiTheme="majorHAnsi" w:hAnsiTheme="majorHAnsi"/>
          <w:color w:val="000000" w:themeColor="text1"/>
          <w:lang w:val="en-US"/>
        </w:rPr>
        <w:t xml:space="preserve"> </w:t>
      </w:r>
      <w:r w:rsidRPr="004C104E">
        <w:rPr>
          <w:rFonts w:asciiTheme="majorHAnsi" w:hAnsiTheme="majorHAnsi"/>
          <w:color w:val="000000" w:themeColor="text1"/>
          <w:lang w:val="en-US"/>
        </w:rPr>
        <w:t>.3</w:t>
      </w:r>
      <w:r w:rsidR="0094319D" w:rsidRPr="004C104E">
        <w:rPr>
          <w:rFonts w:asciiTheme="majorHAnsi" w:hAnsiTheme="majorHAnsi"/>
          <w:color w:val="000000" w:themeColor="text1"/>
          <w:lang w:val="en-US"/>
        </w:rPr>
        <w:t>8</w:t>
      </w:r>
      <w:r w:rsidR="007261AD" w:rsidRPr="004C104E">
        <w:rPr>
          <w:rFonts w:asciiTheme="majorHAnsi" w:hAnsiTheme="majorHAnsi"/>
          <w:color w:val="000000" w:themeColor="text1"/>
        </w:rPr>
        <w:t xml:space="preserve">, </w:t>
      </w:r>
      <w:r w:rsidR="007261AD" w:rsidRPr="004C104E">
        <w:rPr>
          <w:rFonts w:asciiTheme="majorHAnsi" w:hAnsiTheme="majorHAnsi"/>
          <w:i/>
          <w:color w:val="000000" w:themeColor="text1"/>
        </w:rPr>
        <w:t>d</w:t>
      </w:r>
      <w:r w:rsidR="00520B55" w:rsidRPr="004C104E">
        <w:rPr>
          <w:rFonts w:asciiTheme="majorHAnsi" w:hAnsiTheme="majorHAnsi"/>
          <w:color w:val="000000" w:themeColor="text1"/>
        </w:rPr>
        <w:t xml:space="preserve"> = 0.24</w:t>
      </w:r>
      <w:r w:rsidRPr="004C104E">
        <w:rPr>
          <w:rFonts w:asciiTheme="majorHAnsi" w:hAnsiTheme="majorHAnsi"/>
          <w:color w:val="000000" w:themeColor="text1"/>
          <w:lang w:val="en-US"/>
        </w:rPr>
        <w:t>), a significant group difference for the dominance rating condition</w:t>
      </w:r>
      <w:r w:rsidR="00042C42" w:rsidRPr="004C104E">
        <w:rPr>
          <w:rFonts w:asciiTheme="majorHAnsi" w:hAnsiTheme="majorHAnsi"/>
          <w:color w:val="000000" w:themeColor="text1"/>
          <w:lang w:val="en-US"/>
        </w:rPr>
        <w:t xml:space="preserve"> with better performance by normal than HD participants</w:t>
      </w:r>
      <w:r w:rsidRPr="004C104E">
        <w:rPr>
          <w:rFonts w:asciiTheme="majorHAnsi" w:hAnsiTheme="majorHAnsi"/>
          <w:color w:val="000000" w:themeColor="text1"/>
          <w:lang w:val="en-US"/>
        </w:rPr>
        <w:t xml:space="preserve"> (</w:t>
      </w:r>
      <w:r w:rsidRPr="004C104E">
        <w:rPr>
          <w:rFonts w:asciiTheme="majorHAnsi" w:hAnsiTheme="majorHAnsi"/>
          <w:i/>
          <w:color w:val="000000" w:themeColor="text1"/>
          <w:lang w:val="en-US"/>
        </w:rPr>
        <w:t>t</w:t>
      </w:r>
      <w:r w:rsidR="000B78AF" w:rsidRPr="004C104E">
        <w:rPr>
          <w:rFonts w:asciiTheme="majorHAnsi" w:hAnsiTheme="majorHAnsi"/>
          <w:color w:val="000000" w:themeColor="text1"/>
          <w:lang w:val="en-US"/>
        </w:rPr>
        <w:t>(58.2</w:t>
      </w:r>
      <w:r w:rsidR="00F241AA" w:rsidRPr="004C104E">
        <w:rPr>
          <w:rFonts w:asciiTheme="majorHAnsi" w:hAnsiTheme="majorHAnsi"/>
          <w:color w:val="000000" w:themeColor="text1"/>
          <w:lang w:val="en-US"/>
        </w:rPr>
        <w:t xml:space="preserve">) </w:t>
      </w:r>
      <w:r w:rsidRPr="004C104E">
        <w:rPr>
          <w:rFonts w:asciiTheme="majorHAnsi" w:hAnsiTheme="majorHAnsi"/>
          <w:color w:val="000000" w:themeColor="text1"/>
          <w:lang w:val="en-US"/>
        </w:rPr>
        <w:t>=</w:t>
      </w:r>
      <w:r w:rsidR="00F241AA" w:rsidRPr="004C104E">
        <w:rPr>
          <w:rFonts w:asciiTheme="majorHAnsi" w:hAnsiTheme="majorHAnsi"/>
          <w:color w:val="000000" w:themeColor="text1"/>
          <w:lang w:val="en-US"/>
        </w:rPr>
        <w:t xml:space="preserve"> </w:t>
      </w:r>
      <w:r w:rsidR="000B78AF" w:rsidRPr="004C104E">
        <w:rPr>
          <w:rFonts w:asciiTheme="majorHAnsi" w:hAnsiTheme="majorHAnsi"/>
          <w:color w:val="000000" w:themeColor="text1"/>
          <w:lang w:val="en-US"/>
        </w:rPr>
        <w:t>4.00</w:t>
      </w:r>
      <w:r w:rsidRPr="004C104E">
        <w:rPr>
          <w:rFonts w:asciiTheme="majorHAnsi" w:hAnsiTheme="majorHAnsi"/>
          <w:color w:val="000000" w:themeColor="text1"/>
          <w:lang w:val="en-US"/>
        </w:rPr>
        <w:t xml:space="preserve">, </w:t>
      </w:r>
      <w:r w:rsidRPr="004C104E">
        <w:rPr>
          <w:rFonts w:asciiTheme="majorHAnsi" w:hAnsiTheme="majorHAnsi"/>
          <w:i/>
          <w:color w:val="000000" w:themeColor="text1"/>
          <w:lang w:val="en-US"/>
        </w:rPr>
        <w:t>p</w:t>
      </w:r>
      <w:r w:rsidR="00F241AA" w:rsidRPr="004C104E">
        <w:rPr>
          <w:rFonts w:asciiTheme="majorHAnsi" w:hAnsiTheme="majorHAnsi"/>
          <w:color w:val="000000" w:themeColor="text1"/>
          <w:lang w:val="en-US"/>
        </w:rPr>
        <w:t xml:space="preserve"> </w:t>
      </w:r>
      <w:r w:rsidRPr="004C104E">
        <w:rPr>
          <w:rFonts w:asciiTheme="majorHAnsi" w:hAnsiTheme="majorHAnsi"/>
          <w:color w:val="000000" w:themeColor="text1"/>
          <w:lang w:val="en-US"/>
        </w:rPr>
        <w:t>&lt;</w:t>
      </w:r>
      <w:r w:rsidR="00F241AA" w:rsidRPr="004C104E">
        <w:rPr>
          <w:rFonts w:asciiTheme="majorHAnsi" w:hAnsiTheme="majorHAnsi"/>
          <w:color w:val="000000" w:themeColor="text1"/>
          <w:lang w:val="en-US"/>
        </w:rPr>
        <w:t xml:space="preserve"> </w:t>
      </w:r>
      <w:r w:rsidRPr="004C104E">
        <w:rPr>
          <w:rFonts w:asciiTheme="majorHAnsi" w:hAnsiTheme="majorHAnsi"/>
          <w:color w:val="000000" w:themeColor="text1"/>
          <w:lang w:val="en-US"/>
        </w:rPr>
        <w:t>.0</w:t>
      </w:r>
      <w:r w:rsidR="000B78AF" w:rsidRPr="004C104E">
        <w:rPr>
          <w:rFonts w:asciiTheme="majorHAnsi" w:hAnsiTheme="majorHAnsi"/>
          <w:color w:val="000000" w:themeColor="text1"/>
          <w:lang w:val="en-US"/>
        </w:rPr>
        <w:t>0</w:t>
      </w:r>
      <w:r w:rsidRPr="004C104E">
        <w:rPr>
          <w:rFonts w:asciiTheme="majorHAnsi" w:hAnsiTheme="majorHAnsi"/>
          <w:color w:val="000000" w:themeColor="text1"/>
          <w:lang w:val="en-US"/>
        </w:rPr>
        <w:t>1</w:t>
      </w:r>
      <w:r w:rsidR="007261AD" w:rsidRPr="004C104E">
        <w:rPr>
          <w:rFonts w:asciiTheme="majorHAnsi" w:hAnsiTheme="majorHAnsi"/>
          <w:color w:val="000000" w:themeColor="text1"/>
        </w:rPr>
        <w:t xml:space="preserve">, </w:t>
      </w:r>
      <w:r w:rsidR="007261AD" w:rsidRPr="004C104E">
        <w:rPr>
          <w:rFonts w:asciiTheme="majorHAnsi" w:hAnsiTheme="majorHAnsi"/>
          <w:i/>
          <w:color w:val="000000" w:themeColor="text1"/>
        </w:rPr>
        <w:t>d</w:t>
      </w:r>
      <w:r w:rsidR="007261AD" w:rsidRPr="004C104E">
        <w:rPr>
          <w:rFonts w:asciiTheme="majorHAnsi" w:hAnsiTheme="majorHAnsi"/>
          <w:color w:val="000000" w:themeColor="text1"/>
        </w:rPr>
        <w:t xml:space="preserve"> = 0.</w:t>
      </w:r>
      <w:r w:rsidR="000B78AF" w:rsidRPr="004C104E">
        <w:rPr>
          <w:rFonts w:asciiTheme="majorHAnsi" w:hAnsiTheme="majorHAnsi"/>
          <w:color w:val="000000" w:themeColor="text1"/>
        </w:rPr>
        <w:t>92</w:t>
      </w:r>
      <w:r w:rsidRPr="004C104E">
        <w:rPr>
          <w:rFonts w:asciiTheme="majorHAnsi" w:hAnsiTheme="majorHAnsi"/>
          <w:color w:val="000000" w:themeColor="text1"/>
          <w:lang w:val="en-US"/>
        </w:rPr>
        <w:t xml:space="preserve">) and, owing to the small variances, a significant group difference for the dominance control task (femininity rating) </w:t>
      </w:r>
      <w:r w:rsidR="00042C42" w:rsidRPr="004C104E">
        <w:rPr>
          <w:rFonts w:asciiTheme="majorHAnsi" w:hAnsiTheme="majorHAnsi"/>
          <w:color w:val="000000" w:themeColor="text1"/>
          <w:lang w:val="en-US"/>
        </w:rPr>
        <w:t xml:space="preserve">with slightly better performance by normal than HD participants </w:t>
      </w:r>
      <w:r w:rsidRPr="004C104E">
        <w:rPr>
          <w:rFonts w:asciiTheme="majorHAnsi" w:hAnsiTheme="majorHAnsi"/>
          <w:color w:val="000000" w:themeColor="text1"/>
          <w:lang w:val="en-US"/>
        </w:rPr>
        <w:t>(</w:t>
      </w:r>
      <w:r w:rsidRPr="004C104E">
        <w:rPr>
          <w:rFonts w:asciiTheme="majorHAnsi" w:hAnsiTheme="majorHAnsi"/>
          <w:i/>
          <w:color w:val="000000" w:themeColor="text1"/>
          <w:lang w:val="en-US"/>
        </w:rPr>
        <w:t>t</w:t>
      </w:r>
      <w:r w:rsidR="000B78AF" w:rsidRPr="004C104E">
        <w:rPr>
          <w:rFonts w:asciiTheme="majorHAnsi" w:hAnsiTheme="majorHAnsi"/>
          <w:color w:val="000000" w:themeColor="text1"/>
          <w:lang w:val="en-US"/>
        </w:rPr>
        <w:t>(65</w:t>
      </w:r>
      <w:r w:rsidR="00F241AA" w:rsidRPr="004C104E">
        <w:rPr>
          <w:rFonts w:asciiTheme="majorHAnsi" w:hAnsiTheme="majorHAnsi"/>
          <w:color w:val="000000" w:themeColor="text1"/>
          <w:lang w:val="en-US"/>
        </w:rPr>
        <w:t xml:space="preserve">) </w:t>
      </w:r>
      <w:r w:rsidRPr="004C104E">
        <w:rPr>
          <w:rFonts w:asciiTheme="majorHAnsi" w:hAnsiTheme="majorHAnsi"/>
          <w:color w:val="000000" w:themeColor="text1"/>
          <w:lang w:val="en-US"/>
        </w:rPr>
        <w:t>=</w:t>
      </w:r>
      <w:r w:rsidR="00F241AA" w:rsidRPr="004C104E">
        <w:rPr>
          <w:rFonts w:asciiTheme="majorHAnsi" w:hAnsiTheme="majorHAnsi"/>
          <w:color w:val="000000" w:themeColor="text1"/>
          <w:lang w:val="en-US"/>
        </w:rPr>
        <w:t xml:space="preserve"> </w:t>
      </w:r>
      <w:r w:rsidRPr="004C104E">
        <w:rPr>
          <w:rFonts w:asciiTheme="majorHAnsi" w:hAnsiTheme="majorHAnsi"/>
          <w:color w:val="000000" w:themeColor="text1"/>
          <w:lang w:val="en-US"/>
        </w:rPr>
        <w:t xml:space="preserve">2.82, </w:t>
      </w:r>
      <w:r w:rsidRPr="004C104E">
        <w:rPr>
          <w:rFonts w:asciiTheme="majorHAnsi" w:hAnsiTheme="majorHAnsi"/>
          <w:i/>
          <w:color w:val="000000" w:themeColor="text1"/>
          <w:lang w:val="en-US"/>
        </w:rPr>
        <w:t>p</w:t>
      </w:r>
      <w:r w:rsidR="00F241AA" w:rsidRPr="004C104E">
        <w:rPr>
          <w:rFonts w:asciiTheme="majorHAnsi" w:hAnsiTheme="majorHAnsi"/>
          <w:color w:val="000000" w:themeColor="text1"/>
          <w:lang w:val="en-US"/>
        </w:rPr>
        <w:t xml:space="preserve"> </w:t>
      </w:r>
      <w:r w:rsidR="000B78AF" w:rsidRPr="004C104E">
        <w:rPr>
          <w:rFonts w:asciiTheme="majorHAnsi" w:hAnsiTheme="majorHAnsi"/>
          <w:color w:val="000000" w:themeColor="text1"/>
          <w:lang w:val="en-US"/>
        </w:rPr>
        <w:t>=</w:t>
      </w:r>
      <w:r w:rsidR="00F241AA" w:rsidRPr="004C104E">
        <w:rPr>
          <w:rFonts w:asciiTheme="majorHAnsi" w:hAnsiTheme="majorHAnsi"/>
          <w:color w:val="000000" w:themeColor="text1"/>
          <w:lang w:val="en-US"/>
        </w:rPr>
        <w:t xml:space="preserve"> </w:t>
      </w:r>
      <w:r w:rsidRPr="004C104E">
        <w:rPr>
          <w:rFonts w:asciiTheme="majorHAnsi" w:hAnsiTheme="majorHAnsi"/>
          <w:color w:val="000000" w:themeColor="text1"/>
          <w:lang w:val="en-US"/>
        </w:rPr>
        <w:t>.0</w:t>
      </w:r>
      <w:r w:rsidR="000B78AF" w:rsidRPr="004C104E">
        <w:rPr>
          <w:rFonts w:asciiTheme="majorHAnsi" w:hAnsiTheme="majorHAnsi"/>
          <w:color w:val="000000" w:themeColor="text1"/>
          <w:lang w:val="en-US"/>
        </w:rPr>
        <w:t>06</w:t>
      </w:r>
      <w:r w:rsidR="007261AD" w:rsidRPr="004C104E">
        <w:rPr>
          <w:rFonts w:asciiTheme="majorHAnsi" w:hAnsiTheme="majorHAnsi"/>
          <w:color w:val="000000" w:themeColor="text1"/>
        </w:rPr>
        <w:t xml:space="preserve">, </w:t>
      </w:r>
      <w:r w:rsidR="007261AD" w:rsidRPr="004C104E">
        <w:rPr>
          <w:rFonts w:asciiTheme="majorHAnsi" w:hAnsiTheme="majorHAnsi"/>
          <w:i/>
          <w:color w:val="000000" w:themeColor="text1"/>
        </w:rPr>
        <w:t>d</w:t>
      </w:r>
      <w:r w:rsidR="00200E73" w:rsidRPr="004C104E">
        <w:rPr>
          <w:rFonts w:asciiTheme="majorHAnsi" w:hAnsiTheme="majorHAnsi"/>
          <w:color w:val="000000" w:themeColor="text1"/>
        </w:rPr>
        <w:t xml:space="preserve"> = 0.72</w:t>
      </w:r>
      <w:r w:rsidRPr="004C104E">
        <w:rPr>
          <w:rFonts w:asciiTheme="majorHAnsi" w:hAnsiTheme="majorHAnsi"/>
          <w:color w:val="000000" w:themeColor="text1"/>
          <w:lang w:val="en-US"/>
        </w:rPr>
        <w:t xml:space="preserve">). </w:t>
      </w:r>
    </w:p>
    <w:p w:rsidR="00007931" w:rsidRPr="004C104E" w:rsidRDefault="00007931" w:rsidP="004A1F72">
      <w:pPr>
        <w:spacing w:line="360" w:lineRule="auto"/>
        <w:jc w:val="center"/>
        <w:rPr>
          <w:rFonts w:asciiTheme="majorHAnsi" w:hAnsiTheme="majorHAnsi"/>
          <w:color w:val="000000" w:themeColor="text1"/>
        </w:rPr>
      </w:pPr>
      <w:r w:rsidRPr="004C104E">
        <w:rPr>
          <w:rFonts w:asciiTheme="majorHAnsi" w:hAnsiTheme="majorHAnsi"/>
          <w:color w:val="000000" w:themeColor="text1"/>
        </w:rPr>
        <w:t>-----------------------------------------</w:t>
      </w:r>
    </w:p>
    <w:p w:rsidR="00007931" w:rsidRPr="004C104E" w:rsidRDefault="00007931" w:rsidP="004A1F72">
      <w:pPr>
        <w:spacing w:line="360" w:lineRule="auto"/>
        <w:jc w:val="center"/>
        <w:rPr>
          <w:rFonts w:asciiTheme="majorHAnsi" w:hAnsiTheme="majorHAnsi"/>
          <w:color w:val="000000" w:themeColor="text1"/>
        </w:rPr>
      </w:pPr>
      <w:r w:rsidRPr="004C104E">
        <w:rPr>
          <w:rFonts w:asciiTheme="majorHAnsi" w:hAnsiTheme="majorHAnsi"/>
          <w:color w:val="000000" w:themeColor="text1"/>
        </w:rPr>
        <w:t>Figure 3a to 3d about here, please</w:t>
      </w:r>
    </w:p>
    <w:p w:rsidR="00007931" w:rsidRPr="004C104E" w:rsidRDefault="00007931" w:rsidP="004A1F72">
      <w:pPr>
        <w:spacing w:line="360" w:lineRule="auto"/>
        <w:jc w:val="center"/>
        <w:rPr>
          <w:rFonts w:asciiTheme="majorHAnsi" w:hAnsiTheme="majorHAnsi"/>
          <w:color w:val="000000" w:themeColor="text1"/>
        </w:rPr>
      </w:pPr>
      <w:r w:rsidRPr="004C104E">
        <w:rPr>
          <w:rFonts w:asciiTheme="majorHAnsi" w:hAnsiTheme="majorHAnsi"/>
          <w:color w:val="000000" w:themeColor="text1"/>
        </w:rPr>
        <w:t>-----------------------------------------</w:t>
      </w:r>
    </w:p>
    <w:p w:rsidR="00007931" w:rsidRPr="004C104E" w:rsidRDefault="00007931" w:rsidP="004A1F72">
      <w:pPr>
        <w:spacing w:line="360" w:lineRule="auto"/>
        <w:ind w:firstLine="567"/>
        <w:rPr>
          <w:rFonts w:asciiTheme="majorHAnsi" w:hAnsiTheme="majorHAnsi"/>
          <w:color w:val="000000" w:themeColor="text1"/>
        </w:rPr>
      </w:pPr>
    </w:p>
    <w:p w:rsidR="00007931" w:rsidRPr="004C104E" w:rsidRDefault="00007931" w:rsidP="004A1F72">
      <w:pPr>
        <w:spacing w:line="360" w:lineRule="auto"/>
        <w:rPr>
          <w:rFonts w:asciiTheme="majorHAnsi" w:hAnsiTheme="majorHAnsi"/>
          <w:b/>
          <w:color w:val="000000" w:themeColor="text1"/>
        </w:rPr>
      </w:pPr>
      <w:r w:rsidRPr="004C104E">
        <w:rPr>
          <w:rFonts w:asciiTheme="majorHAnsi" w:hAnsiTheme="majorHAnsi"/>
          <w:b/>
          <w:color w:val="000000" w:themeColor="text1"/>
        </w:rPr>
        <w:t>Subgrouping of HD participants</w:t>
      </w:r>
    </w:p>
    <w:p w:rsidR="00007931" w:rsidRPr="004C104E" w:rsidRDefault="00007931" w:rsidP="004A1F72">
      <w:pPr>
        <w:spacing w:line="360" w:lineRule="auto"/>
        <w:rPr>
          <w:rFonts w:asciiTheme="majorHAnsi" w:hAnsiTheme="majorHAnsi" w:cs="Helvetica"/>
          <w:color w:val="000000" w:themeColor="text1"/>
          <w:lang w:val="en-US"/>
        </w:rPr>
      </w:pPr>
      <w:r w:rsidRPr="004C104E">
        <w:rPr>
          <w:rFonts w:asciiTheme="majorHAnsi" w:hAnsiTheme="majorHAnsi"/>
          <w:color w:val="000000" w:themeColor="text1"/>
        </w:rPr>
        <w:t xml:space="preserve">As well as these statistically significant overall group differences, however, </w:t>
      </w:r>
      <w:r w:rsidRPr="004C104E">
        <w:rPr>
          <w:rFonts w:asciiTheme="majorHAnsi" w:hAnsiTheme="majorHAnsi" w:cs="Helvetica"/>
          <w:color w:val="000000" w:themeColor="text1"/>
          <w:lang w:val="en-US"/>
        </w:rPr>
        <w:t xml:space="preserve">inspection of the raw data suggested large differences in performance within the group of HD participants for trustworthiness and dominance perception, in that some HD participants seemed to be more impaired on the trustworthiness and dominance tasks than other HD group members. </w:t>
      </w:r>
    </w:p>
    <w:p w:rsidR="00007931" w:rsidRPr="004C104E" w:rsidRDefault="00007931" w:rsidP="004A1F72">
      <w:pPr>
        <w:spacing w:line="360" w:lineRule="auto"/>
        <w:ind w:firstLine="720"/>
        <w:rPr>
          <w:rFonts w:asciiTheme="majorHAnsi" w:hAnsiTheme="majorHAnsi" w:cs="Helvetica"/>
          <w:color w:val="000000" w:themeColor="text1"/>
          <w:lang w:val="en-US"/>
        </w:rPr>
      </w:pPr>
      <w:r w:rsidRPr="004C104E">
        <w:rPr>
          <w:rFonts w:asciiTheme="majorHAnsi" w:hAnsiTheme="majorHAnsi" w:cs="Helvetica"/>
          <w:color w:val="000000" w:themeColor="text1"/>
          <w:lang w:val="en-US"/>
        </w:rPr>
        <w:t>To objectively verify this impression, we ran a two-step cluster analysis on the Fisher r to z transformed values of the trustworthiness and dominance perception measures and their associated gender perception comparison measures. For this, we included all 67 participants (41 HD participants, and 26 controls) who took part in the study.</w:t>
      </w:r>
    </w:p>
    <w:p w:rsidR="00007931" w:rsidRPr="004C104E" w:rsidRDefault="00007931" w:rsidP="004A1F72">
      <w:pPr>
        <w:spacing w:line="360" w:lineRule="auto"/>
        <w:ind w:firstLine="720"/>
        <w:rPr>
          <w:rFonts w:asciiTheme="majorHAnsi" w:hAnsiTheme="majorHAnsi" w:cs="Helvetica"/>
          <w:color w:val="000000" w:themeColor="text1"/>
          <w:lang w:val="en-US"/>
        </w:rPr>
      </w:pPr>
      <w:r w:rsidRPr="004C104E">
        <w:rPr>
          <w:rFonts w:asciiTheme="majorHAnsi" w:hAnsiTheme="majorHAnsi" w:cs="Helvetica"/>
          <w:color w:val="000000" w:themeColor="text1"/>
          <w:lang w:val="en-US"/>
        </w:rPr>
        <w:t xml:space="preserve">This resulted in a two-cluster solution, with one cluster consisting of especially impaired HD participants (n=10), and one cluster consisting of control and less impaired HD participants (31 HD participants, and 26 controls).  Figures 3c and 3d show performance of the trustworthiness and dominance perception tasks broken down into these HD subgroups. </w:t>
      </w:r>
    </w:p>
    <w:p w:rsidR="00007931" w:rsidRPr="004C104E" w:rsidRDefault="00007931" w:rsidP="004A1F72">
      <w:pPr>
        <w:spacing w:line="360" w:lineRule="auto"/>
        <w:ind w:firstLine="720"/>
        <w:rPr>
          <w:rFonts w:asciiTheme="majorHAnsi" w:hAnsiTheme="majorHAnsi"/>
          <w:color w:val="000000" w:themeColor="text1"/>
        </w:rPr>
      </w:pPr>
      <w:r w:rsidRPr="004C104E">
        <w:rPr>
          <w:rFonts w:asciiTheme="majorHAnsi" w:hAnsiTheme="majorHAnsi" w:cs="Helvetica"/>
          <w:color w:val="000000" w:themeColor="text1"/>
          <w:lang w:val="en-US"/>
        </w:rPr>
        <w:t xml:space="preserve">It would of course be circular to analyse the data shown in Figures 3c and 3d; they are presented here simply to demonstrate that the cluster analysis did create a clear separation between </w:t>
      </w:r>
      <w:r w:rsidRPr="004C104E">
        <w:rPr>
          <w:rFonts w:asciiTheme="majorHAnsi" w:hAnsiTheme="majorHAnsi"/>
          <w:color w:val="000000" w:themeColor="text1"/>
        </w:rPr>
        <w:t>subgroups of HD participants with relatively impaired or unimpaired trustworthiness and dominance perception. It should be emphasised, though that these subgroups can then be used to create meaningful (i.e. not circular) comparisons across other measures; the subgroups are defined on the measures of trustworthiness and dominance perception, but we will compare the resulting subgroups on other measures of performance.</w:t>
      </w:r>
    </w:p>
    <w:p w:rsidR="00007931" w:rsidRPr="004C104E" w:rsidRDefault="00007931" w:rsidP="004A1F72">
      <w:pPr>
        <w:spacing w:line="360" w:lineRule="auto"/>
        <w:outlineLvl w:val="0"/>
        <w:rPr>
          <w:rFonts w:asciiTheme="majorHAnsi" w:hAnsiTheme="majorHAnsi"/>
          <w:color w:val="000000" w:themeColor="text1"/>
        </w:rPr>
      </w:pPr>
      <w:r w:rsidRPr="004C104E">
        <w:rPr>
          <w:rFonts w:asciiTheme="majorHAnsi" w:hAnsiTheme="majorHAnsi"/>
          <w:b/>
          <w:color w:val="000000" w:themeColor="text1"/>
        </w:rPr>
        <w:tab/>
      </w:r>
      <w:r w:rsidRPr="004C104E">
        <w:rPr>
          <w:rFonts w:asciiTheme="majorHAnsi" w:hAnsiTheme="majorHAnsi" w:cs="Helvetica"/>
          <w:color w:val="000000" w:themeColor="text1"/>
          <w:lang w:val="en-US"/>
        </w:rPr>
        <w:t>The partitioning of HD participants into subgroups based on cluster analysis of the trustworthiness and dominance perception tasks allows, as a complement to the comparison of controls and the entire HD group, a more refined analysis strategy for the other measures</w:t>
      </w:r>
      <w:r w:rsidRPr="004C104E">
        <w:rPr>
          <w:rFonts w:asciiTheme="majorHAnsi" w:hAnsiTheme="majorHAnsi"/>
          <w:color w:val="000000" w:themeColor="text1"/>
        </w:rPr>
        <w:t xml:space="preserve"> included in our study. Therefore, for the Benton Facial Recognition Test, the Mind in the Eyes Test, and the Ekman 60 Faces Test, we will 1.) report results of the comparison of controls and the full HD participant group and 2.), results of the comparison of the neurologically normal control group, and of the subgroups of HD participants with relatively impaired or unimpaired trustworthiness and dominance perception. Later on, we will also use the subgroups to explore brain microstructural integrity as measured with DTI.</w:t>
      </w:r>
    </w:p>
    <w:p w:rsidR="00007931" w:rsidRPr="004C104E" w:rsidRDefault="00007931" w:rsidP="004A1F72">
      <w:pPr>
        <w:spacing w:line="360" w:lineRule="auto"/>
        <w:rPr>
          <w:rFonts w:asciiTheme="majorHAnsi" w:hAnsiTheme="majorHAnsi"/>
          <w:color w:val="000000" w:themeColor="text1"/>
        </w:rPr>
      </w:pPr>
      <w:r w:rsidRPr="004C104E">
        <w:rPr>
          <w:rFonts w:asciiTheme="majorHAnsi" w:hAnsiTheme="majorHAnsi"/>
          <w:color w:val="000000" w:themeColor="text1"/>
        </w:rPr>
        <w:tab/>
      </w:r>
      <w:r w:rsidRPr="004C104E">
        <w:rPr>
          <w:rFonts w:asciiTheme="majorHAnsi" w:hAnsiTheme="majorHAnsi" w:cs="Helvetica"/>
          <w:color w:val="000000" w:themeColor="text1"/>
          <w:lang w:val="en-US"/>
        </w:rPr>
        <w:t>In order to investigate both behavioural and neurological (DTI) measures, we compared performance of the control group and the unimpaired and impaired HD subgroups, excluding nine HD participants who did not have DTI measures (6 in the unimpaired and 3 in the impaired HD group). This resulted in 3 unequally sized groups - a group of 25 unimpaired HD participants, a group of 7 impaired HD participants, and a group of 26 controls.</w:t>
      </w:r>
      <w:r w:rsidRPr="004C104E">
        <w:rPr>
          <w:rFonts w:asciiTheme="majorHAnsi" w:hAnsiTheme="majorHAnsi"/>
          <w:color w:val="000000" w:themeColor="text1"/>
        </w:rPr>
        <w:t xml:space="preserve"> </w:t>
      </w:r>
    </w:p>
    <w:p w:rsidR="00007931" w:rsidRPr="004C104E" w:rsidRDefault="00007931" w:rsidP="004A1F72">
      <w:pPr>
        <w:spacing w:line="360" w:lineRule="auto"/>
        <w:jc w:val="center"/>
        <w:rPr>
          <w:rFonts w:asciiTheme="majorHAnsi" w:hAnsiTheme="majorHAnsi"/>
          <w:color w:val="000000" w:themeColor="text1"/>
        </w:rPr>
      </w:pPr>
      <w:r w:rsidRPr="004C104E">
        <w:rPr>
          <w:rFonts w:asciiTheme="majorHAnsi" w:hAnsiTheme="majorHAnsi"/>
          <w:color w:val="000000" w:themeColor="text1"/>
        </w:rPr>
        <w:t>--------------------------------------------------</w:t>
      </w:r>
    </w:p>
    <w:p w:rsidR="00007931" w:rsidRPr="004C104E" w:rsidRDefault="00007931" w:rsidP="004A1F72">
      <w:pPr>
        <w:spacing w:line="360" w:lineRule="auto"/>
        <w:jc w:val="center"/>
        <w:outlineLvl w:val="0"/>
        <w:rPr>
          <w:rFonts w:asciiTheme="majorHAnsi" w:hAnsiTheme="majorHAnsi"/>
          <w:color w:val="000000" w:themeColor="text1"/>
        </w:rPr>
      </w:pPr>
      <w:r w:rsidRPr="004C104E">
        <w:rPr>
          <w:rFonts w:asciiTheme="majorHAnsi" w:hAnsiTheme="majorHAnsi"/>
          <w:color w:val="000000" w:themeColor="text1"/>
        </w:rPr>
        <w:t>Table 1b about here, please</w:t>
      </w:r>
    </w:p>
    <w:p w:rsidR="00007931" w:rsidRPr="004C104E" w:rsidRDefault="00007931" w:rsidP="004A1F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outlineLvl w:val="0"/>
        <w:rPr>
          <w:rFonts w:asciiTheme="majorHAnsi" w:hAnsiTheme="majorHAnsi" w:cs="Helvetica"/>
          <w:color w:val="000000" w:themeColor="text1"/>
          <w:lang w:val="en-US"/>
        </w:rPr>
      </w:pPr>
      <w:r w:rsidRPr="004C104E">
        <w:rPr>
          <w:rFonts w:asciiTheme="majorHAnsi" w:hAnsiTheme="majorHAnsi"/>
          <w:color w:val="000000" w:themeColor="text1"/>
        </w:rPr>
        <w:t>--------------------------------------------------</w:t>
      </w:r>
    </w:p>
    <w:p w:rsidR="00C561DC" w:rsidRPr="004C104E" w:rsidRDefault="00C561DC" w:rsidP="00C561DC">
      <w:pPr>
        <w:spacing w:line="360" w:lineRule="auto"/>
        <w:ind w:firstLine="720"/>
        <w:rPr>
          <w:rFonts w:asciiTheme="majorHAnsi" w:hAnsiTheme="majorHAnsi"/>
          <w:color w:val="000000" w:themeColor="text1"/>
        </w:rPr>
      </w:pPr>
      <w:r w:rsidRPr="004C104E">
        <w:rPr>
          <w:rFonts w:asciiTheme="majorHAnsi" w:hAnsiTheme="majorHAnsi" w:cs="Helvetica"/>
          <w:color w:val="000000" w:themeColor="text1"/>
          <w:lang w:val="en-US"/>
        </w:rPr>
        <w:t xml:space="preserve">Since the ‘impaired HD’ subgroup is very small, we decided to use Bonferroni corrected non-parametric procedures in statistical analyses involving this group to counter possible violations of normality.  The level of significance involving 3 comparisons </w:t>
      </w:r>
      <w:r w:rsidR="00C14EF5" w:rsidRPr="004C104E">
        <w:rPr>
          <w:rFonts w:asciiTheme="majorHAnsi" w:hAnsiTheme="majorHAnsi" w:cs="Helvetica"/>
          <w:color w:val="000000" w:themeColor="text1"/>
          <w:lang w:val="en-US"/>
        </w:rPr>
        <w:t xml:space="preserve">on each measure </w:t>
      </w:r>
      <w:r w:rsidRPr="004C104E">
        <w:rPr>
          <w:rFonts w:asciiTheme="majorHAnsi" w:hAnsiTheme="majorHAnsi" w:cs="Helvetica"/>
          <w:color w:val="000000" w:themeColor="text1"/>
          <w:lang w:val="en-US"/>
        </w:rPr>
        <w:t xml:space="preserve">will </w:t>
      </w:r>
      <w:r w:rsidRPr="004C104E">
        <w:rPr>
          <w:rFonts w:asciiTheme="majorHAnsi" w:hAnsiTheme="majorHAnsi" w:cs="Helvetica"/>
          <w:color w:val="3366FF"/>
          <w:lang w:val="en-US"/>
        </w:rPr>
        <w:t>therefor</w:t>
      </w:r>
      <w:r w:rsidR="00C860B4" w:rsidRPr="004C104E">
        <w:rPr>
          <w:rFonts w:asciiTheme="majorHAnsi" w:hAnsiTheme="majorHAnsi" w:cs="Helvetica"/>
          <w:color w:val="3366FF"/>
          <w:lang w:val="en-US"/>
        </w:rPr>
        <w:t>e</w:t>
      </w:r>
      <w:r w:rsidRPr="004C104E">
        <w:rPr>
          <w:rFonts w:asciiTheme="majorHAnsi" w:hAnsiTheme="majorHAnsi" w:cs="Helvetica"/>
          <w:color w:val="000000" w:themeColor="text1"/>
          <w:lang w:val="en-US"/>
        </w:rPr>
        <w:t xml:space="preserve"> be </w:t>
      </w:r>
      <w:r w:rsidRPr="004C104E">
        <w:rPr>
          <w:rFonts w:asciiTheme="majorHAnsi" w:hAnsiTheme="majorHAnsi" w:cs="Helvetica"/>
          <w:i/>
          <w:color w:val="000000" w:themeColor="text1"/>
          <w:lang w:val="en-US"/>
        </w:rPr>
        <w:t>p</w:t>
      </w:r>
      <w:r w:rsidRPr="004C104E">
        <w:rPr>
          <w:rFonts w:asciiTheme="majorHAnsi" w:hAnsiTheme="majorHAnsi" w:cs="Helvetica"/>
          <w:color w:val="000000" w:themeColor="text1"/>
          <w:lang w:val="en-US"/>
        </w:rPr>
        <w:t xml:space="preserve"> = .016. </w:t>
      </w:r>
    </w:p>
    <w:p w:rsidR="003A15B8" w:rsidRPr="004C104E" w:rsidRDefault="004738D5" w:rsidP="00C561DC">
      <w:pPr>
        <w:spacing w:line="360" w:lineRule="auto"/>
        <w:ind w:firstLine="720"/>
        <w:rPr>
          <w:rFonts w:asciiTheme="majorHAnsi" w:hAnsiTheme="majorHAnsi"/>
          <w:color w:val="000000" w:themeColor="text1"/>
        </w:rPr>
      </w:pPr>
      <w:r w:rsidRPr="004C104E">
        <w:rPr>
          <w:rFonts w:asciiTheme="majorHAnsi" w:hAnsiTheme="majorHAnsi" w:cs="Helvetica"/>
          <w:color w:val="000000" w:themeColor="text1"/>
          <w:lang w:val="en-US"/>
        </w:rPr>
        <w:t xml:space="preserve">Clinical and demographic details for the two HD subgroups for which DTI measures were taken are given in Table 1b. </w:t>
      </w:r>
      <w:r w:rsidR="00FD4DC3" w:rsidRPr="004C104E">
        <w:rPr>
          <w:rFonts w:asciiTheme="majorHAnsi" w:hAnsiTheme="majorHAnsi" w:cs="Helvetica"/>
          <w:color w:val="000000" w:themeColor="text1"/>
          <w:lang w:val="en-US"/>
        </w:rPr>
        <w:t xml:space="preserve">The </w:t>
      </w:r>
      <w:r w:rsidR="00FD4DC3" w:rsidRPr="004C104E">
        <w:rPr>
          <w:rFonts w:asciiTheme="majorHAnsi" w:hAnsiTheme="majorHAnsi"/>
          <w:color w:val="000000" w:themeColor="text1"/>
        </w:rPr>
        <w:t xml:space="preserve">HD subgroups did not differ from controls with respect to age </w:t>
      </w:r>
      <w:r w:rsidR="004F2139" w:rsidRPr="004C104E">
        <w:rPr>
          <w:rFonts w:asciiTheme="majorHAnsi" w:hAnsiTheme="majorHAnsi"/>
          <w:color w:val="000000" w:themeColor="text1"/>
        </w:rPr>
        <w:t>(Kruskal</w:t>
      </w:r>
      <w:r w:rsidR="00FD4DC3" w:rsidRPr="004C104E">
        <w:rPr>
          <w:rFonts w:asciiTheme="majorHAnsi" w:hAnsiTheme="majorHAnsi"/>
          <w:color w:val="000000" w:themeColor="text1"/>
        </w:rPr>
        <w:t xml:space="preserve">-Wallis </w:t>
      </w:r>
      <w:r w:rsidR="00295940" w:rsidRPr="004C104E">
        <w:rPr>
          <w:rFonts w:asciiTheme="majorHAnsi" w:hAnsiTheme="majorHAnsi" w:hint="eastAsia"/>
          <w:i/>
          <w:color w:val="000000" w:themeColor="text1"/>
        </w:rPr>
        <w:t>χ</w:t>
      </w:r>
      <w:r w:rsidR="00295940" w:rsidRPr="004C104E">
        <w:rPr>
          <w:rFonts w:asciiTheme="majorHAnsi" w:hAnsiTheme="majorHAnsi" w:hint="eastAsia"/>
          <w:i/>
          <w:color w:val="000000" w:themeColor="text1"/>
        </w:rPr>
        <w:t xml:space="preserve"> </w:t>
      </w:r>
      <w:r w:rsidR="00295940" w:rsidRPr="004C104E">
        <w:rPr>
          <w:rFonts w:asciiTheme="majorHAnsi" w:hAnsiTheme="majorHAnsi"/>
          <w:i/>
          <w:iCs/>
          <w:color w:val="000000" w:themeColor="text1"/>
          <w:vertAlign w:val="superscript"/>
        </w:rPr>
        <w:t>2</w:t>
      </w:r>
      <w:r w:rsidR="00295940" w:rsidRPr="004C104E">
        <w:rPr>
          <w:rFonts w:asciiTheme="majorHAnsi" w:hAnsiTheme="majorHAnsi"/>
          <w:color w:val="000000" w:themeColor="text1"/>
        </w:rPr>
        <w:t>(2) = 1.46,</w:t>
      </w:r>
      <w:r w:rsidR="00295940" w:rsidRPr="004C104E">
        <w:rPr>
          <w:rFonts w:asciiTheme="majorHAnsi" w:hAnsiTheme="majorHAnsi"/>
          <w:i/>
          <w:color w:val="000000" w:themeColor="text1"/>
        </w:rPr>
        <w:t xml:space="preserve"> p </w:t>
      </w:r>
      <w:r w:rsidR="00295940" w:rsidRPr="004C104E">
        <w:rPr>
          <w:rFonts w:asciiTheme="majorHAnsi" w:hAnsiTheme="majorHAnsi"/>
          <w:color w:val="000000" w:themeColor="text1"/>
        </w:rPr>
        <w:t xml:space="preserve">= .48), </w:t>
      </w:r>
      <w:r w:rsidR="00FD4DC3" w:rsidRPr="004C104E">
        <w:rPr>
          <w:rFonts w:asciiTheme="majorHAnsi" w:hAnsiTheme="majorHAnsi"/>
          <w:color w:val="000000" w:themeColor="text1"/>
        </w:rPr>
        <w:t xml:space="preserve">years of formal education </w:t>
      </w:r>
      <w:r w:rsidR="004F2139" w:rsidRPr="004C104E">
        <w:rPr>
          <w:rFonts w:asciiTheme="majorHAnsi" w:hAnsiTheme="majorHAnsi"/>
          <w:color w:val="000000" w:themeColor="text1"/>
        </w:rPr>
        <w:t>(Kruskal-Wall</w:t>
      </w:r>
      <w:r w:rsidR="00C561DC" w:rsidRPr="004C104E">
        <w:rPr>
          <w:rFonts w:asciiTheme="majorHAnsi" w:hAnsiTheme="majorHAnsi"/>
          <w:color w:val="000000" w:themeColor="text1"/>
        </w:rPr>
        <w:t xml:space="preserve">is </w:t>
      </w:r>
      <w:r w:rsidR="00C561DC" w:rsidRPr="004C104E">
        <w:rPr>
          <w:rFonts w:asciiTheme="majorHAnsi" w:hAnsiTheme="majorHAnsi" w:hint="eastAsia"/>
          <w:i/>
          <w:color w:val="000000" w:themeColor="text1"/>
        </w:rPr>
        <w:t>χ</w:t>
      </w:r>
      <w:r w:rsidR="00C561DC" w:rsidRPr="004C104E">
        <w:rPr>
          <w:rFonts w:asciiTheme="majorHAnsi" w:hAnsiTheme="majorHAnsi" w:hint="eastAsia"/>
          <w:i/>
          <w:color w:val="000000" w:themeColor="text1"/>
        </w:rPr>
        <w:t xml:space="preserve"> </w:t>
      </w:r>
      <w:r w:rsidR="00C561DC" w:rsidRPr="004C104E">
        <w:rPr>
          <w:rFonts w:asciiTheme="majorHAnsi" w:hAnsiTheme="majorHAnsi"/>
          <w:i/>
          <w:iCs/>
          <w:color w:val="000000" w:themeColor="text1"/>
          <w:vertAlign w:val="superscript"/>
        </w:rPr>
        <w:t>2</w:t>
      </w:r>
      <w:r w:rsidR="00C561DC" w:rsidRPr="004C104E">
        <w:rPr>
          <w:rFonts w:asciiTheme="majorHAnsi" w:hAnsiTheme="majorHAnsi"/>
          <w:color w:val="000000" w:themeColor="text1"/>
        </w:rPr>
        <w:t>(2) = 2.85,</w:t>
      </w:r>
      <w:r w:rsidR="00C561DC" w:rsidRPr="004C104E">
        <w:rPr>
          <w:rFonts w:asciiTheme="majorHAnsi" w:hAnsiTheme="majorHAnsi"/>
          <w:i/>
          <w:color w:val="000000" w:themeColor="text1"/>
        </w:rPr>
        <w:t xml:space="preserve"> p </w:t>
      </w:r>
      <w:r w:rsidR="00C561DC" w:rsidRPr="004C104E">
        <w:rPr>
          <w:rFonts w:asciiTheme="majorHAnsi" w:hAnsiTheme="majorHAnsi"/>
          <w:color w:val="000000" w:themeColor="text1"/>
        </w:rPr>
        <w:t>= .24)</w:t>
      </w:r>
      <w:r w:rsidR="00FD4DC3" w:rsidRPr="004C104E">
        <w:rPr>
          <w:rFonts w:asciiTheme="majorHAnsi" w:hAnsiTheme="majorHAnsi"/>
          <w:color w:val="000000" w:themeColor="text1"/>
        </w:rPr>
        <w:t xml:space="preserve">, and IQ </w:t>
      </w:r>
      <w:r w:rsidR="004F2139" w:rsidRPr="004C104E">
        <w:rPr>
          <w:rFonts w:asciiTheme="majorHAnsi" w:hAnsiTheme="majorHAnsi"/>
          <w:color w:val="000000" w:themeColor="text1"/>
        </w:rPr>
        <w:t>(Kruska</w:t>
      </w:r>
      <w:r w:rsidR="00C561DC" w:rsidRPr="004C104E">
        <w:rPr>
          <w:rFonts w:asciiTheme="majorHAnsi" w:hAnsiTheme="majorHAnsi"/>
          <w:color w:val="000000" w:themeColor="text1"/>
        </w:rPr>
        <w:t xml:space="preserve">l-Wallis </w:t>
      </w:r>
      <w:r w:rsidR="00C561DC" w:rsidRPr="004C104E">
        <w:rPr>
          <w:rFonts w:asciiTheme="majorHAnsi" w:hAnsiTheme="majorHAnsi" w:hint="eastAsia"/>
          <w:i/>
          <w:color w:val="000000" w:themeColor="text1"/>
        </w:rPr>
        <w:t>χ</w:t>
      </w:r>
      <w:r w:rsidR="00C561DC" w:rsidRPr="004C104E">
        <w:rPr>
          <w:rFonts w:asciiTheme="majorHAnsi" w:hAnsiTheme="majorHAnsi" w:hint="eastAsia"/>
          <w:i/>
          <w:color w:val="000000" w:themeColor="text1"/>
        </w:rPr>
        <w:t xml:space="preserve"> </w:t>
      </w:r>
      <w:r w:rsidR="00C561DC" w:rsidRPr="004C104E">
        <w:rPr>
          <w:rFonts w:asciiTheme="majorHAnsi" w:hAnsiTheme="majorHAnsi"/>
          <w:i/>
          <w:iCs/>
          <w:color w:val="000000" w:themeColor="text1"/>
          <w:vertAlign w:val="superscript"/>
        </w:rPr>
        <w:t>2</w:t>
      </w:r>
      <w:r w:rsidR="00C561DC" w:rsidRPr="004C104E">
        <w:rPr>
          <w:rFonts w:asciiTheme="majorHAnsi" w:hAnsiTheme="majorHAnsi"/>
          <w:color w:val="000000" w:themeColor="text1"/>
        </w:rPr>
        <w:t>(2) = 4.69,</w:t>
      </w:r>
      <w:r w:rsidR="00C561DC" w:rsidRPr="004C104E">
        <w:rPr>
          <w:rFonts w:asciiTheme="majorHAnsi" w:hAnsiTheme="majorHAnsi"/>
          <w:i/>
          <w:color w:val="000000" w:themeColor="text1"/>
        </w:rPr>
        <w:t xml:space="preserve"> p </w:t>
      </w:r>
      <w:r w:rsidR="00C561DC" w:rsidRPr="004C104E">
        <w:rPr>
          <w:rFonts w:asciiTheme="majorHAnsi" w:hAnsiTheme="majorHAnsi"/>
          <w:color w:val="000000" w:themeColor="text1"/>
        </w:rPr>
        <w:t>= .096)</w:t>
      </w:r>
      <w:r w:rsidR="00FD4DC3" w:rsidRPr="004C104E">
        <w:rPr>
          <w:rFonts w:asciiTheme="majorHAnsi" w:hAnsiTheme="majorHAnsi"/>
          <w:color w:val="000000" w:themeColor="text1"/>
        </w:rPr>
        <w:t xml:space="preserve">. </w:t>
      </w:r>
    </w:p>
    <w:p w:rsidR="003A15B8" w:rsidRPr="004C104E" w:rsidRDefault="004738D5" w:rsidP="003A15B8">
      <w:pPr>
        <w:spacing w:line="360" w:lineRule="auto"/>
        <w:ind w:firstLine="720"/>
        <w:rPr>
          <w:rFonts w:asciiTheme="majorHAnsi" w:hAnsiTheme="majorHAnsi"/>
          <w:color w:val="000000" w:themeColor="text1"/>
        </w:rPr>
      </w:pPr>
      <w:r w:rsidRPr="004C104E">
        <w:rPr>
          <w:rFonts w:asciiTheme="majorHAnsi" w:hAnsiTheme="majorHAnsi"/>
          <w:color w:val="000000" w:themeColor="text1"/>
        </w:rPr>
        <w:t>There was some evidence that the HD subgroup with impaired performance of the social perception tasks were at a more advanced stage of disease progression. The UHDRS Motor score (</w:t>
      </w:r>
      <w:r w:rsidR="004F2139" w:rsidRPr="004C104E">
        <w:rPr>
          <w:rFonts w:asciiTheme="majorHAnsi" w:hAnsiTheme="majorHAnsi"/>
          <w:color w:val="000000" w:themeColor="text1"/>
        </w:rPr>
        <w:t>Mann-</w:t>
      </w:r>
      <w:r w:rsidR="00FD4DC3" w:rsidRPr="004C104E">
        <w:rPr>
          <w:rFonts w:asciiTheme="majorHAnsi" w:hAnsiTheme="majorHAnsi"/>
          <w:color w:val="000000" w:themeColor="text1"/>
        </w:rPr>
        <w:t xml:space="preserve">Whitney </w:t>
      </w:r>
      <w:r w:rsidR="00EC1F28" w:rsidRPr="004C104E">
        <w:rPr>
          <w:rFonts w:asciiTheme="majorHAnsi" w:hAnsiTheme="majorHAnsi"/>
          <w:i/>
          <w:color w:val="000000" w:themeColor="text1"/>
        </w:rPr>
        <w:t>U</w:t>
      </w:r>
      <w:r w:rsidR="00EC1F28" w:rsidRPr="004C104E">
        <w:rPr>
          <w:rFonts w:asciiTheme="majorHAnsi" w:hAnsiTheme="majorHAnsi"/>
          <w:color w:val="000000" w:themeColor="text1"/>
        </w:rPr>
        <w:t xml:space="preserve"> = 26.0</w:t>
      </w:r>
      <w:r w:rsidRPr="004C104E">
        <w:rPr>
          <w:rFonts w:asciiTheme="majorHAnsi" w:hAnsiTheme="majorHAnsi"/>
          <w:color w:val="000000" w:themeColor="text1"/>
        </w:rPr>
        <w:t xml:space="preserve">, </w:t>
      </w:r>
      <w:r w:rsidRPr="004C104E">
        <w:rPr>
          <w:rFonts w:asciiTheme="majorHAnsi" w:hAnsiTheme="majorHAnsi"/>
          <w:i/>
          <w:color w:val="000000" w:themeColor="text1"/>
        </w:rPr>
        <w:t>p</w:t>
      </w:r>
      <w:r w:rsidR="00EC1F28" w:rsidRPr="004C104E">
        <w:rPr>
          <w:rFonts w:asciiTheme="majorHAnsi" w:hAnsiTheme="majorHAnsi"/>
          <w:color w:val="000000" w:themeColor="text1"/>
        </w:rPr>
        <w:t xml:space="preserve"> = .008</w:t>
      </w:r>
      <w:r w:rsidRPr="004C104E">
        <w:rPr>
          <w:rFonts w:asciiTheme="majorHAnsi" w:hAnsiTheme="majorHAnsi"/>
          <w:color w:val="000000" w:themeColor="text1"/>
        </w:rPr>
        <w:t xml:space="preserve">, </w:t>
      </w:r>
      <w:r w:rsidR="00EC1F28" w:rsidRPr="004C104E">
        <w:rPr>
          <w:rFonts w:asciiTheme="majorHAnsi" w:hAnsiTheme="majorHAnsi"/>
          <w:i/>
          <w:color w:val="000000" w:themeColor="text1"/>
        </w:rPr>
        <w:t>r</w:t>
      </w:r>
      <w:r w:rsidR="00EC1F28" w:rsidRPr="004C104E">
        <w:rPr>
          <w:rFonts w:asciiTheme="majorHAnsi" w:hAnsiTheme="majorHAnsi"/>
          <w:color w:val="000000" w:themeColor="text1"/>
        </w:rPr>
        <w:t xml:space="preserve"> = .38</w:t>
      </w:r>
      <w:r w:rsidRPr="004C104E">
        <w:rPr>
          <w:rFonts w:asciiTheme="majorHAnsi" w:hAnsiTheme="majorHAnsi"/>
          <w:color w:val="000000" w:themeColor="text1"/>
        </w:rPr>
        <w:t xml:space="preserve">) </w:t>
      </w:r>
      <w:r w:rsidR="00BE33DD" w:rsidRPr="004C104E">
        <w:rPr>
          <w:rFonts w:asciiTheme="majorHAnsi" w:hAnsiTheme="majorHAnsi"/>
          <w:color w:val="000000" w:themeColor="text1"/>
        </w:rPr>
        <w:t>was</w:t>
      </w:r>
      <w:r w:rsidRPr="004C104E">
        <w:rPr>
          <w:rFonts w:asciiTheme="majorHAnsi" w:hAnsiTheme="majorHAnsi"/>
          <w:color w:val="000000" w:themeColor="text1"/>
        </w:rPr>
        <w:t xml:space="preserve"> significantly different between the HD subgroups, and for </w:t>
      </w:r>
      <w:r w:rsidR="00BE33DD" w:rsidRPr="004C104E">
        <w:rPr>
          <w:rFonts w:asciiTheme="majorHAnsi" w:hAnsiTheme="majorHAnsi"/>
          <w:color w:val="000000" w:themeColor="text1"/>
        </w:rPr>
        <w:t>the UHDRS TFC (</w:t>
      </w:r>
      <w:r w:rsidR="004F2139" w:rsidRPr="004C104E">
        <w:rPr>
          <w:rFonts w:asciiTheme="majorHAnsi" w:hAnsiTheme="majorHAnsi"/>
          <w:color w:val="000000" w:themeColor="text1"/>
        </w:rPr>
        <w:t>Mann-</w:t>
      </w:r>
      <w:r w:rsidR="00BE33DD" w:rsidRPr="004C104E">
        <w:rPr>
          <w:rFonts w:asciiTheme="majorHAnsi" w:hAnsiTheme="majorHAnsi"/>
          <w:color w:val="000000" w:themeColor="text1"/>
        </w:rPr>
        <w:t xml:space="preserve">Whitney </w:t>
      </w:r>
      <w:r w:rsidR="00BE33DD" w:rsidRPr="004C104E">
        <w:rPr>
          <w:rFonts w:asciiTheme="majorHAnsi" w:hAnsiTheme="majorHAnsi"/>
          <w:i/>
          <w:color w:val="000000" w:themeColor="text1"/>
        </w:rPr>
        <w:t>U</w:t>
      </w:r>
      <w:r w:rsidR="00BE33DD" w:rsidRPr="004C104E">
        <w:rPr>
          <w:rFonts w:asciiTheme="majorHAnsi" w:hAnsiTheme="majorHAnsi"/>
          <w:color w:val="000000" w:themeColor="text1"/>
        </w:rPr>
        <w:t xml:space="preserve"> = 36.0, </w:t>
      </w:r>
      <w:r w:rsidR="00BE33DD" w:rsidRPr="004C104E">
        <w:rPr>
          <w:rFonts w:asciiTheme="majorHAnsi" w:hAnsiTheme="majorHAnsi"/>
          <w:i/>
          <w:color w:val="000000" w:themeColor="text1"/>
        </w:rPr>
        <w:t>p</w:t>
      </w:r>
      <w:r w:rsidR="00BE33DD" w:rsidRPr="004C104E">
        <w:rPr>
          <w:rFonts w:asciiTheme="majorHAnsi" w:hAnsiTheme="majorHAnsi"/>
          <w:color w:val="000000" w:themeColor="text1"/>
        </w:rPr>
        <w:t xml:space="preserve"> &lt; .037, </w:t>
      </w:r>
      <w:r w:rsidR="00BE33DD" w:rsidRPr="004C104E">
        <w:rPr>
          <w:rFonts w:asciiTheme="majorHAnsi" w:hAnsiTheme="majorHAnsi"/>
          <w:i/>
          <w:color w:val="000000" w:themeColor="text1"/>
        </w:rPr>
        <w:t>r</w:t>
      </w:r>
      <w:r w:rsidR="00BE33DD" w:rsidRPr="004C104E">
        <w:rPr>
          <w:rFonts w:asciiTheme="majorHAnsi" w:hAnsiTheme="majorHAnsi"/>
          <w:color w:val="000000" w:themeColor="text1"/>
        </w:rPr>
        <w:t xml:space="preserve"> = .38), </w:t>
      </w:r>
      <w:r w:rsidRPr="004C104E">
        <w:rPr>
          <w:rFonts w:asciiTheme="majorHAnsi" w:hAnsiTheme="majorHAnsi"/>
          <w:color w:val="000000" w:themeColor="text1"/>
        </w:rPr>
        <w:t>disease duration (</w:t>
      </w:r>
      <w:r w:rsidR="004F2139" w:rsidRPr="004C104E">
        <w:rPr>
          <w:rFonts w:asciiTheme="majorHAnsi" w:hAnsiTheme="majorHAnsi"/>
          <w:color w:val="000000" w:themeColor="text1"/>
        </w:rPr>
        <w:t>Mann-</w:t>
      </w:r>
      <w:r w:rsidR="00FD4DC3" w:rsidRPr="004C104E">
        <w:rPr>
          <w:rFonts w:asciiTheme="majorHAnsi" w:hAnsiTheme="majorHAnsi"/>
          <w:color w:val="000000" w:themeColor="text1"/>
        </w:rPr>
        <w:t xml:space="preserve">Whitney </w:t>
      </w:r>
      <w:r w:rsidR="00BE33DD" w:rsidRPr="004C104E">
        <w:rPr>
          <w:rFonts w:asciiTheme="majorHAnsi" w:hAnsiTheme="majorHAnsi"/>
          <w:i/>
          <w:color w:val="000000" w:themeColor="text1"/>
        </w:rPr>
        <w:t>U</w:t>
      </w:r>
      <w:r w:rsidR="00BE33DD" w:rsidRPr="004C104E">
        <w:rPr>
          <w:rFonts w:asciiTheme="majorHAnsi" w:hAnsiTheme="majorHAnsi"/>
          <w:color w:val="000000" w:themeColor="text1"/>
        </w:rPr>
        <w:t xml:space="preserve"> = 39.0</w:t>
      </w:r>
      <w:r w:rsidRPr="004C104E">
        <w:rPr>
          <w:rFonts w:asciiTheme="majorHAnsi" w:hAnsiTheme="majorHAnsi"/>
          <w:color w:val="000000" w:themeColor="text1"/>
        </w:rPr>
        <w:t xml:space="preserve">, </w:t>
      </w:r>
      <w:r w:rsidRPr="004C104E">
        <w:rPr>
          <w:rFonts w:asciiTheme="majorHAnsi" w:hAnsiTheme="majorHAnsi"/>
          <w:i/>
          <w:color w:val="000000" w:themeColor="text1"/>
        </w:rPr>
        <w:t>p</w:t>
      </w:r>
      <w:r w:rsidR="00BE33DD" w:rsidRPr="004C104E">
        <w:rPr>
          <w:rFonts w:asciiTheme="majorHAnsi" w:hAnsiTheme="majorHAnsi"/>
          <w:color w:val="000000" w:themeColor="text1"/>
        </w:rPr>
        <w:t xml:space="preserve"> = .071</w:t>
      </w:r>
      <w:r w:rsidRPr="004C104E">
        <w:rPr>
          <w:rFonts w:asciiTheme="majorHAnsi" w:hAnsiTheme="majorHAnsi"/>
          <w:color w:val="000000" w:themeColor="text1"/>
        </w:rPr>
        <w:t xml:space="preserve">, </w:t>
      </w:r>
      <w:r w:rsidR="00BE33DD" w:rsidRPr="004C104E">
        <w:rPr>
          <w:rFonts w:asciiTheme="majorHAnsi" w:hAnsiTheme="majorHAnsi"/>
          <w:i/>
          <w:color w:val="000000" w:themeColor="text1"/>
        </w:rPr>
        <w:t>r</w:t>
      </w:r>
      <w:r w:rsidR="00BE33DD" w:rsidRPr="004C104E">
        <w:rPr>
          <w:rFonts w:asciiTheme="majorHAnsi" w:hAnsiTheme="majorHAnsi"/>
          <w:color w:val="000000" w:themeColor="text1"/>
        </w:rPr>
        <w:t xml:space="preserve"> = .33</w:t>
      </w:r>
      <w:r w:rsidRPr="004C104E">
        <w:rPr>
          <w:rFonts w:asciiTheme="majorHAnsi" w:hAnsiTheme="majorHAnsi"/>
          <w:color w:val="000000" w:themeColor="text1"/>
        </w:rPr>
        <w:t>) and disease burden (</w:t>
      </w:r>
      <w:r w:rsidR="004F2139" w:rsidRPr="004C104E">
        <w:rPr>
          <w:rFonts w:asciiTheme="majorHAnsi" w:hAnsiTheme="majorHAnsi"/>
          <w:color w:val="000000" w:themeColor="text1"/>
        </w:rPr>
        <w:t>Mann-</w:t>
      </w:r>
      <w:r w:rsidR="002B136E" w:rsidRPr="004C104E">
        <w:rPr>
          <w:rFonts w:asciiTheme="majorHAnsi" w:hAnsiTheme="majorHAnsi"/>
          <w:color w:val="000000" w:themeColor="text1"/>
        </w:rPr>
        <w:t xml:space="preserve">Whitney </w:t>
      </w:r>
      <w:r w:rsidR="006268D9" w:rsidRPr="004C104E">
        <w:rPr>
          <w:rFonts w:asciiTheme="majorHAnsi" w:hAnsiTheme="majorHAnsi"/>
          <w:i/>
          <w:color w:val="000000" w:themeColor="text1"/>
        </w:rPr>
        <w:t>U</w:t>
      </w:r>
      <w:r w:rsidR="006268D9" w:rsidRPr="004C104E">
        <w:rPr>
          <w:rFonts w:asciiTheme="majorHAnsi" w:hAnsiTheme="majorHAnsi"/>
          <w:color w:val="000000" w:themeColor="text1"/>
        </w:rPr>
        <w:t xml:space="preserve"> = 36.0</w:t>
      </w:r>
      <w:r w:rsidRPr="004C104E">
        <w:rPr>
          <w:rFonts w:asciiTheme="majorHAnsi" w:hAnsiTheme="majorHAnsi"/>
          <w:color w:val="000000" w:themeColor="text1"/>
        </w:rPr>
        <w:t xml:space="preserve">, </w:t>
      </w:r>
      <w:r w:rsidRPr="004C104E">
        <w:rPr>
          <w:rFonts w:asciiTheme="majorHAnsi" w:hAnsiTheme="majorHAnsi"/>
          <w:i/>
          <w:color w:val="000000" w:themeColor="text1"/>
        </w:rPr>
        <w:t>p</w:t>
      </w:r>
      <w:r w:rsidR="007D55EB" w:rsidRPr="004C104E">
        <w:rPr>
          <w:rFonts w:asciiTheme="majorHAnsi" w:hAnsiTheme="majorHAnsi"/>
          <w:color w:val="000000" w:themeColor="text1"/>
        </w:rPr>
        <w:t xml:space="preserve"> = .037</w:t>
      </w:r>
      <w:r w:rsidRPr="004C104E">
        <w:rPr>
          <w:rFonts w:asciiTheme="majorHAnsi" w:hAnsiTheme="majorHAnsi"/>
          <w:color w:val="000000" w:themeColor="text1"/>
        </w:rPr>
        <w:t xml:space="preserve">, </w:t>
      </w:r>
      <w:r w:rsidR="007D55EB" w:rsidRPr="004C104E">
        <w:rPr>
          <w:rFonts w:asciiTheme="majorHAnsi" w:hAnsiTheme="majorHAnsi"/>
          <w:i/>
          <w:color w:val="000000" w:themeColor="text1"/>
        </w:rPr>
        <w:t>r</w:t>
      </w:r>
      <w:r w:rsidR="007D55EB" w:rsidRPr="004C104E">
        <w:rPr>
          <w:rFonts w:asciiTheme="majorHAnsi" w:hAnsiTheme="majorHAnsi"/>
          <w:color w:val="000000" w:themeColor="text1"/>
        </w:rPr>
        <w:t xml:space="preserve"> = .35</w:t>
      </w:r>
      <w:r w:rsidRPr="004C104E">
        <w:rPr>
          <w:rFonts w:asciiTheme="majorHAnsi" w:hAnsiTheme="majorHAnsi"/>
          <w:color w:val="000000" w:themeColor="text1"/>
        </w:rPr>
        <w:t xml:space="preserve">) there was a trend towards statistical significance. </w:t>
      </w:r>
      <w:r w:rsidR="003A15B8" w:rsidRPr="004C104E">
        <w:rPr>
          <w:rFonts w:asciiTheme="majorHAnsi" w:hAnsiTheme="majorHAnsi"/>
          <w:color w:val="000000" w:themeColor="text1"/>
        </w:rPr>
        <w:t xml:space="preserve"> </w:t>
      </w:r>
      <w:r w:rsidRPr="004C104E">
        <w:rPr>
          <w:rFonts w:asciiTheme="majorHAnsi" w:hAnsiTheme="majorHAnsi"/>
          <w:color w:val="000000" w:themeColor="text1"/>
        </w:rPr>
        <w:t>Between the two HD subgroups, there were no significant differences in respect to the nu</w:t>
      </w:r>
      <w:r w:rsidR="00A87BA6" w:rsidRPr="004C104E">
        <w:rPr>
          <w:rFonts w:asciiTheme="majorHAnsi" w:hAnsiTheme="majorHAnsi"/>
          <w:color w:val="000000" w:themeColor="text1"/>
        </w:rPr>
        <w:t>mber of CAG repeats on the long</w:t>
      </w:r>
      <w:r w:rsidRPr="004C104E">
        <w:rPr>
          <w:rFonts w:asciiTheme="majorHAnsi" w:hAnsiTheme="majorHAnsi"/>
          <w:color w:val="000000" w:themeColor="text1"/>
        </w:rPr>
        <w:t xml:space="preserve"> allele (</w:t>
      </w:r>
      <w:r w:rsidR="004F2139" w:rsidRPr="004C104E">
        <w:rPr>
          <w:rFonts w:asciiTheme="majorHAnsi" w:hAnsiTheme="majorHAnsi"/>
          <w:color w:val="000000" w:themeColor="text1"/>
        </w:rPr>
        <w:t>Mann-</w:t>
      </w:r>
      <w:r w:rsidRPr="004C104E">
        <w:rPr>
          <w:rFonts w:asciiTheme="majorHAnsi" w:hAnsiTheme="majorHAnsi"/>
          <w:color w:val="000000" w:themeColor="text1"/>
        </w:rPr>
        <w:t xml:space="preserve">Whitney </w:t>
      </w:r>
      <w:r w:rsidR="00036016" w:rsidRPr="004C104E">
        <w:rPr>
          <w:rFonts w:asciiTheme="majorHAnsi" w:hAnsiTheme="majorHAnsi"/>
          <w:i/>
          <w:color w:val="000000" w:themeColor="text1"/>
        </w:rPr>
        <w:t>U</w:t>
      </w:r>
      <w:r w:rsidR="00036016" w:rsidRPr="004C104E">
        <w:rPr>
          <w:rFonts w:asciiTheme="majorHAnsi" w:hAnsiTheme="majorHAnsi"/>
          <w:color w:val="000000" w:themeColor="text1"/>
        </w:rPr>
        <w:t xml:space="preserve"> = 56.5</w:t>
      </w:r>
      <w:r w:rsidRPr="004C104E">
        <w:rPr>
          <w:rFonts w:asciiTheme="majorHAnsi" w:hAnsiTheme="majorHAnsi"/>
          <w:color w:val="000000" w:themeColor="text1"/>
        </w:rPr>
        <w:t xml:space="preserve">, </w:t>
      </w:r>
      <w:r w:rsidRPr="004C104E">
        <w:rPr>
          <w:rFonts w:asciiTheme="majorHAnsi" w:hAnsiTheme="majorHAnsi"/>
          <w:i/>
          <w:color w:val="000000" w:themeColor="text1"/>
        </w:rPr>
        <w:t>p</w:t>
      </w:r>
      <w:r w:rsidR="00036016" w:rsidRPr="004C104E">
        <w:rPr>
          <w:rFonts w:asciiTheme="majorHAnsi" w:hAnsiTheme="majorHAnsi"/>
          <w:color w:val="000000" w:themeColor="text1"/>
        </w:rPr>
        <w:t xml:space="preserve"> = .38</w:t>
      </w:r>
      <w:r w:rsidRPr="004C104E">
        <w:rPr>
          <w:rFonts w:asciiTheme="majorHAnsi" w:hAnsiTheme="majorHAnsi"/>
          <w:color w:val="000000" w:themeColor="text1"/>
        </w:rPr>
        <w:t xml:space="preserve">, </w:t>
      </w:r>
      <w:r w:rsidR="00036016" w:rsidRPr="004C104E">
        <w:rPr>
          <w:rFonts w:asciiTheme="majorHAnsi" w:hAnsiTheme="majorHAnsi"/>
          <w:i/>
          <w:color w:val="000000" w:themeColor="text1"/>
        </w:rPr>
        <w:t>r</w:t>
      </w:r>
      <w:r w:rsidR="00A87BA6" w:rsidRPr="004C104E">
        <w:rPr>
          <w:rFonts w:asciiTheme="majorHAnsi" w:hAnsiTheme="majorHAnsi"/>
          <w:color w:val="000000" w:themeColor="text1"/>
        </w:rPr>
        <w:t xml:space="preserve"> = 0.16</w:t>
      </w:r>
      <w:r w:rsidRPr="004C104E">
        <w:rPr>
          <w:rFonts w:asciiTheme="majorHAnsi" w:hAnsiTheme="majorHAnsi"/>
          <w:color w:val="000000" w:themeColor="text1"/>
        </w:rPr>
        <w:t>), and the number of CAG repeats on the short allele (</w:t>
      </w:r>
      <w:r w:rsidR="004F2139" w:rsidRPr="004C104E">
        <w:rPr>
          <w:rFonts w:asciiTheme="majorHAnsi" w:hAnsiTheme="majorHAnsi"/>
          <w:color w:val="000000" w:themeColor="text1"/>
        </w:rPr>
        <w:t>Mann-</w:t>
      </w:r>
      <w:r w:rsidRPr="004C104E">
        <w:rPr>
          <w:rFonts w:asciiTheme="majorHAnsi" w:hAnsiTheme="majorHAnsi"/>
          <w:color w:val="000000" w:themeColor="text1"/>
        </w:rPr>
        <w:t xml:space="preserve">Whitney </w:t>
      </w:r>
      <w:r w:rsidR="00A87BA6" w:rsidRPr="004C104E">
        <w:rPr>
          <w:rFonts w:asciiTheme="majorHAnsi" w:hAnsiTheme="majorHAnsi"/>
          <w:i/>
          <w:color w:val="000000" w:themeColor="text1"/>
        </w:rPr>
        <w:t>U</w:t>
      </w:r>
      <w:r w:rsidR="00A87BA6" w:rsidRPr="004C104E">
        <w:rPr>
          <w:rFonts w:asciiTheme="majorHAnsi" w:hAnsiTheme="majorHAnsi"/>
          <w:color w:val="000000" w:themeColor="text1"/>
        </w:rPr>
        <w:t xml:space="preserve"> = 55.5</w:t>
      </w:r>
      <w:r w:rsidRPr="004C104E">
        <w:rPr>
          <w:rFonts w:asciiTheme="majorHAnsi" w:hAnsiTheme="majorHAnsi"/>
          <w:color w:val="000000" w:themeColor="text1"/>
        </w:rPr>
        <w:t xml:space="preserve">, </w:t>
      </w:r>
      <w:r w:rsidRPr="004C104E">
        <w:rPr>
          <w:rFonts w:asciiTheme="majorHAnsi" w:hAnsiTheme="majorHAnsi"/>
          <w:i/>
          <w:color w:val="000000" w:themeColor="text1"/>
        </w:rPr>
        <w:t>p</w:t>
      </w:r>
      <w:r w:rsidR="003A15B8" w:rsidRPr="004C104E">
        <w:rPr>
          <w:rFonts w:asciiTheme="majorHAnsi" w:hAnsiTheme="majorHAnsi"/>
          <w:color w:val="000000" w:themeColor="text1"/>
        </w:rPr>
        <w:t xml:space="preserve"> = .35</w:t>
      </w:r>
      <w:r w:rsidRPr="004C104E">
        <w:rPr>
          <w:rFonts w:asciiTheme="majorHAnsi" w:hAnsiTheme="majorHAnsi"/>
          <w:color w:val="000000" w:themeColor="text1"/>
        </w:rPr>
        <w:t xml:space="preserve">,  </w:t>
      </w:r>
      <w:r w:rsidR="00EC1F28" w:rsidRPr="004C104E">
        <w:rPr>
          <w:rFonts w:asciiTheme="majorHAnsi" w:hAnsiTheme="majorHAnsi"/>
          <w:i/>
          <w:color w:val="000000" w:themeColor="text1"/>
        </w:rPr>
        <w:t>r</w:t>
      </w:r>
      <w:r w:rsidR="003A15B8" w:rsidRPr="004C104E">
        <w:rPr>
          <w:rFonts w:asciiTheme="majorHAnsi" w:hAnsiTheme="majorHAnsi"/>
          <w:color w:val="000000" w:themeColor="text1"/>
        </w:rPr>
        <w:t xml:space="preserve"> = .17</w:t>
      </w:r>
      <w:r w:rsidRPr="004C104E">
        <w:rPr>
          <w:rFonts w:asciiTheme="majorHAnsi" w:hAnsiTheme="majorHAnsi"/>
          <w:color w:val="000000" w:themeColor="text1"/>
        </w:rPr>
        <w:t xml:space="preserve">). </w:t>
      </w:r>
    </w:p>
    <w:p w:rsidR="00007931" w:rsidRPr="004C104E" w:rsidRDefault="00007931" w:rsidP="004A1F72">
      <w:pPr>
        <w:spacing w:line="360" w:lineRule="auto"/>
        <w:rPr>
          <w:rFonts w:asciiTheme="majorHAnsi" w:hAnsiTheme="majorHAnsi"/>
          <w:color w:val="000000" w:themeColor="text1"/>
        </w:rPr>
      </w:pPr>
    </w:p>
    <w:p w:rsidR="00032119" w:rsidRPr="004C104E" w:rsidRDefault="00007931" w:rsidP="004A1F72">
      <w:pPr>
        <w:spacing w:line="360" w:lineRule="auto"/>
        <w:rPr>
          <w:rFonts w:asciiTheme="majorHAnsi" w:hAnsiTheme="majorHAnsi"/>
          <w:b/>
          <w:color w:val="000000" w:themeColor="text1"/>
        </w:rPr>
      </w:pPr>
      <w:r w:rsidRPr="004C104E">
        <w:rPr>
          <w:rFonts w:asciiTheme="majorHAnsi" w:hAnsiTheme="majorHAnsi"/>
          <w:b/>
          <w:color w:val="000000" w:themeColor="text1"/>
        </w:rPr>
        <w:t>Face perception and social cognition tasks</w:t>
      </w:r>
    </w:p>
    <w:p w:rsidR="008056ED" w:rsidRPr="004C104E" w:rsidRDefault="00007931" w:rsidP="004A1F72">
      <w:pPr>
        <w:spacing w:line="360" w:lineRule="auto"/>
        <w:rPr>
          <w:rFonts w:asciiTheme="majorHAnsi" w:hAnsiTheme="majorHAnsi"/>
          <w:color w:val="000000" w:themeColor="text1"/>
        </w:rPr>
      </w:pPr>
      <w:r w:rsidRPr="004C104E">
        <w:rPr>
          <w:rFonts w:asciiTheme="majorHAnsi" w:hAnsiTheme="majorHAnsi"/>
          <w:b/>
          <w:color w:val="000000" w:themeColor="text1"/>
        </w:rPr>
        <w:t>Benton Facial Recognition Test and Mind in the Eyes Test:</w:t>
      </w:r>
      <w:r w:rsidRPr="004C104E">
        <w:rPr>
          <w:rFonts w:asciiTheme="majorHAnsi" w:hAnsiTheme="majorHAnsi"/>
          <w:color w:val="000000" w:themeColor="text1"/>
        </w:rPr>
        <w:t xml:space="preserve"> For the overall group comparison, Student's t-tests showed significant differences between participants with HD and controls, reflecting poorer overall performance by HD participants on the Benton Facial Recognition Test (</w:t>
      </w:r>
      <w:r w:rsidRPr="004C104E">
        <w:rPr>
          <w:rFonts w:asciiTheme="majorHAnsi" w:hAnsiTheme="majorHAnsi"/>
          <w:i/>
          <w:color w:val="000000" w:themeColor="text1"/>
        </w:rPr>
        <w:t>t</w:t>
      </w:r>
      <w:r w:rsidR="002D2E39" w:rsidRPr="004C104E">
        <w:rPr>
          <w:rFonts w:asciiTheme="majorHAnsi" w:hAnsiTheme="majorHAnsi"/>
          <w:color w:val="000000" w:themeColor="text1"/>
        </w:rPr>
        <w:t>(65</w:t>
      </w:r>
      <w:r w:rsidR="00F241AA" w:rsidRPr="004C104E">
        <w:rPr>
          <w:rFonts w:asciiTheme="majorHAnsi" w:hAnsiTheme="majorHAnsi"/>
          <w:color w:val="000000" w:themeColor="text1"/>
        </w:rPr>
        <w:t xml:space="preserve">) </w:t>
      </w:r>
      <w:r w:rsidRPr="004C104E">
        <w:rPr>
          <w:rFonts w:asciiTheme="majorHAnsi" w:hAnsiTheme="majorHAnsi"/>
          <w:color w:val="000000" w:themeColor="text1"/>
        </w:rPr>
        <w:t>=</w:t>
      </w:r>
      <w:r w:rsidR="00F241AA" w:rsidRPr="004C104E">
        <w:rPr>
          <w:rFonts w:asciiTheme="majorHAnsi" w:hAnsiTheme="majorHAnsi"/>
          <w:color w:val="000000" w:themeColor="text1"/>
        </w:rPr>
        <w:t xml:space="preserve"> </w:t>
      </w:r>
      <w:r w:rsidRPr="004C104E">
        <w:rPr>
          <w:rFonts w:asciiTheme="majorHAnsi" w:hAnsiTheme="majorHAnsi"/>
          <w:color w:val="000000" w:themeColor="text1"/>
        </w:rPr>
        <w:t xml:space="preserve">3.50, </w:t>
      </w:r>
      <w:r w:rsidRPr="004C104E">
        <w:rPr>
          <w:rFonts w:asciiTheme="majorHAnsi" w:hAnsiTheme="majorHAnsi"/>
          <w:i/>
          <w:color w:val="000000" w:themeColor="text1"/>
        </w:rPr>
        <w:t>p</w:t>
      </w:r>
      <w:r w:rsidR="00F241AA" w:rsidRPr="004C104E">
        <w:rPr>
          <w:rFonts w:asciiTheme="majorHAnsi" w:hAnsiTheme="majorHAnsi"/>
          <w:color w:val="000000" w:themeColor="text1"/>
        </w:rPr>
        <w:t xml:space="preserve"> </w:t>
      </w:r>
      <w:r w:rsidR="00F947CE" w:rsidRPr="004C104E">
        <w:rPr>
          <w:rFonts w:asciiTheme="majorHAnsi" w:hAnsiTheme="majorHAnsi"/>
          <w:color w:val="000000" w:themeColor="text1"/>
        </w:rPr>
        <w:t>=</w:t>
      </w:r>
      <w:r w:rsidR="00F241AA" w:rsidRPr="004C104E">
        <w:rPr>
          <w:rFonts w:asciiTheme="majorHAnsi" w:hAnsiTheme="majorHAnsi"/>
          <w:color w:val="000000" w:themeColor="text1"/>
        </w:rPr>
        <w:t xml:space="preserve"> </w:t>
      </w:r>
      <w:r w:rsidRPr="004C104E">
        <w:rPr>
          <w:rFonts w:asciiTheme="majorHAnsi" w:hAnsiTheme="majorHAnsi"/>
          <w:color w:val="000000" w:themeColor="text1"/>
        </w:rPr>
        <w:t>.0</w:t>
      </w:r>
      <w:r w:rsidR="00F947CE" w:rsidRPr="004C104E">
        <w:rPr>
          <w:rFonts w:asciiTheme="majorHAnsi" w:hAnsiTheme="majorHAnsi"/>
          <w:color w:val="000000" w:themeColor="text1"/>
        </w:rPr>
        <w:t>01</w:t>
      </w:r>
      <w:r w:rsidR="00026193" w:rsidRPr="004C104E">
        <w:rPr>
          <w:rFonts w:asciiTheme="majorHAnsi" w:hAnsiTheme="majorHAnsi"/>
          <w:color w:val="000000" w:themeColor="text1"/>
        </w:rPr>
        <w:t xml:space="preserve">, </w:t>
      </w:r>
      <w:r w:rsidR="00026193" w:rsidRPr="004C104E">
        <w:rPr>
          <w:rFonts w:asciiTheme="majorHAnsi" w:hAnsiTheme="majorHAnsi"/>
          <w:i/>
          <w:color w:val="000000" w:themeColor="text1"/>
        </w:rPr>
        <w:t>d</w:t>
      </w:r>
      <w:r w:rsidR="006F5ABA" w:rsidRPr="004C104E">
        <w:rPr>
          <w:rFonts w:asciiTheme="majorHAnsi" w:hAnsiTheme="majorHAnsi"/>
          <w:color w:val="000000" w:themeColor="text1"/>
        </w:rPr>
        <w:t xml:space="preserve"> = 0.89</w:t>
      </w:r>
      <w:r w:rsidRPr="004C104E">
        <w:rPr>
          <w:rFonts w:asciiTheme="majorHAnsi" w:hAnsiTheme="majorHAnsi"/>
          <w:color w:val="000000" w:themeColor="text1"/>
        </w:rPr>
        <w:t>) and the Mind in the Eyes Test (</w:t>
      </w:r>
      <w:r w:rsidRPr="004C104E">
        <w:rPr>
          <w:rFonts w:asciiTheme="majorHAnsi" w:hAnsiTheme="majorHAnsi"/>
          <w:i/>
          <w:color w:val="000000" w:themeColor="text1"/>
        </w:rPr>
        <w:t>t</w:t>
      </w:r>
      <w:r w:rsidR="002D2E39" w:rsidRPr="004C104E">
        <w:rPr>
          <w:rFonts w:asciiTheme="majorHAnsi" w:hAnsiTheme="majorHAnsi"/>
          <w:color w:val="000000" w:themeColor="text1"/>
        </w:rPr>
        <w:t>(65</w:t>
      </w:r>
      <w:r w:rsidR="00F241AA" w:rsidRPr="004C104E">
        <w:rPr>
          <w:rFonts w:asciiTheme="majorHAnsi" w:hAnsiTheme="majorHAnsi"/>
          <w:color w:val="000000" w:themeColor="text1"/>
        </w:rPr>
        <w:t xml:space="preserve">) </w:t>
      </w:r>
      <w:r w:rsidRPr="004C104E">
        <w:rPr>
          <w:rFonts w:asciiTheme="majorHAnsi" w:hAnsiTheme="majorHAnsi"/>
          <w:color w:val="000000" w:themeColor="text1"/>
        </w:rPr>
        <w:t>=</w:t>
      </w:r>
      <w:r w:rsidR="00F241AA" w:rsidRPr="004C104E">
        <w:rPr>
          <w:rFonts w:asciiTheme="majorHAnsi" w:hAnsiTheme="majorHAnsi"/>
          <w:color w:val="000000" w:themeColor="text1"/>
        </w:rPr>
        <w:t xml:space="preserve"> </w:t>
      </w:r>
      <w:r w:rsidRPr="004C104E">
        <w:rPr>
          <w:rFonts w:asciiTheme="majorHAnsi" w:hAnsiTheme="majorHAnsi"/>
          <w:color w:val="000000" w:themeColor="text1"/>
        </w:rPr>
        <w:t xml:space="preserve">3.11, </w:t>
      </w:r>
      <w:r w:rsidRPr="004C104E">
        <w:rPr>
          <w:rFonts w:asciiTheme="majorHAnsi" w:hAnsiTheme="majorHAnsi"/>
          <w:i/>
          <w:color w:val="000000" w:themeColor="text1"/>
        </w:rPr>
        <w:t>p</w:t>
      </w:r>
      <w:r w:rsidR="00F241AA" w:rsidRPr="004C104E">
        <w:rPr>
          <w:rFonts w:asciiTheme="majorHAnsi" w:hAnsiTheme="majorHAnsi"/>
          <w:color w:val="000000" w:themeColor="text1"/>
        </w:rPr>
        <w:t xml:space="preserve"> </w:t>
      </w:r>
      <w:r w:rsidR="00F947CE" w:rsidRPr="004C104E">
        <w:rPr>
          <w:rFonts w:asciiTheme="majorHAnsi" w:hAnsiTheme="majorHAnsi"/>
          <w:color w:val="000000" w:themeColor="text1"/>
        </w:rPr>
        <w:t>=</w:t>
      </w:r>
      <w:r w:rsidR="00F241AA" w:rsidRPr="004C104E">
        <w:rPr>
          <w:rFonts w:asciiTheme="majorHAnsi" w:hAnsiTheme="majorHAnsi"/>
          <w:color w:val="000000" w:themeColor="text1"/>
        </w:rPr>
        <w:t xml:space="preserve"> </w:t>
      </w:r>
      <w:r w:rsidRPr="004C104E">
        <w:rPr>
          <w:rFonts w:asciiTheme="majorHAnsi" w:hAnsiTheme="majorHAnsi"/>
          <w:color w:val="000000" w:themeColor="text1"/>
        </w:rPr>
        <w:t>.</w:t>
      </w:r>
      <w:r w:rsidR="00F947CE" w:rsidRPr="004C104E">
        <w:rPr>
          <w:rFonts w:asciiTheme="majorHAnsi" w:hAnsiTheme="majorHAnsi"/>
          <w:color w:val="000000" w:themeColor="text1"/>
        </w:rPr>
        <w:t>0</w:t>
      </w:r>
      <w:r w:rsidRPr="004C104E">
        <w:rPr>
          <w:rFonts w:asciiTheme="majorHAnsi" w:hAnsiTheme="majorHAnsi"/>
          <w:color w:val="000000" w:themeColor="text1"/>
        </w:rPr>
        <w:t>0</w:t>
      </w:r>
      <w:r w:rsidR="00F947CE" w:rsidRPr="004C104E">
        <w:rPr>
          <w:rFonts w:asciiTheme="majorHAnsi" w:hAnsiTheme="majorHAnsi"/>
          <w:color w:val="000000" w:themeColor="text1"/>
        </w:rPr>
        <w:t>3</w:t>
      </w:r>
      <w:r w:rsidR="00026193" w:rsidRPr="004C104E">
        <w:rPr>
          <w:rFonts w:asciiTheme="majorHAnsi" w:hAnsiTheme="majorHAnsi"/>
          <w:color w:val="000000" w:themeColor="text1"/>
        </w:rPr>
        <w:t xml:space="preserve">, </w:t>
      </w:r>
      <w:r w:rsidR="00026193" w:rsidRPr="004C104E">
        <w:rPr>
          <w:rFonts w:asciiTheme="majorHAnsi" w:hAnsiTheme="majorHAnsi"/>
          <w:i/>
          <w:color w:val="000000" w:themeColor="text1"/>
        </w:rPr>
        <w:t>d</w:t>
      </w:r>
      <w:r w:rsidR="006F5ABA" w:rsidRPr="004C104E">
        <w:rPr>
          <w:rFonts w:asciiTheme="majorHAnsi" w:hAnsiTheme="majorHAnsi"/>
          <w:color w:val="000000" w:themeColor="text1"/>
        </w:rPr>
        <w:t xml:space="preserve"> = 0.76</w:t>
      </w:r>
      <w:r w:rsidRPr="004C104E">
        <w:rPr>
          <w:rFonts w:asciiTheme="majorHAnsi" w:hAnsiTheme="majorHAnsi"/>
          <w:color w:val="000000" w:themeColor="text1"/>
        </w:rPr>
        <w:t>). See Table 2 for details.</w:t>
      </w:r>
    </w:p>
    <w:p w:rsidR="00CA6C8B" w:rsidRPr="004C104E" w:rsidRDefault="00007931" w:rsidP="00C458A6">
      <w:pPr>
        <w:spacing w:line="360" w:lineRule="auto"/>
        <w:ind w:firstLine="567"/>
        <w:rPr>
          <w:rFonts w:asciiTheme="majorHAnsi" w:hAnsiTheme="majorHAnsi"/>
          <w:color w:val="000000" w:themeColor="text1"/>
        </w:rPr>
      </w:pPr>
      <w:r w:rsidRPr="004C104E">
        <w:rPr>
          <w:rFonts w:asciiTheme="majorHAnsi" w:hAnsiTheme="majorHAnsi"/>
          <w:color w:val="000000" w:themeColor="text1"/>
        </w:rPr>
        <w:t xml:space="preserve">For the comparisons involving </w:t>
      </w:r>
      <w:r w:rsidR="00E31D4A" w:rsidRPr="004C104E">
        <w:rPr>
          <w:rFonts w:asciiTheme="majorHAnsi" w:hAnsiTheme="majorHAnsi"/>
          <w:color w:val="000000" w:themeColor="text1"/>
        </w:rPr>
        <w:t xml:space="preserve">controls and the two </w:t>
      </w:r>
      <w:r w:rsidRPr="004C104E">
        <w:rPr>
          <w:rFonts w:asciiTheme="majorHAnsi" w:hAnsiTheme="majorHAnsi"/>
          <w:color w:val="000000" w:themeColor="text1"/>
        </w:rPr>
        <w:t xml:space="preserve">HD subgroups, </w:t>
      </w:r>
      <w:r w:rsidR="004F2139" w:rsidRPr="004C104E">
        <w:rPr>
          <w:rFonts w:asciiTheme="majorHAnsi" w:hAnsiTheme="majorHAnsi"/>
          <w:color w:val="000000" w:themeColor="text1"/>
        </w:rPr>
        <w:t>Kruskal-Wallis tests</w:t>
      </w:r>
      <w:r w:rsidRPr="004C104E">
        <w:rPr>
          <w:rFonts w:asciiTheme="majorHAnsi" w:hAnsiTheme="majorHAnsi"/>
          <w:color w:val="000000" w:themeColor="text1"/>
        </w:rPr>
        <w:t xml:space="preserve"> showed significant differences between groups on the Benton Facial </w:t>
      </w:r>
      <w:r w:rsidR="00CA6C8B" w:rsidRPr="004C104E">
        <w:rPr>
          <w:rFonts w:asciiTheme="majorHAnsi" w:hAnsiTheme="majorHAnsi"/>
          <w:color w:val="000000" w:themeColor="text1"/>
        </w:rPr>
        <w:t>Recognition Test (</w:t>
      </w:r>
      <w:r w:rsidR="00A6225B" w:rsidRPr="004C104E">
        <w:rPr>
          <w:rFonts w:asciiTheme="majorHAnsi" w:hAnsiTheme="majorHAnsi"/>
          <w:color w:val="000000" w:themeColor="text1"/>
        </w:rPr>
        <w:t xml:space="preserve">Kruskal-Wallis </w:t>
      </w:r>
      <w:r w:rsidR="00A6225B" w:rsidRPr="004C104E">
        <w:rPr>
          <w:rFonts w:asciiTheme="majorHAnsi" w:hAnsiTheme="majorHAnsi" w:hint="eastAsia"/>
          <w:i/>
          <w:color w:val="000000" w:themeColor="text1"/>
        </w:rPr>
        <w:t>χ</w:t>
      </w:r>
      <w:r w:rsidR="00A6225B" w:rsidRPr="004C104E">
        <w:rPr>
          <w:rFonts w:asciiTheme="majorHAnsi" w:hAnsiTheme="majorHAnsi" w:hint="eastAsia"/>
          <w:i/>
          <w:color w:val="000000" w:themeColor="text1"/>
        </w:rPr>
        <w:t xml:space="preserve"> </w:t>
      </w:r>
      <w:r w:rsidR="00A6225B" w:rsidRPr="004C104E">
        <w:rPr>
          <w:rFonts w:asciiTheme="majorHAnsi" w:hAnsiTheme="majorHAnsi"/>
          <w:i/>
          <w:iCs/>
          <w:color w:val="000000" w:themeColor="text1"/>
          <w:vertAlign w:val="superscript"/>
        </w:rPr>
        <w:t>2</w:t>
      </w:r>
      <w:r w:rsidR="00CA6C8B" w:rsidRPr="004C104E">
        <w:rPr>
          <w:rFonts w:asciiTheme="majorHAnsi" w:hAnsiTheme="majorHAnsi"/>
          <w:color w:val="000000" w:themeColor="text1"/>
        </w:rPr>
        <w:t>(2) = 9.58</w:t>
      </w:r>
      <w:r w:rsidR="00A6225B" w:rsidRPr="004C104E">
        <w:rPr>
          <w:rFonts w:asciiTheme="majorHAnsi" w:hAnsiTheme="majorHAnsi"/>
          <w:color w:val="000000" w:themeColor="text1"/>
        </w:rPr>
        <w:t>,</w:t>
      </w:r>
      <w:r w:rsidR="00A6225B" w:rsidRPr="004C104E">
        <w:rPr>
          <w:rFonts w:asciiTheme="majorHAnsi" w:hAnsiTheme="majorHAnsi"/>
          <w:i/>
          <w:color w:val="000000" w:themeColor="text1"/>
        </w:rPr>
        <w:t xml:space="preserve"> p </w:t>
      </w:r>
      <w:r w:rsidR="00CA6C8B" w:rsidRPr="004C104E">
        <w:rPr>
          <w:rFonts w:asciiTheme="majorHAnsi" w:hAnsiTheme="majorHAnsi"/>
          <w:color w:val="000000" w:themeColor="text1"/>
        </w:rPr>
        <w:t>= .008</w:t>
      </w:r>
      <w:r w:rsidR="00A6225B" w:rsidRPr="004C104E">
        <w:rPr>
          <w:rFonts w:asciiTheme="majorHAnsi" w:hAnsiTheme="majorHAnsi"/>
          <w:color w:val="000000" w:themeColor="text1"/>
        </w:rPr>
        <w:t>)</w:t>
      </w:r>
      <w:r w:rsidRPr="004C104E">
        <w:rPr>
          <w:rFonts w:asciiTheme="majorHAnsi" w:hAnsiTheme="majorHAnsi"/>
          <w:color w:val="000000" w:themeColor="text1"/>
        </w:rPr>
        <w:t xml:space="preserve"> and the Mind in the Eyes Test </w:t>
      </w:r>
      <w:r w:rsidR="00CA6C8B" w:rsidRPr="004C104E">
        <w:rPr>
          <w:rFonts w:asciiTheme="majorHAnsi" w:hAnsiTheme="majorHAnsi"/>
          <w:color w:val="000000" w:themeColor="text1"/>
        </w:rPr>
        <w:t xml:space="preserve">(Kruskal-Wallis </w:t>
      </w:r>
      <w:r w:rsidR="00CA6C8B" w:rsidRPr="004C104E">
        <w:rPr>
          <w:rFonts w:asciiTheme="majorHAnsi" w:hAnsiTheme="majorHAnsi" w:hint="eastAsia"/>
          <w:i/>
          <w:color w:val="000000" w:themeColor="text1"/>
        </w:rPr>
        <w:t>χ</w:t>
      </w:r>
      <w:r w:rsidR="00CA6C8B" w:rsidRPr="004C104E">
        <w:rPr>
          <w:rFonts w:asciiTheme="majorHAnsi" w:hAnsiTheme="majorHAnsi" w:hint="eastAsia"/>
          <w:i/>
          <w:color w:val="000000" w:themeColor="text1"/>
        </w:rPr>
        <w:t xml:space="preserve"> </w:t>
      </w:r>
      <w:r w:rsidR="00CA6C8B" w:rsidRPr="004C104E">
        <w:rPr>
          <w:rFonts w:asciiTheme="majorHAnsi" w:hAnsiTheme="majorHAnsi"/>
          <w:i/>
          <w:iCs/>
          <w:color w:val="000000" w:themeColor="text1"/>
          <w:vertAlign w:val="superscript"/>
        </w:rPr>
        <w:t>2</w:t>
      </w:r>
      <w:r w:rsidR="00CA6C8B" w:rsidRPr="004C104E">
        <w:rPr>
          <w:rFonts w:asciiTheme="majorHAnsi" w:hAnsiTheme="majorHAnsi"/>
          <w:color w:val="000000" w:themeColor="text1"/>
        </w:rPr>
        <w:t>(2) = 11.6,</w:t>
      </w:r>
      <w:r w:rsidR="00CA6C8B" w:rsidRPr="004C104E">
        <w:rPr>
          <w:rFonts w:asciiTheme="majorHAnsi" w:hAnsiTheme="majorHAnsi"/>
          <w:i/>
          <w:color w:val="000000" w:themeColor="text1"/>
        </w:rPr>
        <w:t xml:space="preserve"> p </w:t>
      </w:r>
      <w:r w:rsidR="00CA6C8B" w:rsidRPr="004C104E">
        <w:rPr>
          <w:rFonts w:asciiTheme="majorHAnsi" w:hAnsiTheme="majorHAnsi"/>
          <w:color w:val="000000" w:themeColor="text1"/>
        </w:rPr>
        <w:t>= .003).</w:t>
      </w:r>
    </w:p>
    <w:p w:rsidR="00007931" w:rsidRPr="004C104E" w:rsidRDefault="00007931" w:rsidP="004A1F72">
      <w:pPr>
        <w:spacing w:line="360" w:lineRule="auto"/>
        <w:ind w:firstLine="567"/>
        <w:rPr>
          <w:rFonts w:asciiTheme="majorHAnsi" w:hAnsiTheme="majorHAnsi"/>
          <w:bCs/>
          <w:color w:val="000000" w:themeColor="text1"/>
        </w:rPr>
      </w:pPr>
      <w:r w:rsidRPr="004C104E">
        <w:rPr>
          <w:rFonts w:asciiTheme="majorHAnsi" w:hAnsiTheme="majorHAnsi"/>
          <w:color w:val="000000" w:themeColor="text1"/>
        </w:rPr>
        <w:t xml:space="preserve">Subsequent </w:t>
      </w:r>
      <w:r w:rsidR="00CA6C8B" w:rsidRPr="004C104E">
        <w:rPr>
          <w:rFonts w:asciiTheme="majorHAnsi" w:hAnsiTheme="majorHAnsi"/>
          <w:color w:val="000000" w:themeColor="text1"/>
        </w:rPr>
        <w:t>Mann-Whitney</w:t>
      </w:r>
      <w:r w:rsidR="00CA6C8B" w:rsidRPr="004C104E">
        <w:rPr>
          <w:rFonts w:asciiTheme="majorHAnsi" w:hAnsiTheme="majorHAnsi"/>
          <w:bCs/>
          <w:color w:val="000000" w:themeColor="text1"/>
        </w:rPr>
        <w:t xml:space="preserve"> </w:t>
      </w:r>
      <w:r w:rsidRPr="004C104E">
        <w:rPr>
          <w:rFonts w:asciiTheme="majorHAnsi" w:hAnsiTheme="majorHAnsi"/>
          <w:bCs/>
          <w:color w:val="000000" w:themeColor="text1"/>
        </w:rPr>
        <w:t xml:space="preserve">tests showed </w:t>
      </w:r>
      <w:r w:rsidR="001730EC" w:rsidRPr="004C104E">
        <w:rPr>
          <w:rFonts w:asciiTheme="majorHAnsi" w:hAnsiTheme="majorHAnsi"/>
          <w:bCs/>
          <w:color w:val="000000" w:themeColor="text1"/>
        </w:rPr>
        <w:t xml:space="preserve">a </w:t>
      </w:r>
      <w:r w:rsidRPr="004C104E">
        <w:rPr>
          <w:rFonts w:asciiTheme="majorHAnsi" w:hAnsiTheme="majorHAnsi"/>
          <w:bCs/>
          <w:color w:val="000000" w:themeColor="text1"/>
        </w:rPr>
        <w:t xml:space="preserve">significant </w:t>
      </w:r>
      <w:r w:rsidR="001730EC" w:rsidRPr="004C104E">
        <w:rPr>
          <w:rFonts w:asciiTheme="majorHAnsi" w:hAnsiTheme="majorHAnsi"/>
          <w:bCs/>
          <w:color w:val="000000" w:themeColor="text1"/>
        </w:rPr>
        <w:t xml:space="preserve">deficit on the Benton test for the   </w:t>
      </w:r>
      <w:r w:rsidR="001730EC" w:rsidRPr="00135EF4">
        <w:rPr>
          <w:rFonts w:asciiTheme="majorHAnsi" w:hAnsiTheme="majorHAnsi"/>
          <w:bCs/>
          <w:color w:val="000000" w:themeColor="text1"/>
        </w:rPr>
        <w:t>unimpaired HD subgroup when compared with the</w:t>
      </w:r>
      <w:r w:rsidRPr="00135EF4">
        <w:rPr>
          <w:rFonts w:asciiTheme="majorHAnsi" w:hAnsiTheme="majorHAnsi"/>
          <w:bCs/>
          <w:color w:val="000000" w:themeColor="text1"/>
        </w:rPr>
        <w:t xml:space="preserve"> control group </w:t>
      </w:r>
      <w:r w:rsidR="00786CB6" w:rsidRPr="00135EF4">
        <w:rPr>
          <w:rFonts w:asciiTheme="majorHAnsi" w:hAnsiTheme="majorHAnsi"/>
          <w:color w:val="000000" w:themeColor="text1"/>
        </w:rPr>
        <w:t xml:space="preserve">(Mann-Whitney </w:t>
      </w:r>
      <w:r w:rsidR="00786CB6" w:rsidRPr="00135EF4">
        <w:rPr>
          <w:rFonts w:asciiTheme="majorHAnsi" w:hAnsiTheme="majorHAnsi"/>
          <w:i/>
          <w:color w:val="000000" w:themeColor="text1"/>
        </w:rPr>
        <w:t>U</w:t>
      </w:r>
      <w:r w:rsidR="00786CB6" w:rsidRPr="00135EF4">
        <w:rPr>
          <w:rFonts w:asciiTheme="majorHAnsi" w:hAnsiTheme="majorHAnsi"/>
          <w:color w:val="000000" w:themeColor="text1"/>
        </w:rPr>
        <w:t xml:space="preserve"> = 175.0, </w:t>
      </w:r>
      <w:r w:rsidR="00786CB6" w:rsidRPr="00135EF4">
        <w:rPr>
          <w:rFonts w:asciiTheme="majorHAnsi" w:hAnsiTheme="majorHAnsi"/>
          <w:i/>
          <w:color w:val="000000" w:themeColor="text1"/>
        </w:rPr>
        <w:t>p</w:t>
      </w:r>
      <w:r w:rsidR="006E0330" w:rsidRPr="00135EF4">
        <w:rPr>
          <w:rFonts w:asciiTheme="majorHAnsi" w:hAnsiTheme="majorHAnsi"/>
          <w:color w:val="000000" w:themeColor="text1"/>
        </w:rPr>
        <w:t xml:space="preserve"> = .005</w:t>
      </w:r>
      <w:r w:rsidR="00786CB6" w:rsidRPr="00135EF4">
        <w:rPr>
          <w:rFonts w:asciiTheme="majorHAnsi" w:hAnsiTheme="majorHAnsi"/>
          <w:color w:val="000000" w:themeColor="text1"/>
        </w:rPr>
        <w:t xml:space="preserve">,  </w:t>
      </w:r>
      <w:r w:rsidR="00786CB6" w:rsidRPr="00135EF4">
        <w:rPr>
          <w:rFonts w:asciiTheme="majorHAnsi" w:hAnsiTheme="majorHAnsi"/>
          <w:i/>
          <w:color w:val="000000" w:themeColor="text1"/>
        </w:rPr>
        <w:t>r</w:t>
      </w:r>
      <w:r w:rsidR="006E0330" w:rsidRPr="00135EF4">
        <w:rPr>
          <w:rFonts w:asciiTheme="majorHAnsi" w:hAnsiTheme="majorHAnsi"/>
          <w:color w:val="000000" w:themeColor="text1"/>
        </w:rPr>
        <w:t xml:space="preserve"> = .51</w:t>
      </w:r>
      <w:r w:rsidR="00786CB6" w:rsidRPr="00135EF4">
        <w:rPr>
          <w:rFonts w:asciiTheme="majorHAnsi" w:hAnsiTheme="majorHAnsi"/>
          <w:color w:val="000000" w:themeColor="text1"/>
        </w:rPr>
        <w:t xml:space="preserve">). </w:t>
      </w:r>
      <w:r w:rsidRPr="00135EF4">
        <w:rPr>
          <w:rFonts w:asciiTheme="majorHAnsi" w:hAnsiTheme="majorHAnsi"/>
          <w:bCs/>
          <w:color w:val="000000" w:themeColor="text1"/>
        </w:rPr>
        <w:t xml:space="preserve"> </w:t>
      </w:r>
      <w:r w:rsidR="00B25E86" w:rsidRPr="00135EF4">
        <w:rPr>
          <w:rFonts w:asciiTheme="majorHAnsi" w:hAnsiTheme="majorHAnsi"/>
          <w:bCs/>
          <w:color w:val="3366FF"/>
        </w:rPr>
        <w:t>A trend towards significance</w:t>
      </w:r>
      <w:r w:rsidRPr="00135EF4">
        <w:rPr>
          <w:rFonts w:asciiTheme="majorHAnsi" w:hAnsiTheme="majorHAnsi"/>
          <w:bCs/>
          <w:color w:val="000000" w:themeColor="text1"/>
        </w:rPr>
        <w:t xml:space="preserve"> </w:t>
      </w:r>
      <w:r w:rsidR="00F2704F">
        <w:rPr>
          <w:rFonts w:asciiTheme="majorHAnsi" w:hAnsiTheme="majorHAnsi"/>
          <w:bCs/>
          <w:color w:val="000000" w:themeColor="text1"/>
        </w:rPr>
        <w:t>was</w:t>
      </w:r>
      <w:r w:rsidRPr="00135EF4">
        <w:rPr>
          <w:rFonts w:asciiTheme="majorHAnsi" w:hAnsiTheme="majorHAnsi"/>
          <w:bCs/>
          <w:color w:val="000000" w:themeColor="text1"/>
        </w:rPr>
        <w:t xml:space="preserve"> found </w:t>
      </w:r>
      <w:r w:rsidR="00B25E86" w:rsidRPr="00135EF4">
        <w:rPr>
          <w:rFonts w:asciiTheme="majorHAnsi" w:hAnsiTheme="majorHAnsi"/>
          <w:bCs/>
          <w:color w:val="3366FF"/>
        </w:rPr>
        <w:t>for the difference</w:t>
      </w:r>
      <w:r w:rsidR="00B25E86" w:rsidRPr="00135EF4">
        <w:rPr>
          <w:rFonts w:asciiTheme="majorHAnsi" w:hAnsiTheme="majorHAnsi"/>
          <w:bCs/>
          <w:color w:val="000000" w:themeColor="text1"/>
        </w:rPr>
        <w:t xml:space="preserve"> </w:t>
      </w:r>
      <w:r w:rsidRPr="00135EF4">
        <w:rPr>
          <w:rFonts w:asciiTheme="majorHAnsi" w:hAnsiTheme="majorHAnsi"/>
          <w:bCs/>
          <w:color w:val="000000" w:themeColor="text1"/>
        </w:rPr>
        <w:t xml:space="preserve">between the control group and the impaired HD subgroup </w:t>
      </w:r>
      <w:r w:rsidR="006E0330" w:rsidRPr="00135EF4">
        <w:rPr>
          <w:rFonts w:asciiTheme="majorHAnsi" w:hAnsiTheme="majorHAnsi"/>
          <w:color w:val="000000" w:themeColor="text1"/>
        </w:rPr>
        <w:t xml:space="preserve">(Mann-Whitney </w:t>
      </w:r>
      <w:r w:rsidR="006E0330" w:rsidRPr="00135EF4">
        <w:rPr>
          <w:rFonts w:asciiTheme="majorHAnsi" w:hAnsiTheme="majorHAnsi"/>
          <w:i/>
          <w:color w:val="000000" w:themeColor="text1"/>
        </w:rPr>
        <w:t>U</w:t>
      </w:r>
      <w:r w:rsidR="006E0330" w:rsidRPr="00135EF4">
        <w:rPr>
          <w:rFonts w:asciiTheme="majorHAnsi" w:hAnsiTheme="majorHAnsi"/>
          <w:color w:val="000000" w:themeColor="text1"/>
        </w:rPr>
        <w:t xml:space="preserve"> = 45.5, </w:t>
      </w:r>
      <w:r w:rsidR="006E0330" w:rsidRPr="00135EF4">
        <w:rPr>
          <w:rFonts w:asciiTheme="majorHAnsi" w:hAnsiTheme="majorHAnsi"/>
          <w:i/>
          <w:color w:val="000000" w:themeColor="text1"/>
        </w:rPr>
        <w:t>p</w:t>
      </w:r>
      <w:r w:rsidR="006E0330" w:rsidRPr="00135EF4">
        <w:rPr>
          <w:rFonts w:asciiTheme="majorHAnsi" w:hAnsiTheme="majorHAnsi"/>
          <w:color w:val="000000" w:themeColor="text1"/>
        </w:rPr>
        <w:t xml:space="preserve"> = .043,  </w:t>
      </w:r>
      <w:r w:rsidR="006E0330" w:rsidRPr="00135EF4">
        <w:rPr>
          <w:rFonts w:asciiTheme="majorHAnsi" w:hAnsiTheme="majorHAnsi"/>
          <w:i/>
          <w:color w:val="000000" w:themeColor="text1"/>
        </w:rPr>
        <w:t>r</w:t>
      </w:r>
      <w:r w:rsidR="006E0330" w:rsidRPr="00135EF4">
        <w:rPr>
          <w:rFonts w:asciiTheme="majorHAnsi" w:hAnsiTheme="majorHAnsi"/>
          <w:color w:val="000000" w:themeColor="text1"/>
        </w:rPr>
        <w:t xml:space="preserve"> = .36)</w:t>
      </w:r>
      <w:r w:rsidR="001730EC" w:rsidRPr="00135EF4">
        <w:rPr>
          <w:rFonts w:asciiTheme="majorHAnsi" w:hAnsiTheme="majorHAnsi"/>
          <w:color w:val="000000" w:themeColor="text1"/>
        </w:rPr>
        <w:t>,</w:t>
      </w:r>
      <w:r w:rsidR="006E0330" w:rsidRPr="00135EF4">
        <w:rPr>
          <w:rFonts w:asciiTheme="majorHAnsi" w:hAnsiTheme="majorHAnsi"/>
          <w:color w:val="000000" w:themeColor="text1"/>
        </w:rPr>
        <w:t xml:space="preserve"> </w:t>
      </w:r>
      <w:r w:rsidRPr="00135EF4">
        <w:rPr>
          <w:rFonts w:asciiTheme="majorHAnsi" w:hAnsiTheme="majorHAnsi"/>
          <w:bCs/>
          <w:color w:val="000000" w:themeColor="text1"/>
        </w:rPr>
        <w:t xml:space="preserve"> </w:t>
      </w:r>
      <w:r w:rsidRPr="00135EF4">
        <w:rPr>
          <w:rFonts w:asciiTheme="majorHAnsi" w:hAnsiTheme="majorHAnsi"/>
          <w:bCs/>
          <w:color w:val="3366FF"/>
        </w:rPr>
        <w:t xml:space="preserve">and </w:t>
      </w:r>
      <w:r w:rsidR="009C505C" w:rsidRPr="00135EF4">
        <w:rPr>
          <w:rFonts w:asciiTheme="majorHAnsi" w:hAnsiTheme="majorHAnsi"/>
          <w:bCs/>
          <w:color w:val="3366FF"/>
        </w:rPr>
        <w:t>no significant difference</w:t>
      </w:r>
      <w:r w:rsidR="009C505C" w:rsidRPr="00135EF4">
        <w:rPr>
          <w:rFonts w:asciiTheme="majorHAnsi" w:hAnsiTheme="majorHAnsi"/>
          <w:bCs/>
          <w:color w:val="000000" w:themeColor="text1"/>
        </w:rPr>
        <w:t xml:space="preserve"> </w:t>
      </w:r>
      <w:r w:rsidRPr="00135EF4">
        <w:rPr>
          <w:rFonts w:asciiTheme="majorHAnsi" w:hAnsiTheme="majorHAnsi"/>
          <w:bCs/>
          <w:color w:val="000000" w:themeColor="text1"/>
        </w:rPr>
        <w:t xml:space="preserve">between both HD subgroups </w:t>
      </w:r>
      <w:r w:rsidR="006E0330" w:rsidRPr="00135EF4">
        <w:rPr>
          <w:rFonts w:asciiTheme="majorHAnsi" w:hAnsiTheme="majorHAnsi"/>
          <w:color w:val="000000" w:themeColor="text1"/>
        </w:rPr>
        <w:t xml:space="preserve">(Mann-Whitney </w:t>
      </w:r>
      <w:r w:rsidR="006E0330" w:rsidRPr="00135EF4">
        <w:rPr>
          <w:rFonts w:asciiTheme="majorHAnsi" w:hAnsiTheme="majorHAnsi"/>
          <w:i/>
          <w:color w:val="000000" w:themeColor="text1"/>
        </w:rPr>
        <w:t>U</w:t>
      </w:r>
      <w:r w:rsidR="006E0330" w:rsidRPr="00135EF4">
        <w:rPr>
          <w:rFonts w:asciiTheme="majorHAnsi" w:hAnsiTheme="majorHAnsi"/>
          <w:color w:val="000000" w:themeColor="text1"/>
        </w:rPr>
        <w:t xml:space="preserve"> = 74.5, </w:t>
      </w:r>
      <w:r w:rsidR="006E0330" w:rsidRPr="00135EF4">
        <w:rPr>
          <w:rFonts w:asciiTheme="majorHAnsi" w:hAnsiTheme="majorHAnsi"/>
          <w:i/>
          <w:color w:val="000000" w:themeColor="text1"/>
        </w:rPr>
        <w:t>p</w:t>
      </w:r>
      <w:r w:rsidR="005175FA" w:rsidRPr="00135EF4">
        <w:rPr>
          <w:rFonts w:asciiTheme="majorHAnsi" w:hAnsiTheme="majorHAnsi"/>
          <w:color w:val="000000" w:themeColor="text1"/>
        </w:rPr>
        <w:t xml:space="preserve"> = .56</w:t>
      </w:r>
      <w:r w:rsidR="006E0330" w:rsidRPr="00135EF4">
        <w:rPr>
          <w:rFonts w:asciiTheme="majorHAnsi" w:hAnsiTheme="majorHAnsi"/>
          <w:color w:val="000000" w:themeColor="text1"/>
        </w:rPr>
        <w:t xml:space="preserve">,  </w:t>
      </w:r>
      <w:r w:rsidR="006E0330" w:rsidRPr="00135EF4">
        <w:rPr>
          <w:rFonts w:asciiTheme="majorHAnsi" w:hAnsiTheme="majorHAnsi"/>
          <w:i/>
          <w:color w:val="000000" w:themeColor="text1"/>
        </w:rPr>
        <w:t>r</w:t>
      </w:r>
      <w:r w:rsidR="005175FA" w:rsidRPr="00135EF4">
        <w:rPr>
          <w:rFonts w:asciiTheme="majorHAnsi" w:hAnsiTheme="majorHAnsi"/>
          <w:color w:val="000000" w:themeColor="text1"/>
        </w:rPr>
        <w:t xml:space="preserve"> = .11</w:t>
      </w:r>
      <w:r w:rsidR="006E0330" w:rsidRPr="00135EF4">
        <w:rPr>
          <w:rFonts w:asciiTheme="majorHAnsi" w:hAnsiTheme="majorHAnsi"/>
          <w:color w:val="000000" w:themeColor="text1"/>
        </w:rPr>
        <w:t>).</w:t>
      </w:r>
      <w:r w:rsidRPr="004C104E">
        <w:rPr>
          <w:rFonts w:asciiTheme="majorHAnsi" w:hAnsiTheme="majorHAnsi"/>
          <w:bCs/>
          <w:color w:val="000000" w:themeColor="text1"/>
        </w:rPr>
        <w:t xml:space="preserve"> Although lower than that of controls, the performance scores of both HD subgroups was in a range considered normal by the test manual.</w:t>
      </w:r>
    </w:p>
    <w:p w:rsidR="00007931" w:rsidRPr="004C104E" w:rsidRDefault="00007931" w:rsidP="004474BA">
      <w:pPr>
        <w:spacing w:line="360" w:lineRule="auto"/>
        <w:ind w:firstLine="567"/>
        <w:rPr>
          <w:rFonts w:asciiTheme="majorHAnsi" w:hAnsiTheme="majorHAnsi"/>
          <w:bCs/>
          <w:color w:val="000000" w:themeColor="text1"/>
        </w:rPr>
      </w:pPr>
      <w:r w:rsidRPr="004C104E">
        <w:rPr>
          <w:rFonts w:asciiTheme="majorHAnsi" w:hAnsiTheme="majorHAnsi"/>
          <w:bCs/>
          <w:color w:val="000000" w:themeColor="text1"/>
        </w:rPr>
        <w:t>For the Mind in the Eyes Test</w:t>
      </w:r>
      <w:r w:rsidR="004474BA" w:rsidRPr="004C104E">
        <w:rPr>
          <w:rFonts w:asciiTheme="majorHAnsi" w:hAnsiTheme="majorHAnsi"/>
          <w:bCs/>
          <w:color w:val="000000" w:themeColor="text1"/>
        </w:rPr>
        <w:t xml:space="preserve">, </w:t>
      </w:r>
      <w:r w:rsidR="001730EC" w:rsidRPr="004C104E">
        <w:rPr>
          <w:rFonts w:asciiTheme="majorHAnsi" w:hAnsiTheme="majorHAnsi"/>
          <w:color w:val="000000" w:themeColor="text1"/>
        </w:rPr>
        <w:t xml:space="preserve">Mann-Whitney </w:t>
      </w:r>
      <w:r w:rsidR="004474BA" w:rsidRPr="004C104E">
        <w:rPr>
          <w:rFonts w:asciiTheme="majorHAnsi" w:hAnsiTheme="majorHAnsi"/>
          <w:bCs/>
          <w:color w:val="000000" w:themeColor="text1"/>
        </w:rPr>
        <w:t xml:space="preserve">tests showed </w:t>
      </w:r>
      <w:r w:rsidRPr="004C104E">
        <w:rPr>
          <w:rFonts w:asciiTheme="majorHAnsi" w:hAnsiTheme="majorHAnsi"/>
          <w:bCs/>
          <w:color w:val="000000" w:themeColor="text1"/>
        </w:rPr>
        <w:t xml:space="preserve">a significant </w:t>
      </w:r>
      <w:r w:rsidR="00AE4A79" w:rsidRPr="004C104E">
        <w:rPr>
          <w:rFonts w:asciiTheme="majorHAnsi" w:hAnsiTheme="majorHAnsi"/>
          <w:bCs/>
          <w:color w:val="000000" w:themeColor="text1"/>
        </w:rPr>
        <w:t>deficit</w:t>
      </w:r>
      <w:r w:rsidRPr="004C104E">
        <w:rPr>
          <w:rFonts w:asciiTheme="majorHAnsi" w:hAnsiTheme="majorHAnsi"/>
          <w:bCs/>
          <w:color w:val="000000" w:themeColor="text1"/>
        </w:rPr>
        <w:t xml:space="preserve"> </w:t>
      </w:r>
      <w:r w:rsidR="00AE4A79" w:rsidRPr="004C104E">
        <w:rPr>
          <w:rFonts w:asciiTheme="majorHAnsi" w:hAnsiTheme="majorHAnsi"/>
          <w:bCs/>
          <w:color w:val="000000" w:themeColor="text1"/>
        </w:rPr>
        <w:t xml:space="preserve">for the </w:t>
      </w:r>
      <w:r w:rsidRPr="004C104E">
        <w:rPr>
          <w:rFonts w:asciiTheme="majorHAnsi" w:hAnsiTheme="majorHAnsi"/>
          <w:bCs/>
          <w:color w:val="000000" w:themeColor="text1"/>
        </w:rPr>
        <w:t>impaired HD subgroup</w:t>
      </w:r>
      <w:r w:rsidR="00AE4A79" w:rsidRPr="004C104E">
        <w:rPr>
          <w:rFonts w:asciiTheme="majorHAnsi" w:hAnsiTheme="majorHAnsi"/>
          <w:bCs/>
          <w:color w:val="000000" w:themeColor="text1"/>
        </w:rPr>
        <w:t xml:space="preserve">, when compared with controls </w:t>
      </w:r>
      <w:r w:rsidR="00AE4A79" w:rsidRPr="004C104E">
        <w:rPr>
          <w:rFonts w:asciiTheme="majorHAnsi" w:hAnsiTheme="majorHAnsi"/>
          <w:color w:val="000000" w:themeColor="text1"/>
        </w:rPr>
        <w:t xml:space="preserve">(Mann-Whitney </w:t>
      </w:r>
      <w:r w:rsidR="00AE4A79" w:rsidRPr="004C104E">
        <w:rPr>
          <w:rFonts w:asciiTheme="majorHAnsi" w:hAnsiTheme="majorHAnsi"/>
          <w:i/>
          <w:color w:val="000000" w:themeColor="text1"/>
        </w:rPr>
        <w:t>U</w:t>
      </w:r>
      <w:r w:rsidR="009E36E9" w:rsidRPr="004C104E">
        <w:rPr>
          <w:rFonts w:asciiTheme="majorHAnsi" w:hAnsiTheme="majorHAnsi"/>
          <w:color w:val="000000" w:themeColor="text1"/>
        </w:rPr>
        <w:t xml:space="preserve"> = 26.0</w:t>
      </w:r>
      <w:r w:rsidR="00AE4A79" w:rsidRPr="004C104E">
        <w:rPr>
          <w:rFonts w:asciiTheme="majorHAnsi" w:hAnsiTheme="majorHAnsi"/>
          <w:color w:val="000000" w:themeColor="text1"/>
        </w:rPr>
        <w:t xml:space="preserve">, </w:t>
      </w:r>
      <w:r w:rsidR="00AE4A79" w:rsidRPr="004C104E">
        <w:rPr>
          <w:rFonts w:asciiTheme="majorHAnsi" w:hAnsiTheme="majorHAnsi"/>
          <w:i/>
          <w:color w:val="000000" w:themeColor="text1"/>
        </w:rPr>
        <w:t>p</w:t>
      </w:r>
      <w:r w:rsidR="009E36E9" w:rsidRPr="004C104E">
        <w:rPr>
          <w:rFonts w:asciiTheme="majorHAnsi" w:hAnsiTheme="majorHAnsi"/>
          <w:color w:val="000000" w:themeColor="text1"/>
        </w:rPr>
        <w:t xml:space="preserve"> = .003</w:t>
      </w:r>
      <w:r w:rsidR="00AE4A79" w:rsidRPr="004C104E">
        <w:rPr>
          <w:rFonts w:asciiTheme="majorHAnsi" w:hAnsiTheme="majorHAnsi"/>
          <w:color w:val="000000" w:themeColor="text1"/>
        </w:rPr>
        <w:t xml:space="preserve">,  </w:t>
      </w:r>
      <w:r w:rsidR="00AE4A79" w:rsidRPr="004C104E">
        <w:rPr>
          <w:rFonts w:asciiTheme="majorHAnsi" w:hAnsiTheme="majorHAnsi"/>
          <w:i/>
          <w:color w:val="000000" w:themeColor="text1"/>
        </w:rPr>
        <w:t>r</w:t>
      </w:r>
      <w:r w:rsidR="009E36E9" w:rsidRPr="004C104E">
        <w:rPr>
          <w:rFonts w:asciiTheme="majorHAnsi" w:hAnsiTheme="majorHAnsi"/>
          <w:color w:val="000000" w:themeColor="text1"/>
        </w:rPr>
        <w:t xml:space="preserve"> = .51</w:t>
      </w:r>
      <w:r w:rsidR="00AE4A79" w:rsidRPr="004C104E">
        <w:rPr>
          <w:rFonts w:asciiTheme="majorHAnsi" w:hAnsiTheme="majorHAnsi"/>
          <w:color w:val="000000" w:themeColor="text1"/>
        </w:rPr>
        <w:t>)</w:t>
      </w:r>
      <w:r w:rsidR="009E36E9" w:rsidRPr="004C104E">
        <w:rPr>
          <w:rFonts w:asciiTheme="majorHAnsi" w:hAnsiTheme="majorHAnsi"/>
          <w:color w:val="000000" w:themeColor="text1"/>
        </w:rPr>
        <w:t>,</w:t>
      </w:r>
      <w:r w:rsidR="00AE4A79" w:rsidRPr="004C104E">
        <w:rPr>
          <w:rFonts w:asciiTheme="majorHAnsi" w:hAnsiTheme="majorHAnsi"/>
          <w:bCs/>
          <w:color w:val="000000" w:themeColor="text1"/>
        </w:rPr>
        <w:t xml:space="preserve"> </w:t>
      </w:r>
      <w:r w:rsidR="009E36E9" w:rsidRPr="004C104E">
        <w:rPr>
          <w:rFonts w:asciiTheme="majorHAnsi" w:hAnsiTheme="majorHAnsi"/>
          <w:bCs/>
          <w:color w:val="3366FF"/>
        </w:rPr>
        <w:t xml:space="preserve">a </w:t>
      </w:r>
      <w:r w:rsidR="00B25E86" w:rsidRPr="004C104E">
        <w:rPr>
          <w:rFonts w:asciiTheme="majorHAnsi" w:hAnsiTheme="majorHAnsi"/>
          <w:bCs/>
          <w:color w:val="3366FF"/>
        </w:rPr>
        <w:t>trend towards</w:t>
      </w:r>
      <w:r w:rsidR="00B25E86" w:rsidRPr="004C104E">
        <w:rPr>
          <w:rFonts w:asciiTheme="majorHAnsi" w:hAnsiTheme="majorHAnsi"/>
          <w:bCs/>
          <w:color w:val="000000" w:themeColor="text1"/>
        </w:rPr>
        <w:t xml:space="preserve"> </w:t>
      </w:r>
      <w:r w:rsidR="009E36E9" w:rsidRPr="004C104E">
        <w:rPr>
          <w:rFonts w:asciiTheme="majorHAnsi" w:hAnsiTheme="majorHAnsi"/>
          <w:bCs/>
          <w:color w:val="000000" w:themeColor="text1"/>
        </w:rPr>
        <w:t>significance</w:t>
      </w:r>
      <w:r w:rsidRPr="004C104E">
        <w:rPr>
          <w:rFonts w:asciiTheme="majorHAnsi" w:hAnsiTheme="majorHAnsi"/>
          <w:bCs/>
          <w:color w:val="000000" w:themeColor="text1"/>
        </w:rPr>
        <w:t xml:space="preserve"> </w:t>
      </w:r>
      <w:r w:rsidR="009E36E9" w:rsidRPr="004C104E">
        <w:rPr>
          <w:rFonts w:asciiTheme="majorHAnsi" w:hAnsiTheme="majorHAnsi"/>
          <w:bCs/>
          <w:color w:val="000000" w:themeColor="text1"/>
        </w:rPr>
        <w:t xml:space="preserve">for </w:t>
      </w:r>
      <w:r w:rsidRPr="004C104E">
        <w:rPr>
          <w:rFonts w:asciiTheme="majorHAnsi" w:hAnsiTheme="majorHAnsi"/>
          <w:bCs/>
          <w:color w:val="000000" w:themeColor="text1"/>
        </w:rPr>
        <w:t xml:space="preserve">the </w:t>
      </w:r>
      <w:r w:rsidR="009E36E9" w:rsidRPr="004C104E">
        <w:rPr>
          <w:rFonts w:asciiTheme="majorHAnsi" w:hAnsiTheme="majorHAnsi"/>
          <w:bCs/>
          <w:color w:val="000000" w:themeColor="text1"/>
        </w:rPr>
        <w:t>unimpaired HD subgroup when compared to controls</w:t>
      </w:r>
      <w:r w:rsidRPr="004C104E">
        <w:rPr>
          <w:rFonts w:asciiTheme="majorHAnsi" w:hAnsiTheme="majorHAnsi"/>
          <w:bCs/>
          <w:color w:val="000000" w:themeColor="text1"/>
        </w:rPr>
        <w:t xml:space="preserve"> </w:t>
      </w:r>
      <w:r w:rsidR="009E36E9" w:rsidRPr="004C104E">
        <w:rPr>
          <w:rFonts w:asciiTheme="majorHAnsi" w:hAnsiTheme="majorHAnsi"/>
          <w:bCs/>
          <w:color w:val="000000" w:themeColor="text1"/>
        </w:rPr>
        <w:t xml:space="preserve">controls </w:t>
      </w:r>
      <w:r w:rsidRPr="004C104E">
        <w:rPr>
          <w:rFonts w:asciiTheme="majorHAnsi" w:hAnsiTheme="majorHAnsi"/>
          <w:bCs/>
          <w:color w:val="000000" w:themeColor="text1"/>
        </w:rPr>
        <w:t>(</w:t>
      </w:r>
      <w:r w:rsidR="009E36E9" w:rsidRPr="004C104E">
        <w:rPr>
          <w:rFonts w:asciiTheme="majorHAnsi" w:hAnsiTheme="majorHAnsi"/>
          <w:color w:val="000000" w:themeColor="text1"/>
        </w:rPr>
        <w:t xml:space="preserve">Mann-Whitney </w:t>
      </w:r>
      <w:r w:rsidR="009E36E9" w:rsidRPr="004C104E">
        <w:rPr>
          <w:rFonts w:asciiTheme="majorHAnsi" w:hAnsiTheme="majorHAnsi"/>
          <w:i/>
          <w:color w:val="000000" w:themeColor="text1"/>
        </w:rPr>
        <w:t>U</w:t>
      </w:r>
      <w:r w:rsidR="009E36E9" w:rsidRPr="004C104E">
        <w:rPr>
          <w:rFonts w:asciiTheme="majorHAnsi" w:hAnsiTheme="majorHAnsi"/>
          <w:color w:val="000000" w:themeColor="text1"/>
        </w:rPr>
        <w:t xml:space="preserve"> = 218.0, </w:t>
      </w:r>
      <w:r w:rsidR="009E36E9" w:rsidRPr="004C104E">
        <w:rPr>
          <w:rFonts w:asciiTheme="majorHAnsi" w:hAnsiTheme="majorHAnsi"/>
          <w:i/>
          <w:color w:val="000000" w:themeColor="text1"/>
        </w:rPr>
        <w:t>p</w:t>
      </w:r>
      <w:r w:rsidR="009E36E9" w:rsidRPr="004C104E">
        <w:rPr>
          <w:rFonts w:asciiTheme="majorHAnsi" w:hAnsiTheme="majorHAnsi"/>
          <w:color w:val="000000" w:themeColor="text1"/>
        </w:rPr>
        <w:t xml:space="preserve"> = .043,  </w:t>
      </w:r>
      <w:r w:rsidR="009E36E9" w:rsidRPr="004C104E">
        <w:rPr>
          <w:rFonts w:asciiTheme="majorHAnsi" w:hAnsiTheme="majorHAnsi"/>
          <w:i/>
          <w:color w:val="000000" w:themeColor="text1"/>
        </w:rPr>
        <w:t>r</w:t>
      </w:r>
      <w:r w:rsidR="009E36E9" w:rsidRPr="004C104E">
        <w:rPr>
          <w:rFonts w:asciiTheme="majorHAnsi" w:hAnsiTheme="majorHAnsi"/>
          <w:color w:val="000000" w:themeColor="text1"/>
        </w:rPr>
        <w:t xml:space="preserve"> = .</w:t>
      </w:r>
      <w:r w:rsidR="00F63425" w:rsidRPr="004C104E">
        <w:rPr>
          <w:rFonts w:asciiTheme="majorHAnsi" w:hAnsiTheme="majorHAnsi"/>
          <w:color w:val="000000" w:themeColor="text1"/>
        </w:rPr>
        <w:t>35</w:t>
      </w:r>
      <w:r w:rsidR="009E36E9" w:rsidRPr="004C104E">
        <w:rPr>
          <w:rFonts w:asciiTheme="majorHAnsi" w:hAnsiTheme="majorHAnsi"/>
          <w:color w:val="000000" w:themeColor="text1"/>
        </w:rPr>
        <w:t>)</w:t>
      </w:r>
      <w:r w:rsidR="00F63425" w:rsidRPr="004C104E">
        <w:rPr>
          <w:rFonts w:asciiTheme="majorHAnsi" w:hAnsiTheme="majorHAnsi"/>
          <w:color w:val="000000" w:themeColor="text1"/>
        </w:rPr>
        <w:t xml:space="preserve">, </w:t>
      </w:r>
      <w:r w:rsidRPr="004C104E">
        <w:rPr>
          <w:rFonts w:asciiTheme="majorHAnsi" w:hAnsiTheme="majorHAnsi"/>
          <w:bCs/>
          <w:color w:val="000000" w:themeColor="text1"/>
        </w:rPr>
        <w:t>and a significan</w:t>
      </w:r>
      <w:r w:rsidR="00F63425" w:rsidRPr="004C104E">
        <w:rPr>
          <w:rFonts w:asciiTheme="majorHAnsi" w:hAnsiTheme="majorHAnsi"/>
          <w:bCs/>
          <w:color w:val="000000" w:themeColor="text1"/>
        </w:rPr>
        <w:t>t</w:t>
      </w:r>
      <w:r w:rsidRPr="004C104E">
        <w:rPr>
          <w:rFonts w:asciiTheme="majorHAnsi" w:hAnsiTheme="majorHAnsi"/>
          <w:bCs/>
          <w:color w:val="000000" w:themeColor="text1"/>
        </w:rPr>
        <w:t xml:space="preserve"> difference between the impa</w:t>
      </w:r>
      <w:r w:rsidR="00F2704F">
        <w:rPr>
          <w:rFonts w:asciiTheme="majorHAnsi" w:hAnsiTheme="majorHAnsi"/>
          <w:bCs/>
          <w:color w:val="000000" w:themeColor="text1"/>
        </w:rPr>
        <w:t>ired and unimpaired HD subgroup</w:t>
      </w:r>
      <w:r w:rsidRPr="004C104E">
        <w:rPr>
          <w:rFonts w:asciiTheme="majorHAnsi" w:hAnsiTheme="majorHAnsi"/>
          <w:bCs/>
          <w:color w:val="000000" w:themeColor="text1"/>
        </w:rPr>
        <w:t xml:space="preserve"> </w:t>
      </w:r>
      <w:r w:rsidR="00F63425" w:rsidRPr="004C104E">
        <w:rPr>
          <w:rFonts w:asciiTheme="majorHAnsi" w:hAnsiTheme="majorHAnsi"/>
          <w:color w:val="000000" w:themeColor="text1"/>
        </w:rPr>
        <w:t xml:space="preserve">(Mann-Whitney </w:t>
      </w:r>
      <w:r w:rsidR="00F63425" w:rsidRPr="004C104E">
        <w:rPr>
          <w:rFonts w:asciiTheme="majorHAnsi" w:hAnsiTheme="majorHAnsi"/>
          <w:i/>
          <w:color w:val="000000" w:themeColor="text1"/>
        </w:rPr>
        <w:t>U</w:t>
      </w:r>
      <w:r w:rsidR="00F63425" w:rsidRPr="004C104E">
        <w:rPr>
          <w:rFonts w:asciiTheme="majorHAnsi" w:hAnsiTheme="majorHAnsi"/>
          <w:color w:val="000000" w:themeColor="text1"/>
        </w:rPr>
        <w:t xml:space="preserve"> = 33.0, </w:t>
      </w:r>
      <w:r w:rsidR="00F63425" w:rsidRPr="004C104E">
        <w:rPr>
          <w:rFonts w:asciiTheme="majorHAnsi" w:hAnsiTheme="majorHAnsi"/>
          <w:i/>
          <w:color w:val="000000" w:themeColor="text1"/>
        </w:rPr>
        <w:t>p</w:t>
      </w:r>
      <w:r w:rsidR="00F63425" w:rsidRPr="004C104E">
        <w:rPr>
          <w:rFonts w:asciiTheme="majorHAnsi" w:hAnsiTheme="majorHAnsi"/>
          <w:color w:val="000000" w:themeColor="text1"/>
        </w:rPr>
        <w:t xml:space="preserve"> = .013,  </w:t>
      </w:r>
      <w:r w:rsidR="00F63425" w:rsidRPr="004C104E">
        <w:rPr>
          <w:rFonts w:asciiTheme="majorHAnsi" w:hAnsiTheme="majorHAnsi"/>
          <w:i/>
          <w:color w:val="000000" w:themeColor="text1"/>
        </w:rPr>
        <w:t>r</w:t>
      </w:r>
      <w:r w:rsidR="00F63425" w:rsidRPr="004C104E">
        <w:rPr>
          <w:rFonts w:asciiTheme="majorHAnsi" w:hAnsiTheme="majorHAnsi"/>
          <w:color w:val="000000" w:themeColor="text1"/>
        </w:rPr>
        <w:t xml:space="preserve"> = .44).</w:t>
      </w:r>
      <w:r w:rsidR="00F63425" w:rsidRPr="004C104E">
        <w:rPr>
          <w:rFonts w:asciiTheme="majorHAnsi" w:hAnsiTheme="majorHAnsi"/>
          <w:bCs/>
          <w:color w:val="000000" w:themeColor="text1"/>
        </w:rPr>
        <w:t xml:space="preserve"> </w:t>
      </w:r>
      <w:r w:rsidRPr="004C104E">
        <w:rPr>
          <w:rFonts w:asciiTheme="majorHAnsi" w:hAnsiTheme="majorHAnsi"/>
          <w:bCs/>
          <w:color w:val="000000" w:themeColor="text1"/>
        </w:rPr>
        <w:t>On this test, which assesses the ability to recognise emotions and mood states from the faces of others, the impaired HD sub-group identified from the trustworthiness and dominance perception tasks was disproportionately impaired compared to the other groups.</w:t>
      </w:r>
    </w:p>
    <w:p w:rsidR="00007931" w:rsidRPr="004C104E" w:rsidRDefault="00007931" w:rsidP="004A1F72">
      <w:pPr>
        <w:spacing w:line="360" w:lineRule="auto"/>
        <w:jc w:val="center"/>
        <w:rPr>
          <w:rFonts w:asciiTheme="majorHAnsi" w:hAnsiTheme="majorHAnsi"/>
          <w:color w:val="000000" w:themeColor="text1"/>
        </w:rPr>
      </w:pPr>
      <w:r w:rsidRPr="004C104E">
        <w:rPr>
          <w:rFonts w:asciiTheme="majorHAnsi" w:hAnsiTheme="majorHAnsi"/>
          <w:color w:val="000000" w:themeColor="text1"/>
        </w:rPr>
        <w:t>-----------------------------------------</w:t>
      </w:r>
    </w:p>
    <w:p w:rsidR="00007931" w:rsidRPr="004C104E" w:rsidRDefault="00007931" w:rsidP="004A1F72">
      <w:pPr>
        <w:spacing w:line="360" w:lineRule="auto"/>
        <w:jc w:val="center"/>
        <w:rPr>
          <w:rFonts w:asciiTheme="majorHAnsi" w:hAnsiTheme="majorHAnsi"/>
          <w:color w:val="000000" w:themeColor="text1"/>
        </w:rPr>
      </w:pPr>
      <w:r w:rsidRPr="004C104E">
        <w:rPr>
          <w:rFonts w:asciiTheme="majorHAnsi" w:hAnsiTheme="majorHAnsi"/>
          <w:color w:val="000000" w:themeColor="text1"/>
        </w:rPr>
        <w:t>Table 2 about here, please</w:t>
      </w:r>
    </w:p>
    <w:p w:rsidR="00007931" w:rsidRPr="004C104E" w:rsidRDefault="00007931" w:rsidP="004A1F72">
      <w:pPr>
        <w:spacing w:line="360" w:lineRule="auto"/>
        <w:jc w:val="center"/>
        <w:rPr>
          <w:rFonts w:asciiTheme="majorHAnsi" w:hAnsiTheme="majorHAnsi"/>
          <w:color w:val="000000" w:themeColor="text1"/>
        </w:rPr>
      </w:pPr>
      <w:r w:rsidRPr="004C104E">
        <w:rPr>
          <w:rFonts w:asciiTheme="majorHAnsi" w:hAnsiTheme="majorHAnsi"/>
          <w:color w:val="000000" w:themeColor="text1"/>
        </w:rPr>
        <w:t>-----------------------------------------</w:t>
      </w:r>
    </w:p>
    <w:p w:rsidR="00007931" w:rsidRPr="004C104E" w:rsidRDefault="00007931" w:rsidP="004A1F72">
      <w:pPr>
        <w:widowControl w:val="0"/>
        <w:autoSpaceDE w:val="0"/>
        <w:autoSpaceDN w:val="0"/>
        <w:adjustRightInd w:val="0"/>
        <w:spacing w:line="360" w:lineRule="auto"/>
        <w:rPr>
          <w:rFonts w:asciiTheme="majorHAnsi" w:hAnsiTheme="majorHAnsi"/>
          <w:color w:val="000000" w:themeColor="text1"/>
        </w:rPr>
      </w:pPr>
    </w:p>
    <w:p w:rsidR="007A09B2" w:rsidRPr="004C104E" w:rsidRDefault="00007931" w:rsidP="004A1F72">
      <w:pPr>
        <w:widowControl w:val="0"/>
        <w:autoSpaceDE w:val="0"/>
        <w:autoSpaceDN w:val="0"/>
        <w:adjustRightInd w:val="0"/>
        <w:spacing w:line="360" w:lineRule="auto"/>
        <w:rPr>
          <w:rFonts w:asciiTheme="majorHAnsi" w:hAnsiTheme="majorHAnsi"/>
          <w:color w:val="000000" w:themeColor="text1"/>
        </w:rPr>
      </w:pPr>
      <w:r w:rsidRPr="004C104E">
        <w:rPr>
          <w:rFonts w:asciiTheme="majorHAnsi" w:hAnsiTheme="majorHAnsi"/>
          <w:b/>
          <w:color w:val="000000" w:themeColor="text1"/>
        </w:rPr>
        <w:t>Ekman 60 Faces Test:</w:t>
      </w:r>
      <w:r w:rsidRPr="004C104E">
        <w:rPr>
          <w:rFonts w:asciiTheme="majorHAnsi" w:hAnsiTheme="majorHAnsi"/>
          <w:color w:val="000000" w:themeColor="text1"/>
        </w:rPr>
        <w:t xml:space="preserve"> To evaluate overall performance of the HD and control groups we performed a mixed ANOVA with emotion (happiness, surprise, fear, sadness, disgust, and anger) as a within-subject factor, and group (HD and controls) as a between-group factor. This showed a significant effect of emotion (</w:t>
      </w:r>
      <w:r w:rsidRPr="004C104E">
        <w:rPr>
          <w:rFonts w:asciiTheme="majorHAnsi" w:hAnsiTheme="majorHAnsi"/>
          <w:i/>
          <w:color w:val="000000" w:themeColor="text1"/>
        </w:rPr>
        <w:t>F</w:t>
      </w:r>
      <w:r w:rsidRPr="004C104E">
        <w:rPr>
          <w:rFonts w:asciiTheme="majorHAnsi" w:hAnsiTheme="majorHAnsi"/>
          <w:color w:val="000000" w:themeColor="text1"/>
        </w:rPr>
        <w:t>(5,325)</w:t>
      </w:r>
      <w:r w:rsidR="007B0DCA" w:rsidRPr="004C104E">
        <w:rPr>
          <w:rFonts w:asciiTheme="majorHAnsi" w:hAnsiTheme="majorHAnsi"/>
          <w:color w:val="000000" w:themeColor="text1"/>
        </w:rPr>
        <w:t xml:space="preserve"> </w:t>
      </w:r>
      <w:r w:rsidRPr="004C104E">
        <w:rPr>
          <w:rFonts w:asciiTheme="majorHAnsi" w:hAnsiTheme="majorHAnsi"/>
          <w:color w:val="000000" w:themeColor="text1"/>
        </w:rPr>
        <w:t>=</w:t>
      </w:r>
      <w:r w:rsidR="007B0DCA" w:rsidRPr="004C104E">
        <w:rPr>
          <w:rFonts w:asciiTheme="majorHAnsi" w:hAnsiTheme="majorHAnsi"/>
          <w:color w:val="000000" w:themeColor="text1"/>
        </w:rPr>
        <w:t xml:space="preserve"> </w:t>
      </w:r>
      <w:r w:rsidRPr="004C104E">
        <w:rPr>
          <w:rFonts w:asciiTheme="majorHAnsi" w:hAnsiTheme="majorHAnsi"/>
          <w:color w:val="000000" w:themeColor="text1"/>
        </w:rPr>
        <w:t xml:space="preserve">54.04, </w:t>
      </w:r>
      <w:r w:rsidRPr="004C104E">
        <w:rPr>
          <w:rFonts w:asciiTheme="majorHAnsi" w:hAnsiTheme="majorHAnsi"/>
          <w:i/>
          <w:color w:val="000000" w:themeColor="text1"/>
        </w:rPr>
        <w:t>p</w:t>
      </w:r>
      <w:r w:rsidR="007B0DCA" w:rsidRPr="004C104E">
        <w:rPr>
          <w:rFonts w:asciiTheme="majorHAnsi" w:hAnsiTheme="majorHAnsi"/>
          <w:color w:val="000000" w:themeColor="text1"/>
        </w:rPr>
        <w:t xml:space="preserve"> </w:t>
      </w:r>
      <w:r w:rsidRPr="004C104E">
        <w:rPr>
          <w:rFonts w:asciiTheme="majorHAnsi" w:hAnsiTheme="majorHAnsi"/>
          <w:color w:val="000000" w:themeColor="text1"/>
        </w:rPr>
        <w:t>&lt;</w:t>
      </w:r>
      <w:r w:rsidR="007B0DCA" w:rsidRPr="004C104E">
        <w:rPr>
          <w:rFonts w:asciiTheme="majorHAnsi" w:hAnsiTheme="majorHAnsi"/>
          <w:color w:val="000000" w:themeColor="text1"/>
        </w:rPr>
        <w:t xml:space="preserve"> </w:t>
      </w:r>
      <w:r w:rsidRPr="004C104E">
        <w:rPr>
          <w:rFonts w:asciiTheme="majorHAnsi" w:hAnsiTheme="majorHAnsi"/>
          <w:color w:val="000000" w:themeColor="text1"/>
        </w:rPr>
        <w:t>.001</w:t>
      </w:r>
      <w:r w:rsidR="007743AE" w:rsidRPr="004C104E">
        <w:rPr>
          <w:rFonts w:asciiTheme="majorHAnsi" w:hAnsiTheme="majorHAnsi"/>
          <w:color w:val="000000" w:themeColor="text1"/>
        </w:rPr>
        <w:t xml:space="preserve">, </w:t>
      </w:r>
      <w:r w:rsidR="007743AE" w:rsidRPr="004C104E">
        <w:rPr>
          <w:rFonts w:asciiTheme="majorHAnsi" w:hAnsiTheme="majorHAnsi" w:hint="eastAsia"/>
          <w:i/>
          <w:color w:val="000000" w:themeColor="text1"/>
        </w:rPr>
        <w:t>η</w:t>
      </w:r>
      <w:r w:rsidR="007743AE" w:rsidRPr="004C104E">
        <w:rPr>
          <w:rFonts w:asciiTheme="majorHAnsi" w:hAnsiTheme="majorHAnsi"/>
          <w:i/>
          <w:color w:val="000000" w:themeColor="text1"/>
        </w:rPr>
        <w:t>p²</w:t>
      </w:r>
      <w:r w:rsidR="007743AE" w:rsidRPr="004C104E">
        <w:rPr>
          <w:rFonts w:asciiTheme="majorHAnsi" w:hAnsiTheme="majorHAnsi"/>
          <w:color w:val="000000" w:themeColor="text1"/>
        </w:rPr>
        <w:t xml:space="preserve"> = </w:t>
      </w:r>
      <w:r w:rsidR="00B4640F" w:rsidRPr="004C104E">
        <w:rPr>
          <w:rFonts w:asciiTheme="majorHAnsi" w:hAnsiTheme="majorHAnsi"/>
          <w:color w:val="000000" w:themeColor="text1"/>
        </w:rPr>
        <w:t>.45</w:t>
      </w:r>
      <w:r w:rsidRPr="004C104E">
        <w:rPr>
          <w:rFonts w:asciiTheme="majorHAnsi" w:hAnsiTheme="majorHAnsi"/>
          <w:color w:val="000000" w:themeColor="text1"/>
        </w:rPr>
        <w:t>), a significant effect of group (</w:t>
      </w:r>
      <w:r w:rsidRPr="004C104E">
        <w:rPr>
          <w:rFonts w:asciiTheme="majorHAnsi" w:hAnsiTheme="majorHAnsi"/>
          <w:i/>
          <w:color w:val="000000" w:themeColor="text1"/>
        </w:rPr>
        <w:t>F</w:t>
      </w:r>
      <w:r w:rsidRPr="004C104E">
        <w:rPr>
          <w:rFonts w:asciiTheme="majorHAnsi" w:hAnsiTheme="majorHAnsi"/>
          <w:color w:val="000000" w:themeColor="text1"/>
        </w:rPr>
        <w:t>(1,65)</w:t>
      </w:r>
      <w:r w:rsidR="007B0DCA" w:rsidRPr="004C104E">
        <w:rPr>
          <w:rFonts w:asciiTheme="majorHAnsi" w:hAnsiTheme="majorHAnsi"/>
          <w:color w:val="000000" w:themeColor="text1"/>
        </w:rPr>
        <w:t xml:space="preserve"> </w:t>
      </w:r>
      <w:r w:rsidRPr="004C104E">
        <w:rPr>
          <w:rFonts w:asciiTheme="majorHAnsi" w:hAnsiTheme="majorHAnsi"/>
          <w:color w:val="000000" w:themeColor="text1"/>
        </w:rPr>
        <w:t>=</w:t>
      </w:r>
      <w:r w:rsidR="007B0DCA" w:rsidRPr="004C104E">
        <w:rPr>
          <w:rFonts w:asciiTheme="majorHAnsi" w:hAnsiTheme="majorHAnsi"/>
          <w:color w:val="000000" w:themeColor="text1"/>
        </w:rPr>
        <w:t xml:space="preserve"> </w:t>
      </w:r>
      <w:r w:rsidRPr="004C104E">
        <w:rPr>
          <w:rFonts w:asciiTheme="majorHAnsi" w:hAnsiTheme="majorHAnsi"/>
          <w:color w:val="000000" w:themeColor="text1"/>
        </w:rPr>
        <w:t xml:space="preserve">25.1, </w:t>
      </w:r>
      <w:r w:rsidRPr="004C104E">
        <w:rPr>
          <w:rFonts w:asciiTheme="majorHAnsi" w:hAnsiTheme="majorHAnsi"/>
          <w:i/>
          <w:color w:val="000000" w:themeColor="text1"/>
        </w:rPr>
        <w:t>p</w:t>
      </w:r>
      <w:r w:rsidR="007B0DCA" w:rsidRPr="004C104E">
        <w:rPr>
          <w:rFonts w:asciiTheme="majorHAnsi" w:hAnsiTheme="majorHAnsi"/>
          <w:color w:val="000000" w:themeColor="text1"/>
        </w:rPr>
        <w:t xml:space="preserve"> </w:t>
      </w:r>
      <w:r w:rsidR="00B4640F" w:rsidRPr="004C104E">
        <w:rPr>
          <w:rFonts w:asciiTheme="majorHAnsi" w:hAnsiTheme="majorHAnsi"/>
          <w:color w:val="000000" w:themeColor="text1"/>
        </w:rPr>
        <w:t>&lt;</w:t>
      </w:r>
      <w:r w:rsidR="007B0DCA" w:rsidRPr="004C104E">
        <w:rPr>
          <w:rFonts w:asciiTheme="majorHAnsi" w:hAnsiTheme="majorHAnsi"/>
          <w:color w:val="000000" w:themeColor="text1"/>
        </w:rPr>
        <w:t xml:space="preserve"> </w:t>
      </w:r>
      <w:r w:rsidRPr="004C104E">
        <w:rPr>
          <w:rFonts w:asciiTheme="majorHAnsi" w:hAnsiTheme="majorHAnsi"/>
          <w:color w:val="000000" w:themeColor="text1"/>
        </w:rPr>
        <w:t>.</w:t>
      </w:r>
      <w:r w:rsidR="00B4640F" w:rsidRPr="004C104E">
        <w:rPr>
          <w:rFonts w:asciiTheme="majorHAnsi" w:hAnsiTheme="majorHAnsi"/>
          <w:color w:val="000000" w:themeColor="text1"/>
        </w:rPr>
        <w:t>001</w:t>
      </w:r>
      <w:r w:rsidR="007743AE" w:rsidRPr="004C104E">
        <w:rPr>
          <w:rFonts w:asciiTheme="majorHAnsi" w:hAnsiTheme="majorHAnsi"/>
          <w:color w:val="000000" w:themeColor="text1"/>
        </w:rPr>
        <w:t xml:space="preserve">, </w:t>
      </w:r>
      <w:r w:rsidR="007743AE" w:rsidRPr="004C104E">
        <w:rPr>
          <w:rFonts w:asciiTheme="majorHAnsi" w:hAnsiTheme="majorHAnsi" w:hint="eastAsia"/>
          <w:i/>
          <w:color w:val="000000" w:themeColor="text1"/>
        </w:rPr>
        <w:t>η</w:t>
      </w:r>
      <w:r w:rsidR="007743AE" w:rsidRPr="004C104E">
        <w:rPr>
          <w:rFonts w:asciiTheme="majorHAnsi" w:hAnsiTheme="majorHAnsi"/>
          <w:i/>
          <w:color w:val="000000" w:themeColor="text1"/>
        </w:rPr>
        <w:t>p²</w:t>
      </w:r>
      <w:r w:rsidR="007743AE" w:rsidRPr="004C104E">
        <w:rPr>
          <w:rFonts w:asciiTheme="majorHAnsi" w:hAnsiTheme="majorHAnsi"/>
          <w:color w:val="000000" w:themeColor="text1"/>
        </w:rPr>
        <w:t xml:space="preserve"> = </w:t>
      </w:r>
      <w:r w:rsidR="00B4640F" w:rsidRPr="004C104E">
        <w:rPr>
          <w:rFonts w:asciiTheme="majorHAnsi" w:hAnsiTheme="majorHAnsi"/>
          <w:color w:val="000000" w:themeColor="text1"/>
        </w:rPr>
        <w:t>.28</w:t>
      </w:r>
      <w:r w:rsidRPr="004C104E">
        <w:rPr>
          <w:rFonts w:asciiTheme="majorHAnsi" w:hAnsiTheme="majorHAnsi"/>
          <w:color w:val="000000" w:themeColor="text1"/>
        </w:rPr>
        <w:t>)</w:t>
      </w:r>
      <w:r w:rsidR="00E01E8A" w:rsidRPr="004C104E">
        <w:rPr>
          <w:rFonts w:asciiTheme="majorHAnsi" w:hAnsiTheme="majorHAnsi"/>
          <w:color w:val="000000" w:themeColor="text1"/>
        </w:rPr>
        <w:t xml:space="preserve"> </w:t>
      </w:r>
      <w:r w:rsidR="007A09B2" w:rsidRPr="004C104E">
        <w:rPr>
          <w:rFonts w:asciiTheme="majorHAnsi" w:hAnsiTheme="majorHAnsi"/>
          <w:color w:val="000000" w:themeColor="text1"/>
        </w:rPr>
        <w:t xml:space="preserve">based on </w:t>
      </w:r>
      <w:r w:rsidR="00E01E8A" w:rsidRPr="004C104E">
        <w:rPr>
          <w:rFonts w:asciiTheme="majorHAnsi" w:hAnsiTheme="majorHAnsi"/>
          <w:color w:val="000000" w:themeColor="text1"/>
        </w:rPr>
        <w:t>poorer performance by HD than control participants</w:t>
      </w:r>
      <w:r w:rsidRPr="004C104E">
        <w:rPr>
          <w:rFonts w:asciiTheme="majorHAnsi" w:hAnsiTheme="majorHAnsi"/>
          <w:color w:val="000000" w:themeColor="text1"/>
        </w:rPr>
        <w:t>, and a significant emotion x group interaction (</w:t>
      </w:r>
      <w:r w:rsidRPr="004C104E">
        <w:rPr>
          <w:rFonts w:asciiTheme="majorHAnsi" w:hAnsiTheme="majorHAnsi"/>
          <w:i/>
          <w:color w:val="000000" w:themeColor="text1"/>
        </w:rPr>
        <w:t>F</w:t>
      </w:r>
      <w:r w:rsidRPr="004C104E">
        <w:rPr>
          <w:rFonts w:asciiTheme="majorHAnsi" w:hAnsiTheme="majorHAnsi"/>
          <w:color w:val="000000" w:themeColor="text1"/>
        </w:rPr>
        <w:t>(5,325)</w:t>
      </w:r>
      <w:r w:rsidR="007B0DCA" w:rsidRPr="004C104E">
        <w:rPr>
          <w:rFonts w:asciiTheme="majorHAnsi" w:hAnsiTheme="majorHAnsi"/>
          <w:color w:val="000000" w:themeColor="text1"/>
        </w:rPr>
        <w:t xml:space="preserve"> </w:t>
      </w:r>
      <w:r w:rsidRPr="004C104E">
        <w:rPr>
          <w:rFonts w:asciiTheme="majorHAnsi" w:hAnsiTheme="majorHAnsi"/>
          <w:color w:val="000000" w:themeColor="text1"/>
        </w:rPr>
        <w:t>=</w:t>
      </w:r>
      <w:r w:rsidR="007B0DCA" w:rsidRPr="004C104E">
        <w:rPr>
          <w:rFonts w:asciiTheme="majorHAnsi" w:hAnsiTheme="majorHAnsi"/>
          <w:color w:val="000000" w:themeColor="text1"/>
        </w:rPr>
        <w:t xml:space="preserve"> </w:t>
      </w:r>
      <w:r w:rsidRPr="004C104E">
        <w:rPr>
          <w:rFonts w:asciiTheme="majorHAnsi" w:hAnsiTheme="majorHAnsi"/>
          <w:color w:val="000000" w:themeColor="text1"/>
        </w:rPr>
        <w:t xml:space="preserve">4.80, </w:t>
      </w:r>
      <w:r w:rsidRPr="004C104E">
        <w:rPr>
          <w:rFonts w:asciiTheme="majorHAnsi" w:hAnsiTheme="majorHAnsi"/>
          <w:i/>
          <w:color w:val="000000" w:themeColor="text1"/>
        </w:rPr>
        <w:t>p</w:t>
      </w:r>
      <w:r w:rsidR="007B0DCA" w:rsidRPr="004C104E">
        <w:rPr>
          <w:rFonts w:asciiTheme="majorHAnsi" w:hAnsiTheme="majorHAnsi"/>
          <w:color w:val="000000" w:themeColor="text1"/>
        </w:rPr>
        <w:t xml:space="preserve"> </w:t>
      </w:r>
      <w:r w:rsidRPr="004C104E">
        <w:rPr>
          <w:rFonts w:asciiTheme="majorHAnsi" w:hAnsiTheme="majorHAnsi"/>
          <w:color w:val="000000" w:themeColor="text1"/>
        </w:rPr>
        <w:t>&lt;</w:t>
      </w:r>
      <w:r w:rsidR="007B0DCA" w:rsidRPr="004C104E">
        <w:rPr>
          <w:rFonts w:asciiTheme="majorHAnsi" w:hAnsiTheme="majorHAnsi"/>
          <w:color w:val="000000" w:themeColor="text1"/>
        </w:rPr>
        <w:t xml:space="preserve"> </w:t>
      </w:r>
      <w:r w:rsidRPr="004C104E">
        <w:rPr>
          <w:rFonts w:asciiTheme="majorHAnsi" w:hAnsiTheme="majorHAnsi"/>
          <w:color w:val="000000" w:themeColor="text1"/>
        </w:rPr>
        <w:t>.0</w:t>
      </w:r>
      <w:r w:rsidR="00B4640F" w:rsidRPr="004C104E">
        <w:rPr>
          <w:rFonts w:asciiTheme="majorHAnsi" w:hAnsiTheme="majorHAnsi"/>
          <w:color w:val="000000" w:themeColor="text1"/>
        </w:rPr>
        <w:t>0</w:t>
      </w:r>
      <w:r w:rsidRPr="004C104E">
        <w:rPr>
          <w:rFonts w:asciiTheme="majorHAnsi" w:hAnsiTheme="majorHAnsi"/>
          <w:color w:val="000000" w:themeColor="text1"/>
        </w:rPr>
        <w:t>1</w:t>
      </w:r>
      <w:r w:rsidR="007743AE" w:rsidRPr="004C104E">
        <w:rPr>
          <w:rFonts w:asciiTheme="majorHAnsi" w:hAnsiTheme="majorHAnsi"/>
          <w:color w:val="000000" w:themeColor="text1"/>
        </w:rPr>
        <w:t xml:space="preserve">, </w:t>
      </w:r>
      <w:r w:rsidR="007743AE" w:rsidRPr="004C104E">
        <w:rPr>
          <w:rFonts w:asciiTheme="majorHAnsi" w:hAnsiTheme="majorHAnsi" w:hint="eastAsia"/>
          <w:i/>
          <w:color w:val="000000" w:themeColor="text1"/>
        </w:rPr>
        <w:t>η</w:t>
      </w:r>
      <w:r w:rsidR="007743AE" w:rsidRPr="004C104E">
        <w:rPr>
          <w:rFonts w:asciiTheme="majorHAnsi" w:hAnsiTheme="majorHAnsi"/>
          <w:i/>
          <w:color w:val="000000" w:themeColor="text1"/>
        </w:rPr>
        <w:t>p²</w:t>
      </w:r>
      <w:r w:rsidR="007743AE" w:rsidRPr="004C104E">
        <w:rPr>
          <w:rFonts w:asciiTheme="majorHAnsi" w:hAnsiTheme="majorHAnsi"/>
          <w:color w:val="000000" w:themeColor="text1"/>
        </w:rPr>
        <w:t xml:space="preserve"> =  </w:t>
      </w:r>
      <w:r w:rsidR="00B4640F" w:rsidRPr="004C104E">
        <w:rPr>
          <w:rFonts w:asciiTheme="majorHAnsi" w:hAnsiTheme="majorHAnsi"/>
          <w:color w:val="000000" w:themeColor="text1"/>
        </w:rPr>
        <w:t>.069</w:t>
      </w:r>
      <w:r w:rsidRPr="004C104E">
        <w:rPr>
          <w:rFonts w:asciiTheme="majorHAnsi" w:hAnsiTheme="majorHAnsi"/>
          <w:color w:val="000000" w:themeColor="text1"/>
        </w:rPr>
        <w:t xml:space="preserve">). </w:t>
      </w:r>
    </w:p>
    <w:p w:rsidR="00007931" w:rsidRPr="004C104E" w:rsidRDefault="00007931" w:rsidP="00F3057D">
      <w:pPr>
        <w:widowControl w:val="0"/>
        <w:autoSpaceDE w:val="0"/>
        <w:autoSpaceDN w:val="0"/>
        <w:adjustRightInd w:val="0"/>
        <w:spacing w:line="360" w:lineRule="auto"/>
        <w:ind w:firstLine="720"/>
        <w:rPr>
          <w:rFonts w:asciiTheme="majorHAnsi" w:hAnsiTheme="majorHAnsi"/>
          <w:color w:val="000000" w:themeColor="text1"/>
        </w:rPr>
      </w:pPr>
      <w:r w:rsidRPr="004C104E">
        <w:rPr>
          <w:rFonts w:asciiTheme="majorHAnsi" w:hAnsiTheme="majorHAnsi"/>
          <w:color w:val="000000" w:themeColor="text1"/>
        </w:rPr>
        <w:t>To explore the emotion x group interaction in more detail, we performed t-tests across the six basic emotions; this gave a non-significant result for happiness (</w:t>
      </w:r>
      <w:r w:rsidRPr="004C104E">
        <w:rPr>
          <w:rFonts w:asciiTheme="majorHAnsi" w:hAnsiTheme="majorHAnsi"/>
          <w:i/>
          <w:color w:val="000000" w:themeColor="text1"/>
        </w:rPr>
        <w:t>t</w:t>
      </w:r>
      <w:r w:rsidR="002D2E39" w:rsidRPr="004C104E">
        <w:rPr>
          <w:rFonts w:asciiTheme="majorHAnsi" w:hAnsiTheme="majorHAnsi"/>
          <w:color w:val="000000" w:themeColor="text1"/>
        </w:rPr>
        <w:t>(65</w:t>
      </w:r>
      <w:r w:rsidR="007B0DCA" w:rsidRPr="004C104E">
        <w:rPr>
          <w:rFonts w:asciiTheme="majorHAnsi" w:hAnsiTheme="majorHAnsi"/>
          <w:color w:val="000000" w:themeColor="text1"/>
        </w:rPr>
        <w:t xml:space="preserve">) </w:t>
      </w:r>
      <w:r w:rsidRPr="004C104E">
        <w:rPr>
          <w:rFonts w:asciiTheme="majorHAnsi" w:hAnsiTheme="majorHAnsi"/>
          <w:color w:val="000000" w:themeColor="text1"/>
        </w:rPr>
        <w:t>=</w:t>
      </w:r>
      <w:r w:rsidR="007B0DCA" w:rsidRPr="004C104E">
        <w:rPr>
          <w:rFonts w:asciiTheme="majorHAnsi" w:hAnsiTheme="majorHAnsi"/>
          <w:color w:val="000000" w:themeColor="text1"/>
        </w:rPr>
        <w:t xml:space="preserve"> </w:t>
      </w:r>
      <w:r w:rsidRPr="004C104E">
        <w:rPr>
          <w:rFonts w:asciiTheme="majorHAnsi" w:hAnsiTheme="majorHAnsi"/>
          <w:color w:val="000000" w:themeColor="text1"/>
        </w:rPr>
        <w:t xml:space="preserve">0.99, </w:t>
      </w:r>
      <w:r w:rsidRPr="004C104E">
        <w:rPr>
          <w:rFonts w:asciiTheme="majorHAnsi" w:hAnsiTheme="majorHAnsi"/>
          <w:i/>
          <w:color w:val="000000" w:themeColor="text1"/>
        </w:rPr>
        <w:t>p</w:t>
      </w:r>
      <w:r w:rsidR="007B0DCA" w:rsidRPr="004C104E">
        <w:rPr>
          <w:rFonts w:asciiTheme="majorHAnsi" w:hAnsiTheme="majorHAnsi"/>
          <w:color w:val="000000" w:themeColor="text1"/>
        </w:rPr>
        <w:t xml:space="preserve"> </w:t>
      </w:r>
      <w:r w:rsidRPr="004C104E">
        <w:rPr>
          <w:rFonts w:asciiTheme="majorHAnsi" w:hAnsiTheme="majorHAnsi"/>
          <w:color w:val="000000" w:themeColor="text1"/>
        </w:rPr>
        <w:t>=</w:t>
      </w:r>
      <w:r w:rsidR="007B0DCA" w:rsidRPr="004C104E">
        <w:rPr>
          <w:rFonts w:asciiTheme="majorHAnsi" w:hAnsiTheme="majorHAnsi"/>
          <w:color w:val="000000" w:themeColor="text1"/>
        </w:rPr>
        <w:t xml:space="preserve"> </w:t>
      </w:r>
      <w:r w:rsidRPr="004C104E">
        <w:rPr>
          <w:rFonts w:asciiTheme="majorHAnsi" w:hAnsiTheme="majorHAnsi"/>
          <w:color w:val="000000" w:themeColor="text1"/>
        </w:rPr>
        <w:t>.32</w:t>
      </w:r>
      <w:r w:rsidR="00026193" w:rsidRPr="004C104E">
        <w:rPr>
          <w:rFonts w:asciiTheme="majorHAnsi" w:hAnsiTheme="majorHAnsi"/>
          <w:color w:val="000000" w:themeColor="text1"/>
        </w:rPr>
        <w:t xml:space="preserve">, </w:t>
      </w:r>
      <w:r w:rsidR="00026193" w:rsidRPr="004C104E">
        <w:rPr>
          <w:rFonts w:asciiTheme="majorHAnsi" w:hAnsiTheme="majorHAnsi"/>
          <w:i/>
          <w:color w:val="000000" w:themeColor="text1"/>
        </w:rPr>
        <w:t>d</w:t>
      </w:r>
      <w:r w:rsidR="002058BD" w:rsidRPr="004C104E">
        <w:rPr>
          <w:rFonts w:asciiTheme="majorHAnsi" w:hAnsiTheme="majorHAnsi"/>
          <w:color w:val="000000" w:themeColor="text1"/>
        </w:rPr>
        <w:t xml:space="preserve"> = 0.28</w:t>
      </w:r>
      <w:r w:rsidRPr="004C104E">
        <w:rPr>
          <w:rFonts w:asciiTheme="majorHAnsi" w:hAnsiTheme="majorHAnsi"/>
          <w:color w:val="000000" w:themeColor="text1"/>
        </w:rPr>
        <w:t xml:space="preserve">), but significant results </w:t>
      </w:r>
      <w:r w:rsidR="00E01E8A" w:rsidRPr="004C104E">
        <w:rPr>
          <w:rFonts w:asciiTheme="majorHAnsi" w:hAnsiTheme="majorHAnsi"/>
          <w:color w:val="000000" w:themeColor="text1"/>
        </w:rPr>
        <w:t xml:space="preserve">reflecting deficits in the HD group </w:t>
      </w:r>
      <w:r w:rsidRPr="004C104E">
        <w:rPr>
          <w:rFonts w:asciiTheme="majorHAnsi" w:hAnsiTheme="majorHAnsi"/>
          <w:color w:val="000000" w:themeColor="text1"/>
        </w:rPr>
        <w:t xml:space="preserve">for </w:t>
      </w:r>
      <w:r w:rsidR="00E01E8A" w:rsidRPr="004C104E">
        <w:rPr>
          <w:rFonts w:asciiTheme="majorHAnsi" w:hAnsiTheme="majorHAnsi"/>
          <w:color w:val="000000" w:themeColor="text1"/>
        </w:rPr>
        <w:t xml:space="preserve">recognising </w:t>
      </w:r>
      <w:r w:rsidRPr="004C104E">
        <w:rPr>
          <w:rFonts w:asciiTheme="majorHAnsi" w:hAnsiTheme="majorHAnsi"/>
          <w:color w:val="000000" w:themeColor="text1"/>
        </w:rPr>
        <w:t>surprise (</w:t>
      </w:r>
      <w:r w:rsidRPr="004C104E">
        <w:rPr>
          <w:rFonts w:asciiTheme="majorHAnsi" w:hAnsiTheme="majorHAnsi"/>
          <w:i/>
          <w:color w:val="000000" w:themeColor="text1"/>
        </w:rPr>
        <w:t>t</w:t>
      </w:r>
      <w:r w:rsidR="002D2E39" w:rsidRPr="004C104E">
        <w:rPr>
          <w:rFonts w:asciiTheme="majorHAnsi" w:hAnsiTheme="majorHAnsi"/>
          <w:color w:val="000000" w:themeColor="text1"/>
        </w:rPr>
        <w:t>(65</w:t>
      </w:r>
      <w:r w:rsidR="007B0DCA" w:rsidRPr="004C104E">
        <w:rPr>
          <w:rFonts w:asciiTheme="majorHAnsi" w:hAnsiTheme="majorHAnsi"/>
          <w:color w:val="000000" w:themeColor="text1"/>
        </w:rPr>
        <w:t xml:space="preserve">) </w:t>
      </w:r>
      <w:r w:rsidRPr="004C104E">
        <w:rPr>
          <w:rFonts w:asciiTheme="majorHAnsi" w:hAnsiTheme="majorHAnsi"/>
          <w:color w:val="000000" w:themeColor="text1"/>
        </w:rPr>
        <w:t>=</w:t>
      </w:r>
      <w:r w:rsidR="007B0DCA" w:rsidRPr="004C104E">
        <w:rPr>
          <w:rFonts w:asciiTheme="majorHAnsi" w:hAnsiTheme="majorHAnsi"/>
          <w:color w:val="000000" w:themeColor="text1"/>
        </w:rPr>
        <w:t xml:space="preserve"> </w:t>
      </w:r>
      <w:r w:rsidRPr="004C104E">
        <w:rPr>
          <w:rFonts w:asciiTheme="majorHAnsi" w:hAnsiTheme="majorHAnsi"/>
          <w:color w:val="000000" w:themeColor="text1"/>
        </w:rPr>
        <w:t xml:space="preserve">2.25, </w:t>
      </w:r>
      <w:r w:rsidRPr="004C104E">
        <w:rPr>
          <w:rFonts w:asciiTheme="majorHAnsi" w:hAnsiTheme="majorHAnsi"/>
          <w:i/>
          <w:color w:val="000000" w:themeColor="text1"/>
        </w:rPr>
        <w:t>p</w:t>
      </w:r>
      <w:r w:rsidR="007B0DCA" w:rsidRPr="004C104E">
        <w:rPr>
          <w:rFonts w:asciiTheme="majorHAnsi" w:hAnsiTheme="majorHAnsi"/>
          <w:color w:val="000000" w:themeColor="text1"/>
        </w:rPr>
        <w:t xml:space="preserve"> </w:t>
      </w:r>
      <w:r w:rsidR="005E082E" w:rsidRPr="004C104E">
        <w:rPr>
          <w:rFonts w:asciiTheme="majorHAnsi" w:hAnsiTheme="majorHAnsi"/>
          <w:color w:val="000000" w:themeColor="text1"/>
        </w:rPr>
        <w:t>=</w:t>
      </w:r>
      <w:r w:rsidR="007B0DCA" w:rsidRPr="004C104E">
        <w:rPr>
          <w:rFonts w:asciiTheme="majorHAnsi" w:hAnsiTheme="majorHAnsi"/>
          <w:color w:val="000000" w:themeColor="text1"/>
        </w:rPr>
        <w:t xml:space="preserve"> </w:t>
      </w:r>
      <w:r w:rsidRPr="004C104E">
        <w:rPr>
          <w:rFonts w:asciiTheme="majorHAnsi" w:hAnsiTheme="majorHAnsi"/>
          <w:color w:val="000000" w:themeColor="text1"/>
        </w:rPr>
        <w:t>.0</w:t>
      </w:r>
      <w:r w:rsidR="005E082E" w:rsidRPr="004C104E">
        <w:rPr>
          <w:rFonts w:asciiTheme="majorHAnsi" w:hAnsiTheme="majorHAnsi"/>
          <w:color w:val="000000" w:themeColor="text1"/>
        </w:rPr>
        <w:t>28</w:t>
      </w:r>
      <w:r w:rsidR="00026193" w:rsidRPr="004C104E">
        <w:rPr>
          <w:rFonts w:asciiTheme="majorHAnsi" w:hAnsiTheme="majorHAnsi"/>
          <w:color w:val="000000" w:themeColor="text1"/>
        </w:rPr>
        <w:t xml:space="preserve">, </w:t>
      </w:r>
      <w:r w:rsidR="00026193" w:rsidRPr="004C104E">
        <w:rPr>
          <w:rFonts w:asciiTheme="majorHAnsi" w:hAnsiTheme="majorHAnsi"/>
          <w:i/>
          <w:color w:val="000000" w:themeColor="text1"/>
        </w:rPr>
        <w:t>d</w:t>
      </w:r>
      <w:r w:rsidR="005E082E" w:rsidRPr="004C104E">
        <w:rPr>
          <w:rFonts w:asciiTheme="majorHAnsi" w:hAnsiTheme="majorHAnsi"/>
          <w:color w:val="000000" w:themeColor="text1"/>
        </w:rPr>
        <w:t xml:space="preserve"> = 0.58</w:t>
      </w:r>
      <w:r w:rsidRPr="004C104E">
        <w:rPr>
          <w:rFonts w:asciiTheme="majorHAnsi" w:hAnsiTheme="majorHAnsi"/>
          <w:color w:val="000000" w:themeColor="text1"/>
        </w:rPr>
        <w:t>), fear (</w:t>
      </w:r>
      <w:r w:rsidRPr="004C104E">
        <w:rPr>
          <w:rFonts w:asciiTheme="majorHAnsi" w:hAnsiTheme="majorHAnsi"/>
          <w:i/>
          <w:color w:val="000000" w:themeColor="text1"/>
        </w:rPr>
        <w:t>t</w:t>
      </w:r>
      <w:r w:rsidR="002D2E39" w:rsidRPr="004C104E">
        <w:rPr>
          <w:rFonts w:asciiTheme="majorHAnsi" w:hAnsiTheme="majorHAnsi"/>
          <w:color w:val="000000" w:themeColor="text1"/>
        </w:rPr>
        <w:t>(65</w:t>
      </w:r>
      <w:r w:rsidR="007B0DCA" w:rsidRPr="004C104E">
        <w:rPr>
          <w:rFonts w:asciiTheme="majorHAnsi" w:hAnsiTheme="majorHAnsi"/>
          <w:color w:val="000000" w:themeColor="text1"/>
        </w:rPr>
        <w:t xml:space="preserve">) </w:t>
      </w:r>
      <w:r w:rsidRPr="004C104E">
        <w:rPr>
          <w:rFonts w:asciiTheme="majorHAnsi" w:hAnsiTheme="majorHAnsi"/>
          <w:color w:val="000000" w:themeColor="text1"/>
        </w:rPr>
        <w:t>=</w:t>
      </w:r>
      <w:r w:rsidR="007B0DCA" w:rsidRPr="004C104E">
        <w:rPr>
          <w:rFonts w:asciiTheme="majorHAnsi" w:hAnsiTheme="majorHAnsi"/>
          <w:color w:val="000000" w:themeColor="text1"/>
        </w:rPr>
        <w:t xml:space="preserve"> </w:t>
      </w:r>
      <w:r w:rsidRPr="004C104E">
        <w:rPr>
          <w:rFonts w:asciiTheme="majorHAnsi" w:hAnsiTheme="majorHAnsi"/>
          <w:color w:val="000000" w:themeColor="text1"/>
        </w:rPr>
        <w:t xml:space="preserve">2.48, </w:t>
      </w:r>
      <w:r w:rsidRPr="004C104E">
        <w:rPr>
          <w:rFonts w:asciiTheme="majorHAnsi" w:hAnsiTheme="majorHAnsi"/>
          <w:i/>
          <w:color w:val="000000" w:themeColor="text1"/>
        </w:rPr>
        <w:t>p</w:t>
      </w:r>
      <w:r w:rsidR="007B0DCA" w:rsidRPr="004C104E">
        <w:rPr>
          <w:rFonts w:asciiTheme="majorHAnsi" w:hAnsiTheme="majorHAnsi"/>
          <w:color w:val="000000" w:themeColor="text1"/>
        </w:rPr>
        <w:t xml:space="preserve"> </w:t>
      </w:r>
      <w:r w:rsidR="005E082E" w:rsidRPr="004C104E">
        <w:rPr>
          <w:rFonts w:asciiTheme="majorHAnsi" w:hAnsiTheme="majorHAnsi"/>
          <w:color w:val="000000" w:themeColor="text1"/>
        </w:rPr>
        <w:t>=</w:t>
      </w:r>
      <w:r w:rsidR="007B0DCA" w:rsidRPr="004C104E">
        <w:rPr>
          <w:rFonts w:asciiTheme="majorHAnsi" w:hAnsiTheme="majorHAnsi"/>
          <w:color w:val="000000" w:themeColor="text1"/>
        </w:rPr>
        <w:t xml:space="preserve"> </w:t>
      </w:r>
      <w:r w:rsidRPr="004C104E">
        <w:rPr>
          <w:rFonts w:asciiTheme="majorHAnsi" w:hAnsiTheme="majorHAnsi"/>
          <w:color w:val="000000" w:themeColor="text1"/>
        </w:rPr>
        <w:t>.0</w:t>
      </w:r>
      <w:r w:rsidR="005E082E" w:rsidRPr="004C104E">
        <w:rPr>
          <w:rFonts w:asciiTheme="majorHAnsi" w:hAnsiTheme="majorHAnsi"/>
          <w:color w:val="000000" w:themeColor="text1"/>
        </w:rPr>
        <w:t>1</w:t>
      </w:r>
      <w:r w:rsidR="00026193" w:rsidRPr="004C104E">
        <w:rPr>
          <w:rFonts w:asciiTheme="majorHAnsi" w:hAnsiTheme="majorHAnsi"/>
          <w:color w:val="000000" w:themeColor="text1"/>
        </w:rPr>
        <w:t xml:space="preserve">, </w:t>
      </w:r>
      <w:r w:rsidR="00026193" w:rsidRPr="004C104E">
        <w:rPr>
          <w:rFonts w:asciiTheme="majorHAnsi" w:hAnsiTheme="majorHAnsi"/>
          <w:i/>
          <w:color w:val="000000" w:themeColor="text1"/>
        </w:rPr>
        <w:t>d</w:t>
      </w:r>
      <w:r w:rsidR="00B85897" w:rsidRPr="004C104E">
        <w:rPr>
          <w:rFonts w:asciiTheme="majorHAnsi" w:hAnsiTheme="majorHAnsi"/>
          <w:color w:val="000000" w:themeColor="text1"/>
        </w:rPr>
        <w:t xml:space="preserve"> = 0.62</w:t>
      </w:r>
      <w:r w:rsidRPr="004C104E">
        <w:rPr>
          <w:rFonts w:asciiTheme="majorHAnsi" w:hAnsiTheme="majorHAnsi"/>
          <w:color w:val="000000" w:themeColor="text1"/>
        </w:rPr>
        <w:t>), and sadness (</w:t>
      </w:r>
      <w:r w:rsidRPr="004C104E">
        <w:rPr>
          <w:rFonts w:asciiTheme="majorHAnsi" w:hAnsiTheme="majorHAnsi"/>
          <w:i/>
          <w:color w:val="000000" w:themeColor="text1"/>
        </w:rPr>
        <w:t>t</w:t>
      </w:r>
      <w:r w:rsidR="002D2E39" w:rsidRPr="004C104E">
        <w:rPr>
          <w:rFonts w:asciiTheme="majorHAnsi" w:hAnsiTheme="majorHAnsi"/>
          <w:color w:val="000000" w:themeColor="text1"/>
        </w:rPr>
        <w:t>(65</w:t>
      </w:r>
      <w:r w:rsidR="007B0DCA" w:rsidRPr="004C104E">
        <w:rPr>
          <w:rFonts w:asciiTheme="majorHAnsi" w:hAnsiTheme="majorHAnsi"/>
          <w:color w:val="000000" w:themeColor="text1"/>
        </w:rPr>
        <w:t xml:space="preserve">) </w:t>
      </w:r>
      <w:r w:rsidRPr="004C104E">
        <w:rPr>
          <w:rFonts w:asciiTheme="majorHAnsi" w:hAnsiTheme="majorHAnsi"/>
          <w:color w:val="000000" w:themeColor="text1"/>
        </w:rPr>
        <w:t>=</w:t>
      </w:r>
      <w:r w:rsidR="007B0DCA" w:rsidRPr="004C104E">
        <w:rPr>
          <w:rFonts w:asciiTheme="majorHAnsi" w:hAnsiTheme="majorHAnsi"/>
          <w:color w:val="000000" w:themeColor="text1"/>
        </w:rPr>
        <w:t xml:space="preserve"> </w:t>
      </w:r>
      <w:r w:rsidRPr="004C104E">
        <w:rPr>
          <w:rFonts w:asciiTheme="majorHAnsi" w:hAnsiTheme="majorHAnsi"/>
          <w:color w:val="000000" w:themeColor="text1"/>
        </w:rPr>
        <w:t xml:space="preserve">3.04, </w:t>
      </w:r>
      <w:r w:rsidRPr="004C104E">
        <w:rPr>
          <w:rFonts w:asciiTheme="majorHAnsi" w:hAnsiTheme="majorHAnsi"/>
          <w:i/>
          <w:color w:val="000000" w:themeColor="text1"/>
        </w:rPr>
        <w:t>p</w:t>
      </w:r>
      <w:r w:rsidR="007B0DCA" w:rsidRPr="004C104E">
        <w:rPr>
          <w:rFonts w:asciiTheme="majorHAnsi" w:hAnsiTheme="majorHAnsi"/>
          <w:color w:val="000000" w:themeColor="text1"/>
        </w:rPr>
        <w:t xml:space="preserve"> </w:t>
      </w:r>
      <w:r w:rsidR="005E082E" w:rsidRPr="004C104E">
        <w:rPr>
          <w:rFonts w:asciiTheme="majorHAnsi" w:hAnsiTheme="majorHAnsi"/>
          <w:color w:val="000000" w:themeColor="text1"/>
        </w:rPr>
        <w:t>=</w:t>
      </w:r>
      <w:r w:rsidR="007B0DCA" w:rsidRPr="004C104E">
        <w:rPr>
          <w:rFonts w:asciiTheme="majorHAnsi" w:hAnsiTheme="majorHAnsi"/>
          <w:color w:val="000000" w:themeColor="text1"/>
        </w:rPr>
        <w:t xml:space="preserve"> </w:t>
      </w:r>
      <w:r w:rsidRPr="004C104E">
        <w:rPr>
          <w:rFonts w:asciiTheme="majorHAnsi" w:hAnsiTheme="majorHAnsi"/>
          <w:color w:val="000000" w:themeColor="text1"/>
        </w:rPr>
        <w:t>.0</w:t>
      </w:r>
      <w:r w:rsidR="005E082E" w:rsidRPr="004C104E">
        <w:rPr>
          <w:rFonts w:asciiTheme="majorHAnsi" w:hAnsiTheme="majorHAnsi"/>
          <w:color w:val="000000" w:themeColor="text1"/>
        </w:rPr>
        <w:t>03</w:t>
      </w:r>
      <w:r w:rsidR="00026193" w:rsidRPr="004C104E">
        <w:rPr>
          <w:rFonts w:asciiTheme="majorHAnsi" w:hAnsiTheme="majorHAnsi"/>
          <w:color w:val="000000" w:themeColor="text1"/>
        </w:rPr>
        <w:t xml:space="preserve">, </w:t>
      </w:r>
      <w:r w:rsidR="00026193" w:rsidRPr="004C104E">
        <w:rPr>
          <w:rFonts w:asciiTheme="majorHAnsi" w:hAnsiTheme="majorHAnsi"/>
          <w:i/>
          <w:color w:val="000000" w:themeColor="text1"/>
        </w:rPr>
        <w:t>d</w:t>
      </w:r>
      <w:r w:rsidR="00B85897" w:rsidRPr="004C104E">
        <w:rPr>
          <w:rFonts w:asciiTheme="majorHAnsi" w:hAnsiTheme="majorHAnsi"/>
          <w:color w:val="000000" w:themeColor="text1"/>
        </w:rPr>
        <w:t xml:space="preserve"> = 0.76</w:t>
      </w:r>
      <w:r w:rsidRPr="004C104E">
        <w:rPr>
          <w:rFonts w:asciiTheme="majorHAnsi" w:hAnsiTheme="majorHAnsi"/>
          <w:color w:val="000000" w:themeColor="text1"/>
        </w:rPr>
        <w:t>). Overall, though, disgust (</w:t>
      </w:r>
      <w:r w:rsidRPr="004C104E">
        <w:rPr>
          <w:rFonts w:asciiTheme="majorHAnsi" w:hAnsiTheme="majorHAnsi"/>
          <w:i/>
          <w:color w:val="000000" w:themeColor="text1"/>
        </w:rPr>
        <w:t>t</w:t>
      </w:r>
      <w:r w:rsidR="000B6989" w:rsidRPr="004C104E">
        <w:rPr>
          <w:rFonts w:asciiTheme="majorHAnsi" w:hAnsiTheme="majorHAnsi"/>
          <w:color w:val="000000" w:themeColor="text1"/>
        </w:rPr>
        <w:t>(62.7</w:t>
      </w:r>
      <w:r w:rsidR="007B0DCA" w:rsidRPr="004C104E">
        <w:rPr>
          <w:rFonts w:asciiTheme="majorHAnsi" w:hAnsiTheme="majorHAnsi"/>
          <w:color w:val="000000" w:themeColor="text1"/>
        </w:rPr>
        <w:t xml:space="preserve">) </w:t>
      </w:r>
      <w:r w:rsidRPr="004C104E">
        <w:rPr>
          <w:rFonts w:asciiTheme="majorHAnsi" w:hAnsiTheme="majorHAnsi"/>
          <w:color w:val="000000" w:themeColor="text1"/>
        </w:rPr>
        <w:t>=</w:t>
      </w:r>
      <w:r w:rsidR="007B0DCA" w:rsidRPr="004C104E">
        <w:rPr>
          <w:rFonts w:asciiTheme="majorHAnsi" w:hAnsiTheme="majorHAnsi"/>
          <w:color w:val="000000" w:themeColor="text1"/>
        </w:rPr>
        <w:t xml:space="preserve"> </w:t>
      </w:r>
      <w:r w:rsidRPr="004C104E">
        <w:rPr>
          <w:rFonts w:asciiTheme="majorHAnsi" w:hAnsiTheme="majorHAnsi"/>
          <w:color w:val="000000" w:themeColor="text1"/>
        </w:rPr>
        <w:t xml:space="preserve">4.50, </w:t>
      </w:r>
      <w:r w:rsidRPr="004C104E">
        <w:rPr>
          <w:rFonts w:asciiTheme="majorHAnsi" w:hAnsiTheme="majorHAnsi"/>
          <w:i/>
          <w:color w:val="000000" w:themeColor="text1"/>
        </w:rPr>
        <w:t>p</w:t>
      </w:r>
      <w:r w:rsidR="00816753" w:rsidRPr="004C104E">
        <w:rPr>
          <w:rFonts w:asciiTheme="majorHAnsi" w:hAnsiTheme="majorHAnsi"/>
          <w:i/>
          <w:color w:val="000000" w:themeColor="text1"/>
        </w:rPr>
        <w:t xml:space="preserve"> </w:t>
      </w:r>
      <w:r w:rsidRPr="004C104E">
        <w:rPr>
          <w:rFonts w:asciiTheme="majorHAnsi" w:hAnsiTheme="majorHAnsi"/>
          <w:color w:val="000000" w:themeColor="text1"/>
        </w:rPr>
        <w:t>&lt;</w:t>
      </w:r>
      <w:r w:rsidR="00816753" w:rsidRPr="004C104E">
        <w:rPr>
          <w:rFonts w:asciiTheme="majorHAnsi" w:hAnsiTheme="majorHAnsi"/>
          <w:color w:val="000000" w:themeColor="text1"/>
        </w:rPr>
        <w:t xml:space="preserve"> </w:t>
      </w:r>
      <w:r w:rsidRPr="004C104E">
        <w:rPr>
          <w:rFonts w:asciiTheme="majorHAnsi" w:hAnsiTheme="majorHAnsi"/>
          <w:color w:val="000000" w:themeColor="text1"/>
        </w:rPr>
        <w:t>.001</w:t>
      </w:r>
      <w:r w:rsidR="00026193" w:rsidRPr="004C104E">
        <w:rPr>
          <w:rFonts w:asciiTheme="majorHAnsi" w:hAnsiTheme="majorHAnsi"/>
          <w:color w:val="000000" w:themeColor="text1"/>
        </w:rPr>
        <w:t xml:space="preserve">, </w:t>
      </w:r>
      <w:r w:rsidR="00026193" w:rsidRPr="004C104E">
        <w:rPr>
          <w:rFonts w:asciiTheme="majorHAnsi" w:hAnsiTheme="majorHAnsi"/>
          <w:i/>
          <w:color w:val="000000" w:themeColor="text1"/>
        </w:rPr>
        <w:t>d</w:t>
      </w:r>
      <w:r w:rsidR="00197B81" w:rsidRPr="004C104E">
        <w:rPr>
          <w:rFonts w:asciiTheme="majorHAnsi" w:hAnsiTheme="majorHAnsi"/>
          <w:color w:val="000000" w:themeColor="text1"/>
        </w:rPr>
        <w:t xml:space="preserve"> = 1.20</w:t>
      </w:r>
      <w:r w:rsidRPr="004C104E">
        <w:rPr>
          <w:rFonts w:asciiTheme="majorHAnsi" w:hAnsiTheme="majorHAnsi"/>
          <w:color w:val="000000" w:themeColor="text1"/>
        </w:rPr>
        <w:t>) and anger (</w:t>
      </w:r>
      <w:r w:rsidRPr="004C104E">
        <w:rPr>
          <w:rFonts w:asciiTheme="majorHAnsi" w:hAnsiTheme="majorHAnsi"/>
          <w:i/>
          <w:color w:val="000000" w:themeColor="text1"/>
        </w:rPr>
        <w:t>t</w:t>
      </w:r>
      <w:r w:rsidR="002D2E39" w:rsidRPr="004C104E">
        <w:rPr>
          <w:rFonts w:asciiTheme="majorHAnsi" w:hAnsiTheme="majorHAnsi"/>
          <w:color w:val="000000" w:themeColor="text1"/>
        </w:rPr>
        <w:t>(65</w:t>
      </w:r>
      <w:r w:rsidR="007B0DCA" w:rsidRPr="004C104E">
        <w:rPr>
          <w:rFonts w:asciiTheme="majorHAnsi" w:hAnsiTheme="majorHAnsi"/>
          <w:color w:val="000000" w:themeColor="text1"/>
        </w:rPr>
        <w:t xml:space="preserve">) </w:t>
      </w:r>
      <w:r w:rsidRPr="004C104E">
        <w:rPr>
          <w:rFonts w:asciiTheme="majorHAnsi" w:hAnsiTheme="majorHAnsi"/>
          <w:color w:val="000000" w:themeColor="text1"/>
        </w:rPr>
        <w:t>=</w:t>
      </w:r>
      <w:r w:rsidR="007B0DCA" w:rsidRPr="004C104E">
        <w:rPr>
          <w:rFonts w:asciiTheme="majorHAnsi" w:hAnsiTheme="majorHAnsi"/>
          <w:color w:val="000000" w:themeColor="text1"/>
        </w:rPr>
        <w:t xml:space="preserve"> </w:t>
      </w:r>
      <w:r w:rsidRPr="004C104E">
        <w:rPr>
          <w:rFonts w:asciiTheme="majorHAnsi" w:hAnsiTheme="majorHAnsi"/>
          <w:color w:val="000000" w:themeColor="text1"/>
        </w:rPr>
        <w:t>5.46, p</w:t>
      </w:r>
      <w:r w:rsidR="007B0DCA" w:rsidRPr="004C104E">
        <w:rPr>
          <w:rFonts w:asciiTheme="majorHAnsi" w:hAnsiTheme="majorHAnsi"/>
          <w:color w:val="000000" w:themeColor="text1"/>
        </w:rPr>
        <w:t xml:space="preserve"> </w:t>
      </w:r>
      <w:r w:rsidRPr="004C104E">
        <w:rPr>
          <w:rFonts w:asciiTheme="majorHAnsi" w:hAnsiTheme="majorHAnsi"/>
          <w:color w:val="000000" w:themeColor="text1"/>
        </w:rPr>
        <w:t>&lt;</w:t>
      </w:r>
      <w:r w:rsidR="007B0DCA" w:rsidRPr="004C104E">
        <w:rPr>
          <w:rFonts w:asciiTheme="majorHAnsi" w:hAnsiTheme="majorHAnsi"/>
          <w:color w:val="000000" w:themeColor="text1"/>
        </w:rPr>
        <w:t xml:space="preserve"> </w:t>
      </w:r>
      <w:r w:rsidRPr="004C104E">
        <w:rPr>
          <w:rFonts w:asciiTheme="majorHAnsi" w:hAnsiTheme="majorHAnsi"/>
          <w:color w:val="000000" w:themeColor="text1"/>
        </w:rPr>
        <w:t>.001</w:t>
      </w:r>
      <w:r w:rsidR="00026193" w:rsidRPr="004C104E">
        <w:rPr>
          <w:rFonts w:asciiTheme="majorHAnsi" w:hAnsiTheme="majorHAnsi"/>
          <w:color w:val="000000" w:themeColor="text1"/>
        </w:rPr>
        <w:t xml:space="preserve">, </w:t>
      </w:r>
      <w:r w:rsidR="00026193" w:rsidRPr="004C104E">
        <w:rPr>
          <w:rFonts w:asciiTheme="majorHAnsi" w:hAnsiTheme="majorHAnsi"/>
          <w:i/>
          <w:color w:val="000000" w:themeColor="text1"/>
        </w:rPr>
        <w:t>d</w:t>
      </w:r>
      <w:r w:rsidR="00E62542" w:rsidRPr="004C104E">
        <w:rPr>
          <w:rFonts w:asciiTheme="majorHAnsi" w:hAnsiTheme="majorHAnsi"/>
          <w:color w:val="000000" w:themeColor="text1"/>
        </w:rPr>
        <w:t xml:space="preserve"> = 1.42</w:t>
      </w:r>
      <w:r w:rsidRPr="004C104E">
        <w:rPr>
          <w:rFonts w:asciiTheme="majorHAnsi" w:hAnsiTheme="majorHAnsi"/>
          <w:color w:val="000000" w:themeColor="text1"/>
        </w:rPr>
        <w:t>) were the most severely impaired emotions</w:t>
      </w:r>
      <w:r w:rsidR="00E01E8A" w:rsidRPr="004C104E">
        <w:rPr>
          <w:rFonts w:asciiTheme="majorHAnsi" w:hAnsiTheme="majorHAnsi"/>
          <w:color w:val="000000" w:themeColor="text1"/>
        </w:rPr>
        <w:t xml:space="preserve"> for HD participants</w:t>
      </w:r>
      <w:r w:rsidRPr="004C104E">
        <w:rPr>
          <w:rFonts w:asciiTheme="majorHAnsi" w:hAnsiTheme="majorHAnsi"/>
          <w:color w:val="000000" w:themeColor="text1"/>
        </w:rPr>
        <w:t>. See Figure 4a for details.</w:t>
      </w:r>
    </w:p>
    <w:p w:rsidR="000A5703" w:rsidRPr="004C104E" w:rsidRDefault="000A5703" w:rsidP="00F3057D">
      <w:pPr>
        <w:widowControl w:val="0"/>
        <w:autoSpaceDE w:val="0"/>
        <w:autoSpaceDN w:val="0"/>
        <w:adjustRightInd w:val="0"/>
        <w:spacing w:line="360" w:lineRule="auto"/>
        <w:ind w:firstLine="720"/>
        <w:rPr>
          <w:rFonts w:asciiTheme="majorHAnsi" w:hAnsiTheme="majorHAnsi"/>
          <w:color w:val="000000" w:themeColor="text1"/>
        </w:rPr>
      </w:pPr>
    </w:p>
    <w:p w:rsidR="00007931" w:rsidRPr="004C104E" w:rsidRDefault="00007931" w:rsidP="004A1F72">
      <w:pPr>
        <w:spacing w:line="360" w:lineRule="auto"/>
        <w:jc w:val="center"/>
        <w:rPr>
          <w:rFonts w:asciiTheme="majorHAnsi" w:hAnsiTheme="majorHAnsi"/>
          <w:color w:val="000000" w:themeColor="text1"/>
        </w:rPr>
      </w:pPr>
      <w:r w:rsidRPr="004C104E">
        <w:rPr>
          <w:rFonts w:asciiTheme="majorHAnsi" w:hAnsiTheme="majorHAnsi"/>
          <w:color w:val="000000" w:themeColor="text1"/>
        </w:rPr>
        <w:t>-----------------------------------------</w:t>
      </w:r>
    </w:p>
    <w:p w:rsidR="00007931" w:rsidRPr="004C104E" w:rsidRDefault="00007931" w:rsidP="004A1F72">
      <w:pPr>
        <w:spacing w:line="360" w:lineRule="auto"/>
        <w:jc w:val="center"/>
        <w:rPr>
          <w:rFonts w:asciiTheme="majorHAnsi" w:hAnsiTheme="majorHAnsi"/>
          <w:color w:val="000000" w:themeColor="text1"/>
        </w:rPr>
      </w:pPr>
      <w:r w:rsidRPr="004C104E">
        <w:rPr>
          <w:rFonts w:asciiTheme="majorHAnsi" w:hAnsiTheme="majorHAnsi"/>
          <w:color w:val="000000" w:themeColor="text1"/>
        </w:rPr>
        <w:t>Figure 4a and 4b about here, please</w:t>
      </w:r>
    </w:p>
    <w:p w:rsidR="00007931" w:rsidRPr="004C104E" w:rsidRDefault="00007931" w:rsidP="004A1F72">
      <w:pPr>
        <w:spacing w:line="360" w:lineRule="auto"/>
        <w:jc w:val="center"/>
        <w:rPr>
          <w:rFonts w:asciiTheme="majorHAnsi" w:hAnsiTheme="majorHAnsi"/>
          <w:b/>
          <w:color w:val="000000" w:themeColor="text1"/>
        </w:rPr>
      </w:pPr>
      <w:r w:rsidRPr="004C104E">
        <w:rPr>
          <w:rFonts w:asciiTheme="majorHAnsi" w:hAnsiTheme="majorHAnsi"/>
          <w:color w:val="000000" w:themeColor="text1"/>
        </w:rPr>
        <w:t>-----------------------------------------</w:t>
      </w:r>
    </w:p>
    <w:p w:rsidR="007A09B2" w:rsidRPr="004C104E" w:rsidRDefault="00007931" w:rsidP="004A1F72">
      <w:pPr>
        <w:widowControl w:val="0"/>
        <w:autoSpaceDE w:val="0"/>
        <w:autoSpaceDN w:val="0"/>
        <w:adjustRightInd w:val="0"/>
        <w:spacing w:line="360" w:lineRule="auto"/>
        <w:ind w:firstLine="567"/>
        <w:rPr>
          <w:rFonts w:asciiTheme="majorHAnsi" w:hAnsiTheme="majorHAnsi"/>
          <w:color w:val="000000" w:themeColor="text1"/>
        </w:rPr>
      </w:pPr>
      <w:r w:rsidRPr="004C104E">
        <w:rPr>
          <w:rFonts w:asciiTheme="majorHAnsi" w:hAnsiTheme="majorHAnsi"/>
          <w:color w:val="000000" w:themeColor="text1"/>
        </w:rPr>
        <w:t xml:space="preserve">For the subgroups comparison, we </w:t>
      </w:r>
      <w:r w:rsidR="00177B71" w:rsidRPr="004C104E">
        <w:rPr>
          <w:rFonts w:asciiTheme="majorHAnsi" w:hAnsiTheme="majorHAnsi"/>
          <w:color w:val="000000" w:themeColor="text1"/>
        </w:rPr>
        <w:t xml:space="preserve">used </w:t>
      </w:r>
      <w:r w:rsidR="00C3017F" w:rsidRPr="004C104E">
        <w:rPr>
          <w:rFonts w:asciiTheme="majorHAnsi" w:hAnsiTheme="majorHAnsi"/>
          <w:color w:val="000000" w:themeColor="text1"/>
        </w:rPr>
        <w:t xml:space="preserve">a Kruskal-Wallis test </w:t>
      </w:r>
      <w:r w:rsidR="00177B71" w:rsidRPr="004C104E">
        <w:rPr>
          <w:rFonts w:asciiTheme="majorHAnsi" w:hAnsiTheme="majorHAnsi"/>
          <w:color w:val="000000" w:themeColor="text1"/>
        </w:rPr>
        <w:t xml:space="preserve">to analyse the average number of correct </w:t>
      </w:r>
      <w:r w:rsidR="00C3017F" w:rsidRPr="004C104E">
        <w:rPr>
          <w:rFonts w:asciiTheme="majorHAnsi" w:hAnsiTheme="majorHAnsi"/>
          <w:color w:val="000000" w:themeColor="text1"/>
        </w:rPr>
        <w:t xml:space="preserve">responses across all emotions. These were </w:t>
      </w:r>
      <w:r w:rsidR="00574D9D" w:rsidRPr="004C104E">
        <w:rPr>
          <w:rFonts w:asciiTheme="majorHAnsi" w:hAnsiTheme="majorHAnsi"/>
          <w:color w:val="000000" w:themeColor="text1"/>
        </w:rPr>
        <w:t>for</w:t>
      </w:r>
      <w:r w:rsidR="00C3017F" w:rsidRPr="004C104E">
        <w:rPr>
          <w:rFonts w:asciiTheme="majorHAnsi" w:hAnsiTheme="majorHAnsi"/>
          <w:color w:val="000000" w:themeColor="text1"/>
        </w:rPr>
        <w:t xml:space="preserve"> the controls: M = 46.3, SD =  </w:t>
      </w:r>
      <w:r w:rsidR="00574D9D" w:rsidRPr="004C104E">
        <w:rPr>
          <w:rFonts w:asciiTheme="majorHAnsi" w:hAnsiTheme="majorHAnsi"/>
          <w:color w:val="000000" w:themeColor="text1"/>
        </w:rPr>
        <w:t>7.31, -</w:t>
      </w:r>
      <w:r w:rsidR="00C3017F" w:rsidRPr="004C104E">
        <w:rPr>
          <w:rFonts w:asciiTheme="majorHAnsi" w:hAnsiTheme="majorHAnsi"/>
          <w:color w:val="000000" w:themeColor="text1"/>
        </w:rPr>
        <w:t xml:space="preserve"> for the unimpaired HD subgroup: M = 40.1, SD</w:t>
      </w:r>
      <w:r w:rsidR="00574D9D" w:rsidRPr="004C104E">
        <w:rPr>
          <w:rFonts w:asciiTheme="majorHAnsi" w:hAnsiTheme="majorHAnsi"/>
          <w:color w:val="000000" w:themeColor="text1"/>
        </w:rPr>
        <w:t xml:space="preserve"> = 8.20, -</w:t>
      </w:r>
      <w:r w:rsidR="00C3017F" w:rsidRPr="004C104E">
        <w:rPr>
          <w:rFonts w:asciiTheme="majorHAnsi" w:hAnsiTheme="majorHAnsi"/>
          <w:color w:val="000000" w:themeColor="text1"/>
        </w:rPr>
        <w:t xml:space="preserve"> </w:t>
      </w:r>
      <w:r w:rsidR="004A2895" w:rsidRPr="004C104E">
        <w:rPr>
          <w:rFonts w:asciiTheme="majorHAnsi" w:hAnsiTheme="majorHAnsi"/>
          <w:color w:val="000000" w:themeColor="text1"/>
        </w:rPr>
        <w:t>and for the impaired HD subgroup: M = 25.7, SD = 7.80.</w:t>
      </w:r>
      <w:r w:rsidRPr="004C104E">
        <w:rPr>
          <w:rFonts w:asciiTheme="majorHAnsi" w:hAnsiTheme="majorHAnsi"/>
          <w:color w:val="000000" w:themeColor="text1"/>
        </w:rPr>
        <w:t xml:space="preserve"> </w:t>
      </w:r>
      <w:r w:rsidR="00574D9D" w:rsidRPr="004C104E">
        <w:rPr>
          <w:rFonts w:asciiTheme="majorHAnsi" w:hAnsiTheme="majorHAnsi"/>
          <w:color w:val="000000" w:themeColor="text1"/>
        </w:rPr>
        <w:t xml:space="preserve">There was a significant </w:t>
      </w:r>
      <w:r w:rsidR="00F353B6" w:rsidRPr="004C104E">
        <w:rPr>
          <w:rFonts w:asciiTheme="majorHAnsi" w:hAnsiTheme="majorHAnsi"/>
          <w:color w:val="000000" w:themeColor="text1"/>
        </w:rPr>
        <w:t xml:space="preserve">difference between groups (Kruskal-Wallis </w:t>
      </w:r>
      <w:r w:rsidR="00F353B6" w:rsidRPr="004C104E">
        <w:rPr>
          <w:rFonts w:asciiTheme="majorHAnsi" w:hAnsiTheme="majorHAnsi"/>
          <w:i/>
          <w:color w:val="000000" w:themeColor="text1"/>
        </w:rPr>
        <w:t xml:space="preserve">χ </w:t>
      </w:r>
      <w:r w:rsidR="00F353B6" w:rsidRPr="004C104E">
        <w:rPr>
          <w:rFonts w:asciiTheme="majorHAnsi" w:hAnsiTheme="majorHAnsi"/>
          <w:i/>
          <w:iCs/>
          <w:color w:val="000000" w:themeColor="text1"/>
          <w:vertAlign w:val="superscript"/>
        </w:rPr>
        <w:t>2</w:t>
      </w:r>
      <w:r w:rsidR="00F353B6" w:rsidRPr="004C104E">
        <w:rPr>
          <w:rFonts w:asciiTheme="majorHAnsi" w:hAnsiTheme="majorHAnsi"/>
          <w:color w:val="000000" w:themeColor="text1"/>
        </w:rPr>
        <w:t>(2) = 19.5,</w:t>
      </w:r>
      <w:r w:rsidR="00F353B6" w:rsidRPr="004C104E">
        <w:rPr>
          <w:rFonts w:asciiTheme="majorHAnsi" w:hAnsiTheme="majorHAnsi"/>
          <w:i/>
          <w:color w:val="000000" w:themeColor="text1"/>
        </w:rPr>
        <w:t xml:space="preserve"> p </w:t>
      </w:r>
      <w:r w:rsidR="00F353B6" w:rsidRPr="004C104E">
        <w:rPr>
          <w:rFonts w:asciiTheme="majorHAnsi" w:hAnsiTheme="majorHAnsi"/>
          <w:color w:val="000000" w:themeColor="text1"/>
        </w:rPr>
        <w:t>&lt; .001)</w:t>
      </w:r>
      <w:r w:rsidR="00C860B4" w:rsidRPr="004C104E">
        <w:rPr>
          <w:rFonts w:asciiTheme="majorHAnsi" w:hAnsiTheme="majorHAnsi"/>
          <w:color w:val="000000" w:themeColor="text1"/>
        </w:rPr>
        <w:t>.</w:t>
      </w:r>
    </w:p>
    <w:p w:rsidR="00A62064" w:rsidRPr="004C104E" w:rsidRDefault="00152C2E" w:rsidP="004E6582">
      <w:pPr>
        <w:widowControl w:val="0"/>
        <w:autoSpaceDE w:val="0"/>
        <w:autoSpaceDN w:val="0"/>
        <w:adjustRightInd w:val="0"/>
        <w:spacing w:line="360" w:lineRule="auto"/>
        <w:ind w:firstLine="567"/>
        <w:rPr>
          <w:rFonts w:asciiTheme="majorHAnsi" w:hAnsiTheme="majorHAnsi"/>
          <w:bCs/>
          <w:color w:val="000000" w:themeColor="text1"/>
        </w:rPr>
      </w:pPr>
      <w:r w:rsidRPr="004C104E">
        <w:rPr>
          <w:rFonts w:asciiTheme="majorHAnsi" w:hAnsiTheme="majorHAnsi"/>
          <w:color w:val="000000" w:themeColor="text1"/>
        </w:rPr>
        <w:t>S</w:t>
      </w:r>
      <w:r w:rsidR="002B51D6" w:rsidRPr="004C104E">
        <w:rPr>
          <w:rFonts w:asciiTheme="majorHAnsi" w:hAnsiTheme="majorHAnsi"/>
          <w:color w:val="000000" w:themeColor="text1"/>
        </w:rPr>
        <w:t xml:space="preserve">ubsequently performed </w:t>
      </w:r>
      <w:r w:rsidR="00F353B6" w:rsidRPr="004C104E">
        <w:rPr>
          <w:rFonts w:asciiTheme="majorHAnsi" w:hAnsiTheme="majorHAnsi"/>
          <w:color w:val="000000" w:themeColor="text1"/>
        </w:rPr>
        <w:t>Mann-Whitney</w:t>
      </w:r>
      <w:r w:rsidR="002B51D6" w:rsidRPr="004C104E">
        <w:rPr>
          <w:rFonts w:asciiTheme="majorHAnsi" w:hAnsiTheme="majorHAnsi"/>
          <w:bCs/>
          <w:color w:val="000000" w:themeColor="text1"/>
        </w:rPr>
        <w:t xml:space="preserve"> test decomposed the significant group </w:t>
      </w:r>
      <w:r w:rsidR="00F353B6" w:rsidRPr="004C104E">
        <w:rPr>
          <w:rFonts w:asciiTheme="majorHAnsi" w:hAnsiTheme="majorHAnsi"/>
          <w:bCs/>
          <w:color w:val="000000" w:themeColor="text1"/>
        </w:rPr>
        <w:t>difference</w:t>
      </w:r>
      <w:r w:rsidR="002B51D6" w:rsidRPr="004C104E">
        <w:rPr>
          <w:rFonts w:asciiTheme="majorHAnsi" w:hAnsiTheme="majorHAnsi"/>
          <w:bCs/>
          <w:color w:val="000000" w:themeColor="text1"/>
        </w:rPr>
        <w:t xml:space="preserve"> and showed a significant difference between </w:t>
      </w:r>
      <w:r w:rsidRPr="004C104E">
        <w:rPr>
          <w:rFonts w:asciiTheme="majorHAnsi" w:hAnsiTheme="majorHAnsi"/>
          <w:bCs/>
          <w:color w:val="000000" w:themeColor="text1"/>
        </w:rPr>
        <w:t xml:space="preserve">the </w:t>
      </w:r>
      <w:r w:rsidR="002B51D6" w:rsidRPr="004C104E">
        <w:rPr>
          <w:rFonts w:asciiTheme="majorHAnsi" w:hAnsiTheme="majorHAnsi"/>
          <w:bCs/>
          <w:color w:val="000000" w:themeColor="text1"/>
        </w:rPr>
        <w:t xml:space="preserve">better performing controls and </w:t>
      </w:r>
      <w:r w:rsidRPr="004C104E">
        <w:rPr>
          <w:rFonts w:asciiTheme="majorHAnsi" w:hAnsiTheme="majorHAnsi"/>
          <w:bCs/>
          <w:color w:val="000000" w:themeColor="text1"/>
        </w:rPr>
        <w:t xml:space="preserve">both </w:t>
      </w:r>
      <w:r w:rsidR="002B51D6" w:rsidRPr="004C104E">
        <w:rPr>
          <w:rFonts w:asciiTheme="majorHAnsi" w:hAnsiTheme="majorHAnsi"/>
          <w:bCs/>
          <w:color w:val="000000" w:themeColor="text1"/>
        </w:rPr>
        <w:t xml:space="preserve">the unimpaired </w:t>
      </w:r>
      <w:r w:rsidR="00A62064" w:rsidRPr="004C104E">
        <w:rPr>
          <w:rFonts w:asciiTheme="majorHAnsi" w:hAnsiTheme="majorHAnsi"/>
          <w:bCs/>
          <w:color w:val="000000" w:themeColor="text1"/>
        </w:rPr>
        <w:t>(</w:t>
      </w:r>
      <w:r w:rsidR="00A62064" w:rsidRPr="004C104E">
        <w:rPr>
          <w:rFonts w:asciiTheme="majorHAnsi" w:hAnsiTheme="majorHAnsi"/>
          <w:color w:val="000000" w:themeColor="text1"/>
        </w:rPr>
        <w:t xml:space="preserve">Mann-Whitney </w:t>
      </w:r>
      <w:r w:rsidR="00A62064" w:rsidRPr="004C104E">
        <w:rPr>
          <w:rFonts w:asciiTheme="majorHAnsi" w:hAnsiTheme="majorHAnsi"/>
          <w:i/>
          <w:color w:val="000000" w:themeColor="text1"/>
        </w:rPr>
        <w:t>U</w:t>
      </w:r>
      <w:r w:rsidR="00A62064" w:rsidRPr="004C104E">
        <w:rPr>
          <w:rFonts w:asciiTheme="majorHAnsi" w:hAnsiTheme="majorHAnsi"/>
          <w:color w:val="000000" w:themeColor="text1"/>
        </w:rPr>
        <w:t xml:space="preserve"> = 187.0, </w:t>
      </w:r>
      <w:r w:rsidR="00A62064" w:rsidRPr="004C104E">
        <w:rPr>
          <w:rFonts w:asciiTheme="majorHAnsi" w:hAnsiTheme="majorHAnsi"/>
          <w:i/>
          <w:color w:val="000000" w:themeColor="text1"/>
        </w:rPr>
        <w:t>p</w:t>
      </w:r>
      <w:r w:rsidR="00A62064" w:rsidRPr="004C104E">
        <w:rPr>
          <w:rFonts w:asciiTheme="majorHAnsi" w:hAnsiTheme="majorHAnsi"/>
          <w:color w:val="000000" w:themeColor="text1"/>
        </w:rPr>
        <w:t xml:space="preserve"> = .009,  </w:t>
      </w:r>
      <w:r w:rsidR="00A62064" w:rsidRPr="004C104E">
        <w:rPr>
          <w:rFonts w:asciiTheme="majorHAnsi" w:hAnsiTheme="majorHAnsi"/>
          <w:i/>
          <w:color w:val="000000" w:themeColor="text1"/>
        </w:rPr>
        <w:t>r</w:t>
      </w:r>
      <w:r w:rsidR="00A62064" w:rsidRPr="004C104E">
        <w:rPr>
          <w:rFonts w:asciiTheme="majorHAnsi" w:hAnsiTheme="majorHAnsi"/>
          <w:color w:val="000000" w:themeColor="text1"/>
        </w:rPr>
        <w:t xml:space="preserve"> = .46)</w:t>
      </w:r>
      <w:r w:rsidRPr="004C104E">
        <w:rPr>
          <w:rFonts w:asciiTheme="majorHAnsi" w:hAnsiTheme="majorHAnsi"/>
          <w:bCs/>
          <w:color w:val="000000" w:themeColor="text1"/>
        </w:rPr>
        <w:t xml:space="preserve"> and impaired HD group </w:t>
      </w:r>
      <w:r w:rsidR="00F353B6" w:rsidRPr="004C104E">
        <w:rPr>
          <w:rFonts w:asciiTheme="majorHAnsi" w:hAnsiTheme="majorHAnsi"/>
          <w:bCs/>
          <w:color w:val="000000" w:themeColor="text1"/>
        </w:rPr>
        <w:t>(</w:t>
      </w:r>
      <w:r w:rsidR="00F353B6" w:rsidRPr="004C104E">
        <w:rPr>
          <w:rFonts w:asciiTheme="majorHAnsi" w:hAnsiTheme="majorHAnsi"/>
          <w:color w:val="000000" w:themeColor="text1"/>
        </w:rPr>
        <w:t xml:space="preserve">Mann-Whitney </w:t>
      </w:r>
      <w:r w:rsidR="00F353B6" w:rsidRPr="004C104E">
        <w:rPr>
          <w:rFonts w:asciiTheme="majorHAnsi" w:hAnsiTheme="majorHAnsi"/>
          <w:i/>
          <w:color w:val="000000" w:themeColor="text1"/>
        </w:rPr>
        <w:t>U</w:t>
      </w:r>
      <w:r w:rsidR="00F353B6" w:rsidRPr="004C104E">
        <w:rPr>
          <w:rFonts w:asciiTheme="majorHAnsi" w:hAnsiTheme="majorHAnsi"/>
          <w:color w:val="000000" w:themeColor="text1"/>
        </w:rPr>
        <w:t xml:space="preserve"> = 7.50, </w:t>
      </w:r>
      <w:r w:rsidR="00F353B6" w:rsidRPr="004C104E">
        <w:rPr>
          <w:rFonts w:asciiTheme="majorHAnsi" w:hAnsiTheme="majorHAnsi"/>
          <w:i/>
          <w:color w:val="000000" w:themeColor="text1"/>
        </w:rPr>
        <w:t>p</w:t>
      </w:r>
      <w:r w:rsidR="00F353B6" w:rsidRPr="004C104E">
        <w:rPr>
          <w:rFonts w:asciiTheme="majorHAnsi" w:hAnsiTheme="majorHAnsi"/>
          <w:color w:val="000000" w:themeColor="text1"/>
        </w:rPr>
        <w:t xml:space="preserve"> &lt; .001,  </w:t>
      </w:r>
      <w:r w:rsidR="00F353B6" w:rsidRPr="004C104E">
        <w:rPr>
          <w:rFonts w:asciiTheme="majorHAnsi" w:hAnsiTheme="majorHAnsi"/>
          <w:i/>
          <w:color w:val="000000" w:themeColor="text1"/>
        </w:rPr>
        <w:t>r</w:t>
      </w:r>
      <w:r w:rsidR="00F353B6" w:rsidRPr="004C104E">
        <w:rPr>
          <w:rFonts w:asciiTheme="majorHAnsi" w:hAnsiTheme="majorHAnsi"/>
          <w:color w:val="000000" w:themeColor="text1"/>
        </w:rPr>
        <w:t xml:space="preserve"> = .65)</w:t>
      </w:r>
      <w:r w:rsidRPr="004C104E">
        <w:rPr>
          <w:rFonts w:asciiTheme="majorHAnsi" w:hAnsiTheme="majorHAnsi"/>
          <w:bCs/>
          <w:color w:val="000000" w:themeColor="text1"/>
        </w:rPr>
        <w:t xml:space="preserve">. In addition, the unimpaired HD group performed significantly better than the impaired HD group on this test </w:t>
      </w:r>
      <w:r w:rsidR="00A62064" w:rsidRPr="004C104E">
        <w:rPr>
          <w:rFonts w:asciiTheme="majorHAnsi" w:hAnsiTheme="majorHAnsi"/>
          <w:bCs/>
          <w:color w:val="000000" w:themeColor="text1"/>
        </w:rPr>
        <w:t>(</w:t>
      </w:r>
      <w:r w:rsidR="00A62064" w:rsidRPr="004C104E">
        <w:rPr>
          <w:rFonts w:asciiTheme="majorHAnsi" w:hAnsiTheme="majorHAnsi"/>
          <w:color w:val="000000" w:themeColor="text1"/>
        </w:rPr>
        <w:t xml:space="preserve">Mann-Whitney </w:t>
      </w:r>
      <w:r w:rsidR="00A62064" w:rsidRPr="004C104E">
        <w:rPr>
          <w:rFonts w:asciiTheme="majorHAnsi" w:hAnsiTheme="majorHAnsi"/>
          <w:i/>
          <w:color w:val="000000" w:themeColor="text1"/>
        </w:rPr>
        <w:t>U</w:t>
      </w:r>
      <w:r w:rsidR="00A62064" w:rsidRPr="004C104E">
        <w:rPr>
          <w:rFonts w:asciiTheme="majorHAnsi" w:hAnsiTheme="majorHAnsi"/>
          <w:color w:val="000000" w:themeColor="text1"/>
        </w:rPr>
        <w:t xml:space="preserve"> = 14.5, </w:t>
      </w:r>
      <w:r w:rsidR="00A62064" w:rsidRPr="004C104E">
        <w:rPr>
          <w:rFonts w:asciiTheme="majorHAnsi" w:hAnsiTheme="majorHAnsi"/>
          <w:i/>
          <w:color w:val="000000" w:themeColor="text1"/>
        </w:rPr>
        <w:t>p</w:t>
      </w:r>
      <w:r w:rsidR="00A62064" w:rsidRPr="004C104E">
        <w:rPr>
          <w:rFonts w:asciiTheme="majorHAnsi" w:hAnsiTheme="majorHAnsi"/>
          <w:color w:val="000000" w:themeColor="text1"/>
        </w:rPr>
        <w:t xml:space="preserve"> &lt; .001,  </w:t>
      </w:r>
      <w:r w:rsidR="00A62064" w:rsidRPr="004C104E">
        <w:rPr>
          <w:rFonts w:asciiTheme="majorHAnsi" w:hAnsiTheme="majorHAnsi"/>
          <w:i/>
          <w:color w:val="000000" w:themeColor="text1"/>
        </w:rPr>
        <w:t>r</w:t>
      </w:r>
      <w:r w:rsidR="00A62064" w:rsidRPr="004C104E">
        <w:rPr>
          <w:rFonts w:asciiTheme="majorHAnsi" w:hAnsiTheme="majorHAnsi"/>
          <w:color w:val="000000" w:themeColor="text1"/>
        </w:rPr>
        <w:t xml:space="preserve"> = .59)</w:t>
      </w:r>
      <w:r w:rsidRPr="004C104E">
        <w:rPr>
          <w:rFonts w:asciiTheme="majorHAnsi" w:hAnsiTheme="majorHAnsi"/>
          <w:bCs/>
          <w:color w:val="000000" w:themeColor="text1"/>
        </w:rPr>
        <w:t>.</w:t>
      </w:r>
    </w:p>
    <w:p w:rsidR="00D371DF" w:rsidRPr="004C104E" w:rsidRDefault="00007931" w:rsidP="0019091A">
      <w:pPr>
        <w:widowControl w:val="0"/>
        <w:autoSpaceDE w:val="0"/>
        <w:autoSpaceDN w:val="0"/>
        <w:adjustRightInd w:val="0"/>
        <w:spacing w:line="360" w:lineRule="auto"/>
        <w:ind w:firstLine="720"/>
        <w:rPr>
          <w:rFonts w:asciiTheme="majorHAnsi" w:hAnsiTheme="majorHAnsi"/>
          <w:color w:val="000000" w:themeColor="text1"/>
        </w:rPr>
      </w:pPr>
      <w:r w:rsidRPr="004C104E">
        <w:rPr>
          <w:rFonts w:asciiTheme="majorHAnsi" w:hAnsiTheme="majorHAnsi"/>
          <w:color w:val="000000" w:themeColor="text1"/>
        </w:rPr>
        <w:t xml:space="preserve">To </w:t>
      </w:r>
      <w:r w:rsidR="00240347" w:rsidRPr="004C104E">
        <w:rPr>
          <w:rFonts w:asciiTheme="majorHAnsi" w:hAnsiTheme="majorHAnsi"/>
          <w:color w:val="000000" w:themeColor="text1"/>
        </w:rPr>
        <w:t xml:space="preserve">see </w:t>
      </w:r>
      <w:r w:rsidR="004E6582" w:rsidRPr="004C104E">
        <w:rPr>
          <w:rFonts w:asciiTheme="majorHAnsi" w:hAnsiTheme="majorHAnsi"/>
          <w:color w:val="000000" w:themeColor="text1"/>
        </w:rPr>
        <w:t xml:space="preserve">which emotions are particularly affected, </w:t>
      </w:r>
      <w:r w:rsidRPr="004C104E">
        <w:rPr>
          <w:rFonts w:asciiTheme="majorHAnsi" w:hAnsiTheme="majorHAnsi"/>
          <w:color w:val="000000" w:themeColor="text1"/>
        </w:rPr>
        <w:t xml:space="preserve"> </w:t>
      </w:r>
      <w:r w:rsidR="004E6582" w:rsidRPr="004C104E">
        <w:rPr>
          <w:rFonts w:asciiTheme="majorHAnsi" w:hAnsiTheme="majorHAnsi"/>
          <w:color w:val="000000" w:themeColor="text1"/>
        </w:rPr>
        <w:t>we</w:t>
      </w:r>
      <w:r w:rsidRPr="004C104E">
        <w:rPr>
          <w:rFonts w:asciiTheme="majorHAnsi" w:hAnsiTheme="majorHAnsi"/>
          <w:color w:val="000000" w:themeColor="text1"/>
        </w:rPr>
        <w:t xml:space="preserve"> performed </w:t>
      </w:r>
      <w:r w:rsidR="004E6582" w:rsidRPr="004C104E">
        <w:rPr>
          <w:rFonts w:asciiTheme="majorHAnsi" w:hAnsiTheme="majorHAnsi"/>
          <w:color w:val="000000" w:themeColor="text1"/>
        </w:rPr>
        <w:t>Kruskal-Wallis tests</w:t>
      </w:r>
      <w:r w:rsidRPr="004C104E">
        <w:rPr>
          <w:rFonts w:asciiTheme="majorHAnsi" w:hAnsiTheme="majorHAnsi"/>
          <w:color w:val="000000" w:themeColor="text1"/>
        </w:rPr>
        <w:t>; this gave significant result</w:t>
      </w:r>
      <w:r w:rsidR="00E01E8A" w:rsidRPr="004C104E">
        <w:rPr>
          <w:rFonts w:asciiTheme="majorHAnsi" w:hAnsiTheme="majorHAnsi"/>
          <w:color w:val="000000" w:themeColor="text1"/>
        </w:rPr>
        <w:t>s for h</w:t>
      </w:r>
      <w:r w:rsidRPr="004C104E">
        <w:rPr>
          <w:rFonts w:asciiTheme="majorHAnsi" w:hAnsiTheme="majorHAnsi"/>
          <w:color w:val="000000" w:themeColor="text1"/>
        </w:rPr>
        <w:t xml:space="preserve">appiness </w:t>
      </w:r>
      <w:r w:rsidR="00D371DF" w:rsidRPr="004C104E">
        <w:rPr>
          <w:rFonts w:asciiTheme="majorHAnsi" w:hAnsiTheme="majorHAnsi"/>
          <w:color w:val="000000" w:themeColor="text1"/>
        </w:rPr>
        <w:t xml:space="preserve">(Kruskal-Wallis </w:t>
      </w:r>
      <w:r w:rsidR="00D371DF" w:rsidRPr="004C104E">
        <w:rPr>
          <w:rFonts w:asciiTheme="majorHAnsi" w:hAnsiTheme="majorHAnsi"/>
          <w:i/>
          <w:color w:val="000000" w:themeColor="text1"/>
        </w:rPr>
        <w:t xml:space="preserve">χ </w:t>
      </w:r>
      <w:r w:rsidR="00D371DF" w:rsidRPr="004C104E">
        <w:rPr>
          <w:rFonts w:asciiTheme="majorHAnsi" w:hAnsiTheme="majorHAnsi"/>
          <w:i/>
          <w:iCs/>
          <w:color w:val="000000" w:themeColor="text1"/>
          <w:vertAlign w:val="superscript"/>
        </w:rPr>
        <w:t>2</w:t>
      </w:r>
      <w:r w:rsidR="00D371DF" w:rsidRPr="004C104E">
        <w:rPr>
          <w:rFonts w:asciiTheme="majorHAnsi" w:hAnsiTheme="majorHAnsi"/>
          <w:color w:val="000000" w:themeColor="text1"/>
        </w:rPr>
        <w:t>(2) = 8.46,</w:t>
      </w:r>
      <w:r w:rsidR="00D371DF" w:rsidRPr="004C104E">
        <w:rPr>
          <w:rFonts w:asciiTheme="majorHAnsi" w:hAnsiTheme="majorHAnsi"/>
          <w:i/>
          <w:color w:val="000000" w:themeColor="text1"/>
        </w:rPr>
        <w:t xml:space="preserve"> p </w:t>
      </w:r>
      <w:r w:rsidR="00D371DF" w:rsidRPr="004C104E">
        <w:rPr>
          <w:rFonts w:asciiTheme="majorHAnsi" w:hAnsiTheme="majorHAnsi"/>
          <w:color w:val="000000" w:themeColor="text1"/>
        </w:rPr>
        <w:t>= .015)</w:t>
      </w:r>
      <w:r w:rsidRPr="004C104E">
        <w:rPr>
          <w:rFonts w:asciiTheme="majorHAnsi" w:hAnsiTheme="majorHAnsi"/>
          <w:color w:val="000000" w:themeColor="text1"/>
        </w:rPr>
        <w:t xml:space="preserve">, surprise </w:t>
      </w:r>
      <w:r w:rsidR="00D371DF" w:rsidRPr="004C104E">
        <w:rPr>
          <w:rFonts w:asciiTheme="majorHAnsi" w:hAnsiTheme="majorHAnsi"/>
          <w:color w:val="000000" w:themeColor="text1"/>
        </w:rPr>
        <w:t xml:space="preserve">(Kruskal-Wallis </w:t>
      </w:r>
      <w:r w:rsidR="00D371DF" w:rsidRPr="004C104E">
        <w:rPr>
          <w:rFonts w:asciiTheme="majorHAnsi" w:hAnsiTheme="majorHAnsi"/>
          <w:i/>
          <w:color w:val="000000" w:themeColor="text1"/>
        </w:rPr>
        <w:t xml:space="preserve">χ </w:t>
      </w:r>
      <w:r w:rsidR="00D371DF" w:rsidRPr="004C104E">
        <w:rPr>
          <w:rFonts w:asciiTheme="majorHAnsi" w:hAnsiTheme="majorHAnsi"/>
          <w:i/>
          <w:iCs/>
          <w:color w:val="000000" w:themeColor="text1"/>
          <w:vertAlign w:val="superscript"/>
        </w:rPr>
        <w:t>2</w:t>
      </w:r>
      <w:r w:rsidR="00D371DF" w:rsidRPr="004C104E">
        <w:rPr>
          <w:rFonts w:asciiTheme="majorHAnsi" w:hAnsiTheme="majorHAnsi"/>
          <w:color w:val="000000" w:themeColor="text1"/>
        </w:rPr>
        <w:t>(2) = 15.5,</w:t>
      </w:r>
      <w:r w:rsidR="00D371DF" w:rsidRPr="004C104E">
        <w:rPr>
          <w:rFonts w:asciiTheme="majorHAnsi" w:hAnsiTheme="majorHAnsi"/>
          <w:i/>
          <w:color w:val="000000" w:themeColor="text1"/>
        </w:rPr>
        <w:t xml:space="preserve"> p </w:t>
      </w:r>
      <w:r w:rsidR="00D371DF" w:rsidRPr="004C104E">
        <w:rPr>
          <w:rFonts w:asciiTheme="majorHAnsi" w:hAnsiTheme="majorHAnsi"/>
          <w:color w:val="000000" w:themeColor="text1"/>
        </w:rPr>
        <w:t>= .001)</w:t>
      </w:r>
      <w:r w:rsidRPr="004C104E">
        <w:rPr>
          <w:rFonts w:asciiTheme="majorHAnsi" w:hAnsiTheme="majorHAnsi"/>
          <w:color w:val="000000" w:themeColor="text1"/>
        </w:rPr>
        <w:t xml:space="preserve">, sadness </w:t>
      </w:r>
      <w:r w:rsidR="00D371DF" w:rsidRPr="004C104E">
        <w:rPr>
          <w:rFonts w:asciiTheme="majorHAnsi" w:hAnsiTheme="majorHAnsi"/>
          <w:color w:val="000000" w:themeColor="text1"/>
        </w:rPr>
        <w:t xml:space="preserve">(Kruskal-Wallis </w:t>
      </w:r>
      <w:r w:rsidR="00D371DF" w:rsidRPr="004C104E">
        <w:rPr>
          <w:rFonts w:asciiTheme="majorHAnsi" w:hAnsiTheme="majorHAnsi"/>
          <w:i/>
          <w:color w:val="000000" w:themeColor="text1"/>
        </w:rPr>
        <w:t xml:space="preserve">χ </w:t>
      </w:r>
      <w:r w:rsidR="00D371DF" w:rsidRPr="004C104E">
        <w:rPr>
          <w:rFonts w:asciiTheme="majorHAnsi" w:hAnsiTheme="majorHAnsi"/>
          <w:i/>
          <w:iCs/>
          <w:color w:val="000000" w:themeColor="text1"/>
          <w:vertAlign w:val="superscript"/>
        </w:rPr>
        <w:t>2</w:t>
      </w:r>
      <w:r w:rsidR="00D371DF" w:rsidRPr="004C104E">
        <w:rPr>
          <w:rFonts w:asciiTheme="majorHAnsi" w:hAnsiTheme="majorHAnsi"/>
          <w:color w:val="000000" w:themeColor="text1"/>
        </w:rPr>
        <w:t>(2) = 11.9,</w:t>
      </w:r>
      <w:r w:rsidR="00D371DF" w:rsidRPr="004C104E">
        <w:rPr>
          <w:rFonts w:asciiTheme="majorHAnsi" w:hAnsiTheme="majorHAnsi"/>
          <w:i/>
          <w:color w:val="000000" w:themeColor="text1"/>
        </w:rPr>
        <w:t xml:space="preserve"> p </w:t>
      </w:r>
      <w:r w:rsidR="00D371DF" w:rsidRPr="004C104E">
        <w:rPr>
          <w:rFonts w:asciiTheme="majorHAnsi" w:hAnsiTheme="majorHAnsi"/>
          <w:color w:val="000000" w:themeColor="text1"/>
        </w:rPr>
        <w:t xml:space="preserve">= .003), </w:t>
      </w:r>
      <w:r w:rsidRPr="004C104E">
        <w:rPr>
          <w:rFonts w:asciiTheme="majorHAnsi" w:hAnsiTheme="majorHAnsi"/>
          <w:color w:val="000000" w:themeColor="text1"/>
        </w:rPr>
        <w:t>disgust</w:t>
      </w:r>
      <w:r w:rsidR="00D371DF" w:rsidRPr="004C104E">
        <w:rPr>
          <w:rFonts w:asciiTheme="majorHAnsi" w:hAnsiTheme="majorHAnsi"/>
          <w:color w:val="000000" w:themeColor="text1"/>
        </w:rPr>
        <w:t xml:space="preserve"> (Kruskal-Wallis </w:t>
      </w:r>
      <w:r w:rsidR="00D371DF" w:rsidRPr="004C104E">
        <w:rPr>
          <w:rFonts w:asciiTheme="majorHAnsi" w:hAnsiTheme="majorHAnsi"/>
          <w:i/>
          <w:color w:val="000000" w:themeColor="text1"/>
        </w:rPr>
        <w:t xml:space="preserve">χ </w:t>
      </w:r>
      <w:r w:rsidR="00D371DF" w:rsidRPr="004C104E">
        <w:rPr>
          <w:rFonts w:asciiTheme="majorHAnsi" w:hAnsiTheme="majorHAnsi"/>
          <w:i/>
          <w:iCs/>
          <w:color w:val="000000" w:themeColor="text1"/>
          <w:vertAlign w:val="superscript"/>
        </w:rPr>
        <w:t>2</w:t>
      </w:r>
      <w:r w:rsidR="00D371DF" w:rsidRPr="004C104E">
        <w:rPr>
          <w:rFonts w:asciiTheme="majorHAnsi" w:hAnsiTheme="majorHAnsi"/>
          <w:color w:val="000000" w:themeColor="text1"/>
        </w:rPr>
        <w:t>(2) = 13.2,</w:t>
      </w:r>
      <w:r w:rsidR="00D371DF" w:rsidRPr="004C104E">
        <w:rPr>
          <w:rFonts w:asciiTheme="majorHAnsi" w:hAnsiTheme="majorHAnsi"/>
          <w:i/>
          <w:color w:val="000000" w:themeColor="text1"/>
        </w:rPr>
        <w:t xml:space="preserve"> p </w:t>
      </w:r>
      <w:r w:rsidR="00D371DF" w:rsidRPr="004C104E">
        <w:rPr>
          <w:rFonts w:asciiTheme="majorHAnsi" w:hAnsiTheme="majorHAnsi"/>
          <w:color w:val="000000" w:themeColor="text1"/>
        </w:rPr>
        <w:t>= .001).</w:t>
      </w:r>
      <w:r w:rsidRPr="004C104E">
        <w:rPr>
          <w:rFonts w:asciiTheme="majorHAnsi" w:hAnsiTheme="majorHAnsi"/>
          <w:color w:val="000000" w:themeColor="text1"/>
        </w:rPr>
        <w:t xml:space="preserve">, and anger </w:t>
      </w:r>
      <w:r w:rsidR="00D371DF" w:rsidRPr="004C104E">
        <w:rPr>
          <w:rFonts w:asciiTheme="majorHAnsi" w:hAnsiTheme="majorHAnsi"/>
          <w:color w:val="000000" w:themeColor="text1"/>
        </w:rPr>
        <w:t xml:space="preserve">(Kruskal-Wallis </w:t>
      </w:r>
      <w:r w:rsidR="00D371DF" w:rsidRPr="004C104E">
        <w:rPr>
          <w:rFonts w:asciiTheme="majorHAnsi" w:hAnsiTheme="majorHAnsi"/>
          <w:i/>
          <w:color w:val="000000" w:themeColor="text1"/>
        </w:rPr>
        <w:t xml:space="preserve">χ </w:t>
      </w:r>
      <w:r w:rsidR="00D371DF" w:rsidRPr="004C104E">
        <w:rPr>
          <w:rFonts w:asciiTheme="majorHAnsi" w:hAnsiTheme="majorHAnsi"/>
          <w:i/>
          <w:iCs/>
          <w:color w:val="000000" w:themeColor="text1"/>
          <w:vertAlign w:val="superscript"/>
        </w:rPr>
        <w:t>2</w:t>
      </w:r>
      <w:r w:rsidR="00D371DF" w:rsidRPr="004C104E">
        <w:rPr>
          <w:rFonts w:asciiTheme="majorHAnsi" w:hAnsiTheme="majorHAnsi"/>
          <w:color w:val="000000" w:themeColor="text1"/>
        </w:rPr>
        <w:t>(2) = 20.5,</w:t>
      </w:r>
      <w:r w:rsidR="00D371DF" w:rsidRPr="004C104E">
        <w:rPr>
          <w:rFonts w:asciiTheme="majorHAnsi" w:hAnsiTheme="majorHAnsi"/>
          <w:i/>
          <w:color w:val="000000" w:themeColor="text1"/>
        </w:rPr>
        <w:t xml:space="preserve"> p </w:t>
      </w:r>
      <w:r w:rsidR="00D371DF" w:rsidRPr="004C104E">
        <w:rPr>
          <w:rFonts w:asciiTheme="majorHAnsi" w:hAnsiTheme="majorHAnsi"/>
          <w:color w:val="000000" w:themeColor="text1"/>
        </w:rPr>
        <w:t xml:space="preserve">&lt; .001). </w:t>
      </w:r>
      <w:r w:rsidRPr="004C104E">
        <w:rPr>
          <w:rFonts w:asciiTheme="majorHAnsi" w:hAnsiTheme="majorHAnsi"/>
          <w:color w:val="000000" w:themeColor="text1"/>
        </w:rPr>
        <w:t xml:space="preserve">There was no significant group difference for fear </w:t>
      </w:r>
      <w:r w:rsidR="00D371DF" w:rsidRPr="004C104E">
        <w:rPr>
          <w:rFonts w:asciiTheme="majorHAnsi" w:hAnsiTheme="majorHAnsi"/>
          <w:color w:val="000000" w:themeColor="text1"/>
        </w:rPr>
        <w:t xml:space="preserve">(Kruskal-Wallis </w:t>
      </w:r>
      <w:r w:rsidR="00D371DF" w:rsidRPr="004C104E">
        <w:rPr>
          <w:rFonts w:asciiTheme="majorHAnsi" w:hAnsiTheme="majorHAnsi"/>
          <w:i/>
          <w:color w:val="000000" w:themeColor="text1"/>
        </w:rPr>
        <w:t xml:space="preserve">χ </w:t>
      </w:r>
      <w:r w:rsidR="00D371DF" w:rsidRPr="004C104E">
        <w:rPr>
          <w:rFonts w:asciiTheme="majorHAnsi" w:hAnsiTheme="majorHAnsi"/>
          <w:i/>
          <w:iCs/>
          <w:color w:val="000000" w:themeColor="text1"/>
          <w:vertAlign w:val="superscript"/>
        </w:rPr>
        <w:t>2</w:t>
      </w:r>
      <w:r w:rsidR="00C3353E" w:rsidRPr="004C104E">
        <w:rPr>
          <w:rFonts w:asciiTheme="majorHAnsi" w:hAnsiTheme="majorHAnsi"/>
          <w:color w:val="000000" w:themeColor="text1"/>
        </w:rPr>
        <w:t>(2) = 5.96</w:t>
      </w:r>
      <w:r w:rsidR="00D371DF" w:rsidRPr="004C104E">
        <w:rPr>
          <w:rFonts w:asciiTheme="majorHAnsi" w:hAnsiTheme="majorHAnsi"/>
          <w:color w:val="000000" w:themeColor="text1"/>
        </w:rPr>
        <w:t>,</w:t>
      </w:r>
      <w:r w:rsidR="00D371DF" w:rsidRPr="004C104E">
        <w:rPr>
          <w:rFonts w:asciiTheme="majorHAnsi" w:hAnsiTheme="majorHAnsi"/>
          <w:i/>
          <w:color w:val="000000" w:themeColor="text1"/>
        </w:rPr>
        <w:t xml:space="preserve"> p </w:t>
      </w:r>
      <w:r w:rsidR="00C3353E" w:rsidRPr="004C104E">
        <w:rPr>
          <w:rFonts w:asciiTheme="majorHAnsi" w:hAnsiTheme="majorHAnsi"/>
          <w:color w:val="000000" w:themeColor="text1"/>
        </w:rPr>
        <w:t>= .051</w:t>
      </w:r>
      <w:r w:rsidR="00D371DF" w:rsidRPr="004C104E">
        <w:rPr>
          <w:rFonts w:asciiTheme="majorHAnsi" w:hAnsiTheme="majorHAnsi"/>
          <w:color w:val="000000" w:themeColor="text1"/>
        </w:rPr>
        <w:t>).</w:t>
      </w:r>
      <w:r w:rsidR="00240347" w:rsidRPr="004C104E">
        <w:rPr>
          <w:rFonts w:asciiTheme="majorHAnsi" w:hAnsiTheme="majorHAnsi"/>
          <w:color w:val="000000" w:themeColor="text1"/>
        </w:rPr>
        <w:t xml:space="preserve"> To explore the  group differences across emotions in more detail, we used Mann-Whitney tests. </w:t>
      </w:r>
    </w:p>
    <w:p w:rsidR="00007931" w:rsidRPr="004C104E" w:rsidDel="00DB6C8D" w:rsidRDefault="00007931" w:rsidP="00902FC6">
      <w:pPr>
        <w:widowControl w:val="0"/>
        <w:autoSpaceDE w:val="0"/>
        <w:autoSpaceDN w:val="0"/>
        <w:adjustRightInd w:val="0"/>
        <w:spacing w:line="360" w:lineRule="auto"/>
        <w:ind w:firstLine="720"/>
        <w:rPr>
          <w:rFonts w:asciiTheme="majorHAnsi" w:hAnsiTheme="majorHAnsi"/>
          <w:bCs/>
          <w:color w:val="000000" w:themeColor="text1"/>
        </w:rPr>
      </w:pPr>
      <w:r w:rsidRPr="004C104E">
        <w:rPr>
          <w:rFonts w:asciiTheme="majorHAnsi" w:hAnsiTheme="majorHAnsi"/>
          <w:color w:val="000000" w:themeColor="text1"/>
        </w:rPr>
        <w:t xml:space="preserve">Subsequent </w:t>
      </w:r>
      <w:r w:rsidRPr="004C104E">
        <w:rPr>
          <w:rFonts w:asciiTheme="majorHAnsi" w:hAnsiTheme="majorHAnsi"/>
          <w:bCs/>
          <w:color w:val="000000" w:themeColor="text1"/>
        </w:rPr>
        <w:t xml:space="preserve">tests showed no significant differences between the control group and the unimpaired HD subgroup for </w:t>
      </w:r>
      <w:r w:rsidR="00E01E8A" w:rsidRPr="004C104E">
        <w:rPr>
          <w:rFonts w:asciiTheme="majorHAnsi" w:hAnsiTheme="majorHAnsi"/>
          <w:bCs/>
          <w:color w:val="000000" w:themeColor="text1"/>
        </w:rPr>
        <w:t xml:space="preserve">recognising </w:t>
      </w:r>
      <w:r w:rsidRPr="004C104E">
        <w:rPr>
          <w:rFonts w:asciiTheme="majorHAnsi" w:hAnsiTheme="majorHAnsi"/>
          <w:bCs/>
          <w:color w:val="000000" w:themeColor="text1"/>
        </w:rPr>
        <w:t>happiness, surprise, fear, and sadness (</w:t>
      </w:r>
      <w:r w:rsidRPr="004C104E">
        <w:rPr>
          <w:rFonts w:asciiTheme="majorHAnsi" w:hAnsiTheme="majorHAnsi"/>
          <w:bCs/>
          <w:i/>
          <w:color w:val="000000" w:themeColor="text1"/>
        </w:rPr>
        <w:t>p</w:t>
      </w:r>
      <w:r w:rsidR="00516D0E" w:rsidRPr="004C104E">
        <w:rPr>
          <w:rFonts w:asciiTheme="majorHAnsi" w:hAnsiTheme="majorHAnsi"/>
          <w:bCs/>
          <w:color w:val="000000" w:themeColor="text1"/>
        </w:rPr>
        <w:t xml:space="preserve"> </w:t>
      </w:r>
      <w:r w:rsidRPr="004C104E">
        <w:rPr>
          <w:rFonts w:asciiTheme="majorHAnsi" w:hAnsiTheme="majorHAnsi"/>
          <w:bCs/>
          <w:color w:val="000000" w:themeColor="text1"/>
        </w:rPr>
        <w:t>&gt;</w:t>
      </w:r>
      <w:r w:rsidR="00516D0E" w:rsidRPr="004C104E">
        <w:rPr>
          <w:rFonts w:asciiTheme="majorHAnsi" w:hAnsiTheme="majorHAnsi"/>
          <w:bCs/>
          <w:color w:val="000000" w:themeColor="text1"/>
        </w:rPr>
        <w:t xml:space="preserve"> </w:t>
      </w:r>
      <w:r w:rsidRPr="004C104E">
        <w:rPr>
          <w:rFonts w:asciiTheme="majorHAnsi" w:hAnsiTheme="majorHAnsi"/>
          <w:bCs/>
          <w:color w:val="000000" w:themeColor="text1"/>
        </w:rPr>
        <w:t>.</w:t>
      </w:r>
      <w:r w:rsidR="000D7EE0" w:rsidRPr="004C104E">
        <w:rPr>
          <w:rFonts w:asciiTheme="majorHAnsi" w:hAnsiTheme="majorHAnsi"/>
          <w:bCs/>
          <w:color w:val="000000" w:themeColor="text1"/>
        </w:rPr>
        <w:t>12</w:t>
      </w:r>
      <w:r w:rsidRPr="004C104E">
        <w:rPr>
          <w:rFonts w:asciiTheme="majorHAnsi" w:hAnsiTheme="majorHAnsi"/>
          <w:bCs/>
          <w:color w:val="000000" w:themeColor="text1"/>
        </w:rPr>
        <w:t>). However, the recognition rate</w:t>
      </w:r>
      <w:r w:rsidR="00E01E8A" w:rsidRPr="004C104E">
        <w:rPr>
          <w:rFonts w:asciiTheme="majorHAnsi" w:hAnsiTheme="majorHAnsi"/>
          <w:bCs/>
          <w:color w:val="000000" w:themeColor="text1"/>
        </w:rPr>
        <w:t>s</w:t>
      </w:r>
      <w:r w:rsidRPr="004C104E">
        <w:rPr>
          <w:rFonts w:asciiTheme="majorHAnsi" w:hAnsiTheme="majorHAnsi"/>
          <w:bCs/>
          <w:color w:val="000000" w:themeColor="text1"/>
        </w:rPr>
        <w:t xml:space="preserve"> for disgust </w:t>
      </w:r>
      <w:r w:rsidR="000D7EE0" w:rsidRPr="004C104E">
        <w:rPr>
          <w:rFonts w:asciiTheme="majorHAnsi" w:hAnsiTheme="majorHAnsi"/>
          <w:bCs/>
          <w:color w:val="000000" w:themeColor="text1"/>
        </w:rPr>
        <w:t xml:space="preserve">showed a trend towards significance </w:t>
      </w:r>
      <w:r w:rsidR="000D7EE0" w:rsidRPr="004C104E">
        <w:rPr>
          <w:rFonts w:asciiTheme="majorHAnsi" w:hAnsiTheme="majorHAnsi"/>
          <w:color w:val="000000" w:themeColor="text1"/>
        </w:rPr>
        <w:t xml:space="preserve">(Mann-Whitney </w:t>
      </w:r>
      <w:r w:rsidR="000D7EE0" w:rsidRPr="004C104E">
        <w:rPr>
          <w:rFonts w:asciiTheme="majorHAnsi" w:hAnsiTheme="majorHAnsi"/>
          <w:i/>
          <w:color w:val="000000" w:themeColor="text1"/>
        </w:rPr>
        <w:t>U</w:t>
      </w:r>
      <w:r w:rsidR="000D7EE0" w:rsidRPr="004C104E">
        <w:rPr>
          <w:rFonts w:asciiTheme="majorHAnsi" w:hAnsiTheme="majorHAnsi"/>
          <w:color w:val="000000" w:themeColor="text1"/>
        </w:rPr>
        <w:t xml:space="preserve"> = 202.5, </w:t>
      </w:r>
      <w:r w:rsidR="000D7EE0" w:rsidRPr="004C104E">
        <w:rPr>
          <w:rFonts w:asciiTheme="majorHAnsi" w:hAnsiTheme="majorHAnsi"/>
          <w:i/>
          <w:color w:val="000000" w:themeColor="text1"/>
        </w:rPr>
        <w:t>p</w:t>
      </w:r>
      <w:r w:rsidR="0026313D" w:rsidRPr="004C104E">
        <w:rPr>
          <w:rFonts w:asciiTheme="majorHAnsi" w:hAnsiTheme="majorHAnsi"/>
          <w:color w:val="000000" w:themeColor="text1"/>
        </w:rPr>
        <w:t xml:space="preserve"> = .019</w:t>
      </w:r>
      <w:r w:rsidR="000D7EE0" w:rsidRPr="004C104E">
        <w:rPr>
          <w:rFonts w:asciiTheme="majorHAnsi" w:hAnsiTheme="majorHAnsi"/>
          <w:color w:val="000000" w:themeColor="text1"/>
        </w:rPr>
        <w:t xml:space="preserve">,  </w:t>
      </w:r>
      <w:r w:rsidR="000D7EE0" w:rsidRPr="004C104E">
        <w:rPr>
          <w:rFonts w:asciiTheme="majorHAnsi" w:hAnsiTheme="majorHAnsi"/>
          <w:i/>
          <w:color w:val="000000" w:themeColor="text1"/>
        </w:rPr>
        <w:t>r</w:t>
      </w:r>
      <w:r w:rsidR="0026313D" w:rsidRPr="004C104E">
        <w:rPr>
          <w:rFonts w:asciiTheme="majorHAnsi" w:hAnsiTheme="majorHAnsi"/>
          <w:color w:val="000000" w:themeColor="text1"/>
        </w:rPr>
        <w:t xml:space="preserve"> = .42</w:t>
      </w:r>
      <w:r w:rsidR="000D7EE0" w:rsidRPr="004C104E">
        <w:rPr>
          <w:rFonts w:asciiTheme="majorHAnsi" w:hAnsiTheme="majorHAnsi"/>
          <w:color w:val="000000" w:themeColor="text1"/>
        </w:rPr>
        <w:t xml:space="preserve">) </w:t>
      </w:r>
      <w:r w:rsidRPr="004C104E">
        <w:rPr>
          <w:rFonts w:asciiTheme="majorHAnsi" w:hAnsiTheme="majorHAnsi"/>
          <w:bCs/>
          <w:color w:val="000000" w:themeColor="text1"/>
        </w:rPr>
        <w:t xml:space="preserve">and </w:t>
      </w:r>
      <w:r w:rsidR="0026313D" w:rsidRPr="004C104E">
        <w:rPr>
          <w:rFonts w:asciiTheme="majorHAnsi" w:hAnsiTheme="majorHAnsi"/>
          <w:bCs/>
          <w:color w:val="000000" w:themeColor="text1"/>
        </w:rPr>
        <w:t xml:space="preserve">there was a significant impairment for </w:t>
      </w:r>
      <w:r w:rsidRPr="004C104E">
        <w:rPr>
          <w:rFonts w:asciiTheme="majorHAnsi" w:hAnsiTheme="majorHAnsi"/>
          <w:bCs/>
          <w:color w:val="000000" w:themeColor="text1"/>
        </w:rPr>
        <w:t xml:space="preserve">anger </w:t>
      </w:r>
      <w:r w:rsidR="000D7EE0" w:rsidRPr="004C104E">
        <w:rPr>
          <w:rFonts w:asciiTheme="majorHAnsi" w:hAnsiTheme="majorHAnsi"/>
          <w:color w:val="000000" w:themeColor="text1"/>
        </w:rPr>
        <w:t xml:space="preserve">(Mann-Whitney </w:t>
      </w:r>
      <w:r w:rsidR="000D7EE0" w:rsidRPr="004C104E">
        <w:rPr>
          <w:rFonts w:asciiTheme="majorHAnsi" w:hAnsiTheme="majorHAnsi"/>
          <w:i/>
          <w:color w:val="000000" w:themeColor="text1"/>
        </w:rPr>
        <w:t>U</w:t>
      </w:r>
      <w:r w:rsidR="0026313D" w:rsidRPr="004C104E">
        <w:rPr>
          <w:rFonts w:asciiTheme="majorHAnsi" w:hAnsiTheme="majorHAnsi"/>
          <w:color w:val="000000" w:themeColor="text1"/>
        </w:rPr>
        <w:t xml:space="preserve"> = 155.0</w:t>
      </w:r>
      <w:r w:rsidR="000D7EE0" w:rsidRPr="004C104E">
        <w:rPr>
          <w:rFonts w:asciiTheme="majorHAnsi" w:hAnsiTheme="majorHAnsi"/>
          <w:color w:val="000000" w:themeColor="text1"/>
        </w:rPr>
        <w:t xml:space="preserve">, </w:t>
      </w:r>
      <w:r w:rsidR="000D7EE0" w:rsidRPr="004C104E">
        <w:rPr>
          <w:rFonts w:asciiTheme="majorHAnsi" w:hAnsiTheme="majorHAnsi"/>
          <w:i/>
          <w:color w:val="000000" w:themeColor="text1"/>
        </w:rPr>
        <w:t>p</w:t>
      </w:r>
      <w:r w:rsidR="0026313D" w:rsidRPr="004C104E">
        <w:rPr>
          <w:rFonts w:asciiTheme="majorHAnsi" w:hAnsiTheme="majorHAnsi"/>
          <w:color w:val="000000" w:themeColor="text1"/>
        </w:rPr>
        <w:t xml:space="preserve"> = .001</w:t>
      </w:r>
      <w:r w:rsidR="000D7EE0" w:rsidRPr="004C104E">
        <w:rPr>
          <w:rFonts w:asciiTheme="majorHAnsi" w:hAnsiTheme="majorHAnsi"/>
          <w:color w:val="000000" w:themeColor="text1"/>
        </w:rPr>
        <w:t xml:space="preserve">,  </w:t>
      </w:r>
      <w:r w:rsidR="000D7EE0" w:rsidRPr="004C104E">
        <w:rPr>
          <w:rFonts w:asciiTheme="majorHAnsi" w:hAnsiTheme="majorHAnsi"/>
          <w:i/>
          <w:color w:val="000000" w:themeColor="text1"/>
        </w:rPr>
        <w:t>r</w:t>
      </w:r>
      <w:r w:rsidR="006A6219" w:rsidRPr="004C104E">
        <w:rPr>
          <w:rFonts w:asciiTheme="majorHAnsi" w:hAnsiTheme="majorHAnsi"/>
          <w:color w:val="000000" w:themeColor="text1"/>
        </w:rPr>
        <w:t xml:space="preserve"> = .</w:t>
      </w:r>
      <w:r w:rsidR="0026313D" w:rsidRPr="004C104E">
        <w:rPr>
          <w:rFonts w:asciiTheme="majorHAnsi" w:hAnsiTheme="majorHAnsi"/>
          <w:color w:val="000000" w:themeColor="text1"/>
        </w:rPr>
        <w:t>47</w:t>
      </w:r>
      <w:r w:rsidR="000D7EE0" w:rsidRPr="004C104E">
        <w:rPr>
          <w:rFonts w:asciiTheme="majorHAnsi" w:hAnsiTheme="majorHAnsi"/>
          <w:color w:val="000000" w:themeColor="text1"/>
        </w:rPr>
        <w:t xml:space="preserve">) </w:t>
      </w:r>
      <w:r w:rsidRPr="004C104E">
        <w:rPr>
          <w:rFonts w:asciiTheme="majorHAnsi" w:hAnsiTheme="majorHAnsi"/>
          <w:bCs/>
          <w:color w:val="000000" w:themeColor="text1"/>
        </w:rPr>
        <w:t xml:space="preserve">. There was a significant difference between the control group and the impaired HD subgroup for surprise </w:t>
      </w:r>
      <w:r w:rsidR="006A6219" w:rsidRPr="004C104E">
        <w:rPr>
          <w:rFonts w:asciiTheme="majorHAnsi" w:hAnsiTheme="majorHAnsi"/>
          <w:color w:val="000000" w:themeColor="text1"/>
        </w:rPr>
        <w:t xml:space="preserve">(Mann-Whitney </w:t>
      </w:r>
      <w:r w:rsidR="006A6219" w:rsidRPr="004C104E">
        <w:rPr>
          <w:rFonts w:asciiTheme="majorHAnsi" w:hAnsiTheme="majorHAnsi"/>
          <w:i/>
          <w:color w:val="000000" w:themeColor="text1"/>
        </w:rPr>
        <w:t>U</w:t>
      </w:r>
      <w:r w:rsidR="00BF2190" w:rsidRPr="004C104E">
        <w:rPr>
          <w:rFonts w:asciiTheme="majorHAnsi" w:hAnsiTheme="majorHAnsi"/>
          <w:color w:val="000000" w:themeColor="text1"/>
        </w:rPr>
        <w:t xml:space="preserve"> = 12.5</w:t>
      </w:r>
      <w:r w:rsidR="006A6219" w:rsidRPr="004C104E">
        <w:rPr>
          <w:rFonts w:asciiTheme="majorHAnsi" w:hAnsiTheme="majorHAnsi"/>
          <w:color w:val="000000" w:themeColor="text1"/>
        </w:rPr>
        <w:t xml:space="preserve">, </w:t>
      </w:r>
      <w:r w:rsidR="006A6219" w:rsidRPr="004C104E">
        <w:rPr>
          <w:rFonts w:asciiTheme="majorHAnsi" w:hAnsiTheme="majorHAnsi"/>
          <w:i/>
          <w:color w:val="000000" w:themeColor="text1"/>
        </w:rPr>
        <w:t>p</w:t>
      </w:r>
      <w:r w:rsidR="00BF2190" w:rsidRPr="004C104E">
        <w:rPr>
          <w:rFonts w:asciiTheme="majorHAnsi" w:hAnsiTheme="majorHAnsi"/>
          <w:color w:val="000000" w:themeColor="text1"/>
        </w:rPr>
        <w:t xml:space="preserve"> &lt;</w:t>
      </w:r>
      <w:r w:rsidR="006A6219" w:rsidRPr="004C104E">
        <w:rPr>
          <w:rFonts w:asciiTheme="majorHAnsi" w:hAnsiTheme="majorHAnsi"/>
          <w:color w:val="000000" w:themeColor="text1"/>
        </w:rPr>
        <w:t xml:space="preserve"> .001,  </w:t>
      </w:r>
      <w:r w:rsidR="006A6219" w:rsidRPr="004C104E">
        <w:rPr>
          <w:rFonts w:asciiTheme="majorHAnsi" w:hAnsiTheme="majorHAnsi"/>
          <w:i/>
          <w:color w:val="000000" w:themeColor="text1"/>
        </w:rPr>
        <w:t>r</w:t>
      </w:r>
      <w:r w:rsidR="00BF2190" w:rsidRPr="004C104E">
        <w:rPr>
          <w:rFonts w:asciiTheme="majorHAnsi" w:hAnsiTheme="majorHAnsi"/>
          <w:color w:val="000000" w:themeColor="text1"/>
        </w:rPr>
        <w:t xml:space="preserve"> = .40</w:t>
      </w:r>
      <w:r w:rsidR="006A6219" w:rsidRPr="004C104E">
        <w:rPr>
          <w:rFonts w:asciiTheme="majorHAnsi" w:hAnsiTheme="majorHAnsi"/>
          <w:color w:val="000000" w:themeColor="text1"/>
        </w:rPr>
        <w:t xml:space="preserve">), </w:t>
      </w:r>
      <w:r w:rsidRPr="004C104E">
        <w:rPr>
          <w:rFonts w:asciiTheme="majorHAnsi" w:hAnsiTheme="majorHAnsi"/>
          <w:bCs/>
          <w:color w:val="000000" w:themeColor="text1"/>
        </w:rPr>
        <w:t>sadness</w:t>
      </w:r>
      <w:r w:rsidR="006A6219" w:rsidRPr="004C104E">
        <w:rPr>
          <w:rFonts w:asciiTheme="majorHAnsi" w:hAnsiTheme="majorHAnsi"/>
          <w:color w:val="000000" w:themeColor="text1"/>
        </w:rPr>
        <w:t xml:space="preserve">(Mann-Whitney </w:t>
      </w:r>
      <w:r w:rsidR="006A6219" w:rsidRPr="004C104E">
        <w:rPr>
          <w:rFonts w:asciiTheme="majorHAnsi" w:hAnsiTheme="majorHAnsi"/>
          <w:i/>
          <w:color w:val="000000" w:themeColor="text1"/>
        </w:rPr>
        <w:t>U</w:t>
      </w:r>
      <w:r w:rsidR="00BF2190" w:rsidRPr="004C104E">
        <w:rPr>
          <w:rFonts w:asciiTheme="majorHAnsi" w:hAnsiTheme="majorHAnsi"/>
          <w:color w:val="000000" w:themeColor="text1"/>
        </w:rPr>
        <w:t xml:space="preserve"> = 21.5</w:t>
      </w:r>
      <w:r w:rsidR="006A6219" w:rsidRPr="004C104E">
        <w:rPr>
          <w:rFonts w:asciiTheme="majorHAnsi" w:hAnsiTheme="majorHAnsi"/>
          <w:color w:val="000000" w:themeColor="text1"/>
        </w:rPr>
        <w:t xml:space="preserve">, </w:t>
      </w:r>
      <w:r w:rsidR="006A6219" w:rsidRPr="004C104E">
        <w:rPr>
          <w:rFonts w:asciiTheme="majorHAnsi" w:hAnsiTheme="majorHAnsi"/>
          <w:i/>
          <w:color w:val="000000" w:themeColor="text1"/>
        </w:rPr>
        <w:t>p</w:t>
      </w:r>
      <w:r w:rsidR="006A6219" w:rsidRPr="004C104E">
        <w:rPr>
          <w:rFonts w:asciiTheme="majorHAnsi" w:hAnsiTheme="majorHAnsi"/>
          <w:color w:val="000000" w:themeColor="text1"/>
        </w:rPr>
        <w:t xml:space="preserve"> = .001,  </w:t>
      </w:r>
      <w:r w:rsidR="006A6219" w:rsidRPr="004C104E">
        <w:rPr>
          <w:rFonts w:asciiTheme="majorHAnsi" w:hAnsiTheme="majorHAnsi"/>
          <w:i/>
          <w:color w:val="000000" w:themeColor="text1"/>
        </w:rPr>
        <w:t>r</w:t>
      </w:r>
      <w:r w:rsidR="00BF2190" w:rsidRPr="004C104E">
        <w:rPr>
          <w:rFonts w:asciiTheme="majorHAnsi" w:hAnsiTheme="majorHAnsi"/>
          <w:color w:val="000000" w:themeColor="text1"/>
        </w:rPr>
        <w:t xml:space="preserve"> = .55</w:t>
      </w:r>
      <w:r w:rsidR="006A6219" w:rsidRPr="004C104E">
        <w:rPr>
          <w:rFonts w:asciiTheme="majorHAnsi" w:hAnsiTheme="majorHAnsi"/>
          <w:color w:val="000000" w:themeColor="text1"/>
        </w:rPr>
        <w:t>)</w:t>
      </w:r>
      <w:r w:rsidRPr="004C104E">
        <w:rPr>
          <w:rFonts w:asciiTheme="majorHAnsi" w:hAnsiTheme="majorHAnsi"/>
          <w:bCs/>
          <w:color w:val="000000" w:themeColor="text1"/>
        </w:rPr>
        <w:t xml:space="preserve">, disgust </w:t>
      </w:r>
      <w:r w:rsidR="006A6219" w:rsidRPr="004C104E">
        <w:rPr>
          <w:rFonts w:asciiTheme="majorHAnsi" w:hAnsiTheme="majorHAnsi"/>
          <w:color w:val="000000" w:themeColor="text1"/>
        </w:rPr>
        <w:t xml:space="preserve">(Mann-Whitney </w:t>
      </w:r>
      <w:r w:rsidR="006A6219" w:rsidRPr="004C104E">
        <w:rPr>
          <w:rFonts w:asciiTheme="majorHAnsi" w:hAnsiTheme="majorHAnsi"/>
          <w:i/>
          <w:color w:val="000000" w:themeColor="text1"/>
        </w:rPr>
        <w:t>U</w:t>
      </w:r>
      <w:r w:rsidR="00BF2190" w:rsidRPr="004C104E">
        <w:rPr>
          <w:rFonts w:asciiTheme="majorHAnsi" w:hAnsiTheme="majorHAnsi"/>
          <w:color w:val="000000" w:themeColor="text1"/>
        </w:rPr>
        <w:t xml:space="preserve"> = 14.5</w:t>
      </w:r>
      <w:r w:rsidR="006A6219" w:rsidRPr="004C104E">
        <w:rPr>
          <w:rFonts w:asciiTheme="majorHAnsi" w:hAnsiTheme="majorHAnsi"/>
          <w:color w:val="000000" w:themeColor="text1"/>
        </w:rPr>
        <w:t xml:space="preserve">, </w:t>
      </w:r>
      <w:r w:rsidR="006A6219" w:rsidRPr="004C104E">
        <w:rPr>
          <w:rFonts w:asciiTheme="majorHAnsi" w:hAnsiTheme="majorHAnsi"/>
          <w:i/>
          <w:color w:val="000000" w:themeColor="text1"/>
        </w:rPr>
        <w:t>p</w:t>
      </w:r>
      <w:r w:rsidR="00BF2190" w:rsidRPr="004C104E">
        <w:rPr>
          <w:rFonts w:asciiTheme="majorHAnsi" w:hAnsiTheme="majorHAnsi"/>
          <w:color w:val="000000" w:themeColor="text1"/>
        </w:rPr>
        <w:t xml:space="preserve"> &lt;</w:t>
      </w:r>
      <w:r w:rsidR="006A6219" w:rsidRPr="004C104E">
        <w:rPr>
          <w:rFonts w:asciiTheme="majorHAnsi" w:hAnsiTheme="majorHAnsi"/>
          <w:color w:val="000000" w:themeColor="text1"/>
        </w:rPr>
        <w:t xml:space="preserve"> .001,  </w:t>
      </w:r>
      <w:r w:rsidR="006A6219" w:rsidRPr="004C104E">
        <w:rPr>
          <w:rFonts w:asciiTheme="majorHAnsi" w:hAnsiTheme="majorHAnsi"/>
          <w:i/>
          <w:color w:val="000000" w:themeColor="text1"/>
        </w:rPr>
        <w:t>r</w:t>
      </w:r>
      <w:r w:rsidR="00BF2190" w:rsidRPr="004C104E">
        <w:rPr>
          <w:rFonts w:asciiTheme="majorHAnsi" w:hAnsiTheme="majorHAnsi"/>
          <w:color w:val="000000" w:themeColor="text1"/>
        </w:rPr>
        <w:t xml:space="preserve"> = .60</w:t>
      </w:r>
      <w:r w:rsidR="006A6219" w:rsidRPr="004C104E">
        <w:rPr>
          <w:rFonts w:asciiTheme="majorHAnsi" w:hAnsiTheme="majorHAnsi"/>
          <w:color w:val="000000" w:themeColor="text1"/>
        </w:rPr>
        <w:t>)</w:t>
      </w:r>
      <w:r w:rsidR="006A6219" w:rsidRPr="004C104E" w:rsidDel="006A6219">
        <w:rPr>
          <w:rFonts w:asciiTheme="majorHAnsi" w:hAnsiTheme="majorHAnsi"/>
          <w:bCs/>
          <w:color w:val="000000" w:themeColor="text1"/>
        </w:rPr>
        <w:t xml:space="preserve"> </w:t>
      </w:r>
      <w:r w:rsidRPr="004C104E">
        <w:rPr>
          <w:rFonts w:asciiTheme="majorHAnsi" w:hAnsiTheme="majorHAnsi"/>
          <w:bCs/>
          <w:color w:val="000000" w:themeColor="text1"/>
        </w:rPr>
        <w:t xml:space="preserve">, and anger </w:t>
      </w:r>
      <w:r w:rsidR="00B4305B" w:rsidRPr="004C104E">
        <w:rPr>
          <w:rFonts w:asciiTheme="majorHAnsi" w:hAnsiTheme="majorHAnsi"/>
          <w:color w:val="000000" w:themeColor="text1"/>
        </w:rPr>
        <w:t xml:space="preserve">(Mann-Whitney </w:t>
      </w:r>
      <w:r w:rsidR="00B4305B" w:rsidRPr="004C104E">
        <w:rPr>
          <w:rFonts w:asciiTheme="majorHAnsi" w:hAnsiTheme="majorHAnsi"/>
          <w:i/>
          <w:color w:val="000000" w:themeColor="text1"/>
        </w:rPr>
        <w:t>U</w:t>
      </w:r>
      <w:r w:rsidR="00BF2190" w:rsidRPr="004C104E">
        <w:rPr>
          <w:rFonts w:asciiTheme="majorHAnsi" w:hAnsiTheme="majorHAnsi"/>
          <w:color w:val="000000" w:themeColor="text1"/>
        </w:rPr>
        <w:t xml:space="preserve"> = 10.0</w:t>
      </w:r>
      <w:r w:rsidR="00B4305B" w:rsidRPr="004C104E">
        <w:rPr>
          <w:rFonts w:asciiTheme="majorHAnsi" w:hAnsiTheme="majorHAnsi"/>
          <w:color w:val="000000" w:themeColor="text1"/>
        </w:rPr>
        <w:t xml:space="preserve">, </w:t>
      </w:r>
      <w:r w:rsidR="00B4305B" w:rsidRPr="004C104E">
        <w:rPr>
          <w:rFonts w:asciiTheme="majorHAnsi" w:hAnsiTheme="majorHAnsi"/>
          <w:i/>
          <w:color w:val="000000" w:themeColor="text1"/>
        </w:rPr>
        <w:t>p</w:t>
      </w:r>
      <w:r w:rsidR="00BF2190" w:rsidRPr="004C104E">
        <w:rPr>
          <w:rFonts w:asciiTheme="majorHAnsi" w:hAnsiTheme="majorHAnsi"/>
          <w:color w:val="000000" w:themeColor="text1"/>
        </w:rPr>
        <w:t xml:space="preserve"> &lt;</w:t>
      </w:r>
      <w:r w:rsidR="00B4305B" w:rsidRPr="004C104E">
        <w:rPr>
          <w:rFonts w:asciiTheme="majorHAnsi" w:hAnsiTheme="majorHAnsi"/>
          <w:color w:val="000000" w:themeColor="text1"/>
        </w:rPr>
        <w:t xml:space="preserve"> .001,  </w:t>
      </w:r>
      <w:r w:rsidR="00B4305B" w:rsidRPr="004C104E">
        <w:rPr>
          <w:rFonts w:asciiTheme="majorHAnsi" w:hAnsiTheme="majorHAnsi"/>
          <w:i/>
          <w:color w:val="000000" w:themeColor="text1"/>
        </w:rPr>
        <w:t>r</w:t>
      </w:r>
      <w:r w:rsidR="00BF2190" w:rsidRPr="004C104E">
        <w:rPr>
          <w:rFonts w:asciiTheme="majorHAnsi" w:hAnsiTheme="majorHAnsi"/>
          <w:color w:val="000000" w:themeColor="text1"/>
        </w:rPr>
        <w:t xml:space="preserve"> = .</w:t>
      </w:r>
      <w:r w:rsidR="005C50A2" w:rsidRPr="004C104E">
        <w:rPr>
          <w:rFonts w:asciiTheme="majorHAnsi" w:hAnsiTheme="majorHAnsi"/>
          <w:color w:val="000000" w:themeColor="text1"/>
        </w:rPr>
        <w:t>65</w:t>
      </w:r>
      <w:r w:rsidR="00B4305B" w:rsidRPr="004C104E">
        <w:rPr>
          <w:rFonts w:asciiTheme="majorHAnsi" w:hAnsiTheme="majorHAnsi"/>
          <w:color w:val="000000" w:themeColor="text1"/>
        </w:rPr>
        <w:t>)</w:t>
      </w:r>
      <w:r w:rsidR="00B4305B" w:rsidRPr="004C104E" w:rsidDel="00B4305B">
        <w:rPr>
          <w:rFonts w:asciiTheme="majorHAnsi" w:hAnsiTheme="majorHAnsi"/>
          <w:bCs/>
          <w:color w:val="000000" w:themeColor="text1"/>
        </w:rPr>
        <w:t xml:space="preserve"> </w:t>
      </w:r>
      <w:r w:rsidRPr="004C104E">
        <w:rPr>
          <w:rFonts w:asciiTheme="majorHAnsi" w:hAnsiTheme="majorHAnsi"/>
          <w:bCs/>
          <w:color w:val="000000" w:themeColor="text1"/>
        </w:rPr>
        <w:t xml:space="preserve">, but not for </w:t>
      </w:r>
      <w:r w:rsidR="006A6219" w:rsidRPr="004C104E">
        <w:rPr>
          <w:rFonts w:asciiTheme="majorHAnsi" w:hAnsiTheme="majorHAnsi"/>
          <w:bCs/>
          <w:color w:val="000000" w:themeColor="text1"/>
        </w:rPr>
        <w:t xml:space="preserve">happiness </w:t>
      </w:r>
      <w:r w:rsidR="00B4305B" w:rsidRPr="004C104E">
        <w:rPr>
          <w:rFonts w:asciiTheme="majorHAnsi" w:hAnsiTheme="majorHAnsi"/>
          <w:color w:val="000000" w:themeColor="text1"/>
        </w:rPr>
        <w:t xml:space="preserve">(Mann-Whitney </w:t>
      </w:r>
      <w:r w:rsidR="00B4305B" w:rsidRPr="004C104E">
        <w:rPr>
          <w:rFonts w:asciiTheme="majorHAnsi" w:hAnsiTheme="majorHAnsi"/>
          <w:i/>
          <w:color w:val="000000" w:themeColor="text1"/>
        </w:rPr>
        <w:t>U</w:t>
      </w:r>
      <w:r w:rsidR="004F5D61" w:rsidRPr="004C104E">
        <w:rPr>
          <w:rFonts w:asciiTheme="majorHAnsi" w:hAnsiTheme="majorHAnsi"/>
          <w:color w:val="000000" w:themeColor="text1"/>
        </w:rPr>
        <w:t xml:space="preserve"> = 51</w:t>
      </w:r>
      <w:r w:rsidR="00B4305B" w:rsidRPr="004C104E">
        <w:rPr>
          <w:rFonts w:asciiTheme="majorHAnsi" w:hAnsiTheme="majorHAnsi"/>
          <w:color w:val="000000" w:themeColor="text1"/>
        </w:rPr>
        <w:t xml:space="preserve">.0, </w:t>
      </w:r>
      <w:r w:rsidR="00B4305B" w:rsidRPr="004C104E">
        <w:rPr>
          <w:rFonts w:asciiTheme="majorHAnsi" w:hAnsiTheme="majorHAnsi"/>
          <w:i/>
          <w:color w:val="000000" w:themeColor="text1"/>
        </w:rPr>
        <w:t>p</w:t>
      </w:r>
      <w:r w:rsidR="004F5D61" w:rsidRPr="004C104E">
        <w:rPr>
          <w:rFonts w:asciiTheme="majorHAnsi" w:hAnsiTheme="majorHAnsi"/>
          <w:color w:val="000000" w:themeColor="text1"/>
        </w:rPr>
        <w:t xml:space="preserve"> = .082</w:t>
      </w:r>
      <w:r w:rsidR="00B4305B" w:rsidRPr="004C104E">
        <w:rPr>
          <w:rFonts w:asciiTheme="majorHAnsi" w:hAnsiTheme="majorHAnsi"/>
          <w:color w:val="000000" w:themeColor="text1"/>
        </w:rPr>
        <w:t xml:space="preserve">,  </w:t>
      </w:r>
      <w:r w:rsidR="00B4305B" w:rsidRPr="004C104E">
        <w:rPr>
          <w:rFonts w:asciiTheme="majorHAnsi" w:hAnsiTheme="majorHAnsi"/>
          <w:i/>
          <w:color w:val="000000" w:themeColor="text1"/>
        </w:rPr>
        <w:t>r</w:t>
      </w:r>
      <w:r w:rsidR="00BF2190" w:rsidRPr="004C104E">
        <w:rPr>
          <w:rFonts w:asciiTheme="majorHAnsi" w:hAnsiTheme="majorHAnsi"/>
          <w:color w:val="000000" w:themeColor="text1"/>
        </w:rPr>
        <w:t xml:space="preserve"> = </w:t>
      </w:r>
      <w:r w:rsidR="004F5D61" w:rsidRPr="004C104E">
        <w:rPr>
          <w:rFonts w:asciiTheme="majorHAnsi" w:hAnsiTheme="majorHAnsi"/>
          <w:color w:val="000000" w:themeColor="text1"/>
        </w:rPr>
        <w:t>.42</w:t>
      </w:r>
      <w:r w:rsidR="00B4305B" w:rsidRPr="004C104E">
        <w:rPr>
          <w:rFonts w:asciiTheme="majorHAnsi" w:hAnsiTheme="majorHAnsi"/>
          <w:color w:val="000000" w:themeColor="text1"/>
        </w:rPr>
        <w:t>)</w:t>
      </w:r>
      <w:r w:rsidR="006A6219" w:rsidRPr="004C104E">
        <w:rPr>
          <w:rFonts w:asciiTheme="majorHAnsi" w:hAnsiTheme="majorHAnsi"/>
          <w:bCs/>
          <w:color w:val="000000" w:themeColor="text1"/>
        </w:rPr>
        <w:t xml:space="preserve"> </w:t>
      </w:r>
      <w:r w:rsidR="00CB4EA9">
        <w:rPr>
          <w:rFonts w:asciiTheme="majorHAnsi" w:hAnsiTheme="majorHAnsi"/>
          <w:bCs/>
          <w:color w:val="000000" w:themeColor="text1"/>
        </w:rPr>
        <w:t xml:space="preserve">, there was a trend towards significance for </w:t>
      </w:r>
      <w:r w:rsidR="006A6219" w:rsidRPr="004C104E">
        <w:rPr>
          <w:rFonts w:asciiTheme="majorHAnsi" w:hAnsiTheme="majorHAnsi"/>
          <w:bCs/>
          <w:color w:val="000000" w:themeColor="text1"/>
        </w:rPr>
        <w:t xml:space="preserve">fear </w:t>
      </w:r>
      <w:r w:rsidR="00B4305B" w:rsidRPr="004C104E">
        <w:rPr>
          <w:rFonts w:asciiTheme="majorHAnsi" w:hAnsiTheme="majorHAnsi"/>
          <w:color w:val="000000" w:themeColor="text1"/>
        </w:rPr>
        <w:t xml:space="preserve">(Mann-Whitney </w:t>
      </w:r>
      <w:r w:rsidR="00B4305B" w:rsidRPr="004C104E">
        <w:rPr>
          <w:rFonts w:asciiTheme="majorHAnsi" w:hAnsiTheme="majorHAnsi"/>
          <w:i/>
          <w:color w:val="000000" w:themeColor="text1"/>
        </w:rPr>
        <w:t>U</w:t>
      </w:r>
      <w:r w:rsidR="004F5D61" w:rsidRPr="004C104E">
        <w:rPr>
          <w:rFonts w:asciiTheme="majorHAnsi" w:hAnsiTheme="majorHAnsi"/>
          <w:color w:val="000000" w:themeColor="text1"/>
        </w:rPr>
        <w:t xml:space="preserve"> = 40</w:t>
      </w:r>
      <w:r w:rsidR="00B4305B" w:rsidRPr="004C104E">
        <w:rPr>
          <w:rFonts w:asciiTheme="majorHAnsi" w:hAnsiTheme="majorHAnsi"/>
          <w:color w:val="000000" w:themeColor="text1"/>
        </w:rPr>
        <w:t xml:space="preserve">.0, </w:t>
      </w:r>
      <w:r w:rsidR="00B4305B" w:rsidRPr="004C104E">
        <w:rPr>
          <w:rFonts w:asciiTheme="majorHAnsi" w:hAnsiTheme="majorHAnsi"/>
          <w:i/>
          <w:color w:val="000000" w:themeColor="text1"/>
        </w:rPr>
        <w:t>p</w:t>
      </w:r>
      <w:r w:rsidR="004F5D61" w:rsidRPr="004C104E">
        <w:rPr>
          <w:rFonts w:asciiTheme="majorHAnsi" w:hAnsiTheme="majorHAnsi"/>
          <w:color w:val="000000" w:themeColor="text1"/>
        </w:rPr>
        <w:t xml:space="preserve"> = .024</w:t>
      </w:r>
      <w:r w:rsidR="00B4305B" w:rsidRPr="004C104E">
        <w:rPr>
          <w:rFonts w:asciiTheme="majorHAnsi" w:hAnsiTheme="majorHAnsi"/>
          <w:color w:val="000000" w:themeColor="text1"/>
        </w:rPr>
        <w:t xml:space="preserve">,  </w:t>
      </w:r>
      <w:r w:rsidR="00B4305B" w:rsidRPr="004C104E">
        <w:rPr>
          <w:rFonts w:asciiTheme="majorHAnsi" w:hAnsiTheme="majorHAnsi"/>
          <w:i/>
          <w:color w:val="000000" w:themeColor="text1"/>
        </w:rPr>
        <w:t>r</w:t>
      </w:r>
      <w:r w:rsidR="00BF2190" w:rsidRPr="004C104E">
        <w:rPr>
          <w:rFonts w:asciiTheme="majorHAnsi" w:hAnsiTheme="majorHAnsi"/>
          <w:color w:val="000000" w:themeColor="text1"/>
        </w:rPr>
        <w:t xml:space="preserve"> = </w:t>
      </w:r>
      <w:r w:rsidR="004F5D61" w:rsidRPr="004C104E">
        <w:rPr>
          <w:rFonts w:asciiTheme="majorHAnsi" w:hAnsiTheme="majorHAnsi"/>
          <w:color w:val="000000" w:themeColor="text1"/>
        </w:rPr>
        <w:t>.40</w:t>
      </w:r>
      <w:r w:rsidR="00B4305B" w:rsidRPr="004C104E">
        <w:rPr>
          <w:rFonts w:asciiTheme="majorHAnsi" w:hAnsiTheme="majorHAnsi"/>
          <w:color w:val="000000" w:themeColor="text1"/>
        </w:rPr>
        <w:t>)</w:t>
      </w:r>
      <w:r w:rsidR="00B4305B" w:rsidRPr="004C104E" w:rsidDel="00B4305B">
        <w:rPr>
          <w:rFonts w:asciiTheme="majorHAnsi" w:hAnsiTheme="majorHAnsi"/>
          <w:bCs/>
          <w:color w:val="000000" w:themeColor="text1"/>
        </w:rPr>
        <w:t xml:space="preserve"> </w:t>
      </w:r>
      <w:r w:rsidRPr="004C104E">
        <w:rPr>
          <w:rFonts w:asciiTheme="majorHAnsi" w:hAnsiTheme="majorHAnsi"/>
          <w:bCs/>
          <w:color w:val="000000" w:themeColor="text1"/>
        </w:rPr>
        <w:t xml:space="preserve">. The recognition rate for surprise </w:t>
      </w:r>
      <w:r w:rsidR="009A5F73" w:rsidRPr="004C104E">
        <w:rPr>
          <w:rFonts w:asciiTheme="majorHAnsi" w:hAnsiTheme="majorHAnsi"/>
          <w:color w:val="000000" w:themeColor="text1"/>
        </w:rPr>
        <w:t xml:space="preserve">(Mann-Whitney </w:t>
      </w:r>
      <w:r w:rsidR="009A5F73" w:rsidRPr="004C104E">
        <w:rPr>
          <w:rFonts w:asciiTheme="majorHAnsi" w:hAnsiTheme="majorHAnsi"/>
          <w:i/>
          <w:color w:val="000000" w:themeColor="text1"/>
        </w:rPr>
        <w:t>U</w:t>
      </w:r>
      <w:r w:rsidR="009A5F73" w:rsidRPr="004C104E">
        <w:rPr>
          <w:rFonts w:asciiTheme="majorHAnsi" w:hAnsiTheme="majorHAnsi"/>
          <w:color w:val="000000" w:themeColor="text1"/>
        </w:rPr>
        <w:t xml:space="preserve"> = 13.5, </w:t>
      </w:r>
      <w:r w:rsidR="009A5F73" w:rsidRPr="004C104E">
        <w:rPr>
          <w:rFonts w:asciiTheme="majorHAnsi" w:hAnsiTheme="majorHAnsi"/>
          <w:i/>
          <w:color w:val="000000" w:themeColor="text1"/>
        </w:rPr>
        <w:t>p</w:t>
      </w:r>
      <w:r w:rsidR="009A5F73" w:rsidRPr="004C104E">
        <w:rPr>
          <w:rFonts w:asciiTheme="majorHAnsi" w:hAnsiTheme="majorHAnsi"/>
          <w:color w:val="000000" w:themeColor="text1"/>
        </w:rPr>
        <w:t xml:space="preserve"> </w:t>
      </w:r>
      <w:r w:rsidR="00AA1ED5" w:rsidRPr="004C104E">
        <w:rPr>
          <w:rFonts w:asciiTheme="majorHAnsi" w:hAnsiTheme="majorHAnsi"/>
          <w:color w:val="000000" w:themeColor="text1"/>
        </w:rPr>
        <w:t>&lt;</w:t>
      </w:r>
      <w:r w:rsidR="009A5F73" w:rsidRPr="004C104E">
        <w:rPr>
          <w:rFonts w:asciiTheme="majorHAnsi" w:hAnsiTheme="majorHAnsi"/>
          <w:color w:val="000000" w:themeColor="text1"/>
        </w:rPr>
        <w:t xml:space="preserve"> .001,  </w:t>
      </w:r>
      <w:r w:rsidR="009A5F73" w:rsidRPr="004C104E">
        <w:rPr>
          <w:rFonts w:asciiTheme="majorHAnsi" w:hAnsiTheme="majorHAnsi"/>
          <w:i/>
          <w:color w:val="000000" w:themeColor="text1"/>
        </w:rPr>
        <w:t>r</w:t>
      </w:r>
      <w:r w:rsidR="00AA1ED5" w:rsidRPr="004C104E">
        <w:rPr>
          <w:rFonts w:asciiTheme="majorHAnsi" w:hAnsiTheme="majorHAnsi"/>
          <w:color w:val="000000" w:themeColor="text1"/>
        </w:rPr>
        <w:t xml:space="preserve"> = .61</w:t>
      </w:r>
      <w:r w:rsidR="009A5F73" w:rsidRPr="004C104E">
        <w:rPr>
          <w:rFonts w:asciiTheme="majorHAnsi" w:hAnsiTheme="majorHAnsi"/>
          <w:color w:val="000000" w:themeColor="text1"/>
        </w:rPr>
        <w:t>)</w:t>
      </w:r>
      <w:r w:rsidRPr="004C104E">
        <w:rPr>
          <w:rFonts w:asciiTheme="majorHAnsi" w:hAnsiTheme="majorHAnsi"/>
          <w:bCs/>
          <w:color w:val="000000" w:themeColor="text1"/>
        </w:rPr>
        <w:t xml:space="preserve">, sadness </w:t>
      </w:r>
      <w:r w:rsidR="009A5F73" w:rsidRPr="004C104E">
        <w:rPr>
          <w:rFonts w:asciiTheme="majorHAnsi" w:hAnsiTheme="majorHAnsi"/>
          <w:color w:val="000000" w:themeColor="text1"/>
        </w:rPr>
        <w:t xml:space="preserve">(Mann-Whitney </w:t>
      </w:r>
      <w:r w:rsidR="009A5F73" w:rsidRPr="004C104E">
        <w:rPr>
          <w:rFonts w:asciiTheme="majorHAnsi" w:hAnsiTheme="majorHAnsi"/>
          <w:i/>
          <w:color w:val="000000" w:themeColor="text1"/>
        </w:rPr>
        <w:t>U</w:t>
      </w:r>
      <w:r w:rsidR="00AA1ED5" w:rsidRPr="004C104E">
        <w:rPr>
          <w:rFonts w:asciiTheme="majorHAnsi" w:hAnsiTheme="majorHAnsi"/>
          <w:color w:val="000000" w:themeColor="text1"/>
        </w:rPr>
        <w:t xml:space="preserve"> = 21.5</w:t>
      </w:r>
      <w:r w:rsidR="009A5F73" w:rsidRPr="004C104E">
        <w:rPr>
          <w:rFonts w:asciiTheme="majorHAnsi" w:hAnsiTheme="majorHAnsi"/>
          <w:color w:val="000000" w:themeColor="text1"/>
        </w:rPr>
        <w:t xml:space="preserve">, </w:t>
      </w:r>
      <w:r w:rsidR="009A5F73" w:rsidRPr="004C104E">
        <w:rPr>
          <w:rFonts w:asciiTheme="majorHAnsi" w:hAnsiTheme="majorHAnsi"/>
          <w:i/>
          <w:color w:val="000000" w:themeColor="text1"/>
        </w:rPr>
        <w:t>p</w:t>
      </w:r>
      <w:r w:rsidR="009A5F73" w:rsidRPr="004C104E">
        <w:rPr>
          <w:rFonts w:asciiTheme="majorHAnsi" w:hAnsiTheme="majorHAnsi"/>
          <w:color w:val="000000" w:themeColor="text1"/>
        </w:rPr>
        <w:t xml:space="preserve"> = .001,  </w:t>
      </w:r>
      <w:r w:rsidR="009A5F73" w:rsidRPr="004C104E">
        <w:rPr>
          <w:rFonts w:asciiTheme="majorHAnsi" w:hAnsiTheme="majorHAnsi"/>
          <w:i/>
          <w:color w:val="000000" w:themeColor="text1"/>
        </w:rPr>
        <w:t>r</w:t>
      </w:r>
      <w:r w:rsidR="00AA1ED5" w:rsidRPr="004C104E">
        <w:rPr>
          <w:rFonts w:asciiTheme="majorHAnsi" w:hAnsiTheme="majorHAnsi"/>
          <w:color w:val="000000" w:themeColor="text1"/>
        </w:rPr>
        <w:t xml:space="preserve"> = .54</w:t>
      </w:r>
      <w:r w:rsidR="009A5F73" w:rsidRPr="004C104E">
        <w:rPr>
          <w:rFonts w:asciiTheme="majorHAnsi" w:hAnsiTheme="majorHAnsi"/>
          <w:color w:val="000000" w:themeColor="text1"/>
        </w:rPr>
        <w:t>)</w:t>
      </w:r>
      <w:r w:rsidRPr="004C104E">
        <w:rPr>
          <w:rFonts w:asciiTheme="majorHAnsi" w:hAnsiTheme="majorHAnsi"/>
          <w:bCs/>
          <w:color w:val="000000" w:themeColor="text1"/>
        </w:rPr>
        <w:t xml:space="preserve">, and anger </w:t>
      </w:r>
      <w:r w:rsidR="009A5F73" w:rsidRPr="004C104E">
        <w:rPr>
          <w:rFonts w:asciiTheme="majorHAnsi" w:hAnsiTheme="majorHAnsi"/>
          <w:color w:val="000000" w:themeColor="text1"/>
        </w:rPr>
        <w:t xml:space="preserve">(Mann-Whitney </w:t>
      </w:r>
      <w:r w:rsidR="009A5F73" w:rsidRPr="004C104E">
        <w:rPr>
          <w:rFonts w:asciiTheme="majorHAnsi" w:hAnsiTheme="majorHAnsi"/>
          <w:i/>
          <w:color w:val="000000" w:themeColor="text1"/>
        </w:rPr>
        <w:t>U</w:t>
      </w:r>
      <w:r w:rsidR="00AA1ED5" w:rsidRPr="004C104E">
        <w:rPr>
          <w:rFonts w:asciiTheme="majorHAnsi" w:hAnsiTheme="majorHAnsi"/>
          <w:color w:val="000000" w:themeColor="text1"/>
        </w:rPr>
        <w:t xml:space="preserve"> = 28.0</w:t>
      </w:r>
      <w:r w:rsidR="009A5F73" w:rsidRPr="004C104E">
        <w:rPr>
          <w:rFonts w:asciiTheme="majorHAnsi" w:hAnsiTheme="majorHAnsi"/>
          <w:color w:val="000000" w:themeColor="text1"/>
        </w:rPr>
        <w:t xml:space="preserve">, </w:t>
      </w:r>
      <w:r w:rsidR="009A5F73" w:rsidRPr="004C104E">
        <w:rPr>
          <w:rFonts w:asciiTheme="majorHAnsi" w:hAnsiTheme="majorHAnsi"/>
          <w:i/>
          <w:color w:val="000000" w:themeColor="text1"/>
        </w:rPr>
        <w:t>p</w:t>
      </w:r>
      <w:r w:rsidR="00AA1ED5" w:rsidRPr="004C104E">
        <w:rPr>
          <w:rFonts w:asciiTheme="majorHAnsi" w:hAnsiTheme="majorHAnsi"/>
          <w:color w:val="000000" w:themeColor="text1"/>
        </w:rPr>
        <w:t xml:space="preserve"> = .005</w:t>
      </w:r>
      <w:r w:rsidR="009A5F73" w:rsidRPr="004C104E">
        <w:rPr>
          <w:rFonts w:asciiTheme="majorHAnsi" w:hAnsiTheme="majorHAnsi"/>
          <w:color w:val="000000" w:themeColor="text1"/>
        </w:rPr>
        <w:t xml:space="preserve">,  </w:t>
      </w:r>
      <w:r w:rsidR="009A5F73" w:rsidRPr="004C104E">
        <w:rPr>
          <w:rFonts w:asciiTheme="majorHAnsi" w:hAnsiTheme="majorHAnsi"/>
          <w:i/>
          <w:color w:val="000000" w:themeColor="text1"/>
        </w:rPr>
        <w:t>r</w:t>
      </w:r>
      <w:r w:rsidR="00AA1ED5" w:rsidRPr="004C104E">
        <w:rPr>
          <w:rFonts w:asciiTheme="majorHAnsi" w:hAnsiTheme="majorHAnsi"/>
          <w:color w:val="000000" w:themeColor="text1"/>
        </w:rPr>
        <w:t xml:space="preserve"> = .48</w:t>
      </w:r>
      <w:r w:rsidR="009A5F73" w:rsidRPr="004C104E">
        <w:rPr>
          <w:rFonts w:asciiTheme="majorHAnsi" w:hAnsiTheme="majorHAnsi"/>
          <w:color w:val="000000" w:themeColor="text1"/>
        </w:rPr>
        <w:t xml:space="preserve">) </w:t>
      </w:r>
      <w:r w:rsidRPr="004C104E">
        <w:rPr>
          <w:rFonts w:asciiTheme="majorHAnsi" w:hAnsiTheme="majorHAnsi"/>
          <w:bCs/>
          <w:color w:val="000000" w:themeColor="text1"/>
        </w:rPr>
        <w:t>was significantly lower for the impaired compared to the unimpaired HD subgroup. No significant difference</w:t>
      </w:r>
      <w:r w:rsidR="00E01E8A" w:rsidRPr="004C104E">
        <w:rPr>
          <w:rFonts w:asciiTheme="majorHAnsi" w:hAnsiTheme="majorHAnsi"/>
          <w:bCs/>
          <w:color w:val="000000" w:themeColor="text1"/>
        </w:rPr>
        <w:t>s</w:t>
      </w:r>
      <w:r w:rsidRPr="004C104E">
        <w:rPr>
          <w:rFonts w:asciiTheme="majorHAnsi" w:hAnsiTheme="majorHAnsi"/>
          <w:bCs/>
          <w:color w:val="000000" w:themeColor="text1"/>
        </w:rPr>
        <w:t xml:space="preserve"> for the HD subgroups were found for fear </w:t>
      </w:r>
      <w:r w:rsidR="009A5F73" w:rsidRPr="004C104E">
        <w:rPr>
          <w:rFonts w:asciiTheme="majorHAnsi" w:hAnsiTheme="majorHAnsi"/>
          <w:color w:val="000000" w:themeColor="text1"/>
        </w:rPr>
        <w:t xml:space="preserve">(Mann-Whitney </w:t>
      </w:r>
      <w:r w:rsidR="009A5F73" w:rsidRPr="004C104E">
        <w:rPr>
          <w:rFonts w:asciiTheme="majorHAnsi" w:hAnsiTheme="majorHAnsi"/>
          <w:i/>
          <w:color w:val="000000" w:themeColor="text1"/>
        </w:rPr>
        <w:t>U</w:t>
      </w:r>
      <w:r w:rsidR="00AA1ED5" w:rsidRPr="004C104E">
        <w:rPr>
          <w:rFonts w:asciiTheme="majorHAnsi" w:hAnsiTheme="majorHAnsi"/>
          <w:color w:val="000000" w:themeColor="text1"/>
        </w:rPr>
        <w:t xml:space="preserve"> = 60</w:t>
      </w:r>
      <w:r w:rsidR="009A5F73" w:rsidRPr="004C104E">
        <w:rPr>
          <w:rFonts w:asciiTheme="majorHAnsi" w:hAnsiTheme="majorHAnsi"/>
          <w:color w:val="000000" w:themeColor="text1"/>
        </w:rPr>
        <w:t xml:space="preserve">.0, </w:t>
      </w:r>
      <w:r w:rsidR="009A5F73" w:rsidRPr="004C104E">
        <w:rPr>
          <w:rFonts w:asciiTheme="majorHAnsi" w:hAnsiTheme="majorHAnsi"/>
          <w:i/>
          <w:color w:val="000000" w:themeColor="text1"/>
        </w:rPr>
        <w:t>p</w:t>
      </w:r>
      <w:r w:rsidR="00AA1ED5" w:rsidRPr="004C104E">
        <w:rPr>
          <w:rFonts w:asciiTheme="majorHAnsi" w:hAnsiTheme="majorHAnsi"/>
          <w:color w:val="000000" w:themeColor="text1"/>
        </w:rPr>
        <w:t xml:space="preserve"> = .23</w:t>
      </w:r>
      <w:r w:rsidR="009A5F73" w:rsidRPr="004C104E">
        <w:rPr>
          <w:rFonts w:asciiTheme="majorHAnsi" w:hAnsiTheme="majorHAnsi"/>
          <w:color w:val="000000" w:themeColor="text1"/>
        </w:rPr>
        <w:t xml:space="preserve">,  </w:t>
      </w:r>
      <w:r w:rsidR="009A5F73" w:rsidRPr="004C104E">
        <w:rPr>
          <w:rFonts w:asciiTheme="majorHAnsi" w:hAnsiTheme="majorHAnsi"/>
          <w:i/>
          <w:color w:val="000000" w:themeColor="text1"/>
        </w:rPr>
        <w:t>r</w:t>
      </w:r>
      <w:r w:rsidR="00AA1ED5" w:rsidRPr="004C104E">
        <w:rPr>
          <w:rFonts w:asciiTheme="majorHAnsi" w:hAnsiTheme="majorHAnsi"/>
          <w:color w:val="000000" w:themeColor="text1"/>
        </w:rPr>
        <w:t xml:space="preserve"> = .22</w:t>
      </w:r>
      <w:r w:rsidR="009A5F73" w:rsidRPr="004C104E">
        <w:rPr>
          <w:rFonts w:asciiTheme="majorHAnsi" w:hAnsiTheme="majorHAnsi"/>
          <w:color w:val="000000" w:themeColor="text1"/>
        </w:rPr>
        <w:t xml:space="preserve">) </w:t>
      </w:r>
      <w:r w:rsidR="009A5F73" w:rsidRPr="004C104E">
        <w:rPr>
          <w:rFonts w:asciiTheme="majorHAnsi" w:hAnsiTheme="majorHAnsi"/>
          <w:bCs/>
          <w:color w:val="000000" w:themeColor="text1"/>
        </w:rPr>
        <w:t xml:space="preserve">, </w:t>
      </w:r>
      <w:r w:rsidRPr="004C104E">
        <w:rPr>
          <w:rFonts w:asciiTheme="majorHAnsi" w:hAnsiTheme="majorHAnsi"/>
          <w:bCs/>
          <w:color w:val="000000" w:themeColor="text1"/>
        </w:rPr>
        <w:t xml:space="preserve">disgust </w:t>
      </w:r>
      <w:r w:rsidR="009A5F73" w:rsidRPr="004C104E">
        <w:rPr>
          <w:rFonts w:asciiTheme="majorHAnsi" w:hAnsiTheme="majorHAnsi"/>
          <w:color w:val="000000" w:themeColor="text1"/>
        </w:rPr>
        <w:t xml:space="preserve">(Mann-Whitney </w:t>
      </w:r>
      <w:r w:rsidR="009A5F73" w:rsidRPr="004C104E">
        <w:rPr>
          <w:rFonts w:asciiTheme="majorHAnsi" w:hAnsiTheme="majorHAnsi"/>
          <w:i/>
          <w:color w:val="000000" w:themeColor="text1"/>
        </w:rPr>
        <w:t>U</w:t>
      </w:r>
      <w:r w:rsidR="004F58FA" w:rsidRPr="004C104E">
        <w:rPr>
          <w:rFonts w:asciiTheme="majorHAnsi" w:hAnsiTheme="majorHAnsi"/>
          <w:color w:val="000000" w:themeColor="text1"/>
        </w:rPr>
        <w:t xml:space="preserve"> = 50.5</w:t>
      </w:r>
      <w:r w:rsidR="009A5F73" w:rsidRPr="004C104E">
        <w:rPr>
          <w:rFonts w:asciiTheme="majorHAnsi" w:hAnsiTheme="majorHAnsi"/>
          <w:color w:val="000000" w:themeColor="text1"/>
        </w:rPr>
        <w:t xml:space="preserve">, </w:t>
      </w:r>
      <w:r w:rsidR="009A5F73" w:rsidRPr="004C104E">
        <w:rPr>
          <w:rFonts w:asciiTheme="majorHAnsi" w:hAnsiTheme="majorHAnsi"/>
          <w:i/>
          <w:color w:val="000000" w:themeColor="text1"/>
        </w:rPr>
        <w:t>p</w:t>
      </w:r>
      <w:r w:rsidR="004F58FA" w:rsidRPr="004C104E">
        <w:rPr>
          <w:rFonts w:asciiTheme="majorHAnsi" w:hAnsiTheme="majorHAnsi"/>
          <w:color w:val="000000" w:themeColor="text1"/>
        </w:rPr>
        <w:t xml:space="preserve"> = .092</w:t>
      </w:r>
      <w:r w:rsidR="009A5F73" w:rsidRPr="004C104E">
        <w:rPr>
          <w:rFonts w:asciiTheme="majorHAnsi" w:hAnsiTheme="majorHAnsi"/>
          <w:color w:val="000000" w:themeColor="text1"/>
        </w:rPr>
        <w:t xml:space="preserve">,  </w:t>
      </w:r>
      <w:r w:rsidR="009A5F73" w:rsidRPr="004C104E">
        <w:rPr>
          <w:rFonts w:asciiTheme="majorHAnsi" w:hAnsiTheme="majorHAnsi"/>
          <w:i/>
          <w:color w:val="000000" w:themeColor="text1"/>
        </w:rPr>
        <w:t>r</w:t>
      </w:r>
      <w:r w:rsidR="004F58FA" w:rsidRPr="004C104E">
        <w:rPr>
          <w:rFonts w:asciiTheme="majorHAnsi" w:hAnsiTheme="majorHAnsi"/>
          <w:color w:val="000000" w:themeColor="text1"/>
        </w:rPr>
        <w:t xml:space="preserve"> = .30</w:t>
      </w:r>
      <w:r w:rsidR="009A5F73" w:rsidRPr="004C104E">
        <w:rPr>
          <w:rFonts w:asciiTheme="majorHAnsi" w:hAnsiTheme="majorHAnsi"/>
          <w:color w:val="000000" w:themeColor="text1"/>
        </w:rPr>
        <w:t xml:space="preserve">), and </w:t>
      </w:r>
      <w:r w:rsidR="00177E72" w:rsidRPr="004C104E">
        <w:rPr>
          <w:rFonts w:asciiTheme="majorHAnsi" w:hAnsiTheme="majorHAnsi"/>
          <w:bCs/>
          <w:color w:val="000000" w:themeColor="text1"/>
        </w:rPr>
        <w:t>happiness</w:t>
      </w:r>
      <w:r w:rsidR="009A5F73" w:rsidRPr="004C104E">
        <w:rPr>
          <w:rFonts w:asciiTheme="majorHAnsi" w:hAnsiTheme="majorHAnsi"/>
          <w:color w:val="000000" w:themeColor="text1"/>
        </w:rPr>
        <w:t xml:space="preserve">(Mann-Whitney </w:t>
      </w:r>
      <w:r w:rsidR="009A5F73" w:rsidRPr="004C104E">
        <w:rPr>
          <w:rFonts w:asciiTheme="majorHAnsi" w:hAnsiTheme="majorHAnsi"/>
          <w:i/>
          <w:color w:val="000000" w:themeColor="text1"/>
        </w:rPr>
        <w:t>U</w:t>
      </w:r>
      <w:r w:rsidR="00D555A3" w:rsidRPr="004C104E">
        <w:rPr>
          <w:rFonts w:asciiTheme="majorHAnsi" w:hAnsiTheme="majorHAnsi"/>
          <w:color w:val="000000" w:themeColor="text1"/>
        </w:rPr>
        <w:t xml:space="preserve"> = 4</w:t>
      </w:r>
      <w:r w:rsidR="009A5F73" w:rsidRPr="004C104E">
        <w:rPr>
          <w:rFonts w:asciiTheme="majorHAnsi" w:hAnsiTheme="majorHAnsi"/>
          <w:color w:val="000000" w:themeColor="text1"/>
        </w:rPr>
        <w:t xml:space="preserve">5.0, </w:t>
      </w:r>
      <w:r w:rsidR="009A5F73" w:rsidRPr="004C104E">
        <w:rPr>
          <w:rFonts w:asciiTheme="majorHAnsi" w:hAnsiTheme="majorHAnsi"/>
          <w:i/>
          <w:color w:val="000000" w:themeColor="text1"/>
        </w:rPr>
        <w:t>p</w:t>
      </w:r>
      <w:r w:rsidR="00902FC6" w:rsidRPr="004C104E">
        <w:rPr>
          <w:rFonts w:asciiTheme="majorHAnsi" w:hAnsiTheme="majorHAnsi"/>
          <w:color w:val="000000" w:themeColor="text1"/>
        </w:rPr>
        <w:t xml:space="preserve"> = .054</w:t>
      </w:r>
      <w:r w:rsidR="009A5F73" w:rsidRPr="004C104E">
        <w:rPr>
          <w:rFonts w:asciiTheme="majorHAnsi" w:hAnsiTheme="majorHAnsi"/>
          <w:color w:val="000000" w:themeColor="text1"/>
        </w:rPr>
        <w:t xml:space="preserve">,  </w:t>
      </w:r>
      <w:r w:rsidR="009A5F73" w:rsidRPr="004C104E">
        <w:rPr>
          <w:rFonts w:asciiTheme="majorHAnsi" w:hAnsiTheme="majorHAnsi"/>
          <w:i/>
          <w:color w:val="000000" w:themeColor="text1"/>
        </w:rPr>
        <w:t>r</w:t>
      </w:r>
      <w:r w:rsidR="00902FC6" w:rsidRPr="004C104E">
        <w:rPr>
          <w:rFonts w:asciiTheme="majorHAnsi" w:hAnsiTheme="majorHAnsi"/>
          <w:color w:val="000000" w:themeColor="text1"/>
        </w:rPr>
        <w:t xml:space="preserve"> = .48</w:t>
      </w:r>
      <w:r w:rsidR="009A5F73" w:rsidRPr="004C104E">
        <w:rPr>
          <w:rFonts w:asciiTheme="majorHAnsi" w:hAnsiTheme="majorHAnsi"/>
          <w:color w:val="000000" w:themeColor="text1"/>
        </w:rPr>
        <w:t>).</w:t>
      </w:r>
      <w:r w:rsidR="00902FC6" w:rsidRPr="004C104E">
        <w:rPr>
          <w:rFonts w:asciiTheme="majorHAnsi" w:hAnsiTheme="majorHAnsi"/>
          <w:bCs/>
          <w:color w:val="000000" w:themeColor="text1"/>
        </w:rPr>
        <w:t xml:space="preserve"> </w:t>
      </w:r>
      <w:r w:rsidRPr="004C104E">
        <w:rPr>
          <w:rFonts w:asciiTheme="majorHAnsi" w:hAnsiTheme="majorHAnsi"/>
          <w:color w:val="000000" w:themeColor="text1"/>
        </w:rPr>
        <w:t>On this test, then, the unimpaired HD subgroup showed mild deficits in emotion recognition, while the impaired HD subgroup showed substantial deficits in emotion recognition across a wide range of facial expressions. See Figure 4b for details.</w:t>
      </w:r>
    </w:p>
    <w:p w:rsidR="00007931" w:rsidRPr="004C104E" w:rsidRDefault="00007931" w:rsidP="004A1F72">
      <w:pPr>
        <w:widowControl w:val="0"/>
        <w:autoSpaceDE w:val="0"/>
        <w:autoSpaceDN w:val="0"/>
        <w:adjustRightInd w:val="0"/>
        <w:spacing w:line="360" w:lineRule="auto"/>
        <w:rPr>
          <w:rFonts w:asciiTheme="majorHAnsi" w:hAnsiTheme="majorHAnsi"/>
          <w:color w:val="000000" w:themeColor="text1"/>
          <w:lang w:val="en-US"/>
        </w:rPr>
      </w:pPr>
    </w:p>
    <w:p w:rsidR="00007931" w:rsidRPr="004C104E" w:rsidRDefault="00007931" w:rsidP="004A1F72">
      <w:pPr>
        <w:widowControl w:val="0"/>
        <w:autoSpaceDE w:val="0"/>
        <w:autoSpaceDN w:val="0"/>
        <w:adjustRightInd w:val="0"/>
        <w:spacing w:line="360" w:lineRule="auto"/>
        <w:rPr>
          <w:rFonts w:asciiTheme="majorHAnsi" w:hAnsiTheme="majorHAnsi"/>
          <w:b/>
          <w:color w:val="000000" w:themeColor="text1"/>
          <w:lang w:val="en-US"/>
        </w:rPr>
      </w:pPr>
      <w:r w:rsidRPr="004C104E">
        <w:rPr>
          <w:rFonts w:asciiTheme="majorHAnsi" w:hAnsiTheme="majorHAnsi"/>
          <w:b/>
          <w:color w:val="000000" w:themeColor="text1"/>
          <w:lang w:val="en-US"/>
        </w:rPr>
        <w:t>Correlations between measures of face perception and social cognition</w:t>
      </w:r>
    </w:p>
    <w:p w:rsidR="00007931" w:rsidRPr="004C104E" w:rsidRDefault="00007931" w:rsidP="004A1F72">
      <w:pPr>
        <w:widowControl w:val="0"/>
        <w:autoSpaceDE w:val="0"/>
        <w:autoSpaceDN w:val="0"/>
        <w:adjustRightInd w:val="0"/>
        <w:spacing w:line="360" w:lineRule="auto"/>
        <w:rPr>
          <w:rFonts w:asciiTheme="majorHAnsi" w:hAnsiTheme="majorHAnsi"/>
          <w:color w:val="000000" w:themeColor="text1"/>
          <w:lang w:val="en-US"/>
        </w:rPr>
      </w:pPr>
      <w:r w:rsidRPr="004C104E">
        <w:rPr>
          <w:rFonts w:asciiTheme="majorHAnsi" w:hAnsiTheme="majorHAnsi"/>
          <w:color w:val="000000" w:themeColor="text1"/>
          <w:lang w:val="en-US"/>
        </w:rPr>
        <w:t>To explore the relation between impairments affecting face perception and social cognition, and especially to see whether it is plausible that accurate facial expression recognition might be a prerequisite for perceiving trustworthiness and dominance in the faces of others, we correlated performance of all HD participants on the trustworthiness and dominance perception tasks with their performance on the Benton Facial Recognition Test, the Ekman 60 Faces Test, and the Mind in the Eyes Test. No correlation was found with the Benton Test, but there were significant correlations with the Ekman 60 and the Mind in the Eyes Tests, both of which involve interpreting expressions of moods and feelings, either across the whole face (Ekman 60 Faces Test) or from the eye region alone (Mind in the Eyes Test). These correlations were usually stronger for the trustworthiness and dominance rating tasks than for the femininity rating tasks. See Table 3 for details. On this basis, we can conclude that there is a plausible initial case for a common underlying factor involving the interpretation of facial expressions and first impressions of social traits.</w:t>
      </w:r>
    </w:p>
    <w:p w:rsidR="00007931" w:rsidRPr="004C104E" w:rsidRDefault="00007931" w:rsidP="004A1F72">
      <w:pPr>
        <w:spacing w:line="360" w:lineRule="auto"/>
        <w:jc w:val="center"/>
        <w:rPr>
          <w:rFonts w:asciiTheme="majorHAnsi" w:hAnsiTheme="majorHAnsi"/>
          <w:color w:val="000000" w:themeColor="text1"/>
        </w:rPr>
      </w:pPr>
      <w:r w:rsidRPr="004C104E">
        <w:rPr>
          <w:rFonts w:asciiTheme="majorHAnsi" w:hAnsiTheme="majorHAnsi"/>
          <w:color w:val="000000" w:themeColor="text1"/>
        </w:rPr>
        <w:t>-----------------------------------------</w:t>
      </w:r>
    </w:p>
    <w:p w:rsidR="00007931" w:rsidRPr="004C104E" w:rsidRDefault="00007931" w:rsidP="004A1F72">
      <w:pPr>
        <w:spacing w:line="360" w:lineRule="auto"/>
        <w:jc w:val="center"/>
        <w:rPr>
          <w:rFonts w:asciiTheme="majorHAnsi" w:hAnsiTheme="majorHAnsi"/>
          <w:color w:val="000000" w:themeColor="text1"/>
        </w:rPr>
      </w:pPr>
      <w:r w:rsidRPr="004C104E">
        <w:rPr>
          <w:rFonts w:asciiTheme="majorHAnsi" w:hAnsiTheme="majorHAnsi"/>
          <w:color w:val="000000" w:themeColor="text1"/>
        </w:rPr>
        <w:t>Table 3 about here, please</w:t>
      </w:r>
    </w:p>
    <w:p w:rsidR="00007931" w:rsidRPr="004C104E" w:rsidRDefault="00007931" w:rsidP="004A1F72">
      <w:pPr>
        <w:spacing w:line="360" w:lineRule="auto"/>
        <w:jc w:val="center"/>
        <w:rPr>
          <w:rFonts w:asciiTheme="majorHAnsi" w:hAnsiTheme="majorHAnsi"/>
          <w:color w:val="000000" w:themeColor="text1"/>
        </w:rPr>
      </w:pPr>
      <w:r w:rsidRPr="004C104E">
        <w:rPr>
          <w:rFonts w:asciiTheme="majorHAnsi" w:hAnsiTheme="majorHAnsi"/>
          <w:color w:val="000000" w:themeColor="text1"/>
        </w:rPr>
        <w:t>-----------------------------------------</w:t>
      </w:r>
    </w:p>
    <w:p w:rsidR="00007931" w:rsidRPr="004C104E" w:rsidRDefault="00007931" w:rsidP="004A1F72">
      <w:pPr>
        <w:widowControl w:val="0"/>
        <w:autoSpaceDE w:val="0"/>
        <w:autoSpaceDN w:val="0"/>
        <w:adjustRightInd w:val="0"/>
        <w:spacing w:line="360" w:lineRule="auto"/>
        <w:rPr>
          <w:rFonts w:asciiTheme="majorHAnsi" w:hAnsiTheme="majorHAnsi"/>
          <w:color w:val="000000" w:themeColor="text1"/>
          <w:lang w:val="en-US"/>
        </w:rPr>
      </w:pPr>
    </w:p>
    <w:p w:rsidR="00007931" w:rsidRPr="004C104E" w:rsidRDefault="00007931" w:rsidP="004A1F72">
      <w:pPr>
        <w:widowControl w:val="0"/>
        <w:autoSpaceDE w:val="0"/>
        <w:autoSpaceDN w:val="0"/>
        <w:adjustRightInd w:val="0"/>
        <w:spacing w:line="360" w:lineRule="auto"/>
        <w:rPr>
          <w:rFonts w:asciiTheme="majorHAnsi" w:hAnsiTheme="majorHAnsi"/>
          <w:b/>
          <w:color w:val="000000" w:themeColor="text1"/>
          <w:lang w:val="en-US"/>
        </w:rPr>
      </w:pPr>
      <w:r w:rsidRPr="004C104E">
        <w:rPr>
          <w:rFonts w:asciiTheme="majorHAnsi" w:hAnsiTheme="majorHAnsi"/>
          <w:b/>
          <w:color w:val="000000" w:themeColor="text1"/>
          <w:lang w:val="en-US"/>
        </w:rPr>
        <w:t>Diffusion Tensor Imaging (DTI)</w:t>
      </w:r>
    </w:p>
    <w:p w:rsidR="00007931" w:rsidRPr="004C104E" w:rsidRDefault="00007931" w:rsidP="004A1F72">
      <w:pPr>
        <w:widowControl w:val="0"/>
        <w:autoSpaceDE w:val="0"/>
        <w:autoSpaceDN w:val="0"/>
        <w:adjustRightInd w:val="0"/>
        <w:spacing w:line="360" w:lineRule="auto"/>
        <w:rPr>
          <w:rFonts w:asciiTheme="majorHAnsi" w:hAnsiTheme="majorHAnsi"/>
          <w:color w:val="000000" w:themeColor="text1"/>
        </w:rPr>
      </w:pPr>
      <w:r w:rsidRPr="004C104E">
        <w:rPr>
          <w:rFonts w:asciiTheme="majorHAnsi" w:hAnsiTheme="majorHAnsi"/>
          <w:color w:val="000000" w:themeColor="text1"/>
        </w:rPr>
        <w:t>As part of our analysis strategy, we identified HD subgroups based on their relatively intact or impaired performance of the trustworthiness and dominance perception tasks and then compared the performance of these subgroups on other behavioural tests of face perception. To complement the differences found using these behavioural measures, we used DTI to examine white matter organisation as a sensitive index of subtle regional neural degeneration. To this end, the group of participants with HD for whom DTI data were available was divided into two subgroups based on the results of the cluster analysis of the trustworthiness and dominance perception tasks. Whole-brain based spatial t-statistics of the DTI data revealed 15 clusters with a voxel size of greater than 268 (see DTI methods), in which FA was significantly reduced in the subgroup showing impaired performance on the trustworthiness and dominance tasks compared to the unimpaired HD subgroup. Two clusters with less than 268 voxels located in the insula cortex which can be regarded as extensions of larger clusters in this region (cluster 16 and 17, see Table 4) are also reported here.</w:t>
      </w:r>
    </w:p>
    <w:p w:rsidR="00007931" w:rsidRPr="004C104E" w:rsidRDefault="00007931" w:rsidP="004A1F72">
      <w:pPr>
        <w:widowControl w:val="0"/>
        <w:autoSpaceDE w:val="0"/>
        <w:autoSpaceDN w:val="0"/>
        <w:adjustRightInd w:val="0"/>
        <w:spacing w:line="360" w:lineRule="auto"/>
        <w:ind w:firstLine="720"/>
        <w:rPr>
          <w:rFonts w:asciiTheme="majorHAnsi" w:hAnsiTheme="majorHAnsi"/>
          <w:color w:val="000000" w:themeColor="text1"/>
        </w:rPr>
      </w:pPr>
      <w:r w:rsidRPr="004C104E">
        <w:rPr>
          <w:rFonts w:asciiTheme="majorHAnsi" w:hAnsiTheme="majorHAnsi"/>
          <w:color w:val="000000" w:themeColor="text1"/>
        </w:rPr>
        <w:t>FA was decreased in the corpus callosum, the ACC and other fronto-medial regions, the amygdalar-insular complex bilaterally, the cerebellum and the pons (see Table 4 for MNI coordinates, cluster size and mean significance levels of the identi</w:t>
      </w:r>
      <w:r w:rsidRPr="004C104E">
        <w:rPr>
          <w:rFonts w:asciiTheme="majorHAnsi" w:hAnsiTheme="majorHAnsi"/>
          <w:color w:val="000000" w:themeColor="text1"/>
        </w:rPr>
        <w:softHyphen/>
        <w:t>fied clusters.</w:t>
      </w:r>
    </w:p>
    <w:p w:rsidR="00007931" w:rsidRPr="004C104E" w:rsidRDefault="00007931" w:rsidP="00E902DF">
      <w:pPr>
        <w:widowControl w:val="0"/>
        <w:autoSpaceDE w:val="0"/>
        <w:autoSpaceDN w:val="0"/>
        <w:adjustRightInd w:val="0"/>
        <w:spacing w:line="360" w:lineRule="auto"/>
        <w:ind w:firstLine="720"/>
        <w:rPr>
          <w:rFonts w:asciiTheme="majorHAnsi" w:hAnsiTheme="majorHAnsi"/>
          <w:color w:val="000000" w:themeColor="text1"/>
        </w:rPr>
      </w:pPr>
      <w:r w:rsidRPr="004C104E">
        <w:rPr>
          <w:rFonts w:asciiTheme="majorHAnsi" w:eastAsia="Times New Roman" w:hAnsiTheme="majorHAnsi"/>
          <w:color w:val="000000" w:themeColor="text1"/>
        </w:rPr>
        <w:t xml:space="preserve"> To see whether the identified structures were particularly associated with aspects of social cognition and not with cognition in general, we ran a univariate ANOVA with averaged FA values of identified clusters as the dependent variable and group </w:t>
      </w:r>
      <w:r w:rsidRPr="004C104E">
        <w:rPr>
          <w:rFonts w:asciiTheme="majorHAnsi" w:hAnsiTheme="majorHAnsi"/>
          <w:color w:val="000000" w:themeColor="text1"/>
        </w:rPr>
        <w:t>(‘impaired HD group’ vs. ‘unimpaired HD group’) as a fixed factor</w:t>
      </w:r>
      <w:r w:rsidR="00E902DF" w:rsidRPr="004C104E">
        <w:rPr>
          <w:rFonts w:asciiTheme="majorHAnsi" w:hAnsiTheme="majorHAnsi"/>
          <w:color w:val="000000" w:themeColor="text1"/>
        </w:rPr>
        <w:t>. This gave a significant group effect</w:t>
      </w:r>
      <w:r w:rsidR="002B5C6F" w:rsidRPr="004C104E">
        <w:rPr>
          <w:rFonts w:asciiTheme="majorHAnsi" w:hAnsiTheme="majorHAnsi"/>
          <w:color w:val="000000" w:themeColor="text1"/>
        </w:rPr>
        <w:t xml:space="preserve"> (</w:t>
      </w:r>
      <w:r w:rsidR="002B5C6F" w:rsidRPr="004C104E">
        <w:rPr>
          <w:rFonts w:asciiTheme="majorHAnsi" w:hAnsiTheme="majorHAnsi"/>
          <w:i/>
          <w:color w:val="000000" w:themeColor="text1"/>
        </w:rPr>
        <w:t>F</w:t>
      </w:r>
      <w:r w:rsidR="002B5C6F" w:rsidRPr="004C104E">
        <w:rPr>
          <w:rFonts w:asciiTheme="majorHAnsi" w:hAnsiTheme="majorHAnsi"/>
          <w:color w:val="000000" w:themeColor="text1"/>
        </w:rPr>
        <w:t>(</w:t>
      </w:r>
      <w:r w:rsidR="00E902DF" w:rsidRPr="004C104E">
        <w:rPr>
          <w:rFonts w:asciiTheme="majorHAnsi" w:hAnsiTheme="majorHAnsi"/>
          <w:color w:val="000000" w:themeColor="text1"/>
        </w:rPr>
        <w:t>1</w:t>
      </w:r>
      <w:r w:rsidR="002B5C6F" w:rsidRPr="004C104E">
        <w:rPr>
          <w:rFonts w:asciiTheme="majorHAnsi" w:hAnsiTheme="majorHAnsi"/>
          <w:color w:val="000000" w:themeColor="text1"/>
        </w:rPr>
        <w:t xml:space="preserve">,32) = </w:t>
      </w:r>
      <w:r w:rsidR="00E902DF" w:rsidRPr="004C104E">
        <w:rPr>
          <w:rFonts w:asciiTheme="majorHAnsi" w:hAnsiTheme="majorHAnsi"/>
          <w:color w:val="000000" w:themeColor="text1"/>
        </w:rPr>
        <w:t>23.1</w:t>
      </w:r>
      <w:r w:rsidR="002B5C6F" w:rsidRPr="004C104E">
        <w:rPr>
          <w:rFonts w:asciiTheme="majorHAnsi" w:hAnsiTheme="majorHAnsi"/>
          <w:color w:val="000000" w:themeColor="text1"/>
        </w:rPr>
        <w:t xml:space="preserve">, </w:t>
      </w:r>
      <w:r w:rsidR="002B5C6F" w:rsidRPr="004C104E">
        <w:rPr>
          <w:rFonts w:asciiTheme="majorHAnsi" w:hAnsiTheme="majorHAnsi"/>
          <w:i/>
          <w:color w:val="000000" w:themeColor="text1"/>
        </w:rPr>
        <w:t>p</w:t>
      </w:r>
      <w:r w:rsidR="002B5C6F" w:rsidRPr="004C104E">
        <w:rPr>
          <w:rFonts w:asciiTheme="majorHAnsi" w:hAnsiTheme="majorHAnsi"/>
          <w:color w:val="000000" w:themeColor="text1"/>
        </w:rPr>
        <w:t xml:space="preserve"> &lt; .001, </w:t>
      </w:r>
      <w:r w:rsidR="002B5C6F" w:rsidRPr="004C104E">
        <w:rPr>
          <w:rFonts w:asciiTheme="majorHAnsi" w:hAnsiTheme="majorHAnsi" w:hint="eastAsia"/>
          <w:i/>
          <w:color w:val="000000" w:themeColor="text1"/>
        </w:rPr>
        <w:t>η</w:t>
      </w:r>
      <w:r w:rsidR="002B5C6F" w:rsidRPr="004C104E">
        <w:rPr>
          <w:rFonts w:asciiTheme="majorHAnsi" w:hAnsiTheme="majorHAnsi"/>
          <w:i/>
          <w:color w:val="000000" w:themeColor="text1"/>
        </w:rPr>
        <w:t>p²</w:t>
      </w:r>
      <w:r w:rsidR="002B5C6F" w:rsidRPr="004C104E">
        <w:rPr>
          <w:rFonts w:asciiTheme="majorHAnsi" w:hAnsiTheme="majorHAnsi"/>
          <w:color w:val="000000" w:themeColor="text1"/>
        </w:rPr>
        <w:t xml:space="preserve"> = </w:t>
      </w:r>
      <w:r w:rsidR="00E902DF" w:rsidRPr="004C104E">
        <w:rPr>
          <w:rFonts w:asciiTheme="majorHAnsi" w:hAnsiTheme="majorHAnsi"/>
          <w:color w:val="000000" w:themeColor="text1"/>
        </w:rPr>
        <w:t>.71</w:t>
      </w:r>
      <w:r w:rsidR="002B5C6F" w:rsidRPr="004C104E">
        <w:rPr>
          <w:rFonts w:asciiTheme="majorHAnsi" w:hAnsiTheme="majorHAnsi"/>
          <w:color w:val="000000" w:themeColor="text1"/>
        </w:rPr>
        <w:t>)</w:t>
      </w:r>
      <w:r w:rsidR="00E902DF" w:rsidRPr="004C104E">
        <w:rPr>
          <w:rFonts w:asciiTheme="majorHAnsi" w:hAnsiTheme="majorHAnsi"/>
          <w:color w:val="000000" w:themeColor="text1"/>
        </w:rPr>
        <w:t xml:space="preserve">. We </w:t>
      </w:r>
      <w:r w:rsidRPr="004C104E">
        <w:rPr>
          <w:rFonts w:asciiTheme="majorHAnsi" w:hAnsiTheme="majorHAnsi"/>
          <w:color w:val="000000" w:themeColor="text1"/>
        </w:rPr>
        <w:t xml:space="preserve">included a number of cognitive measures (routinely collected for all people with HD as part of the UHDRS, and not reported here in detail) such as </w:t>
      </w:r>
      <w:r w:rsidRPr="004C104E">
        <w:rPr>
          <w:rFonts w:asciiTheme="majorHAnsi" w:hAnsiTheme="majorHAnsi"/>
          <w:color w:val="000000" w:themeColor="text1"/>
          <w:lang w:val="en-US"/>
        </w:rPr>
        <w:t xml:space="preserve">lexical </w:t>
      </w:r>
      <w:r w:rsidR="002B5C6F" w:rsidRPr="004C104E">
        <w:rPr>
          <w:rFonts w:asciiTheme="majorHAnsi" w:hAnsiTheme="majorHAnsi"/>
          <w:color w:val="000000" w:themeColor="text1"/>
        </w:rPr>
        <w:t>(</w:t>
      </w:r>
      <w:r w:rsidR="002B5C6F" w:rsidRPr="004C104E">
        <w:rPr>
          <w:rFonts w:asciiTheme="majorHAnsi" w:hAnsiTheme="majorHAnsi"/>
          <w:i/>
          <w:color w:val="000000" w:themeColor="text1"/>
        </w:rPr>
        <w:t>F</w:t>
      </w:r>
      <w:r w:rsidR="002B5C6F" w:rsidRPr="004C104E">
        <w:rPr>
          <w:rFonts w:asciiTheme="majorHAnsi" w:hAnsiTheme="majorHAnsi"/>
          <w:color w:val="000000" w:themeColor="text1"/>
        </w:rPr>
        <w:t xml:space="preserve">(1,32) = </w:t>
      </w:r>
      <w:r w:rsidR="00DD28A7" w:rsidRPr="004C104E">
        <w:rPr>
          <w:rFonts w:asciiTheme="majorHAnsi" w:hAnsiTheme="majorHAnsi"/>
          <w:color w:val="000000" w:themeColor="text1"/>
        </w:rPr>
        <w:t>0.002</w:t>
      </w:r>
      <w:r w:rsidR="002B5C6F" w:rsidRPr="004C104E">
        <w:rPr>
          <w:rFonts w:asciiTheme="majorHAnsi" w:hAnsiTheme="majorHAnsi"/>
          <w:color w:val="000000" w:themeColor="text1"/>
        </w:rPr>
        <w:t xml:space="preserve">, </w:t>
      </w:r>
      <w:r w:rsidR="002B5C6F" w:rsidRPr="004C104E">
        <w:rPr>
          <w:rFonts w:asciiTheme="majorHAnsi" w:hAnsiTheme="majorHAnsi"/>
          <w:i/>
          <w:color w:val="000000" w:themeColor="text1"/>
        </w:rPr>
        <w:t>p</w:t>
      </w:r>
      <w:r w:rsidR="00CF44EE" w:rsidRPr="004C104E">
        <w:rPr>
          <w:rFonts w:asciiTheme="majorHAnsi" w:hAnsiTheme="majorHAnsi"/>
          <w:color w:val="000000" w:themeColor="text1"/>
        </w:rPr>
        <w:t xml:space="preserve"> =</w:t>
      </w:r>
      <w:r w:rsidR="002B5C6F" w:rsidRPr="004C104E">
        <w:rPr>
          <w:rFonts w:asciiTheme="majorHAnsi" w:hAnsiTheme="majorHAnsi"/>
          <w:color w:val="000000" w:themeColor="text1"/>
        </w:rPr>
        <w:t xml:space="preserve"> </w:t>
      </w:r>
      <w:r w:rsidR="00DD28A7" w:rsidRPr="004C104E">
        <w:rPr>
          <w:rFonts w:asciiTheme="majorHAnsi" w:hAnsiTheme="majorHAnsi"/>
          <w:color w:val="000000" w:themeColor="text1"/>
        </w:rPr>
        <w:t>.97</w:t>
      </w:r>
      <w:r w:rsidR="002B5C6F" w:rsidRPr="004C104E">
        <w:rPr>
          <w:rFonts w:asciiTheme="majorHAnsi" w:hAnsiTheme="majorHAnsi"/>
          <w:color w:val="000000" w:themeColor="text1"/>
        </w:rPr>
        <w:t xml:space="preserve">, </w:t>
      </w:r>
      <w:r w:rsidR="002B5C6F" w:rsidRPr="004C104E">
        <w:rPr>
          <w:rFonts w:asciiTheme="majorHAnsi" w:hAnsiTheme="majorHAnsi" w:hint="eastAsia"/>
          <w:i/>
          <w:color w:val="000000" w:themeColor="text1"/>
        </w:rPr>
        <w:t>η</w:t>
      </w:r>
      <w:r w:rsidR="002B5C6F" w:rsidRPr="004C104E">
        <w:rPr>
          <w:rFonts w:asciiTheme="majorHAnsi" w:hAnsiTheme="majorHAnsi"/>
          <w:i/>
          <w:color w:val="000000" w:themeColor="text1"/>
        </w:rPr>
        <w:t>p²</w:t>
      </w:r>
      <w:r w:rsidR="00DD28A7" w:rsidRPr="004C104E">
        <w:rPr>
          <w:rFonts w:asciiTheme="majorHAnsi" w:hAnsiTheme="majorHAnsi"/>
          <w:color w:val="000000" w:themeColor="text1"/>
        </w:rPr>
        <w:t xml:space="preserve"> &lt;</w:t>
      </w:r>
      <w:r w:rsidR="002B5C6F" w:rsidRPr="004C104E">
        <w:rPr>
          <w:rFonts w:asciiTheme="majorHAnsi" w:hAnsiTheme="majorHAnsi"/>
          <w:color w:val="000000" w:themeColor="text1"/>
        </w:rPr>
        <w:t xml:space="preserve"> </w:t>
      </w:r>
      <w:r w:rsidR="00DD28A7" w:rsidRPr="004C104E">
        <w:rPr>
          <w:rFonts w:asciiTheme="majorHAnsi" w:hAnsiTheme="majorHAnsi"/>
          <w:color w:val="000000" w:themeColor="text1"/>
        </w:rPr>
        <w:t>.001</w:t>
      </w:r>
      <w:r w:rsidR="002B5C6F" w:rsidRPr="004C104E">
        <w:rPr>
          <w:rFonts w:asciiTheme="majorHAnsi" w:hAnsiTheme="majorHAnsi"/>
          <w:color w:val="000000" w:themeColor="text1"/>
        </w:rPr>
        <w:t xml:space="preserve">) </w:t>
      </w:r>
      <w:r w:rsidRPr="004C104E">
        <w:rPr>
          <w:rFonts w:asciiTheme="majorHAnsi" w:hAnsiTheme="majorHAnsi"/>
          <w:color w:val="000000" w:themeColor="text1"/>
          <w:lang w:val="en-US"/>
        </w:rPr>
        <w:t>and semantic word fluency</w:t>
      </w:r>
      <w:r w:rsidR="002B5C6F" w:rsidRPr="004C104E">
        <w:rPr>
          <w:rFonts w:asciiTheme="majorHAnsi" w:hAnsiTheme="majorHAnsi"/>
          <w:color w:val="000000" w:themeColor="text1"/>
          <w:lang w:val="en-US"/>
        </w:rPr>
        <w:t xml:space="preserve"> </w:t>
      </w:r>
      <w:r w:rsidR="002B5C6F" w:rsidRPr="004C104E">
        <w:rPr>
          <w:rFonts w:asciiTheme="majorHAnsi" w:hAnsiTheme="majorHAnsi"/>
          <w:color w:val="000000" w:themeColor="text1"/>
        </w:rPr>
        <w:t>(</w:t>
      </w:r>
      <w:r w:rsidR="002B5C6F" w:rsidRPr="004C104E">
        <w:rPr>
          <w:rFonts w:asciiTheme="majorHAnsi" w:hAnsiTheme="majorHAnsi"/>
          <w:i/>
          <w:color w:val="000000" w:themeColor="text1"/>
        </w:rPr>
        <w:t>F</w:t>
      </w:r>
      <w:r w:rsidR="002B5C6F" w:rsidRPr="004C104E">
        <w:rPr>
          <w:rFonts w:asciiTheme="majorHAnsi" w:hAnsiTheme="majorHAnsi"/>
          <w:color w:val="000000" w:themeColor="text1"/>
        </w:rPr>
        <w:t xml:space="preserve">(1,32) = </w:t>
      </w:r>
      <w:r w:rsidR="00CF44EE" w:rsidRPr="004C104E">
        <w:rPr>
          <w:rFonts w:asciiTheme="majorHAnsi" w:hAnsiTheme="majorHAnsi"/>
          <w:color w:val="000000" w:themeColor="text1"/>
        </w:rPr>
        <w:t>0</w:t>
      </w:r>
      <w:r w:rsidR="00DD28A7" w:rsidRPr="004C104E">
        <w:rPr>
          <w:rFonts w:asciiTheme="majorHAnsi" w:hAnsiTheme="majorHAnsi"/>
          <w:color w:val="000000" w:themeColor="text1"/>
        </w:rPr>
        <w:t>.55</w:t>
      </w:r>
      <w:r w:rsidR="002B5C6F" w:rsidRPr="004C104E">
        <w:rPr>
          <w:rFonts w:asciiTheme="majorHAnsi" w:hAnsiTheme="majorHAnsi"/>
          <w:color w:val="000000" w:themeColor="text1"/>
        </w:rPr>
        <w:t xml:space="preserve">, </w:t>
      </w:r>
      <w:r w:rsidR="002B5C6F" w:rsidRPr="004C104E">
        <w:rPr>
          <w:rFonts w:asciiTheme="majorHAnsi" w:hAnsiTheme="majorHAnsi"/>
          <w:i/>
          <w:color w:val="000000" w:themeColor="text1"/>
        </w:rPr>
        <w:t>p</w:t>
      </w:r>
      <w:r w:rsidR="00CF44EE" w:rsidRPr="004C104E">
        <w:rPr>
          <w:rFonts w:asciiTheme="majorHAnsi" w:hAnsiTheme="majorHAnsi"/>
          <w:color w:val="000000" w:themeColor="text1"/>
        </w:rPr>
        <w:t xml:space="preserve"> =</w:t>
      </w:r>
      <w:r w:rsidR="00DD28A7" w:rsidRPr="004C104E">
        <w:rPr>
          <w:rFonts w:asciiTheme="majorHAnsi" w:hAnsiTheme="majorHAnsi"/>
          <w:color w:val="000000" w:themeColor="text1"/>
        </w:rPr>
        <w:t xml:space="preserve"> .47</w:t>
      </w:r>
      <w:r w:rsidR="002B5C6F" w:rsidRPr="004C104E">
        <w:rPr>
          <w:rFonts w:asciiTheme="majorHAnsi" w:hAnsiTheme="majorHAnsi"/>
          <w:color w:val="000000" w:themeColor="text1"/>
        </w:rPr>
        <w:t xml:space="preserve">, </w:t>
      </w:r>
      <w:r w:rsidR="002B5C6F" w:rsidRPr="004C104E">
        <w:rPr>
          <w:rFonts w:asciiTheme="majorHAnsi" w:hAnsiTheme="majorHAnsi" w:hint="eastAsia"/>
          <w:i/>
          <w:color w:val="000000" w:themeColor="text1"/>
        </w:rPr>
        <w:t>η</w:t>
      </w:r>
      <w:r w:rsidR="002B5C6F" w:rsidRPr="004C104E">
        <w:rPr>
          <w:rFonts w:asciiTheme="majorHAnsi" w:hAnsiTheme="majorHAnsi"/>
          <w:i/>
          <w:color w:val="000000" w:themeColor="text1"/>
        </w:rPr>
        <w:t>p²</w:t>
      </w:r>
      <w:r w:rsidR="002B5C6F" w:rsidRPr="004C104E">
        <w:rPr>
          <w:rFonts w:asciiTheme="majorHAnsi" w:hAnsiTheme="majorHAnsi"/>
          <w:color w:val="000000" w:themeColor="text1"/>
        </w:rPr>
        <w:t xml:space="preserve"> = </w:t>
      </w:r>
      <w:r w:rsidR="00DD28A7" w:rsidRPr="004C104E">
        <w:rPr>
          <w:rFonts w:asciiTheme="majorHAnsi" w:hAnsiTheme="majorHAnsi"/>
          <w:color w:val="000000" w:themeColor="text1"/>
        </w:rPr>
        <w:t>.021</w:t>
      </w:r>
      <w:r w:rsidR="002B5C6F" w:rsidRPr="004C104E">
        <w:rPr>
          <w:rFonts w:asciiTheme="majorHAnsi" w:hAnsiTheme="majorHAnsi"/>
          <w:color w:val="000000" w:themeColor="text1"/>
        </w:rPr>
        <w:t>)</w:t>
      </w:r>
      <w:r w:rsidRPr="004C104E">
        <w:rPr>
          <w:rFonts w:asciiTheme="majorHAnsi" w:hAnsiTheme="majorHAnsi"/>
          <w:color w:val="000000" w:themeColor="text1"/>
          <w:lang w:val="en-US"/>
        </w:rPr>
        <w:t>, performance on the Symbol Digit Modality Test</w:t>
      </w:r>
      <w:r w:rsidR="002B5C6F" w:rsidRPr="004C104E">
        <w:rPr>
          <w:rFonts w:asciiTheme="majorHAnsi" w:hAnsiTheme="majorHAnsi"/>
          <w:color w:val="000000" w:themeColor="text1"/>
          <w:lang w:val="en-US"/>
        </w:rPr>
        <w:t xml:space="preserve"> </w:t>
      </w:r>
      <w:r w:rsidR="002B5C6F" w:rsidRPr="004C104E">
        <w:rPr>
          <w:rFonts w:asciiTheme="majorHAnsi" w:hAnsiTheme="majorHAnsi"/>
          <w:color w:val="000000" w:themeColor="text1"/>
        </w:rPr>
        <w:t>(</w:t>
      </w:r>
      <w:r w:rsidR="002B5C6F" w:rsidRPr="004C104E">
        <w:rPr>
          <w:rFonts w:asciiTheme="majorHAnsi" w:hAnsiTheme="majorHAnsi"/>
          <w:i/>
          <w:color w:val="000000" w:themeColor="text1"/>
        </w:rPr>
        <w:t>F</w:t>
      </w:r>
      <w:r w:rsidR="002B5C6F" w:rsidRPr="004C104E">
        <w:rPr>
          <w:rFonts w:asciiTheme="majorHAnsi" w:hAnsiTheme="majorHAnsi"/>
          <w:color w:val="000000" w:themeColor="text1"/>
        </w:rPr>
        <w:t xml:space="preserve">(1,32) = </w:t>
      </w:r>
      <w:r w:rsidR="00DD28A7" w:rsidRPr="004C104E">
        <w:rPr>
          <w:rFonts w:asciiTheme="majorHAnsi" w:hAnsiTheme="majorHAnsi"/>
          <w:color w:val="000000" w:themeColor="text1"/>
        </w:rPr>
        <w:t>1.62</w:t>
      </w:r>
      <w:r w:rsidR="002B5C6F" w:rsidRPr="004C104E">
        <w:rPr>
          <w:rFonts w:asciiTheme="majorHAnsi" w:hAnsiTheme="majorHAnsi"/>
          <w:color w:val="000000" w:themeColor="text1"/>
        </w:rPr>
        <w:t xml:space="preserve">, </w:t>
      </w:r>
      <w:r w:rsidR="002B5C6F" w:rsidRPr="004C104E">
        <w:rPr>
          <w:rFonts w:asciiTheme="majorHAnsi" w:hAnsiTheme="majorHAnsi"/>
          <w:i/>
          <w:color w:val="000000" w:themeColor="text1"/>
        </w:rPr>
        <w:t>p</w:t>
      </w:r>
      <w:r w:rsidR="00CF44EE" w:rsidRPr="004C104E">
        <w:rPr>
          <w:rFonts w:asciiTheme="majorHAnsi" w:hAnsiTheme="majorHAnsi"/>
          <w:color w:val="000000" w:themeColor="text1"/>
        </w:rPr>
        <w:t xml:space="preserve"> =</w:t>
      </w:r>
      <w:r w:rsidR="00DD28A7" w:rsidRPr="004C104E">
        <w:rPr>
          <w:rFonts w:asciiTheme="majorHAnsi" w:hAnsiTheme="majorHAnsi"/>
          <w:color w:val="000000" w:themeColor="text1"/>
        </w:rPr>
        <w:t xml:space="preserve"> .21</w:t>
      </w:r>
      <w:r w:rsidR="002B5C6F" w:rsidRPr="004C104E">
        <w:rPr>
          <w:rFonts w:asciiTheme="majorHAnsi" w:hAnsiTheme="majorHAnsi"/>
          <w:color w:val="000000" w:themeColor="text1"/>
        </w:rPr>
        <w:t xml:space="preserve">, </w:t>
      </w:r>
      <w:r w:rsidR="002B5C6F" w:rsidRPr="004C104E">
        <w:rPr>
          <w:rFonts w:asciiTheme="majorHAnsi" w:hAnsiTheme="majorHAnsi" w:hint="eastAsia"/>
          <w:i/>
          <w:color w:val="000000" w:themeColor="text1"/>
        </w:rPr>
        <w:t>η</w:t>
      </w:r>
      <w:r w:rsidR="002B5C6F" w:rsidRPr="004C104E">
        <w:rPr>
          <w:rFonts w:asciiTheme="majorHAnsi" w:hAnsiTheme="majorHAnsi"/>
          <w:i/>
          <w:color w:val="000000" w:themeColor="text1"/>
        </w:rPr>
        <w:t>p²</w:t>
      </w:r>
      <w:r w:rsidR="002B5C6F" w:rsidRPr="004C104E">
        <w:rPr>
          <w:rFonts w:asciiTheme="majorHAnsi" w:hAnsiTheme="majorHAnsi"/>
          <w:color w:val="000000" w:themeColor="text1"/>
        </w:rPr>
        <w:t xml:space="preserve"> = </w:t>
      </w:r>
      <w:r w:rsidR="00DD28A7" w:rsidRPr="004C104E">
        <w:rPr>
          <w:rFonts w:asciiTheme="majorHAnsi" w:hAnsiTheme="majorHAnsi"/>
          <w:color w:val="000000" w:themeColor="text1"/>
        </w:rPr>
        <w:t>.059</w:t>
      </w:r>
      <w:r w:rsidR="002B5C6F" w:rsidRPr="004C104E">
        <w:rPr>
          <w:rFonts w:asciiTheme="majorHAnsi" w:hAnsiTheme="majorHAnsi"/>
          <w:color w:val="000000" w:themeColor="text1"/>
        </w:rPr>
        <w:t>)</w:t>
      </w:r>
      <w:r w:rsidRPr="004C104E">
        <w:rPr>
          <w:rFonts w:asciiTheme="majorHAnsi" w:hAnsiTheme="majorHAnsi"/>
          <w:color w:val="000000" w:themeColor="text1"/>
          <w:lang w:val="en-US"/>
        </w:rPr>
        <w:t xml:space="preserve">, and the Stroop Test </w:t>
      </w:r>
      <w:r w:rsidR="002B5C6F" w:rsidRPr="004C104E">
        <w:rPr>
          <w:rFonts w:asciiTheme="majorHAnsi" w:hAnsiTheme="majorHAnsi"/>
          <w:color w:val="000000" w:themeColor="text1"/>
        </w:rPr>
        <w:t>(</w:t>
      </w:r>
      <w:r w:rsidR="002B5C6F" w:rsidRPr="004C104E">
        <w:rPr>
          <w:rFonts w:asciiTheme="majorHAnsi" w:hAnsiTheme="majorHAnsi"/>
          <w:i/>
          <w:color w:val="000000" w:themeColor="text1"/>
        </w:rPr>
        <w:t>F</w:t>
      </w:r>
      <w:r w:rsidR="002B5C6F" w:rsidRPr="004C104E">
        <w:rPr>
          <w:rFonts w:asciiTheme="majorHAnsi" w:hAnsiTheme="majorHAnsi"/>
          <w:color w:val="000000" w:themeColor="text1"/>
        </w:rPr>
        <w:t>(</w:t>
      </w:r>
      <w:r w:rsidR="00DD28A7" w:rsidRPr="004C104E">
        <w:rPr>
          <w:rFonts w:asciiTheme="majorHAnsi" w:hAnsiTheme="majorHAnsi"/>
          <w:color w:val="000000" w:themeColor="text1"/>
        </w:rPr>
        <w:t>1</w:t>
      </w:r>
      <w:r w:rsidR="002B5C6F" w:rsidRPr="004C104E">
        <w:rPr>
          <w:rFonts w:asciiTheme="majorHAnsi" w:hAnsiTheme="majorHAnsi"/>
          <w:color w:val="000000" w:themeColor="text1"/>
        </w:rPr>
        <w:t xml:space="preserve">,32) = </w:t>
      </w:r>
      <w:r w:rsidR="00DD28A7" w:rsidRPr="004C104E">
        <w:rPr>
          <w:rFonts w:asciiTheme="majorHAnsi" w:hAnsiTheme="majorHAnsi"/>
          <w:color w:val="000000" w:themeColor="text1"/>
        </w:rPr>
        <w:t>0.29</w:t>
      </w:r>
      <w:r w:rsidR="002B5C6F" w:rsidRPr="004C104E">
        <w:rPr>
          <w:rFonts w:asciiTheme="majorHAnsi" w:hAnsiTheme="majorHAnsi"/>
          <w:color w:val="000000" w:themeColor="text1"/>
        </w:rPr>
        <w:t xml:space="preserve">, </w:t>
      </w:r>
      <w:r w:rsidR="002B5C6F" w:rsidRPr="004C104E">
        <w:rPr>
          <w:rFonts w:asciiTheme="majorHAnsi" w:hAnsiTheme="majorHAnsi"/>
          <w:i/>
          <w:color w:val="000000" w:themeColor="text1"/>
        </w:rPr>
        <w:t>p</w:t>
      </w:r>
      <w:r w:rsidR="00DD28A7" w:rsidRPr="004C104E">
        <w:rPr>
          <w:rFonts w:asciiTheme="majorHAnsi" w:hAnsiTheme="majorHAnsi"/>
          <w:color w:val="000000" w:themeColor="text1"/>
        </w:rPr>
        <w:t xml:space="preserve"> = .59</w:t>
      </w:r>
      <w:r w:rsidR="002B5C6F" w:rsidRPr="004C104E">
        <w:rPr>
          <w:rFonts w:asciiTheme="majorHAnsi" w:hAnsiTheme="majorHAnsi"/>
          <w:color w:val="000000" w:themeColor="text1"/>
        </w:rPr>
        <w:t xml:space="preserve">, </w:t>
      </w:r>
      <w:r w:rsidR="002B5C6F" w:rsidRPr="004C104E">
        <w:rPr>
          <w:rFonts w:asciiTheme="majorHAnsi" w:hAnsiTheme="majorHAnsi" w:hint="eastAsia"/>
          <w:i/>
          <w:color w:val="000000" w:themeColor="text1"/>
        </w:rPr>
        <w:t>η</w:t>
      </w:r>
      <w:r w:rsidR="002B5C6F" w:rsidRPr="004C104E">
        <w:rPr>
          <w:rFonts w:asciiTheme="majorHAnsi" w:hAnsiTheme="majorHAnsi"/>
          <w:i/>
          <w:color w:val="000000" w:themeColor="text1"/>
        </w:rPr>
        <w:t>p²</w:t>
      </w:r>
      <w:r w:rsidR="002B5C6F" w:rsidRPr="004C104E">
        <w:rPr>
          <w:rFonts w:asciiTheme="majorHAnsi" w:hAnsiTheme="majorHAnsi"/>
          <w:color w:val="000000" w:themeColor="text1"/>
        </w:rPr>
        <w:t xml:space="preserve"> = </w:t>
      </w:r>
      <w:r w:rsidR="00DD28A7" w:rsidRPr="004C104E">
        <w:rPr>
          <w:rFonts w:asciiTheme="majorHAnsi" w:hAnsiTheme="majorHAnsi"/>
          <w:color w:val="000000" w:themeColor="text1"/>
        </w:rPr>
        <w:t>.011</w:t>
      </w:r>
      <w:r w:rsidR="002B5C6F" w:rsidRPr="004C104E">
        <w:rPr>
          <w:rFonts w:asciiTheme="majorHAnsi" w:hAnsiTheme="majorHAnsi"/>
          <w:color w:val="000000" w:themeColor="text1"/>
        </w:rPr>
        <w:t xml:space="preserve">) </w:t>
      </w:r>
      <w:r w:rsidRPr="004C104E">
        <w:rPr>
          <w:rFonts w:asciiTheme="majorHAnsi" w:hAnsiTheme="majorHAnsi"/>
          <w:color w:val="000000" w:themeColor="text1"/>
          <w:lang w:val="en-US"/>
        </w:rPr>
        <w:t xml:space="preserve">as covariates. None of these covariates was significant. This suggests that the identified regions are </w:t>
      </w:r>
      <w:r w:rsidR="00DF1B83" w:rsidRPr="004C104E">
        <w:rPr>
          <w:rFonts w:asciiTheme="majorHAnsi" w:hAnsiTheme="majorHAnsi"/>
          <w:color w:val="000000" w:themeColor="text1"/>
          <w:lang w:val="en-US"/>
        </w:rPr>
        <w:t>more likely</w:t>
      </w:r>
      <w:r w:rsidRPr="004C104E">
        <w:rPr>
          <w:rFonts w:asciiTheme="majorHAnsi" w:hAnsiTheme="majorHAnsi"/>
          <w:color w:val="000000" w:themeColor="text1"/>
          <w:lang w:val="en-US"/>
        </w:rPr>
        <w:t xml:space="preserve"> associated with aspects of social cognition</w:t>
      </w:r>
      <w:r w:rsidR="00DF1B83" w:rsidRPr="004C104E">
        <w:rPr>
          <w:rFonts w:asciiTheme="majorHAnsi" w:hAnsiTheme="majorHAnsi"/>
          <w:color w:val="000000" w:themeColor="text1"/>
          <w:lang w:val="en-US"/>
        </w:rPr>
        <w:t xml:space="preserve"> then other forms of information processing</w:t>
      </w:r>
      <w:r w:rsidRPr="004C104E">
        <w:rPr>
          <w:rFonts w:asciiTheme="majorHAnsi" w:hAnsiTheme="majorHAnsi"/>
          <w:color w:val="000000" w:themeColor="text1"/>
          <w:lang w:val="en-US"/>
        </w:rPr>
        <w:t>.</w:t>
      </w:r>
    </w:p>
    <w:p w:rsidR="00007931" w:rsidRPr="004C104E" w:rsidRDefault="00007931" w:rsidP="004A1F72">
      <w:pPr>
        <w:widowControl w:val="0"/>
        <w:autoSpaceDE w:val="0"/>
        <w:autoSpaceDN w:val="0"/>
        <w:adjustRightInd w:val="0"/>
        <w:spacing w:line="360" w:lineRule="auto"/>
        <w:jc w:val="center"/>
        <w:rPr>
          <w:rFonts w:asciiTheme="majorHAnsi" w:hAnsiTheme="majorHAnsi"/>
          <w:color w:val="000000" w:themeColor="text1"/>
        </w:rPr>
      </w:pPr>
      <w:r w:rsidRPr="004C104E">
        <w:rPr>
          <w:rFonts w:asciiTheme="majorHAnsi" w:hAnsiTheme="majorHAnsi"/>
          <w:color w:val="000000" w:themeColor="text1"/>
        </w:rPr>
        <w:t>--------------------------------------------------------------</w:t>
      </w:r>
    </w:p>
    <w:p w:rsidR="00007931" w:rsidRPr="004C104E" w:rsidRDefault="00007931" w:rsidP="004A1F72">
      <w:pPr>
        <w:widowControl w:val="0"/>
        <w:autoSpaceDE w:val="0"/>
        <w:autoSpaceDN w:val="0"/>
        <w:adjustRightInd w:val="0"/>
        <w:spacing w:line="360" w:lineRule="auto"/>
        <w:jc w:val="center"/>
        <w:rPr>
          <w:rFonts w:asciiTheme="majorHAnsi" w:hAnsiTheme="majorHAnsi"/>
          <w:color w:val="000000" w:themeColor="text1"/>
        </w:rPr>
      </w:pPr>
      <w:r w:rsidRPr="004C104E">
        <w:rPr>
          <w:rFonts w:asciiTheme="majorHAnsi" w:hAnsiTheme="majorHAnsi"/>
          <w:color w:val="000000" w:themeColor="text1"/>
        </w:rPr>
        <w:t>Table 4 about here, please</w:t>
      </w:r>
    </w:p>
    <w:p w:rsidR="00007931" w:rsidRPr="004C104E" w:rsidRDefault="00007931" w:rsidP="004A1F72">
      <w:pPr>
        <w:widowControl w:val="0"/>
        <w:autoSpaceDE w:val="0"/>
        <w:autoSpaceDN w:val="0"/>
        <w:adjustRightInd w:val="0"/>
        <w:spacing w:line="360" w:lineRule="auto"/>
        <w:jc w:val="center"/>
        <w:rPr>
          <w:rFonts w:asciiTheme="majorHAnsi" w:hAnsiTheme="majorHAnsi"/>
          <w:color w:val="000000" w:themeColor="text1"/>
        </w:rPr>
      </w:pPr>
      <w:r w:rsidRPr="004C104E">
        <w:rPr>
          <w:rFonts w:asciiTheme="majorHAnsi" w:hAnsiTheme="majorHAnsi"/>
          <w:color w:val="000000" w:themeColor="text1"/>
        </w:rPr>
        <w:t>--------------------------------------------------------------</w:t>
      </w:r>
    </w:p>
    <w:p w:rsidR="00007931" w:rsidRPr="004C104E" w:rsidRDefault="00007931" w:rsidP="004A1F72">
      <w:pPr>
        <w:widowControl w:val="0"/>
        <w:autoSpaceDE w:val="0"/>
        <w:autoSpaceDN w:val="0"/>
        <w:adjustRightInd w:val="0"/>
        <w:spacing w:line="360" w:lineRule="auto"/>
        <w:ind w:firstLine="709"/>
        <w:rPr>
          <w:rFonts w:asciiTheme="majorHAnsi" w:hAnsiTheme="majorHAnsi"/>
          <w:color w:val="000000" w:themeColor="text1"/>
        </w:rPr>
      </w:pPr>
      <w:r w:rsidRPr="004C104E">
        <w:rPr>
          <w:rFonts w:asciiTheme="majorHAnsi" w:hAnsiTheme="majorHAnsi"/>
          <w:color w:val="000000" w:themeColor="text1"/>
        </w:rPr>
        <w:t>We next assessed whether there was an association of the overall mean FA values of brain regions associated with recognition of trustworthiness and dominance with indicators of HD severity. There was a significant correlation of FA values with the UHDRS motor score (</w:t>
      </w:r>
      <w:r w:rsidRPr="004C104E">
        <w:rPr>
          <w:rFonts w:asciiTheme="majorHAnsi" w:hAnsiTheme="majorHAnsi"/>
          <w:i/>
          <w:color w:val="000000" w:themeColor="text1"/>
        </w:rPr>
        <w:t>r</w:t>
      </w:r>
      <w:r w:rsidR="00581DD7" w:rsidRPr="004C104E">
        <w:rPr>
          <w:rFonts w:asciiTheme="majorHAnsi" w:hAnsiTheme="majorHAnsi"/>
          <w:color w:val="000000" w:themeColor="text1"/>
        </w:rPr>
        <w:t xml:space="preserve">(32) </w:t>
      </w:r>
      <w:r w:rsidRPr="004C104E">
        <w:rPr>
          <w:rFonts w:asciiTheme="majorHAnsi" w:hAnsiTheme="majorHAnsi"/>
          <w:color w:val="000000" w:themeColor="text1"/>
        </w:rPr>
        <w:t>=</w:t>
      </w:r>
      <w:r w:rsidR="00581DD7" w:rsidRPr="004C104E">
        <w:rPr>
          <w:rFonts w:asciiTheme="majorHAnsi" w:hAnsiTheme="majorHAnsi"/>
          <w:color w:val="000000" w:themeColor="text1"/>
        </w:rPr>
        <w:t xml:space="preserve"> </w:t>
      </w:r>
      <w:r w:rsidRPr="004C104E">
        <w:rPr>
          <w:rFonts w:asciiTheme="majorHAnsi" w:hAnsiTheme="majorHAnsi"/>
          <w:color w:val="000000" w:themeColor="text1"/>
        </w:rPr>
        <w:t>-.5</w:t>
      </w:r>
      <w:r w:rsidR="00DB73D6" w:rsidRPr="004C104E">
        <w:rPr>
          <w:rFonts w:asciiTheme="majorHAnsi" w:hAnsiTheme="majorHAnsi"/>
          <w:color w:val="000000" w:themeColor="text1"/>
        </w:rPr>
        <w:t>7</w:t>
      </w:r>
      <w:r w:rsidRPr="004C104E">
        <w:rPr>
          <w:rFonts w:asciiTheme="majorHAnsi" w:hAnsiTheme="majorHAnsi"/>
          <w:color w:val="000000" w:themeColor="text1"/>
        </w:rPr>
        <w:t xml:space="preserve">, </w:t>
      </w:r>
      <w:r w:rsidRPr="004C104E">
        <w:rPr>
          <w:rFonts w:asciiTheme="majorHAnsi" w:hAnsiTheme="majorHAnsi"/>
          <w:i/>
          <w:color w:val="000000" w:themeColor="text1"/>
        </w:rPr>
        <w:t>p</w:t>
      </w:r>
      <w:r w:rsidR="000741C7" w:rsidRPr="004C104E">
        <w:rPr>
          <w:rFonts w:asciiTheme="majorHAnsi" w:hAnsiTheme="majorHAnsi"/>
          <w:color w:val="000000" w:themeColor="text1"/>
        </w:rPr>
        <w:t xml:space="preserve"> </w:t>
      </w:r>
      <w:r w:rsidR="00DB73D6" w:rsidRPr="004C104E">
        <w:rPr>
          <w:rFonts w:asciiTheme="majorHAnsi" w:hAnsiTheme="majorHAnsi"/>
          <w:color w:val="000000" w:themeColor="text1"/>
        </w:rPr>
        <w:t>=</w:t>
      </w:r>
      <w:r w:rsidR="000741C7" w:rsidRPr="004C104E">
        <w:rPr>
          <w:rFonts w:asciiTheme="majorHAnsi" w:hAnsiTheme="majorHAnsi"/>
          <w:color w:val="000000" w:themeColor="text1"/>
        </w:rPr>
        <w:t xml:space="preserve"> </w:t>
      </w:r>
      <w:r w:rsidRPr="004C104E">
        <w:rPr>
          <w:rFonts w:asciiTheme="majorHAnsi" w:hAnsiTheme="majorHAnsi"/>
          <w:color w:val="000000" w:themeColor="text1"/>
        </w:rPr>
        <w:t>.</w:t>
      </w:r>
      <w:r w:rsidR="00DB73D6" w:rsidRPr="004C104E">
        <w:rPr>
          <w:rFonts w:asciiTheme="majorHAnsi" w:hAnsiTheme="majorHAnsi"/>
          <w:color w:val="000000" w:themeColor="text1"/>
        </w:rPr>
        <w:t>0</w:t>
      </w:r>
      <w:r w:rsidRPr="004C104E">
        <w:rPr>
          <w:rFonts w:asciiTheme="majorHAnsi" w:hAnsiTheme="majorHAnsi"/>
          <w:color w:val="000000" w:themeColor="text1"/>
        </w:rPr>
        <w:t>01) and disease burden (</w:t>
      </w:r>
      <w:r w:rsidRPr="004C104E">
        <w:rPr>
          <w:rFonts w:asciiTheme="majorHAnsi" w:hAnsiTheme="majorHAnsi"/>
          <w:i/>
          <w:color w:val="000000" w:themeColor="text1"/>
        </w:rPr>
        <w:t>r</w:t>
      </w:r>
      <w:r w:rsidR="00581DD7" w:rsidRPr="004C104E">
        <w:rPr>
          <w:rFonts w:asciiTheme="majorHAnsi" w:hAnsiTheme="majorHAnsi"/>
          <w:color w:val="000000" w:themeColor="text1"/>
        </w:rPr>
        <w:t>(32)</w:t>
      </w:r>
      <w:r w:rsidR="000741C7" w:rsidRPr="004C104E">
        <w:rPr>
          <w:rFonts w:asciiTheme="majorHAnsi" w:hAnsiTheme="majorHAnsi"/>
          <w:color w:val="000000" w:themeColor="text1"/>
        </w:rPr>
        <w:t xml:space="preserve"> </w:t>
      </w:r>
      <w:r w:rsidRPr="004C104E">
        <w:rPr>
          <w:rFonts w:asciiTheme="majorHAnsi" w:hAnsiTheme="majorHAnsi"/>
          <w:color w:val="000000" w:themeColor="text1"/>
        </w:rPr>
        <w:t>=</w:t>
      </w:r>
      <w:r w:rsidR="000741C7" w:rsidRPr="004C104E">
        <w:rPr>
          <w:rFonts w:asciiTheme="majorHAnsi" w:hAnsiTheme="majorHAnsi"/>
          <w:color w:val="000000" w:themeColor="text1"/>
        </w:rPr>
        <w:t xml:space="preserve"> </w:t>
      </w:r>
      <w:r w:rsidRPr="004C104E">
        <w:rPr>
          <w:rFonts w:asciiTheme="majorHAnsi" w:hAnsiTheme="majorHAnsi"/>
          <w:color w:val="000000" w:themeColor="text1"/>
        </w:rPr>
        <w:t>.4</w:t>
      </w:r>
      <w:r w:rsidR="005B3471" w:rsidRPr="004C104E">
        <w:rPr>
          <w:rFonts w:asciiTheme="majorHAnsi" w:hAnsiTheme="majorHAnsi"/>
          <w:color w:val="000000" w:themeColor="text1"/>
        </w:rPr>
        <w:t>9</w:t>
      </w:r>
      <w:r w:rsidRPr="004C104E">
        <w:rPr>
          <w:rFonts w:asciiTheme="majorHAnsi" w:hAnsiTheme="majorHAnsi"/>
          <w:color w:val="000000" w:themeColor="text1"/>
        </w:rPr>
        <w:t xml:space="preserve">, </w:t>
      </w:r>
      <w:r w:rsidRPr="004C104E">
        <w:rPr>
          <w:rFonts w:asciiTheme="majorHAnsi" w:hAnsiTheme="majorHAnsi"/>
          <w:i/>
          <w:color w:val="000000" w:themeColor="text1"/>
        </w:rPr>
        <w:t>p</w:t>
      </w:r>
      <w:r w:rsidR="000741C7" w:rsidRPr="004C104E">
        <w:rPr>
          <w:rFonts w:asciiTheme="majorHAnsi" w:hAnsiTheme="majorHAnsi"/>
          <w:color w:val="000000" w:themeColor="text1"/>
        </w:rPr>
        <w:t xml:space="preserve"> </w:t>
      </w:r>
      <w:r w:rsidR="005B3471" w:rsidRPr="004C104E">
        <w:rPr>
          <w:rFonts w:asciiTheme="majorHAnsi" w:hAnsiTheme="majorHAnsi"/>
          <w:color w:val="000000" w:themeColor="text1"/>
        </w:rPr>
        <w:t>=</w:t>
      </w:r>
      <w:r w:rsidR="000741C7" w:rsidRPr="004C104E">
        <w:rPr>
          <w:rFonts w:asciiTheme="majorHAnsi" w:hAnsiTheme="majorHAnsi"/>
          <w:color w:val="000000" w:themeColor="text1"/>
        </w:rPr>
        <w:t xml:space="preserve"> </w:t>
      </w:r>
      <w:r w:rsidRPr="004C104E">
        <w:rPr>
          <w:rFonts w:asciiTheme="majorHAnsi" w:hAnsiTheme="majorHAnsi"/>
          <w:color w:val="000000" w:themeColor="text1"/>
        </w:rPr>
        <w:t>.0</w:t>
      </w:r>
      <w:r w:rsidR="005B3471" w:rsidRPr="004C104E">
        <w:rPr>
          <w:rFonts w:asciiTheme="majorHAnsi" w:hAnsiTheme="majorHAnsi"/>
          <w:color w:val="000000" w:themeColor="text1"/>
        </w:rPr>
        <w:t>08</w:t>
      </w:r>
      <w:r w:rsidRPr="004C104E">
        <w:rPr>
          <w:rFonts w:asciiTheme="majorHAnsi" w:hAnsiTheme="majorHAnsi"/>
          <w:color w:val="000000" w:themeColor="text1"/>
        </w:rPr>
        <w:t>).</w:t>
      </w:r>
    </w:p>
    <w:p w:rsidR="00007931" w:rsidRPr="004C104E" w:rsidRDefault="00007931" w:rsidP="004A1F72">
      <w:pPr>
        <w:widowControl w:val="0"/>
        <w:autoSpaceDE w:val="0"/>
        <w:autoSpaceDN w:val="0"/>
        <w:adjustRightInd w:val="0"/>
        <w:spacing w:line="360" w:lineRule="auto"/>
        <w:rPr>
          <w:rFonts w:asciiTheme="majorHAnsi" w:hAnsiTheme="majorHAnsi"/>
          <w:color w:val="000000" w:themeColor="text1"/>
        </w:rPr>
      </w:pPr>
      <w:r w:rsidRPr="004C104E">
        <w:rPr>
          <w:rFonts w:asciiTheme="majorHAnsi" w:hAnsiTheme="majorHAnsi"/>
          <w:color w:val="000000" w:themeColor="text1"/>
        </w:rPr>
        <w:tab/>
        <w:t>To explore the potential role of facial emotion recognition in recognising trustworthiness and dominance, we correlated the FA values of the identified cerebral regions associated with impaired trustworthiness and dominance perception with the performance measures from the Mind in the Eyes Test and the Ekman 60 Faces Test. Here we found overall strong correlations (see Table 5 for details).</w:t>
      </w:r>
    </w:p>
    <w:p w:rsidR="00007931" w:rsidRPr="004C104E" w:rsidRDefault="00007931" w:rsidP="004A1F72">
      <w:pPr>
        <w:spacing w:line="360" w:lineRule="auto"/>
        <w:jc w:val="center"/>
        <w:rPr>
          <w:rFonts w:asciiTheme="majorHAnsi" w:hAnsiTheme="majorHAnsi"/>
          <w:color w:val="000000" w:themeColor="text1"/>
        </w:rPr>
      </w:pPr>
      <w:r w:rsidRPr="004C104E">
        <w:rPr>
          <w:rFonts w:asciiTheme="majorHAnsi" w:hAnsiTheme="majorHAnsi"/>
          <w:color w:val="000000" w:themeColor="text1"/>
        </w:rPr>
        <w:t>-----------------------------------------</w:t>
      </w:r>
    </w:p>
    <w:p w:rsidR="00007931" w:rsidRPr="004C104E" w:rsidRDefault="00007931" w:rsidP="004A1F72">
      <w:pPr>
        <w:spacing w:line="360" w:lineRule="auto"/>
        <w:jc w:val="center"/>
        <w:rPr>
          <w:rFonts w:asciiTheme="majorHAnsi" w:hAnsiTheme="majorHAnsi"/>
          <w:color w:val="000000" w:themeColor="text1"/>
        </w:rPr>
      </w:pPr>
      <w:r w:rsidRPr="004C104E">
        <w:rPr>
          <w:rFonts w:asciiTheme="majorHAnsi" w:hAnsiTheme="majorHAnsi"/>
          <w:color w:val="000000" w:themeColor="text1"/>
        </w:rPr>
        <w:t>Table 5 about here, please</w:t>
      </w:r>
    </w:p>
    <w:p w:rsidR="00007931" w:rsidRPr="004C104E" w:rsidRDefault="00007931" w:rsidP="004A1F72">
      <w:pPr>
        <w:widowControl w:val="0"/>
        <w:autoSpaceDE w:val="0"/>
        <w:autoSpaceDN w:val="0"/>
        <w:adjustRightInd w:val="0"/>
        <w:spacing w:line="360" w:lineRule="auto"/>
        <w:jc w:val="center"/>
        <w:rPr>
          <w:rFonts w:asciiTheme="majorHAnsi" w:hAnsiTheme="majorHAnsi"/>
          <w:color w:val="000000" w:themeColor="text1"/>
        </w:rPr>
      </w:pPr>
      <w:r w:rsidRPr="004C104E">
        <w:rPr>
          <w:rFonts w:asciiTheme="majorHAnsi" w:hAnsiTheme="majorHAnsi"/>
          <w:color w:val="000000" w:themeColor="text1"/>
        </w:rPr>
        <w:t>-----------------------------------------</w:t>
      </w:r>
    </w:p>
    <w:p w:rsidR="00007931" w:rsidRPr="004C104E" w:rsidRDefault="00007931" w:rsidP="004A1F72">
      <w:pPr>
        <w:widowControl w:val="0"/>
        <w:autoSpaceDE w:val="0"/>
        <w:autoSpaceDN w:val="0"/>
        <w:adjustRightInd w:val="0"/>
        <w:spacing w:line="360" w:lineRule="auto"/>
        <w:ind w:firstLine="567"/>
        <w:rPr>
          <w:rFonts w:asciiTheme="majorHAnsi" w:hAnsiTheme="majorHAnsi"/>
          <w:b/>
          <w:color w:val="000000" w:themeColor="text1"/>
        </w:rPr>
      </w:pPr>
      <w:r w:rsidRPr="004C104E">
        <w:rPr>
          <w:rFonts w:asciiTheme="majorHAnsi" w:hAnsiTheme="majorHAnsi"/>
          <w:color w:val="000000" w:themeColor="text1"/>
        </w:rPr>
        <w:t xml:space="preserve">To summarise, DTI identified neural structures predominantly associated with trust and dominance evaluation but not with performance on standard neuropsychological background tests. FA values of these structures correlated with the ability to recognise emotions as assessed with two independent tasks. These findings complement those from the behavioural measures and further support </w:t>
      </w:r>
      <w:r w:rsidRPr="004C104E">
        <w:rPr>
          <w:rFonts w:asciiTheme="majorHAnsi" w:hAnsiTheme="majorHAnsi"/>
          <w:color w:val="000000" w:themeColor="text1"/>
          <w:lang w:val="en-US"/>
        </w:rPr>
        <w:t>the initial case for a common underlying factor for interpretation of facial expressions and first impressions of social traits.</w:t>
      </w:r>
    </w:p>
    <w:p w:rsidR="00007931" w:rsidRPr="004C104E" w:rsidRDefault="00007931" w:rsidP="004A1F72">
      <w:pPr>
        <w:spacing w:line="360" w:lineRule="auto"/>
        <w:outlineLvl w:val="0"/>
        <w:rPr>
          <w:rFonts w:asciiTheme="majorHAnsi" w:hAnsiTheme="majorHAnsi"/>
          <w:b/>
          <w:color w:val="000000" w:themeColor="text1"/>
        </w:rPr>
      </w:pPr>
    </w:p>
    <w:p w:rsidR="00007931" w:rsidRPr="004C104E" w:rsidRDefault="00007931" w:rsidP="004A1F72">
      <w:pPr>
        <w:spacing w:line="360" w:lineRule="auto"/>
        <w:outlineLvl w:val="0"/>
        <w:rPr>
          <w:rFonts w:asciiTheme="majorHAnsi" w:hAnsiTheme="majorHAnsi"/>
          <w:color w:val="000000" w:themeColor="text1"/>
          <w:lang w:val="en-US"/>
        </w:rPr>
      </w:pPr>
      <w:r w:rsidRPr="004C104E">
        <w:rPr>
          <w:rFonts w:asciiTheme="majorHAnsi" w:hAnsiTheme="majorHAnsi"/>
          <w:b/>
          <w:color w:val="000000" w:themeColor="text1"/>
        </w:rPr>
        <w:t>DISCUSSION</w:t>
      </w:r>
    </w:p>
    <w:p w:rsidR="00007931" w:rsidRPr="004C104E" w:rsidRDefault="00007931">
      <w:pPr>
        <w:spacing w:line="360" w:lineRule="auto"/>
        <w:outlineLvl w:val="0"/>
        <w:rPr>
          <w:rFonts w:asciiTheme="majorHAnsi" w:hAnsiTheme="majorHAnsi"/>
          <w:color w:val="000000" w:themeColor="text1"/>
        </w:rPr>
      </w:pPr>
      <w:r w:rsidRPr="004C104E">
        <w:rPr>
          <w:rFonts w:asciiTheme="majorHAnsi" w:hAnsiTheme="majorHAnsi"/>
          <w:color w:val="000000" w:themeColor="text1"/>
        </w:rPr>
        <w:t>Our overarching aim was to investigate the ability to form facial first impressions of trustworthiness and dominance in people with HD. In this respect, the striking finding is that HD participants could be objectively divided into subgroups with relatively intact or relatively impaired perception of trustworthiness and dominance. We were then able to look at other behavioural and neural correlates of this overall difference.</w:t>
      </w:r>
    </w:p>
    <w:p w:rsidR="00007931" w:rsidRPr="004C104E" w:rsidRDefault="00007931" w:rsidP="004A1F72">
      <w:pPr>
        <w:spacing w:line="360" w:lineRule="auto"/>
        <w:ind w:firstLine="567"/>
        <w:outlineLvl w:val="0"/>
        <w:rPr>
          <w:rFonts w:asciiTheme="majorHAnsi" w:hAnsiTheme="majorHAnsi"/>
          <w:color w:val="000000" w:themeColor="text1"/>
        </w:rPr>
      </w:pPr>
      <w:r w:rsidRPr="004C104E">
        <w:rPr>
          <w:rFonts w:asciiTheme="majorHAnsi" w:hAnsiTheme="majorHAnsi"/>
          <w:color w:val="000000" w:themeColor="text1"/>
        </w:rPr>
        <w:t>First, though, we need to point out the main features of the novel method we developed for testing perception of trustworthiness and dominance. This used computer image manipulation to create quasi-linear continua of face-like images which varied in perceived trustworthiness or dominance, allowing us to measure how well these subtle gradations in manipulated trait impressions were perceived. These continua of face-like images were created from prototypes that represented the high or low trustworthiness or dominance of male and female faces through averaging a number of suitably-rated everyday photographs drawn from a large set of 1,000 images chosen to represent the variability of faces seen in everyday life. This empirical approach of averaging everyday photographs allows us to capture all the cues that are consistent across a set of images without predetermining what these cues might be. This is important in circumstances where perceivers may base their first impression on multiple cues whose roles are not well understood. For example, Figure 2 shows that the cues that signal changes in perceived trustworthiness include a combination of changes in age, face shape, skin tone, and facial expression.</w:t>
      </w:r>
    </w:p>
    <w:p w:rsidR="00007931" w:rsidRPr="004C104E" w:rsidRDefault="00007931" w:rsidP="004A1F72">
      <w:pPr>
        <w:spacing w:line="360" w:lineRule="auto"/>
        <w:ind w:firstLine="720"/>
        <w:outlineLvl w:val="0"/>
        <w:rPr>
          <w:rFonts w:asciiTheme="majorHAnsi" w:hAnsiTheme="majorHAnsi"/>
          <w:color w:val="000000" w:themeColor="text1"/>
        </w:rPr>
      </w:pPr>
      <w:r w:rsidRPr="004C104E">
        <w:rPr>
          <w:rFonts w:asciiTheme="majorHAnsi" w:hAnsiTheme="majorHAnsi"/>
          <w:color w:val="000000" w:themeColor="text1"/>
        </w:rPr>
        <w:t>To help us interpret findings from these trustworthiness and dominance perception tasks we created comparable measures of the perception of the structural characteristic of face gender (i.e., the degree of masculine or feminine appearance). This allowed us to estimate the extent to which problems in perception of any relatively subtle facial characteristic might spill over to the evaluation of trustworthiness or dominance from facial appearance.</w:t>
      </w:r>
    </w:p>
    <w:p w:rsidR="00007931" w:rsidRPr="004C104E" w:rsidRDefault="00007931">
      <w:pPr>
        <w:spacing w:line="360" w:lineRule="auto"/>
        <w:outlineLvl w:val="0"/>
        <w:rPr>
          <w:rFonts w:asciiTheme="majorHAnsi" w:hAnsiTheme="majorHAnsi"/>
          <w:color w:val="000000" w:themeColor="text1"/>
        </w:rPr>
      </w:pPr>
      <w:r w:rsidRPr="004C104E">
        <w:rPr>
          <w:rFonts w:asciiTheme="majorHAnsi" w:hAnsiTheme="majorHAnsi"/>
          <w:color w:val="000000" w:themeColor="text1"/>
        </w:rPr>
        <w:tab/>
        <w:t>We found significantly impaired performance in evaluating trustworthiness and dominance for the overall HD group when compared with controls, but both groups performed more similarly on the femininity rating tasks. However, cluster analysis demonstrated that only a subgroup of HD participants showed a severe impairment of both trustworthiness and dominance perception. This problem therefore encompassed both dimensions of Oosterhof and Todorov's (2008) model, showing that it is a pervasive deficit in social trait evaluation. Importantly, though, participants from the HD subgroup with impaired perception of trustworthiness and dominance showed only minor (or no) problems in determining the gender-stereotypicality of faces and were still in the normal range of the Benton Facial Recognition Test</w:t>
      </w:r>
      <w:r w:rsidR="00A8799F" w:rsidRPr="004C104E">
        <w:rPr>
          <w:rFonts w:asciiTheme="majorHAnsi" w:hAnsiTheme="majorHAnsi"/>
          <w:color w:val="000000" w:themeColor="text1"/>
        </w:rPr>
        <w:t xml:space="preserve"> (even though they performed this task less well than normal participants)</w:t>
      </w:r>
      <w:r w:rsidRPr="004C104E">
        <w:rPr>
          <w:rFonts w:asciiTheme="majorHAnsi" w:hAnsiTheme="majorHAnsi"/>
          <w:color w:val="000000" w:themeColor="text1"/>
        </w:rPr>
        <w:t xml:space="preserve">, showing that they remain able to evaluate quite subtle changes in appearance. In other words, this is not a perceptual deficit as such, it is a problem in evaluating social significance. </w:t>
      </w:r>
    </w:p>
    <w:p w:rsidR="00007931" w:rsidRPr="004C104E" w:rsidRDefault="00007931" w:rsidP="004A1F72">
      <w:pPr>
        <w:spacing w:line="360" w:lineRule="auto"/>
        <w:ind w:firstLine="720"/>
        <w:outlineLvl w:val="0"/>
        <w:rPr>
          <w:rFonts w:asciiTheme="majorHAnsi" w:hAnsiTheme="majorHAnsi"/>
          <w:color w:val="000000" w:themeColor="text1"/>
        </w:rPr>
      </w:pPr>
      <w:r w:rsidRPr="004C104E">
        <w:rPr>
          <w:rFonts w:asciiTheme="majorHAnsi" w:hAnsiTheme="majorHAnsi"/>
          <w:color w:val="000000" w:themeColor="text1"/>
        </w:rPr>
        <w:t xml:space="preserve">Because we also tested ability to recognise facial expressions of emotion, these problems in perceiving trustworthiness and dominance could be used to explore the plausibility of the emotion overgeneralisation hypothesis. On the Mind in Eyes Test, which includes some items testing emotion recognition, only the impaired HD subgroup differed significantly from controls, while the unimpaired HD subgroup was largely unaffected. A sensitive measure of emotion recognition deficits is the Ekman 60 Faces Test. This test showed that the overall HD group were impaired in facial emotion recognition, affecting all basic emotions except happiness.  Recognition of disgust and anger was particularly affected, mirroring results from previous studies </w:t>
      </w:r>
      <w:r w:rsidRPr="004C104E">
        <w:rPr>
          <w:rFonts w:asciiTheme="majorHAnsi" w:hAnsiTheme="majorHAnsi"/>
          <w:noProof/>
          <w:color w:val="000000" w:themeColor="text1"/>
        </w:rPr>
        <w:t>(Calder, et al., 2010; Sprengelmeyer, et al., 1996)</w:t>
      </w:r>
      <w:r w:rsidRPr="004C104E">
        <w:rPr>
          <w:rFonts w:asciiTheme="majorHAnsi" w:hAnsiTheme="majorHAnsi"/>
          <w:color w:val="000000" w:themeColor="text1"/>
        </w:rPr>
        <w:t xml:space="preserve">. </w:t>
      </w:r>
      <w:r w:rsidR="00A8799F" w:rsidRPr="004C104E">
        <w:rPr>
          <w:rFonts w:asciiTheme="majorHAnsi" w:hAnsiTheme="majorHAnsi"/>
          <w:color w:val="000000" w:themeColor="text1"/>
        </w:rPr>
        <w:t>This may be of interest because trustworthiness ratings of faces by neurologically normal perceivers are particularly low when the faces show expressions of disgust and anger (Willis et al., 2011; Sutherland</w:t>
      </w:r>
      <w:r w:rsidR="00CA54C1" w:rsidRPr="004C104E">
        <w:rPr>
          <w:rFonts w:asciiTheme="majorHAnsi" w:hAnsiTheme="majorHAnsi"/>
          <w:color w:val="000000" w:themeColor="text1"/>
        </w:rPr>
        <w:t xml:space="preserve"> et al.</w:t>
      </w:r>
      <w:r w:rsidR="00A8799F" w:rsidRPr="004C104E">
        <w:rPr>
          <w:rFonts w:asciiTheme="majorHAnsi" w:hAnsiTheme="majorHAnsi"/>
          <w:color w:val="000000" w:themeColor="text1"/>
        </w:rPr>
        <w:t>, in press). However, l</w:t>
      </w:r>
      <w:r w:rsidRPr="004C104E">
        <w:rPr>
          <w:rFonts w:asciiTheme="majorHAnsi" w:hAnsiTheme="majorHAnsi"/>
          <w:color w:val="000000" w:themeColor="text1"/>
        </w:rPr>
        <w:t>ooking at the HD subgroups in more detail, we only found differentially severe deficits in disgust and anger recognition in the unimpaired group, with instead a severe deficit in recognising all basic emotions except happiness</w:t>
      </w:r>
      <w:r w:rsidR="00CC1BF6" w:rsidRPr="004C104E">
        <w:rPr>
          <w:rFonts w:asciiTheme="majorHAnsi" w:hAnsiTheme="majorHAnsi"/>
          <w:color w:val="000000" w:themeColor="text1"/>
        </w:rPr>
        <w:t xml:space="preserve"> and fear</w:t>
      </w:r>
      <w:r w:rsidRPr="004C104E">
        <w:rPr>
          <w:rFonts w:asciiTheme="majorHAnsi" w:hAnsiTheme="majorHAnsi"/>
          <w:color w:val="000000" w:themeColor="text1"/>
        </w:rPr>
        <w:t xml:space="preserve"> in the impaired subgroup.</w:t>
      </w:r>
    </w:p>
    <w:p w:rsidR="00D0226F" w:rsidRPr="004C104E" w:rsidRDefault="00007931" w:rsidP="004A1F72">
      <w:pPr>
        <w:spacing w:line="360" w:lineRule="auto"/>
        <w:ind w:firstLine="720"/>
        <w:outlineLvl w:val="0"/>
        <w:rPr>
          <w:rFonts w:asciiTheme="majorHAnsi" w:hAnsiTheme="majorHAnsi"/>
          <w:bCs/>
          <w:color w:val="000000" w:themeColor="text1"/>
        </w:rPr>
      </w:pPr>
      <w:r w:rsidRPr="004C104E">
        <w:rPr>
          <w:rFonts w:asciiTheme="majorHAnsi" w:hAnsiTheme="majorHAnsi"/>
          <w:color w:val="000000" w:themeColor="text1"/>
        </w:rPr>
        <w:t xml:space="preserve">We also found clear correlations between impairments affecting the evaluation of trustworthiness and dominance and problems in recognising emotion based on the Ekman 60 and Mind in the Eyes Tests. These correlations would be expected from </w:t>
      </w:r>
      <w:r w:rsidRPr="004C104E">
        <w:rPr>
          <w:rFonts w:asciiTheme="majorHAnsi" w:hAnsiTheme="majorHAnsi"/>
          <w:bCs/>
          <w:color w:val="000000" w:themeColor="text1"/>
        </w:rPr>
        <w:t>Montepare and Dobish's (2003) emotion overgeneralisation hypothesis. They are at first sight less obviously consistent with</w:t>
      </w:r>
      <w:r w:rsidRPr="004C104E">
        <w:rPr>
          <w:rFonts w:asciiTheme="majorHAnsi" w:hAnsiTheme="majorHAnsi"/>
          <w:color w:val="000000" w:themeColor="text1"/>
        </w:rPr>
        <w:t xml:space="preserve"> </w:t>
      </w:r>
      <w:r w:rsidRPr="004C104E">
        <w:rPr>
          <w:rFonts w:asciiTheme="majorHAnsi" w:hAnsiTheme="majorHAnsi"/>
          <w:bCs/>
          <w:color w:val="000000" w:themeColor="text1"/>
        </w:rPr>
        <w:t xml:space="preserve">Oosterhof &amp; Todorov's (2008) model, in which the dominance dimension is suggested to particularly involve cues to physical strength, masculinity and maturity </w:t>
      </w:r>
      <w:r w:rsidRPr="004C104E">
        <w:rPr>
          <w:rFonts w:asciiTheme="majorHAnsi" w:hAnsiTheme="majorHAnsi"/>
          <w:bCs/>
          <w:noProof/>
          <w:color w:val="000000" w:themeColor="text1"/>
        </w:rPr>
        <w:t>(Keating, 1985; Oosterhof &amp; Todorov, 2008)</w:t>
      </w:r>
      <w:r w:rsidRPr="004C104E">
        <w:rPr>
          <w:rFonts w:asciiTheme="majorHAnsi" w:hAnsiTheme="majorHAnsi"/>
          <w:bCs/>
          <w:color w:val="000000" w:themeColor="text1"/>
        </w:rPr>
        <w:t>. However, this idea does not rule out a possible influence of facial expression alongside these more structural facial characteristics, and it is important to note that by creating a matrix of images for this study in which perceived dominance and gender were as far as possible orthogonally manipulated, we may well have reduced the impact of gender typicality on the evaluation of the dominance dimension. This may explain why the correlations of the trustworthiness stimuli with the Mind in the Eyes and Ekman 60 faces tasks showed a clearer separation between the trustworthiness and femininity ratings than was evident for the stimuli used to evaluate perception of dominance (see Table 3).</w:t>
      </w:r>
      <w:r w:rsidR="00D0226F" w:rsidRPr="004C104E">
        <w:rPr>
          <w:rFonts w:asciiTheme="majorHAnsi" w:hAnsiTheme="majorHAnsi"/>
          <w:bCs/>
          <w:color w:val="000000" w:themeColor="text1"/>
        </w:rPr>
        <w:t xml:space="preserve"> Moreover, we need to bear in mind that for reasons explained in the Method section our new social perception tasks were given in a fixed order, and in consequence there may have been some fatigue or 'carry-over' effects </w:t>
      </w:r>
      <w:r w:rsidR="00433737" w:rsidRPr="004C104E">
        <w:rPr>
          <w:rFonts w:asciiTheme="majorHAnsi" w:hAnsiTheme="majorHAnsi"/>
          <w:bCs/>
          <w:color w:val="000000" w:themeColor="text1"/>
        </w:rPr>
        <w:t xml:space="preserve">(Rhodes, 1986) </w:t>
      </w:r>
      <w:r w:rsidR="00D0226F" w:rsidRPr="004C104E">
        <w:rPr>
          <w:rFonts w:asciiTheme="majorHAnsi" w:hAnsiTheme="majorHAnsi"/>
          <w:bCs/>
          <w:color w:val="000000" w:themeColor="text1"/>
        </w:rPr>
        <w:t>on the ratings of the stimuli from the dominance x gender matrix.</w:t>
      </w:r>
    </w:p>
    <w:p w:rsidR="00CC1BF6" w:rsidRPr="004C104E" w:rsidRDefault="00D0226F" w:rsidP="004A1F72">
      <w:pPr>
        <w:spacing w:line="360" w:lineRule="auto"/>
        <w:ind w:firstLine="720"/>
        <w:outlineLvl w:val="0"/>
        <w:rPr>
          <w:rFonts w:asciiTheme="majorHAnsi" w:hAnsiTheme="majorHAnsi"/>
          <w:color w:val="000000" w:themeColor="text1"/>
        </w:rPr>
      </w:pPr>
      <w:r w:rsidRPr="004C104E">
        <w:rPr>
          <w:rFonts w:asciiTheme="majorHAnsi" w:hAnsiTheme="majorHAnsi"/>
          <w:color w:val="000000" w:themeColor="text1"/>
        </w:rPr>
        <w:t>O</w:t>
      </w:r>
      <w:r w:rsidR="00007931" w:rsidRPr="004C104E">
        <w:rPr>
          <w:rFonts w:asciiTheme="majorHAnsi" w:hAnsiTheme="majorHAnsi"/>
          <w:color w:val="000000" w:themeColor="text1"/>
        </w:rPr>
        <w:t xml:space="preserve">ur findings from purely behavioural data show that the impairments found in HD can enhance our understanding of mechanisms involved in normal social cognition. </w:t>
      </w:r>
    </w:p>
    <w:p w:rsidR="00007931" w:rsidRPr="004C104E" w:rsidRDefault="00007931" w:rsidP="004A1F72">
      <w:pPr>
        <w:spacing w:line="360" w:lineRule="auto"/>
        <w:ind w:firstLine="720"/>
        <w:outlineLvl w:val="0"/>
        <w:rPr>
          <w:rFonts w:asciiTheme="majorHAnsi" w:hAnsiTheme="majorHAnsi"/>
          <w:color w:val="000000" w:themeColor="text1"/>
        </w:rPr>
      </w:pPr>
      <w:r w:rsidRPr="004C104E">
        <w:rPr>
          <w:rFonts w:asciiTheme="majorHAnsi" w:hAnsiTheme="majorHAnsi"/>
          <w:color w:val="000000" w:themeColor="text1"/>
        </w:rPr>
        <w:t xml:space="preserve">However, we were also able to complement these behavioural data with measures based on DTI. By contrasting regional FA between subgroups of HD participants showing impairments in judging trustworthiness and dominance with the FA measures of HD participants who were able to evaluate these social dimensions, we could provisionally identify candidate neural structures associated with social cognition. Regions whose FA was significantly decreased in the impaired HD group compared to the unimpaired group included the right dorsolateral and left medial frontal cortex, the right ACC, the corpus callosum, the left somatosensory cortex and the right fusiform gyrus. The anterior and posterior portions of both the left and right insular cortex and the left and right amygdalar-parahippocampal region were also prominently affected. In addition, we found significant decreases in FA for the impaired HD subgroup in the left and right cerebellum, and the pons. </w:t>
      </w:r>
    </w:p>
    <w:p w:rsidR="00007931" w:rsidRPr="004C104E" w:rsidRDefault="00007931">
      <w:pPr>
        <w:spacing w:line="360" w:lineRule="auto"/>
        <w:ind w:firstLine="720"/>
        <w:outlineLvl w:val="0"/>
        <w:rPr>
          <w:rFonts w:asciiTheme="majorHAnsi" w:hAnsiTheme="majorHAnsi"/>
          <w:color w:val="000000" w:themeColor="text1"/>
        </w:rPr>
      </w:pPr>
      <w:r w:rsidRPr="004C104E">
        <w:rPr>
          <w:rFonts w:asciiTheme="majorHAnsi" w:hAnsiTheme="majorHAnsi"/>
          <w:color w:val="000000" w:themeColor="text1"/>
        </w:rPr>
        <w:t xml:space="preserve">Other studies associate evaluation of facial trustworthiness with the amygdala </w:t>
      </w:r>
      <w:r w:rsidRPr="004C104E">
        <w:rPr>
          <w:rFonts w:asciiTheme="majorHAnsi" w:hAnsiTheme="majorHAnsi"/>
          <w:noProof/>
          <w:color w:val="000000" w:themeColor="text1"/>
        </w:rPr>
        <w:t>(Adolphs, Tranel, &amp; Damasio, 1998; Engell, Haxby, &amp; Todorov, 2007; Hall, et al., 2010; Mattavelli, et al., 2012; Todorov, 2008; Todorov &amp; Engell, 2008; Winston, et al., 2002)</w:t>
      </w:r>
      <w:r w:rsidRPr="004C104E">
        <w:rPr>
          <w:rFonts w:asciiTheme="majorHAnsi" w:hAnsiTheme="majorHAnsi"/>
          <w:color w:val="000000" w:themeColor="text1"/>
        </w:rPr>
        <w:t xml:space="preserve">, the fusiform gyrus, and the insular cortex </w:t>
      </w:r>
      <w:r w:rsidRPr="004C104E">
        <w:rPr>
          <w:rFonts w:asciiTheme="majorHAnsi" w:hAnsiTheme="majorHAnsi"/>
          <w:noProof/>
          <w:color w:val="000000" w:themeColor="text1"/>
        </w:rPr>
        <w:t>(Winston, et al., 2002)</w:t>
      </w:r>
      <w:r w:rsidRPr="004C104E">
        <w:rPr>
          <w:rFonts w:asciiTheme="majorHAnsi" w:hAnsiTheme="majorHAnsi"/>
          <w:color w:val="000000" w:themeColor="text1"/>
        </w:rPr>
        <w:t>. Moreover, the f</w:t>
      </w:r>
      <w:r w:rsidRPr="004C104E">
        <w:rPr>
          <w:rFonts w:asciiTheme="majorHAnsi" w:hAnsiTheme="majorHAnsi"/>
          <w:color w:val="000000" w:themeColor="text1"/>
          <w:lang w:val="en-US"/>
        </w:rPr>
        <w:t>usiform gyrus, the superior temporal gyrus and the lingual gyrus</w:t>
      </w:r>
      <w:r w:rsidRPr="004C104E">
        <w:rPr>
          <w:rFonts w:asciiTheme="majorHAnsi" w:hAnsiTheme="majorHAnsi"/>
          <w:color w:val="000000" w:themeColor="text1"/>
        </w:rPr>
        <w:t xml:space="preserve"> are associated with evaluation of dominance from facial appearance and dominant head postures </w:t>
      </w:r>
      <w:r w:rsidRPr="004C104E">
        <w:rPr>
          <w:rFonts w:asciiTheme="majorHAnsi" w:hAnsiTheme="majorHAnsi"/>
          <w:noProof/>
          <w:color w:val="000000" w:themeColor="text1"/>
        </w:rPr>
        <w:t>(Chiao, et al., 2008)</w:t>
      </w:r>
      <w:r w:rsidRPr="004C104E">
        <w:rPr>
          <w:rFonts w:asciiTheme="majorHAnsi" w:hAnsiTheme="majorHAnsi"/>
          <w:color w:val="000000" w:themeColor="text1"/>
        </w:rPr>
        <w:t xml:space="preserve">. </w:t>
      </w:r>
    </w:p>
    <w:p w:rsidR="0030351D" w:rsidRPr="004C104E" w:rsidRDefault="00007931" w:rsidP="00424574">
      <w:pPr>
        <w:spacing w:line="360" w:lineRule="auto"/>
        <w:ind w:firstLine="720"/>
        <w:outlineLvl w:val="0"/>
        <w:rPr>
          <w:rFonts w:asciiTheme="majorHAnsi" w:eastAsia="Times New Roman" w:hAnsiTheme="majorHAnsi"/>
          <w:color w:val="000000" w:themeColor="text1"/>
        </w:rPr>
      </w:pPr>
      <w:r w:rsidRPr="004C104E">
        <w:rPr>
          <w:rFonts w:asciiTheme="majorHAnsi" w:eastAsia="Times New Roman" w:hAnsiTheme="majorHAnsi"/>
          <w:color w:val="000000" w:themeColor="text1"/>
        </w:rPr>
        <w:t xml:space="preserve">It is important to know whether these identified regions are primarily associated with aspects of social cognition or with cognition in general. We therefore compared averaged FA values of the impaired and unimpaired HD subgroups with a set of cognitive performance measures as covariates, all of which were found to be non-significant. This suggests that the identified clusters are predominantly involved in social cognition. Taken together, then, regions involved in evaluating trustworthiness and dominance identified in our HD study mirror previous findings and map quite consistently the boundaries of the social brain </w:t>
      </w:r>
      <w:r w:rsidRPr="004C104E">
        <w:rPr>
          <w:rFonts w:asciiTheme="majorHAnsi" w:eastAsia="Times New Roman" w:hAnsiTheme="majorHAnsi"/>
          <w:noProof/>
          <w:color w:val="000000" w:themeColor="text1"/>
        </w:rPr>
        <w:t>(Adolphs, 2009)</w:t>
      </w:r>
      <w:r w:rsidRPr="004C104E">
        <w:rPr>
          <w:rFonts w:asciiTheme="majorHAnsi" w:eastAsia="Times New Roman" w:hAnsiTheme="majorHAnsi"/>
          <w:color w:val="000000" w:themeColor="text1"/>
        </w:rPr>
        <w:t>.</w:t>
      </w:r>
    </w:p>
    <w:p w:rsidR="00485952" w:rsidRPr="004C104E" w:rsidRDefault="00485952" w:rsidP="00485952">
      <w:pPr>
        <w:spacing w:line="360" w:lineRule="auto"/>
        <w:ind w:firstLine="720"/>
        <w:outlineLvl w:val="0"/>
        <w:rPr>
          <w:rFonts w:asciiTheme="majorHAnsi" w:hAnsiTheme="majorHAnsi"/>
          <w:color w:val="000000" w:themeColor="text1"/>
          <w:lang w:val="en-US"/>
        </w:rPr>
      </w:pPr>
      <w:r w:rsidRPr="004C104E">
        <w:rPr>
          <w:rFonts w:asciiTheme="majorHAnsi" w:hAnsiTheme="majorHAnsi"/>
          <w:color w:val="000000" w:themeColor="text1"/>
          <w:lang w:val="en-US"/>
        </w:rPr>
        <w:t>We do not know for certain why regions of the social brain should be differentially severely affected in a subgroup of people with HD, but inspection of the clinical characteristics show that the impaired HD group was in a slightly more advanced stage of the disease than the unimpaired group, with 2.3 compared to 4.4 years of disease duration, respectively. A recent study by McColgan and co-workers (McColgan et al., 2015) found that specific functionally defined networks in the brains of people with HD, defined by highly interconnected regions working as a strongly interlinked collective (van den Heuvel and Sporns, 2011), may become dysfunctional because they lose their connectivity during progression of the disease. This could be shown for networks involved in motor and cognitive functions in HD (Poudel et al., 2014, McColgan et al., 2015). Some of these networks lose connectivity in the pre-symptomatic stages of the disorder, while other networks are affected after occurrence of the first motor signs (Poudel et al., 2014).</w:t>
      </w:r>
    </w:p>
    <w:p w:rsidR="0030351D" w:rsidRPr="004C104E" w:rsidRDefault="00485952" w:rsidP="00424574">
      <w:pPr>
        <w:spacing w:line="360" w:lineRule="auto"/>
        <w:ind w:firstLine="720"/>
        <w:outlineLvl w:val="0"/>
        <w:rPr>
          <w:rFonts w:asciiTheme="majorHAnsi" w:hAnsiTheme="majorHAnsi"/>
          <w:color w:val="000000" w:themeColor="text1"/>
          <w:lang w:val="en-US"/>
        </w:rPr>
      </w:pPr>
      <w:r w:rsidRPr="004C104E">
        <w:rPr>
          <w:rFonts w:asciiTheme="majorHAnsi" w:hAnsiTheme="majorHAnsi"/>
          <w:color w:val="000000" w:themeColor="text1"/>
          <w:lang w:val="en-US"/>
        </w:rPr>
        <w:t xml:space="preserve">If the </w:t>
      </w:r>
      <w:r w:rsidR="005F54DA" w:rsidRPr="004C104E">
        <w:rPr>
          <w:rFonts w:asciiTheme="majorHAnsi" w:hAnsiTheme="majorHAnsi"/>
          <w:color w:val="000000" w:themeColor="text1"/>
          <w:lang w:val="en-US"/>
        </w:rPr>
        <w:t>driving force of the neuropathology</w:t>
      </w:r>
      <w:r w:rsidRPr="004C104E">
        <w:rPr>
          <w:rFonts w:asciiTheme="majorHAnsi" w:hAnsiTheme="majorHAnsi"/>
          <w:color w:val="000000" w:themeColor="text1"/>
          <w:lang w:val="en-US"/>
        </w:rPr>
        <w:t xml:space="preserve"> of HD </w:t>
      </w:r>
      <w:r w:rsidR="007A38FA" w:rsidRPr="004C104E">
        <w:rPr>
          <w:rFonts w:asciiTheme="majorHAnsi" w:hAnsiTheme="majorHAnsi"/>
          <w:color w:val="000000" w:themeColor="text1"/>
          <w:lang w:val="en-US"/>
        </w:rPr>
        <w:t>is</w:t>
      </w:r>
      <w:r w:rsidRPr="004C104E">
        <w:rPr>
          <w:rFonts w:asciiTheme="majorHAnsi" w:hAnsiTheme="majorHAnsi"/>
          <w:color w:val="000000" w:themeColor="text1"/>
          <w:lang w:val="en-US"/>
        </w:rPr>
        <w:t xml:space="preserve"> </w:t>
      </w:r>
      <w:r w:rsidR="00BD3EE9" w:rsidRPr="004C104E">
        <w:rPr>
          <w:rFonts w:asciiTheme="majorHAnsi" w:hAnsiTheme="majorHAnsi"/>
          <w:color w:val="000000" w:themeColor="text1"/>
          <w:lang w:val="en-US"/>
        </w:rPr>
        <w:t>the breakdown of</w:t>
      </w:r>
      <w:r w:rsidRPr="004C104E">
        <w:rPr>
          <w:rFonts w:asciiTheme="majorHAnsi" w:hAnsiTheme="majorHAnsi"/>
          <w:color w:val="000000" w:themeColor="text1"/>
          <w:lang w:val="en-US"/>
        </w:rPr>
        <w:t xml:space="preserve"> neural networks, one could argue that with progression of the disease one network after another, depending on the network’s vulnerability and resilience, may become dysfunctional, possibly in a predictable order. It may therefore well be that the network underlying social cognition – the social brain - is affected in HD at a certain point of disease development, potentially representing a milestone of disease progression with a characteristic combination of symptoms. Because the break down of social cognition has implications for the understanding and clinical management of HD, further longitudinal studies looking at a variety of social cognitive dimensions are warranted.</w:t>
      </w:r>
    </w:p>
    <w:p w:rsidR="00007931" w:rsidRPr="004C104E" w:rsidRDefault="00007931" w:rsidP="004A1F72">
      <w:pPr>
        <w:spacing w:line="360" w:lineRule="auto"/>
        <w:ind w:firstLine="720"/>
        <w:outlineLvl w:val="0"/>
        <w:rPr>
          <w:rFonts w:asciiTheme="majorHAnsi" w:hAnsiTheme="majorHAnsi"/>
          <w:color w:val="000000" w:themeColor="text1"/>
        </w:rPr>
      </w:pPr>
      <w:r w:rsidRPr="004C104E">
        <w:rPr>
          <w:rFonts w:asciiTheme="majorHAnsi" w:hAnsiTheme="majorHAnsi"/>
          <w:color w:val="000000" w:themeColor="text1"/>
        </w:rPr>
        <w:t xml:space="preserve">To further address the possible link between emotion recognition and trustworthiness and dominance evaluation as suggested by the emotion overgeneralisation hypothesis </w:t>
      </w:r>
      <w:r w:rsidRPr="004C104E">
        <w:rPr>
          <w:rFonts w:asciiTheme="majorHAnsi" w:hAnsiTheme="majorHAnsi"/>
          <w:noProof/>
          <w:color w:val="000000" w:themeColor="text1"/>
        </w:rPr>
        <w:t>(Montepare &amp; Dobish, 2003)</w:t>
      </w:r>
      <w:r w:rsidRPr="004C104E">
        <w:rPr>
          <w:rFonts w:asciiTheme="majorHAnsi" w:hAnsiTheme="majorHAnsi"/>
          <w:color w:val="000000" w:themeColor="text1"/>
        </w:rPr>
        <w:t>, we correlated mean FA values of the identified regions with the HD participants’ performance scores on the Mind in the Eyes Test and the Ekman 60 Faces Test. Here we found high correlations between changes in regional FA values and behavioural measures of emotion recognition, which supports the already established behavioural link between emotion recognition and trustworthiness and dominance evaluation through data at the neuroanatomical level.</w:t>
      </w:r>
    </w:p>
    <w:p w:rsidR="00007931" w:rsidRPr="004C104E" w:rsidRDefault="00007931" w:rsidP="004A1F72">
      <w:pPr>
        <w:spacing w:line="360" w:lineRule="auto"/>
        <w:ind w:firstLine="720"/>
        <w:outlineLvl w:val="0"/>
        <w:rPr>
          <w:rFonts w:asciiTheme="majorHAnsi" w:hAnsiTheme="majorHAnsi"/>
          <w:color w:val="000000" w:themeColor="text1"/>
          <w:lang w:val="en-US"/>
        </w:rPr>
      </w:pPr>
      <w:r w:rsidRPr="004C104E">
        <w:rPr>
          <w:rFonts w:asciiTheme="majorHAnsi" w:hAnsiTheme="majorHAnsi"/>
          <w:color w:val="000000" w:themeColor="text1"/>
        </w:rPr>
        <w:t xml:space="preserve"> A note of caution is necessary, though, since although correlations are a prerequisite of a causal link, they do not in themselves establish a direct causal connection. It may well be the case that the deficit in emotion recognition is not itself a prerequisite for impaired trustworthiness and dominance evaluation, but rather a more general consequence of a disintegrating social brain. If this </w:t>
      </w:r>
      <w:r w:rsidRPr="004C104E">
        <w:rPr>
          <w:rFonts w:asciiTheme="majorHAnsi" w:hAnsiTheme="majorHAnsi"/>
          <w:color w:val="000000" w:themeColor="text1"/>
          <w:lang w:val="en-US"/>
        </w:rPr>
        <w:t xml:space="preserve">is correct, and the social brain of the impaired HD subgroup is more or less uniformly affected by a pathological process, we do not know whether some of the identified neural structures might be functionally more closely related to evaluation of trustworthiness and dominance, whilst others might be associated with emotion recognition per se. </w:t>
      </w:r>
      <w:r w:rsidRPr="004C104E">
        <w:rPr>
          <w:rFonts w:asciiTheme="majorHAnsi" w:hAnsiTheme="majorHAnsi"/>
          <w:bCs/>
          <w:color w:val="000000" w:themeColor="text1"/>
        </w:rPr>
        <w:t xml:space="preserve">Indeed, </w:t>
      </w:r>
      <w:r w:rsidRPr="004C104E">
        <w:rPr>
          <w:rFonts w:asciiTheme="majorHAnsi" w:hAnsiTheme="majorHAnsi"/>
          <w:color w:val="000000" w:themeColor="text1"/>
        </w:rPr>
        <w:t xml:space="preserve">a different pattern of results has been reported by Willis and co-workers </w:t>
      </w:r>
      <w:r w:rsidRPr="004C104E">
        <w:rPr>
          <w:rFonts w:asciiTheme="majorHAnsi" w:hAnsiTheme="majorHAnsi"/>
          <w:noProof/>
          <w:color w:val="000000" w:themeColor="text1"/>
        </w:rPr>
        <w:t>(Willis, Palermo, Burke, McGrillen, &amp; Miller, 2010)</w:t>
      </w:r>
      <w:r w:rsidRPr="004C104E">
        <w:rPr>
          <w:rFonts w:asciiTheme="majorHAnsi" w:hAnsiTheme="majorHAnsi"/>
          <w:color w:val="000000" w:themeColor="text1"/>
        </w:rPr>
        <w:t xml:space="preserve">. They found that patients with orbitofrontal cortex lesions showed differences from controls in judging the approachability of emotional faces but did not have an overall deficit in facial expression recognition. As well as the difference in participants (HD vs OFC lesions), the procedures of Willis and co-workers differ from ours in terms of the dimensions investigated (though approachability is closely related to trustworthiness), the stimuli evaluated (computer-manipulated dimensions vs category-based photographs) and the facial expression recognition tests used (Ekman vs KDEF faces). None the less, their findings </w:t>
      </w:r>
      <w:r w:rsidRPr="004C104E">
        <w:rPr>
          <w:rFonts w:asciiTheme="majorHAnsi" w:hAnsiTheme="majorHAnsi"/>
          <w:color w:val="000000" w:themeColor="text1"/>
          <w:lang w:val="en-US"/>
        </w:rPr>
        <w:t xml:space="preserve">suggest that some neural structures might be functionally more closely related to evaluation of social significance, whilst others might be associated with emotion recognition per se. One possible reason may be that OFC is known to be involved in linking stimuli to rewards and emotion-related learning </w:t>
      </w:r>
      <w:r w:rsidRPr="004C104E">
        <w:rPr>
          <w:rFonts w:asciiTheme="majorHAnsi" w:hAnsiTheme="majorHAnsi"/>
          <w:noProof/>
          <w:color w:val="000000" w:themeColor="text1"/>
          <w:lang w:val="en-US"/>
        </w:rPr>
        <w:t>(O'Doherty, Kringelbach, Rolls, Hornak, &amp; Andrews, 2001)</w:t>
      </w:r>
      <w:r w:rsidRPr="004C104E">
        <w:rPr>
          <w:rFonts w:asciiTheme="majorHAnsi" w:hAnsiTheme="majorHAnsi"/>
          <w:color w:val="000000" w:themeColor="text1"/>
          <w:lang w:val="en-US"/>
        </w:rPr>
        <w:t xml:space="preserve"> and this role may be emphasised through procedures (such as Willis et al., 2010) which involve evaluating the social significance of highly emotional faces.</w:t>
      </w:r>
      <w:r w:rsidR="00E42F10" w:rsidRPr="004C104E">
        <w:rPr>
          <w:rFonts w:asciiTheme="majorHAnsi" w:hAnsiTheme="majorHAnsi"/>
          <w:color w:val="000000" w:themeColor="text1"/>
          <w:lang w:val="en-US"/>
        </w:rPr>
        <w:t xml:space="preserve"> Alternatively, a later study by Willis, Palermo, McGrillen and Miller (2014) found that OFC lesions did create problems in more demanding tests of facial expression recognition.</w:t>
      </w:r>
      <w:r w:rsidR="00E42F10" w:rsidRPr="004C104E">
        <w:rPr>
          <w:color w:val="000000" w:themeColor="text1"/>
        </w:rPr>
        <w:t xml:space="preserve"> </w:t>
      </w:r>
      <w:r w:rsidR="00E42F10" w:rsidRPr="004C104E">
        <w:rPr>
          <w:rFonts w:asciiTheme="majorHAnsi" w:hAnsiTheme="majorHAnsi"/>
          <w:color w:val="000000" w:themeColor="text1"/>
          <w:lang w:val="en-US"/>
        </w:rPr>
        <w:t>This makes it seem likely that trait judgements to emotional faces could turn out to be a more sensitive measure of social cognitive capacities than emotion labelling.</w:t>
      </w:r>
    </w:p>
    <w:p w:rsidR="00007931" w:rsidRPr="004C104E" w:rsidRDefault="00007931">
      <w:pPr>
        <w:spacing w:line="360" w:lineRule="auto"/>
        <w:ind w:firstLine="720"/>
        <w:outlineLvl w:val="0"/>
        <w:rPr>
          <w:rFonts w:asciiTheme="majorHAnsi" w:hAnsiTheme="majorHAnsi"/>
          <w:color w:val="000000" w:themeColor="text1"/>
        </w:rPr>
      </w:pPr>
      <w:r w:rsidRPr="004C104E">
        <w:rPr>
          <w:rFonts w:asciiTheme="majorHAnsi" w:hAnsiTheme="majorHAnsi"/>
          <w:color w:val="000000" w:themeColor="text1"/>
        </w:rPr>
        <w:t>We have shown, then, that the impairments found in HD can enhance our understanding of mechanisms involved in normal social cognition. Further detailed studies of HD and more focal impairments of neural components of the 'social brain' offer considerable promise for clarifying how we as humans form our first impressions of others.</w:t>
      </w:r>
    </w:p>
    <w:p w:rsidR="00007931" w:rsidRPr="004C104E" w:rsidRDefault="00007931">
      <w:pPr>
        <w:spacing w:line="360" w:lineRule="auto"/>
        <w:outlineLvl w:val="0"/>
        <w:rPr>
          <w:rFonts w:asciiTheme="majorHAnsi" w:hAnsiTheme="majorHAnsi"/>
          <w:b/>
          <w:bCs/>
          <w:color w:val="000000" w:themeColor="text1"/>
          <w:lang w:val="en-US"/>
        </w:rPr>
      </w:pPr>
    </w:p>
    <w:p w:rsidR="00007931" w:rsidRPr="00F9787F" w:rsidRDefault="00007931">
      <w:pPr>
        <w:spacing w:line="360" w:lineRule="auto"/>
        <w:outlineLvl w:val="0"/>
        <w:rPr>
          <w:rFonts w:asciiTheme="majorHAnsi" w:hAnsiTheme="majorHAnsi"/>
          <w:b/>
          <w:bCs/>
          <w:color w:val="000000" w:themeColor="text1"/>
          <w:lang w:val="en-US"/>
        </w:rPr>
      </w:pPr>
      <w:r w:rsidRPr="00F9787F">
        <w:rPr>
          <w:rFonts w:asciiTheme="majorHAnsi" w:hAnsiTheme="majorHAnsi"/>
          <w:b/>
          <w:bCs/>
          <w:color w:val="000000" w:themeColor="text1"/>
          <w:lang w:val="en-US"/>
        </w:rPr>
        <w:t>Acknowledgements</w:t>
      </w:r>
      <w:r w:rsidRPr="00F9787F">
        <w:rPr>
          <w:rFonts w:asciiTheme="majorHAnsi" w:hAnsiTheme="majorHAnsi"/>
          <w:color w:val="000000" w:themeColor="text1"/>
        </w:rPr>
        <w:t xml:space="preserve"> </w:t>
      </w:r>
    </w:p>
    <w:p w:rsidR="00007931" w:rsidRPr="00F9787F" w:rsidRDefault="00007931" w:rsidP="004A1F72">
      <w:pPr>
        <w:spacing w:line="360" w:lineRule="auto"/>
        <w:rPr>
          <w:rFonts w:asciiTheme="majorHAnsi" w:hAnsiTheme="majorHAnsi"/>
          <w:color w:val="000000" w:themeColor="text1"/>
          <w:lang w:val="en-US"/>
        </w:rPr>
      </w:pPr>
      <w:r w:rsidRPr="00F9787F">
        <w:rPr>
          <w:rFonts w:asciiTheme="majorHAnsi" w:hAnsiTheme="majorHAnsi"/>
          <w:color w:val="000000" w:themeColor="text1"/>
          <w:lang w:val="en-US"/>
        </w:rPr>
        <w:t xml:space="preserve">The authors thank all participants who took part in this study.  </w:t>
      </w:r>
    </w:p>
    <w:p w:rsidR="00007931" w:rsidRPr="004C104E" w:rsidRDefault="00007931">
      <w:pPr>
        <w:rPr>
          <w:rFonts w:asciiTheme="majorHAnsi" w:hAnsiTheme="majorHAnsi"/>
          <w:b/>
          <w:color w:val="000000" w:themeColor="text1"/>
          <w:lang w:val="en-US"/>
        </w:rPr>
      </w:pPr>
      <w:r w:rsidRPr="004C104E">
        <w:rPr>
          <w:rFonts w:asciiTheme="majorHAnsi" w:hAnsiTheme="majorHAnsi"/>
          <w:b/>
          <w:color w:val="000000" w:themeColor="text1"/>
          <w:lang w:val="en-US"/>
        </w:rPr>
        <w:br w:type="page"/>
      </w:r>
    </w:p>
    <w:p w:rsidR="00007931" w:rsidRPr="004C104E" w:rsidDel="00FE093A" w:rsidRDefault="00007931" w:rsidP="004A1F72">
      <w:pPr>
        <w:spacing w:line="360" w:lineRule="auto"/>
        <w:rPr>
          <w:rFonts w:asciiTheme="majorHAnsi" w:hAnsiTheme="majorHAnsi"/>
          <w:color w:val="000000" w:themeColor="text1"/>
          <w:lang w:val="en-US"/>
        </w:rPr>
      </w:pPr>
    </w:p>
    <w:p w:rsidR="00007931" w:rsidRPr="004C104E" w:rsidRDefault="00007931" w:rsidP="004A1F72">
      <w:pPr>
        <w:spacing w:line="360" w:lineRule="auto"/>
        <w:rPr>
          <w:rFonts w:asciiTheme="majorHAnsi" w:hAnsiTheme="majorHAnsi"/>
          <w:b/>
          <w:color w:val="000000" w:themeColor="text1"/>
          <w:lang w:val="en-US"/>
        </w:rPr>
      </w:pPr>
      <w:r w:rsidRPr="004C104E">
        <w:rPr>
          <w:rFonts w:asciiTheme="majorHAnsi" w:hAnsiTheme="majorHAnsi"/>
          <w:b/>
          <w:color w:val="000000" w:themeColor="text1"/>
          <w:lang w:val="en-US"/>
        </w:rPr>
        <w:t>FIGURE LEGENDS</w:t>
      </w:r>
    </w:p>
    <w:p w:rsidR="00007931" w:rsidRPr="004C104E" w:rsidRDefault="00007931" w:rsidP="004A1F72">
      <w:pPr>
        <w:rPr>
          <w:rFonts w:asciiTheme="majorHAnsi" w:hAnsiTheme="majorHAnsi"/>
          <w:color w:val="000000" w:themeColor="text1"/>
          <w:lang w:val="en-US"/>
        </w:rPr>
      </w:pPr>
      <w:r w:rsidRPr="004C104E">
        <w:rPr>
          <w:rFonts w:asciiTheme="majorHAnsi" w:hAnsiTheme="majorHAnsi"/>
          <w:b/>
          <w:color w:val="000000" w:themeColor="text1"/>
          <w:lang w:val="en-US"/>
        </w:rPr>
        <w:t xml:space="preserve">Figure 1a and 1b: </w:t>
      </w:r>
      <w:r w:rsidRPr="004C104E">
        <w:rPr>
          <w:rFonts w:asciiTheme="majorHAnsi" w:hAnsiTheme="majorHAnsi"/>
          <w:color w:val="000000" w:themeColor="text1"/>
          <w:lang w:val="en-US"/>
        </w:rPr>
        <w:t>The left panel (Figure 1a) shows the Trustworthin</w:t>
      </w:r>
      <w:r w:rsidR="00481B5A" w:rsidRPr="004C104E">
        <w:rPr>
          <w:rFonts w:asciiTheme="majorHAnsi" w:hAnsiTheme="majorHAnsi"/>
          <w:color w:val="000000" w:themeColor="text1"/>
          <w:lang w:val="en-US"/>
        </w:rPr>
        <w:t>ess x Gender</w:t>
      </w:r>
      <w:r w:rsidRPr="004C104E">
        <w:rPr>
          <w:rFonts w:asciiTheme="majorHAnsi" w:hAnsiTheme="majorHAnsi"/>
          <w:color w:val="000000" w:themeColor="text1"/>
          <w:lang w:val="en-US"/>
        </w:rPr>
        <w:t xml:space="preserve"> Matrix. Each of the 10 rows shows from left to right the incremental increase from non-trustworthiness to trustworthiness. The 10 columns show from top to bottom the incremental change from strongly male to strongly female appearance. The right panel (Figure 1b) </w:t>
      </w:r>
      <w:r w:rsidR="00481B5A" w:rsidRPr="004C104E">
        <w:rPr>
          <w:rFonts w:asciiTheme="majorHAnsi" w:hAnsiTheme="majorHAnsi"/>
          <w:color w:val="000000" w:themeColor="text1"/>
          <w:lang w:val="en-US"/>
        </w:rPr>
        <w:t>shows the Dominance x Gender</w:t>
      </w:r>
      <w:r w:rsidRPr="004C104E">
        <w:rPr>
          <w:rFonts w:asciiTheme="majorHAnsi" w:hAnsiTheme="majorHAnsi"/>
          <w:color w:val="000000" w:themeColor="text1"/>
          <w:lang w:val="en-US"/>
        </w:rPr>
        <w:t xml:space="preserve"> matrix. Each of the 10 rows shows from left to right the incremental increase from non-dominance to dominance. The 10 columns show from top to bottom the incremental change from strongly male to strongly female appearance. Within each matrix, the four images marked with a red border are computer-averaged prototypes representing relatively high and low levels on each dimension. The rest of the 10x10 matrix is then created by interpolating morphed and caricatured images around these prototypes in the horizontal and vertical dimensions. </w:t>
      </w:r>
    </w:p>
    <w:p w:rsidR="00007931" w:rsidRPr="004C104E" w:rsidRDefault="00007931" w:rsidP="004A1F72">
      <w:pPr>
        <w:rPr>
          <w:rFonts w:asciiTheme="majorHAnsi" w:hAnsiTheme="majorHAnsi"/>
          <w:b/>
          <w:color w:val="000000" w:themeColor="text1"/>
          <w:lang w:val="en-US"/>
        </w:rPr>
      </w:pPr>
    </w:p>
    <w:p w:rsidR="00007931" w:rsidRPr="004C104E" w:rsidRDefault="00007931" w:rsidP="004A1F72">
      <w:pPr>
        <w:rPr>
          <w:rFonts w:asciiTheme="majorHAnsi" w:hAnsiTheme="majorHAnsi"/>
          <w:color w:val="000000" w:themeColor="text1"/>
          <w:lang w:val="en-US"/>
        </w:rPr>
      </w:pPr>
      <w:r w:rsidRPr="004C104E">
        <w:rPr>
          <w:rFonts w:asciiTheme="majorHAnsi" w:hAnsiTheme="majorHAnsi"/>
          <w:b/>
          <w:color w:val="000000" w:themeColor="text1"/>
          <w:lang w:val="en-US"/>
        </w:rPr>
        <w:t>Figure 2a to 2d:</w:t>
      </w:r>
      <w:r w:rsidRPr="004C104E">
        <w:rPr>
          <w:rFonts w:asciiTheme="majorHAnsi" w:hAnsiTheme="majorHAnsi"/>
          <w:color w:val="000000" w:themeColor="text1"/>
          <w:lang w:val="en-US"/>
        </w:rPr>
        <w:t xml:space="preserve"> Examples of stimulus material used in the Trustworthiness and Dominance tasks, Trustworthiness rating (Figure 2a), Femininity rating based on an image from the Trustworthiness x </w:t>
      </w:r>
      <w:r w:rsidR="00481B5A" w:rsidRPr="004C104E">
        <w:rPr>
          <w:rFonts w:asciiTheme="majorHAnsi" w:hAnsiTheme="majorHAnsi"/>
          <w:color w:val="000000" w:themeColor="text1"/>
          <w:lang w:val="en-US"/>
        </w:rPr>
        <w:t>Gender</w:t>
      </w:r>
      <w:r w:rsidRPr="004C104E">
        <w:rPr>
          <w:rFonts w:asciiTheme="majorHAnsi" w:hAnsiTheme="majorHAnsi"/>
          <w:color w:val="000000" w:themeColor="text1"/>
          <w:lang w:val="en-US"/>
        </w:rPr>
        <w:t xml:space="preserve"> matrix (Figure 2b), Dominance rating (Figure 2c), Femininity rating based on an image from the Dominance x </w:t>
      </w:r>
      <w:r w:rsidR="00481B5A" w:rsidRPr="004C104E">
        <w:rPr>
          <w:rFonts w:asciiTheme="majorHAnsi" w:hAnsiTheme="majorHAnsi"/>
          <w:color w:val="000000" w:themeColor="text1"/>
          <w:lang w:val="en-US"/>
        </w:rPr>
        <w:t>Gender</w:t>
      </w:r>
      <w:r w:rsidRPr="004C104E">
        <w:rPr>
          <w:rFonts w:asciiTheme="majorHAnsi" w:hAnsiTheme="majorHAnsi"/>
          <w:color w:val="000000" w:themeColor="text1"/>
          <w:lang w:val="en-US"/>
        </w:rPr>
        <w:t xml:space="preserve"> matrix (Figure 2d). </w:t>
      </w:r>
    </w:p>
    <w:p w:rsidR="00007931" w:rsidRPr="004C104E" w:rsidRDefault="00007931" w:rsidP="004A1F72">
      <w:pPr>
        <w:rPr>
          <w:rFonts w:asciiTheme="majorHAnsi" w:hAnsiTheme="majorHAnsi"/>
          <w:b/>
          <w:color w:val="000000" w:themeColor="text1"/>
          <w:lang w:val="en-US"/>
        </w:rPr>
      </w:pPr>
    </w:p>
    <w:p w:rsidR="00007931" w:rsidRPr="004C104E" w:rsidRDefault="00007931" w:rsidP="004A1F72">
      <w:pPr>
        <w:rPr>
          <w:rFonts w:asciiTheme="majorHAnsi" w:hAnsiTheme="majorHAnsi"/>
          <w:color w:val="000000" w:themeColor="text1"/>
          <w:lang w:val="en-US"/>
        </w:rPr>
      </w:pPr>
      <w:r w:rsidRPr="004C104E">
        <w:rPr>
          <w:rFonts w:asciiTheme="majorHAnsi" w:hAnsiTheme="majorHAnsi"/>
          <w:b/>
          <w:color w:val="000000" w:themeColor="text1"/>
          <w:lang w:val="en-US"/>
        </w:rPr>
        <w:t>Figure 3a to 3d:</w:t>
      </w:r>
      <w:r w:rsidRPr="004C104E">
        <w:rPr>
          <w:rFonts w:asciiTheme="majorHAnsi" w:hAnsiTheme="majorHAnsi"/>
          <w:color w:val="000000" w:themeColor="text1"/>
          <w:lang w:val="en-US"/>
        </w:rPr>
        <w:t xml:space="preserve"> Performance of control participants and all HD participants on the Trustworthiness (Figure 3a) and Dominance (Figure 3b) rating tasks, with performance expressed as the mean correlation between the level of computer generated social trait intensity or femininity (1 to 10) and the participant’s mean rating of each level of trait intensity or femininity, respectively. Figures 3c and 3d show performance of control participants and HD participants with and without impaired trustworthiness and dominance recognition; these are included to demonstrate that the cluster analysis achieved an effective separation between normally-performing and impaired HD subgroups. </w:t>
      </w:r>
    </w:p>
    <w:p w:rsidR="00007931" w:rsidRPr="004C104E" w:rsidRDefault="00007931" w:rsidP="004A1F72">
      <w:pPr>
        <w:rPr>
          <w:rFonts w:asciiTheme="majorHAnsi" w:hAnsiTheme="majorHAnsi"/>
          <w:color w:val="000000" w:themeColor="text1"/>
          <w:lang w:val="en-US"/>
        </w:rPr>
      </w:pPr>
    </w:p>
    <w:p w:rsidR="00007931" w:rsidRPr="004C104E" w:rsidRDefault="00007931" w:rsidP="004A1F72">
      <w:pPr>
        <w:rPr>
          <w:rFonts w:asciiTheme="majorHAnsi" w:hAnsiTheme="majorHAnsi"/>
          <w:color w:val="000000" w:themeColor="text1"/>
          <w:lang w:val="en-US"/>
        </w:rPr>
      </w:pPr>
      <w:r w:rsidRPr="004C104E">
        <w:rPr>
          <w:rFonts w:asciiTheme="majorHAnsi" w:hAnsiTheme="majorHAnsi"/>
          <w:b/>
          <w:color w:val="000000" w:themeColor="text1"/>
          <w:lang w:val="en-US"/>
        </w:rPr>
        <w:t>Figure 4a and 4b:</w:t>
      </w:r>
      <w:r w:rsidRPr="004C104E">
        <w:rPr>
          <w:rFonts w:asciiTheme="majorHAnsi" w:hAnsiTheme="majorHAnsi"/>
          <w:color w:val="000000" w:themeColor="text1"/>
          <w:lang w:val="en-US"/>
        </w:rPr>
        <w:t xml:space="preserve"> Results from the Ekman 60 Faces test. Figure 4a shows performance of control participants and all participants with HD. Figure 4b shows performance of control participants and HD participants with and without impaired trustworthiness and dominance recognition. </w:t>
      </w:r>
    </w:p>
    <w:p w:rsidR="00007931" w:rsidRPr="004C104E" w:rsidRDefault="00007931" w:rsidP="004A1F72">
      <w:pPr>
        <w:rPr>
          <w:rFonts w:asciiTheme="majorHAnsi" w:hAnsiTheme="majorHAnsi"/>
          <w:color w:val="000000" w:themeColor="text1"/>
          <w:lang w:val="en-US"/>
        </w:rPr>
      </w:pPr>
    </w:p>
    <w:p w:rsidR="00007931" w:rsidRPr="004C104E" w:rsidRDefault="00007931" w:rsidP="004A1F72">
      <w:pPr>
        <w:rPr>
          <w:rFonts w:asciiTheme="majorHAnsi" w:hAnsiTheme="majorHAnsi"/>
          <w:color w:val="000000" w:themeColor="text1"/>
          <w:lang w:val="en-US"/>
        </w:rPr>
      </w:pPr>
    </w:p>
    <w:p w:rsidR="00007931" w:rsidRPr="004C104E" w:rsidRDefault="00007931" w:rsidP="004A1F72">
      <w:pPr>
        <w:rPr>
          <w:rFonts w:asciiTheme="majorHAnsi" w:hAnsiTheme="majorHAnsi"/>
          <w:color w:val="000000" w:themeColor="text1"/>
          <w:lang w:val="en-US"/>
        </w:rPr>
      </w:pPr>
    </w:p>
    <w:p w:rsidR="00007931" w:rsidRPr="004C104E" w:rsidRDefault="00007931">
      <w:pPr>
        <w:rPr>
          <w:rFonts w:asciiTheme="majorHAnsi" w:hAnsiTheme="majorHAnsi"/>
          <w:b/>
          <w:color w:val="000000" w:themeColor="text1"/>
          <w:sz w:val="36"/>
          <w:szCs w:val="36"/>
          <w:lang w:val="en-US"/>
        </w:rPr>
      </w:pPr>
      <w:r w:rsidRPr="004C104E">
        <w:rPr>
          <w:rFonts w:asciiTheme="majorHAnsi" w:hAnsiTheme="majorHAnsi"/>
          <w:b/>
          <w:color w:val="000000" w:themeColor="text1"/>
          <w:sz w:val="36"/>
          <w:szCs w:val="36"/>
          <w:lang w:val="en-US"/>
        </w:rPr>
        <w:br w:type="page"/>
      </w:r>
    </w:p>
    <w:p w:rsidR="00007931" w:rsidRPr="004C104E" w:rsidRDefault="00007931" w:rsidP="004A1F72">
      <w:pPr>
        <w:spacing w:line="360" w:lineRule="auto"/>
        <w:rPr>
          <w:rFonts w:asciiTheme="majorHAnsi" w:hAnsiTheme="majorHAnsi"/>
          <w:b/>
          <w:color w:val="000000" w:themeColor="text1"/>
          <w:sz w:val="36"/>
          <w:szCs w:val="36"/>
          <w:lang w:val="en-US"/>
        </w:rPr>
      </w:pPr>
      <w:r w:rsidRPr="004C104E">
        <w:rPr>
          <w:rFonts w:asciiTheme="majorHAnsi" w:hAnsiTheme="majorHAnsi"/>
          <w:b/>
          <w:color w:val="000000" w:themeColor="text1"/>
          <w:sz w:val="36"/>
          <w:szCs w:val="36"/>
          <w:lang w:val="en-US"/>
        </w:rPr>
        <w:t>Figure 1</w:t>
      </w:r>
    </w:p>
    <w:p w:rsidR="00007931" w:rsidRPr="004C104E" w:rsidRDefault="00134DF8" w:rsidP="004A1F72">
      <w:pPr>
        <w:spacing w:line="360" w:lineRule="auto"/>
        <w:rPr>
          <w:rFonts w:asciiTheme="majorHAnsi" w:hAnsiTheme="majorHAnsi"/>
          <w:b/>
          <w:color w:val="000000" w:themeColor="text1"/>
          <w:sz w:val="36"/>
          <w:szCs w:val="36"/>
          <w:lang w:val="en-US"/>
        </w:rPr>
      </w:pPr>
      <w:r w:rsidRPr="004C104E">
        <w:rPr>
          <w:noProof/>
          <w:color w:val="000000" w:themeColor="text1"/>
          <w:lang w:val="en-US"/>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982970" cy="3792855"/>
            <wp:effectExtent l="0" t="0" r="11430" b="0"/>
            <wp:wrapThrough wrapText="bothSides">
              <wp:wrapPolygon edited="0">
                <wp:start x="0" y="0"/>
                <wp:lineTo x="0" y="21408"/>
                <wp:lineTo x="21550" y="21408"/>
                <wp:lineTo x="2155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82970" cy="3792855"/>
                    </a:xfrm>
                    <a:prstGeom prst="rect">
                      <a:avLst/>
                    </a:prstGeom>
                    <a:noFill/>
                    <a:ln>
                      <a:noFill/>
                    </a:ln>
                  </pic:spPr>
                </pic:pic>
              </a:graphicData>
            </a:graphic>
          </wp:anchor>
        </w:drawing>
      </w:r>
    </w:p>
    <w:p w:rsidR="00007931" w:rsidRPr="004C104E" w:rsidRDefault="00007931" w:rsidP="004A1F72">
      <w:pPr>
        <w:spacing w:line="360" w:lineRule="auto"/>
        <w:rPr>
          <w:rFonts w:asciiTheme="majorHAnsi" w:hAnsiTheme="majorHAnsi"/>
          <w:color w:val="000000" w:themeColor="text1"/>
          <w:lang w:val="en-US"/>
        </w:rPr>
      </w:pPr>
    </w:p>
    <w:p w:rsidR="00007931" w:rsidRPr="004C104E" w:rsidRDefault="00007931" w:rsidP="004A1F72">
      <w:pPr>
        <w:spacing w:line="360" w:lineRule="auto"/>
        <w:rPr>
          <w:rFonts w:asciiTheme="majorHAnsi" w:hAnsiTheme="majorHAnsi"/>
          <w:color w:val="000000" w:themeColor="text1"/>
          <w:lang w:val="en-US"/>
        </w:rPr>
      </w:pPr>
    </w:p>
    <w:p w:rsidR="00007931" w:rsidRPr="004C104E" w:rsidRDefault="00007931" w:rsidP="004A1F72">
      <w:pPr>
        <w:spacing w:line="360" w:lineRule="auto"/>
        <w:rPr>
          <w:rFonts w:asciiTheme="majorHAnsi" w:hAnsiTheme="majorHAnsi"/>
          <w:color w:val="000000" w:themeColor="text1"/>
          <w:lang w:val="en-US"/>
        </w:rPr>
      </w:pPr>
    </w:p>
    <w:p w:rsidR="00007931" w:rsidRPr="004C104E" w:rsidRDefault="00007931">
      <w:pPr>
        <w:rPr>
          <w:rFonts w:asciiTheme="majorHAnsi" w:hAnsiTheme="majorHAnsi"/>
          <w:b/>
          <w:color w:val="000000" w:themeColor="text1"/>
          <w:sz w:val="36"/>
          <w:szCs w:val="36"/>
          <w:lang w:val="en-US"/>
        </w:rPr>
      </w:pPr>
      <w:r w:rsidRPr="004C104E">
        <w:rPr>
          <w:rFonts w:asciiTheme="majorHAnsi" w:hAnsiTheme="majorHAnsi"/>
          <w:b/>
          <w:color w:val="000000" w:themeColor="text1"/>
          <w:sz w:val="36"/>
          <w:szCs w:val="36"/>
          <w:lang w:val="en-US"/>
        </w:rPr>
        <w:br w:type="page"/>
      </w:r>
    </w:p>
    <w:p w:rsidR="00007931" w:rsidRPr="004C104E" w:rsidRDefault="00007931" w:rsidP="004A1F72">
      <w:pPr>
        <w:spacing w:line="360" w:lineRule="auto"/>
        <w:rPr>
          <w:rFonts w:asciiTheme="majorHAnsi" w:hAnsiTheme="majorHAnsi"/>
          <w:b/>
          <w:color w:val="000000" w:themeColor="text1"/>
          <w:sz w:val="36"/>
          <w:szCs w:val="36"/>
          <w:lang w:val="en-US"/>
        </w:rPr>
      </w:pPr>
      <w:r w:rsidRPr="004C104E">
        <w:rPr>
          <w:rFonts w:asciiTheme="majorHAnsi" w:hAnsiTheme="majorHAnsi"/>
          <w:b/>
          <w:color w:val="000000" w:themeColor="text1"/>
          <w:sz w:val="36"/>
          <w:szCs w:val="36"/>
          <w:lang w:val="en-US"/>
        </w:rPr>
        <w:t>Figure 2</w:t>
      </w:r>
    </w:p>
    <w:p w:rsidR="00007931" w:rsidRPr="004C104E" w:rsidRDefault="00007931" w:rsidP="004A1F72">
      <w:pPr>
        <w:spacing w:line="360" w:lineRule="auto"/>
        <w:rPr>
          <w:rFonts w:asciiTheme="majorHAnsi" w:hAnsiTheme="majorHAnsi"/>
          <w:color w:val="000000" w:themeColor="text1"/>
          <w:lang w:val="en-US"/>
        </w:rPr>
      </w:pPr>
      <w:r w:rsidRPr="004C104E">
        <w:rPr>
          <w:rFonts w:asciiTheme="majorHAnsi" w:hAnsiTheme="majorHAnsi"/>
          <w:noProof/>
          <w:color w:val="000000" w:themeColor="text1"/>
          <w:lang w:val="en-US"/>
        </w:rPr>
        <w:drawing>
          <wp:inline distT="0" distB="0" distL="0" distR="0">
            <wp:extent cx="5994400" cy="490474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94400" cy="4904740"/>
                    </a:xfrm>
                    <a:prstGeom prst="rect">
                      <a:avLst/>
                    </a:prstGeom>
                    <a:noFill/>
                    <a:ln>
                      <a:noFill/>
                    </a:ln>
                  </pic:spPr>
                </pic:pic>
              </a:graphicData>
            </a:graphic>
          </wp:inline>
        </w:drawing>
      </w:r>
    </w:p>
    <w:p w:rsidR="00007931" w:rsidRPr="004C104E" w:rsidRDefault="00007931" w:rsidP="004A1F72">
      <w:pPr>
        <w:spacing w:line="360" w:lineRule="auto"/>
        <w:rPr>
          <w:rFonts w:asciiTheme="majorHAnsi" w:hAnsiTheme="majorHAnsi"/>
          <w:color w:val="000000" w:themeColor="text1"/>
          <w:lang w:val="en-US"/>
        </w:rPr>
      </w:pPr>
    </w:p>
    <w:p w:rsidR="00007931" w:rsidRPr="004C104E" w:rsidRDefault="00007931" w:rsidP="004A1F72">
      <w:pPr>
        <w:spacing w:line="360" w:lineRule="auto"/>
        <w:rPr>
          <w:rFonts w:asciiTheme="majorHAnsi" w:hAnsiTheme="majorHAnsi"/>
          <w:color w:val="000000" w:themeColor="text1"/>
          <w:lang w:val="en-US"/>
        </w:rPr>
      </w:pPr>
    </w:p>
    <w:p w:rsidR="00007931" w:rsidRPr="004C104E" w:rsidRDefault="00007931" w:rsidP="004A1F72">
      <w:pPr>
        <w:spacing w:line="360" w:lineRule="auto"/>
        <w:rPr>
          <w:rFonts w:asciiTheme="majorHAnsi" w:hAnsiTheme="majorHAnsi"/>
          <w:color w:val="000000" w:themeColor="text1"/>
          <w:lang w:val="en-US"/>
        </w:rPr>
      </w:pPr>
    </w:p>
    <w:p w:rsidR="00007931" w:rsidRPr="004C104E" w:rsidRDefault="00007931" w:rsidP="004A1F72">
      <w:pPr>
        <w:spacing w:line="360" w:lineRule="auto"/>
        <w:rPr>
          <w:rFonts w:asciiTheme="majorHAnsi" w:hAnsiTheme="majorHAnsi"/>
          <w:color w:val="000000" w:themeColor="text1"/>
        </w:rPr>
      </w:pPr>
    </w:p>
    <w:p w:rsidR="00007931" w:rsidRPr="004C104E" w:rsidRDefault="00007931" w:rsidP="004A1F72">
      <w:pPr>
        <w:spacing w:line="360" w:lineRule="auto"/>
        <w:rPr>
          <w:rFonts w:asciiTheme="majorHAnsi" w:hAnsiTheme="majorHAnsi"/>
          <w:color w:val="000000" w:themeColor="text1"/>
        </w:rPr>
      </w:pPr>
    </w:p>
    <w:p w:rsidR="00007931" w:rsidRPr="004C104E" w:rsidRDefault="00007931" w:rsidP="004A1F72">
      <w:pPr>
        <w:spacing w:line="360" w:lineRule="auto"/>
        <w:rPr>
          <w:rFonts w:asciiTheme="majorHAnsi" w:hAnsiTheme="majorHAnsi"/>
          <w:color w:val="000000" w:themeColor="text1"/>
        </w:rPr>
      </w:pPr>
    </w:p>
    <w:p w:rsidR="00007931" w:rsidRPr="004C104E" w:rsidRDefault="00007931">
      <w:pPr>
        <w:rPr>
          <w:rFonts w:asciiTheme="majorHAnsi" w:hAnsiTheme="majorHAnsi"/>
          <w:color w:val="000000" w:themeColor="text1"/>
        </w:rPr>
      </w:pPr>
    </w:p>
    <w:p w:rsidR="00007931" w:rsidRPr="004C104E" w:rsidRDefault="00007931">
      <w:pPr>
        <w:rPr>
          <w:rFonts w:asciiTheme="majorHAnsi" w:hAnsiTheme="majorHAnsi"/>
          <w:color w:val="000000" w:themeColor="text1"/>
        </w:rPr>
      </w:pPr>
    </w:p>
    <w:p w:rsidR="00007931" w:rsidRPr="004C104E" w:rsidRDefault="00007931">
      <w:pPr>
        <w:rPr>
          <w:rFonts w:asciiTheme="majorHAnsi" w:hAnsiTheme="majorHAnsi"/>
          <w:color w:val="000000" w:themeColor="text1"/>
        </w:rPr>
      </w:pPr>
    </w:p>
    <w:p w:rsidR="00007931" w:rsidRPr="004C104E" w:rsidRDefault="00007931">
      <w:pPr>
        <w:rPr>
          <w:rFonts w:asciiTheme="majorHAnsi" w:hAnsiTheme="majorHAnsi"/>
          <w:color w:val="000000" w:themeColor="text1"/>
        </w:rPr>
      </w:pPr>
    </w:p>
    <w:p w:rsidR="00007931" w:rsidRPr="004C104E" w:rsidRDefault="00007931">
      <w:pPr>
        <w:rPr>
          <w:rFonts w:asciiTheme="majorHAnsi" w:hAnsiTheme="majorHAnsi"/>
          <w:color w:val="000000" w:themeColor="text1"/>
        </w:rPr>
      </w:pPr>
    </w:p>
    <w:p w:rsidR="00007931" w:rsidRPr="004C104E" w:rsidRDefault="00007931">
      <w:pPr>
        <w:rPr>
          <w:rFonts w:asciiTheme="majorHAnsi" w:hAnsiTheme="majorHAnsi"/>
          <w:color w:val="000000" w:themeColor="text1"/>
        </w:rPr>
      </w:pPr>
    </w:p>
    <w:p w:rsidR="00007931" w:rsidRPr="004C104E" w:rsidRDefault="00007931">
      <w:pPr>
        <w:rPr>
          <w:rFonts w:asciiTheme="majorHAnsi" w:hAnsiTheme="majorHAnsi"/>
          <w:color w:val="000000" w:themeColor="text1"/>
        </w:rPr>
      </w:pPr>
    </w:p>
    <w:p w:rsidR="00007931" w:rsidRPr="004C104E" w:rsidRDefault="00007931">
      <w:pPr>
        <w:rPr>
          <w:rFonts w:asciiTheme="majorHAnsi" w:eastAsiaTheme="minorEastAsia" w:hAnsiTheme="majorHAnsi"/>
          <w:b/>
          <w:color w:val="000000" w:themeColor="text1"/>
          <w:sz w:val="36"/>
          <w:szCs w:val="36"/>
          <w:lang w:val="en-US"/>
        </w:rPr>
      </w:pPr>
    </w:p>
    <w:p w:rsidR="00007931" w:rsidRPr="004C104E" w:rsidRDefault="00007931" w:rsidP="004A1F72">
      <w:pPr>
        <w:widowControl w:val="0"/>
        <w:autoSpaceDE w:val="0"/>
        <w:autoSpaceDN w:val="0"/>
        <w:adjustRightInd w:val="0"/>
        <w:rPr>
          <w:rFonts w:asciiTheme="majorHAnsi" w:eastAsiaTheme="minorEastAsia" w:hAnsiTheme="majorHAnsi"/>
          <w:b/>
          <w:color w:val="000000" w:themeColor="text1"/>
          <w:lang w:val="en-US"/>
        </w:rPr>
      </w:pPr>
      <w:r w:rsidRPr="004C104E">
        <w:rPr>
          <w:rFonts w:asciiTheme="majorHAnsi" w:eastAsiaTheme="minorEastAsia" w:hAnsiTheme="majorHAnsi"/>
          <w:b/>
          <w:color w:val="000000" w:themeColor="text1"/>
          <w:sz w:val="36"/>
          <w:szCs w:val="36"/>
          <w:lang w:val="en-US"/>
        </w:rPr>
        <w:t>Figure 3</w:t>
      </w:r>
    </w:p>
    <w:p w:rsidR="00007931" w:rsidRPr="004C104E" w:rsidRDefault="00007931" w:rsidP="004A1F72">
      <w:pPr>
        <w:widowControl w:val="0"/>
        <w:autoSpaceDE w:val="0"/>
        <w:autoSpaceDN w:val="0"/>
        <w:adjustRightInd w:val="0"/>
        <w:rPr>
          <w:rFonts w:asciiTheme="majorHAnsi" w:eastAsiaTheme="minorEastAsia" w:hAnsiTheme="majorHAnsi"/>
          <w:b/>
          <w:color w:val="000000" w:themeColor="text1"/>
          <w:lang w:val="en-US"/>
        </w:rPr>
      </w:pPr>
    </w:p>
    <w:p w:rsidR="00007931" w:rsidRPr="004C104E" w:rsidRDefault="00007931" w:rsidP="004A1F72">
      <w:pPr>
        <w:widowControl w:val="0"/>
        <w:autoSpaceDE w:val="0"/>
        <w:autoSpaceDN w:val="0"/>
        <w:adjustRightInd w:val="0"/>
        <w:spacing w:line="400" w:lineRule="atLeast"/>
        <w:rPr>
          <w:rFonts w:ascii="Times New Roman" w:eastAsiaTheme="minorEastAsia" w:hAnsi="Times New Roman"/>
          <w:color w:val="000000" w:themeColor="text1"/>
          <w:lang w:val="en-US"/>
        </w:rPr>
      </w:pPr>
      <w:r w:rsidRPr="004C104E">
        <w:rPr>
          <w:rFonts w:ascii="Times New Roman" w:eastAsiaTheme="minorEastAsia" w:hAnsi="Times New Roman"/>
          <w:noProof/>
          <w:color w:val="000000" w:themeColor="text1"/>
          <w:lang w:val="en-US"/>
        </w:rPr>
        <w:drawing>
          <wp:inline distT="0" distB="0" distL="0" distR="0">
            <wp:extent cx="5994400" cy="3057818"/>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94400" cy="3057818"/>
                    </a:xfrm>
                    <a:prstGeom prst="rect">
                      <a:avLst/>
                    </a:prstGeom>
                    <a:noFill/>
                    <a:ln>
                      <a:noFill/>
                    </a:ln>
                  </pic:spPr>
                </pic:pic>
              </a:graphicData>
            </a:graphic>
          </wp:inline>
        </w:drawing>
      </w:r>
    </w:p>
    <w:p w:rsidR="00007931" w:rsidRPr="004C104E" w:rsidRDefault="00007931" w:rsidP="004A1F72">
      <w:pPr>
        <w:widowControl w:val="0"/>
        <w:autoSpaceDE w:val="0"/>
        <w:autoSpaceDN w:val="0"/>
        <w:adjustRightInd w:val="0"/>
        <w:spacing w:line="400" w:lineRule="atLeast"/>
        <w:rPr>
          <w:rFonts w:ascii="Times New Roman" w:eastAsiaTheme="minorEastAsia" w:hAnsi="Times New Roman"/>
          <w:color w:val="000000" w:themeColor="text1"/>
          <w:lang w:val="en-US"/>
        </w:rPr>
      </w:pPr>
      <w:r w:rsidRPr="004C104E">
        <w:rPr>
          <w:rFonts w:ascii="Times New Roman" w:eastAsiaTheme="minorEastAsia" w:hAnsi="Times New Roman"/>
          <w:noProof/>
          <w:color w:val="000000" w:themeColor="text1"/>
          <w:lang w:val="en-US"/>
        </w:rPr>
        <w:drawing>
          <wp:inline distT="0" distB="0" distL="0" distR="0">
            <wp:extent cx="5994400" cy="3119372"/>
            <wp:effectExtent l="0" t="0" r="0" b="508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94400" cy="3119372"/>
                    </a:xfrm>
                    <a:prstGeom prst="rect">
                      <a:avLst/>
                    </a:prstGeom>
                    <a:noFill/>
                    <a:ln>
                      <a:noFill/>
                    </a:ln>
                  </pic:spPr>
                </pic:pic>
              </a:graphicData>
            </a:graphic>
          </wp:inline>
        </w:drawing>
      </w:r>
    </w:p>
    <w:p w:rsidR="00007931" w:rsidRPr="004C104E" w:rsidRDefault="00007931" w:rsidP="004A1F72">
      <w:pPr>
        <w:widowControl w:val="0"/>
        <w:autoSpaceDE w:val="0"/>
        <w:autoSpaceDN w:val="0"/>
        <w:adjustRightInd w:val="0"/>
        <w:spacing w:line="400" w:lineRule="atLeast"/>
        <w:rPr>
          <w:rFonts w:ascii="Times New Roman" w:eastAsiaTheme="minorEastAsia" w:hAnsi="Times New Roman"/>
          <w:color w:val="000000" w:themeColor="text1"/>
          <w:lang w:val="en-US"/>
        </w:rPr>
      </w:pPr>
    </w:p>
    <w:p w:rsidR="00007931" w:rsidRPr="004C104E" w:rsidRDefault="00007931" w:rsidP="004A1F72">
      <w:pPr>
        <w:widowControl w:val="0"/>
        <w:autoSpaceDE w:val="0"/>
        <w:autoSpaceDN w:val="0"/>
        <w:adjustRightInd w:val="0"/>
        <w:spacing w:line="400" w:lineRule="atLeast"/>
        <w:rPr>
          <w:rFonts w:ascii="Times New Roman" w:eastAsiaTheme="minorEastAsia" w:hAnsi="Times New Roman"/>
          <w:color w:val="000000" w:themeColor="text1"/>
          <w:lang w:val="en-US"/>
        </w:rPr>
      </w:pPr>
    </w:p>
    <w:p w:rsidR="00007931" w:rsidRPr="004C104E" w:rsidRDefault="00007931" w:rsidP="004A1F72">
      <w:pPr>
        <w:spacing w:line="360" w:lineRule="auto"/>
        <w:rPr>
          <w:rFonts w:asciiTheme="majorHAnsi" w:hAnsiTheme="majorHAnsi"/>
          <w:color w:val="000000" w:themeColor="text1"/>
          <w:lang w:val="en-US"/>
        </w:rPr>
      </w:pPr>
    </w:p>
    <w:p w:rsidR="00007931" w:rsidRPr="004C104E" w:rsidRDefault="00007931">
      <w:pPr>
        <w:rPr>
          <w:rFonts w:asciiTheme="majorHAnsi" w:hAnsiTheme="majorHAnsi"/>
          <w:b/>
          <w:color w:val="000000" w:themeColor="text1"/>
          <w:sz w:val="36"/>
          <w:szCs w:val="36"/>
          <w:lang w:val="en-US"/>
        </w:rPr>
      </w:pPr>
      <w:r w:rsidRPr="004C104E">
        <w:rPr>
          <w:rFonts w:asciiTheme="majorHAnsi" w:hAnsiTheme="majorHAnsi"/>
          <w:b/>
          <w:color w:val="000000" w:themeColor="text1"/>
          <w:sz w:val="36"/>
          <w:szCs w:val="36"/>
          <w:lang w:val="en-US"/>
        </w:rPr>
        <w:br w:type="page"/>
      </w:r>
    </w:p>
    <w:p w:rsidR="00007931" w:rsidRPr="004C104E" w:rsidRDefault="00007931" w:rsidP="004A1F72">
      <w:pPr>
        <w:spacing w:line="360" w:lineRule="auto"/>
        <w:rPr>
          <w:rFonts w:asciiTheme="majorHAnsi" w:hAnsiTheme="majorHAnsi"/>
          <w:b/>
          <w:color w:val="000000" w:themeColor="text1"/>
          <w:sz w:val="36"/>
          <w:szCs w:val="36"/>
          <w:lang w:val="en-US"/>
        </w:rPr>
      </w:pPr>
      <w:r w:rsidRPr="004C104E">
        <w:rPr>
          <w:rFonts w:asciiTheme="majorHAnsi" w:hAnsiTheme="majorHAnsi"/>
          <w:b/>
          <w:color w:val="000000" w:themeColor="text1"/>
          <w:sz w:val="36"/>
          <w:szCs w:val="36"/>
          <w:lang w:val="en-US"/>
        </w:rPr>
        <w:t>Figure 4</w:t>
      </w:r>
    </w:p>
    <w:p w:rsidR="00007931" w:rsidRPr="004C104E" w:rsidRDefault="00007931" w:rsidP="004A1F72">
      <w:pPr>
        <w:spacing w:line="360" w:lineRule="auto"/>
        <w:rPr>
          <w:rFonts w:asciiTheme="majorHAnsi" w:hAnsiTheme="majorHAnsi"/>
          <w:b/>
          <w:color w:val="000000" w:themeColor="text1"/>
          <w:sz w:val="36"/>
          <w:szCs w:val="36"/>
          <w:lang w:val="en-US"/>
        </w:rPr>
      </w:pPr>
      <w:r w:rsidRPr="004C104E">
        <w:rPr>
          <w:rFonts w:asciiTheme="majorHAnsi" w:hAnsiTheme="majorHAnsi"/>
          <w:b/>
          <w:noProof/>
          <w:color w:val="000000" w:themeColor="text1"/>
          <w:sz w:val="36"/>
          <w:szCs w:val="36"/>
          <w:lang w:val="en-US"/>
        </w:rPr>
        <w:drawing>
          <wp:inline distT="0" distB="0" distL="0" distR="0">
            <wp:extent cx="5994400" cy="2844349"/>
            <wp:effectExtent l="0" t="0" r="0" b="63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94400" cy="2844349"/>
                    </a:xfrm>
                    <a:prstGeom prst="rect">
                      <a:avLst/>
                    </a:prstGeom>
                    <a:noFill/>
                    <a:ln>
                      <a:noFill/>
                    </a:ln>
                  </pic:spPr>
                </pic:pic>
              </a:graphicData>
            </a:graphic>
          </wp:inline>
        </w:drawing>
      </w:r>
    </w:p>
    <w:p w:rsidR="00007931" w:rsidRPr="004C104E" w:rsidRDefault="00007931" w:rsidP="004A1F72">
      <w:pPr>
        <w:widowControl w:val="0"/>
        <w:autoSpaceDE w:val="0"/>
        <w:autoSpaceDN w:val="0"/>
        <w:adjustRightInd w:val="0"/>
        <w:spacing w:line="400" w:lineRule="atLeast"/>
        <w:rPr>
          <w:rFonts w:ascii="Times New Roman" w:eastAsiaTheme="minorEastAsia" w:hAnsi="Times New Roman"/>
          <w:color w:val="000000" w:themeColor="text1"/>
          <w:lang w:val="en-US"/>
        </w:rPr>
      </w:pPr>
    </w:p>
    <w:p w:rsidR="00007931" w:rsidRPr="004C104E" w:rsidRDefault="00007931" w:rsidP="004A1F72">
      <w:pPr>
        <w:widowControl w:val="0"/>
        <w:autoSpaceDE w:val="0"/>
        <w:autoSpaceDN w:val="0"/>
        <w:adjustRightInd w:val="0"/>
        <w:spacing w:line="400" w:lineRule="atLeast"/>
        <w:rPr>
          <w:rFonts w:ascii="Times New Roman" w:eastAsiaTheme="minorEastAsia" w:hAnsi="Times New Roman"/>
          <w:color w:val="000000" w:themeColor="text1"/>
          <w:lang w:val="en-US"/>
        </w:rPr>
      </w:pPr>
    </w:p>
    <w:p w:rsidR="00007931" w:rsidRPr="004C104E" w:rsidRDefault="00007931" w:rsidP="004A1F72">
      <w:pPr>
        <w:widowControl w:val="0"/>
        <w:autoSpaceDE w:val="0"/>
        <w:autoSpaceDN w:val="0"/>
        <w:adjustRightInd w:val="0"/>
        <w:spacing w:line="400" w:lineRule="atLeast"/>
        <w:rPr>
          <w:rFonts w:ascii="Times New Roman" w:eastAsiaTheme="minorEastAsia" w:hAnsi="Times New Roman"/>
          <w:color w:val="000000" w:themeColor="text1"/>
          <w:lang w:val="en-US"/>
        </w:rPr>
      </w:pPr>
    </w:p>
    <w:p w:rsidR="00007931" w:rsidRPr="004C104E" w:rsidRDefault="00007931" w:rsidP="004A1F72">
      <w:pPr>
        <w:widowControl w:val="0"/>
        <w:autoSpaceDE w:val="0"/>
        <w:autoSpaceDN w:val="0"/>
        <w:adjustRightInd w:val="0"/>
        <w:spacing w:line="400" w:lineRule="atLeast"/>
        <w:rPr>
          <w:rFonts w:ascii="Times New Roman" w:eastAsiaTheme="minorEastAsia" w:hAnsi="Times New Roman"/>
          <w:color w:val="000000" w:themeColor="text1"/>
          <w:lang w:val="en-US"/>
        </w:rPr>
      </w:pPr>
    </w:p>
    <w:p w:rsidR="00007931" w:rsidRPr="004C104E" w:rsidRDefault="00007931" w:rsidP="004A1F72">
      <w:pPr>
        <w:widowControl w:val="0"/>
        <w:autoSpaceDE w:val="0"/>
        <w:autoSpaceDN w:val="0"/>
        <w:adjustRightInd w:val="0"/>
        <w:spacing w:line="400" w:lineRule="atLeast"/>
        <w:rPr>
          <w:rFonts w:ascii="Times New Roman" w:eastAsiaTheme="minorEastAsia" w:hAnsi="Times New Roman"/>
          <w:color w:val="000000" w:themeColor="text1"/>
          <w:lang w:val="en-US"/>
        </w:rPr>
      </w:pPr>
    </w:p>
    <w:p w:rsidR="00007931" w:rsidRPr="004C104E" w:rsidRDefault="00007931" w:rsidP="004A1F72">
      <w:pPr>
        <w:widowControl w:val="0"/>
        <w:autoSpaceDE w:val="0"/>
        <w:autoSpaceDN w:val="0"/>
        <w:adjustRightInd w:val="0"/>
        <w:spacing w:line="400" w:lineRule="atLeast"/>
        <w:rPr>
          <w:rFonts w:ascii="Times New Roman" w:eastAsiaTheme="minorEastAsia" w:hAnsi="Times New Roman"/>
          <w:color w:val="000000" w:themeColor="text1"/>
          <w:lang w:val="en-US"/>
        </w:rPr>
      </w:pPr>
    </w:p>
    <w:p w:rsidR="00007931" w:rsidRPr="004C104E" w:rsidRDefault="00007931" w:rsidP="004A1F72">
      <w:pPr>
        <w:widowControl w:val="0"/>
        <w:autoSpaceDE w:val="0"/>
        <w:autoSpaceDN w:val="0"/>
        <w:adjustRightInd w:val="0"/>
        <w:spacing w:line="400" w:lineRule="atLeast"/>
        <w:rPr>
          <w:rFonts w:ascii="Times New Roman" w:eastAsiaTheme="minorEastAsia" w:hAnsi="Times New Roman"/>
          <w:color w:val="000000" w:themeColor="text1"/>
          <w:lang w:val="en-US"/>
        </w:rPr>
      </w:pPr>
    </w:p>
    <w:p w:rsidR="00007931" w:rsidRPr="004C104E" w:rsidRDefault="00007931" w:rsidP="004A1F72">
      <w:pPr>
        <w:widowControl w:val="0"/>
        <w:autoSpaceDE w:val="0"/>
        <w:autoSpaceDN w:val="0"/>
        <w:adjustRightInd w:val="0"/>
        <w:spacing w:line="400" w:lineRule="atLeast"/>
        <w:rPr>
          <w:rFonts w:ascii="Times New Roman" w:eastAsiaTheme="minorEastAsia" w:hAnsi="Times New Roman"/>
          <w:color w:val="000000" w:themeColor="text1"/>
          <w:lang w:val="en-US"/>
        </w:rPr>
      </w:pPr>
    </w:p>
    <w:p w:rsidR="00007931" w:rsidRPr="004C104E" w:rsidRDefault="00007931" w:rsidP="004A1F72">
      <w:pPr>
        <w:widowControl w:val="0"/>
        <w:autoSpaceDE w:val="0"/>
        <w:autoSpaceDN w:val="0"/>
        <w:adjustRightInd w:val="0"/>
        <w:spacing w:line="400" w:lineRule="atLeast"/>
        <w:rPr>
          <w:rFonts w:ascii="Times New Roman" w:eastAsiaTheme="minorEastAsia" w:hAnsi="Times New Roman"/>
          <w:color w:val="000000" w:themeColor="text1"/>
          <w:lang w:val="en-US"/>
        </w:rPr>
      </w:pPr>
    </w:p>
    <w:p w:rsidR="00007931" w:rsidRPr="004C104E" w:rsidRDefault="00007931" w:rsidP="004A1F72">
      <w:pPr>
        <w:widowControl w:val="0"/>
        <w:autoSpaceDE w:val="0"/>
        <w:autoSpaceDN w:val="0"/>
        <w:adjustRightInd w:val="0"/>
        <w:spacing w:line="400" w:lineRule="atLeast"/>
        <w:rPr>
          <w:rFonts w:ascii="Times New Roman" w:eastAsiaTheme="minorEastAsia" w:hAnsi="Times New Roman"/>
          <w:color w:val="000000" w:themeColor="text1"/>
          <w:lang w:val="en-US"/>
        </w:rPr>
      </w:pPr>
    </w:p>
    <w:p w:rsidR="00007931" w:rsidRPr="004C104E" w:rsidRDefault="00007931" w:rsidP="004A1F72">
      <w:pPr>
        <w:widowControl w:val="0"/>
        <w:autoSpaceDE w:val="0"/>
        <w:autoSpaceDN w:val="0"/>
        <w:adjustRightInd w:val="0"/>
        <w:spacing w:line="400" w:lineRule="atLeast"/>
        <w:rPr>
          <w:rFonts w:ascii="Times New Roman" w:eastAsiaTheme="minorEastAsia" w:hAnsi="Times New Roman"/>
          <w:color w:val="000000" w:themeColor="text1"/>
          <w:lang w:val="en-US"/>
        </w:rPr>
      </w:pPr>
    </w:p>
    <w:p w:rsidR="00007931" w:rsidRPr="004C104E" w:rsidRDefault="00007931">
      <w:pPr>
        <w:rPr>
          <w:rFonts w:asciiTheme="majorHAnsi" w:hAnsiTheme="majorHAnsi"/>
          <w:b/>
          <w:color w:val="000000" w:themeColor="text1"/>
          <w:sz w:val="36"/>
          <w:szCs w:val="36"/>
          <w:lang w:val="en-US"/>
        </w:rPr>
      </w:pPr>
      <w:r w:rsidRPr="004C104E">
        <w:rPr>
          <w:rFonts w:asciiTheme="majorHAnsi" w:hAnsiTheme="majorHAnsi"/>
          <w:b/>
          <w:color w:val="000000" w:themeColor="text1"/>
          <w:sz w:val="36"/>
          <w:szCs w:val="36"/>
          <w:lang w:val="en-US"/>
        </w:rPr>
        <w:br w:type="page"/>
      </w:r>
    </w:p>
    <w:p w:rsidR="00007931" w:rsidRPr="004C104E" w:rsidRDefault="00007931" w:rsidP="004A1F72">
      <w:pPr>
        <w:outlineLvl w:val="0"/>
        <w:rPr>
          <w:rFonts w:asciiTheme="majorHAnsi" w:hAnsiTheme="majorHAnsi"/>
          <w:color w:val="000000" w:themeColor="text1"/>
        </w:rPr>
      </w:pPr>
      <w:r w:rsidRPr="004C104E">
        <w:rPr>
          <w:rFonts w:asciiTheme="majorHAnsi" w:hAnsiTheme="majorHAnsi"/>
          <w:b/>
          <w:color w:val="000000" w:themeColor="text1"/>
        </w:rPr>
        <w:t xml:space="preserve">Table 1a </w:t>
      </w:r>
      <w:r w:rsidRPr="004C104E">
        <w:rPr>
          <w:rFonts w:asciiTheme="majorHAnsi" w:hAnsiTheme="majorHAnsi"/>
          <w:color w:val="000000" w:themeColor="text1"/>
        </w:rPr>
        <w:t>Background information for neurologically normal and HD participants.</w:t>
      </w:r>
    </w:p>
    <w:p w:rsidR="00007931" w:rsidRPr="004C104E" w:rsidRDefault="00007931" w:rsidP="004A1F72">
      <w:pPr>
        <w:rPr>
          <w:rFonts w:asciiTheme="majorHAnsi" w:hAnsiTheme="majorHAnsi"/>
          <w:color w:val="000000" w:themeColor="text1"/>
          <w:sz w:val="20"/>
          <w:szCs w:val="20"/>
        </w:rPr>
      </w:pP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Controls</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HD</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Mean</w:t>
      </w:r>
      <w:r w:rsidRPr="004C104E">
        <w:rPr>
          <w:rFonts w:asciiTheme="majorHAnsi" w:hAnsiTheme="majorHAnsi"/>
          <w:color w:val="000000" w:themeColor="text1"/>
          <w:sz w:val="20"/>
          <w:szCs w:val="20"/>
        </w:rPr>
        <w:tab/>
        <w:t>(SD)</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mean</w:t>
      </w:r>
      <w:r w:rsidRPr="004C104E">
        <w:rPr>
          <w:rFonts w:asciiTheme="majorHAnsi" w:hAnsiTheme="majorHAnsi"/>
          <w:color w:val="000000" w:themeColor="text1"/>
          <w:sz w:val="20"/>
          <w:szCs w:val="20"/>
        </w:rPr>
        <w:tab/>
        <w:t>(SD)</w:t>
      </w:r>
      <w:r w:rsidRPr="004C104E">
        <w:rPr>
          <w:rFonts w:asciiTheme="majorHAnsi" w:hAnsiTheme="majorHAnsi"/>
          <w:color w:val="000000" w:themeColor="text1"/>
          <w:sz w:val="20"/>
          <w:szCs w:val="20"/>
        </w:rPr>
        <w:tab/>
      </w:r>
    </w:p>
    <w:p w:rsidR="00007931" w:rsidRPr="004C104E" w:rsidRDefault="00007931" w:rsidP="004A1F72">
      <w:pPr>
        <w:rPr>
          <w:rFonts w:asciiTheme="majorHAnsi" w:hAnsiTheme="majorHAnsi"/>
          <w:color w:val="000000" w:themeColor="text1"/>
          <w:sz w:val="20"/>
          <w:szCs w:val="20"/>
          <w:lang w:val="pt-BR"/>
        </w:rPr>
      </w:pPr>
      <w:r w:rsidRPr="004C104E">
        <w:rPr>
          <w:rFonts w:asciiTheme="majorHAnsi" w:hAnsiTheme="majorHAnsi"/>
          <w:color w:val="000000" w:themeColor="text1"/>
          <w:sz w:val="20"/>
          <w:szCs w:val="20"/>
          <w:lang w:val="pt-BR"/>
        </w:rPr>
        <w:t>----------------------------------------------------------------------------------------------------------------------------------------------</w:t>
      </w:r>
    </w:p>
    <w:p w:rsidR="00007931" w:rsidRPr="004C104E" w:rsidRDefault="00007931" w:rsidP="004A1F72">
      <w:pPr>
        <w:rPr>
          <w:rFonts w:asciiTheme="majorHAnsi" w:hAnsiTheme="majorHAnsi"/>
          <w:color w:val="000000" w:themeColor="text1"/>
          <w:sz w:val="20"/>
          <w:szCs w:val="20"/>
          <w:lang w:val="pt-BR"/>
        </w:rPr>
      </w:pPr>
      <w:r w:rsidRPr="004C104E">
        <w:rPr>
          <w:rFonts w:asciiTheme="majorHAnsi" w:hAnsiTheme="majorHAnsi"/>
          <w:color w:val="000000" w:themeColor="text1"/>
          <w:sz w:val="20"/>
          <w:szCs w:val="20"/>
          <w:lang w:val="pt-BR"/>
        </w:rPr>
        <w:t>Number of participants</w:t>
      </w:r>
      <w:r w:rsidRPr="004C104E">
        <w:rPr>
          <w:rFonts w:asciiTheme="majorHAnsi" w:hAnsiTheme="majorHAnsi"/>
          <w:color w:val="000000" w:themeColor="text1"/>
          <w:sz w:val="20"/>
          <w:szCs w:val="20"/>
          <w:lang w:val="pt-BR"/>
        </w:rPr>
        <w:tab/>
        <w:t xml:space="preserve">       </w:t>
      </w:r>
      <w:r w:rsidRPr="004C104E">
        <w:rPr>
          <w:rFonts w:asciiTheme="majorHAnsi" w:hAnsiTheme="majorHAnsi"/>
          <w:color w:val="000000" w:themeColor="text1"/>
          <w:sz w:val="20"/>
          <w:szCs w:val="20"/>
          <w:lang w:val="pt-BR"/>
        </w:rPr>
        <w:tab/>
        <w:t xml:space="preserve">     n = 26</w:t>
      </w:r>
      <w:r w:rsidRPr="004C104E">
        <w:rPr>
          <w:rFonts w:asciiTheme="majorHAnsi" w:hAnsiTheme="majorHAnsi"/>
          <w:color w:val="000000" w:themeColor="text1"/>
          <w:sz w:val="20"/>
          <w:szCs w:val="20"/>
          <w:lang w:val="pt-BR"/>
        </w:rPr>
        <w:tab/>
        <w:t xml:space="preserve">        </w:t>
      </w:r>
      <w:r w:rsidRPr="004C104E">
        <w:rPr>
          <w:rFonts w:asciiTheme="majorHAnsi" w:hAnsiTheme="majorHAnsi"/>
          <w:color w:val="000000" w:themeColor="text1"/>
          <w:sz w:val="20"/>
          <w:szCs w:val="20"/>
          <w:lang w:val="pt-BR"/>
        </w:rPr>
        <w:tab/>
        <w:t xml:space="preserve">     n = 41</w:t>
      </w:r>
      <w:r w:rsidRPr="004C104E">
        <w:rPr>
          <w:rFonts w:asciiTheme="majorHAnsi" w:hAnsiTheme="majorHAnsi"/>
          <w:color w:val="000000" w:themeColor="text1"/>
          <w:sz w:val="20"/>
          <w:szCs w:val="20"/>
          <w:lang w:val="pt-BR"/>
        </w:rPr>
        <w:tab/>
        <w:t xml:space="preserve">        </w:t>
      </w:r>
    </w:p>
    <w:p w:rsidR="00007931" w:rsidRPr="004C104E" w:rsidRDefault="00007931" w:rsidP="004A1F72">
      <w:pPr>
        <w:rPr>
          <w:rFonts w:asciiTheme="majorHAnsi" w:hAnsiTheme="majorHAnsi"/>
          <w:color w:val="000000" w:themeColor="text1"/>
          <w:sz w:val="20"/>
          <w:szCs w:val="20"/>
          <w:lang w:val="pt-BR"/>
        </w:rPr>
      </w:pP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Age (years)</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47.0</w:t>
      </w:r>
      <w:r w:rsidRPr="004C104E">
        <w:rPr>
          <w:rFonts w:asciiTheme="majorHAnsi" w:hAnsiTheme="majorHAnsi"/>
          <w:color w:val="000000" w:themeColor="text1"/>
          <w:sz w:val="20"/>
          <w:szCs w:val="20"/>
        </w:rPr>
        <w:tab/>
        <w:t>(9.5)</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48.7      (10.0)</w:t>
      </w:r>
      <w:r w:rsidRPr="004C104E">
        <w:rPr>
          <w:rFonts w:asciiTheme="majorHAnsi" w:hAnsiTheme="majorHAnsi"/>
          <w:color w:val="000000" w:themeColor="text1"/>
          <w:sz w:val="20"/>
          <w:szCs w:val="20"/>
        </w:rPr>
        <w:tab/>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Education (years)</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14.7</w:t>
      </w:r>
      <w:r w:rsidRPr="004C104E">
        <w:rPr>
          <w:rFonts w:asciiTheme="majorHAnsi" w:hAnsiTheme="majorHAnsi"/>
          <w:color w:val="000000" w:themeColor="text1"/>
          <w:sz w:val="20"/>
          <w:szCs w:val="20"/>
        </w:rPr>
        <w:tab/>
        <w:t>(2.7)</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13.9</w:t>
      </w:r>
      <w:r w:rsidRPr="004C104E">
        <w:rPr>
          <w:rFonts w:asciiTheme="majorHAnsi" w:hAnsiTheme="majorHAnsi"/>
          <w:color w:val="000000" w:themeColor="text1"/>
          <w:sz w:val="20"/>
          <w:szCs w:val="20"/>
        </w:rPr>
        <w:tab/>
        <w:t>(2.5)</w:t>
      </w:r>
      <w:r w:rsidRPr="004C104E">
        <w:rPr>
          <w:rFonts w:asciiTheme="majorHAnsi" w:hAnsiTheme="majorHAnsi"/>
          <w:color w:val="000000" w:themeColor="text1"/>
          <w:sz w:val="20"/>
          <w:szCs w:val="20"/>
        </w:rPr>
        <w:tab/>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IQ</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 xml:space="preserve">    </w:t>
      </w:r>
      <w:r w:rsidRPr="004C104E">
        <w:rPr>
          <w:rFonts w:asciiTheme="majorHAnsi" w:hAnsiTheme="majorHAnsi"/>
          <w:color w:val="000000" w:themeColor="text1"/>
          <w:sz w:val="20"/>
          <w:szCs w:val="20"/>
        </w:rPr>
        <w:tab/>
        <w:t xml:space="preserve">              104.5      (13.3)    </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100.1      (10.9)</w:t>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UHDRS motor</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 xml:space="preserve">  </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21.3</w:t>
      </w:r>
      <w:r w:rsidRPr="004C104E">
        <w:rPr>
          <w:rFonts w:asciiTheme="majorHAnsi" w:hAnsiTheme="majorHAnsi"/>
          <w:color w:val="000000" w:themeColor="text1"/>
          <w:sz w:val="20"/>
          <w:szCs w:val="20"/>
        </w:rPr>
        <w:tab/>
        <w:t>(13.7)</w:t>
      </w:r>
      <w:r w:rsidRPr="004C104E">
        <w:rPr>
          <w:rFonts w:asciiTheme="majorHAnsi" w:hAnsiTheme="majorHAnsi"/>
          <w:color w:val="000000" w:themeColor="text1"/>
          <w:sz w:val="20"/>
          <w:szCs w:val="20"/>
        </w:rPr>
        <w:tab/>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UHDRS TFC</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10.9</w:t>
      </w:r>
      <w:r w:rsidRPr="004C104E">
        <w:rPr>
          <w:rFonts w:asciiTheme="majorHAnsi" w:hAnsiTheme="majorHAnsi"/>
          <w:color w:val="000000" w:themeColor="text1"/>
          <w:sz w:val="20"/>
          <w:szCs w:val="20"/>
        </w:rPr>
        <w:tab/>
        <w:t>(2.3)</w:t>
      </w:r>
      <w:r w:rsidRPr="004C104E">
        <w:rPr>
          <w:rFonts w:asciiTheme="majorHAnsi" w:hAnsiTheme="majorHAnsi"/>
          <w:color w:val="000000" w:themeColor="text1"/>
          <w:sz w:val="20"/>
          <w:szCs w:val="20"/>
        </w:rPr>
        <w:tab/>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CAG large</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 xml:space="preserve"> </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 xml:space="preserve">  </w:t>
      </w:r>
      <w:r w:rsidRPr="004C104E">
        <w:rPr>
          <w:rFonts w:asciiTheme="majorHAnsi" w:hAnsiTheme="majorHAnsi"/>
          <w:color w:val="000000" w:themeColor="text1"/>
          <w:sz w:val="20"/>
          <w:szCs w:val="20"/>
        </w:rPr>
        <w:tab/>
        <w:t>43.0</w:t>
      </w:r>
      <w:r w:rsidRPr="004C104E">
        <w:rPr>
          <w:rFonts w:asciiTheme="majorHAnsi" w:hAnsiTheme="majorHAnsi"/>
          <w:color w:val="000000" w:themeColor="text1"/>
          <w:sz w:val="20"/>
          <w:szCs w:val="20"/>
        </w:rPr>
        <w:tab/>
        <w:t>(2.2)</w:t>
      </w:r>
      <w:r w:rsidRPr="004C104E">
        <w:rPr>
          <w:rFonts w:asciiTheme="majorHAnsi" w:hAnsiTheme="majorHAnsi"/>
          <w:color w:val="000000" w:themeColor="text1"/>
          <w:sz w:val="20"/>
          <w:szCs w:val="20"/>
        </w:rPr>
        <w:tab/>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CAG short</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18.6</w:t>
      </w:r>
      <w:r w:rsidRPr="004C104E">
        <w:rPr>
          <w:rFonts w:asciiTheme="majorHAnsi" w:hAnsiTheme="majorHAnsi"/>
          <w:color w:val="000000" w:themeColor="text1"/>
          <w:sz w:val="20"/>
          <w:szCs w:val="20"/>
        </w:rPr>
        <w:tab/>
        <w:t>(2.9)</w:t>
      </w:r>
      <w:r w:rsidRPr="004C104E">
        <w:rPr>
          <w:rFonts w:asciiTheme="majorHAnsi" w:hAnsiTheme="majorHAnsi"/>
          <w:color w:val="000000" w:themeColor="text1"/>
          <w:sz w:val="20"/>
          <w:szCs w:val="20"/>
        </w:rPr>
        <w:tab/>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Disease Burden*</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 xml:space="preserve">   </w:t>
      </w:r>
      <w:r w:rsidRPr="004C104E">
        <w:rPr>
          <w:rFonts w:asciiTheme="majorHAnsi" w:hAnsiTheme="majorHAnsi"/>
          <w:color w:val="000000" w:themeColor="text1"/>
          <w:sz w:val="20"/>
          <w:szCs w:val="20"/>
        </w:rPr>
        <w:tab/>
        <w:t>356.8</w:t>
      </w:r>
      <w:r w:rsidRPr="004C104E">
        <w:rPr>
          <w:rFonts w:asciiTheme="majorHAnsi" w:hAnsiTheme="majorHAnsi"/>
          <w:color w:val="000000" w:themeColor="text1"/>
          <w:sz w:val="20"/>
          <w:szCs w:val="20"/>
        </w:rPr>
        <w:tab/>
        <w:t>(88.6)</w:t>
      </w:r>
      <w:r w:rsidRPr="004C104E">
        <w:rPr>
          <w:rFonts w:asciiTheme="majorHAnsi" w:hAnsiTheme="majorHAnsi"/>
          <w:color w:val="000000" w:themeColor="text1"/>
          <w:sz w:val="20"/>
          <w:szCs w:val="20"/>
        </w:rPr>
        <w:tab/>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Time since disease onset (years)</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 xml:space="preserve">   </w:t>
      </w:r>
      <w:r w:rsidRPr="004C104E">
        <w:rPr>
          <w:rFonts w:asciiTheme="majorHAnsi" w:hAnsiTheme="majorHAnsi"/>
          <w:color w:val="000000" w:themeColor="text1"/>
          <w:sz w:val="20"/>
          <w:szCs w:val="20"/>
        </w:rPr>
        <w:tab/>
        <w:t xml:space="preserve"> 4.3</w:t>
      </w:r>
      <w:r w:rsidRPr="004C104E">
        <w:rPr>
          <w:rFonts w:asciiTheme="majorHAnsi" w:hAnsiTheme="majorHAnsi"/>
          <w:color w:val="000000" w:themeColor="text1"/>
          <w:sz w:val="20"/>
          <w:szCs w:val="20"/>
        </w:rPr>
        <w:tab/>
        <w:t>(4.8)</w:t>
      </w:r>
      <w:r w:rsidRPr="004C104E">
        <w:rPr>
          <w:rFonts w:asciiTheme="majorHAnsi" w:hAnsiTheme="majorHAnsi"/>
          <w:color w:val="000000" w:themeColor="text1"/>
          <w:sz w:val="20"/>
          <w:szCs w:val="20"/>
        </w:rPr>
        <w:tab/>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w:t>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 xml:space="preserve">* Disease Burden is calculated: [(CAG Allele large – 35.5)*age] </w:t>
      </w:r>
      <w:r w:rsidRPr="004C104E">
        <w:rPr>
          <w:rFonts w:asciiTheme="majorHAnsi" w:hAnsiTheme="majorHAnsi"/>
          <w:noProof/>
          <w:color w:val="000000" w:themeColor="text1"/>
          <w:sz w:val="20"/>
          <w:szCs w:val="20"/>
        </w:rPr>
        <w:t>(Penney, Vonsattel, MacDonald, Gusella, &amp; Myers, 1997)</w:t>
      </w:r>
      <w:r w:rsidRPr="004C104E">
        <w:rPr>
          <w:rFonts w:asciiTheme="majorHAnsi" w:hAnsiTheme="majorHAnsi"/>
          <w:color w:val="000000" w:themeColor="text1"/>
          <w:sz w:val="20"/>
          <w:szCs w:val="20"/>
        </w:rPr>
        <w:t>.</w:t>
      </w:r>
    </w:p>
    <w:p w:rsidR="00007931" w:rsidRPr="004C104E" w:rsidRDefault="00007931" w:rsidP="004A1F72">
      <w:pPr>
        <w:rPr>
          <w:rFonts w:asciiTheme="majorHAnsi" w:hAnsiTheme="majorHAnsi"/>
          <w:b/>
          <w:color w:val="000000" w:themeColor="text1"/>
        </w:rPr>
      </w:pPr>
    </w:p>
    <w:p w:rsidR="00007931" w:rsidRPr="004C104E" w:rsidRDefault="00007931" w:rsidP="004A1F72">
      <w:pPr>
        <w:rPr>
          <w:rFonts w:asciiTheme="majorHAnsi" w:hAnsiTheme="majorHAnsi"/>
          <w:b/>
          <w:color w:val="000000" w:themeColor="text1"/>
        </w:rPr>
      </w:pPr>
    </w:p>
    <w:p w:rsidR="00007931" w:rsidRPr="004C104E" w:rsidRDefault="00007931" w:rsidP="004A1F72">
      <w:pPr>
        <w:rPr>
          <w:rFonts w:asciiTheme="majorHAnsi" w:hAnsiTheme="majorHAnsi"/>
          <w:b/>
          <w:color w:val="000000" w:themeColor="text1"/>
        </w:rPr>
      </w:pPr>
    </w:p>
    <w:p w:rsidR="00007931" w:rsidRPr="004C104E" w:rsidRDefault="00007931" w:rsidP="004A1F72">
      <w:pPr>
        <w:outlineLvl w:val="0"/>
        <w:rPr>
          <w:rFonts w:asciiTheme="majorHAnsi" w:hAnsiTheme="majorHAnsi"/>
          <w:color w:val="000000" w:themeColor="text1"/>
        </w:rPr>
      </w:pPr>
      <w:r w:rsidRPr="004C104E">
        <w:rPr>
          <w:rFonts w:asciiTheme="majorHAnsi" w:hAnsiTheme="majorHAnsi"/>
          <w:b/>
          <w:color w:val="000000" w:themeColor="text1"/>
        </w:rPr>
        <w:t xml:space="preserve">Table 1b </w:t>
      </w:r>
      <w:r w:rsidRPr="004C104E">
        <w:rPr>
          <w:rFonts w:asciiTheme="majorHAnsi" w:hAnsiTheme="majorHAnsi"/>
          <w:color w:val="000000" w:themeColor="text1"/>
        </w:rPr>
        <w:t>Background information for neurologically normal participants, and for the HD subgroups without and with impaired perception of trustworthiness and dominance for which DTI data were available.</w:t>
      </w:r>
    </w:p>
    <w:p w:rsidR="00007931" w:rsidRPr="004C104E" w:rsidRDefault="00007931" w:rsidP="004A1F72">
      <w:pPr>
        <w:rPr>
          <w:rFonts w:asciiTheme="majorHAnsi" w:hAnsiTheme="majorHAnsi"/>
          <w:color w:val="000000" w:themeColor="text1"/>
          <w:sz w:val="20"/>
          <w:szCs w:val="20"/>
        </w:rPr>
      </w:pP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Controls</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HD non-imp</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HD imp.</w:t>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Mean</w:t>
      </w:r>
      <w:r w:rsidRPr="004C104E">
        <w:rPr>
          <w:rFonts w:asciiTheme="majorHAnsi" w:hAnsiTheme="majorHAnsi"/>
          <w:color w:val="000000" w:themeColor="text1"/>
          <w:sz w:val="20"/>
          <w:szCs w:val="20"/>
        </w:rPr>
        <w:tab/>
        <w:t>(SD)</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mean</w:t>
      </w:r>
      <w:r w:rsidRPr="004C104E">
        <w:rPr>
          <w:rFonts w:asciiTheme="majorHAnsi" w:hAnsiTheme="majorHAnsi"/>
          <w:color w:val="000000" w:themeColor="text1"/>
          <w:sz w:val="20"/>
          <w:szCs w:val="20"/>
        </w:rPr>
        <w:tab/>
        <w:t>(SD)</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mean</w:t>
      </w:r>
      <w:r w:rsidRPr="004C104E">
        <w:rPr>
          <w:rFonts w:asciiTheme="majorHAnsi" w:hAnsiTheme="majorHAnsi"/>
          <w:color w:val="000000" w:themeColor="text1"/>
          <w:sz w:val="20"/>
          <w:szCs w:val="20"/>
        </w:rPr>
        <w:tab/>
        <w:t>(SD)</w:t>
      </w:r>
    </w:p>
    <w:p w:rsidR="00007931" w:rsidRPr="004C104E" w:rsidRDefault="00007931" w:rsidP="004A1F72">
      <w:pPr>
        <w:rPr>
          <w:rFonts w:asciiTheme="majorHAnsi" w:hAnsiTheme="majorHAnsi"/>
          <w:color w:val="000000" w:themeColor="text1"/>
          <w:sz w:val="20"/>
          <w:szCs w:val="20"/>
          <w:lang w:val="pt-BR"/>
        </w:rPr>
      </w:pPr>
      <w:r w:rsidRPr="004C104E">
        <w:rPr>
          <w:rFonts w:asciiTheme="majorHAnsi" w:hAnsiTheme="majorHAnsi"/>
          <w:color w:val="000000" w:themeColor="text1"/>
          <w:sz w:val="20"/>
          <w:szCs w:val="20"/>
          <w:lang w:val="pt-BR"/>
        </w:rPr>
        <w:t>----------------------------------------------------------------------------------------------------------------------------------------------</w:t>
      </w:r>
    </w:p>
    <w:p w:rsidR="00007931" w:rsidRPr="004C104E" w:rsidRDefault="00007931" w:rsidP="004A1F72">
      <w:pPr>
        <w:rPr>
          <w:rFonts w:asciiTheme="majorHAnsi" w:hAnsiTheme="majorHAnsi"/>
          <w:color w:val="000000" w:themeColor="text1"/>
          <w:sz w:val="20"/>
          <w:szCs w:val="20"/>
          <w:lang w:val="pt-BR"/>
        </w:rPr>
      </w:pPr>
      <w:r w:rsidRPr="004C104E">
        <w:rPr>
          <w:rFonts w:asciiTheme="majorHAnsi" w:hAnsiTheme="majorHAnsi"/>
          <w:color w:val="000000" w:themeColor="text1"/>
          <w:sz w:val="20"/>
          <w:szCs w:val="20"/>
          <w:lang w:val="pt-BR"/>
        </w:rPr>
        <w:t>Number of participants</w:t>
      </w:r>
      <w:r w:rsidRPr="004C104E">
        <w:rPr>
          <w:rFonts w:asciiTheme="majorHAnsi" w:hAnsiTheme="majorHAnsi"/>
          <w:color w:val="000000" w:themeColor="text1"/>
          <w:sz w:val="20"/>
          <w:szCs w:val="20"/>
          <w:lang w:val="pt-BR"/>
        </w:rPr>
        <w:tab/>
      </w:r>
      <w:r w:rsidRPr="004C104E">
        <w:rPr>
          <w:rFonts w:asciiTheme="majorHAnsi" w:hAnsiTheme="majorHAnsi"/>
          <w:color w:val="000000" w:themeColor="text1"/>
          <w:sz w:val="20"/>
          <w:szCs w:val="20"/>
          <w:lang w:val="pt-BR"/>
        </w:rPr>
        <w:tab/>
        <w:t xml:space="preserve">        n = 26</w:t>
      </w:r>
      <w:r w:rsidRPr="004C104E">
        <w:rPr>
          <w:rFonts w:asciiTheme="majorHAnsi" w:hAnsiTheme="majorHAnsi"/>
          <w:color w:val="000000" w:themeColor="text1"/>
          <w:sz w:val="20"/>
          <w:szCs w:val="20"/>
          <w:lang w:val="pt-BR"/>
        </w:rPr>
        <w:tab/>
        <w:t xml:space="preserve"> </w:t>
      </w:r>
      <w:r w:rsidRPr="004C104E">
        <w:rPr>
          <w:rFonts w:asciiTheme="majorHAnsi" w:hAnsiTheme="majorHAnsi"/>
          <w:color w:val="000000" w:themeColor="text1"/>
          <w:sz w:val="20"/>
          <w:szCs w:val="20"/>
          <w:lang w:val="pt-BR"/>
        </w:rPr>
        <w:tab/>
        <w:t>n = 25</w:t>
      </w:r>
      <w:r w:rsidRPr="004C104E">
        <w:rPr>
          <w:rFonts w:asciiTheme="majorHAnsi" w:hAnsiTheme="majorHAnsi"/>
          <w:color w:val="000000" w:themeColor="text1"/>
          <w:sz w:val="20"/>
          <w:szCs w:val="20"/>
          <w:lang w:val="pt-BR"/>
        </w:rPr>
        <w:tab/>
        <w:t xml:space="preserve">     </w:t>
      </w:r>
      <w:r w:rsidRPr="004C104E">
        <w:rPr>
          <w:rFonts w:asciiTheme="majorHAnsi" w:hAnsiTheme="majorHAnsi"/>
          <w:color w:val="000000" w:themeColor="text1"/>
          <w:sz w:val="20"/>
          <w:szCs w:val="20"/>
          <w:lang w:val="pt-BR"/>
        </w:rPr>
        <w:tab/>
      </w:r>
      <w:r w:rsidRPr="004C104E">
        <w:rPr>
          <w:rFonts w:asciiTheme="majorHAnsi" w:hAnsiTheme="majorHAnsi"/>
          <w:color w:val="000000" w:themeColor="text1"/>
          <w:sz w:val="20"/>
          <w:szCs w:val="20"/>
          <w:lang w:val="pt-BR"/>
        </w:rPr>
        <w:tab/>
        <w:t xml:space="preserve">  n = 7</w:t>
      </w:r>
    </w:p>
    <w:p w:rsidR="00007931" w:rsidRPr="004C104E" w:rsidRDefault="00007931" w:rsidP="004A1F72">
      <w:pPr>
        <w:rPr>
          <w:rFonts w:asciiTheme="majorHAnsi" w:hAnsiTheme="majorHAnsi"/>
          <w:color w:val="000000" w:themeColor="text1"/>
          <w:sz w:val="20"/>
          <w:szCs w:val="20"/>
          <w:lang w:val="pt-BR"/>
        </w:rPr>
      </w:pP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Age (years)</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47.0</w:t>
      </w:r>
      <w:r w:rsidRPr="004C104E">
        <w:rPr>
          <w:rFonts w:asciiTheme="majorHAnsi" w:hAnsiTheme="majorHAnsi"/>
          <w:color w:val="000000" w:themeColor="text1"/>
          <w:sz w:val="20"/>
          <w:szCs w:val="20"/>
        </w:rPr>
        <w:tab/>
        <w:t>(9.5)</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45.8</w:t>
      </w:r>
      <w:r w:rsidRPr="004C104E">
        <w:rPr>
          <w:rFonts w:asciiTheme="majorHAnsi" w:hAnsiTheme="majorHAnsi"/>
          <w:color w:val="000000" w:themeColor="text1"/>
          <w:sz w:val="20"/>
          <w:szCs w:val="20"/>
        </w:rPr>
        <w:tab/>
        <w:t>(8.6)</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50.7</w:t>
      </w:r>
      <w:r w:rsidRPr="004C104E">
        <w:rPr>
          <w:rFonts w:asciiTheme="majorHAnsi" w:hAnsiTheme="majorHAnsi"/>
          <w:color w:val="000000" w:themeColor="text1"/>
          <w:sz w:val="20"/>
          <w:szCs w:val="20"/>
        </w:rPr>
        <w:tab/>
        <w:t>(10.1)</w:t>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Education (years)</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14.7</w:t>
      </w:r>
      <w:r w:rsidRPr="004C104E">
        <w:rPr>
          <w:rFonts w:asciiTheme="majorHAnsi" w:hAnsiTheme="majorHAnsi"/>
          <w:color w:val="000000" w:themeColor="text1"/>
          <w:sz w:val="20"/>
          <w:szCs w:val="20"/>
        </w:rPr>
        <w:tab/>
        <w:t>(2.7)</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14.4</w:t>
      </w:r>
      <w:r w:rsidRPr="004C104E">
        <w:rPr>
          <w:rFonts w:asciiTheme="majorHAnsi" w:hAnsiTheme="majorHAnsi"/>
          <w:color w:val="000000" w:themeColor="text1"/>
          <w:sz w:val="20"/>
          <w:szCs w:val="20"/>
        </w:rPr>
        <w:tab/>
        <w:t>(2.7)</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12.9</w:t>
      </w:r>
      <w:r w:rsidRPr="004C104E">
        <w:rPr>
          <w:rFonts w:asciiTheme="majorHAnsi" w:hAnsiTheme="majorHAnsi"/>
          <w:color w:val="000000" w:themeColor="text1"/>
          <w:sz w:val="20"/>
          <w:szCs w:val="20"/>
        </w:rPr>
        <w:tab/>
        <w:t>(1.5)</w:t>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IQ</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 xml:space="preserve">              104.5      (13.3) </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103.4      (11.4)</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94.3</w:t>
      </w:r>
      <w:r w:rsidRPr="004C104E">
        <w:rPr>
          <w:rFonts w:asciiTheme="majorHAnsi" w:hAnsiTheme="majorHAnsi"/>
          <w:color w:val="000000" w:themeColor="text1"/>
          <w:sz w:val="20"/>
          <w:szCs w:val="20"/>
        </w:rPr>
        <w:tab/>
        <w:t>(6.0)</w:t>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UHDRS motor</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 xml:space="preserve">  </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14.6</w:t>
      </w:r>
      <w:r w:rsidRPr="004C104E">
        <w:rPr>
          <w:rFonts w:asciiTheme="majorHAnsi" w:hAnsiTheme="majorHAnsi"/>
          <w:color w:val="000000" w:themeColor="text1"/>
          <w:sz w:val="20"/>
          <w:szCs w:val="20"/>
        </w:rPr>
        <w:tab/>
        <w:t>(10.4)</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29.9</w:t>
      </w:r>
      <w:r w:rsidRPr="004C104E">
        <w:rPr>
          <w:rFonts w:asciiTheme="majorHAnsi" w:hAnsiTheme="majorHAnsi"/>
          <w:color w:val="000000" w:themeColor="text1"/>
          <w:sz w:val="20"/>
          <w:szCs w:val="20"/>
        </w:rPr>
        <w:tab/>
        <w:t>(13.6)</w:t>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UHDRS TFC</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12.1</w:t>
      </w:r>
      <w:r w:rsidRPr="004C104E">
        <w:rPr>
          <w:rFonts w:asciiTheme="majorHAnsi" w:hAnsiTheme="majorHAnsi"/>
          <w:color w:val="000000" w:themeColor="text1"/>
          <w:sz w:val="20"/>
          <w:szCs w:val="20"/>
        </w:rPr>
        <w:tab/>
        <w:t>(1.1)</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10.7</w:t>
      </w:r>
      <w:r w:rsidRPr="004C104E">
        <w:rPr>
          <w:rFonts w:asciiTheme="majorHAnsi" w:hAnsiTheme="majorHAnsi"/>
          <w:color w:val="000000" w:themeColor="text1"/>
          <w:sz w:val="20"/>
          <w:szCs w:val="20"/>
        </w:rPr>
        <w:tab/>
        <w:t>(1.5)</w:t>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CAG large</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 xml:space="preserve"> </w:t>
      </w:r>
      <w:r w:rsidRPr="004C104E">
        <w:rPr>
          <w:rFonts w:asciiTheme="majorHAnsi" w:hAnsiTheme="majorHAnsi"/>
          <w:color w:val="000000" w:themeColor="text1"/>
          <w:sz w:val="20"/>
          <w:szCs w:val="20"/>
        </w:rPr>
        <w:tab/>
        <w:t xml:space="preserve">  </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42.7</w:t>
      </w:r>
      <w:r w:rsidRPr="004C104E">
        <w:rPr>
          <w:rFonts w:asciiTheme="majorHAnsi" w:hAnsiTheme="majorHAnsi"/>
          <w:color w:val="000000" w:themeColor="text1"/>
          <w:sz w:val="20"/>
          <w:szCs w:val="20"/>
        </w:rPr>
        <w:tab/>
        <w:t>(2.3)</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43.6</w:t>
      </w:r>
      <w:r w:rsidRPr="004C104E">
        <w:rPr>
          <w:rFonts w:asciiTheme="majorHAnsi" w:hAnsiTheme="majorHAnsi"/>
          <w:color w:val="000000" w:themeColor="text1"/>
          <w:sz w:val="20"/>
          <w:szCs w:val="20"/>
        </w:rPr>
        <w:tab/>
        <w:t>(2.1)</w:t>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CAG short</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18.3</w:t>
      </w:r>
      <w:r w:rsidRPr="004C104E">
        <w:rPr>
          <w:rFonts w:asciiTheme="majorHAnsi" w:hAnsiTheme="majorHAnsi"/>
          <w:color w:val="000000" w:themeColor="text1"/>
          <w:sz w:val="20"/>
          <w:szCs w:val="20"/>
        </w:rPr>
        <w:tab/>
        <w:t>(3.1)</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20.3</w:t>
      </w:r>
      <w:r w:rsidRPr="004C104E">
        <w:rPr>
          <w:rFonts w:asciiTheme="majorHAnsi" w:hAnsiTheme="majorHAnsi"/>
          <w:color w:val="000000" w:themeColor="text1"/>
          <w:sz w:val="20"/>
          <w:szCs w:val="20"/>
        </w:rPr>
        <w:tab/>
        <w:t>(3.2)</w:t>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Disease Burden*</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 xml:space="preserve">   </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323.3</w:t>
      </w:r>
      <w:r w:rsidRPr="004C104E">
        <w:rPr>
          <w:rFonts w:asciiTheme="majorHAnsi" w:hAnsiTheme="majorHAnsi"/>
          <w:color w:val="000000" w:themeColor="text1"/>
          <w:sz w:val="20"/>
          <w:szCs w:val="20"/>
        </w:rPr>
        <w:tab/>
        <w:t>(88.5)</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394.2</w:t>
      </w:r>
      <w:r w:rsidRPr="004C104E">
        <w:rPr>
          <w:rFonts w:asciiTheme="majorHAnsi" w:hAnsiTheme="majorHAnsi"/>
          <w:color w:val="000000" w:themeColor="text1"/>
          <w:sz w:val="20"/>
          <w:szCs w:val="20"/>
        </w:rPr>
        <w:tab/>
        <w:t>(55.6)</w:t>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Time since disease onset (years)</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 xml:space="preserve">   </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2.3</w:t>
      </w:r>
      <w:r w:rsidRPr="004C104E">
        <w:rPr>
          <w:rFonts w:asciiTheme="majorHAnsi" w:hAnsiTheme="majorHAnsi"/>
          <w:color w:val="000000" w:themeColor="text1"/>
          <w:sz w:val="20"/>
          <w:szCs w:val="20"/>
        </w:rPr>
        <w:tab/>
        <w:t>(2.6)</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4.4</w:t>
      </w:r>
      <w:r w:rsidRPr="004C104E">
        <w:rPr>
          <w:rFonts w:asciiTheme="majorHAnsi" w:hAnsiTheme="majorHAnsi"/>
          <w:color w:val="000000" w:themeColor="text1"/>
          <w:sz w:val="20"/>
          <w:szCs w:val="20"/>
        </w:rPr>
        <w:tab/>
        <w:t>(3.5)</w:t>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w:t>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 xml:space="preserve">* Disease Burden is calculated: [(CAG Allele large – 35.5)*age] </w:t>
      </w:r>
      <w:r w:rsidRPr="004C104E">
        <w:rPr>
          <w:rFonts w:asciiTheme="majorHAnsi" w:hAnsiTheme="majorHAnsi"/>
          <w:noProof/>
          <w:color w:val="000000" w:themeColor="text1"/>
          <w:sz w:val="20"/>
          <w:szCs w:val="20"/>
        </w:rPr>
        <w:t>(Penney, et al., 1997)</w:t>
      </w:r>
      <w:r w:rsidRPr="004C104E">
        <w:rPr>
          <w:rFonts w:asciiTheme="majorHAnsi" w:hAnsiTheme="majorHAnsi"/>
          <w:color w:val="000000" w:themeColor="text1"/>
          <w:sz w:val="20"/>
          <w:szCs w:val="20"/>
        </w:rPr>
        <w:t>.</w:t>
      </w:r>
    </w:p>
    <w:p w:rsidR="00007931" w:rsidRPr="004C104E" w:rsidRDefault="00007931" w:rsidP="004A1F72">
      <w:pPr>
        <w:rPr>
          <w:rFonts w:asciiTheme="majorHAnsi" w:hAnsiTheme="majorHAnsi"/>
          <w:color w:val="000000" w:themeColor="text1"/>
          <w:sz w:val="20"/>
          <w:szCs w:val="20"/>
        </w:rPr>
      </w:pPr>
    </w:p>
    <w:p w:rsidR="00007931" w:rsidRPr="004C104E" w:rsidRDefault="00007931" w:rsidP="004A1F72">
      <w:pPr>
        <w:rPr>
          <w:rFonts w:asciiTheme="majorHAnsi" w:hAnsiTheme="majorHAnsi"/>
          <w:color w:val="000000" w:themeColor="text1"/>
          <w:sz w:val="20"/>
          <w:szCs w:val="20"/>
        </w:rPr>
      </w:pPr>
    </w:p>
    <w:p w:rsidR="00007931" w:rsidRPr="004C104E" w:rsidRDefault="00007931" w:rsidP="004A1F72">
      <w:pPr>
        <w:rPr>
          <w:rFonts w:asciiTheme="majorHAnsi" w:hAnsiTheme="majorHAnsi"/>
          <w:color w:val="000000" w:themeColor="text1"/>
          <w:sz w:val="20"/>
          <w:szCs w:val="20"/>
        </w:rPr>
      </w:pPr>
    </w:p>
    <w:p w:rsidR="00007931" w:rsidRPr="004C104E" w:rsidRDefault="00007931" w:rsidP="004A1F72">
      <w:pPr>
        <w:rPr>
          <w:rFonts w:asciiTheme="majorHAnsi" w:hAnsiTheme="majorHAnsi"/>
          <w:color w:val="000000" w:themeColor="text1"/>
          <w:sz w:val="20"/>
          <w:szCs w:val="20"/>
        </w:rPr>
      </w:pPr>
    </w:p>
    <w:p w:rsidR="00007931" w:rsidRPr="004C104E" w:rsidRDefault="00007931" w:rsidP="004A1F72">
      <w:pPr>
        <w:rPr>
          <w:rFonts w:asciiTheme="majorHAnsi" w:hAnsiTheme="majorHAnsi"/>
          <w:color w:val="000000" w:themeColor="text1"/>
          <w:sz w:val="20"/>
          <w:szCs w:val="20"/>
        </w:rPr>
      </w:pPr>
    </w:p>
    <w:p w:rsidR="00007931" w:rsidRPr="004C104E" w:rsidRDefault="00007931" w:rsidP="004A1F72">
      <w:pPr>
        <w:rPr>
          <w:rFonts w:asciiTheme="majorHAnsi" w:hAnsiTheme="majorHAnsi"/>
          <w:color w:val="000000" w:themeColor="text1"/>
          <w:sz w:val="20"/>
          <w:szCs w:val="20"/>
        </w:rPr>
      </w:pPr>
    </w:p>
    <w:p w:rsidR="00007931" w:rsidRPr="004C104E" w:rsidRDefault="00007931" w:rsidP="004A1F72">
      <w:pPr>
        <w:rPr>
          <w:rFonts w:asciiTheme="majorHAnsi" w:hAnsiTheme="majorHAnsi"/>
          <w:color w:val="000000" w:themeColor="text1"/>
          <w:sz w:val="20"/>
          <w:szCs w:val="20"/>
        </w:rPr>
      </w:pPr>
    </w:p>
    <w:p w:rsidR="00007931" w:rsidRPr="004C104E" w:rsidRDefault="00007931" w:rsidP="004A1F72">
      <w:pPr>
        <w:rPr>
          <w:rFonts w:asciiTheme="majorHAnsi" w:hAnsiTheme="majorHAnsi"/>
          <w:color w:val="000000" w:themeColor="text1"/>
          <w:sz w:val="20"/>
          <w:szCs w:val="20"/>
        </w:rPr>
      </w:pPr>
    </w:p>
    <w:p w:rsidR="00007931" w:rsidRPr="004C104E" w:rsidRDefault="00007931" w:rsidP="004A1F72">
      <w:pPr>
        <w:rPr>
          <w:rFonts w:asciiTheme="majorHAnsi" w:hAnsiTheme="majorHAnsi"/>
          <w:color w:val="000000" w:themeColor="text1"/>
          <w:sz w:val="20"/>
          <w:szCs w:val="20"/>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color w:val="000000" w:themeColor="text1"/>
        </w:rPr>
      </w:pPr>
      <w:r w:rsidRPr="004C104E">
        <w:rPr>
          <w:rFonts w:asciiTheme="majorHAnsi" w:hAnsiTheme="majorHAnsi"/>
          <w:b/>
          <w:color w:val="000000" w:themeColor="text1"/>
        </w:rPr>
        <w:t xml:space="preserve">Table 2 </w:t>
      </w:r>
      <w:r w:rsidRPr="004C104E">
        <w:rPr>
          <w:rFonts w:asciiTheme="majorHAnsi" w:hAnsiTheme="majorHAnsi"/>
          <w:color w:val="000000" w:themeColor="text1"/>
        </w:rPr>
        <w:t>Performance of the Benton Facial Recognition and the Mind in the Eyes Test for neurologically normal and HD participants, and for the HD subgroups without and with impaired perception of trustworthiness and dominance for which DTI data were available.</w:t>
      </w:r>
    </w:p>
    <w:p w:rsidR="00007931" w:rsidRPr="004C104E" w:rsidRDefault="00007931" w:rsidP="004A1F72">
      <w:pPr>
        <w:outlineLvl w:val="0"/>
        <w:rPr>
          <w:rFonts w:asciiTheme="majorHAnsi" w:hAnsiTheme="majorHAnsi"/>
          <w:color w:val="000000" w:themeColor="text1"/>
        </w:rPr>
      </w:pPr>
    </w:p>
    <w:p w:rsidR="00007931" w:rsidRPr="004C104E" w:rsidRDefault="00007931" w:rsidP="004A1F72">
      <w:pPr>
        <w:outlineLvl w:val="0"/>
        <w:rPr>
          <w:rFonts w:asciiTheme="majorHAnsi" w:hAnsiTheme="majorHAnsi"/>
          <w:color w:val="000000" w:themeColor="text1"/>
          <w:sz w:val="20"/>
          <w:szCs w:val="20"/>
        </w:rPr>
      </w:pPr>
      <w:r w:rsidRPr="004C104E">
        <w:rPr>
          <w:rFonts w:asciiTheme="majorHAnsi" w:hAnsiTheme="majorHAnsi"/>
          <w:color w:val="000000" w:themeColor="text1"/>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Controls</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HD</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HD non-imp.</w:t>
      </w:r>
      <w:r w:rsidRPr="004C104E">
        <w:rPr>
          <w:rFonts w:asciiTheme="majorHAnsi" w:hAnsiTheme="majorHAnsi"/>
          <w:color w:val="000000" w:themeColor="text1"/>
          <w:sz w:val="20"/>
          <w:szCs w:val="20"/>
        </w:rPr>
        <w:tab/>
        <w:t>HD imp.</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Mean</w:t>
      </w:r>
      <w:r w:rsidRPr="004C104E">
        <w:rPr>
          <w:rFonts w:asciiTheme="majorHAnsi" w:hAnsiTheme="majorHAnsi"/>
          <w:color w:val="000000" w:themeColor="text1"/>
          <w:sz w:val="20"/>
          <w:szCs w:val="20"/>
        </w:rPr>
        <w:tab/>
        <w:t>(SD)</w:t>
      </w:r>
      <w:r w:rsidRPr="004C104E">
        <w:rPr>
          <w:rFonts w:asciiTheme="majorHAnsi" w:hAnsiTheme="majorHAnsi"/>
          <w:color w:val="000000" w:themeColor="text1"/>
          <w:sz w:val="20"/>
          <w:szCs w:val="20"/>
        </w:rPr>
        <w:tab/>
        <w:t>Mean</w:t>
      </w:r>
      <w:r w:rsidRPr="004C104E">
        <w:rPr>
          <w:rFonts w:asciiTheme="majorHAnsi" w:hAnsiTheme="majorHAnsi"/>
          <w:color w:val="000000" w:themeColor="text1"/>
          <w:sz w:val="20"/>
          <w:szCs w:val="20"/>
        </w:rPr>
        <w:tab/>
        <w:t>(SD)</w:t>
      </w:r>
      <w:r w:rsidRPr="004C104E">
        <w:rPr>
          <w:rFonts w:asciiTheme="majorHAnsi" w:hAnsiTheme="majorHAnsi"/>
          <w:color w:val="000000" w:themeColor="text1"/>
          <w:sz w:val="20"/>
          <w:szCs w:val="20"/>
        </w:rPr>
        <w:tab/>
        <w:t>Mean</w:t>
      </w:r>
      <w:r w:rsidRPr="004C104E">
        <w:rPr>
          <w:rFonts w:asciiTheme="majorHAnsi" w:hAnsiTheme="majorHAnsi"/>
          <w:color w:val="000000" w:themeColor="text1"/>
          <w:sz w:val="20"/>
          <w:szCs w:val="20"/>
        </w:rPr>
        <w:tab/>
        <w:t>(SD)</w:t>
      </w:r>
      <w:r w:rsidRPr="004C104E">
        <w:rPr>
          <w:rFonts w:asciiTheme="majorHAnsi" w:hAnsiTheme="majorHAnsi"/>
          <w:color w:val="000000" w:themeColor="text1"/>
          <w:sz w:val="20"/>
          <w:szCs w:val="20"/>
        </w:rPr>
        <w:tab/>
        <w:t>Mean</w:t>
      </w:r>
      <w:r w:rsidRPr="004C104E">
        <w:rPr>
          <w:rFonts w:asciiTheme="majorHAnsi" w:hAnsiTheme="majorHAnsi"/>
          <w:color w:val="000000" w:themeColor="text1"/>
          <w:sz w:val="20"/>
          <w:szCs w:val="20"/>
        </w:rPr>
        <w:tab/>
        <w:t>(SD)</w:t>
      </w:r>
    </w:p>
    <w:p w:rsidR="00007931" w:rsidRPr="004C104E" w:rsidRDefault="00007931" w:rsidP="004A1F72">
      <w:pPr>
        <w:rPr>
          <w:rFonts w:asciiTheme="majorHAnsi" w:hAnsiTheme="majorHAnsi"/>
          <w:color w:val="000000" w:themeColor="text1"/>
          <w:sz w:val="20"/>
          <w:szCs w:val="20"/>
          <w:lang w:val="pt-BR"/>
        </w:rPr>
      </w:pPr>
      <w:r w:rsidRPr="004C104E">
        <w:rPr>
          <w:rFonts w:asciiTheme="majorHAnsi" w:hAnsiTheme="majorHAnsi"/>
          <w:color w:val="000000" w:themeColor="text1"/>
          <w:sz w:val="20"/>
          <w:szCs w:val="20"/>
          <w:lang w:val="pt-BR"/>
        </w:rPr>
        <w:t>---------------------------------------------------------------------------------------------------------------------------------------------</w:t>
      </w:r>
    </w:p>
    <w:p w:rsidR="00007931" w:rsidRPr="004C104E" w:rsidRDefault="00007931" w:rsidP="004A1F72">
      <w:pPr>
        <w:rPr>
          <w:rFonts w:asciiTheme="majorHAnsi" w:hAnsiTheme="majorHAnsi"/>
          <w:color w:val="000000" w:themeColor="text1"/>
          <w:sz w:val="20"/>
          <w:szCs w:val="20"/>
          <w:lang w:val="pt-BR"/>
        </w:rPr>
      </w:pPr>
      <w:r w:rsidRPr="004C104E">
        <w:rPr>
          <w:rFonts w:asciiTheme="majorHAnsi" w:hAnsiTheme="majorHAnsi"/>
          <w:color w:val="000000" w:themeColor="text1"/>
          <w:sz w:val="20"/>
          <w:szCs w:val="20"/>
          <w:lang w:val="pt-BR"/>
        </w:rPr>
        <w:t>Number of participants</w:t>
      </w:r>
      <w:r w:rsidRPr="004C104E">
        <w:rPr>
          <w:rFonts w:asciiTheme="majorHAnsi" w:hAnsiTheme="majorHAnsi"/>
          <w:color w:val="000000" w:themeColor="text1"/>
          <w:sz w:val="20"/>
          <w:szCs w:val="20"/>
          <w:lang w:val="pt-BR"/>
        </w:rPr>
        <w:tab/>
      </w:r>
      <w:r w:rsidRPr="004C104E">
        <w:rPr>
          <w:rFonts w:asciiTheme="majorHAnsi" w:hAnsiTheme="majorHAnsi"/>
          <w:color w:val="000000" w:themeColor="text1"/>
          <w:sz w:val="20"/>
          <w:szCs w:val="20"/>
          <w:lang w:val="pt-BR"/>
        </w:rPr>
        <w:tab/>
        <w:t xml:space="preserve">     n = 26</w:t>
      </w:r>
      <w:r w:rsidRPr="004C104E">
        <w:rPr>
          <w:rFonts w:asciiTheme="majorHAnsi" w:hAnsiTheme="majorHAnsi"/>
          <w:color w:val="000000" w:themeColor="text1"/>
          <w:sz w:val="20"/>
          <w:szCs w:val="20"/>
          <w:lang w:val="pt-BR"/>
        </w:rPr>
        <w:tab/>
        <w:t xml:space="preserve">       n = 41</w:t>
      </w:r>
      <w:r w:rsidRPr="004C104E">
        <w:rPr>
          <w:rFonts w:asciiTheme="majorHAnsi" w:hAnsiTheme="majorHAnsi"/>
          <w:color w:val="000000" w:themeColor="text1"/>
          <w:sz w:val="20"/>
          <w:szCs w:val="20"/>
          <w:lang w:val="pt-BR"/>
        </w:rPr>
        <w:tab/>
        <w:t xml:space="preserve">        n = 25</w:t>
      </w:r>
      <w:r w:rsidRPr="004C104E">
        <w:rPr>
          <w:rFonts w:asciiTheme="majorHAnsi" w:hAnsiTheme="majorHAnsi"/>
          <w:color w:val="000000" w:themeColor="text1"/>
          <w:sz w:val="20"/>
          <w:szCs w:val="20"/>
          <w:lang w:val="pt-BR"/>
        </w:rPr>
        <w:tab/>
        <w:t xml:space="preserve">      n = 7</w:t>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Benton Facial Recognition</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46.9</w:t>
      </w:r>
      <w:r w:rsidRPr="004C104E">
        <w:rPr>
          <w:rFonts w:asciiTheme="majorHAnsi" w:hAnsiTheme="majorHAnsi"/>
          <w:color w:val="000000" w:themeColor="text1"/>
          <w:sz w:val="20"/>
          <w:szCs w:val="20"/>
        </w:rPr>
        <w:tab/>
        <w:t>(6.0)</w:t>
      </w:r>
      <w:r w:rsidRPr="004C104E">
        <w:rPr>
          <w:rFonts w:asciiTheme="majorHAnsi" w:hAnsiTheme="majorHAnsi"/>
          <w:color w:val="000000" w:themeColor="text1"/>
          <w:sz w:val="20"/>
          <w:szCs w:val="20"/>
        </w:rPr>
        <w:tab/>
        <w:t>41.4</w:t>
      </w:r>
      <w:r w:rsidRPr="004C104E">
        <w:rPr>
          <w:rFonts w:asciiTheme="majorHAnsi" w:hAnsiTheme="majorHAnsi"/>
          <w:color w:val="000000" w:themeColor="text1"/>
          <w:sz w:val="20"/>
          <w:szCs w:val="20"/>
        </w:rPr>
        <w:tab/>
        <w:t>(6.3)</w:t>
      </w:r>
      <w:r w:rsidRPr="004C104E">
        <w:rPr>
          <w:rFonts w:asciiTheme="majorHAnsi" w:hAnsiTheme="majorHAnsi"/>
          <w:color w:val="000000" w:themeColor="text1"/>
          <w:sz w:val="20"/>
          <w:szCs w:val="20"/>
        </w:rPr>
        <w:tab/>
        <w:t>41.6</w:t>
      </w:r>
      <w:r w:rsidRPr="004C104E">
        <w:rPr>
          <w:rFonts w:asciiTheme="majorHAnsi" w:hAnsiTheme="majorHAnsi"/>
          <w:color w:val="000000" w:themeColor="text1"/>
          <w:sz w:val="20"/>
          <w:szCs w:val="20"/>
        </w:rPr>
        <w:tab/>
        <w:t xml:space="preserve">  (7.1)</w:t>
      </w:r>
      <w:r w:rsidRPr="004C104E">
        <w:rPr>
          <w:rFonts w:asciiTheme="majorHAnsi" w:hAnsiTheme="majorHAnsi"/>
          <w:color w:val="000000" w:themeColor="text1"/>
          <w:sz w:val="20"/>
          <w:szCs w:val="20"/>
        </w:rPr>
        <w:tab/>
        <w:t>41.1</w:t>
      </w:r>
      <w:r w:rsidRPr="004C104E">
        <w:rPr>
          <w:rFonts w:asciiTheme="majorHAnsi" w:hAnsiTheme="majorHAnsi"/>
          <w:color w:val="000000" w:themeColor="text1"/>
          <w:sz w:val="20"/>
          <w:szCs w:val="20"/>
        </w:rPr>
        <w:tab/>
        <w:t xml:space="preserve">  (5.6)</w:t>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Mind in the Eyes Test</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23.3</w:t>
      </w:r>
      <w:r w:rsidRPr="004C104E">
        <w:rPr>
          <w:rFonts w:asciiTheme="majorHAnsi" w:hAnsiTheme="majorHAnsi"/>
          <w:color w:val="000000" w:themeColor="text1"/>
          <w:sz w:val="20"/>
          <w:szCs w:val="20"/>
        </w:rPr>
        <w:tab/>
        <w:t>(6.1)</w:t>
      </w:r>
      <w:r w:rsidRPr="004C104E">
        <w:rPr>
          <w:rFonts w:asciiTheme="majorHAnsi" w:hAnsiTheme="majorHAnsi"/>
          <w:color w:val="000000" w:themeColor="text1"/>
          <w:sz w:val="20"/>
          <w:szCs w:val="20"/>
        </w:rPr>
        <w:tab/>
        <w:t>19.1</w:t>
      </w:r>
      <w:r w:rsidRPr="004C104E">
        <w:rPr>
          <w:rFonts w:asciiTheme="majorHAnsi" w:hAnsiTheme="majorHAnsi"/>
          <w:color w:val="000000" w:themeColor="text1"/>
          <w:sz w:val="20"/>
          <w:szCs w:val="20"/>
        </w:rPr>
        <w:tab/>
        <w:t>(5.0)</w:t>
      </w:r>
      <w:r w:rsidRPr="004C104E">
        <w:rPr>
          <w:rFonts w:asciiTheme="majorHAnsi" w:hAnsiTheme="majorHAnsi"/>
          <w:color w:val="000000" w:themeColor="text1"/>
          <w:sz w:val="20"/>
          <w:szCs w:val="20"/>
        </w:rPr>
        <w:tab/>
        <w:t>20.7</w:t>
      </w:r>
      <w:r w:rsidRPr="004C104E">
        <w:rPr>
          <w:rFonts w:asciiTheme="majorHAnsi" w:hAnsiTheme="majorHAnsi"/>
          <w:color w:val="000000" w:themeColor="text1"/>
          <w:sz w:val="20"/>
          <w:szCs w:val="20"/>
        </w:rPr>
        <w:tab/>
        <w:t xml:space="preserve">  (3.8)</w:t>
      </w:r>
      <w:r w:rsidRPr="004C104E">
        <w:rPr>
          <w:rFonts w:asciiTheme="majorHAnsi" w:hAnsiTheme="majorHAnsi"/>
          <w:color w:val="000000" w:themeColor="text1"/>
          <w:sz w:val="20"/>
          <w:szCs w:val="20"/>
        </w:rPr>
        <w:tab/>
        <w:t>15.6</w:t>
      </w:r>
      <w:r w:rsidRPr="004C104E">
        <w:rPr>
          <w:rFonts w:asciiTheme="majorHAnsi" w:hAnsiTheme="majorHAnsi"/>
          <w:color w:val="000000" w:themeColor="text1"/>
          <w:sz w:val="20"/>
          <w:szCs w:val="20"/>
        </w:rPr>
        <w:tab/>
        <w:t xml:space="preserve">  (4.2)</w:t>
      </w:r>
    </w:p>
    <w:p w:rsidR="00007931" w:rsidRPr="004C104E" w:rsidRDefault="00007931" w:rsidP="004A1F72">
      <w:pPr>
        <w:outlineLvl w:val="0"/>
        <w:rPr>
          <w:rFonts w:asciiTheme="majorHAnsi" w:hAnsiTheme="majorHAnsi"/>
          <w:b/>
          <w:color w:val="000000" w:themeColor="text1"/>
        </w:rPr>
      </w:pPr>
      <w:r w:rsidRPr="004C104E">
        <w:rPr>
          <w:rFonts w:asciiTheme="majorHAnsi" w:hAnsiTheme="majorHAnsi"/>
          <w:color w:val="000000" w:themeColor="text1"/>
          <w:sz w:val="20"/>
          <w:szCs w:val="20"/>
        </w:rPr>
        <w:t>----------------------------------------------------------------------------------------------------------------------------------------------</w:t>
      </w:r>
    </w:p>
    <w:p w:rsidR="00007931" w:rsidRPr="004C104E" w:rsidRDefault="00007931" w:rsidP="004A1F72">
      <w:pPr>
        <w:rPr>
          <w:rFonts w:asciiTheme="majorHAnsi" w:hAnsiTheme="majorHAnsi"/>
          <w:b/>
          <w:color w:val="000000" w:themeColor="text1"/>
        </w:rPr>
      </w:pPr>
    </w:p>
    <w:p w:rsidR="00007931" w:rsidRPr="004C104E" w:rsidRDefault="00007931" w:rsidP="004A1F72">
      <w:pPr>
        <w:rPr>
          <w:rFonts w:asciiTheme="majorHAnsi" w:hAnsiTheme="majorHAnsi"/>
          <w:b/>
          <w:color w:val="000000" w:themeColor="text1"/>
        </w:rPr>
      </w:pPr>
    </w:p>
    <w:p w:rsidR="00007931" w:rsidRPr="004C104E" w:rsidRDefault="00007931" w:rsidP="004A1F72">
      <w:pPr>
        <w:rPr>
          <w:rFonts w:asciiTheme="majorHAnsi" w:hAnsiTheme="majorHAnsi"/>
          <w:b/>
          <w:color w:val="000000" w:themeColor="text1"/>
        </w:rPr>
      </w:pPr>
    </w:p>
    <w:p w:rsidR="00007931" w:rsidRPr="004C104E" w:rsidRDefault="00007931" w:rsidP="004A1F72">
      <w:pPr>
        <w:rPr>
          <w:rFonts w:asciiTheme="majorHAnsi" w:hAnsiTheme="majorHAnsi"/>
          <w:b/>
          <w:color w:val="000000" w:themeColor="text1"/>
        </w:rPr>
      </w:pPr>
    </w:p>
    <w:p w:rsidR="00007931" w:rsidRPr="004C104E" w:rsidRDefault="00007931" w:rsidP="004A1F72">
      <w:pPr>
        <w:rPr>
          <w:rFonts w:asciiTheme="majorHAnsi" w:hAnsiTheme="majorHAnsi"/>
          <w:color w:val="000000" w:themeColor="text1"/>
        </w:rPr>
      </w:pPr>
      <w:r w:rsidRPr="004C104E">
        <w:rPr>
          <w:rFonts w:asciiTheme="majorHAnsi" w:hAnsiTheme="majorHAnsi"/>
          <w:b/>
          <w:color w:val="000000" w:themeColor="text1"/>
        </w:rPr>
        <w:t xml:space="preserve">Table 3 </w:t>
      </w:r>
      <w:r w:rsidRPr="004C104E">
        <w:rPr>
          <w:rFonts w:asciiTheme="majorHAnsi" w:hAnsiTheme="majorHAnsi"/>
          <w:color w:val="000000" w:themeColor="text1"/>
        </w:rPr>
        <w:t>Pearson</w:t>
      </w:r>
      <w:r w:rsidRPr="004C104E">
        <w:rPr>
          <w:rFonts w:asciiTheme="majorHAnsi" w:hAnsiTheme="majorHAnsi"/>
          <w:b/>
          <w:color w:val="000000" w:themeColor="text1"/>
        </w:rPr>
        <w:t xml:space="preserve"> </w:t>
      </w:r>
      <w:r w:rsidRPr="004C104E">
        <w:rPr>
          <w:rFonts w:asciiTheme="majorHAnsi" w:hAnsiTheme="majorHAnsi"/>
          <w:color w:val="000000" w:themeColor="text1"/>
        </w:rPr>
        <w:t xml:space="preserve">correlations between performance of the Benton Facial Recognition test, the Mind in the Eyes Test, and the Ekman 60 Faces Test with Fisher-transformed performance on the Trustworthiness and Dominance rating tasks and the gender rating comparison tasks for HD participants (n=41). </w:t>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 xml:space="preserve"> Mind in</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 xml:space="preserve"> Ekman </w:t>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Benton</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the Eyes</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60 Faces</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w:t>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Trustworthiness rating</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 xml:space="preserve">  .03</w:t>
      </w:r>
      <w:r w:rsidRPr="004C104E">
        <w:rPr>
          <w:rFonts w:asciiTheme="majorHAnsi" w:hAnsiTheme="majorHAnsi"/>
          <w:color w:val="000000" w:themeColor="text1"/>
          <w:sz w:val="20"/>
          <w:szCs w:val="20"/>
        </w:rPr>
        <w:tab/>
        <w:t xml:space="preserve"> </w:t>
      </w:r>
      <w:r w:rsidRPr="004C104E">
        <w:rPr>
          <w:rFonts w:asciiTheme="majorHAnsi" w:hAnsiTheme="majorHAnsi"/>
          <w:color w:val="000000" w:themeColor="text1"/>
          <w:sz w:val="20"/>
          <w:szCs w:val="20"/>
        </w:rPr>
        <w:tab/>
        <w:t xml:space="preserve"> .48 ** </w:t>
      </w:r>
      <w:r w:rsidRPr="004C104E">
        <w:rPr>
          <w:rFonts w:asciiTheme="majorHAnsi" w:hAnsiTheme="majorHAnsi"/>
          <w:color w:val="000000" w:themeColor="text1"/>
          <w:sz w:val="20"/>
          <w:szCs w:val="20"/>
        </w:rPr>
        <w:tab/>
        <w:t xml:space="preserve"> </w:t>
      </w:r>
      <w:r w:rsidRPr="004C104E">
        <w:rPr>
          <w:rFonts w:asciiTheme="majorHAnsi" w:hAnsiTheme="majorHAnsi"/>
          <w:color w:val="000000" w:themeColor="text1"/>
          <w:sz w:val="20"/>
          <w:szCs w:val="20"/>
        </w:rPr>
        <w:tab/>
        <w:t xml:space="preserve"> .54 ***</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Femininity rating of trustworthiness images</w:t>
      </w:r>
      <w:r w:rsidRPr="004C104E">
        <w:rPr>
          <w:rFonts w:asciiTheme="majorHAnsi" w:hAnsiTheme="majorHAnsi"/>
          <w:color w:val="000000" w:themeColor="text1"/>
          <w:sz w:val="20"/>
          <w:szCs w:val="20"/>
        </w:rPr>
        <w:tab/>
        <w:t xml:space="preserve"> </w:t>
      </w:r>
      <w:r w:rsidRPr="004C104E">
        <w:rPr>
          <w:rFonts w:asciiTheme="majorHAnsi" w:hAnsiTheme="majorHAnsi"/>
          <w:color w:val="000000" w:themeColor="text1"/>
          <w:sz w:val="20"/>
          <w:szCs w:val="20"/>
        </w:rPr>
        <w:tab/>
        <w:t>-.09</w:t>
      </w:r>
      <w:r w:rsidRPr="004C104E">
        <w:rPr>
          <w:rFonts w:asciiTheme="majorHAnsi" w:hAnsiTheme="majorHAnsi"/>
          <w:color w:val="000000" w:themeColor="text1"/>
          <w:sz w:val="20"/>
          <w:szCs w:val="20"/>
        </w:rPr>
        <w:tab/>
        <w:t xml:space="preserve">  </w:t>
      </w:r>
      <w:r w:rsidRPr="004C104E">
        <w:rPr>
          <w:rFonts w:asciiTheme="majorHAnsi" w:hAnsiTheme="majorHAnsi"/>
          <w:color w:val="000000" w:themeColor="text1"/>
          <w:sz w:val="20"/>
          <w:szCs w:val="20"/>
        </w:rPr>
        <w:tab/>
        <w:t xml:space="preserve"> .31</w:t>
      </w:r>
      <w:r w:rsidRPr="004C104E">
        <w:rPr>
          <w:rFonts w:asciiTheme="majorHAnsi" w:hAnsiTheme="majorHAnsi"/>
          <w:color w:val="000000" w:themeColor="text1"/>
          <w:sz w:val="20"/>
          <w:szCs w:val="20"/>
        </w:rPr>
        <w:tab/>
        <w:t xml:space="preserve"> </w:t>
      </w:r>
      <w:r w:rsidRPr="004C104E">
        <w:rPr>
          <w:rFonts w:asciiTheme="majorHAnsi" w:hAnsiTheme="majorHAnsi"/>
          <w:color w:val="000000" w:themeColor="text1"/>
          <w:sz w:val="20"/>
          <w:szCs w:val="20"/>
        </w:rPr>
        <w:tab/>
        <w:t xml:space="preserve"> .30 </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p>
    <w:p w:rsidR="00007931" w:rsidRPr="004C104E" w:rsidRDefault="00007931" w:rsidP="004A1F72">
      <w:pPr>
        <w:rPr>
          <w:rFonts w:asciiTheme="majorHAnsi" w:hAnsiTheme="majorHAnsi"/>
          <w:color w:val="000000" w:themeColor="text1"/>
          <w:sz w:val="20"/>
          <w:szCs w:val="20"/>
        </w:rPr>
      </w:pP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Dominance rating</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 xml:space="preserve"> .15</w:t>
      </w:r>
      <w:r w:rsidRPr="004C104E">
        <w:rPr>
          <w:rFonts w:asciiTheme="majorHAnsi" w:hAnsiTheme="majorHAnsi"/>
          <w:color w:val="000000" w:themeColor="text1"/>
          <w:sz w:val="20"/>
          <w:szCs w:val="20"/>
        </w:rPr>
        <w:tab/>
        <w:t xml:space="preserve">  </w:t>
      </w:r>
      <w:r w:rsidRPr="004C104E">
        <w:rPr>
          <w:rFonts w:asciiTheme="majorHAnsi" w:hAnsiTheme="majorHAnsi"/>
          <w:color w:val="000000" w:themeColor="text1"/>
          <w:sz w:val="20"/>
          <w:szCs w:val="20"/>
        </w:rPr>
        <w:tab/>
        <w:t xml:space="preserve"> .44 *</w:t>
      </w:r>
      <w:r w:rsidRPr="004C104E">
        <w:rPr>
          <w:rFonts w:asciiTheme="majorHAnsi" w:hAnsiTheme="majorHAnsi"/>
          <w:color w:val="000000" w:themeColor="text1"/>
          <w:sz w:val="20"/>
          <w:szCs w:val="20"/>
        </w:rPr>
        <w:tab/>
        <w:t xml:space="preserve"> </w:t>
      </w:r>
      <w:r w:rsidRPr="004C104E">
        <w:rPr>
          <w:rFonts w:asciiTheme="majorHAnsi" w:hAnsiTheme="majorHAnsi"/>
          <w:color w:val="000000" w:themeColor="text1"/>
          <w:sz w:val="20"/>
          <w:szCs w:val="20"/>
        </w:rPr>
        <w:tab/>
        <w:t xml:space="preserve">  .48 **</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Femininity rating of dominance images</w:t>
      </w:r>
      <w:r w:rsidRPr="004C104E">
        <w:rPr>
          <w:rFonts w:asciiTheme="majorHAnsi" w:hAnsiTheme="majorHAnsi"/>
          <w:color w:val="000000" w:themeColor="text1"/>
          <w:sz w:val="20"/>
          <w:szCs w:val="20"/>
        </w:rPr>
        <w:tab/>
      </w:r>
      <w:r w:rsidRPr="004C104E">
        <w:rPr>
          <w:rFonts w:asciiTheme="majorHAnsi" w:hAnsiTheme="majorHAnsi"/>
          <w:color w:val="000000" w:themeColor="text1"/>
          <w:sz w:val="20"/>
          <w:szCs w:val="20"/>
        </w:rPr>
        <w:tab/>
        <w:t xml:space="preserve"> .17</w:t>
      </w:r>
      <w:r w:rsidRPr="004C104E">
        <w:rPr>
          <w:rFonts w:asciiTheme="majorHAnsi" w:hAnsiTheme="majorHAnsi"/>
          <w:color w:val="000000" w:themeColor="text1"/>
          <w:sz w:val="20"/>
          <w:szCs w:val="20"/>
        </w:rPr>
        <w:tab/>
        <w:t xml:space="preserve">  </w:t>
      </w:r>
      <w:r w:rsidRPr="004C104E">
        <w:rPr>
          <w:rFonts w:asciiTheme="majorHAnsi" w:hAnsiTheme="majorHAnsi"/>
          <w:color w:val="000000" w:themeColor="text1"/>
          <w:sz w:val="20"/>
          <w:szCs w:val="20"/>
        </w:rPr>
        <w:tab/>
        <w:t xml:space="preserve"> .44 *</w:t>
      </w:r>
      <w:r w:rsidRPr="004C104E">
        <w:rPr>
          <w:rFonts w:asciiTheme="majorHAnsi" w:hAnsiTheme="majorHAnsi"/>
          <w:color w:val="000000" w:themeColor="text1"/>
          <w:sz w:val="20"/>
          <w:szCs w:val="20"/>
        </w:rPr>
        <w:tab/>
        <w:t xml:space="preserve"> </w:t>
      </w:r>
      <w:r w:rsidRPr="004C104E">
        <w:rPr>
          <w:rFonts w:asciiTheme="majorHAnsi" w:hAnsiTheme="majorHAnsi"/>
          <w:color w:val="000000" w:themeColor="text1"/>
          <w:sz w:val="20"/>
          <w:szCs w:val="20"/>
        </w:rPr>
        <w:tab/>
        <w:t xml:space="preserve">  .37 * </w:t>
      </w:r>
      <w:r w:rsidRPr="004C104E">
        <w:rPr>
          <w:rFonts w:asciiTheme="majorHAnsi" w:hAnsiTheme="majorHAnsi"/>
          <w:color w:val="000000" w:themeColor="text1"/>
          <w:sz w:val="20"/>
          <w:szCs w:val="20"/>
        </w:rPr>
        <w:tab/>
        <w:t xml:space="preserve">  </w:t>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w:t>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 = p&lt;.05; ** = p&lt;.01; *** = p&lt;.005</w:t>
      </w: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color w:val="000000" w:themeColor="text1"/>
          <w:sz w:val="20"/>
          <w:szCs w:val="20"/>
        </w:rPr>
      </w:pPr>
      <w:r w:rsidRPr="004C104E">
        <w:rPr>
          <w:rFonts w:asciiTheme="majorHAnsi" w:hAnsiTheme="majorHAnsi"/>
          <w:b/>
          <w:color w:val="000000" w:themeColor="text1"/>
        </w:rPr>
        <w:t>Table 4</w:t>
      </w:r>
      <w:r w:rsidRPr="004C104E">
        <w:rPr>
          <w:rFonts w:asciiTheme="majorHAnsi" w:hAnsiTheme="majorHAnsi"/>
          <w:color w:val="000000" w:themeColor="text1"/>
        </w:rPr>
        <w:t xml:space="preserve"> Cerebral regions with reduced fractional anisotropy (FA) in HD participants with impaired trustworthiness and dominance recognition.</w:t>
      </w:r>
    </w:p>
    <w:p w:rsidR="00007931" w:rsidRPr="004C104E" w:rsidRDefault="00007931" w:rsidP="004A1F72">
      <w:pPr>
        <w:rPr>
          <w:rFonts w:asciiTheme="majorHAnsi" w:hAnsiTheme="majorHAnsi"/>
          <w:color w:val="000000" w:themeColor="text1"/>
          <w:sz w:val="20"/>
          <w:szCs w:val="20"/>
        </w:rPr>
      </w:pPr>
    </w:p>
    <w:p w:rsidR="00007931" w:rsidRPr="004C104E" w:rsidRDefault="00007931" w:rsidP="004A1F72">
      <w:pPr>
        <w:ind w:firstLine="720"/>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No.</w:t>
      </w:r>
      <w:r w:rsidRPr="004C104E">
        <w:rPr>
          <w:rFonts w:asciiTheme="majorHAnsi" w:hAnsiTheme="majorHAnsi"/>
          <w:color w:val="000000" w:themeColor="text1"/>
          <w:sz w:val="20"/>
          <w:szCs w:val="20"/>
          <w:vertAlign w:val="superscript"/>
          <w:lang w:val="en-US"/>
        </w:rPr>
        <w:t>1</w:t>
      </w:r>
      <w:r w:rsidRPr="004C104E">
        <w:rPr>
          <w:rFonts w:asciiTheme="majorHAnsi" w:hAnsiTheme="majorHAnsi"/>
          <w:color w:val="000000" w:themeColor="text1"/>
          <w:sz w:val="20"/>
          <w:szCs w:val="20"/>
          <w:lang w:val="en-US"/>
        </w:rPr>
        <w:tab/>
        <w:t>voxel</w:t>
      </w:r>
      <w:r w:rsidRPr="004C104E">
        <w:rPr>
          <w:rFonts w:asciiTheme="majorHAnsi" w:hAnsiTheme="majorHAnsi"/>
          <w:color w:val="000000" w:themeColor="text1"/>
          <w:sz w:val="20"/>
          <w:szCs w:val="20"/>
          <w:lang w:val="en-US"/>
        </w:rPr>
        <w:tab/>
        <w:t xml:space="preserve"> x</w:t>
      </w:r>
      <w:r w:rsidRPr="004C104E">
        <w:rPr>
          <w:rFonts w:asciiTheme="majorHAnsi" w:hAnsiTheme="majorHAnsi"/>
          <w:color w:val="000000" w:themeColor="text1"/>
          <w:sz w:val="20"/>
          <w:szCs w:val="20"/>
          <w:lang w:val="en-US"/>
        </w:rPr>
        <w:tab/>
        <w:t xml:space="preserve"> y</w:t>
      </w:r>
      <w:r w:rsidRPr="004C104E">
        <w:rPr>
          <w:rFonts w:asciiTheme="majorHAnsi" w:hAnsiTheme="majorHAnsi"/>
          <w:color w:val="000000" w:themeColor="text1"/>
          <w:sz w:val="20"/>
          <w:szCs w:val="20"/>
          <w:lang w:val="en-US"/>
        </w:rPr>
        <w:tab/>
        <w:t>z</w:t>
      </w:r>
      <w:r w:rsidRPr="004C104E">
        <w:rPr>
          <w:rFonts w:asciiTheme="majorHAnsi" w:hAnsiTheme="majorHAnsi"/>
          <w:color w:val="000000" w:themeColor="text1"/>
          <w:sz w:val="20"/>
          <w:szCs w:val="20"/>
          <w:lang w:val="en-US"/>
        </w:rPr>
        <w:tab/>
        <w:t>Anatomical region</w:t>
      </w:r>
      <w:r w:rsidRPr="004C104E">
        <w:rPr>
          <w:rFonts w:asciiTheme="majorHAnsi" w:hAnsiTheme="majorHAnsi"/>
          <w:color w:val="000000" w:themeColor="text1"/>
          <w:sz w:val="20"/>
          <w:szCs w:val="20"/>
          <w:lang w:val="en-US"/>
        </w:rPr>
        <w:tab/>
        <w:t xml:space="preserve">      </w:t>
      </w:r>
    </w:p>
    <w:p w:rsidR="00007931" w:rsidRPr="004C104E" w:rsidRDefault="00007931" w:rsidP="004A1F72">
      <w:pPr>
        <w:rPr>
          <w:rFonts w:asciiTheme="majorHAnsi" w:hAnsiTheme="majorHAnsi"/>
          <w:color w:val="000000" w:themeColor="text1"/>
          <w:sz w:val="20"/>
          <w:szCs w:val="20"/>
          <w:lang w:val="pt-BR"/>
        </w:rPr>
      </w:pPr>
      <w:r w:rsidRPr="004C104E">
        <w:rPr>
          <w:rFonts w:asciiTheme="majorHAnsi" w:hAnsiTheme="majorHAnsi"/>
          <w:color w:val="000000" w:themeColor="text1"/>
          <w:sz w:val="20"/>
          <w:szCs w:val="20"/>
          <w:lang w:val="pt-BR"/>
        </w:rPr>
        <w:t>----------------------------------------------------------------------------------------------------------------------------------------------</w:t>
      </w:r>
    </w:p>
    <w:p w:rsidR="00007931" w:rsidRPr="004C104E" w:rsidRDefault="00007931" w:rsidP="004A1F72">
      <w:pPr>
        <w:ind w:firstLine="720"/>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 xml:space="preserve">  1</w:t>
      </w:r>
      <w:r w:rsidRPr="004C104E">
        <w:rPr>
          <w:rFonts w:asciiTheme="majorHAnsi" w:hAnsiTheme="majorHAnsi"/>
          <w:color w:val="000000" w:themeColor="text1"/>
          <w:sz w:val="20"/>
          <w:szCs w:val="20"/>
          <w:lang w:val="en-US"/>
        </w:rPr>
        <w:tab/>
        <w:t>3207</w:t>
      </w:r>
      <w:r w:rsidRPr="004C104E">
        <w:rPr>
          <w:rFonts w:asciiTheme="majorHAnsi" w:hAnsiTheme="majorHAnsi"/>
          <w:color w:val="000000" w:themeColor="text1"/>
          <w:sz w:val="20"/>
          <w:szCs w:val="20"/>
          <w:lang w:val="en-US"/>
        </w:rPr>
        <w:tab/>
        <w:t xml:space="preserve">   0</w:t>
      </w:r>
      <w:r w:rsidRPr="004C104E">
        <w:rPr>
          <w:rFonts w:asciiTheme="majorHAnsi" w:hAnsiTheme="majorHAnsi"/>
          <w:color w:val="000000" w:themeColor="text1"/>
          <w:sz w:val="20"/>
          <w:szCs w:val="20"/>
          <w:lang w:val="en-US"/>
        </w:rPr>
        <w:tab/>
        <w:t>-10</w:t>
      </w:r>
      <w:r w:rsidRPr="004C104E">
        <w:rPr>
          <w:rFonts w:asciiTheme="majorHAnsi" w:hAnsiTheme="majorHAnsi"/>
          <w:color w:val="000000" w:themeColor="text1"/>
          <w:sz w:val="20"/>
          <w:szCs w:val="20"/>
          <w:lang w:val="en-US"/>
        </w:rPr>
        <w:tab/>
        <w:t xml:space="preserve"> 25</w:t>
      </w:r>
      <w:r w:rsidRPr="004C104E">
        <w:rPr>
          <w:rFonts w:asciiTheme="majorHAnsi" w:hAnsiTheme="majorHAnsi"/>
          <w:color w:val="000000" w:themeColor="text1"/>
          <w:sz w:val="20"/>
          <w:szCs w:val="20"/>
          <w:lang w:val="en-US"/>
        </w:rPr>
        <w:tab/>
        <w:t>Corpus Callosum</w:t>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p>
    <w:p w:rsidR="00007931" w:rsidRPr="004C104E" w:rsidRDefault="00007931" w:rsidP="004A1F72">
      <w:pPr>
        <w:ind w:firstLine="720"/>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 xml:space="preserve">  2</w:t>
      </w:r>
      <w:r w:rsidRPr="004C104E">
        <w:rPr>
          <w:rFonts w:asciiTheme="majorHAnsi" w:hAnsiTheme="majorHAnsi"/>
          <w:color w:val="000000" w:themeColor="text1"/>
          <w:sz w:val="20"/>
          <w:szCs w:val="20"/>
          <w:lang w:val="en-US"/>
        </w:rPr>
        <w:tab/>
        <w:t>2960</w:t>
      </w:r>
      <w:r w:rsidRPr="004C104E">
        <w:rPr>
          <w:rFonts w:asciiTheme="majorHAnsi" w:hAnsiTheme="majorHAnsi"/>
          <w:color w:val="000000" w:themeColor="text1"/>
          <w:sz w:val="20"/>
          <w:szCs w:val="20"/>
          <w:lang w:val="en-US"/>
        </w:rPr>
        <w:tab/>
        <w:t>-20</w:t>
      </w:r>
      <w:r w:rsidRPr="004C104E">
        <w:rPr>
          <w:rFonts w:asciiTheme="majorHAnsi" w:hAnsiTheme="majorHAnsi"/>
          <w:color w:val="000000" w:themeColor="text1"/>
          <w:sz w:val="20"/>
          <w:szCs w:val="20"/>
          <w:lang w:val="en-US"/>
        </w:rPr>
        <w:tab/>
        <w:t xml:space="preserve">   8</w:t>
      </w:r>
      <w:r w:rsidRPr="004C104E">
        <w:rPr>
          <w:rFonts w:asciiTheme="majorHAnsi" w:hAnsiTheme="majorHAnsi"/>
          <w:color w:val="000000" w:themeColor="text1"/>
          <w:sz w:val="20"/>
          <w:szCs w:val="20"/>
          <w:lang w:val="en-US"/>
        </w:rPr>
        <w:tab/>
        <w:t xml:space="preserve"> 48</w:t>
      </w:r>
      <w:r w:rsidRPr="004C104E">
        <w:rPr>
          <w:rFonts w:asciiTheme="majorHAnsi" w:hAnsiTheme="majorHAnsi"/>
          <w:color w:val="000000" w:themeColor="text1"/>
          <w:sz w:val="20"/>
          <w:szCs w:val="20"/>
          <w:lang w:val="en-US"/>
        </w:rPr>
        <w:tab/>
        <w:t>Left Medial Frontal Gyrus</w:t>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p>
    <w:p w:rsidR="00007931" w:rsidRPr="004C104E" w:rsidRDefault="00007931" w:rsidP="004A1F72">
      <w:pPr>
        <w:ind w:firstLine="720"/>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 xml:space="preserve">  7</w:t>
      </w:r>
      <w:r w:rsidRPr="004C104E">
        <w:rPr>
          <w:rFonts w:asciiTheme="majorHAnsi" w:hAnsiTheme="majorHAnsi"/>
          <w:color w:val="000000" w:themeColor="text1"/>
          <w:sz w:val="20"/>
          <w:szCs w:val="20"/>
          <w:lang w:val="en-US"/>
        </w:rPr>
        <w:tab/>
        <w:t xml:space="preserve">  620</w:t>
      </w:r>
      <w:r w:rsidRPr="004C104E">
        <w:rPr>
          <w:rFonts w:asciiTheme="majorHAnsi" w:hAnsiTheme="majorHAnsi"/>
          <w:color w:val="000000" w:themeColor="text1"/>
          <w:sz w:val="20"/>
          <w:szCs w:val="20"/>
          <w:lang w:val="en-US"/>
        </w:rPr>
        <w:tab/>
        <w:t xml:space="preserve"> 16</w:t>
      </w:r>
      <w:r w:rsidRPr="004C104E">
        <w:rPr>
          <w:rFonts w:asciiTheme="majorHAnsi" w:hAnsiTheme="majorHAnsi"/>
          <w:color w:val="000000" w:themeColor="text1"/>
          <w:sz w:val="20"/>
          <w:szCs w:val="20"/>
          <w:lang w:val="en-US"/>
        </w:rPr>
        <w:tab/>
        <w:t xml:space="preserve"> 38</w:t>
      </w:r>
      <w:r w:rsidRPr="004C104E">
        <w:rPr>
          <w:rFonts w:asciiTheme="majorHAnsi" w:hAnsiTheme="majorHAnsi"/>
          <w:color w:val="000000" w:themeColor="text1"/>
          <w:sz w:val="20"/>
          <w:szCs w:val="20"/>
          <w:lang w:val="en-US"/>
        </w:rPr>
        <w:tab/>
        <w:t xml:space="preserve">  -3</w:t>
      </w:r>
      <w:r w:rsidRPr="004C104E">
        <w:rPr>
          <w:rFonts w:asciiTheme="majorHAnsi" w:hAnsiTheme="majorHAnsi"/>
          <w:color w:val="000000" w:themeColor="text1"/>
          <w:sz w:val="20"/>
          <w:szCs w:val="20"/>
          <w:lang w:val="en-US"/>
        </w:rPr>
        <w:tab/>
        <w:t>Right ACC</w:t>
      </w: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ab/>
        <w:t xml:space="preserve">  3</w:t>
      </w:r>
      <w:r w:rsidRPr="004C104E">
        <w:rPr>
          <w:rFonts w:asciiTheme="majorHAnsi" w:hAnsiTheme="majorHAnsi"/>
          <w:color w:val="000000" w:themeColor="text1"/>
          <w:sz w:val="20"/>
          <w:szCs w:val="20"/>
          <w:lang w:val="en-US"/>
        </w:rPr>
        <w:tab/>
        <w:t>2394</w:t>
      </w:r>
      <w:r w:rsidRPr="004C104E">
        <w:rPr>
          <w:rFonts w:asciiTheme="majorHAnsi" w:hAnsiTheme="majorHAnsi"/>
          <w:color w:val="000000" w:themeColor="text1"/>
          <w:sz w:val="20"/>
          <w:szCs w:val="20"/>
          <w:lang w:val="en-US"/>
        </w:rPr>
        <w:tab/>
        <w:t xml:space="preserve"> 30</w:t>
      </w:r>
      <w:r w:rsidRPr="004C104E">
        <w:rPr>
          <w:rFonts w:asciiTheme="majorHAnsi" w:hAnsiTheme="majorHAnsi"/>
          <w:color w:val="000000" w:themeColor="text1"/>
          <w:sz w:val="20"/>
          <w:szCs w:val="20"/>
          <w:lang w:val="en-US"/>
        </w:rPr>
        <w:tab/>
        <w:t xml:space="preserve">   4</w:t>
      </w:r>
      <w:r w:rsidRPr="004C104E">
        <w:rPr>
          <w:rFonts w:asciiTheme="majorHAnsi" w:hAnsiTheme="majorHAnsi"/>
          <w:color w:val="000000" w:themeColor="text1"/>
          <w:sz w:val="20"/>
          <w:szCs w:val="20"/>
          <w:lang w:val="en-US"/>
        </w:rPr>
        <w:tab/>
        <w:t xml:space="preserve"> 44</w:t>
      </w:r>
      <w:r w:rsidRPr="004C104E">
        <w:rPr>
          <w:rFonts w:asciiTheme="majorHAnsi" w:hAnsiTheme="majorHAnsi"/>
          <w:color w:val="000000" w:themeColor="text1"/>
          <w:sz w:val="20"/>
          <w:szCs w:val="20"/>
          <w:lang w:val="en-US"/>
        </w:rPr>
        <w:tab/>
        <w:t>Right middle frontal Gyrus</w:t>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p>
    <w:p w:rsidR="00007931" w:rsidRPr="004C104E" w:rsidRDefault="00007931" w:rsidP="004A1F72">
      <w:pPr>
        <w:rPr>
          <w:rFonts w:asciiTheme="majorHAnsi" w:hAnsiTheme="majorHAnsi"/>
          <w:color w:val="000000" w:themeColor="text1"/>
          <w:sz w:val="20"/>
          <w:szCs w:val="20"/>
          <w:lang w:val="pt-BR"/>
        </w:rPr>
      </w:pPr>
      <w:r w:rsidRPr="004C104E">
        <w:rPr>
          <w:rFonts w:asciiTheme="majorHAnsi" w:hAnsiTheme="majorHAnsi"/>
          <w:color w:val="000000" w:themeColor="text1"/>
          <w:sz w:val="20"/>
          <w:szCs w:val="20"/>
          <w:lang w:val="pt-BR"/>
        </w:rPr>
        <w:t>----------------------------------------------------------------------------------------------------------------------------------------------</w:t>
      </w: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Occipital and Parietal Lobe</w:t>
      </w:r>
    </w:p>
    <w:p w:rsidR="00007931" w:rsidRPr="004C104E" w:rsidRDefault="00007931" w:rsidP="004A1F72">
      <w:pPr>
        <w:ind w:firstLine="720"/>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4</w:t>
      </w:r>
      <w:r w:rsidRPr="004C104E">
        <w:rPr>
          <w:rFonts w:asciiTheme="majorHAnsi" w:hAnsiTheme="majorHAnsi"/>
          <w:color w:val="000000" w:themeColor="text1"/>
          <w:sz w:val="20"/>
          <w:szCs w:val="20"/>
          <w:lang w:val="en-US"/>
        </w:rPr>
        <w:tab/>
        <w:t>1389</w:t>
      </w:r>
      <w:r w:rsidRPr="004C104E">
        <w:rPr>
          <w:rFonts w:asciiTheme="majorHAnsi" w:hAnsiTheme="majorHAnsi"/>
          <w:color w:val="000000" w:themeColor="text1"/>
          <w:sz w:val="20"/>
          <w:szCs w:val="20"/>
          <w:lang w:val="en-US"/>
        </w:rPr>
        <w:tab/>
        <w:t xml:space="preserve"> 33</w:t>
      </w:r>
      <w:r w:rsidRPr="004C104E">
        <w:rPr>
          <w:rFonts w:asciiTheme="majorHAnsi" w:hAnsiTheme="majorHAnsi"/>
          <w:color w:val="000000" w:themeColor="text1"/>
          <w:sz w:val="20"/>
          <w:szCs w:val="20"/>
          <w:lang w:val="en-US"/>
        </w:rPr>
        <w:tab/>
        <w:t>-73</w:t>
      </w:r>
      <w:r w:rsidRPr="004C104E">
        <w:rPr>
          <w:rFonts w:asciiTheme="majorHAnsi" w:hAnsiTheme="majorHAnsi"/>
          <w:color w:val="000000" w:themeColor="text1"/>
          <w:sz w:val="20"/>
          <w:szCs w:val="20"/>
          <w:lang w:val="en-US"/>
        </w:rPr>
        <w:tab/>
        <w:t xml:space="preserve"> 10</w:t>
      </w:r>
      <w:r w:rsidRPr="004C104E">
        <w:rPr>
          <w:rFonts w:asciiTheme="majorHAnsi" w:hAnsiTheme="majorHAnsi"/>
          <w:color w:val="000000" w:themeColor="text1"/>
          <w:sz w:val="20"/>
          <w:szCs w:val="20"/>
          <w:lang w:val="en-US"/>
        </w:rPr>
        <w:tab/>
        <w:t>Right Fusiform Gyrus</w:t>
      </w:r>
    </w:p>
    <w:p w:rsidR="00007931" w:rsidRPr="004C104E" w:rsidRDefault="00007931" w:rsidP="004A1F72">
      <w:pPr>
        <w:ind w:firstLine="720"/>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9</w:t>
      </w:r>
      <w:r w:rsidRPr="004C104E">
        <w:rPr>
          <w:rFonts w:asciiTheme="majorHAnsi" w:hAnsiTheme="majorHAnsi"/>
          <w:color w:val="000000" w:themeColor="text1"/>
          <w:sz w:val="20"/>
          <w:szCs w:val="20"/>
          <w:lang w:val="en-US"/>
        </w:rPr>
        <w:tab/>
        <w:t xml:space="preserve">  588</w:t>
      </w:r>
      <w:r w:rsidRPr="004C104E">
        <w:rPr>
          <w:rFonts w:asciiTheme="majorHAnsi" w:hAnsiTheme="majorHAnsi"/>
          <w:color w:val="000000" w:themeColor="text1"/>
          <w:sz w:val="20"/>
          <w:szCs w:val="20"/>
          <w:lang w:val="en-US"/>
        </w:rPr>
        <w:tab/>
        <w:t>-27</w:t>
      </w:r>
      <w:r w:rsidRPr="004C104E">
        <w:rPr>
          <w:rFonts w:asciiTheme="majorHAnsi" w:hAnsiTheme="majorHAnsi"/>
          <w:color w:val="000000" w:themeColor="text1"/>
          <w:sz w:val="20"/>
          <w:szCs w:val="20"/>
          <w:lang w:val="en-US"/>
        </w:rPr>
        <w:tab/>
        <w:t>-24</w:t>
      </w:r>
      <w:r w:rsidRPr="004C104E">
        <w:rPr>
          <w:rFonts w:asciiTheme="majorHAnsi" w:hAnsiTheme="majorHAnsi"/>
          <w:color w:val="000000" w:themeColor="text1"/>
          <w:sz w:val="20"/>
          <w:szCs w:val="20"/>
          <w:lang w:val="en-US"/>
        </w:rPr>
        <w:tab/>
        <w:t xml:space="preserve"> 44</w:t>
      </w:r>
      <w:r w:rsidRPr="004C104E">
        <w:rPr>
          <w:rFonts w:asciiTheme="majorHAnsi" w:hAnsiTheme="majorHAnsi"/>
          <w:color w:val="000000" w:themeColor="text1"/>
          <w:sz w:val="20"/>
          <w:szCs w:val="20"/>
          <w:lang w:val="en-US"/>
        </w:rPr>
        <w:tab/>
        <w:t>Left Postcentral Gyrus</w:t>
      </w:r>
      <w:r w:rsidRPr="004C104E">
        <w:rPr>
          <w:rFonts w:asciiTheme="majorHAnsi" w:hAnsiTheme="majorHAnsi"/>
          <w:color w:val="000000" w:themeColor="text1"/>
          <w:sz w:val="20"/>
          <w:szCs w:val="20"/>
          <w:lang w:val="en-US"/>
        </w:rPr>
        <w:tab/>
      </w:r>
    </w:p>
    <w:p w:rsidR="00007931" w:rsidRPr="004C104E" w:rsidRDefault="00007931" w:rsidP="004A1F72">
      <w:pPr>
        <w:rPr>
          <w:rFonts w:asciiTheme="majorHAnsi" w:hAnsiTheme="majorHAnsi"/>
          <w:color w:val="000000" w:themeColor="text1"/>
          <w:sz w:val="20"/>
          <w:szCs w:val="20"/>
          <w:lang w:val="pt-BR"/>
        </w:rPr>
      </w:pPr>
      <w:r w:rsidRPr="004C104E">
        <w:rPr>
          <w:rFonts w:asciiTheme="majorHAnsi" w:hAnsiTheme="majorHAnsi"/>
          <w:color w:val="000000" w:themeColor="text1"/>
          <w:sz w:val="20"/>
          <w:szCs w:val="20"/>
          <w:lang w:val="pt-BR"/>
        </w:rPr>
        <w:t>----------------------------------------------------------------------------------------------------------------------------------------------</w:t>
      </w: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Insula and Amygdala Region</w:t>
      </w:r>
      <w:r w:rsidRPr="004C104E">
        <w:rPr>
          <w:rFonts w:asciiTheme="majorHAnsi" w:hAnsiTheme="majorHAnsi"/>
          <w:color w:val="000000" w:themeColor="text1"/>
          <w:sz w:val="20"/>
          <w:szCs w:val="20"/>
          <w:lang w:val="en-US"/>
        </w:rPr>
        <w:tab/>
      </w:r>
    </w:p>
    <w:p w:rsidR="00007931" w:rsidRPr="004C104E" w:rsidRDefault="00007931" w:rsidP="004A1F72">
      <w:pPr>
        <w:ind w:firstLine="720"/>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 xml:space="preserve">  5</w:t>
      </w:r>
      <w:r w:rsidRPr="004C104E">
        <w:rPr>
          <w:rFonts w:asciiTheme="majorHAnsi" w:hAnsiTheme="majorHAnsi"/>
          <w:color w:val="000000" w:themeColor="text1"/>
          <w:sz w:val="20"/>
          <w:szCs w:val="20"/>
          <w:lang w:val="en-US"/>
        </w:rPr>
        <w:tab/>
        <w:t>1116</w:t>
      </w:r>
      <w:r w:rsidRPr="004C104E">
        <w:rPr>
          <w:rFonts w:asciiTheme="majorHAnsi" w:hAnsiTheme="majorHAnsi"/>
          <w:color w:val="000000" w:themeColor="text1"/>
          <w:sz w:val="20"/>
          <w:szCs w:val="20"/>
          <w:lang w:val="en-US"/>
        </w:rPr>
        <w:tab/>
        <w:t>-46</w:t>
      </w:r>
      <w:r w:rsidRPr="004C104E">
        <w:rPr>
          <w:rFonts w:asciiTheme="majorHAnsi" w:hAnsiTheme="majorHAnsi"/>
          <w:color w:val="000000" w:themeColor="text1"/>
          <w:sz w:val="20"/>
          <w:szCs w:val="20"/>
          <w:lang w:val="en-US"/>
        </w:rPr>
        <w:tab/>
        <w:t>-28</w:t>
      </w:r>
      <w:r w:rsidRPr="004C104E">
        <w:rPr>
          <w:rFonts w:asciiTheme="majorHAnsi" w:hAnsiTheme="majorHAnsi"/>
          <w:color w:val="000000" w:themeColor="text1"/>
          <w:sz w:val="20"/>
          <w:szCs w:val="20"/>
          <w:lang w:val="en-US"/>
        </w:rPr>
        <w:tab/>
        <w:t xml:space="preserve">   1</w:t>
      </w:r>
      <w:r w:rsidRPr="004C104E">
        <w:rPr>
          <w:rFonts w:asciiTheme="majorHAnsi" w:hAnsiTheme="majorHAnsi"/>
          <w:color w:val="000000" w:themeColor="text1"/>
          <w:sz w:val="20"/>
          <w:szCs w:val="20"/>
          <w:lang w:val="en-US"/>
        </w:rPr>
        <w:tab/>
        <w:t>Left Posterior Insula</w:t>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p>
    <w:p w:rsidR="00007931" w:rsidRPr="004C104E" w:rsidRDefault="00007931" w:rsidP="004A1F72">
      <w:pPr>
        <w:ind w:firstLine="720"/>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17</w:t>
      </w:r>
      <w:r w:rsidRPr="004C104E">
        <w:rPr>
          <w:rFonts w:asciiTheme="majorHAnsi" w:hAnsiTheme="majorHAnsi"/>
          <w:color w:val="000000" w:themeColor="text1"/>
          <w:sz w:val="20"/>
          <w:szCs w:val="20"/>
          <w:lang w:val="en-US"/>
        </w:rPr>
        <w:tab/>
        <w:t xml:space="preserve">  252</w:t>
      </w:r>
      <w:r w:rsidRPr="004C104E">
        <w:rPr>
          <w:rFonts w:asciiTheme="majorHAnsi" w:hAnsiTheme="majorHAnsi"/>
          <w:color w:val="000000" w:themeColor="text1"/>
          <w:sz w:val="20"/>
          <w:szCs w:val="20"/>
          <w:lang w:val="en-US"/>
        </w:rPr>
        <w:tab/>
        <w:t>-37</w:t>
      </w:r>
      <w:r w:rsidRPr="004C104E">
        <w:rPr>
          <w:rFonts w:asciiTheme="majorHAnsi" w:hAnsiTheme="majorHAnsi"/>
          <w:color w:val="000000" w:themeColor="text1"/>
          <w:sz w:val="20"/>
          <w:szCs w:val="20"/>
          <w:lang w:val="en-US"/>
        </w:rPr>
        <w:tab/>
        <w:t xml:space="preserve">   1</w:t>
      </w:r>
      <w:r w:rsidRPr="004C104E">
        <w:rPr>
          <w:rFonts w:asciiTheme="majorHAnsi" w:hAnsiTheme="majorHAnsi"/>
          <w:color w:val="000000" w:themeColor="text1"/>
          <w:sz w:val="20"/>
          <w:szCs w:val="20"/>
          <w:lang w:val="en-US"/>
        </w:rPr>
        <w:tab/>
        <w:t xml:space="preserve">  -9 </w:t>
      </w:r>
      <w:r w:rsidRPr="004C104E">
        <w:rPr>
          <w:rFonts w:asciiTheme="majorHAnsi" w:hAnsiTheme="majorHAnsi"/>
          <w:color w:val="000000" w:themeColor="text1"/>
          <w:sz w:val="20"/>
          <w:szCs w:val="20"/>
          <w:lang w:val="en-US"/>
        </w:rPr>
        <w:tab/>
        <w:t>Left Anterior Insula</w:t>
      </w:r>
    </w:p>
    <w:p w:rsidR="00007931" w:rsidRPr="004C104E" w:rsidRDefault="00007931" w:rsidP="004A1F72">
      <w:pPr>
        <w:ind w:left="3600" w:firstLine="720"/>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p>
    <w:p w:rsidR="00007931" w:rsidRPr="004C104E" w:rsidRDefault="00007931" w:rsidP="004A1F72">
      <w:pPr>
        <w:ind w:firstLine="720"/>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 xml:space="preserve">  6</w:t>
      </w:r>
      <w:r w:rsidRPr="004C104E">
        <w:rPr>
          <w:rFonts w:asciiTheme="majorHAnsi" w:hAnsiTheme="majorHAnsi"/>
          <w:color w:val="000000" w:themeColor="text1"/>
          <w:sz w:val="20"/>
          <w:szCs w:val="20"/>
          <w:lang w:val="en-US"/>
        </w:rPr>
        <w:tab/>
        <w:t xml:space="preserve">  982</w:t>
      </w:r>
      <w:r w:rsidRPr="004C104E">
        <w:rPr>
          <w:rFonts w:asciiTheme="majorHAnsi" w:hAnsiTheme="majorHAnsi"/>
          <w:color w:val="000000" w:themeColor="text1"/>
          <w:sz w:val="20"/>
          <w:szCs w:val="20"/>
          <w:lang w:val="en-US"/>
        </w:rPr>
        <w:tab/>
        <w:t xml:space="preserve"> 40</w:t>
      </w:r>
      <w:r w:rsidRPr="004C104E">
        <w:rPr>
          <w:rFonts w:asciiTheme="majorHAnsi" w:hAnsiTheme="majorHAnsi"/>
          <w:color w:val="000000" w:themeColor="text1"/>
          <w:sz w:val="20"/>
          <w:szCs w:val="20"/>
          <w:lang w:val="en-US"/>
        </w:rPr>
        <w:tab/>
        <w:t>-17</w:t>
      </w:r>
      <w:r w:rsidRPr="004C104E">
        <w:rPr>
          <w:rFonts w:asciiTheme="majorHAnsi" w:hAnsiTheme="majorHAnsi"/>
          <w:color w:val="000000" w:themeColor="text1"/>
          <w:sz w:val="20"/>
          <w:szCs w:val="20"/>
          <w:lang w:val="en-US"/>
        </w:rPr>
        <w:tab/>
        <w:t xml:space="preserve">  -7</w:t>
      </w:r>
      <w:r w:rsidRPr="004C104E">
        <w:rPr>
          <w:rFonts w:asciiTheme="majorHAnsi" w:hAnsiTheme="majorHAnsi"/>
          <w:color w:val="000000" w:themeColor="text1"/>
          <w:sz w:val="20"/>
          <w:szCs w:val="20"/>
          <w:lang w:val="en-US"/>
        </w:rPr>
        <w:tab/>
        <w:t>Right Posterior Insula</w:t>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p>
    <w:p w:rsidR="00007931" w:rsidRPr="004C104E" w:rsidRDefault="00007931" w:rsidP="004A1F72">
      <w:pPr>
        <w:ind w:firstLine="720"/>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15</w:t>
      </w:r>
      <w:r w:rsidRPr="004C104E">
        <w:rPr>
          <w:rFonts w:asciiTheme="majorHAnsi" w:hAnsiTheme="majorHAnsi"/>
          <w:color w:val="000000" w:themeColor="text1"/>
          <w:sz w:val="20"/>
          <w:szCs w:val="20"/>
          <w:lang w:val="en-US"/>
        </w:rPr>
        <w:tab/>
        <w:t xml:space="preserve">  269</w:t>
      </w:r>
      <w:r w:rsidRPr="004C104E">
        <w:rPr>
          <w:rFonts w:asciiTheme="majorHAnsi" w:hAnsiTheme="majorHAnsi"/>
          <w:color w:val="000000" w:themeColor="text1"/>
          <w:sz w:val="20"/>
          <w:szCs w:val="20"/>
          <w:lang w:val="en-US"/>
        </w:rPr>
        <w:tab/>
        <w:t xml:space="preserve"> 28</w:t>
      </w:r>
      <w:r w:rsidRPr="004C104E">
        <w:rPr>
          <w:rFonts w:asciiTheme="majorHAnsi" w:hAnsiTheme="majorHAnsi"/>
          <w:color w:val="000000" w:themeColor="text1"/>
          <w:sz w:val="20"/>
          <w:szCs w:val="20"/>
          <w:lang w:val="en-US"/>
        </w:rPr>
        <w:tab/>
        <w:t>-40</w:t>
      </w:r>
      <w:r w:rsidRPr="004C104E">
        <w:rPr>
          <w:rFonts w:asciiTheme="majorHAnsi" w:hAnsiTheme="majorHAnsi"/>
          <w:color w:val="000000" w:themeColor="text1"/>
          <w:sz w:val="20"/>
          <w:szCs w:val="20"/>
          <w:lang w:val="en-US"/>
        </w:rPr>
        <w:tab/>
        <w:t xml:space="preserve"> 23</w:t>
      </w:r>
      <w:r w:rsidRPr="004C104E">
        <w:rPr>
          <w:rFonts w:asciiTheme="majorHAnsi" w:hAnsiTheme="majorHAnsi"/>
          <w:color w:val="000000" w:themeColor="text1"/>
          <w:sz w:val="20"/>
          <w:szCs w:val="20"/>
          <w:lang w:val="en-US"/>
        </w:rPr>
        <w:tab/>
        <w:t>Right Posterior Insula</w:t>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p>
    <w:p w:rsidR="00007931" w:rsidRPr="004C104E" w:rsidRDefault="00007931" w:rsidP="004A1F72">
      <w:pPr>
        <w:ind w:firstLine="720"/>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16</w:t>
      </w:r>
      <w:r w:rsidRPr="004C104E">
        <w:rPr>
          <w:rFonts w:asciiTheme="majorHAnsi" w:hAnsiTheme="majorHAnsi"/>
          <w:color w:val="000000" w:themeColor="text1"/>
          <w:sz w:val="20"/>
          <w:szCs w:val="20"/>
          <w:lang w:val="en-US"/>
        </w:rPr>
        <w:tab/>
        <w:t xml:space="preserve">  262</w:t>
      </w:r>
      <w:r w:rsidRPr="004C104E">
        <w:rPr>
          <w:rFonts w:asciiTheme="majorHAnsi" w:hAnsiTheme="majorHAnsi"/>
          <w:color w:val="000000" w:themeColor="text1"/>
          <w:sz w:val="20"/>
          <w:szCs w:val="20"/>
          <w:lang w:val="en-US"/>
        </w:rPr>
        <w:tab/>
        <w:t xml:space="preserve"> 36</w:t>
      </w:r>
      <w:r w:rsidRPr="004C104E">
        <w:rPr>
          <w:rFonts w:asciiTheme="majorHAnsi" w:hAnsiTheme="majorHAnsi"/>
          <w:color w:val="000000" w:themeColor="text1"/>
          <w:sz w:val="20"/>
          <w:szCs w:val="20"/>
          <w:lang w:val="en-US"/>
        </w:rPr>
        <w:tab/>
        <w:t xml:space="preserve">   1</w:t>
      </w:r>
      <w:r w:rsidRPr="004C104E">
        <w:rPr>
          <w:rFonts w:asciiTheme="majorHAnsi" w:hAnsiTheme="majorHAnsi"/>
          <w:color w:val="000000" w:themeColor="text1"/>
          <w:sz w:val="20"/>
          <w:szCs w:val="20"/>
          <w:lang w:val="en-US"/>
        </w:rPr>
        <w:tab/>
        <w:t xml:space="preserve">  -9</w:t>
      </w:r>
      <w:r w:rsidRPr="004C104E">
        <w:rPr>
          <w:rFonts w:asciiTheme="majorHAnsi" w:hAnsiTheme="majorHAnsi"/>
          <w:color w:val="000000" w:themeColor="text1"/>
          <w:sz w:val="20"/>
          <w:szCs w:val="20"/>
          <w:lang w:val="en-US"/>
        </w:rPr>
        <w:tab/>
        <w:t>Right Anterior Insula</w:t>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p>
    <w:p w:rsidR="00007931" w:rsidRPr="004C104E" w:rsidRDefault="00007931" w:rsidP="004A1F72">
      <w:pPr>
        <w:ind w:firstLine="720"/>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 xml:space="preserve">  8</w:t>
      </w:r>
      <w:r w:rsidRPr="004C104E">
        <w:rPr>
          <w:rFonts w:asciiTheme="majorHAnsi" w:hAnsiTheme="majorHAnsi"/>
          <w:color w:val="000000" w:themeColor="text1"/>
          <w:sz w:val="20"/>
          <w:szCs w:val="20"/>
          <w:lang w:val="en-US"/>
        </w:rPr>
        <w:tab/>
        <w:t xml:space="preserve">  599</w:t>
      </w:r>
      <w:r w:rsidRPr="004C104E">
        <w:rPr>
          <w:rFonts w:asciiTheme="majorHAnsi" w:hAnsiTheme="majorHAnsi"/>
          <w:color w:val="000000" w:themeColor="text1"/>
          <w:sz w:val="20"/>
          <w:szCs w:val="20"/>
          <w:lang w:val="en-US"/>
        </w:rPr>
        <w:tab/>
        <w:t xml:space="preserve"> 32</w:t>
      </w:r>
      <w:r w:rsidRPr="004C104E">
        <w:rPr>
          <w:rFonts w:asciiTheme="majorHAnsi" w:hAnsiTheme="majorHAnsi"/>
          <w:color w:val="000000" w:themeColor="text1"/>
          <w:sz w:val="20"/>
          <w:szCs w:val="20"/>
          <w:lang w:val="en-US"/>
        </w:rPr>
        <w:tab/>
        <w:t xml:space="preserve"> 28</w:t>
      </w:r>
      <w:r w:rsidRPr="004C104E">
        <w:rPr>
          <w:rFonts w:asciiTheme="majorHAnsi" w:hAnsiTheme="majorHAnsi"/>
          <w:color w:val="000000" w:themeColor="text1"/>
          <w:sz w:val="20"/>
          <w:szCs w:val="20"/>
          <w:lang w:val="en-US"/>
        </w:rPr>
        <w:tab/>
        <w:t xml:space="preserve">   3</w:t>
      </w:r>
      <w:r w:rsidRPr="004C104E">
        <w:rPr>
          <w:rFonts w:asciiTheme="majorHAnsi" w:hAnsiTheme="majorHAnsi"/>
          <w:color w:val="000000" w:themeColor="text1"/>
          <w:sz w:val="20"/>
          <w:szCs w:val="20"/>
          <w:lang w:val="en-US"/>
        </w:rPr>
        <w:tab/>
        <w:t>Right Anterior Insula</w:t>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p>
    <w:p w:rsidR="00007931" w:rsidRPr="004C104E" w:rsidRDefault="00007931" w:rsidP="004A1F72">
      <w:pPr>
        <w:ind w:firstLine="720"/>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13</w:t>
      </w:r>
      <w:r w:rsidRPr="004C104E">
        <w:rPr>
          <w:rFonts w:asciiTheme="majorHAnsi" w:hAnsiTheme="majorHAnsi"/>
          <w:color w:val="000000" w:themeColor="text1"/>
          <w:sz w:val="20"/>
          <w:szCs w:val="20"/>
          <w:lang w:val="en-US"/>
        </w:rPr>
        <w:tab/>
        <w:t xml:space="preserve">  397</w:t>
      </w:r>
      <w:r w:rsidRPr="004C104E">
        <w:rPr>
          <w:rFonts w:asciiTheme="majorHAnsi" w:hAnsiTheme="majorHAnsi"/>
          <w:color w:val="000000" w:themeColor="text1"/>
          <w:sz w:val="20"/>
          <w:szCs w:val="20"/>
          <w:lang w:val="en-US"/>
        </w:rPr>
        <w:tab/>
        <w:t>-14</w:t>
      </w:r>
      <w:r w:rsidRPr="004C104E">
        <w:rPr>
          <w:rFonts w:asciiTheme="majorHAnsi" w:hAnsiTheme="majorHAnsi"/>
          <w:color w:val="000000" w:themeColor="text1"/>
          <w:sz w:val="20"/>
          <w:szCs w:val="20"/>
          <w:lang w:val="en-US"/>
        </w:rPr>
        <w:tab/>
        <w:t xml:space="preserve">  -9</w:t>
      </w:r>
      <w:r w:rsidRPr="004C104E">
        <w:rPr>
          <w:rFonts w:asciiTheme="majorHAnsi" w:hAnsiTheme="majorHAnsi"/>
          <w:color w:val="000000" w:themeColor="text1"/>
          <w:sz w:val="20"/>
          <w:szCs w:val="20"/>
          <w:lang w:val="en-US"/>
        </w:rPr>
        <w:tab/>
        <w:t>-10</w:t>
      </w:r>
      <w:r w:rsidRPr="004C104E">
        <w:rPr>
          <w:rFonts w:asciiTheme="majorHAnsi" w:hAnsiTheme="majorHAnsi"/>
          <w:color w:val="000000" w:themeColor="text1"/>
          <w:sz w:val="20"/>
          <w:szCs w:val="20"/>
          <w:lang w:val="en-US"/>
        </w:rPr>
        <w:tab/>
        <w:t xml:space="preserve">Left Amygdala – Parahippocampal Region </w:t>
      </w:r>
    </w:p>
    <w:p w:rsidR="00007931" w:rsidRPr="004C104E" w:rsidRDefault="00007931" w:rsidP="004A1F72">
      <w:pPr>
        <w:ind w:firstLine="720"/>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10</w:t>
      </w:r>
      <w:r w:rsidRPr="004C104E">
        <w:rPr>
          <w:rFonts w:asciiTheme="majorHAnsi" w:hAnsiTheme="majorHAnsi"/>
          <w:color w:val="000000" w:themeColor="text1"/>
          <w:sz w:val="20"/>
          <w:szCs w:val="20"/>
          <w:lang w:val="en-US"/>
        </w:rPr>
        <w:tab/>
        <w:t xml:space="preserve">  428</w:t>
      </w:r>
      <w:r w:rsidRPr="004C104E">
        <w:rPr>
          <w:rFonts w:asciiTheme="majorHAnsi" w:hAnsiTheme="majorHAnsi"/>
          <w:color w:val="000000" w:themeColor="text1"/>
          <w:sz w:val="20"/>
          <w:szCs w:val="20"/>
          <w:lang w:val="en-US"/>
        </w:rPr>
        <w:tab/>
        <w:t xml:space="preserve"> 14</w:t>
      </w:r>
      <w:r w:rsidRPr="004C104E">
        <w:rPr>
          <w:rFonts w:asciiTheme="majorHAnsi" w:hAnsiTheme="majorHAnsi"/>
          <w:color w:val="000000" w:themeColor="text1"/>
          <w:sz w:val="20"/>
          <w:szCs w:val="20"/>
          <w:lang w:val="en-US"/>
        </w:rPr>
        <w:tab/>
        <w:t>-15</w:t>
      </w:r>
      <w:r w:rsidRPr="004C104E">
        <w:rPr>
          <w:rFonts w:asciiTheme="majorHAnsi" w:hAnsiTheme="majorHAnsi"/>
          <w:color w:val="000000" w:themeColor="text1"/>
          <w:sz w:val="20"/>
          <w:szCs w:val="20"/>
          <w:lang w:val="en-US"/>
        </w:rPr>
        <w:tab/>
        <w:t>-10</w:t>
      </w:r>
      <w:r w:rsidRPr="004C104E">
        <w:rPr>
          <w:rFonts w:asciiTheme="majorHAnsi" w:hAnsiTheme="majorHAnsi"/>
          <w:color w:val="000000" w:themeColor="text1"/>
          <w:sz w:val="20"/>
          <w:szCs w:val="20"/>
          <w:lang w:val="en-US"/>
        </w:rPr>
        <w:tab/>
        <w:t>Right Amygdala - Parahippocampal Region</w:t>
      </w:r>
    </w:p>
    <w:p w:rsidR="00007931" w:rsidRPr="004C104E" w:rsidRDefault="00007931" w:rsidP="004A1F72">
      <w:pPr>
        <w:rPr>
          <w:rFonts w:asciiTheme="majorHAnsi" w:hAnsiTheme="majorHAnsi"/>
          <w:color w:val="000000" w:themeColor="text1"/>
          <w:sz w:val="20"/>
          <w:szCs w:val="20"/>
          <w:lang w:val="pt-BR"/>
        </w:rPr>
      </w:pPr>
      <w:r w:rsidRPr="004C104E">
        <w:rPr>
          <w:rFonts w:asciiTheme="majorHAnsi" w:hAnsiTheme="majorHAnsi"/>
          <w:color w:val="000000" w:themeColor="text1"/>
          <w:sz w:val="20"/>
          <w:szCs w:val="20"/>
          <w:lang w:val="pt-BR"/>
        </w:rPr>
        <w:t>----------------------------------------------------------------------------------------------------------------------------------------------</w:t>
      </w: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Cerebellum/Brainstem</w:t>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p>
    <w:p w:rsidR="00007931" w:rsidRPr="004C104E" w:rsidRDefault="00007931" w:rsidP="004A1F72">
      <w:pPr>
        <w:ind w:firstLine="720"/>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12</w:t>
      </w:r>
      <w:r w:rsidRPr="004C104E">
        <w:rPr>
          <w:rFonts w:asciiTheme="majorHAnsi" w:hAnsiTheme="majorHAnsi"/>
          <w:color w:val="000000" w:themeColor="text1"/>
          <w:sz w:val="20"/>
          <w:szCs w:val="20"/>
          <w:lang w:val="en-US"/>
        </w:rPr>
        <w:tab/>
        <w:t>401</w:t>
      </w:r>
      <w:r w:rsidRPr="004C104E">
        <w:rPr>
          <w:rFonts w:asciiTheme="majorHAnsi" w:hAnsiTheme="majorHAnsi"/>
          <w:color w:val="000000" w:themeColor="text1"/>
          <w:sz w:val="20"/>
          <w:szCs w:val="20"/>
          <w:lang w:val="en-US"/>
        </w:rPr>
        <w:tab/>
        <w:t>-11</w:t>
      </w:r>
      <w:r w:rsidRPr="004C104E">
        <w:rPr>
          <w:rFonts w:asciiTheme="majorHAnsi" w:hAnsiTheme="majorHAnsi"/>
          <w:color w:val="000000" w:themeColor="text1"/>
          <w:sz w:val="20"/>
          <w:szCs w:val="20"/>
          <w:lang w:val="en-US"/>
        </w:rPr>
        <w:tab/>
        <w:t>-55</w:t>
      </w:r>
      <w:r w:rsidRPr="004C104E">
        <w:rPr>
          <w:rFonts w:asciiTheme="majorHAnsi" w:hAnsiTheme="majorHAnsi"/>
          <w:color w:val="000000" w:themeColor="text1"/>
          <w:sz w:val="20"/>
          <w:szCs w:val="20"/>
          <w:lang w:val="en-US"/>
        </w:rPr>
        <w:tab/>
        <w:t>-21</w:t>
      </w:r>
      <w:r w:rsidRPr="004C104E">
        <w:rPr>
          <w:rFonts w:asciiTheme="majorHAnsi" w:hAnsiTheme="majorHAnsi"/>
          <w:color w:val="000000" w:themeColor="text1"/>
          <w:sz w:val="20"/>
          <w:szCs w:val="20"/>
          <w:lang w:val="en-US"/>
        </w:rPr>
        <w:tab/>
        <w:t>Cerebellum/Left anterior Lobe</w:t>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p>
    <w:p w:rsidR="00007931" w:rsidRPr="004C104E" w:rsidRDefault="00007931" w:rsidP="004A1F72">
      <w:pPr>
        <w:ind w:firstLine="720"/>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11</w:t>
      </w:r>
      <w:r w:rsidRPr="004C104E">
        <w:rPr>
          <w:rFonts w:asciiTheme="majorHAnsi" w:hAnsiTheme="majorHAnsi"/>
          <w:color w:val="000000" w:themeColor="text1"/>
          <w:sz w:val="20"/>
          <w:szCs w:val="20"/>
          <w:lang w:val="en-US"/>
        </w:rPr>
        <w:tab/>
        <w:t>427</w:t>
      </w:r>
      <w:r w:rsidRPr="004C104E">
        <w:rPr>
          <w:rFonts w:asciiTheme="majorHAnsi" w:hAnsiTheme="majorHAnsi"/>
          <w:color w:val="000000" w:themeColor="text1"/>
          <w:sz w:val="20"/>
          <w:szCs w:val="20"/>
          <w:lang w:val="en-US"/>
        </w:rPr>
        <w:tab/>
        <w:t xml:space="preserve">   5</w:t>
      </w:r>
      <w:r w:rsidRPr="004C104E">
        <w:rPr>
          <w:rFonts w:asciiTheme="majorHAnsi" w:hAnsiTheme="majorHAnsi"/>
          <w:color w:val="000000" w:themeColor="text1"/>
          <w:sz w:val="20"/>
          <w:szCs w:val="20"/>
          <w:lang w:val="en-US"/>
        </w:rPr>
        <w:tab/>
        <w:t>-43</w:t>
      </w:r>
      <w:r w:rsidRPr="004C104E">
        <w:rPr>
          <w:rFonts w:asciiTheme="majorHAnsi" w:hAnsiTheme="majorHAnsi"/>
          <w:color w:val="000000" w:themeColor="text1"/>
          <w:sz w:val="20"/>
          <w:szCs w:val="20"/>
          <w:lang w:val="en-US"/>
        </w:rPr>
        <w:tab/>
        <w:t>-30</w:t>
      </w:r>
      <w:r w:rsidRPr="004C104E">
        <w:rPr>
          <w:rFonts w:asciiTheme="majorHAnsi" w:hAnsiTheme="majorHAnsi"/>
          <w:color w:val="000000" w:themeColor="text1"/>
          <w:sz w:val="20"/>
          <w:szCs w:val="20"/>
          <w:lang w:val="en-US"/>
        </w:rPr>
        <w:tab/>
        <w:t>Cerebellum/Right Anterior Lobe</w:t>
      </w:r>
    </w:p>
    <w:p w:rsidR="00007931" w:rsidRPr="004C104E" w:rsidRDefault="00007931" w:rsidP="004A1F72">
      <w:pPr>
        <w:spacing w:line="360" w:lineRule="auto"/>
        <w:ind w:firstLine="720"/>
        <w:outlineLvl w:val="0"/>
        <w:rPr>
          <w:rFonts w:asciiTheme="majorHAnsi" w:hAnsiTheme="majorHAnsi"/>
          <w:color w:val="000000" w:themeColor="text1"/>
        </w:rPr>
      </w:pPr>
      <w:r w:rsidRPr="004C104E">
        <w:rPr>
          <w:rFonts w:asciiTheme="majorHAnsi" w:hAnsiTheme="majorHAnsi"/>
          <w:color w:val="000000" w:themeColor="text1"/>
          <w:sz w:val="20"/>
          <w:szCs w:val="20"/>
          <w:lang w:val="en-US"/>
        </w:rPr>
        <w:t>14</w:t>
      </w:r>
      <w:r w:rsidRPr="004C104E">
        <w:rPr>
          <w:rFonts w:asciiTheme="majorHAnsi" w:hAnsiTheme="majorHAnsi"/>
          <w:color w:val="000000" w:themeColor="text1"/>
          <w:sz w:val="20"/>
          <w:szCs w:val="20"/>
          <w:lang w:val="en-US"/>
        </w:rPr>
        <w:tab/>
        <w:t>333</w:t>
      </w:r>
      <w:r w:rsidRPr="004C104E">
        <w:rPr>
          <w:rFonts w:asciiTheme="majorHAnsi" w:hAnsiTheme="majorHAnsi"/>
          <w:color w:val="000000" w:themeColor="text1"/>
          <w:sz w:val="20"/>
          <w:szCs w:val="20"/>
          <w:lang w:val="en-US"/>
        </w:rPr>
        <w:tab/>
        <w:t xml:space="preserve">  -2</w:t>
      </w:r>
      <w:r w:rsidRPr="004C104E">
        <w:rPr>
          <w:rFonts w:asciiTheme="majorHAnsi" w:hAnsiTheme="majorHAnsi"/>
          <w:color w:val="000000" w:themeColor="text1"/>
          <w:sz w:val="20"/>
          <w:szCs w:val="20"/>
          <w:lang w:val="en-US"/>
        </w:rPr>
        <w:tab/>
        <w:t>-24</w:t>
      </w:r>
      <w:r w:rsidRPr="004C104E">
        <w:rPr>
          <w:rFonts w:asciiTheme="majorHAnsi" w:hAnsiTheme="majorHAnsi"/>
          <w:color w:val="000000" w:themeColor="text1"/>
          <w:sz w:val="20"/>
          <w:szCs w:val="20"/>
          <w:lang w:val="en-US"/>
        </w:rPr>
        <w:tab/>
        <w:t>-19</w:t>
      </w:r>
      <w:r w:rsidRPr="004C104E">
        <w:rPr>
          <w:rFonts w:asciiTheme="majorHAnsi" w:hAnsiTheme="majorHAnsi"/>
          <w:color w:val="000000" w:themeColor="text1"/>
          <w:sz w:val="20"/>
          <w:szCs w:val="20"/>
          <w:lang w:val="en-US"/>
        </w:rPr>
        <w:tab/>
        <w:t>Pons</w:t>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p>
    <w:p w:rsidR="00007931" w:rsidRPr="004C104E" w:rsidRDefault="00007931" w:rsidP="004A1F72">
      <w:pPr>
        <w:ind w:firstLine="720"/>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ab/>
      </w:r>
    </w:p>
    <w:p w:rsidR="00007931" w:rsidRPr="004C104E" w:rsidRDefault="00007931" w:rsidP="004A1F72">
      <w:pPr>
        <w:rPr>
          <w:rFonts w:asciiTheme="majorHAnsi" w:hAnsiTheme="majorHAnsi"/>
          <w:color w:val="000000" w:themeColor="text1"/>
          <w:sz w:val="20"/>
          <w:szCs w:val="20"/>
          <w:lang w:val="pt-BR"/>
        </w:rPr>
      </w:pPr>
      <w:r w:rsidRPr="004C104E">
        <w:rPr>
          <w:rFonts w:asciiTheme="majorHAnsi" w:hAnsiTheme="majorHAnsi"/>
          <w:color w:val="000000" w:themeColor="text1"/>
          <w:sz w:val="20"/>
          <w:szCs w:val="20"/>
          <w:lang w:val="pt-BR"/>
        </w:rPr>
        <w:t>----------------------------------------------------------------------------------------------------------------------------------------------</w:t>
      </w: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vertAlign w:val="superscript"/>
          <w:lang w:val="en-US"/>
        </w:rPr>
        <w:t>1</w:t>
      </w:r>
      <w:r w:rsidRPr="004C104E">
        <w:rPr>
          <w:rFonts w:asciiTheme="majorHAnsi" w:hAnsiTheme="majorHAnsi"/>
          <w:color w:val="000000" w:themeColor="text1"/>
          <w:sz w:val="20"/>
          <w:szCs w:val="20"/>
          <w:lang w:val="en-US"/>
        </w:rPr>
        <w:t xml:space="preserve"> No. = cluster rank based on voxel size from 1 = largest to 17 smallest</w:t>
      </w: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b/>
          <w:color w:val="000000" w:themeColor="text1"/>
        </w:rPr>
      </w:pPr>
    </w:p>
    <w:p w:rsidR="00007931" w:rsidRPr="004C104E" w:rsidRDefault="00007931" w:rsidP="004A1F72">
      <w:pPr>
        <w:outlineLvl w:val="0"/>
        <w:rPr>
          <w:rFonts w:asciiTheme="majorHAnsi" w:hAnsiTheme="majorHAnsi"/>
          <w:color w:val="000000" w:themeColor="text1"/>
          <w:sz w:val="20"/>
          <w:szCs w:val="20"/>
        </w:rPr>
      </w:pPr>
      <w:r w:rsidRPr="004C104E">
        <w:rPr>
          <w:rFonts w:asciiTheme="majorHAnsi" w:hAnsiTheme="majorHAnsi"/>
          <w:b/>
          <w:color w:val="000000" w:themeColor="text1"/>
        </w:rPr>
        <w:t>Table 5</w:t>
      </w:r>
      <w:r w:rsidRPr="004C104E">
        <w:rPr>
          <w:rFonts w:asciiTheme="majorHAnsi" w:hAnsiTheme="majorHAnsi"/>
          <w:color w:val="000000" w:themeColor="text1"/>
        </w:rPr>
        <w:t xml:space="preserve"> Correlation of the overall HD group’s performance on the Mind in the Eyes Test (MiE) and the Ekman 60 Faces Test (EK60) (scores for recognising each emotion, and total score) with the HD group’s FA values (n = 31) of cerebral regions identified in HD participants with impaired trustworthiness and dominance recognition. </w:t>
      </w:r>
    </w:p>
    <w:p w:rsidR="00007931" w:rsidRPr="004C104E" w:rsidRDefault="00007931" w:rsidP="004A1F72">
      <w:pPr>
        <w:rPr>
          <w:rFonts w:asciiTheme="majorHAnsi" w:hAnsiTheme="majorHAnsi"/>
          <w:color w:val="000000" w:themeColor="text1"/>
          <w:sz w:val="20"/>
          <w:szCs w:val="20"/>
          <w:lang w:val="en-US"/>
        </w:rPr>
      </w:pP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t>MiE</w:t>
      </w:r>
      <w:r w:rsidRPr="004C104E">
        <w:rPr>
          <w:rFonts w:asciiTheme="majorHAnsi" w:hAnsiTheme="majorHAnsi"/>
          <w:color w:val="000000" w:themeColor="text1"/>
          <w:sz w:val="20"/>
          <w:szCs w:val="20"/>
          <w:lang w:val="en-US"/>
        </w:rPr>
        <w:tab/>
        <w:t>EK60</w:t>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t>EK60</w:t>
      </w: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No.</w:t>
      </w:r>
      <w:r w:rsidRPr="004C104E">
        <w:rPr>
          <w:rFonts w:asciiTheme="majorHAnsi" w:hAnsiTheme="majorHAnsi"/>
          <w:color w:val="000000" w:themeColor="text1"/>
          <w:sz w:val="20"/>
          <w:szCs w:val="20"/>
          <w:vertAlign w:val="superscript"/>
          <w:lang w:val="en-US"/>
        </w:rPr>
        <w:t>1</w:t>
      </w:r>
      <w:r w:rsidRPr="004C104E">
        <w:rPr>
          <w:rFonts w:asciiTheme="majorHAnsi" w:hAnsiTheme="majorHAnsi"/>
          <w:color w:val="000000" w:themeColor="text1"/>
          <w:sz w:val="20"/>
          <w:szCs w:val="20"/>
          <w:lang w:val="en-US"/>
        </w:rPr>
        <w:tab/>
        <w:t>Anatomical region</w:t>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t>Total</w:t>
      </w:r>
      <w:r w:rsidRPr="004C104E">
        <w:rPr>
          <w:rFonts w:asciiTheme="majorHAnsi" w:hAnsiTheme="majorHAnsi"/>
          <w:color w:val="000000" w:themeColor="text1"/>
          <w:sz w:val="20"/>
          <w:szCs w:val="20"/>
          <w:lang w:val="en-US"/>
        </w:rPr>
        <w:tab/>
        <w:t xml:space="preserve">Hap </w:t>
      </w:r>
      <w:r w:rsidRPr="004C104E">
        <w:rPr>
          <w:rFonts w:asciiTheme="majorHAnsi" w:hAnsiTheme="majorHAnsi"/>
          <w:color w:val="000000" w:themeColor="text1"/>
          <w:sz w:val="20"/>
          <w:szCs w:val="20"/>
          <w:lang w:val="en-US"/>
        </w:rPr>
        <w:tab/>
        <w:t>Sur</w:t>
      </w:r>
      <w:r w:rsidRPr="004C104E">
        <w:rPr>
          <w:rFonts w:asciiTheme="majorHAnsi" w:hAnsiTheme="majorHAnsi"/>
          <w:color w:val="000000" w:themeColor="text1"/>
          <w:sz w:val="20"/>
          <w:szCs w:val="20"/>
          <w:lang w:val="en-US"/>
        </w:rPr>
        <w:tab/>
        <w:t>Fea</w:t>
      </w:r>
      <w:r w:rsidRPr="004C104E">
        <w:rPr>
          <w:rFonts w:asciiTheme="majorHAnsi" w:hAnsiTheme="majorHAnsi"/>
          <w:color w:val="000000" w:themeColor="text1"/>
          <w:sz w:val="20"/>
          <w:szCs w:val="20"/>
          <w:lang w:val="en-US"/>
        </w:rPr>
        <w:tab/>
        <w:t>Sad</w:t>
      </w:r>
      <w:r w:rsidRPr="004C104E">
        <w:rPr>
          <w:rFonts w:asciiTheme="majorHAnsi" w:hAnsiTheme="majorHAnsi"/>
          <w:color w:val="000000" w:themeColor="text1"/>
          <w:sz w:val="20"/>
          <w:szCs w:val="20"/>
          <w:lang w:val="en-US"/>
        </w:rPr>
        <w:tab/>
        <w:t xml:space="preserve">Dis </w:t>
      </w:r>
      <w:r w:rsidRPr="004C104E">
        <w:rPr>
          <w:rFonts w:asciiTheme="majorHAnsi" w:hAnsiTheme="majorHAnsi"/>
          <w:color w:val="000000" w:themeColor="text1"/>
          <w:sz w:val="20"/>
          <w:szCs w:val="20"/>
          <w:lang w:val="en-US"/>
        </w:rPr>
        <w:tab/>
        <w:t>Ang</w:t>
      </w:r>
      <w:r w:rsidRPr="004C104E">
        <w:rPr>
          <w:rFonts w:asciiTheme="majorHAnsi" w:hAnsiTheme="majorHAnsi"/>
          <w:color w:val="000000" w:themeColor="text1"/>
          <w:sz w:val="20"/>
          <w:szCs w:val="20"/>
          <w:lang w:val="en-US"/>
        </w:rPr>
        <w:tab/>
      </w: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w:t>
      </w: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1</w:t>
      </w:r>
      <w:r w:rsidRPr="004C104E">
        <w:rPr>
          <w:rFonts w:asciiTheme="majorHAnsi" w:hAnsiTheme="majorHAnsi"/>
          <w:color w:val="000000" w:themeColor="text1"/>
          <w:sz w:val="20"/>
          <w:szCs w:val="20"/>
          <w:lang w:val="en-US"/>
        </w:rPr>
        <w:tab/>
        <w:t>Corpus Callosum</w:t>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b/>
          <w:color w:val="000000" w:themeColor="text1"/>
          <w:sz w:val="20"/>
          <w:szCs w:val="20"/>
          <w:lang w:val="en-US"/>
        </w:rPr>
        <w:t>.74***</w:t>
      </w:r>
      <w:r w:rsidRPr="004C104E">
        <w:rPr>
          <w:rFonts w:asciiTheme="majorHAnsi" w:hAnsiTheme="majorHAnsi"/>
          <w:color w:val="000000" w:themeColor="text1"/>
          <w:sz w:val="20"/>
          <w:szCs w:val="20"/>
          <w:lang w:val="en-US"/>
        </w:rPr>
        <w:tab/>
      </w:r>
      <w:r w:rsidRPr="004C104E">
        <w:rPr>
          <w:rFonts w:asciiTheme="majorHAnsi" w:hAnsiTheme="majorHAnsi"/>
          <w:b/>
          <w:color w:val="000000" w:themeColor="text1"/>
          <w:sz w:val="20"/>
          <w:szCs w:val="20"/>
          <w:lang w:val="en-US"/>
        </w:rPr>
        <w:t>.64***</w:t>
      </w:r>
      <w:r w:rsidRPr="004C104E">
        <w:rPr>
          <w:rFonts w:asciiTheme="majorHAnsi" w:hAnsiTheme="majorHAnsi"/>
          <w:color w:val="000000" w:themeColor="text1"/>
          <w:sz w:val="20"/>
          <w:szCs w:val="20"/>
          <w:lang w:val="en-US"/>
        </w:rPr>
        <w:tab/>
        <w:t>.28</w:t>
      </w:r>
      <w:r w:rsidRPr="004C104E">
        <w:rPr>
          <w:rFonts w:asciiTheme="majorHAnsi" w:hAnsiTheme="majorHAnsi"/>
          <w:color w:val="000000" w:themeColor="text1"/>
          <w:sz w:val="20"/>
          <w:szCs w:val="20"/>
          <w:lang w:val="en-US"/>
        </w:rPr>
        <w:tab/>
        <w:t>.47**</w:t>
      </w:r>
      <w:r w:rsidRPr="004C104E">
        <w:rPr>
          <w:rFonts w:asciiTheme="majorHAnsi" w:hAnsiTheme="majorHAnsi"/>
          <w:color w:val="000000" w:themeColor="text1"/>
          <w:sz w:val="20"/>
          <w:szCs w:val="20"/>
          <w:lang w:val="en-US"/>
        </w:rPr>
        <w:tab/>
        <w:t>.41*</w:t>
      </w:r>
      <w:r w:rsidRPr="004C104E">
        <w:rPr>
          <w:rFonts w:asciiTheme="majorHAnsi" w:hAnsiTheme="majorHAnsi"/>
          <w:color w:val="000000" w:themeColor="text1"/>
          <w:sz w:val="20"/>
          <w:szCs w:val="20"/>
          <w:lang w:val="en-US"/>
        </w:rPr>
        <w:tab/>
        <w:t>.46**</w:t>
      </w:r>
      <w:r w:rsidRPr="004C104E">
        <w:rPr>
          <w:rFonts w:asciiTheme="majorHAnsi" w:hAnsiTheme="majorHAnsi"/>
          <w:color w:val="000000" w:themeColor="text1"/>
          <w:sz w:val="20"/>
          <w:szCs w:val="20"/>
          <w:lang w:val="en-US"/>
        </w:rPr>
        <w:tab/>
        <w:t>.36*</w:t>
      </w:r>
      <w:r w:rsidRPr="004C104E">
        <w:rPr>
          <w:rFonts w:asciiTheme="majorHAnsi" w:hAnsiTheme="majorHAnsi"/>
          <w:color w:val="000000" w:themeColor="text1"/>
          <w:sz w:val="20"/>
          <w:szCs w:val="20"/>
          <w:lang w:val="en-US"/>
        </w:rPr>
        <w:tab/>
        <w:t>.67***</w:t>
      </w:r>
      <w:r w:rsidRPr="004C104E">
        <w:rPr>
          <w:rFonts w:asciiTheme="majorHAnsi" w:hAnsiTheme="majorHAnsi"/>
          <w:color w:val="000000" w:themeColor="text1"/>
          <w:sz w:val="20"/>
          <w:szCs w:val="20"/>
          <w:lang w:val="en-US"/>
        </w:rPr>
        <w:tab/>
      </w: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2</w:t>
      </w:r>
      <w:r w:rsidRPr="004C104E">
        <w:rPr>
          <w:rFonts w:asciiTheme="majorHAnsi" w:hAnsiTheme="majorHAnsi"/>
          <w:color w:val="000000" w:themeColor="text1"/>
          <w:sz w:val="20"/>
          <w:szCs w:val="20"/>
          <w:lang w:val="en-US"/>
        </w:rPr>
        <w:tab/>
        <w:t>Left Medial Frontal Gyrus</w:t>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b/>
          <w:color w:val="000000" w:themeColor="text1"/>
          <w:sz w:val="20"/>
          <w:szCs w:val="20"/>
          <w:lang w:val="en-US"/>
        </w:rPr>
        <w:t>.56**</w:t>
      </w:r>
      <w:r w:rsidRPr="004C104E">
        <w:rPr>
          <w:rFonts w:asciiTheme="majorHAnsi" w:hAnsiTheme="majorHAnsi"/>
          <w:color w:val="000000" w:themeColor="text1"/>
          <w:sz w:val="20"/>
          <w:szCs w:val="20"/>
          <w:lang w:val="en-US"/>
        </w:rPr>
        <w:tab/>
      </w:r>
      <w:r w:rsidRPr="004C104E">
        <w:rPr>
          <w:rFonts w:asciiTheme="majorHAnsi" w:hAnsiTheme="majorHAnsi"/>
          <w:b/>
          <w:color w:val="000000" w:themeColor="text1"/>
          <w:sz w:val="20"/>
          <w:szCs w:val="20"/>
          <w:lang w:val="en-US"/>
        </w:rPr>
        <w:t>.59***</w:t>
      </w:r>
      <w:r w:rsidRPr="004C104E">
        <w:rPr>
          <w:rFonts w:asciiTheme="majorHAnsi" w:hAnsiTheme="majorHAnsi"/>
          <w:b/>
          <w:color w:val="000000" w:themeColor="text1"/>
          <w:sz w:val="20"/>
          <w:szCs w:val="20"/>
          <w:lang w:val="en-US"/>
        </w:rPr>
        <w:tab/>
      </w:r>
      <w:r w:rsidRPr="004C104E">
        <w:rPr>
          <w:rFonts w:asciiTheme="majorHAnsi" w:hAnsiTheme="majorHAnsi"/>
          <w:color w:val="000000" w:themeColor="text1"/>
          <w:sz w:val="20"/>
          <w:szCs w:val="20"/>
          <w:lang w:val="en-US"/>
        </w:rPr>
        <w:t>.20</w:t>
      </w:r>
      <w:r w:rsidRPr="004C104E">
        <w:rPr>
          <w:rFonts w:asciiTheme="majorHAnsi" w:hAnsiTheme="majorHAnsi"/>
          <w:color w:val="000000" w:themeColor="text1"/>
          <w:sz w:val="20"/>
          <w:szCs w:val="20"/>
          <w:lang w:val="en-US"/>
        </w:rPr>
        <w:tab/>
        <w:t>.54**</w:t>
      </w:r>
      <w:r w:rsidRPr="004C104E">
        <w:rPr>
          <w:rFonts w:asciiTheme="majorHAnsi" w:hAnsiTheme="majorHAnsi"/>
          <w:color w:val="000000" w:themeColor="text1"/>
          <w:sz w:val="20"/>
          <w:szCs w:val="20"/>
          <w:lang w:val="en-US"/>
        </w:rPr>
        <w:tab/>
        <w:t>.39*</w:t>
      </w:r>
      <w:r w:rsidRPr="004C104E">
        <w:rPr>
          <w:rFonts w:asciiTheme="majorHAnsi" w:hAnsiTheme="majorHAnsi"/>
          <w:color w:val="000000" w:themeColor="text1"/>
          <w:sz w:val="20"/>
          <w:szCs w:val="20"/>
          <w:lang w:val="en-US"/>
        </w:rPr>
        <w:tab/>
        <w:t>.30</w:t>
      </w:r>
      <w:r w:rsidRPr="004C104E">
        <w:rPr>
          <w:rFonts w:asciiTheme="majorHAnsi" w:hAnsiTheme="majorHAnsi"/>
          <w:color w:val="000000" w:themeColor="text1"/>
          <w:sz w:val="20"/>
          <w:szCs w:val="20"/>
          <w:lang w:val="en-US"/>
        </w:rPr>
        <w:tab/>
        <w:t>.46**</w:t>
      </w:r>
      <w:r w:rsidRPr="004C104E">
        <w:rPr>
          <w:rFonts w:asciiTheme="majorHAnsi" w:hAnsiTheme="majorHAnsi"/>
          <w:color w:val="000000" w:themeColor="text1"/>
          <w:sz w:val="20"/>
          <w:szCs w:val="20"/>
          <w:lang w:val="en-US"/>
        </w:rPr>
        <w:tab/>
        <w:t>.44*</w:t>
      </w:r>
      <w:r w:rsidRPr="004C104E">
        <w:rPr>
          <w:rFonts w:asciiTheme="majorHAnsi" w:hAnsiTheme="majorHAnsi"/>
          <w:color w:val="000000" w:themeColor="text1"/>
          <w:sz w:val="20"/>
          <w:szCs w:val="20"/>
          <w:lang w:val="en-US"/>
        </w:rPr>
        <w:tab/>
      </w: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7</w:t>
      </w:r>
      <w:r w:rsidRPr="004C104E">
        <w:rPr>
          <w:rFonts w:asciiTheme="majorHAnsi" w:hAnsiTheme="majorHAnsi"/>
          <w:color w:val="000000" w:themeColor="text1"/>
          <w:sz w:val="20"/>
          <w:szCs w:val="20"/>
          <w:lang w:val="en-US"/>
        </w:rPr>
        <w:tab/>
        <w:t>Right ACC</w:t>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b/>
          <w:color w:val="000000" w:themeColor="text1"/>
          <w:sz w:val="20"/>
          <w:szCs w:val="20"/>
          <w:lang w:val="en-US"/>
        </w:rPr>
        <w:t>.72***</w:t>
      </w:r>
      <w:r w:rsidRPr="004C104E">
        <w:rPr>
          <w:rFonts w:asciiTheme="majorHAnsi" w:hAnsiTheme="majorHAnsi"/>
          <w:color w:val="000000" w:themeColor="text1"/>
          <w:sz w:val="20"/>
          <w:szCs w:val="20"/>
          <w:lang w:val="en-US"/>
        </w:rPr>
        <w:tab/>
      </w:r>
      <w:r w:rsidRPr="004C104E">
        <w:rPr>
          <w:rFonts w:asciiTheme="majorHAnsi" w:hAnsiTheme="majorHAnsi"/>
          <w:b/>
          <w:color w:val="000000" w:themeColor="text1"/>
          <w:sz w:val="20"/>
          <w:szCs w:val="20"/>
          <w:lang w:val="en-US"/>
        </w:rPr>
        <w:t>.64***</w:t>
      </w:r>
      <w:r w:rsidRPr="004C104E">
        <w:rPr>
          <w:rFonts w:asciiTheme="majorHAnsi" w:hAnsiTheme="majorHAnsi"/>
          <w:color w:val="000000" w:themeColor="text1"/>
          <w:sz w:val="20"/>
          <w:szCs w:val="20"/>
          <w:lang w:val="en-US"/>
        </w:rPr>
        <w:tab/>
        <w:t>.27</w:t>
      </w:r>
      <w:r w:rsidRPr="004C104E">
        <w:rPr>
          <w:rFonts w:asciiTheme="majorHAnsi" w:hAnsiTheme="majorHAnsi"/>
          <w:color w:val="000000" w:themeColor="text1"/>
          <w:sz w:val="20"/>
          <w:szCs w:val="20"/>
          <w:lang w:val="en-US"/>
        </w:rPr>
        <w:tab/>
        <w:t>.44*</w:t>
      </w:r>
      <w:r w:rsidRPr="004C104E">
        <w:rPr>
          <w:rFonts w:asciiTheme="majorHAnsi" w:hAnsiTheme="majorHAnsi"/>
          <w:color w:val="000000" w:themeColor="text1"/>
          <w:sz w:val="20"/>
          <w:szCs w:val="20"/>
          <w:lang w:val="en-US"/>
        </w:rPr>
        <w:tab/>
        <w:t>.43*</w:t>
      </w:r>
      <w:r w:rsidRPr="004C104E">
        <w:rPr>
          <w:rFonts w:asciiTheme="majorHAnsi" w:hAnsiTheme="majorHAnsi"/>
          <w:color w:val="000000" w:themeColor="text1"/>
          <w:sz w:val="20"/>
          <w:szCs w:val="20"/>
          <w:lang w:val="en-US"/>
        </w:rPr>
        <w:tab/>
        <w:t>.47**</w:t>
      </w:r>
      <w:r w:rsidRPr="004C104E">
        <w:rPr>
          <w:rFonts w:asciiTheme="majorHAnsi" w:hAnsiTheme="majorHAnsi"/>
          <w:color w:val="000000" w:themeColor="text1"/>
          <w:sz w:val="20"/>
          <w:szCs w:val="20"/>
          <w:lang w:val="en-US"/>
        </w:rPr>
        <w:tab/>
        <w:t>.46**</w:t>
      </w:r>
      <w:r w:rsidRPr="004C104E">
        <w:rPr>
          <w:rFonts w:asciiTheme="majorHAnsi" w:hAnsiTheme="majorHAnsi"/>
          <w:color w:val="000000" w:themeColor="text1"/>
          <w:sz w:val="20"/>
          <w:szCs w:val="20"/>
          <w:lang w:val="en-US"/>
        </w:rPr>
        <w:tab/>
        <w:t>.55**</w:t>
      </w: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3</w:t>
      </w:r>
      <w:r w:rsidRPr="004C104E">
        <w:rPr>
          <w:rFonts w:asciiTheme="majorHAnsi" w:hAnsiTheme="majorHAnsi"/>
          <w:color w:val="000000" w:themeColor="text1"/>
          <w:sz w:val="20"/>
          <w:szCs w:val="20"/>
          <w:lang w:val="en-US"/>
        </w:rPr>
        <w:tab/>
        <w:t>Right middle frontal Gyrus</w:t>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b/>
          <w:color w:val="000000" w:themeColor="text1"/>
          <w:sz w:val="20"/>
          <w:szCs w:val="20"/>
          <w:lang w:val="en-US"/>
        </w:rPr>
        <w:t>.63***</w:t>
      </w:r>
      <w:r w:rsidRPr="004C104E">
        <w:rPr>
          <w:rFonts w:asciiTheme="majorHAnsi" w:hAnsiTheme="majorHAnsi"/>
          <w:color w:val="000000" w:themeColor="text1"/>
          <w:sz w:val="20"/>
          <w:szCs w:val="20"/>
          <w:lang w:val="en-US"/>
        </w:rPr>
        <w:tab/>
      </w:r>
      <w:r w:rsidRPr="004C104E">
        <w:rPr>
          <w:rFonts w:asciiTheme="majorHAnsi" w:hAnsiTheme="majorHAnsi"/>
          <w:b/>
          <w:color w:val="000000" w:themeColor="text1"/>
          <w:sz w:val="20"/>
          <w:szCs w:val="20"/>
          <w:lang w:val="en-US"/>
        </w:rPr>
        <w:t>.64***</w:t>
      </w:r>
      <w:r w:rsidRPr="004C104E">
        <w:rPr>
          <w:rFonts w:asciiTheme="majorHAnsi" w:hAnsiTheme="majorHAnsi"/>
          <w:color w:val="000000" w:themeColor="text1"/>
          <w:sz w:val="20"/>
          <w:szCs w:val="20"/>
          <w:lang w:val="en-US"/>
        </w:rPr>
        <w:tab/>
        <w:t>.25</w:t>
      </w:r>
      <w:r w:rsidRPr="004C104E">
        <w:rPr>
          <w:rFonts w:asciiTheme="majorHAnsi" w:hAnsiTheme="majorHAnsi"/>
          <w:color w:val="000000" w:themeColor="text1"/>
          <w:sz w:val="20"/>
          <w:szCs w:val="20"/>
          <w:lang w:val="en-US"/>
        </w:rPr>
        <w:tab/>
        <w:t>.50**</w:t>
      </w:r>
      <w:r w:rsidRPr="004C104E">
        <w:rPr>
          <w:rFonts w:asciiTheme="majorHAnsi" w:hAnsiTheme="majorHAnsi"/>
          <w:color w:val="000000" w:themeColor="text1"/>
          <w:sz w:val="20"/>
          <w:szCs w:val="20"/>
          <w:lang w:val="en-US"/>
        </w:rPr>
        <w:tab/>
        <w:t>.37*</w:t>
      </w:r>
      <w:r w:rsidRPr="004C104E">
        <w:rPr>
          <w:rFonts w:asciiTheme="majorHAnsi" w:hAnsiTheme="majorHAnsi"/>
          <w:color w:val="000000" w:themeColor="text1"/>
          <w:sz w:val="20"/>
          <w:szCs w:val="20"/>
          <w:lang w:val="en-US"/>
        </w:rPr>
        <w:tab/>
        <w:t>.45**</w:t>
      </w:r>
      <w:r w:rsidRPr="004C104E">
        <w:rPr>
          <w:rFonts w:asciiTheme="majorHAnsi" w:hAnsiTheme="majorHAnsi"/>
          <w:color w:val="000000" w:themeColor="text1"/>
          <w:sz w:val="20"/>
          <w:szCs w:val="20"/>
          <w:lang w:val="en-US"/>
        </w:rPr>
        <w:tab/>
        <w:t>.53**</w:t>
      </w:r>
      <w:r w:rsidRPr="004C104E">
        <w:rPr>
          <w:rFonts w:asciiTheme="majorHAnsi" w:hAnsiTheme="majorHAnsi"/>
          <w:color w:val="000000" w:themeColor="text1"/>
          <w:sz w:val="20"/>
          <w:szCs w:val="20"/>
          <w:lang w:val="en-US"/>
        </w:rPr>
        <w:tab/>
        <w:t>.50**</w:t>
      </w: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w:t>
      </w: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Occipital and Parietal Lobe</w:t>
      </w: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9</w:t>
      </w:r>
      <w:r w:rsidRPr="004C104E">
        <w:rPr>
          <w:rFonts w:asciiTheme="majorHAnsi" w:hAnsiTheme="majorHAnsi"/>
          <w:color w:val="000000" w:themeColor="text1"/>
          <w:sz w:val="20"/>
          <w:szCs w:val="20"/>
          <w:lang w:val="en-US"/>
        </w:rPr>
        <w:tab/>
        <w:t>Left Postcentral Gyrus</w:t>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b/>
          <w:color w:val="000000" w:themeColor="text1"/>
          <w:sz w:val="20"/>
          <w:szCs w:val="20"/>
          <w:lang w:val="en-US"/>
        </w:rPr>
        <w:t>.65***</w:t>
      </w:r>
      <w:r w:rsidRPr="004C104E">
        <w:rPr>
          <w:rFonts w:asciiTheme="majorHAnsi" w:hAnsiTheme="majorHAnsi"/>
          <w:color w:val="000000" w:themeColor="text1"/>
          <w:sz w:val="20"/>
          <w:szCs w:val="20"/>
          <w:lang w:val="en-US"/>
        </w:rPr>
        <w:tab/>
      </w:r>
      <w:r w:rsidRPr="004C104E">
        <w:rPr>
          <w:rFonts w:asciiTheme="majorHAnsi" w:hAnsiTheme="majorHAnsi"/>
          <w:b/>
          <w:color w:val="000000" w:themeColor="text1"/>
          <w:sz w:val="20"/>
          <w:szCs w:val="20"/>
          <w:lang w:val="en-US"/>
        </w:rPr>
        <w:t>.57**</w:t>
      </w:r>
      <w:r w:rsidRPr="004C104E">
        <w:rPr>
          <w:rFonts w:asciiTheme="majorHAnsi" w:hAnsiTheme="majorHAnsi"/>
          <w:color w:val="000000" w:themeColor="text1"/>
          <w:sz w:val="20"/>
          <w:szCs w:val="20"/>
          <w:lang w:val="en-US"/>
        </w:rPr>
        <w:tab/>
        <w:t>.08</w:t>
      </w:r>
      <w:r w:rsidRPr="004C104E">
        <w:rPr>
          <w:rFonts w:asciiTheme="majorHAnsi" w:hAnsiTheme="majorHAnsi"/>
          <w:color w:val="000000" w:themeColor="text1"/>
          <w:sz w:val="20"/>
          <w:szCs w:val="20"/>
          <w:lang w:val="en-US"/>
        </w:rPr>
        <w:tab/>
        <w:t>.39*</w:t>
      </w:r>
      <w:r w:rsidRPr="004C104E">
        <w:rPr>
          <w:rFonts w:asciiTheme="majorHAnsi" w:hAnsiTheme="majorHAnsi"/>
          <w:color w:val="000000" w:themeColor="text1"/>
          <w:sz w:val="20"/>
          <w:szCs w:val="20"/>
          <w:lang w:val="en-US"/>
        </w:rPr>
        <w:tab/>
        <w:t>.41*</w:t>
      </w:r>
      <w:r w:rsidRPr="004C104E">
        <w:rPr>
          <w:rFonts w:asciiTheme="majorHAnsi" w:hAnsiTheme="majorHAnsi"/>
          <w:color w:val="000000" w:themeColor="text1"/>
          <w:sz w:val="20"/>
          <w:szCs w:val="20"/>
          <w:lang w:val="en-US"/>
        </w:rPr>
        <w:tab/>
        <w:t>.43*</w:t>
      </w:r>
      <w:r w:rsidRPr="004C104E">
        <w:rPr>
          <w:rFonts w:asciiTheme="majorHAnsi" w:hAnsiTheme="majorHAnsi"/>
          <w:color w:val="000000" w:themeColor="text1"/>
          <w:sz w:val="20"/>
          <w:szCs w:val="20"/>
          <w:lang w:val="en-US"/>
        </w:rPr>
        <w:tab/>
        <w:t>.45**</w:t>
      </w:r>
      <w:r w:rsidRPr="004C104E">
        <w:rPr>
          <w:rFonts w:asciiTheme="majorHAnsi" w:hAnsiTheme="majorHAnsi"/>
          <w:color w:val="000000" w:themeColor="text1"/>
          <w:sz w:val="20"/>
          <w:szCs w:val="20"/>
          <w:lang w:val="en-US"/>
        </w:rPr>
        <w:tab/>
        <w:t>.43*</w:t>
      </w: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4</w:t>
      </w:r>
      <w:r w:rsidRPr="004C104E">
        <w:rPr>
          <w:rFonts w:asciiTheme="majorHAnsi" w:hAnsiTheme="majorHAnsi"/>
          <w:color w:val="000000" w:themeColor="text1"/>
          <w:sz w:val="20"/>
          <w:szCs w:val="20"/>
          <w:lang w:val="en-US"/>
        </w:rPr>
        <w:tab/>
        <w:t>Right Fusiform Gyrus</w:t>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b/>
          <w:color w:val="000000" w:themeColor="text1"/>
          <w:sz w:val="20"/>
          <w:szCs w:val="20"/>
          <w:lang w:val="en-US"/>
        </w:rPr>
        <w:t>.68***</w:t>
      </w:r>
      <w:r w:rsidRPr="004C104E">
        <w:rPr>
          <w:rFonts w:asciiTheme="majorHAnsi" w:hAnsiTheme="majorHAnsi"/>
          <w:color w:val="000000" w:themeColor="text1"/>
          <w:sz w:val="20"/>
          <w:szCs w:val="20"/>
          <w:lang w:val="en-US"/>
        </w:rPr>
        <w:tab/>
      </w:r>
      <w:r w:rsidRPr="004C104E">
        <w:rPr>
          <w:rFonts w:asciiTheme="majorHAnsi" w:hAnsiTheme="majorHAnsi"/>
          <w:b/>
          <w:color w:val="000000" w:themeColor="text1"/>
          <w:sz w:val="20"/>
          <w:szCs w:val="20"/>
          <w:lang w:val="en-US"/>
        </w:rPr>
        <w:t>.62***</w:t>
      </w:r>
      <w:r w:rsidRPr="004C104E">
        <w:rPr>
          <w:rFonts w:asciiTheme="majorHAnsi" w:hAnsiTheme="majorHAnsi"/>
          <w:color w:val="000000" w:themeColor="text1"/>
          <w:sz w:val="20"/>
          <w:szCs w:val="20"/>
          <w:lang w:val="en-US"/>
        </w:rPr>
        <w:tab/>
        <w:t>.12</w:t>
      </w:r>
      <w:r w:rsidRPr="004C104E">
        <w:rPr>
          <w:rFonts w:asciiTheme="majorHAnsi" w:hAnsiTheme="majorHAnsi"/>
          <w:color w:val="000000" w:themeColor="text1"/>
          <w:sz w:val="20"/>
          <w:szCs w:val="20"/>
          <w:lang w:val="en-US"/>
        </w:rPr>
        <w:tab/>
        <w:t>.48**</w:t>
      </w:r>
      <w:r w:rsidRPr="004C104E">
        <w:rPr>
          <w:rFonts w:asciiTheme="majorHAnsi" w:hAnsiTheme="majorHAnsi"/>
          <w:color w:val="000000" w:themeColor="text1"/>
          <w:sz w:val="20"/>
          <w:szCs w:val="20"/>
          <w:lang w:val="en-US"/>
        </w:rPr>
        <w:tab/>
        <w:t>.36*</w:t>
      </w:r>
      <w:r w:rsidRPr="004C104E">
        <w:rPr>
          <w:rFonts w:asciiTheme="majorHAnsi" w:hAnsiTheme="majorHAnsi"/>
          <w:color w:val="000000" w:themeColor="text1"/>
          <w:sz w:val="20"/>
          <w:szCs w:val="20"/>
          <w:lang w:val="en-US"/>
        </w:rPr>
        <w:tab/>
        <w:t>.38</w:t>
      </w:r>
      <w:r w:rsidRPr="004C104E">
        <w:rPr>
          <w:rFonts w:asciiTheme="majorHAnsi" w:hAnsiTheme="majorHAnsi"/>
          <w:color w:val="000000" w:themeColor="text1"/>
          <w:sz w:val="20"/>
          <w:szCs w:val="20"/>
          <w:lang w:val="en-US"/>
        </w:rPr>
        <w:tab/>
        <w:t>.51**</w:t>
      </w:r>
      <w:r w:rsidRPr="004C104E">
        <w:rPr>
          <w:rFonts w:asciiTheme="majorHAnsi" w:hAnsiTheme="majorHAnsi"/>
          <w:color w:val="000000" w:themeColor="text1"/>
          <w:sz w:val="20"/>
          <w:szCs w:val="20"/>
          <w:lang w:val="en-US"/>
        </w:rPr>
        <w:tab/>
        <w:t>.55**</w:t>
      </w: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w:t>
      </w: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Insula and Amygdala Region</w:t>
      </w:r>
      <w:r w:rsidRPr="004C104E">
        <w:rPr>
          <w:rFonts w:asciiTheme="majorHAnsi" w:hAnsiTheme="majorHAnsi"/>
          <w:color w:val="000000" w:themeColor="text1"/>
          <w:sz w:val="20"/>
          <w:szCs w:val="20"/>
          <w:lang w:val="en-US"/>
        </w:rPr>
        <w:tab/>
      </w: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5</w:t>
      </w:r>
      <w:r w:rsidRPr="004C104E">
        <w:rPr>
          <w:rFonts w:asciiTheme="majorHAnsi" w:hAnsiTheme="majorHAnsi"/>
          <w:color w:val="000000" w:themeColor="text1"/>
          <w:sz w:val="20"/>
          <w:szCs w:val="20"/>
          <w:lang w:val="en-US"/>
        </w:rPr>
        <w:tab/>
        <w:t>Left Posterior Insula</w:t>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b/>
          <w:color w:val="000000" w:themeColor="text1"/>
          <w:sz w:val="20"/>
          <w:szCs w:val="20"/>
          <w:lang w:val="en-US"/>
        </w:rPr>
        <w:t>.61***</w:t>
      </w:r>
      <w:r w:rsidRPr="004C104E">
        <w:rPr>
          <w:rFonts w:asciiTheme="majorHAnsi" w:hAnsiTheme="majorHAnsi"/>
          <w:color w:val="000000" w:themeColor="text1"/>
          <w:sz w:val="20"/>
          <w:szCs w:val="20"/>
          <w:lang w:val="en-US"/>
        </w:rPr>
        <w:tab/>
      </w:r>
      <w:r w:rsidRPr="004C104E">
        <w:rPr>
          <w:rFonts w:asciiTheme="majorHAnsi" w:hAnsiTheme="majorHAnsi"/>
          <w:b/>
          <w:color w:val="000000" w:themeColor="text1"/>
          <w:sz w:val="20"/>
          <w:szCs w:val="20"/>
          <w:lang w:val="en-US"/>
        </w:rPr>
        <w:t>.53**</w:t>
      </w:r>
      <w:r w:rsidRPr="004C104E">
        <w:rPr>
          <w:rFonts w:asciiTheme="majorHAnsi" w:hAnsiTheme="majorHAnsi"/>
          <w:color w:val="000000" w:themeColor="text1"/>
          <w:sz w:val="20"/>
          <w:szCs w:val="20"/>
          <w:lang w:val="en-US"/>
        </w:rPr>
        <w:tab/>
        <w:t>.18</w:t>
      </w:r>
      <w:r w:rsidRPr="004C104E">
        <w:rPr>
          <w:rFonts w:asciiTheme="majorHAnsi" w:hAnsiTheme="majorHAnsi"/>
          <w:color w:val="000000" w:themeColor="text1"/>
          <w:sz w:val="20"/>
          <w:szCs w:val="20"/>
          <w:lang w:val="en-US"/>
        </w:rPr>
        <w:tab/>
        <w:t>.51**</w:t>
      </w:r>
      <w:r w:rsidRPr="004C104E">
        <w:rPr>
          <w:rFonts w:asciiTheme="majorHAnsi" w:hAnsiTheme="majorHAnsi"/>
          <w:color w:val="000000" w:themeColor="text1"/>
          <w:sz w:val="20"/>
          <w:szCs w:val="20"/>
          <w:lang w:val="en-US"/>
        </w:rPr>
        <w:tab/>
        <w:t>.32</w:t>
      </w:r>
      <w:r w:rsidRPr="004C104E">
        <w:rPr>
          <w:rFonts w:asciiTheme="majorHAnsi" w:hAnsiTheme="majorHAnsi"/>
          <w:color w:val="000000" w:themeColor="text1"/>
          <w:sz w:val="20"/>
          <w:szCs w:val="20"/>
          <w:lang w:val="en-US"/>
        </w:rPr>
        <w:tab/>
        <w:t>.33</w:t>
      </w:r>
      <w:r w:rsidRPr="004C104E">
        <w:rPr>
          <w:rFonts w:asciiTheme="majorHAnsi" w:hAnsiTheme="majorHAnsi"/>
          <w:color w:val="000000" w:themeColor="text1"/>
          <w:sz w:val="20"/>
          <w:szCs w:val="20"/>
          <w:lang w:val="en-US"/>
        </w:rPr>
        <w:tab/>
        <w:t>.38*</w:t>
      </w:r>
      <w:r w:rsidRPr="004C104E">
        <w:rPr>
          <w:rFonts w:asciiTheme="majorHAnsi" w:hAnsiTheme="majorHAnsi"/>
          <w:color w:val="000000" w:themeColor="text1"/>
          <w:sz w:val="20"/>
          <w:szCs w:val="20"/>
          <w:lang w:val="en-US"/>
        </w:rPr>
        <w:tab/>
        <w:t>.39*</w:t>
      </w:r>
      <w:r w:rsidRPr="004C104E">
        <w:rPr>
          <w:rFonts w:asciiTheme="majorHAnsi" w:hAnsiTheme="majorHAnsi"/>
          <w:color w:val="000000" w:themeColor="text1"/>
          <w:sz w:val="20"/>
          <w:szCs w:val="20"/>
          <w:lang w:val="en-US"/>
        </w:rPr>
        <w:tab/>
      </w: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17</w:t>
      </w:r>
      <w:r w:rsidRPr="004C104E">
        <w:rPr>
          <w:rFonts w:asciiTheme="majorHAnsi" w:hAnsiTheme="majorHAnsi"/>
          <w:color w:val="000000" w:themeColor="text1"/>
          <w:sz w:val="20"/>
          <w:szCs w:val="20"/>
          <w:lang w:val="en-US"/>
        </w:rPr>
        <w:tab/>
        <w:t>Left Anterior Insula</w:t>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b/>
          <w:color w:val="000000" w:themeColor="text1"/>
          <w:sz w:val="20"/>
          <w:szCs w:val="20"/>
          <w:lang w:val="en-US"/>
        </w:rPr>
        <w:t>.44*</w:t>
      </w:r>
      <w:r w:rsidRPr="004C104E">
        <w:rPr>
          <w:rFonts w:asciiTheme="majorHAnsi" w:hAnsiTheme="majorHAnsi"/>
          <w:color w:val="000000" w:themeColor="text1"/>
          <w:sz w:val="20"/>
          <w:szCs w:val="20"/>
          <w:lang w:val="en-US"/>
        </w:rPr>
        <w:tab/>
      </w:r>
      <w:r w:rsidRPr="004C104E">
        <w:rPr>
          <w:rFonts w:asciiTheme="majorHAnsi" w:hAnsiTheme="majorHAnsi"/>
          <w:b/>
          <w:color w:val="000000" w:themeColor="text1"/>
          <w:sz w:val="20"/>
          <w:szCs w:val="20"/>
          <w:lang w:val="en-US"/>
        </w:rPr>
        <w:t>.54**</w:t>
      </w:r>
      <w:r w:rsidRPr="004C104E">
        <w:rPr>
          <w:rFonts w:asciiTheme="majorHAnsi" w:hAnsiTheme="majorHAnsi"/>
          <w:color w:val="000000" w:themeColor="text1"/>
          <w:sz w:val="20"/>
          <w:szCs w:val="20"/>
          <w:lang w:val="en-US"/>
        </w:rPr>
        <w:tab/>
        <w:t>.51**</w:t>
      </w:r>
      <w:r w:rsidRPr="004C104E">
        <w:rPr>
          <w:rFonts w:asciiTheme="majorHAnsi" w:hAnsiTheme="majorHAnsi"/>
          <w:color w:val="000000" w:themeColor="text1"/>
          <w:sz w:val="20"/>
          <w:szCs w:val="20"/>
          <w:lang w:val="en-US"/>
        </w:rPr>
        <w:tab/>
        <w:t>.36*</w:t>
      </w:r>
      <w:r w:rsidRPr="004C104E">
        <w:rPr>
          <w:rFonts w:asciiTheme="majorHAnsi" w:hAnsiTheme="majorHAnsi"/>
          <w:color w:val="000000" w:themeColor="text1"/>
          <w:sz w:val="20"/>
          <w:szCs w:val="20"/>
          <w:lang w:val="en-US"/>
        </w:rPr>
        <w:tab/>
        <w:t>.32</w:t>
      </w:r>
      <w:r w:rsidRPr="004C104E">
        <w:rPr>
          <w:rFonts w:asciiTheme="majorHAnsi" w:hAnsiTheme="majorHAnsi"/>
          <w:color w:val="000000" w:themeColor="text1"/>
          <w:sz w:val="20"/>
          <w:szCs w:val="20"/>
          <w:lang w:val="en-US"/>
        </w:rPr>
        <w:tab/>
        <w:t>.40*</w:t>
      </w:r>
      <w:r w:rsidRPr="004C104E">
        <w:rPr>
          <w:rFonts w:asciiTheme="majorHAnsi" w:hAnsiTheme="majorHAnsi"/>
          <w:color w:val="000000" w:themeColor="text1"/>
          <w:sz w:val="20"/>
          <w:szCs w:val="20"/>
          <w:lang w:val="en-US"/>
        </w:rPr>
        <w:tab/>
        <w:t>.32</w:t>
      </w:r>
      <w:r w:rsidRPr="004C104E">
        <w:rPr>
          <w:rFonts w:asciiTheme="majorHAnsi" w:hAnsiTheme="majorHAnsi"/>
          <w:color w:val="000000" w:themeColor="text1"/>
          <w:sz w:val="20"/>
          <w:szCs w:val="20"/>
          <w:lang w:val="en-US"/>
        </w:rPr>
        <w:tab/>
        <w:t>.53**</w:t>
      </w: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6</w:t>
      </w:r>
      <w:r w:rsidRPr="004C104E">
        <w:rPr>
          <w:rFonts w:asciiTheme="majorHAnsi" w:hAnsiTheme="majorHAnsi"/>
          <w:color w:val="000000" w:themeColor="text1"/>
          <w:sz w:val="20"/>
          <w:szCs w:val="20"/>
          <w:lang w:val="en-US"/>
        </w:rPr>
        <w:tab/>
        <w:t>Right Posterior Insula</w:t>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b/>
          <w:color w:val="000000" w:themeColor="text1"/>
          <w:sz w:val="20"/>
          <w:szCs w:val="20"/>
          <w:lang w:val="en-US"/>
        </w:rPr>
        <w:t>.56**</w:t>
      </w:r>
      <w:r w:rsidRPr="004C104E">
        <w:rPr>
          <w:rFonts w:asciiTheme="majorHAnsi" w:hAnsiTheme="majorHAnsi"/>
          <w:color w:val="000000" w:themeColor="text1"/>
          <w:sz w:val="20"/>
          <w:szCs w:val="20"/>
          <w:lang w:val="en-US"/>
        </w:rPr>
        <w:tab/>
      </w:r>
      <w:r w:rsidRPr="004C104E">
        <w:rPr>
          <w:rFonts w:asciiTheme="majorHAnsi" w:hAnsiTheme="majorHAnsi"/>
          <w:b/>
          <w:color w:val="000000" w:themeColor="text1"/>
          <w:sz w:val="20"/>
          <w:szCs w:val="20"/>
          <w:lang w:val="en-US"/>
        </w:rPr>
        <w:t>.72***</w:t>
      </w:r>
      <w:r w:rsidRPr="004C104E">
        <w:rPr>
          <w:rFonts w:asciiTheme="majorHAnsi" w:hAnsiTheme="majorHAnsi"/>
          <w:color w:val="000000" w:themeColor="text1"/>
          <w:sz w:val="20"/>
          <w:szCs w:val="20"/>
          <w:lang w:val="en-US"/>
        </w:rPr>
        <w:tab/>
        <w:t>.32</w:t>
      </w:r>
      <w:r w:rsidRPr="004C104E">
        <w:rPr>
          <w:rFonts w:asciiTheme="majorHAnsi" w:hAnsiTheme="majorHAnsi"/>
          <w:color w:val="000000" w:themeColor="text1"/>
          <w:sz w:val="20"/>
          <w:szCs w:val="20"/>
          <w:lang w:val="en-US"/>
        </w:rPr>
        <w:tab/>
        <w:t>.53**</w:t>
      </w:r>
      <w:r w:rsidRPr="004C104E">
        <w:rPr>
          <w:rFonts w:asciiTheme="majorHAnsi" w:hAnsiTheme="majorHAnsi"/>
          <w:color w:val="000000" w:themeColor="text1"/>
          <w:sz w:val="20"/>
          <w:szCs w:val="20"/>
          <w:lang w:val="en-US"/>
        </w:rPr>
        <w:tab/>
        <w:t>.38*</w:t>
      </w:r>
      <w:r w:rsidRPr="004C104E">
        <w:rPr>
          <w:rFonts w:asciiTheme="majorHAnsi" w:hAnsiTheme="majorHAnsi"/>
          <w:color w:val="000000" w:themeColor="text1"/>
          <w:sz w:val="20"/>
          <w:szCs w:val="20"/>
          <w:lang w:val="en-US"/>
        </w:rPr>
        <w:tab/>
        <w:t>.52**</w:t>
      </w:r>
      <w:r w:rsidRPr="004C104E">
        <w:rPr>
          <w:rFonts w:asciiTheme="majorHAnsi" w:hAnsiTheme="majorHAnsi"/>
          <w:color w:val="000000" w:themeColor="text1"/>
          <w:sz w:val="20"/>
          <w:szCs w:val="20"/>
          <w:lang w:val="en-US"/>
        </w:rPr>
        <w:tab/>
      </w:r>
      <w:r w:rsidRPr="004C104E">
        <w:rPr>
          <w:rFonts w:asciiTheme="majorHAnsi" w:hAnsiTheme="majorHAnsi"/>
          <w:b/>
          <w:color w:val="000000" w:themeColor="text1"/>
          <w:sz w:val="20"/>
          <w:szCs w:val="20"/>
          <w:lang w:val="en-US"/>
        </w:rPr>
        <w:t>.</w:t>
      </w:r>
      <w:r w:rsidRPr="004C104E">
        <w:rPr>
          <w:rFonts w:asciiTheme="majorHAnsi" w:hAnsiTheme="majorHAnsi"/>
          <w:color w:val="000000" w:themeColor="text1"/>
          <w:sz w:val="20"/>
          <w:szCs w:val="20"/>
          <w:lang w:val="en-US"/>
        </w:rPr>
        <w:t>59***</w:t>
      </w:r>
      <w:r w:rsidRPr="004C104E">
        <w:rPr>
          <w:rFonts w:asciiTheme="majorHAnsi" w:hAnsiTheme="majorHAnsi"/>
          <w:color w:val="000000" w:themeColor="text1"/>
          <w:sz w:val="20"/>
          <w:szCs w:val="20"/>
          <w:lang w:val="en-US"/>
        </w:rPr>
        <w:tab/>
        <w:t>.62***</w:t>
      </w:r>
      <w:r w:rsidRPr="004C104E">
        <w:rPr>
          <w:rFonts w:asciiTheme="majorHAnsi" w:hAnsiTheme="majorHAnsi"/>
          <w:color w:val="000000" w:themeColor="text1"/>
          <w:sz w:val="20"/>
          <w:szCs w:val="20"/>
          <w:lang w:val="en-US"/>
        </w:rPr>
        <w:tab/>
      </w: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15</w:t>
      </w:r>
      <w:r w:rsidRPr="004C104E">
        <w:rPr>
          <w:rFonts w:asciiTheme="majorHAnsi" w:hAnsiTheme="majorHAnsi"/>
          <w:color w:val="000000" w:themeColor="text1"/>
          <w:sz w:val="20"/>
          <w:szCs w:val="20"/>
          <w:lang w:val="en-US"/>
        </w:rPr>
        <w:tab/>
        <w:t>Right Posterior Insula</w:t>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b/>
          <w:color w:val="000000" w:themeColor="text1"/>
          <w:sz w:val="20"/>
          <w:szCs w:val="20"/>
          <w:lang w:val="en-US"/>
        </w:rPr>
        <w:t>.44*</w:t>
      </w:r>
      <w:r w:rsidRPr="004C104E">
        <w:rPr>
          <w:rFonts w:asciiTheme="majorHAnsi" w:hAnsiTheme="majorHAnsi"/>
          <w:color w:val="000000" w:themeColor="text1"/>
          <w:sz w:val="20"/>
          <w:szCs w:val="20"/>
          <w:lang w:val="en-US"/>
        </w:rPr>
        <w:tab/>
      </w:r>
      <w:r w:rsidRPr="004C104E">
        <w:rPr>
          <w:rFonts w:asciiTheme="majorHAnsi" w:hAnsiTheme="majorHAnsi"/>
          <w:b/>
          <w:color w:val="000000" w:themeColor="text1"/>
          <w:sz w:val="20"/>
          <w:szCs w:val="20"/>
          <w:lang w:val="en-US"/>
        </w:rPr>
        <w:t>.58***</w:t>
      </w:r>
      <w:r w:rsidRPr="004C104E">
        <w:rPr>
          <w:rFonts w:asciiTheme="majorHAnsi" w:hAnsiTheme="majorHAnsi"/>
          <w:b/>
          <w:color w:val="000000" w:themeColor="text1"/>
          <w:sz w:val="20"/>
          <w:szCs w:val="20"/>
          <w:lang w:val="en-US"/>
        </w:rPr>
        <w:tab/>
      </w:r>
      <w:r w:rsidRPr="004C104E">
        <w:rPr>
          <w:rFonts w:asciiTheme="majorHAnsi" w:hAnsiTheme="majorHAnsi"/>
          <w:color w:val="000000" w:themeColor="text1"/>
          <w:sz w:val="20"/>
          <w:szCs w:val="20"/>
          <w:lang w:val="en-US"/>
        </w:rPr>
        <w:t>.32</w:t>
      </w:r>
      <w:r w:rsidRPr="004C104E">
        <w:rPr>
          <w:rFonts w:asciiTheme="majorHAnsi" w:hAnsiTheme="majorHAnsi"/>
          <w:color w:val="000000" w:themeColor="text1"/>
          <w:sz w:val="20"/>
          <w:szCs w:val="20"/>
          <w:lang w:val="en-US"/>
        </w:rPr>
        <w:tab/>
        <w:t>.58*</w:t>
      </w:r>
      <w:r w:rsidRPr="004C104E">
        <w:rPr>
          <w:rFonts w:asciiTheme="majorHAnsi" w:hAnsiTheme="majorHAnsi"/>
          <w:color w:val="000000" w:themeColor="text1"/>
          <w:sz w:val="20"/>
          <w:szCs w:val="20"/>
          <w:lang w:val="en-US"/>
        </w:rPr>
        <w:tab/>
        <w:t>.07</w:t>
      </w:r>
      <w:r w:rsidRPr="004C104E">
        <w:rPr>
          <w:rFonts w:asciiTheme="majorHAnsi" w:hAnsiTheme="majorHAnsi"/>
          <w:color w:val="000000" w:themeColor="text1"/>
          <w:sz w:val="20"/>
          <w:szCs w:val="20"/>
          <w:lang w:val="en-US"/>
        </w:rPr>
        <w:tab/>
        <w:t>.37*</w:t>
      </w:r>
      <w:r w:rsidRPr="004C104E">
        <w:rPr>
          <w:rFonts w:asciiTheme="majorHAnsi" w:hAnsiTheme="majorHAnsi"/>
          <w:color w:val="000000" w:themeColor="text1"/>
          <w:sz w:val="20"/>
          <w:szCs w:val="20"/>
          <w:lang w:val="en-US"/>
        </w:rPr>
        <w:tab/>
        <w:t>.64***</w:t>
      </w:r>
      <w:r w:rsidRPr="004C104E">
        <w:rPr>
          <w:rFonts w:asciiTheme="majorHAnsi" w:hAnsiTheme="majorHAnsi"/>
          <w:color w:val="000000" w:themeColor="text1"/>
          <w:sz w:val="20"/>
          <w:szCs w:val="20"/>
          <w:lang w:val="en-US"/>
        </w:rPr>
        <w:tab/>
        <w:t>.46**</w:t>
      </w:r>
      <w:r w:rsidRPr="004C104E">
        <w:rPr>
          <w:rFonts w:asciiTheme="majorHAnsi" w:hAnsiTheme="majorHAnsi"/>
          <w:color w:val="000000" w:themeColor="text1"/>
          <w:sz w:val="20"/>
          <w:szCs w:val="20"/>
          <w:lang w:val="en-US"/>
        </w:rPr>
        <w:tab/>
      </w: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16</w:t>
      </w:r>
      <w:r w:rsidRPr="004C104E">
        <w:rPr>
          <w:rFonts w:asciiTheme="majorHAnsi" w:hAnsiTheme="majorHAnsi"/>
          <w:color w:val="000000" w:themeColor="text1"/>
          <w:sz w:val="20"/>
          <w:szCs w:val="20"/>
          <w:lang w:val="en-US"/>
        </w:rPr>
        <w:tab/>
        <w:t>Right Anterior Insula</w:t>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b/>
          <w:color w:val="000000" w:themeColor="text1"/>
          <w:sz w:val="20"/>
          <w:szCs w:val="20"/>
          <w:lang w:val="en-US"/>
        </w:rPr>
        <w:t>.63***</w:t>
      </w:r>
      <w:r w:rsidRPr="004C104E">
        <w:rPr>
          <w:rFonts w:asciiTheme="majorHAnsi" w:hAnsiTheme="majorHAnsi"/>
          <w:color w:val="000000" w:themeColor="text1"/>
          <w:sz w:val="20"/>
          <w:szCs w:val="20"/>
          <w:lang w:val="en-US"/>
        </w:rPr>
        <w:tab/>
      </w:r>
      <w:r w:rsidRPr="004C104E">
        <w:rPr>
          <w:rFonts w:asciiTheme="majorHAnsi" w:hAnsiTheme="majorHAnsi"/>
          <w:b/>
          <w:color w:val="000000" w:themeColor="text1"/>
          <w:sz w:val="20"/>
          <w:szCs w:val="20"/>
          <w:lang w:val="en-US"/>
        </w:rPr>
        <w:t>.67***</w:t>
      </w:r>
      <w:r w:rsidRPr="004C104E">
        <w:rPr>
          <w:rFonts w:asciiTheme="majorHAnsi" w:hAnsiTheme="majorHAnsi"/>
          <w:color w:val="000000" w:themeColor="text1"/>
          <w:sz w:val="20"/>
          <w:szCs w:val="20"/>
          <w:lang w:val="en-US"/>
        </w:rPr>
        <w:tab/>
        <w:t>.32</w:t>
      </w:r>
      <w:r w:rsidRPr="004C104E">
        <w:rPr>
          <w:rFonts w:asciiTheme="majorHAnsi" w:hAnsiTheme="majorHAnsi"/>
          <w:color w:val="000000" w:themeColor="text1"/>
          <w:sz w:val="20"/>
          <w:szCs w:val="20"/>
          <w:lang w:val="en-US"/>
        </w:rPr>
        <w:tab/>
        <w:t>.47**</w:t>
      </w:r>
      <w:r w:rsidRPr="004C104E">
        <w:rPr>
          <w:rFonts w:asciiTheme="majorHAnsi" w:hAnsiTheme="majorHAnsi"/>
          <w:color w:val="000000" w:themeColor="text1"/>
          <w:sz w:val="20"/>
          <w:szCs w:val="20"/>
          <w:lang w:val="en-US"/>
        </w:rPr>
        <w:tab/>
        <w:t>.46**</w:t>
      </w:r>
      <w:r w:rsidRPr="004C104E">
        <w:rPr>
          <w:rFonts w:asciiTheme="majorHAnsi" w:hAnsiTheme="majorHAnsi"/>
          <w:color w:val="000000" w:themeColor="text1"/>
          <w:sz w:val="20"/>
          <w:szCs w:val="20"/>
          <w:lang w:val="en-US"/>
        </w:rPr>
        <w:tab/>
        <w:t>.53**</w:t>
      </w:r>
      <w:r w:rsidRPr="004C104E">
        <w:rPr>
          <w:rFonts w:asciiTheme="majorHAnsi" w:hAnsiTheme="majorHAnsi"/>
          <w:color w:val="000000" w:themeColor="text1"/>
          <w:sz w:val="20"/>
          <w:szCs w:val="20"/>
          <w:lang w:val="en-US"/>
        </w:rPr>
        <w:tab/>
        <w:t>.38*</w:t>
      </w:r>
      <w:r w:rsidRPr="004C104E">
        <w:rPr>
          <w:rFonts w:asciiTheme="majorHAnsi" w:hAnsiTheme="majorHAnsi"/>
          <w:color w:val="000000" w:themeColor="text1"/>
          <w:sz w:val="20"/>
          <w:szCs w:val="20"/>
          <w:lang w:val="en-US"/>
        </w:rPr>
        <w:tab/>
        <w:t>.62***</w:t>
      </w:r>
      <w:r w:rsidRPr="004C104E">
        <w:rPr>
          <w:rFonts w:asciiTheme="majorHAnsi" w:hAnsiTheme="majorHAnsi"/>
          <w:color w:val="000000" w:themeColor="text1"/>
          <w:sz w:val="20"/>
          <w:szCs w:val="20"/>
          <w:lang w:val="en-US"/>
        </w:rPr>
        <w:tab/>
      </w: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8</w:t>
      </w:r>
      <w:r w:rsidRPr="004C104E">
        <w:rPr>
          <w:rFonts w:asciiTheme="majorHAnsi" w:hAnsiTheme="majorHAnsi"/>
          <w:color w:val="000000" w:themeColor="text1"/>
          <w:sz w:val="20"/>
          <w:szCs w:val="20"/>
          <w:lang w:val="en-US"/>
        </w:rPr>
        <w:tab/>
        <w:t>Right Anterior Insula</w:t>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b/>
          <w:color w:val="000000" w:themeColor="text1"/>
          <w:sz w:val="20"/>
          <w:szCs w:val="20"/>
          <w:lang w:val="en-US"/>
        </w:rPr>
        <w:t>.61***</w:t>
      </w:r>
      <w:r w:rsidRPr="004C104E">
        <w:rPr>
          <w:rFonts w:asciiTheme="majorHAnsi" w:hAnsiTheme="majorHAnsi"/>
          <w:color w:val="000000" w:themeColor="text1"/>
          <w:sz w:val="20"/>
          <w:szCs w:val="20"/>
          <w:lang w:val="en-US"/>
        </w:rPr>
        <w:tab/>
      </w:r>
      <w:r w:rsidRPr="004C104E">
        <w:rPr>
          <w:rFonts w:asciiTheme="majorHAnsi" w:hAnsiTheme="majorHAnsi"/>
          <w:b/>
          <w:color w:val="000000" w:themeColor="text1"/>
          <w:sz w:val="20"/>
          <w:szCs w:val="20"/>
          <w:lang w:val="en-US"/>
        </w:rPr>
        <w:t>.46**</w:t>
      </w:r>
      <w:r w:rsidRPr="004C104E">
        <w:rPr>
          <w:rFonts w:asciiTheme="majorHAnsi" w:hAnsiTheme="majorHAnsi"/>
          <w:color w:val="000000" w:themeColor="text1"/>
          <w:sz w:val="20"/>
          <w:szCs w:val="20"/>
          <w:lang w:val="en-US"/>
        </w:rPr>
        <w:tab/>
        <w:t>.15</w:t>
      </w:r>
      <w:r w:rsidRPr="004C104E">
        <w:rPr>
          <w:rFonts w:asciiTheme="majorHAnsi" w:hAnsiTheme="majorHAnsi"/>
          <w:color w:val="000000" w:themeColor="text1"/>
          <w:sz w:val="20"/>
          <w:szCs w:val="20"/>
          <w:lang w:val="en-US"/>
        </w:rPr>
        <w:tab/>
        <w:t>.30</w:t>
      </w:r>
      <w:r w:rsidRPr="004C104E">
        <w:rPr>
          <w:rFonts w:asciiTheme="majorHAnsi" w:hAnsiTheme="majorHAnsi"/>
          <w:color w:val="000000" w:themeColor="text1"/>
          <w:sz w:val="20"/>
          <w:szCs w:val="20"/>
          <w:lang w:val="en-US"/>
        </w:rPr>
        <w:tab/>
        <w:t>.35*</w:t>
      </w:r>
      <w:r w:rsidRPr="004C104E">
        <w:rPr>
          <w:rFonts w:asciiTheme="majorHAnsi" w:hAnsiTheme="majorHAnsi"/>
          <w:color w:val="000000" w:themeColor="text1"/>
          <w:sz w:val="20"/>
          <w:szCs w:val="20"/>
          <w:lang w:val="en-US"/>
        </w:rPr>
        <w:tab/>
        <w:t>.30</w:t>
      </w:r>
      <w:r w:rsidRPr="004C104E">
        <w:rPr>
          <w:rFonts w:asciiTheme="majorHAnsi" w:hAnsiTheme="majorHAnsi"/>
          <w:color w:val="000000" w:themeColor="text1"/>
          <w:sz w:val="20"/>
          <w:szCs w:val="20"/>
          <w:lang w:val="en-US"/>
        </w:rPr>
        <w:tab/>
        <w:t>.33</w:t>
      </w:r>
      <w:r w:rsidRPr="004C104E">
        <w:rPr>
          <w:rFonts w:asciiTheme="majorHAnsi" w:hAnsiTheme="majorHAnsi"/>
          <w:color w:val="000000" w:themeColor="text1"/>
          <w:sz w:val="20"/>
          <w:szCs w:val="20"/>
          <w:lang w:val="en-US"/>
        </w:rPr>
        <w:tab/>
        <w:t>.40*</w:t>
      </w:r>
      <w:r w:rsidRPr="004C104E">
        <w:rPr>
          <w:rFonts w:asciiTheme="majorHAnsi" w:hAnsiTheme="majorHAnsi"/>
          <w:color w:val="000000" w:themeColor="text1"/>
          <w:sz w:val="20"/>
          <w:szCs w:val="20"/>
          <w:lang w:val="en-US"/>
        </w:rPr>
        <w:tab/>
      </w: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13</w:t>
      </w:r>
      <w:r w:rsidRPr="004C104E">
        <w:rPr>
          <w:rFonts w:asciiTheme="majorHAnsi" w:hAnsiTheme="majorHAnsi"/>
          <w:color w:val="000000" w:themeColor="text1"/>
          <w:sz w:val="20"/>
          <w:szCs w:val="20"/>
          <w:lang w:val="en-US"/>
        </w:rPr>
        <w:tab/>
        <w:t xml:space="preserve">Left Amygdala/  </w:t>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b/>
          <w:color w:val="000000" w:themeColor="text1"/>
          <w:sz w:val="20"/>
          <w:szCs w:val="20"/>
          <w:lang w:val="en-US"/>
        </w:rPr>
        <w:t>.29</w:t>
      </w:r>
      <w:r w:rsidRPr="004C104E">
        <w:rPr>
          <w:rFonts w:asciiTheme="majorHAnsi" w:hAnsiTheme="majorHAnsi"/>
          <w:color w:val="000000" w:themeColor="text1"/>
          <w:sz w:val="20"/>
          <w:szCs w:val="20"/>
          <w:lang w:val="en-US"/>
        </w:rPr>
        <w:tab/>
      </w:r>
      <w:r w:rsidRPr="004C104E">
        <w:rPr>
          <w:rFonts w:asciiTheme="majorHAnsi" w:hAnsiTheme="majorHAnsi"/>
          <w:b/>
          <w:color w:val="000000" w:themeColor="text1"/>
          <w:sz w:val="20"/>
          <w:szCs w:val="20"/>
          <w:lang w:val="en-US"/>
        </w:rPr>
        <w:t>.54**</w:t>
      </w:r>
      <w:r w:rsidRPr="004C104E">
        <w:rPr>
          <w:rFonts w:asciiTheme="majorHAnsi" w:hAnsiTheme="majorHAnsi"/>
          <w:b/>
          <w:color w:val="000000" w:themeColor="text1"/>
          <w:sz w:val="20"/>
          <w:szCs w:val="20"/>
          <w:lang w:val="en-US"/>
        </w:rPr>
        <w:tab/>
      </w:r>
      <w:r w:rsidRPr="004C104E">
        <w:rPr>
          <w:rFonts w:asciiTheme="majorHAnsi" w:hAnsiTheme="majorHAnsi"/>
          <w:color w:val="000000" w:themeColor="text1"/>
          <w:sz w:val="20"/>
          <w:szCs w:val="20"/>
          <w:lang w:val="en-US"/>
        </w:rPr>
        <w:t>.24</w:t>
      </w:r>
      <w:r w:rsidRPr="004C104E">
        <w:rPr>
          <w:rFonts w:asciiTheme="majorHAnsi" w:hAnsiTheme="majorHAnsi"/>
          <w:color w:val="000000" w:themeColor="text1"/>
          <w:sz w:val="20"/>
          <w:szCs w:val="20"/>
          <w:lang w:val="en-US"/>
        </w:rPr>
        <w:tab/>
        <w:t>.27</w:t>
      </w:r>
      <w:r w:rsidRPr="004C104E">
        <w:rPr>
          <w:rFonts w:asciiTheme="majorHAnsi" w:hAnsiTheme="majorHAnsi"/>
          <w:color w:val="000000" w:themeColor="text1"/>
          <w:sz w:val="20"/>
          <w:szCs w:val="20"/>
          <w:lang w:val="en-US"/>
        </w:rPr>
        <w:tab/>
        <w:t>.41*</w:t>
      </w:r>
      <w:r w:rsidRPr="004C104E">
        <w:rPr>
          <w:rFonts w:asciiTheme="majorHAnsi" w:hAnsiTheme="majorHAnsi"/>
          <w:color w:val="000000" w:themeColor="text1"/>
          <w:sz w:val="20"/>
          <w:szCs w:val="20"/>
          <w:lang w:val="en-US"/>
        </w:rPr>
        <w:tab/>
        <w:t>.42*</w:t>
      </w:r>
      <w:r w:rsidRPr="004C104E">
        <w:rPr>
          <w:rFonts w:asciiTheme="majorHAnsi" w:hAnsiTheme="majorHAnsi"/>
          <w:color w:val="000000" w:themeColor="text1"/>
          <w:sz w:val="20"/>
          <w:szCs w:val="20"/>
          <w:lang w:val="en-US"/>
        </w:rPr>
        <w:tab/>
        <w:t>.42*</w:t>
      </w:r>
      <w:r w:rsidRPr="004C104E">
        <w:rPr>
          <w:rFonts w:asciiTheme="majorHAnsi" w:hAnsiTheme="majorHAnsi"/>
          <w:color w:val="000000" w:themeColor="text1"/>
          <w:sz w:val="20"/>
          <w:szCs w:val="20"/>
          <w:lang w:val="en-US"/>
        </w:rPr>
        <w:tab/>
        <w:t>.46**</w:t>
      </w:r>
    </w:p>
    <w:p w:rsidR="00007931" w:rsidRPr="004C104E" w:rsidRDefault="00007931" w:rsidP="004A1F72">
      <w:pPr>
        <w:ind w:firstLine="720"/>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 xml:space="preserve">Parahippocampal Region </w:t>
      </w: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10</w:t>
      </w:r>
      <w:r w:rsidRPr="004C104E">
        <w:rPr>
          <w:rFonts w:asciiTheme="majorHAnsi" w:hAnsiTheme="majorHAnsi"/>
          <w:color w:val="000000" w:themeColor="text1"/>
          <w:sz w:val="20"/>
          <w:szCs w:val="20"/>
          <w:lang w:val="en-US"/>
        </w:rPr>
        <w:tab/>
        <w:t>Right Amygdala/</w:t>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b/>
          <w:color w:val="000000" w:themeColor="text1"/>
          <w:sz w:val="20"/>
          <w:szCs w:val="20"/>
          <w:lang w:val="en-US"/>
        </w:rPr>
        <w:t>.32</w:t>
      </w:r>
      <w:r w:rsidRPr="004C104E">
        <w:rPr>
          <w:rFonts w:asciiTheme="majorHAnsi" w:hAnsiTheme="majorHAnsi"/>
          <w:color w:val="000000" w:themeColor="text1"/>
          <w:sz w:val="20"/>
          <w:szCs w:val="20"/>
          <w:lang w:val="en-US"/>
        </w:rPr>
        <w:tab/>
      </w:r>
      <w:r w:rsidRPr="004C104E">
        <w:rPr>
          <w:rFonts w:asciiTheme="majorHAnsi" w:hAnsiTheme="majorHAnsi"/>
          <w:b/>
          <w:color w:val="000000" w:themeColor="text1"/>
          <w:sz w:val="20"/>
          <w:szCs w:val="20"/>
          <w:lang w:val="en-US"/>
        </w:rPr>
        <w:t>.49**</w:t>
      </w:r>
      <w:r w:rsidRPr="004C104E">
        <w:rPr>
          <w:rFonts w:asciiTheme="majorHAnsi" w:hAnsiTheme="majorHAnsi"/>
          <w:b/>
          <w:color w:val="000000" w:themeColor="text1"/>
          <w:sz w:val="20"/>
          <w:szCs w:val="20"/>
          <w:lang w:val="en-US"/>
        </w:rPr>
        <w:tab/>
      </w:r>
      <w:r w:rsidRPr="004C104E">
        <w:rPr>
          <w:rFonts w:asciiTheme="majorHAnsi" w:hAnsiTheme="majorHAnsi"/>
          <w:color w:val="000000" w:themeColor="text1"/>
          <w:sz w:val="20"/>
          <w:szCs w:val="20"/>
          <w:lang w:val="en-US"/>
        </w:rPr>
        <w:t>.15</w:t>
      </w:r>
      <w:r w:rsidRPr="004C104E">
        <w:rPr>
          <w:rFonts w:asciiTheme="majorHAnsi" w:hAnsiTheme="majorHAnsi"/>
          <w:color w:val="000000" w:themeColor="text1"/>
          <w:sz w:val="20"/>
          <w:szCs w:val="20"/>
          <w:lang w:val="en-US"/>
        </w:rPr>
        <w:tab/>
        <w:t>.32</w:t>
      </w:r>
      <w:r w:rsidRPr="004C104E">
        <w:rPr>
          <w:rFonts w:asciiTheme="majorHAnsi" w:hAnsiTheme="majorHAnsi"/>
          <w:color w:val="000000" w:themeColor="text1"/>
          <w:sz w:val="20"/>
          <w:szCs w:val="20"/>
          <w:lang w:val="en-US"/>
        </w:rPr>
        <w:tab/>
        <w:t>.30</w:t>
      </w:r>
      <w:r w:rsidRPr="004C104E">
        <w:rPr>
          <w:rFonts w:asciiTheme="majorHAnsi" w:hAnsiTheme="majorHAnsi"/>
          <w:color w:val="000000" w:themeColor="text1"/>
          <w:sz w:val="20"/>
          <w:szCs w:val="20"/>
          <w:lang w:val="en-US"/>
        </w:rPr>
        <w:tab/>
        <w:t>.29</w:t>
      </w:r>
      <w:r w:rsidRPr="004C104E">
        <w:rPr>
          <w:rFonts w:asciiTheme="majorHAnsi" w:hAnsiTheme="majorHAnsi"/>
          <w:color w:val="000000" w:themeColor="text1"/>
          <w:sz w:val="20"/>
          <w:szCs w:val="20"/>
          <w:lang w:val="en-US"/>
        </w:rPr>
        <w:tab/>
        <w:t>.47**</w:t>
      </w:r>
      <w:r w:rsidRPr="004C104E">
        <w:rPr>
          <w:rFonts w:asciiTheme="majorHAnsi" w:hAnsiTheme="majorHAnsi"/>
          <w:color w:val="000000" w:themeColor="text1"/>
          <w:sz w:val="20"/>
          <w:szCs w:val="20"/>
          <w:lang w:val="en-US"/>
        </w:rPr>
        <w:tab/>
        <w:t>.42*</w:t>
      </w:r>
    </w:p>
    <w:p w:rsidR="00007931" w:rsidRPr="004C104E" w:rsidRDefault="00007931" w:rsidP="004A1F72">
      <w:pPr>
        <w:ind w:firstLine="720"/>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Parahippocampal Region</w:t>
      </w: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w:t>
      </w: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Cerebellum/Brainstem</w:t>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12</w:t>
      </w:r>
      <w:r w:rsidRPr="004C104E">
        <w:rPr>
          <w:rFonts w:asciiTheme="majorHAnsi" w:hAnsiTheme="majorHAnsi"/>
          <w:color w:val="000000" w:themeColor="text1"/>
          <w:sz w:val="20"/>
          <w:szCs w:val="20"/>
          <w:lang w:val="en-US"/>
        </w:rPr>
        <w:tab/>
        <w:t>Left Cerebellum</w:t>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t xml:space="preserve"> </w:t>
      </w:r>
      <w:r w:rsidRPr="004C104E">
        <w:rPr>
          <w:rFonts w:asciiTheme="majorHAnsi" w:hAnsiTheme="majorHAnsi"/>
          <w:b/>
          <w:color w:val="000000" w:themeColor="text1"/>
          <w:sz w:val="20"/>
          <w:szCs w:val="20"/>
          <w:lang w:val="en-US"/>
        </w:rPr>
        <w:t>.44*</w:t>
      </w:r>
      <w:r w:rsidRPr="004C104E">
        <w:rPr>
          <w:rFonts w:asciiTheme="majorHAnsi" w:hAnsiTheme="majorHAnsi"/>
          <w:color w:val="000000" w:themeColor="text1"/>
          <w:sz w:val="20"/>
          <w:szCs w:val="20"/>
          <w:lang w:val="en-US"/>
        </w:rPr>
        <w:tab/>
        <w:t xml:space="preserve"> </w:t>
      </w:r>
      <w:r w:rsidRPr="004C104E">
        <w:rPr>
          <w:rFonts w:asciiTheme="majorHAnsi" w:hAnsiTheme="majorHAnsi"/>
          <w:b/>
          <w:color w:val="000000" w:themeColor="text1"/>
          <w:sz w:val="20"/>
          <w:szCs w:val="20"/>
          <w:lang w:val="en-US"/>
        </w:rPr>
        <w:t>.50**</w:t>
      </w:r>
      <w:r w:rsidRPr="004C104E">
        <w:rPr>
          <w:rFonts w:asciiTheme="majorHAnsi" w:hAnsiTheme="majorHAnsi"/>
          <w:b/>
          <w:color w:val="000000" w:themeColor="text1"/>
          <w:sz w:val="20"/>
          <w:szCs w:val="20"/>
          <w:lang w:val="en-US"/>
        </w:rPr>
        <w:tab/>
      </w:r>
      <w:r w:rsidRPr="004C104E">
        <w:rPr>
          <w:rFonts w:asciiTheme="majorHAnsi" w:hAnsiTheme="majorHAnsi"/>
          <w:color w:val="000000" w:themeColor="text1"/>
          <w:sz w:val="20"/>
          <w:szCs w:val="20"/>
          <w:lang w:val="en-US"/>
        </w:rPr>
        <w:t xml:space="preserve"> .17</w:t>
      </w:r>
      <w:r w:rsidRPr="004C104E">
        <w:rPr>
          <w:rFonts w:asciiTheme="majorHAnsi" w:hAnsiTheme="majorHAnsi"/>
          <w:color w:val="000000" w:themeColor="text1"/>
          <w:sz w:val="20"/>
          <w:szCs w:val="20"/>
          <w:lang w:val="en-US"/>
        </w:rPr>
        <w:tab/>
        <w:t xml:space="preserve"> .40*</w:t>
      </w:r>
      <w:r w:rsidRPr="004C104E">
        <w:rPr>
          <w:rFonts w:asciiTheme="majorHAnsi" w:hAnsiTheme="majorHAnsi"/>
          <w:color w:val="000000" w:themeColor="text1"/>
          <w:sz w:val="20"/>
          <w:szCs w:val="20"/>
          <w:lang w:val="en-US"/>
        </w:rPr>
        <w:tab/>
        <w:t xml:space="preserve"> .23</w:t>
      </w:r>
      <w:r w:rsidRPr="004C104E">
        <w:rPr>
          <w:rFonts w:asciiTheme="majorHAnsi" w:hAnsiTheme="majorHAnsi"/>
          <w:color w:val="000000" w:themeColor="text1"/>
          <w:sz w:val="20"/>
          <w:szCs w:val="20"/>
          <w:lang w:val="en-US"/>
        </w:rPr>
        <w:tab/>
        <w:t xml:space="preserve"> .39*</w:t>
      </w:r>
      <w:r w:rsidRPr="004C104E">
        <w:rPr>
          <w:rFonts w:asciiTheme="majorHAnsi" w:hAnsiTheme="majorHAnsi"/>
          <w:color w:val="000000" w:themeColor="text1"/>
          <w:sz w:val="20"/>
          <w:szCs w:val="20"/>
          <w:lang w:val="en-US"/>
        </w:rPr>
        <w:tab/>
        <w:t xml:space="preserve"> .49**</w:t>
      </w:r>
      <w:r w:rsidRPr="004C104E">
        <w:rPr>
          <w:rFonts w:asciiTheme="majorHAnsi" w:hAnsiTheme="majorHAnsi"/>
          <w:color w:val="000000" w:themeColor="text1"/>
          <w:sz w:val="20"/>
          <w:szCs w:val="20"/>
          <w:lang w:val="en-US"/>
        </w:rPr>
        <w:tab/>
        <w:t xml:space="preserve"> .32</w:t>
      </w:r>
      <w:r w:rsidRPr="004C104E">
        <w:rPr>
          <w:rFonts w:asciiTheme="majorHAnsi" w:hAnsiTheme="majorHAnsi"/>
          <w:color w:val="000000" w:themeColor="text1"/>
          <w:sz w:val="20"/>
          <w:szCs w:val="20"/>
          <w:lang w:val="en-US"/>
        </w:rPr>
        <w:tab/>
      </w: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11</w:t>
      </w:r>
      <w:r w:rsidRPr="004C104E">
        <w:rPr>
          <w:rFonts w:asciiTheme="majorHAnsi" w:hAnsiTheme="majorHAnsi"/>
          <w:color w:val="000000" w:themeColor="text1"/>
          <w:sz w:val="20"/>
          <w:szCs w:val="20"/>
          <w:lang w:val="en-US"/>
        </w:rPr>
        <w:tab/>
        <w:t>Right Cerebellum</w:t>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t xml:space="preserve"> </w:t>
      </w:r>
      <w:r w:rsidRPr="004C104E">
        <w:rPr>
          <w:rFonts w:asciiTheme="majorHAnsi" w:hAnsiTheme="majorHAnsi"/>
          <w:b/>
          <w:color w:val="000000" w:themeColor="text1"/>
          <w:sz w:val="20"/>
          <w:szCs w:val="20"/>
          <w:lang w:val="en-US"/>
        </w:rPr>
        <w:t>.45*</w:t>
      </w:r>
      <w:r w:rsidRPr="004C104E">
        <w:rPr>
          <w:rFonts w:asciiTheme="majorHAnsi" w:hAnsiTheme="majorHAnsi"/>
          <w:color w:val="000000" w:themeColor="text1"/>
          <w:sz w:val="20"/>
          <w:szCs w:val="20"/>
          <w:lang w:val="en-US"/>
        </w:rPr>
        <w:tab/>
        <w:t xml:space="preserve"> </w:t>
      </w:r>
      <w:r w:rsidRPr="004C104E">
        <w:rPr>
          <w:rFonts w:asciiTheme="majorHAnsi" w:hAnsiTheme="majorHAnsi"/>
          <w:b/>
          <w:color w:val="000000" w:themeColor="text1"/>
          <w:sz w:val="20"/>
          <w:szCs w:val="20"/>
          <w:lang w:val="en-US"/>
        </w:rPr>
        <w:t>.43*</w:t>
      </w:r>
      <w:r w:rsidRPr="004C104E">
        <w:rPr>
          <w:rFonts w:asciiTheme="majorHAnsi" w:hAnsiTheme="majorHAnsi"/>
          <w:b/>
          <w:color w:val="000000" w:themeColor="text1"/>
          <w:sz w:val="20"/>
          <w:szCs w:val="20"/>
          <w:lang w:val="en-US"/>
        </w:rPr>
        <w:tab/>
      </w:r>
      <w:r w:rsidRPr="004C104E">
        <w:rPr>
          <w:rFonts w:asciiTheme="majorHAnsi" w:hAnsiTheme="majorHAnsi"/>
          <w:color w:val="000000" w:themeColor="text1"/>
          <w:sz w:val="20"/>
          <w:szCs w:val="20"/>
          <w:lang w:val="en-US"/>
        </w:rPr>
        <w:t xml:space="preserve"> .30</w:t>
      </w:r>
      <w:r w:rsidRPr="004C104E">
        <w:rPr>
          <w:rFonts w:asciiTheme="majorHAnsi" w:hAnsiTheme="majorHAnsi"/>
          <w:color w:val="000000" w:themeColor="text1"/>
          <w:sz w:val="20"/>
          <w:szCs w:val="20"/>
          <w:lang w:val="en-US"/>
        </w:rPr>
        <w:tab/>
        <w:t xml:space="preserve"> .23</w:t>
      </w:r>
      <w:r w:rsidRPr="004C104E">
        <w:rPr>
          <w:rFonts w:asciiTheme="majorHAnsi" w:hAnsiTheme="majorHAnsi"/>
          <w:color w:val="000000" w:themeColor="text1"/>
          <w:sz w:val="20"/>
          <w:szCs w:val="20"/>
          <w:lang w:val="en-US"/>
        </w:rPr>
        <w:tab/>
        <w:t xml:space="preserve"> .48**</w:t>
      </w:r>
      <w:r w:rsidRPr="004C104E">
        <w:rPr>
          <w:rFonts w:asciiTheme="majorHAnsi" w:hAnsiTheme="majorHAnsi"/>
          <w:color w:val="000000" w:themeColor="text1"/>
          <w:sz w:val="20"/>
          <w:szCs w:val="20"/>
          <w:lang w:val="en-US"/>
        </w:rPr>
        <w:tab/>
        <w:t xml:space="preserve"> .30</w:t>
      </w:r>
      <w:r w:rsidRPr="004C104E">
        <w:rPr>
          <w:rFonts w:asciiTheme="majorHAnsi" w:hAnsiTheme="majorHAnsi"/>
          <w:color w:val="000000" w:themeColor="text1"/>
          <w:sz w:val="20"/>
          <w:szCs w:val="20"/>
          <w:lang w:val="en-US"/>
        </w:rPr>
        <w:tab/>
        <w:t xml:space="preserve"> .16</w:t>
      </w:r>
      <w:r w:rsidRPr="004C104E">
        <w:rPr>
          <w:rFonts w:asciiTheme="majorHAnsi" w:hAnsiTheme="majorHAnsi"/>
          <w:color w:val="000000" w:themeColor="text1"/>
          <w:sz w:val="20"/>
          <w:szCs w:val="20"/>
          <w:lang w:val="en-US"/>
        </w:rPr>
        <w:tab/>
        <w:t xml:space="preserve"> .37</w:t>
      </w: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14</w:t>
      </w:r>
      <w:r w:rsidRPr="004C104E">
        <w:rPr>
          <w:rFonts w:asciiTheme="majorHAnsi" w:hAnsiTheme="majorHAnsi"/>
          <w:color w:val="000000" w:themeColor="text1"/>
          <w:sz w:val="20"/>
          <w:szCs w:val="20"/>
          <w:lang w:val="en-US"/>
        </w:rPr>
        <w:tab/>
        <w:t>Pons</w:t>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color w:val="000000" w:themeColor="text1"/>
          <w:sz w:val="20"/>
          <w:szCs w:val="20"/>
          <w:lang w:val="en-US"/>
        </w:rPr>
        <w:tab/>
      </w:r>
      <w:r w:rsidRPr="004C104E">
        <w:rPr>
          <w:rFonts w:asciiTheme="majorHAnsi" w:hAnsiTheme="majorHAnsi"/>
          <w:b/>
          <w:color w:val="000000" w:themeColor="text1"/>
          <w:sz w:val="20"/>
          <w:szCs w:val="20"/>
          <w:lang w:val="en-US"/>
        </w:rPr>
        <w:t>-.41*</w:t>
      </w:r>
      <w:r w:rsidRPr="004C104E">
        <w:rPr>
          <w:rFonts w:asciiTheme="majorHAnsi" w:hAnsiTheme="majorHAnsi"/>
          <w:color w:val="000000" w:themeColor="text1"/>
          <w:sz w:val="20"/>
          <w:szCs w:val="20"/>
          <w:lang w:val="en-US"/>
        </w:rPr>
        <w:tab/>
        <w:t>-.</w:t>
      </w:r>
      <w:r w:rsidRPr="004C104E">
        <w:rPr>
          <w:rFonts w:asciiTheme="majorHAnsi" w:hAnsiTheme="majorHAnsi"/>
          <w:b/>
          <w:color w:val="000000" w:themeColor="text1"/>
          <w:sz w:val="20"/>
          <w:szCs w:val="20"/>
          <w:lang w:val="en-US"/>
        </w:rPr>
        <w:t>41*</w:t>
      </w:r>
      <w:r w:rsidRPr="004C104E">
        <w:rPr>
          <w:rFonts w:asciiTheme="majorHAnsi" w:hAnsiTheme="majorHAnsi"/>
          <w:b/>
          <w:color w:val="000000" w:themeColor="text1"/>
          <w:sz w:val="20"/>
          <w:szCs w:val="20"/>
          <w:lang w:val="en-US"/>
        </w:rPr>
        <w:tab/>
      </w:r>
      <w:r w:rsidRPr="004C104E">
        <w:rPr>
          <w:rFonts w:asciiTheme="majorHAnsi" w:hAnsiTheme="majorHAnsi"/>
          <w:color w:val="000000" w:themeColor="text1"/>
          <w:sz w:val="20"/>
          <w:szCs w:val="20"/>
          <w:lang w:val="en-US"/>
        </w:rPr>
        <w:t>-.34</w:t>
      </w:r>
      <w:r w:rsidRPr="004C104E">
        <w:rPr>
          <w:rFonts w:asciiTheme="majorHAnsi" w:hAnsiTheme="majorHAnsi"/>
          <w:color w:val="000000" w:themeColor="text1"/>
          <w:sz w:val="20"/>
          <w:szCs w:val="20"/>
          <w:lang w:val="en-US"/>
        </w:rPr>
        <w:tab/>
        <w:t>-29</w:t>
      </w:r>
      <w:r w:rsidRPr="004C104E">
        <w:rPr>
          <w:rFonts w:asciiTheme="majorHAnsi" w:hAnsiTheme="majorHAnsi"/>
          <w:color w:val="000000" w:themeColor="text1"/>
          <w:sz w:val="20"/>
          <w:szCs w:val="20"/>
          <w:lang w:val="en-US"/>
        </w:rPr>
        <w:tab/>
        <w:t>-.27</w:t>
      </w:r>
      <w:r w:rsidRPr="004C104E">
        <w:rPr>
          <w:rFonts w:asciiTheme="majorHAnsi" w:hAnsiTheme="majorHAnsi"/>
          <w:color w:val="000000" w:themeColor="text1"/>
          <w:sz w:val="20"/>
          <w:szCs w:val="20"/>
          <w:lang w:val="en-US"/>
        </w:rPr>
        <w:tab/>
        <w:t>-.42*</w:t>
      </w:r>
      <w:r w:rsidRPr="004C104E">
        <w:rPr>
          <w:rFonts w:asciiTheme="majorHAnsi" w:hAnsiTheme="majorHAnsi"/>
          <w:color w:val="000000" w:themeColor="text1"/>
          <w:sz w:val="20"/>
          <w:szCs w:val="20"/>
          <w:lang w:val="en-US"/>
        </w:rPr>
        <w:tab/>
        <w:t>-.27</w:t>
      </w:r>
      <w:r w:rsidRPr="004C104E">
        <w:rPr>
          <w:rFonts w:asciiTheme="majorHAnsi" w:hAnsiTheme="majorHAnsi"/>
          <w:color w:val="000000" w:themeColor="text1"/>
          <w:sz w:val="20"/>
          <w:szCs w:val="20"/>
          <w:lang w:val="en-US"/>
        </w:rPr>
        <w:tab/>
        <w:t>-.24</w:t>
      </w:r>
      <w:r w:rsidRPr="004C104E">
        <w:rPr>
          <w:rFonts w:asciiTheme="majorHAnsi" w:hAnsiTheme="majorHAnsi"/>
          <w:color w:val="000000" w:themeColor="text1"/>
          <w:sz w:val="20"/>
          <w:szCs w:val="20"/>
          <w:lang w:val="en-US"/>
        </w:rPr>
        <w:tab/>
      </w: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lang w:val="en-US"/>
        </w:rPr>
        <w:t>----------------------------------------------------------------------------------------------------------------------------------------------------------</w:t>
      </w:r>
    </w:p>
    <w:p w:rsidR="00007931" w:rsidRPr="004C104E" w:rsidRDefault="00007931" w:rsidP="004A1F72">
      <w:pPr>
        <w:rPr>
          <w:rFonts w:asciiTheme="majorHAnsi" w:hAnsiTheme="majorHAnsi"/>
          <w:color w:val="000000" w:themeColor="text1"/>
          <w:sz w:val="20"/>
          <w:szCs w:val="20"/>
          <w:lang w:val="en-US"/>
        </w:rPr>
      </w:pPr>
      <w:r w:rsidRPr="004C104E">
        <w:rPr>
          <w:rFonts w:asciiTheme="majorHAnsi" w:hAnsiTheme="majorHAnsi"/>
          <w:color w:val="000000" w:themeColor="text1"/>
          <w:sz w:val="20"/>
          <w:szCs w:val="20"/>
          <w:vertAlign w:val="superscript"/>
          <w:lang w:val="en-US"/>
        </w:rPr>
        <w:t xml:space="preserve">1 </w:t>
      </w:r>
      <w:r w:rsidRPr="004C104E">
        <w:rPr>
          <w:rFonts w:asciiTheme="majorHAnsi" w:hAnsiTheme="majorHAnsi"/>
          <w:color w:val="000000" w:themeColor="text1"/>
          <w:sz w:val="20"/>
          <w:szCs w:val="20"/>
          <w:lang w:val="en-US"/>
        </w:rPr>
        <w:t>No. = cluster rank based on voxel size from 1 = largest to 17 smallest</w:t>
      </w:r>
    </w:p>
    <w:p w:rsidR="00007931" w:rsidRPr="004C104E" w:rsidRDefault="00007931" w:rsidP="004A1F72">
      <w:pPr>
        <w:rPr>
          <w:rFonts w:asciiTheme="majorHAnsi" w:hAnsiTheme="majorHAnsi"/>
          <w:color w:val="000000" w:themeColor="text1"/>
          <w:sz w:val="20"/>
          <w:szCs w:val="20"/>
        </w:rPr>
      </w:pPr>
      <w:r w:rsidRPr="004C104E">
        <w:rPr>
          <w:rFonts w:asciiTheme="majorHAnsi" w:hAnsiTheme="majorHAnsi"/>
          <w:color w:val="000000" w:themeColor="text1"/>
          <w:sz w:val="20"/>
          <w:szCs w:val="20"/>
        </w:rPr>
        <w:t>* = p&lt;.05; ** = p&lt;.01; *** = p&lt;.005</w:t>
      </w:r>
    </w:p>
    <w:p w:rsidR="00007931" w:rsidRPr="004C104E" w:rsidRDefault="00007931" w:rsidP="004A1F72">
      <w:pPr>
        <w:rPr>
          <w:rFonts w:asciiTheme="majorHAnsi" w:hAnsiTheme="majorHAnsi"/>
          <w:color w:val="000000" w:themeColor="text1"/>
          <w:sz w:val="20"/>
          <w:szCs w:val="20"/>
        </w:rPr>
      </w:pPr>
    </w:p>
    <w:p w:rsidR="00007931" w:rsidRPr="004C104E" w:rsidRDefault="00007931" w:rsidP="004A1F72">
      <w:pPr>
        <w:rPr>
          <w:rFonts w:asciiTheme="majorHAnsi" w:hAnsiTheme="majorHAnsi"/>
          <w:color w:val="000000" w:themeColor="text1"/>
          <w:sz w:val="20"/>
          <w:szCs w:val="20"/>
        </w:rPr>
      </w:pPr>
    </w:p>
    <w:p w:rsidR="00007931" w:rsidRPr="004C104E" w:rsidRDefault="00007931" w:rsidP="004A1F72">
      <w:pPr>
        <w:rPr>
          <w:rFonts w:asciiTheme="majorHAnsi" w:hAnsiTheme="majorHAnsi"/>
          <w:color w:val="000000" w:themeColor="text1"/>
          <w:sz w:val="20"/>
          <w:szCs w:val="20"/>
        </w:rPr>
      </w:pPr>
    </w:p>
    <w:p w:rsidR="00007931" w:rsidRPr="004C104E" w:rsidRDefault="00007931" w:rsidP="004A1F72">
      <w:pPr>
        <w:rPr>
          <w:rFonts w:asciiTheme="majorHAnsi" w:hAnsiTheme="majorHAnsi"/>
          <w:color w:val="000000" w:themeColor="text1"/>
          <w:sz w:val="20"/>
          <w:szCs w:val="20"/>
        </w:rPr>
      </w:pPr>
    </w:p>
    <w:p w:rsidR="00007931" w:rsidRPr="004C104E" w:rsidRDefault="00007931" w:rsidP="004A1F72">
      <w:pPr>
        <w:rPr>
          <w:rFonts w:asciiTheme="majorHAnsi" w:hAnsiTheme="majorHAnsi"/>
          <w:color w:val="000000" w:themeColor="text1"/>
          <w:sz w:val="20"/>
          <w:szCs w:val="20"/>
        </w:rPr>
      </w:pPr>
    </w:p>
    <w:p w:rsidR="00007931" w:rsidRPr="004C104E" w:rsidRDefault="00007931" w:rsidP="004A1F72">
      <w:pPr>
        <w:rPr>
          <w:rFonts w:asciiTheme="majorHAnsi" w:hAnsiTheme="majorHAnsi"/>
          <w:color w:val="000000" w:themeColor="text1"/>
          <w:sz w:val="20"/>
          <w:szCs w:val="20"/>
        </w:rPr>
      </w:pPr>
    </w:p>
    <w:p w:rsidR="00007931" w:rsidRPr="004C104E" w:rsidRDefault="00007931" w:rsidP="004A1F72">
      <w:pPr>
        <w:rPr>
          <w:rFonts w:asciiTheme="majorHAnsi" w:hAnsiTheme="majorHAnsi"/>
          <w:color w:val="000000" w:themeColor="text1"/>
          <w:sz w:val="20"/>
          <w:szCs w:val="20"/>
        </w:rPr>
      </w:pPr>
    </w:p>
    <w:p w:rsidR="00007931" w:rsidRPr="004C104E" w:rsidRDefault="00007931" w:rsidP="004A1F72">
      <w:pPr>
        <w:rPr>
          <w:rFonts w:asciiTheme="majorHAnsi" w:hAnsiTheme="majorHAnsi"/>
          <w:color w:val="000000" w:themeColor="text1"/>
          <w:sz w:val="20"/>
          <w:szCs w:val="20"/>
        </w:rPr>
      </w:pPr>
    </w:p>
    <w:p w:rsidR="00007931" w:rsidRPr="004C104E" w:rsidRDefault="00007931" w:rsidP="004A1F72">
      <w:pPr>
        <w:rPr>
          <w:rFonts w:asciiTheme="majorHAnsi" w:hAnsiTheme="majorHAnsi"/>
          <w:color w:val="000000" w:themeColor="text1"/>
          <w:sz w:val="20"/>
          <w:szCs w:val="20"/>
        </w:rPr>
      </w:pPr>
    </w:p>
    <w:p w:rsidR="00007931" w:rsidRPr="004C104E" w:rsidRDefault="00007931" w:rsidP="004A1F72">
      <w:pPr>
        <w:rPr>
          <w:rFonts w:asciiTheme="majorHAnsi" w:hAnsiTheme="majorHAnsi"/>
          <w:color w:val="000000" w:themeColor="text1"/>
          <w:sz w:val="20"/>
          <w:szCs w:val="20"/>
        </w:rPr>
      </w:pPr>
    </w:p>
    <w:p w:rsidR="00007931" w:rsidRPr="004C104E" w:rsidRDefault="00007931" w:rsidP="004A1F72">
      <w:pPr>
        <w:rPr>
          <w:rFonts w:asciiTheme="majorHAnsi" w:hAnsiTheme="majorHAnsi"/>
          <w:color w:val="000000" w:themeColor="text1"/>
          <w:sz w:val="20"/>
          <w:szCs w:val="20"/>
        </w:rPr>
      </w:pPr>
    </w:p>
    <w:p w:rsidR="00007931" w:rsidRPr="004C104E" w:rsidRDefault="00007931" w:rsidP="004A1F72">
      <w:pPr>
        <w:rPr>
          <w:rFonts w:asciiTheme="majorHAnsi" w:hAnsiTheme="majorHAnsi"/>
          <w:color w:val="000000" w:themeColor="text1"/>
          <w:sz w:val="20"/>
          <w:szCs w:val="20"/>
        </w:rPr>
      </w:pPr>
    </w:p>
    <w:p w:rsidR="00007931" w:rsidRPr="004C104E" w:rsidRDefault="00007931" w:rsidP="004A1F72">
      <w:pPr>
        <w:rPr>
          <w:rFonts w:asciiTheme="majorHAnsi" w:hAnsiTheme="majorHAnsi"/>
          <w:color w:val="000000" w:themeColor="text1"/>
          <w:sz w:val="20"/>
          <w:szCs w:val="20"/>
        </w:rPr>
      </w:pPr>
    </w:p>
    <w:p w:rsidR="00007931" w:rsidRPr="004C104E" w:rsidRDefault="00007931" w:rsidP="004A1F72">
      <w:pPr>
        <w:rPr>
          <w:rFonts w:asciiTheme="majorHAnsi" w:hAnsiTheme="majorHAnsi"/>
          <w:color w:val="000000" w:themeColor="text1"/>
          <w:sz w:val="20"/>
          <w:szCs w:val="20"/>
        </w:rPr>
      </w:pPr>
    </w:p>
    <w:p w:rsidR="00007931" w:rsidRPr="004C104E" w:rsidRDefault="00007931" w:rsidP="004A1F72">
      <w:pPr>
        <w:rPr>
          <w:rFonts w:asciiTheme="majorHAnsi" w:hAnsiTheme="majorHAnsi"/>
          <w:color w:val="000000" w:themeColor="text1"/>
          <w:sz w:val="20"/>
          <w:szCs w:val="20"/>
        </w:rPr>
      </w:pPr>
    </w:p>
    <w:p w:rsidR="00007931" w:rsidRPr="004C104E" w:rsidRDefault="00007931" w:rsidP="004A1F72">
      <w:pPr>
        <w:rPr>
          <w:rFonts w:asciiTheme="majorHAnsi" w:hAnsiTheme="majorHAnsi"/>
          <w:color w:val="000000" w:themeColor="text1"/>
          <w:sz w:val="20"/>
          <w:szCs w:val="20"/>
        </w:rPr>
      </w:pPr>
    </w:p>
    <w:p w:rsidR="00007931" w:rsidRPr="004C104E" w:rsidRDefault="00007931" w:rsidP="004A1F72">
      <w:pPr>
        <w:rPr>
          <w:rFonts w:asciiTheme="majorHAnsi" w:hAnsiTheme="majorHAnsi"/>
          <w:color w:val="000000" w:themeColor="text1"/>
          <w:sz w:val="20"/>
          <w:szCs w:val="20"/>
        </w:rPr>
      </w:pPr>
    </w:p>
    <w:p w:rsidR="00007931" w:rsidRPr="004C104E" w:rsidRDefault="00007931" w:rsidP="004A1F72">
      <w:pPr>
        <w:rPr>
          <w:rFonts w:asciiTheme="majorHAnsi" w:hAnsiTheme="majorHAnsi"/>
          <w:color w:val="000000" w:themeColor="text1"/>
          <w:sz w:val="20"/>
          <w:szCs w:val="20"/>
        </w:rPr>
      </w:pPr>
    </w:p>
    <w:p w:rsidR="00007931" w:rsidRPr="004C104E" w:rsidRDefault="00007931" w:rsidP="004A1F72">
      <w:pPr>
        <w:rPr>
          <w:rFonts w:asciiTheme="majorHAnsi" w:hAnsiTheme="majorHAnsi"/>
          <w:color w:val="000000" w:themeColor="text1"/>
          <w:sz w:val="20"/>
          <w:szCs w:val="20"/>
        </w:rPr>
      </w:pPr>
    </w:p>
    <w:p w:rsidR="00007931" w:rsidRPr="004C104E" w:rsidRDefault="00007931" w:rsidP="004A1F72">
      <w:pPr>
        <w:rPr>
          <w:rFonts w:asciiTheme="majorHAnsi" w:hAnsiTheme="majorHAnsi"/>
          <w:color w:val="000000" w:themeColor="text1"/>
          <w:sz w:val="20"/>
          <w:szCs w:val="20"/>
        </w:rPr>
      </w:pPr>
    </w:p>
    <w:p w:rsidR="00007931" w:rsidRPr="004C104E" w:rsidRDefault="00007931" w:rsidP="004A1F72">
      <w:pPr>
        <w:jc w:val="center"/>
        <w:rPr>
          <w:rFonts w:ascii="Calibri" w:hAnsi="Calibri"/>
          <w:b/>
          <w:noProof/>
          <w:color w:val="000000" w:themeColor="text1"/>
        </w:rPr>
      </w:pPr>
      <w:r w:rsidRPr="004C104E">
        <w:rPr>
          <w:rFonts w:ascii="Calibri" w:hAnsi="Calibri"/>
          <w:b/>
          <w:noProof/>
          <w:color w:val="000000" w:themeColor="text1"/>
        </w:rPr>
        <w:t>References</w:t>
      </w:r>
    </w:p>
    <w:p w:rsidR="00007931" w:rsidRPr="004C104E" w:rsidRDefault="00007931" w:rsidP="004A1F72">
      <w:pPr>
        <w:jc w:val="center"/>
        <w:rPr>
          <w:rFonts w:ascii="Calibri" w:hAnsi="Calibri"/>
          <w:b/>
          <w:noProof/>
          <w:color w:val="000000" w:themeColor="text1"/>
        </w:rPr>
      </w:pPr>
    </w:p>
    <w:p w:rsidR="00007931" w:rsidRPr="004C104E" w:rsidRDefault="00007931" w:rsidP="004A1F72">
      <w:pPr>
        <w:ind w:left="720" w:hanging="720"/>
        <w:rPr>
          <w:rFonts w:ascii="Calibri" w:hAnsi="Calibri"/>
          <w:noProof/>
          <w:color w:val="000000" w:themeColor="text1"/>
        </w:rPr>
      </w:pPr>
      <w:bookmarkStart w:id="1" w:name="_ENREF_1"/>
      <w:r w:rsidRPr="004C104E">
        <w:rPr>
          <w:rFonts w:ascii="Calibri" w:hAnsi="Calibri"/>
          <w:noProof/>
          <w:color w:val="000000" w:themeColor="text1"/>
        </w:rPr>
        <w:t xml:space="preserve">Adams, R. B., Jr., Nelson, A. J., Soto, J. A., Hess, U., &amp; Kleck, R. E. (2012). Emotion in the neutral face: a mechanism for impression formation? </w:t>
      </w:r>
      <w:r w:rsidRPr="004C104E">
        <w:rPr>
          <w:rFonts w:ascii="Calibri" w:hAnsi="Calibri"/>
          <w:i/>
          <w:noProof/>
          <w:color w:val="000000" w:themeColor="text1"/>
        </w:rPr>
        <w:t>Cogn Emot, 26</w:t>
      </w:r>
      <w:r w:rsidRPr="004C104E">
        <w:rPr>
          <w:rFonts w:ascii="Calibri" w:hAnsi="Calibri"/>
          <w:noProof/>
          <w:color w:val="000000" w:themeColor="text1"/>
        </w:rPr>
        <w:t>, 431-441.</w:t>
      </w:r>
      <w:bookmarkEnd w:id="1"/>
    </w:p>
    <w:p w:rsidR="00007931" w:rsidRPr="004C104E" w:rsidRDefault="00007931" w:rsidP="004A1F72">
      <w:pPr>
        <w:ind w:left="720" w:hanging="720"/>
        <w:rPr>
          <w:rFonts w:ascii="Calibri" w:hAnsi="Calibri"/>
          <w:noProof/>
          <w:color w:val="000000" w:themeColor="text1"/>
        </w:rPr>
      </w:pPr>
      <w:bookmarkStart w:id="2" w:name="_ENREF_2"/>
      <w:r w:rsidRPr="004C104E">
        <w:rPr>
          <w:rFonts w:ascii="Calibri" w:hAnsi="Calibri"/>
          <w:noProof/>
          <w:color w:val="000000" w:themeColor="text1"/>
        </w:rPr>
        <w:t xml:space="preserve">Adolphs, R. (2009). The social brain: neural basis of social knowledge. </w:t>
      </w:r>
      <w:r w:rsidRPr="004C104E">
        <w:rPr>
          <w:rFonts w:ascii="Calibri" w:hAnsi="Calibri"/>
          <w:i/>
          <w:noProof/>
          <w:color w:val="000000" w:themeColor="text1"/>
        </w:rPr>
        <w:t>Annual Review of Psychology, 60</w:t>
      </w:r>
      <w:r w:rsidRPr="004C104E">
        <w:rPr>
          <w:rFonts w:ascii="Calibri" w:hAnsi="Calibri"/>
          <w:noProof/>
          <w:color w:val="000000" w:themeColor="text1"/>
        </w:rPr>
        <w:t>, 693-716.</w:t>
      </w:r>
      <w:bookmarkEnd w:id="2"/>
    </w:p>
    <w:p w:rsidR="00007931" w:rsidRPr="004C104E" w:rsidRDefault="00007931" w:rsidP="004A1F72">
      <w:pPr>
        <w:ind w:left="720" w:hanging="720"/>
        <w:rPr>
          <w:rFonts w:ascii="Calibri" w:hAnsi="Calibri"/>
          <w:noProof/>
          <w:color w:val="000000" w:themeColor="text1"/>
        </w:rPr>
      </w:pPr>
      <w:bookmarkStart w:id="3" w:name="_ENREF_3"/>
      <w:r w:rsidRPr="004C104E">
        <w:rPr>
          <w:rFonts w:ascii="Calibri" w:hAnsi="Calibri"/>
          <w:noProof/>
          <w:color w:val="000000" w:themeColor="text1"/>
        </w:rPr>
        <w:t xml:space="preserve">Adolphs, R., Tranel, D., &amp; Damasio, A. R. (1998). The human amygdala in social judgment. </w:t>
      </w:r>
      <w:r w:rsidRPr="004C104E">
        <w:rPr>
          <w:rFonts w:ascii="Calibri" w:hAnsi="Calibri"/>
          <w:i/>
          <w:noProof/>
          <w:color w:val="000000" w:themeColor="text1"/>
        </w:rPr>
        <w:t>Nature, 393</w:t>
      </w:r>
      <w:r w:rsidRPr="004C104E">
        <w:rPr>
          <w:rFonts w:ascii="Calibri" w:hAnsi="Calibri"/>
          <w:noProof/>
          <w:color w:val="000000" w:themeColor="text1"/>
        </w:rPr>
        <w:t>, 470-474.</w:t>
      </w:r>
      <w:bookmarkEnd w:id="3"/>
    </w:p>
    <w:p w:rsidR="00007931" w:rsidRPr="004C104E" w:rsidRDefault="00007931" w:rsidP="004A1F72">
      <w:pPr>
        <w:ind w:left="720" w:hanging="720"/>
        <w:rPr>
          <w:rFonts w:ascii="Calibri" w:hAnsi="Calibri"/>
          <w:noProof/>
          <w:color w:val="000000" w:themeColor="text1"/>
        </w:rPr>
      </w:pPr>
      <w:bookmarkStart w:id="4" w:name="_ENREF_4"/>
      <w:r w:rsidRPr="004C104E">
        <w:rPr>
          <w:rFonts w:ascii="Calibri" w:hAnsi="Calibri"/>
          <w:noProof/>
          <w:color w:val="000000" w:themeColor="text1"/>
        </w:rPr>
        <w:t xml:space="preserve">Baron-Cohen, S., Wheelwright, S., Hill, J., Raste, Y., &amp; Plumb, I. (2001). The "Reading the Mind in the Eyes" Test revised version: a study with normal adults, and adults with Asperger syndrome or high-functioning autism. </w:t>
      </w:r>
      <w:r w:rsidRPr="004C104E">
        <w:rPr>
          <w:rFonts w:ascii="Calibri" w:hAnsi="Calibri"/>
          <w:i/>
          <w:noProof/>
          <w:color w:val="000000" w:themeColor="text1"/>
        </w:rPr>
        <w:t>Journal of Child Psychology and Psychiatry and Allied Disciplines, 42</w:t>
      </w:r>
      <w:r w:rsidRPr="004C104E">
        <w:rPr>
          <w:rFonts w:ascii="Calibri" w:hAnsi="Calibri"/>
          <w:noProof/>
          <w:color w:val="000000" w:themeColor="text1"/>
        </w:rPr>
        <w:t>, 241-251.</w:t>
      </w:r>
      <w:bookmarkEnd w:id="4"/>
    </w:p>
    <w:p w:rsidR="00007931" w:rsidRPr="004C104E" w:rsidRDefault="00007931" w:rsidP="004A1F72">
      <w:pPr>
        <w:ind w:left="720" w:hanging="720"/>
        <w:rPr>
          <w:rFonts w:ascii="Calibri" w:hAnsi="Calibri"/>
          <w:noProof/>
          <w:color w:val="000000" w:themeColor="text1"/>
        </w:rPr>
      </w:pPr>
      <w:bookmarkStart w:id="5" w:name="_ENREF_5"/>
      <w:r w:rsidRPr="004C104E">
        <w:rPr>
          <w:rFonts w:ascii="Calibri" w:hAnsi="Calibri"/>
          <w:noProof/>
          <w:color w:val="000000" w:themeColor="text1"/>
        </w:rPr>
        <w:t xml:space="preserve">Basser, P. J., &amp; Jones, D. K. (2002). Diffusion-tensor MRI: theory, experimental design and data analysis - a technical review. </w:t>
      </w:r>
      <w:r w:rsidRPr="004C104E">
        <w:rPr>
          <w:rFonts w:ascii="Calibri" w:hAnsi="Calibri"/>
          <w:i/>
          <w:noProof/>
          <w:color w:val="000000" w:themeColor="text1"/>
        </w:rPr>
        <w:t>NMR in Biomedicine, 15</w:t>
      </w:r>
      <w:r w:rsidRPr="004C104E">
        <w:rPr>
          <w:rFonts w:ascii="Calibri" w:hAnsi="Calibri"/>
          <w:noProof/>
          <w:color w:val="000000" w:themeColor="text1"/>
        </w:rPr>
        <w:t>, 456-467.</w:t>
      </w:r>
      <w:bookmarkEnd w:id="5"/>
    </w:p>
    <w:p w:rsidR="00007931" w:rsidRPr="004C104E" w:rsidRDefault="00007931" w:rsidP="004A1F72">
      <w:pPr>
        <w:ind w:left="720" w:hanging="720"/>
        <w:rPr>
          <w:rFonts w:ascii="Calibri" w:hAnsi="Calibri"/>
          <w:noProof/>
          <w:color w:val="000000" w:themeColor="text1"/>
        </w:rPr>
      </w:pPr>
      <w:bookmarkStart w:id="6" w:name="_ENREF_6"/>
      <w:r w:rsidRPr="004C104E">
        <w:rPr>
          <w:rFonts w:ascii="Calibri" w:hAnsi="Calibri"/>
          <w:noProof/>
          <w:color w:val="000000" w:themeColor="text1"/>
        </w:rPr>
        <w:t xml:space="preserve">Benton, A. L., Sivan, A. B., Hamsher, K., Varney, N. R., &amp; Spreen, O. (1994). </w:t>
      </w:r>
      <w:r w:rsidRPr="004C104E">
        <w:rPr>
          <w:rFonts w:ascii="Calibri" w:hAnsi="Calibri"/>
          <w:i/>
          <w:noProof/>
          <w:color w:val="000000" w:themeColor="text1"/>
        </w:rPr>
        <w:t>Contributions to Neuropsychological Assessment.</w:t>
      </w:r>
      <w:r w:rsidRPr="004C104E">
        <w:rPr>
          <w:rFonts w:ascii="Calibri" w:hAnsi="Calibri"/>
          <w:noProof/>
          <w:color w:val="000000" w:themeColor="text1"/>
        </w:rPr>
        <w:t xml:space="preserve"> New York: Oxford University Press, (Chapter Chapter).</w:t>
      </w:r>
      <w:bookmarkEnd w:id="6"/>
    </w:p>
    <w:p w:rsidR="00007931" w:rsidRPr="004C104E" w:rsidRDefault="00007931" w:rsidP="004A1F72">
      <w:pPr>
        <w:ind w:left="720" w:hanging="720"/>
        <w:rPr>
          <w:rFonts w:ascii="Calibri" w:hAnsi="Calibri"/>
          <w:noProof/>
          <w:color w:val="000000" w:themeColor="text1"/>
        </w:rPr>
      </w:pPr>
      <w:bookmarkStart w:id="7" w:name="_ENREF_7"/>
      <w:r w:rsidRPr="004C104E">
        <w:rPr>
          <w:rFonts w:ascii="Calibri" w:hAnsi="Calibri"/>
          <w:noProof/>
          <w:color w:val="000000" w:themeColor="text1"/>
        </w:rPr>
        <w:t xml:space="preserve">Brett, M., Johnsrude, I. S., &amp; Owen, A. M. (2002). The problem of functional localization in the human brain. </w:t>
      </w:r>
      <w:r w:rsidRPr="004C104E">
        <w:rPr>
          <w:rFonts w:ascii="Calibri" w:hAnsi="Calibri"/>
          <w:i/>
          <w:noProof/>
          <w:color w:val="000000" w:themeColor="text1"/>
        </w:rPr>
        <w:t>Nature Reviews. Neuroscience, 3</w:t>
      </w:r>
      <w:r w:rsidRPr="004C104E">
        <w:rPr>
          <w:rFonts w:ascii="Calibri" w:hAnsi="Calibri"/>
          <w:noProof/>
          <w:color w:val="000000" w:themeColor="text1"/>
        </w:rPr>
        <w:t>, 243-249.</w:t>
      </w:r>
      <w:bookmarkEnd w:id="7"/>
    </w:p>
    <w:p w:rsidR="00007931" w:rsidRPr="004C104E" w:rsidRDefault="00007931" w:rsidP="004A1F72">
      <w:pPr>
        <w:ind w:left="720" w:hanging="720"/>
        <w:rPr>
          <w:rFonts w:ascii="Calibri" w:hAnsi="Calibri"/>
          <w:noProof/>
          <w:color w:val="000000" w:themeColor="text1"/>
        </w:rPr>
      </w:pPr>
      <w:bookmarkStart w:id="8" w:name="_ENREF_8"/>
      <w:r w:rsidRPr="004C104E">
        <w:rPr>
          <w:rFonts w:ascii="Calibri" w:hAnsi="Calibri"/>
          <w:noProof/>
          <w:color w:val="000000" w:themeColor="text1"/>
        </w:rPr>
        <w:t xml:space="preserve">Bruce, V., &amp; Young, A. W. (2012). </w:t>
      </w:r>
      <w:r w:rsidRPr="004C104E">
        <w:rPr>
          <w:rFonts w:ascii="Calibri" w:hAnsi="Calibri"/>
          <w:i/>
          <w:noProof/>
          <w:color w:val="000000" w:themeColor="text1"/>
        </w:rPr>
        <w:t>Face Perception</w:t>
      </w:r>
      <w:r w:rsidRPr="004C104E">
        <w:rPr>
          <w:rFonts w:ascii="Calibri" w:hAnsi="Calibri"/>
          <w:noProof/>
          <w:color w:val="000000" w:themeColor="text1"/>
        </w:rPr>
        <w:t>: Psychology Press, (Chapter Chapter).</w:t>
      </w:r>
      <w:bookmarkEnd w:id="8"/>
    </w:p>
    <w:p w:rsidR="00007931" w:rsidRPr="004C104E" w:rsidRDefault="00007931" w:rsidP="004A1F72">
      <w:pPr>
        <w:ind w:left="720" w:hanging="720"/>
        <w:rPr>
          <w:rFonts w:ascii="Calibri" w:hAnsi="Calibri"/>
          <w:noProof/>
          <w:color w:val="000000" w:themeColor="text1"/>
        </w:rPr>
      </w:pPr>
      <w:bookmarkStart w:id="9" w:name="_ENREF_9"/>
      <w:r w:rsidRPr="004C104E">
        <w:rPr>
          <w:rFonts w:ascii="Calibri" w:hAnsi="Calibri"/>
          <w:noProof/>
          <w:color w:val="000000" w:themeColor="text1"/>
        </w:rPr>
        <w:t xml:space="preserve">Calder, A. J., Keane, J., Young, A. W., Lawrence, A. D., Mason, S., &amp; Barker, R. A. (2010). The relation between anger and different forms of disgust: implications for emotion recognition impairments in Huntington's disease. </w:t>
      </w:r>
      <w:r w:rsidRPr="004C104E">
        <w:rPr>
          <w:rFonts w:ascii="Calibri" w:hAnsi="Calibri"/>
          <w:i/>
          <w:noProof/>
          <w:color w:val="000000" w:themeColor="text1"/>
        </w:rPr>
        <w:t>Neuropsychologia, 48</w:t>
      </w:r>
      <w:r w:rsidRPr="004C104E">
        <w:rPr>
          <w:rFonts w:ascii="Calibri" w:hAnsi="Calibri"/>
          <w:noProof/>
          <w:color w:val="000000" w:themeColor="text1"/>
        </w:rPr>
        <w:t>, 2719-2729.</w:t>
      </w:r>
      <w:bookmarkEnd w:id="9"/>
    </w:p>
    <w:p w:rsidR="00007931" w:rsidRPr="004C104E" w:rsidRDefault="00007931" w:rsidP="004A1F72">
      <w:pPr>
        <w:ind w:left="720" w:hanging="720"/>
        <w:rPr>
          <w:rFonts w:ascii="Calibri" w:hAnsi="Calibri"/>
          <w:noProof/>
          <w:color w:val="000000" w:themeColor="text1"/>
        </w:rPr>
      </w:pPr>
      <w:bookmarkStart w:id="10" w:name="_ENREF_10"/>
      <w:r w:rsidRPr="004C104E">
        <w:rPr>
          <w:rFonts w:ascii="Calibri" w:hAnsi="Calibri"/>
          <w:noProof/>
          <w:color w:val="000000" w:themeColor="text1"/>
        </w:rPr>
        <w:t xml:space="preserve">Castle, E., Eisenberger, N. I., Seeman, T. E., Moons, W. G., Boggero, I. A., Grinblatt, M. S., &amp; Taylor, S. E. (2012). Neural and behavioral bases of age differences in perception of trust. </w:t>
      </w:r>
      <w:r w:rsidRPr="004C104E">
        <w:rPr>
          <w:rFonts w:ascii="Calibri" w:hAnsi="Calibri"/>
          <w:i/>
          <w:noProof/>
          <w:color w:val="000000" w:themeColor="text1"/>
        </w:rPr>
        <w:t>Proceedings of the National Academy of Sciences of the United States of America, 109</w:t>
      </w:r>
      <w:r w:rsidRPr="004C104E">
        <w:rPr>
          <w:rFonts w:ascii="Calibri" w:hAnsi="Calibri"/>
          <w:noProof/>
          <w:color w:val="000000" w:themeColor="text1"/>
        </w:rPr>
        <w:t>, 20848-20852.</w:t>
      </w:r>
      <w:bookmarkEnd w:id="10"/>
    </w:p>
    <w:p w:rsidR="00007931" w:rsidRPr="004C104E" w:rsidRDefault="00007931" w:rsidP="004A1F72">
      <w:pPr>
        <w:ind w:left="720" w:hanging="720"/>
        <w:rPr>
          <w:rFonts w:ascii="Calibri" w:hAnsi="Calibri"/>
          <w:noProof/>
          <w:color w:val="000000" w:themeColor="text1"/>
        </w:rPr>
      </w:pPr>
      <w:bookmarkStart w:id="11" w:name="_ENREF_11"/>
      <w:r w:rsidRPr="004C104E">
        <w:rPr>
          <w:rFonts w:ascii="Calibri" w:hAnsi="Calibri"/>
          <w:noProof/>
          <w:color w:val="000000" w:themeColor="text1"/>
        </w:rPr>
        <w:t xml:space="preserve">Chiao, J. Y., Adams, R. B., Tse, P. U., Lowenthal, L., Richeson, J. A., &amp; Ambady, N. (2008). Knowing Who's Boss: fMRI and ERP Investigations of Social Dominance Perception. </w:t>
      </w:r>
      <w:r w:rsidRPr="004C104E">
        <w:rPr>
          <w:rFonts w:ascii="Calibri" w:hAnsi="Calibri"/>
          <w:i/>
          <w:noProof/>
          <w:color w:val="000000" w:themeColor="text1"/>
        </w:rPr>
        <w:t>Group Process Intergroup Relat, 11</w:t>
      </w:r>
      <w:r w:rsidRPr="004C104E">
        <w:rPr>
          <w:rFonts w:ascii="Calibri" w:hAnsi="Calibri"/>
          <w:noProof/>
          <w:color w:val="000000" w:themeColor="text1"/>
        </w:rPr>
        <w:t>, 201-214.</w:t>
      </w:r>
      <w:bookmarkEnd w:id="11"/>
    </w:p>
    <w:p w:rsidR="00007931" w:rsidRPr="004C104E" w:rsidRDefault="00007931" w:rsidP="004A1F72">
      <w:pPr>
        <w:ind w:left="720" w:hanging="720"/>
        <w:rPr>
          <w:rFonts w:ascii="Calibri" w:hAnsi="Calibri"/>
          <w:noProof/>
          <w:color w:val="000000" w:themeColor="text1"/>
        </w:rPr>
      </w:pPr>
      <w:bookmarkStart w:id="12" w:name="_ENREF_12"/>
      <w:r w:rsidRPr="004C104E">
        <w:rPr>
          <w:rFonts w:ascii="Calibri" w:hAnsi="Calibri"/>
          <w:noProof/>
          <w:color w:val="000000" w:themeColor="text1"/>
        </w:rPr>
        <w:t xml:space="preserve">Duff, K., Paulsen, J. S., Beglinger, L. J., Langbehn, D. R., &amp; Stout, J. C. (2007). Psychiatric symptoms in Huntington's disease before diagnosis: the predict-HD study. </w:t>
      </w:r>
      <w:r w:rsidRPr="004C104E">
        <w:rPr>
          <w:rFonts w:ascii="Calibri" w:hAnsi="Calibri"/>
          <w:i/>
          <w:noProof/>
          <w:color w:val="000000" w:themeColor="text1"/>
        </w:rPr>
        <w:t>Biological Psychiatry, 62</w:t>
      </w:r>
      <w:r w:rsidRPr="004C104E">
        <w:rPr>
          <w:rFonts w:ascii="Calibri" w:hAnsi="Calibri"/>
          <w:noProof/>
          <w:color w:val="000000" w:themeColor="text1"/>
        </w:rPr>
        <w:t>, 1341-1346.</w:t>
      </w:r>
      <w:bookmarkEnd w:id="12"/>
    </w:p>
    <w:p w:rsidR="00007931" w:rsidRPr="004C104E" w:rsidRDefault="00007931" w:rsidP="004A1F72">
      <w:pPr>
        <w:ind w:left="720" w:hanging="720"/>
        <w:rPr>
          <w:rFonts w:ascii="Calibri" w:hAnsi="Calibri"/>
          <w:noProof/>
          <w:color w:val="000000" w:themeColor="text1"/>
        </w:rPr>
      </w:pPr>
      <w:bookmarkStart w:id="13" w:name="_ENREF_13"/>
      <w:r w:rsidRPr="004C104E">
        <w:rPr>
          <w:rFonts w:ascii="Calibri" w:hAnsi="Calibri"/>
          <w:noProof/>
          <w:color w:val="000000" w:themeColor="text1"/>
        </w:rPr>
        <w:t xml:space="preserve">Dumas, E. M., van den Bogaard, S. J., Middelkoop, H. A., &amp; Roos, R. A. (2013). A review of cognition in Huntington's disease. </w:t>
      </w:r>
      <w:r w:rsidRPr="004C104E">
        <w:rPr>
          <w:rFonts w:ascii="Calibri" w:hAnsi="Calibri"/>
          <w:i/>
          <w:noProof/>
          <w:color w:val="000000" w:themeColor="text1"/>
        </w:rPr>
        <w:t>Front Biosci (Schol Ed), 5</w:t>
      </w:r>
      <w:r w:rsidRPr="004C104E">
        <w:rPr>
          <w:rFonts w:ascii="Calibri" w:hAnsi="Calibri"/>
          <w:noProof/>
          <w:color w:val="000000" w:themeColor="text1"/>
        </w:rPr>
        <w:t>, 1-18.</w:t>
      </w:r>
      <w:bookmarkEnd w:id="13"/>
    </w:p>
    <w:p w:rsidR="00007931" w:rsidRPr="004C104E" w:rsidRDefault="00007931" w:rsidP="004A1F72">
      <w:pPr>
        <w:ind w:left="720" w:hanging="720"/>
        <w:rPr>
          <w:rFonts w:ascii="Calibri" w:hAnsi="Calibri"/>
          <w:noProof/>
          <w:color w:val="000000" w:themeColor="text1"/>
        </w:rPr>
      </w:pPr>
      <w:bookmarkStart w:id="14" w:name="_ENREF_14"/>
      <w:r w:rsidRPr="004C104E">
        <w:rPr>
          <w:rFonts w:ascii="Calibri" w:hAnsi="Calibri"/>
          <w:noProof/>
          <w:color w:val="000000" w:themeColor="text1"/>
        </w:rPr>
        <w:t xml:space="preserve">Ekman, P., &amp; Friesen, W. V. (1976). </w:t>
      </w:r>
      <w:r w:rsidRPr="004C104E">
        <w:rPr>
          <w:rFonts w:ascii="Calibri" w:hAnsi="Calibri"/>
          <w:i/>
          <w:noProof/>
          <w:color w:val="000000" w:themeColor="text1"/>
        </w:rPr>
        <w:t>Pictures of facial affect</w:t>
      </w:r>
      <w:r w:rsidRPr="004C104E">
        <w:rPr>
          <w:rFonts w:ascii="Calibri" w:hAnsi="Calibri"/>
          <w:noProof/>
          <w:color w:val="000000" w:themeColor="text1"/>
        </w:rPr>
        <w:t>. Palo Alto, California: Consulting Psychologists Press, (Chapter Chapter).</w:t>
      </w:r>
      <w:bookmarkEnd w:id="14"/>
    </w:p>
    <w:p w:rsidR="00007931" w:rsidRPr="004C104E" w:rsidRDefault="00007931" w:rsidP="004A1F72">
      <w:pPr>
        <w:ind w:left="720" w:hanging="720"/>
        <w:rPr>
          <w:rFonts w:ascii="Calibri" w:hAnsi="Calibri"/>
          <w:noProof/>
          <w:color w:val="000000" w:themeColor="text1"/>
        </w:rPr>
      </w:pPr>
      <w:bookmarkStart w:id="15" w:name="_ENREF_15"/>
      <w:r w:rsidRPr="004C104E">
        <w:rPr>
          <w:rFonts w:ascii="Calibri" w:hAnsi="Calibri"/>
          <w:noProof/>
          <w:color w:val="000000" w:themeColor="text1"/>
        </w:rPr>
        <w:t xml:space="preserve">Engell, A. D., Haxby, J. V., &amp; Todorov, A. (2007). Implicit trustworthiness decisions: automatic coding of face properties in the human amygdala. </w:t>
      </w:r>
      <w:r w:rsidRPr="004C104E">
        <w:rPr>
          <w:rFonts w:ascii="Calibri" w:hAnsi="Calibri"/>
          <w:i/>
          <w:noProof/>
          <w:color w:val="000000" w:themeColor="text1"/>
        </w:rPr>
        <w:t>Journal of Cognitive Neuroscience, 19</w:t>
      </w:r>
      <w:r w:rsidRPr="004C104E">
        <w:rPr>
          <w:rFonts w:ascii="Calibri" w:hAnsi="Calibri"/>
          <w:noProof/>
          <w:color w:val="000000" w:themeColor="text1"/>
        </w:rPr>
        <w:t>, 1508-1519.</w:t>
      </w:r>
      <w:bookmarkEnd w:id="15"/>
    </w:p>
    <w:p w:rsidR="00007931" w:rsidRPr="004C104E" w:rsidRDefault="00007931" w:rsidP="004A1F72">
      <w:pPr>
        <w:ind w:left="720" w:hanging="720"/>
        <w:rPr>
          <w:rFonts w:ascii="Calibri" w:hAnsi="Calibri"/>
          <w:noProof/>
          <w:color w:val="000000" w:themeColor="text1"/>
        </w:rPr>
      </w:pPr>
      <w:bookmarkStart w:id="16" w:name="_ENREF_16"/>
      <w:r w:rsidRPr="004C104E">
        <w:rPr>
          <w:rFonts w:ascii="Calibri" w:hAnsi="Calibri"/>
          <w:noProof/>
          <w:color w:val="000000" w:themeColor="text1"/>
        </w:rPr>
        <w:t xml:space="preserve">Fiske, S. T., Cuddy, A. J., &amp; Glick, P. (2007). Universal dimensions of social cognition: warmth and competence. </w:t>
      </w:r>
      <w:r w:rsidRPr="004C104E">
        <w:rPr>
          <w:rFonts w:ascii="Calibri" w:hAnsi="Calibri"/>
          <w:i/>
          <w:noProof/>
          <w:color w:val="000000" w:themeColor="text1"/>
        </w:rPr>
        <w:t>Trends Cogn Sci, 11</w:t>
      </w:r>
      <w:r w:rsidRPr="004C104E">
        <w:rPr>
          <w:rFonts w:ascii="Calibri" w:hAnsi="Calibri"/>
          <w:noProof/>
          <w:color w:val="000000" w:themeColor="text1"/>
        </w:rPr>
        <w:t>, 77-83.</w:t>
      </w:r>
      <w:bookmarkEnd w:id="16"/>
    </w:p>
    <w:p w:rsidR="00007931" w:rsidRPr="004C104E" w:rsidRDefault="00007931" w:rsidP="004A1F72">
      <w:pPr>
        <w:ind w:left="720" w:hanging="720"/>
        <w:rPr>
          <w:rFonts w:ascii="Calibri" w:hAnsi="Calibri"/>
          <w:noProof/>
          <w:color w:val="000000" w:themeColor="text1"/>
        </w:rPr>
      </w:pPr>
      <w:bookmarkStart w:id="17" w:name="_ENREF_17"/>
      <w:r w:rsidRPr="004C104E">
        <w:rPr>
          <w:rFonts w:ascii="Calibri" w:hAnsi="Calibri"/>
          <w:noProof/>
          <w:color w:val="000000" w:themeColor="text1"/>
        </w:rPr>
        <w:t xml:space="preserve">Genovese, C. R., Lazar, N. A., &amp; Nichols, T. (2002). Thresholding of statistical maps in functional neuroimaging using the false discovery rate. </w:t>
      </w:r>
      <w:r w:rsidRPr="004C104E">
        <w:rPr>
          <w:rFonts w:ascii="Calibri" w:hAnsi="Calibri"/>
          <w:i/>
          <w:noProof/>
          <w:color w:val="000000" w:themeColor="text1"/>
        </w:rPr>
        <w:t>Neuroimage, 15</w:t>
      </w:r>
      <w:r w:rsidRPr="004C104E">
        <w:rPr>
          <w:rFonts w:ascii="Calibri" w:hAnsi="Calibri"/>
          <w:noProof/>
          <w:color w:val="000000" w:themeColor="text1"/>
        </w:rPr>
        <w:t>, 870-878.</w:t>
      </w:r>
      <w:bookmarkEnd w:id="17"/>
    </w:p>
    <w:p w:rsidR="00007931" w:rsidRPr="004C104E" w:rsidRDefault="00007931" w:rsidP="004A1F72">
      <w:pPr>
        <w:ind w:left="720" w:hanging="720"/>
        <w:rPr>
          <w:rFonts w:ascii="Calibri" w:hAnsi="Calibri"/>
          <w:noProof/>
          <w:color w:val="000000" w:themeColor="text1"/>
        </w:rPr>
      </w:pPr>
      <w:bookmarkStart w:id="18" w:name="_ENREF_18"/>
      <w:r w:rsidRPr="004C104E">
        <w:rPr>
          <w:rFonts w:ascii="Calibri" w:hAnsi="Calibri"/>
          <w:noProof/>
          <w:color w:val="000000" w:themeColor="text1"/>
        </w:rPr>
        <w:t xml:space="preserve">Gray, J. M., Young, A. W., Barker, W. A., Curtis, A., &amp; Gibson, D. (1997). Impaired recognition of disgust in Huntington's disease gene carriers. </w:t>
      </w:r>
      <w:r w:rsidRPr="004C104E">
        <w:rPr>
          <w:rFonts w:ascii="Calibri" w:hAnsi="Calibri"/>
          <w:i/>
          <w:noProof/>
          <w:color w:val="000000" w:themeColor="text1"/>
        </w:rPr>
        <w:t>Brain, 120 ( Pt 11)</w:t>
      </w:r>
      <w:r w:rsidRPr="004C104E">
        <w:rPr>
          <w:rFonts w:ascii="Calibri" w:hAnsi="Calibri"/>
          <w:noProof/>
          <w:color w:val="000000" w:themeColor="text1"/>
        </w:rPr>
        <w:t>, 2029-2038.</w:t>
      </w:r>
      <w:bookmarkEnd w:id="18"/>
    </w:p>
    <w:p w:rsidR="00007931" w:rsidRPr="004C104E" w:rsidRDefault="00007931" w:rsidP="004A1F72">
      <w:pPr>
        <w:ind w:left="720" w:hanging="720"/>
        <w:rPr>
          <w:rFonts w:ascii="Calibri" w:hAnsi="Calibri"/>
          <w:noProof/>
          <w:color w:val="000000" w:themeColor="text1"/>
        </w:rPr>
      </w:pPr>
      <w:bookmarkStart w:id="19" w:name="_ENREF_19"/>
      <w:r w:rsidRPr="004C104E">
        <w:rPr>
          <w:rFonts w:ascii="Calibri" w:hAnsi="Calibri"/>
          <w:noProof/>
          <w:color w:val="000000" w:themeColor="text1"/>
        </w:rPr>
        <w:t xml:space="preserve">Hall, J., Whalley, H. C., McKirdy, J. W., Sprengelmeyer, R., Santos, I. M., Donaldson, D. I., McGonigle, D. J., Young, A. W., McIntosh, A. M., Johnstone, E. C., &amp; Lawrie, S. M. (2010). A common neural system mediating two different forms of social judgement. </w:t>
      </w:r>
      <w:r w:rsidRPr="004C104E">
        <w:rPr>
          <w:rFonts w:ascii="Calibri" w:hAnsi="Calibri"/>
          <w:i/>
          <w:noProof/>
          <w:color w:val="000000" w:themeColor="text1"/>
        </w:rPr>
        <w:t>Psychological Medicine, 40</w:t>
      </w:r>
      <w:r w:rsidRPr="004C104E">
        <w:rPr>
          <w:rFonts w:ascii="Calibri" w:hAnsi="Calibri"/>
          <w:noProof/>
          <w:color w:val="000000" w:themeColor="text1"/>
        </w:rPr>
        <w:t>, 1183-1192.</w:t>
      </w:r>
      <w:bookmarkEnd w:id="19"/>
    </w:p>
    <w:p w:rsidR="00007931" w:rsidRPr="004C104E" w:rsidRDefault="00007931" w:rsidP="004A1F72">
      <w:pPr>
        <w:ind w:left="720" w:hanging="720"/>
        <w:rPr>
          <w:rFonts w:ascii="Calibri" w:hAnsi="Calibri"/>
          <w:noProof/>
          <w:color w:val="000000" w:themeColor="text1"/>
        </w:rPr>
      </w:pPr>
      <w:bookmarkStart w:id="20" w:name="_ENREF_20"/>
      <w:r w:rsidRPr="004C104E">
        <w:rPr>
          <w:rFonts w:ascii="Calibri" w:hAnsi="Calibri"/>
          <w:noProof/>
          <w:color w:val="000000" w:themeColor="text1"/>
        </w:rPr>
        <w:t xml:space="preserve">Hayes, C. J., Stevenson, R. J., &amp; Coltheart, M. (2007). Disgust and Huntington's disease. </w:t>
      </w:r>
      <w:r w:rsidRPr="004C104E">
        <w:rPr>
          <w:rFonts w:ascii="Calibri" w:hAnsi="Calibri"/>
          <w:i/>
          <w:noProof/>
          <w:color w:val="000000" w:themeColor="text1"/>
        </w:rPr>
        <w:t>Neuropsychologia, 45</w:t>
      </w:r>
      <w:r w:rsidRPr="004C104E">
        <w:rPr>
          <w:rFonts w:ascii="Calibri" w:hAnsi="Calibri"/>
          <w:noProof/>
          <w:color w:val="000000" w:themeColor="text1"/>
        </w:rPr>
        <w:t>, 1135-1151.</w:t>
      </w:r>
      <w:bookmarkEnd w:id="20"/>
    </w:p>
    <w:p w:rsidR="00007931" w:rsidRPr="004C104E" w:rsidRDefault="00007931" w:rsidP="004A1F72">
      <w:pPr>
        <w:ind w:left="720" w:hanging="720"/>
        <w:rPr>
          <w:rFonts w:ascii="Calibri" w:hAnsi="Calibri"/>
          <w:noProof/>
          <w:color w:val="000000" w:themeColor="text1"/>
        </w:rPr>
      </w:pPr>
      <w:bookmarkStart w:id="21" w:name="_ENREF_21"/>
      <w:r w:rsidRPr="004C104E">
        <w:rPr>
          <w:rFonts w:ascii="Calibri" w:hAnsi="Calibri"/>
          <w:noProof/>
          <w:color w:val="000000" w:themeColor="text1"/>
        </w:rPr>
        <w:t xml:space="preserve">Hennenlotter, A., Schroeder, U., Erhard, P., Haslinger, B., Stahl, R., Weindl, A., von Einsiedel, H. G., Lange, K. W., &amp; Ceballos-Baumann, A. O. (2004). Neural correlates associated with impaired disgust processing in pre-symptomatic Huntington's disease. </w:t>
      </w:r>
      <w:r w:rsidRPr="004C104E">
        <w:rPr>
          <w:rFonts w:ascii="Calibri" w:hAnsi="Calibri"/>
          <w:i/>
          <w:noProof/>
          <w:color w:val="000000" w:themeColor="text1"/>
        </w:rPr>
        <w:t>Brain, 127</w:t>
      </w:r>
      <w:r w:rsidRPr="004C104E">
        <w:rPr>
          <w:rFonts w:ascii="Calibri" w:hAnsi="Calibri"/>
          <w:noProof/>
          <w:color w:val="000000" w:themeColor="text1"/>
        </w:rPr>
        <w:t>, 1446-1453.</w:t>
      </w:r>
      <w:bookmarkEnd w:id="21"/>
    </w:p>
    <w:p w:rsidR="00007931" w:rsidRPr="004C104E" w:rsidRDefault="00007931" w:rsidP="004A1F72">
      <w:pPr>
        <w:ind w:left="720" w:hanging="720"/>
        <w:rPr>
          <w:rFonts w:ascii="Calibri" w:hAnsi="Calibri"/>
          <w:noProof/>
          <w:color w:val="000000" w:themeColor="text1"/>
        </w:rPr>
      </w:pPr>
      <w:bookmarkStart w:id="22" w:name="_ENREF_22"/>
      <w:r w:rsidRPr="004C104E">
        <w:rPr>
          <w:rFonts w:ascii="Calibri" w:hAnsi="Calibri"/>
          <w:noProof/>
          <w:color w:val="000000" w:themeColor="text1"/>
        </w:rPr>
        <w:t xml:space="preserve">Hoffman, P., Meteyard, L., &amp; Patterson, K. (2014). Broadly speaking: Vocabulary in semantic dementia shifts towards general, semantically diverse words. </w:t>
      </w:r>
      <w:r w:rsidRPr="004C104E">
        <w:rPr>
          <w:rFonts w:ascii="Calibri" w:hAnsi="Calibri"/>
          <w:i/>
          <w:noProof/>
          <w:color w:val="000000" w:themeColor="text1"/>
        </w:rPr>
        <w:t>Cortex, 55</w:t>
      </w:r>
      <w:r w:rsidRPr="004C104E">
        <w:rPr>
          <w:rFonts w:ascii="Calibri" w:hAnsi="Calibri"/>
          <w:noProof/>
          <w:color w:val="000000" w:themeColor="text1"/>
        </w:rPr>
        <w:t>, 30-42.</w:t>
      </w:r>
      <w:bookmarkEnd w:id="22"/>
    </w:p>
    <w:p w:rsidR="00007931" w:rsidRPr="004C104E" w:rsidRDefault="00007931" w:rsidP="004A1F72">
      <w:pPr>
        <w:ind w:left="720" w:hanging="720"/>
        <w:rPr>
          <w:rFonts w:ascii="Calibri" w:hAnsi="Calibri"/>
          <w:noProof/>
          <w:color w:val="000000" w:themeColor="text1"/>
        </w:rPr>
      </w:pPr>
      <w:bookmarkStart w:id="23" w:name="_ENREF_23"/>
      <w:r w:rsidRPr="004C104E">
        <w:rPr>
          <w:rFonts w:ascii="Calibri" w:hAnsi="Calibri"/>
          <w:noProof/>
          <w:color w:val="000000" w:themeColor="text1"/>
        </w:rPr>
        <w:t xml:space="preserve">Huntington-Study-Group. (1996). Unified Huntington's Disease Rating Scale: reliability and consistency. Huntington Study Group. </w:t>
      </w:r>
      <w:r w:rsidRPr="004C104E">
        <w:rPr>
          <w:rFonts w:ascii="Calibri" w:hAnsi="Calibri"/>
          <w:i/>
          <w:noProof/>
          <w:color w:val="000000" w:themeColor="text1"/>
        </w:rPr>
        <w:t>Movement Disorders, 11</w:t>
      </w:r>
      <w:r w:rsidRPr="004C104E">
        <w:rPr>
          <w:rFonts w:ascii="Calibri" w:hAnsi="Calibri"/>
          <w:noProof/>
          <w:color w:val="000000" w:themeColor="text1"/>
        </w:rPr>
        <w:t>, 136-142.</w:t>
      </w:r>
      <w:bookmarkEnd w:id="23"/>
    </w:p>
    <w:p w:rsidR="00007931" w:rsidRPr="004C104E" w:rsidRDefault="00007931" w:rsidP="004A1F72">
      <w:pPr>
        <w:ind w:left="720" w:hanging="720"/>
        <w:rPr>
          <w:rFonts w:ascii="Calibri" w:hAnsi="Calibri"/>
          <w:noProof/>
          <w:color w:val="000000" w:themeColor="text1"/>
        </w:rPr>
      </w:pPr>
      <w:bookmarkStart w:id="24" w:name="_ENREF_24"/>
      <w:r w:rsidRPr="004C104E">
        <w:rPr>
          <w:rFonts w:ascii="Calibri" w:hAnsi="Calibri"/>
          <w:noProof/>
          <w:color w:val="000000" w:themeColor="text1"/>
        </w:rPr>
        <w:t xml:space="preserve">Johnson, S. A., Stout, J. C., Solomon, A. C., Langbehn, D. R., Aylward, E. H., Cruce, C. B., Ross, C. A., Nance, M., Kayson, E., Julian-Baros, E., Hayden, M. R., Kieburtz, K., Guttman, M., Oakes, D., Shoulson, I., Beglinger, L., Duff, K., Penziner, E., &amp; Paulsen, J. S. (2007). Beyond disgust: impaired recognition of negative emotions prior to diagnosis in Huntington's disease. </w:t>
      </w:r>
      <w:r w:rsidRPr="004C104E">
        <w:rPr>
          <w:rFonts w:ascii="Calibri" w:hAnsi="Calibri"/>
          <w:i/>
          <w:noProof/>
          <w:color w:val="000000" w:themeColor="text1"/>
        </w:rPr>
        <w:t>Brain, 130</w:t>
      </w:r>
      <w:r w:rsidRPr="004C104E">
        <w:rPr>
          <w:rFonts w:ascii="Calibri" w:hAnsi="Calibri"/>
          <w:noProof/>
          <w:color w:val="000000" w:themeColor="text1"/>
        </w:rPr>
        <w:t>, 1732-1744.</w:t>
      </w:r>
      <w:bookmarkEnd w:id="24"/>
    </w:p>
    <w:p w:rsidR="00007931" w:rsidRPr="004C104E" w:rsidRDefault="00007931" w:rsidP="004A1F72">
      <w:pPr>
        <w:ind w:left="720" w:hanging="720"/>
        <w:rPr>
          <w:rFonts w:ascii="Calibri" w:hAnsi="Calibri"/>
          <w:noProof/>
          <w:color w:val="000000" w:themeColor="text1"/>
        </w:rPr>
      </w:pPr>
      <w:bookmarkStart w:id="25" w:name="_ENREF_25"/>
      <w:r w:rsidRPr="004C104E">
        <w:rPr>
          <w:rFonts w:ascii="Calibri" w:hAnsi="Calibri"/>
          <w:noProof/>
          <w:color w:val="000000" w:themeColor="text1"/>
        </w:rPr>
        <w:t xml:space="preserve">Keating, C. E. (1985). Human dominance signals: The primate in us. In S. L. Ellyson &amp; J. E. Dovidio (Eds.), </w:t>
      </w:r>
      <w:r w:rsidRPr="004C104E">
        <w:rPr>
          <w:rFonts w:ascii="Calibri" w:hAnsi="Calibri"/>
          <w:i/>
          <w:noProof/>
          <w:color w:val="000000" w:themeColor="text1"/>
        </w:rPr>
        <w:t>Power, dominance, and nonverbal behavior</w:t>
      </w:r>
      <w:r w:rsidRPr="004C104E">
        <w:rPr>
          <w:rFonts w:ascii="Calibri" w:hAnsi="Calibri"/>
          <w:noProof/>
          <w:color w:val="000000" w:themeColor="text1"/>
        </w:rPr>
        <w:t xml:space="preserve"> (Vol. Keating, C. E (1985). Human dominance signals: The primate in us. In S. L. Ellyson &amp; J. E Dovidio (Eds.), Power, dominance, and nonverbal behavior (pp. 89-108). New York: Springer-Verlag., pp. 89-108). New York: Springer-Verlag.</w:t>
      </w:r>
      <w:bookmarkEnd w:id="25"/>
    </w:p>
    <w:p w:rsidR="00007931" w:rsidRPr="004C104E" w:rsidRDefault="00007931" w:rsidP="004A1F72">
      <w:pPr>
        <w:ind w:left="720" w:hanging="720"/>
        <w:rPr>
          <w:rFonts w:ascii="Calibri" w:hAnsi="Calibri"/>
          <w:noProof/>
          <w:color w:val="000000" w:themeColor="text1"/>
        </w:rPr>
      </w:pPr>
      <w:bookmarkStart w:id="26" w:name="_ENREF_26"/>
      <w:r w:rsidRPr="004C104E">
        <w:rPr>
          <w:rFonts w:ascii="Calibri" w:hAnsi="Calibri"/>
          <w:noProof/>
          <w:color w:val="000000" w:themeColor="text1"/>
        </w:rPr>
        <w:t xml:space="preserve">Kunimatsu, A., Aoki, S., Masutani, Y., Abe, O., Hayashi, N., Mori, H., Masumoto, T., &amp; Ohtomo, K. (2004). The optimal trackability threshold of fractional anisotropy for diffusion tensor tractography of the corticospinal tract. </w:t>
      </w:r>
      <w:r w:rsidRPr="004C104E">
        <w:rPr>
          <w:rFonts w:ascii="Calibri" w:hAnsi="Calibri"/>
          <w:i/>
          <w:noProof/>
          <w:color w:val="000000" w:themeColor="text1"/>
        </w:rPr>
        <w:t>Magnetic Resonance in Medical Sciences, 3</w:t>
      </w:r>
      <w:r w:rsidRPr="004C104E">
        <w:rPr>
          <w:rFonts w:ascii="Calibri" w:hAnsi="Calibri"/>
          <w:noProof/>
          <w:color w:val="000000" w:themeColor="text1"/>
        </w:rPr>
        <w:t>, 11-17.</w:t>
      </w:r>
      <w:bookmarkEnd w:id="26"/>
    </w:p>
    <w:p w:rsidR="004057DC" w:rsidRPr="004C104E" w:rsidRDefault="004057DC" w:rsidP="004A1F72">
      <w:pPr>
        <w:ind w:left="720" w:hanging="720"/>
        <w:rPr>
          <w:rFonts w:ascii="Calibri" w:hAnsi="Calibri"/>
          <w:noProof/>
          <w:color w:val="000000" w:themeColor="text1"/>
        </w:rPr>
      </w:pPr>
      <w:bookmarkStart w:id="27" w:name="_ENREF_27"/>
      <w:r w:rsidRPr="004C104E">
        <w:rPr>
          <w:rFonts w:ascii="Calibri" w:hAnsi="Calibri"/>
          <w:noProof/>
          <w:color w:val="000000" w:themeColor="text1"/>
        </w:rPr>
        <w:t>McColgan, P., Seunarine, K. K., Razi, A., Cole, J. H., Gregory, S., Durr, A., Roos, R. A., Stout, J. C., Landwehrmeyer, B., Scahill, R. I., Clark, C. A., Rees, G., &amp; Tabrizi, S. J. (2015). Selective vulnerability of Rich Club brain regions is an organizational principle of structural connectivity loss in Huntington's disease. Brain, 138, 3327-3344.</w:t>
      </w:r>
    </w:p>
    <w:p w:rsidR="00007931" w:rsidRPr="004C104E" w:rsidRDefault="00007931" w:rsidP="004A1F72">
      <w:pPr>
        <w:ind w:left="720" w:hanging="720"/>
        <w:rPr>
          <w:rFonts w:ascii="Calibri" w:hAnsi="Calibri"/>
          <w:noProof/>
          <w:color w:val="000000" w:themeColor="text1"/>
        </w:rPr>
      </w:pPr>
      <w:r w:rsidRPr="004C104E">
        <w:rPr>
          <w:rFonts w:ascii="Calibri" w:hAnsi="Calibri"/>
          <w:noProof/>
          <w:color w:val="000000" w:themeColor="text1"/>
        </w:rPr>
        <w:t xml:space="preserve">Mattavelli, G., Andrews, T. J., Asghar, A. U., Towler, J. R., &amp; Young, A. W. (2012). Response of face-selective brain regions to trustworthiness and gender of faces. </w:t>
      </w:r>
      <w:r w:rsidRPr="004C104E">
        <w:rPr>
          <w:rFonts w:ascii="Calibri" w:hAnsi="Calibri"/>
          <w:i/>
          <w:noProof/>
          <w:color w:val="000000" w:themeColor="text1"/>
        </w:rPr>
        <w:t>Neuropsychologia, 50</w:t>
      </w:r>
      <w:r w:rsidRPr="004C104E">
        <w:rPr>
          <w:rFonts w:ascii="Calibri" w:hAnsi="Calibri"/>
          <w:noProof/>
          <w:color w:val="000000" w:themeColor="text1"/>
        </w:rPr>
        <w:t>, 2205-2211.</w:t>
      </w:r>
      <w:bookmarkEnd w:id="27"/>
    </w:p>
    <w:p w:rsidR="00007931" w:rsidRPr="004C104E" w:rsidRDefault="00007931" w:rsidP="004A1F72">
      <w:pPr>
        <w:ind w:left="720" w:hanging="720"/>
        <w:rPr>
          <w:rFonts w:ascii="Calibri" w:hAnsi="Calibri"/>
          <w:noProof/>
          <w:color w:val="000000" w:themeColor="text1"/>
        </w:rPr>
      </w:pPr>
      <w:bookmarkStart w:id="28" w:name="_ENREF_28"/>
      <w:r w:rsidRPr="004C104E">
        <w:rPr>
          <w:rFonts w:ascii="Calibri" w:hAnsi="Calibri"/>
          <w:noProof/>
          <w:color w:val="000000" w:themeColor="text1"/>
        </w:rPr>
        <w:t xml:space="preserve">Milders, M., Crawford, J. R., Lamb, A., &amp; Simpson, S. A. (2003). Differential deficits in expression recognition in gene-carriers and patients with Huntington's disease. </w:t>
      </w:r>
      <w:r w:rsidRPr="004C104E">
        <w:rPr>
          <w:rFonts w:ascii="Calibri" w:hAnsi="Calibri"/>
          <w:i/>
          <w:noProof/>
          <w:color w:val="000000" w:themeColor="text1"/>
        </w:rPr>
        <w:t>Neuropsychologia, 41</w:t>
      </w:r>
      <w:r w:rsidRPr="004C104E">
        <w:rPr>
          <w:rFonts w:ascii="Calibri" w:hAnsi="Calibri"/>
          <w:noProof/>
          <w:color w:val="000000" w:themeColor="text1"/>
        </w:rPr>
        <w:t>, 1484-1492.</w:t>
      </w:r>
      <w:bookmarkEnd w:id="28"/>
    </w:p>
    <w:p w:rsidR="00007931" w:rsidRPr="004C104E" w:rsidRDefault="00007931" w:rsidP="004A1F72">
      <w:pPr>
        <w:ind w:left="720" w:hanging="720"/>
        <w:rPr>
          <w:rFonts w:ascii="Calibri" w:hAnsi="Calibri"/>
          <w:noProof/>
          <w:color w:val="000000" w:themeColor="text1"/>
        </w:rPr>
      </w:pPr>
      <w:bookmarkStart w:id="29" w:name="_ENREF_29"/>
      <w:r w:rsidRPr="004C104E">
        <w:rPr>
          <w:rFonts w:ascii="Calibri" w:hAnsi="Calibri"/>
          <w:noProof/>
          <w:color w:val="000000" w:themeColor="text1"/>
        </w:rPr>
        <w:t xml:space="preserve">Mitchell, I. J., Heims, H., Neville, E. A., &amp; Rickards, H. (2005). Huntington's disease patients show impaired perception of disgust in the gustatory and olfactory modalities. </w:t>
      </w:r>
      <w:r w:rsidRPr="004C104E">
        <w:rPr>
          <w:rFonts w:ascii="Calibri" w:hAnsi="Calibri"/>
          <w:i/>
          <w:noProof/>
          <w:color w:val="000000" w:themeColor="text1"/>
        </w:rPr>
        <w:t>Journal of Neuropsychiatry and Clinical Neurosciences, 17</w:t>
      </w:r>
      <w:r w:rsidRPr="004C104E">
        <w:rPr>
          <w:rFonts w:ascii="Calibri" w:hAnsi="Calibri"/>
          <w:noProof/>
          <w:color w:val="000000" w:themeColor="text1"/>
        </w:rPr>
        <w:t>, 119-121.</w:t>
      </w:r>
      <w:bookmarkEnd w:id="29"/>
    </w:p>
    <w:p w:rsidR="00007931" w:rsidRPr="004C104E" w:rsidRDefault="00007931" w:rsidP="004A1F72">
      <w:pPr>
        <w:ind w:left="720" w:hanging="720"/>
        <w:rPr>
          <w:rFonts w:ascii="Calibri" w:hAnsi="Calibri"/>
          <w:noProof/>
          <w:color w:val="000000" w:themeColor="text1"/>
        </w:rPr>
      </w:pPr>
      <w:bookmarkStart w:id="30" w:name="_ENREF_30"/>
      <w:r w:rsidRPr="004C104E">
        <w:rPr>
          <w:rFonts w:ascii="Calibri" w:hAnsi="Calibri"/>
          <w:noProof/>
          <w:color w:val="000000" w:themeColor="text1"/>
        </w:rPr>
        <w:t xml:space="preserve">Montepare, J. M., &amp; Dobish, H. (2003). The contribution of emotion perceptions and their overgeneralizations to trait impressions. </w:t>
      </w:r>
      <w:r w:rsidRPr="004C104E">
        <w:rPr>
          <w:rFonts w:ascii="Calibri" w:hAnsi="Calibri"/>
          <w:i/>
          <w:noProof/>
          <w:color w:val="000000" w:themeColor="text1"/>
        </w:rPr>
        <w:t>Journal of Nonverbal Behavior, 27</w:t>
      </w:r>
      <w:r w:rsidRPr="004C104E">
        <w:rPr>
          <w:rFonts w:ascii="Calibri" w:hAnsi="Calibri"/>
          <w:noProof/>
          <w:color w:val="000000" w:themeColor="text1"/>
        </w:rPr>
        <w:t>, 237-254.</w:t>
      </w:r>
      <w:bookmarkEnd w:id="30"/>
    </w:p>
    <w:p w:rsidR="00007931" w:rsidRPr="004C104E" w:rsidRDefault="00007931" w:rsidP="004A1F72">
      <w:pPr>
        <w:ind w:left="720" w:hanging="720"/>
        <w:rPr>
          <w:rFonts w:ascii="Calibri" w:hAnsi="Calibri"/>
          <w:noProof/>
          <w:color w:val="000000" w:themeColor="text1"/>
        </w:rPr>
      </w:pPr>
      <w:bookmarkStart w:id="31" w:name="_ENREF_31"/>
      <w:r w:rsidRPr="004C104E">
        <w:rPr>
          <w:rFonts w:ascii="Calibri" w:hAnsi="Calibri"/>
          <w:noProof/>
          <w:color w:val="000000" w:themeColor="text1"/>
        </w:rPr>
        <w:t xml:space="preserve">Montepare, J. M., &amp; Dobish, H. (2014). Younger and older adults' beliefs about the experience and expression of emotions across the life span. </w:t>
      </w:r>
      <w:r w:rsidRPr="004C104E">
        <w:rPr>
          <w:rFonts w:ascii="Calibri" w:hAnsi="Calibri"/>
          <w:i/>
          <w:noProof/>
          <w:color w:val="000000" w:themeColor="text1"/>
        </w:rPr>
        <w:t>Journals of Gerontology. Series B, Psychological Sciences and Social Sciences, 69</w:t>
      </w:r>
      <w:r w:rsidRPr="004C104E">
        <w:rPr>
          <w:rFonts w:ascii="Calibri" w:hAnsi="Calibri"/>
          <w:noProof/>
          <w:color w:val="000000" w:themeColor="text1"/>
        </w:rPr>
        <w:t>, 892-896.</w:t>
      </w:r>
      <w:bookmarkEnd w:id="31"/>
    </w:p>
    <w:p w:rsidR="00007931" w:rsidRPr="004C104E" w:rsidRDefault="00007931" w:rsidP="004A1F72">
      <w:pPr>
        <w:ind w:left="720" w:hanging="720"/>
        <w:rPr>
          <w:rFonts w:ascii="Calibri" w:hAnsi="Calibri"/>
          <w:noProof/>
          <w:color w:val="000000" w:themeColor="text1"/>
        </w:rPr>
      </w:pPr>
      <w:bookmarkStart w:id="32" w:name="_ENREF_32"/>
      <w:r w:rsidRPr="004C104E">
        <w:rPr>
          <w:rFonts w:ascii="Calibri" w:hAnsi="Calibri"/>
          <w:noProof/>
          <w:color w:val="000000" w:themeColor="text1"/>
        </w:rPr>
        <w:t xml:space="preserve">Mueller, H. P., Suessmuth, S. D., Landwehrmeyer, G. B., Ludolph, A. C., Tabrizi, S. J., Kloppel, S., &amp; Kassubek, J. (2011). Stability effects on results of diffusion tensor imaging analysis by reduction of the number of gradient directions due to motion artifacts: an application to presymptomatic Huntington's disease. </w:t>
      </w:r>
      <w:r w:rsidRPr="004C104E">
        <w:rPr>
          <w:rFonts w:ascii="Calibri" w:hAnsi="Calibri"/>
          <w:i/>
          <w:noProof/>
          <w:color w:val="000000" w:themeColor="text1"/>
        </w:rPr>
        <w:t>PLoS Currents: Huntington Disease, B;3</w:t>
      </w:r>
      <w:r w:rsidRPr="004C104E">
        <w:rPr>
          <w:rFonts w:ascii="Calibri" w:hAnsi="Calibri"/>
          <w:noProof/>
          <w:color w:val="000000" w:themeColor="text1"/>
        </w:rPr>
        <w:t>, RRN 1292.</w:t>
      </w:r>
      <w:bookmarkEnd w:id="32"/>
    </w:p>
    <w:p w:rsidR="00007931" w:rsidRPr="004C104E" w:rsidRDefault="00007931" w:rsidP="004A1F72">
      <w:pPr>
        <w:ind w:left="720" w:hanging="720"/>
        <w:rPr>
          <w:rFonts w:ascii="Calibri" w:hAnsi="Calibri"/>
          <w:noProof/>
          <w:color w:val="000000" w:themeColor="text1"/>
        </w:rPr>
      </w:pPr>
      <w:bookmarkStart w:id="33" w:name="_ENREF_33"/>
      <w:r w:rsidRPr="004C104E">
        <w:rPr>
          <w:rFonts w:ascii="Calibri" w:hAnsi="Calibri"/>
          <w:noProof/>
          <w:color w:val="000000" w:themeColor="text1"/>
        </w:rPr>
        <w:t xml:space="preserve">Mueller, H. P., Unrath, A., Sperfeld, A. D., Ludolph, A. C., Riecker, A., &amp; Kassubek, J. (2007). Diffusion tensor imaging and tractwise fractional anisotropy statistics: quantitative analysis in white matter pathology. </w:t>
      </w:r>
      <w:r w:rsidRPr="004C104E">
        <w:rPr>
          <w:rFonts w:ascii="Calibri" w:hAnsi="Calibri"/>
          <w:i/>
          <w:noProof/>
          <w:color w:val="000000" w:themeColor="text1"/>
        </w:rPr>
        <w:t>Biomedical Engineering Online, 6</w:t>
      </w:r>
      <w:r w:rsidRPr="004C104E">
        <w:rPr>
          <w:rFonts w:ascii="Calibri" w:hAnsi="Calibri"/>
          <w:noProof/>
          <w:color w:val="000000" w:themeColor="text1"/>
        </w:rPr>
        <w:t>, 42.</w:t>
      </w:r>
      <w:bookmarkEnd w:id="33"/>
    </w:p>
    <w:p w:rsidR="00007931" w:rsidRPr="004C104E" w:rsidRDefault="00007931" w:rsidP="004A1F72">
      <w:pPr>
        <w:ind w:left="720" w:hanging="720"/>
        <w:rPr>
          <w:rFonts w:ascii="Calibri" w:hAnsi="Calibri"/>
          <w:noProof/>
          <w:color w:val="000000" w:themeColor="text1"/>
        </w:rPr>
      </w:pPr>
      <w:bookmarkStart w:id="34" w:name="_ENREF_34"/>
      <w:r w:rsidRPr="004C104E">
        <w:rPr>
          <w:rFonts w:ascii="Calibri" w:hAnsi="Calibri"/>
          <w:noProof/>
          <w:color w:val="000000" w:themeColor="text1"/>
        </w:rPr>
        <w:t xml:space="preserve">O'Doherty, J., Kringelbach, M. L., Rolls, E. T., Hornak, J., &amp; Andrews, C. (2001). Abstract reward and punishment representations in the human orbitofrontal cortex. </w:t>
      </w:r>
      <w:r w:rsidRPr="004C104E">
        <w:rPr>
          <w:rFonts w:ascii="Calibri" w:hAnsi="Calibri"/>
          <w:i/>
          <w:noProof/>
          <w:color w:val="000000" w:themeColor="text1"/>
        </w:rPr>
        <w:t>Nature Neuroscience, 4</w:t>
      </w:r>
      <w:r w:rsidRPr="004C104E">
        <w:rPr>
          <w:rFonts w:ascii="Calibri" w:hAnsi="Calibri"/>
          <w:noProof/>
          <w:color w:val="000000" w:themeColor="text1"/>
        </w:rPr>
        <w:t>, 95-102.</w:t>
      </w:r>
      <w:bookmarkEnd w:id="34"/>
    </w:p>
    <w:p w:rsidR="00007931" w:rsidRPr="004C104E" w:rsidRDefault="00007931" w:rsidP="004A1F72">
      <w:pPr>
        <w:ind w:left="720" w:hanging="720"/>
        <w:rPr>
          <w:rFonts w:ascii="Calibri" w:hAnsi="Calibri"/>
          <w:noProof/>
          <w:color w:val="000000" w:themeColor="text1"/>
        </w:rPr>
      </w:pPr>
      <w:bookmarkStart w:id="35" w:name="_ENREF_35"/>
      <w:r w:rsidRPr="004C104E">
        <w:rPr>
          <w:rFonts w:ascii="Calibri" w:hAnsi="Calibri"/>
          <w:noProof/>
          <w:color w:val="000000" w:themeColor="text1"/>
        </w:rPr>
        <w:t xml:space="preserve">Oldmeadow, J. A., Sutherland, C. A. M., &amp; Young, A. W. (2013). Facial stereotype visualization through image averaging. </w:t>
      </w:r>
      <w:r w:rsidRPr="004C104E">
        <w:rPr>
          <w:rFonts w:ascii="Calibri" w:hAnsi="Calibri"/>
          <w:i/>
          <w:noProof/>
          <w:color w:val="000000" w:themeColor="text1"/>
        </w:rPr>
        <w:t>Social Psychological and Personality Science</w:t>
      </w:r>
      <w:r w:rsidRPr="004C104E">
        <w:rPr>
          <w:rFonts w:ascii="Calibri" w:hAnsi="Calibri"/>
          <w:noProof/>
          <w:color w:val="000000" w:themeColor="text1"/>
        </w:rPr>
        <w:t>, 615-623.</w:t>
      </w:r>
      <w:bookmarkEnd w:id="35"/>
    </w:p>
    <w:p w:rsidR="00007931" w:rsidRPr="004C104E" w:rsidRDefault="00007931" w:rsidP="004A1F72">
      <w:pPr>
        <w:ind w:left="720" w:hanging="720"/>
        <w:rPr>
          <w:rFonts w:ascii="Calibri" w:hAnsi="Calibri"/>
          <w:noProof/>
          <w:color w:val="000000" w:themeColor="text1"/>
        </w:rPr>
      </w:pPr>
      <w:bookmarkStart w:id="36" w:name="_ENREF_36"/>
      <w:r w:rsidRPr="004C104E">
        <w:rPr>
          <w:rFonts w:ascii="Calibri" w:hAnsi="Calibri"/>
          <w:noProof/>
          <w:color w:val="000000" w:themeColor="text1"/>
        </w:rPr>
        <w:t xml:space="preserve">Olivola, C. Y., Funk, F., &amp; Todorov, A. (2014). Social attributions from faces bias human choices. </w:t>
      </w:r>
      <w:r w:rsidRPr="004C104E">
        <w:rPr>
          <w:rFonts w:ascii="Calibri" w:hAnsi="Calibri"/>
          <w:i/>
          <w:noProof/>
          <w:color w:val="000000" w:themeColor="text1"/>
        </w:rPr>
        <w:t>Trends Cogn Sci, 18</w:t>
      </w:r>
      <w:r w:rsidRPr="004C104E">
        <w:rPr>
          <w:rFonts w:ascii="Calibri" w:hAnsi="Calibri"/>
          <w:noProof/>
          <w:color w:val="000000" w:themeColor="text1"/>
        </w:rPr>
        <w:t>, 566-570.</w:t>
      </w:r>
      <w:bookmarkEnd w:id="36"/>
    </w:p>
    <w:p w:rsidR="00007931" w:rsidRPr="004C104E" w:rsidRDefault="00007931" w:rsidP="004A1F72">
      <w:pPr>
        <w:ind w:left="720" w:hanging="720"/>
        <w:rPr>
          <w:rFonts w:ascii="Calibri" w:hAnsi="Calibri"/>
          <w:noProof/>
          <w:color w:val="000000" w:themeColor="text1"/>
        </w:rPr>
      </w:pPr>
      <w:bookmarkStart w:id="37" w:name="_ENREF_37"/>
      <w:r w:rsidRPr="004C104E">
        <w:rPr>
          <w:rFonts w:ascii="Calibri" w:hAnsi="Calibri"/>
          <w:noProof/>
          <w:color w:val="000000" w:themeColor="text1"/>
        </w:rPr>
        <w:t xml:space="preserve">Oosterhof, N. N., &amp; Todorov, A. (2008). The functional basis of face evaluation. </w:t>
      </w:r>
      <w:r w:rsidRPr="004C104E">
        <w:rPr>
          <w:rFonts w:ascii="Calibri" w:hAnsi="Calibri"/>
          <w:i/>
          <w:noProof/>
          <w:color w:val="000000" w:themeColor="text1"/>
        </w:rPr>
        <w:t>Proceedings of the National Academy of Sciences of the United States of America, 105</w:t>
      </w:r>
      <w:r w:rsidRPr="004C104E">
        <w:rPr>
          <w:rFonts w:ascii="Calibri" w:hAnsi="Calibri"/>
          <w:noProof/>
          <w:color w:val="000000" w:themeColor="text1"/>
        </w:rPr>
        <w:t>, 11087-11092.</w:t>
      </w:r>
      <w:bookmarkEnd w:id="37"/>
    </w:p>
    <w:p w:rsidR="00007931" w:rsidRPr="004C104E" w:rsidRDefault="00007931" w:rsidP="004A1F72">
      <w:pPr>
        <w:ind w:left="720" w:hanging="720"/>
        <w:rPr>
          <w:rFonts w:ascii="Calibri" w:hAnsi="Calibri"/>
          <w:noProof/>
          <w:color w:val="000000" w:themeColor="text1"/>
        </w:rPr>
      </w:pPr>
      <w:bookmarkStart w:id="38" w:name="_ENREF_38"/>
      <w:r w:rsidRPr="004C104E">
        <w:rPr>
          <w:rFonts w:ascii="Calibri" w:hAnsi="Calibri"/>
          <w:noProof/>
          <w:color w:val="000000" w:themeColor="text1"/>
        </w:rPr>
        <w:t xml:space="preserve">Papoutsi, M., Labuschagne, I., Tabrizi, S. J., &amp; Stout, J. C. (2014). The cognitive burden in Huntington's disease: pathology, phenotype, and mechanisms of compensation. </w:t>
      </w:r>
      <w:r w:rsidRPr="004C104E">
        <w:rPr>
          <w:rFonts w:ascii="Calibri" w:hAnsi="Calibri"/>
          <w:i/>
          <w:noProof/>
          <w:color w:val="000000" w:themeColor="text1"/>
        </w:rPr>
        <w:t>Movement Disorders, 29</w:t>
      </w:r>
      <w:r w:rsidRPr="004C104E">
        <w:rPr>
          <w:rFonts w:ascii="Calibri" w:hAnsi="Calibri"/>
          <w:noProof/>
          <w:color w:val="000000" w:themeColor="text1"/>
        </w:rPr>
        <w:t>, 673-683.</w:t>
      </w:r>
      <w:bookmarkEnd w:id="38"/>
    </w:p>
    <w:p w:rsidR="00007931" w:rsidRPr="004C104E" w:rsidRDefault="00007931" w:rsidP="004A1F72">
      <w:pPr>
        <w:ind w:left="720" w:hanging="720"/>
        <w:rPr>
          <w:rFonts w:ascii="Calibri" w:hAnsi="Calibri"/>
          <w:noProof/>
          <w:color w:val="000000" w:themeColor="text1"/>
        </w:rPr>
      </w:pPr>
      <w:bookmarkStart w:id="39" w:name="_ENREF_39"/>
      <w:r w:rsidRPr="004C104E">
        <w:rPr>
          <w:rFonts w:ascii="Calibri" w:hAnsi="Calibri"/>
          <w:noProof/>
          <w:color w:val="000000" w:themeColor="text1"/>
        </w:rPr>
        <w:t xml:space="preserve">Patterson, K., &amp; Hodges, J. R. (1992). Deterioration of word meaning: implications for reading. </w:t>
      </w:r>
      <w:r w:rsidRPr="004C104E">
        <w:rPr>
          <w:rFonts w:ascii="Calibri" w:hAnsi="Calibri"/>
          <w:i/>
          <w:noProof/>
          <w:color w:val="000000" w:themeColor="text1"/>
        </w:rPr>
        <w:t>Neuropsychologia, 30</w:t>
      </w:r>
      <w:r w:rsidRPr="004C104E">
        <w:rPr>
          <w:rFonts w:ascii="Calibri" w:hAnsi="Calibri"/>
          <w:noProof/>
          <w:color w:val="000000" w:themeColor="text1"/>
        </w:rPr>
        <w:t>, 1025-1040.</w:t>
      </w:r>
      <w:bookmarkEnd w:id="39"/>
    </w:p>
    <w:p w:rsidR="00007931" w:rsidRPr="004C104E" w:rsidRDefault="00007931" w:rsidP="004A1F72">
      <w:pPr>
        <w:ind w:left="720" w:hanging="720"/>
        <w:rPr>
          <w:rFonts w:ascii="Calibri" w:hAnsi="Calibri"/>
          <w:noProof/>
          <w:color w:val="000000" w:themeColor="text1"/>
        </w:rPr>
      </w:pPr>
      <w:bookmarkStart w:id="40" w:name="_ENREF_40"/>
      <w:r w:rsidRPr="004C104E">
        <w:rPr>
          <w:rFonts w:ascii="Calibri" w:hAnsi="Calibri"/>
          <w:noProof/>
          <w:color w:val="000000" w:themeColor="text1"/>
        </w:rPr>
        <w:t xml:space="preserve">Paulsen, J. S. (2011). Cognitive impairment in Huntington disease: diagnosis and treatment. </w:t>
      </w:r>
      <w:r w:rsidRPr="004C104E">
        <w:rPr>
          <w:rFonts w:ascii="Calibri" w:hAnsi="Calibri"/>
          <w:i/>
          <w:noProof/>
          <w:color w:val="000000" w:themeColor="text1"/>
        </w:rPr>
        <w:t>Current Neurology and Neuroscience Reports, 11</w:t>
      </w:r>
      <w:r w:rsidRPr="004C104E">
        <w:rPr>
          <w:rFonts w:ascii="Calibri" w:hAnsi="Calibri"/>
          <w:noProof/>
          <w:color w:val="000000" w:themeColor="text1"/>
        </w:rPr>
        <w:t>, 474-483.</w:t>
      </w:r>
      <w:bookmarkEnd w:id="40"/>
    </w:p>
    <w:p w:rsidR="00007931" w:rsidRPr="004C104E" w:rsidRDefault="00007931" w:rsidP="004A1F72">
      <w:pPr>
        <w:ind w:left="720" w:hanging="720"/>
        <w:rPr>
          <w:rFonts w:ascii="Calibri" w:hAnsi="Calibri"/>
          <w:noProof/>
          <w:color w:val="000000" w:themeColor="text1"/>
        </w:rPr>
      </w:pPr>
      <w:bookmarkStart w:id="41" w:name="_ENREF_41"/>
      <w:r w:rsidRPr="004C104E">
        <w:rPr>
          <w:rFonts w:ascii="Calibri" w:hAnsi="Calibri"/>
          <w:noProof/>
          <w:color w:val="000000" w:themeColor="text1"/>
        </w:rPr>
        <w:t xml:space="preserve">Penney, J. B., Jr., Vonsattel, J. P., MacDonald, M. E., Gusella, J. F., &amp; Myers, R. H. (1997). CAG repeat number governs the development rate of pathology in Huntington's disease. </w:t>
      </w:r>
      <w:r w:rsidRPr="004C104E">
        <w:rPr>
          <w:rFonts w:ascii="Calibri" w:hAnsi="Calibri"/>
          <w:i/>
          <w:noProof/>
          <w:color w:val="000000" w:themeColor="text1"/>
        </w:rPr>
        <w:t>Annals of Neurology, 41</w:t>
      </w:r>
      <w:r w:rsidRPr="004C104E">
        <w:rPr>
          <w:rFonts w:ascii="Calibri" w:hAnsi="Calibri"/>
          <w:noProof/>
          <w:color w:val="000000" w:themeColor="text1"/>
        </w:rPr>
        <w:t>, 689-692.</w:t>
      </w:r>
      <w:bookmarkEnd w:id="41"/>
    </w:p>
    <w:p w:rsidR="004057DC" w:rsidRPr="004C104E" w:rsidRDefault="004057DC" w:rsidP="004A1F72">
      <w:pPr>
        <w:ind w:left="720" w:hanging="720"/>
        <w:rPr>
          <w:rFonts w:ascii="Calibri" w:hAnsi="Calibri"/>
          <w:noProof/>
          <w:color w:val="000000" w:themeColor="text1"/>
        </w:rPr>
      </w:pPr>
      <w:r w:rsidRPr="004C104E">
        <w:rPr>
          <w:rFonts w:ascii="Calibri" w:hAnsi="Calibri"/>
          <w:noProof/>
          <w:color w:val="000000" w:themeColor="text1"/>
        </w:rPr>
        <w:t>Poudel, G. R., Stout, J. C., Dominguez, D. J., Salmon, L., Churchyard, A., Chua, P., Georgiou-Karistianis, N., &amp; Egan, G. F. (2014). White matter connectivity reflects clinical and cognitive status in Huntington's disease. Neurobiology of Disease, 65, 180-187.</w:t>
      </w:r>
    </w:p>
    <w:p w:rsidR="00007931" w:rsidRPr="004C104E" w:rsidRDefault="00007931" w:rsidP="004A1F72">
      <w:pPr>
        <w:ind w:left="720" w:hanging="720"/>
        <w:rPr>
          <w:rFonts w:ascii="Calibri" w:hAnsi="Calibri"/>
          <w:noProof/>
          <w:color w:val="000000" w:themeColor="text1"/>
        </w:rPr>
      </w:pPr>
      <w:bookmarkStart w:id="42" w:name="_ENREF_42"/>
      <w:r w:rsidRPr="004C104E">
        <w:rPr>
          <w:rFonts w:ascii="Calibri" w:hAnsi="Calibri"/>
          <w:noProof/>
          <w:color w:val="000000" w:themeColor="text1"/>
        </w:rPr>
        <w:t xml:space="preserve">Rees, E. M., Farmer, R., Cole, J. H., Henley, S. M., Sprengelmeyer, R., Frost, C., Scahill, R. I., Hobbs, N. Z., &amp; Tabrizi, S. J. (2014). Inconsistent emotion recognition deficits across stimulus modalities in Huntingtons disease. </w:t>
      </w:r>
      <w:r w:rsidRPr="004C104E">
        <w:rPr>
          <w:rFonts w:ascii="Calibri" w:hAnsi="Calibri"/>
          <w:i/>
          <w:noProof/>
          <w:color w:val="000000" w:themeColor="text1"/>
        </w:rPr>
        <w:t>Neuropsychologia, 64C</w:t>
      </w:r>
      <w:r w:rsidRPr="004C104E">
        <w:rPr>
          <w:rFonts w:ascii="Calibri" w:hAnsi="Calibri"/>
          <w:noProof/>
          <w:color w:val="000000" w:themeColor="text1"/>
        </w:rPr>
        <w:t>, 99-104.</w:t>
      </w:r>
      <w:bookmarkEnd w:id="42"/>
    </w:p>
    <w:p w:rsidR="00433737" w:rsidRPr="004C104E" w:rsidRDefault="00433737" w:rsidP="004A1F72">
      <w:pPr>
        <w:ind w:left="720" w:hanging="720"/>
        <w:rPr>
          <w:rFonts w:ascii="Calibri" w:hAnsi="Calibri"/>
          <w:noProof/>
          <w:color w:val="000000" w:themeColor="text1"/>
        </w:rPr>
      </w:pPr>
      <w:bookmarkStart w:id="43" w:name="_ENREF_43"/>
      <w:r w:rsidRPr="004C104E">
        <w:rPr>
          <w:rFonts w:ascii="Calibri" w:hAnsi="Calibri"/>
          <w:noProof/>
          <w:color w:val="000000" w:themeColor="text1"/>
        </w:rPr>
        <w:t xml:space="preserve">Rhodes, G. (2006). The evolutionary psychology of facial beauty. </w:t>
      </w:r>
      <w:r w:rsidRPr="004C104E">
        <w:rPr>
          <w:rFonts w:ascii="Calibri" w:hAnsi="Calibri"/>
          <w:i/>
          <w:noProof/>
          <w:color w:val="000000" w:themeColor="text1"/>
        </w:rPr>
        <w:t>Annual Review of Psychology, 57</w:t>
      </w:r>
      <w:r w:rsidRPr="004C104E">
        <w:rPr>
          <w:rFonts w:ascii="Calibri" w:hAnsi="Calibri"/>
          <w:noProof/>
          <w:color w:val="000000" w:themeColor="text1"/>
        </w:rPr>
        <w:t xml:space="preserve">, 199–226. </w:t>
      </w:r>
    </w:p>
    <w:p w:rsidR="00007931" w:rsidRPr="004C104E" w:rsidRDefault="00007931" w:rsidP="004A1F72">
      <w:pPr>
        <w:ind w:left="720" w:hanging="720"/>
        <w:rPr>
          <w:rFonts w:ascii="Calibri" w:hAnsi="Calibri"/>
          <w:noProof/>
          <w:color w:val="000000" w:themeColor="text1"/>
        </w:rPr>
      </w:pPr>
      <w:r w:rsidRPr="004C104E">
        <w:rPr>
          <w:rFonts w:ascii="Calibri" w:hAnsi="Calibri"/>
          <w:noProof/>
          <w:color w:val="000000" w:themeColor="text1"/>
        </w:rPr>
        <w:t xml:space="preserve">Said, C. P., Haxby, J. V., &amp; Todorov, A. (2011). Brain systems for assessing the affective value of faces. </w:t>
      </w:r>
      <w:r w:rsidRPr="004C104E">
        <w:rPr>
          <w:rFonts w:ascii="Calibri" w:hAnsi="Calibri"/>
          <w:i/>
          <w:noProof/>
          <w:color w:val="000000" w:themeColor="text1"/>
        </w:rPr>
        <w:t>Philosophical Transactions of the Royal Society of London. Series B, Biological Sciences, 366</w:t>
      </w:r>
      <w:r w:rsidRPr="004C104E">
        <w:rPr>
          <w:rFonts w:ascii="Calibri" w:hAnsi="Calibri"/>
          <w:noProof/>
          <w:color w:val="000000" w:themeColor="text1"/>
        </w:rPr>
        <w:t>, 1660-1670.</w:t>
      </w:r>
      <w:bookmarkEnd w:id="43"/>
    </w:p>
    <w:p w:rsidR="00007931" w:rsidRPr="004C104E" w:rsidRDefault="00007931" w:rsidP="004A1F72">
      <w:pPr>
        <w:ind w:left="720" w:hanging="720"/>
        <w:rPr>
          <w:rFonts w:ascii="Calibri" w:hAnsi="Calibri"/>
          <w:noProof/>
          <w:color w:val="000000" w:themeColor="text1"/>
        </w:rPr>
      </w:pPr>
      <w:bookmarkStart w:id="44" w:name="_ENREF_44"/>
      <w:r w:rsidRPr="004C104E">
        <w:rPr>
          <w:rFonts w:ascii="Calibri" w:hAnsi="Calibri"/>
          <w:noProof/>
          <w:color w:val="000000" w:themeColor="text1"/>
        </w:rPr>
        <w:t xml:space="preserve">Santos, I. M., &amp; Young, A. W. (2005). Exploring the perception of social characteristics in faces using the isolation effect. </w:t>
      </w:r>
      <w:r w:rsidRPr="004C104E">
        <w:rPr>
          <w:rFonts w:ascii="Calibri" w:hAnsi="Calibri"/>
          <w:i/>
          <w:noProof/>
          <w:color w:val="000000" w:themeColor="text1"/>
        </w:rPr>
        <w:t>Visual Cognition, 12</w:t>
      </w:r>
      <w:r w:rsidRPr="004C104E">
        <w:rPr>
          <w:rFonts w:ascii="Calibri" w:hAnsi="Calibri"/>
          <w:noProof/>
          <w:color w:val="000000" w:themeColor="text1"/>
        </w:rPr>
        <w:t>, 213-247.</w:t>
      </w:r>
      <w:bookmarkEnd w:id="44"/>
    </w:p>
    <w:p w:rsidR="00007931" w:rsidRPr="004C104E" w:rsidRDefault="00007931" w:rsidP="004A1F72">
      <w:pPr>
        <w:ind w:left="720" w:hanging="720"/>
        <w:rPr>
          <w:rFonts w:ascii="Calibri" w:hAnsi="Calibri"/>
          <w:noProof/>
          <w:color w:val="000000" w:themeColor="text1"/>
        </w:rPr>
      </w:pPr>
      <w:bookmarkStart w:id="45" w:name="_ENREF_45"/>
      <w:r w:rsidRPr="004C104E">
        <w:rPr>
          <w:rFonts w:ascii="Calibri" w:hAnsi="Calibri"/>
          <w:noProof/>
          <w:color w:val="000000" w:themeColor="text1"/>
        </w:rPr>
        <w:t xml:space="preserve">Santos, I. M., &amp; Young, A. W. (2008). Effects of inversion and negation on social inferences from faces. </w:t>
      </w:r>
      <w:r w:rsidRPr="004C104E">
        <w:rPr>
          <w:rFonts w:ascii="Calibri" w:hAnsi="Calibri"/>
          <w:i/>
          <w:noProof/>
          <w:color w:val="000000" w:themeColor="text1"/>
        </w:rPr>
        <w:t>Perception, 37</w:t>
      </w:r>
      <w:r w:rsidRPr="004C104E">
        <w:rPr>
          <w:rFonts w:ascii="Calibri" w:hAnsi="Calibri"/>
          <w:noProof/>
          <w:color w:val="000000" w:themeColor="text1"/>
        </w:rPr>
        <w:t>, 1061-1078.</w:t>
      </w:r>
      <w:bookmarkEnd w:id="45"/>
    </w:p>
    <w:p w:rsidR="00007931" w:rsidRPr="004C104E" w:rsidRDefault="00007931" w:rsidP="004A1F72">
      <w:pPr>
        <w:ind w:left="720" w:hanging="720"/>
        <w:rPr>
          <w:rFonts w:ascii="Calibri" w:hAnsi="Calibri"/>
          <w:noProof/>
          <w:color w:val="000000" w:themeColor="text1"/>
        </w:rPr>
      </w:pPr>
      <w:bookmarkStart w:id="46" w:name="_ENREF_46"/>
      <w:r w:rsidRPr="004C104E">
        <w:rPr>
          <w:rFonts w:ascii="Calibri" w:hAnsi="Calibri"/>
          <w:noProof/>
          <w:color w:val="000000" w:themeColor="text1"/>
        </w:rPr>
        <w:t xml:space="preserve">Santos, I. M., &amp; Young, A. W. (2011). Inferring social attributes from different face regions: evidence for holistic processing. </w:t>
      </w:r>
      <w:r w:rsidRPr="004C104E">
        <w:rPr>
          <w:rFonts w:ascii="Calibri" w:hAnsi="Calibri"/>
          <w:i/>
          <w:noProof/>
          <w:color w:val="000000" w:themeColor="text1"/>
        </w:rPr>
        <w:t>Quarterly Journal of Experimental Psychology, 64</w:t>
      </w:r>
      <w:r w:rsidRPr="004C104E">
        <w:rPr>
          <w:rFonts w:ascii="Calibri" w:hAnsi="Calibri"/>
          <w:noProof/>
          <w:color w:val="000000" w:themeColor="text1"/>
        </w:rPr>
        <w:t>, 751-766.</w:t>
      </w:r>
      <w:bookmarkEnd w:id="46"/>
    </w:p>
    <w:p w:rsidR="00007931" w:rsidRPr="004C104E" w:rsidRDefault="00007931" w:rsidP="004A1F72">
      <w:pPr>
        <w:ind w:left="720" w:hanging="720"/>
        <w:rPr>
          <w:rFonts w:ascii="Calibri" w:hAnsi="Calibri"/>
          <w:noProof/>
          <w:color w:val="000000" w:themeColor="text1"/>
        </w:rPr>
      </w:pPr>
      <w:bookmarkStart w:id="47" w:name="_ENREF_47"/>
      <w:r w:rsidRPr="004C104E">
        <w:rPr>
          <w:rFonts w:ascii="Calibri" w:hAnsi="Calibri"/>
          <w:noProof/>
          <w:color w:val="000000" w:themeColor="text1"/>
        </w:rPr>
        <w:t xml:space="preserve">Secord, P. F. (1958). Facial features and inference processes in interpersonal perception. In R. Taguiri &amp; L. Oetrullo (Eds.), </w:t>
      </w:r>
      <w:r w:rsidRPr="004C104E">
        <w:rPr>
          <w:rFonts w:ascii="Calibri" w:hAnsi="Calibri"/>
          <w:i/>
          <w:noProof/>
          <w:color w:val="000000" w:themeColor="text1"/>
        </w:rPr>
        <w:t>Person perception and interpersonal behaviour</w:t>
      </w:r>
      <w:r w:rsidRPr="004C104E">
        <w:rPr>
          <w:rFonts w:ascii="Calibri" w:hAnsi="Calibri"/>
          <w:noProof/>
          <w:color w:val="000000" w:themeColor="text1"/>
        </w:rPr>
        <w:t xml:space="preserve"> (pp. 300-315). Stanford, CA: Stanford University Press.</w:t>
      </w:r>
      <w:bookmarkEnd w:id="47"/>
    </w:p>
    <w:p w:rsidR="00007931" w:rsidRPr="004C104E" w:rsidRDefault="00007931" w:rsidP="004A1F72">
      <w:pPr>
        <w:ind w:left="720" w:hanging="720"/>
        <w:rPr>
          <w:rFonts w:ascii="Calibri" w:hAnsi="Calibri"/>
          <w:noProof/>
          <w:color w:val="000000" w:themeColor="text1"/>
        </w:rPr>
      </w:pPr>
      <w:bookmarkStart w:id="48" w:name="_ENREF_48"/>
      <w:r w:rsidRPr="004C104E">
        <w:rPr>
          <w:rFonts w:ascii="Calibri" w:hAnsi="Calibri"/>
          <w:noProof/>
          <w:color w:val="000000" w:themeColor="text1"/>
        </w:rPr>
        <w:t xml:space="preserve">Sprengelmeyer, R., Orth, M., Muller, H. P., Wolf, R. C., Gron, G., Depping, M. S., Kassubek, J., Justo, D., Rees, E. M., Haider, S., Cole, J. H., Hobbs, N. Z., Roos, R. A., Durr, A., Tabrizi, S. J., Sussmuth, S. D., &amp; Landwehrmeyer, G. B. (2014). The neuroanatomy of subthreshold depressive symptoms in Huntington's disease: a combined diffusion tensor imaging (DTI) and voxel-based morphometry (VBM) study. </w:t>
      </w:r>
      <w:r w:rsidRPr="004C104E">
        <w:rPr>
          <w:rFonts w:ascii="Calibri" w:hAnsi="Calibri"/>
          <w:i/>
          <w:noProof/>
          <w:color w:val="000000" w:themeColor="text1"/>
        </w:rPr>
        <w:t>Psychological Medicine, 44</w:t>
      </w:r>
      <w:r w:rsidRPr="004C104E">
        <w:rPr>
          <w:rFonts w:ascii="Calibri" w:hAnsi="Calibri"/>
          <w:noProof/>
          <w:color w:val="000000" w:themeColor="text1"/>
        </w:rPr>
        <w:t>, 1867-1878.</w:t>
      </w:r>
      <w:bookmarkEnd w:id="48"/>
    </w:p>
    <w:p w:rsidR="00007931" w:rsidRPr="004C104E" w:rsidRDefault="00007931" w:rsidP="004A1F72">
      <w:pPr>
        <w:ind w:left="720" w:hanging="720"/>
        <w:rPr>
          <w:rFonts w:ascii="Calibri" w:hAnsi="Calibri"/>
          <w:noProof/>
          <w:color w:val="000000" w:themeColor="text1"/>
        </w:rPr>
      </w:pPr>
      <w:bookmarkStart w:id="49" w:name="_ENREF_49"/>
      <w:r w:rsidRPr="004C104E">
        <w:rPr>
          <w:rFonts w:ascii="Calibri" w:hAnsi="Calibri"/>
          <w:noProof/>
          <w:color w:val="000000" w:themeColor="text1"/>
        </w:rPr>
        <w:t xml:space="preserve">Sprengelmeyer, R., Schroeder, U., Young, A. W., &amp; Epplen, J. T. (2006). Disgust in pre-clinical Huntington's disease: a longitudinal study. </w:t>
      </w:r>
      <w:r w:rsidRPr="004C104E">
        <w:rPr>
          <w:rFonts w:ascii="Calibri" w:hAnsi="Calibri"/>
          <w:i/>
          <w:noProof/>
          <w:color w:val="000000" w:themeColor="text1"/>
        </w:rPr>
        <w:t>Neuropsychologia, 44</w:t>
      </w:r>
      <w:r w:rsidRPr="004C104E">
        <w:rPr>
          <w:rFonts w:ascii="Calibri" w:hAnsi="Calibri"/>
          <w:noProof/>
          <w:color w:val="000000" w:themeColor="text1"/>
        </w:rPr>
        <w:t>, 518-533.</w:t>
      </w:r>
      <w:bookmarkEnd w:id="49"/>
    </w:p>
    <w:p w:rsidR="00007931" w:rsidRPr="004C104E" w:rsidRDefault="00007931" w:rsidP="004A1F72">
      <w:pPr>
        <w:ind w:left="720" w:hanging="720"/>
        <w:rPr>
          <w:rFonts w:ascii="Calibri" w:hAnsi="Calibri"/>
          <w:noProof/>
          <w:color w:val="000000" w:themeColor="text1"/>
        </w:rPr>
      </w:pPr>
      <w:bookmarkStart w:id="50" w:name="_ENREF_50"/>
      <w:r w:rsidRPr="004C104E">
        <w:rPr>
          <w:rFonts w:ascii="Calibri" w:hAnsi="Calibri"/>
          <w:noProof/>
          <w:color w:val="000000" w:themeColor="text1"/>
        </w:rPr>
        <w:t xml:space="preserve">Sprengelmeyer, R., Young, A. W., Calder, A. J., Karnat, A., Lange, H., Homberg, V., Perrett, D. I., &amp; Rowland, D. (1996). Loss of disgust. Perception of faces and emotions in Huntington's disease. </w:t>
      </w:r>
      <w:r w:rsidRPr="004C104E">
        <w:rPr>
          <w:rFonts w:ascii="Calibri" w:hAnsi="Calibri"/>
          <w:i/>
          <w:noProof/>
          <w:color w:val="000000" w:themeColor="text1"/>
        </w:rPr>
        <w:t>Brain, 119 ( Pt 5)</w:t>
      </w:r>
      <w:r w:rsidRPr="004C104E">
        <w:rPr>
          <w:rFonts w:ascii="Calibri" w:hAnsi="Calibri"/>
          <w:noProof/>
          <w:color w:val="000000" w:themeColor="text1"/>
        </w:rPr>
        <w:t>, 1647-1665.</w:t>
      </w:r>
      <w:bookmarkEnd w:id="50"/>
    </w:p>
    <w:p w:rsidR="00007931" w:rsidRPr="004C104E" w:rsidRDefault="00007931" w:rsidP="004A1F72">
      <w:pPr>
        <w:ind w:left="720" w:hanging="720"/>
        <w:rPr>
          <w:rFonts w:ascii="Calibri" w:hAnsi="Calibri"/>
          <w:noProof/>
          <w:color w:val="000000" w:themeColor="text1"/>
        </w:rPr>
      </w:pPr>
      <w:bookmarkStart w:id="51" w:name="_ENREF_51"/>
      <w:r w:rsidRPr="004C104E">
        <w:rPr>
          <w:rFonts w:ascii="Calibri" w:hAnsi="Calibri"/>
          <w:noProof/>
          <w:color w:val="000000" w:themeColor="text1"/>
        </w:rPr>
        <w:t xml:space="preserve">Sutherland, C. A., Oldmeadow, J. A., Santos, I. M., Towler, J., Michael Burt, D., &amp; Young, A. W. (2013). Social inferences from faces: ambient images generate a three-dimensional model. </w:t>
      </w:r>
      <w:r w:rsidRPr="004C104E">
        <w:rPr>
          <w:rFonts w:ascii="Calibri" w:hAnsi="Calibri"/>
          <w:i/>
          <w:noProof/>
          <w:color w:val="000000" w:themeColor="text1"/>
        </w:rPr>
        <w:t>Cognition, 127</w:t>
      </w:r>
      <w:r w:rsidRPr="004C104E">
        <w:rPr>
          <w:rFonts w:ascii="Calibri" w:hAnsi="Calibri"/>
          <w:noProof/>
          <w:color w:val="000000" w:themeColor="text1"/>
        </w:rPr>
        <w:t>, 105-118.</w:t>
      </w:r>
      <w:bookmarkEnd w:id="51"/>
    </w:p>
    <w:p w:rsidR="00007931" w:rsidRPr="004C104E" w:rsidRDefault="00007931" w:rsidP="004A1F72">
      <w:pPr>
        <w:ind w:left="720" w:hanging="720"/>
        <w:rPr>
          <w:rFonts w:ascii="Calibri" w:hAnsi="Calibri"/>
          <w:noProof/>
          <w:color w:val="000000" w:themeColor="text1"/>
        </w:rPr>
      </w:pPr>
      <w:bookmarkStart w:id="52" w:name="_ENREF_52"/>
      <w:r w:rsidRPr="004C104E">
        <w:rPr>
          <w:rFonts w:ascii="Calibri" w:hAnsi="Calibri"/>
          <w:noProof/>
          <w:color w:val="000000" w:themeColor="text1"/>
        </w:rPr>
        <w:t xml:space="preserve">Sutherland, C. A. M., Young, A. W., Mootz, C. A., &amp; Oldmeadow, J. A. (2015). Face gender and stereotypicality influence facial trait evaluation: Counter-stereotypical female faces are negatively evaluated. </w:t>
      </w:r>
      <w:r w:rsidRPr="004C104E">
        <w:rPr>
          <w:rFonts w:ascii="Calibri" w:hAnsi="Calibri"/>
          <w:i/>
          <w:noProof/>
          <w:color w:val="000000" w:themeColor="text1"/>
        </w:rPr>
        <w:t>British Journal of Psychoiogy, 106</w:t>
      </w:r>
      <w:r w:rsidRPr="004C104E">
        <w:rPr>
          <w:rFonts w:ascii="Calibri" w:hAnsi="Calibri"/>
          <w:noProof/>
          <w:color w:val="000000" w:themeColor="text1"/>
        </w:rPr>
        <w:t>, 186-208.</w:t>
      </w:r>
      <w:bookmarkEnd w:id="52"/>
    </w:p>
    <w:p w:rsidR="00163F6A" w:rsidRPr="004C104E" w:rsidRDefault="00163F6A" w:rsidP="004A1F72">
      <w:pPr>
        <w:ind w:left="720" w:hanging="720"/>
        <w:rPr>
          <w:rFonts w:ascii="Calibri" w:hAnsi="Calibri"/>
          <w:noProof/>
          <w:color w:val="000000" w:themeColor="text1"/>
        </w:rPr>
      </w:pPr>
      <w:bookmarkStart w:id="53" w:name="_ENREF_53"/>
      <w:r w:rsidRPr="004C104E">
        <w:rPr>
          <w:rFonts w:ascii="Calibri" w:hAnsi="Calibri"/>
          <w:noProof/>
          <w:color w:val="000000" w:themeColor="text1"/>
        </w:rPr>
        <w:t xml:space="preserve">Sutherland, C .A. M., Young, A. W., &amp; Rhodes, G. (in press). Facial first impressions from another angle: how social judgments are influenced by changeable and invariant facial properties. </w:t>
      </w:r>
      <w:r w:rsidRPr="004C104E">
        <w:rPr>
          <w:rFonts w:ascii="Calibri" w:hAnsi="Calibri"/>
          <w:i/>
          <w:noProof/>
          <w:color w:val="000000" w:themeColor="text1"/>
        </w:rPr>
        <w:t>British Journal of Psychology</w:t>
      </w:r>
      <w:r w:rsidRPr="004C104E">
        <w:rPr>
          <w:rFonts w:ascii="Calibri" w:hAnsi="Calibri"/>
          <w:noProof/>
          <w:color w:val="000000" w:themeColor="text1"/>
        </w:rPr>
        <w:t>.</w:t>
      </w:r>
    </w:p>
    <w:p w:rsidR="00007931" w:rsidRPr="004C104E" w:rsidRDefault="00007931" w:rsidP="004A1F72">
      <w:pPr>
        <w:ind w:left="720" w:hanging="720"/>
        <w:rPr>
          <w:rFonts w:ascii="Calibri" w:hAnsi="Calibri"/>
          <w:noProof/>
          <w:color w:val="000000" w:themeColor="text1"/>
        </w:rPr>
      </w:pPr>
      <w:r w:rsidRPr="004C104E">
        <w:rPr>
          <w:rFonts w:ascii="Calibri" w:hAnsi="Calibri"/>
          <w:noProof/>
          <w:color w:val="000000" w:themeColor="text1"/>
        </w:rPr>
        <w:t xml:space="preserve">Tiddeman, B. P., Perrett, D. I., &amp; Burt, D. M. (2001). Prototyping and transforming facial textures for perception research. </w:t>
      </w:r>
      <w:r w:rsidRPr="004C104E">
        <w:rPr>
          <w:rFonts w:ascii="Calibri" w:hAnsi="Calibri"/>
          <w:i/>
          <w:noProof/>
          <w:color w:val="000000" w:themeColor="text1"/>
        </w:rPr>
        <w:t>IEEE Computer Graphics and Applications, 21</w:t>
      </w:r>
      <w:r w:rsidRPr="004C104E">
        <w:rPr>
          <w:rFonts w:ascii="Calibri" w:hAnsi="Calibri"/>
          <w:noProof/>
          <w:color w:val="000000" w:themeColor="text1"/>
        </w:rPr>
        <w:t>, 42-50.</w:t>
      </w:r>
      <w:bookmarkEnd w:id="53"/>
    </w:p>
    <w:p w:rsidR="00007931" w:rsidRPr="004C104E" w:rsidRDefault="00007931" w:rsidP="004A1F72">
      <w:pPr>
        <w:ind w:left="720" w:hanging="720"/>
        <w:rPr>
          <w:rFonts w:ascii="Calibri" w:hAnsi="Calibri"/>
          <w:noProof/>
          <w:color w:val="000000" w:themeColor="text1"/>
        </w:rPr>
      </w:pPr>
      <w:bookmarkStart w:id="54" w:name="_ENREF_54"/>
      <w:r w:rsidRPr="004C104E">
        <w:rPr>
          <w:rFonts w:ascii="Calibri" w:hAnsi="Calibri"/>
          <w:noProof/>
          <w:color w:val="000000" w:themeColor="text1"/>
        </w:rPr>
        <w:t xml:space="preserve">Todorov, A. (2008). Evaluating faces on trustworthiness: an extension of systems for recognition of emotions signaling approach/avoidance behaviors. </w:t>
      </w:r>
      <w:r w:rsidRPr="004C104E">
        <w:rPr>
          <w:rFonts w:ascii="Calibri" w:hAnsi="Calibri"/>
          <w:i/>
          <w:noProof/>
          <w:color w:val="000000" w:themeColor="text1"/>
        </w:rPr>
        <w:t>Annals of the New York Academy of Sciences, 1124</w:t>
      </w:r>
      <w:r w:rsidRPr="004C104E">
        <w:rPr>
          <w:rFonts w:ascii="Calibri" w:hAnsi="Calibri"/>
          <w:noProof/>
          <w:color w:val="000000" w:themeColor="text1"/>
        </w:rPr>
        <w:t>, 208-224.</w:t>
      </w:r>
      <w:bookmarkEnd w:id="54"/>
    </w:p>
    <w:p w:rsidR="00007931" w:rsidRPr="004C104E" w:rsidRDefault="00007931" w:rsidP="004A1F72">
      <w:pPr>
        <w:ind w:left="720" w:hanging="720"/>
        <w:rPr>
          <w:rFonts w:ascii="Calibri" w:hAnsi="Calibri"/>
          <w:noProof/>
          <w:color w:val="000000" w:themeColor="text1"/>
        </w:rPr>
      </w:pPr>
      <w:bookmarkStart w:id="55" w:name="_ENREF_55"/>
      <w:r w:rsidRPr="004C104E">
        <w:rPr>
          <w:rFonts w:ascii="Calibri" w:hAnsi="Calibri"/>
          <w:noProof/>
          <w:color w:val="000000" w:themeColor="text1"/>
        </w:rPr>
        <w:t xml:space="preserve">Todorov, A., &amp; Engell, A. D. (2008). The role of the amygdala in implicit evaluation of emotionally neutral faces. </w:t>
      </w:r>
      <w:r w:rsidRPr="004C104E">
        <w:rPr>
          <w:rFonts w:ascii="Calibri" w:hAnsi="Calibri"/>
          <w:i/>
          <w:noProof/>
          <w:color w:val="000000" w:themeColor="text1"/>
        </w:rPr>
        <w:t>Social Cognitive and Affective Neuroscience, 3</w:t>
      </w:r>
      <w:r w:rsidRPr="004C104E">
        <w:rPr>
          <w:rFonts w:ascii="Calibri" w:hAnsi="Calibri"/>
          <w:noProof/>
          <w:color w:val="000000" w:themeColor="text1"/>
        </w:rPr>
        <w:t>, 303-312.</w:t>
      </w:r>
      <w:bookmarkEnd w:id="55"/>
    </w:p>
    <w:p w:rsidR="00007931" w:rsidRPr="004C104E" w:rsidRDefault="00007931" w:rsidP="004A1F72">
      <w:pPr>
        <w:ind w:left="720" w:hanging="720"/>
        <w:rPr>
          <w:rFonts w:ascii="Calibri" w:hAnsi="Calibri"/>
          <w:noProof/>
          <w:color w:val="000000" w:themeColor="text1"/>
        </w:rPr>
      </w:pPr>
      <w:bookmarkStart w:id="56" w:name="_ENREF_56"/>
      <w:r w:rsidRPr="004C104E">
        <w:rPr>
          <w:rFonts w:ascii="Calibri" w:hAnsi="Calibri"/>
          <w:noProof/>
          <w:color w:val="000000" w:themeColor="text1"/>
        </w:rPr>
        <w:t xml:space="preserve">Todorov, A., Olivola, C. Y., Dotsch, R., &amp; Mende-Siedlecki, P. (2015). Social attributions from faces: determinants, consequences, accuracy, and functional significance. </w:t>
      </w:r>
      <w:r w:rsidRPr="004C104E">
        <w:rPr>
          <w:rFonts w:ascii="Calibri" w:hAnsi="Calibri"/>
          <w:i/>
          <w:noProof/>
          <w:color w:val="000000" w:themeColor="text1"/>
        </w:rPr>
        <w:t>Annual Review of Psychology, 66</w:t>
      </w:r>
      <w:r w:rsidRPr="004C104E">
        <w:rPr>
          <w:rFonts w:ascii="Calibri" w:hAnsi="Calibri"/>
          <w:noProof/>
          <w:color w:val="000000" w:themeColor="text1"/>
        </w:rPr>
        <w:t>, 519-545.</w:t>
      </w:r>
      <w:bookmarkEnd w:id="56"/>
    </w:p>
    <w:p w:rsidR="00007931" w:rsidRPr="004C104E" w:rsidRDefault="00007931" w:rsidP="004A1F72">
      <w:pPr>
        <w:ind w:left="720" w:hanging="720"/>
        <w:rPr>
          <w:rFonts w:ascii="Calibri" w:hAnsi="Calibri"/>
          <w:noProof/>
          <w:color w:val="000000" w:themeColor="text1"/>
        </w:rPr>
      </w:pPr>
      <w:bookmarkStart w:id="57" w:name="_ENREF_57"/>
      <w:r w:rsidRPr="004C104E">
        <w:rPr>
          <w:rFonts w:ascii="Calibri" w:hAnsi="Calibri"/>
          <w:noProof/>
          <w:color w:val="000000" w:themeColor="text1"/>
        </w:rPr>
        <w:t xml:space="preserve">Unrath, A., Muller, H. P., Riecker, A., Ludolph, A. C., Sperfeld, A. D., &amp; Kassubek, J. (2010). Whole brain-based analysis of regional white matter tract alterations in rare motor neuron diseases by diffusion tensor imaging. </w:t>
      </w:r>
      <w:r w:rsidRPr="004C104E">
        <w:rPr>
          <w:rFonts w:ascii="Calibri" w:hAnsi="Calibri"/>
          <w:i/>
          <w:noProof/>
          <w:color w:val="000000" w:themeColor="text1"/>
        </w:rPr>
        <w:t>Human Brain Mapping, 31</w:t>
      </w:r>
      <w:r w:rsidRPr="004C104E">
        <w:rPr>
          <w:rFonts w:ascii="Calibri" w:hAnsi="Calibri"/>
          <w:noProof/>
          <w:color w:val="000000" w:themeColor="text1"/>
        </w:rPr>
        <w:t>, 1727-1740.</w:t>
      </w:r>
      <w:bookmarkEnd w:id="57"/>
    </w:p>
    <w:p w:rsidR="004057DC" w:rsidRPr="004C104E" w:rsidRDefault="004057DC" w:rsidP="004A1F72">
      <w:pPr>
        <w:ind w:left="720" w:hanging="720"/>
        <w:rPr>
          <w:rFonts w:ascii="Calibri" w:hAnsi="Calibri"/>
          <w:noProof/>
          <w:color w:val="000000" w:themeColor="text1"/>
        </w:rPr>
      </w:pPr>
      <w:bookmarkStart w:id="58" w:name="_ENREF_58"/>
      <w:r w:rsidRPr="004C104E">
        <w:rPr>
          <w:rFonts w:ascii="Calibri" w:hAnsi="Calibri"/>
          <w:noProof/>
          <w:color w:val="000000" w:themeColor="text1"/>
        </w:rPr>
        <w:t>van den Heuvel, M. P., &amp; Sporns, O. (2011). Rich-club organization of the human connectome. Journal of Neuroscience, 31, 15775-15786.</w:t>
      </w:r>
    </w:p>
    <w:p w:rsidR="00007931" w:rsidRPr="004C104E" w:rsidRDefault="00007931" w:rsidP="004A1F72">
      <w:pPr>
        <w:ind w:left="720" w:hanging="720"/>
        <w:rPr>
          <w:rFonts w:ascii="Calibri" w:hAnsi="Calibri"/>
          <w:noProof/>
          <w:color w:val="000000" w:themeColor="text1"/>
        </w:rPr>
      </w:pPr>
      <w:r w:rsidRPr="004C104E">
        <w:rPr>
          <w:rFonts w:ascii="Calibri" w:hAnsi="Calibri"/>
          <w:noProof/>
          <w:color w:val="000000" w:themeColor="text1"/>
        </w:rPr>
        <w:t xml:space="preserve">Vernon, R. J., Sutherland, C. A., Young, A. W., &amp; Hartley, T. (2014). Modeling first impressions from highly variable facial images. </w:t>
      </w:r>
      <w:r w:rsidRPr="004C104E">
        <w:rPr>
          <w:rFonts w:ascii="Calibri" w:hAnsi="Calibri"/>
          <w:i/>
          <w:noProof/>
          <w:color w:val="000000" w:themeColor="text1"/>
        </w:rPr>
        <w:t>Proceedings of the National Academy of Sciences of the United States of America, 111</w:t>
      </w:r>
      <w:r w:rsidRPr="004C104E">
        <w:rPr>
          <w:rFonts w:ascii="Calibri" w:hAnsi="Calibri"/>
          <w:noProof/>
          <w:color w:val="000000" w:themeColor="text1"/>
        </w:rPr>
        <w:t>, E3353-3361.</w:t>
      </w:r>
      <w:bookmarkEnd w:id="58"/>
    </w:p>
    <w:p w:rsidR="00007931" w:rsidRPr="004C104E" w:rsidRDefault="00007931" w:rsidP="004A1F72">
      <w:pPr>
        <w:ind w:left="720" w:hanging="720"/>
        <w:rPr>
          <w:rFonts w:ascii="Calibri" w:hAnsi="Calibri"/>
          <w:noProof/>
          <w:color w:val="000000" w:themeColor="text1"/>
        </w:rPr>
      </w:pPr>
      <w:bookmarkStart w:id="59" w:name="_ENREF_59"/>
      <w:r w:rsidRPr="004C104E">
        <w:rPr>
          <w:rFonts w:ascii="Calibri" w:hAnsi="Calibri"/>
          <w:noProof/>
          <w:color w:val="000000" w:themeColor="text1"/>
        </w:rPr>
        <w:t xml:space="preserve">Wang, K., Hoosain, R., Yang, R. M., Meng, Y., &amp; Wang, C. Q. (2003). Impairment of recognition of disgust in Chinese with Huntington's or Wilson's disease. </w:t>
      </w:r>
      <w:r w:rsidRPr="004C104E">
        <w:rPr>
          <w:rFonts w:ascii="Calibri" w:hAnsi="Calibri"/>
          <w:i/>
          <w:noProof/>
          <w:color w:val="000000" w:themeColor="text1"/>
        </w:rPr>
        <w:t>Neuropsychologia, 41</w:t>
      </w:r>
      <w:r w:rsidRPr="004C104E">
        <w:rPr>
          <w:rFonts w:ascii="Calibri" w:hAnsi="Calibri"/>
          <w:noProof/>
          <w:color w:val="000000" w:themeColor="text1"/>
        </w:rPr>
        <w:t>, 527-537.</w:t>
      </w:r>
      <w:bookmarkEnd w:id="59"/>
    </w:p>
    <w:p w:rsidR="00007931" w:rsidRPr="004C104E" w:rsidRDefault="00007931" w:rsidP="004A1F72">
      <w:pPr>
        <w:ind w:left="720" w:hanging="720"/>
        <w:rPr>
          <w:rFonts w:ascii="Calibri" w:hAnsi="Calibri"/>
          <w:noProof/>
          <w:color w:val="000000" w:themeColor="text1"/>
        </w:rPr>
      </w:pPr>
      <w:bookmarkStart w:id="60" w:name="_ENREF_60"/>
      <w:r w:rsidRPr="004C104E">
        <w:rPr>
          <w:rFonts w:ascii="Calibri" w:hAnsi="Calibri"/>
          <w:noProof/>
          <w:color w:val="000000" w:themeColor="text1"/>
        </w:rPr>
        <w:t xml:space="preserve">Willis, M. L., Palermo, R., Burke, D., McGrillen, K., &amp; Miller, L. (2010). Orbitofrontal cortex lesions result in abnormal social judgements to emotional faces. </w:t>
      </w:r>
      <w:r w:rsidRPr="004C104E">
        <w:rPr>
          <w:rFonts w:ascii="Calibri" w:hAnsi="Calibri"/>
          <w:i/>
          <w:noProof/>
          <w:color w:val="000000" w:themeColor="text1"/>
        </w:rPr>
        <w:t>Neuropsychologia, 48</w:t>
      </w:r>
      <w:r w:rsidRPr="004C104E">
        <w:rPr>
          <w:rFonts w:ascii="Calibri" w:hAnsi="Calibri"/>
          <w:noProof/>
          <w:color w:val="000000" w:themeColor="text1"/>
        </w:rPr>
        <w:t>, 2182-2187.</w:t>
      </w:r>
      <w:bookmarkEnd w:id="60"/>
    </w:p>
    <w:p w:rsidR="00163F6A" w:rsidRPr="004C104E" w:rsidRDefault="00163F6A" w:rsidP="004A1F72">
      <w:pPr>
        <w:ind w:left="720" w:hanging="720"/>
        <w:rPr>
          <w:rFonts w:ascii="Calibri" w:hAnsi="Calibri"/>
          <w:noProof/>
          <w:color w:val="000000" w:themeColor="text1"/>
        </w:rPr>
      </w:pPr>
      <w:bookmarkStart w:id="61" w:name="_ENREF_61"/>
      <w:r w:rsidRPr="004C104E">
        <w:rPr>
          <w:rFonts w:ascii="Calibri" w:hAnsi="Calibri"/>
          <w:noProof/>
          <w:color w:val="000000" w:themeColor="text1"/>
        </w:rPr>
        <w:t>Willis, M. L., Palermo, R., &amp; Burke, D. (2011). Social judgments are influenced by both facial expression and direction of eye gaze.</w:t>
      </w:r>
      <w:r w:rsidRPr="004C104E">
        <w:rPr>
          <w:rFonts w:ascii="Calibri" w:hAnsi="Calibri"/>
          <w:i/>
          <w:noProof/>
          <w:color w:val="000000" w:themeColor="text1"/>
        </w:rPr>
        <w:t xml:space="preserve"> Social Cognition, 29</w:t>
      </w:r>
      <w:r w:rsidRPr="004C104E">
        <w:rPr>
          <w:rFonts w:ascii="Calibri" w:hAnsi="Calibri"/>
          <w:noProof/>
          <w:color w:val="000000" w:themeColor="text1"/>
        </w:rPr>
        <w:t>, 415–429.</w:t>
      </w:r>
    </w:p>
    <w:p w:rsidR="0038604E" w:rsidRPr="004C104E" w:rsidRDefault="0038604E" w:rsidP="004A1F72">
      <w:pPr>
        <w:ind w:left="720" w:hanging="720"/>
        <w:rPr>
          <w:rFonts w:ascii="Calibri" w:hAnsi="Calibri"/>
          <w:noProof/>
          <w:color w:val="000000" w:themeColor="text1"/>
        </w:rPr>
      </w:pPr>
      <w:r w:rsidRPr="004C104E">
        <w:rPr>
          <w:rFonts w:ascii="Calibri" w:hAnsi="Calibri"/>
          <w:noProof/>
          <w:color w:val="000000" w:themeColor="text1"/>
        </w:rPr>
        <w:t xml:space="preserve">Willis, M. L., Palermo, R., McGrillen, K., &amp; Miller, L. (2014). The nature of facial expression recognition deficits following orbitofrontal cortex damage. </w:t>
      </w:r>
      <w:r w:rsidRPr="004C104E">
        <w:rPr>
          <w:rFonts w:ascii="Calibri" w:hAnsi="Calibri"/>
          <w:i/>
          <w:noProof/>
          <w:color w:val="000000" w:themeColor="text1"/>
        </w:rPr>
        <w:t>Neuropsychology, 28</w:t>
      </w:r>
      <w:r w:rsidRPr="004C104E">
        <w:rPr>
          <w:rFonts w:ascii="Calibri" w:hAnsi="Calibri"/>
          <w:noProof/>
          <w:color w:val="000000" w:themeColor="text1"/>
        </w:rPr>
        <w:t>, 613-623.</w:t>
      </w:r>
    </w:p>
    <w:p w:rsidR="00007931" w:rsidRPr="004C104E" w:rsidRDefault="00007931" w:rsidP="004A1F72">
      <w:pPr>
        <w:ind w:left="720" w:hanging="720"/>
        <w:rPr>
          <w:rFonts w:ascii="Calibri" w:hAnsi="Calibri"/>
          <w:noProof/>
          <w:color w:val="000000" w:themeColor="text1"/>
        </w:rPr>
      </w:pPr>
      <w:r w:rsidRPr="004C104E">
        <w:rPr>
          <w:rFonts w:ascii="Calibri" w:hAnsi="Calibri"/>
          <w:noProof/>
          <w:color w:val="000000" w:themeColor="text1"/>
        </w:rPr>
        <w:t xml:space="preserve">Winston, J. S., Strange, B. A., O'Doherty, J., &amp; Dolan, R. J. (2002). Automatic and intentional brain responses during evaluation of trustworthiness of faces. </w:t>
      </w:r>
      <w:r w:rsidRPr="004C104E">
        <w:rPr>
          <w:rFonts w:ascii="Calibri" w:hAnsi="Calibri"/>
          <w:i/>
          <w:noProof/>
          <w:color w:val="000000" w:themeColor="text1"/>
        </w:rPr>
        <w:t>Nature Neuroscience, 5</w:t>
      </w:r>
      <w:r w:rsidRPr="004C104E">
        <w:rPr>
          <w:rFonts w:ascii="Calibri" w:hAnsi="Calibri"/>
          <w:noProof/>
          <w:color w:val="000000" w:themeColor="text1"/>
        </w:rPr>
        <w:t>, 277-283.</w:t>
      </w:r>
      <w:bookmarkEnd w:id="61"/>
    </w:p>
    <w:p w:rsidR="00007931" w:rsidRPr="004C104E" w:rsidRDefault="00007931" w:rsidP="004A1F72">
      <w:pPr>
        <w:ind w:left="720" w:hanging="720"/>
        <w:rPr>
          <w:rFonts w:ascii="Calibri" w:hAnsi="Calibri"/>
          <w:noProof/>
          <w:color w:val="000000" w:themeColor="text1"/>
        </w:rPr>
      </w:pPr>
      <w:bookmarkStart w:id="62" w:name="_ENREF_62"/>
      <w:r w:rsidRPr="004C104E">
        <w:rPr>
          <w:rFonts w:ascii="Calibri" w:hAnsi="Calibri"/>
          <w:noProof/>
          <w:color w:val="000000" w:themeColor="text1"/>
        </w:rPr>
        <w:t xml:space="preserve">Young, A. W., Perrett, D. I., Calder, A., Sprengelmeyer, R., &amp; Ekman, P. (2002). </w:t>
      </w:r>
      <w:r w:rsidRPr="004C104E">
        <w:rPr>
          <w:rFonts w:ascii="Calibri" w:hAnsi="Calibri"/>
          <w:i/>
          <w:noProof/>
          <w:color w:val="000000" w:themeColor="text1"/>
        </w:rPr>
        <w:t>Facial Expressions of Emotion: Stimuli and Tests (FEEST)</w:t>
      </w:r>
      <w:r w:rsidRPr="004C104E">
        <w:rPr>
          <w:rFonts w:ascii="Calibri" w:hAnsi="Calibri"/>
          <w:noProof/>
          <w:color w:val="000000" w:themeColor="text1"/>
        </w:rPr>
        <w:t>. Bury St. Edmunds, Suffolk: Thames Valley Test Company, (Chapter Chapter).</w:t>
      </w:r>
      <w:bookmarkEnd w:id="62"/>
    </w:p>
    <w:p w:rsidR="00007931" w:rsidRPr="004C104E" w:rsidRDefault="00007931" w:rsidP="00F3057D">
      <w:pPr>
        <w:ind w:left="720" w:hanging="720"/>
        <w:rPr>
          <w:rFonts w:ascii="Calibri" w:hAnsi="Calibri"/>
          <w:b/>
          <w:noProof/>
          <w:color w:val="000000" w:themeColor="text1"/>
        </w:rPr>
      </w:pPr>
      <w:bookmarkStart w:id="63" w:name="_ENREF_63"/>
      <w:r w:rsidRPr="004C104E">
        <w:rPr>
          <w:rFonts w:ascii="Calibri" w:hAnsi="Calibri"/>
          <w:noProof/>
          <w:color w:val="000000" w:themeColor="text1"/>
        </w:rPr>
        <w:t xml:space="preserve">Zebrowitz, L. A., Kikuchi, M., &amp; Fellous, J. M. (2007). Are effects of emotion expression on trait impressions mediated by babyfaceness? Evidence from connectionist modeling. </w:t>
      </w:r>
      <w:r w:rsidRPr="004C104E">
        <w:rPr>
          <w:rFonts w:ascii="Calibri" w:hAnsi="Calibri"/>
          <w:i/>
          <w:noProof/>
          <w:color w:val="000000" w:themeColor="text1"/>
        </w:rPr>
        <w:t>Personality and Social Psychology Bulletin, 33</w:t>
      </w:r>
      <w:r w:rsidRPr="004C104E">
        <w:rPr>
          <w:rFonts w:ascii="Calibri" w:hAnsi="Calibri"/>
          <w:noProof/>
          <w:color w:val="000000" w:themeColor="text1"/>
        </w:rPr>
        <w:t>, 648-662.</w:t>
      </w:r>
      <w:bookmarkEnd w:id="63"/>
    </w:p>
    <w:p w:rsidR="00007931" w:rsidRPr="004C104E" w:rsidRDefault="00007931">
      <w:pPr>
        <w:rPr>
          <w:rFonts w:asciiTheme="majorHAnsi" w:hAnsiTheme="majorHAnsi"/>
          <w:color w:val="000000" w:themeColor="text1"/>
        </w:rPr>
      </w:pPr>
    </w:p>
    <w:p w:rsidR="00007931" w:rsidRPr="004C104E" w:rsidRDefault="00007931">
      <w:pPr>
        <w:rPr>
          <w:rFonts w:asciiTheme="majorHAnsi" w:hAnsiTheme="majorHAnsi"/>
          <w:color w:val="000000" w:themeColor="text1"/>
        </w:rPr>
      </w:pPr>
    </w:p>
    <w:p w:rsidR="00805D14" w:rsidRPr="004C104E" w:rsidRDefault="00805D14">
      <w:pPr>
        <w:rPr>
          <w:color w:val="000000" w:themeColor="text1"/>
        </w:rPr>
      </w:pPr>
    </w:p>
    <w:sectPr w:rsidR="00805D14" w:rsidRPr="004C104E" w:rsidSect="00007931">
      <w:headerReference w:type="default" r:id="rId13"/>
      <w:pgSz w:w="11900" w:h="16840"/>
      <w:pgMar w:top="1440" w:right="1230" w:bottom="1440" w:left="1230" w:header="709" w:footer="709" w:gutter="0"/>
      <w:cols w:space="708"/>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CB4EA9" w:rsidRDefault="00CB4EA9">
      <w:r>
        <w:separator/>
      </w:r>
    </w:p>
  </w:endnote>
  <w:endnote w:type="continuationSeparator" w:id="1">
    <w:p w:rsidR="00CB4EA9" w:rsidRDefault="00CB4EA9">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MS ??">
    <w:altName w:val="ＭＳ 明朝"/>
    <w:panose1 w:val="00000000000000000000"/>
    <w:charset w:val="80"/>
    <w:family w:val="auto"/>
    <w:notTrueType/>
    <w:pitch w:val="variable"/>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Lucida Grande">
    <w:panose1 w:val="05000000000000000000"/>
    <w:charset w:val="00"/>
    <w:family w:val="auto"/>
    <w:pitch w:val="variable"/>
    <w:sig w:usb0="E1000AEF" w:usb1="5000A1FF" w:usb2="00000000" w:usb3="00000000" w:csb0="000001BF" w:csb1="00000000"/>
  </w:font>
  <w:font w:name="Liberation Serif">
    <w:altName w:val="Times New Roman"/>
    <w:panose1 w:val="00000000000000000000"/>
    <w:charset w:val="80"/>
    <w:family w:val="roman"/>
    <w:notTrueType/>
    <w:pitch w:val="variable"/>
    <w:sig w:usb0="00000001" w:usb1="08070000" w:usb2="00000010" w:usb3="00000000" w:csb0="00020000" w:csb1="00000000"/>
  </w:font>
  <w:font w:name="Droid Sans Fallback">
    <w:altName w:val="Times New Roman"/>
    <w:panose1 w:val="00000000000000000000"/>
    <w:charset w:val="80"/>
    <w:family w:val="roman"/>
    <w:notTrueType/>
    <w:pitch w:val="default"/>
    <w:sig w:usb0="00000001" w:usb1="08070000" w:usb2="00000010" w:usb3="00000000" w:csb0="00020000" w:csb1="00000000"/>
  </w:font>
  <w:font w:name="DejaVu Sans Light">
    <w:charset w:val="80"/>
    <w:family w:val="roman"/>
    <w:pitch w:val="default"/>
    <w:sig w:usb0="00000000" w:usb1="00000000" w:usb2="00000000" w:usb3="00000000" w:csb0="00000000"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CB4EA9" w:rsidRDefault="00CB4EA9">
      <w:r>
        <w:separator/>
      </w:r>
    </w:p>
  </w:footnote>
  <w:footnote w:type="continuationSeparator" w:id="1">
    <w:p w:rsidR="00CB4EA9" w:rsidRDefault="00CB4EA9">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B4EA9" w:rsidRPr="007807EC" w:rsidRDefault="00CB4EA9" w:rsidP="004A1F72">
    <w:pPr>
      <w:pStyle w:val="Header"/>
      <w:ind w:right="360"/>
      <w:rPr>
        <w:rFonts w:ascii="Calibri" w:hAnsi="Calibri"/>
        <w:b/>
        <w:sz w:val="20"/>
        <w:szCs w:val="20"/>
      </w:rPr>
    </w:pPr>
    <w:r>
      <w:rPr>
        <w:rFonts w:ascii="Calibri" w:hAnsi="Calibri"/>
        <w:b/>
        <w:sz w:val="20"/>
        <w:szCs w:val="20"/>
      </w:rPr>
      <w:t>Sprengelmeyer et al. 2016 – First impressions in Huntington’s disease</w:t>
    </w:r>
    <w:r>
      <w:rPr>
        <w:rFonts w:ascii="Calibri" w:hAnsi="Calibri"/>
        <w:b/>
        <w:sz w:val="20"/>
        <w:szCs w:val="20"/>
      </w:rPr>
      <w:tab/>
      <w:t xml:space="preserve">   </w:t>
    </w:r>
    <w:r w:rsidR="003C39E5" w:rsidRPr="00CC1B8D">
      <w:rPr>
        <w:rStyle w:val="PageNumber"/>
        <w:rFonts w:ascii="Calibri" w:hAnsi="Calibri"/>
      </w:rPr>
      <w:fldChar w:fldCharType="begin"/>
    </w:r>
    <w:r w:rsidRPr="00CC1B8D">
      <w:rPr>
        <w:rStyle w:val="PageNumber"/>
        <w:rFonts w:ascii="Calibri" w:hAnsi="Calibri"/>
      </w:rPr>
      <w:instrText xml:space="preserve"> </w:instrText>
    </w:r>
    <w:r>
      <w:rPr>
        <w:rStyle w:val="PageNumber"/>
        <w:rFonts w:ascii="Calibri" w:hAnsi="Calibri"/>
      </w:rPr>
      <w:instrText>PAGE</w:instrText>
    </w:r>
    <w:r w:rsidRPr="00CC1B8D">
      <w:rPr>
        <w:rStyle w:val="PageNumber"/>
        <w:rFonts w:ascii="Calibri" w:hAnsi="Calibri"/>
      </w:rPr>
      <w:instrText xml:space="preserve"> </w:instrText>
    </w:r>
    <w:r w:rsidR="003C39E5" w:rsidRPr="00CC1B8D">
      <w:rPr>
        <w:rStyle w:val="PageNumber"/>
        <w:rFonts w:ascii="Calibri" w:hAnsi="Calibri"/>
      </w:rPr>
      <w:fldChar w:fldCharType="separate"/>
    </w:r>
    <w:r w:rsidR="001D54BB">
      <w:rPr>
        <w:rStyle w:val="PageNumber"/>
        <w:rFonts w:ascii="Calibri" w:hAnsi="Calibri"/>
        <w:noProof/>
      </w:rPr>
      <w:t>1</w:t>
    </w:r>
    <w:r w:rsidR="003C39E5" w:rsidRPr="00CC1B8D">
      <w:rPr>
        <w:rStyle w:val="PageNumber"/>
        <w:rFonts w:ascii="Calibri" w:hAnsi="Calibri"/>
      </w:rPr>
      <w:fldChar w:fldCharType="end"/>
    </w:r>
    <w:r w:rsidRPr="0078586F">
      <w:rPr>
        <w:rFonts w:ascii="Calibri" w:hAnsi="Calibri"/>
        <w:b/>
        <w:sz w:val="20"/>
        <w:szCs w:val="20"/>
      </w:rPr>
      <w:tab/>
    </w:r>
    <w:r>
      <w:rPr>
        <w:rFonts w:ascii="Calibri" w:hAnsi="Calibri"/>
        <w:b/>
        <w:sz w:val="20"/>
        <w:szCs w:val="20"/>
      </w:rPr>
      <w:t>_______________________________________________________________________________________</w: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48641D4"/>
    <w:multiLevelType w:val="multilevel"/>
    <w:tmpl w:val="568A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680A05"/>
    <w:multiLevelType w:val="hybridMultilevel"/>
    <w:tmpl w:val="BADC36BC"/>
    <w:lvl w:ilvl="0" w:tplc="D47C15F4">
      <w:start w:val="5"/>
      <w:numFmt w:val="bullet"/>
      <w:lvlText w:val=""/>
      <w:lvlJc w:val="left"/>
      <w:pPr>
        <w:ind w:left="720" w:hanging="360"/>
      </w:pPr>
      <w:rPr>
        <w:rFonts w:ascii="Symbol" w:eastAsia="MS ??"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9C62DA"/>
    <w:multiLevelType w:val="hybridMultilevel"/>
    <w:tmpl w:val="2472A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703617"/>
    <w:multiLevelType w:val="multilevel"/>
    <w:tmpl w:val="A1581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6C41CB3"/>
    <w:multiLevelType w:val="hybridMultilevel"/>
    <w:tmpl w:val="F642F5EE"/>
    <w:lvl w:ilvl="0" w:tplc="B08458BE">
      <w:numFmt w:val="bullet"/>
      <w:lvlText w:val=""/>
      <w:lvlJc w:val="left"/>
      <w:pPr>
        <w:ind w:left="720" w:hanging="360"/>
      </w:pPr>
      <w:rPr>
        <w:rFonts w:ascii="Symbol" w:eastAsia="MS ??"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2840F0"/>
    <w:multiLevelType w:val="hybridMultilevel"/>
    <w:tmpl w:val="F37C7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6F645A"/>
    <w:multiLevelType w:val="hybridMultilevel"/>
    <w:tmpl w:val="172684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7B427AC"/>
    <w:multiLevelType w:val="hybridMultilevel"/>
    <w:tmpl w:val="74D6A39A"/>
    <w:lvl w:ilvl="0" w:tplc="90AEC7D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6EA46AA4"/>
    <w:multiLevelType w:val="hybridMultilevel"/>
    <w:tmpl w:val="C8DC4DD6"/>
    <w:lvl w:ilvl="0" w:tplc="7C346276">
      <w:start w:val="1"/>
      <w:numFmt w:val="lowerLetter"/>
      <w:lvlText w:val="%1)"/>
      <w:lvlJc w:val="left"/>
      <w:pPr>
        <w:ind w:left="1180" w:hanging="360"/>
      </w:pPr>
      <w:rPr>
        <w:rFonts w:cs="Times New Roman" w:hint="default"/>
      </w:rPr>
    </w:lvl>
    <w:lvl w:ilvl="1" w:tplc="04090019" w:tentative="1">
      <w:start w:val="1"/>
      <w:numFmt w:val="lowerLetter"/>
      <w:lvlText w:val="%2."/>
      <w:lvlJc w:val="left"/>
      <w:pPr>
        <w:ind w:left="1900" w:hanging="360"/>
      </w:pPr>
      <w:rPr>
        <w:rFonts w:cs="Times New Roman"/>
      </w:rPr>
    </w:lvl>
    <w:lvl w:ilvl="2" w:tplc="0409001B" w:tentative="1">
      <w:start w:val="1"/>
      <w:numFmt w:val="lowerRoman"/>
      <w:lvlText w:val="%3."/>
      <w:lvlJc w:val="right"/>
      <w:pPr>
        <w:ind w:left="2620" w:hanging="180"/>
      </w:pPr>
      <w:rPr>
        <w:rFonts w:cs="Times New Roman"/>
      </w:rPr>
    </w:lvl>
    <w:lvl w:ilvl="3" w:tplc="0409000F" w:tentative="1">
      <w:start w:val="1"/>
      <w:numFmt w:val="decimal"/>
      <w:lvlText w:val="%4."/>
      <w:lvlJc w:val="left"/>
      <w:pPr>
        <w:ind w:left="3340" w:hanging="360"/>
      </w:pPr>
      <w:rPr>
        <w:rFonts w:cs="Times New Roman"/>
      </w:rPr>
    </w:lvl>
    <w:lvl w:ilvl="4" w:tplc="04090019" w:tentative="1">
      <w:start w:val="1"/>
      <w:numFmt w:val="lowerLetter"/>
      <w:lvlText w:val="%5."/>
      <w:lvlJc w:val="left"/>
      <w:pPr>
        <w:ind w:left="4060" w:hanging="360"/>
      </w:pPr>
      <w:rPr>
        <w:rFonts w:cs="Times New Roman"/>
      </w:rPr>
    </w:lvl>
    <w:lvl w:ilvl="5" w:tplc="0409001B" w:tentative="1">
      <w:start w:val="1"/>
      <w:numFmt w:val="lowerRoman"/>
      <w:lvlText w:val="%6."/>
      <w:lvlJc w:val="right"/>
      <w:pPr>
        <w:ind w:left="4780" w:hanging="180"/>
      </w:pPr>
      <w:rPr>
        <w:rFonts w:cs="Times New Roman"/>
      </w:rPr>
    </w:lvl>
    <w:lvl w:ilvl="6" w:tplc="0409000F" w:tentative="1">
      <w:start w:val="1"/>
      <w:numFmt w:val="decimal"/>
      <w:lvlText w:val="%7."/>
      <w:lvlJc w:val="left"/>
      <w:pPr>
        <w:ind w:left="5500" w:hanging="360"/>
      </w:pPr>
      <w:rPr>
        <w:rFonts w:cs="Times New Roman"/>
      </w:rPr>
    </w:lvl>
    <w:lvl w:ilvl="7" w:tplc="04090019" w:tentative="1">
      <w:start w:val="1"/>
      <w:numFmt w:val="lowerLetter"/>
      <w:lvlText w:val="%8."/>
      <w:lvlJc w:val="left"/>
      <w:pPr>
        <w:ind w:left="6220" w:hanging="360"/>
      </w:pPr>
      <w:rPr>
        <w:rFonts w:cs="Times New Roman"/>
      </w:rPr>
    </w:lvl>
    <w:lvl w:ilvl="8" w:tplc="0409001B" w:tentative="1">
      <w:start w:val="1"/>
      <w:numFmt w:val="lowerRoman"/>
      <w:lvlText w:val="%9."/>
      <w:lvlJc w:val="right"/>
      <w:pPr>
        <w:ind w:left="6940" w:hanging="180"/>
      </w:pPr>
      <w:rPr>
        <w:rFonts w:cs="Times New Roman"/>
      </w:rPr>
    </w:lvl>
  </w:abstractNum>
  <w:num w:numId="1">
    <w:abstractNumId w:val="7"/>
  </w:num>
  <w:num w:numId="2">
    <w:abstractNumId w:val="1"/>
  </w:num>
  <w:num w:numId="3">
    <w:abstractNumId w:val="4"/>
  </w:num>
  <w:num w:numId="4">
    <w:abstractNumId w:val="8"/>
  </w:num>
  <w:num w:numId="5">
    <w:abstractNumId w:val="2"/>
  </w:num>
  <w:num w:numId="6">
    <w:abstractNumId w:val="6"/>
  </w:num>
  <w:num w:numId="7">
    <w:abstractNumId w:val="5"/>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44"/>
  <w:doNotTrackMoves/>
  <w:defaultTabStop w:val="720"/>
  <w:characterSpacingControl w:val="doNotCompress"/>
  <w:savePreviewPicture/>
  <w:footnotePr>
    <w:footnote w:id="0"/>
    <w:footnote w:id="1"/>
  </w:footnotePr>
  <w:endnotePr>
    <w:endnote w:id="0"/>
    <w:endnote w:id="1"/>
  </w:endnotePr>
  <w:compat>
    <w:useFELayout/>
  </w:compat>
  <w:docVars>
    <w:docVar w:name="EN.InstantFormat" w:val="&lt;ENInstantFormat&gt;&lt;Enabled&gt;1&lt;/Enabled&gt;&lt;ScanUnformatted&gt;1&lt;/ScanUnformatted&gt;&lt;ScanChanges&gt;1&lt;/ScanChanges&gt;&lt;Suspended&gt;0&lt;/Suspended&gt;&lt;/ENInstantFormat&gt;"/>
    <w:docVar w:name="EN.Layout" w:val="&lt;ENLayout&gt;&lt;Style&gt;Neuropsychologia&lt;/Style&gt;&lt;LeftDelim&gt;{&lt;/LeftDelim&gt;&lt;RightDelim&gt;}&lt;/RightDelim&gt;&lt;FontName&gt;Cambria&lt;/FontName&gt;&lt;FontSize&gt;12&lt;/FontSize&gt;&lt;ReflistTitle&gt;&lt;style face=&quot;bold&quot;&gt;References&lt;/sty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007931"/>
    <w:rsid w:val="00007931"/>
    <w:rsid w:val="000259CB"/>
    <w:rsid w:val="00026193"/>
    <w:rsid w:val="00032119"/>
    <w:rsid w:val="00036016"/>
    <w:rsid w:val="00042C42"/>
    <w:rsid w:val="000741C7"/>
    <w:rsid w:val="000933CC"/>
    <w:rsid w:val="000A5703"/>
    <w:rsid w:val="000B6989"/>
    <w:rsid w:val="000B78AF"/>
    <w:rsid w:val="000D150C"/>
    <w:rsid w:val="000D267C"/>
    <w:rsid w:val="000D7EE0"/>
    <w:rsid w:val="00116430"/>
    <w:rsid w:val="00116619"/>
    <w:rsid w:val="00134DF8"/>
    <w:rsid w:val="00135EF4"/>
    <w:rsid w:val="001427DB"/>
    <w:rsid w:val="00152C2E"/>
    <w:rsid w:val="00163BA6"/>
    <w:rsid w:val="00163F6A"/>
    <w:rsid w:val="001730EC"/>
    <w:rsid w:val="00177B71"/>
    <w:rsid w:val="00177E72"/>
    <w:rsid w:val="00184DF9"/>
    <w:rsid w:val="0019091A"/>
    <w:rsid w:val="001943C3"/>
    <w:rsid w:val="00197B81"/>
    <w:rsid w:val="001D54BB"/>
    <w:rsid w:val="001E2FD3"/>
    <w:rsid w:val="001F4FB3"/>
    <w:rsid w:val="001F530F"/>
    <w:rsid w:val="00200E73"/>
    <w:rsid w:val="002058BD"/>
    <w:rsid w:val="00224C5D"/>
    <w:rsid w:val="00240347"/>
    <w:rsid w:val="0026313D"/>
    <w:rsid w:val="002666B5"/>
    <w:rsid w:val="00295940"/>
    <w:rsid w:val="002B136E"/>
    <w:rsid w:val="002B51D6"/>
    <w:rsid w:val="002B5C6F"/>
    <w:rsid w:val="002C7739"/>
    <w:rsid w:val="002D2E39"/>
    <w:rsid w:val="002D3E9C"/>
    <w:rsid w:val="002D5D54"/>
    <w:rsid w:val="002F66EB"/>
    <w:rsid w:val="0030351D"/>
    <w:rsid w:val="0030522E"/>
    <w:rsid w:val="00306711"/>
    <w:rsid w:val="00312182"/>
    <w:rsid w:val="003210C1"/>
    <w:rsid w:val="00342C05"/>
    <w:rsid w:val="0038604E"/>
    <w:rsid w:val="003A15B8"/>
    <w:rsid w:val="003A783D"/>
    <w:rsid w:val="003B7425"/>
    <w:rsid w:val="003C39E5"/>
    <w:rsid w:val="003F46EF"/>
    <w:rsid w:val="00401ABB"/>
    <w:rsid w:val="004057DC"/>
    <w:rsid w:val="00424574"/>
    <w:rsid w:val="00433737"/>
    <w:rsid w:val="00433B74"/>
    <w:rsid w:val="004474BA"/>
    <w:rsid w:val="00463E6B"/>
    <w:rsid w:val="00463FB2"/>
    <w:rsid w:val="004738D5"/>
    <w:rsid w:val="00477356"/>
    <w:rsid w:val="00481B5A"/>
    <w:rsid w:val="004845C6"/>
    <w:rsid w:val="004854B3"/>
    <w:rsid w:val="00485952"/>
    <w:rsid w:val="004913E3"/>
    <w:rsid w:val="004A1F72"/>
    <w:rsid w:val="004A2895"/>
    <w:rsid w:val="004C104E"/>
    <w:rsid w:val="004C260B"/>
    <w:rsid w:val="004E6582"/>
    <w:rsid w:val="004F2139"/>
    <w:rsid w:val="004F58FA"/>
    <w:rsid w:val="004F5D61"/>
    <w:rsid w:val="00516D0E"/>
    <w:rsid w:val="005175FA"/>
    <w:rsid w:val="00520B55"/>
    <w:rsid w:val="00570077"/>
    <w:rsid w:val="00574D9D"/>
    <w:rsid w:val="00581DD7"/>
    <w:rsid w:val="00593DED"/>
    <w:rsid w:val="005B3471"/>
    <w:rsid w:val="005C50A2"/>
    <w:rsid w:val="005C6370"/>
    <w:rsid w:val="005E082E"/>
    <w:rsid w:val="005E1D58"/>
    <w:rsid w:val="005F54DA"/>
    <w:rsid w:val="006070BB"/>
    <w:rsid w:val="006268D9"/>
    <w:rsid w:val="006433E1"/>
    <w:rsid w:val="00644E9F"/>
    <w:rsid w:val="00652237"/>
    <w:rsid w:val="00671C6E"/>
    <w:rsid w:val="006A6219"/>
    <w:rsid w:val="006A6AA3"/>
    <w:rsid w:val="006B2001"/>
    <w:rsid w:val="006B6641"/>
    <w:rsid w:val="006B692F"/>
    <w:rsid w:val="006D7F4A"/>
    <w:rsid w:val="006E0330"/>
    <w:rsid w:val="006F5ABA"/>
    <w:rsid w:val="007209DC"/>
    <w:rsid w:val="007261AD"/>
    <w:rsid w:val="007445FF"/>
    <w:rsid w:val="007743AE"/>
    <w:rsid w:val="00786CB6"/>
    <w:rsid w:val="007A09B2"/>
    <w:rsid w:val="007A38FA"/>
    <w:rsid w:val="007A558D"/>
    <w:rsid w:val="007B0DCA"/>
    <w:rsid w:val="007D55EB"/>
    <w:rsid w:val="008056ED"/>
    <w:rsid w:val="00805D14"/>
    <w:rsid w:val="00813247"/>
    <w:rsid w:val="00815A16"/>
    <w:rsid w:val="00816753"/>
    <w:rsid w:val="00821887"/>
    <w:rsid w:val="00821F6E"/>
    <w:rsid w:val="008657F5"/>
    <w:rsid w:val="00881E14"/>
    <w:rsid w:val="00887211"/>
    <w:rsid w:val="008B1D58"/>
    <w:rsid w:val="008D216D"/>
    <w:rsid w:val="00902FC6"/>
    <w:rsid w:val="009246FF"/>
    <w:rsid w:val="00942B82"/>
    <w:rsid w:val="0094319D"/>
    <w:rsid w:val="00977EA1"/>
    <w:rsid w:val="00983870"/>
    <w:rsid w:val="009867E7"/>
    <w:rsid w:val="00992017"/>
    <w:rsid w:val="009A308B"/>
    <w:rsid w:val="009A3F2A"/>
    <w:rsid w:val="009A5F73"/>
    <w:rsid w:val="009C45B4"/>
    <w:rsid w:val="009C505C"/>
    <w:rsid w:val="009D3259"/>
    <w:rsid w:val="009E259A"/>
    <w:rsid w:val="009E36E9"/>
    <w:rsid w:val="009F6BA6"/>
    <w:rsid w:val="00A07DEE"/>
    <w:rsid w:val="00A43790"/>
    <w:rsid w:val="00A62064"/>
    <w:rsid w:val="00A6225B"/>
    <w:rsid w:val="00A8799F"/>
    <w:rsid w:val="00A87BA6"/>
    <w:rsid w:val="00A92D9E"/>
    <w:rsid w:val="00AA1ED5"/>
    <w:rsid w:val="00AA255C"/>
    <w:rsid w:val="00AB3D48"/>
    <w:rsid w:val="00AE4A79"/>
    <w:rsid w:val="00AF1826"/>
    <w:rsid w:val="00B17A62"/>
    <w:rsid w:val="00B21A24"/>
    <w:rsid w:val="00B25E86"/>
    <w:rsid w:val="00B30CCF"/>
    <w:rsid w:val="00B4305B"/>
    <w:rsid w:val="00B4640F"/>
    <w:rsid w:val="00B47F30"/>
    <w:rsid w:val="00B679C1"/>
    <w:rsid w:val="00B67E7D"/>
    <w:rsid w:val="00B85897"/>
    <w:rsid w:val="00BC20E4"/>
    <w:rsid w:val="00BC79FB"/>
    <w:rsid w:val="00BD3AE2"/>
    <w:rsid w:val="00BD3EE9"/>
    <w:rsid w:val="00BE33DD"/>
    <w:rsid w:val="00BF2190"/>
    <w:rsid w:val="00C14EF5"/>
    <w:rsid w:val="00C3017F"/>
    <w:rsid w:val="00C3353E"/>
    <w:rsid w:val="00C417F1"/>
    <w:rsid w:val="00C43DAF"/>
    <w:rsid w:val="00C458A6"/>
    <w:rsid w:val="00C561DC"/>
    <w:rsid w:val="00C76D11"/>
    <w:rsid w:val="00C860B4"/>
    <w:rsid w:val="00C91E6B"/>
    <w:rsid w:val="00CA54C1"/>
    <w:rsid w:val="00CA6C8B"/>
    <w:rsid w:val="00CB4EA9"/>
    <w:rsid w:val="00CB6233"/>
    <w:rsid w:val="00CC1BF6"/>
    <w:rsid w:val="00CC328D"/>
    <w:rsid w:val="00CD7980"/>
    <w:rsid w:val="00CE3886"/>
    <w:rsid w:val="00CE58EF"/>
    <w:rsid w:val="00CF2579"/>
    <w:rsid w:val="00CF44EE"/>
    <w:rsid w:val="00D0226F"/>
    <w:rsid w:val="00D27BBF"/>
    <w:rsid w:val="00D371DF"/>
    <w:rsid w:val="00D40E70"/>
    <w:rsid w:val="00D555A3"/>
    <w:rsid w:val="00D57727"/>
    <w:rsid w:val="00D9718C"/>
    <w:rsid w:val="00DB73D6"/>
    <w:rsid w:val="00DC00C1"/>
    <w:rsid w:val="00DC50B0"/>
    <w:rsid w:val="00DD28A7"/>
    <w:rsid w:val="00DF1B83"/>
    <w:rsid w:val="00DF411D"/>
    <w:rsid w:val="00DF5F00"/>
    <w:rsid w:val="00E01E8A"/>
    <w:rsid w:val="00E14F43"/>
    <w:rsid w:val="00E26516"/>
    <w:rsid w:val="00E30CE2"/>
    <w:rsid w:val="00E31D4A"/>
    <w:rsid w:val="00E42BF7"/>
    <w:rsid w:val="00E42F10"/>
    <w:rsid w:val="00E54740"/>
    <w:rsid w:val="00E55E47"/>
    <w:rsid w:val="00E61A19"/>
    <w:rsid w:val="00E62542"/>
    <w:rsid w:val="00E815AF"/>
    <w:rsid w:val="00E902DF"/>
    <w:rsid w:val="00EC1F28"/>
    <w:rsid w:val="00F241AA"/>
    <w:rsid w:val="00F2704F"/>
    <w:rsid w:val="00F3057D"/>
    <w:rsid w:val="00F30CBF"/>
    <w:rsid w:val="00F353B6"/>
    <w:rsid w:val="00F619F4"/>
    <w:rsid w:val="00F63425"/>
    <w:rsid w:val="00F91711"/>
    <w:rsid w:val="00F947CE"/>
    <w:rsid w:val="00F9787F"/>
    <w:rsid w:val="00FA09C1"/>
    <w:rsid w:val="00FB0C6C"/>
    <w:rsid w:val="00FB687A"/>
    <w:rsid w:val="00FC3D72"/>
    <w:rsid w:val="00FD4DC3"/>
    <w:rsid w:val="00FF6A05"/>
  </w:rsids>
  <m:mathPr>
    <m:mathFont m:val="MS ??"/>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931"/>
    <w:rPr>
      <w:rFonts w:ascii="Cambria" w:eastAsia="MS ??" w:hAnsi="Cambria" w:cs="Times New Roman"/>
      <w:lang w:val="en-GB"/>
    </w:rPr>
  </w:style>
  <w:style w:type="paragraph" w:styleId="Heading1">
    <w:name w:val="heading 1"/>
    <w:basedOn w:val="Normal"/>
    <w:next w:val="Normal"/>
    <w:link w:val="Heading1Char"/>
    <w:uiPriority w:val="9"/>
    <w:qFormat/>
    <w:rsid w:val="0000793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007931"/>
    <w:rPr>
      <w:rFonts w:asciiTheme="majorHAnsi" w:eastAsiaTheme="majorEastAsia" w:hAnsiTheme="majorHAnsi" w:cstheme="majorBidi"/>
      <w:b/>
      <w:bCs/>
      <w:color w:val="345A8A" w:themeColor="accent1" w:themeShade="B5"/>
      <w:sz w:val="32"/>
      <w:szCs w:val="32"/>
      <w:lang w:val="en-GB"/>
    </w:rPr>
  </w:style>
  <w:style w:type="table" w:styleId="TableGrid">
    <w:name w:val="Table Grid"/>
    <w:basedOn w:val="TableNormal"/>
    <w:uiPriority w:val="99"/>
    <w:rsid w:val="00007931"/>
    <w:rPr>
      <w:rFonts w:ascii="Cambria" w:eastAsia="MS ??" w:hAnsi="Cambria"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07931"/>
    <w:rPr>
      <w:rFonts w:ascii="Lucida Grande" w:hAnsi="Lucida Grande" w:cs="Lucida Grande"/>
      <w:sz w:val="18"/>
      <w:szCs w:val="18"/>
    </w:rPr>
  </w:style>
  <w:style w:type="character" w:customStyle="1" w:styleId="BalloonTextChar">
    <w:name w:val="Balloon Text Char"/>
    <w:link w:val="BalloonText"/>
    <w:uiPriority w:val="99"/>
    <w:semiHidden/>
    <w:rsid w:val="00007931"/>
    <w:rPr>
      <w:rFonts w:ascii="Lucida Grande" w:eastAsia="MS ??" w:hAnsi="Lucida Grande" w:cs="Lucida Grande"/>
      <w:sz w:val="18"/>
      <w:szCs w:val="18"/>
      <w:lang w:val="en-GB"/>
    </w:rPr>
  </w:style>
  <w:style w:type="table" w:styleId="MediumGrid3-Accent6">
    <w:name w:val="Medium Grid 3 Accent 6"/>
    <w:basedOn w:val="TableNormal"/>
    <w:uiPriority w:val="99"/>
    <w:rsid w:val="00007931"/>
    <w:rPr>
      <w:rFonts w:ascii="Cambria" w:eastAsia="MS ??" w:hAnsi="Cambria" w:cs="Times New Roman"/>
      <w:sz w:val="20"/>
      <w:szCs w:val="20"/>
      <w:lang w:val="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styleId="Header">
    <w:name w:val="header"/>
    <w:basedOn w:val="Normal"/>
    <w:link w:val="HeaderChar"/>
    <w:uiPriority w:val="99"/>
    <w:rsid w:val="00007931"/>
    <w:pPr>
      <w:tabs>
        <w:tab w:val="center" w:pos="4320"/>
        <w:tab w:val="right" w:pos="8640"/>
      </w:tabs>
    </w:pPr>
  </w:style>
  <w:style w:type="character" w:customStyle="1" w:styleId="HeaderChar">
    <w:name w:val="Header Char"/>
    <w:link w:val="Header"/>
    <w:uiPriority w:val="99"/>
    <w:rsid w:val="00007931"/>
    <w:rPr>
      <w:rFonts w:ascii="Cambria" w:eastAsia="MS ??" w:hAnsi="Cambria" w:cs="Times New Roman"/>
      <w:lang w:val="en-GB"/>
    </w:rPr>
  </w:style>
  <w:style w:type="paragraph" w:styleId="Footer">
    <w:name w:val="footer"/>
    <w:basedOn w:val="Normal"/>
    <w:link w:val="FooterChar"/>
    <w:uiPriority w:val="99"/>
    <w:rsid w:val="00007931"/>
    <w:pPr>
      <w:tabs>
        <w:tab w:val="center" w:pos="4320"/>
        <w:tab w:val="right" w:pos="8640"/>
      </w:tabs>
    </w:pPr>
  </w:style>
  <w:style w:type="character" w:customStyle="1" w:styleId="FooterChar">
    <w:name w:val="Footer Char"/>
    <w:link w:val="Footer"/>
    <w:uiPriority w:val="99"/>
    <w:rsid w:val="00007931"/>
    <w:rPr>
      <w:rFonts w:ascii="Cambria" w:eastAsia="MS ??" w:hAnsi="Cambria" w:cs="Times New Roman"/>
      <w:lang w:val="en-GB"/>
    </w:rPr>
  </w:style>
  <w:style w:type="paragraph" w:customStyle="1" w:styleId="TabellenInhalt">
    <w:name w:val="Tabellen Inhalt"/>
    <w:basedOn w:val="Normal"/>
    <w:uiPriority w:val="99"/>
    <w:rsid w:val="00007931"/>
    <w:pPr>
      <w:widowControl w:val="0"/>
      <w:suppressLineNumbers/>
      <w:tabs>
        <w:tab w:val="left" w:pos="709"/>
      </w:tabs>
      <w:suppressAutoHyphens/>
    </w:pPr>
    <w:rPr>
      <w:rFonts w:ascii="Liberation Serif" w:eastAsia="Droid Sans Fallback" w:hAnsi="Liberation Serif" w:cs="DejaVu Sans Light"/>
      <w:lang w:val="de-DE" w:eastAsia="zh-CN" w:bidi="hi-IN"/>
    </w:rPr>
  </w:style>
  <w:style w:type="paragraph" w:customStyle="1" w:styleId="Standard1">
    <w:name w:val="Standard1"/>
    <w:uiPriority w:val="99"/>
    <w:rsid w:val="00007931"/>
    <w:pPr>
      <w:widowControl w:val="0"/>
      <w:tabs>
        <w:tab w:val="left" w:pos="709"/>
      </w:tabs>
      <w:suppressAutoHyphens/>
    </w:pPr>
    <w:rPr>
      <w:rFonts w:ascii="Times New Roman" w:eastAsia="MS ??" w:hAnsi="Times New Roman" w:cs="Arial"/>
      <w:lang w:eastAsia="zh-CN"/>
    </w:rPr>
  </w:style>
  <w:style w:type="character" w:styleId="Hyperlink">
    <w:name w:val="Hyperlink"/>
    <w:uiPriority w:val="99"/>
    <w:rsid w:val="00007931"/>
    <w:rPr>
      <w:rFonts w:cs="Times New Roman"/>
      <w:color w:val="0000FF"/>
      <w:u w:val="single"/>
    </w:rPr>
  </w:style>
  <w:style w:type="paragraph" w:styleId="NoSpacing">
    <w:name w:val="No Spacing"/>
    <w:uiPriority w:val="99"/>
    <w:qFormat/>
    <w:rsid w:val="00007931"/>
    <w:rPr>
      <w:rFonts w:ascii="Cambria" w:eastAsia="MS ??" w:hAnsi="Cambria" w:cs="Times New Roman"/>
      <w:lang w:val="en-GB"/>
    </w:rPr>
  </w:style>
  <w:style w:type="character" w:styleId="CommentReference">
    <w:name w:val="annotation reference"/>
    <w:uiPriority w:val="99"/>
    <w:semiHidden/>
    <w:rsid w:val="00007931"/>
    <w:rPr>
      <w:rFonts w:cs="Times New Roman"/>
      <w:sz w:val="16"/>
      <w:szCs w:val="16"/>
    </w:rPr>
  </w:style>
  <w:style w:type="paragraph" w:styleId="CommentText">
    <w:name w:val="annotation text"/>
    <w:basedOn w:val="Normal"/>
    <w:link w:val="CommentTextChar"/>
    <w:uiPriority w:val="99"/>
    <w:semiHidden/>
    <w:rsid w:val="00007931"/>
    <w:rPr>
      <w:sz w:val="20"/>
      <w:szCs w:val="20"/>
    </w:rPr>
  </w:style>
  <w:style w:type="character" w:customStyle="1" w:styleId="CommentTextChar">
    <w:name w:val="Comment Text Char"/>
    <w:link w:val="CommentText"/>
    <w:uiPriority w:val="99"/>
    <w:semiHidden/>
    <w:rsid w:val="00007931"/>
    <w:rPr>
      <w:rFonts w:ascii="Cambria" w:eastAsia="MS ??" w:hAnsi="Cambria" w:cs="Times New Roman"/>
      <w:sz w:val="20"/>
      <w:szCs w:val="20"/>
      <w:lang w:val="en-GB"/>
    </w:rPr>
  </w:style>
  <w:style w:type="character" w:styleId="FollowedHyperlink">
    <w:name w:val="FollowedHyperlink"/>
    <w:uiPriority w:val="99"/>
    <w:semiHidden/>
    <w:rsid w:val="00007931"/>
    <w:rPr>
      <w:rFonts w:cs="Times New Roman"/>
      <w:color w:val="800080"/>
      <w:u w:val="single"/>
    </w:rPr>
  </w:style>
  <w:style w:type="paragraph" w:styleId="ListParagraph">
    <w:name w:val="List Paragraph"/>
    <w:basedOn w:val="Normal"/>
    <w:uiPriority w:val="99"/>
    <w:qFormat/>
    <w:rsid w:val="00007931"/>
    <w:pPr>
      <w:ind w:left="720"/>
      <w:contextualSpacing/>
    </w:pPr>
  </w:style>
  <w:style w:type="character" w:styleId="PageNumber">
    <w:name w:val="page number"/>
    <w:uiPriority w:val="99"/>
    <w:semiHidden/>
    <w:rsid w:val="00007931"/>
    <w:rPr>
      <w:rFonts w:cs="Times New Roman"/>
    </w:rPr>
  </w:style>
  <w:style w:type="paragraph" w:styleId="Revision">
    <w:name w:val="Revision"/>
    <w:hidden/>
    <w:uiPriority w:val="99"/>
    <w:semiHidden/>
    <w:rsid w:val="00007931"/>
    <w:rPr>
      <w:rFonts w:ascii="Cambria" w:eastAsia="MS ??" w:hAnsi="Cambria" w:cs="Times New Roman"/>
      <w:lang w:val="en-GB"/>
    </w:rPr>
  </w:style>
  <w:style w:type="paragraph" w:styleId="CommentSubject">
    <w:name w:val="annotation subject"/>
    <w:basedOn w:val="CommentText"/>
    <w:next w:val="CommentText"/>
    <w:link w:val="CommentSubjectChar"/>
    <w:uiPriority w:val="99"/>
    <w:semiHidden/>
    <w:rsid w:val="00007931"/>
    <w:rPr>
      <w:b/>
      <w:bCs/>
    </w:rPr>
  </w:style>
  <w:style w:type="character" w:customStyle="1" w:styleId="CommentSubjectChar">
    <w:name w:val="Comment Subject Char"/>
    <w:link w:val="CommentSubject"/>
    <w:uiPriority w:val="99"/>
    <w:semiHidden/>
    <w:rsid w:val="00007931"/>
    <w:rPr>
      <w:rFonts w:ascii="Cambria" w:eastAsia="MS ??" w:hAnsi="Cambria" w:cs="Times New Roman"/>
      <w:b/>
      <w:bCs/>
      <w:sz w:val="20"/>
      <w:szCs w:val="20"/>
      <w:lang w:val="en-GB"/>
    </w:rPr>
  </w:style>
  <w:style w:type="character" w:styleId="LineNumber">
    <w:name w:val="line number"/>
    <w:uiPriority w:val="99"/>
    <w:semiHidden/>
    <w:unhideWhenUsed/>
    <w:rsid w:val="0000793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931"/>
    <w:rPr>
      <w:rFonts w:ascii="Cambria" w:eastAsia="MS ??" w:hAnsi="Cambria" w:cs="Times New Roman"/>
      <w:lang w:val="en-GB"/>
    </w:rPr>
  </w:style>
  <w:style w:type="paragraph" w:styleId="Heading1">
    <w:name w:val="heading 1"/>
    <w:basedOn w:val="Normal"/>
    <w:next w:val="Normal"/>
    <w:link w:val="Heading1Char"/>
    <w:uiPriority w:val="9"/>
    <w:qFormat/>
    <w:rsid w:val="0000793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7931"/>
    <w:rPr>
      <w:rFonts w:asciiTheme="majorHAnsi" w:eastAsiaTheme="majorEastAsia" w:hAnsiTheme="majorHAnsi" w:cstheme="majorBidi"/>
      <w:b/>
      <w:bCs/>
      <w:color w:val="345A8A" w:themeColor="accent1" w:themeShade="B5"/>
      <w:sz w:val="32"/>
      <w:szCs w:val="32"/>
      <w:lang w:val="en-GB"/>
    </w:rPr>
  </w:style>
  <w:style w:type="table" w:styleId="TableGrid">
    <w:name w:val="Table Grid"/>
    <w:basedOn w:val="TableNormal"/>
    <w:uiPriority w:val="99"/>
    <w:rsid w:val="00007931"/>
    <w:rPr>
      <w:rFonts w:ascii="Cambria" w:eastAsia="MS ??" w:hAnsi="Cambria"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07931"/>
    <w:rPr>
      <w:rFonts w:ascii="Lucida Grande" w:hAnsi="Lucida Grande" w:cs="Lucida Grande"/>
      <w:sz w:val="18"/>
      <w:szCs w:val="18"/>
    </w:rPr>
  </w:style>
  <w:style w:type="character" w:customStyle="1" w:styleId="BalloonTextChar">
    <w:name w:val="Balloon Text Char"/>
    <w:link w:val="BalloonText"/>
    <w:uiPriority w:val="99"/>
    <w:semiHidden/>
    <w:rsid w:val="00007931"/>
    <w:rPr>
      <w:rFonts w:ascii="Lucida Grande" w:eastAsia="MS ??" w:hAnsi="Lucida Grande" w:cs="Lucida Grande"/>
      <w:sz w:val="18"/>
      <w:szCs w:val="18"/>
      <w:lang w:val="en-GB"/>
    </w:rPr>
  </w:style>
  <w:style w:type="table" w:styleId="MediumGrid3-Accent6">
    <w:name w:val="Medium Grid 3 Accent 6"/>
    <w:basedOn w:val="TableNormal"/>
    <w:uiPriority w:val="99"/>
    <w:rsid w:val="00007931"/>
    <w:rPr>
      <w:rFonts w:ascii="Cambria" w:eastAsia="MS ??" w:hAnsi="Cambria" w:cs="Times New Roman"/>
      <w:sz w:val="20"/>
      <w:szCs w:val="20"/>
      <w:lang w:val="en-GB"/>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styleId="Header">
    <w:name w:val="header"/>
    <w:basedOn w:val="Normal"/>
    <w:link w:val="HeaderChar"/>
    <w:uiPriority w:val="99"/>
    <w:rsid w:val="00007931"/>
    <w:pPr>
      <w:tabs>
        <w:tab w:val="center" w:pos="4320"/>
        <w:tab w:val="right" w:pos="8640"/>
      </w:tabs>
    </w:pPr>
  </w:style>
  <w:style w:type="character" w:customStyle="1" w:styleId="HeaderChar">
    <w:name w:val="Header Char"/>
    <w:link w:val="Header"/>
    <w:uiPriority w:val="99"/>
    <w:rsid w:val="00007931"/>
    <w:rPr>
      <w:rFonts w:ascii="Cambria" w:eastAsia="MS ??" w:hAnsi="Cambria" w:cs="Times New Roman"/>
      <w:lang w:val="en-GB"/>
    </w:rPr>
  </w:style>
  <w:style w:type="paragraph" w:styleId="Footer">
    <w:name w:val="footer"/>
    <w:basedOn w:val="Normal"/>
    <w:link w:val="FooterChar"/>
    <w:uiPriority w:val="99"/>
    <w:rsid w:val="00007931"/>
    <w:pPr>
      <w:tabs>
        <w:tab w:val="center" w:pos="4320"/>
        <w:tab w:val="right" w:pos="8640"/>
      </w:tabs>
    </w:pPr>
  </w:style>
  <w:style w:type="character" w:customStyle="1" w:styleId="FooterChar">
    <w:name w:val="Footer Char"/>
    <w:link w:val="Footer"/>
    <w:uiPriority w:val="99"/>
    <w:rsid w:val="00007931"/>
    <w:rPr>
      <w:rFonts w:ascii="Cambria" w:eastAsia="MS ??" w:hAnsi="Cambria" w:cs="Times New Roman"/>
      <w:lang w:val="en-GB"/>
    </w:rPr>
  </w:style>
  <w:style w:type="paragraph" w:customStyle="1" w:styleId="TabellenInhalt">
    <w:name w:val="Tabellen Inhalt"/>
    <w:basedOn w:val="Normal"/>
    <w:uiPriority w:val="99"/>
    <w:rsid w:val="00007931"/>
    <w:pPr>
      <w:widowControl w:val="0"/>
      <w:suppressLineNumbers/>
      <w:tabs>
        <w:tab w:val="left" w:pos="709"/>
      </w:tabs>
      <w:suppressAutoHyphens/>
    </w:pPr>
    <w:rPr>
      <w:rFonts w:ascii="Liberation Serif" w:eastAsia="Droid Sans Fallback" w:hAnsi="Liberation Serif" w:cs="DejaVu Sans Light"/>
      <w:lang w:val="de-DE" w:eastAsia="zh-CN" w:bidi="hi-IN"/>
    </w:rPr>
  </w:style>
  <w:style w:type="paragraph" w:customStyle="1" w:styleId="Standard1">
    <w:name w:val="Standard1"/>
    <w:uiPriority w:val="99"/>
    <w:rsid w:val="00007931"/>
    <w:pPr>
      <w:widowControl w:val="0"/>
      <w:tabs>
        <w:tab w:val="left" w:pos="709"/>
      </w:tabs>
      <w:suppressAutoHyphens/>
    </w:pPr>
    <w:rPr>
      <w:rFonts w:ascii="Times New Roman" w:eastAsia="MS ??" w:hAnsi="Times New Roman" w:cs="Arial"/>
      <w:lang w:eastAsia="zh-CN"/>
    </w:rPr>
  </w:style>
  <w:style w:type="character" w:styleId="Hyperlink">
    <w:name w:val="Hyperlink"/>
    <w:uiPriority w:val="99"/>
    <w:rsid w:val="00007931"/>
    <w:rPr>
      <w:rFonts w:cs="Times New Roman"/>
      <w:color w:val="0000FF"/>
      <w:u w:val="single"/>
    </w:rPr>
  </w:style>
  <w:style w:type="paragraph" w:styleId="NoSpacing">
    <w:name w:val="No Spacing"/>
    <w:uiPriority w:val="99"/>
    <w:qFormat/>
    <w:rsid w:val="00007931"/>
    <w:rPr>
      <w:rFonts w:ascii="Cambria" w:eastAsia="MS ??" w:hAnsi="Cambria" w:cs="Times New Roman"/>
      <w:lang w:val="en-GB"/>
    </w:rPr>
  </w:style>
  <w:style w:type="character" w:styleId="CommentReference">
    <w:name w:val="annotation reference"/>
    <w:uiPriority w:val="99"/>
    <w:semiHidden/>
    <w:rsid w:val="00007931"/>
    <w:rPr>
      <w:rFonts w:cs="Times New Roman"/>
      <w:sz w:val="16"/>
      <w:szCs w:val="16"/>
    </w:rPr>
  </w:style>
  <w:style w:type="paragraph" w:styleId="CommentText">
    <w:name w:val="annotation text"/>
    <w:basedOn w:val="Normal"/>
    <w:link w:val="CommentTextChar"/>
    <w:uiPriority w:val="99"/>
    <w:semiHidden/>
    <w:rsid w:val="00007931"/>
    <w:rPr>
      <w:sz w:val="20"/>
      <w:szCs w:val="20"/>
    </w:rPr>
  </w:style>
  <w:style w:type="character" w:customStyle="1" w:styleId="CommentTextChar">
    <w:name w:val="Comment Text Char"/>
    <w:link w:val="CommentText"/>
    <w:uiPriority w:val="99"/>
    <w:semiHidden/>
    <w:rsid w:val="00007931"/>
    <w:rPr>
      <w:rFonts w:ascii="Cambria" w:eastAsia="MS ??" w:hAnsi="Cambria" w:cs="Times New Roman"/>
      <w:sz w:val="20"/>
      <w:szCs w:val="20"/>
      <w:lang w:val="en-GB"/>
    </w:rPr>
  </w:style>
  <w:style w:type="character" w:styleId="FollowedHyperlink">
    <w:name w:val="FollowedHyperlink"/>
    <w:uiPriority w:val="99"/>
    <w:semiHidden/>
    <w:rsid w:val="00007931"/>
    <w:rPr>
      <w:rFonts w:cs="Times New Roman"/>
      <w:color w:val="800080"/>
      <w:u w:val="single"/>
    </w:rPr>
  </w:style>
  <w:style w:type="paragraph" w:styleId="ListParagraph">
    <w:name w:val="List Paragraph"/>
    <w:basedOn w:val="Normal"/>
    <w:uiPriority w:val="99"/>
    <w:qFormat/>
    <w:rsid w:val="00007931"/>
    <w:pPr>
      <w:ind w:left="720"/>
      <w:contextualSpacing/>
    </w:pPr>
  </w:style>
  <w:style w:type="character" w:styleId="PageNumber">
    <w:name w:val="page number"/>
    <w:uiPriority w:val="99"/>
    <w:semiHidden/>
    <w:rsid w:val="00007931"/>
    <w:rPr>
      <w:rFonts w:cs="Times New Roman"/>
    </w:rPr>
  </w:style>
  <w:style w:type="paragraph" w:styleId="Revision">
    <w:name w:val="Revision"/>
    <w:hidden/>
    <w:uiPriority w:val="99"/>
    <w:semiHidden/>
    <w:rsid w:val="00007931"/>
    <w:rPr>
      <w:rFonts w:ascii="Cambria" w:eastAsia="MS ??" w:hAnsi="Cambria" w:cs="Times New Roman"/>
      <w:lang w:val="en-GB"/>
    </w:rPr>
  </w:style>
  <w:style w:type="paragraph" w:styleId="CommentSubject">
    <w:name w:val="annotation subject"/>
    <w:basedOn w:val="CommentText"/>
    <w:next w:val="CommentText"/>
    <w:link w:val="CommentSubjectChar"/>
    <w:uiPriority w:val="99"/>
    <w:semiHidden/>
    <w:rsid w:val="00007931"/>
    <w:rPr>
      <w:b/>
      <w:bCs/>
    </w:rPr>
  </w:style>
  <w:style w:type="character" w:customStyle="1" w:styleId="CommentSubjectChar">
    <w:name w:val="Comment Subject Char"/>
    <w:link w:val="CommentSubject"/>
    <w:uiPriority w:val="99"/>
    <w:semiHidden/>
    <w:rsid w:val="00007931"/>
    <w:rPr>
      <w:rFonts w:ascii="Cambria" w:eastAsia="MS ??" w:hAnsi="Cambria" w:cs="Times New Roman"/>
      <w:b/>
      <w:bCs/>
      <w:sz w:val="20"/>
      <w:szCs w:val="20"/>
      <w:lang w:val="en-GB"/>
    </w:rPr>
  </w:style>
  <w:style w:type="character" w:styleId="LineNumber">
    <w:name w:val="line number"/>
    <w:uiPriority w:val="99"/>
    <w:semiHidden/>
    <w:unhideWhenUsed/>
    <w:rsid w:val="00007931"/>
  </w:style>
</w:styles>
</file>

<file path=word/webSettings.xml><?xml version="1.0" encoding="utf-8"?>
<w:webSettings xmlns:r="http://schemas.openxmlformats.org/officeDocument/2006/relationships" xmlns:w="http://schemas.openxmlformats.org/wordprocessingml/2006/main">
  <w:divs>
    <w:div w:id="391580426">
      <w:bodyDiv w:val="1"/>
      <w:marLeft w:val="0"/>
      <w:marRight w:val="0"/>
      <w:marTop w:val="0"/>
      <w:marBottom w:val="0"/>
      <w:divBdr>
        <w:top w:val="none" w:sz="0" w:space="0" w:color="auto"/>
        <w:left w:val="none" w:sz="0" w:space="0" w:color="auto"/>
        <w:bottom w:val="none" w:sz="0" w:space="0" w:color="auto"/>
        <w:right w:val="none" w:sz="0" w:space="0" w:color="auto"/>
      </w:divBdr>
    </w:div>
    <w:div w:id="690759946">
      <w:bodyDiv w:val="1"/>
      <w:marLeft w:val="0"/>
      <w:marRight w:val="0"/>
      <w:marTop w:val="0"/>
      <w:marBottom w:val="0"/>
      <w:divBdr>
        <w:top w:val="none" w:sz="0" w:space="0" w:color="auto"/>
        <w:left w:val="none" w:sz="0" w:space="0" w:color="auto"/>
        <w:bottom w:val="none" w:sz="0" w:space="0" w:color="auto"/>
        <w:right w:val="none" w:sz="0" w:space="0" w:color="auto"/>
      </w:divBdr>
    </w:div>
    <w:div w:id="1405638769">
      <w:bodyDiv w:val="1"/>
      <w:marLeft w:val="0"/>
      <w:marRight w:val="0"/>
      <w:marTop w:val="0"/>
      <w:marBottom w:val="0"/>
      <w:divBdr>
        <w:top w:val="none" w:sz="0" w:space="0" w:color="auto"/>
        <w:left w:val="none" w:sz="0" w:space="0" w:color="auto"/>
        <w:bottom w:val="none" w:sz="0" w:space="0" w:color="auto"/>
        <w:right w:val="none" w:sz="0" w:space="0" w:color="auto"/>
      </w:divBdr>
    </w:div>
    <w:div w:id="16006047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rhs3@st-and.ac.uk"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41</Pages>
  <Words>12833</Words>
  <Characters>73149</Characters>
  <Application>Microsoft Word 12.1.0</Application>
  <DocSecurity>0</DocSecurity>
  <Lines>609</Lines>
  <Paragraphs>146</Paragraphs>
  <ScaleCrop>false</ScaleCrop>
  <Company>Psychology</Company>
  <LinksUpToDate>false</LinksUpToDate>
  <CharactersWithSpaces>89832</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Reiner Sprengelmeyer</dc:creator>
  <cp:keywords/>
  <dc:description/>
  <cp:lastModifiedBy>Andy Young</cp:lastModifiedBy>
  <cp:revision>3</cp:revision>
  <dcterms:created xsi:type="dcterms:W3CDTF">2016-10-08T19:03:00Z</dcterms:created>
  <dcterms:modified xsi:type="dcterms:W3CDTF">2016-10-12T14:41:00Z</dcterms:modified>
</cp:coreProperties>
</file>