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4AF33F" w14:textId="28E76B35" w:rsidR="000E5BB3" w:rsidRPr="005D1EBB" w:rsidRDefault="007C181A" w:rsidP="000E5BB3">
      <w:pPr>
        <w:pStyle w:val="Title1"/>
        <w:rPr>
          <w:lang w:val="en-US"/>
        </w:rPr>
      </w:pPr>
      <w:r>
        <w:rPr>
          <w:lang w:val="en-US"/>
        </w:rPr>
        <w:t>S</w:t>
      </w:r>
      <w:r w:rsidR="002A4621" w:rsidRPr="00E86970">
        <w:rPr>
          <w:lang w:val="en-US"/>
        </w:rPr>
        <w:t xml:space="preserve">ilica-supported </w:t>
      </w:r>
      <w:r w:rsidR="008E6D72">
        <w:rPr>
          <w:lang w:val="en-US"/>
        </w:rPr>
        <w:t>silver nitrate</w:t>
      </w:r>
      <w:r w:rsidR="002A4621" w:rsidRPr="00E86970">
        <w:rPr>
          <w:lang w:val="en-US"/>
        </w:rPr>
        <w:t xml:space="preserve"> as a highly active </w:t>
      </w:r>
      <w:r w:rsidR="00824720">
        <w:rPr>
          <w:lang w:val="en-US"/>
        </w:rPr>
        <w:t>dearomatising spirocyclisation catalyst</w:t>
      </w:r>
      <w:r w:rsidR="002A4621" w:rsidRPr="00E86970">
        <w:rPr>
          <w:lang w:val="en-US"/>
        </w:rPr>
        <w:t xml:space="preserve">: synergistic </w:t>
      </w:r>
      <w:r>
        <w:rPr>
          <w:lang w:val="en-US"/>
        </w:rPr>
        <w:t xml:space="preserve">alkyne </w:t>
      </w:r>
      <w:r w:rsidR="002A4621" w:rsidRPr="00E86970">
        <w:rPr>
          <w:lang w:val="en-US"/>
        </w:rPr>
        <w:t>activation by silver nanoparticles and silica</w:t>
      </w:r>
    </w:p>
    <w:p w14:paraId="54626451" w14:textId="3463D24A" w:rsidR="000E5BB3" w:rsidRPr="00E47B62" w:rsidRDefault="000E5BB3" w:rsidP="000E5BB3">
      <w:pPr>
        <w:pStyle w:val="Authors"/>
      </w:pPr>
      <w:r w:rsidRPr="00BD4B1F">
        <w:rPr>
          <w:noProof/>
          <w:lang w:eastAsia="en-GB"/>
        </w:rPr>
        <mc:AlternateContent>
          <mc:Choice Requires="wps">
            <w:drawing>
              <wp:anchor distT="180340" distB="0" distL="114300" distR="180340" simplePos="0" relativeHeight="251662848" behindDoc="0" locked="1" layoutInCell="1" allowOverlap="1" wp14:anchorId="0389CA31" wp14:editId="581E7C90">
                <wp:simplePos x="0" y="0"/>
                <wp:positionH relativeFrom="column">
                  <wp:posOffset>-34290</wp:posOffset>
                </wp:positionH>
                <wp:positionV relativeFrom="page">
                  <wp:posOffset>8925560</wp:posOffset>
                </wp:positionV>
                <wp:extent cx="3150235" cy="986790"/>
                <wp:effectExtent l="0" t="0" r="0" b="0"/>
                <wp:wrapSquare wrapText="right"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0235" cy="9867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569BB" w14:textId="77777777" w:rsidR="00345DD1" w:rsidRPr="007E3A49" w:rsidRDefault="00345DD1" w:rsidP="000E5BB3">
                            <w:pPr>
                              <w:pStyle w:val="Adress"/>
                              <w:pBdr>
                                <w:top w:val="single" w:sz="4" w:space="1" w:color="000000"/>
                              </w:pBdr>
                              <w:rPr>
                                <w:lang w:val="en-GB"/>
                              </w:rPr>
                            </w:pPr>
                            <w:r w:rsidRPr="000D37AC">
                              <w:rPr>
                                <w:lang w:val="en-GB"/>
                              </w:rPr>
                              <w:t>[a]</w:t>
                            </w:r>
                            <w:r w:rsidRPr="000D37AC">
                              <w:rPr>
                                <w:lang w:val="en-GB"/>
                              </w:rPr>
                              <w:tab/>
                            </w:r>
                            <w:r>
                              <w:rPr>
                                <w:lang w:val="en-GB"/>
                              </w:rPr>
                              <w:t xml:space="preserve">A. K. Clarke, M. J. James, Prof. P. O’Brien, Prof. R. J. K. Taylor,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Dr.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W. P. Unsworth</w:t>
                            </w:r>
                            <w:r>
                              <w:rPr>
                                <w:lang w:val="en-GB"/>
                              </w:rPr>
                              <w:br/>
                              <w:t>University of York</w:t>
                            </w:r>
                            <w:r>
                              <w:rPr>
                                <w:lang w:val="en-GB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York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>, YO10 5DD (UK)</w:t>
                            </w:r>
                            <w:r w:rsidRPr="007E3A49">
                              <w:rPr>
                                <w:lang w:val="en-GB"/>
                              </w:rPr>
                              <w:br/>
                              <w:t xml:space="preserve">E-mail: </w:t>
                            </w:r>
                            <w:r w:rsidRPr="00427CA5">
                              <w:rPr>
                                <w:lang w:val="en-GB"/>
                              </w:rPr>
                              <w:t>richard.taylor@york.ac.uk</w:t>
                            </w:r>
                            <w:r>
                              <w:rPr>
                                <w:lang w:val="en-GB"/>
                              </w:rPr>
                              <w:t>; william.unsworth@york.ac.uk</w:t>
                            </w:r>
                          </w:p>
                          <w:p w14:paraId="11D5EE39" w14:textId="77777777" w:rsidR="00345DD1" w:rsidRPr="007E3A49" w:rsidRDefault="00345DD1" w:rsidP="000E5BB3">
                            <w:pPr>
                              <w:pStyle w:val="Footnote"/>
                            </w:pPr>
                            <w:r w:rsidRPr="007E3A49">
                              <w:tab/>
                            </w:r>
                            <w:r w:rsidRPr="004532F9">
                              <w:t xml:space="preserve">Supporting information for this article is </w:t>
                            </w:r>
                            <w:r>
                              <w:t>given via a link at the end of the document</w:t>
                            </w:r>
                            <w:proofErr w:type="gramStart"/>
                            <w:r>
                              <w:t>.</w:t>
                            </w:r>
                            <w:r w:rsidRPr="00310260">
                              <w:rPr>
                                <w:color w:val="FF0000"/>
                              </w:rPr>
                              <w:t>(</w:t>
                            </w:r>
                            <w:proofErr w:type="gramEnd"/>
                            <w:r w:rsidRPr="00310260">
                              <w:rPr>
                                <w:color w:val="FF0000"/>
                              </w:rPr>
                              <w:t>(Please delete</w:t>
                            </w:r>
                            <w:r>
                              <w:rPr>
                                <w:color w:val="FF0000"/>
                              </w:rPr>
                              <w:t xml:space="preserve"> this text</w:t>
                            </w:r>
                            <w:r w:rsidRPr="00310260">
                              <w:rPr>
                                <w:color w:val="FF0000"/>
                              </w:rPr>
                              <w:t xml:space="preserve"> if not appropriate))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w14:anchorId="0389CA31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0" o:spid="_x0000_s1026" type="#_x0000_t202" style="position:absolute;margin-left:-2.7pt;margin-top:702.8pt;width:248.05pt;height:77.7pt;z-index:251662848;visibility:visible;mso-wrap-style:square;mso-width-percent:0;mso-height-percent:0;mso-wrap-distance-left:9pt;mso-wrap-distance-top:14.2pt;mso-wrap-distance-right:14.2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" stroked="f">
                <v:fill opacity="0"/>
                <v:textbox style="mso-fit-shape-to-text:t">
                  <w:txbxContent>
                    <w:p w14:paraId="11A569BB" w14:textId="77777777" w:rsidR="000E5BB3" w:rsidRPr="007E3A49" w:rsidRDefault="000E5BB3" w:rsidP="000E5BB3">
                      <w:pPr>
                        <w:pStyle w:val="Adress"/>
                        <w:pBdr>
                          <w:top w:val="single" w:sz="4" w:space="1" w:color="000000"/>
                        </w:pBdr>
                        <w:rPr>
                          <w:lang w:val="en-GB"/>
                        </w:rPr>
                      </w:pPr>
                      <w:r w:rsidRPr="000D37AC">
                        <w:rPr>
                          <w:lang w:val="en-GB"/>
                        </w:rPr>
                        <w:t>[a]</w:t>
                      </w:r>
                      <w:r w:rsidRPr="000D37AC">
                        <w:rPr>
                          <w:lang w:val="en-GB"/>
                        </w:rPr>
                        <w:tab/>
                      </w:r>
                      <w:r>
                        <w:rPr>
                          <w:lang w:val="en-GB"/>
                        </w:rPr>
                        <w:t xml:space="preserve">A. K. Clarke, M. J. James, Prof. P. O’Brien, Prof. R. J. K. Taylor, </w:t>
                      </w:r>
                      <w:proofErr w:type="spellStart"/>
                      <w:r>
                        <w:rPr>
                          <w:lang w:val="en-GB"/>
                        </w:rPr>
                        <w:t>Dr.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W. P. Unsworth</w:t>
                      </w:r>
                      <w:r>
                        <w:rPr>
                          <w:lang w:val="en-GB"/>
                        </w:rPr>
                        <w:br/>
                        <w:t>University of York</w:t>
                      </w:r>
                      <w:r>
                        <w:rPr>
                          <w:lang w:val="en-GB"/>
                        </w:rPr>
                        <w:br/>
                        <w:t>York, YO</w:t>
                      </w:r>
                      <w:r w:rsidR="0030086A">
                        <w:rPr>
                          <w:lang w:val="en-GB"/>
                        </w:rPr>
                        <w:t>10 5DD</w:t>
                      </w:r>
                      <w:r>
                        <w:rPr>
                          <w:lang w:val="en-GB"/>
                        </w:rPr>
                        <w:t xml:space="preserve"> (UK)</w:t>
                      </w:r>
                      <w:r w:rsidRPr="007E3A49">
                        <w:rPr>
                          <w:lang w:val="en-GB"/>
                        </w:rPr>
                        <w:br/>
                        <w:t xml:space="preserve">E-mail: </w:t>
                      </w:r>
                      <w:r w:rsidRPr="00427CA5">
                        <w:rPr>
                          <w:lang w:val="en-GB"/>
                        </w:rPr>
                        <w:t>richard.taylor@york.ac.uk</w:t>
                      </w:r>
                      <w:r>
                        <w:rPr>
                          <w:lang w:val="en-GB"/>
                        </w:rPr>
                        <w:t>; william.unsworth@york.ac.uk</w:t>
                      </w:r>
                    </w:p>
                    <w:p w14:paraId="11D5EE39" w14:textId="77777777" w:rsidR="000E5BB3" w:rsidRPr="007E3A49" w:rsidRDefault="000E5BB3" w:rsidP="000E5BB3">
                      <w:pPr>
                        <w:pStyle w:val="Footnote"/>
                      </w:pPr>
                      <w:r w:rsidRPr="007E3A49">
                        <w:tab/>
                      </w:r>
                      <w:r w:rsidRPr="004532F9">
                        <w:t xml:space="preserve">Supporting information for this article is </w:t>
                      </w:r>
                      <w:r>
                        <w:t xml:space="preserve">given via a link at the end of the </w:t>
                      </w:r>
                      <w:proofErr w:type="gramStart"/>
                      <w:r>
                        <w:t>document.</w:t>
                      </w:r>
                      <w:r w:rsidRPr="00310260">
                        <w:rPr>
                          <w:color w:val="FF0000"/>
                        </w:rPr>
                        <w:t>(</w:t>
                      </w:r>
                      <w:proofErr w:type="gramEnd"/>
                      <w:r w:rsidRPr="00310260">
                        <w:rPr>
                          <w:color w:val="FF0000"/>
                        </w:rPr>
                        <w:t>(Please delete</w:t>
                      </w:r>
                      <w:r>
                        <w:rPr>
                          <w:color w:val="FF0000"/>
                        </w:rPr>
                        <w:t xml:space="preserve"> this text</w:t>
                      </w:r>
                      <w:r w:rsidRPr="00310260">
                        <w:rPr>
                          <w:color w:val="FF0000"/>
                        </w:rPr>
                        <w:t xml:space="preserve"> if not appropriate))</w:t>
                      </w:r>
                    </w:p>
                  </w:txbxContent>
                </v:textbox>
                <w10:wrap type="square" side="right" anchory="page"/>
                <w10:anchorlock/>
              </v:shape>
            </w:pict>
          </mc:Fallback>
        </mc:AlternateContent>
      </w:r>
      <w:r w:rsidRPr="00E86970">
        <w:t>Aimee K. Clarke, Michael J. James, Peter O’Brien, Richard J. K. Taylor,* and William P. Unsworth*</w:t>
      </w:r>
    </w:p>
    <w:p w14:paraId="5DAF6C9D" w14:textId="77777777" w:rsidR="000E5BB3" w:rsidRPr="005D1EBB" w:rsidRDefault="000E5BB3" w:rsidP="000E5BB3">
      <w:pPr>
        <w:pStyle w:val="Dedication"/>
        <w:rPr>
          <w:lang w:val="en-US"/>
        </w:rPr>
        <w:sectPr w:rsidR="000E5BB3" w:rsidRPr="005D1EBB" w:rsidSect="00205632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 w:code="9"/>
          <w:pgMar w:top="1134" w:right="936" w:bottom="1134" w:left="936" w:header="1021" w:footer="0" w:gutter="0"/>
          <w:cols w:space="425"/>
          <w:docGrid w:linePitch="360"/>
        </w:sectPr>
      </w:pPr>
    </w:p>
    <w:p w14:paraId="2DE6A02C" w14:textId="1CF79633" w:rsidR="000E5BB3" w:rsidRDefault="000E5BB3" w:rsidP="000E5BB3">
      <w:pPr>
        <w:pStyle w:val="Abstract"/>
      </w:pPr>
      <w:r w:rsidRPr="00BD4B1F">
        <w:rPr>
          <w:b/>
        </w:rPr>
        <w:lastRenderedPageBreak/>
        <w:t>Abstract:</w:t>
      </w:r>
      <w:r w:rsidRPr="00BD4B1F">
        <w:t xml:space="preserve"> </w:t>
      </w:r>
      <w:r w:rsidRPr="00E86970">
        <w:t>Silica-supported AgNO</w:t>
      </w:r>
      <w:r w:rsidRPr="00E86970">
        <w:rPr>
          <w:vertAlign w:val="subscript"/>
        </w:rPr>
        <w:t>3</w:t>
      </w:r>
      <w:r w:rsidRPr="00E86970">
        <w:t xml:space="preserve"> (AgNO</w:t>
      </w:r>
      <w:r w:rsidRPr="00E86970">
        <w:rPr>
          <w:vertAlign w:val="subscript"/>
        </w:rPr>
        <w:t>3</w:t>
      </w:r>
      <w:r w:rsidRPr="00E86970">
        <w:t>-SiO</w:t>
      </w:r>
      <w:r w:rsidRPr="00E86970">
        <w:rPr>
          <w:vertAlign w:val="subscript"/>
        </w:rPr>
        <w:t>2</w:t>
      </w:r>
      <w:r w:rsidRPr="00E86970">
        <w:t xml:space="preserve">) catalyses the dearomatising spirocyclisation of alkyne-tethered aromatics far more effectively than the analogous unsupported reagent; in </w:t>
      </w:r>
      <w:r>
        <w:t>many</w:t>
      </w:r>
      <w:r w:rsidRPr="00E86970">
        <w:t xml:space="preserve"> cases, reactions which fail</w:t>
      </w:r>
      <w:r w:rsidR="00F47973">
        <w:t xml:space="preserve"> </w:t>
      </w:r>
      <w:r w:rsidRPr="00E86970">
        <w:t>using unsupported AgNO</w:t>
      </w:r>
      <w:r w:rsidRPr="00E86970">
        <w:rPr>
          <w:vertAlign w:val="subscript"/>
        </w:rPr>
        <w:t>3</w:t>
      </w:r>
      <w:r w:rsidRPr="00E86970">
        <w:t xml:space="preserve"> proceed effectively with AgNO</w:t>
      </w:r>
      <w:r w:rsidRPr="00E86970">
        <w:rPr>
          <w:vertAlign w:val="subscript"/>
        </w:rPr>
        <w:t>3</w:t>
      </w:r>
      <w:r w:rsidRPr="00E86970">
        <w:t>-SiO</w:t>
      </w:r>
      <w:r w:rsidRPr="00E86970">
        <w:rPr>
          <w:vertAlign w:val="subscript"/>
        </w:rPr>
        <w:t>2</w:t>
      </w:r>
      <w:r w:rsidRPr="00E86970">
        <w:t>. Mechanistic studies indicate that this is a consequence of silver nanoparticle formation on the silica surface combined with a synergistic effect cause</w:t>
      </w:r>
      <w:r>
        <w:t>d by the silica support itself.</w:t>
      </w:r>
      <w:r w:rsidR="00EF71DC">
        <w:t xml:space="preserve"> </w:t>
      </w:r>
      <w:r w:rsidR="00EF71DC" w:rsidRPr="00EF71DC">
        <w:rPr>
          <w:highlight w:val="yellow"/>
        </w:rPr>
        <w:t xml:space="preserve">The </w:t>
      </w:r>
      <w:r w:rsidR="00EF71DC">
        <w:rPr>
          <w:highlight w:val="yellow"/>
        </w:rPr>
        <w:t xml:space="preserve">remarkable ease with which the reagent </w:t>
      </w:r>
      <w:r w:rsidR="0003176A">
        <w:rPr>
          <w:highlight w:val="yellow"/>
        </w:rPr>
        <w:t>can be</w:t>
      </w:r>
      <w:r w:rsidR="00EF71DC">
        <w:rPr>
          <w:highlight w:val="yellow"/>
        </w:rPr>
        <w:t xml:space="preserve"> </w:t>
      </w:r>
      <w:r w:rsidR="00EF71DC" w:rsidRPr="00EF71DC">
        <w:rPr>
          <w:highlight w:val="yellow"/>
        </w:rPr>
        <w:t>prepare</w:t>
      </w:r>
      <w:r w:rsidR="00EF71DC">
        <w:rPr>
          <w:highlight w:val="yellow"/>
        </w:rPr>
        <w:t>d</w:t>
      </w:r>
      <w:r w:rsidR="0003176A">
        <w:rPr>
          <w:highlight w:val="yellow"/>
        </w:rPr>
        <w:t xml:space="preserve"> and used</w:t>
      </w:r>
      <w:r w:rsidR="00EF71DC" w:rsidRPr="00EF71DC">
        <w:rPr>
          <w:highlight w:val="yellow"/>
        </w:rPr>
        <w:t xml:space="preserve"> </w:t>
      </w:r>
      <w:r w:rsidR="00EF71DC">
        <w:rPr>
          <w:highlight w:val="yellow"/>
        </w:rPr>
        <w:t xml:space="preserve">is likely to be of much </w:t>
      </w:r>
      <w:r w:rsidR="0003176A">
        <w:rPr>
          <w:highlight w:val="yellow"/>
        </w:rPr>
        <w:t xml:space="preserve">synthetic </w:t>
      </w:r>
      <w:r w:rsidR="00EF71DC">
        <w:rPr>
          <w:highlight w:val="yellow"/>
        </w:rPr>
        <w:t xml:space="preserve">importance, in particular, </w:t>
      </w:r>
      <w:r w:rsidR="0003176A">
        <w:rPr>
          <w:highlight w:val="yellow"/>
        </w:rPr>
        <w:t xml:space="preserve">by </w:t>
      </w:r>
      <w:r w:rsidR="00EF71DC">
        <w:rPr>
          <w:highlight w:val="yellow"/>
        </w:rPr>
        <w:t>making nanoparticle catalysis more accessible to non-specialists</w:t>
      </w:r>
      <w:r w:rsidR="00EF71DC" w:rsidRPr="00EF71DC">
        <w:rPr>
          <w:highlight w:val="yellow"/>
        </w:rPr>
        <w:t>.</w:t>
      </w:r>
      <w:r w:rsidR="00EF71DC">
        <w:t xml:space="preserve"> </w:t>
      </w:r>
    </w:p>
    <w:p w14:paraId="039B895C" w14:textId="3AF8D58B" w:rsidR="00675C17" w:rsidRPr="00F03F73" w:rsidRDefault="000E5BB3" w:rsidP="000E5BB3">
      <w:pPr>
        <w:pStyle w:val="P1"/>
      </w:pPr>
      <w:r w:rsidRPr="00E86970">
        <w:t>Pioneered in the 1960s,</w:t>
      </w:r>
      <w:r w:rsidRPr="00E86970">
        <w:rPr>
          <w:vertAlign w:val="superscript"/>
        </w:rPr>
        <w:t xml:space="preserve"> </w:t>
      </w:r>
      <w:r w:rsidRPr="00E86970">
        <w:t>silica-supported AgNO</w:t>
      </w:r>
      <w:r w:rsidRPr="00E86970">
        <w:rPr>
          <w:vertAlign w:val="subscript"/>
        </w:rPr>
        <w:t>3</w:t>
      </w:r>
      <w:r w:rsidRPr="00E86970">
        <w:t xml:space="preserve"> (AgNO</w:t>
      </w:r>
      <w:r w:rsidRPr="00E86970">
        <w:rPr>
          <w:vertAlign w:val="subscript"/>
        </w:rPr>
        <w:t>3</w:t>
      </w:r>
      <w:r w:rsidRPr="00E86970">
        <w:t>-SiO</w:t>
      </w:r>
      <w:r w:rsidRPr="00E86970">
        <w:rPr>
          <w:vertAlign w:val="subscript"/>
        </w:rPr>
        <w:t>2</w:t>
      </w:r>
      <w:r w:rsidRPr="00E86970">
        <w:t xml:space="preserve">) is well-known </w:t>
      </w:r>
      <w:r w:rsidR="00EB6DEF">
        <w:t xml:space="preserve">for its use </w:t>
      </w:r>
      <w:r w:rsidRPr="00E86970">
        <w:t xml:space="preserve">as a support </w:t>
      </w:r>
      <w:r w:rsidR="00EB6DEF">
        <w:t>in</w:t>
      </w:r>
      <w:r w:rsidRPr="00E86970">
        <w:t xml:space="preserve"> the separation of </w:t>
      </w:r>
      <w:r w:rsidRPr="00E86970">
        <w:rPr>
          <w:i/>
        </w:rPr>
        <w:t>E</w:t>
      </w:r>
      <w:r w:rsidRPr="00E86970">
        <w:t xml:space="preserve">- and </w:t>
      </w:r>
      <w:r w:rsidRPr="00E86970">
        <w:rPr>
          <w:i/>
        </w:rPr>
        <w:t>Z</w:t>
      </w:r>
      <w:r w:rsidRPr="00E86970">
        <w:t>-alkenes</w:t>
      </w:r>
      <w:r w:rsidR="00EB6DEF">
        <w:t xml:space="preserve"> by column chromatogra</w:t>
      </w:r>
      <w:bookmarkStart w:id="0" w:name="_GoBack"/>
      <w:bookmarkEnd w:id="0"/>
      <w:r w:rsidR="00EB6DEF">
        <w:t>phy</w:t>
      </w:r>
      <w:r w:rsidRPr="00E86970">
        <w:t>.</w:t>
      </w:r>
      <w:r w:rsidRPr="00E86970">
        <w:rPr>
          <w:vertAlign w:val="superscript"/>
        </w:rPr>
        <w:t>1</w:t>
      </w:r>
      <w:r w:rsidRPr="00E86970">
        <w:t xml:space="preserve"> </w:t>
      </w:r>
      <w:r w:rsidR="00EB6DEF">
        <w:t xml:space="preserve">However, the synthetic potential of </w:t>
      </w:r>
      <w:r w:rsidR="00EB6DEF" w:rsidRPr="00E86970">
        <w:t>AgNO</w:t>
      </w:r>
      <w:r w:rsidR="00EB6DEF" w:rsidRPr="00E86970">
        <w:rPr>
          <w:vertAlign w:val="subscript"/>
        </w:rPr>
        <w:t>3</w:t>
      </w:r>
      <w:r w:rsidR="00EB6DEF" w:rsidRPr="00E86970">
        <w:t>-SiO</w:t>
      </w:r>
      <w:r w:rsidR="00EB6DEF" w:rsidRPr="00E86970">
        <w:rPr>
          <w:vertAlign w:val="subscript"/>
        </w:rPr>
        <w:t>2</w:t>
      </w:r>
      <w:r w:rsidR="00EB6DEF">
        <w:t xml:space="preserve"> as a catalyst been </w:t>
      </w:r>
      <w:r w:rsidR="00C729A9">
        <w:t>mostly</w:t>
      </w:r>
      <w:r w:rsidR="007864B0">
        <w:t xml:space="preserve"> </w:t>
      </w:r>
      <w:r w:rsidR="00EB6DEF">
        <w:t>over-looked</w:t>
      </w:r>
      <w:r w:rsidR="0082664E">
        <w:t>,</w:t>
      </w:r>
      <w:r w:rsidR="00EB6DEF">
        <w:t xml:space="preserve"> with just a handful of r</w:t>
      </w:r>
      <w:r w:rsidRPr="00E86970">
        <w:t xml:space="preserve">eports on </w:t>
      </w:r>
      <w:r w:rsidR="00B32C16">
        <w:t>its</w:t>
      </w:r>
      <w:r w:rsidRPr="00E86970">
        <w:t xml:space="preserve"> use as a reagent</w:t>
      </w:r>
      <w:r w:rsidR="0082664E">
        <w:t xml:space="preserve"> in organic synthesis</w:t>
      </w:r>
      <w:r w:rsidRPr="00E86970">
        <w:t>:</w:t>
      </w:r>
      <w:r w:rsidRPr="00E86970">
        <w:rPr>
          <w:vertAlign w:val="superscript"/>
        </w:rPr>
        <w:t>2</w:t>
      </w:r>
      <w:r w:rsidRPr="00E86970">
        <w:t xml:space="preserve"> to the best of our knowledge, examples </w:t>
      </w:r>
      <w:r w:rsidR="004F41B2">
        <w:t xml:space="preserve">are limited to </w:t>
      </w:r>
      <w:r w:rsidRPr="00E86970">
        <w:t>synthes</w:t>
      </w:r>
      <w:r w:rsidR="004F41B2">
        <w:t>e</w:t>
      </w:r>
      <w:r w:rsidRPr="00E86970">
        <w:t xml:space="preserve">s of 5-membered heterocycles from alkynes and </w:t>
      </w:r>
      <w:proofErr w:type="spellStart"/>
      <w:r w:rsidRPr="00E86970">
        <w:t>allenes</w:t>
      </w:r>
      <w:proofErr w:type="spellEnd"/>
      <w:r w:rsidRPr="00E86970">
        <w:t>, reported by Marshall</w:t>
      </w:r>
      <w:r w:rsidRPr="00E86970">
        <w:rPr>
          <w:vertAlign w:val="superscript"/>
        </w:rPr>
        <w:t xml:space="preserve">2a </w:t>
      </w:r>
      <w:r w:rsidRPr="00E86970">
        <w:t>and Knight.</w:t>
      </w:r>
      <w:r w:rsidRPr="00E86970">
        <w:rPr>
          <w:vertAlign w:val="superscript"/>
        </w:rPr>
        <w:t>2</w:t>
      </w:r>
      <w:r w:rsidR="004F41B2">
        <w:rPr>
          <w:vertAlign w:val="superscript"/>
        </w:rPr>
        <w:t>b</w:t>
      </w:r>
      <w:r w:rsidRPr="00E86970">
        <w:rPr>
          <w:vertAlign w:val="superscript"/>
        </w:rPr>
        <w:t>-</w:t>
      </w:r>
      <w:r w:rsidR="004F41B2">
        <w:rPr>
          <w:vertAlign w:val="superscript"/>
        </w:rPr>
        <w:t>c</w:t>
      </w:r>
      <w:r w:rsidRPr="00E86970">
        <w:t xml:space="preserve"> </w:t>
      </w:r>
      <w:r w:rsidR="006701DD">
        <w:t xml:space="preserve">As part of a wider program on </w:t>
      </w:r>
      <w:r w:rsidR="006701DD" w:rsidRPr="00E86970">
        <w:t>dearomatis</w:t>
      </w:r>
      <w:r w:rsidR="006701DD">
        <w:t>ing spirocyclisation</w:t>
      </w:r>
      <w:r w:rsidR="006701DD" w:rsidRPr="00E86970">
        <w:t xml:space="preserve"> reactions</w:t>
      </w:r>
      <w:r w:rsidR="006701DD">
        <w:t>,</w:t>
      </w:r>
      <w:r w:rsidR="006701DD">
        <w:rPr>
          <w:vertAlign w:val="superscript"/>
        </w:rPr>
        <w:t>3,4</w:t>
      </w:r>
      <w:r w:rsidR="006701DD">
        <w:t xml:space="preserve"> we decided to investigate the catalytic potential of </w:t>
      </w:r>
      <w:r w:rsidR="006701DD" w:rsidRPr="00E86970">
        <w:t>AgNO</w:t>
      </w:r>
      <w:r w:rsidR="006701DD" w:rsidRPr="00E86970">
        <w:rPr>
          <w:vertAlign w:val="subscript"/>
        </w:rPr>
        <w:t>3</w:t>
      </w:r>
      <w:r w:rsidR="006701DD" w:rsidRPr="00E86970">
        <w:t>-SiO</w:t>
      </w:r>
      <w:r w:rsidR="006701DD" w:rsidRPr="00E86970">
        <w:rPr>
          <w:vertAlign w:val="subscript"/>
        </w:rPr>
        <w:t>2</w:t>
      </w:r>
      <w:r w:rsidR="00C729A9">
        <w:t xml:space="preserve"> due to its limited previous use in synthesis and with the intention of exploiting the practical benefits of </w:t>
      </w:r>
      <w:r w:rsidR="00A11ECA">
        <w:t xml:space="preserve">using </w:t>
      </w:r>
      <w:r w:rsidR="00C729A9">
        <w:t>a solid-supported reagent.</w:t>
      </w:r>
      <w:r w:rsidR="00C729A9" w:rsidRPr="00F03F73">
        <w:rPr>
          <w:vertAlign w:val="superscript"/>
        </w:rPr>
        <w:t>5</w:t>
      </w:r>
      <w:r w:rsidR="006701DD">
        <w:t xml:space="preserve"> To our surprise, </w:t>
      </w:r>
      <w:r w:rsidR="00802FEC">
        <w:t>we found that</w:t>
      </w:r>
      <w:r w:rsidR="00802FEC" w:rsidRPr="00F03F73">
        <w:t xml:space="preserve"> AgNO</w:t>
      </w:r>
      <w:r w:rsidR="00802FEC" w:rsidRPr="00F03F73">
        <w:rPr>
          <w:vertAlign w:val="subscript"/>
        </w:rPr>
        <w:t>3</w:t>
      </w:r>
      <w:r w:rsidR="00802FEC" w:rsidRPr="00F03F73">
        <w:t>-SiO</w:t>
      </w:r>
      <w:r w:rsidR="00802FEC" w:rsidRPr="00F03F73">
        <w:rPr>
          <w:vertAlign w:val="subscript"/>
        </w:rPr>
        <w:t>2</w:t>
      </w:r>
      <w:r w:rsidR="00802FEC" w:rsidRPr="00F03F73">
        <w:t xml:space="preserve"> offers vastly superior </w:t>
      </w:r>
      <w:r w:rsidR="00802FEC" w:rsidRPr="00802FEC">
        <w:rPr>
          <w:i/>
        </w:rPr>
        <w:t>reactivity</w:t>
      </w:r>
      <w:r w:rsidR="00802FEC" w:rsidRPr="00F03F73">
        <w:t xml:space="preserve"> </w:t>
      </w:r>
      <w:r w:rsidR="00802FEC">
        <w:t>compared with</w:t>
      </w:r>
      <w:r w:rsidR="00802FEC" w:rsidRPr="00F03F73">
        <w:t xml:space="preserve"> unsupported AgNO</w:t>
      </w:r>
      <w:r w:rsidR="00802FEC" w:rsidRPr="00F03F73">
        <w:rPr>
          <w:vertAlign w:val="subscript"/>
        </w:rPr>
        <w:t>3</w:t>
      </w:r>
      <w:r w:rsidR="00802FEC">
        <w:t xml:space="preserve"> in </w:t>
      </w:r>
      <w:r w:rsidR="00802FEC" w:rsidRPr="00E86970">
        <w:t>dearomatis</w:t>
      </w:r>
      <w:r w:rsidR="00802FEC">
        <w:t>ing spirocyclisation</w:t>
      </w:r>
      <w:r w:rsidR="00802FEC" w:rsidRPr="00E86970">
        <w:t xml:space="preserve"> reactions</w:t>
      </w:r>
      <w:r w:rsidR="00802FEC">
        <w:rPr>
          <w:vertAlign w:val="superscript"/>
        </w:rPr>
        <w:t xml:space="preserve">3 </w:t>
      </w:r>
      <w:r w:rsidR="00802FEC">
        <w:t xml:space="preserve">of </w:t>
      </w:r>
      <w:r w:rsidR="007579E8">
        <w:t xml:space="preserve">alkyne-tethered heteroaromatics of </w:t>
      </w:r>
      <w:r w:rsidR="00802FEC">
        <w:t>the type shown</w:t>
      </w:r>
      <w:r w:rsidR="00802FEC" w:rsidRPr="00965D06">
        <w:t xml:space="preserve"> in</w:t>
      </w:r>
      <w:r w:rsidR="00802FEC">
        <w:rPr>
          <w:vertAlign w:val="superscript"/>
        </w:rPr>
        <w:t xml:space="preserve"> </w:t>
      </w:r>
      <w:r w:rsidR="00802FEC">
        <w:t>Figure 1.</w:t>
      </w:r>
      <w:r w:rsidR="00802FEC" w:rsidRPr="00F20178">
        <w:rPr>
          <w:vertAlign w:val="superscript"/>
        </w:rPr>
        <w:t>4</w:t>
      </w:r>
      <w:r w:rsidR="00802FEC">
        <w:t xml:space="preserve"> </w:t>
      </w:r>
    </w:p>
    <w:p w14:paraId="00F14BF1" w14:textId="77777777" w:rsidR="00675C17" w:rsidRDefault="00A11ECA" w:rsidP="00675C17">
      <w:pPr>
        <w:spacing w:before="360"/>
        <w:jc w:val="center"/>
      </w:pPr>
      <w:r>
        <w:object w:dxaOrig="7103" w:dyaOrig="2354" w14:anchorId="249D74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8.6pt;height:81.7pt" o:ole="">
            <v:imagedata r:id="rId12" o:title=""/>
          </v:shape>
          <o:OLEObject Type="Embed" ProgID="ChemDraw.Document.6.0" ShapeID="_x0000_i1025" DrawAspect="Content" ObjectID="_1533463319" r:id="rId13"/>
        </w:object>
      </w:r>
    </w:p>
    <w:p w14:paraId="43FB14E6" w14:textId="77777777" w:rsidR="00675C17" w:rsidRDefault="00675C17" w:rsidP="00675C17">
      <w:pPr>
        <w:pStyle w:val="Footnote"/>
      </w:pPr>
      <w:r>
        <w:rPr>
          <w:b/>
        </w:rPr>
        <w:t>Figure</w:t>
      </w:r>
      <w:r w:rsidRPr="00B11686">
        <w:rPr>
          <w:b/>
        </w:rPr>
        <w:t xml:space="preserve"> 1.</w:t>
      </w:r>
      <w:r w:rsidRPr="00C2552A">
        <w:t xml:space="preserve"> </w:t>
      </w:r>
      <w:r w:rsidRPr="00E86970">
        <w:t>AgNO</w:t>
      </w:r>
      <w:r w:rsidRPr="00E86970">
        <w:rPr>
          <w:vertAlign w:val="subscript"/>
        </w:rPr>
        <w:t>3</w:t>
      </w:r>
      <w:r w:rsidRPr="00E86970">
        <w:t>-SiO</w:t>
      </w:r>
      <w:r w:rsidRPr="00E86970">
        <w:rPr>
          <w:vertAlign w:val="subscript"/>
        </w:rPr>
        <w:t>2</w:t>
      </w:r>
      <w:r w:rsidRPr="00E86970">
        <w:t xml:space="preserve"> mediated dearomatising spirocyclisation.</w:t>
      </w:r>
    </w:p>
    <w:p w14:paraId="125D85D0" w14:textId="3C90939B" w:rsidR="000E5BB3" w:rsidRDefault="000E5BB3" w:rsidP="000E5BB3">
      <w:pPr>
        <w:pStyle w:val="P1"/>
      </w:pPr>
    </w:p>
    <w:p w14:paraId="4BC2B8FF" w14:textId="4192796F" w:rsidR="009763D6" w:rsidRDefault="00802FEC" w:rsidP="00177EF8">
      <w:pPr>
        <w:pStyle w:val="P1"/>
      </w:pPr>
      <w:r>
        <w:t xml:space="preserve">Of much significance, </w:t>
      </w:r>
      <w:r w:rsidRPr="00E86970">
        <w:t xml:space="preserve">several </w:t>
      </w:r>
      <w:r w:rsidR="003411DD">
        <w:t xml:space="preserve">dearomatisation </w:t>
      </w:r>
      <w:r>
        <w:t>reactions</w:t>
      </w:r>
      <w:r w:rsidRPr="00E86970">
        <w:t xml:space="preserve"> </w:t>
      </w:r>
      <w:r>
        <w:t xml:space="preserve">that previously failed with unsupported </w:t>
      </w:r>
      <w:r w:rsidRPr="00E86970">
        <w:t>AgNO</w:t>
      </w:r>
      <w:r w:rsidRPr="00E86970">
        <w:rPr>
          <w:vertAlign w:val="subscript"/>
        </w:rPr>
        <w:t>3</w:t>
      </w:r>
      <w:r>
        <w:t xml:space="preserve"> can now be carried out in high yield with the </w:t>
      </w:r>
      <w:r w:rsidRPr="00E86970">
        <w:t>AgNO</w:t>
      </w:r>
      <w:r w:rsidRPr="00E86970">
        <w:rPr>
          <w:vertAlign w:val="subscript"/>
        </w:rPr>
        <w:t>3</w:t>
      </w:r>
      <w:r w:rsidRPr="00E86970">
        <w:t>-SiO</w:t>
      </w:r>
      <w:r w:rsidRPr="00E86970">
        <w:rPr>
          <w:vertAlign w:val="subscript"/>
        </w:rPr>
        <w:t>2</w:t>
      </w:r>
      <w:r>
        <w:rPr>
          <w:vertAlign w:val="subscript"/>
        </w:rPr>
        <w:t xml:space="preserve"> </w:t>
      </w:r>
      <w:r>
        <w:t xml:space="preserve">catalyst. These unexpected findings prompted a mechanistic investigation which ultimately, </w:t>
      </w:r>
      <w:r w:rsidRPr="00802FEC">
        <w:rPr>
          <w:i/>
        </w:rPr>
        <w:t>via</w:t>
      </w:r>
      <w:r>
        <w:t xml:space="preserve"> the combined use of </w:t>
      </w:r>
      <w:r w:rsidRPr="006B2CA8">
        <w:rPr>
          <w:rFonts w:hint="eastAsia"/>
          <w:i/>
        </w:rPr>
        <w:t>in situ</w:t>
      </w:r>
      <w:r>
        <w:rPr>
          <w:rFonts w:hint="eastAsia"/>
        </w:rPr>
        <w:t xml:space="preserve"> infrared spectroscopy </w:t>
      </w:r>
      <w:r>
        <w:rPr>
          <w:rFonts w:hint="eastAsia"/>
        </w:rPr>
        <w:lastRenderedPageBreak/>
        <w:t>(via ReactIR</w:t>
      </w:r>
      <w:r w:rsidRPr="006B2CA8">
        <w:rPr>
          <w:rFonts w:hint="eastAsia"/>
          <w:vertAlign w:val="superscript"/>
        </w:rPr>
        <w:t>TM</w:t>
      </w:r>
      <w:r>
        <w:rPr>
          <w:rFonts w:hint="eastAsia"/>
        </w:rPr>
        <w:t>)</w:t>
      </w:r>
      <w:r>
        <w:t xml:space="preserve"> and TEM, </w:t>
      </w:r>
      <w:r w:rsidR="009763D6">
        <w:t>implicate</w:t>
      </w:r>
      <w:r w:rsidR="00975E73">
        <w:t>d</w:t>
      </w:r>
      <w:r w:rsidR="001A6DC0">
        <w:t xml:space="preserve"> </w:t>
      </w:r>
      <w:r w:rsidR="003411DD">
        <w:t xml:space="preserve">a key role for </w:t>
      </w:r>
      <w:r w:rsidR="003411DD" w:rsidRPr="00E86970">
        <w:t>silver nanoparticles (Ag-NPs)</w:t>
      </w:r>
      <w:r w:rsidR="003411DD" w:rsidRPr="00D56178">
        <w:rPr>
          <w:vertAlign w:val="superscript"/>
        </w:rPr>
        <w:t>6</w:t>
      </w:r>
      <w:r w:rsidR="003411DD" w:rsidRPr="00E86970">
        <w:t xml:space="preserve"> </w:t>
      </w:r>
      <w:r w:rsidR="003411DD">
        <w:t xml:space="preserve">formed </w:t>
      </w:r>
      <w:r w:rsidR="003411DD" w:rsidRPr="00E86970">
        <w:t>during the preparation of AgNO</w:t>
      </w:r>
      <w:r w:rsidR="003411DD" w:rsidRPr="00E86970">
        <w:rPr>
          <w:vertAlign w:val="subscript"/>
        </w:rPr>
        <w:t>3</w:t>
      </w:r>
      <w:r w:rsidR="003411DD" w:rsidRPr="00E86970">
        <w:t>-SiO</w:t>
      </w:r>
      <w:r w:rsidR="003411DD" w:rsidRPr="00E86970">
        <w:rPr>
          <w:vertAlign w:val="subscript"/>
        </w:rPr>
        <w:t>2</w:t>
      </w:r>
      <w:r w:rsidR="003411DD" w:rsidRPr="00E86970">
        <w:t xml:space="preserve"> </w:t>
      </w:r>
      <w:r w:rsidR="009763D6">
        <w:t>together</w:t>
      </w:r>
      <w:r w:rsidR="003411DD">
        <w:t xml:space="preserve"> with</w:t>
      </w:r>
      <w:r w:rsidR="003411DD" w:rsidRPr="00E86970">
        <w:t xml:space="preserve"> </w:t>
      </w:r>
      <w:r w:rsidR="003411DD">
        <w:t xml:space="preserve">a synergistic effect from </w:t>
      </w:r>
      <w:r w:rsidR="003411DD" w:rsidRPr="00E86970">
        <w:t>the silica support</w:t>
      </w:r>
      <w:r w:rsidR="003411DD">
        <w:t xml:space="preserve"> itself. 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P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re-prepared Ag-NPs 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have been used 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as catalysts 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previously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,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perscript"/>
        </w:rPr>
        <w:t>7-9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but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to the best of our knowledge, the catalytic </w:t>
      </w:r>
      <w:r w:rsidR="009763D6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role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of Ag-NPs formed </w:t>
      </w:r>
      <w:r w:rsidR="003411D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while supporting silver salts on silica</w:t>
      </w:r>
      <w:r w:rsidR="003411D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has not been documented</w:t>
      </w:r>
      <w:r w:rsidR="008E6D4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. </w:t>
      </w:r>
      <w:r w:rsidR="000269CE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In this paper</w:t>
      </w:r>
      <w:r w:rsidR="0026492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, </w:t>
      </w:r>
      <w:r w:rsidR="009763D6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we </w:t>
      </w:r>
      <w:r w:rsidR="0026492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highlight 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AgNO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="0026492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="009763D6">
        <w:t>as an easily prepare</w:t>
      </w:r>
      <w:r w:rsidR="00F36B8F">
        <w:t>d</w:t>
      </w:r>
      <w:r w:rsidR="009763D6">
        <w:t xml:space="preserve"> and highly active catalyst</w:t>
      </w:r>
      <w:r w:rsidR="0026492D">
        <w:t xml:space="preserve"> for </w:t>
      </w:r>
      <w:r w:rsidR="0026492D" w:rsidRPr="00E86970">
        <w:t>dearomatis</w:t>
      </w:r>
      <w:r w:rsidR="0026492D">
        <w:t>ing spirocyclisations (Figure 1)</w:t>
      </w:r>
      <w:r w:rsidR="000269CE">
        <w:t>, showcasing the methodology</w:t>
      </w:r>
      <w:r w:rsidR="0026492D">
        <w:t xml:space="preserve"> with the 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AgNO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="0026492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="0026492D">
        <w:t xml:space="preserve">-mediated synthesis of 23.6 g of a spirocycle in a simple </w:t>
      </w:r>
      <w:r w:rsidR="0082664E">
        <w:t xml:space="preserve">continuous </w:t>
      </w:r>
      <w:r w:rsidR="0026492D">
        <w:t>flow set-up. Furthermore, o</w:t>
      </w:r>
      <w:r w:rsidR="00D918CA">
        <w:t>ur mechanistic finding</w:t>
      </w:r>
      <w:r w:rsidR="00BA46FD">
        <w:t xml:space="preserve"> of the synergistic alkyne activation by </w:t>
      </w:r>
      <w:r w:rsidR="00BA46FD" w:rsidRPr="00E86970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Ag-NPs</w:t>
      </w:r>
      <w:r w:rsidR="0026492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and silica</w:t>
      </w:r>
      <w:r w:rsidR="00BA46F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="00D918CA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provides a new </w:t>
      </w:r>
      <w:r w:rsidR="000269CE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alkyne </w:t>
      </w:r>
      <w:r w:rsidR="00D918CA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activation pathway that could have much synthetic scope</w:t>
      </w:r>
      <w:r w:rsidR="000269CE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for alkyne functionalisation</w:t>
      </w:r>
      <w:r w:rsidR="00D918CA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. </w:t>
      </w:r>
    </w:p>
    <w:p w14:paraId="334C73AC" w14:textId="77777777" w:rsidR="00F36B8F" w:rsidRPr="00F36B8F" w:rsidRDefault="00F36B8F" w:rsidP="00177EF8">
      <w:pPr>
        <w:pStyle w:val="P1"/>
        <w:rPr>
          <w:i/>
        </w:rPr>
      </w:pPr>
    </w:p>
    <w:p w14:paraId="670B2DAB" w14:textId="7B552740" w:rsidR="000E5BB3" w:rsidRDefault="000E5BB3" w:rsidP="00447748">
      <w:pPr>
        <w:pStyle w:val="P1"/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</w:pPr>
      <w:r w:rsidRPr="005F0929">
        <w:t xml:space="preserve">To start, we examined the </w:t>
      </w:r>
      <w:r w:rsidR="00447748">
        <w:t>conversion</w:t>
      </w:r>
      <w:r w:rsidRPr="005F0929">
        <w:t xml:space="preserve"> 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of ynone </w:t>
      </w:r>
      <w:r w:rsidRPr="00A03BA5">
        <w:rPr>
          <w:rStyle w:val="06CHeading"/>
          <w:rFonts w:ascii="Arial" w:hAnsi="Arial"/>
          <w:smallCaps w:val="0"/>
          <w:w w:val="100"/>
          <w:sz w:val="17"/>
          <w:szCs w:val="24"/>
        </w:rPr>
        <w:t>1a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into spirocyclic indolenine </w:t>
      </w:r>
      <w:r w:rsidRPr="00A03BA5">
        <w:rPr>
          <w:rStyle w:val="06CHeading"/>
          <w:rFonts w:ascii="Arial" w:hAnsi="Arial"/>
          <w:smallCaps w:val="0"/>
          <w:w w:val="100"/>
          <w:sz w:val="17"/>
          <w:szCs w:val="24"/>
        </w:rPr>
        <w:t>2a</w:t>
      </w:r>
      <w:r w:rsidR="004F41B2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.</w:t>
      </w:r>
      <w:r w:rsidR="0046271B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perscript"/>
        </w:rPr>
        <w:t>10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="00F90AAD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C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ommercial 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Pr="005F0929">
        <w:t>(10 wt. % AgNO</w:t>
      </w:r>
      <w:r w:rsidRPr="00A03BA5">
        <w:rPr>
          <w:vertAlign w:val="subscript"/>
        </w:rPr>
        <w:t>3</w:t>
      </w:r>
      <w:r w:rsidRPr="005F0929">
        <w:t xml:space="preserve"> on silica) </w:t>
      </w:r>
      <w:r>
        <w:t xml:space="preserve">was found </w:t>
      </w:r>
      <w:r w:rsidR="00975E73">
        <w:t xml:space="preserve">to </w:t>
      </w:r>
      <w:r w:rsidRPr="005F0929">
        <w:t>effect th</w:t>
      </w:r>
      <w:r w:rsidR="00F90AAD">
        <w:t>is</w:t>
      </w:r>
      <w:r w:rsidRPr="005F0929">
        <w:t xml:space="preserve"> transformation with </w:t>
      </w:r>
      <w:r w:rsidR="00F90AAD">
        <w:t>reasonable</w:t>
      </w:r>
      <w:r w:rsidRPr="005F0929">
        <w:t xml:space="preserve"> efficiency,</w:t>
      </w:r>
      <w:r w:rsidRPr="00A03BA5">
        <w:rPr>
          <w:vertAlign w:val="superscript"/>
        </w:rPr>
        <w:t>11</w:t>
      </w:r>
      <w:r w:rsidRPr="005F0929">
        <w:t xml:space="preserve"> and following additional optimisation (see Supporting Information) it was discovered that ‘home-made’</w:t>
      </w:r>
      <w:r w:rsidRPr="00A03BA5">
        <w:rPr>
          <w:vertAlign w:val="superscript"/>
        </w:rPr>
        <w:t>12</w:t>
      </w:r>
      <w:r w:rsidRPr="005F0929">
        <w:t xml:space="preserve"> 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with a reduced 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loading</w:t>
      </w:r>
      <w:r w:rsidRPr="005F0929">
        <w:t xml:space="preserve"> of 1 wt. % </w:t>
      </w:r>
      <w:r w:rsidR="00F90AAD">
        <w:t>was an even more effective catalyst</w:t>
      </w:r>
      <w:r w:rsidRPr="005F0929">
        <w:t xml:space="preserve">; stirring ynone </w:t>
      </w:r>
      <w:r w:rsidRPr="00A03BA5">
        <w:rPr>
          <w:b/>
        </w:rPr>
        <w:t>1a</w:t>
      </w:r>
      <w:r w:rsidRPr="005F0929">
        <w:t xml:space="preserve"> at RT in CH</w:t>
      </w:r>
      <w:r w:rsidRPr="00A03BA5">
        <w:rPr>
          <w:vertAlign w:val="subscript"/>
        </w:rPr>
        <w:t>2</w:t>
      </w:r>
      <w:r w:rsidRPr="005F0929">
        <w:t>Cl</w:t>
      </w:r>
      <w:r w:rsidRPr="00A03BA5">
        <w:rPr>
          <w:vertAlign w:val="subscript"/>
        </w:rPr>
        <w:t>2</w:t>
      </w:r>
      <w:r w:rsidRPr="005F0929">
        <w:t xml:space="preserve"> with catalytic (1 mol%) 1 wt. % 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Pr="005F0929">
        <w:t xml:space="preserve">led to the formation of spirocycle </w:t>
      </w:r>
      <w:r w:rsidRPr="00B53BB3">
        <w:rPr>
          <w:b/>
        </w:rPr>
        <w:t>2a</w:t>
      </w:r>
      <w:r w:rsidRPr="005F0929">
        <w:t xml:space="preserve"> in 98% </w:t>
      </w:r>
      <w:r w:rsidR="00646C16">
        <w:t xml:space="preserve">isolated </w:t>
      </w:r>
      <w:r w:rsidRPr="005F0929">
        <w:t>yield in 30 m</w:t>
      </w:r>
      <w:r w:rsidR="00F90AAD">
        <w:t xml:space="preserve">inutes (Scheme 1, conditions A). </w:t>
      </w:r>
      <w:r w:rsidR="00177EF8">
        <w:t>Interestingly</w:t>
      </w:r>
      <w:r w:rsidR="00F90AAD">
        <w:t xml:space="preserve">, </w:t>
      </w:r>
      <w:r w:rsidR="00F90AAD" w:rsidRPr="008C5EA9">
        <w:rPr>
          <w:highlight w:val="yellow"/>
        </w:rPr>
        <w:t xml:space="preserve">this </w:t>
      </w:r>
      <w:r w:rsidR="008C5EA9" w:rsidRPr="008C5EA9">
        <w:rPr>
          <w:highlight w:val="yellow"/>
        </w:rPr>
        <w:t>is significantly faster than</w:t>
      </w:r>
      <w:r w:rsidRPr="005F0929">
        <w:t xml:space="preserve"> the </w:t>
      </w:r>
      <w:r w:rsidR="00D4085E">
        <w:t>same</w:t>
      </w:r>
      <w:r w:rsidRPr="005F0929">
        <w:t xml:space="preserve"> 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reaction with unsupported 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>
        <w:t xml:space="preserve">(6 h, </w:t>
      </w:r>
      <w:r w:rsidRPr="005F0929">
        <w:t>conditions B</w:t>
      </w:r>
      <w:r w:rsidR="00C50858">
        <w:t>)</w:t>
      </w:r>
      <w:r w:rsidRPr="005F0929">
        <w:t>.</w:t>
      </w:r>
      <w:r w:rsidR="00F90AAD" w:rsidRPr="00F90AAD">
        <w:rPr>
          <w:vertAlign w:val="superscript"/>
        </w:rPr>
        <w:t>4a</w:t>
      </w:r>
      <w:r w:rsidRPr="005F0929">
        <w:t xml:space="preserve"> Even more dramatic differences were seen in the reactions of ynones tethered to other </w:t>
      </w:r>
      <w:r w:rsidR="00177EF8">
        <w:t>aromatics; p</w:t>
      </w:r>
      <w:r w:rsidR="00893D99">
        <w:t>henol</w:t>
      </w:r>
      <w:r w:rsidRPr="005F0929">
        <w:t xml:space="preserve"> </w:t>
      </w:r>
      <w:r w:rsidRPr="00A03BA5">
        <w:rPr>
          <w:b/>
        </w:rPr>
        <w:t>3</w:t>
      </w:r>
      <w:r w:rsidR="00893D99">
        <w:rPr>
          <w:b/>
        </w:rPr>
        <w:t>a</w:t>
      </w:r>
      <w:r w:rsidRPr="005F0929">
        <w:t xml:space="preserve">, </w:t>
      </w:r>
      <w:r w:rsidR="00893D99">
        <w:t>pyrrole</w:t>
      </w:r>
      <w:r w:rsidRPr="005F0929">
        <w:t xml:space="preserve"> </w:t>
      </w:r>
      <w:r w:rsidRPr="00A03BA5">
        <w:rPr>
          <w:b/>
        </w:rPr>
        <w:t>5</w:t>
      </w:r>
      <w:r w:rsidR="00893D99">
        <w:rPr>
          <w:b/>
        </w:rPr>
        <w:t>a</w:t>
      </w:r>
      <w:r w:rsidRPr="005F0929">
        <w:t xml:space="preserve"> and benzofuran </w:t>
      </w:r>
      <w:r w:rsidRPr="00A03BA5">
        <w:rPr>
          <w:b/>
        </w:rPr>
        <w:t>7</w:t>
      </w:r>
      <w:r w:rsidRPr="005F0929">
        <w:t xml:space="preserve"> were reacted with both catalyst systems, and while spirocyclic products </w:t>
      </w:r>
      <w:r w:rsidRPr="00A03BA5">
        <w:rPr>
          <w:b/>
        </w:rPr>
        <w:t>4</w:t>
      </w:r>
      <w:r w:rsidR="00893D99">
        <w:rPr>
          <w:b/>
        </w:rPr>
        <w:t>a</w:t>
      </w:r>
      <w:r w:rsidRPr="005F0929">
        <w:t xml:space="preserve">, </w:t>
      </w:r>
      <w:r w:rsidRPr="00A03BA5">
        <w:rPr>
          <w:b/>
        </w:rPr>
        <w:t>6</w:t>
      </w:r>
      <w:r w:rsidR="00893D99">
        <w:rPr>
          <w:b/>
        </w:rPr>
        <w:t>a</w:t>
      </w:r>
      <w:r w:rsidRPr="005F0929">
        <w:t xml:space="preserve">, and </w:t>
      </w:r>
      <w:r w:rsidRPr="00A03BA5">
        <w:rPr>
          <w:b/>
        </w:rPr>
        <w:t>8</w:t>
      </w:r>
      <w:r w:rsidRPr="005F0929">
        <w:t xml:space="preserve"> were isolated in </w:t>
      </w:r>
      <w:r w:rsidR="00D4085E">
        <w:t>high</w:t>
      </w:r>
      <w:r w:rsidRPr="005F0929">
        <w:t xml:space="preserve"> yield</w:t>
      </w:r>
      <w:r w:rsidR="00D4085E">
        <w:t>s</w:t>
      </w:r>
      <w:r w:rsidRPr="005F0929">
        <w:t xml:space="preserve"> </w:t>
      </w:r>
      <w:proofErr w:type="gramStart"/>
      <w:r w:rsidRPr="005F0929">
        <w:t>when</w:t>
      </w:r>
      <w:proofErr w:type="gramEnd"/>
      <w:r w:rsidRPr="005F0929">
        <w:t xml:space="preserve"> 1 wt. % 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AgNO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3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-SiO</w:t>
      </w:r>
      <w:r w:rsidRPr="00A03BA5">
        <w:rPr>
          <w:rStyle w:val="06CHeading"/>
          <w:rFonts w:ascii="Arial" w:hAnsi="Arial"/>
          <w:b w:val="0"/>
          <w:smallCaps w:val="0"/>
          <w:w w:val="100"/>
          <w:sz w:val="17"/>
          <w:szCs w:val="24"/>
          <w:vertAlign w:val="subscript"/>
        </w:rPr>
        <w:t>2</w:t>
      </w:r>
      <w:r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 w:rsidRPr="005F0929">
        <w:t>was used, AgNO</w:t>
      </w:r>
      <w:r w:rsidRPr="00A03BA5">
        <w:rPr>
          <w:vertAlign w:val="subscript"/>
        </w:rPr>
        <w:t>3</w:t>
      </w:r>
      <w:r w:rsidRPr="005F0929">
        <w:t xml:space="preserve"> alone led to no reaction </w:t>
      </w:r>
      <w:r w:rsidR="00D4085E" w:rsidRPr="005F0929">
        <w:t xml:space="preserve">in all three </w:t>
      </w:r>
      <w:r w:rsidR="00D4085E">
        <w:t>cases</w:t>
      </w:r>
      <w:r w:rsidR="00D4085E" w:rsidRPr="005F0929">
        <w:t xml:space="preserve"> </w:t>
      </w:r>
      <w:r w:rsidRPr="005F0929">
        <w:t>(Scheme 1).</w:t>
      </w:r>
      <w:r w:rsidRPr="00A03BA5">
        <w:rPr>
          <w:vertAlign w:val="superscript"/>
        </w:rPr>
        <w:t>13,14</w:t>
      </w:r>
    </w:p>
    <w:p w14:paraId="32E3DB6E" w14:textId="77777777" w:rsidR="000E5BB3" w:rsidRDefault="00A11ECA" w:rsidP="000E5BB3">
      <w:pPr>
        <w:spacing w:before="360"/>
        <w:jc w:val="center"/>
      </w:pPr>
      <w:r>
        <w:object w:dxaOrig="6743" w:dyaOrig="5469" w14:anchorId="477B2651">
          <v:shape id="_x0000_i1026" type="#_x0000_t75" style="width:236.35pt;height:192.5pt" o:ole="">
            <v:imagedata r:id="rId14" o:title=""/>
          </v:shape>
          <o:OLEObject Type="Embed" ProgID="ChemDraw.Document.6.0" ShapeID="_x0000_i1026" DrawAspect="Content" ObjectID="_1533463320" r:id="rId15"/>
        </w:object>
      </w:r>
    </w:p>
    <w:p w14:paraId="6A65CA6C" w14:textId="77777777" w:rsidR="000E5BB3" w:rsidRDefault="000E5BB3" w:rsidP="000E5BB3">
      <w:pPr>
        <w:pStyle w:val="Footnote"/>
      </w:pPr>
      <w:r>
        <w:rPr>
          <w:b/>
        </w:rPr>
        <w:t>Scheme</w:t>
      </w:r>
      <w:r w:rsidRPr="00B11686">
        <w:rPr>
          <w:b/>
        </w:rPr>
        <w:t xml:space="preserve"> 1.</w:t>
      </w:r>
      <w:r w:rsidRPr="00C2552A">
        <w:t xml:space="preserve"> </w:t>
      </w:r>
      <w:r>
        <w:t xml:space="preserve">Supported and unsupported </w:t>
      </w:r>
      <w:r w:rsidRPr="00A03BA5">
        <w:t>Ag(I)-catalys</w:t>
      </w:r>
      <w:r>
        <w:t>ed spirocyclisation</w:t>
      </w:r>
      <w:r w:rsidRPr="00E86970">
        <w:t>.</w:t>
      </w:r>
    </w:p>
    <w:p w14:paraId="5E138BAA" w14:textId="77777777" w:rsidR="00675C17" w:rsidRDefault="00675C17" w:rsidP="000E5BB3">
      <w:pPr>
        <w:pStyle w:val="Footnote"/>
      </w:pPr>
    </w:p>
    <w:p w14:paraId="2EE1F152" w14:textId="0CCFB994" w:rsidR="000E5BB3" w:rsidRDefault="00D4085E" w:rsidP="00F733FB">
      <w:pPr>
        <w:pStyle w:val="P1"/>
      </w:pPr>
      <w:r>
        <w:lastRenderedPageBreak/>
        <w:t>In view of the</w:t>
      </w:r>
      <w:r w:rsidR="00F733FB">
        <w:t>se</w:t>
      </w:r>
      <w:r>
        <w:t xml:space="preserve"> marked difference</w:t>
      </w:r>
      <w:r w:rsidR="00F733FB">
        <w:t>s</w:t>
      </w:r>
      <w:r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, </w:t>
      </w:r>
      <w:r w:rsidR="000E5BB3" w:rsidRPr="005F0929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>a mechanistic study was initiated.</w:t>
      </w:r>
      <w:r w:rsidR="000E5BB3">
        <w:rPr>
          <w:rStyle w:val="06CHeading"/>
          <w:rFonts w:ascii="Arial" w:hAnsi="Arial"/>
          <w:b w:val="0"/>
          <w:smallCaps w:val="0"/>
          <w:w w:val="100"/>
          <w:sz w:val="17"/>
          <w:szCs w:val="24"/>
        </w:rPr>
        <w:t xml:space="preserve"> </w:t>
      </w:r>
      <w:r>
        <w:t>W</w:t>
      </w:r>
      <w:r w:rsidR="000E5BB3">
        <w:rPr>
          <w:rFonts w:hint="eastAsia"/>
        </w:rPr>
        <w:t xml:space="preserve">e </w:t>
      </w:r>
      <w:r>
        <w:t xml:space="preserve">first </w:t>
      </w:r>
      <w:r w:rsidR="000E5BB3">
        <w:rPr>
          <w:rFonts w:hint="eastAsia"/>
        </w:rPr>
        <w:t xml:space="preserve">monitored the conversion of ynone </w:t>
      </w:r>
      <w:r w:rsidR="000E5BB3" w:rsidRPr="006B2CA8">
        <w:rPr>
          <w:rFonts w:hint="eastAsia"/>
          <w:b/>
        </w:rPr>
        <w:t>1a</w:t>
      </w:r>
      <w:r w:rsidR="000E5BB3">
        <w:rPr>
          <w:rFonts w:hint="eastAsia"/>
        </w:rPr>
        <w:t xml:space="preserve"> into spirocycle </w:t>
      </w:r>
      <w:r w:rsidR="000E5BB3" w:rsidRPr="006B2CA8">
        <w:rPr>
          <w:rFonts w:hint="eastAsia"/>
          <w:b/>
        </w:rPr>
        <w:t>2a</w:t>
      </w:r>
      <w:r w:rsidR="000E5BB3">
        <w:rPr>
          <w:rFonts w:hint="eastAsia"/>
        </w:rPr>
        <w:t xml:space="preserve"> with </w:t>
      </w:r>
      <w:r w:rsidR="000E5BB3" w:rsidRPr="006B2CA8">
        <w:rPr>
          <w:rFonts w:hint="eastAsia"/>
          <w:i/>
        </w:rPr>
        <w:t>in situ</w:t>
      </w:r>
      <w:r w:rsidR="000E5BB3">
        <w:rPr>
          <w:rFonts w:hint="eastAsia"/>
        </w:rPr>
        <w:t xml:space="preserve"> infrared spectroscopy (via ReactIR</w:t>
      </w:r>
      <w:r w:rsidR="000E5BB3" w:rsidRPr="006B2CA8">
        <w:rPr>
          <w:rFonts w:hint="eastAsia"/>
          <w:vertAlign w:val="superscript"/>
        </w:rPr>
        <w:t>TM</w:t>
      </w:r>
      <w:r w:rsidR="000E5BB3">
        <w:rPr>
          <w:rFonts w:hint="eastAsia"/>
        </w:rPr>
        <w:t>)</w:t>
      </w:r>
      <w:r w:rsidR="00447748">
        <w:t>,</w:t>
      </w:r>
      <w:r w:rsidR="000E5BB3">
        <w:rPr>
          <w:rFonts w:hint="eastAsia"/>
        </w:rPr>
        <w:t xml:space="preserve"> </w:t>
      </w:r>
      <w:r w:rsidR="00447748">
        <w:t xml:space="preserve">using the </w:t>
      </w:r>
      <w:r w:rsidR="000E5BB3">
        <w:t xml:space="preserve">decrease in intensity of the </w:t>
      </w:r>
      <w:r w:rsidR="000E5BB3">
        <w:rPr>
          <w:rFonts w:hint="eastAsia"/>
        </w:rPr>
        <w:t>C</w:t>
      </w:r>
      <w:r w:rsidR="000E5BB3">
        <w:rPr>
          <w:rFonts w:hint="eastAsia"/>
        </w:rPr>
        <w:t>≡</w:t>
      </w:r>
      <w:r w:rsidR="000E5BB3">
        <w:rPr>
          <w:rFonts w:hint="eastAsia"/>
        </w:rPr>
        <w:t xml:space="preserve">C stretch of </w:t>
      </w:r>
      <w:r>
        <w:t>ynone</w:t>
      </w:r>
      <w:r w:rsidR="000E5BB3">
        <w:rPr>
          <w:b/>
        </w:rPr>
        <w:t xml:space="preserve"> </w:t>
      </w:r>
      <w:r w:rsidR="000E5BB3" w:rsidRPr="006B2CA8">
        <w:rPr>
          <w:rFonts w:hint="eastAsia"/>
          <w:b/>
        </w:rPr>
        <w:t>1a</w:t>
      </w:r>
      <w:r w:rsidR="000E5BB3">
        <w:rPr>
          <w:rFonts w:hint="eastAsia"/>
        </w:rPr>
        <w:t xml:space="preserve"> </w:t>
      </w:r>
      <w:r w:rsidR="000E5BB3">
        <w:t>(2208 cm</w:t>
      </w:r>
      <w:r w:rsidR="000E5BB3" w:rsidRPr="00BF0C86">
        <w:rPr>
          <w:vertAlign w:val="superscript"/>
        </w:rPr>
        <w:t>-1</w:t>
      </w:r>
      <w:r w:rsidR="000E5BB3">
        <w:t>) to monitor reaction progress. Using 1 mol% of the 1 wt. % AgNO</w:t>
      </w:r>
      <w:r w:rsidR="000E5BB3" w:rsidRPr="006B2CA8">
        <w:rPr>
          <w:vertAlign w:val="subscript"/>
        </w:rPr>
        <w:t>3</w:t>
      </w:r>
      <w:r w:rsidR="000E5BB3">
        <w:t>-SiO</w:t>
      </w:r>
      <w:r w:rsidR="000E5BB3" w:rsidRPr="006B2CA8">
        <w:rPr>
          <w:vertAlign w:val="subscript"/>
        </w:rPr>
        <w:t>2</w:t>
      </w:r>
      <w:r w:rsidR="000E5BB3">
        <w:t xml:space="preserve"> catalyst, ynone </w:t>
      </w:r>
      <w:r w:rsidR="000E5BB3" w:rsidRPr="006B2CA8">
        <w:rPr>
          <w:b/>
        </w:rPr>
        <w:t>1a</w:t>
      </w:r>
      <w:r w:rsidR="000E5BB3">
        <w:t xml:space="preserve"> </w:t>
      </w:r>
      <w:r>
        <w:t xml:space="preserve">was converted </w:t>
      </w:r>
      <w:r w:rsidR="000E5BB3">
        <w:t xml:space="preserve">into spirocycle </w:t>
      </w:r>
      <w:r w:rsidR="000E5BB3" w:rsidRPr="006B2CA8">
        <w:rPr>
          <w:b/>
        </w:rPr>
        <w:t>2a</w:t>
      </w:r>
      <w:r w:rsidR="000E5BB3">
        <w:t xml:space="preserve"> in 30 min (blue line, </w:t>
      </w:r>
      <w:r w:rsidR="000E5BB3" w:rsidRPr="00021BE5">
        <w:rPr>
          <w:b/>
        </w:rPr>
        <w:t>A</w:t>
      </w:r>
      <w:r w:rsidR="000E5BB3">
        <w:t xml:space="preserve">, Figure 2), fully consistent with the synthetic </w:t>
      </w:r>
      <w:r>
        <w:t>reaction</w:t>
      </w:r>
      <w:r w:rsidR="000E5BB3">
        <w:t>. In contrast, as expected from the synthetic work, the unsupported AgNO</w:t>
      </w:r>
      <w:r w:rsidR="000E5BB3" w:rsidRPr="006B2CA8">
        <w:rPr>
          <w:vertAlign w:val="subscript"/>
        </w:rPr>
        <w:t>3</w:t>
      </w:r>
      <w:r w:rsidR="000E5BB3">
        <w:t xml:space="preserve"> reacti</w:t>
      </w:r>
      <w:r>
        <w:t>on was much slower, requiring &gt;</w:t>
      </w:r>
      <w:r w:rsidR="000E5BB3">
        <w:t xml:space="preserve">6 h to reach completion (purple line, </w:t>
      </w:r>
      <w:r w:rsidR="000E5BB3" w:rsidRPr="00021BE5">
        <w:rPr>
          <w:b/>
        </w:rPr>
        <w:t>B</w:t>
      </w:r>
      <w:r w:rsidR="00AA1516">
        <w:t xml:space="preserve">); </w:t>
      </w:r>
      <w:r w:rsidR="007709EB">
        <w:t>interestingly</w:t>
      </w:r>
      <w:r w:rsidR="000E5BB3">
        <w:t xml:space="preserve">, </w:t>
      </w:r>
      <w:r w:rsidR="00F733FB">
        <w:t xml:space="preserve">there was </w:t>
      </w:r>
      <w:r w:rsidR="000E5BB3">
        <w:t>a clear induction period of around 2 h</w:t>
      </w:r>
      <w:r>
        <w:t>, and</w:t>
      </w:r>
      <w:r w:rsidR="000E5BB3">
        <w:t xml:space="preserve"> even after th</w:t>
      </w:r>
      <w:r w:rsidR="00F733FB">
        <w:t xml:space="preserve">is time </w:t>
      </w:r>
      <w:r w:rsidR="000E5BB3">
        <w:t>the reaction was slower.</w:t>
      </w:r>
    </w:p>
    <w:p w14:paraId="2CF3943B" w14:textId="77777777" w:rsidR="000E5BB3" w:rsidRDefault="000E5BB3" w:rsidP="000E5BB3">
      <w:pPr>
        <w:spacing w:before="360"/>
        <w:jc w:val="center"/>
      </w:pPr>
      <w:r>
        <w:rPr>
          <w:noProof/>
          <w:lang w:val="en-GB" w:eastAsia="en-GB"/>
        </w:rPr>
        <w:drawing>
          <wp:inline distT="0" distB="0" distL="0" distR="0" wp14:anchorId="5A79BF5A" wp14:editId="17BC03E4">
            <wp:extent cx="2814762" cy="2017724"/>
            <wp:effectExtent l="0" t="0" r="5080" b="1905"/>
            <wp:docPr id="11" name="Picture 11" descr="C:\Users\Will\AppData\Local\Temp\Graph with all lines for pape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C:\Users\Will\AppData\Local\Temp\Graph with all lines for paper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4" r="9414"/>
                    <a:stretch/>
                  </pic:blipFill>
                  <pic:spPr bwMode="auto">
                    <a:xfrm>
                      <a:off x="0" y="0"/>
                      <a:ext cx="2822812" cy="20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8A732D" w14:textId="77777777" w:rsidR="000E5BB3" w:rsidRDefault="000E5BB3" w:rsidP="000E5BB3">
      <w:pPr>
        <w:pStyle w:val="Footnote"/>
        <w:ind w:left="0" w:firstLine="0"/>
      </w:pPr>
      <w:r>
        <w:rPr>
          <w:b/>
        </w:rPr>
        <w:t>Figure 2</w:t>
      </w:r>
      <w:r w:rsidRPr="00B11686">
        <w:rPr>
          <w:b/>
        </w:rPr>
        <w:t>.</w:t>
      </w:r>
      <w:r w:rsidRPr="00C2552A">
        <w:t xml:space="preserve"> </w:t>
      </w:r>
      <w:r w:rsidRPr="006B2CA8">
        <w:t>2D ReactIR</w:t>
      </w:r>
      <w:r w:rsidRPr="00331AB5">
        <w:rPr>
          <w:vertAlign w:val="superscript"/>
        </w:rPr>
        <w:t>TM</w:t>
      </w:r>
      <w:r w:rsidRPr="006B2CA8">
        <w:t xml:space="preserve"> plots of the conversio</w:t>
      </w:r>
      <w:r>
        <w:t xml:space="preserve">n of </w:t>
      </w:r>
      <w:r w:rsidRPr="00331AB5">
        <w:rPr>
          <w:b/>
        </w:rPr>
        <w:t xml:space="preserve">1a </w:t>
      </w:r>
      <w:r>
        <w:t xml:space="preserve">into </w:t>
      </w:r>
      <w:r w:rsidRPr="00331AB5">
        <w:rPr>
          <w:b/>
        </w:rPr>
        <w:t>2a</w:t>
      </w:r>
      <w:r>
        <w:t xml:space="preserve"> using catalysts A</w:t>
      </w:r>
      <w:r w:rsidRPr="006B2CA8">
        <w:t>–D (1 mol%) in CH</w:t>
      </w:r>
      <w:r w:rsidRPr="00331AB5">
        <w:rPr>
          <w:vertAlign w:val="subscript"/>
        </w:rPr>
        <w:t>2</w:t>
      </w:r>
      <w:r w:rsidRPr="006B2CA8">
        <w:t>Cl</w:t>
      </w:r>
      <w:r w:rsidRPr="00331AB5">
        <w:rPr>
          <w:vertAlign w:val="subscript"/>
        </w:rPr>
        <w:t xml:space="preserve">2 </w:t>
      </w:r>
      <w:r w:rsidRPr="006B2CA8">
        <w:t>at RT.</w:t>
      </w:r>
    </w:p>
    <w:p w14:paraId="357153B9" w14:textId="77777777" w:rsidR="000E5BB3" w:rsidRDefault="000E5BB3" w:rsidP="000E5BB3">
      <w:pPr>
        <w:pStyle w:val="P1"/>
      </w:pPr>
    </w:p>
    <w:p w14:paraId="57A5B9E5" w14:textId="77777777" w:rsidR="00F733FB" w:rsidRDefault="00F733FB" w:rsidP="000E5BB3">
      <w:pPr>
        <w:pStyle w:val="P1"/>
      </w:pPr>
      <w:r>
        <w:t>To explore the role of silica, AgNO</w:t>
      </w:r>
      <w:r w:rsidRPr="006B2CA8">
        <w:rPr>
          <w:vertAlign w:val="subscript"/>
        </w:rPr>
        <w:t>3</w:t>
      </w:r>
      <w:r>
        <w:t xml:space="preserve"> and silica were both added to a solution of </w:t>
      </w:r>
      <w:r w:rsidRPr="006B2CA8">
        <w:rPr>
          <w:b/>
        </w:rPr>
        <w:t>1a</w:t>
      </w:r>
      <w:r>
        <w:t xml:space="preserve"> in CH</w:t>
      </w:r>
      <w:r w:rsidRPr="006B2CA8">
        <w:rPr>
          <w:vertAlign w:val="subscript"/>
        </w:rPr>
        <w:t>2</w:t>
      </w:r>
      <w:r>
        <w:t>Cl</w:t>
      </w:r>
      <w:r w:rsidRPr="006B2CA8">
        <w:rPr>
          <w:vertAlign w:val="subscript"/>
        </w:rPr>
        <w:t>2</w:t>
      </w:r>
      <w:r>
        <w:t xml:space="preserve"> (</w:t>
      </w:r>
      <w:r w:rsidRPr="006B2CA8">
        <w:rPr>
          <w:i/>
        </w:rPr>
        <w:t>i.e</w:t>
      </w:r>
      <w:r>
        <w:t>. the AgNO</w:t>
      </w:r>
      <w:r w:rsidRPr="006B2CA8">
        <w:rPr>
          <w:vertAlign w:val="subscript"/>
        </w:rPr>
        <w:t>3</w:t>
      </w:r>
      <w:r>
        <w:t xml:space="preserve"> was not supported on the silica in </w:t>
      </w:r>
      <w:r w:rsidR="00447748">
        <w:t xml:space="preserve">advance). In this experiment (pink line, </w:t>
      </w:r>
      <w:r w:rsidR="00447748" w:rsidRPr="000E6B8D">
        <w:rPr>
          <w:b/>
        </w:rPr>
        <w:t>C</w:t>
      </w:r>
      <w:r w:rsidR="00447748">
        <w:t xml:space="preserve">), an </w:t>
      </w:r>
      <w:r>
        <w:t xml:space="preserve">induction period was </w:t>
      </w:r>
      <w:r w:rsidR="00447748">
        <w:t xml:space="preserve">still </w:t>
      </w:r>
      <w:r>
        <w:t>observed (around 90 min), but once this period had passed, the react</w:t>
      </w:r>
      <w:r w:rsidR="00447748">
        <w:t>ion proceeded at a similar rate</w:t>
      </w:r>
      <w:r>
        <w:t xml:space="preserve"> to the standard </w:t>
      </w:r>
      <w:r w:rsidR="007709EB" w:rsidRPr="008951E2">
        <w:t>AgNO</w:t>
      </w:r>
      <w:r w:rsidR="007709EB" w:rsidRPr="008951E2">
        <w:rPr>
          <w:vertAlign w:val="subscript"/>
        </w:rPr>
        <w:t>3</w:t>
      </w:r>
      <w:r w:rsidR="007709EB" w:rsidRPr="008951E2">
        <w:t>-SiO</w:t>
      </w:r>
      <w:r w:rsidR="007709EB" w:rsidRPr="008951E2">
        <w:rPr>
          <w:vertAlign w:val="subscript"/>
        </w:rPr>
        <w:t>2</w:t>
      </w:r>
      <w:r>
        <w:t xml:space="preserve"> reaction (blue line, </w:t>
      </w:r>
      <w:r w:rsidRPr="000E6B8D">
        <w:rPr>
          <w:b/>
        </w:rPr>
        <w:t>A</w:t>
      </w:r>
      <w:r>
        <w:t xml:space="preserve">). </w:t>
      </w:r>
      <w:r w:rsidR="007709EB">
        <w:t xml:space="preserve">Silica is not able to promote spirocyclisation on its own (stirring ynone </w:t>
      </w:r>
      <w:r w:rsidR="007709EB" w:rsidRPr="006B2CA8">
        <w:rPr>
          <w:b/>
        </w:rPr>
        <w:t>1a</w:t>
      </w:r>
      <w:r w:rsidR="007709EB">
        <w:t xml:space="preserve"> in silica in CH</w:t>
      </w:r>
      <w:r w:rsidR="007709EB" w:rsidRPr="006B2CA8">
        <w:rPr>
          <w:vertAlign w:val="subscript"/>
        </w:rPr>
        <w:t>2</w:t>
      </w:r>
      <w:r w:rsidR="007709EB">
        <w:t>Cl</w:t>
      </w:r>
      <w:r w:rsidR="007709EB" w:rsidRPr="006B2CA8">
        <w:rPr>
          <w:vertAlign w:val="subscript"/>
        </w:rPr>
        <w:t>2</w:t>
      </w:r>
      <w:r w:rsidR="007709EB">
        <w:t xml:space="preserve"> led to no reaction after several days) but clearly</w:t>
      </w:r>
      <w:r>
        <w:t xml:space="preserve"> </w:t>
      </w:r>
      <w:r w:rsidR="007709EB">
        <w:t>its</w:t>
      </w:r>
      <w:r>
        <w:t xml:space="preserve"> presence significantly increases the rate of the Ag-mediated spirocyclisation reaction. </w:t>
      </w:r>
      <w:r w:rsidR="007709EB">
        <w:t>W</w:t>
      </w:r>
      <w:r>
        <w:t xml:space="preserve">e suggest that </w:t>
      </w:r>
      <w:r w:rsidR="007709EB">
        <w:t>this</w:t>
      </w:r>
      <w:r>
        <w:t xml:space="preserve"> may </w:t>
      </w:r>
      <w:r w:rsidR="007709EB">
        <w:t>be due to accelerate</w:t>
      </w:r>
      <w:r w:rsidR="00080E9B">
        <w:t>d</w:t>
      </w:r>
      <w:r w:rsidR="007709EB">
        <w:t xml:space="preserve"> protodemetallation;</w:t>
      </w:r>
      <w:r w:rsidRPr="006B2CA8">
        <w:rPr>
          <w:vertAlign w:val="superscript"/>
        </w:rPr>
        <w:t>1</w:t>
      </w:r>
      <w:r>
        <w:rPr>
          <w:vertAlign w:val="superscript"/>
        </w:rPr>
        <w:t>5</w:t>
      </w:r>
      <w:r>
        <w:t xml:space="preserve"> </w:t>
      </w:r>
      <w:r w:rsidR="007709EB">
        <w:t xml:space="preserve">silanol groups on the silica surface might be expected to facilitate this step, </w:t>
      </w:r>
      <w:r>
        <w:t>thus releasing the silver for further catalysis</w:t>
      </w:r>
      <w:r w:rsidR="007709EB">
        <w:t xml:space="preserve"> and increasing the turnover rate</w:t>
      </w:r>
      <w:r>
        <w:t>.</w:t>
      </w:r>
    </w:p>
    <w:p w14:paraId="0BD9704B" w14:textId="6B716C4C" w:rsidR="000E5BB3" w:rsidRDefault="000E5BB3" w:rsidP="00F733FB">
      <w:pPr>
        <w:pStyle w:val="P1"/>
        <w:ind w:firstLine="425"/>
      </w:pPr>
      <w:r w:rsidRPr="008951E2">
        <w:t>Our results also indicate a clear difference between the supported AgNO</w:t>
      </w:r>
      <w:r w:rsidRPr="008951E2">
        <w:rPr>
          <w:vertAlign w:val="subscript"/>
        </w:rPr>
        <w:t>3</w:t>
      </w:r>
      <w:r w:rsidRPr="008951E2">
        <w:t>-SiO</w:t>
      </w:r>
      <w:r w:rsidRPr="008951E2">
        <w:rPr>
          <w:vertAlign w:val="subscript"/>
        </w:rPr>
        <w:t>2</w:t>
      </w:r>
      <w:r w:rsidRPr="008951E2">
        <w:t xml:space="preserve"> catalyst and unsupported AgNO</w:t>
      </w:r>
      <w:r w:rsidRPr="008951E2">
        <w:rPr>
          <w:vertAlign w:val="subscript"/>
        </w:rPr>
        <w:t>3</w:t>
      </w:r>
      <w:r w:rsidRPr="008951E2">
        <w:t xml:space="preserve"> in the presence of silica (which should have the same elemental composition). This led us to propose that AgNO</w:t>
      </w:r>
      <w:r w:rsidRPr="008951E2">
        <w:rPr>
          <w:vertAlign w:val="subscript"/>
        </w:rPr>
        <w:t>3</w:t>
      </w:r>
      <w:r w:rsidRPr="008951E2">
        <w:t xml:space="preserve"> is a pre-catalyst in the unsupported reaction and that the induction period is connected to the time taken </w:t>
      </w:r>
      <w:r w:rsidR="00F733FB">
        <w:t>for</w:t>
      </w:r>
      <w:r w:rsidRPr="008951E2">
        <w:t xml:space="preserve"> Ag-NPs </w:t>
      </w:r>
      <w:r w:rsidR="00F733FB">
        <w:t xml:space="preserve">to form </w:t>
      </w:r>
      <w:r w:rsidRPr="00F733FB">
        <w:rPr>
          <w:i/>
        </w:rPr>
        <w:t>in situ</w:t>
      </w:r>
      <w:r w:rsidRPr="008951E2">
        <w:t xml:space="preserve">. To </w:t>
      </w:r>
      <w:r w:rsidR="00F733FB">
        <w:t>test</w:t>
      </w:r>
      <w:r w:rsidRPr="008951E2">
        <w:t xml:space="preserve"> this, unsupported AgNO</w:t>
      </w:r>
      <w:r w:rsidRPr="008951E2">
        <w:rPr>
          <w:vertAlign w:val="subscript"/>
        </w:rPr>
        <w:t>3</w:t>
      </w:r>
      <w:r w:rsidRPr="008951E2">
        <w:t xml:space="preserve"> was ‘aged’ by stirring the standard reaction dose in CH</w:t>
      </w:r>
      <w:r w:rsidRPr="008951E2">
        <w:rPr>
          <w:vertAlign w:val="subscript"/>
        </w:rPr>
        <w:t>2</w:t>
      </w:r>
      <w:r w:rsidRPr="008951E2">
        <w:t>Cl</w:t>
      </w:r>
      <w:r w:rsidRPr="008951E2">
        <w:rPr>
          <w:vertAlign w:val="subscript"/>
        </w:rPr>
        <w:t>2</w:t>
      </w:r>
      <w:r w:rsidRPr="008951E2">
        <w:t xml:space="preserve"> for 24 h before adding ynone </w:t>
      </w:r>
      <w:r w:rsidRPr="008951E2">
        <w:rPr>
          <w:b/>
        </w:rPr>
        <w:t>1a</w:t>
      </w:r>
      <w:r w:rsidRPr="008951E2">
        <w:t>; the expectation was that by ageing the catalyst, Ag-NPs would form in advance and alter the reaction profile.</w:t>
      </w:r>
      <w:r w:rsidRPr="008951E2">
        <w:rPr>
          <w:vertAlign w:val="superscript"/>
        </w:rPr>
        <w:t>1</w:t>
      </w:r>
      <w:r>
        <w:rPr>
          <w:vertAlign w:val="superscript"/>
        </w:rPr>
        <w:t>6</w:t>
      </w:r>
      <w:r w:rsidRPr="008951E2">
        <w:t xml:space="preserve"> The initially colourless solution became yellow during the ageing process, which is indicative of </w:t>
      </w:r>
      <w:r w:rsidR="00D4085E">
        <w:t xml:space="preserve">AgNP </w:t>
      </w:r>
      <w:r w:rsidR="00D4085E" w:rsidRPr="008951E2">
        <w:t>formation</w:t>
      </w:r>
      <w:r w:rsidRPr="008951E2">
        <w:t>,</w:t>
      </w:r>
      <w:r w:rsidRPr="008951E2">
        <w:rPr>
          <w:vertAlign w:val="superscript"/>
        </w:rPr>
        <w:t>1</w:t>
      </w:r>
      <w:r>
        <w:rPr>
          <w:vertAlign w:val="superscript"/>
        </w:rPr>
        <w:t>7</w:t>
      </w:r>
      <w:r w:rsidRPr="008951E2">
        <w:t xml:space="preserve"> and the aged catalyst did indeed perform differently (grey line, </w:t>
      </w:r>
      <w:r w:rsidRPr="000E6B8D">
        <w:rPr>
          <w:b/>
        </w:rPr>
        <w:t>D</w:t>
      </w:r>
      <w:r w:rsidRPr="008951E2">
        <w:t>); the reaction proceeded at a similar rate to the standard AgNO</w:t>
      </w:r>
      <w:r w:rsidRPr="008951E2">
        <w:rPr>
          <w:vertAlign w:val="subscript"/>
        </w:rPr>
        <w:t>3</w:t>
      </w:r>
      <w:r w:rsidRPr="008951E2">
        <w:t xml:space="preserve"> reaction (purple line, </w:t>
      </w:r>
      <w:r w:rsidRPr="000E6B8D">
        <w:rPr>
          <w:b/>
        </w:rPr>
        <w:t>B</w:t>
      </w:r>
      <w:r w:rsidR="00D4085E">
        <w:t>), but crucially</w:t>
      </w:r>
      <w:r w:rsidRPr="008951E2">
        <w:t xml:space="preserve"> there was no induction period. A mercury drop test was </w:t>
      </w:r>
      <w:r w:rsidRPr="008951E2">
        <w:lastRenderedPageBreak/>
        <w:t>also performed which led to the complete cessation of the reaction,</w:t>
      </w:r>
      <w:r>
        <w:rPr>
          <w:vertAlign w:val="superscript"/>
        </w:rPr>
        <w:t>18</w:t>
      </w:r>
      <w:r w:rsidRPr="008951E2">
        <w:t xml:space="preserve"> adding additional support to the idea th</w:t>
      </w:r>
      <w:r w:rsidR="00D4085E">
        <w:t xml:space="preserve">at Ag-NPs </w:t>
      </w:r>
      <w:r w:rsidR="006E073A">
        <w:t xml:space="preserve">are the true </w:t>
      </w:r>
      <w:r w:rsidR="00D4085E">
        <w:t>catalys</w:t>
      </w:r>
      <w:r w:rsidR="006E073A">
        <w:t>t</w:t>
      </w:r>
      <w:r w:rsidR="00D4085E">
        <w:t xml:space="preserve">. </w:t>
      </w:r>
      <w:r w:rsidRPr="008951E2">
        <w:t>Further support</w:t>
      </w:r>
      <w:r w:rsidR="004C5183">
        <w:t>ing evidence</w:t>
      </w:r>
      <w:r w:rsidRPr="008951E2">
        <w:t xml:space="preserve"> was obtained using transmission electron microscopy (TEM); AgNO</w:t>
      </w:r>
      <w:r w:rsidRPr="008951E2">
        <w:rPr>
          <w:vertAlign w:val="subscript"/>
        </w:rPr>
        <w:t xml:space="preserve">3 </w:t>
      </w:r>
      <w:r w:rsidRPr="008951E2">
        <w:t>was stirred for 24 h at RT in CH</w:t>
      </w:r>
      <w:r w:rsidRPr="008951E2">
        <w:rPr>
          <w:vertAlign w:val="subscript"/>
        </w:rPr>
        <w:t>2</w:t>
      </w:r>
      <w:r w:rsidRPr="008951E2">
        <w:t>Cl</w:t>
      </w:r>
      <w:r w:rsidRPr="008951E2">
        <w:rPr>
          <w:vertAlign w:val="subscript"/>
        </w:rPr>
        <w:t>2</w:t>
      </w:r>
      <w:r w:rsidRPr="008951E2">
        <w:t xml:space="preserve"> and an aliquot of the solution (~5 μL) was removed and dropped onto a copper TEM grid. The deposit that remained after </w:t>
      </w:r>
      <w:r w:rsidR="006E073A">
        <w:t>the</w:t>
      </w:r>
      <w:r w:rsidRPr="008951E2">
        <w:t xml:space="preserve"> CH</w:t>
      </w:r>
      <w:r w:rsidRPr="008951E2">
        <w:rPr>
          <w:vertAlign w:val="subscript"/>
        </w:rPr>
        <w:t>2</w:t>
      </w:r>
      <w:r w:rsidRPr="008951E2">
        <w:t>Cl</w:t>
      </w:r>
      <w:r w:rsidRPr="008951E2">
        <w:rPr>
          <w:vertAlign w:val="subscript"/>
        </w:rPr>
        <w:t>2</w:t>
      </w:r>
      <w:r w:rsidRPr="008951E2">
        <w:t xml:space="preserve"> had evaporated was then analysed using TEM, and Ag-NPs were found to be present (Figure </w:t>
      </w:r>
      <w:r w:rsidR="00C50858">
        <w:t>3</w:t>
      </w:r>
      <w:r w:rsidRPr="008951E2">
        <w:t>).</w:t>
      </w:r>
    </w:p>
    <w:p w14:paraId="2FB5A884" w14:textId="77777777" w:rsidR="000E5BB3" w:rsidRDefault="000E5BB3" w:rsidP="000E5BB3">
      <w:pPr>
        <w:spacing w:before="360"/>
        <w:jc w:val="center"/>
      </w:pPr>
      <w:r>
        <w:rPr>
          <w:noProof/>
          <w:sz w:val="18"/>
          <w:lang w:val="en-GB" w:eastAsia="en-GB"/>
        </w:rPr>
        <w:drawing>
          <wp:inline distT="0" distB="0" distL="0" distR="0" wp14:anchorId="488694A6" wp14:editId="6E93622D">
            <wp:extent cx="1335819" cy="1335819"/>
            <wp:effectExtent l="0" t="0" r="0" b="0"/>
            <wp:docPr id="19" name="Picture 19" descr="C:\Users\Will\AppData\Local\Temp\Pre-stir_24h_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Will\AppData\Local\Temp\Pre-stir_24h_0009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38" cy="13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18"/>
          <w:lang w:val="en-GB" w:eastAsia="en-GB"/>
        </w:rPr>
        <w:drawing>
          <wp:inline distT="0" distB="0" distL="0" distR="0" wp14:anchorId="4B25D98B" wp14:editId="79B36393">
            <wp:extent cx="1327868" cy="1327868"/>
            <wp:effectExtent l="0" t="0" r="5715" b="5715"/>
            <wp:docPr id="20" name="Picture 20" descr="C:\Users\Will\AppData\Local\Temp\Pre-stir_24h_0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Will\AppData\Local\Temp\Pre-stir_24h_0008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664" cy="132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E9D6D" w14:textId="0BFA9F3E" w:rsidR="000E5BB3" w:rsidRDefault="000E5BB3" w:rsidP="000E5BB3">
      <w:pPr>
        <w:pStyle w:val="Footnote"/>
        <w:ind w:left="0" w:firstLine="0"/>
      </w:pPr>
      <w:proofErr w:type="gramStart"/>
      <w:r>
        <w:rPr>
          <w:b/>
        </w:rPr>
        <w:t xml:space="preserve">Figure </w:t>
      </w:r>
      <w:r w:rsidR="00C50858">
        <w:rPr>
          <w:b/>
        </w:rPr>
        <w:t>3</w:t>
      </w:r>
      <w:r w:rsidRPr="00B11686">
        <w:rPr>
          <w:b/>
        </w:rPr>
        <w:t>.</w:t>
      </w:r>
      <w:proofErr w:type="gramEnd"/>
      <w:r>
        <w:t xml:space="preserve"> </w:t>
      </w:r>
      <w:r w:rsidR="00080E9B">
        <w:t>TEM images for</w:t>
      </w:r>
      <w:r w:rsidRPr="000A6FEF">
        <w:t xml:space="preserve"> AgNO</w:t>
      </w:r>
      <w:r w:rsidRPr="006D25D9">
        <w:rPr>
          <w:vertAlign w:val="subscript"/>
        </w:rPr>
        <w:t>3</w:t>
      </w:r>
      <w:r w:rsidRPr="000A6FEF">
        <w:t xml:space="preserve"> ‘aged’ in CH</w:t>
      </w:r>
      <w:r w:rsidRPr="000A6FEF">
        <w:rPr>
          <w:vertAlign w:val="subscript"/>
        </w:rPr>
        <w:t>2</w:t>
      </w:r>
      <w:r w:rsidRPr="000A6FEF">
        <w:t>Cl</w:t>
      </w:r>
      <w:r w:rsidRPr="000A6FEF">
        <w:rPr>
          <w:vertAlign w:val="subscript"/>
        </w:rPr>
        <w:t>2</w:t>
      </w:r>
      <w:r w:rsidRPr="0060295C">
        <w:t>.</w:t>
      </w:r>
    </w:p>
    <w:p w14:paraId="36BA57C2" w14:textId="77777777" w:rsidR="000E5BB3" w:rsidRDefault="000E5BB3" w:rsidP="000E5BB3">
      <w:pPr>
        <w:pStyle w:val="P1"/>
      </w:pPr>
    </w:p>
    <w:p w14:paraId="25C57C4E" w14:textId="0410CF14" w:rsidR="000E5BB3" w:rsidRDefault="000E5BB3" w:rsidP="000E5BB3">
      <w:pPr>
        <w:pStyle w:val="P1"/>
      </w:pPr>
      <w:r w:rsidRPr="006D25D9">
        <w:t>In view of th</w:t>
      </w:r>
      <w:r w:rsidR="0046271B">
        <w:t>e above results</w:t>
      </w:r>
      <w:r w:rsidRPr="006D25D9">
        <w:t>, we considered it likely that Ag-NPs were also present in our standard supported AgNO</w:t>
      </w:r>
      <w:r w:rsidRPr="006D25D9">
        <w:rPr>
          <w:vertAlign w:val="subscript"/>
        </w:rPr>
        <w:t>3</w:t>
      </w:r>
      <w:r w:rsidRPr="006D25D9">
        <w:t>-SiO</w:t>
      </w:r>
      <w:r w:rsidRPr="006D25D9">
        <w:rPr>
          <w:vertAlign w:val="subscript"/>
        </w:rPr>
        <w:t>2</w:t>
      </w:r>
      <w:r w:rsidRPr="006D25D9">
        <w:t xml:space="preserve"> (1 wt %) catalyst system, as they could potentially form during the preparation of the supported reagent. This was confirmed by TEM imaging of the supported catalyst; crystalline Ag-NPs were observed (Figure </w:t>
      </w:r>
      <w:r w:rsidR="00C50858">
        <w:t>4</w:t>
      </w:r>
      <w:r w:rsidR="00AA67C6">
        <w:t>) and t</w:t>
      </w:r>
      <w:r w:rsidRPr="006D25D9">
        <w:t xml:space="preserve">he electron diffraction pattern enabled the identification of a cubic silver crystal phase (space group Fm3m) and showed that the particles had a spacing of around 0.205 nm, which is representative of </w:t>
      </w:r>
      <w:r w:rsidR="007B03F7">
        <w:t>cubic</w:t>
      </w:r>
      <w:r w:rsidR="004051FF">
        <w:t xml:space="preserve"> silver.</w:t>
      </w:r>
      <w:r w:rsidR="008C5EA9" w:rsidRPr="008C5EA9">
        <w:rPr>
          <w:vertAlign w:val="superscript"/>
        </w:rPr>
        <w:t>19</w:t>
      </w:r>
    </w:p>
    <w:p w14:paraId="243E731C" w14:textId="77777777" w:rsidR="000E5BB3" w:rsidRDefault="000E5BB3" w:rsidP="000E5BB3">
      <w:pPr>
        <w:spacing w:before="360"/>
        <w:jc w:val="center"/>
      </w:pPr>
      <w:r w:rsidRPr="00B21A37">
        <w:rPr>
          <w:noProof/>
          <w:lang w:val="en-GB" w:eastAsia="en-GB"/>
        </w:rPr>
        <w:drawing>
          <wp:inline distT="0" distB="0" distL="0" distR="0" wp14:anchorId="4F4FC954" wp14:editId="47022371">
            <wp:extent cx="1362800" cy="1359673"/>
            <wp:effectExtent l="0" t="0" r="8890" b="0"/>
            <wp:docPr id="9" name="Picture 486" descr="C:\Users\Aimee Clarke\Downloads\AC AgSiO_00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C:\Users\Aimee Clarke\Downloads\AC AgSiO_003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13" cy="137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val="en-GB" w:eastAsia="en-GB"/>
        </w:rPr>
        <w:drawing>
          <wp:inline distT="0" distB="0" distL="0" distR="0" wp14:anchorId="5D164055" wp14:editId="4536E134">
            <wp:extent cx="1381956" cy="1343771"/>
            <wp:effectExtent l="0" t="0" r="8890" b="8890"/>
            <wp:docPr id="277" name="Picture 277" descr="C:\Users\Aimee Clarke\Downloads\AC AgSiO_0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Aimee Clarke\Downloads\AC AgSiO_0017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r="6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467" cy="13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AD2CA8C" w14:textId="108BF3A0" w:rsidR="00352DF4" w:rsidRDefault="000E5BB3" w:rsidP="00080E9B">
      <w:pPr>
        <w:pStyle w:val="Footnote"/>
        <w:ind w:left="0" w:firstLine="0"/>
      </w:pPr>
      <w:proofErr w:type="gramStart"/>
      <w:r>
        <w:rPr>
          <w:b/>
        </w:rPr>
        <w:t xml:space="preserve">Figure </w:t>
      </w:r>
      <w:r w:rsidR="00C50858">
        <w:rPr>
          <w:b/>
        </w:rPr>
        <w:t>4</w:t>
      </w:r>
      <w:r w:rsidRPr="00B11686">
        <w:rPr>
          <w:b/>
        </w:rPr>
        <w:t>.</w:t>
      </w:r>
      <w:proofErr w:type="gramEnd"/>
      <w:r>
        <w:t xml:space="preserve"> </w:t>
      </w:r>
      <w:r w:rsidRPr="006D25D9">
        <w:t>TEM images for AgNO</w:t>
      </w:r>
      <w:r w:rsidRPr="006D25D9">
        <w:rPr>
          <w:vertAlign w:val="subscript"/>
        </w:rPr>
        <w:t>3</w:t>
      </w:r>
      <w:r w:rsidRPr="006D25D9">
        <w:t>-SiO</w:t>
      </w:r>
      <w:r w:rsidRPr="006D25D9">
        <w:rPr>
          <w:vertAlign w:val="subscript"/>
        </w:rPr>
        <w:t>2</w:t>
      </w:r>
      <w:r w:rsidR="001706B5" w:rsidRPr="001706B5">
        <w:t>.</w:t>
      </w:r>
    </w:p>
    <w:p w14:paraId="53B11A60" w14:textId="77777777" w:rsidR="00A51560" w:rsidRDefault="00A51560" w:rsidP="000E5BB3">
      <w:pPr>
        <w:pStyle w:val="P1"/>
      </w:pPr>
    </w:p>
    <w:p w14:paraId="4C4DB395" w14:textId="77777777" w:rsidR="00A51560" w:rsidRDefault="00A51560" w:rsidP="000E5BB3">
      <w:pPr>
        <w:pStyle w:val="P1"/>
      </w:pPr>
      <w:r>
        <w:t>Thus, it appears that in both the supported and unsupported systems, Ag-NPs rather than AgNO</w:t>
      </w:r>
      <w:r w:rsidRPr="00B63914">
        <w:rPr>
          <w:vertAlign w:val="subscript"/>
        </w:rPr>
        <w:t>3</w:t>
      </w:r>
      <w:r>
        <w:t xml:space="preserve"> are predominantly responsible for the conversion of </w:t>
      </w:r>
      <w:r w:rsidRPr="009C3930">
        <w:rPr>
          <w:b/>
        </w:rPr>
        <w:t>1a</w:t>
      </w:r>
      <w:r>
        <w:t xml:space="preserve"> into </w:t>
      </w:r>
      <w:r w:rsidRPr="00B63914">
        <w:rPr>
          <w:b/>
        </w:rPr>
        <w:t>2a</w:t>
      </w:r>
      <w:r>
        <w:t xml:space="preserve">. Silica was also shown to be important, leading to an increased reaction rate, even when added separately to the </w:t>
      </w:r>
      <w:r w:rsidR="0046271B">
        <w:t>silver</w:t>
      </w:r>
      <w:r>
        <w:t>. This may be due to faster protodemetallation, and hence m</w:t>
      </w:r>
      <w:r w:rsidR="00D6527E">
        <w:t>ore effective catalyst turnover</w:t>
      </w:r>
      <w:r>
        <w:t xml:space="preserve"> </w:t>
      </w:r>
      <w:r w:rsidR="00D6527E">
        <w:t>and/or</w:t>
      </w:r>
      <w:r>
        <w:t xml:space="preserve"> its role may also be to adsorb the Ag-NPs and control their growth/aggregation.</w:t>
      </w:r>
    </w:p>
    <w:p w14:paraId="5BEF4BBF" w14:textId="77777777" w:rsidR="00352DF4" w:rsidRDefault="00F733FB" w:rsidP="00F733FB">
      <w:pPr>
        <w:pStyle w:val="P1"/>
        <w:ind w:firstLine="425"/>
      </w:pPr>
      <w:r>
        <w:t>Next, to more fully evaluate the synthetic utility of our</w:t>
      </w:r>
      <w:r w:rsidRPr="000624DE">
        <w:t xml:space="preserve"> AgNO</w:t>
      </w:r>
      <w:r w:rsidRPr="000624DE">
        <w:rPr>
          <w:vertAlign w:val="subscript"/>
        </w:rPr>
        <w:t>3</w:t>
      </w:r>
      <w:r w:rsidRPr="000624DE">
        <w:t>-SiO</w:t>
      </w:r>
      <w:r w:rsidRPr="000624DE">
        <w:rPr>
          <w:vertAlign w:val="subscript"/>
        </w:rPr>
        <w:t>2</w:t>
      </w:r>
      <w:r w:rsidRPr="000624DE">
        <w:t xml:space="preserve"> </w:t>
      </w:r>
      <w:r>
        <w:t>catalyst, the optimised</w:t>
      </w:r>
      <w:r w:rsidRPr="000624DE">
        <w:t xml:space="preserve"> </w:t>
      </w:r>
      <w:r>
        <w:t xml:space="preserve">spirocyclisation conditions </w:t>
      </w:r>
      <w:r w:rsidR="007B03F7">
        <w:t xml:space="preserve">were </w:t>
      </w:r>
      <w:r w:rsidRPr="000624DE">
        <w:t xml:space="preserve">applied to </w:t>
      </w:r>
      <w:r>
        <w:t>other</w:t>
      </w:r>
      <w:r w:rsidRPr="000624DE">
        <w:t xml:space="preserve"> alkyne tethered-aromatics</w:t>
      </w:r>
      <w:r>
        <w:t>, and compared</w:t>
      </w:r>
      <w:r w:rsidR="00447748">
        <w:t xml:space="preserve"> to</w:t>
      </w:r>
      <w:r w:rsidRPr="000624DE">
        <w:t xml:space="preserve"> </w:t>
      </w:r>
      <w:r>
        <w:t xml:space="preserve">unsupported </w:t>
      </w:r>
      <w:r w:rsidRPr="000624DE">
        <w:t>AgNO</w:t>
      </w:r>
      <w:r w:rsidRPr="000624DE">
        <w:rPr>
          <w:vertAlign w:val="subscript"/>
        </w:rPr>
        <w:t>3</w:t>
      </w:r>
      <w:r w:rsidRPr="000624DE">
        <w:t xml:space="preserve"> </w:t>
      </w:r>
      <w:r>
        <w:t xml:space="preserve">in each case </w:t>
      </w:r>
      <w:r w:rsidRPr="000624DE">
        <w:t>(Scheme 2).</w:t>
      </w:r>
    </w:p>
    <w:p w14:paraId="0639B874" w14:textId="77777777" w:rsidR="00F733FB" w:rsidRDefault="00F733FB" w:rsidP="00F733FB">
      <w:pPr>
        <w:pStyle w:val="P1"/>
        <w:ind w:firstLine="425"/>
        <w:sectPr w:rsidR="00F733FB" w:rsidSect="000D37AC">
          <w:headerReference w:type="even" r:id="rId21"/>
          <w:headerReference w:type="default" r:id="rId22"/>
          <w:footerReference w:type="default" r:id="rId23"/>
          <w:headerReference w:type="first" r:id="rId24"/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6F65FA5A" w14:textId="77777777" w:rsidR="00352DF4" w:rsidRPr="0001149B" w:rsidRDefault="009C5F8B" w:rsidP="00352DF4">
      <w:pPr>
        <w:pStyle w:val="TableHead"/>
        <w:pBdr>
          <w:left w:val="single" w:sz="4" w:space="3" w:color="FFFFFF"/>
        </w:pBdr>
      </w:pPr>
      <w:r>
        <w:rPr>
          <w:noProof/>
        </w:rPr>
        <w:lastRenderedPageBreak/>
        <w:pict w14:anchorId="0804EDC1">
          <v:shape id="_x0000_s1042" type="#_x0000_t75" style="position:absolute;left:0;text-align:left;margin-left:1.2pt;margin-top:-17.5pt;width:499.8pt;height:313.5pt;z-index:251660800;mso-position-horizontal-relative:text;mso-position-vertical-relative:text">
            <v:imagedata r:id="rId25" o:title=""/>
            <w10:wrap type="square"/>
          </v:shape>
          <o:OLEObject Type="Embed" ProgID="ChemDraw.Document.6.0" ShapeID="_x0000_s1042" DrawAspect="Content" ObjectID="_1533463323" r:id="rId26"/>
        </w:pict>
      </w:r>
      <w:r w:rsidR="000E5BB3">
        <w:rPr>
          <w:b/>
        </w:rPr>
        <w:t>Scheme</w:t>
      </w:r>
      <w:r w:rsidR="000E5BB3" w:rsidRPr="00B11686">
        <w:rPr>
          <w:b/>
        </w:rPr>
        <w:t xml:space="preserve"> </w:t>
      </w:r>
      <w:r w:rsidR="000E5BB3">
        <w:rPr>
          <w:b/>
        </w:rPr>
        <w:t>2</w:t>
      </w:r>
      <w:r w:rsidR="000E5BB3" w:rsidRPr="00B11686">
        <w:rPr>
          <w:b/>
        </w:rPr>
        <w:t>.</w:t>
      </w:r>
      <w:r w:rsidR="000E5BB3" w:rsidRPr="00C2552A">
        <w:t xml:space="preserve"> </w:t>
      </w:r>
      <w:r w:rsidR="000E5BB3">
        <w:t xml:space="preserve">Supported and unsupported </w:t>
      </w:r>
      <w:r w:rsidR="000E5BB3" w:rsidRPr="00A03BA5">
        <w:t>Ag(I)-catalys</w:t>
      </w:r>
      <w:r w:rsidR="000E5BB3">
        <w:t>ed spirocyclisation</w:t>
      </w:r>
      <w:r w:rsidR="00D6527E">
        <w:t xml:space="preserve">. </w:t>
      </w:r>
      <w:r w:rsidR="00D961D1">
        <w:t>I</w:t>
      </w:r>
      <w:r w:rsidR="00D6527E">
        <w:t>solated yield</w:t>
      </w:r>
      <w:r w:rsidR="00D961D1">
        <w:t>s</w:t>
      </w:r>
      <w:r w:rsidR="00D6527E">
        <w:t xml:space="preserve"> </w:t>
      </w:r>
      <w:r w:rsidR="004A0B91">
        <w:t xml:space="preserve">(following catalyst removal) </w:t>
      </w:r>
      <w:r w:rsidR="00D961D1">
        <w:t xml:space="preserve">are quoted, </w:t>
      </w:r>
      <w:r w:rsidR="00D6527E">
        <w:t>or</w:t>
      </w:r>
      <w:r w:rsidR="004A0B91">
        <w:t xml:space="preserve"> for incomplete reactions,</w:t>
      </w:r>
      <w:r w:rsidR="00D6527E">
        <w:t xml:space="preserve"> conversion </w:t>
      </w:r>
      <w:r w:rsidR="003C38A5">
        <w:t xml:space="preserve">(conv.) </w:t>
      </w:r>
      <w:r w:rsidR="00D6527E">
        <w:t xml:space="preserve">was calculated based on analysis of the </w:t>
      </w:r>
      <w:r w:rsidR="00D6527E" w:rsidRPr="00D6527E">
        <w:rPr>
          <w:vertAlign w:val="superscript"/>
        </w:rPr>
        <w:t>1</w:t>
      </w:r>
      <w:r w:rsidR="00D6527E">
        <w:t xml:space="preserve">H NMR spectrum on the unpurified product mixture.  </w:t>
      </w:r>
    </w:p>
    <w:p w14:paraId="36424216" w14:textId="77777777" w:rsidR="0056146A" w:rsidRDefault="0056146A" w:rsidP="00352DF4">
      <w:pPr>
        <w:pStyle w:val="TableHead"/>
        <w:pBdr>
          <w:left w:val="single" w:sz="4" w:space="3" w:color="FFFFFF"/>
        </w:pBdr>
        <w:sectPr w:rsidR="0056146A" w:rsidSect="00352DF4">
          <w:pgSz w:w="11906" w:h="16838" w:code="9"/>
          <w:pgMar w:top="1673" w:right="936" w:bottom="1134" w:left="936" w:header="709" w:footer="709" w:gutter="0"/>
          <w:cols w:space="284"/>
          <w:docGrid w:linePitch="360"/>
        </w:sectPr>
      </w:pPr>
    </w:p>
    <w:p w14:paraId="26EE1558" w14:textId="77777777" w:rsidR="00352DF4" w:rsidRDefault="00352DF4" w:rsidP="00352DF4">
      <w:pPr>
        <w:pStyle w:val="P1"/>
        <w:rPr>
          <w:sz w:val="14"/>
          <w:szCs w:val="14"/>
          <w:lang w:val="en-GB"/>
        </w:rPr>
      </w:pPr>
    </w:p>
    <w:p w14:paraId="16B59229" w14:textId="06A1CAB1" w:rsidR="00BF781D" w:rsidRPr="00302A94" w:rsidRDefault="00F733FB" w:rsidP="000E5BB3">
      <w:pPr>
        <w:pStyle w:val="P1"/>
      </w:pPr>
      <w:r>
        <w:t>I</w:t>
      </w:r>
      <w:r w:rsidR="00A754D6">
        <w:t xml:space="preserve">ndolyl </w:t>
      </w:r>
      <w:r w:rsidR="00BF781D" w:rsidRPr="000624DE">
        <w:t xml:space="preserve">spirocyclic products </w:t>
      </w:r>
      <w:r w:rsidR="00BF781D" w:rsidRPr="000624DE">
        <w:rPr>
          <w:b/>
        </w:rPr>
        <w:t>2a</w:t>
      </w:r>
      <w:r w:rsidR="00BF781D" w:rsidRPr="000624DE">
        <w:t>–</w:t>
      </w:r>
      <w:r w:rsidR="00BF781D" w:rsidRPr="000624DE">
        <w:rPr>
          <w:b/>
        </w:rPr>
        <w:t>2</w:t>
      </w:r>
      <w:r w:rsidR="00A754D6">
        <w:rPr>
          <w:b/>
        </w:rPr>
        <w:t>e</w:t>
      </w:r>
      <w:r w:rsidR="00BF781D" w:rsidRPr="000624DE">
        <w:t xml:space="preserve"> were all obtained in excellent yield</w:t>
      </w:r>
      <w:r w:rsidR="007273FF">
        <w:t>s</w:t>
      </w:r>
      <w:r w:rsidR="00BF781D" w:rsidRPr="000624DE">
        <w:t xml:space="preserve"> (94–100%)</w:t>
      </w:r>
      <w:r w:rsidR="00A754D6">
        <w:t>, with</w:t>
      </w:r>
      <w:r w:rsidR="00BF781D" w:rsidRPr="000624DE">
        <w:t xml:space="preserve"> the supported catalyst out-perform</w:t>
      </w:r>
      <w:r w:rsidR="00A754D6">
        <w:t>ing</w:t>
      </w:r>
      <w:r w:rsidR="00BF781D" w:rsidRPr="000624DE">
        <w:t xml:space="preserve"> unsupported </w:t>
      </w:r>
      <w:r w:rsidR="00A754D6">
        <w:t>AgNO</w:t>
      </w:r>
      <w:r w:rsidR="00A754D6" w:rsidRPr="00A754D6">
        <w:rPr>
          <w:vertAlign w:val="subscript"/>
        </w:rPr>
        <w:t>3</w:t>
      </w:r>
      <w:r w:rsidR="00BF781D" w:rsidRPr="000624DE">
        <w:t xml:space="preserve"> in all cases.</w:t>
      </w:r>
      <w:r w:rsidR="00302A94" w:rsidRPr="000624DE">
        <w:t xml:space="preserve"> </w:t>
      </w:r>
      <w:r w:rsidR="00A2155C">
        <w:t>M</w:t>
      </w:r>
      <w:r w:rsidR="00302A94" w:rsidRPr="000624DE">
        <w:t xml:space="preserve">ore pronounced differences in reactivity were observed for 2- and 4-phenol derivatives </w:t>
      </w:r>
      <w:r w:rsidR="00302A94" w:rsidRPr="000624DE">
        <w:rPr>
          <w:b/>
        </w:rPr>
        <w:t>3a</w:t>
      </w:r>
      <w:r w:rsidR="00302A94" w:rsidRPr="000624DE">
        <w:t>–</w:t>
      </w:r>
      <w:r w:rsidR="00302A94" w:rsidRPr="000624DE">
        <w:rPr>
          <w:b/>
        </w:rPr>
        <w:t>f</w:t>
      </w:r>
      <w:r w:rsidR="00102ACE">
        <w:t>; t</w:t>
      </w:r>
      <w:r w:rsidR="00302A94" w:rsidRPr="000624DE">
        <w:t>hese substrates did not react at all using unsupported AgNO</w:t>
      </w:r>
      <w:r w:rsidR="00302A94" w:rsidRPr="000624DE">
        <w:rPr>
          <w:vertAlign w:val="subscript"/>
        </w:rPr>
        <w:t>3</w:t>
      </w:r>
      <w:r w:rsidR="00302A94" w:rsidRPr="000624DE">
        <w:t>, but using AgNO</w:t>
      </w:r>
      <w:r w:rsidR="00302A94" w:rsidRPr="000624DE">
        <w:rPr>
          <w:vertAlign w:val="subscript"/>
        </w:rPr>
        <w:t>3</w:t>
      </w:r>
      <w:r w:rsidR="00302A94" w:rsidRPr="000624DE">
        <w:t>-SiO</w:t>
      </w:r>
      <w:r w:rsidR="00302A94" w:rsidRPr="000624DE">
        <w:rPr>
          <w:vertAlign w:val="subscript"/>
        </w:rPr>
        <w:t>2</w:t>
      </w:r>
      <w:r w:rsidR="00302A94" w:rsidRPr="000624DE">
        <w:t xml:space="preserve"> spirocyclic dienones </w:t>
      </w:r>
      <w:r w:rsidR="00302A94" w:rsidRPr="000624DE">
        <w:rPr>
          <w:b/>
        </w:rPr>
        <w:t>4a</w:t>
      </w:r>
      <w:r w:rsidR="00302A94" w:rsidRPr="000624DE">
        <w:t>–</w:t>
      </w:r>
      <w:r w:rsidR="00302A94" w:rsidRPr="000624DE">
        <w:rPr>
          <w:b/>
        </w:rPr>
        <w:t>4f</w:t>
      </w:r>
      <w:r w:rsidR="00CB1956">
        <w:t xml:space="preserve"> were all formed in high yield, notably including compound</w:t>
      </w:r>
      <w:r w:rsidR="00302A94" w:rsidRPr="000624DE">
        <w:t xml:space="preserve"> </w:t>
      </w:r>
      <w:r w:rsidR="0019737B">
        <w:rPr>
          <w:b/>
        </w:rPr>
        <w:t>4</w:t>
      </w:r>
      <w:r w:rsidR="00302A94" w:rsidRPr="000624DE">
        <w:rPr>
          <w:b/>
        </w:rPr>
        <w:t>f</w:t>
      </w:r>
      <w:r w:rsidR="00CB1956">
        <w:t>,</w:t>
      </w:r>
      <w:r w:rsidR="00302A94" w:rsidRPr="000624DE">
        <w:rPr>
          <w:b/>
        </w:rPr>
        <w:t xml:space="preserve"> </w:t>
      </w:r>
      <w:r w:rsidR="00302A94" w:rsidRPr="000624DE">
        <w:t xml:space="preserve">an advanced intermediate in </w:t>
      </w:r>
      <w:r w:rsidR="00CB1956">
        <w:t>a</w:t>
      </w:r>
      <w:r w:rsidR="00302A94" w:rsidRPr="000624DE">
        <w:t xml:space="preserve"> published route to spirobacillene A.</w:t>
      </w:r>
      <w:r w:rsidR="00302A94" w:rsidRPr="000624DE">
        <w:rPr>
          <w:vertAlign w:val="superscript"/>
        </w:rPr>
        <w:t>14a</w:t>
      </w:r>
      <w:r w:rsidR="00302A94" w:rsidRPr="000624DE">
        <w:t xml:space="preserve"> </w:t>
      </w:r>
      <w:r w:rsidR="00CB1956">
        <w:t>P</w:t>
      </w:r>
      <w:r w:rsidR="00BF781D" w:rsidRPr="000624DE">
        <w:t xml:space="preserve">yrrole derivatives </w:t>
      </w:r>
      <w:r w:rsidR="00302A94" w:rsidRPr="000624DE">
        <w:rPr>
          <w:b/>
        </w:rPr>
        <w:t>5a</w:t>
      </w:r>
      <w:r w:rsidR="00BF781D" w:rsidRPr="000624DE">
        <w:t>–</w:t>
      </w:r>
      <w:r w:rsidR="0029073B">
        <w:rPr>
          <w:b/>
        </w:rPr>
        <w:t>g</w:t>
      </w:r>
      <w:r w:rsidR="00302A94" w:rsidRPr="000624DE">
        <w:t xml:space="preserve"> </w:t>
      </w:r>
      <w:r w:rsidR="00CB1956">
        <w:t xml:space="preserve">are </w:t>
      </w:r>
      <w:r w:rsidR="00302A94" w:rsidRPr="000624DE">
        <w:t xml:space="preserve">also </w:t>
      </w:r>
      <w:r w:rsidR="00A754D6">
        <w:t>well</w:t>
      </w:r>
      <w:r w:rsidR="00CB1956">
        <w:t xml:space="preserve"> tolerated</w:t>
      </w:r>
      <w:r w:rsidR="00761FB7">
        <w:t>, with</w:t>
      </w:r>
      <w:r w:rsidR="0019737B">
        <w:t xml:space="preserve"> </w:t>
      </w:r>
      <w:r w:rsidR="00302A94" w:rsidRPr="000624DE">
        <w:t>AgNO</w:t>
      </w:r>
      <w:r w:rsidR="00302A94" w:rsidRPr="000624DE">
        <w:rPr>
          <w:vertAlign w:val="subscript"/>
        </w:rPr>
        <w:t>3</w:t>
      </w:r>
      <w:r w:rsidR="00302A94" w:rsidRPr="000624DE">
        <w:t>-SiO</w:t>
      </w:r>
      <w:r w:rsidR="00302A94" w:rsidRPr="000624DE">
        <w:rPr>
          <w:vertAlign w:val="subscript"/>
        </w:rPr>
        <w:t>2</w:t>
      </w:r>
      <w:r w:rsidR="00302A94" w:rsidRPr="000624DE">
        <w:t xml:space="preserve"> </w:t>
      </w:r>
      <w:r w:rsidR="00A2155C">
        <w:t>superior to</w:t>
      </w:r>
      <w:r w:rsidR="00302A94" w:rsidRPr="000624DE">
        <w:t xml:space="preserve"> unsupported AgNO</w:t>
      </w:r>
      <w:r w:rsidR="00302A94" w:rsidRPr="000624DE">
        <w:rPr>
          <w:vertAlign w:val="subscript"/>
        </w:rPr>
        <w:t>3</w:t>
      </w:r>
      <w:r w:rsidR="00A2155C">
        <w:rPr>
          <w:vertAlign w:val="subscript"/>
        </w:rPr>
        <w:t xml:space="preserve"> </w:t>
      </w:r>
      <w:r w:rsidR="00A2155C">
        <w:t>in all examples</w:t>
      </w:r>
      <w:r w:rsidR="0019737B">
        <w:t>.</w:t>
      </w:r>
      <w:r w:rsidR="00CB1956">
        <w:t xml:space="preserve"> </w:t>
      </w:r>
      <w:r w:rsidR="0019737B">
        <w:t>T</w:t>
      </w:r>
      <w:r w:rsidR="00302A94" w:rsidRPr="000624DE">
        <w:t xml:space="preserve">he </w:t>
      </w:r>
      <w:r w:rsidR="00CB1956">
        <w:t xml:space="preserve">quantitative </w:t>
      </w:r>
      <w:r w:rsidR="00302A94" w:rsidRPr="000624DE">
        <w:t xml:space="preserve">formation of spirocycles </w:t>
      </w:r>
      <w:r w:rsidR="00CB1956" w:rsidRPr="00CB1956">
        <w:rPr>
          <w:b/>
        </w:rPr>
        <w:t>6</w:t>
      </w:r>
      <w:r w:rsidR="0029073B">
        <w:rPr>
          <w:b/>
        </w:rPr>
        <w:t>e</w:t>
      </w:r>
      <w:r w:rsidR="00302A94" w:rsidRPr="000624DE">
        <w:t>–</w:t>
      </w:r>
      <w:r w:rsidR="0029073B">
        <w:rPr>
          <w:b/>
        </w:rPr>
        <w:t>g</w:t>
      </w:r>
      <w:r w:rsidR="00302A94" w:rsidRPr="000624DE">
        <w:rPr>
          <w:b/>
        </w:rPr>
        <w:t xml:space="preserve"> </w:t>
      </w:r>
      <w:r w:rsidR="00302A94" w:rsidRPr="000624DE">
        <w:t xml:space="preserve">is </w:t>
      </w:r>
      <w:r w:rsidR="00761FB7">
        <w:t xml:space="preserve">especially </w:t>
      </w:r>
      <w:r w:rsidR="0019737B">
        <w:t>noteworthy</w:t>
      </w:r>
      <w:r w:rsidR="00302A94" w:rsidRPr="000624DE">
        <w:t xml:space="preserve">, given </w:t>
      </w:r>
      <w:r w:rsidR="0019737B">
        <w:t>the rarity of</w:t>
      </w:r>
      <w:r w:rsidR="00302A94" w:rsidRPr="000624DE">
        <w:t xml:space="preserve"> </w:t>
      </w:r>
      <w:r w:rsidR="00A754D6">
        <w:t xml:space="preserve">dearomatised </w:t>
      </w:r>
      <w:r w:rsidR="00CB1956">
        <w:t xml:space="preserve">products </w:t>
      </w:r>
      <w:r w:rsidR="0019737B">
        <w:t xml:space="preserve">derived </w:t>
      </w:r>
      <w:r w:rsidR="00CB1956">
        <w:t>from 3-</w:t>
      </w:r>
      <w:r w:rsidR="00A754D6">
        <w:t>pyrrole</w:t>
      </w:r>
      <w:r w:rsidR="00CB1956">
        <w:t>s</w:t>
      </w:r>
      <w:r w:rsidR="00302A94" w:rsidRPr="000624DE">
        <w:t>.</w:t>
      </w:r>
      <w:r w:rsidR="008C5EA9">
        <w:rPr>
          <w:vertAlign w:val="superscript"/>
        </w:rPr>
        <w:t>20</w:t>
      </w:r>
      <w:r w:rsidR="004813C7">
        <w:rPr>
          <w:vertAlign w:val="superscript"/>
        </w:rPr>
        <w:t xml:space="preserve"> </w:t>
      </w:r>
      <w:r w:rsidR="004813C7">
        <w:t>Thus a wide range of substituted aromatics are compatible with this simple, mild method, and furthermore, even</w:t>
      </w:r>
      <w:r w:rsidR="004813C7" w:rsidRPr="004813C7">
        <w:t xml:space="preserve"> broad</w:t>
      </w:r>
      <w:r w:rsidR="004813C7">
        <w:t>er</w:t>
      </w:r>
      <w:r w:rsidR="004813C7" w:rsidRPr="004813C7">
        <w:t xml:space="preserve"> </w:t>
      </w:r>
      <w:r w:rsidR="004813C7">
        <w:t>functional group tolerance</w:t>
      </w:r>
      <w:r w:rsidR="004813C7" w:rsidRPr="004813C7">
        <w:t xml:space="preserve"> was demonstrated by an extensive robustness</w:t>
      </w:r>
      <w:r w:rsidR="004813C7">
        <w:t xml:space="preserve"> screen, detailed in the Supporting Information.</w:t>
      </w:r>
      <w:r w:rsidR="004813C7" w:rsidRPr="004813C7">
        <w:rPr>
          <w:vertAlign w:val="superscript"/>
        </w:rPr>
        <w:t>2</w:t>
      </w:r>
      <w:r w:rsidR="008C5EA9">
        <w:rPr>
          <w:vertAlign w:val="superscript"/>
        </w:rPr>
        <w:t>1</w:t>
      </w:r>
    </w:p>
    <w:p w14:paraId="4EB4E36B" w14:textId="26C52195" w:rsidR="000E5BB3" w:rsidRDefault="0019737B" w:rsidP="0019737B">
      <w:pPr>
        <w:pStyle w:val="P1"/>
        <w:ind w:firstLine="425"/>
      </w:pPr>
      <w:r>
        <w:t>Finally, t</w:t>
      </w:r>
      <w:r w:rsidR="000E5BB3" w:rsidRPr="00BD51A3">
        <w:t xml:space="preserve">he use of </w:t>
      </w:r>
      <w:r w:rsidR="000E5BB3">
        <w:t xml:space="preserve">our </w:t>
      </w:r>
      <w:r w:rsidR="000E5BB3" w:rsidRPr="00BD51A3">
        <w:t>AgNO</w:t>
      </w:r>
      <w:r w:rsidR="000E5BB3" w:rsidRPr="00BD51A3">
        <w:rPr>
          <w:vertAlign w:val="subscript"/>
        </w:rPr>
        <w:t>3</w:t>
      </w:r>
      <w:r w:rsidR="000E5BB3" w:rsidRPr="00BD51A3">
        <w:t>-SiO</w:t>
      </w:r>
      <w:r w:rsidR="000E5BB3" w:rsidRPr="00BD51A3">
        <w:rPr>
          <w:vertAlign w:val="subscript"/>
        </w:rPr>
        <w:t>2</w:t>
      </w:r>
      <w:r w:rsidR="000E5BB3" w:rsidRPr="00BD51A3">
        <w:t xml:space="preserve"> </w:t>
      </w:r>
      <w:r w:rsidR="000E5BB3">
        <w:t xml:space="preserve">catalyst </w:t>
      </w:r>
      <w:r w:rsidR="00345DD1">
        <w:t>in a continuous flow reaction</w:t>
      </w:r>
      <w:r w:rsidR="00345DD1" w:rsidRPr="00BD51A3">
        <w:rPr>
          <w:vertAlign w:val="superscript"/>
        </w:rPr>
        <w:t>2</w:t>
      </w:r>
      <w:r w:rsidR="008C5EA9">
        <w:rPr>
          <w:vertAlign w:val="superscript"/>
        </w:rPr>
        <w:t>2</w:t>
      </w:r>
      <w:r w:rsidR="00345DD1">
        <w:t xml:space="preserve"> h</w:t>
      </w:r>
      <w:r w:rsidR="000E5BB3" w:rsidRPr="00BD51A3">
        <w:t xml:space="preserve">as been </w:t>
      </w:r>
      <w:r w:rsidR="000E5BB3">
        <w:t>demonstrated</w:t>
      </w:r>
      <w:r w:rsidR="000E5BB3" w:rsidRPr="00BD51A3">
        <w:t xml:space="preserve">. </w:t>
      </w:r>
      <w:r>
        <w:t>Thus, a</w:t>
      </w:r>
      <w:r w:rsidR="000E5BB3" w:rsidRPr="00BD51A3">
        <w:t xml:space="preserve"> 0.1 M solution of ynone </w:t>
      </w:r>
      <w:r w:rsidR="000E5BB3" w:rsidRPr="00BD51A3">
        <w:rPr>
          <w:b/>
        </w:rPr>
        <w:t>1a</w:t>
      </w:r>
      <w:r w:rsidR="000E5BB3" w:rsidRPr="00BD51A3">
        <w:t xml:space="preserve"> in toluene was </w:t>
      </w:r>
      <w:r>
        <w:t xml:space="preserve">simply </w:t>
      </w:r>
      <w:r w:rsidR="000E5BB3" w:rsidRPr="00BD51A3">
        <w:t>passed through a 1 cm diameter column packed with 1.93 g of our standard 1 wt. % catalyst (19.3 mg of AgNO</w:t>
      </w:r>
      <w:r w:rsidR="000E5BB3" w:rsidRPr="00BD51A3">
        <w:rPr>
          <w:vertAlign w:val="subscript"/>
        </w:rPr>
        <w:t>3</w:t>
      </w:r>
      <w:r w:rsidR="000E5BB3">
        <w:t>) at a flow rate of 0.3 mL/min</w:t>
      </w:r>
      <w:r>
        <w:t>,</w:t>
      </w:r>
      <w:r w:rsidR="000E5BB3" w:rsidRPr="00BD51A3">
        <w:t xml:space="preserve"> concentrated </w:t>
      </w:r>
      <w:r w:rsidR="000E5BB3" w:rsidRPr="00BD51A3">
        <w:rPr>
          <w:i/>
        </w:rPr>
        <w:t>in vacuo</w:t>
      </w:r>
      <w:r>
        <w:t>,</w:t>
      </w:r>
      <w:r w:rsidR="000E5BB3" w:rsidRPr="00BD51A3">
        <w:t xml:space="preserve"> and analysed using </w:t>
      </w:r>
      <w:r w:rsidR="000E5BB3" w:rsidRPr="00BD51A3">
        <w:rPr>
          <w:vertAlign w:val="superscript"/>
        </w:rPr>
        <w:t>1</w:t>
      </w:r>
      <w:r>
        <w:t xml:space="preserve">H NMR spectroscopy. This </w:t>
      </w:r>
      <w:r w:rsidR="000E5BB3" w:rsidRPr="00BD51A3">
        <w:t xml:space="preserve">reaction proceeded very efficiently, converting a total of 23.6 g of ynone </w:t>
      </w:r>
      <w:r w:rsidR="000E5BB3" w:rsidRPr="00BD51A3">
        <w:rPr>
          <w:b/>
        </w:rPr>
        <w:t>1a</w:t>
      </w:r>
      <w:r w:rsidR="000E5BB3" w:rsidRPr="00BD51A3">
        <w:t xml:space="preserve"> into spirocycle </w:t>
      </w:r>
      <w:r w:rsidR="000E5BB3" w:rsidRPr="00BD51A3">
        <w:rPr>
          <w:b/>
        </w:rPr>
        <w:t>2a</w:t>
      </w:r>
      <w:r w:rsidR="000E5BB3" w:rsidRPr="00BD51A3">
        <w:t xml:space="preserve"> in quantitative yield over a 51 h period (Scheme 3). This corresponds to a total catalyst loading of 0.12 mol% and </w:t>
      </w:r>
      <w:r>
        <w:t>an</w:t>
      </w:r>
      <w:r w:rsidR="000E5BB3" w:rsidRPr="00BD51A3">
        <w:t xml:space="preserve"> NMR aliquot </w:t>
      </w:r>
      <w:r>
        <w:t>measured</w:t>
      </w:r>
      <w:r w:rsidR="000E5BB3" w:rsidRPr="00BD51A3">
        <w:t xml:space="preserve"> after 51 h showed that the product </w:t>
      </w:r>
      <w:r>
        <w:t>was still being formed cleanly,</w:t>
      </w:r>
      <w:r w:rsidR="000E5BB3" w:rsidRPr="00BD51A3">
        <w:t xml:space="preserve"> indicating tha</w:t>
      </w:r>
      <w:r w:rsidR="000E5BB3">
        <w:t>t the catalyst remained active.</w:t>
      </w:r>
    </w:p>
    <w:p w14:paraId="0C856660" w14:textId="77777777" w:rsidR="000E5BB3" w:rsidRDefault="000E5BB3" w:rsidP="000E5BB3">
      <w:pPr>
        <w:spacing w:before="360"/>
        <w:jc w:val="center"/>
      </w:pPr>
      <w:r>
        <w:object w:dxaOrig="6107" w:dyaOrig="2841" w14:anchorId="4021BEBC">
          <v:shape id="_x0000_i1028" type="#_x0000_t75" style="width:242.15pt;height:112.5pt" o:ole="">
            <v:imagedata r:id="rId27" o:title=""/>
          </v:shape>
          <o:OLEObject Type="Embed" ProgID="ChemDraw.Document.6.0" ShapeID="_x0000_i1028" DrawAspect="Content" ObjectID="_1533463321" r:id="rId28"/>
        </w:object>
      </w:r>
    </w:p>
    <w:p w14:paraId="74B536EE" w14:textId="77777777" w:rsidR="000E5BB3" w:rsidRDefault="000E5BB3" w:rsidP="000E5BB3">
      <w:pPr>
        <w:pStyle w:val="Footnote"/>
      </w:pPr>
      <w:r>
        <w:rPr>
          <w:b/>
        </w:rPr>
        <w:t>Scheme</w:t>
      </w:r>
      <w:r w:rsidRPr="00B11686">
        <w:rPr>
          <w:b/>
        </w:rPr>
        <w:t xml:space="preserve"> </w:t>
      </w:r>
      <w:r>
        <w:rPr>
          <w:b/>
        </w:rPr>
        <w:t>3</w:t>
      </w:r>
      <w:r w:rsidRPr="00B11686">
        <w:rPr>
          <w:b/>
        </w:rPr>
        <w:t>.</w:t>
      </w:r>
      <w:r w:rsidRPr="00C2552A">
        <w:t xml:space="preserve"> </w:t>
      </w:r>
      <w:r w:rsidR="0008314B">
        <w:t>Flow s</w:t>
      </w:r>
      <w:r w:rsidRPr="00BD51A3">
        <w:t xml:space="preserve">pirocyclisation of ynone </w:t>
      </w:r>
      <w:r w:rsidRPr="00BD51A3">
        <w:rPr>
          <w:b/>
        </w:rPr>
        <w:t>1a</w:t>
      </w:r>
      <w:r w:rsidRPr="00E86970">
        <w:t>.</w:t>
      </w:r>
    </w:p>
    <w:p w14:paraId="6709424B" w14:textId="77777777" w:rsidR="000E5BB3" w:rsidRDefault="000E5BB3" w:rsidP="000E5BB3">
      <w:pPr>
        <w:pStyle w:val="Footnote"/>
      </w:pPr>
    </w:p>
    <w:p w14:paraId="69411E92" w14:textId="07DA37D7" w:rsidR="000E5BB3" w:rsidRPr="005F0929" w:rsidRDefault="0079679F" w:rsidP="000E5BB3">
      <w:pPr>
        <w:pStyle w:val="P1"/>
      </w:pPr>
      <w:r w:rsidRPr="00BD51A3">
        <w:t>In summary, 1 wt. % AgNO</w:t>
      </w:r>
      <w:r w:rsidRPr="00BD51A3">
        <w:rPr>
          <w:vertAlign w:val="subscript"/>
        </w:rPr>
        <w:t>3</w:t>
      </w:r>
      <w:r w:rsidRPr="00BD51A3">
        <w:t>-SiO</w:t>
      </w:r>
      <w:r w:rsidRPr="00BD51A3">
        <w:rPr>
          <w:vertAlign w:val="subscript"/>
        </w:rPr>
        <w:t>2</w:t>
      </w:r>
      <w:r w:rsidRPr="00BD51A3">
        <w:t xml:space="preserve"> </w:t>
      </w:r>
      <w:r w:rsidR="00CB1956">
        <w:t>is</w:t>
      </w:r>
      <w:r w:rsidR="00882B77">
        <w:t xml:space="preserve"> a very effective </w:t>
      </w:r>
      <w:r w:rsidRPr="00BD51A3">
        <w:t>catalyst for the dearomatising spi</w:t>
      </w:r>
      <w:r>
        <w:t>rocyclisation of alkyne-tethered heteroaromatics</w:t>
      </w:r>
      <w:r w:rsidR="008705F7">
        <w:t xml:space="preserve">, with </w:t>
      </w:r>
      <w:r w:rsidR="00882B77">
        <w:t>its</w:t>
      </w:r>
      <w:r w:rsidRPr="00BD51A3">
        <w:t xml:space="preserve"> eff</w:t>
      </w:r>
      <w:r w:rsidR="00CB1956">
        <w:t xml:space="preserve">icacy </w:t>
      </w:r>
      <w:r w:rsidRPr="00BD51A3">
        <w:t xml:space="preserve">believed to stem from a synergistic relationship between the silica </w:t>
      </w:r>
      <w:r w:rsidR="00882B77">
        <w:t xml:space="preserve">support </w:t>
      </w:r>
      <w:r w:rsidRPr="00BD51A3">
        <w:t xml:space="preserve">and Ag-NPs formed during </w:t>
      </w:r>
      <w:r w:rsidR="00CB1956">
        <w:t>its</w:t>
      </w:r>
      <w:r w:rsidRPr="00BD51A3">
        <w:t xml:space="preserve"> prepa</w:t>
      </w:r>
      <w:r w:rsidR="008705F7">
        <w:t>ration</w:t>
      </w:r>
      <w:r w:rsidRPr="00BD51A3">
        <w:t>.</w:t>
      </w:r>
      <w:r>
        <w:t xml:space="preserve"> </w:t>
      </w:r>
      <w:r w:rsidR="00CB1956">
        <w:t>It</w:t>
      </w:r>
      <w:r w:rsidR="00302A94">
        <w:rPr>
          <w:vertAlign w:val="subscript"/>
        </w:rPr>
        <w:t xml:space="preserve"> </w:t>
      </w:r>
      <w:r w:rsidR="00CB1956">
        <w:t>is</w:t>
      </w:r>
      <w:r w:rsidR="00302A94">
        <w:t xml:space="preserve"> much more reactive than unsupported AgNO</w:t>
      </w:r>
      <w:r w:rsidR="00302A94" w:rsidRPr="000E6B8D">
        <w:rPr>
          <w:vertAlign w:val="subscript"/>
        </w:rPr>
        <w:t>3</w:t>
      </w:r>
      <w:r w:rsidR="00882B77" w:rsidRPr="00882B77">
        <w:t>,</w:t>
      </w:r>
      <w:r w:rsidR="00302A94" w:rsidRPr="00882B77">
        <w:t xml:space="preserve"> </w:t>
      </w:r>
      <w:r w:rsidR="00302A94">
        <w:t xml:space="preserve">and </w:t>
      </w:r>
      <w:r w:rsidR="00F46E7F">
        <w:t>in our hands</w:t>
      </w:r>
      <w:r w:rsidR="00882B77">
        <w:t>,</w:t>
      </w:r>
      <w:r w:rsidR="00F46E7F">
        <w:t xml:space="preserve"> </w:t>
      </w:r>
      <w:r w:rsidR="00CB1956">
        <w:t xml:space="preserve">it </w:t>
      </w:r>
      <w:r w:rsidR="00F46E7F">
        <w:t xml:space="preserve">is </w:t>
      </w:r>
      <w:r w:rsidR="00CB1956">
        <w:t xml:space="preserve">also </w:t>
      </w:r>
      <w:r w:rsidR="00F46E7F">
        <w:t>more reactive</w:t>
      </w:r>
      <w:r w:rsidR="00882B77">
        <w:t xml:space="preserve"> than</w:t>
      </w:r>
      <w:r w:rsidR="00F46E7F">
        <w:t xml:space="preserve"> </w:t>
      </w:r>
      <w:r w:rsidR="00302A94">
        <w:t xml:space="preserve">silica-supported Ag-NPs made by literature methods in which the Ag-NPs </w:t>
      </w:r>
      <w:r w:rsidR="00F46E7F">
        <w:t>were</w:t>
      </w:r>
      <w:r w:rsidR="00302A94">
        <w:t xml:space="preserve"> prepared separately.</w:t>
      </w:r>
      <w:r w:rsidR="00660CAC">
        <w:rPr>
          <w:vertAlign w:val="superscript"/>
        </w:rPr>
        <w:t>2</w:t>
      </w:r>
      <w:r w:rsidR="008C5EA9">
        <w:rPr>
          <w:vertAlign w:val="superscript"/>
        </w:rPr>
        <w:t>3</w:t>
      </w:r>
      <w:r w:rsidR="00660CAC">
        <w:rPr>
          <w:vertAlign w:val="superscript"/>
        </w:rPr>
        <w:t xml:space="preserve"> </w:t>
      </w:r>
      <w:r w:rsidR="00882B77">
        <w:t>I</w:t>
      </w:r>
      <w:r w:rsidR="00302A94">
        <w:t>n contrast to existing methods to prepare supported Ag-NPs,</w:t>
      </w:r>
      <w:r w:rsidR="00302A94" w:rsidRPr="000354DF">
        <w:rPr>
          <w:vertAlign w:val="superscript"/>
        </w:rPr>
        <w:t>6a,</w:t>
      </w:r>
      <w:r w:rsidR="00302A94">
        <w:rPr>
          <w:vertAlign w:val="superscript"/>
        </w:rPr>
        <w:t>8b</w:t>
      </w:r>
      <w:r w:rsidR="00302A94">
        <w:t xml:space="preserve"> our catalyst is easy to prepare with full silver incorporation into the supported catalyst</w:t>
      </w:r>
      <w:r w:rsidR="00302A94">
        <w:rPr>
          <w:vertAlign w:val="superscript"/>
        </w:rPr>
        <w:t xml:space="preserve"> </w:t>
      </w:r>
      <w:r w:rsidR="00302A94">
        <w:t>and it can be stored in the dark at RT for several months with no loss of activity.</w:t>
      </w:r>
      <w:r w:rsidR="00302A94">
        <w:rPr>
          <w:vertAlign w:val="superscript"/>
        </w:rPr>
        <w:t>1</w:t>
      </w:r>
      <w:r w:rsidR="00302A94" w:rsidRPr="00B63914">
        <w:rPr>
          <w:vertAlign w:val="superscript"/>
        </w:rPr>
        <w:t>2</w:t>
      </w:r>
      <w:r w:rsidR="00345DD1">
        <w:t xml:space="preserve"> T</w:t>
      </w:r>
      <w:r w:rsidR="00302A94">
        <w:t xml:space="preserve">he reactions are easy to perform and are purified simply by removing </w:t>
      </w:r>
      <w:r w:rsidR="007C4583">
        <w:t xml:space="preserve">the </w:t>
      </w:r>
      <w:r w:rsidR="00302A94">
        <w:t xml:space="preserve">supported catalyst by filtration, which can then </w:t>
      </w:r>
      <w:r w:rsidR="007B03F7">
        <w:t xml:space="preserve">be </w:t>
      </w:r>
      <w:r w:rsidR="00302A94">
        <w:t>reused five times with no apparent loss of activity</w:t>
      </w:r>
      <w:r w:rsidR="00676E47">
        <w:t>.</w:t>
      </w:r>
      <w:r w:rsidR="00676E47" w:rsidRPr="00676E47">
        <w:rPr>
          <w:vertAlign w:val="superscript"/>
        </w:rPr>
        <w:t>24</w:t>
      </w:r>
      <w:r w:rsidR="00302A94">
        <w:t xml:space="preserve"> ICP-MS analysis confirmed that spirocycle </w:t>
      </w:r>
      <w:r w:rsidR="00302A94">
        <w:rPr>
          <w:b/>
        </w:rPr>
        <w:t xml:space="preserve">2a </w:t>
      </w:r>
      <w:r w:rsidR="00302A94">
        <w:t xml:space="preserve">formed under the standard conditions </w:t>
      </w:r>
      <w:r w:rsidR="00302A94" w:rsidRPr="007322B8">
        <w:t>contain</w:t>
      </w:r>
      <w:r w:rsidR="00302A94">
        <w:t>s</w:t>
      </w:r>
      <w:r w:rsidR="00302A94" w:rsidRPr="007322B8">
        <w:t xml:space="preserve"> </w:t>
      </w:r>
      <w:r w:rsidR="00302A94" w:rsidRPr="00B53BB3">
        <w:rPr>
          <w:i/>
        </w:rPr>
        <w:t>ca</w:t>
      </w:r>
      <w:r w:rsidR="00302A94">
        <w:t>. 60 ppm silver</w:t>
      </w:r>
      <w:r w:rsidR="008705F7">
        <w:t xml:space="preserve"> </w:t>
      </w:r>
      <w:r w:rsidR="008705F7">
        <w:lastRenderedPageBreak/>
        <w:t>(</w:t>
      </w:r>
      <w:r w:rsidR="00302A94">
        <w:t>which is pleasing g</w:t>
      </w:r>
      <w:r w:rsidR="00302A94" w:rsidRPr="007322B8">
        <w:t>iven t</w:t>
      </w:r>
      <w:r w:rsidR="00302A94">
        <w:t xml:space="preserve">hat </w:t>
      </w:r>
      <w:r w:rsidR="008705F7">
        <w:t>no</w:t>
      </w:r>
      <w:r w:rsidR="00302A94">
        <w:t xml:space="preserve"> aqueous work-up </w:t>
      </w:r>
      <w:r w:rsidR="00302A94" w:rsidRPr="007322B8">
        <w:t>or chromatograp</w:t>
      </w:r>
      <w:r w:rsidR="00302A94">
        <w:t xml:space="preserve">hy was </w:t>
      </w:r>
      <w:r w:rsidR="00302A94" w:rsidRPr="007322B8">
        <w:t>pe</w:t>
      </w:r>
      <w:r w:rsidR="008705F7">
        <w:t>rformed on the analysed samples)</w:t>
      </w:r>
      <w:r w:rsidR="00882B77">
        <w:t>,</w:t>
      </w:r>
      <w:r w:rsidR="008705F7">
        <w:t xml:space="preserve"> and </w:t>
      </w:r>
      <w:r w:rsidR="00302A94" w:rsidRPr="007322B8">
        <w:t xml:space="preserve">by performing the same reaction </w:t>
      </w:r>
      <w:r w:rsidR="00302A94">
        <w:t>in</w:t>
      </w:r>
      <w:r w:rsidR="00302A94" w:rsidRPr="007322B8">
        <w:t xml:space="preserve"> toluene </w:t>
      </w:r>
      <w:r w:rsidR="00302A94">
        <w:t>rather than</w:t>
      </w:r>
      <w:r w:rsidR="00302A94" w:rsidRPr="007322B8">
        <w:t xml:space="preserve"> CH</w:t>
      </w:r>
      <w:r w:rsidR="00302A94" w:rsidRPr="00B53BB3">
        <w:rPr>
          <w:vertAlign w:val="subscript"/>
        </w:rPr>
        <w:t>2</w:t>
      </w:r>
      <w:r w:rsidR="00302A94" w:rsidRPr="007322B8">
        <w:t>Cl</w:t>
      </w:r>
      <w:r w:rsidR="00302A94" w:rsidRPr="00B53BB3">
        <w:rPr>
          <w:vertAlign w:val="subscript"/>
        </w:rPr>
        <w:t>2</w:t>
      </w:r>
      <w:r w:rsidR="00302A94" w:rsidRPr="007322B8">
        <w:t xml:space="preserve">, </w:t>
      </w:r>
      <w:r w:rsidR="008705F7">
        <w:t>silver contamination in the product could be reduced to just</w:t>
      </w:r>
      <w:r w:rsidR="00302A94" w:rsidRPr="007322B8">
        <w:t xml:space="preserve"> 5 ppm</w:t>
      </w:r>
      <w:r w:rsidR="007B03F7">
        <w:t>, which is</w:t>
      </w:r>
      <w:r w:rsidR="00882B77">
        <w:t xml:space="preserve"> </w:t>
      </w:r>
      <w:r w:rsidR="00302A94">
        <w:t>significantly below the 17 ppm limit set by the FDA for the permissible amount in a drug.</w:t>
      </w:r>
      <w:r w:rsidR="00302A94" w:rsidRPr="00B53BB3">
        <w:rPr>
          <w:vertAlign w:val="superscript"/>
        </w:rPr>
        <w:t>2</w:t>
      </w:r>
      <w:r w:rsidR="00676E47">
        <w:rPr>
          <w:vertAlign w:val="superscript"/>
        </w:rPr>
        <w:t>5</w:t>
      </w:r>
      <w:r w:rsidR="00F46E7F">
        <w:t xml:space="preserve"> </w:t>
      </w:r>
      <w:r w:rsidR="00761FB7">
        <w:t>All of t</w:t>
      </w:r>
      <w:r w:rsidR="000E5BB3" w:rsidRPr="00BD51A3">
        <w:t>hese findings have potential implications in both previous and future work; it may now be considered that the processes previously described by Marshall and Knight using AgNO</w:t>
      </w:r>
      <w:r w:rsidR="000E5BB3" w:rsidRPr="00BD51A3">
        <w:rPr>
          <w:vertAlign w:val="subscript"/>
        </w:rPr>
        <w:t>3</w:t>
      </w:r>
      <w:r w:rsidR="000E5BB3" w:rsidRPr="00BD51A3">
        <w:t>-SiO</w:t>
      </w:r>
      <w:r w:rsidR="000E5BB3" w:rsidRPr="00BD51A3">
        <w:rPr>
          <w:vertAlign w:val="subscript"/>
        </w:rPr>
        <w:t>2</w:t>
      </w:r>
      <w:r w:rsidR="000E5BB3" w:rsidRPr="00BD51A3">
        <w:t xml:space="preserve"> also benefitted from the presence of Ag-NPs, while moving forwards, AgNO</w:t>
      </w:r>
      <w:r w:rsidR="000E5BB3" w:rsidRPr="00BD51A3">
        <w:rPr>
          <w:vertAlign w:val="subscript"/>
        </w:rPr>
        <w:t>3</w:t>
      </w:r>
      <w:r w:rsidR="000E5BB3" w:rsidRPr="00BD51A3">
        <w:t>-SiO</w:t>
      </w:r>
      <w:r w:rsidR="000E5BB3" w:rsidRPr="00BD51A3">
        <w:rPr>
          <w:vertAlign w:val="subscript"/>
        </w:rPr>
        <w:t>2</w:t>
      </w:r>
      <w:r w:rsidR="000E5BB3" w:rsidRPr="00BD51A3">
        <w:t xml:space="preserve"> may also represent a more convenient source of Ag-NPs than those p</w:t>
      </w:r>
      <w:r w:rsidR="000E5BB3">
        <w:t>repared by conventional methods</w:t>
      </w:r>
      <w:r w:rsidR="000E5BB3" w:rsidRPr="00BD51A3">
        <w:t>.</w:t>
      </w:r>
    </w:p>
    <w:p w14:paraId="023EB364" w14:textId="77777777" w:rsidR="000E5BB3" w:rsidRDefault="000E5BB3" w:rsidP="000E5BB3">
      <w:pPr>
        <w:pStyle w:val="HAcknowledgements"/>
      </w:pPr>
      <w:r>
        <w:t>Acknowledgements</w:t>
      </w:r>
    </w:p>
    <w:p w14:paraId="3A74A978" w14:textId="77777777" w:rsidR="000E5BB3" w:rsidRDefault="000E5BB3" w:rsidP="000E5BB3">
      <w:pPr>
        <w:pStyle w:val="P1"/>
      </w:pPr>
      <w:r w:rsidRPr="00E5265D">
        <w:t>The authors thank the University of York (</w:t>
      </w:r>
      <w:r>
        <w:t xml:space="preserve">A. K. C., M. J. J., W. P. U.) and the Leverhulme Trust (for an </w:t>
      </w:r>
      <w:r w:rsidRPr="00203783">
        <w:t xml:space="preserve">Early Career Fellowship, </w:t>
      </w:r>
      <w:r w:rsidRPr="00917CF9">
        <w:t>ECF-2015-013</w:t>
      </w:r>
      <w:r>
        <w:t xml:space="preserve">, </w:t>
      </w:r>
      <w:r w:rsidRPr="00203783">
        <w:t>W. P. U.)</w:t>
      </w:r>
      <w:r>
        <w:t xml:space="preserve"> </w:t>
      </w:r>
      <w:r w:rsidRPr="00E5265D">
        <w:t xml:space="preserve">for financial support. We are also grateful </w:t>
      </w:r>
      <w:r w:rsidR="00CD6BA5">
        <w:t>for help from</w:t>
      </w:r>
      <w:r w:rsidRPr="00E5265D">
        <w:t xml:space="preserve"> </w:t>
      </w:r>
      <w:r>
        <w:t xml:space="preserve">Dr. Charlotte Elkington </w:t>
      </w:r>
      <w:r w:rsidR="00CD6BA5">
        <w:t>(</w:t>
      </w:r>
      <w:r>
        <w:t>ReactIR</w:t>
      </w:r>
      <w:r w:rsidRPr="00E5265D">
        <w:rPr>
          <w:vertAlign w:val="superscript"/>
        </w:rPr>
        <w:t>TM</w:t>
      </w:r>
      <w:r w:rsidR="00CD6BA5" w:rsidRPr="00CD6BA5">
        <w:t>)</w:t>
      </w:r>
      <w:r w:rsidR="000354DF">
        <w:t>,</w:t>
      </w:r>
      <w:r>
        <w:t xml:space="preserve"> Robert Mitchell and Alan Reay </w:t>
      </w:r>
      <w:r w:rsidR="00CD6BA5">
        <w:t>(</w:t>
      </w:r>
      <w:r>
        <w:t>TEM</w:t>
      </w:r>
      <w:r w:rsidR="00CD6BA5">
        <w:t>)</w:t>
      </w:r>
      <w:r>
        <w:t xml:space="preserve"> and Dr. Victor Chechik for helpful advice</w:t>
      </w:r>
      <w:r w:rsidRPr="00E5265D">
        <w:t>.</w:t>
      </w:r>
    </w:p>
    <w:p w14:paraId="28962588" w14:textId="77777777" w:rsidR="000E5BB3" w:rsidRDefault="000E5BB3" w:rsidP="000E5BB3">
      <w:pPr>
        <w:pStyle w:val="Keywords"/>
      </w:pPr>
      <w:r w:rsidRPr="009B7AB7">
        <w:rPr>
          <w:b/>
        </w:rPr>
        <w:t>Keywords</w:t>
      </w:r>
      <w:r w:rsidRPr="00AC13C6">
        <w:rPr>
          <w:b/>
        </w:rPr>
        <w:t>:</w:t>
      </w:r>
      <w:r w:rsidRPr="00AC13C6">
        <w:t xml:space="preserve"> Catalysis• Dearomatisation • Spirocycles • Silver nanoparticles• Flow </w:t>
      </w:r>
      <w:r>
        <w:t>c</w:t>
      </w:r>
      <w:r w:rsidRPr="00AC13C6">
        <w:t>hemistry</w:t>
      </w:r>
    </w:p>
    <w:p w14:paraId="232AA115" w14:textId="77777777" w:rsidR="000E5BB3" w:rsidRPr="00326168" w:rsidRDefault="000E5BB3" w:rsidP="000E5BB3">
      <w:pPr>
        <w:pStyle w:val="References"/>
      </w:pPr>
      <w:r w:rsidRPr="00390DD7">
        <w:t>[1]</w:t>
      </w:r>
      <w:r w:rsidRPr="00390DD7">
        <w:tab/>
      </w:r>
      <w:r>
        <w:rPr>
          <w:noProof/>
        </w:rPr>
        <w:t xml:space="preserve">(a) C. M. Williams, </w:t>
      </w:r>
      <w:r w:rsidRPr="00326168">
        <w:rPr>
          <w:noProof/>
        </w:rPr>
        <w:t xml:space="preserve">L. N. Mander, </w:t>
      </w:r>
      <w:r w:rsidRPr="00326168">
        <w:rPr>
          <w:i/>
          <w:iCs/>
          <w:noProof/>
        </w:rPr>
        <w:t>Tetrahedron</w:t>
      </w:r>
      <w:r w:rsidRPr="00326168">
        <w:rPr>
          <w:noProof/>
        </w:rPr>
        <w:t xml:space="preserve"> </w:t>
      </w:r>
      <w:r w:rsidRPr="00B661B8">
        <w:rPr>
          <w:b/>
          <w:noProof/>
        </w:rPr>
        <w:t>2001</w:t>
      </w:r>
      <w:r w:rsidRPr="00326168">
        <w:rPr>
          <w:noProof/>
        </w:rPr>
        <w:t xml:space="preserve">, </w:t>
      </w:r>
      <w:r w:rsidRPr="00B661B8">
        <w:rPr>
          <w:bCs/>
          <w:i/>
          <w:noProof/>
        </w:rPr>
        <w:t>57</w:t>
      </w:r>
      <w:r>
        <w:rPr>
          <w:noProof/>
        </w:rPr>
        <w:t xml:space="preserve">, 425; (b) </w:t>
      </w:r>
      <w:r w:rsidRPr="00811206">
        <w:rPr>
          <w:noProof/>
        </w:rPr>
        <w:t>L. N. Mander</w:t>
      </w:r>
      <w:r>
        <w:rPr>
          <w:noProof/>
        </w:rPr>
        <w:t>,</w:t>
      </w:r>
      <w:r w:rsidRPr="00811206">
        <w:rPr>
          <w:noProof/>
        </w:rPr>
        <w:t xml:space="preserve"> C. M. Williams, </w:t>
      </w:r>
      <w:r w:rsidRPr="00811206">
        <w:rPr>
          <w:i/>
          <w:iCs/>
          <w:noProof/>
        </w:rPr>
        <w:t>Tetrahedron</w:t>
      </w:r>
      <w:r w:rsidRPr="00811206">
        <w:rPr>
          <w:noProof/>
        </w:rPr>
        <w:t xml:space="preserve"> </w:t>
      </w:r>
      <w:r w:rsidRPr="00B661B8">
        <w:rPr>
          <w:b/>
          <w:noProof/>
        </w:rPr>
        <w:t>2016</w:t>
      </w:r>
      <w:r w:rsidRPr="00811206">
        <w:rPr>
          <w:noProof/>
        </w:rPr>
        <w:t xml:space="preserve">, </w:t>
      </w:r>
      <w:r w:rsidRPr="00B661B8">
        <w:rPr>
          <w:bCs/>
          <w:i/>
          <w:noProof/>
        </w:rPr>
        <w:t>72</w:t>
      </w:r>
      <w:r w:rsidRPr="00811206">
        <w:rPr>
          <w:noProof/>
        </w:rPr>
        <w:t>, 1133</w:t>
      </w:r>
      <w:r>
        <w:rPr>
          <w:noProof/>
        </w:rPr>
        <w:t>.</w:t>
      </w:r>
    </w:p>
    <w:p w14:paraId="357271D4" w14:textId="02CDC71C" w:rsidR="000E5BB3" w:rsidRDefault="000E5BB3" w:rsidP="000E5BB3">
      <w:pPr>
        <w:pStyle w:val="References"/>
        <w:rPr>
          <w:noProof/>
        </w:rPr>
      </w:pPr>
      <w:r>
        <w:rPr>
          <w:noProof/>
        </w:rPr>
        <w:t>[2]</w:t>
      </w:r>
      <w:r>
        <w:rPr>
          <w:noProof/>
        </w:rPr>
        <w:tab/>
      </w:r>
      <w:r w:rsidR="00972AA7">
        <w:rPr>
          <w:noProof/>
        </w:rPr>
        <w:t xml:space="preserve">(a) </w:t>
      </w:r>
      <w:r w:rsidR="00972AA7" w:rsidRPr="006A312D">
        <w:rPr>
          <w:noProof/>
        </w:rPr>
        <w:t>J. A. Marshall</w:t>
      </w:r>
      <w:r w:rsidR="00972AA7">
        <w:rPr>
          <w:noProof/>
        </w:rPr>
        <w:t>,</w:t>
      </w:r>
      <w:r w:rsidR="00972AA7" w:rsidRPr="006A312D">
        <w:rPr>
          <w:noProof/>
        </w:rPr>
        <w:t xml:space="preserve"> C. A. Sehon, </w:t>
      </w:r>
      <w:r w:rsidR="00972AA7" w:rsidRPr="006A312D">
        <w:rPr>
          <w:i/>
          <w:iCs/>
          <w:noProof/>
        </w:rPr>
        <w:t>J. Org. Chem.</w:t>
      </w:r>
      <w:r w:rsidR="00972AA7" w:rsidRPr="006A312D">
        <w:rPr>
          <w:noProof/>
        </w:rPr>
        <w:t xml:space="preserve"> </w:t>
      </w:r>
      <w:r w:rsidR="00972AA7" w:rsidRPr="00B661B8">
        <w:rPr>
          <w:b/>
          <w:noProof/>
        </w:rPr>
        <w:t>1995</w:t>
      </w:r>
      <w:r w:rsidR="00972AA7" w:rsidRPr="006A312D">
        <w:rPr>
          <w:noProof/>
        </w:rPr>
        <w:t xml:space="preserve">, </w:t>
      </w:r>
      <w:r w:rsidR="00972AA7" w:rsidRPr="00B661B8">
        <w:rPr>
          <w:bCs/>
          <w:i/>
          <w:noProof/>
        </w:rPr>
        <w:t>60</w:t>
      </w:r>
      <w:r w:rsidR="00972AA7">
        <w:rPr>
          <w:noProof/>
        </w:rPr>
        <w:t xml:space="preserve">, 5966; (b) J. A. Marshall, </w:t>
      </w:r>
      <w:r w:rsidR="00972AA7" w:rsidRPr="006A312D">
        <w:rPr>
          <w:noProof/>
        </w:rPr>
        <w:t xml:space="preserve">K. W. Hinkle, </w:t>
      </w:r>
      <w:r w:rsidR="00972AA7" w:rsidRPr="006A312D">
        <w:rPr>
          <w:i/>
          <w:iCs/>
          <w:noProof/>
        </w:rPr>
        <w:t>J. Org. Chem.</w:t>
      </w:r>
      <w:r w:rsidR="00972AA7" w:rsidRPr="006A312D">
        <w:rPr>
          <w:noProof/>
        </w:rPr>
        <w:t xml:space="preserve"> </w:t>
      </w:r>
      <w:r w:rsidR="00972AA7" w:rsidRPr="00B661B8">
        <w:rPr>
          <w:b/>
          <w:noProof/>
        </w:rPr>
        <w:t>1997</w:t>
      </w:r>
      <w:r w:rsidR="00972AA7" w:rsidRPr="006A312D">
        <w:rPr>
          <w:noProof/>
        </w:rPr>
        <w:t xml:space="preserve">, </w:t>
      </w:r>
      <w:r w:rsidR="00972AA7" w:rsidRPr="00B661B8">
        <w:rPr>
          <w:bCs/>
          <w:i/>
          <w:noProof/>
        </w:rPr>
        <w:t>62</w:t>
      </w:r>
      <w:r w:rsidR="00972AA7">
        <w:rPr>
          <w:noProof/>
        </w:rPr>
        <w:t xml:space="preserve">, 5989; </w:t>
      </w:r>
      <w:r w:rsidR="004F41B2">
        <w:rPr>
          <w:noProof/>
        </w:rPr>
        <w:t>(</w:t>
      </w:r>
      <w:r w:rsidR="00972AA7">
        <w:rPr>
          <w:noProof/>
        </w:rPr>
        <w:t>c</w:t>
      </w:r>
      <w:r>
        <w:rPr>
          <w:noProof/>
        </w:rPr>
        <w:t xml:space="preserve">) </w:t>
      </w:r>
      <w:r w:rsidRPr="006A312D">
        <w:rPr>
          <w:noProof/>
        </w:rPr>
        <w:t>S. J. Hayes, D. W. Knight, M</w:t>
      </w:r>
      <w:r>
        <w:rPr>
          <w:noProof/>
        </w:rPr>
        <w:t xml:space="preserve">. D. Menzies, M. O’Halloran, </w:t>
      </w:r>
      <w:r w:rsidRPr="006A312D">
        <w:rPr>
          <w:noProof/>
        </w:rPr>
        <w:t xml:space="preserve">W.-F. Tan, </w:t>
      </w:r>
      <w:r w:rsidRPr="006A312D">
        <w:rPr>
          <w:i/>
          <w:iCs/>
          <w:noProof/>
        </w:rPr>
        <w:t>Tetrahedron Lett.</w:t>
      </w:r>
      <w:r w:rsidRPr="006A312D">
        <w:rPr>
          <w:noProof/>
        </w:rPr>
        <w:t xml:space="preserve"> </w:t>
      </w:r>
      <w:r w:rsidRPr="00B661B8">
        <w:rPr>
          <w:b/>
          <w:noProof/>
        </w:rPr>
        <w:t>2007</w:t>
      </w:r>
      <w:r w:rsidRPr="006A312D">
        <w:rPr>
          <w:noProof/>
        </w:rPr>
        <w:t xml:space="preserve">, </w:t>
      </w:r>
      <w:r w:rsidRPr="00B661B8">
        <w:rPr>
          <w:bCs/>
          <w:i/>
          <w:noProof/>
        </w:rPr>
        <w:t>48</w:t>
      </w:r>
      <w:r>
        <w:rPr>
          <w:noProof/>
        </w:rPr>
        <w:t xml:space="preserve">, 7709; </w:t>
      </w:r>
      <w:r w:rsidR="00FF3003">
        <w:rPr>
          <w:noProof/>
        </w:rPr>
        <w:t>(</w:t>
      </w:r>
      <w:r w:rsidR="00972AA7">
        <w:rPr>
          <w:noProof/>
        </w:rPr>
        <w:t>d</w:t>
      </w:r>
      <w:r w:rsidR="00FF3003">
        <w:rPr>
          <w:noProof/>
        </w:rPr>
        <w:t xml:space="preserve">) </w:t>
      </w:r>
      <w:r w:rsidR="00FF3003" w:rsidRPr="006A312D">
        <w:rPr>
          <w:noProof/>
        </w:rPr>
        <w:t>D. G. Dunford</w:t>
      </w:r>
      <w:r w:rsidR="00FF3003">
        <w:rPr>
          <w:noProof/>
        </w:rPr>
        <w:t xml:space="preserve">, </w:t>
      </w:r>
      <w:r w:rsidR="00FF3003" w:rsidRPr="006A312D">
        <w:rPr>
          <w:noProof/>
        </w:rPr>
        <w:t xml:space="preserve">D. W. </w:t>
      </w:r>
      <w:r w:rsidR="00FF3003">
        <w:rPr>
          <w:noProof/>
        </w:rPr>
        <w:t xml:space="preserve">Knight, </w:t>
      </w:r>
      <w:r w:rsidR="00FF3003" w:rsidRPr="006A312D">
        <w:rPr>
          <w:i/>
          <w:iCs/>
          <w:noProof/>
        </w:rPr>
        <w:t>Tetrahedron Lett.</w:t>
      </w:r>
      <w:r w:rsidR="00FF3003" w:rsidRPr="006A312D">
        <w:rPr>
          <w:noProof/>
        </w:rPr>
        <w:t xml:space="preserve"> </w:t>
      </w:r>
      <w:r w:rsidR="00FF3003" w:rsidRPr="00B661B8">
        <w:rPr>
          <w:b/>
          <w:noProof/>
        </w:rPr>
        <w:t>201</w:t>
      </w:r>
      <w:r w:rsidR="00FF3003">
        <w:rPr>
          <w:b/>
          <w:noProof/>
        </w:rPr>
        <w:t>6</w:t>
      </w:r>
      <w:r w:rsidR="00FF3003" w:rsidRPr="006A312D">
        <w:rPr>
          <w:noProof/>
        </w:rPr>
        <w:t xml:space="preserve">, </w:t>
      </w:r>
      <w:r w:rsidR="00FF3003" w:rsidRPr="00B661B8">
        <w:rPr>
          <w:bCs/>
          <w:i/>
          <w:noProof/>
        </w:rPr>
        <w:t>5</w:t>
      </w:r>
      <w:r w:rsidR="00FF3003">
        <w:rPr>
          <w:bCs/>
          <w:i/>
          <w:noProof/>
        </w:rPr>
        <w:t>7</w:t>
      </w:r>
      <w:r w:rsidR="004F41B2">
        <w:rPr>
          <w:noProof/>
        </w:rPr>
        <w:t>, 2746 and reference</w:t>
      </w:r>
      <w:r w:rsidR="004A0B91">
        <w:rPr>
          <w:noProof/>
        </w:rPr>
        <w:t>s</w:t>
      </w:r>
      <w:r w:rsidR="004F41B2">
        <w:rPr>
          <w:noProof/>
        </w:rPr>
        <w:t xml:space="preserve"> therein.</w:t>
      </w:r>
    </w:p>
    <w:p w14:paraId="0285ABA2" w14:textId="77777777" w:rsidR="004F41B2" w:rsidRDefault="004F41B2" w:rsidP="004F41B2">
      <w:pPr>
        <w:pStyle w:val="References"/>
        <w:ind w:left="420" w:hanging="420"/>
      </w:pPr>
      <w:r>
        <w:t>[3]</w:t>
      </w:r>
      <w:r>
        <w:tab/>
        <w:t xml:space="preserve">(a) C.-X. Zhuo, W. Zhang, S.-L. You, </w:t>
      </w:r>
      <w:r w:rsidRPr="002073DD">
        <w:rPr>
          <w:i/>
        </w:rPr>
        <w:t>Angew. Chem. Int. Ed</w:t>
      </w:r>
      <w:r>
        <w:t xml:space="preserve">. </w:t>
      </w:r>
      <w:r w:rsidRPr="0096408D">
        <w:rPr>
          <w:b/>
        </w:rPr>
        <w:t>2012</w:t>
      </w:r>
      <w:r>
        <w:t xml:space="preserve">, </w:t>
      </w:r>
      <w:r w:rsidRPr="0096408D">
        <w:rPr>
          <w:i/>
        </w:rPr>
        <w:t>51</w:t>
      </w:r>
      <w:r>
        <w:t xml:space="preserve">, 12662; (b) S. P. Roché, J.-J. Y. Tendoung, T. Tréguier, </w:t>
      </w:r>
      <w:r w:rsidRPr="002073DD">
        <w:rPr>
          <w:i/>
        </w:rPr>
        <w:t>Tetrahedron</w:t>
      </w:r>
      <w:r>
        <w:t xml:space="preserve"> </w:t>
      </w:r>
      <w:r w:rsidRPr="0096408D">
        <w:rPr>
          <w:b/>
        </w:rPr>
        <w:t>2015</w:t>
      </w:r>
      <w:r>
        <w:t xml:space="preserve">, </w:t>
      </w:r>
      <w:r w:rsidRPr="0096408D">
        <w:rPr>
          <w:i/>
        </w:rPr>
        <w:t>71</w:t>
      </w:r>
      <w:r>
        <w:t>, 3549.</w:t>
      </w:r>
    </w:p>
    <w:p w14:paraId="5D16229E" w14:textId="37AD4A29" w:rsidR="00965D06" w:rsidRDefault="00965D06" w:rsidP="00965D06">
      <w:pPr>
        <w:pStyle w:val="References"/>
      </w:pPr>
      <w:r>
        <w:t>[</w:t>
      </w:r>
      <w:r w:rsidR="004F41B2">
        <w:t>4</w:t>
      </w:r>
      <w:r>
        <w:t>]</w:t>
      </w:r>
      <w:r>
        <w:tab/>
        <w:t xml:space="preserve">(a) M. J. </w:t>
      </w:r>
      <w:r w:rsidRPr="001931C8">
        <w:t xml:space="preserve">James, </w:t>
      </w:r>
      <w:r>
        <w:t>J. D.</w:t>
      </w:r>
      <w:r w:rsidRPr="001931C8">
        <w:t xml:space="preserve"> Cuthbertson, </w:t>
      </w:r>
      <w:r>
        <w:t>P.</w:t>
      </w:r>
      <w:r w:rsidRPr="001931C8">
        <w:t xml:space="preserve"> O’Brien, </w:t>
      </w:r>
      <w:r>
        <w:t>R. J. K. Taylor, W. P.</w:t>
      </w:r>
      <w:r w:rsidRPr="001931C8">
        <w:t xml:space="preserve"> Unsworth, </w:t>
      </w:r>
      <w:r w:rsidRPr="001931C8">
        <w:rPr>
          <w:i/>
        </w:rPr>
        <w:t>Angew. Chem. Int. Ed</w:t>
      </w:r>
      <w:r w:rsidRPr="001931C8">
        <w:t xml:space="preserve">. </w:t>
      </w:r>
      <w:r w:rsidRPr="0096408D">
        <w:rPr>
          <w:b/>
        </w:rPr>
        <w:t>2015</w:t>
      </w:r>
      <w:r w:rsidRPr="001931C8">
        <w:t xml:space="preserve">, </w:t>
      </w:r>
      <w:r w:rsidRPr="0096408D">
        <w:rPr>
          <w:i/>
        </w:rPr>
        <w:t>54</w:t>
      </w:r>
      <w:r>
        <w:t xml:space="preserve">, 7640; (b) </w:t>
      </w:r>
      <w:r w:rsidRPr="00C63164">
        <w:t xml:space="preserve">M. J. James, R. E. Clubley, K. Y. Palate, T. J. Procter, A. C. Wyton, P. O’Brien, R. J. K. Taylor, W. P. Unsworth, </w:t>
      </w:r>
      <w:r w:rsidRPr="00C63164">
        <w:rPr>
          <w:i/>
        </w:rPr>
        <w:t>Org. Lett</w:t>
      </w:r>
      <w:r w:rsidRPr="00C63164">
        <w:t xml:space="preserve">. </w:t>
      </w:r>
      <w:r w:rsidRPr="00C63164">
        <w:rPr>
          <w:b/>
        </w:rPr>
        <w:t>2015</w:t>
      </w:r>
      <w:r w:rsidRPr="00C63164">
        <w:t xml:space="preserve">, </w:t>
      </w:r>
      <w:r w:rsidRPr="00C63164">
        <w:rPr>
          <w:i/>
        </w:rPr>
        <w:t>17</w:t>
      </w:r>
      <w:r>
        <w:t xml:space="preserve">, 4372; (c) J. T. R. Liddon, M. J. </w:t>
      </w:r>
      <w:r w:rsidRPr="001931C8">
        <w:t xml:space="preserve">James, </w:t>
      </w:r>
      <w:r>
        <w:t>A. K. Clarke, P.</w:t>
      </w:r>
      <w:r w:rsidRPr="001931C8">
        <w:t xml:space="preserve"> O’Brien, </w:t>
      </w:r>
      <w:r>
        <w:t>R. J. K. Taylor, W. P.</w:t>
      </w:r>
      <w:r w:rsidRPr="001931C8">
        <w:t xml:space="preserve"> Unsworth</w:t>
      </w:r>
      <w:r w:rsidRPr="00016C97">
        <w:rPr>
          <w:i/>
        </w:rPr>
        <w:t xml:space="preserve"> Chem. Eur. J</w:t>
      </w:r>
      <w:r w:rsidRPr="00016C97">
        <w:t xml:space="preserve">. </w:t>
      </w:r>
      <w:r w:rsidRPr="005F7524">
        <w:rPr>
          <w:b/>
        </w:rPr>
        <w:t>2016</w:t>
      </w:r>
      <w:r w:rsidRPr="005F7524">
        <w:t xml:space="preserve">, </w:t>
      </w:r>
      <w:r w:rsidRPr="005F7524">
        <w:rPr>
          <w:i/>
        </w:rPr>
        <w:t>22</w:t>
      </w:r>
      <w:r>
        <w:t xml:space="preserve">, 8777; (d) </w:t>
      </w:r>
      <w:r w:rsidR="00761FB7">
        <w:t xml:space="preserve">M. J. </w:t>
      </w:r>
      <w:r w:rsidR="00761FB7" w:rsidRPr="001931C8">
        <w:t xml:space="preserve">James, </w:t>
      </w:r>
      <w:r w:rsidR="00761FB7">
        <w:t>P.</w:t>
      </w:r>
      <w:r w:rsidR="00761FB7" w:rsidRPr="001931C8">
        <w:t xml:space="preserve"> O’Brien, </w:t>
      </w:r>
      <w:r w:rsidR="00761FB7">
        <w:t>R. J. K. Taylor, W. P.</w:t>
      </w:r>
      <w:r w:rsidR="00761FB7" w:rsidRPr="001931C8">
        <w:t xml:space="preserve"> Unsworth</w:t>
      </w:r>
      <w:r w:rsidR="00761FB7">
        <w:t xml:space="preserve">, </w:t>
      </w:r>
      <w:r w:rsidR="00761FB7" w:rsidRPr="001931C8">
        <w:rPr>
          <w:i/>
        </w:rPr>
        <w:t>Angew. Chem. Int. Ed</w:t>
      </w:r>
      <w:r w:rsidR="00761FB7" w:rsidRPr="001931C8">
        <w:t>.</w:t>
      </w:r>
      <w:r w:rsidR="00761FB7">
        <w:t xml:space="preserve"> </w:t>
      </w:r>
      <w:r w:rsidR="00646C16">
        <w:rPr>
          <w:b/>
        </w:rPr>
        <w:t xml:space="preserve">2016 </w:t>
      </w:r>
      <w:r w:rsidR="00646C16" w:rsidRPr="00646C16">
        <w:t>i</w:t>
      </w:r>
      <w:r w:rsidR="00646C16">
        <w:t>n press.</w:t>
      </w:r>
    </w:p>
    <w:p w14:paraId="353AED28" w14:textId="77777777" w:rsidR="000E5BB3" w:rsidRDefault="000E5BB3" w:rsidP="000E5BB3">
      <w:pPr>
        <w:pStyle w:val="References"/>
        <w:rPr>
          <w:noProof/>
        </w:rPr>
      </w:pPr>
      <w:r>
        <w:rPr>
          <w:noProof/>
        </w:rPr>
        <w:t>[5]</w:t>
      </w:r>
      <w:r>
        <w:rPr>
          <w:noProof/>
        </w:rPr>
        <w:tab/>
      </w:r>
      <w:r w:rsidRPr="00BD76B8">
        <w:rPr>
          <w:noProof/>
        </w:rPr>
        <w:t xml:space="preserve">J. Clark, </w:t>
      </w:r>
      <w:r w:rsidRPr="00BD76B8">
        <w:rPr>
          <w:i/>
          <w:noProof/>
        </w:rPr>
        <w:t>Catalysis of Organic Reactions by Supported Inorganic Reagents</w:t>
      </w:r>
      <w:r>
        <w:rPr>
          <w:noProof/>
        </w:rPr>
        <w:t>, Wiley-VCH, New York, 1994</w:t>
      </w:r>
      <w:r w:rsidRPr="00BD76B8">
        <w:rPr>
          <w:noProof/>
        </w:rPr>
        <w:t>.</w:t>
      </w:r>
    </w:p>
    <w:p w14:paraId="30A8D546" w14:textId="77777777" w:rsidR="000E5BB3" w:rsidRPr="00430352" w:rsidRDefault="000E5BB3" w:rsidP="000E5BB3">
      <w:pPr>
        <w:pStyle w:val="References"/>
        <w:rPr>
          <w:lang w:eastAsia="en-GB"/>
        </w:rPr>
      </w:pPr>
      <w:r>
        <w:rPr>
          <w:lang w:eastAsia="en-GB"/>
        </w:rPr>
        <w:t>[6]</w:t>
      </w:r>
      <w:r>
        <w:rPr>
          <w:lang w:eastAsia="en-GB"/>
        </w:rPr>
        <w:tab/>
        <w:t xml:space="preserve">(a) D. He, M. Kacopieros, A. Ikeda-Ohno, T. D. Waite, </w:t>
      </w:r>
      <w:r>
        <w:rPr>
          <w:i/>
          <w:lang w:eastAsia="en-GB"/>
        </w:rPr>
        <w:t xml:space="preserve">Environ. Sci. Technol. </w:t>
      </w:r>
      <w:r w:rsidRPr="0096408D">
        <w:rPr>
          <w:b/>
          <w:lang w:eastAsia="en-GB"/>
        </w:rPr>
        <w:t>2014</w:t>
      </w:r>
      <w:r>
        <w:rPr>
          <w:lang w:eastAsia="en-GB"/>
        </w:rPr>
        <w:t xml:space="preserve">, </w:t>
      </w:r>
      <w:r w:rsidRPr="0096408D">
        <w:rPr>
          <w:i/>
          <w:lang w:eastAsia="en-GB"/>
        </w:rPr>
        <w:t>48</w:t>
      </w:r>
      <w:r>
        <w:rPr>
          <w:lang w:eastAsia="en-GB"/>
        </w:rPr>
        <w:t>, 12320; (b) ‘</w:t>
      </w:r>
      <w:r w:rsidRPr="00886AE3">
        <w:rPr>
          <w:lang w:eastAsia="en-GB"/>
        </w:rPr>
        <w:t>Silver Nanoparticles</w:t>
      </w:r>
      <w:r>
        <w:rPr>
          <w:lang w:eastAsia="en-GB"/>
        </w:rPr>
        <w:t xml:space="preserve">’ (2010), D. P. Perez, InTech, </w:t>
      </w:r>
      <w:r w:rsidRPr="00886AE3">
        <w:rPr>
          <w:lang w:eastAsia="en-GB"/>
        </w:rPr>
        <w:t>ISBN 978-953-307-028-5</w:t>
      </w:r>
      <w:r>
        <w:rPr>
          <w:lang w:eastAsia="en-GB"/>
        </w:rPr>
        <w:t xml:space="preserve"> and references therein.</w:t>
      </w:r>
    </w:p>
    <w:p w14:paraId="580AABAE" w14:textId="77777777" w:rsidR="000E5BB3" w:rsidRPr="00770918" w:rsidRDefault="000E5BB3" w:rsidP="000E5BB3">
      <w:pPr>
        <w:pStyle w:val="References"/>
        <w:rPr>
          <w:lang w:eastAsia="en-GB"/>
        </w:rPr>
      </w:pPr>
      <w:r>
        <w:rPr>
          <w:lang w:eastAsia="en-GB"/>
        </w:rPr>
        <w:t>[7]</w:t>
      </w:r>
      <w:r>
        <w:rPr>
          <w:lang w:eastAsia="en-GB"/>
        </w:rPr>
        <w:tab/>
        <w:t xml:space="preserve">For Ag-NPs in catalysis, see: (a) M. A. Bhosale, B. M. Bhanage, </w:t>
      </w:r>
      <w:r w:rsidRPr="00826796">
        <w:rPr>
          <w:i/>
          <w:lang w:eastAsia="en-GB"/>
        </w:rPr>
        <w:t xml:space="preserve">Curr. Org. Chem. </w:t>
      </w:r>
      <w:r w:rsidRPr="0096408D">
        <w:rPr>
          <w:b/>
          <w:lang w:eastAsia="en-GB"/>
        </w:rPr>
        <w:t>2015</w:t>
      </w:r>
      <w:r>
        <w:rPr>
          <w:lang w:eastAsia="en-GB"/>
        </w:rPr>
        <w:t xml:space="preserve">, </w:t>
      </w:r>
      <w:r w:rsidRPr="0096408D">
        <w:rPr>
          <w:i/>
          <w:lang w:eastAsia="en-GB"/>
        </w:rPr>
        <w:t>19</w:t>
      </w:r>
      <w:r>
        <w:rPr>
          <w:lang w:eastAsia="en-GB"/>
        </w:rPr>
        <w:t xml:space="preserve">, 708; (b) H. Cong, J. A. Porco, Jr, </w:t>
      </w:r>
      <w:r w:rsidRPr="00826796">
        <w:rPr>
          <w:i/>
          <w:lang w:eastAsia="en-GB"/>
        </w:rPr>
        <w:t xml:space="preserve">ACS Catal. </w:t>
      </w:r>
      <w:r w:rsidRPr="0096408D">
        <w:rPr>
          <w:b/>
          <w:lang w:eastAsia="en-GB"/>
        </w:rPr>
        <w:t>2012</w:t>
      </w:r>
      <w:r>
        <w:rPr>
          <w:lang w:eastAsia="en-GB"/>
        </w:rPr>
        <w:t xml:space="preserve">, </w:t>
      </w:r>
      <w:r w:rsidRPr="0096408D">
        <w:rPr>
          <w:i/>
          <w:lang w:eastAsia="en-GB"/>
        </w:rPr>
        <w:t>2</w:t>
      </w:r>
      <w:r>
        <w:rPr>
          <w:lang w:eastAsia="en-GB"/>
        </w:rPr>
        <w:t xml:space="preserve">, 65; (c) K.-I. Shimizu, R. Sato, A. Satsuma, </w:t>
      </w:r>
      <w:r w:rsidRPr="00826796">
        <w:rPr>
          <w:i/>
          <w:lang w:eastAsia="en-GB"/>
        </w:rPr>
        <w:t>Angew. Chem. Int. Ed</w:t>
      </w:r>
      <w:r>
        <w:rPr>
          <w:lang w:eastAsia="en-GB"/>
        </w:rPr>
        <w:t xml:space="preserve">. </w:t>
      </w:r>
      <w:r w:rsidRPr="0096408D">
        <w:rPr>
          <w:b/>
          <w:lang w:eastAsia="en-GB"/>
        </w:rPr>
        <w:t>2009</w:t>
      </w:r>
      <w:r>
        <w:rPr>
          <w:lang w:eastAsia="en-GB"/>
        </w:rPr>
        <w:t xml:space="preserve">, </w:t>
      </w:r>
      <w:r w:rsidRPr="0096408D">
        <w:rPr>
          <w:i/>
          <w:lang w:eastAsia="en-GB"/>
        </w:rPr>
        <w:t>48</w:t>
      </w:r>
      <w:r>
        <w:rPr>
          <w:lang w:eastAsia="en-GB"/>
        </w:rPr>
        <w:t xml:space="preserve">, 3982; (d) T. Mitsudome, S. Arita, H. Mori, T. Mizugaki, K. Jitsukawa, K Kaneda, </w:t>
      </w:r>
      <w:r w:rsidRPr="00826796">
        <w:rPr>
          <w:i/>
          <w:lang w:eastAsia="en-GB"/>
        </w:rPr>
        <w:t>Angew. Chem. Int. Ed</w:t>
      </w:r>
      <w:r w:rsidRPr="00826796">
        <w:rPr>
          <w:lang w:eastAsia="en-GB"/>
        </w:rPr>
        <w:t>.</w:t>
      </w:r>
      <w:r>
        <w:rPr>
          <w:lang w:eastAsia="en-GB"/>
        </w:rPr>
        <w:t xml:space="preserve"> </w:t>
      </w:r>
      <w:r w:rsidRPr="0096408D">
        <w:rPr>
          <w:b/>
          <w:lang w:eastAsia="en-GB"/>
        </w:rPr>
        <w:t>2008</w:t>
      </w:r>
      <w:r w:rsidRPr="00826796">
        <w:rPr>
          <w:lang w:eastAsia="en-GB"/>
        </w:rPr>
        <w:t xml:space="preserve">, </w:t>
      </w:r>
      <w:r w:rsidRPr="0096408D">
        <w:rPr>
          <w:i/>
          <w:lang w:eastAsia="en-GB"/>
        </w:rPr>
        <w:t>47</w:t>
      </w:r>
      <w:r w:rsidRPr="00826796">
        <w:rPr>
          <w:lang w:eastAsia="en-GB"/>
        </w:rPr>
        <w:t>, 7938</w:t>
      </w:r>
      <w:r>
        <w:rPr>
          <w:lang w:eastAsia="en-GB"/>
        </w:rPr>
        <w:t>;</w:t>
      </w:r>
      <w:r>
        <w:rPr>
          <w:noProof/>
        </w:rPr>
        <w:t xml:space="preserve"> (</w:t>
      </w:r>
      <w:r w:rsidR="00D6527E">
        <w:rPr>
          <w:noProof/>
        </w:rPr>
        <w:t>d</w:t>
      </w:r>
      <w:r>
        <w:rPr>
          <w:noProof/>
        </w:rPr>
        <w:t xml:space="preserve">) </w:t>
      </w:r>
      <w:r w:rsidRPr="00811206">
        <w:rPr>
          <w:noProof/>
        </w:rPr>
        <w:t>C. Qi, T. Qin, D. Suzuki</w:t>
      </w:r>
      <w:r>
        <w:rPr>
          <w:noProof/>
        </w:rPr>
        <w:t xml:space="preserve">, </w:t>
      </w:r>
      <w:r w:rsidRPr="00811206">
        <w:rPr>
          <w:noProof/>
        </w:rPr>
        <w:t xml:space="preserve">J. A. Porco, </w:t>
      </w:r>
      <w:r w:rsidRPr="00811206">
        <w:rPr>
          <w:i/>
          <w:iCs/>
          <w:noProof/>
        </w:rPr>
        <w:t>J. Am. Chem. Soc.</w:t>
      </w:r>
      <w:r w:rsidRPr="00811206">
        <w:rPr>
          <w:noProof/>
        </w:rPr>
        <w:t xml:space="preserve">, </w:t>
      </w:r>
      <w:r w:rsidRPr="0096408D">
        <w:rPr>
          <w:b/>
          <w:noProof/>
        </w:rPr>
        <w:t>2014</w:t>
      </w:r>
      <w:r w:rsidRPr="00811206">
        <w:rPr>
          <w:noProof/>
        </w:rPr>
        <w:t xml:space="preserve">, </w:t>
      </w:r>
      <w:r w:rsidRPr="0096408D">
        <w:rPr>
          <w:bCs/>
          <w:i/>
          <w:noProof/>
        </w:rPr>
        <w:t>136</w:t>
      </w:r>
      <w:r w:rsidRPr="00811206">
        <w:rPr>
          <w:noProof/>
        </w:rPr>
        <w:t>, 3374</w:t>
      </w:r>
      <w:r>
        <w:rPr>
          <w:noProof/>
        </w:rPr>
        <w:t>.</w:t>
      </w:r>
    </w:p>
    <w:p w14:paraId="2C691677" w14:textId="77777777" w:rsidR="000E5BB3" w:rsidRDefault="000E5BB3" w:rsidP="000E5BB3">
      <w:pPr>
        <w:pStyle w:val="References"/>
        <w:rPr>
          <w:lang w:eastAsia="en-GB"/>
        </w:rPr>
      </w:pPr>
      <w:r>
        <w:rPr>
          <w:lang w:eastAsia="en-GB"/>
        </w:rPr>
        <w:t>[8]</w:t>
      </w:r>
      <w:r>
        <w:rPr>
          <w:lang w:eastAsia="en-GB"/>
        </w:rPr>
        <w:tab/>
        <w:t xml:space="preserve">For immobilised/supported Ag-NPs in catalysis, see: (a) Z.-J. </w:t>
      </w:r>
      <w:r w:rsidRPr="00770918">
        <w:rPr>
          <w:lang w:eastAsia="en-GB"/>
        </w:rPr>
        <w:t xml:space="preserve">Jiang, C.-Y. liu, L.-W Sun, </w:t>
      </w:r>
      <w:r w:rsidRPr="00770918">
        <w:rPr>
          <w:i/>
          <w:lang w:eastAsia="en-GB"/>
        </w:rPr>
        <w:t xml:space="preserve">J. Phys. Chem. B </w:t>
      </w:r>
      <w:r w:rsidRPr="0096408D">
        <w:rPr>
          <w:b/>
          <w:lang w:eastAsia="en-GB"/>
        </w:rPr>
        <w:t>2005</w:t>
      </w:r>
      <w:r w:rsidRPr="00770918">
        <w:rPr>
          <w:lang w:eastAsia="en-GB"/>
        </w:rPr>
        <w:t xml:space="preserve">, </w:t>
      </w:r>
      <w:r w:rsidRPr="0096408D">
        <w:rPr>
          <w:i/>
          <w:lang w:eastAsia="en-GB"/>
        </w:rPr>
        <w:t>109</w:t>
      </w:r>
      <w:r w:rsidRPr="00770918">
        <w:rPr>
          <w:lang w:eastAsia="en-GB"/>
        </w:rPr>
        <w:t xml:space="preserve">, 1730; (b) H. Cong, C. F. Becker, S. J. Elliot, M. W. Grinstaff, J. A. Porco, Jr, </w:t>
      </w:r>
      <w:r w:rsidRPr="00770918">
        <w:rPr>
          <w:i/>
          <w:lang w:eastAsia="en-GB"/>
        </w:rPr>
        <w:t xml:space="preserve">J. Am. Chem. Soc. </w:t>
      </w:r>
      <w:r w:rsidRPr="0096408D">
        <w:rPr>
          <w:b/>
          <w:lang w:eastAsia="en-GB"/>
        </w:rPr>
        <w:t>2010</w:t>
      </w:r>
      <w:r w:rsidRPr="00770918">
        <w:rPr>
          <w:lang w:eastAsia="en-GB"/>
        </w:rPr>
        <w:t xml:space="preserve">, </w:t>
      </w:r>
      <w:r w:rsidRPr="0096408D">
        <w:rPr>
          <w:i/>
          <w:lang w:eastAsia="en-GB"/>
        </w:rPr>
        <w:t>132</w:t>
      </w:r>
      <w:r>
        <w:rPr>
          <w:lang w:eastAsia="en-GB"/>
        </w:rPr>
        <w:t xml:space="preserve">, 7514; (c) </w:t>
      </w:r>
      <w:r w:rsidRPr="00811206">
        <w:rPr>
          <w:noProof/>
        </w:rPr>
        <w:t>L. Yu, Y. Shi, Z. Zhao, H. Yin, Y. Wei, J. Liu, W. Kang, T. Jiang</w:t>
      </w:r>
      <w:r>
        <w:rPr>
          <w:noProof/>
        </w:rPr>
        <w:t xml:space="preserve">, </w:t>
      </w:r>
      <w:r w:rsidRPr="00811206">
        <w:rPr>
          <w:noProof/>
        </w:rPr>
        <w:t xml:space="preserve">A. Wang, </w:t>
      </w:r>
      <w:r w:rsidRPr="00811206">
        <w:rPr>
          <w:i/>
          <w:iCs/>
          <w:noProof/>
        </w:rPr>
        <w:t>Catal. Commun.</w:t>
      </w:r>
      <w:r w:rsidRPr="00811206">
        <w:rPr>
          <w:noProof/>
        </w:rPr>
        <w:t xml:space="preserve">, </w:t>
      </w:r>
      <w:r w:rsidRPr="0096408D">
        <w:rPr>
          <w:b/>
          <w:noProof/>
        </w:rPr>
        <w:t>2011</w:t>
      </w:r>
      <w:r w:rsidRPr="00811206">
        <w:rPr>
          <w:noProof/>
        </w:rPr>
        <w:t xml:space="preserve">, </w:t>
      </w:r>
      <w:r w:rsidRPr="0096408D">
        <w:rPr>
          <w:bCs/>
          <w:i/>
          <w:noProof/>
        </w:rPr>
        <w:t>12</w:t>
      </w:r>
      <w:r w:rsidRPr="00811206">
        <w:rPr>
          <w:noProof/>
        </w:rPr>
        <w:t>, 616</w:t>
      </w:r>
      <w:r w:rsidR="00DE240C">
        <w:rPr>
          <w:noProof/>
        </w:rPr>
        <w:t>.</w:t>
      </w:r>
    </w:p>
    <w:p w14:paraId="568FAE6B" w14:textId="77777777" w:rsidR="0046271B" w:rsidRDefault="0046271B" w:rsidP="0046271B">
      <w:pPr>
        <w:pStyle w:val="References"/>
      </w:pPr>
      <w:r>
        <w:t>[9</w:t>
      </w:r>
      <w:r w:rsidR="00A54A21">
        <w:t>]</w:t>
      </w:r>
      <w:r w:rsidR="00A54A21">
        <w:tab/>
        <w:t>For immobilised Au-NPs in related processes,</w:t>
      </w:r>
      <w:r>
        <w:t xml:space="preserve"> see: F. Schröder, M. Ojeda, N. Erdmann, J Jacobs, R. Luque, T. Noël, L. Van Meervelt, J. Van der Eycken, E. V. Van der Eycken, </w:t>
      </w:r>
      <w:r w:rsidRPr="00BA7DE3">
        <w:rPr>
          <w:i/>
        </w:rPr>
        <w:t>Green Chem</w:t>
      </w:r>
      <w:r w:rsidRPr="00BA7DE3">
        <w:t xml:space="preserve">., </w:t>
      </w:r>
      <w:r w:rsidRPr="0045078A">
        <w:rPr>
          <w:b/>
        </w:rPr>
        <w:t>2015</w:t>
      </w:r>
      <w:r w:rsidRPr="00BA7DE3">
        <w:t>,</w:t>
      </w:r>
      <w:r>
        <w:t xml:space="preserve"> </w:t>
      </w:r>
      <w:r w:rsidRPr="0045078A">
        <w:rPr>
          <w:i/>
        </w:rPr>
        <w:t>17</w:t>
      </w:r>
      <w:r w:rsidRPr="00BA7DE3">
        <w:t>, 3314</w:t>
      </w:r>
      <w:r>
        <w:t xml:space="preserve">. </w:t>
      </w:r>
    </w:p>
    <w:p w14:paraId="61231AE2" w14:textId="77777777" w:rsidR="000E5BB3" w:rsidRPr="00430352" w:rsidRDefault="000E5BB3" w:rsidP="000E5BB3">
      <w:pPr>
        <w:pStyle w:val="References"/>
      </w:pPr>
      <w:r>
        <w:lastRenderedPageBreak/>
        <w:t>[</w:t>
      </w:r>
      <w:r w:rsidR="0046271B">
        <w:t>10</w:t>
      </w:r>
      <w:r>
        <w:t>]</w:t>
      </w:r>
      <w:r>
        <w:tab/>
      </w:r>
      <w:r w:rsidR="008A5325">
        <w:t xml:space="preserve">For a review on spirocyclic indolenines, see; </w:t>
      </w:r>
      <w:r>
        <w:t xml:space="preserve">M. J. </w:t>
      </w:r>
      <w:r w:rsidRPr="001931C8">
        <w:t xml:space="preserve">James, </w:t>
      </w:r>
      <w:r>
        <w:t>P.</w:t>
      </w:r>
      <w:r w:rsidRPr="001931C8">
        <w:t xml:space="preserve"> O’Brien, </w:t>
      </w:r>
      <w:r>
        <w:t>R. J. K. Taylor, W. P.</w:t>
      </w:r>
      <w:r w:rsidRPr="001931C8">
        <w:t xml:space="preserve"> Unsworth, </w:t>
      </w:r>
      <w:r>
        <w:rPr>
          <w:i/>
        </w:rPr>
        <w:t>Chem</w:t>
      </w:r>
      <w:r w:rsidRPr="001931C8">
        <w:t>.</w:t>
      </w:r>
      <w:r>
        <w:t xml:space="preserve"> </w:t>
      </w:r>
      <w:r w:rsidRPr="007736A8">
        <w:rPr>
          <w:i/>
        </w:rPr>
        <w:t>Eur. J</w:t>
      </w:r>
      <w:r>
        <w:t>.</w:t>
      </w:r>
      <w:r w:rsidRPr="001931C8">
        <w:t xml:space="preserve"> 201</w:t>
      </w:r>
      <w:r>
        <w:t xml:space="preserve">6, </w:t>
      </w:r>
      <w:r w:rsidRPr="007736A8">
        <w:rPr>
          <w:b/>
        </w:rPr>
        <w:t>22</w:t>
      </w:r>
      <w:r>
        <w:t>, 2856.</w:t>
      </w:r>
    </w:p>
    <w:p w14:paraId="1ACB2C0B" w14:textId="77777777" w:rsidR="000E5BB3" w:rsidRPr="00BA7DE3" w:rsidRDefault="000E5BB3" w:rsidP="000E5BB3">
      <w:pPr>
        <w:pStyle w:val="References"/>
      </w:pPr>
      <w:r>
        <w:rPr>
          <w:rFonts w:cs="Arial"/>
        </w:rPr>
        <w:t>[1</w:t>
      </w:r>
      <w:r w:rsidR="0046271B">
        <w:rPr>
          <w:rFonts w:cs="Arial"/>
        </w:rPr>
        <w:t>1</w:t>
      </w:r>
      <w:r>
        <w:rPr>
          <w:rFonts w:cs="Arial"/>
        </w:rPr>
        <w:t>]</w:t>
      </w:r>
      <w:r>
        <w:rPr>
          <w:rFonts w:cs="Arial"/>
        </w:rPr>
        <w:tab/>
        <w:t xml:space="preserve">Ynone </w:t>
      </w:r>
      <w:r w:rsidRPr="00225350">
        <w:rPr>
          <w:rFonts w:cs="Arial"/>
          <w:b/>
        </w:rPr>
        <w:t>1a</w:t>
      </w:r>
      <w:r>
        <w:rPr>
          <w:rFonts w:cs="Arial"/>
        </w:rPr>
        <w:t xml:space="preserve"> (0.1 mmol) was stirred with 10 mol % of AgNO</w:t>
      </w:r>
      <w:r w:rsidRPr="00225350">
        <w:rPr>
          <w:rFonts w:cs="Arial"/>
          <w:vertAlign w:val="subscript"/>
        </w:rPr>
        <w:t>3</w:t>
      </w:r>
      <w:r>
        <w:rPr>
          <w:rFonts w:cs="Arial"/>
        </w:rPr>
        <w:t>-SiO</w:t>
      </w:r>
      <w:r w:rsidRPr="00225350">
        <w:rPr>
          <w:rFonts w:cs="Arial"/>
          <w:vertAlign w:val="subscript"/>
        </w:rPr>
        <w:t>2</w:t>
      </w:r>
      <w:r w:rsidR="00CD6BA5">
        <w:rPr>
          <w:rFonts w:cs="Arial"/>
        </w:rPr>
        <w:t xml:space="preserve"> (10 wt</w:t>
      </w:r>
      <w:r w:rsidR="00D6527E">
        <w:rPr>
          <w:rFonts w:cs="Arial"/>
        </w:rPr>
        <w:t>.</w:t>
      </w:r>
      <w:r w:rsidR="00CD6BA5">
        <w:rPr>
          <w:rFonts w:cs="Arial"/>
        </w:rPr>
        <w:t xml:space="preserve"> %, Sigma Aldrich, </w:t>
      </w:r>
      <w:r>
        <w:rPr>
          <w:rFonts w:cs="Arial"/>
        </w:rPr>
        <w:t>248762) in CH</w:t>
      </w:r>
      <w:r w:rsidRPr="00225350">
        <w:rPr>
          <w:rFonts w:cs="Arial"/>
          <w:vertAlign w:val="subscript"/>
        </w:rPr>
        <w:t>2</w:t>
      </w:r>
      <w:r>
        <w:rPr>
          <w:rFonts w:cs="Arial"/>
        </w:rPr>
        <w:t>Cl</w:t>
      </w:r>
      <w:r w:rsidRPr="00225350">
        <w:rPr>
          <w:rFonts w:cs="Arial"/>
          <w:vertAlign w:val="subscript"/>
        </w:rPr>
        <w:t>2</w:t>
      </w:r>
      <w:r>
        <w:rPr>
          <w:rFonts w:cs="Arial"/>
        </w:rPr>
        <w:t xml:space="preserve"> for 10 min, resulting in full conversion into spirocycle </w:t>
      </w:r>
      <w:r w:rsidRPr="00225350">
        <w:rPr>
          <w:rFonts w:cs="Arial"/>
          <w:b/>
        </w:rPr>
        <w:t>2a</w:t>
      </w:r>
      <w:r>
        <w:rPr>
          <w:rFonts w:cs="Arial"/>
        </w:rPr>
        <w:t>.</w:t>
      </w:r>
    </w:p>
    <w:p w14:paraId="7F655099" w14:textId="77777777" w:rsidR="000E5BB3" w:rsidRDefault="000E5BB3" w:rsidP="000E5BB3">
      <w:pPr>
        <w:pStyle w:val="References"/>
      </w:pPr>
      <w:r>
        <w:rPr>
          <w:rFonts w:cs="Arial"/>
        </w:rPr>
        <w:t>[12]</w:t>
      </w:r>
      <w:r>
        <w:rPr>
          <w:rFonts w:cs="Arial"/>
        </w:rPr>
        <w:tab/>
        <w:t>1 wt</w:t>
      </w:r>
      <w:r w:rsidR="00D6527E">
        <w:rPr>
          <w:rFonts w:cs="Arial"/>
        </w:rPr>
        <w:t>.</w:t>
      </w:r>
      <w:r>
        <w:rPr>
          <w:rFonts w:cs="Arial"/>
        </w:rPr>
        <w:t xml:space="preserve"> % AgNO</w:t>
      </w:r>
      <w:r w:rsidRPr="00225350">
        <w:rPr>
          <w:rFonts w:cs="Arial"/>
          <w:vertAlign w:val="subscript"/>
        </w:rPr>
        <w:t>3</w:t>
      </w:r>
      <w:r>
        <w:rPr>
          <w:rFonts w:cs="Arial"/>
        </w:rPr>
        <w:t>-SiO</w:t>
      </w:r>
      <w:r w:rsidRPr="00225350">
        <w:rPr>
          <w:rFonts w:cs="Arial"/>
          <w:vertAlign w:val="subscript"/>
        </w:rPr>
        <w:t>2</w:t>
      </w:r>
      <w:r>
        <w:rPr>
          <w:rFonts w:cs="Arial"/>
          <w:vertAlign w:val="subscript"/>
        </w:rPr>
        <w:t xml:space="preserve"> </w:t>
      </w:r>
      <w:r>
        <w:rPr>
          <w:rFonts w:cs="Arial"/>
        </w:rPr>
        <w:t xml:space="preserve">was </w:t>
      </w:r>
      <w:r w:rsidRPr="00BD76B8">
        <w:rPr>
          <w:rFonts w:cs="Arial"/>
        </w:rPr>
        <w:t xml:space="preserve">prepared by </w:t>
      </w:r>
      <w:r w:rsidRPr="00BD76B8">
        <w:t>adding AgNO</w:t>
      </w:r>
      <w:r w:rsidRPr="00BD76B8">
        <w:rPr>
          <w:vertAlign w:val="subscript"/>
        </w:rPr>
        <w:t>3</w:t>
      </w:r>
      <w:r w:rsidRPr="00BD76B8">
        <w:t xml:space="preserve"> (100 mg) to a slurry of Fluka silica gel (9.9</w:t>
      </w:r>
      <w:r>
        <w:t>0</w:t>
      </w:r>
      <w:r w:rsidR="00A949FF">
        <w:t xml:space="preserve"> g, </w:t>
      </w:r>
      <w:r>
        <w:t>pore size 60 Å, 220–</w:t>
      </w:r>
      <w:r w:rsidRPr="00BD76B8">
        <w:t>440 mesh particle size</w:t>
      </w:r>
      <w:r w:rsidR="00A949FF">
        <w:t>)</w:t>
      </w:r>
      <w:r w:rsidRPr="00BD76B8">
        <w:t xml:space="preserve"> in </w:t>
      </w:r>
      <w:r>
        <w:t xml:space="preserve">deionised </w:t>
      </w:r>
      <w:r w:rsidRPr="00BD76B8">
        <w:t>water (27 mL</w:t>
      </w:r>
      <w:r>
        <w:t xml:space="preserve">). The mixture was stirred for 15 min, concentrated </w:t>
      </w:r>
      <w:r w:rsidRPr="003F58BC">
        <w:rPr>
          <w:i/>
        </w:rPr>
        <w:t>in vacuo</w:t>
      </w:r>
      <w:r w:rsidR="00CD6BA5">
        <w:t xml:space="preserve"> at 60 °C</w:t>
      </w:r>
      <w:r>
        <w:t xml:space="preserve"> to form </w:t>
      </w:r>
      <w:r w:rsidR="00A949FF">
        <w:t xml:space="preserve">a </w:t>
      </w:r>
      <w:r>
        <w:t xml:space="preserve">free-flowing </w:t>
      </w:r>
      <w:r w:rsidR="00A949FF">
        <w:t>powder</w:t>
      </w:r>
      <w:r>
        <w:t xml:space="preserve"> and dried by heating to 140 °C</w:t>
      </w:r>
      <w:r w:rsidR="00A949FF">
        <w:t xml:space="preserve"> under </w:t>
      </w:r>
      <w:r w:rsidR="00CD6BA5">
        <w:t>high vacuum for 4–5 h.</w:t>
      </w:r>
    </w:p>
    <w:p w14:paraId="6CD1FD08" w14:textId="77777777" w:rsidR="000E5BB3" w:rsidRDefault="000E5BB3" w:rsidP="000E5BB3">
      <w:pPr>
        <w:pStyle w:val="References"/>
      </w:pPr>
      <w:r>
        <w:t>[13]</w:t>
      </w:r>
      <w:r>
        <w:tab/>
        <w:t>For dearomatising reactions of pyrrole</w:t>
      </w:r>
      <w:r w:rsidR="00CD6BA5">
        <w:t>s</w:t>
      </w:r>
      <w:r>
        <w:t xml:space="preserve">, see: (a) C.-X. Zhuo, Q. Cheng, W.-B. Liu, Q. Zhao, S.-L. You, </w:t>
      </w:r>
      <w:r w:rsidRPr="0045078A">
        <w:rPr>
          <w:i/>
        </w:rPr>
        <w:t>Angew. Chem. Int. Ed</w:t>
      </w:r>
      <w:r>
        <w:t xml:space="preserve">. </w:t>
      </w:r>
      <w:r w:rsidRPr="0045078A">
        <w:rPr>
          <w:b/>
        </w:rPr>
        <w:t>2015</w:t>
      </w:r>
      <w:r>
        <w:t xml:space="preserve">, </w:t>
      </w:r>
      <w:r w:rsidRPr="0045078A">
        <w:rPr>
          <w:i/>
        </w:rPr>
        <w:t>54</w:t>
      </w:r>
      <w:r>
        <w:t xml:space="preserve">, 8475; (b) </w:t>
      </w:r>
      <w:r w:rsidRPr="002B2F16">
        <w:t>C</w:t>
      </w:r>
      <w:r>
        <w:t>.</w:t>
      </w:r>
      <w:r w:rsidRPr="002B2F16">
        <w:t>-X</w:t>
      </w:r>
      <w:r>
        <w:t>.</w:t>
      </w:r>
      <w:r w:rsidRPr="002B2F16">
        <w:t xml:space="preserve"> Zhuo, Y</w:t>
      </w:r>
      <w:r>
        <w:t xml:space="preserve">. Zhou, </w:t>
      </w:r>
      <w:r w:rsidRPr="002B2F16">
        <w:t>S</w:t>
      </w:r>
      <w:r>
        <w:t>.</w:t>
      </w:r>
      <w:r w:rsidRPr="002B2F16">
        <w:t>-L</w:t>
      </w:r>
      <w:r>
        <w:t xml:space="preserve">. You, </w:t>
      </w:r>
      <w:r w:rsidRPr="002B2F16">
        <w:rPr>
          <w:i/>
        </w:rPr>
        <w:t>J. Am. Chem. Soc</w:t>
      </w:r>
      <w:r>
        <w:t>.</w:t>
      </w:r>
      <w:r w:rsidRPr="002B2F16">
        <w:t xml:space="preserve"> </w:t>
      </w:r>
      <w:r w:rsidRPr="0045078A">
        <w:rPr>
          <w:b/>
        </w:rPr>
        <w:t>2014</w:t>
      </w:r>
      <w:r w:rsidRPr="002B2F16">
        <w:t xml:space="preserve">, </w:t>
      </w:r>
      <w:r w:rsidRPr="0045078A">
        <w:rPr>
          <w:i/>
        </w:rPr>
        <w:t>136</w:t>
      </w:r>
      <w:r>
        <w:t xml:space="preserve"> 6590; (c) </w:t>
      </w:r>
      <w:r w:rsidRPr="002B2F16">
        <w:t>C</w:t>
      </w:r>
      <w:r>
        <w:t>. Zheng</w:t>
      </w:r>
      <w:r w:rsidRPr="002B2F16">
        <w:t>, C</w:t>
      </w:r>
      <w:r>
        <w:t>.</w:t>
      </w:r>
      <w:r w:rsidRPr="002B2F16">
        <w:t>-X</w:t>
      </w:r>
      <w:r>
        <w:t xml:space="preserve">. Zhuo, </w:t>
      </w:r>
      <w:r w:rsidRPr="002B2F16">
        <w:t>S</w:t>
      </w:r>
      <w:r>
        <w:t>.</w:t>
      </w:r>
      <w:r w:rsidRPr="002B2F16">
        <w:t>-L</w:t>
      </w:r>
      <w:r>
        <w:t xml:space="preserve">. You, </w:t>
      </w:r>
      <w:r w:rsidRPr="002B2F16">
        <w:rPr>
          <w:i/>
        </w:rPr>
        <w:t>J. Am. Chem. Soc</w:t>
      </w:r>
      <w:r>
        <w:t xml:space="preserve">. </w:t>
      </w:r>
      <w:r w:rsidRPr="0045078A">
        <w:rPr>
          <w:b/>
        </w:rPr>
        <w:t>2014</w:t>
      </w:r>
      <w:r>
        <w:t xml:space="preserve">, </w:t>
      </w:r>
      <w:r w:rsidRPr="0045078A">
        <w:rPr>
          <w:i/>
        </w:rPr>
        <w:t>136</w:t>
      </w:r>
      <w:r>
        <w:t>, 16251.</w:t>
      </w:r>
    </w:p>
    <w:p w14:paraId="4EE51B0F" w14:textId="77777777" w:rsidR="000E5BB3" w:rsidRPr="00BD51A3" w:rsidRDefault="000E5BB3" w:rsidP="000E5BB3">
      <w:pPr>
        <w:pStyle w:val="References"/>
      </w:pPr>
      <w:r>
        <w:t>[14]</w:t>
      </w:r>
      <w:r>
        <w:tab/>
        <w:t xml:space="preserve">For dearomatising reactions of phenol derivatives, see: (a) </w:t>
      </w:r>
      <w:r w:rsidRPr="001372D6">
        <w:t>W.</w:t>
      </w:r>
      <w:r>
        <w:t xml:space="preserve"> P. Unsworth, J. D. Cuthbertson, </w:t>
      </w:r>
      <w:r w:rsidRPr="001372D6">
        <w:t xml:space="preserve">R. J. K. Taylor, </w:t>
      </w:r>
      <w:r w:rsidRPr="001372D6">
        <w:rPr>
          <w:i/>
        </w:rPr>
        <w:t>Org. Lett</w:t>
      </w:r>
      <w:r w:rsidRPr="001372D6">
        <w:t xml:space="preserve">. </w:t>
      </w:r>
      <w:r w:rsidRPr="0045078A">
        <w:rPr>
          <w:b/>
        </w:rPr>
        <w:t>2013</w:t>
      </w:r>
      <w:r w:rsidRPr="001372D6">
        <w:t xml:space="preserve">, </w:t>
      </w:r>
      <w:r w:rsidRPr="0045078A">
        <w:rPr>
          <w:i/>
        </w:rPr>
        <w:t>15</w:t>
      </w:r>
      <w:r w:rsidRPr="001372D6">
        <w:t xml:space="preserve">, </w:t>
      </w:r>
      <w:r w:rsidRPr="00BD51A3">
        <w:t>3306; (b) L.-J. Wang, A.-Q. Wang, Y. Xia, X.-X. Wu, X.-Y. Liu</w:t>
      </w:r>
      <w:r>
        <w:t xml:space="preserve">, </w:t>
      </w:r>
      <w:r w:rsidRPr="00BD51A3">
        <w:t xml:space="preserve">Y.-M. Liang, Chem. Commun. </w:t>
      </w:r>
      <w:r w:rsidRPr="0045078A">
        <w:rPr>
          <w:b/>
        </w:rPr>
        <w:t>2014</w:t>
      </w:r>
      <w:r w:rsidRPr="00BD51A3">
        <w:t xml:space="preserve">, </w:t>
      </w:r>
      <w:r w:rsidRPr="0045078A">
        <w:rPr>
          <w:i/>
        </w:rPr>
        <w:t>50</w:t>
      </w:r>
      <w:r w:rsidRPr="00BD51A3">
        <w:t>, 13998; (c) W.-T. Wu, R.-Q. Xu, L. Zhang</w:t>
      </w:r>
      <w:r>
        <w:t xml:space="preserve">, </w:t>
      </w:r>
      <w:r w:rsidRPr="00BD51A3">
        <w:t xml:space="preserve">S.-L. You, </w:t>
      </w:r>
      <w:r w:rsidRPr="00BD51A3">
        <w:rPr>
          <w:i/>
        </w:rPr>
        <w:t>Chem. Sci</w:t>
      </w:r>
      <w:r w:rsidRPr="00BD51A3">
        <w:t xml:space="preserve">. </w:t>
      </w:r>
      <w:r w:rsidRPr="0045078A">
        <w:rPr>
          <w:b/>
        </w:rPr>
        <w:t>2016</w:t>
      </w:r>
      <w:r w:rsidRPr="00BD51A3">
        <w:t xml:space="preserve">, </w:t>
      </w:r>
      <w:r w:rsidRPr="0045078A">
        <w:rPr>
          <w:i/>
        </w:rPr>
        <w:t>7</w:t>
      </w:r>
      <w:r>
        <w:t>, 3427</w:t>
      </w:r>
      <w:r w:rsidRPr="00BD51A3">
        <w:t>.</w:t>
      </w:r>
    </w:p>
    <w:p w14:paraId="464BF1BB" w14:textId="77777777" w:rsidR="000E5BB3" w:rsidRPr="00BD76B8" w:rsidRDefault="000E5BB3" w:rsidP="000E5BB3">
      <w:pPr>
        <w:pStyle w:val="References"/>
      </w:pPr>
      <w:r>
        <w:rPr>
          <w:noProof/>
        </w:rPr>
        <w:t>[15]</w:t>
      </w:r>
      <w:r>
        <w:rPr>
          <w:noProof/>
        </w:rPr>
        <w:tab/>
      </w:r>
      <w:r w:rsidR="00CD6BA5">
        <w:rPr>
          <w:noProof/>
        </w:rPr>
        <w:t xml:space="preserve">For silica </w:t>
      </w:r>
      <w:r>
        <w:rPr>
          <w:noProof/>
        </w:rPr>
        <w:t>accelerate</w:t>
      </w:r>
      <w:r w:rsidR="00CD6BA5">
        <w:rPr>
          <w:noProof/>
        </w:rPr>
        <w:t>d</w:t>
      </w:r>
      <w:r>
        <w:rPr>
          <w:noProof/>
        </w:rPr>
        <w:t xml:space="preserve"> protodemetallation, see: </w:t>
      </w:r>
      <w:r w:rsidRPr="00312FCE">
        <w:rPr>
          <w:noProof/>
        </w:rPr>
        <w:t>X</w:t>
      </w:r>
      <w:r>
        <w:rPr>
          <w:noProof/>
        </w:rPr>
        <w:t>.</w:t>
      </w:r>
      <w:r w:rsidRPr="00312FCE">
        <w:rPr>
          <w:noProof/>
        </w:rPr>
        <w:t>-Z</w:t>
      </w:r>
      <w:r>
        <w:rPr>
          <w:noProof/>
        </w:rPr>
        <w:t>. Shu</w:t>
      </w:r>
      <w:r w:rsidRPr="00312FCE">
        <w:rPr>
          <w:noProof/>
        </w:rPr>
        <w:t>, S</w:t>
      </w:r>
      <w:r>
        <w:rPr>
          <w:noProof/>
        </w:rPr>
        <w:t>.</w:t>
      </w:r>
      <w:r w:rsidRPr="00312FCE">
        <w:rPr>
          <w:noProof/>
        </w:rPr>
        <w:t xml:space="preserve"> C. Nguyen, Y</w:t>
      </w:r>
      <w:r>
        <w:rPr>
          <w:noProof/>
        </w:rPr>
        <w:t>.</w:t>
      </w:r>
      <w:r w:rsidRPr="00312FCE">
        <w:rPr>
          <w:noProof/>
        </w:rPr>
        <w:t xml:space="preserve"> He, F</w:t>
      </w:r>
      <w:r>
        <w:rPr>
          <w:noProof/>
        </w:rPr>
        <w:t>.</w:t>
      </w:r>
      <w:r w:rsidRPr="00312FCE">
        <w:rPr>
          <w:noProof/>
        </w:rPr>
        <w:t xml:space="preserve"> Oba, Q</w:t>
      </w:r>
      <w:r>
        <w:rPr>
          <w:noProof/>
        </w:rPr>
        <w:t>.</w:t>
      </w:r>
      <w:r w:rsidRPr="00312FCE">
        <w:rPr>
          <w:noProof/>
        </w:rPr>
        <w:t xml:space="preserve"> Zhang, C</w:t>
      </w:r>
      <w:r>
        <w:rPr>
          <w:noProof/>
        </w:rPr>
        <w:t>.</w:t>
      </w:r>
      <w:r w:rsidRPr="00312FCE">
        <w:rPr>
          <w:noProof/>
        </w:rPr>
        <w:t xml:space="preserve"> Canlas, G</w:t>
      </w:r>
      <w:r>
        <w:rPr>
          <w:noProof/>
        </w:rPr>
        <w:t>. A. Somorjai</w:t>
      </w:r>
      <w:r w:rsidRPr="00312FCE">
        <w:rPr>
          <w:noProof/>
        </w:rPr>
        <w:t>, A. P</w:t>
      </w:r>
      <w:r>
        <w:rPr>
          <w:noProof/>
        </w:rPr>
        <w:t xml:space="preserve">. Alivisatos, </w:t>
      </w:r>
      <w:r w:rsidRPr="00312FCE">
        <w:rPr>
          <w:noProof/>
        </w:rPr>
        <w:t>F. D</w:t>
      </w:r>
      <w:r>
        <w:rPr>
          <w:noProof/>
        </w:rPr>
        <w:t xml:space="preserve">. Toste, </w:t>
      </w:r>
      <w:r w:rsidRPr="00312FCE">
        <w:rPr>
          <w:i/>
          <w:noProof/>
        </w:rPr>
        <w:t>J. Am. Chem. Soc</w:t>
      </w:r>
      <w:r w:rsidRPr="00312FCE">
        <w:rPr>
          <w:noProof/>
        </w:rPr>
        <w:t xml:space="preserve">., </w:t>
      </w:r>
      <w:r w:rsidRPr="00120426">
        <w:rPr>
          <w:b/>
          <w:noProof/>
        </w:rPr>
        <w:t>2015</w:t>
      </w:r>
      <w:r w:rsidRPr="00312FCE">
        <w:rPr>
          <w:noProof/>
        </w:rPr>
        <w:t xml:space="preserve">, </w:t>
      </w:r>
      <w:r w:rsidRPr="00120426">
        <w:rPr>
          <w:i/>
          <w:noProof/>
        </w:rPr>
        <w:t>137</w:t>
      </w:r>
      <w:r>
        <w:rPr>
          <w:noProof/>
        </w:rPr>
        <w:t>,</w:t>
      </w:r>
      <w:r w:rsidRPr="00312FCE">
        <w:rPr>
          <w:noProof/>
        </w:rPr>
        <w:t xml:space="preserve"> </w:t>
      </w:r>
      <w:r>
        <w:rPr>
          <w:noProof/>
        </w:rPr>
        <w:t>7083.</w:t>
      </w:r>
    </w:p>
    <w:p w14:paraId="6A856042" w14:textId="77777777" w:rsidR="000E5BB3" w:rsidRDefault="000E5BB3" w:rsidP="000E5BB3">
      <w:pPr>
        <w:pStyle w:val="References"/>
        <w:rPr>
          <w:lang w:eastAsia="en-GB"/>
        </w:rPr>
      </w:pPr>
      <w:r>
        <w:t>[16]</w:t>
      </w:r>
      <w:r>
        <w:tab/>
      </w:r>
      <w:r w:rsidRPr="00770918">
        <w:t xml:space="preserve">For the ‘spontaneous’ synthesis of </w:t>
      </w:r>
      <w:r w:rsidR="00022BDE">
        <w:t>Ag-NPs</w:t>
      </w:r>
      <w:r>
        <w:t xml:space="preserve">, see: </w:t>
      </w:r>
      <w:r w:rsidRPr="00770918">
        <w:t>(</w:t>
      </w:r>
      <w:r>
        <w:t>a</w:t>
      </w:r>
      <w:r w:rsidRPr="00770918">
        <w:t>) S. Iravani, H.</w:t>
      </w:r>
      <w:r>
        <w:t xml:space="preserve"> Korbekandi, S. V. Mirmohammadi, </w:t>
      </w:r>
      <w:r w:rsidRPr="00770918">
        <w:t xml:space="preserve">B. Zolfaghari, </w:t>
      </w:r>
      <w:r w:rsidRPr="00770918">
        <w:rPr>
          <w:i/>
        </w:rPr>
        <w:t xml:space="preserve">Res. Pharm. Sci. </w:t>
      </w:r>
      <w:r w:rsidRPr="00120426">
        <w:rPr>
          <w:b/>
        </w:rPr>
        <w:t>2014</w:t>
      </w:r>
      <w:r w:rsidRPr="00770918">
        <w:t xml:space="preserve">, </w:t>
      </w:r>
      <w:r w:rsidRPr="00120426">
        <w:rPr>
          <w:i/>
        </w:rPr>
        <w:t>9</w:t>
      </w:r>
      <w:r w:rsidRPr="00770918">
        <w:t>, 385; (</w:t>
      </w:r>
      <w:r>
        <w:t>b</w:t>
      </w:r>
      <w:r w:rsidRPr="00770918">
        <w:t>) J</w:t>
      </w:r>
      <w:r>
        <w:t xml:space="preserve">. Han, P. Fang, W. Jiang, L. Li, </w:t>
      </w:r>
      <w:r w:rsidRPr="00770918">
        <w:t xml:space="preserve">R. Guo, </w:t>
      </w:r>
      <w:r w:rsidRPr="00770918">
        <w:rPr>
          <w:i/>
        </w:rPr>
        <w:t xml:space="preserve">Langmuir </w:t>
      </w:r>
      <w:r w:rsidRPr="00770918">
        <w:t>2</w:t>
      </w:r>
      <w:r w:rsidRPr="00120426">
        <w:rPr>
          <w:b/>
        </w:rPr>
        <w:t>012</w:t>
      </w:r>
      <w:r w:rsidRPr="00770918">
        <w:t xml:space="preserve">, </w:t>
      </w:r>
      <w:r w:rsidRPr="00120426">
        <w:rPr>
          <w:i/>
        </w:rPr>
        <w:t>28</w:t>
      </w:r>
      <w:r>
        <w:t xml:space="preserve">, 4768; (c) C. Faure, A. Derré, </w:t>
      </w:r>
      <w:r w:rsidRPr="00770918">
        <w:t xml:space="preserve">W. Neri, </w:t>
      </w:r>
      <w:r w:rsidRPr="004D47E9">
        <w:rPr>
          <w:i/>
        </w:rPr>
        <w:t>J. Phys. Chem. B</w:t>
      </w:r>
      <w:r>
        <w:t xml:space="preserve"> </w:t>
      </w:r>
      <w:r w:rsidRPr="00120426">
        <w:rPr>
          <w:b/>
        </w:rPr>
        <w:t>2003</w:t>
      </w:r>
      <w:r w:rsidRPr="00770918">
        <w:t xml:space="preserve">, </w:t>
      </w:r>
      <w:r w:rsidRPr="00120426">
        <w:rPr>
          <w:i/>
        </w:rPr>
        <w:t>107</w:t>
      </w:r>
      <w:r w:rsidRPr="00770918">
        <w:t>, 4738</w:t>
      </w:r>
      <w:r>
        <w:t>.</w:t>
      </w:r>
    </w:p>
    <w:p w14:paraId="19CAAF34" w14:textId="77777777" w:rsidR="000E5BB3" w:rsidRPr="00822578" w:rsidRDefault="000E5BB3" w:rsidP="000E5BB3">
      <w:pPr>
        <w:pStyle w:val="References"/>
      </w:pPr>
      <w:r>
        <w:rPr>
          <w:lang w:eastAsia="en-GB"/>
        </w:rPr>
        <w:t>[17]</w:t>
      </w:r>
      <w:r w:rsidRPr="00822578">
        <w:tab/>
        <w:t>(a) A. R. Kiasat, R. Mirzajani, F. Ataeian</w:t>
      </w:r>
      <w:r>
        <w:t xml:space="preserve">, </w:t>
      </w:r>
      <w:r w:rsidRPr="00822578">
        <w:t xml:space="preserve">M. Fallah-Mehrjardi, Chin. </w:t>
      </w:r>
      <w:r w:rsidRPr="00822578">
        <w:rPr>
          <w:i/>
        </w:rPr>
        <w:t>Chem. Lett</w:t>
      </w:r>
      <w:r w:rsidRPr="00822578">
        <w:t xml:space="preserve">. </w:t>
      </w:r>
      <w:r w:rsidRPr="00120426">
        <w:rPr>
          <w:b/>
        </w:rPr>
        <w:t>2010</w:t>
      </w:r>
      <w:r w:rsidRPr="00822578">
        <w:t xml:space="preserve">, </w:t>
      </w:r>
      <w:r w:rsidRPr="00120426">
        <w:rPr>
          <w:i/>
        </w:rPr>
        <w:t>21</w:t>
      </w:r>
      <w:r w:rsidRPr="00822578">
        <w:t>, 1015; (b) A. Zielińska, E. Skwarek, A. Zaleska, M. Gazda</w:t>
      </w:r>
      <w:r>
        <w:t xml:space="preserve">, </w:t>
      </w:r>
      <w:r w:rsidRPr="00822578">
        <w:t xml:space="preserve">J. Hupka, </w:t>
      </w:r>
      <w:r w:rsidRPr="00120426">
        <w:rPr>
          <w:i/>
        </w:rPr>
        <w:t>Procedia Chem</w:t>
      </w:r>
      <w:r w:rsidRPr="00822578">
        <w:t xml:space="preserve">. </w:t>
      </w:r>
      <w:r w:rsidRPr="00120426">
        <w:rPr>
          <w:b/>
        </w:rPr>
        <w:t>2009</w:t>
      </w:r>
      <w:r w:rsidRPr="00822578">
        <w:t xml:space="preserve">, </w:t>
      </w:r>
      <w:r w:rsidRPr="00120426">
        <w:rPr>
          <w:i/>
        </w:rPr>
        <w:t>1</w:t>
      </w:r>
      <w:r w:rsidRPr="00822578">
        <w:t>, 1560.</w:t>
      </w:r>
    </w:p>
    <w:p w14:paraId="0FB00E99" w14:textId="77777777" w:rsidR="000E5BB3" w:rsidRDefault="000E5BB3" w:rsidP="000E5BB3">
      <w:pPr>
        <w:pStyle w:val="References"/>
      </w:pPr>
      <w:r w:rsidRPr="00822578">
        <w:rPr>
          <w:rStyle w:val="06CHeading"/>
          <w:rFonts w:ascii="Arial" w:hAnsi="Arial"/>
          <w:b w:val="0"/>
          <w:smallCaps w:val="0"/>
          <w:w w:val="100"/>
          <w:sz w:val="14"/>
          <w:szCs w:val="14"/>
        </w:rPr>
        <w:t>[</w:t>
      </w:r>
      <w:r>
        <w:rPr>
          <w:rStyle w:val="06CHeading"/>
          <w:rFonts w:ascii="Arial" w:hAnsi="Arial"/>
          <w:b w:val="0"/>
          <w:smallCaps w:val="0"/>
          <w:w w:val="100"/>
          <w:sz w:val="14"/>
          <w:szCs w:val="14"/>
        </w:rPr>
        <w:t>18</w:t>
      </w:r>
      <w:r w:rsidRPr="00822578">
        <w:rPr>
          <w:rStyle w:val="06CHeading"/>
          <w:rFonts w:ascii="Arial" w:hAnsi="Arial"/>
          <w:b w:val="0"/>
          <w:smallCaps w:val="0"/>
          <w:w w:val="100"/>
          <w:sz w:val="14"/>
          <w:szCs w:val="14"/>
        </w:rPr>
        <w:t>]</w:t>
      </w:r>
      <w:r w:rsidRPr="00822578">
        <w:rPr>
          <w:rStyle w:val="06CHeading"/>
          <w:rFonts w:ascii="Arial" w:hAnsi="Arial"/>
          <w:b w:val="0"/>
          <w:smallCaps w:val="0"/>
          <w:w w:val="100"/>
          <w:sz w:val="14"/>
          <w:szCs w:val="14"/>
        </w:rPr>
        <w:tab/>
        <w:t>The r</w:t>
      </w:r>
      <w:r w:rsidRPr="00822578">
        <w:t xml:space="preserve">eaction of ynone </w:t>
      </w:r>
      <w:r w:rsidRPr="00822578">
        <w:rPr>
          <w:b/>
        </w:rPr>
        <w:t>1a</w:t>
      </w:r>
      <w:r w:rsidRPr="00822578">
        <w:t xml:space="preserve"> with unsupported AgNO</w:t>
      </w:r>
      <w:r w:rsidRPr="00822578">
        <w:rPr>
          <w:vertAlign w:val="subscript"/>
        </w:rPr>
        <w:t>3</w:t>
      </w:r>
      <w:r w:rsidRPr="00822578">
        <w:t xml:space="preserve"> was allowed to proceed</w:t>
      </w:r>
      <w:r w:rsidRPr="00352FF7">
        <w:t xml:space="preserve"> </w:t>
      </w:r>
      <w:r w:rsidR="00C41434">
        <w:t>to</w:t>
      </w:r>
      <w:r w:rsidRPr="00352FF7">
        <w:t xml:space="preserve"> </w:t>
      </w:r>
      <w:r w:rsidRPr="00770918">
        <w:t xml:space="preserve">~50% conversion, </w:t>
      </w:r>
      <w:r w:rsidR="00C41434">
        <w:t xml:space="preserve">before </w:t>
      </w:r>
      <w:r w:rsidRPr="00770918">
        <w:t>mercury was added (200 equivalents with respect to AgNO</w:t>
      </w:r>
      <w:r w:rsidRPr="00770918">
        <w:rPr>
          <w:vertAlign w:val="subscript"/>
        </w:rPr>
        <w:t>3</w:t>
      </w:r>
      <w:r w:rsidRPr="00770918">
        <w:t>), which stopped any further reaction.</w:t>
      </w:r>
    </w:p>
    <w:p w14:paraId="71F1AA86" w14:textId="44DBB8F6" w:rsidR="008C5EA9" w:rsidRDefault="008C5EA9" w:rsidP="000E5BB3">
      <w:pPr>
        <w:pStyle w:val="References"/>
      </w:pPr>
      <w:r>
        <w:t>[19]</w:t>
      </w:r>
      <w:r>
        <w:tab/>
      </w:r>
      <w:r w:rsidR="00053061">
        <w:rPr>
          <w:highlight w:val="yellow"/>
        </w:rPr>
        <w:t>Q</w:t>
      </w:r>
      <w:r w:rsidR="004051FF" w:rsidRPr="004051FF">
        <w:rPr>
          <w:highlight w:val="yellow"/>
        </w:rPr>
        <w:t>ualitatively, the supported Ag-NPs appear to be much more uniform in size than those obtained from aged AgNO</w:t>
      </w:r>
      <w:r w:rsidR="004051FF" w:rsidRPr="004051FF">
        <w:rPr>
          <w:highlight w:val="yellow"/>
          <w:vertAlign w:val="subscript"/>
        </w:rPr>
        <w:t>3</w:t>
      </w:r>
      <w:r w:rsidR="004051FF" w:rsidRPr="004051FF">
        <w:rPr>
          <w:highlight w:val="yellow"/>
        </w:rPr>
        <w:t xml:space="preserve"> in </w:t>
      </w:r>
      <w:r w:rsidR="004051FF" w:rsidRPr="00053061">
        <w:rPr>
          <w:highlight w:val="yellow"/>
        </w:rPr>
        <w:t>CH</w:t>
      </w:r>
      <w:r w:rsidR="004051FF" w:rsidRPr="00053061">
        <w:rPr>
          <w:highlight w:val="yellow"/>
          <w:vertAlign w:val="subscript"/>
        </w:rPr>
        <w:t>2</w:t>
      </w:r>
      <w:r w:rsidR="004051FF" w:rsidRPr="00053061">
        <w:rPr>
          <w:highlight w:val="yellow"/>
        </w:rPr>
        <w:t>Cl</w:t>
      </w:r>
      <w:r w:rsidR="004051FF" w:rsidRPr="00053061">
        <w:rPr>
          <w:highlight w:val="yellow"/>
          <w:vertAlign w:val="subscript"/>
        </w:rPr>
        <w:t>2</w:t>
      </w:r>
      <w:r w:rsidR="004051FF" w:rsidRPr="00053061">
        <w:rPr>
          <w:highlight w:val="yellow"/>
        </w:rPr>
        <w:t xml:space="preserve">; more </w:t>
      </w:r>
      <w:r w:rsidR="004051FF" w:rsidRPr="004051FF">
        <w:rPr>
          <w:highlight w:val="yellow"/>
        </w:rPr>
        <w:t xml:space="preserve">detailed studies will be required in future to probe this observation </w:t>
      </w:r>
      <w:r w:rsidR="00053061">
        <w:rPr>
          <w:highlight w:val="yellow"/>
        </w:rPr>
        <w:t xml:space="preserve">and its implications </w:t>
      </w:r>
      <w:r w:rsidR="004051FF" w:rsidRPr="004051FF">
        <w:rPr>
          <w:highlight w:val="yellow"/>
        </w:rPr>
        <w:t>more rigorously.</w:t>
      </w:r>
    </w:p>
    <w:p w14:paraId="702CB99A" w14:textId="0A340CCB" w:rsidR="00660CAC" w:rsidRDefault="00660CAC" w:rsidP="002F7938">
      <w:pPr>
        <w:pStyle w:val="References"/>
      </w:pPr>
      <w:r>
        <w:t>[</w:t>
      </w:r>
      <w:r w:rsidR="008C5EA9">
        <w:t>20</w:t>
      </w:r>
      <w:r>
        <w:t>]</w:t>
      </w:r>
      <w:r>
        <w:tab/>
      </w:r>
      <w:r w:rsidR="002F7938">
        <w:t xml:space="preserve">For exceptions, see: (a) </w:t>
      </w:r>
      <w:r w:rsidR="004813C7">
        <w:t xml:space="preserve">D. A. </w:t>
      </w:r>
      <w:r w:rsidR="002F7938" w:rsidRPr="00C97866">
        <w:t xml:space="preserve">Shabalina, </w:t>
      </w:r>
      <w:r w:rsidR="004813C7">
        <w:t xml:space="preserve">M. Y. </w:t>
      </w:r>
      <w:r w:rsidR="002F7938" w:rsidRPr="00C97866">
        <w:t xml:space="preserve">Dvorkoa, </w:t>
      </w:r>
      <w:r w:rsidR="004813C7">
        <w:t xml:space="preserve">E. Y. </w:t>
      </w:r>
      <w:r w:rsidR="002F7938">
        <w:t>Schmidt</w:t>
      </w:r>
      <w:r w:rsidR="002F7938" w:rsidRPr="00C97866">
        <w:t>,</w:t>
      </w:r>
      <w:r w:rsidR="002F7938">
        <w:t xml:space="preserve"> </w:t>
      </w:r>
      <w:r w:rsidR="004813C7">
        <w:t>I. A.</w:t>
      </w:r>
      <w:r w:rsidR="002F7938" w:rsidRPr="00C97866">
        <w:t xml:space="preserve"> Ush</w:t>
      </w:r>
      <w:r w:rsidR="002F7938">
        <w:t>akov</w:t>
      </w:r>
      <w:r w:rsidR="002F7938" w:rsidRPr="00C97866">
        <w:t>,</w:t>
      </w:r>
      <w:r w:rsidR="002F7938">
        <w:t xml:space="preserve"> </w:t>
      </w:r>
      <w:r w:rsidR="004813C7">
        <w:t xml:space="preserve">N. I. </w:t>
      </w:r>
      <w:r w:rsidR="002F7938">
        <w:t>Protsuk</w:t>
      </w:r>
      <w:r w:rsidR="002F7938" w:rsidRPr="00C97866">
        <w:t xml:space="preserve">, </w:t>
      </w:r>
      <w:r w:rsidR="004813C7">
        <w:t>V. B.</w:t>
      </w:r>
      <w:r w:rsidR="002F7938">
        <w:t xml:space="preserve"> </w:t>
      </w:r>
      <w:r w:rsidR="002F7938" w:rsidRPr="00C97866">
        <w:t>Koby</w:t>
      </w:r>
      <w:r w:rsidR="002F7938">
        <w:t>chev</w:t>
      </w:r>
      <w:r w:rsidR="002F7938" w:rsidRPr="00C97866">
        <w:t xml:space="preserve">, </w:t>
      </w:r>
      <w:r w:rsidR="004813C7">
        <w:t>D. Y.</w:t>
      </w:r>
      <w:r w:rsidR="002F7938">
        <w:t xml:space="preserve"> </w:t>
      </w:r>
      <w:r w:rsidR="002F7938" w:rsidRPr="00C97866">
        <w:t>Soshniko</w:t>
      </w:r>
      <w:r w:rsidR="002F7938">
        <w:t>v</w:t>
      </w:r>
      <w:r w:rsidR="002F7938" w:rsidRPr="00C97866">
        <w:t xml:space="preserve">, </w:t>
      </w:r>
      <w:r w:rsidR="004813C7">
        <w:t>A. B.</w:t>
      </w:r>
      <w:r w:rsidR="002F7938">
        <w:t xml:space="preserve"> </w:t>
      </w:r>
      <w:r w:rsidR="002F7938" w:rsidRPr="00C97866">
        <w:t>Tro</w:t>
      </w:r>
      <w:r w:rsidR="002F7938">
        <w:t xml:space="preserve">fimov, </w:t>
      </w:r>
      <w:r w:rsidR="004813C7">
        <w:t>N. M.</w:t>
      </w:r>
      <w:r w:rsidR="002F7938" w:rsidRPr="00C97866">
        <w:t xml:space="preserve"> Vitkovskay</w:t>
      </w:r>
      <w:r w:rsidR="002F7938">
        <w:t>a</w:t>
      </w:r>
      <w:r w:rsidR="002F7938" w:rsidRPr="00C97866">
        <w:t xml:space="preserve">, </w:t>
      </w:r>
      <w:r w:rsidR="004813C7">
        <w:t>A. I.</w:t>
      </w:r>
      <w:r w:rsidR="002F7938">
        <w:t xml:space="preserve"> </w:t>
      </w:r>
      <w:r w:rsidR="002F7938" w:rsidRPr="00C97866">
        <w:t>Mikhale</w:t>
      </w:r>
      <w:r w:rsidR="002F7938">
        <w:t>va</w:t>
      </w:r>
      <w:r w:rsidR="002F7938" w:rsidRPr="00C97866">
        <w:t xml:space="preserve">, </w:t>
      </w:r>
      <w:r w:rsidR="004813C7">
        <w:t>B. A.</w:t>
      </w:r>
      <w:r w:rsidR="002F7938">
        <w:t xml:space="preserve"> T</w:t>
      </w:r>
      <w:r w:rsidR="002F7938" w:rsidRPr="00C97866">
        <w:t>rofimov</w:t>
      </w:r>
      <w:r w:rsidR="002F7938">
        <w:t xml:space="preserve">, </w:t>
      </w:r>
      <w:r w:rsidR="002F7938">
        <w:rPr>
          <w:i/>
        </w:rPr>
        <w:t xml:space="preserve">Tetrahedron </w:t>
      </w:r>
      <w:r w:rsidR="002F7938">
        <w:rPr>
          <w:b/>
        </w:rPr>
        <w:t>2015</w:t>
      </w:r>
      <w:r w:rsidR="002F7938">
        <w:t xml:space="preserve">, </w:t>
      </w:r>
      <w:r w:rsidR="002F7938">
        <w:rPr>
          <w:i/>
        </w:rPr>
        <w:t>71</w:t>
      </w:r>
      <w:r w:rsidR="002F7938">
        <w:t xml:space="preserve">, </w:t>
      </w:r>
      <w:r w:rsidR="002F7938" w:rsidRPr="00325220">
        <w:t>3273</w:t>
      </w:r>
      <w:r w:rsidR="002F7938">
        <w:t xml:space="preserve">; (b) </w:t>
      </w:r>
      <w:r w:rsidR="002F7938" w:rsidRPr="005F7524">
        <w:t xml:space="preserve">S. J. Chambers, G. Coulthard, W. P. Unsworth, P. O’Brien, R. J. K. Taylor, </w:t>
      </w:r>
      <w:r w:rsidR="002F7938" w:rsidRPr="005F7524">
        <w:rPr>
          <w:i/>
        </w:rPr>
        <w:t xml:space="preserve">Chem. Eur. J. </w:t>
      </w:r>
      <w:r w:rsidR="002F7938" w:rsidRPr="005F7524">
        <w:rPr>
          <w:b/>
        </w:rPr>
        <w:t>2016</w:t>
      </w:r>
      <w:r w:rsidR="002F7938" w:rsidRPr="005F7524">
        <w:t xml:space="preserve">, </w:t>
      </w:r>
      <w:r w:rsidR="002F7938" w:rsidRPr="005F7524">
        <w:rPr>
          <w:i/>
        </w:rPr>
        <w:t>22</w:t>
      </w:r>
      <w:r w:rsidR="002F7938" w:rsidRPr="005F7524">
        <w:t>, 6496.</w:t>
      </w:r>
    </w:p>
    <w:p w14:paraId="7ED947B8" w14:textId="46E48AEB" w:rsidR="004813C7" w:rsidRPr="004813C7" w:rsidRDefault="004813C7" w:rsidP="002F7938">
      <w:pPr>
        <w:pStyle w:val="References"/>
      </w:pPr>
      <w:r>
        <w:t>[2</w:t>
      </w:r>
      <w:r w:rsidR="008C5EA9">
        <w:t>1</w:t>
      </w:r>
      <w:r>
        <w:t>]</w:t>
      </w:r>
      <w:r>
        <w:tab/>
      </w:r>
      <w:r w:rsidRPr="004813C7">
        <w:t xml:space="preserve">K. D. </w:t>
      </w:r>
      <w:r>
        <w:t>Collins,</w:t>
      </w:r>
      <w:r w:rsidRPr="004813C7">
        <w:t xml:space="preserve"> F. Glorius, </w:t>
      </w:r>
      <w:r w:rsidRPr="004813C7">
        <w:rPr>
          <w:i/>
        </w:rPr>
        <w:t>Nat. Chem</w:t>
      </w:r>
      <w:r w:rsidRPr="004813C7">
        <w:t xml:space="preserve">. </w:t>
      </w:r>
      <w:r w:rsidRPr="004813C7">
        <w:rPr>
          <w:b/>
        </w:rPr>
        <w:t>2013</w:t>
      </w:r>
      <w:r w:rsidRPr="004813C7">
        <w:t xml:space="preserve">, </w:t>
      </w:r>
      <w:r w:rsidRPr="004813C7">
        <w:rPr>
          <w:i/>
        </w:rPr>
        <w:t>5</w:t>
      </w:r>
      <w:r w:rsidRPr="004813C7">
        <w:t>, 597</w:t>
      </w:r>
      <w:r>
        <w:t>.</w:t>
      </w:r>
    </w:p>
    <w:p w14:paraId="70A16AEE" w14:textId="7788CE9B" w:rsidR="00660CAC" w:rsidRDefault="00660CAC" w:rsidP="00660CAC">
      <w:pPr>
        <w:pStyle w:val="References"/>
      </w:pPr>
      <w:r w:rsidRPr="00095404">
        <w:t>[2</w:t>
      </w:r>
      <w:r w:rsidR="008C5EA9">
        <w:t>2</w:t>
      </w:r>
      <w:r w:rsidRPr="00095404">
        <w:t>]</w:t>
      </w:r>
      <w:r w:rsidRPr="00095404">
        <w:tab/>
      </w:r>
      <w:r>
        <w:t xml:space="preserve">For reviews </w:t>
      </w:r>
      <w:r w:rsidRPr="00095404">
        <w:t xml:space="preserve">on </w:t>
      </w:r>
      <w:r>
        <w:t>flow chemistry, see:</w:t>
      </w:r>
      <w:r w:rsidRPr="00095404">
        <w:t xml:space="preserve"> (</w:t>
      </w:r>
      <w:r>
        <w:t>a</w:t>
      </w:r>
      <w:r w:rsidRPr="00095404">
        <w:t>) B. Gutmann, D. Cantillo</w:t>
      </w:r>
      <w:r>
        <w:t xml:space="preserve">, </w:t>
      </w:r>
      <w:r w:rsidRPr="00095404">
        <w:t xml:space="preserve">C. O. Kappe, </w:t>
      </w:r>
      <w:proofErr w:type="gramStart"/>
      <w:r w:rsidRPr="00095404">
        <w:rPr>
          <w:i/>
        </w:rPr>
        <w:t>Angew</w:t>
      </w:r>
      <w:proofErr w:type="gramEnd"/>
      <w:r w:rsidRPr="00095404">
        <w:rPr>
          <w:i/>
        </w:rPr>
        <w:t>. Chem. Int. Ed</w:t>
      </w:r>
      <w:r w:rsidRPr="00095404">
        <w:t xml:space="preserve">. </w:t>
      </w:r>
      <w:r w:rsidRPr="00120426">
        <w:rPr>
          <w:b/>
        </w:rPr>
        <w:t>2015</w:t>
      </w:r>
      <w:r w:rsidRPr="00095404">
        <w:t xml:space="preserve">, </w:t>
      </w:r>
      <w:r w:rsidRPr="00120426">
        <w:rPr>
          <w:i/>
        </w:rPr>
        <w:t>54</w:t>
      </w:r>
      <w:r w:rsidRPr="00095404">
        <w:t>, 6688; (</w:t>
      </w:r>
      <w:r>
        <w:t>b</w:t>
      </w:r>
      <w:r w:rsidRPr="00095404">
        <w:t>) S. V. Ley, D. N. Fitzpatrick, R. M. Myers, C. Battilocchio</w:t>
      </w:r>
      <w:r>
        <w:t xml:space="preserve">, </w:t>
      </w:r>
      <w:r w:rsidRPr="00095404">
        <w:t xml:space="preserve">R. J. Ingham, </w:t>
      </w:r>
      <w:r w:rsidRPr="00095404">
        <w:rPr>
          <w:i/>
        </w:rPr>
        <w:t>Angew. Chem. Int. Ed</w:t>
      </w:r>
      <w:r w:rsidRPr="00095404">
        <w:t xml:space="preserve">. </w:t>
      </w:r>
      <w:r w:rsidRPr="00120426">
        <w:rPr>
          <w:b/>
        </w:rPr>
        <w:t>2015</w:t>
      </w:r>
      <w:r w:rsidRPr="00095404">
        <w:t xml:space="preserve">, </w:t>
      </w:r>
      <w:r w:rsidRPr="00120426">
        <w:rPr>
          <w:i/>
        </w:rPr>
        <w:t>54</w:t>
      </w:r>
      <w:r w:rsidRPr="00095404">
        <w:t>, 10122.</w:t>
      </w:r>
    </w:p>
    <w:p w14:paraId="599CD86B" w14:textId="77777777" w:rsidR="00676E47" w:rsidRDefault="000E5BB3" w:rsidP="000E5BB3">
      <w:pPr>
        <w:pStyle w:val="References"/>
      </w:pPr>
      <w:r>
        <w:t>[</w:t>
      </w:r>
      <w:r w:rsidR="00660CAC">
        <w:t>2</w:t>
      </w:r>
      <w:r w:rsidR="008C5EA9">
        <w:t>3</w:t>
      </w:r>
      <w:r>
        <w:t>]</w:t>
      </w:r>
      <w:r>
        <w:tab/>
        <w:t xml:space="preserve">Silica-supported </w:t>
      </w:r>
      <w:r w:rsidR="00022BDE">
        <w:t>Ag-NPs</w:t>
      </w:r>
      <w:r>
        <w:t xml:space="preserve"> synthesised by literature methods </w:t>
      </w:r>
      <w:r w:rsidR="000354DF">
        <w:t>(</w:t>
      </w:r>
      <w:r>
        <w:t>references 6a and 8b</w:t>
      </w:r>
      <w:r w:rsidR="000354DF">
        <w:t>)</w:t>
      </w:r>
      <w:r>
        <w:t xml:space="preserve"> were tested in the transformation of ynone </w:t>
      </w:r>
      <w:r>
        <w:rPr>
          <w:b/>
        </w:rPr>
        <w:t xml:space="preserve">1a </w:t>
      </w:r>
      <w:r>
        <w:t xml:space="preserve">into </w:t>
      </w:r>
      <w:r w:rsidRPr="00DF3DFE">
        <w:t>spirocycle</w:t>
      </w:r>
      <w:r>
        <w:rPr>
          <w:b/>
        </w:rPr>
        <w:t xml:space="preserve"> </w:t>
      </w:r>
      <w:r w:rsidRPr="00DF3DFE">
        <w:rPr>
          <w:b/>
        </w:rPr>
        <w:t>2a</w:t>
      </w:r>
      <w:r>
        <w:rPr>
          <w:b/>
        </w:rPr>
        <w:t xml:space="preserve">, </w:t>
      </w:r>
      <w:r>
        <w:t xml:space="preserve">resulting in 45% and 28% conversion into </w:t>
      </w:r>
      <w:r>
        <w:rPr>
          <w:b/>
        </w:rPr>
        <w:t>2a</w:t>
      </w:r>
      <w:r>
        <w:t xml:space="preserve"> respectively</w:t>
      </w:r>
      <w:r w:rsidRPr="00DF3DFE">
        <w:t>, with unreacted starting material</w:t>
      </w:r>
      <w:r>
        <w:t xml:space="preserve"> accounting for the</w:t>
      </w:r>
      <w:r w:rsidR="000354DF">
        <w:t xml:space="preserve"> remainder of the mass balance</w:t>
      </w:r>
      <w:r>
        <w:t>.</w:t>
      </w:r>
    </w:p>
    <w:p w14:paraId="7B902DDC" w14:textId="1F415754" w:rsidR="000E5BB3" w:rsidRDefault="00676E47" w:rsidP="000E5BB3">
      <w:pPr>
        <w:pStyle w:val="References"/>
      </w:pPr>
      <w:r>
        <w:t>[24]</w:t>
      </w:r>
      <w:r>
        <w:tab/>
      </w:r>
      <w:r w:rsidRPr="00676E47">
        <w:rPr>
          <w:highlight w:val="yellow"/>
        </w:rPr>
        <w:t xml:space="preserve">See Supporting Information for details. Very consistent (high) yields were achieved in these </w:t>
      </w:r>
      <w:r w:rsidR="008F59C8">
        <w:rPr>
          <w:highlight w:val="yellow"/>
        </w:rPr>
        <w:t xml:space="preserve">recycling </w:t>
      </w:r>
      <w:r w:rsidRPr="00676E47">
        <w:rPr>
          <w:highlight w:val="yellow"/>
        </w:rPr>
        <w:t>studies, highlighting the reliability and reproducibility of these reactions.</w:t>
      </w:r>
      <w:r>
        <w:t xml:space="preserve"> </w:t>
      </w:r>
      <w:r w:rsidR="000E5BB3" w:rsidRPr="00DF3DFE">
        <w:t xml:space="preserve"> </w:t>
      </w:r>
    </w:p>
    <w:p w14:paraId="653C456F" w14:textId="6437F663" w:rsidR="00773C4B" w:rsidRDefault="000E5BB3" w:rsidP="00660CAC">
      <w:pPr>
        <w:pStyle w:val="References"/>
        <w:ind w:left="0" w:firstLine="0"/>
        <w:rPr>
          <w:noProof/>
        </w:rPr>
      </w:pPr>
      <w:r w:rsidRPr="00095404">
        <w:rPr>
          <w:noProof/>
        </w:rPr>
        <w:t>[2</w:t>
      </w:r>
      <w:r w:rsidR="00676E47">
        <w:rPr>
          <w:noProof/>
        </w:rPr>
        <w:t>5</w:t>
      </w:r>
      <w:r w:rsidRPr="00095404">
        <w:rPr>
          <w:noProof/>
        </w:rPr>
        <w:t>]</w:t>
      </w:r>
      <w:r w:rsidRPr="00095404">
        <w:rPr>
          <w:noProof/>
        </w:rPr>
        <w:tab/>
        <w:t xml:space="preserve">ICH, </w:t>
      </w:r>
      <w:r w:rsidRPr="00095404">
        <w:rPr>
          <w:i/>
          <w:iCs/>
          <w:noProof/>
        </w:rPr>
        <w:t>Guideline for elemental impurities Q3D</w:t>
      </w:r>
      <w:r w:rsidRPr="00095404">
        <w:rPr>
          <w:noProof/>
        </w:rPr>
        <w:t>, 2014.</w:t>
      </w:r>
    </w:p>
    <w:p w14:paraId="54409E8C" w14:textId="77777777" w:rsidR="00660CAC" w:rsidRPr="006722A0" w:rsidRDefault="00660CAC" w:rsidP="00660CAC">
      <w:pPr>
        <w:pStyle w:val="References"/>
        <w:ind w:left="0" w:firstLine="0"/>
        <w:sectPr w:rsidR="00660CAC" w:rsidRPr="006722A0" w:rsidSect="00352DF4">
          <w:type w:val="continuous"/>
          <w:pgSz w:w="11906" w:h="16838" w:code="9"/>
          <w:pgMar w:top="1673" w:right="936" w:bottom="1134" w:left="936" w:header="709" w:footer="709" w:gutter="0"/>
          <w:cols w:num="2" w:space="284"/>
          <w:docGrid w:linePitch="360"/>
        </w:sectPr>
      </w:pPr>
    </w:p>
    <w:p w14:paraId="4E0F37ED" w14:textId="77777777" w:rsidR="00773C4B" w:rsidRDefault="00773C4B" w:rsidP="00773C4B">
      <w:pPr>
        <w:rPr>
          <w:bCs/>
          <w:lang w:val="en-GB"/>
        </w:rPr>
      </w:pPr>
    </w:p>
    <w:p w14:paraId="38E15B7C" w14:textId="77777777" w:rsidR="00773C4B" w:rsidRDefault="00773C4B" w:rsidP="00773C4B">
      <w:pPr>
        <w:rPr>
          <w:bCs/>
          <w:lang w:val="en-GB"/>
        </w:rPr>
      </w:pPr>
    </w:p>
    <w:p w14:paraId="387F7C77" w14:textId="77777777" w:rsidR="00A8458D" w:rsidRDefault="00A8458D" w:rsidP="00A8458D">
      <w:pPr>
        <w:rPr>
          <w:b/>
          <w:lang w:val="en-GB"/>
        </w:rPr>
      </w:pPr>
      <w:r w:rsidRPr="00621868">
        <w:rPr>
          <w:b/>
          <w:lang w:val="en-GB"/>
        </w:rPr>
        <w:t>Entry for the Table of Contents</w:t>
      </w:r>
      <w:r>
        <w:rPr>
          <w:lang w:val="en-GB"/>
        </w:rPr>
        <w:t xml:space="preserve"> (Please choose one layout)</w:t>
      </w:r>
    </w:p>
    <w:p w14:paraId="0DD6A199" w14:textId="77777777" w:rsidR="00A8458D" w:rsidRPr="00621868" w:rsidRDefault="00A8458D" w:rsidP="00A8458D">
      <w:pPr>
        <w:rPr>
          <w:b/>
          <w:lang w:val="en-GB"/>
        </w:rPr>
      </w:pPr>
    </w:p>
    <w:p w14:paraId="7E021F2E" w14:textId="77777777" w:rsidR="00A8458D" w:rsidRPr="00621868" w:rsidRDefault="00A8458D" w:rsidP="00A8458D">
      <w:pPr>
        <w:spacing w:after="240"/>
        <w:rPr>
          <w:lang w:val="en-GB"/>
        </w:rPr>
      </w:pPr>
      <w:r w:rsidRPr="00621868">
        <w:rPr>
          <w:lang w:val="en-GB"/>
        </w:rPr>
        <w:t>Layout 1:</w:t>
      </w:r>
    </w:p>
    <w:p w14:paraId="3273152F" w14:textId="77777777" w:rsidR="00A8458D" w:rsidRDefault="00A8458D" w:rsidP="00A8458D">
      <w:pPr>
        <w:rPr>
          <w:lang w:val="en-GB"/>
        </w:rPr>
      </w:pPr>
    </w:p>
    <w:tbl>
      <w:tblPr>
        <w:tblW w:w="10093" w:type="dxa"/>
        <w:tblLook w:val="01E0" w:firstRow="1" w:lastRow="1" w:firstColumn="1" w:lastColumn="1" w:noHBand="0" w:noVBand="0"/>
      </w:tblPr>
      <w:tblGrid>
        <w:gridCol w:w="2994"/>
        <w:gridCol w:w="280"/>
        <w:gridCol w:w="3375"/>
        <w:gridCol w:w="280"/>
        <w:gridCol w:w="3164"/>
      </w:tblGrid>
      <w:tr w:rsidR="00A8458D" w14:paraId="1F8C1CCF" w14:textId="77777777" w:rsidTr="00A968D0">
        <w:trPr>
          <w:trHeight w:hRule="exact" w:val="340"/>
        </w:trPr>
        <w:tc>
          <w:tcPr>
            <w:tcW w:w="10093" w:type="dxa"/>
            <w:gridSpan w:val="5"/>
            <w:tcBorders>
              <w:bottom w:val="single" w:sz="36" w:space="0" w:color="BFBFBF"/>
            </w:tcBorders>
            <w:shd w:val="clear" w:color="auto" w:fill="auto"/>
          </w:tcPr>
          <w:p w14:paraId="04006E17" w14:textId="77777777"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14:paraId="760AC5CE" w14:textId="77777777" w:rsidTr="00A968D0">
        <w:trPr>
          <w:trHeight w:val="340"/>
        </w:trPr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5D39EA5E" w14:textId="22381AFC" w:rsidR="00A8458D" w:rsidRDefault="00F47973" w:rsidP="003F126E">
            <w:pPr>
              <w:pStyle w:val="TableOfContentText"/>
            </w:pPr>
            <w:r w:rsidRPr="00F47973">
              <w:t>Silica-supported AgNO</w:t>
            </w:r>
            <w:r w:rsidRPr="00F47973">
              <w:rPr>
                <w:vertAlign w:val="subscript"/>
              </w:rPr>
              <w:t>3</w:t>
            </w:r>
            <w:r w:rsidRPr="00F47973">
              <w:t xml:space="preserve"> catalyses the dearomatising spirocyclisation of alkyne-tethered aromatics far more effectively than the analogous unsupported reagent. Mechanistic studies indicate that this is a consequence of silver nanoparticle formation on the silica surface combined with a synergistic effect caused by the silica support itself.</w:t>
            </w:r>
            <w:r w:rsidR="00EF71DC">
              <w:t xml:space="preserve"> 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11E108B2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01174167" w14:textId="77777777" w:rsidR="00A8458D" w:rsidRDefault="001F19E7" w:rsidP="003B6C60">
            <w:pPr>
              <w:rPr>
                <w:lang w:val="en-GB"/>
              </w:rPr>
            </w:pPr>
            <w:r>
              <w:object w:dxaOrig="5380" w:dyaOrig="3877" w14:anchorId="699EFFEC">
                <v:shape id="_x0000_i1029" type="#_x0000_t75" style="width:157.9pt;height:112.45pt" o:ole="">
                  <v:imagedata r:id="rId29" o:title=""/>
                </v:shape>
                <o:OLEObject Type="Embed" ProgID="ChemDraw.Document.6.0" ShapeID="_x0000_i1029" DrawAspect="Content" ObjectID="_1533463322" r:id="rId30"/>
              </w:objec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7434AA63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23798AFC" w14:textId="77777777" w:rsidR="00A8458D" w:rsidRDefault="00F47973" w:rsidP="003B6C60">
            <w:pPr>
              <w:pStyle w:val="AuthorsTOC"/>
            </w:pPr>
            <w:r w:rsidRPr="004F074B">
              <w:t>Aimee K. Clarke, Michael J. James, Peter O’Brien, Richard J. K. Taylor,* and William P. Unsworth*</w:t>
            </w:r>
          </w:p>
          <w:p w14:paraId="08D59DAC" w14:textId="77777777" w:rsidR="00A8458D" w:rsidRPr="004B0B74" w:rsidRDefault="00A8458D" w:rsidP="003B6C60">
            <w:pPr>
              <w:pStyle w:val="PageNumbers"/>
              <w:rPr>
                <w:lang w:val="en-GB"/>
              </w:rPr>
            </w:pPr>
            <w:r w:rsidRPr="004B0B74">
              <w:rPr>
                <w:lang w:val="en-GB"/>
              </w:rPr>
              <w:t>Page No. – Page No.</w:t>
            </w:r>
          </w:p>
          <w:p w14:paraId="060E84D6" w14:textId="675705DD" w:rsidR="00A8458D" w:rsidRPr="00AE01EC" w:rsidRDefault="007C181A" w:rsidP="008E6D72">
            <w:pPr>
              <w:pStyle w:val="TitleTOC"/>
              <w:framePr w:hSpace="141" w:wrap="around" w:vAnchor="page" w:hAnchor="margin" w:y="1504"/>
            </w:pPr>
            <w:r>
              <w:t>S</w:t>
            </w:r>
            <w:r w:rsidR="008E6D72">
              <w:t>i</w:t>
            </w:r>
            <w:r w:rsidR="002A4621" w:rsidRPr="002A4621">
              <w:t xml:space="preserve">lica-supported </w:t>
            </w:r>
            <w:r w:rsidR="008E6D72">
              <w:t xml:space="preserve">silver nitrate </w:t>
            </w:r>
            <w:r w:rsidR="002A4621" w:rsidRPr="002A4621">
              <w:t xml:space="preserve">as a highly active </w:t>
            </w:r>
            <w:r w:rsidR="00824720">
              <w:t>dearomatising spirocyclisation catalyst</w:t>
            </w:r>
            <w:r w:rsidR="002A4621" w:rsidRPr="002A4621">
              <w:t xml:space="preserve">: synergistic </w:t>
            </w:r>
            <w:r>
              <w:t xml:space="preserve">alkyne </w:t>
            </w:r>
            <w:r w:rsidR="002A4621" w:rsidRPr="002A4621">
              <w:t>activation by silver nanoparticles and silica</w:t>
            </w:r>
          </w:p>
        </w:tc>
      </w:tr>
      <w:tr w:rsidR="00A8458D" w14:paraId="16574746" w14:textId="77777777" w:rsidTr="003B6C60">
        <w:trPr>
          <w:trHeight w:hRule="exact" w:val="2796"/>
        </w:trPr>
        <w:tc>
          <w:tcPr>
            <w:tcW w:w="3118" w:type="dxa"/>
            <w:vMerge/>
            <w:shd w:val="clear" w:color="auto" w:fill="auto"/>
          </w:tcPr>
          <w:p w14:paraId="1653554B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15FBCFA0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858FB7F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08B53731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2B13169D" w14:textId="77777777" w:rsidR="00A8458D" w:rsidRDefault="00A8458D" w:rsidP="003B6C60">
            <w:pPr>
              <w:rPr>
                <w:lang w:val="en-GB"/>
              </w:rPr>
            </w:pPr>
          </w:p>
        </w:tc>
      </w:tr>
    </w:tbl>
    <w:p w14:paraId="2D5611C9" w14:textId="77777777" w:rsidR="00A8458D" w:rsidRDefault="00A8458D" w:rsidP="00A8458D">
      <w:pPr>
        <w:rPr>
          <w:lang w:val="en-GB"/>
        </w:rPr>
      </w:pPr>
    </w:p>
    <w:p w14:paraId="59F51F30" w14:textId="77777777" w:rsidR="00A8458D" w:rsidRDefault="00A8458D" w:rsidP="00A8458D">
      <w:pPr>
        <w:rPr>
          <w:lang w:val="en-GB"/>
        </w:rPr>
      </w:pPr>
    </w:p>
    <w:p w14:paraId="2BBA661B" w14:textId="77777777" w:rsidR="00A8458D" w:rsidRDefault="00A8458D" w:rsidP="00A8458D">
      <w:pPr>
        <w:spacing w:after="240"/>
        <w:rPr>
          <w:lang w:val="en-GB"/>
        </w:rPr>
      </w:pPr>
      <w:r w:rsidRPr="00621868">
        <w:rPr>
          <w:lang w:val="en-GB"/>
        </w:rPr>
        <w:t>Layout 2:</w:t>
      </w:r>
    </w:p>
    <w:tbl>
      <w:tblPr>
        <w:tblW w:w="10093" w:type="dxa"/>
        <w:tblLayout w:type="fixed"/>
        <w:tblLook w:val="01E0" w:firstRow="1" w:lastRow="1" w:firstColumn="1" w:lastColumn="1" w:noHBand="0" w:noVBand="0"/>
      </w:tblPr>
      <w:tblGrid>
        <w:gridCol w:w="6520"/>
        <w:gridCol w:w="284"/>
        <w:gridCol w:w="3289"/>
      </w:tblGrid>
      <w:tr w:rsidR="00A8458D" w14:paraId="7C56F6D9" w14:textId="77777777" w:rsidTr="00A968D0">
        <w:trPr>
          <w:trHeight w:hRule="exact" w:val="340"/>
        </w:trPr>
        <w:tc>
          <w:tcPr>
            <w:tcW w:w="10093" w:type="dxa"/>
            <w:gridSpan w:val="3"/>
            <w:tcBorders>
              <w:bottom w:val="single" w:sz="36" w:space="0" w:color="BFBFBF"/>
            </w:tcBorders>
            <w:shd w:val="clear" w:color="auto" w:fill="auto"/>
          </w:tcPr>
          <w:p w14:paraId="28EBE257" w14:textId="77777777" w:rsidR="00A8458D" w:rsidRDefault="00A8458D" w:rsidP="003B6C60">
            <w:pPr>
              <w:pStyle w:val="ColumnTitleTOC"/>
            </w:pPr>
            <w:r>
              <w:t>COMMUNICATION</w:t>
            </w:r>
          </w:p>
        </w:tc>
      </w:tr>
      <w:tr w:rsidR="00A8458D" w14:paraId="23B23A57" w14:textId="77777777" w:rsidTr="00A968D0">
        <w:trPr>
          <w:trHeight w:val="340"/>
        </w:trPr>
        <w:tc>
          <w:tcPr>
            <w:tcW w:w="6520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2F48DB78" w14:textId="77777777" w:rsidR="00A8458D" w:rsidRDefault="000F2D71" w:rsidP="003B6C60">
            <w:pPr>
              <w:pStyle w:val="TableOfContentText"/>
              <w:spacing w:before="1680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3CCE178" wp14:editId="35F27F2D">
                      <wp:simplePos x="0" y="0"/>
                      <wp:positionH relativeFrom="column">
                        <wp:posOffset>-73660</wp:posOffset>
                      </wp:positionH>
                      <wp:positionV relativeFrom="paragraph">
                        <wp:posOffset>73025</wp:posOffset>
                      </wp:positionV>
                      <wp:extent cx="4140200" cy="808990"/>
                      <wp:effectExtent l="0" t="1270" r="0" b="0"/>
                      <wp:wrapNone/>
                      <wp:docPr id="3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40200" cy="808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AEAEA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98DB66F" w14:textId="77777777" w:rsidR="00345DD1" w:rsidRPr="006F5ABC" w:rsidRDefault="00345DD1" w:rsidP="00A8458D">
                                  <w:pPr>
                                    <w:spacing w:before="36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F5ABC">
                                    <w:rPr>
                                      <w:sz w:val="18"/>
                                    </w:rPr>
                                    <w:t>((Insert TOC Graphic here))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rect id="Rectangle 36" o:spid="_x0000_s1027" style="position:absolute;margin-left:-5.8pt;margin-top:5.75pt;width:326pt;height:6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" fillcolor="#eaeaea" stroked="f">
                      <v:textbox>
                        <w:txbxContent>
                          <w:p w:rsidR="00AB258C" w:rsidRPr="006F5ABC" w:rsidRDefault="00AB258C" w:rsidP="00A8458D">
                            <w:pPr>
                              <w:spacing w:before="360"/>
                              <w:jc w:val="center"/>
                              <w:rPr>
                                <w:sz w:val="18"/>
                              </w:rPr>
                            </w:pPr>
                            <w:r w:rsidRPr="006F5ABC">
                              <w:rPr>
                                <w:sz w:val="18"/>
                              </w:rPr>
                              <w:t>((Insert TOC Graphic here))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8458D" w:rsidRPr="0071268F">
              <w:t>Text for Table of Contents</w:t>
            </w:r>
          </w:p>
        </w:tc>
        <w:tc>
          <w:tcPr>
            <w:tcW w:w="284" w:type="dxa"/>
            <w:tcBorders>
              <w:top w:val="single" w:sz="36" w:space="0" w:color="BFBFBF"/>
            </w:tcBorders>
            <w:shd w:val="clear" w:color="auto" w:fill="auto"/>
          </w:tcPr>
          <w:p w14:paraId="19184F28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 w:val="restart"/>
            <w:tcBorders>
              <w:top w:val="single" w:sz="36" w:space="0" w:color="BFBFBF"/>
            </w:tcBorders>
            <w:shd w:val="clear" w:color="auto" w:fill="auto"/>
          </w:tcPr>
          <w:p w14:paraId="54A16CB9" w14:textId="77777777" w:rsidR="00A8458D" w:rsidRDefault="00A8458D" w:rsidP="003B6C60">
            <w:pPr>
              <w:pStyle w:val="AuthorsTOC"/>
            </w:pPr>
            <w:r w:rsidRPr="006B3956">
              <w:t>Author(s), Correspondi</w:t>
            </w:r>
            <w:r w:rsidR="001332DF">
              <w:t>ng Author(s)*</w:t>
            </w:r>
          </w:p>
          <w:p w14:paraId="4FD4E214" w14:textId="77777777" w:rsidR="00A8458D" w:rsidRPr="009E5C87" w:rsidRDefault="00A8458D" w:rsidP="003B6C60">
            <w:pPr>
              <w:pStyle w:val="PageNumbers"/>
              <w:rPr>
                <w:lang w:val="en-GB"/>
              </w:rPr>
            </w:pPr>
            <w:r w:rsidRPr="009E5C87">
              <w:rPr>
                <w:lang w:val="en-GB"/>
              </w:rPr>
              <w:t>Page No. – Page No.</w:t>
            </w:r>
          </w:p>
          <w:p w14:paraId="34F1F02F" w14:textId="77777777" w:rsidR="00A8458D" w:rsidRDefault="00A8458D" w:rsidP="003B6C60">
            <w:pPr>
              <w:pStyle w:val="TitleTOC"/>
              <w:framePr w:hSpace="141" w:wrap="around" w:vAnchor="page" w:hAnchor="margin" w:y="1504"/>
            </w:pPr>
            <w:r>
              <w:t>Title</w:t>
            </w:r>
          </w:p>
          <w:p w14:paraId="40980986" w14:textId="77777777" w:rsidR="00A8458D" w:rsidRPr="009E5C87" w:rsidRDefault="00A8458D" w:rsidP="003B6C60">
            <w:pPr>
              <w:framePr w:hSpace="141" w:wrap="around" w:vAnchor="page" w:hAnchor="margin" w:y="1504"/>
              <w:rPr>
                <w:lang w:val="en-GB"/>
              </w:rPr>
            </w:pPr>
          </w:p>
        </w:tc>
      </w:tr>
      <w:tr w:rsidR="00A8458D" w14:paraId="7DD76FDB" w14:textId="77777777" w:rsidTr="003B6C60">
        <w:trPr>
          <w:trHeight w:hRule="exact" w:val="2722"/>
        </w:trPr>
        <w:tc>
          <w:tcPr>
            <w:tcW w:w="6520" w:type="dxa"/>
            <w:vMerge/>
            <w:shd w:val="clear" w:color="auto" w:fill="auto"/>
          </w:tcPr>
          <w:p w14:paraId="0774DB39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284" w:type="dxa"/>
            <w:shd w:val="clear" w:color="auto" w:fill="auto"/>
          </w:tcPr>
          <w:p w14:paraId="290AD55A" w14:textId="77777777" w:rsidR="00A8458D" w:rsidRDefault="00A8458D" w:rsidP="003B6C60">
            <w:pPr>
              <w:rPr>
                <w:lang w:val="en-GB"/>
              </w:rPr>
            </w:pPr>
          </w:p>
        </w:tc>
        <w:tc>
          <w:tcPr>
            <w:tcW w:w="3289" w:type="dxa"/>
            <w:vMerge/>
            <w:shd w:val="clear" w:color="auto" w:fill="auto"/>
          </w:tcPr>
          <w:p w14:paraId="1FA7A7A7" w14:textId="77777777" w:rsidR="00A8458D" w:rsidRDefault="00A8458D" w:rsidP="003B6C60">
            <w:pPr>
              <w:rPr>
                <w:lang w:val="en-GB"/>
              </w:rPr>
            </w:pPr>
          </w:p>
        </w:tc>
      </w:tr>
    </w:tbl>
    <w:p w14:paraId="4CEB1B9F" w14:textId="77777777" w:rsidR="00A8458D" w:rsidRDefault="00A8458D" w:rsidP="00A8458D">
      <w:pPr>
        <w:rPr>
          <w:lang w:val="en-GB"/>
        </w:rPr>
      </w:pPr>
    </w:p>
    <w:p w14:paraId="728F6E5D" w14:textId="77777777" w:rsidR="00773C4B" w:rsidRPr="008F525A" w:rsidRDefault="00773C4B" w:rsidP="00773C4B">
      <w:pPr>
        <w:rPr>
          <w:bCs/>
          <w:lang w:val="en-GB"/>
        </w:rPr>
      </w:pPr>
    </w:p>
    <w:sectPr w:rsidR="00773C4B" w:rsidRPr="008F525A" w:rsidSect="000D37AC">
      <w:pgSz w:w="11906" w:h="16838" w:code="9"/>
      <w:pgMar w:top="1134" w:right="936" w:bottom="1134" w:left="936" w:header="1021" w:footer="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4A4B7" w14:textId="77777777" w:rsidR="00345DD1" w:rsidRDefault="00345DD1">
      <w:r>
        <w:separator/>
      </w:r>
    </w:p>
  </w:endnote>
  <w:endnote w:type="continuationSeparator" w:id="0">
    <w:p w14:paraId="622E1AC3" w14:textId="77777777" w:rsidR="00345DD1" w:rsidRDefault="00345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FCB20" w14:textId="77777777" w:rsidR="00345DD1" w:rsidRDefault="00345DD1" w:rsidP="000C4579">
    <w:pPr>
      <w:pStyle w:val="Footer"/>
      <w:pBdr>
        <w:top w:val="single" w:sz="18" w:space="1" w:color="C0C0C0"/>
      </w:pBdr>
    </w:pPr>
  </w:p>
  <w:p w14:paraId="47C08A3A" w14:textId="77777777" w:rsidR="00345DD1" w:rsidRDefault="00345DD1" w:rsidP="000C4579">
    <w:pPr>
      <w:pStyle w:val="Footer"/>
    </w:pPr>
  </w:p>
  <w:p w14:paraId="4083B9CC" w14:textId="77777777" w:rsidR="00345DD1" w:rsidRDefault="00345DD1" w:rsidP="000C4579">
    <w:pPr>
      <w:pStyle w:val="Footer"/>
    </w:pPr>
  </w:p>
  <w:p w14:paraId="187BA213" w14:textId="77777777" w:rsidR="00345DD1" w:rsidRPr="00205632" w:rsidRDefault="00345DD1" w:rsidP="000C457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847C4A" w14:textId="77777777" w:rsidR="00345DD1" w:rsidRDefault="00345DD1" w:rsidP="000C4579">
    <w:pPr>
      <w:pStyle w:val="Footer"/>
      <w:pBdr>
        <w:top w:val="single" w:sz="18" w:space="1" w:color="C0C0C0"/>
      </w:pBdr>
    </w:pPr>
  </w:p>
  <w:p w14:paraId="5FA10E54" w14:textId="77777777" w:rsidR="00345DD1" w:rsidRDefault="00345DD1" w:rsidP="000C4579">
    <w:pPr>
      <w:pStyle w:val="Footer"/>
    </w:pPr>
  </w:p>
  <w:p w14:paraId="40AF98A3" w14:textId="77777777" w:rsidR="00345DD1" w:rsidRDefault="00345DD1" w:rsidP="000C4579">
    <w:pPr>
      <w:pStyle w:val="Footer"/>
    </w:pPr>
  </w:p>
  <w:p w14:paraId="2B7F832D" w14:textId="77777777" w:rsidR="00345DD1" w:rsidRPr="00205632" w:rsidRDefault="00345DD1" w:rsidP="000C457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17F7C4" w14:textId="77777777" w:rsidR="00345DD1" w:rsidRDefault="00345DD1">
      <w:r>
        <w:separator/>
      </w:r>
    </w:p>
  </w:footnote>
  <w:footnote w:type="continuationSeparator" w:id="0">
    <w:p w14:paraId="1B32BC43" w14:textId="77777777" w:rsidR="00345DD1" w:rsidRDefault="00345D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544A0" w14:textId="77777777" w:rsidR="00345DD1" w:rsidRPr="00C8278A" w:rsidRDefault="00345DD1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anchor distT="0" distB="0" distL="114300" distR="114300" simplePos="0" relativeHeight="251663360" behindDoc="1" locked="0" layoutInCell="0" allowOverlap="1" wp14:anchorId="3B2F3CD2" wp14:editId="1E3D191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10" name="Picture 10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28F91254" wp14:editId="7640DB1B">
          <wp:extent cx="1454785" cy="3657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"/>
        <w:b/>
        <w:bCs/>
        <w:color w:val="C0C0C0"/>
        <w:sz w:val="40"/>
        <w:szCs w:val="36"/>
      </w:rPr>
      <w:tab/>
    </w:r>
    <w:r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B8939D" w14:textId="77777777" w:rsidR="00345DD1" w:rsidRPr="00971FC5" w:rsidRDefault="00345DD1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val="en-GB" w:eastAsia="en-GB"/>
      </w:rPr>
      <w:drawing>
        <wp:anchor distT="0" distB="0" distL="114300" distR="114300" simplePos="0" relativeHeight="251664384" behindDoc="1" locked="0" layoutInCell="0" allowOverlap="1" wp14:anchorId="31229CA9" wp14:editId="17E0D0F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8" name="Picture 8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FC5">
      <w:rPr>
        <w:noProof/>
        <w:sz w:val="20"/>
        <w:lang w:val="en-GB" w:eastAsia="en-GB"/>
      </w:rPr>
      <w:drawing>
        <wp:anchor distT="0" distB="0" distL="114300" distR="114300" simplePos="0" relativeHeight="251661312" behindDoc="0" locked="0" layoutInCell="1" allowOverlap="1" wp14:anchorId="26BE72B2" wp14:editId="7342E902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Pr="00971FC5">
      <w:rPr>
        <w:rFonts w:ascii="Arial Narrow" w:hAnsi="Arial Narrow" w:cs="Arial"/>
        <w:sz w:val="32"/>
        <w:szCs w:val="36"/>
      </w:rPr>
      <w:tab/>
    </w:r>
    <w:r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68707" w14:textId="77777777" w:rsidR="00345DD1" w:rsidRDefault="00345DD1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0" allowOverlap="1" wp14:anchorId="68F1E377" wp14:editId="22B0423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745855" cy="11910060"/>
          <wp:effectExtent l="0" t="0" r="0" b="0"/>
          <wp:wrapNone/>
          <wp:docPr id="7" name="Picture 7" descr="Wiley-VCH_gedreh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Wiley-VCH_gedreht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5855" cy="11910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51189F" w14:textId="77777777" w:rsidR="00345DD1" w:rsidRPr="00C8278A" w:rsidRDefault="009C5F8B" w:rsidP="00490E63">
    <w:pPr>
      <w:pStyle w:val="Header"/>
      <w:pBdr>
        <w:bottom w:val="single" w:sz="36" w:space="1" w:color="C0C0C0"/>
      </w:pBdr>
      <w:rPr>
        <w:rFonts w:ascii="Arial Narrow" w:hAnsi="Arial Narrow" w:cs="Arial"/>
        <w:b/>
        <w:bCs/>
        <w:color w:val="C0C0C0"/>
        <w:sz w:val="36"/>
        <w:szCs w:val="36"/>
      </w:rPr>
    </w:pPr>
    <w:r>
      <w:rPr>
        <w:rFonts w:ascii="Arial Narrow" w:hAnsi="Arial Narrow" w:cs="Arial"/>
        <w:b/>
        <w:bCs/>
        <w:noProof/>
        <w:color w:val="C0C0C0"/>
        <w:sz w:val="40"/>
        <w:szCs w:val="36"/>
        <w:lang w:eastAsia="zh-CN"/>
      </w:rPr>
      <w:pict w14:anchorId="5EEA21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5" o:spid="_x0000_s2061" type="#_x0000_t75" style="position:absolute;margin-left:0;margin-top:0;width:688.65pt;height:937.8pt;z-index:-251658240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345DD1" w:rsidRPr="001D7ECC">
      <w:rPr>
        <w:rFonts w:ascii="Arial Narrow" w:hAnsi="Arial Narrow" w:cs="Arial"/>
        <w:b/>
        <w:bCs/>
        <w:noProof/>
        <w:color w:val="C0C0C0"/>
        <w:sz w:val="40"/>
        <w:szCs w:val="36"/>
        <w:lang w:val="en-GB" w:eastAsia="en-GB"/>
      </w:rPr>
      <w:drawing>
        <wp:inline distT="0" distB="0" distL="0" distR="0" wp14:anchorId="571741E5" wp14:editId="3247D631">
          <wp:extent cx="1454785" cy="3657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4785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45DD1">
      <w:rPr>
        <w:rFonts w:ascii="Arial Narrow" w:hAnsi="Arial Narrow" w:cs="Arial"/>
        <w:b/>
        <w:bCs/>
        <w:color w:val="C0C0C0"/>
        <w:sz w:val="40"/>
        <w:szCs w:val="36"/>
      </w:rPr>
      <w:tab/>
    </w:r>
    <w:r w:rsidR="00345DD1">
      <w:rPr>
        <w:rFonts w:ascii="Arial Narrow" w:hAnsi="Arial Narrow" w:cs="Arial"/>
        <w:b/>
        <w:bCs/>
        <w:color w:val="C0C0C0"/>
        <w:sz w:val="40"/>
        <w:szCs w:val="36"/>
      </w:rPr>
      <w:tab/>
      <w:t xml:space="preserve">                            </w:t>
    </w:r>
    <w:r w:rsidR="00345DD1" w:rsidRPr="00FB4551">
      <w:rPr>
        <w:rFonts w:ascii="Arial" w:hAnsi="Arial" w:cs="Arial"/>
        <w:b/>
        <w:bCs/>
        <w:color w:val="C0C0C0"/>
      </w:rPr>
      <w:t>www.chemsuschem.org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21724A" w14:textId="77777777" w:rsidR="00345DD1" w:rsidRPr="00971FC5" w:rsidRDefault="009C5F8B" w:rsidP="000C4579">
    <w:pPr>
      <w:pStyle w:val="Header"/>
      <w:pBdr>
        <w:bottom w:val="single" w:sz="18" w:space="1" w:color="C0C0C0"/>
      </w:pBdr>
      <w:rPr>
        <w:rFonts w:ascii="Arial Narrow" w:hAnsi="Arial Narrow" w:cs="Arial"/>
        <w:sz w:val="32"/>
        <w:szCs w:val="36"/>
      </w:rPr>
    </w:pPr>
    <w:r>
      <w:rPr>
        <w:noProof/>
        <w:sz w:val="20"/>
        <w:lang w:eastAsia="zh-CN"/>
      </w:rPr>
      <w:pict w14:anchorId="08F0F4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6" o:spid="_x0000_s2062" type="#_x0000_t75" style="position:absolute;margin-left:0;margin-top:0;width:688.65pt;height:937.8pt;z-index:-251657216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  <w:r w:rsidR="00345DD1" w:rsidRPr="00971FC5">
      <w:rPr>
        <w:noProof/>
        <w:sz w:val="20"/>
        <w:lang w:val="en-GB" w:eastAsia="en-GB"/>
      </w:rPr>
      <w:drawing>
        <wp:anchor distT="0" distB="0" distL="114300" distR="114300" simplePos="0" relativeHeight="251656192" behindDoc="0" locked="0" layoutInCell="1" allowOverlap="1" wp14:anchorId="1ED2B07E" wp14:editId="13C99A15">
          <wp:simplePos x="0" y="0"/>
          <wp:positionH relativeFrom="column">
            <wp:posOffset>5344160</wp:posOffset>
          </wp:positionH>
          <wp:positionV relativeFrom="paragraph">
            <wp:posOffset>-40005</wp:posOffset>
          </wp:positionV>
          <wp:extent cx="1079500" cy="273050"/>
          <wp:effectExtent l="0" t="0" r="6350" b="0"/>
          <wp:wrapTopAndBottom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45DD1" w:rsidRPr="00971FC5">
      <w:rPr>
        <w:rFonts w:ascii="Arial Narrow" w:hAnsi="Arial Narrow" w:cs="Arial"/>
        <w:b/>
        <w:bCs/>
        <w:color w:val="C0C0C0"/>
        <w:sz w:val="32"/>
        <w:szCs w:val="36"/>
      </w:rPr>
      <w:t>COMMUNICATION</w:t>
    </w:r>
    <w:r w:rsidR="00345DD1" w:rsidRPr="00971FC5">
      <w:rPr>
        <w:rFonts w:ascii="Arial Narrow" w:hAnsi="Arial Narrow" w:cs="Arial"/>
        <w:sz w:val="32"/>
        <w:szCs w:val="36"/>
      </w:rPr>
      <w:tab/>
    </w:r>
    <w:r w:rsidR="00345DD1" w:rsidRPr="00971FC5">
      <w:rPr>
        <w:rFonts w:ascii="Arial Narrow" w:hAnsi="Arial Narrow" w:cs="Arial"/>
        <w:sz w:val="32"/>
        <w:szCs w:val="36"/>
      </w:rPr>
      <w:tab/>
      <w:t xml:space="preserve">      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F64DA" w14:textId="77777777" w:rsidR="00345DD1" w:rsidRDefault="009C5F8B">
    <w:pPr>
      <w:pStyle w:val="Header"/>
    </w:pPr>
    <w:r>
      <w:rPr>
        <w:noProof/>
        <w:lang w:eastAsia="zh-CN"/>
      </w:rPr>
      <w:pict w14:anchorId="3828D5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8794" o:spid="_x0000_s2060" type="#_x0000_t75" style="position:absolute;margin-left:0;margin-top:0;width:688.65pt;height:937.8pt;z-index:-251659264;mso-position-horizontal:center;mso-position-horizontal-relative:margin;mso-position-vertical:center;mso-position-vertical-relative:margin" o:allowincell="f">
          <v:imagedata r:id="rId1" o:title="Wiley-VCH_gedreh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425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63">
      <o:colormru v:ext="edit" colors="#eaeaea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D71"/>
    <w:rsid w:val="00000276"/>
    <w:rsid w:val="0000214A"/>
    <w:rsid w:val="00002DBC"/>
    <w:rsid w:val="00003927"/>
    <w:rsid w:val="0000457A"/>
    <w:rsid w:val="00010410"/>
    <w:rsid w:val="0001149B"/>
    <w:rsid w:val="00011D51"/>
    <w:rsid w:val="00013A95"/>
    <w:rsid w:val="00013DD7"/>
    <w:rsid w:val="0002090D"/>
    <w:rsid w:val="00022BDE"/>
    <w:rsid w:val="00022DB4"/>
    <w:rsid w:val="00024210"/>
    <w:rsid w:val="00024773"/>
    <w:rsid w:val="0002533F"/>
    <w:rsid w:val="000269CE"/>
    <w:rsid w:val="00027F3A"/>
    <w:rsid w:val="0003176A"/>
    <w:rsid w:val="00033C26"/>
    <w:rsid w:val="00033D1A"/>
    <w:rsid w:val="00033F43"/>
    <w:rsid w:val="000354DF"/>
    <w:rsid w:val="00036490"/>
    <w:rsid w:val="00037311"/>
    <w:rsid w:val="0004091A"/>
    <w:rsid w:val="00042BF0"/>
    <w:rsid w:val="00045AB9"/>
    <w:rsid w:val="0005096E"/>
    <w:rsid w:val="0005140E"/>
    <w:rsid w:val="00053061"/>
    <w:rsid w:val="00053BA0"/>
    <w:rsid w:val="0005526E"/>
    <w:rsid w:val="00055485"/>
    <w:rsid w:val="000624DE"/>
    <w:rsid w:val="0006281D"/>
    <w:rsid w:val="00063E0F"/>
    <w:rsid w:val="0006489B"/>
    <w:rsid w:val="000650AB"/>
    <w:rsid w:val="0006694D"/>
    <w:rsid w:val="000669E3"/>
    <w:rsid w:val="00066B8E"/>
    <w:rsid w:val="00070B55"/>
    <w:rsid w:val="00070E0D"/>
    <w:rsid w:val="0007315F"/>
    <w:rsid w:val="00077560"/>
    <w:rsid w:val="0008077D"/>
    <w:rsid w:val="00080E9B"/>
    <w:rsid w:val="000816DC"/>
    <w:rsid w:val="0008314B"/>
    <w:rsid w:val="000855DA"/>
    <w:rsid w:val="0009539C"/>
    <w:rsid w:val="00095C2F"/>
    <w:rsid w:val="000A2E65"/>
    <w:rsid w:val="000A37F3"/>
    <w:rsid w:val="000A77DC"/>
    <w:rsid w:val="000B6DF3"/>
    <w:rsid w:val="000C1DBD"/>
    <w:rsid w:val="000C4579"/>
    <w:rsid w:val="000C53F1"/>
    <w:rsid w:val="000C78DB"/>
    <w:rsid w:val="000D37AC"/>
    <w:rsid w:val="000D70F8"/>
    <w:rsid w:val="000D75B7"/>
    <w:rsid w:val="000D7701"/>
    <w:rsid w:val="000E0815"/>
    <w:rsid w:val="000E0CEA"/>
    <w:rsid w:val="000E0EC4"/>
    <w:rsid w:val="000E1C81"/>
    <w:rsid w:val="000E517A"/>
    <w:rsid w:val="000E5BB3"/>
    <w:rsid w:val="000E5FDC"/>
    <w:rsid w:val="000E718F"/>
    <w:rsid w:val="000E76B8"/>
    <w:rsid w:val="000F1F83"/>
    <w:rsid w:val="000F29A4"/>
    <w:rsid w:val="000F2C63"/>
    <w:rsid w:val="000F2D71"/>
    <w:rsid w:val="000F2EA1"/>
    <w:rsid w:val="000F5BD1"/>
    <w:rsid w:val="000F7847"/>
    <w:rsid w:val="000F7D03"/>
    <w:rsid w:val="00102ACE"/>
    <w:rsid w:val="001037A1"/>
    <w:rsid w:val="00103EF7"/>
    <w:rsid w:val="00104119"/>
    <w:rsid w:val="0010543E"/>
    <w:rsid w:val="00105F97"/>
    <w:rsid w:val="00107E8C"/>
    <w:rsid w:val="001158DE"/>
    <w:rsid w:val="00116CB1"/>
    <w:rsid w:val="00120F2E"/>
    <w:rsid w:val="001237B3"/>
    <w:rsid w:val="0012381E"/>
    <w:rsid w:val="00126775"/>
    <w:rsid w:val="00131BF0"/>
    <w:rsid w:val="001322FF"/>
    <w:rsid w:val="0013316F"/>
    <w:rsid w:val="001332DF"/>
    <w:rsid w:val="001344F7"/>
    <w:rsid w:val="001348CD"/>
    <w:rsid w:val="0014043E"/>
    <w:rsid w:val="00141356"/>
    <w:rsid w:val="00141AF3"/>
    <w:rsid w:val="00143551"/>
    <w:rsid w:val="0014374D"/>
    <w:rsid w:val="00143B89"/>
    <w:rsid w:val="001475BF"/>
    <w:rsid w:val="001475D9"/>
    <w:rsid w:val="00150477"/>
    <w:rsid w:val="00152E6D"/>
    <w:rsid w:val="00155FB7"/>
    <w:rsid w:val="0015631F"/>
    <w:rsid w:val="00157717"/>
    <w:rsid w:val="00157C67"/>
    <w:rsid w:val="001617BB"/>
    <w:rsid w:val="0016203E"/>
    <w:rsid w:val="001639AE"/>
    <w:rsid w:val="00163FB6"/>
    <w:rsid w:val="001654DF"/>
    <w:rsid w:val="00166BEB"/>
    <w:rsid w:val="00166D41"/>
    <w:rsid w:val="001678B6"/>
    <w:rsid w:val="0017048F"/>
    <w:rsid w:val="001706B5"/>
    <w:rsid w:val="00172F48"/>
    <w:rsid w:val="001732A4"/>
    <w:rsid w:val="00177EF8"/>
    <w:rsid w:val="001800AA"/>
    <w:rsid w:val="0018165B"/>
    <w:rsid w:val="00181774"/>
    <w:rsid w:val="00184380"/>
    <w:rsid w:val="00186601"/>
    <w:rsid w:val="001878D0"/>
    <w:rsid w:val="0019014F"/>
    <w:rsid w:val="00194818"/>
    <w:rsid w:val="00194A21"/>
    <w:rsid w:val="00196DEB"/>
    <w:rsid w:val="0019737B"/>
    <w:rsid w:val="00197B5D"/>
    <w:rsid w:val="00197F42"/>
    <w:rsid w:val="001A0D55"/>
    <w:rsid w:val="001A3120"/>
    <w:rsid w:val="001A39AE"/>
    <w:rsid w:val="001A438D"/>
    <w:rsid w:val="001A6DC0"/>
    <w:rsid w:val="001B05D2"/>
    <w:rsid w:val="001B0DFC"/>
    <w:rsid w:val="001C1039"/>
    <w:rsid w:val="001C21E3"/>
    <w:rsid w:val="001C26A7"/>
    <w:rsid w:val="001C48C2"/>
    <w:rsid w:val="001C6737"/>
    <w:rsid w:val="001C6D15"/>
    <w:rsid w:val="001D073F"/>
    <w:rsid w:val="001D1155"/>
    <w:rsid w:val="001D13EA"/>
    <w:rsid w:val="001D216B"/>
    <w:rsid w:val="001D29CA"/>
    <w:rsid w:val="001D3F41"/>
    <w:rsid w:val="001D54CA"/>
    <w:rsid w:val="001D7ECC"/>
    <w:rsid w:val="001E164A"/>
    <w:rsid w:val="001E2F1C"/>
    <w:rsid w:val="001F16EF"/>
    <w:rsid w:val="001F1743"/>
    <w:rsid w:val="001F19E7"/>
    <w:rsid w:val="001F1A2D"/>
    <w:rsid w:val="001F252B"/>
    <w:rsid w:val="001F4235"/>
    <w:rsid w:val="001F45C3"/>
    <w:rsid w:val="001F4EE4"/>
    <w:rsid w:val="00200C6E"/>
    <w:rsid w:val="0020306E"/>
    <w:rsid w:val="00205632"/>
    <w:rsid w:val="00212CDE"/>
    <w:rsid w:val="00213D0E"/>
    <w:rsid w:val="00217C25"/>
    <w:rsid w:val="002221BA"/>
    <w:rsid w:val="00222D97"/>
    <w:rsid w:val="0022537E"/>
    <w:rsid w:val="0022582C"/>
    <w:rsid w:val="00227379"/>
    <w:rsid w:val="00232A52"/>
    <w:rsid w:val="00232C14"/>
    <w:rsid w:val="002362C7"/>
    <w:rsid w:val="0023755B"/>
    <w:rsid w:val="00240E60"/>
    <w:rsid w:val="00241D85"/>
    <w:rsid w:val="00242E54"/>
    <w:rsid w:val="002433F0"/>
    <w:rsid w:val="00243927"/>
    <w:rsid w:val="00250E52"/>
    <w:rsid w:val="00260EDA"/>
    <w:rsid w:val="00261387"/>
    <w:rsid w:val="00261882"/>
    <w:rsid w:val="00262BF9"/>
    <w:rsid w:val="00263DCA"/>
    <w:rsid w:val="0026492D"/>
    <w:rsid w:val="0026553A"/>
    <w:rsid w:val="00265DCA"/>
    <w:rsid w:val="00267F8A"/>
    <w:rsid w:val="002702BC"/>
    <w:rsid w:val="0027068B"/>
    <w:rsid w:val="00284DF5"/>
    <w:rsid w:val="00286D65"/>
    <w:rsid w:val="00287256"/>
    <w:rsid w:val="00287B32"/>
    <w:rsid w:val="0029073B"/>
    <w:rsid w:val="00291C93"/>
    <w:rsid w:val="00294902"/>
    <w:rsid w:val="002A0CEC"/>
    <w:rsid w:val="002A36FA"/>
    <w:rsid w:val="002A4621"/>
    <w:rsid w:val="002A561E"/>
    <w:rsid w:val="002A64DE"/>
    <w:rsid w:val="002A69D1"/>
    <w:rsid w:val="002B16E2"/>
    <w:rsid w:val="002B22BA"/>
    <w:rsid w:val="002B25E2"/>
    <w:rsid w:val="002B3D8F"/>
    <w:rsid w:val="002B453B"/>
    <w:rsid w:val="002B7017"/>
    <w:rsid w:val="002B7CA9"/>
    <w:rsid w:val="002C36E0"/>
    <w:rsid w:val="002C6B86"/>
    <w:rsid w:val="002D0B17"/>
    <w:rsid w:val="002D24CB"/>
    <w:rsid w:val="002D42FF"/>
    <w:rsid w:val="002D5148"/>
    <w:rsid w:val="002D5B99"/>
    <w:rsid w:val="002E066F"/>
    <w:rsid w:val="002E1D8F"/>
    <w:rsid w:val="002E2CA8"/>
    <w:rsid w:val="002F0269"/>
    <w:rsid w:val="002F1479"/>
    <w:rsid w:val="002F17FB"/>
    <w:rsid w:val="002F56D6"/>
    <w:rsid w:val="002F682A"/>
    <w:rsid w:val="002F6A4C"/>
    <w:rsid w:val="002F73A5"/>
    <w:rsid w:val="002F7938"/>
    <w:rsid w:val="003006A7"/>
    <w:rsid w:val="0030086A"/>
    <w:rsid w:val="00301167"/>
    <w:rsid w:val="00301D1E"/>
    <w:rsid w:val="00302A94"/>
    <w:rsid w:val="00303A7B"/>
    <w:rsid w:val="00303FBE"/>
    <w:rsid w:val="003040CB"/>
    <w:rsid w:val="003079D2"/>
    <w:rsid w:val="00307C5A"/>
    <w:rsid w:val="00307EB7"/>
    <w:rsid w:val="003113EB"/>
    <w:rsid w:val="003116F4"/>
    <w:rsid w:val="00312ED2"/>
    <w:rsid w:val="0032048F"/>
    <w:rsid w:val="003219A5"/>
    <w:rsid w:val="00322D02"/>
    <w:rsid w:val="00322E1F"/>
    <w:rsid w:val="00323B37"/>
    <w:rsid w:val="00323FC3"/>
    <w:rsid w:val="00324724"/>
    <w:rsid w:val="00324B59"/>
    <w:rsid w:val="00325147"/>
    <w:rsid w:val="003254D1"/>
    <w:rsid w:val="00325516"/>
    <w:rsid w:val="00325FF2"/>
    <w:rsid w:val="00326215"/>
    <w:rsid w:val="003275FF"/>
    <w:rsid w:val="0033054D"/>
    <w:rsid w:val="00331B5E"/>
    <w:rsid w:val="00331FB4"/>
    <w:rsid w:val="003334F7"/>
    <w:rsid w:val="00333FAD"/>
    <w:rsid w:val="0033586B"/>
    <w:rsid w:val="00336A5A"/>
    <w:rsid w:val="003403BB"/>
    <w:rsid w:val="00340A08"/>
    <w:rsid w:val="003411DD"/>
    <w:rsid w:val="003426A1"/>
    <w:rsid w:val="003447D7"/>
    <w:rsid w:val="0034496B"/>
    <w:rsid w:val="00345DD1"/>
    <w:rsid w:val="00352DF4"/>
    <w:rsid w:val="00354B57"/>
    <w:rsid w:val="003603F3"/>
    <w:rsid w:val="00363833"/>
    <w:rsid w:val="00364753"/>
    <w:rsid w:val="00364A2A"/>
    <w:rsid w:val="003657B6"/>
    <w:rsid w:val="00366676"/>
    <w:rsid w:val="00366708"/>
    <w:rsid w:val="003677E6"/>
    <w:rsid w:val="00374047"/>
    <w:rsid w:val="003743CF"/>
    <w:rsid w:val="00375415"/>
    <w:rsid w:val="00376792"/>
    <w:rsid w:val="00376F37"/>
    <w:rsid w:val="0038506F"/>
    <w:rsid w:val="003870C1"/>
    <w:rsid w:val="00390DD7"/>
    <w:rsid w:val="003943F6"/>
    <w:rsid w:val="00396BE2"/>
    <w:rsid w:val="003A1FB9"/>
    <w:rsid w:val="003B04BA"/>
    <w:rsid w:val="003B0FC4"/>
    <w:rsid w:val="003B17F0"/>
    <w:rsid w:val="003B27B0"/>
    <w:rsid w:val="003B39F9"/>
    <w:rsid w:val="003B6C60"/>
    <w:rsid w:val="003B70C8"/>
    <w:rsid w:val="003C134A"/>
    <w:rsid w:val="003C1CCA"/>
    <w:rsid w:val="003C2972"/>
    <w:rsid w:val="003C2C9C"/>
    <w:rsid w:val="003C38A5"/>
    <w:rsid w:val="003C4B2B"/>
    <w:rsid w:val="003C6E1A"/>
    <w:rsid w:val="003C6E90"/>
    <w:rsid w:val="003D0F51"/>
    <w:rsid w:val="003D1C1A"/>
    <w:rsid w:val="003D21A2"/>
    <w:rsid w:val="003D337C"/>
    <w:rsid w:val="003D5DB8"/>
    <w:rsid w:val="003E0276"/>
    <w:rsid w:val="003E38A0"/>
    <w:rsid w:val="003E54CD"/>
    <w:rsid w:val="003E7319"/>
    <w:rsid w:val="003E788C"/>
    <w:rsid w:val="003E7F2B"/>
    <w:rsid w:val="003F1223"/>
    <w:rsid w:val="003F126E"/>
    <w:rsid w:val="003F2556"/>
    <w:rsid w:val="003F50D4"/>
    <w:rsid w:val="003F561A"/>
    <w:rsid w:val="003F7EFD"/>
    <w:rsid w:val="0040080D"/>
    <w:rsid w:val="00400EEE"/>
    <w:rsid w:val="0040270E"/>
    <w:rsid w:val="00403876"/>
    <w:rsid w:val="004051FF"/>
    <w:rsid w:val="004062B1"/>
    <w:rsid w:val="004070B6"/>
    <w:rsid w:val="004072DD"/>
    <w:rsid w:val="00407848"/>
    <w:rsid w:val="00410156"/>
    <w:rsid w:val="00411AA6"/>
    <w:rsid w:val="00411C09"/>
    <w:rsid w:val="00414412"/>
    <w:rsid w:val="004145D5"/>
    <w:rsid w:val="00415122"/>
    <w:rsid w:val="00415971"/>
    <w:rsid w:val="00416B05"/>
    <w:rsid w:val="00422AFE"/>
    <w:rsid w:val="00423593"/>
    <w:rsid w:val="00424978"/>
    <w:rsid w:val="0042545B"/>
    <w:rsid w:val="00427CA5"/>
    <w:rsid w:val="00427CBD"/>
    <w:rsid w:val="00431151"/>
    <w:rsid w:val="00432307"/>
    <w:rsid w:val="00435D6F"/>
    <w:rsid w:val="00436338"/>
    <w:rsid w:val="00437B5A"/>
    <w:rsid w:val="00444E3C"/>
    <w:rsid w:val="00445D5C"/>
    <w:rsid w:val="004465F9"/>
    <w:rsid w:val="004466B0"/>
    <w:rsid w:val="00447748"/>
    <w:rsid w:val="00454A2D"/>
    <w:rsid w:val="004556E1"/>
    <w:rsid w:val="004609E1"/>
    <w:rsid w:val="00460C28"/>
    <w:rsid w:val="00461BD2"/>
    <w:rsid w:val="0046271B"/>
    <w:rsid w:val="00462A09"/>
    <w:rsid w:val="004644E1"/>
    <w:rsid w:val="004650AF"/>
    <w:rsid w:val="0046574E"/>
    <w:rsid w:val="004657E8"/>
    <w:rsid w:val="00466BAF"/>
    <w:rsid w:val="00467E99"/>
    <w:rsid w:val="00470790"/>
    <w:rsid w:val="00470FBB"/>
    <w:rsid w:val="00473029"/>
    <w:rsid w:val="00473EE4"/>
    <w:rsid w:val="00476E4E"/>
    <w:rsid w:val="00477B4C"/>
    <w:rsid w:val="00477B99"/>
    <w:rsid w:val="004813C7"/>
    <w:rsid w:val="004841CA"/>
    <w:rsid w:val="00485C84"/>
    <w:rsid w:val="00486215"/>
    <w:rsid w:val="0048630D"/>
    <w:rsid w:val="00490E63"/>
    <w:rsid w:val="004921CF"/>
    <w:rsid w:val="004930F0"/>
    <w:rsid w:val="00497A35"/>
    <w:rsid w:val="004A0B91"/>
    <w:rsid w:val="004A0BA8"/>
    <w:rsid w:val="004A1C49"/>
    <w:rsid w:val="004A489D"/>
    <w:rsid w:val="004A4A2E"/>
    <w:rsid w:val="004A4CD0"/>
    <w:rsid w:val="004A73A8"/>
    <w:rsid w:val="004A75D5"/>
    <w:rsid w:val="004A771F"/>
    <w:rsid w:val="004A78AE"/>
    <w:rsid w:val="004B004E"/>
    <w:rsid w:val="004B0589"/>
    <w:rsid w:val="004B0B74"/>
    <w:rsid w:val="004B1297"/>
    <w:rsid w:val="004B1783"/>
    <w:rsid w:val="004B5349"/>
    <w:rsid w:val="004B65AE"/>
    <w:rsid w:val="004B7661"/>
    <w:rsid w:val="004C1836"/>
    <w:rsid w:val="004C22E6"/>
    <w:rsid w:val="004C2834"/>
    <w:rsid w:val="004C2FAC"/>
    <w:rsid w:val="004C3CC9"/>
    <w:rsid w:val="004C471F"/>
    <w:rsid w:val="004C5183"/>
    <w:rsid w:val="004C5F41"/>
    <w:rsid w:val="004C6D04"/>
    <w:rsid w:val="004D090A"/>
    <w:rsid w:val="004D0D0D"/>
    <w:rsid w:val="004D31C6"/>
    <w:rsid w:val="004D4293"/>
    <w:rsid w:val="004D5ABB"/>
    <w:rsid w:val="004D6DB8"/>
    <w:rsid w:val="004D797B"/>
    <w:rsid w:val="004E3C22"/>
    <w:rsid w:val="004E3F83"/>
    <w:rsid w:val="004E4A53"/>
    <w:rsid w:val="004E4DFF"/>
    <w:rsid w:val="004E5278"/>
    <w:rsid w:val="004E74F4"/>
    <w:rsid w:val="004F0129"/>
    <w:rsid w:val="004F1109"/>
    <w:rsid w:val="004F257F"/>
    <w:rsid w:val="004F35CD"/>
    <w:rsid w:val="004F41B2"/>
    <w:rsid w:val="00501639"/>
    <w:rsid w:val="00501EFF"/>
    <w:rsid w:val="0050277D"/>
    <w:rsid w:val="005035EB"/>
    <w:rsid w:val="0050689B"/>
    <w:rsid w:val="005068AA"/>
    <w:rsid w:val="00506EDB"/>
    <w:rsid w:val="00511093"/>
    <w:rsid w:val="00512A8E"/>
    <w:rsid w:val="0051367C"/>
    <w:rsid w:val="00516736"/>
    <w:rsid w:val="00520422"/>
    <w:rsid w:val="0052085F"/>
    <w:rsid w:val="005215EC"/>
    <w:rsid w:val="005230BD"/>
    <w:rsid w:val="0052404D"/>
    <w:rsid w:val="00527D68"/>
    <w:rsid w:val="00530284"/>
    <w:rsid w:val="005321B0"/>
    <w:rsid w:val="0053418A"/>
    <w:rsid w:val="005349D6"/>
    <w:rsid w:val="00534DC4"/>
    <w:rsid w:val="005352D1"/>
    <w:rsid w:val="00536BC1"/>
    <w:rsid w:val="00537F36"/>
    <w:rsid w:val="00541205"/>
    <w:rsid w:val="005433DE"/>
    <w:rsid w:val="0054420E"/>
    <w:rsid w:val="005472E5"/>
    <w:rsid w:val="0055057E"/>
    <w:rsid w:val="00550B0C"/>
    <w:rsid w:val="0055113D"/>
    <w:rsid w:val="005551F3"/>
    <w:rsid w:val="00555B21"/>
    <w:rsid w:val="00556A65"/>
    <w:rsid w:val="0056146A"/>
    <w:rsid w:val="00561C0E"/>
    <w:rsid w:val="005662EA"/>
    <w:rsid w:val="0056653F"/>
    <w:rsid w:val="00567B5A"/>
    <w:rsid w:val="00567C18"/>
    <w:rsid w:val="0057009B"/>
    <w:rsid w:val="00572FFC"/>
    <w:rsid w:val="005730EB"/>
    <w:rsid w:val="005735B3"/>
    <w:rsid w:val="00575E21"/>
    <w:rsid w:val="005801F0"/>
    <w:rsid w:val="005826CC"/>
    <w:rsid w:val="005839B9"/>
    <w:rsid w:val="00586362"/>
    <w:rsid w:val="00586DF8"/>
    <w:rsid w:val="00591AB8"/>
    <w:rsid w:val="00591ED4"/>
    <w:rsid w:val="00593808"/>
    <w:rsid w:val="005962B3"/>
    <w:rsid w:val="00597954"/>
    <w:rsid w:val="005B10C2"/>
    <w:rsid w:val="005B15A7"/>
    <w:rsid w:val="005B16FA"/>
    <w:rsid w:val="005B258B"/>
    <w:rsid w:val="005B3509"/>
    <w:rsid w:val="005B430B"/>
    <w:rsid w:val="005B43B7"/>
    <w:rsid w:val="005B55BA"/>
    <w:rsid w:val="005B5D4F"/>
    <w:rsid w:val="005B604C"/>
    <w:rsid w:val="005B6716"/>
    <w:rsid w:val="005B6C80"/>
    <w:rsid w:val="005B71FC"/>
    <w:rsid w:val="005C084A"/>
    <w:rsid w:val="005C08BF"/>
    <w:rsid w:val="005C47AF"/>
    <w:rsid w:val="005C4CEE"/>
    <w:rsid w:val="005C4F38"/>
    <w:rsid w:val="005C5196"/>
    <w:rsid w:val="005D1EBB"/>
    <w:rsid w:val="005D43FD"/>
    <w:rsid w:val="005D65E6"/>
    <w:rsid w:val="005E0F07"/>
    <w:rsid w:val="005F19CB"/>
    <w:rsid w:val="005F4EEC"/>
    <w:rsid w:val="005F526D"/>
    <w:rsid w:val="005F5348"/>
    <w:rsid w:val="005F74E7"/>
    <w:rsid w:val="006011C8"/>
    <w:rsid w:val="0060130B"/>
    <w:rsid w:val="006024FD"/>
    <w:rsid w:val="00603045"/>
    <w:rsid w:val="0060310C"/>
    <w:rsid w:val="006032F4"/>
    <w:rsid w:val="00605777"/>
    <w:rsid w:val="00605FAC"/>
    <w:rsid w:val="006137D6"/>
    <w:rsid w:val="006150DB"/>
    <w:rsid w:val="00615567"/>
    <w:rsid w:val="006200AB"/>
    <w:rsid w:val="00620450"/>
    <w:rsid w:val="00620753"/>
    <w:rsid w:val="00620911"/>
    <w:rsid w:val="00620C61"/>
    <w:rsid w:val="006214FE"/>
    <w:rsid w:val="006231D0"/>
    <w:rsid w:val="00627F57"/>
    <w:rsid w:val="00630D35"/>
    <w:rsid w:val="0063294C"/>
    <w:rsid w:val="00644209"/>
    <w:rsid w:val="00646C16"/>
    <w:rsid w:val="00647525"/>
    <w:rsid w:val="006479FE"/>
    <w:rsid w:val="00653196"/>
    <w:rsid w:val="00654E17"/>
    <w:rsid w:val="00656634"/>
    <w:rsid w:val="00660CAC"/>
    <w:rsid w:val="0066216C"/>
    <w:rsid w:val="00665E34"/>
    <w:rsid w:val="006675EA"/>
    <w:rsid w:val="006701DD"/>
    <w:rsid w:val="00671E1E"/>
    <w:rsid w:val="006722A0"/>
    <w:rsid w:val="006724B9"/>
    <w:rsid w:val="00672587"/>
    <w:rsid w:val="00673DCB"/>
    <w:rsid w:val="006746C5"/>
    <w:rsid w:val="00674CB1"/>
    <w:rsid w:val="0067512C"/>
    <w:rsid w:val="00675C17"/>
    <w:rsid w:val="00676E47"/>
    <w:rsid w:val="00677AB5"/>
    <w:rsid w:val="00677D6F"/>
    <w:rsid w:val="006812E2"/>
    <w:rsid w:val="00681A96"/>
    <w:rsid w:val="00685DA5"/>
    <w:rsid w:val="0068673B"/>
    <w:rsid w:val="00694EC1"/>
    <w:rsid w:val="006956E5"/>
    <w:rsid w:val="0069644B"/>
    <w:rsid w:val="00696A00"/>
    <w:rsid w:val="006976AD"/>
    <w:rsid w:val="00697E3B"/>
    <w:rsid w:val="006A108F"/>
    <w:rsid w:val="006A2254"/>
    <w:rsid w:val="006A6116"/>
    <w:rsid w:val="006A69FD"/>
    <w:rsid w:val="006A6FE8"/>
    <w:rsid w:val="006A7E4F"/>
    <w:rsid w:val="006B04A7"/>
    <w:rsid w:val="006B1B44"/>
    <w:rsid w:val="006B369F"/>
    <w:rsid w:val="006B4DC6"/>
    <w:rsid w:val="006B4E8D"/>
    <w:rsid w:val="006B5DE9"/>
    <w:rsid w:val="006B6806"/>
    <w:rsid w:val="006B72C2"/>
    <w:rsid w:val="006B7C3F"/>
    <w:rsid w:val="006C0D7B"/>
    <w:rsid w:val="006C1123"/>
    <w:rsid w:val="006C2532"/>
    <w:rsid w:val="006C2DBE"/>
    <w:rsid w:val="006C450B"/>
    <w:rsid w:val="006C5C46"/>
    <w:rsid w:val="006C5F03"/>
    <w:rsid w:val="006C643D"/>
    <w:rsid w:val="006C6BFE"/>
    <w:rsid w:val="006C6D39"/>
    <w:rsid w:val="006C7F18"/>
    <w:rsid w:val="006D02C0"/>
    <w:rsid w:val="006D184F"/>
    <w:rsid w:val="006D2D7B"/>
    <w:rsid w:val="006D31D6"/>
    <w:rsid w:val="006D3595"/>
    <w:rsid w:val="006D4F77"/>
    <w:rsid w:val="006D6793"/>
    <w:rsid w:val="006E041E"/>
    <w:rsid w:val="006E073A"/>
    <w:rsid w:val="006E1C06"/>
    <w:rsid w:val="006E4226"/>
    <w:rsid w:val="006E5BEA"/>
    <w:rsid w:val="006E7083"/>
    <w:rsid w:val="006F0EB7"/>
    <w:rsid w:val="006F5401"/>
    <w:rsid w:val="006F6671"/>
    <w:rsid w:val="006F77BC"/>
    <w:rsid w:val="006F7D5B"/>
    <w:rsid w:val="00700F72"/>
    <w:rsid w:val="007013DE"/>
    <w:rsid w:val="00701830"/>
    <w:rsid w:val="00702F63"/>
    <w:rsid w:val="00703FBC"/>
    <w:rsid w:val="00707C91"/>
    <w:rsid w:val="00710812"/>
    <w:rsid w:val="00711D8C"/>
    <w:rsid w:val="00711E9D"/>
    <w:rsid w:val="00712E2B"/>
    <w:rsid w:val="007130CE"/>
    <w:rsid w:val="00713548"/>
    <w:rsid w:val="00713B1C"/>
    <w:rsid w:val="00714DB9"/>
    <w:rsid w:val="00714DC9"/>
    <w:rsid w:val="0071700B"/>
    <w:rsid w:val="00717BD5"/>
    <w:rsid w:val="00720FED"/>
    <w:rsid w:val="007224D4"/>
    <w:rsid w:val="007249D7"/>
    <w:rsid w:val="007252DA"/>
    <w:rsid w:val="007273FF"/>
    <w:rsid w:val="00732798"/>
    <w:rsid w:val="00737264"/>
    <w:rsid w:val="007406C2"/>
    <w:rsid w:val="007407AE"/>
    <w:rsid w:val="00740CE1"/>
    <w:rsid w:val="00740FD9"/>
    <w:rsid w:val="0074126C"/>
    <w:rsid w:val="00741B47"/>
    <w:rsid w:val="00745DE7"/>
    <w:rsid w:val="00746C0D"/>
    <w:rsid w:val="00750326"/>
    <w:rsid w:val="00752601"/>
    <w:rsid w:val="0075278E"/>
    <w:rsid w:val="00754F5F"/>
    <w:rsid w:val="00757401"/>
    <w:rsid w:val="00757673"/>
    <w:rsid w:val="007576FA"/>
    <w:rsid w:val="007579E8"/>
    <w:rsid w:val="00757C71"/>
    <w:rsid w:val="00761FB7"/>
    <w:rsid w:val="00763991"/>
    <w:rsid w:val="00763D77"/>
    <w:rsid w:val="00763EDE"/>
    <w:rsid w:val="00764F01"/>
    <w:rsid w:val="007655E5"/>
    <w:rsid w:val="00765C4D"/>
    <w:rsid w:val="007663E0"/>
    <w:rsid w:val="00767990"/>
    <w:rsid w:val="007709EB"/>
    <w:rsid w:val="00773904"/>
    <w:rsid w:val="00773C4B"/>
    <w:rsid w:val="00773D16"/>
    <w:rsid w:val="007740A8"/>
    <w:rsid w:val="00775C8A"/>
    <w:rsid w:val="00775F73"/>
    <w:rsid w:val="00776990"/>
    <w:rsid w:val="007776E8"/>
    <w:rsid w:val="007815C4"/>
    <w:rsid w:val="00783FBE"/>
    <w:rsid w:val="0078628B"/>
    <w:rsid w:val="007864B0"/>
    <w:rsid w:val="0078784C"/>
    <w:rsid w:val="00793F81"/>
    <w:rsid w:val="007958BF"/>
    <w:rsid w:val="0079679F"/>
    <w:rsid w:val="007A6D99"/>
    <w:rsid w:val="007A7E01"/>
    <w:rsid w:val="007B03F7"/>
    <w:rsid w:val="007B05F5"/>
    <w:rsid w:val="007B6A97"/>
    <w:rsid w:val="007B763D"/>
    <w:rsid w:val="007C181A"/>
    <w:rsid w:val="007C2805"/>
    <w:rsid w:val="007C3D60"/>
    <w:rsid w:val="007C4583"/>
    <w:rsid w:val="007C5712"/>
    <w:rsid w:val="007C672F"/>
    <w:rsid w:val="007C7600"/>
    <w:rsid w:val="007D0337"/>
    <w:rsid w:val="007D0701"/>
    <w:rsid w:val="007D2ED9"/>
    <w:rsid w:val="007D63FC"/>
    <w:rsid w:val="007D786D"/>
    <w:rsid w:val="007E2CB8"/>
    <w:rsid w:val="007E3A49"/>
    <w:rsid w:val="007E52D5"/>
    <w:rsid w:val="007E57D7"/>
    <w:rsid w:val="007E6725"/>
    <w:rsid w:val="007E7187"/>
    <w:rsid w:val="007F00BA"/>
    <w:rsid w:val="007F202F"/>
    <w:rsid w:val="007F20D9"/>
    <w:rsid w:val="007F46F6"/>
    <w:rsid w:val="007F4917"/>
    <w:rsid w:val="007F5C66"/>
    <w:rsid w:val="007F664A"/>
    <w:rsid w:val="007F66E6"/>
    <w:rsid w:val="007F68CC"/>
    <w:rsid w:val="00802FEC"/>
    <w:rsid w:val="00804822"/>
    <w:rsid w:val="00807C64"/>
    <w:rsid w:val="00812D48"/>
    <w:rsid w:val="00813005"/>
    <w:rsid w:val="00813FEF"/>
    <w:rsid w:val="0081668F"/>
    <w:rsid w:val="00817ACD"/>
    <w:rsid w:val="00823310"/>
    <w:rsid w:val="00824720"/>
    <w:rsid w:val="008249B7"/>
    <w:rsid w:val="008259D6"/>
    <w:rsid w:val="0082664E"/>
    <w:rsid w:val="00826879"/>
    <w:rsid w:val="008272FD"/>
    <w:rsid w:val="00827A4E"/>
    <w:rsid w:val="00827C8E"/>
    <w:rsid w:val="00832891"/>
    <w:rsid w:val="008339A8"/>
    <w:rsid w:val="00836959"/>
    <w:rsid w:val="00843A60"/>
    <w:rsid w:val="00844898"/>
    <w:rsid w:val="00847297"/>
    <w:rsid w:val="00847D4E"/>
    <w:rsid w:val="00851D03"/>
    <w:rsid w:val="008536CE"/>
    <w:rsid w:val="008546A3"/>
    <w:rsid w:val="00854C3B"/>
    <w:rsid w:val="00855988"/>
    <w:rsid w:val="00856D80"/>
    <w:rsid w:val="00860C40"/>
    <w:rsid w:val="00862A5B"/>
    <w:rsid w:val="00862D4C"/>
    <w:rsid w:val="0086441B"/>
    <w:rsid w:val="00865C7C"/>
    <w:rsid w:val="00870558"/>
    <w:rsid w:val="008705F7"/>
    <w:rsid w:val="008715BA"/>
    <w:rsid w:val="00873E64"/>
    <w:rsid w:val="00874EBC"/>
    <w:rsid w:val="00875FFC"/>
    <w:rsid w:val="008773A8"/>
    <w:rsid w:val="00880861"/>
    <w:rsid w:val="00882B77"/>
    <w:rsid w:val="00884733"/>
    <w:rsid w:val="00886901"/>
    <w:rsid w:val="008935DC"/>
    <w:rsid w:val="00893D99"/>
    <w:rsid w:val="00896252"/>
    <w:rsid w:val="0089651C"/>
    <w:rsid w:val="00896608"/>
    <w:rsid w:val="008A2C0D"/>
    <w:rsid w:val="008A5325"/>
    <w:rsid w:val="008A589C"/>
    <w:rsid w:val="008A75A2"/>
    <w:rsid w:val="008B5047"/>
    <w:rsid w:val="008C0905"/>
    <w:rsid w:val="008C1210"/>
    <w:rsid w:val="008C26A3"/>
    <w:rsid w:val="008C4602"/>
    <w:rsid w:val="008C478E"/>
    <w:rsid w:val="008C4A56"/>
    <w:rsid w:val="008C5EA9"/>
    <w:rsid w:val="008C642F"/>
    <w:rsid w:val="008C6A17"/>
    <w:rsid w:val="008D05CC"/>
    <w:rsid w:val="008D0D68"/>
    <w:rsid w:val="008D306F"/>
    <w:rsid w:val="008D31F1"/>
    <w:rsid w:val="008D3292"/>
    <w:rsid w:val="008D3912"/>
    <w:rsid w:val="008D57D3"/>
    <w:rsid w:val="008D7647"/>
    <w:rsid w:val="008E0AF4"/>
    <w:rsid w:val="008E109D"/>
    <w:rsid w:val="008E129B"/>
    <w:rsid w:val="008E1877"/>
    <w:rsid w:val="008E2FFD"/>
    <w:rsid w:val="008E37B1"/>
    <w:rsid w:val="008E4C32"/>
    <w:rsid w:val="008E6D40"/>
    <w:rsid w:val="008E6D72"/>
    <w:rsid w:val="008F195C"/>
    <w:rsid w:val="008F3789"/>
    <w:rsid w:val="008F525A"/>
    <w:rsid w:val="008F5663"/>
    <w:rsid w:val="008F59C8"/>
    <w:rsid w:val="008F6D3F"/>
    <w:rsid w:val="008F71A1"/>
    <w:rsid w:val="008F7FE1"/>
    <w:rsid w:val="0090000B"/>
    <w:rsid w:val="00900B9E"/>
    <w:rsid w:val="00901A45"/>
    <w:rsid w:val="00902AF3"/>
    <w:rsid w:val="0090335B"/>
    <w:rsid w:val="00906834"/>
    <w:rsid w:val="00915FA4"/>
    <w:rsid w:val="00917212"/>
    <w:rsid w:val="009179FB"/>
    <w:rsid w:val="009203FD"/>
    <w:rsid w:val="00921485"/>
    <w:rsid w:val="00922FB4"/>
    <w:rsid w:val="0092483C"/>
    <w:rsid w:val="009264DF"/>
    <w:rsid w:val="009273BC"/>
    <w:rsid w:val="009317ED"/>
    <w:rsid w:val="0093355D"/>
    <w:rsid w:val="00935D92"/>
    <w:rsid w:val="009361EB"/>
    <w:rsid w:val="00936B47"/>
    <w:rsid w:val="0093773C"/>
    <w:rsid w:val="00941003"/>
    <w:rsid w:val="009425B3"/>
    <w:rsid w:val="00945BF2"/>
    <w:rsid w:val="0094711E"/>
    <w:rsid w:val="0094724E"/>
    <w:rsid w:val="00952951"/>
    <w:rsid w:val="009534BF"/>
    <w:rsid w:val="00953A07"/>
    <w:rsid w:val="00954442"/>
    <w:rsid w:val="00955B6D"/>
    <w:rsid w:val="009570F0"/>
    <w:rsid w:val="00957398"/>
    <w:rsid w:val="0096219B"/>
    <w:rsid w:val="00963289"/>
    <w:rsid w:val="00963607"/>
    <w:rsid w:val="009658DA"/>
    <w:rsid w:val="00965D06"/>
    <w:rsid w:val="0096675F"/>
    <w:rsid w:val="00966884"/>
    <w:rsid w:val="00971D8C"/>
    <w:rsid w:val="00971FC5"/>
    <w:rsid w:val="00972425"/>
    <w:rsid w:val="00972AA7"/>
    <w:rsid w:val="009733F5"/>
    <w:rsid w:val="00975E73"/>
    <w:rsid w:val="009763D6"/>
    <w:rsid w:val="00980219"/>
    <w:rsid w:val="009808CE"/>
    <w:rsid w:val="0098401D"/>
    <w:rsid w:val="009849E5"/>
    <w:rsid w:val="00985657"/>
    <w:rsid w:val="0098683C"/>
    <w:rsid w:val="0098705F"/>
    <w:rsid w:val="0098753E"/>
    <w:rsid w:val="009923A9"/>
    <w:rsid w:val="00996071"/>
    <w:rsid w:val="009964CD"/>
    <w:rsid w:val="00997637"/>
    <w:rsid w:val="009A27D2"/>
    <w:rsid w:val="009A27EA"/>
    <w:rsid w:val="009A3E4B"/>
    <w:rsid w:val="009A53C8"/>
    <w:rsid w:val="009A5BCC"/>
    <w:rsid w:val="009A6414"/>
    <w:rsid w:val="009A6DF9"/>
    <w:rsid w:val="009B3D65"/>
    <w:rsid w:val="009B426B"/>
    <w:rsid w:val="009B5513"/>
    <w:rsid w:val="009B626F"/>
    <w:rsid w:val="009B64B2"/>
    <w:rsid w:val="009B7251"/>
    <w:rsid w:val="009C0ABF"/>
    <w:rsid w:val="009C43E7"/>
    <w:rsid w:val="009C5F8B"/>
    <w:rsid w:val="009D14CA"/>
    <w:rsid w:val="009D17DF"/>
    <w:rsid w:val="009D5757"/>
    <w:rsid w:val="009D7DB0"/>
    <w:rsid w:val="009E1D78"/>
    <w:rsid w:val="009E20AB"/>
    <w:rsid w:val="009E295D"/>
    <w:rsid w:val="009E5B17"/>
    <w:rsid w:val="009E7751"/>
    <w:rsid w:val="009E78B5"/>
    <w:rsid w:val="009E7925"/>
    <w:rsid w:val="009E798E"/>
    <w:rsid w:val="009F1127"/>
    <w:rsid w:val="009F3079"/>
    <w:rsid w:val="009F6FBF"/>
    <w:rsid w:val="009F70DC"/>
    <w:rsid w:val="00A001C3"/>
    <w:rsid w:val="00A024A3"/>
    <w:rsid w:val="00A02C15"/>
    <w:rsid w:val="00A0349A"/>
    <w:rsid w:val="00A04427"/>
    <w:rsid w:val="00A04B91"/>
    <w:rsid w:val="00A04D83"/>
    <w:rsid w:val="00A054B0"/>
    <w:rsid w:val="00A069E1"/>
    <w:rsid w:val="00A1019C"/>
    <w:rsid w:val="00A10DB2"/>
    <w:rsid w:val="00A11648"/>
    <w:rsid w:val="00A11ECA"/>
    <w:rsid w:val="00A2029A"/>
    <w:rsid w:val="00A2096A"/>
    <w:rsid w:val="00A2155C"/>
    <w:rsid w:val="00A24878"/>
    <w:rsid w:val="00A25ED4"/>
    <w:rsid w:val="00A26E89"/>
    <w:rsid w:val="00A2774E"/>
    <w:rsid w:val="00A30DC0"/>
    <w:rsid w:val="00A32D0C"/>
    <w:rsid w:val="00A33868"/>
    <w:rsid w:val="00A3587B"/>
    <w:rsid w:val="00A41956"/>
    <w:rsid w:val="00A42756"/>
    <w:rsid w:val="00A43EB3"/>
    <w:rsid w:val="00A44DD4"/>
    <w:rsid w:val="00A47DD9"/>
    <w:rsid w:val="00A50FB9"/>
    <w:rsid w:val="00A51560"/>
    <w:rsid w:val="00A51B38"/>
    <w:rsid w:val="00A51F4E"/>
    <w:rsid w:val="00A5397B"/>
    <w:rsid w:val="00A54A21"/>
    <w:rsid w:val="00A54DA6"/>
    <w:rsid w:val="00A55161"/>
    <w:rsid w:val="00A55B56"/>
    <w:rsid w:val="00A57D58"/>
    <w:rsid w:val="00A60865"/>
    <w:rsid w:val="00A6116D"/>
    <w:rsid w:val="00A624AD"/>
    <w:rsid w:val="00A649F1"/>
    <w:rsid w:val="00A65F2C"/>
    <w:rsid w:val="00A71DC3"/>
    <w:rsid w:val="00A72188"/>
    <w:rsid w:val="00A734EF"/>
    <w:rsid w:val="00A737D3"/>
    <w:rsid w:val="00A73873"/>
    <w:rsid w:val="00A754D6"/>
    <w:rsid w:val="00A8041F"/>
    <w:rsid w:val="00A8062A"/>
    <w:rsid w:val="00A807A5"/>
    <w:rsid w:val="00A8082F"/>
    <w:rsid w:val="00A842F8"/>
    <w:rsid w:val="00A8458D"/>
    <w:rsid w:val="00A8567F"/>
    <w:rsid w:val="00A87B0A"/>
    <w:rsid w:val="00A93198"/>
    <w:rsid w:val="00A949FF"/>
    <w:rsid w:val="00A9668D"/>
    <w:rsid w:val="00A968D0"/>
    <w:rsid w:val="00A97137"/>
    <w:rsid w:val="00A97E43"/>
    <w:rsid w:val="00AA1516"/>
    <w:rsid w:val="00AA1BF0"/>
    <w:rsid w:val="00AA4441"/>
    <w:rsid w:val="00AA5045"/>
    <w:rsid w:val="00AA67C6"/>
    <w:rsid w:val="00AA719E"/>
    <w:rsid w:val="00AA73FE"/>
    <w:rsid w:val="00AA7D8F"/>
    <w:rsid w:val="00AB14AF"/>
    <w:rsid w:val="00AB258C"/>
    <w:rsid w:val="00AC01D9"/>
    <w:rsid w:val="00AC390C"/>
    <w:rsid w:val="00AC51F3"/>
    <w:rsid w:val="00AC532F"/>
    <w:rsid w:val="00AC710B"/>
    <w:rsid w:val="00AC768E"/>
    <w:rsid w:val="00AC7B67"/>
    <w:rsid w:val="00AD0B89"/>
    <w:rsid w:val="00AD47D4"/>
    <w:rsid w:val="00AD5DCE"/>
    <w:rsid w:val="00AD62D8"/>
    <w:rsid w:val="00AE1546"/>
    <w:rsid w:val="00AE33D9"/>
    <w:rsid w:val="00AE4F07"/>
    <w:rsid w:val="00AE7A63"/>
    <w:rsid w:val="00AF1A9B"/>
    <w:rsid w:val="00AF267E"/>
    <w:rsid w:val="00AF63C3"/>
    <w:rsid w:val="00AF7CE1"/>
    <w:rsid w:val="00B00E7C"/>
    <w:rsid w:val="00B011E3"/>
    <w:rsid w:val="00B0301F"/>
    <w:rsid w:val="00B0351C"/>
    <w:rsid w:val="00B03934"/>
    <w:rsid w:val="00B048B1"/>
    <w:rsid w:val="00B11686"/>
    <w:rsid w:val="00B127B2"/>
    <w:rsid w:val="00B12C6B"/>
    <w:rsid w:val="00B13276"/>
    <w:rsid w:val="00B139D9"/>
    <w:rsid w:val="00B20553"/>
    <w:rsid w:val="00B214BD"/>
    <w:rsid w:val="00B22DD8"/>
    <w:rsid w:val="00B26826"/>
    <w:rsid w:val="00B310BC"/>
    <w:rsid w:val="00B31D15"/>
    <w:rsid w:val="00B31D8E"/>
    <w:rsid w:val="00B32C16"/>
    <w:rsid w:val="00B32E81"/>
    <w:rsid w:val="00B34146"/>
    <w:rsid w:val="00B351C5"/>
    <w:rsid w:val="00B4222B"/>
    <w:rsid w:val="00B437D7"/>
    <w:rsid w:val="00B43C10"/>
    <w:rsid w:val="00B46744"/>
    <w:rsid w:val="00B477DB"/>
    <w:rsid w:val="00B50307"/>
    <w:rsid w:val="00B5050B"/>
    <w:rsid w:val="00B50EBF"/>
    <w:rsid w:val="00B51A95"/>
    <w:rsid w:val="00B53ED3"/>
    <w:rsid w:val="00B54E3D"/>
    <w:rsid w:val="00B55214"/>
    <w:rsid w:val="00B55FAF"/>
    <w:rsid w:val="00B57CFA"/>
    <w:rsid w:val="00B64AEB"/>
    <w:rsid w:val="00B64D08"/>
    <w:rsid w:val="00B65BE0"/>
    <w:rsid w:val="00B65BFB"/>
    <w:rsid w:val="00B70A39"/>
    <w:rsid w:val="00B70AB2"/>
    <w:rsid w:val="00B7122B"/>
    <w:rsid w:val="00B72EEE"/>
    <w:rsid w:val="00B73A8C"/>
    <w:rsid w:val="00B76F72"/>
    <w:rsid w:val="00B809B1"/>
    <w:rsid w:val="00B824F1"/>
    <w:rsid w:val="00B84804"/>
    <w:rsid w:val="00B87183"/>
    <w:rsid w:val="00B87967"/>
    <w:rsid w:val="00B92AD4"/>
    <w:rsid w:val="00B93941"/>
    <w:rsid w:val="00BA057B"/>
    <w:rsid w:val="00BA1684"/>
    <w:rsid w:val="00BA2A12"/>
    <w:rsid w:val="00BA46FD"/>
    <w:rsid w:val="00BB1819"/>
    <w:rsid w:val="00BB42DF"/>
    <w:rsid w:val="00BB4EBA"/>
    <w:rsid w:val="00BB5DA9"/>
    <w:rsid w:val="00BB653C"/>
    <w:rsid w:val="00BC00A2"/>
    <w:rsid w:val="00BC014F"/>
    <w:rsid w:val="00BC0164"/>
    <w:rsid w:val="00BC28D4"/>
    <w:rsid w:val="00BC5B54"/>
    <w:rsid w:val="00BC6F4D"/>
    <w:rsid w:val="00BC78A2"/>
    <w:rsid w:val="00BD142D"/>
    <w:rsid w:val="00BD4B1F"/>
    <w:rsid w:val="00BD505D"/>
    <w:rsid w:val="00BD61A7"/>
    <w:rsid w:val="00BE09CA"/>
    <w:rsid w:val="00BE114C"/>
    <w:rsid w:val="00BE342A"/>
    <w:rsid w:val="00BE7761"/>
    <w:rsid w:val="00BF03A9"/>
    <w:rsid w:val="00BF0F57"/>
    <w:rsid w:val="00BF14BC"/>
    <w:rsid w:val="00BF6500"/>
    <w:rsid w:val="00BF7292"/>
    <w:rsid w:val="00BF781D"/>
    <w:rsid w:val="00C00948"/>
    <w:rsid w:val="00C01579"/>
    <w:rsid w:val="00C047F9"/>
    <w:rsid w:val="00C06CDB"/>
    <w:rsid w:val="00C06D0F"/>
    <w:rsid w:val="00C070FB"/>
    <w:rsid w:val="00C13799"/>
    <w:rsid w:val="00C174E4"/>
    <w:rsid w:val="00C20B50"/>
    <w:rsid w:val="00C23773"/>
    <w:rsid w:val="00C23B44"/>
    <w:rsid w:val="00C2460C"/>
    <w:rsid w:val="00C252F2"/>
    <w:rsid w:val="00C2552A"/>
    <w:rsid w:val="00C25DE8"/>
    <w:rsid w:val="00C26ABA"/>
    <w:rsid w:val="00C308BE"/>
    <w:rsid w:val="00C31F5F"/>
    <w:rsid w:val="00C32053"/>
    <w:rsid w:val="00C36154"/>
    <w:rsid w:val="00C40DF7"/>
    <w:rsid w:val="00C40FD8"/>
    <w:rsid w:val="00C41434"/>
    <w:rsid w:val="00C41733"/>
    <w:rsid w:val="00C43D44"/>
    <w:rsid w:val="00C459A9"/>
    <w:rsid w:val="00C462C4"/>
    <w:rsid w:val="00C50858"/>
    <w:rsid w:val="00C51A98"/>
    <w:rsid w:val="00C55A65"/>
    <w:rsid w:val="00C60C71"/>
    <w:rsid w:val="00C63164"/>
    <w:rsid w:val="00C632B3"/>
    <w:rsid w:val="00C63B7C"/>
    <w:rsid w:val="00C70D48"/>
    <w:rsid w:val="00C71038"/>
    <w:rsid w:val="00C729A9"/>
    <w:rsid w:val="00C7592C"/>
    <w:rsid w:val="00C77158"/>
    <w:rsid w:val="00C77DFE"/>
    <w:rsid w:val="00C80D4B"/>
    <w:rsid w:val="00C817FC"/>
    <w:rsid w:val="00C8278A"/>
    <w:rsid w:val="00C84E19"/>
    <w:rsid w:val="00C8558C"/>
    <w:rsid w:val="00C85ABE"/>
    <w:rsid w:val="00C87571"/>
    <w:rsid w:val="00C90A57"/>
    <w:rsid w:val="00C90E2D"/>
    <w:rsid w:val="00C91F07"/>
    <w:rsid w:val="00C92120"/>
    <w:rsid w:val="00C942FC"/>
    <w:rsid w:val="00C966DA"/>
    <w:rsid w:val="00C973DF"/>
    <w:rsid w:val="00C976B2"/>
    <w:rsid w:val="00CA1213"/>
    <w:rsid w:val="00CA20E0"/>
    <w:rsid w:val="00CA2E29"/>
    <w:rsid w:val="00CA3607"/>
    <w:rsid w:val="00CA4E36"/>
    <w:rsid w:val="00CA72F1"/>
    <w:rsid w:val="00CB0CF2"/>
    <w:rsid w:val="00CB1956"/>
    <w:rsid w:val="00CB2DCB"/>
    <w:rsid w:val="00CB4591"/>
    <w:rsid w:val="00CB6F85"/>
    <w:rsid w:val="00CC0473"/>
    <w:rsid w:val="00CC1794"/>
    <w:rsid w:val="00CC1E8D"/>
    <w:rsid w:val="00CC3970"/>
    <w:rsid w:val="00CC3ED1"/>
    <w:rsid w:val="00CC4988"/>
    <w:rsid w:val="00CC77D7"/>
    <w:rsid w:val="00CC7D7B"/>
    <w:rsid w:val="00CD1DF6"/>
    <w:rsid w:val="00CD2B97"/>
    <w:rsid w:val="00CD66D5"/>
    <w:rsid w:val="00CD6BA5"/>
    <w:rsid w:val="00CE0A40"/>
    <w:rsid w:val="00CE1852"/>
    <w:rsid w:val="00CE2946"/>
    <w:rsid w:val="00CE4329"/>
    <w:rsid w:val="00CF1014"/>
    <w:rsid w:val="00CF7619"/>
    <w:rsid w:val="00D004D2"/>
    <w:rsid w:val="00D00E0D"/>
    <w:rsid w:val="00D00EA0"/>
    <w:rsid w:val="00D01999"/>
    <w:rsid w:val="00D01A50"/>
    <w:rsid w:val="00D01F4D"/>
    <w:rsid w:val="00D02AFB"/>
    <w:rsid w:val="00D05025"/>
    <w:rsid w:val="00D05D33"/>
    <w:rsid w:val="00D115DC"/>
    <w:rsid w:val="00D160F3"/>
    <w:rsid w:val="00D17B72"/>
    <w:rsid w:val="00D17E86"/>
    <w:rsid w:val="00D17FAC"/>
    <w:rsid w:val="00D201E6"/>
    <w:rsid w:val="00D20FFB"/>
    <w:rsid w:val="00D22048"/>
    <w:rsid w:val="00D23118"/>
    <w:rsid w:val="00D2517E"/>
    <w:rsid w:val="00D25CD7"/>
    <w:rsid w:val="00D2692A"/>
    <w:rsid w:val="00D3261D"/>
    <w:rsid w:val="00D33A08"/>
    <w:rsid w:val="00D35F06"/>
    <w:rsid w:val="00D36226"/>
    <w:rsid w:val="00D370AE"/>
    <w:rsid w:val="00D4085E"/>
    <w:rsid w:val="00D455D4"/>
    <w:rsid w:val="00D45E62"/>
    <w:rsid w:val="00D46DC4"/>
    <w:rsid w:val="00D5062B"/>
    <w:rsid w:val="00D52404"/>
    <w:rsid w:val="00D53541"/>
    <w:rsid w:val="00D55E39"/>
    <w:rsid w:val="00D56178"/>
    <w:rsid w:val="00D60633"/>
    <w:rsid w:val="00D620FF"/>
    <w:rsid w:val="00D62621"/>
    <w:rsid w:val="00D63E1C"/>
    <w:rsid w:val="00D6527E"/>
    <w:rsid w:val="00D65A90"/>
    <w:rsid w:val="00D65BF3"/>
    <w:rsid w:val="00D72F27"/>
    <w:rsid w:val="00D73A1C"/>
    <w:rsid w:val="00D73D35"/>
    <w:rsid w:val="00D74C34"/>
    <w:rsid w:val="00D761E4"/>
    <w:rsid w:val="00D7679A"/>
    <w:rsid w:val="00D76A3B"/>
    <w:rsid w:val="00D80308"/>
    <w:rsid w:val="00D81235"/>
    <w:rsid w:val="00D819D5"/>
    <w:rsid w:val="00D81F7E"/>
    <w:rsid w:val="00D83505"/>
    <w:rsid w:val="00D872B1"/>
    <w:rsid w:val="00D87D03"/>
    <w:rsid w:val="00D9170F"/>
    <w:rsid w:val="00D918CA"/>
    <w:rsid w:val="00D91D07"/>
    <w:rsid w:val="00D935A8"/>
    <w:rsid w:val="00D961D1"/>
    <w:rsid w:val="00DA55F6"/>
    <w:rsid w:val="00DB0804"/>
    <w:rsid w:val="00DB60D4"/>
    <w:rsid w:val="00DC1CC0"/>
    <w:rsid w:val="00DC273F"/>
    <w:rsid w:val="00DC38B8"/>
    <w:rsid w:val="00DC4475"/>
    <w:rsid w:val="00DC58C0"/>
    <w:rsid w:val="00DD031A"/>
    <w:rsid w:val="00DD3A2B"/>
    <w:rsid w:val="00DD3EE3"/>
    <w:rsid w:val="00DD61DE"/>
    <w:rsid w:val="00DD7094"/>
    <w:rsid w:val="00DD7438"/>
    <w:rsid w:val="00DE11A5"/>
    <w:rsid w:val="00DE240C"/>
    <w:rsid w:val="00DE25A0"/>
    <w:rsid w:val="00DE4E91"/>
    <w:rsid w:val="00DE590F"/>
    <w:rsid w:val="00DE7122"/>
    <w:rsid w:val="00DF0B35"/>
    <w:rsid w:val="00DF39D2"/>
    <w:rsid w:val="00DF3A68"/>
    <w:rsid w:val="00DF56A7"/>
    <w:rsid w:val="00DF6BBB"/>
    <w:rsid w:val="00DF7125"/>
    <w:rsid w:val="00E017F3"/>
    <w:rsid w:val="00E01912"/>
    <w:rsid w:val="00E02FD6"/>
    <w:rsid w:val="00E04749"/>
    <w:rsid w:val="00E07A22"/>
    <w:rsid w:val="00E10161"/>
    <w:rsid w:val="00E16674"/>
    <w:rsid w:val="00E170F1"/>
    <w:rsid w:val="00E21911"/>
    <w:rsid w:val="00E2417A"/>
    <w:rsid w:val="00E25B4B"/>
    <w:rsid w:val="00E26437"/>
    <w:rsid w:val="00E31298"/>
    <w:rsid w:val="00E35DA8"/>
    <w:rsid w:val="00E37F4B"/>
    <w:rsid w:val="00E411A9"/>
    <w:rsid w:val="00E4350D"/>
    <w:rsid w:val="00E4387D"/>
    <w:rsid w:val="00E43A22"/>
    <w:rsid w:val="00E47B62"/>
    <w:rsid w:val="00E5193D"/>
    <w:rsid w:val="00E5325E"/>
    <w:rsid w:val="00E5374E"/>
    <w:rsid w:val="00E54CEB"/>
    <w:rsid w:val="00E556F4"/>
    <w:rsid w:val="00E557D7"/>
    <w:rsid w:val="00E55E85"/>
    <w:rsid w:val="00E55EED"/>
    <w:rsid w:val="00E560EA"/>
    <w:rsid w:val="00E62588"/>
    <w:rsid w:val="00E6313E"/>
    <w:rsid w:val="00E7396A"/>
    <w:rsid w:val="00E73FD6"/>
    <w:rsid w:val="00E7428A"/>
    <w:rsid w:val="00E74EFA"/>
    <w:rsid w:val="00E75850"/>
    <w:rsid w:val="00E768BC"/>
    <w:rsid w:val="00E76CD4"/>
    <w:rsid w:val="00E7776E"/>
    <w:rsid w:val="00E86CF4"/>
    <w:rsid w:val="00E87C70"/>
    <w:rsid w:val="00E90586"/>
    <w:rsid w:val="00E9183E"/>
    <w:rsid w:val="00E91C1D"/>
    <w:rsid w:val="00E936B6"/>
    <w:rsid w:val="00E94476"/>
    <w:rsid w:val="00E948E4"/>
    <w:rsid w:val="00E960BA"/>
    <w:rsid w:val="00E96C90"/>
    <w:rsid w:val="00E9768D"/>
    <w:rsid w:val="00EA067A"/>
    <w:rsid w:val="00EA1A26"/>
    <w:rsid w:val="00EA2F92"/>
    <w:rsid w:val="00EA5A23"/>
    <w:rsid w:val="00EA7141"/>
    <w:rsid w:val="00EB08E8"/>
    <w:rsid w:val="00EB27E9"/>
    <w:rsid w:val="00EB5774"/>
    <w:rsid w:val="00EB6169"/>
    <w:rsid w:val="00EB64CF"/>
    <w:rsid w:val="00EB6DEF"/>
    <w:rsid w:val="00EB74A3"/>
    <w:rsid w:val="00EC1F3E"/>
    <w:rsid w:val="00EC3041"/>
    <w:rsid w:val="00EC51AC"/>
    <w:rsid w:val="00EC65CA"/>
    <w:rsid w:val="00ED2C01"/>
    <w:rsid w:val="00ED7B9C"/>
    <w:rsid w:val="00EE2467"/>
    <w:rsid w:val="00EE3131"/>
    <w:rsid w:val="00EE6D9A"/>
    <w:rsid w:val="00EE7426"/>
    <w:rsid w:val="00EF0027"/>
    <w:rsid w:val="00EF0F49"/>
    <w:rsid w:val="00EF1A57"/>
    <w:rsid w:val="00EF26EB"/>
    <w:rsid w:val="00EF291C"/>
    <w:rsid w:val="00EF584E"/>
    <w:rsid w:val="00EF71DC"/>
    <w:rsid w:val="00EF7FDC"/>
    <w:rsid w:val="00F007F5"/>
    <w:rsid w:val="00F01D4C"/>
    <w:rsid w:val="00F02583"/>
    <w:rsid w:val="00F03C6F"/>
    <w:rsid w:val="00F03F73"/>
    <w:rsid w:val="00F04C12"/>
    <w:rsid w:val="00F052B6"/>
    <w:rsid w:val="00F073C5"/>
    <w:rsid w:val="00F115D4"/>
    <w:rsid w:val="00F14219"/>
    <w:rsid w:val="00F14A3D"/>
    <w:rsid w:val="00F1565A"/>
    <w:rsid w:val="00F156C3"/>
    <w:rsid w:val="00F20178"/>
    <w:rsid w:val="00F25E14"/>
    <w:rsid w:val="00F26D9B"/>
    <w:rsid w:val="00F271F7"/>
    <w:rsid w:val="00F36B32"/>
    <w:rsid w:val="00F36B8F"/>
    <w:rsid w:val="00F444F7"/>
    <w:rsid w:val="00F45722"/>
    <w:rsid w:val="00F462EB"/>
    <w:rsid w:val="00F46E7F"/>
    <w:rsid w:val="00F47973"/>
    <w:rsid w:val="00F50082"/>
    <w:rsid w:val="00F519C6"/>
    <w:rsid w:val="00F51B2D"/>
    <w:rsid w:val="00F54B2F"/>
    <w:rsid w:val="00F54B9B"/>
    <w:rsid w:val="00F55497"/>
    <w:rsid w:val="00F56075"/>
    <w:rsid w:val="00F57A5E"/>
    <w:rsid w:val="00F62599"/>
    <w:rsid w:val="00F627BB"/>
    <w:rsid w:val="00F62C3C"/>
    <w:rsid w:val="00F63B47"/>
    <w:rsid w:val="00F64602"/>
    <w:rsid w:val="00F65701"/>
    <w:rsid w:val="00F7230C"/>
    <w:rsid w:val="00F733FB"/>
    <w:rsid w:val="00F74C22"/>
    <w:rsid w:val="00F757B3"/>
    <w:rsid w:val="00F80B2F"/>
    <w:rsid w:val="00F81D1A"/>
    <w:rsid w:val="00F84389"/>
    <w:rsid w:val="00F851EC"/>
    <w:rsid w:val="00F85363"/>
    <w:rsid w:val="00F854CA"/>
    <w:rsid w:val="00F855A7"/>
    <w:rsid w:val="00F86B1F"/>
    <w:rsid w:val="00F87AF0"/>
    <w:rsid w:val="00F90AAD"/>
    <w:rsid w:val="00F93963"/>
    <w:rsid w:val="00F94259"/>
    <w:rsid w:val="00F96EBE"/>
    <w:rsid w:val="00F96F1F"/>
    <w:rsid w:val="00FA0025"/>
    <w:rsid w:val="00FA0E7F"/>
    <w:rsid w:val="00FA24B0"/>
    <w:rsid w:val="00FA4314"/>
    <w:rsid w:val="00FA45BB"/>
    <w:rsid w:val="00FA5099"/>
    <w:rsid w:val="00FA72FD"/>
    <w:rsid w:val="00FB04B7"/>
    <w:rsid w:val="00FB2172"/>
    <w:rsid w:val="00FB67CF"/>
    <w:rsid w:val="00FB698B"/>
    <w:rsid w:val="00FC2F44"/>
    <w:rsid w:val="00FC62BC"/>
    <w:rsid w:val="00FC63D2"/>
    <w:rsid w:val="00FC7728"/>
    <w:rsid w:val="00FD0380"/>
    <w:rsid w:val="00FD1481"/>
    <w:rsid w:val="00FD30D6"/>
    <w:rsid w:val="00FD6378"/>
    <w:rsid w:val="00FE2612"/>
    <w:rsid w:val="00FE2DE8"/>
    <w:rsid w:val="00FE7F47"/>
    <w:rsid w:val="00FF018B"/>
    <w:rsid w:val="00FF0708"/>
    <w:rsid w:val="00FF0CF2"/>
    <w:rsid w:val="00FF170B"/>
    <w:rsid w:val="00FF3003"/>
    <w:rsid w:val="00FF3038"/>
    <w:rsid w:val="00FF432E"/>
    <w:rsid w:val="00FF47AC"/>
    <w:rsid w:val="00FF6E4D"/>
    <w:rsid w:val="00FF7048"/>
    <w:rsid w:val="00FF746A"/>
    <w:rsid w:val="00FF7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>
      <o:colormru v:ext="edit" colors="#eaeaea"/>
    </o:shapedefaults>
    <o:shapelayout v:ext="edit">
      <o:idmap v:ext="edit" data="1"/>
    </o:shapelayout>
  </w:shapeDefaults>
  <w:decimalSymbol w:val="."/>
  <w:listSeparator w:val=","/>
  <w14:docId w14:val="3746A3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table" w:styleId="TableGrid">
    <w:name w:val="Table Grid"/>
    <w:basedOn w:val="TableNormal"/>
    <w:uiPriority w:val="59"/>
    <w:rsid w:val="00D01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4bTableBody">
    <w:name w:val="G4b Table Body"/>
    <w:basedOn w:val="Normal"/>
    <w:next w:val="Normal"/>
    <w:link w:val="G4bTableBodyChar"/>
    <w:qFormat/>
    <w:rsid w:val="00D01F4D"/>
    <w:pPr>
      <w:keepNext/>
      <w:keepLines/>
      <w:jc w:val="center"/>
    </w:pPr>
    <w:rPr>
      <w:rFonts w:eastAsia="Times New Roman"/>
      <w:sz w:val="16"/>
      <w:szCs w:val="16"/>
      <w:lang w:val="en-GB" w:eastAsia="en-GB"/>
    </w:rPr>
  </w:style>
  <w:style w:type="character" w:customStyle="1" w:styleId="G4bTableBodyChar">
    <w:name w:val="G4b Table Body Char"/>
    <w:link w:val="G4bTableBody"/>
    <w:rsid w:val="00D01F4D"/>
    <w:rPr>
      <w:rFonts w:eastAsia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CA5"/>
    <w:rPr>
      <w:color w:val="0563C1" w:themeColor="hyperlink"/>
      <w:u w:val="single"/>
    </w:rPr>
  </w:style>
  <w:style w:type="character" w:customStyle="1" w:styleId="06CHeading">
    <w:name w:val="06 C Heading"/>
    <w:basedOn w:val="DefaultParagraphFont"/>
    <w:uiPriority w:val="1"/>
    <w:rsid w:val="000E5BB3"/>
    <w:rPr>
      <w:rFonts w:ascii="Times New Roman" w:hAnsi="Times New Roman" w:cs="Times New Roman"/>
      <w:b/>
      <w:smallCaps/>
      <w:w w:val="10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1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ED4"/>
    <w:rPr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ED4"/>
    <w:rPr>
      <w:b/>
      <w:bCs/>
      <w:sz w:val="24"/>
      <w:szCs w:val="24"/>
      <w:lang w:val="de-DE"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1">
    <w:name w:val="Title1"/>
    <w:basedOn w:val="Normal"/>
    <w:next w:val="Normal"/>
    <w:qFormat/>
    <w:rsid w:val="00411AA6"/>
    <w:pPr>
      <w:spacing w:before="120" w:line="480" w:lineRule="exact"/>
    </w:pPr>
    <w:rPr>
      <w:rFonts w:ascii="Arial" w:hAnsi="Arial"/>
      <w:b/>
      <w:sz w:val="32"/>
      <w:szCs w:val="28"/>
    </w:rPr>
  </w:style>
  <w:style w:type="paragraph" w:customStyle="1" w:styleId="Authors">
    <w:name w:val="Authors"/>
    <w:basedOn w:val="Normal"/>
    <w:qFormat/>
    <w:rsid w:val="00656634"/>
    <w:pPr>
      <w:spacing w:before="120" w:after="120" w:line="320" w:lineRule="exact"/>
    </w:pPr>
    <w:rPr>
      <w:rFonts w:ascii="Arial" w:hAnsi="Arial"/>
      <w:sz w:val="22"/>
      <w:lang w:val="en-GB"/>
    </w:rPr>
  </w:style>
  <w:style w:type="paragraph" w:customStyle="1" w:styleId="Dedication">
    <w:name w:val="Dedication"/>
    <w:basedOn w:val="Normal"/>
    <w:qFormat/>
    <w:rsid w:val="002D5B99"/>
    <w:pPr>
      <w:spacing w:before="230" w:after="360" w:line="230" w:lineRule="exact"/>
    </w:pPr>
    <w:rPr>
      <w:rFonts w:ascii="Arial" w:hAnsi="Arial"/>
      <w:sz w:val="17"/>
    </w:rPr>
  </w:style>
  <w:style w:type="paragraph" w:customStyle="1" w:styleId="P1withoutIndendation">
    <w:name w:val="P1_without_Indendation"/>
    <w:basedOn w:val="Normal"/>
    <w:qFormat/>
    <w:rsid w:val="008D3292"/>
    <w:pPr>
      <w:spacing w:line="225" w:lineRule="exact"/>
      <w:jc w:val="both"/>
    </w:pPr>
    <w:rPr>
      <w:rFonts w:ascii="Arial" w:hAnsi="Arial"/>
      <w:sz w:val="17"/>
    </w:rPr>
  </w:style>
  <w:style w:type="paragraph" w:customStyle="1" w:styleId="History">
    <w:name w:val="History"/>
    <w:basedOn w:val="Normal"/>
    <w:rsid w:val="00713548"/>
    <w:pPr>
      <w:spacing w:before="230" w:after="460" w:line="180" w:lineRule="exact"/>
    </w:pPr>
    <w:rPr>
      <w:rFonts w:ascii="Arial" w:hAnsi="Arial"/>
      <w:sz w:val="14"/>
      <w:szCs w:val="16"/>
    </w:rPr>
  </w:style>
  <w:style w:type="paragraph" w:customStyle="1" w:styleId="Adress">
    <w:name w:val="Adress"/>
    <w:basedOn w:val="Normal"/>
    <w:qFormat/>
    <w:rsid w:val="000D37AC"/>
    <w:pPr>
      <w:spacing w:line="180" w:lineRule="exact"/>
      <w:ind w:left="425" w:hanging="425"/>
    </w:pPr>
    <w:rPr>
      <w:rFonts w:ascii="Arial" w:hAnsi="Arial"/>
      <w:sz w:val="14"/>
      <w:szCs w:val="20"/>
    </w:rPr>
  </w:style>
  <w:style w:type="paragraph" w:customStyle="1" w:styleId="Footnote">
    <w:name w:val="Footnote"/>
    <w:basedOn w:val="Adress"/>
    <w:rsid w:val="00E9183E"/>
    <w:pPr>
      <w:spacing w:before="120"/>
    </w:pPr>
    <w:rPr>
      <w:szCs w:val="14"/>
      <w:lang w:val="en-GB"/>
    </w:rPr>
  </w:style>
  <w:style w:type="paragraph" w:customStyle="1" w:styleId="References">
    <w:name w:val="References"/>
    <w:basedOn w:val="Normal"/>
    <w:qFormat/>
    <w:rsid w:val="00EB27E9"/>
    <w:pPr>
      <w:spacing w:line="200" w:lineRule="exact"/>
      <w:ind w:left="425" w:hanging="425"/>
      <w:jc w:val="both"/>
    </w:pPr>
    <w:rPr>
      <w:rFonts w:ascii="Arial" w:hAnsi="Arial"/>
      <w:sz w:val="14"/>
      <w:szCs w:val="14"/>
      <w:lang w:val="en-GB"/>
    </w:rPr>
  </w:style>
  <w:style w:type="paragraph" w:customStyle="1" w:styleId="ColumnTitle">
    <w:name w:val="ColumnTitle"/>
    <w:basedOn w:val="Normal"/>
    <w:rsid w:val="005B15A7"/>
    <w:pPr>
      <w:pBdr>
        <w:bottom w:val="single" w:sz="36" w:space="1" w:color="DDDDDD"/>
      </w:pBdr>
      <w:spacing w:after="320"/>
      <w:jc w:val="right"/>
    </w:pPr>
    <w:rPr>
      <w:rFonts w:ascii="Arial" w:hAnsi="Arial" w:cs="Arial"/>
      <w:b/>
      <w:color w:val="C0C0C0"/>
      <w:sz w:val="36"/>
      <w:szCs w:val="36"/>
      <w:lang w:val="en-GB"/>
    </w:rPr>
  </w:style>
  <w:style w:type="paragraph" w:customStyle="1" w:styleId="ExperimentalSection">
    <w:name w:val="ExperimentalSection"/>
    <w:basedOn w:val="Normal"/>
    <w:qFormat/>
    <w:rsid w:val="008C642F"/>
    <w:pPr>
      <w:spacing w:after="240" w:line="200" w:lineRule="exact"/>
      <w:jc w:val="both"/>
    </w:pPr>
    <w:rPr>
      <w:rFonts w:ascii="Arial" w:hAnsi="Arial"/>
      <w:sz w:val="15"/>
      <w:szCs w:val="14"/>
      <w:lang w:val="en-GB"/>
    </w:rPr>
  </w:style>
  <w:style w:type="paragraph" w:customStyle="1" w:styleId="HExperimentalSection">
    <w:name w:val="HExperimental_Section"/>
    <w:basedOn w:val="Normal"/>
    <w:autoRedefine/>
    <w:qFormat/>
    <w:rsid w:val="00955B6D"/>
    <w:pPr>
      <w:spacing w:before="460" w:after="230" w:line="230" w:lineRule="atLeast"/>
    </w:pPr>
    <w:rPr>
      <w:rFonts w:ascii="Arial" w:hAnsi="Arial"/>
      <w:b/>
      <w:sz w:val="22"/>
      <w:szCs w:val="20"/>
    </w:rPr>
  </w:style>
  <w:style w:type="paragraph" w:customStyle="1" w:styleId="SchemeCaption">
    <w:name w:val="Schem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FigureCaption">
    <w:name w:val="FigureCaption"/>
    <w:basedOn w:val="Normal"/>
    <w:rsid w:val="00BD505D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Caption">
    <w:name w:val="TableCaption"/>
    <w:basedOn w:val="Normal"/>
    <w:qFormat/>
    <w:rsid w:val="000D37AC"/>
    <w:pPr>
      <w:spacing w:after="120" w:line="180" w:lineRule="exact"/>
      <w:jc w:val="both"/>
    </w:pPr>
    <w:rPr>
      <w:rFonts w:ascii="Arial" w:hAnsi="Arial"/>
      <w:sz w:val="14"/>
      <w:szCs w:val="14"/>
      <w:lang w:val="en-GB"/>
    </w:rPr>
  </w:style>
  <w:style w:type="paragraph" w:customStyle="1" w:styleId="TableHead">
    <w:name w:val="TableHead"/>
    <w:basedOn w:val="TableCaption"/>
    <w:qFormat/>
    <w:rsid w:val="00D02A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880861"/>
  </w:style>
  <w:style w:type="paragraph" w:customStyle="1" w:styleId="TableFoot">
    <w:name w:val="TableFoot"/>
    <w:basedOn w:val="TableBody"/>
    <w:rsid w:val="007E3A49"/>
    <w:pPr>
      <w:spacing w:before="60" w:after="60"/>
    </w:pPr>
  </w:style>
  <w:style w:type="paragraph" w:customStyle="1" w:styleId="Keywords">
    <w:name w:val="Keywords"/>
    <w:basedOn w:val="Normal"/>
    <w:qFormat/>
    <w:rsid w:val="008C642F"/>
    <w:pPr>
      <w:spacing w:before="240" w:after="240" w:line="250" w:lineRule="exact"/>
    </w:pPr>
    <w:rPr>
      <w:rFonts w:ascii="Arial" w:hAnsi="Arial"/>
      <w:sz w:val="17"/>
      <w:szCs w:val="20"/>
      <w:lang w:val="en-GB"/>
    </w:rPr>
  </w:style>
  <w:style w:type="paragraph" w:customStyle="1" w:styleId="ManuscriptID">
    <w:name w:val="ManuscriptID"/>
    <w:basedOn w:val="Normal"/>
    <w:qFormat/>
    <w:rsid w:val="00EB27E9"/>
    <w:pPr>
      <w:spacing w:before="220" w:line="230" w:lineRule="exact"/>
    </w:pPr>
    <w:rPr>
      <w:rFonts w:ascii="Arial" w:hAnsi="Arial"/>
      <w:b/>
      <w:sz w:val="17"/>
      <w:szCs w:val="15"/>
      <w:lang w:val="en-GB"/>
    </w:rPr>
  </w:style>
  <w:style w:type="paragraph" w:customStyle="1" w:styleId="AuthorsTOC">
    <w:name w:val="Authors_TOC"/>
    <w:basedOn w:val="Authors"/>
    <w:rsid w:val="00CC3970"/>
    <w:pPr>
      <w:spacing w:after="0" w:line="225" w:lineRule="atLeast"/>
    </w:pPr>
    <w:rPr>
      <w:i/>
      <w:sz w:val="17"/>
      <w:szCs w:val="20"/>
    </w:rPr>
  </w:style>
  <w:style w:type="paragraph" w:customStyle="1" w:styleId="TitleTOC">
    <w:name w:val="Title_TOC"/>
    <w:basedOn w:val="AuthorsTOC"/>
    <w:rsid w:val="00C942FC"/>
    <w:rPr>
      <w:b/>
      <w:i w:val="0"/>
    </w:rPr>
  </w:style>
  <w:style w:type="paragraph" w:customStyle="1" w:styleId="TableOfContentText">
    <w:name w:val="TableOfContentText"/>
    <w:basedOn w:val="AuthorsTOC"/>
    <w:rsid w:val="003040CB"/>
    <w:rPr>
      <w:i w:val="0"/>
      <w:color w:val="000000"/>
    </w:rPr>
  </w:style>
  <w:style w:type="paragraph" w:customStyle="1" w:styleId="P1withIndendation">
    <w:name w:val="P1_with_Indendation"/>
    <w:basedOn w:val="TableCaption"/>
    <w:qFormat/>
    <w:rsid w:val="00EB27E9"/>
    <w:pPr>
      <w:spacing w:line="225" w:lineRule="exact"/>
      <w:ind w:firstLine="284"/>
    </w:pPr>
    <w:rPr>
      <w:sz w:val="17"/>
    </w:rPr>
  </w:style>
  <w:style w:type="paragraph" w:customStyle="1" w:styleId="HAcknowledgements">
    <w:name w:val="HAcknowledgements"/>
    <w:basedOn w:val="Normal"/>
    <w:qFormat/>
    <w:rsid w:val="008C642F"/>
    <w:pPr>
      <w:spacing w:before="480" w:after="230" w:line="230" w:lineRule="atLeast"/>
    </w:pPr>
    <w:rPr>
      <w:rFonts w:ascii="Arial" w:hAnsi="Arial"/>
      <w:b/>
      <w:sz w:val="22"/>
      <w:lang w:val="en-GB"/>
    </w:rPr>
  </w:style>
  <w:style w:type="paragraph" w:customStyle="1" w:styleId="Acknowledgements">
    <w:name w:val="Acknowledgements"/>
    <w:basedOn w:val="P1withoutIndendation"/>
    <w:qFormat/>
    <w:rsid w:val="008C642F"/>
    <w:pPr>
      <w:spacing w:after="240" w:line="230" w:lineRule="atLeast"/>
    </w:pPr>
  </w:style>
  <w:style w:type="paragraph" w:customStyle="1" w:styleId="ColumnTitleTOC">
    <w:name w:val="ColumnTitle_TOC"/>
    <w:basedOn w:val="ColumnTitle"/>
    <w:rsid w:val="00F115D4"/>
    <w:pPr>
      <w:pBdr>
        <w:bottom w:val="single" w:sz="36" w:space="3" w:color="008080"/>
      </w:pBdr>
      <w:spacing w:after="0"/>
      <w:jc w:val="left"/>
    </w:pPr>
    <w:rPr>
      <w:b w:val="0"/>
      <w:color w:val="000000"/>
      <w:sz w:val="28"/>
      <w:szCs w:val="28"/>
    </w:rPr>
  </w:style>
  <w:style w:type="paragraph" w:customStyle="1" w:styleId="SubjectHeadingTOC">
    <w:name w:val="SubjectHeading_TOC"/>
    <w:basedOn w:val="Normal"/>
    <w:rsid w:val="000650AB"/>
    <w:pPr>
      <w:spacing w:before="60" w:after="60" w:line="230" w:lineRule="exact"/>
    </w:pPr>
    <w:rPr>
      <w:rFonts w:ascii="Arial" w:hAnsi="Arial"/>
      <w:b/>
      <w:i/>
      <w:color w:val="FFFFFF"/>
      <w:sz w:val="21"/>
      <w:szCs w:val="18"/>
      <w:lang w:val="en-GB"/>
    </w:rPr>
  </w:style>
  <w:style w:type="paragraph" w:customStyle="1" w:styleId="GAAuthors">
    <w:name w:val="GAAuthors"/>
    <w:basedOn w:val="Normal"/>
    <w:rsid w:val="000650AB"/>
    <w:pPr>
      <w:spacing w:before="360" w:after="60" w:line="220" w:lineRule="exact"/>
    </w:pPr>
    <w:rPr>
      <w:b/>
      <w:sz w:val="18"/>
      <w:szCs w:val="20"/>
      <w:lang w:val="en-GB"/>
    </w:rPr>
  </w:style>
  <w:style w:type="paragraph" w:customStyle="1" w:styleId="GACatchPhrase">
    <w:name w:val="GACatchPhrase"/>
    <w:basedOn w:val="Normal"/>
    <w:rsid w:val="000650AB"/>
    <w:pPr>
      <w:spacing w:before="40"/>
      <w:jc w:val="right"/>
    </w:pPr>
    <w:rPr>
      <w:rFonts w:cs="Arial"/>
      <w:b/>
      <w:color w:val="008080"/>
      <w:sz w:val="18"/>
      <w:szCs w:val="16"/>
      <w:lang w:val="en-GB"/>
    </w:rPr>
  </w:style>
  <w:style w:type="paragraph" w:customStyle="1" w:styleId="GAText">
    <w:name w:val="GAText"/>
    <w:basedOn w:val="Normal"/>
    <w:rsid w:val="000650AB"/>
    <w:pPr>
      <w:spacing w:before="120" w:line="220" w:lineRule="exact"/>
    </w:pPr>
    <w:rPr>
      <w:color w:val="000000"/>
      <w:sz w:val="18"/>
    </w:rPr>
  </w:style>
  <w:style w:type="paragraph" w:customStyle="1" w:styleId="GATitel">
    <w:name w:val="GATitel"/>
    <w:basedOn w:val="GAAuthors"/>
    <w:rsid w:val="000650AB"/>
    <w:pPr>
      <w:spacing w:before="240"/>
    </w:pPr>
    <w:rPr>
      <w:b w:val="0"/>
    </w:rPr>
  </w:style>
  <w:style w:type="paragraph" w:customStyle="1" w:styleId="GAKeywords">
    <w:name w:val="GAKeywords"/>
    <w:basedOn w:val="Keywords"/>
    <w:rsid w:val="000650AB"/>
    <w:pPr>
      <w:framePr w:hSpace="141" w:wrap="around" w:hAnchor="text" w:y="673"/>
      <w:spacing w:before="200" w:after="0" w:line="220" w:lineRule="exact"/>
    </w:pPr>
    <w:rPr>
      <w:rFonts w:ascii="Times New Roman" w:hAnsi="Times New Roman"/>
      <w:b/>
      <w:szCs w:val="24"/>
    </w:rPr>
  </w:style>
  <w:style w:type="paragraph" w:customStyle="1" w:styleId="MSType">
    <w:name w:val="MSType"/>
    <w:basedOn w:val="ColumnTitleTOC"/>
    <w:rsid w:val="000650AB"/>
    <w:pPr>
      <w:framePr w:hSpace="141" w:wrap="around" w:vAnchor="page" w:hAnchor="margin" w:y="1504"/>
      <w:pBdr>
        <w:bottom w:val="none" w:sz="0" w:space="0" w:color="auto"/>
      </w:pBdr>
      <w:spacing w:before="60" w:after="60"/>
    </w:pPr>
    <w:rPr>
      <w:rFonts w:ascii="Arial Black" w:hAnsi="Arial Black"/>
      <w:b/>
      <w:color w:val="FFFFFF"/>
      <w:spacing w:val="20"/>
      <w:sz w:val="20"/>
      <w:szCs w:val="20"/>
    </w:rPr>
  </w:style>
  <w:style w:type="paragraph" w:customStyle="1" w:styleId="PageNumbers">
    <w:name w:val="PageNumbers"/>
    <w:basedOn w:val="Normal"/>
    <w:rsid w:val="004B0B74"/>
    <w:pPr>
      <w:spacing w:before="230"/>
    </w:pPr>
    <w:rPr>
      <w:rFonts w:ascii="Arial" w:hAnsi="Arial"/>
      <w:b/>
      <w:i/>
      <w:sz w:val="17"/>
    </w:rPr>
  </w:style>
  <w:style w:type="paragraph" w:styleId="Header">
    <w:name w:val="header"/>
    <w:basedOn w:val="Normal"/>
    <w:link w:val="Head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HeaderChar">
    <w:name w:val="Header Char"/>
    <w:link w:val="Header"/>
    <w:uiPriority w:val="99"/>
    <w:rsid w:val="001E2F1C"/>
    <w:rPr>
      <w:sz w:val="24"/>
      <w:szCs w:val="24"/>
      <w:lang w:val="de-DE" w:eastAsia="ja-JP" w:bidi="ar-SA"/>
    </w:rPr>
  </w:style>
  <w:style w:type="paragraph" w:styleId="Footer">
    <w:name w:val="footer"/>
    <w:basedOn w:val="Normal"/>
    <w:link w:val="FooterChar"/>
    <w:uiPriority w:val="99"/>
    <w:unhideWhenUsed/>
    <w:rsid w:val="001E2F1C"/>
    <w:pPr>
      <w:tabs>
        <w:tab w:val="center" w:pos="4703"/>
        <w:tab w:val="right" w:pos="9406"/>
      </w:tabs>
    </w:pPr>
  </w:style>
  <w:style w:type="character" w:customStyle="1" w:styleId="FooterChar">
    <w:name w:val="Footer Char"/>
    <w:link w:val="Footer"/>
    <w:uiPriority w:val="99"/>
    <w:rsid w:val="001E2F1C"/>
    <w:rPr>
      <w:sz w:val="24"/>
      <w:szCs w:val="24"/>
      <w:lang w:val="de-DE" w:eastAsia="ja-JP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4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E7426"/>
    <w:rPr>
      <w:rFonts w:ascii="Tahoma" w:hAnsi="Tahoma" w:cs="Tahoma"/>
      <w:sz w:val="16"/>
      <w:szCs w:val="16"/>
      <w:lang w:val="de-DE" w:eastAsia="ja-JP" w:bidi="ar-SA"/>
    </w:rPr>
  </w:style>
  <w:style w:type="paragraph" w:customStyle="1" w:styleId="FormatvorlageHistoryObenEinfacheeinfarbigeLinie05PtZeilenbr">
    <w:name w:val="Formatvorlage History + Oben: (Einfache einfarbige Linie  05 Pt. Zeilenbr..."/>
    <w:basedOn w:val="History"/>
    <w:qFormat/>
    <w:rsid w:val="00955B6D"/>
    <w:pPr>
      <w:pBdr>
        <w:top w:val="single" w:sz="4" w:space="14" w:color="000000"/>
      </w:pBdr>
    </w:pPr>
    <w:rPr>
      <w:szCs w:val="20"/>
    </w:rPr>
  </w:style>
  <w:style w:type="paragraph" w:customStyle="1" w:styleId="FormatvorlageP1withoutIndendationVor36Pt">
    <w:name w:val="Formatvorlage P1_without_Indendation + Vor:  36 Pt."/>
    <w:basedOn w:val="P1withoutIndendation"/>
    <w:qFormat/>
    <w:rsid w:val="00EB27E9"/>
    <w:pPr>
      <w:spacing w:before="720"/>
    </w:pPr>
    <w:rPr>
      <w:szCs w:val="20"/>
    </w:rPr>
  </w:style>
  <w:style w:type="paragraph" w:customStyle="1" w:styleId="TableSpacer">
    <w:name w:val="TableSpacer"/>
    <w:basedOn w:val="Normal"/>
    <w:qFormat/>
    <w:rsid w:val="00C8278A"/>
    <w:pPr>
      <w:spacing w:before="360"/>
    </w:pPr>
    <w:rPr>
      <w:rFonts w:ascii="Arial" w:hAnsi="Arial"/>
      <w:noProof/>
      <w:sz w:val="14"/>
    </w:rPr>
  </w:style>
  <w:style w:type="paragraph" w:customStyle="1" w:styleId="Abstract">
    <w:name w:val="Abstract"/>
    <w:basedOn w:val="Normal"/>
    <w:qFormat/>
    <w:rsid w:val="002D5B99"/>
    <w:pPr>
      <w:spacing w:after="360" w:line="225" w:lineRule="exact"/>
      <w:jc w:val="both"/>
    </w:pPr>
    <w:rPr>
      <w:rFonts w:ascii="Arial" w:hAnsi="Arial"/>
      <w:sz w:val="16"/>
      <w:szCs w:val="20"/>
      <w:lang w:val="en-GB"/>
    </w:rPr>
  </w:style>
  <w:style w:type="paragraph" w:customStyle="1" w:styleId="P1">
    <w:name w:val="P1"/>
    <w:basedOn w:val="P1withoutIndendation"/>
    <w:qFormat/>
    <w:rsid w:val="009A3E4B"/>
    <w:rPr>
      <w:lang w:val="en-US"/>
    </w:rPr>
  </w:style>
  <w:style w:type="table" w:styleId="TableGrid">
    <w:name w:val="Table Grid"/>
    <w:basedOn w:val="TableNormal"/>
    <w:uiPriority w:val="59"/>
    <w:rsid w:val="00D01F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4bTableBody">
    <w:name w:val="G4b Table Body"/>
    <w:basedOn w:val="Normal"/>
    <w:next w:val="Normal"/>
    <w:link w:val="G4bTableBodyChar"/>
    <w:qFormat/>
    <w:rsid w:val="00D01F4D"/>
    <w:pPr>
      <w:keepNext/>
      <w:keepLines/>
      <w:jc w:val="center"/>
    </w:pPr>
    <w:rPr>
      <w:rFonts w:eastAsia="Times New Roman"/>
      <w:sz w:val="16"/>
      <w:szCs w:val="16"/>
      <w:lang w:val="en-GB" w:eastAsia="en-GB"/>
    </w:rPr>
  </w:style>
  <w:style w:type="character" w:customStyle="1" w:styleId="G4bTableBodyChar">
    <w:name w:val="G4b Table Body Char"/>
    <w:link w:val="G4bTableBody"/>
    <w:rsid w:val="00D01F4D"/>
    <w:rPr>
      <w:rFonts w:eastAsia="Times New Roman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CA5"/>
    <w:rPr>
      <w:color w:val="0563C1" w:themeColor="hyperlink"/>
      <w:u w:val="single"/>
    </w:rPr>
  </w:style>
  <w:style w:type="character" w:customStyle="1" w:styleId="06CHeading">
    <w:name w:val="06 C Heading"/>
    <w:basedOn w:val="DefaultParagraphFont"/>
    <w:uiPriority w:val="1"/>
    <w:rsid w:val="000E5BB3"/>
    <w:rPr>
      <w:rFonts w:ascii="Times New Roman" w:hAnsi="Times New Roman" w:cs="Times New Roman"/>
      <w:b/>
      <w:smallCaps/>
      <w:w w:val="108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1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ED4"/>
    <w:rPr>
      <w:sz w:val="24"/>
      <w:szCs w:val="24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ED4"/>
    <w:rPr>
      <w:b/>
      <w:bCs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18" Type="http://schemas.openxmlformats.org/officeDocument/2006/relationships/image" Target="media/image8.tiff"/><Relationship Id="rId26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tif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6.tiff"/><Relationship Id="rId20" Type="http://schemas.openxmlformats.org/officeDocument/2006/relationships/image" Target="media/image10.tiff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footer" Target="footer2.xml"/><Relationship Id="rId28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image" Target="media/image9.tif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emf"/><Relationship Id="rId22" Type="http://schemas.openxmlformats.org/officeDocument/2006/relationships/header" Target="header5.xml"/><Relationship Id="rId27" Type="http://schemas.openxmlformats.org/officeDocument/2006/relationships/image" Target="media/image13.emf"/><Relationship Id="rId30" Type="http://schemas.openxmlformats.org/officeDocument/2006/relationships/oleObject" Target="embeddings/oleObject5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Desktop\Paper%20i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0FAB75-7C9E-4280-9950-8A70312CE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in template</Template>
  <TotalTime>76</TotalTime>
  <Pages>5</Pages>
  <Words>3156</Words>
  <Characters>16603</Characters>
  <Application>Microsoft Office Word</Application>
  <DocSecurity>0</DocSecurity>
  <Lines>138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((Title))</vt:lpstr>
      <vt:lpstr>((Title))</vt:lpstr>
    </vt:vector>
  </TitlesOfParts>
  <Company>WILEY-VCH Verlag GmbH &amp; Co. KGaA</Company>
  <LinksUpToDate>false</LinksUpToDate>
  <CharactersWithSpaces>19720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((Title))</dc:title>
  <dc:creator>John</dc:creator>
  <cp:lastModifiedBy>Will Unsworth</cp:lastModifiedBy>
  <cp:revision>12</cp:revision>
  <cp:lastPrinted>2016-07-11T13:00:00Z</cp:lastPrinted>
  <dcterms:created xsi:type="dcterms:W3CDTF">2016-08-19T11:25:00Z</dcterms:created>
  <dcterms:modified xsi:type="dcterms:W3CDTF">2016-08-23T11:59:00Z</dcterms:modified>
</cp:coreProperties>
</file>