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B104" w14:textId="77777777" w:rsidR="003C0027" w:rsidRPr="001D7073" w:rsidRDefault="003C0027" w:rsidP="003C0027">
      <w:pPr>
        <w:rPr>
          <w:rFonts w:ascii="Garamond" w:hAnsi="Garamond"/>
        </w:rPr>
      </w:pPr>
      <w:bookmarkStart w:id="0" w:name="_GoBack"/>
      <w:bookmarkEnd w:id="0"/>
      <w:r w:rsidRPr="001D7073">
        <w:rPr>
          <w:rFonts w:ascii="Garamond" w:hAnsi="Garamond"/>
        </w:rPr>
        <w:t>Introduction: Ballard’s Island: Histories, Modernities and Materialities</w:t>
      </w:r>
    </w:p>
    <w:p w14:paraId="27BBB3F8" w14:textId="77777777" w:rsidR="003C0027" w:rsidRPr="001D7073" w:rsidRDefault="003C0027" w:rsidP="003C0027">
      <w:pPr>
        <w:rPr>
          <w:rFonts w:ascii="Garamond" w:hAnsi="Garamond"/>
        </w:rPr>
      </w:pPr>
    </w:p>
    <w:p w14:paraId="66F3F43A" w14:textId="2BF5FCE9" w:rsidR="003C0027" w:rsidRPr="001D7073" w:rsidRDefault="003C0027" w:rsidP="003C0027">
      <w:pPr>
        <w:rPr>
          <w:rFonts w:ascii="Garamond" w:hAnsi="Garamond"/>
        </w:rPr>
      </w:pPr>
      <w:r w:rsidRPr="001D7073">
        <w:rPr>
          <w:rFonts w:ascii="Garamond" w:hAnsi="Garamond"/>
        </w:rPr>
        <w:t>Alexander Beaumont (York St. John University) and Daryl Martin (University of York)</w:t>
      </w:r>
    </w:p>
    <w:p w14:paraId="37ED4BAF" w14:textId="77777777" w:rsidR="003C0027" w:rsidRPr="001D7073" w:rsidRDefault="003C0027" w:rsidP="003C0027">
      <w:pPr>
        <w:rPr>
          <w:rFonts w:ascii="Garamond" w:hAnsi="Garamond"/>
        </w:rPr>
      </w:pPr>
    </w:p>
    <w:p w14:paraId="591DB9B9" w14:textId="14235A98" w:rsidR="001D5EAD" w:rsidRPr="001D7073" w:rsidRDefault="001D5EAD" w:rsidP="003C0027">
      <w:pPr>
        <w:rPr>
          <w:rFonts w:ascii="Garamond" w:hAnsi="Garamond"/>
        </w:rPr>
      </w:pPr>
      <w:r w:rsidRPr="001D7073">
        <w:rPr>
          <w:rFonts w:ascii="Garamond" w:hAnsi="Garamond"/>
        </w:rPr>
        <w:t>[Figure 1 about here, with the following caption]</w:t>
      </w:r>
    </w:p>
    <w:p w14:paraId="7047A7B5" w14:textId="77777777" w:rsidR="001D5EAD" w:rsidRPr="001D7073" w:rsidRDefault="001D5EAD" w:rsidP="003C0027">
      <w:pPr>
        <w:rPr>
          <w:rFonts w:ascii="Garamond" w:hAnsi="Garamond"/>
        </w:rPr>
      </w:pPr>
    </w:p>
    <w:p w14:paraId="154506D2" w14:textId="30ECB85D" w:rsidR="001D5EAD" w:rsidRPr="001D7073" w:rsidRDefault="00364392" w:rsidP="003C0027">
      <w:pPr>
        <w:rPr>
          <w:rFonts w:ascii="Garamond" w:hAnsi="Garamond"/>
        </w:rPr>
      </w:pPr>
      <w:r w:rsidRPr="00364392">
        <w:rPr>
          <w:rFonts w:ascii="Garamond" w:hAnsi="Garamond"/>
        </w:rPr>
        <w:t>Figure 1: Ultimate City #2 (from the series Future Ruins) © Michelle Lord, reproduced with permission</w:t>
      </w:r>
    </w:p>
    <w:p w14:paraId="5D1E1C66" w14:textId="77777777" w:rsidR="001D5EAD" w:rsidRPr="001D7073" w:rsidRDefault="001D5EAD" w:rsidP="003C0027">
      <w:pPr>
        <w:rPr>
          <w:rFonts w:ascii="Garamond" w:hAnsi="Garamond"/>
        </w:rPr>
      </w:pPr>
    </w:p>
    <w:p w14:paraId="506D6533" w14:textId="6CC6A2FF" w:rsidR="001D5EAD" w:rsidRPr="001D7073" w:rsidRDefault="001D5EAD" w:rsidP="003C0027">
      <w:pPr>
        <w:rPr>
          <w:rFonts w:ascii="Garamond" w:hAnsi="Garamond"/>
          <w:b/>
        </w:rPr>
      </w:pPr>
      <w:r w:rsidRPr="001D7073">
        <w:rPr>
          <w:rFonts w:ascii="Garamond" w:hAnsi="Garamond"/>
          <w:b/>
        </w:rPr>
        <w:t>Abstract</w:t>
      </w:r>
    </w:p>
    <w:p w14:paraId="1B6801C8" w14:textId="77777777" w:rsidR="001D5EAD" w:rsidRPr="001D7073" w:rsidRDefault="001D5EAD" w:rsidP="003C0027">
      <w:pPr>
        <w:rPr>
          <w:rFonts w:ascii="Garamond" w:hAnsi="Garamond"/>
          <w:b/>
        </w:rPr>
      </w:pPr>
    </w:p>
    <w:p w14:paraId="001913ED" w14:textId="4B033244" w:rsidR="001D5EAD" w:rsidRDefault="00A80EDB" w:rsidP="003C0027">
      <w:pPr>
        <w:rPr>
          <w:rFonts w:ascii="Garamond" w:hAnsi="Garamond"/>
        </w:rPr>
      </w:pPr>
      <w:r>
        <w:rPr>
          <w:rFonts w:ascii="Garamond" w:hAnsi="Garamond"/>
        </w:rPr>
        <w:t>This</w:t>
      </w:r>
      <w:r w:rsidRPr="00676492">
        <w:rPr>
          <w:rFonts w:ascii="Garamond" w:hAnsi="Garamond"/>
        </w:rPr>
        <w:t xml:space="preserve"> special issue </w:t>
      </w:r>
      <w:r>
        <w:rPr>
          <w:rFonts w:ascii="Garamond" w:hAnsi="Garamond"/>
        </w:rPr>
        <w:t xml:space="preserve">brings together contributions from cultural geographers, design historians and literary scholars </w:t>
      </w:r>
      <w:r w:rsidR="00364392">
        <w:rPr>
          <w:rFonts w:ascii="Garamond" w:hAnsi="Garamond"/>
        </w:rPr>
        <w:t>analysing</w:t>
      </w:r>
      <w:r>
        <w:rPr>
          <w:rFonts w:ascii="Garamond" w:hAnsi="Garamond"/>
        </w:rPr>
        <w:t xml:space="preserve"> J.G. Ballard’s </w:t>
      </w:r>
      <w:r w:rsidR="004B6D32">
        <w:rPr>
          <w:rFonts w:ascii="Garamond" w:hAnsi="Garamond"/>
        </w:rPr>
        <w:t xml:space="preserve">1974 </w:t>
      </w:r>
      <w:r>
        <w:rPr>
          <w:rFonts w:ascii="Garamond" w:hAnsi="Garamond"/>
        </w:rPr>
        <w:t xml:space="preserve">novel </w:t>
      </w:r>
      <w:r w:rsidRPr="00676492">
        <w:rPr>
          <w:rFonts w:ascii="Garamond" w:hAnsi="Garamond"/>
          <w:i/>
        </w:rPr>
        <w:t>Concrete Island</w:t>
      </w:r>
      <w:r w:rsidR="004B6D32">
        <w:rPr>
          <w:rFonts w:ascii="Garamond" w:hAnsi="Garamond"/>
        </w:rPr>
        <w:t xml:space="preserve"> (Ballard 2008)</w:t>
      </w:r>
      <w:r>
        <w:rPr>
          <w:rFonts w:ascii="Garamond" w:hAnsi="Garamond"/>
        </w:rPr>
        <w:t xml:space="preserve">, in order to </w:t>
      </w:r>
      <w:r w:rsidRPr="00676492">
        <w:rPr>
          <w:rFonts w:ascii="Garamond" w:hAnsi="Garamond"/>
        </w:rPr>
        <w:t xml:space="preserve">situate it within its historical </w:t>
      </w:r>
      <w:r>
        <w:rPr>
          <w:rFonts w:ascii="Garamond" w:hAnsi="Garamond"/>
        </w:rPr>
        <w:t xml:space="preserve">and political </w:t>
      </w:r>
      <w:r w:rsidRPr="00676492">
        <w:rPr>
          <w:rFonts w:ascii="Garamond" w:hAnsi="Garamond"/>
        </w:rPr>
        <w:t xml:space="preserve">contexts and </w:t>
      </w:r>
      <w:r>
        <w:rPr>
          <w:rFonts w:ascii="Garamond" w:hAnsi="Garamond"/>
        </w:rPr>
        <w:t xml:space="preserve">to consider its relevance to </w:t>
      </w:r>
      <w:r w:rsidRPr="00676492">
        <w:rPr>
          <w:rFonts w:ascii="Garamond" w:hAnsi="Garamond"/>
        </w:rPr>
        <w:t>c</w:t>
      </w:r>
      <w:r>
        <w:rPr>
          <w:rFonts w:ascii="Garamond" w:hAnsi="Garamond"/>
        </w:rPr>
        <w:t xml:space="preserve">ontemporary debates on architecture, landscape and cultural practice. Separately and together, the articles gathered here, inter alia, trace </w:t>
      </w:r>
      <w:r w:rsidR="00DB381E">
        <w:rPr>
          <w:rFonts w:ascii="Garamond" w:hAnsi="Garamond"/>
        </w:rPr>
        <w:t xml:space="preserve">the </w:t>
      </w:r>
      <w:r w:rsidRPr="00676492">
        <w:rPr>
          <w:rFonts w:ascii="Garamond" w:hAnsi="Garamond"/>
        </w:rPr>
        <w:t>literary genealogies</w:t>
      </w:r>
      <w:r w:rsidR="00DB381E">
        <w:rPr>
          <w:rFonts w:ascii="Garamond" w:hAnsi="Garamond"/>
        </w:rPr>
        <w:t xml:space="preserve"> of the novel;</w:t>
      </w:r>
      <w:r>
        <w:rPr>
          <w:rFonts w:ascii="Garamond" w:hAnsi="Garamond"/>
        </w:rPr>
        <w:t xml:space="preserve"> illuminate </w:t>
      </w:r>
      <w:r w:rsidRPr="00676492">
        <w:rPr>
          <w:rFonts w:ascii="Garamond" w:hAnsi="Garamond"/>
        </w:rPr>
        <w:t xml:space="preserve">the </w:t>
      </w:r>
      <w:r w:rsidR="00DB381E">
        <w:rPr>
          <w:rFonts w:ascii="Garamond" w:hAnsi="Garamond"/>
        </w:rPr>
        <w:t>historical</w:t>
      </w:r>
      <w:r w:rsidR="00364392">
        <w:rPr>
          <w:rFonts w:ascii="Garamond" w:hAnsi="Garamond"/>
        </w:rPr>
        <w:t xml:space="preserve"> and political</w:t>
      </w:r>
      <w:r w:rsidR="00DB381E">
        <w:rPr>
          <w:rFonts w:ascii="Garamond" w:hAnsi="Garamond"/>
        </w:rPr>
        <w:t xml:space="preserve"> contexts</w:t>
      </w:r>
      <w:r>
        <w:rPr>
          <w:rFonts w:ascii="Garamond" w:hAnsi="Garamond"/>
        </w:rPr>
        <w:t xml:space="preserve"> </w:t>
      </w:r>
      <w:r w:rsidR="00DB381E">
        <w:rPr>
          <w:rFonts w:ascii="Garamond" w:hAnsi="Garamond"/>
        </w:rPr>
        <w:t>that</w:t>
      </w:r>
      <w:r>
        <w:rPr>
          <w:rFonts w:ascii="Garamond" w:hAnsi="Garamond"/>
        </w:rPr>
        <w:t xml:space="preserve"> </w:t>
      </w:r>
      <w:r w:rsidR="00DB381E">
        <w:rPr>
          <w:rFonts w:ascii="Garamond" w:hAnsi="Garamond"/>
        </w:rPr>
        <w:t xml:space="preserve">the </w:t>
      </w:r>
      <w:r w:rsidR="00364392">
        <w:rPr>
          <w:rFonts w:ascii="Garamond" w:hAnsi="Garamond"/>
        </w:rPr>
        <w:t>novel</w:t>
      </w:r>
      <w:r>
        <w:rPr>
          <w:rFonts w:ascii="Garamond" w:hAnsi="Garamond"/>
        </w:rPr>
        <w:t xml:space="preserve"> comment</w:t>
      </w:r>
      <w:r w:rsidR="00364392">
        <w:rPr>
          <w:rFonts w:ascii="Garamond" w:hAnsi="Garamond"/>
        </w:rPr>
        <w:t>s</w:t>
      </w:r>
      <w:r>
        <w:rPr>
          <w:rFonts w:ascii="Garamond" w:hAnsi="Garamond"/>
        </w:rPr>
        <w:t xml:space="preserve"> on</w:t>
      </w:r>
      <w:r w:rsidR="00DB381E">
        <w:rPr>
          <w:rFonts w:ascii="Garamond" w:hAnsi="Garamond"/>
        </w:rPr>
        <w:t>; explicate</w:t>
      </w:r>
      <w:r w:rsidRPr="00676492">
        <w:rPr>
          <w:rFonts w:ascii="Garamond" w:hAnsi="Garamond"/>
        </w:rPr>
        <w:t xml:space="preserve"> the ambivalences of the </w:t>
      </w:r>
      <w:r w:rsidR="00DB381E">
        <w:rPr>
          <w:rFonts w:ascii="Garamond" w:hAnsi="Garamond"/>
        </w:rPr>
        <w:t>various discursive and technological</w:t>
      </w:r>
      <w:r w:rsidRPr="00676492">
        <w:rPr>
          <w:rFonts w:ascii="Garamond" w:hAnsi="Garamond"/>
        </w:rPr>
        <w:t xml:space="preserve"> modernities</w:t>
      </w:r>
      <w:r w:rsidR="00DB381E">
        <w:rPr>
          <w:rFonts w:ascii="Garamond" w:hAnsi="Garamond"/>
        </w:rPr>
        <w:t xml:space="preserve"> acting within the narrative</w:t>
      </w:r>
      <w:r w:rsidRPr="00676492">
        <w:rPr>
          <w:rFonts w:ascii="Garamond" w:hAnsi="Garamond"/>
        </w:rPr>
        <w:t xml:space="preserve">; </w:t>
      </w:r>
      <w:r w:rsidR="00DB381E">
        <w:rPr>
          <w:rFonts w:ascii="Garamond" w:hAnsi="Garamond"/>
        </w:rPr>
        <w:t>focus on</w:t>
      </w:r>
      <w:r w:rsidRPr="00676492">
        <w:rPr>
          <w:rFonts w:ascii="Garamond" w:hAnsi="Garamond"/>
        </w:rPr>
        <w:t xml:space="preserve"> the distinctive island materialities which Ballard </w:t>
      </w:r>
      <w:r w:rsidR="00DB381E">
        <w:rPr>
          <w:rFonts w:ascii="Garamond" w:hAnsi="Garamond"/>
        </w:rPr>
        <w:t>sketches throughout the text,</w:t>
      </w:r>
      <w:r w:rsidRPr="00676492">
        <w:rPr>
          <w:rFonts w:ascii="Garamond" w:hAnsi="Garamond"/>
        </w:rPr>
        <w:t xml:space="preserve"> </w:t>
      </w:r>
      <w:r w:rsidR="00DB381E">
        <w:rPr>
          <w:rFonts w:ascii="Garamond" w:hAnsi="Garamond"/>
        </w:rPr>
        <w:t>and explore the heightened</w:t>
      </w:r>
      <w:r w:rsidRPr="00676492">
        <w:rPr>
          <w:rFonts w:ascii="Garamond" w:hAnsi="Garamond"/>
        </w:rPr>
        <w:t xml:space="preserve"> embodied sensibilities </w:t>
      </w:r>
      <w:r w:rsidR="00DB381E">
        <w:rPr>
          <w:rFonts w:ascii="Garamond" w:hAnsi="Garamond"/>
        </w:rPr>
        <w:t xml:space="preserve">through which </w:t>
      </w:r>
      <w:r w:rsidRPr="00676492">
        <w:rPr>
          <w:rFonts w:ascii="Garamond" w:hAnsi="Garamond"/>
        </w:rPr>
        <w:t>its architect protagonist</w:t>
      </w:r>
      <w:r w:rsidR="00DB381E">
        <w:rPr>
          <w:rFonts w:ascii="Garamond" w:hAnsi="Garamond"/>
        </w:rPr>
        <w:t xml:space="preserve">, Maitland, navigates this unintentional landscape. In so doing, the </w:t>
      </w:r>
      <w:r w:rsidR="00A94919">
        <w:rPr>
          <w:rFonts w:ascii="Garamond" w:hAnsi="Garamond"/>
        </w:rPr>
        <w:t xml:space="preserve">articles collected here </w:t>
      </w:r>
      <w:r w:rsidR="00A94919" w:rsidRPr="00676492">
        <w:rPr>
          <w:rFonts w:ascii="Garamond" w:hAnsi="Garamond"/>
        </w:rPr>
        <w:t xml:space="preserve">advance new readings of the novel that </w:t>
      </w:r>
      <w:r w:rsidR="00A94919">
        <w:rPr>
          <w:rFonts w:ascii="Garamond" w:hAnsi="Garamond"/>
        </w:rPr>
        <w:t xml:space="preserve">build on the extant </w:t>
      </w:r>
      <w:r w:rsidR="00A94919" w:rsidRPr="00676492">
        <w:rPr>
          <w:rFonts w:ascii="Garamond" w:hAnsi="Garamond"/>
        </w:rPr>
        <w:t xml:space="preserve">Ballard </w:t>
      </w:r>
      <w:r w:rsidR="00A94919">
        <w:rPr>
          <w:rFonts w:ascii="Garamond" w:hAnsi="Garamond"/>
        </w:rPr>
        <w:t xml:space="preserve">literature, and the special issue as a whole </w:t>
      </w:r>
      <w:r w:rsidR="00A94919" w:rsidRPr="00676492">
        <w:rPr>
          <w:rFonts w:ascii="Garamond" w:hAnsi="Garamond"/>
        </w:rPr>
        <w:t>reassert</w:t>
      </w:r>
      <w:r w:rsidR="00A94919">
        <w:rPr>
          <w:rFonts w:ascii="Garamond" w:hAnsi="Garamond"/>
        </w:rPr>
        <w:t>s</w:t>
      </w:r>
      <w:r w:rsidR="00A94919" w:rsidRPr="00676492">
        <w:rPr>
          <w:rFonts w:ascii="Garamond" w:hAnsi="Garamond"/>
        </w:rPr>
        <w:t xml:space="preserve"> the </w:t>
      </w:r>
      <w:r w:rsidR="00A94919">
        <w:rPr>
          <w:rFonts w:ascii="Garamond" w:hAnsi="Garamond"/>
        </w:rPr>
        <w:t xml:space="preserve">prominence of </w:t>
      </w:r>
      <w:r w:rsidR="00A94919" w:rsidRPr="00676492">
        <w:rPr>
          <w:rFonts w:ascii="Garamond" w:hAnsi="Garamond"/>
          <w:i/>
        </w:rPr>
        <w:t>Concrete Island</w:t>
      </w:r>
      <w:r w:rsidR="00A94919" w:rsidRPr="00676492">
        <w:rPr>
          <w:rFonts w:ascii="Garamond" w:hAnsi="Garamond"/>
        </w:rPr>
        <w:t xml:space="preserve"> within the wider contexts of Ballard’s career and the culture of the period in which he was writing</w:t>
      </w:r>
      <w:r w:rsidR="00A94919">
        <w:rPr>
          <w:rFonts w:ascii="Garamond" w:hAnsi="Garamond"/>
        </w:rPr>
        <w:t xml:space="preserve">. We conclude </w:t>
      </w:r>
      <w:r w:rsidR="00364392">
        <w:rPr>
          <w:rFonts w:ascii="Garamond" w:hAnsi="Garamond"/>
        </w:rPr>
        <w:t>by</w:t>
      </w:r>
      <w:r w:rsidR="00A94919">
        <w:rPr>
          <w:rFonts w:ascii="Garamond" w:hAnsi="Garamond"/>
        </w:rPr>
        <w:t xml:space="preserve"> suggesti</w:t>
      </w:r>
      <w:r w:rsidR="00364392">
        <w:rPr>
          <w:rFonts w:ascii="Garamond" w:hAnsi="Garamond"/>
        </w:rPr>
        <w:t>ng</w:t>
      </w:r>
      <w:r w:rsidR="00A94919">
        <w:rPr>
          <w:rFonts w:ascii="Garamond" w:hAnsi="Garamond"/>
        </w:rPr>
        <w:t xml:space="preserve"> that Ballard’s novel presents us with an </w:t>
      </w:r>
      <w:r w:rsidR="00E01D4A">
        <w:rPr>
          <w:rFonts w:ascii="Garamond" w:hAnsi="Garamond"/>
        </w:rPr>
        <w:t>anamorphic portrait</w:t>
      </w:r>
      <w:r w:rsidR="00A94919">
        <w:rPr>
          <w:rFonts w:ascii="Garamond" w:hAnsi="Garamond"/>
        </w:rPr>
        <w:t xml:space="preserve"> </w:t>
      </w:r>
      <w:r w:rsidR="00A94919" w:rsidRPr="00676492">
        <w:rPr>
          <w:rFonts w:ascii="Garamond" w:hAnsi="Garamond"/>
        </w:rPr>
        <w:t xml:space="preserve">that </w:t>
      </w:r>
      <w:r w:rsidR="00E01D4A">
        <w:rPr>
          <w:rFonts w:ascii="Garamond" w:hAnsi="Garamond"/>
        </w:rPr>
        <w:t xml:space="preserve">complicates and </w:t>
      </w:r>
      <w:r w:rsidR="00A94919" w:rsidRPr="00676492">
        <w:rPr>
          <w:rFonts w:ascii="Garamond" w:hAnsi="Garamond"/>
        </w:rPr>
        <w:t xml:space="preserve">strains </w:t>
      </w:r>
      <w:r w:rsidR="00E01D4A">
        <w:rPr>
          <w:rFonts w:ascii="Garamond" w:hAnsi="Garamond"/>
        </w:rPr>
        <w:t>contemporaneous</w:t>
      </w:r>
      <w:r w:rsidR="00A94919" w:rsidRPr="00676492">
        <w:rPr>
          <w:rFonts w:ascii="Garamond" w:hAnsi="Garamond"/>
        </w:rPr>
        <w:t xml:space="preserve"> narratives </w:t>
      </w:r>
      <w:r w:rsidR="00E01D4A">
        <w:rPr>
          <w:rFonts w:ascii="Garamond" w:hAnsi="Garamond"/>
        </w:rPr>
        <w:t>of</w:t>
      </w:r>
      <w:r w:rsidR="00A94919" w:rsidRPr="00676492">
        <w:rPr>
          <w:rFonts w:ascii="Garamond" w:hAnsi="Garamond"/>
        </w:rPr>
        <w:t xml:space="preserve"> English modernity</w:t>
      </w:r>
      <w:r w:rsidR="00E01D4A">
        <w:rPr>
          <w:rFonts w:ascii="Garamond" w:hAnsi="Garamond"/>
        </w:rPr>
        <w:t>, consumer culture and technological progress.</w:t>
      </w:r>
    </w:p>
    <w:p w14:paraId="54AC452D" w14:textId="6FE6AD74" w:rsidR="00FA4ACC" w:rsidRDefault="00FA4ACC" w:rsidP="003C0027">
      <w:pPr>
        <w:rPr>
          <w:rFonts w:ascii="Garamond" w:hAnsi="Garamond"/>
        </w:rPr>
      </w:pPr>
    </w:p>
    <w:p w14:paraId="7F9940BC" w14:textId="5521278D" w:rsidR="00FA4ACC" w:rsidRDefault="00FA4ACC" w:rsidP="003C0027">
      <w:pPr>
        <w:rPr>
          <w:rFonts w:ascii="Garamond" w:hAnsi="Garamond"/>
        </w:rPr>
      </w:pPr>
      <w:r>
        <w:rPr>
          <w:rFonts w:ascii="Garamond" w:hAnsi="Garamond"/>
          <w:b/>
        </w:rPr>
        <w:t>Key Words</w:t>
      </w:r>
    </w:p>
    <w:p w14:paraId="73F7338C" w14:textId="6D816E34" w:rsidR="00FA4ACC" w:rsidRDefault="00FA4ACC" w:rsidP="003C0027">
      <w:pPr>
        <w:rPr>
          <w:rFonts w:ascii="Garamond" w:hAnsi="Garamond"/>
        </w:rPr>
      </w:pPr>
    </w:p>
    <w:p w14:paraId="196DB3E9" w14:textId="1B1A9547" w:rsidR="00FA4ACC" w:rsidRPr="00FA4ACC" w:rsidRDefault="00FA4ACC" w:rsidP="003C0027">
      <w:pPr>
        <w:rPr>
          <w:rFonts w:ascii="Garamond" w:hAnsi="Garamond"/>
        </w:rPr>
      </w:pPr>
      <w:r>
        <w:rPr>
          <w:rFonts w:ascii="Garamond" w:hAnsi="Garamond"/>
        </w:rPr>
        <w:t xml:space="preserve">J.G. Ballard, </w:t>
      </w:r>
      <w:r>
        <w:rPr>
          <w:rFonts w:ascii="Garamond" w:hAnsi="Garamond"/>
          <w:i/>
        </w:rPr>
        <w:t>Concrete Island</w:t>
      </w:r>
      <w:r>
        <w:rPr>
          <w:rFonts w:ascii="Garamond" w:hAnsi="Garamond"/>
        </w:rPr>
        <w:t>, History, Modernity, Materiality</w:t>
      </w:r>
    </w:p>
    <w:p w14:paraId="422E89E1" w14:textId="77777777" w:rsidR="001D5EAD" w:rsidRPr="001D7073" w:rsidRDefault="001D5EAD" w:rsidP="003C0027">
      <w:pPr>
        <w:rPr>
          <w:rFonts w:ascii="Garamond" w:hAnsi="Garamond"/>
          <w:b/>
        </w:rPr>
      </w:pPr>
    </w:p>
    <w:p w14:paraId="257D40A8" w14:textId="77777777" w:rsidR="003C0027" w:rsidRPr="001D7073" w:rsidRDefault="003C0027" w:rsidP="003C0027">
      <w:pPr>
        <w:rPr>
          <w:rFonts w:ascii="Garamond" w:hAnsi="Garamond"/>
          <w:b/>
        </w:rPr>
      </w:pPr>
      <w:r w:rsidRPr="001D7073">
        <w:rPr>
          <w:rFonts w:ascii="Garamond" w:hAnsi="Garamond"/>
          <w:b/>
        </w:rPr>
        <w:t>Introduction</w:t>
      </w:r>
    </w:p>
    <w:p w14:paraId="51263CD4" w14:textId="77777777" w:rsidR="003C0027" w:rsidRPr="001D7073" w:rsidRDefault="003C0027" w:rsidP="003C0027">
      <w:pPr>
        <w:rPr>
          <w:rFonts w:ascii="Garamond" w:hAnsi="Garamond"/>
        </w:rPr>
      </w:pPr>
    </w:p>
    <w:p w14:paraId="3AE437FA" w14:textId="593FBFB8" w:rsidR="00FB26BF" w:rsidRPr="001D7073" w:rsidRDefault="004A4E45" w:rsidP="003C0027">
      <w:pPr>
        <w:rPr>
          <w:rFonts w:ascii="Garamond" w:hAnsi="Garamond"/>
        </w:rPr>
      </w:pPr>
      <w:r w:rsidRPr="001D7073">
        <w:rPr>
          <w:rFonts w:ascii="Garamond" w:hAnsi="Garamond"/>
        </w:rPr>
        <w:t xml:space="preserve">Why a special issue on J.G. Ballard now, and why </w:t>
      </w:r>
      <w:r w:rsidRPr="001D7073">
        <w:rPr>
          <w:rFonts w:ascii="Garamond" w:hAnsi="Garamond"/>
          <w:i/>
        </w:rPr>
        <w:t>Concrete Island</w:t>
      </w:r>
      <w:r w:rsidRPr="001D7073">
        <w:rPr>
          <w:rFonts w:ascii="Garamond" w:hAnsi="Garamond"/>
        </w:rPr>
        <w:t xml:space="preserve"> </w:t>
      </w:r>
      <w:r w:rsidR="005523B6" w:rsidRPr="001D7073">
        <w:rPr>
          <w:rFonts w:ascii="Garamond" w:hAnsi="Garamond"/>
        </w:rPr>
        <w:t xml:space="preserve">([1974] 2008) </w:t>
      </w:r>
      <w:r w:rsidRPr="001D7073">
        <w:rPr>
          <w:rFonts w:ascii="Garamond" w:hAnsi="Garamond"/>
        </w:rPr>
        <w:t xml:space="preserve">in particular? </w:t>
      </w:r>
      <w:r w:rsidR="00416EAB" w:rsidRPr="001D7073">
        <w:rPr>
          <w:rFonts w:ascii="Garamond" w:hAnsi="Garamond"/>
        </w:rPr>
        <w:t xml:space="preserve">There </w:t>
      </w:r>
      <w:r w:rsidR="00A362AB" w:rsidRPr="001D7073">
        <w:rPr>
          <w:rFonts w:ascii="Garamond" w:hAnsi="Garamond"/>
        </w:rPr>
        <w:t>is no shortage of scholarship on</w:t>
      </w:r>
      <w:r w:rsidR="00416EAB" w:rsidRPr="001D7073">
        <w:rPr>
          <w:rFonts w:ascii="Garamond" w:hAnsi="Garamond"/>
        </w:rPr>
        <w:t xml:space="preserve"> Ballard, and while </w:t>
      </w:r>
      <w:r w:rsidR="005E4E97" w:rsidRPr="001D7073">
        <w:rPr>
          <w:rFonts w:ascii="Garamond" w:hAnsi="Garamond"/>
        </w:rPr>
        <w:t xml:space="preserve">in some ways </w:t>
      </w:r>
      <w:r w:rsidR="00416EAB" w:rsidRPr="001D7073">
        <w:rPr>
          <w:rFonts w:ascii="Garamond" w:hAnsi="Garamond"/>
        </w:rPr>
        <w:t>he remains a difficult figure to locate within the canon of twentieth-century literature, the question of whether he deserves to be included</w:t>
      </w:r>
      <w:r w:rsidR="005E4E97" w:rsidRPr="001D7073">
        <w:rPr>
          <w:rFonts w:ascii="Garamond" w:hAnsi="Garamond"/>
        </w:rPr>
        <w:t xml:space="preserve"> in this canon</w:t>
      </w:r>
      <w:r w:rsidR="00416EAB" w:rsidRPr="001D7073">
        <w:rPr>
          <w:rFonts w:ascii="Garamond" w:hAnsi="Garamond"/>
        </w:rPr>
        <w:t xml:space="preserve"> – and what his work contributes</w:t>
      </w:r>
      <w:r w:rsidR="005E4E97" w:rsidRPr="001D7073">
        <w:rPr>
          <w:rFonts w:ascii="Garamond" w:hAnsi="Garamond"/>
        </w:rPr>
        <w:t xml:space="preserve"> to it</w:t>
      </w:r>
      <w:r w:rsidR="00416EAB" w:rsidRPr="001D7073">
        <w:rPr>
          <w:rFonts w:ascii="Garamond" w:hAnsi="Garamond"/>
        </w:rPr>
        <w:t xml:space="preserve"> – has</w:t>
      </w:r>
      <w:r w:rsidR="00C045D4" w:rsidRPr="001D7073">
        <w:rPr>
          <w:rFonts w:ascii="Garamond" w:hAnsi="Garamond"/>
        </w:rPr>
        <w:t xml:space="preserve">, within the </w:t>
      </w:r>
      <w:r w:rsidR="0085723B" w:rsidRPr="001D7073">
        <w:rPr>
          <w:rFonts w:ascii="Garamond" w:hAnsi="Garamond"/>
        </w:rPr>
        <w:t xml:space="preserve">broad </w:t>
      </w:r>
      <w:r w:rsidR="00C045D4" w:rsidRPr="001D7073">
        <w:rPr>
          <w:rFonts w:ascii="Garamond" w:hAnsi="Garamond"/>
        </w:rPr>
        <w:t>bounds of critical disagreement,</w:t>
      </w:r>
      <w:r w:rsidR="00416EAB" w:rsidRPr="001D7073">
        <w:rPr>
          <w:rFonts w:ascii="Garamond" w:hAnsi="Garamond"/>
        </w:rPr>
        <w:t xml:space="preserve"> been settled for some time. S</w:t>
      </w:r>
      <w:r w:rsidR="003C0027" w:rsidRPr="001D7073">
        <w:rPr>
          <w:rFonts w:ascii="Garamond" w:hAnsi="Garamond"/>
        </w:rPr>
        <w:t xml:space="preserve">urely we can be confident in our </w:t>
      </w:r>
      <w:r w:rsidR="00C045D4" w:rsidRPr="001D7073">
        <w:rPr>
          <w:rFonts w:ascii="Garamond" w:hAnsi="Garamond"/>
        </w:rPr>
        <w:t xml:space="preserve">understanding </w:t>
      </w:r>
      <w:r w:rsidR="003C0027" w:rsidRPr="001D7073">
        <w:rPr>
          <w:rFonts w:ascii="Garamond" w:hAnsi="Garamond"/>
        </w:rPr>
        <w:t xml:space="preserve">of </w:t>
      </w:r>
      <w:r w:rsidR="00416EAB" w:rsidRPr="001D7073">
        <w:rPr>
          <w:rFonts w:ascii="Garamond" w:hAnsi="Garamond"/>
        </w:rPr>
        <w:t xml:space="preserve">the </w:t>
      </w:r>
      <w:r w:rsidR="003C0027" w:rsidRPr="001D7073">
        <w:rPr>
          <w:rFonts w:ascii="Garamond" w:hAnsi="Garamond"/>
        </w:rPr>
        <w:t xml:space="preserve">technologically saturated landscapes </w:t>
      </w:r>
      <w:r w:rsidR="00C045D4" w:rsidRPr="001D7073">
        <w:rPr>
          <w:rFonts w:ascii="Garamond" w:hAnsi="Garamond"/>
        </w:rPr>
        <w:t xml:space="preserve">that feature in </w:t>
      </w:r>
      <w:r w:rsidR="00A362AB" w:rsidRPr="001D7073">
        <w:rPr>
          <w:rFonts w:ascii="Garamond" w:hAnsi="Garamond"/>
        </w:rPr>
        <w:t>his</w:t>
      </w:r>
      <w:r w:rsidR="00416EAB" w:rsidRPr="001D7073">
        <w:rPr>
          <w:rFonts w:ascii="Garamond" w:hAnsi="Garamond"/>
        </w:rPr>
        <w:t xml:space="preserve"> </w:t>
      </w:r>
      <w:r w:rsidR="005E4E97" w:rsidRPr="001D7073">
        <w:rPr>
          <w:rFonts w:ascii="Garamond" w:hAnsi="Garamond"/>
        </w:rPr>
        <w:t>writing</w:t>
      </w:r>
      <w:r w:rsidR="003C0027" w:rsidRPr="001D7073">
        <w:rPr>
          <w:rFonts w:ascii="Garamond" w:hAnsi="Garamond"/>
        </w:rPr>
        <w:t xml:space="preserve">, and the analytical purchase he grants us on </w:t>
      </w:r>
      <w:r w:rsidR="00C045D4" w:rsidRPr="001D7073">
        <w:rPr>
          <w:rFonts w:ascii="Garamond" w:hAnsi="Garamond"/>
        </w:rPr>
        <w:t xml:space="preserve">comprehending </w:t>
      </w:r>
      <w:r w:rsidR="00416EAB" w:rsidRPr="001D7073">
        <w:rPr>
          <w:rFonts w:ascii="Garamond" w:hAnsi="Garamond"/>
        </w:rPr>
        <w:t xml:space="preserve">the social, political and psychological </w:t>
      </w:r>
      <w:r w:rsidR="003C0027" w:rsidRPr="001D7073">
        <w:rPr>
          <w:rFonts w:ascii="Garamond" w:hAnsi="Garamond"/>
        </w:rPr>
        <w:t>pathologies</w:t>
      </w:r>
      <w:r w:rsidR="00416EAB" w:rsidRPr="001D7073">
        <w:rPr>
          <w:rFonts w:ascii="Garamond" w:hAnsi="Garamond"/>
        </w:rPr>
        <w:t xml:space="preserve"> undergirding them?</w:t>
      </w:r>
      <w:r w:rsidR="003C0027" w:rsidRPr="001D7073">
        <w:rPr>
          <w:rFonts w:ascii="Garamond" w:hAnsi="Garamond"/>
        </w:rPr>
        <w:t xml:space="preserve"> Ballard is </w:t>
      </w:r>
      <w:r w:rsidR="00416EAB" w:rsidRPr="001D7073">
        <w:rPr>
          <w:rFonts w:ascii="Garamond" w:hAnsi="Garamond"/>
        </w:rPr>
        <w:t xml:space="preserve">an </w:t>
      </w:r>
      <w:r w:rsidR="003C0027" w:rsidRPr="001D7073">
        <w:rPr>
          <w:rFonts w:ascii="Garamond" w:hAnsi="Garamond"/>
        </w:rPr>
        <w:t xml:space="preserve">adept and prescient chronicler of the libidinal implications of the mundane </w:t>
      </w:r>
      <w:r w:rsidR="00A362AB" w:rsidRPr="001D7073">
        <w:rPr>
          <w:rFonts w:ascii="Garamond" w:hAnsi="Garamond"/>
        </w:rPr>
        <w:t xml:space="preserve">but epoch-defining </w:t>
      </w:r>
      <w:r w:rsidR="003C0027" w:rsidRPr="001D7073">
        <w:rPr>
          <w:rFonts w:ascii="Garamond" w:hAnsi="Garamond"/>
        </w:rPr>
        <w:t>technologies of the twentieth century; what else is there to know</w:t>
      </w:r>
      <w:r w:rsidR="0085723B" w:rsidRPr="001D7073">
        <w:rPr>
          <w:rFonts w:ascii="Garamond" w:hAnsi="Garamond"/>
        </w:rPr>
        <w:t>, at this point</w:t>
      </w:r>
      <w:r w:rsidR="003C0027" w:rsidRPr="001D7073">
        <w:rPr>
          <w:rFonts w:ascii="Garamond" w:hAnsi="Garamond"/>
        </w:rPr>
        <w:t>? And yet, there is a danger that Ballard’s work has become too familiar to us</w:t>
      </w:r>
      <w:r w:rsidR="00E178C7" w:rsidRPr="001D7073">
        <w:rPr>
          <w:rFonts w:ascii="Garamond" w:hAnsi="Garamond"/>
        </w:rPr>
        <w:t>,</w:t>
      </w:r>
      <w:r w:rsidR="003C0027" w:rsidRPr="001D7073">
        <w:rPr>
          <w:rFonts w:ascii="Garamond" w:hAnsi="Garamond"/>
        </w:rPr>
        <w:t xml:space="preserve"> </w:t>
      </w:r>
      <w:r w:rsidR="00E178C7" w:rsidRPr="001D7073">
        <w:rPr>
          <w:rFonts w:ascii="Garamond" w:hAnsi="Garamond"/>
        </w:rPr>
        <w:t>t</w:t>
      </w:r>
      <w:r w:rsidR="003C0027" w:rsidRPr="001D7073">
        <w:rPr>
          <w:rFonts w:ascii="Garamond" w:hAnsi="Garamond"/>
        </w:rPr>
        <w:t>hat his critical reception has hardened into a consensus that runs the risk of domesticating the extremities</w:t>
      </w:r>
      <w:r w:rsidR="00C045D4" w:rsidRPr="001D7073">
        <w:rPr>
          <w:rFonts w:ascii="Garamond" w:hAnsi="Garamond"/>
        </w:rPr>
        <w:t xml:space="preserve"> and complexities</w:t>
      </w:r>
      <w:r w:rsidR="003C0027" w:rsidRPr="001D7073">
        <w:rPr>
          <w:rFonts w:ascii="Garamond" w:hAnsi="Garamond"/>
        </w:rPr>
        <w:t xml:space="preserve"> of his original texts, </w:t>
      </w:r>
      <w:r w:rsidR="00FB26BF" w:rsidRPr="001D7073">
        <w:rPr>
          <w:rFonts w:ascii="Garamond" w:hAnsi="Garamond"/>
        </w:rPr>
        <w:t xml:space="preserve">as well as </w:t>
      </w:r>
      <w:r w:rsidR="003C0027" w:rsidRPr="001D7073">
        <w:rPr>
          <w:rFonts w:ascii="Garamond" w:hAnsi="Garamond"/>
        </w:rPr>
        <w:t>their provocations to think differently about the social world</w:t>
      </w:r>
      <w:r w:rsidR="00364392">
        <w:rPr>
          <w:rFonts w:ascii="Garamond" w:hAnsi="Garamond"/>
        </w:rPr>
        <w:t>s</w:t>
      </w:r>
      <w:r w:rsidR="003C0027" w:rsidRPr="001D7073">
        <w:rPr>
          <w:rFonts w:ascii="Garamond" w:hAnsi="Garamond"/>
        </w:rPr>
        <w:t xml:space="preserve"> within which we live. </w:t>
      </w:r>
    </w:p>
    <w:p w14:paraId="3573B6F3" w14:textId="77777777" w:rsidR="00FB26BF" w:rsidRPr="001D7073" w:rsidRDefault="00FB26BF" w:rsidP="003C0027">
      <w:pPr>
        <w:rPr>
          <w:rFonts w:ascii="Garamond" w:hAnsi="Garamond"/>
        </w:rPr>
      </w:pPr>
    </w:p>
    <w:p w14:paraId="01AD7CBB" w14:textId="4F129FA1" w:rsidR="0039371C" w:rsidRPr="001D7073" w:rsidRDefault="003C0027" w:rsidP="003C0027">
      <w:pPr>
        <w:rPr>
          <w:rFonts w:ascii="Garamond" w:hAnsi="Garamond"/>
        </w:rPr>
      </w:pPr>
      <w:r w:rsidRPr="001D7073">
        <w:rPr>
          <w:rFonts w:ascii="Garamond" w:hAnsi="Garamond"/>
        </w:rPr>
        <w:t xml:space="preserve">This is an observation that applies to </w:t>
      </w:r>
      <w:r w:rsidR="00FB26BF" w:rsidRPr="001D7073">
        <w:rPr>
          <w:rFonts w:ascii="Garamond" w:hAnsi="Garamond"/>
        </w:rPr>
        <w:t xml:space="preserve">Ballard’s </w:t>
      </w:r>
      <w:r w:rsidRPr="001D7073">
        <w:rPr>
          <w:rFonts w:ascii="Garamond" w:hAnsi="Garamond"/>
        </w:rPr>
        <w:t xml:space="preserve">work in general </w:t>
      </w:r>
      <w:r w:rsidR="004A1CF5" w:rsidRPr="001D7073">
        <w:rPr>
          <w:rFonts w:ascii="Garamond" w:hAnsi="Garamond"/>
        </w:rPr>
        <w:t>but it is of particular relevance</w:t>
      </w:r>
      <w:r w:rsidR="00FB26BF" w:rsidRPr="001D7073">
        <w:rPr>
          <w:rFonts w:ascii="Garamond" w:hAnsi="Garamond"/>
        </w:rPr>
        <w:t xml:space="preserve"> to </w:t>
      </w:r>
      <w:r w:rsidRPr="001D7073">
        <w:rPr>
          <w:rFonts w:ascii="Garamond" w:hAnsi="Garamond"/>
          <w:i/>
        </w:rPr>
        <w:t>Concrete Island</w:t>
      </w:r>
      <w:r w:rsidR="00FB26BF" w:rsidRPr="001D7073">
        <w:rPr>
          <w:rFonts w:ascii="Garamond" w:hAnsi="Garamond"/>
        </w:rPr>
        <w:t>.</w:t>
      </w:r>
      <w:r w:rsidR="00972F69" w:rsidRPr="001D7073">
        <w:rPr>
          <w:rFonts w:ascii="Garamond" w:hAnsi="Garamond"/>
        </w:rPr>
        <w:t xml:space="preserve"> </w:t>
      </w:r>
      <w:r w:rsidR="00FB26BF" w:rsidRPr="001D7073">
        <w:rPr>
          <w:rFonts w:ascii="Garamond" w:hAnsi="Garamond"/>
        </w:rPr>
        <w:t>T</w:t>
      </w:r>
      <w:r w:rsidR="00E178C7" w:rsidRPr="001D7073">
        <w:rPr>
          <w:rFonts w:ascii="Garamond" w:hAnsi="Garamond"/>
        </w:rPr>
        <w:t xml:space="preserve">he continued notoriety of </w:t>
      </w:r>
      <w:r w:rsidR="00E178C7" w:rsidRPr="001D7073">
        <w:rPr>
          <w:rFonts w:ascii="Garamond" w:hAnsi="Garamond"/>
          <w:i/>
        </w:rPr>
        <w:t>Crash</w:t>
      </w:r>
      <w:r w:rsidR="00E178C7" w:rsidRPr="001D7073">
        <w:rPr>
          <w:rFonts w:ascii="Garamond" w:hAnsi="Garamond"/>
        </w:rPr>
        <w:t xml:space="preserve"> ([1973] </w:t>
      </w:r>
      <w:r w:rsidR="005C5D2C" w:rsidRPr="001D7073">
        <w:rPr>
          <w:rFonts w:ascii="Garamond" w:hAnsi="Garamond"/>
        </w:rPr>
        <w:t>1995</w:t>
      </w:r>
      <w:r w:rsidR="00E178C7" w:rsidRPr="001D7073">
        <w:rPr>
          <w:rFonts w:ascii="Garamond" w:hAnsi="Garamond"/>
        </w:rPr>
        <w:t xml:space="preserve">) and the </w:t>
      </w:r>
      <w:r w:rsidR="00E178C7" w:rsidRPr="001D7073">
        <w:rPr>
          <w:rFonts w:ascii="Garamond" w:hAnsi="Garamond"/>
        </w:rPr>
        <w:lastRenderedPageBreak/>
        <w:t xml:space="preserve">renewed interest in </w:t>
      </w:r>
      <w:r w:rsidR="00E178C7" w:rsidRPr="001D7073">
        <w:rPr>
          <w:rFonts w:ascii="Garamond" w:hAnsi="Garamond"/>
          <w:i/>
        </w:rPr>
        <w:t>High-Rise</w:t>
      </w:r>
      <w:r w:rsidR="00E178C7" w:rsidRPr="001D7073">
        <w:rPr>
          <w:rFonts w:ascii="Garamond" w:hAnsi="Garamond"/>
        </w:rPr>
        <w:t xml:space="preserve"> ([19</w:t>
      </w:r>
      <w:r w:rsidR="002F103E">
        <w:rPr>
          <w:rFonts w:ascii="Garamond" w:hAnsi="Garamond"/>
        </w:rPr>
        <w:t>75</w:t>
      </w:r>
      <w:r w:rsidR="00E178C7" w:rsidRPr="001D7073">
        <w:rPr>
          <w:rFonts w:ascii="Garamond" w:hAnsi="Garamond"/>
        </w:rPr>
        <w:t>] 2005) as a consequence of Ben Wheatley’s recent film adaptation</w:t>
      </w:r>
      <w:r w:rsidR="008B05D1" w:rsidRPr="001D7073">
        <w:rPr>
          <w:rFonts w:ascii="Garamond" w:hAnsi="Garamond"/>
        </w:rPr>
        <w:t xml:space="preserve"> of th</w:t>
      </w:r>
      <w:r w:rsidR="002F103E">
        <w:rPr>
          <w:rFonts w:ascii="Garamond" w:hAnsi="Garamond"/>
        </w:rPr>
        <w:t>at</w:t>
      </w:r>
      <w:r w:rsidR="008B05D1" w:rsidRPr="001D7073">
        <w:rPr>
          <w:rFonts w:ascii="Garamond" w:hAnsi="Garamond"/>
        </w:rPr>
        <w:t xml:space="preserve"> </w:t>
      </w:r>
      <w:r w:rsidR="002F103E">
        <w:rPr>
          <w:rFonts w:ascii="Garamond" w:hAnsi="Garamond"/>
        </w:rPr>
        <w:t>text</w:t>
      </w:r>
      <w:r w:rsidR="00E178C7" w:rsidRPr="001D7073">
        <w:rPr>
          <w:rFonts w:ascii="Garamond" w:hAnsi="Garamond"/>
        </w:rPr>
        <w:t xml:space="preserve"> (2016)</w:t>
      </w:r>
      <w:r w:rsidR="00FB26BF" w:rsidRPr="001D7073">
        <w:rPr>
          <w:rFonts w:ascii="Garamond" w:hAnsi="Garamond"/>
        </w:rPr>
        <w:t xml:space="preserve"> could easily lead to the middle entry in the ‘concrete and steel’ trilogy being relegated in both critical and popular appraisals </w:t>
      </w:r>
      <w:r w:rsidR="0024111C" w:rsidRPr="001D7073">
        <w:rPr>
          <w:rFonts w:ascii="Garamond" w:hAnsi="Garamond"/>
        </w:rPr>
        <w:t xml:space="preserve">and regarded as the least </w:t>
      </w:r>
      <w:r w:rsidR="00FB26BF" w:rsidRPr="001D7073">
        <w:rPr>
          <w:rFonts w:ascii="Garamond" w:hAnsi="Garamond"/>
        </w:rPr>
        <w:t>interesting of the three short novels Ballard produced towards the beginning of the 1970s</w:t>
      </w:r>
      <w:r w:rsidRPr="001D7073">
        <w:rPr>
          <w:rFonts w:ascii="Garamond" w:hAnsi="Garamond"/>
        </w:rPr>
        <w:t>.</w:t>
      </w:r>
      <w:r w:rsidR="00FB26BF" w:rsidRPr="001D7073">
        <w:rPr>
          <w:rFonts w:ascii="Garamond" w:hAnsi="Garamond"/>
        </w:rPr>
        <w:t xml:space="preserve"> </w:t>
      </w:r>
      <w:r w:rsidR="00972F69" w:rsidRPr="001D7073">
        <w:rPr>
          <w:rFonts w:ascii="Garamond" w:hAnsi="Garamond"/>
        </w:rPr>
        <w:t>I</w:t>
      </w:r>
      <w:r w:rsidR="00FB26BF" w:rsidRPr="001D7073">
        <w:rPr>
          <w:rFonts w:ascii="Garamond" w:hAnsi="Garamond"/>
        </w:rPr>
        <w:t xml:space="preserve">t is our belief that such a demotion would be a </w:t>
      </w:r>
      <w:r w:rsidR="002C3BF2" w:rsidRPr="001D7073">
        <w:rPr>
          <w:rFonts w:ascii="Garamond" w:hAnsi="Garamond"/>
        </w:rPr>
        <w:t>mistake,</w:t>
      </w:r>
      <w:r w:rsidR="00FB26BF" w:rsidRPr="001D7073">
        <w:rPr>
          <w:rFonts w:ascii="Garamond" w:hAnsi="Garamond"/>
        </w:rPr>
        <w:t xml:space="preserve"> and our hope that this special issue of </w:t>
      </w:r>
      <w:r w:rsidR="00FB26BF" w:rsidRPr="001D7073">
        <w:rPr>
          <w:rFonts w:ascii="Garamond" w:hAnsi="Garamond"/>
          <w:i/>
        </w:rPr>
        <w:t xml:space="preserve">Literary Geographies </w:t>
      </w:r>
      <w:r w:rsidR="0024111C" w:rsidRPr="001D7073">
        <w:rPr>
          <w:rFonts w:ascii="Garamond" w:hAnsi="Garamond"/>
        </w:rPr>
        <w:t>will</w:t>
      </w:r>
      <w:r w:rsidR="00FB26BF" w:rsidRPr="001D7073">
        <w:rPr>
          <w:rFonts w:ascii="Garamond" w:hAnsi="Garamond"/>
        </w:rPr>
        <w:t xml:space="preserve"> help prevent such an eventuality coming to pass.</w:t>
      </w:r>
      <w:r w:rsidR="000D0723" w:rsidRPr="001D7073">
        <w:rPr>
          <w:rFonts w:ascii="Garamond" w:hAnsi="Garamond"/>
        </w:rPr>
        <w:t xml:space="preserve"> Regarded with the hindsight afforded us by Ballard’s death in 200</w:t>
      </w:r>
      <w:r w:rsidR="009806AE">
        <w:rPr>
          <w:rFonts w:ascii="Garamond" w:hAnsi="Garamond"/>
        </w:rPr>
        <w:t>9</w:t>
      </w:r>
      <w:r w:rsidR="000D0723" w:rsidRPr="001D7073">
        <w:rPr>
          <w:rFonts w:ascii="Garamond" w:hAnsi="Garamond"/>
        </w:rPr>
        <w:t xml:space="preserve">, it is possible, when examining </w:t>
      </w:r>
      <w:r w:rsidR="000D0723" w:rsidRPr="001D7073">
        <w:rPr>
          <w:rFonts w:ascii="Garamond" w:hAnsi="Garamond"/>
          <w:i/>
        </w:rPr>
        <w:t>Concrete Island</w:t>
      </w:r>
      <w:r w:rsidR="000D0723" w:rsidRPr="001D7073">
        <w:rPr>
          <w:rFonts w:ascii="Garamond" w:hAnsi="Garamond"/>
        </w:rPr>
        <w:t xml:space="preserve"> within the wider context of a career spent mining the </w:t>
      </w:r>
      <w:r w:rsidR="002C3BF2" w:rsidRPr="001D7073">
        <w:rPr>
          <w:rFonts w:ascii="Garamond" w:hAnsi="Garamond"/>
        </w:rPr>
        <w:t xml:space="preserve">irrationalism </w:t>
      </w:r>
      <w:r w:rsidR="000D0723" w:rsidRPr="001D7073">
        <w:rPr>
          <w:rFonts w:ascii="Garamond" w:hAnsi="Garamond"/>
        </w:rPr>
        <w:t xml:space="preserve">of </w:t>
      </w:r>
      <w:r w:rsidR="002C3BF2" w:rsidRPr="001D7073">
        <w:rPr>
          <w:rFonts w:ascii="Garamond" w:hAnsi="Garamond"/>
        </w:rPr>
        <w:t xml:space="preserve">modern </w:t>
      </w:r>
      <w:r w:rsidR="000D0723" w:rsidRPr="001D7073">
        <w:rPr>
          <w:rFonts w:ascii="Garamond" w:hAnsi="Garamond"/>
        </w:rPr>
        <w:t xml:space="preserve">Western civilisation, to assert quite clearly that </w:t>
      </w:r>
      <w:r w:rsidR="008B05D1" w:rsidRPr="001D7073">
        <w:rPr>
          <w:rFonts w:ascii="Garamond" w:hAnsi="Garamond"/>
        </w:rPr>
        <w:t xml:space="preserve">this </w:t>
      </w:r>
      <w:r w:rsidR="000D0723" w:rsidRPr="001D7073">
        <w:rPr>
          <w:rFonts w:ascii="Garamond" w:hAnsi="Garamond"/>
        </w:rPr>
        <w:t xml:space="preserve">is in </w:t>
      </w:r>
      <w:r w:rsidR="00FB26BF" w:rsidRPr="001D7073">
        <w:rPr>
          <w:rFonts w:ascii="Garamond" w:hAnsi="Garamond"/>
        </w:rPr>
        <w:t xml:space="preserve">no </w:t>
      </w:r>
      <w:r w:rsidR="00972F69" w:rsidRPr="001D7073">
        <w:rPr>
          <w:rFonts w:ascii="Garamond" w:hAnsi="Garamond"/>
        </w:rPr>
        <w:t>way a minor text</w:t>
      </w:r>
      <w:r w:rsidR="00FB26BF" w:rsidRPr="001D7073">
        <w:rPr>
          <w:rFonts w:ascii="Garamond" w:hAnsi="Garamond"/>
        </w:rPr>
        <w:t>.</w:t>
      </w:r>
      <w:r w:rsidRPr="001D7073">
        <w:rPr>
          <w:rFonts w:ascii="Garamond" w:hAnsi="Garamond"/>
        </w:rPr>
        <w:t xml:space="preserve"> </w:t>
      </w:r>
      <w:r w:rsidR="00416EAB" w:rsidRPr="001D7073">
        <w:rPr>
          <w:rFonts w:ascii="Garamond" w:hAnsi="Garamond"/>
        </w:rPr>
        <w:t xml:space="preserve">Indeed, while </w:t>
      </w:r>
      <w:r w:rsidR="00416EAB" w:rsidRPr="001D7073">
        <w:rPr>
          <w:rFonts w:ascii="Garamond" w:hAnsi="Garamond"/>
          <w:i/>
        </w:rPr>
        <w:t>Crash</w:t>
      </w:r>
      <w:r w:rsidR="00ED7234" w:rsidRPr="001D7073">
        <w:rPr>
          <w:rFonts w:ascii="Garamond" w:hAnsi="Garamond"/>
        </w:rPr>
        <w:t xml:space="preserve"> and</w:t>
      </w:r>
      <w:r w:rsidR="00416EAB" w:rsidRPr="001D7073">
        <w:rPr>
          <w:rFonts w:ascii="Garamond" w:hAnsi="Garamond"/>
        </w:rPr>
        <w:t xml:space="preserve"> </w:t>
      </w:r>
      <w:r w:rsidR="00416EAB" w:rsidRPr="001D7073">
        <w:rPr>
          <w:rFonts w:ascii="Garamond" w:hAnsi="Garamond"/>
          <w:i/>
        </w:rPr>
        <w:t>The Atrocity Exhibition</w:t>
      </w:r>
      <w:r w:rsidR="00416EAB" w:rsidRPr="001D7073">
        <w:rPr>
          <w:rFonts w:ascii="Garamond" w:hAnsi="Garamond"/>
        </w:rPr>
        <w:t xml:space="preserve"> ([1970] 2006</w:t>
      </w:r>
      <w:r w:rsidR="00173348" w:rsidRPr="001D7073">
        <w:rPr>
          <w:rFonts w:ascii="Garamond" w:hAnsi="Garamond"/>
        </w:rPr>
        <w:t>a</w:t>
      </w:r>
      <w:r w:rsidR="00416EAB" w:rsidRPr="001D7073">
        <w:rPr>
          <w:rFonts w:ascii="Garamond" w:hAnsi="Garamond"/>
        </w:rPr>
        <w:t>)</w:t>
      </w:r>
      <w:r w:rsidR="00ED7234" w:rsidRPr="001D7073">
        <w:rPr>
          <w:rFonts w:ascii="Garamond" w:hAnsi="Garamond"/>
        </w:rPr>
        <w:t xml:space="preserve"> continue to attract critical attention as the most arresting entries in Ballard’s </w:t>
      </w:r>
      <w:r w:rsidR="00ED7234" w:rsidRPr="001D7073">
        <w:rPr>
          <w:rFonts w:ascii="Garamond" w:hAnsi="Garamond"/>
          <w:i/>
        </w:rPr>
        <w:t>oeuvre</w:t>
      </w:r>
      <w:r w:rsidR="00ED7234" w:rsidRPr="001D7073">
        <w:rPr>
          <w:rFonts w:ascii="Garamond" w:hAnsi="Garamond"/>
        </w:rPr>
        <w:t xml:space="preserve">, and his </w:t>
      </w:r>
      <w:r w:rsidR="00BC7581" w:rsidRPr="001D7073">
        <w:rPr>
          <w:rFonts w:ascii="Garamond" w:hAnsi="Garamond"/>
        </w:rPr>
        <w:t xml:space="preserve">popular </w:t>
      </w:r>
      <w:r w:rsidR="00ED7234" w:rsidRPr="001D7073">
        <w:rPr>
          <w:rFonts w:ascii="Garamond" w:hAnsi="Garamond"/>
        </w:rPr>
        <w:t xml:space="preserve">readership </w:t>
      </w:r>
      <w:r w:rsidR="00BC7581" w:rsidRPr="001D7073">
        <w:rPr>
          <w:rFonts w:ascii="Garamond" w:hAnsi="Garamond"/>
        </w:rPr>
        <w:t xml:space="preserve">continues to </w:t>
      </w:r>
      <w:r w:rsidR="002F103E">
        <w:rPr>
          <w:rFonts w:ascii="Garamond" w:hAnsi="Garamond"/>
        </w:rPr>
        <w:t xml:space="preserve">develop </w:t>
      </w:r>
      <w:r w:rsidR="00BC7581" w:rsidRPr="001D7073">
        <w:rPr>
          <w:rFonts w:ascii="Garamond" w:hAnsi="Garamond"/>
        </w:rPr>
        <w:t xml:space="preserve">due to the </w:t>
      </w:r>
      <w:r w:rsidR="008B05D1" w:rsidRPr="001D7073">
        <w:rPr>
          <w:rFonts w:ascii="Garamond" w:hAnsi="Garamond"/>
        </w:rPr>
        <w:t>fame</w:t>
      </w:r>
      <w:r w:rsidR="00BC7581" w:rsidRPr="001D7073">
        <w:rPr>
          <w:rFonts w:ascii="Garamond" w:hAnsi="Garamond"/>
        </w:rPr>
        <w:t xml:space="preserve"> of </w:t>
      </w:r>
      <w:r w:rsidR="00ED7234" w:rsidRPr="001D7073">
        <w:rPr>
          <w:rFonts w:ascii="Garamond" w:hAnsi="Garamond"/>
          <w:i/>
        </w:rPr>
        <w:t>Empire of the Sun</w:t>
      </w:r>
      <w:r w:rsidR="00ED7234" w:rsidRPr="001D7073">
        <w:rPr>
          <w:rFonts w:ascii="Garamond" w:hAnsi="Garamond"/>
        </w:rPr>
        <w:t xml:space="preserve"> ([1984] 2014</w:t>
      </w:r>
      <w:r w:rsidR="009806AE">
        <w:rPr>
          <w:rFonts w:ascii="Garamond" w:hAnsi="Garamond"/>
        </w:rPr>
        <w:t>a</w:t>
      </w:r>
      <w:r w:rsidR="00ED7234" w:rsidRPr="001D7073">
        <w:rPr>
          <w:rFonts w:ascii="Garamond" w:hAnsi="Garamond"/>
        </w:rPr>
        <w:t xml:space="preserve">) and the </w:t>
      </w:r>
      <w:r w:rsidR="008B05D1" w:rsidRPr="001D7073">
        <w:rPr>
          <w:rFonts w:ascii="Garamond" w:hAnsi="Garamond"/>
        </w:rPr>
        <w:t xml:space="preserve">success of the </w:t>
      </w:r>
      <w:r w:rsidR="00ED7234" w:rsidRPr="001D7073">
        <w:rPr>
          <w:rFonts w:ascii="Garamond" w:hAnsi="Garamond"/>
        </w:rPr>
        <w:t xml:space="preserve">late novels </w:t>
      </w:r>
      <w:r w:rsidR="00ED7234" w:rsidRPr="001D7073">
        <w:rPr>
          <w:rFonts w:ascii="Garamond" w:hAnsi="Garamond"/>
          <w:i/>
        </w:rPr>
        <w:t>Cocaine Nights</w:t>
      </w:r>
      <w:r w:rsidR="00ED7234" w:rsidRPr="001D7073">
        <w:rPr>
          <w:rFonts w:ascii="Garamond" w:hAnsi="Garamond"/>
        </w:rPr>
        <w:t xml:space="preserve"> ([1996]</w:t>
      </w:r>
      <w:r w:rsidR="00BA680F" w:rsidRPr="001D7073">
        <w:rPr>
          <w:rFonts w:ascii="Garamond" w:hAnsi="Garamond"/>
        </w:rPr>
        <w:t xml:space="preserve"> 2014</w:t>
      </w:r>
      <w:r w:rsidR="009806AE">
        <w:rPr>
          <w:rFonts w:ascii="Garamond" w:hAnsi="Garamond"/>
        </w:rPr>
        <w:t>b</w:t>
      </w:r>
      <w:r w:rsidR="00ED7234" w:rsidRPr="001D7073">
        <w:rPr>
          <w:rFonts w:ascii="Garamond" w:hAnsi="Garamond"/>
        </w:rPr>
        <w:t xml:space="preserve">), </w:t>
      </w:r>
      <w:r w:rsidR="00ED7234" w:rsidRPr="001D7073">
        <w:rPr>
          <w:rFonts w:ascii="Garamond" w:hAnsi="Garamond"/>
          <w:i/>
        </w:rPr>
        <w:t>Super-Cannes</w:t>
      </w:r>
      <w:r w:rsidR="00ED7234" w:rsidRPr="001D7073">
        <w:rPr>
          <w:rFonts w:ascii="Garamond" w:hAnsi="Garamond"/>
        </w:rPr>
        <w:t xml:space="preserve"> (</w:t>
      </w:r>
      <w:r w:rsidR="00BA680F" w:rsidRPr="001D7073">
        <w:rPr>
          <w:rFonts w:ascii="Garamond" w:hAnsi="Garamond"/>
        </w:rPr>
        <w:t>[2000] 2014</w:t>
      </w:r>
      <w:r w:rsidR="009806AE">
        <w:rPr>
          <w:rFonts w:ascii="Garamond" w:hAnsi="Garamond"/>
        </w:rPr>
        <w:t>c</w:t>
      </w:r>
      <w:r w:rsidR="00ED7234" w:rsidRPr="001D7073">
        <w:rPr>
          <w:rFonts w:ascii="Garamond" w:hAnsi="Garamond"/>
        </w:rPr>
        <w:t xml:space="preserve">) and </w:t>
      </w:r>
      <w:r w:rsidR="00ED7234" w:rsidRPr="001D7073">
        <w:rPr>
          <w:rFonts w:ascii="Garamond" w:hAnsi="Garamond"/>
          <w:i/>
        </w:rPr>
        <w:t>Millennium People</w:t>
      </w:r>
      <w:r w:rsidR="00ED7234" w:rsidRPr="001D7073">
        <w:rPr>
          <w:rFonts w:ascii="Garamond" w:hAnsi="Garamond"/>
        </w:rPr>
        <w:t xml:space="preserve"> (</w:t>
      </w:r>
      <w:r w:rsidR="00BA680F" w:rsidRPr="001D7073">
        <w:rPr>
          <w:rFonts w:ascii="Garamond" w:hAnsi="Garamond"/>
        </w:rPr>
        <w:t>[2003] 2014</w:t>
      </w:r>
      <w:r w:rsidR="009806AE">
        <w:rPr>
          <w:rFonts w:ascii="Garamond" w:hAnsi="Garamond"/>
        </w:rPr>
        <w:t>d</w:t>
      </w:r>
      <w:r w:rsidR="00ED7234" w:rsidRPr="001D7073">
        <w:rPr>
          <w:rFonts w:ascii="Garamond" w:hAnsi="Garamond"/>
        </w:rPr>
        <w:t xml:space="preserve">), </w:t>
      </w:r>
      <w:r w:rsidR="00FB26BF" w:rsidRPr="001D7073">
        <w:rPr>
          <w:rFonts w:ascii="Garamond" w:hAnsi="Garamond"/>
        </w:rPr>
        <w:t xml:space="preserve">the 1974 novel about an architect isolated on an island formed by the intersection of the </w:t>
      </w:r>
      <w:proofErr w:type="spellStart"/>
      <w:r w:rsidR="00FB26BF" w:rsidRPr="001D7073">
        <w:rPr>
          <w:rFonts w:ascii="Garamond" w:hAnsi="Garamond"/>
        </w:rPr>
        <w:t>Westway</w:t>
      </w:r>
      <w:proofErr w:type="spellEnd"/>
      <w:r w:rsidR="00FB26BF" w:rsidRPr="001D7073">
        <w:rPr>
          <w:rFonts w:ascii="Garamond" w:hAnsi="Garamond"/>
        </w:rPr>
        <w:t xml:space="preserve"> and M4 motorways</w:t>
      </w:r>
      <w:r w:rsidR="00ED7234" w:rsidRPr="001D7073">
        <w:rPr>
          <w:rFonts w:ascii="Garamond" w:hAnsi="Garamond"/>
        </w:rPr>
        <w:t xml:space="preserve"> arguably reflects Ballard’s spatial imaginary in its most distilled</w:t>
      </w:r>
      <w:r w:rsidR="00FB26BF" w:rsidRPr="001D7073">
        <w:rPr>
          <w:rFonts w:ascii="Garamond" w:hAnsi="Garamond"/>
        </w:rPr>
        <w:t>, intelligent and perplexing</w:t>
      </w:r>
      <w:r w:rsidR="00ED7234" w:rsidRPr="001D7073">
        <w:rPr>
          <w:rFonts w:ascii="Garamond" w:hAnsi="Garamond"/>
        </w:rPr>
        <w:t xml:space="preserve"> form. </w:t>
      </w:r>
      <w:r w:rsidR="00155FFF" w:rsidRPr="001D7073">
        <w:rPr>
          <w:rFonts w:ascii="Garamond" w:hAnsi="Garamond"/>
        </w:rPr>
        <w:t xml:space="preserve">As Andrzej </w:t>
      </w:r>
      <w:proofErr w:type="spellStart"/>
      <w:r w:rsidR="00155FFF" w:rsidRPr="001D7073">
        <w:rPr>
          <w:rFonts w:ascii="Garamond" w:hAnsi="Garamond"/>
        </w:rPr>
        <w:t>Gasiorek</w:t>
      </w:r>
      <w:proofErr w:type="spellEnd"/>
      <w:r w:rsidR="00155FFF" w:rsidRPr="001D7073">
        <w:rPr>
          <w:rFonts w:ascii="Garamond" w:hAnsi="Garamond"/>
        </w:rPr>
        <w:t xml:space="preserve"> has argued, though at the outset of </w:t>
      </w:r>
      <w:r w:rsidR="008B05D1" w:rsidRPr="001D7073">
        <w:rPr>
          <w:rFonts w:ascii="Garamond" w:hAnsi="Garamond"/>
          <w:i/>
        </w:rPr>
        <w:t xml:space="preserve">Concrete Island </w:t>
      </w:r>
      <w:r w:rsidR="00155FFF" w:rsidRPr="001D7073">
        <w:rPr>
          <w:rFonts w:ascii="Garamond" w:hAnsi="Garamond"/>
        </w:rPr>
        <w:t xml:space="preserve">the </w:t>
      </w:r>
      <w:r w:rsidR="008B05D1" w:rsidRPr="001D7073">
        <w:rPr>
          <w:rFonts w:ascii="Garamond" w:hAnsi="Garamond"/>
        </w:rPr>
        <w:t xml:space="preserve">titular location </w:t>
      </w:r>
      <w:r w:rsidR="00155FFF" w:rsidRPr="001D7073">
        <w:rPr>
          <w:rFonts w:ascii="Garamond" w:hAnsi="Garamond"/>
        </w:rPr>
        <w:t xml:space="preserve">‘appear[s…] to be a desolate non-place’, it ultimately ‘turn[s] out to be a historical and social site’ (2005: 120). This is an appraisal we agree with, and – through a wide variety of perspectives from critics working in numerous fields – </w:t>
      </w:r>
      <w:r w:rsidR="0039371C" w:rsidRPr="001D7073">
        <w:rPr>
          <w:rFonts w:ascii="Garamond" w:hAnsi="Garamond"/>
        </w:rPr>
        <w:t>the collection of articles that follows this introduction</w:t>
      </w:r>
      <w:r w:rsidR="00155FFF" w:rsidRPr="001D7073">
        <w:rPr>
          <w:rFonts w:ascii="Garamond" w:hAnsi="Garamond"/>
        </w:rPr>
        <w:t xml:space="preserve"> </w:t>
      </w:r>
      <w:r w:rsidR="0039371C" w:rsidRPr="001D7073">
        <w:rPr>
          <w:rFonts w:ascii="Garamond" w:hAnsi="Garamond"/>
        </w:rPr>
        <w:t xml:space="preserve">aims </w:t>
      </w:r>
      <w:r w:rsidR="00155FFF" w:rsidRPr="001D7073">
        <w:rPr>
          <w:rFonts w:ascii="Garamond" w:hAnsi="Garamond"/>
        </w:rPr>
        <w:t>to provide additional explanations as to how and why it is the case.</w:t>
      </w:r>
      <w:r w:rsidR="00AC6F08" w:rsidRPr="001D7073">
        <w:rPr>
          <w:rFonts w:ascii="Garamond" w:hAnsi="Garamond"/>
        </w:rPr>
        <w:t xml:space="preserve"> </w:t>
      </w:r>
    </w:p>
    <w:p w14:paraId="6E623BD7" w14:textId="77777777" w:rsidR="0039371C" w:rsidRPr="001D7073" w:rsidRDefault="0039371C" w:rsidP="003C0027">
      <w:pPr>
        <w:rPr>
          <w:rFonts w:ascii="Garamond" w:hAnsi="Garamond"/>
        </w:rPr>
      </w:pPr>
    </w:p>
    <w:p w14:paraId="7725DAC8" w14:textId="62AC0F34" w:rsidR="003C0027" w:rsidRPr="001D7073" w:rsidRDefault="003C0027" w:rsidP="003C0027">
      <w:pPr>
        <w:rPr>
          <w:rFonts w:ascii="Garamond" w:hAnsi="Garamond"/>
        </w:rPr>
      </w:pPr>
      <w:r w:rsidRPr="001D7073">
        <w:rPr>
          <w:rFonts w:ascii="Garamond" w:hAnsi="Garamond"/>
        </w:rPr>
        <w:t>In line with the foundi</w:t>
      </w:r>
      <w:r w:rsidR="00F16380" w:rsidRPr="001D7073">
        <w:rPr>
          <w:rFonts w:ascii="Garamond" w:hAnsi="Garamond"/>
        </w:rPr>
        <w:t xml:space="preserve">ng aspirations of </w:t>
      </w:r>
      <w:r w:rsidR="008B05D1" w:rsidRPr="001D7073">
        <w:rPr>
          <w:rFonts w:ascii="Garamond" w:hAnsi="Garamond"/>
          <w:i/>
        </w:rPr>
        <w:t xml:space="preserve">Literary Geographies </w:t>
      </w:r>
      <w:r w:rsidR="00F16380" w:rsidRPr="001D7073">
        <w:rPr>
          <w:rFonts w:ascii="Garamond" w:hAnsi="Garamond"/>
        </w:rPr>
        <w:t xml:space="preserve">to engage scholars across different disciplines in creative dialogue </w:t>
      </w:r>
      <w:r w:rsidR="004A4E45" w:rsidRPr="001D7073">
        <w:rPr>
          <w:rFonts w:ascii="Garamond" w:hAnsi="Garamond"/>
        </w:rPr>
        <w:t>(</w:t>
      </w:r>
      <w:r w:rsidR="00D96E67">
        <w:rPr>
          <w:rFonts w:ascii="Garamond" w:hAnsi="Garamond"/>
        </w:rPr>
        <w:t>Hones</w:t>
      </w:r>
      <w:r w:rsidR="00D96E67" w:rsidRPr="001D7073">
        <w:rPr>
          <w:rFonts w:ascii="Garamond" w:hAnsi="Garamond"/>
        </w:rPr>
        <w:t xml:space="preserve"> </w:t>
      </w:r>
      <w:r w:rsidR="00364392">
        <w:rPr>
          <w:rFonts w:ascii="Garamond" w:hAnsi="Garamond"/>
        </w:rPr>
        <w:t xml:space="preserve">et al. </w:t>
      </w:r>
      <w:r w:rsidR="004A4E45" w:rsidRPr="001D7073">
        <w:rPr>
          <w:rFonts w:ascii="Garamond" w:hAnsi="Garamond"/>
        </w:rPr>
        <w:t>2015)</w:t>
      </w:r>
      <w:r w:rsidRPr="001D7073">
        <w:rPr>
          <w:rFonts w:ascii="Garamond" w:hAnsi="Garamond"/>
        </w:rPr>
        <w:t xml:space="preserve">, the writers gathered here </w:t>
      </w:r>
      <w:r w:rsidR="00F16380" w:rsidRPr="001D7073">
        <w:rPr>
          <w:rFonts w:ascii="Garamond" w:hAnsi="Garamond"/>
        </w:rPr>
        <w:t>come from different areas of</w:t>
      </w:r>
      <w:r w:rsidRPr="001D7073">
        <w:rPr>
          <w:rFonts w:ascii="Garamond" w:hAnsi="Garamond"/>
        </w:rPr>
        <w:t xml:space="preserve"> the humanities and social sciences</w:t>
      </w:r>
      <w:r w:rsidR="004A4E45" w:rsidRPr="001D7073">
        <w:rPr>
          <w:rFonts w:ascii="Garamond" w:hAnsi="Garamond"/>
        </w:rPr>
        <w:t>. We are assembled i</w:t>
      </w:r>
      <w:r w:rsidRPr="001D7073">
        <w:rPr>
          <w:rFonts w:ascii="Garamond" w:hAnsi="Garamond"/>
        </w:rPr>
        <w:t xml:space="preserve">n order to </w:t>
      </w:r>
      <w:r w:rsidR="001C19CD" w:rsidRPr="001D7073">
        <w:rPr>
          <w:rFonts w:ascii="Garamond" w:hAnsi="Garamond"/>
        </w:rPr>
        <w:t>engage in</w:t>
      </w:r>
      <w:r w:rsidRPr="001D7073">
        <w:rPr>
          <w:rFonts w:ascii="Garamond" w:hAnsi="Garamond"/>
        </w:rPr>
        <w:t xml:space="preserve"> an exchange of ideas on </w:t>
      </w:r>
      <w:r w:rsidR="004A4E45" w:rsidRPr="001D7073">
        <w:rPr>
          <w:rFonts w:ascii="Garamond" w:hAnsi="Garamond"/>
          <w:i/>
        </w:rPr>
        <w:t>Concrete Island</w:t>
      </w:r>
      <w:r w:rsidRPr="001D7073">
        <w:rPr>
          <w:rFonts w:ascii="Garamond" w:hAnsi="Garamond"/>
        </w:rPr>
        <w:t>, situate it within its historical contexts and locate its resonances for contemporary debates on landscape</w:t>
      </w:r>
      <w:r w:rsidR="00196E91" w:rsidRPr="001D7073">
        <w:rPr>
          <w:rFonts w:ascii="Garamond" w:hAnsi="Garamond"/>
        </w:rPr>
        <w:t>, the built environment</w:t>
      </w:r>
      <w:r w:rsidRPr="001D7073">
        <w:rPr>
          <w:rFonts w:ascii="Garamond" w:hAnsi="Garamond"/>
        </w:rPr>
        <w:t xml:space="preserve"> and social practice. We present </w:t>
      </w:r>
      <w:r w:rsidR="00196E91" w:rsidRPr="001D7073">
        <w:rPr>
          <w:rFonts w:ascii="Garamond" w:hAnsi="Garamond"/>
        </w:rPr>
        <w:t>article</w:t>
      </w:r>
      <w:r w:rsidRPr="001D7073">
        <w:rPr>
          <w:rFonts w:ascii="Garamond" w:hAnsi="Garamond"/>
        </w:rPr>
        <w:t>s from design historians, literary scholars</w:t>
      </w:r>
      <w:r w:rsidR="00F16380" w:rsidRPr="001D7073">
        <w:rPr>
          <w:rFonts w:ascii="Garamond" w:hAnsi="Garamond"/>
        </w:rPr>
        <w:t xml:space="preserve"> and</w:t>
      </w:r>
      <w:r w:rsidRPr="001D7073">
        <w:rPr>
          <w:rFonts w:ascii="Garamond" w:hAnsi="Garamond"/>
        </w:rPr>
        <w:t xml:space="preserve"> cultural geographers</w:t>
      </w:r>
      <w:r w:rsidR="00196E91" w:rsidRPr="001D7073">
        <w:rPr>
          <w:rFonts w:ascii="Garamond" w:hAnsi="Garamond"/>
        </w:rPr>
        <w:t xml:space="preserve"> who themselves work </w:t>
      </w:r>
      <w:r w:rsidR="004A4E45" w:rsidRPr="001D7073">
        <w:rPr>
          <w:rFonts w:ascii="Garamond" w:hAnsi="Garamond"/>
        </w:rPr>
        <w:t xml:space="preserve">outside these disciplines </w:t>
      </w:r>
      <w:r w:rsidR="001D5EAD" w:rsidRPr="001D7073">
        <w:rPr>
          <w:rFonts w:ascii="Garamond" w:hAnsi="Garamond"/>
        </w:rPr>
        <w:t xml:space="preserve">using </w:t>
      </w:r>
      <w:r w:rsidR="00196E91" w:rsidRPr="001D7073">
        <w:rPr>
          <w:rFonts w:ascii="Garamond" w:hAnsi="Garamond"/>
        </w:rPr>
        <w:t xml:space="preserve">writings by, </w:t>
      </w:r>
      <w:r w:rsidR="001D5EAD" w:rsidRPr="001D7073">
        <w:rPr>
          <w:rFonts w:ascii="Garamond" w:hAnsi="Garamond"/>
        </w:rPr>
        <w:t>amongst others</w:t>
      </w:r>
      <w:r w:rsidR="00196E91" w:rsidRPr="001D7073">
        <w:rPr>
          <w:rFonts w:ascii="Garamond" w:hAnsi="Garamond"/>
        </w:rPr>
        <w:t>, architects, philosophers and sociologists</w:t>
      </w:r>
      <w:r w:rsidR="004A4E45" w:rsidRPr="001D7073">
        <w:rPr>
          <w:rFonts w:ascii="Garamond" w:hAnsi="Garamond"/>
        </w:rPr>
        <w:t>. T</w:t>
      </w:r>
      <w:r w:rsidRPr="001D7073">
        <w:rPr>
          <w:rFonts w:ascii="Garamond" w:hAnsi="Garamond"/>
        </w:rPr>
        <w:t>hrough this combination</w:t>
      </w:r>
      <w:r w:rsidR="00196E91" w:rsidRPr="001D7073">
        <w:rPr>
          <w:rFonts w:ascii="Garamond" w:hAnsi="Garamond"/>
        </w:rPr>
        <w:t xml:space="preserve"> of perspectives</w:t>
      </w:r>
      <w:r w:rsidRPr="001D7073">
        <w:rPr>
          <w:rFonts w:ascii="Garamond" w:hAnsi="Garamond"/>
        </w:rPr>
        <w:t xml:space="preserve">, </w:t>
      </w:r>
      <w:r w:rsidR="00196E91" w:rsidRPr="001D7073">
        <w:rPr>
          <w:rFonts w:ascii="Garamond" w:hAnsi="Garamond"/>
        </w:rPr>
        <w:t>we hope to</w:t>
      </w:r>
      <w:r w:rsidRPr="001D7073">
        <w:rPr>
          <w:rFonts w:ascii="Garamond" w:hAnsi="Garamond"/>
        </w:rPr>
        <w:t xml:space="preserve"> ad</w:t>
      </w:r>
      <w:r w:rsidR="001C19CD" w:rsidRPr="001D7073">
        <w:rPr>
          <w:rFonts w:ascii="Garamond" w:hAnsi="Garamond"/>
        </w:rPr>
        <w:t>vance new readings of the novel</w:t>
      </w:r>
      <w:r w:rsidRPr="001D7073">
        <w:rPr>
          <w:rFonts w:ascii="Garamond" w:hAnsi="Garamond"/>
        </w:rPr>
        <w:t xml:space="preserve"> </w:t>
      </w:r>
      <w:r w:rsidR="008B05D1" w:rsidRPr="001D7073">
        <w:rPr>
          <w:rFonts w:ascii="Garamond" w:hAnsi="Garamond"/>
        </w:rPr>
        <w:t xml:space="preserve">that are </w:t>
      </w:r>
      <w:r w:rsidRPr="001D7073">
        <w:rPr>
          <w:rFonts w:ascii="Garamond" w:hAnsi="Garamond"/>
        </w:rPr>
        <w:t xml:space="preserve">of interest to Ballard scholars </w:t>
      </w:r>
      <w:r w:rsidR="00196E91" w:rsidRPr="001D7073">
        <w:rPr>
          <w:rFonts w:ascii="Garamond" w:hAnsi="Garamond"/>
        </w:rPr>
        <w:t xml:space="preserve">and literary geographers </w:t>
      </w:r>
      <w:r w:rsidRPr="001D7073">
        <w:rPr>
          <w:rFonts w:ascii="Garamond" w:hAnsi="Garamond"/>
        </w:rPr>
        <w:t xml:space="preserve">alike. </w:t>
      </w:r>
      <w:r w:rsidR="004A4E45" w:rsidRPr="001D7073">
        <w:rPr>
          <w:rFonts w:ascii="Garamond" w:hAnsi="Garamond"/>
        </w:rPr>
        <w:t>The special issue aims to</w:t>
      </w:r>
      <w:r w:rsidRPr="001D7073">
        <w:rPr>
          <w:rFonts w:ascii="Garamond" w:hAnsi="Garamond"/>
        </w:rPr>
        <w:t xml:space="preserve"> offer a kaleidoscopic collection of </w:t>
      </w:r>
      <w:r w:rsidR="00196E91" w:rsidRPr="001D7073">
        <w:rPr>
          <w:rFonts w:ascii="Garamond" w:hAnsi="Garamond"/>
        </w:rPr>
        <w:t>article</w:t>
      </w:r>
      <w:r w:rsidRPr="001D7073">
        <w:rPr>
          <w:rFonts w:ascii="Garamond" w:hAnsi="Garamond"/>
        </w:rPr>
        <w:t xml:space="preserve">s with overlapping concerns and intersecting themes, yet with distinctive positions on the novel and Ballard more generally. </w:t>
      </w:r>
      <w:r w:rsidR="00E178C7" w:rsidRPr="001D7073">
        <w:rPr>
          <w:rFonts w:ascii="Garamond" w:hAnsi="Garamond"/>
        </w:rPr>
        <w:t xml:space="preserve">Above all, </w:t>
      </w:r>
      <w:r w:rsidR="00364392">
        <w:rPr>
          <w:rFonts w:ascii="Garamond" w:hAnsi="Garamond"/>
        </w:rPr>
        <w:t>the special issue</w:t>
      </w:r>
      <w:r w:rsidR="00364392" w:rsidRPr="001D7073">
        <w:rPr>
          <w:rFonts w:ascii="Garamond" w:hAnsi="Garamond"/>
        </w:rPr>
        <w:t xml:space="preserve"> </w:t>
      </w:r>
      <w:r w:rsidR="008B05D1" w:rsidRPr="001D7073">
        <w:rPr>
          <w:rFonts w:ascii="Garamond" w:hAnsi="Garamond"/>
        </w:rPr>
        <w:t xml:space="preserve">aims </w:t>
      </w:r>
      <w:r w:rsidR="00E178C7" w:rsidRPr="001D7073">
        <w:rPr>
          <w:rFonts w:ascii="Garamond" w:hAnsi="Garamond"/>
        </w:rPr>
        <w:t>to reaffirm Ballard’s position as a radically unsettling observer of twentieth-century society by understanding</w:t>
      </w:r>
      <w:r w:rsidR="004B14D7" w:rsidRPr="001D7073">
        <w:rPr>
          <w:rFonts w:ascii="Garamond" w:hAnsi="Garamond"/>
        </w:rPr>
        <w:t xml:space="preserve"> and reasserting</w:t>
      </w:r>
      <w:r w:rsidR="00E178C7" w:rsidRPr="001D7073">
        <w:rPr>
          <w:rFonts w:ascii="Garamond" w:hAnsi="Garamond"/>
        </w:rPr>
        <w:t xml:space="preserve"> the </w:t>
      </w:r>
      <w:r w:rsidR="004B14D7" w:rsidRPr="001D7073">
        <w:rPr>
          <w:rFonts w:ascii="Garamond" w:hAnsi="Garamond"/>
        </w:rPr>
        <w:t>prominence</w:t>
      </w:r>
      <w:r w:rsidR="004D3AB2">
        <w:rPr>
          <w:rFonts w:ascii="Garamond" w:hAnsi="Garamond"/>
        </w:rPr>
        <w:t xml:space="preserve"> that</w:t>
      </w:r>
      <w:r w:rsidR="004B14D7" w:rsidRPr="001D7073">
        <w:rPr>
          <w:rFonts w:ascii="Garamond" w:hAnsi="Garamond"/>
        </w:rPr>
        <w:t xml:space="preserve"> </w:t>
      </w:r>
      <w:r w:rsidR="00E178C7" w:rsidRPr="001D7073">
        <w:rPr>
          <w:rFonts w:ascii="Garamond" w:hAnsi="Garamond"/>
          <w:i/>
        </w:rPr>
        <w:t>Concrete Island</w:t>
      </w:r>
      <w:r w:rsidR="00E178C7" w:rsidRPr="001D7073">
        <w:rPr>
          <w:rFonts w:ascii="Garamond" w:hAnsi="Garamond"/>
        </w:rPr>
        <w:t xml:space="preserve"> </w:t>
      </w:r>
      <w:r w:rsidR="004B14D7" w:rsidRPr="001D7073">
        <w:rPr>
          <w:rFonts w:ascii="Garamond" w:hAnsi="Garamond"/>
        </w:rPr>
        <w:t xml:space="preserve">deserves </w:t>
      </w:r>
      <w:r w:rsidR="00E178C7" w:rsidRPr="001D7073">
        <w:rPr>
          <w:rFonts w:ascii="Garamond" w:hAnsi="Garamond"/>
        </w:rPr>
        <w:t xml:space="preserve">within the wider contexts of Ballard’s career and </w:t>
      </w:r>
      <w:r w:rsidR="008B05D1" w:rsidRPr="001D7073">
        <w:rPr>
          <w:rFonts w:ascii="Garamond" w:hAnsi="Garamond"/>
        </w:rPr>
        <w:t xml:space="preserve">the </w:t>
      </w:r>
      <w:r w:rsidR="004B14D7" w:rsidRPr="001D7073">
        <w:rPr>
          <w:rFonts w:ascii="Garamond" w:hAnsi="Garamond"/>
        </w:rPr>
        <w:t xml:space="preserve">culture of the period </w:t>
      </w:r>
      <w:r w:rsidR="00E178C7" w:rsidRPr="001D7073">
        <w:rPr>
          <w:rFonts w:ascii="Garamond" w:hAnsi="Garamond"/>
        </w:rPr>
        <w:t>in which he was writing.</w:t>
      </w:r>
    </w:p>
    <w:p w14:paraId="02472851" w14:textId="77777777" w:rsidR="00F16380" w:rsidRPr="001D7073" w:rsidRDefault="00F16380" w:rsidP="003C0027">
      <w:pPr>
        <w:rPr>
          <w:rFonts w:ascii="Garamond" w:hAnsi="Garamond"/>
        </w:rPr>
      </w:pPr>
    </w:p>
    <w:p w14:paraId="7EE25010" w14:textId="7DD03AB8" w:rsidR="003C0027" w:rsidRPr="001D7073" w:rsidRDefault="003C0027" w:rsidP="003C0027">
      <w:pPr>
        <w:rPr>
          <w:rFonts w:ascii="Garamond" w:hAnsi="Garamond"/>
        </w:rPr>
      </w:pPr>
      <w:r w:rsidRPr="001D7073">
        <w:rPr>
          <w:rFonts w:ascii="Garamond" w:hAnsi="Garamond"/>
        </w:rPr>
        <w:t xml:space="preserve">Rather than introducing each </w:t>
      </w:r>
      <w:r w:rsidR="00196E91" w:rsidRPr="001D7073">
        <w:rPr>
          <w:rFonts w:ascii="Garamond" w:hAnsi="Garamond"/>
        </w:rPr>
        <w:t>article</w:t>
      </w:r>
      <w:r w:rsidR="001C19CD" w:rsidRPr="001D7073">
        <w:rPr>
          <w:rFonts w:ascii="Garamond" w:hAnsi="Garamond"/>
        </w:rPr>
        <w:t xml:space="preserve"> individually</w:t>
      </w:r>
      <w:r w:rsidRPr="001D7073">
        <w:rPr>
          <w:rFonts w:ascii="Garamond" w:hAnsi="Garamond"/>
        </w:rPr>
        <w:t xml:space="preserve"> in a linear sequence, </w:t>
      </w:r>
      <w:r w:rsidR="00E178C7" w:rsidRPr="001D7073">
        <w:rPr>
          <w:rFonts w:ascii="Garamond" w:hAnsi="Garamond"/>
        </w:rPr>
        <w:t xml:space="preserve">in this introduction </w:t>
      </w:r>
      <w:r w:rsidRPr="001D7073">
        <w:rPr>
          <w:rFonts w:ascii="Garamond" w:hAnsi="Garamond"/>
        </w:rPr>
        <w:t xml:space="preserve">we will propose some points of connection between individual </w:t>
      </w:r>
      <w:r w:rsidR="00196E91" w:rsidRPr="001D7073">
        <w:rPr>
          <w:rFonts w:ascii="Garamond" w:hAnsi="Garamond"/>
        </w:rPr>
        <w:t>article</w:t>
      </w:r>
      <w:r w:rsidRPr="001D7073">
        <w:rPr>
          <w:rFonts w:ascii="Garamond" w:hAnsi="Garamond"/>
        </w:rPr>
        <w:t xml:space="preserve">s and leave readers to assemble their own patterns </w:t>
      </w:r>
      <w:r w:rsidR="00E178C7" w:rsidRPr="001D7073">
        <w:rPr>
          <w:rFonts w:ascii="Garamond" w:hAnsi="Garamond"/>
        </w:rPr>
        <w:t xml:space="preserve">as they work through </w:t>
      </w:r>
      <w:r w:rsidRPr="001D7073">
        <w:rPr>
          <w:rFonts w:ascii="Garamond" w:hAnsi="Garamond"/>
        </w:rPr>
        <w:t xml:space="preserve">the collection. There is an interweaving of temporal and spatial elements in many of the </w:t>
      </w:r>
      <w:r w:rsidR="004A4E45" w:rsidRPr="001D7073">
        <w:rPr>
          <w:rFonts w:ascii="Garamond" w:hAnsi="Garamond"/>
        </w:rPr>
        <w:t>debat</w:t>
      </w:r>
      <w:r w:rsidRPr="001D7073">
        <w:rPr>
          <w:rFonts w:ascii="Garamond" w:hAnsi="Garamond"/>
        </w:rPr>
        <w:t>es that re</w:t>
      </w:r>
      <w:r w:rsidR="004A4E45" w:rsidRPr="001D7073">
        <w:rPr>
          <w:rFonts w:ascii="Garamond" w:hAnsi="Garamond"/>
        </w:rPr>
        <w:t>verberate</w:t>
      </w:r>
      <w:r w:rsidRPr="001D7073">
        <w:rPr>
          <w:rFonts w:ascii="Garamond" w:hAnsi="Garamond"/>
        </w:rPr>
        <w:t xml:space="preserve"> </w:t>
      </w:r>
      <w:r w:rsidR="00E178C7" w:rsidRPr="001D7073">
        <w:rPr>
          <w:rFonts w:ascii="Garamond" w:hAnsi="Garamond"/>
        </w:rPr>
        <w:t xml:space="preserve">across </w:t>
      </w:r>
      <w:r w:rsidRPr="001D7073">
        <w:rPr>
          <w:rFonts w:ascii="Garamond" w:hAnsi="Garamond"/>
        </w:rPr>
        <w:t xml:space="preserve">different </w:t>
      </w:r>
      <w:r w:rsidR="00196E91" w:rsidRPr="001D7073">
        <w:rPr>
          <w:rFonts w:ascii="Garamond" w:hAnsi="Garamond"/>
        </w:rPr>
        <w:t>article</w:t>
      </w:r>
      <w:r w:rsidRPr="001D7073">
        <w:rPr>
          <w:rFonts w:ascii="Garamond" w:hAnsi="Garamond"/>
        </w:rPr>
        <w:t>s. In terms of temporalit</w:t>
      </w:r>
      <w:r w:rsidR="008B05D1" w:rsidRPr="001D7073">
        <w:rPr>
          <w:rFonts w:ascii="Garamond" w:hAnsi="Garamond"/>
        </w:rPr>
        <w:t>y</w:t>
      </w:r>
      <w:r w:rsidRPr="001D7073">
        <w:rPr>
          <w:rFonts w:ascii="Garamond" w:hAnsi="Garamond"/>
        </w:rPr>
        <w:t xml:space="preserve">, we think of certain </w:t>
      </w:r>
      <w:r w:rsidR="00196E91" w:rsidRPr="001D7073">
        <w:rPr>
          <w:rFonts w:ascii="Garamond" w:hAnsi="Garamond"/>
        </w:rPr>
        <w:t>article</w:t>
      </w:r>
      <w:r w:rsidRPr="001D7073">
        <w:rPr>
          <w:rFonts w:ascii="Garamond" w:hAnsi="Garamond"/>
        </w:rPr>
        <w:t>s telling us of the island</w:t>
      </w:r>
      <w:r w:rsidR="009872A8" w:rsidRPr="001D7073">
        <w:rPr>
          <w:rFonts w:ascii="Garamond" w:hAnsi="Garamond"/>
        </w:rPr>
        <w:t>’s different</w:t>
      </w:r>
      <w:r w:rsidRPr="001D7073">
        <w:rPr>
          <w:rFonts w:ascii="Garamond" w:hAnsi="Garamond"/>
        </w:rPr>
        <w:t xml:space="preserve"> </w:t>
      </w:r>
      <w:r w:rsidR="009872A8" w:rsidRPr="001D7073">
        <w:rPr>
          <w:rFonts w:ascii="Garamond" w:hAnsi="Garamond"/>
        </w:rPr>
        <w:t>historie</w:t>
      </w:r>
      <w:r w:rsidRPr="001D7073">
        <w:rPr>
          <w:rFonts w:ascii="Garamond" w:hAnsi="Garamond"/>
        </w:rPr>
        <w:t xml:space="preserve">s, </w:t>
      </w:r>
      <w:r w:rsidR="009872A8" w:rsidRPr="001D7073">
        <w:rPr>
          <w:rFonts w:ascii="Garamond" w:hAnsi="Garamond"/>
        </w:rPr>
        <w:t xml:space="preserve">through </w:t>
      </w:r>
      <w:r w:rsidRPr="001D7073">
        <w:rPr>
          <w:rFonts w:ascii="Garamond" w:hAnsi="Garamond"/>
        </w:rPr>
        <w:t xml:space="preserve">its </w:t>
      </w:r>
      <w:r w:rsidR="009872A8" w:rsidRPr="001D7073">
        <w:rPr>
          <w:rFonts w:ascii="Garamond" w:hAnsi="Garamond"/>
        </w:rPr>
        <w:t xml:space="preserve">various </w:t>
      </w:r>
      <w:r w:rsidRPr="001D7073">
        <w:rPr>
          <w:rFonts w:ascii="Garamond" w:hAnsi="Garamond"/>
        </w:rPr>
        <w:t>literary and cultural genealogies</w:t>
      </w:r>
      <w:r w:rsidR="009872A8" w:rsidRPr="001D7073">
        <w:rPr>
          <w:rFonts w:ascii="Garamond" w:hAnsi="Garamond"/>
        </w:rPr>
        <w:t>, not to mention the complexities and ambivalence</w:t>
      </w:r>
      <w:r w:rsidR="001C19CD" w:rsidRPr="001D7073">
        <w:rPr>
          <w:rFonts w:ascii="Garamond" w:hAnsi="Garamond"/>
        </w:rPr>
        <w:t>s</w:t>
      </w:r>
      <w:r w:rsidR="009872A8" w:rsidRPr="001D7073">
        <w:rPr>
          <w:rFonts w:ascii="Garamond" w:hAnsi="Garamond"/>
        </w:rPr>
        <w:t xml:space="preserve"> of the island’s disparate modernities</w:t>
      </w:r>
      <w:r w:rsidRPr="001D7073">
        <w:rPr>
          <w:rFonts w:ascii="Garamond" w:hAnsi="Garamond"/>
        </w:rPr>
        <w:t>; in terms of spatialit</w:t>
      </w:r>
      <w:r w:rsidR="008B05D1" w:rsidRPr="001D7073">
        <w:rPr>
          <w:rFonts w:ascii="Garamond" w:hAnsi="Garamond"/>
        </w:rPr>
        <w:t>y</w:t>
      </w:r>
      <w:r w:rsidRPr="001D7073">
        <w:rPr>
          <w:rFonts w:ascii="Garamond" w:hAnsi="Garamond"/>
        </w:rPr>
        <w:t xml:space="preserve">, we </w:t>
      </w:r>
      <w:r w:rsidR="00E178C7" w:rsidRPr="001D7073">
        <w:rPr>
          <w:rFonts w:ascii="Garamond" w:hAnsi="Garamond"/>
        </w:rPr>
        <w:t>seek to understand the</w:t>
      </w:r>
      <w:r w:rsidRPr="001D7073">
        <w:rPr>
          <w:rFonts w:ascii="Garamond" w:hAnsi="Garamond"/>
        </w:rPr>
        <w:t xml:space="preserve"> distinctive island materialities</w:t>
      </w:r>
      <w:r w:rsidR="00E178C7" w:rsidRPr="001D7073">
        <w:rPr>
          <w:rFonts w:ascii="Garamond" w:hAnsi="Garamond"/>
        </w:rPr>
        <w:t xml:space="preserve"> with which Ballard confronts the reader in his novel</w:t>
      </w:r>
      <w:r w:rsidRPr="001D7073">
        <w:rPr>
          <w:rFonts w:ascii="Garamond" w:hAnsi="Garamond"/>
        </w:rPr>
        <w:t xml:space="preserve">, </w:t>
      </w:r>
      <w:r w:rsidR="00E178C7" w:rsidRPr="001D7073">
        <w:rPr>
          <w:rFonts w:ascii="Garamond" w:hAnsi="Garamond"/>
        </w:rPr>
        <w:t xml:space="preserve">particularly </w:t>
      </w:r>
      <w:r w:rsidRPr="001D7073">
        <w:rPr>
          <w:rFonts w:ascii="Garamond" w:hAnsi="Garamond"/>
        </w:rPr>
        <w:t xml:space="preserve">through </w:t>
      </w:r>
      <w:r w:rsidR="008B05D1" w:rsidRPr="001D7073">
        <w:rPr>
          <w:rFonts w:ascii="Garamond" w:hAnsi="Garamond"/>
        </w:rPr>
        <w:t>the</w:t>
      </w:r>
      <w:r w:rsidRPr="001D7073">
        <w:rPr>
          <w:rFonts w:ascii="Garamond" w:hAnsi="Garamond"/>
        </w:rPr>
        <w:t xml:space="preserve"> embodied sensibilities</w:t>
      </w:r>
      <w:r w:rsidR="008B05D1" w:rsidRPr="001D7073">
        <w:rPr>
          <w:rFonts w:ascii="Garamond" w:hAnsi="Garamond"/>
        </w:rPr>
        <w:t xml:space="preserve"> of its architect protagonist</w:t>
      </w:r>
      <w:r w:rsidRPr="001D7073">
        <w:rPr>
          <w:rFonts w:ascii="Garamond" w:hAnsi="Garamond"/>
        </w:rPr>
        <w:t>.</w:t>
      </w:r>
      <w:r w:rsidR="004A4E45" w:rsidRPr="001D7073">
        <w:rPr>
          <w:rFonts w:ascii="Garamond" w:hAnsi="Garamond"/>
        </w:rPr>
        <w:t xml:space="preserve"> We touch briefly on each of these in this editorial introduction, before conclud</w:t>
      </w:r>
      <w:r w:rsidR="002C08FB" w:rsidRPr="001D7073">
        <w:rPr>
          <w:rFonts w:ascii="Garamond" w:hAnsi="Garamond"/>
        </w:rPr>
        <w:t xml:space="preserve">ing with our </w:t>
      </w:r>
      <w:r w:rsidR="001C19CD" w:rsidRPr="001D7073">
        <w:rPr>
          <w:rFonts w:ascii="Garamond" w:hAnsi="Garamond"/>
        </w:rPr>
        <w:t xml:space="preserve">own suggestions </w:t>
      </w:r>
      <w:r w:rsidR="00F4215F" w:rsidRPr="001D7073">
        <w:rPr>
          <w:rFonts w:ascii="Garamond" w:hAnsi="Garamond"/>
        </w:rPr>
        <w:t xml:space="preserve">of </w:t>
      </w:r>
      <w:r w:rsidR="002C08FB" w:rsidRPr="001D7073">
        <w:rPr>
          <w:rFonts w:ascii="Garamond" w:hAnsi="Garamond"/>
        </w:rPr>
        <w:t xml:space="preserve">strategies or methods for </w:t>
      </w:r>
      <w:r w:rsidR="002C08FB" w:rsidRPr="001D7073">
        <w:rPr>
          <w:rFonts w:ascii="Garamond" w:hAnsi="Garamond"/>
        </w:rPr>
        <w:lastRenderedPageBreak/>
        <w:t>how this novel might be approached analytically</w:t>
      </w:r>
      <w:r w:rsidR="00A94919">
        <w:rPr>
          <w:rFonts w:ascii="Garamond" w:hAnsi="Garamond"/>
        </w:rPr>
        <w:t xml:space="preserve">, drawing on the notion of </w:t>
      </w:r>
      <w:proofErr w:type="spellStart"/>
      <w:r w:rsidR="00A94919">
        <w:rPr>
          <w:rFonts w:ascii="Garamond" w:hAnsi="Garamond"/>
        </w:rPr>
        <w:t>anamorphosis</w:t>
      </w:r>
      <w:proofErr w:type="spellEnd"/>
      <w:r w:rsidR="00A94919">
        <w:rPr>
          <w:rFonts w:ascii="Garamond" w:hAnsi="Garamond"/>
        </w:rPr>
        <w:t xml:space="preserve"> as one way of understanding the potency of Ballard’s strategies for disembowelling the logics and narratives of English modernity</w:t>
      </w:r>
      <w:r w:rsidR="002C08FB" w:rsidRPr="001D7073">
        <w:rPr>
          <w:rFonts w:ascii="Garamond" w:hAnsi="Garamond"/>
        </w:rPr>
        <w:t>.</w:t>
      </w:r>
    </w:p>
    <w:p w14:paraId="4B266F33" w14:textId="77777777" w:rsidR="00196E91" w:rsidRPr="001D7073" w:rsidRDefault="00196E91" w:rsidP="003C0027">
      <w:pPr>
        <w:rPr>
          <w:rFonts w:ascii="Garamond" w:hAnsi="Garamond"/>
        </w:rPr>
      </w:pPr>
    </w:p>
    <w:p w14:paraId="1C84CBF9" w14:textId="35F0311A" w:rsidR="003C0027" w:rsidRPr="001D7073" w:rsidRDefault="009872A8" w:rsidP="003C0027">
      <w:pPr>
        <w:rPr>
          <w:rFonts w:ascii="Garamond" w:hAnsi="Garamond"/>
          <w:b/>
        </w:rPr>
      </w:pPr>
      <w:r w:rsidRPr="001D7073">
        <w:rPr>
          <w:rFonts w:ascii="Garamond" w:hAnsi="Garamond"/>
          <w:b/>
        </w:rPr>
        <w:t>Histor</w:t>
      </w:r>
      <w:r w:rsidR="003C0027" w:rsidRPr="001D7073">
        <w:rPr>
          <w:rFonts w:ascii="Garamond" w:hAnsi="Garamond"/>
          <w:b/>
        </w:rPr>
        <w:t>ies</w:t>
      </w:r>
    </w:p>
    <w:p w14:paraId="2D91DE22" w14:textId="77777777" w:rsidR="00196E91" w:rsidRPr="001D7073" w:rsidRDefault="00196E91" w:rsidP="003C0027">
      <w:pPr>
        <w:rPr>
          <w:rFonts w:ascii="Garamond" w:hAnsi="Garamond"/>
        </w:rPr>
      </w:pPr>
    </w:p>
    <w:p w14:paraId="50038D8D" w14:textId="76073EE5" w:rsidR="00F73701" w:rsidRPr="001D7073" w:rsidRDefault="003C0027" w:rsidP="00F73701">
      <w:pPr>
        <w:rPr>
          <w:rFonts w:ascii="Garamond" w:hAnsi="Garamond"/>
        </w:rPr>
      </w:pPr>
      <w:r w:rsidRPr="001D7073">
        <w:rPr>
          <w:rFonts w:ascii="Garamond" w:hAnsi="Garamond"/>
          <w:i/>
        </w:rPr>
        <w:t>Concrete Island</w:t>
      </w:r>
      <w:r w:rsidR="003E5948">
        <w:rPr>
          <w:rFonts w:ascii="Garamond" w:hAnsi="Garamond"/>
        </w:rPr>
        <w:t>’s</w:t>
      </w:r>
      <w:r w:rsidRPr="001D7073">
        <w:rPr>
          <w:rFonts w:ascii="Garamond" w:hAnsi="Garamond"/>
        </w:rPr>
        <w:t xml:space="preserve"> </w:t>
      </w:r>
      <w:r w:rsidR="009872A8" w:rsidRPr="001D7073">
        <w:rPr>
          <w:rFonts w:ascii="Garamond" w:hAnsi="Garamond"/>
        </w:rPr>
        <w:t>histor</w:t>
      </w:r>
      <w:r w:rsidRPr="001D7073">
        <w:rPr>
          <w:rFonts w:ascii="Garamond" w:hAnsi="Garamond"/>
        </w:rPr>
        <w:t>ies wo</w:t>
      </w:r>
      <w:r w:rsidR="00191E6C" w:rsidRPr="001D7073">
        <w:rPr>
          <w:rFonts w:ascii="Garamond" w:hAnsi="Garamond"/>
        </w:rPr>
        <w:t>rk in different ways. We can</w:t>
      </w:r>
      <w:r w:rsidR="003E5948">
        <w:rPr>
          <w:rFonts w:ascii="Garamond" w:hAnsi="Garamond"/>
        </w:rPr>
        <w:t xml:space="preserve"> alternately</w:t>
      </w:r>
      <w:r w:rsidR="00191E6C" w:rsidRPr="001D7073">
        <w:rPr>
          <w:rFonts w:ascii="Garamond" w:hAnsi="Garamond"/>
        </w:rPr>
        <w:t xml:space="preserve"> position the</w:t>
      </w:r>
      <w:r w:rsidR="003E5948">
        <w:rPr>
          <w:rFonts w:ascii="Garamond" w:hAnsi="Garamond"/>
        </w:rPr>
        <w:t xml:space="preserve"> novel’s</w:t>
      </w:r>
      <w:r w:rsidR="00191E6C" w:rsidRPr="001D7073">
        <w:rPr>
          <w:rFonts w:ascii="Garamond" w:hAnsi="Garamond"/>
        </w:rPr>
        <w:t xml:space="preserve"> </w:t>
      </w:r>
      <w:r w:rsidR="003E5948">
        <w:rPr>
          <w:rFonts w:ascii="Garamond" w:hAnsi="Garamond"/>
        </w:rPr>
        <w:t>characters</w:t>
      </w:r>
      <w:r w:rsidR="003E5948" w:rsidRPr="001D7073">
        <w:rPr>
          <w:rFonts w:ascii="Garamond" w:hAnsi="Garamond"/>
        </w:rPr>
        <w:t xml:space="preserve"> </w:t>
      </w:r>
      <w:r w:rsidR="00191E6C" w:rsidRPr="001D7073">
        <w:rPr>
          <w:rFonts w:ascii="Garamond" w:hAnsi="Garamond"/>
        </w:rPr>
        <w:t xml:space="preserve">with respect to their own pasts, situate the novel </w:t>
      </w:r>
      <w:r w:rsidR="00EE3AA9" w:rsidRPr="001D7073">
        <w:rPr>
          <w:rFonts w:ascii="Garamond" w:hAnsi="Garamond"/>
        </w:rPr>
        <w:t xml:space="preserve">in relation to </w:t>
      </w:r>
      <w:r w:rsidR="00191E6C" w:rsidRPr="001D7073">
        <w:rPr>
          <w:rFonts w:ascii="Garamond" w:hAnsi="Garamond"/>
        </w:rPr>
        <w:t xml:space="preserve">its literary forebears and locate the </w:t>
      </w:r>
      <w:r w:rsidR="008B05D1" w:rsidRPr="001D7073">
        <w:rPr>
          <w:rFonts w:ascii="Garamond" w:hAnsi="Garamond"/>
        </w:rPr>
        <w:t xml:space="preserve">setting </w:t>
      </w:r>
      <w:r w:rsidR="00191E6C" w:rsidRPr="001D7073">
        <w:rPr>
          <w:rFonts w:ascii="Garamond" w:hAnsi="Garamond"/>
        </w:rPr>
        <w:t>of the novel discursively within its wider historical and political moment, tracing the remnants of that past in the landscape</w:t>
      </w:r>
      <w:r w:rsidR="00EE3AA9" w:rsidRPr="001D7073">
        <w:rPr>
          <w:rFonts w:ascii="Garamond" w:hAnsi="Garamond"/>
        </w:rPr>
        <w:t>s</w:t>
      </w:r>
      <w:r w:rsidR="003E5948">
        <w:rPr>
          <w:rFonts w:ascii="Garamond" w:hAnsi="Garamond"/>
        </w:rPr>
        <w:t xml:space="preserve"> it represents</w:t>
      </w:r>
      <w:r w:rsidRPr="001D7073">
        <w:rPr>
          <w:rFonts w:ascii="Garamond" w:hAnsi="Garamond"/>
        </w:rPr>
        <w:t>.</w:t>
      </w:r>
      <w:r w:rsidR="00F73701" w:rsidRPr="001D7073">
        <w:rPr>
          <w:rFonts w:ascii="Garamond" w:hAnsi="Garamond"/>
        </w:rPr>
        <w:t xml:space="preserve"> </w:t>
      </w:r>
      <w:r w:rsidR="008B05D1" w:rsidRPr="001D7073">
        <w:rPr>
          <w:rFonts w:ascii="Garamond" w:hAnsi="Garamond"/>
        </w:rPr>
        <w:t>I</w:t>
      </w:r>
      <w:r w:rsidR="00605BEF" w:rsidRPr="001D7073">
        <w:rPr>
          <w:rFonts w:ascii="Garamond" w:hAnsi="Garamond"/>
        </w:rPr>
        <w:t>n a recent article</w:t>
      </w:r>
      <w:r w:rsidRPr="001D7073">
        <w:rPr>
          <w:rFonts w:ascii="Garamond" w:hAnsi="Garamond"/>
        </w:rPr>
        <w:t xml:space="preserve"> </w:t>
      </w:r>
      <w:r w:rsidR="00F73701" w:rsidRPr="001D7073">
        <w:rPr>
          <w:rFonts w:ascii="Garamond" w:hAnsi="Garamond"/>
        </w:rPr>
        <w:t>Chris</w:t>
      </w:r>
      <w:r w:rsidR="00031F6D">
        <w:rPr>
          <w:rFonts w:ascii="Garamond" w:hAnsi="Garamond"/>
        </w:rPr>
        <w:t>topher</w:t>
      </w:r>
      <w:r w:rsidR="00F73701" w:rsidRPr="001D7073">
        <w:rPr>
          <w:rFonts w:ascii="Garamond" w:hAnsi="Garamond"/>
        </w:rPr>
        <w:t xml:space="preserve"> Beckett </w:t>
      </w:r>
      <w:r w:rsidR="008B05D1" w:rsidRPr="001D7073">
        <w:rPr>
          <w:rFonts w:ascii="Garamond" w:hAnsi="Garamond"/>
        </w:rPr>
        <w:t xml:space="preserve">(2015) interweaves narrative and biographical tropes in order to </w:t>
      </w:r>
      <w:r w:rsidR="00F73701" w:rsidRPr="001D7073">
        <w:rPr>
          <w:rFonts w:ascii="Garamond" w:hAnsi="Garamond"/>
        </w:rPr>
        <w:t>suggest that the external ruination of the island corresponds with the inner journey of</w:t>
      </w:r>
      <w:r w:rsidR="008B05D1" w:rsidRPr="001D7073">
        <w:rPr>
          <w:rFonts w:ascii="Garamond" w:hAnsi="Garamond"/>
        </w:rPr>
        <w:t xml:space="preserve"> the protagonist</w:t>
      </w:r>
      <w:r w:rsidR="00F73701" w:rsidRPr="001D7073">
        <w:rPr>
          <w:rFonts w:ascii="Garamond" w:hAnsi="Garamond"/>
        </w:rPr>
        <w:t xml:space="preserve"> </w:t>
      </w:r>
      <w:r w:rsidR="001C48C0" w:rsidRPr="001D7073">
        <w:rPr>
          <w:rFonts w:ascii="Garamond" w:hAnsi="Garamond"/>
        </w:rPr>
        <w:t xml:space="preserve">Robert </w:t>
      </w:r>
      <w:r w:rsidR="00F73701" w:rsidRPr="001D7073">
        <w:rPr>
          <w:rFonts w:ascii="Garamond" w:hAnsi="Garamond"/>
        </w:rPr>
        <w:t>Maitland</w:t>
      </w:r>
      <w:r w:rsidR="00605BEF" w:rsidRPr="001D7073">
        <w:rPr>
          <w:rFonts w:ascii="Garamond" w:hAnsi="Garamond"/>
        </w:rPr>
        <w:t xml:space="preserve">. Indeed, Ballard guides us in this direction, oscillating </w:t>
      </w:r>
      <w:r w:rsidR="001D5EAD" w:rsidRPr="001D7073">
        <w:rPr>
          <w:rFonts w:ascii="Garamond" w:hAnsi="Garamond"/>
        </w:rPr>
        <w:t xml:space="preserve">between descriptions </w:t>
      </w:r>
      <w:r w:rsidR="00605BEF" w:rsidRPr="001D7073">
        <w:rPr>
          <w:rFonts w:ascii="Garamond" w:hAnsi="Garamond"/>
        </w:rPr>
        <w:t xml:space="preserve">of </w:t>
      </w:r>
      <w:r w:rsidR="001D5EAD" w:rsidRPr="001D7073">
        <w:rPr>
          <w:rFonts w:ascii="Garamond" w:hAnsi="Garamond"/>
        </w:rPr>
        <w:t xml:space="preserve">Maitland’s </w:t>
      </w:r>
      <w:r w:rsidR="00605BEF" w:rsidRPr="001D7073">
        <w:rPr>
          <w:rFonts w:ascii="Garamond" w:hAnsi="Garamond"/>
        </w:rPr>
        <w:t>relationships</w:t>
      </w:r>
      <w:r w:rsidR="00445679" w:rsidRPr="001D7073">
        <w:rPr>
          <w:rFonts w:ascii="Garamond" w:hAnsi="Garamond"/>
        </w:rPr>
        <w:t xml:space="preserve"> with his wife and lover</w:t>
      </w:r>
      <w:r w:rsidR="008B05D1" w:rsidRPr="001D7073">
        <w:rPr>
          <w:rFonts w:ascii="Garamond" w:hAnsi="Garamond"/>
        </w:rPr>
        <w:t>,</w:t>
      </w:r>
      <w:r w:rsidR="00605BEF" w:rsidRPr="001D7073">
        <w:rPr>
          <w:rFonts w:ascii="Garamond" w:hAnsi="Garamond"/>
        </w:rPr>
        <w:t xml:space="preserve"> and </w:t>
      </w:r>
      <w:r w:rsidR="001D5EAD" w:rsidRPr="001D7073">
        <w:rPr>
          <w:rFonts w:ascii="Garamond" w:hAnsi="Garamond"/>
        </w:rPr>
        <w:t xml:space="preserve">memories </w:t>
      </w:r>
      <w:r w:rsidR="00605BEF" w:rsidRPr="001D7073">
        <w:rPr>
          <w:rFonts w:ascii="Garamond" w:hAnsi="Garamond"/>
        </w:rPr>
        <w:t xml:space="preserve">of his lonely suburban </w:t>
      </w:r>
      <w:r w:rsidR="00445679" w:rsidRPr="001D7073">
        <w:rPr>
          <w:rFonts w:ascii="Garamond" w:hAnsi="Garamond"/>
        </w:rPr>
        <w:t xml:space="preserve">upbringing </w:t>
      </w:r>
      <w:r w:rsidR="00605BEF" w:rsidRPr="001D7073">
        <w:rPr>
          <w:rFonts w:ascii="Garamond" w:hAnsi="Garamond"/>
        </w:rPr>
        <w:t>(</w:t>
      </w:r>
      <w:r w:rsidR="00364392">
        <w:rPr>
          <w:rFonts w:ascii="Garamond" w:hAnsi="Garamond"/>
        </w:rPr>
        <w:t xml:space="preserve">[1974] </w:t>
      </w:r>
      <w:r w:rsidR="00605BEF" w:rsidRPr="001D7073">
        <w:rPr>
          <w:rFonts w:ascii="Garamond" w:hAnsi="Garamond"/>
        </w:rPr>
        <w:t>2008</w:t>
      </w:r>
      <w:r w:rsidR="001D5EAD" w:rsidRPr="001D7073">
        <w:rPr>
          <w:rFonts w:ascii="Garamond" w:hAnsi="Garamond"/>
        </w:rPr>
        <w:t>)</w:t>
      </w:r>
      <w:r w:rsidR="005E30AB" w:rsidRPr="001D7073">
        <w:rPr>
          <w:rFonts w:ascii="Garamond" w:hAnsi="Garamond"/>
        </w:rPr>
        <w:t>. This has</w:t>
      </w:r>
      <w:r w:rsidR="00445679" w:rsidRPr="001D7073">
        <w:rPr>
          <w:rFonts w:ascii="Garamond" w:hAnsi="Garamond"/>
        </w:rPr>
        <w:t xml:space="preserve"> led </w:t>
      </w:r>
      <w:r w:rsidR="001C48C0" w:rsidRPr="001D7073">
        <w:rPr>
          <w:rFonts w:ascii="Garamond" w:hAnsi="Garamond"/>
        </w:rPr>
        <w:t xml:space="preserve">Michel </w:t>
      </w:r>
      <w:proofErr w:type="spellStart"/>
      <w:r w:rsidR="00445679" w:rsidRPr="001D7073">
        <w:rPr>
          <w:rFonts w:ascii="Garamond" w:hAnsi="Garamond"/>
        </w:rPr>
        <w:t>Delville</w:t>
      </w:r>
      <w:proofErr w:type="spellEnd"/>
      <w:r w:rsidR="00445679" w:rsidRPr="001D7073">
        <w:rPr>
          <w:rFonts w:ascii="Garamond" w:hAnsi="Garamond"/>
        </w:rPr>
        <w:t xml:space="preserve"> to characterise the protagonist’s narrative arc as ‘more or less dictated to him by reminiscences of his childhood, on the one hand, and by a confrontation with the subconscious energies of his inner self, on the other’ (1998: 43). Such a reading provides</w:t>
      </w:r>
      <w:r w:rsidR="00F73701" w:rsidRPr="001D7073">
        <w:rPr>
          <w:rFonts w:ascii="Garamond" w:hAnsi="Garamond"/>
        </w:rPr>
        <w:t xml:space="preserve"> a link to Ballard’s earlier agenda of using</w:t>
      </w:r>
      <w:r w:rsidR="00445679" w:rsidRPr="001D7073">
        <w:rPr>
          <w:rFonts w:ascii="Garamond" w:hAnsi="Garamond"/>
        </w:rPr>
        <w:t xml:space="preserve"> </w:t>
      </w:r>
      <w:r w:rsidR="00E56E80" w:rsidRPr="001D7073">
        <w:rPr>
          <w:rFonts w:ascii="Garamond" w:hAnsi="Garamond"/>
        </w:rPr>
        <w:t xml:space="preserve">science fiction (sf) </w:t>
      </w:r>
      <w:r w:rsidR="00445679" w:rsidRPr="001D7073">
        <w:rPr>
          <w:rFonts w:ascii="Garamond" w:hAnsi="Garamond"/>
        </w:rPr>
        <w:t xml:space="preserve">novels to explore </w:t>
      </w:r>
      <w:r w:rsidR="00EE3AA9" w:rsidRPr="001D7073">
        <w:rPr>
          <w:rFonts w:ascii="Garamond" w:hAnsi="Garamond"/>
        </w:rPr>
        <w:t xml:space="preserve">his </w:t>
      </w:r>
      <w:r w:rsidR="00E56E80" w:rsidRPr="001D7073">
        <w:rPr>
          <w:rFonts w:ascii="Garamond" w:hAnsi="Garamond"/>
        </w:rPr>
        <w:t xml:space="preserve">signature notion </w:t>
      </w:r>
      <w:r w:rsidR="00445679" w:rsidRPr="001D7073">
        <w:rPr>
          <w:rFonts w:ascii="Garamond" w:hAnsi="Garamond"/>
        </w:rPr>
        <w:t>of ‘inner space’</w:t>
      </w:r>
      <w:r w:rsidR="00F73701" w:rsidRPr="001D7073">
        <w:rPr>
          <w:rFonts w:ascii="Garamond" w:hAnsi="Garamond"/>
        </w:rPr>
        <w:t xml:space="preserve">. </w:t>
      </w:r>
    </w:p>
    <w:p w14:paraId="26837BE0" w14:textId="77777777" w:rsidR="00F73701" w:rsidRPr="001D7073" w:rsidRDefault="00F73701" w:rsidP="00191E6C">
      <w:pPr>
        <w:rPr>
          <w:rFonts w:ascii="Garamond" w:hAnsi="Garamond"/>
        </w:rPr>
      </w:pPr>
    </w:p>
    <w:p w14:paraId="1D33FFC4" w14:textId="23D52538" w:rsidR="00F73701" w:rsidRPr="001D7073" w:rsidRDefault="00445679" w:rsidP="00191E6C">
      <w:pPr>
        <w:rPr>
          <w:rFonts w:ascii="Garamond" w:hAnsi="Garamond"/>
        </w:rPr>
      </w:pPr>
      <w:r w:rsidRPr="001D7073">
        <w:rPr>
          <w:rFonts w:ascii="Garamond" w:hAnsi="Garamond"/>
        </w:rPr>
        <w:t>Certainly,</w:t>
      </w:r>
      <w:r w:rsidR="00191E6C" w:rsidRPr="001D7073">
        <w:rPr>
          <w:rFonts w:ascii="Garamond" w:hAnsi="Garamond"/>
        </w:rPr>
        <w:t xml:space="preserve"> it is helpful to locate </w:t>
      </w:r>
      <w:r w:rsidR="00E56E80" w:rsidRPr="001D7073">
        <w:rPr>
          <w:rFonts w:ascii="Garamond" w:hAnsi="Garamond"/>
          <w:i/>
        </w:rPr>
        <w:t>Concrete Island</w:t>
      </w:r>
      <w:r w:rsidR="00191E6C" w:rsidRPr="001D7073">
        <w:rPr>
          <w:rFonts w:ascii="Garamond" w:hAnsi="Garamond"/>
        </w:rPr>
        <w:t xml:space="preserve"> within </w:t>
      </w:r>
      <w:r w:rsidR="00E56E80" w:rsidRPr="001D7073">
        <w:rPr>
          <w:rFonts w:ascii="Garamond" w:hAnsi="Garamond"/>
        </w:rPr>
        <w:t xml:space="preserve">the broader context of </w:t>
      </w:r>
      <w:r w:rsidR="00191E6C" w:rsidRPr="001D7073">
        <w:rPr>
          <w:rFonts w:ascii="Garamond" w:hAnsi="Garamond"/>
        </w:rPr>
        <w:t xml:space="preserve">Ballard’s </w:t>
      </w:r>
      <w:r w:rsidR="00191E6C" w:rsidRPr="001D7073">
        <w:rPr>
          <w:rFonts w:ascii="Garamond" w:hAnsi="Garamond"/>
          <w:i/>
        </w:rPr>
        <w:t>oeuvre</w:t>
      </w:r>
      <w:r w:rsidR="00191E6C" w:rsidRPr="001D7073">
        <w:rPr>
          <w:rFonts w:ascii="Garamond" w:hAnsi="Garamond"/>
        </w:rPr>
        <w:t>, as contr</w:t>
      </w:r>
      <w:r w:rsidR="001D23FB" w:rsidRPr="001D7073">
        <w:rPr>
          <w:rFonts w:ascii="Garamond" w:hAnsi="Garamond"/>
        </w:rPr>
        <w:t xml:space="preserve">ibutors </w:t>
      </w:r>
      <w:r w:rsidR="001C19CD" w:rsidRPr="001D7073">
        <w:rPr>
          <w:rFonts w:ascii="Garamond" w:hAnsi="Garamond"/>
        </w:rPr>
        <w:t>do</w:t>
      </w:r>
      <w:r w:rsidR="001D23FB" w:rsidRPr="001D7073">
        <w:rPr>
          <w:rFonts w:ascii="Garamond" w:hAnsi="Garamond"/>
        </w:rPr>
        <w:t xml:space="preserve"> throughout this</w:t>
      </w:r>
      <w:r w:rsidR="00191E6C" w:rsidRPr="001D7073">
        <w:rPr>
          <w:rFonts w:ascii="Garamond" w:hAnsi="Garamond"/>
        </w:rPr>
        <w:t xml:space="preserve"> collection. </w:t>
      </w:r>
      <w:r w:rsidR="00552FF5" w:rsidRPr="001D7073">
        <w:rPr>
          <w:rFonts w:ascii="Garamond" w:hAnsi="Garamond"/>
        </w:rPr>
        <w:t xml:space="preserve">Jeannette </w:t>
      </w:r>
      <w:r w:rsidR="001D23FB" w:rsidRPr="001D7073">
        <w:rPr>
          <w:rFonts w:ascii="Garamond" w:hAnsi="Garamond"/>
        </w:rPr>
        <w:t xml:space="preserve">Baxter suggestively sets the abrasiveness of visual imagery in </w:t>
      </w:r>
      <w:r w:rsidR="001D23FB" w:rsidRPr="001D7073">
        <w:rPr>
          <w:rFonts w:ascii="Garamond" w:hAnsi="Garamond"/>
          <w:i/>
        </w:rPr>
        <w:t>Crash</w:t>
      </w:r>
      <w:r w:rsidR="001D23FB" w:rsidRPr="001D7073">
        <w:rPr>
          <w:rFonts w:ascii="Garamond" w:hAnsi="Garamond"/>
        </w:rPr>
        <w:t xml:space="preserve"> against that of </w:t>
      </w:r>
      <w:r w:rsidR="001D23FB" w:rsidRPr="001D7073">
        <w:rPr>
          <w:rFonts w:ascii="Garamond" w:hAnsi="Garamond"/>
          <w:i/>
        </w:rPr>
        <w:t>Concrete Island</w:t>
      </w:r>
      <w:r w:rsidR="001D23FB" w:rsidRPr="001D7073">
        <w:rPr>
          <w:rFonts w:ascii="Garamond" w:hAnsi="Garamond"/>
        </w:rPr>
        <w:t xml:space="preserve">, which seems muted by comparison. </w:t>
      </w:r>
      <w:r w:rsidR="00552FF5" w:rsidRPr="001D7073">
        <w:rPr>
          <w:rFonts w:ascii="Garamond" w:hAnsi="Garamond"/>
        </w:rPr>
        <w:t xml:space="preserve">Jarrad </w:t>
      </w:r>
      <w:r w:rsidR="001D23FB" w:rsidRPr="001D7073">
        <w:rPr>
          <w:rFonts w:ascii="Garamond" w:hAnsi="Garamond"/>
        </w:rPr>
        <w:t xml:space="preserve">Keyes draws a portrait of </w:t>
      </w:r>
      <w:r w:rsidR="001D23FB" w:rsidRPr="001D7073">
        <w:rPr>
          <w:rFonts w:ascii="Garamond" w:hAnsi="Garamond"/>
          <w:i/>
        </w:rPr>
        <w:t>Concrete Island</w:t>
      </w:r>
      <w:r w:rsidR="001D23FB" w:rsidRPr="001D7073">
        <w:rPr>
          <w:rFonts w:ascii="Garamond" w:hAnsi="Garamond"/>
        </w:rPr>
        <w:t xml:space="preserve"> as a companion piece to </w:t>
      </w:r>
      <w:r w:rsidR="001C48C0" w:rsidRPr="001D7073">
        <w:rPr>
          <w:rFonts w:ascii="Garamond" w:hAnsi="Garamond"/>
          <w:i/>
        </w:rPr>
        <w:t>High-</w:t>
      </w:r>
      <w:r w:rsidR="001D23FB" w:rsidRPr="001D7073">
        <w:rPr>
          <w:rFonts w:ascii="Garamond" w:hAnsi="Garamond"/>
          <w:i/>
        </w:rPr>
        <w:t>Rise</w:t>
      </w:r>
      <w:r w:rsidR="001D23FB" w:rsidRPr="001D7073">
        <w:rPr>
          <w:rFonts w:ascii="Garamond" w:hAnsi="Garamond"/>
        </w:rPr>
        <w:t xml:space="preserve">, in its prefiguring of the changing </w:t>
      </w:r>
      <w:r w:rsidR="00EE3AA9" w:rsidRPr="001D7073">
        <w:rPr>
          <w:rFonts w:ascii="Garamond" w:hAnsi="Garamond"/>
        </w:rPr>
        <w:t xml:space="preserve">social and economic </w:t>
      </w:r>
      <w:r w:rsidR="001D23FB" w:rsidRPr="001D7073">
        <w:rPr>
          <w:rFonts w:ascii="Garamond" w:hAnsi="Garamond"/>
        </w:rPr>
        <w:t>geographies of contempor</w:t>
      </w:r>
      <w:r w:rsidR="00EB521C" w:rsidRPr="001D7073">
        <w:rPr>
          <w:rFonts w:ascii="Garamond" w:hAnsi="Garamond"/>
        </w:rPr>
        <w:t>ary</w:t>
      </w:r>
      <w:r w:rsidR="001D23FB" w:rsidRPr="001D7073">
        <w:rPr>
          <w:rFonts w:ascii="Garamond" w:hAnsi="Garamond"/>
        </w:rPr>
        <w:t xml:space="preserve"> London articulated </w:t>
      </w:r>
      <w:r w:rsidR="001D5EAD" w:rsidRPr="001D7073">
        <w:rPr>
          <w:rFonts w:ascii="Garamond" w:hAnsi="Garamond"/>
        </w:rPr>
        <w:t xml:space="preserve">at greater length </w:t>
      </w:r>
      <w:r w:rsidR="001D23FB" w:rsidRPr="001D7073">
        <w:rPr>
          <w:rFonts w:ascii="Garamond" w:hAnsi="Garamond"/>
        </w:rPr>
        <w:t xml:space="preserve">in the latter novel. More generally, </w:t>
      </w:r>
      <w:r w:rsidR="00191E6C" w:rsidRPr="001D7073">
        <w:rPr>
          <w:rFonts w:ascii="Garamond" w:hAnsi="Garamond"/>
          <w:i/>
        </w:rPr>
        <w:t>Concrete Island</w:t>
      </w:r>
      <w:r w:rsidR="00191E6C" w:rsidRPr="001D7073">
        <w:rPr>
          <w:rFonts w:ascii="Garamond" w:hAnsi="Garamond"/>
        </w:rPr>
        <w:t xml:space="preserve"> </w:t>
      </w:r>
      <w:r w:rsidR="009E6F41" w:rsidRPr="001D7073">
        <w:rPr>
          <w:rFonts w:ascii="Garamond" w:hAnsi="Garamond"/>
        </w:rPr>
        <w:t xml:space="preserve">is placed </w:t>
      </w:r>
      <w:r w:rsidR="00191E6C" w:rsidRPr="001D7073">
        <w:rPr>
          <w:rFonts w:ascii="Garamond" w:hAnsi="Garamond"/>
        </w:rPr>
        <w:t xml:space="preserve">conceptually as well as chronologically </w:t>
      </w:r>
      <w:r w:rsidR="001D23FB" w:rsidRPr="001D7073">
        <w:rPr>
          <w:rFonts w:ascii="Garamond" w:hAnsi="Garamond"/>
        </w:rPr>
        <w:t xml:space="preserve">as the </w:t>
      </w:r>
      <w:r w:rsidR="002A459D" w:rsidRPr="001D7073">
        <w:rPr>
          <w:rFonts w:ascii="Garamond" w:hAnsi="Garamond"/>
        </w:rPr>
        <w:t>pivot</w:t>
      </w:r>
      <w:r w:rsidR="001D23FB" w:rsidRPr="001D7073">
        <w:rPr>
          <w:rFonts w:ascii="Garamond" w:hAnsi="Garamond"/>
        </w:rPr>
        <w:t xml:space="preserve"> between</w:t>
      </w:r>
      <w:r w:rsidR="00191E6C" w:rsidRPr="001D7073">
        <w:rPr>
          <w:rFonts w:ascii="Garamond" w:hAnsi="Garamond"/>
        </w:rPr>
        <w:t xml:space="preserve"> </w:t>
      </w:r>
      <w:r w:rsidR="00191E6C" w:rsidRPr="001D7073">
        <w:rPr>
          <w:rFonts w:ascii="Garamond" w:hAnsi="Garamond"/>
          <w:i/>
        </w:rPr>
        <w:t>Crash</w:t>
      </w:r>
      <w:r w:rsidR="00191E6C" w:rsidRPr="001D7073">
        <w:rPr>
          <w:rFonts w:ascii="Garamond" w:hAnsi="Garamond"/>
        </w:rPr>
        <w:t xml:space="preserve"> and </w:t>
      </w:r>
      <w:r w:rsidR="001C48C0" w:rsidRPr="001D7073">
        <w:rPr>
          <w:rFonts w:ascii="Garamond" w:hAnsi="Garamond"/>
          <w:i/>
        </w:rPr>
        <w:t>High-Rise</w:t>
      </w:r>
      <w:r w:rsidR="00191E6C" w:rsidRPr="001D7073">
        <w:rPr>
          <w:rFonts w:ascii="Garamond" w:hAnsi="Garamond"/>
        </w:rPr>
        <w:t xml:space="preserve"> in </w:t>
      </w:r>
      <w:r w:rsidR="009E6F41" w:rsidRPr="001D7073">
        <w:rPr>
          <w:rFonts w:ascii="Garamond" w:hAnsi="Garamond"/>
        </w:rPr>
        <w:t xml:space="preserve">Keyes’s </w:t>
      </w:r>
      <w:r w:rsidR="00191E6C" w:rsidRPr="001D7073">
        <w:rPr>
          <w:rFonts w:ascii="Garamond" w:hAnsi="Garamond"/>
        </w:rPr>
        <w:t xml:space="preserve">thesis on Ballard’s use of space as </w:t>
      </w:r>
      <w:proofErr w:type="gramStart"/>
      <w:r w:rsidR="00E56E80" w:rsidRPr="001D7073">
        <w:rPr>
          <w:rFonts w:ascii="Garamond" w:hAnsi="Garamond"/>
        </w:rPr>
        <w:t>an</w:t>
      </w:r>
      <w:proofErr w:type="gramEnd"/>
      <w:r w:rsidR="00E56E80" w:rsidRPr="001D7073">
        <w:rPr>
          <w:rFonts w:ascii="Garamond" w:hAnsi="Garamond"/>
        </w:rPr>
        <w:t xml:space="preserve"> </w:t>
      </w:r>
      <w:r w:rsidR="00191E6C" w:rsidRPr="001D7073">
        <w:rPr>
          <w:rFonts w:ascii="Garamond" w:hAnsi="Garamond"/>
        </w:rPr>
        <w:t>heuristic for apprehending the enmeshment of mobility, technology and subjectivity in capitalist societies</w:t>
      </w:r>
      <w:r w:rsidR="002A459D" w:rsidRPr="001D7073">
        <w:rPr>
          <w:rFonts w:ascii="Garamond" w:hAnsi="Garamond"/>
        </w:rPr>
        <w:t>, and the drift from civic urban forms to the suburban dynamics satirised in Ballard’s later novels</w:t>
      </w:r>
      <w:r w:rsidR="00191E6C" w:rsidRPr="001D7073">
        <w:rPr>
          <w:rFonts w:ascii="Garamond" w:hAnsi="Garamond"/>
        </w:rPr>
        <w:t xml:space="preserve">. </w:t>
      </w:r>
      <w:r w:rsidR="002A459D" w:rsidRPr="001D7073">
        <w:rPr>
          <w:rFonts w:ascii="Garamond" w:hAnsi="Garamond"/>
        </w:rPr>
        <w:t xml:space="preserve">Elsewhere in this collection, </w:t>
      </w:r>
      <w:r w:rsidR="00552FF5" w:rsidRPr="001D7073">
        <w:rPr>
          <w:rFonts w:ascii="Garamond" w:hAnsi="Garamond"/>
        </w:rPr>
        <w:t>Alex</w:t>
      </w:r>
      <w:r w:rsidR="001C48C0" w:rsidRPr="001D7073">
        <w:rPr>
          <w:rFonts w:ascii="Garamond" w:hAnsi="Garamond"/>
        </w:rPr>
        <w:t>ander</w:t>
      </w:r>
      <w:r w:rsidR="00552FF5" w:rsidRPr="001D7073">
        <w:rPr>
          <w:rFonts w:ascii="Garamond" w:hAnsi="Garamond"/>
        </w:rPr>
        <w:t xml:space="preserve"> </w:t>
      </w:r>
      <w:r w:rsidR="002A459D" w:rsidRPr="001D7073">
        <w:rPr>
          <w:rFonts w:ascii="Garamond" w:hAnsi="Garamond"/>
        </w:rPr>
        <w:t xml:space="preserve">Beaumont reads </w:t>
      </w:r>
      <w:r w:rsidR="002A459D" w:rsidRPr="001D7073">
        <w:rPr>
          <w:rFonts w:ascii="Garamond" w:hAnsi="Garamond"/>
          <w:i/>
        </w:rPr>
        <w:t>Concrete Island</w:t>
      </w:r>
      <w:r w:rsidR="002A459D" w:rsidRPr="001D7073">
        <w:rPr>
          <w:rFonts w:ascii="Garamond" w:hAnsi="Garamond"/>
        </w:rPr>
        <w:t xml:space="preserve"> alongside the earlier short story ‘The Terminal Beach’ </w:t>
      </w:r>
      <w:r w:rsidR="00E56E80" w:rsidRPr="001D7073">
        <w:rPr>
          <w:rFonts w:ascii="Garamond" w:hAnsi="Garamond"/>
        </w:rPr>
        <w:t>([1964] 2006</w:t>
      </w:r>
      <w:r w:rsidR="00173348" w:rsidRPr="001D7073">
        <w:rPr>
          <w:rFonts w:ascii="Garamond" w:hAnsi="Garamond"/>
        </w:rPr>
        <w:t>b</w:t>
      </w:r>
      <w:r w:rsidR="00E56E80" w:rsidRPr="001D7073">
        <w:rPr>
          <w:rFonts w:ascii="Garamond" w:hAnsi="Garamond"/>
        </w:rPr>
        <w:t xml:space="preserve">) </w:t>
      </w:r>
      <w:r w:rsidR="002A459D" w:rsidRPr="001D7073">
        <w:rPr>
          <w:rFonts w:ascii="Garamond" w:hAnsi="Garamond"/>
        </w:rPr>
        <w:t>in order to trace the complexities of the role new technologies played in t</w:t>
      </w:r>
      <w:r w:rsidR="00D56A87">
        <w:rPr>
          <w:rFonts w:ascii="Garamond" w:hAnsi="Garamond"/>
        </w:rPr>
        <w:t>he development of British state</w:t>
      </w:r>
      <w:r w:rsidR="002A459D" w:rsidRPr="001D7073">
        <w:rPr>
          <w:rFonts w:ascii="Garamond" w:hAnsi="Garamond"/>
        </w:rPr>
        <w:t>c</w:t>
      </w:r>
      <w:r w:rsidR="00D56A87">
        <w:rPr>
          <w:rFonts w:ascii="Garamond" w:hAnsi="Garamond"/>
        </w:rPr>
        <w:t xml:space="preserve">raft and governance in the </w:t>
      </w:r>
      <w:proofErr w:type="spellStart"/>
      <w:r w:rsidR="00D56A87">
        <w:rPr>
          <w:rFonts w:ascii="Garamond" w:hAnsi="Garamond"/>
        </w:rPr>
        <w:t>post</w:t>
      </w:r>
      <w:r w:rsidR="002A459D" w:rsidRPr="001D7073">
        <w:rPr>
          <w:rFonts w:ascii="Garamond" w:hAnsi="Garamond"/>
        </w:rPr>
        <w:t>war</w:t>
      </w:r>
      <w:proofErr w:type="spellEnd"/>
      <w:r w:rsidR="002A459D" w:rsidRPr="001D7073">
        <w:rPr>
          <w:rFonts w:ascii="Garamond" w:hAnsi="Garamond"/>
        </w:rPr>
        <w:t xml:space="preserve"> period.</w:t>
      </w:r>
    </w:p>
    <w:p w14:paraId="6EE7CF4D" w14:textId="77777777" w:rsidR="00F73701" w:rsidRPr="001D7073" w:rsidRDefault="00F73701" w:rsidP="00191E6C">
      <w:pPr>
        <w:rPr>
          <w:rFonts w:ascii="Garamond" w:hAnsi="Garamond"/>
        </w:rPr>
      </w:pPr>
    </w:p>
    <w:p w14:paraId="4E08B9A7" w14:textId="699B50D1" w:rsidR="00191E6C" w:rsidRPr="001D7073" w:rsidRDefault="00F73701" w:rsidP="00191E6C">
      <w:pPr>
        <w:rPr>
          <w:rFonts w:ascii="Garamond" w:hAnsi="Garamond"/>
        </w:rPr>
      </w:pPr>
      <w:r w:rsidRPr="001D7073">
        <w:rPr>
          <w:rFonts w:ascii="Garamond" w:hAnsi="Garamond"/>
        </w:rPr>
        <w:t xml:space="preserve">The link between </w:t>
      </w:r>
      <w:r w:rsidRPr="001D7073">
        <w:rPr>
          <w:rFonts w:ascii="Garamond" w:hAnsi="Garamond"/>
          <w:i/>
        </w:rPr>
        <w:t>Concrete Island</w:t>
      </w:r>
      <w:r w:rsidRPr="001D7073">
        <w:rPr>
          <w:rFonts w:ascii="Garamond" w:hAnsi="Garamond"/>
        </w:rPr>
        <w:t xml:space="preserve"> and Ballard’s earlier fiction raises the question of this novel’s literary genealogies, with individual article</w:t>
      </w:r>
      <w:r w:rsidR="001C19CD" w:rsidRPr="001D7073">
        <w:rPr>
          <w:rFonts w:ascii="Garamond" w:hAnsi="Garamond"/>
        </w:rPr>
        <w:t>s find</w:t>
      </w:r>
      <w:r w:rsidRPr="001D7073">
        <w:rPr>
          <w:rFonts w:ascii="Garamond" w:hAnsi="Garamond"/>
        </w:rPr>
        <w:t xml:space="preserve">ing resonances </w:t>
      </w:r>
      <w:r w:rsidR="002A459D" w:rsidRPr="001D7073">
        <w:rPr>
          <w:rFonts w:ascii="Garamond" w:hAnsi="Garamond"/>
        </w:rPr>
        <w:t>with the work of</w:t>
      </w:r>
      <w:r w:rsidRPr="001D7073">
        <w:rPr>
          <w:rFonts w:ascii="Garamond" w:hAnsi="Garamond"/>
        </w:rPr>
        <w:t xml:space="preserve"> other </w:t>
      </w:r>
      <w:r w:rsidR="002A459D" w:rsidRPr="001D7073">
        <w:rPr>
          <w:rFonts w:ascii="Garamond" w:hAnsi="Garamond"/>
        </w:rPr>
        <w:t>author</w:t>
      </w:r>
      <w:r w:rsidRPr="001D7073">
        <w:rPr>
          <w:rFonts w:ascii="Garamond" w:hAnsi="Garamond"/>
        </w:rPr>
        <w:t xml:space="preserve">s. </w:t>
      </w:r>
      <w:r w:rsidR="00191E6C" w:rsidRPr="001D7073">
        <w:rPr>
          <w:rFonts w:ascii="Garamond" w:hAnsi="Garamond"/>
        </w:rPr>
        <w:t xml:space="preserve">In terms of other literary fictions </w:t>
      </w:r>
      <w:r w:rsidR="001C48C0" w:rsidRPr="001D7073">
        <w:rPr>
          <w:rFonts w:ascii="Garamond" w:hAnsi="Garamond"/>
        </w:rPr>
        <w:t xml:space="preserve">with which </w:t>
      </w:r>
      <w:r w:rsidR="00191E6C" w:rsidRPr="001D7073">
        <w:rPr>
          <w:rFonts w:ascii="Garamond" w:hAnsi="Garamond"/>
          <w:i/>
        </w:rPr>
        <w:t>Concrete Island</w:t>
      </w:r>
      <w:r w:rsidR="00191E6C" w:rsidRPr="001D7073">
        <w:rPr>
          <w:rFonts w:ascii="Garamond" w:hAnsi="Garamond"/>
        </w:rPr>
        <w:t xml:space="preserve"> engages, Ballard himself noted his starting point of Defoe’s </w:t>
      </w:r>
      <w:r w:rsidR="00191E6C" w:rsidRPr="001D7073">
        <w:rPr>
          <w:rFonts w:ascii="Garamond" w:hAnsi="Garamond"/>
          <w:i/>
        </w:rPr>
        <w:t>Robinson Crusoe</w:t>
      </w:r>
      <w:r w:rsidR="00191E6C" w:rsidRPr="001D7073">
        <w:rPr>
          <w:rFonts w:ascii="Garamond" w:hAnsi="Garamond"/>
        </w:rPr>
        <w:t xml:space="preserve"> </w:t>
      </w:r>
      <w:r w:rsidR="00A80667" w:rsidRPr="001D7073">
        <w:rPr>
          <w:rFonts w:ascii="Garamond" w:hAnsi="Garamond"/>
        </w:rPr>
        <w:t>([1719] 2008)</w:t>
      </w:r>
      <w:r w:rsidR="00BC4FD8" w:rsidRPr="001D7073">
        <w:rPr>
          <w:rFonts w:ascii="Garamond" w:hAnsi="Garamond"/>
        </w:rPr>
        <w:t xml:space="preserve"> </w:t>
      </w:r>
      <w:r w:rsidR="00191E6C" w:rsidRPr="001D7073">
        <w:rPr>
          <w:rFonts w:ascii="Garamond" w:hAnsi="Garamond"/>
        </w:rPr>
        <w:t>in his introduction to the novel</w:t>
      </w:r>
      <w:r w:rsidR="00A80667" w:rsidRPr="001D7073">
        <w:rPr>
          <w:rFonts w:ascii="Garamond" w:hAnsi="Garamond"/>
        </w:rPr>
        <w:t xml:space="preserve"> (Ballard </w:t>
      </w:r>
      <w:r w:rsidR="00364392">
        <w:rPr>
          <w:rFonts w:ascii="Garamond" w:hAnsi="Garamond"/>
        </w:rPr>
        <w:t xml:space="preserve">[1974] </w:t>
      </w:r>
      <w:r w:rsidR="00A80667" w:rsidRPr="001D7073">
        <w:rPr>
          <w:rFonts w:ascii="Garamond" w:hAnsi="Garamond"/>
        </w:rPr>
        <w:t>2008: 3)</w:t>
      </w:r>
      <w:r w:rsidR="00552FF5" w:rsidRPr="001D7073">
        <w:rPr>
          <w:rFonts w:ascii="Garamond" w:hAnsi="Garamond"/>
        </w:rPr>
        <w:t>. I</w:t>
      </w:r>
      <w:r w:rsidR="002A459D" w:rsidRPr="001D7073">
        <w:rPr>
          <w:rFonts w:ascii="Garamond" w:hAnsi="Garamond"/>
        </w:rPr>
        <w:t>ndeed</w:t>
      </w:r>
      <w:r w:rsidR="000D7A52">
        <w:rPr>
          <w:rFonts w:ascii="Garamond" w:hAnsi="Garamond"/>
        </w:rPr>
        <w:t>,</w:t>
      </w:r>
      <w:r w:rsidR="002A459D" w:rsidRPr="001D7073">
        <w:rPr>
          <w:rFonts w:ascii="Garamond" w:hAnsi="Garamond"/>
        </w:rPr>
        <w:t xml:space="preserve"> </w:t>
      </w:r>
      <w:r w:rsidR="00552FF5" w:rsidRPr="001D7073">
        <w:rPr>
          <w:rFonts w:ascii="Garamond" w:hAnsi="Garamond"/>
        </w:rPr>
        <w:t>Defoe’s Robinson</w:t>
      </w:r>
      <w:r w:rsidR="002A459D" w:rsidRPr="001D7073">
        <w:rPr>
          <w:rFonts w:ascii="Garamond" w:hAnsi="Garamond"/>
        </w:rPr>
        <w:t xml:space="preserve"> has been a staple of much commentary on the novel since, such as </w:t>
      </w:r>
      <w:r w:rsidR="00CE33A6" w:rsidRPr="001D7073">
        <w:rPr>
          <w:rFonts w:ascii="Garamond" w:hAnsi="Garamond"/>
        </w:rPr>
        <w:t xml:space="preserve">Simon </w:t>
      </w:r>
      <w:proofErr w:type="spellStart"/>
      <w:r w:rsidR="00552FF5" w:rsidRPr="001D7073">
        <w:rPr>
          <w:rFonts w:ascii="Garamond" w:hAnsi="Garamond"/>
        </w:rPr>
        <w:t>Sellars’s</w:t>
      </w:r>
      <w:proofErr w:type="spellEnd"/>
      <w:r w:rsidR="00552FF5" w:rsidRPr="001D7073">
        <w:rPr>
          <w:rFonts w:ascii="Garamond" w:hAnsi="Garamond"/>
        </w:rPr>
        <w:t xml:space="preserve"> location of the novel within a longer lineage of ‘inverted</w:t>
      </w:r>
      <w:r w:rsidR="001C19CD" w:rsidRPr="001D7073">
        <w:rPr>
          <w:rFonts w:ascii="Garamond" w:hAnsi="Garamond"/>
        </w:rPr>
        <w:t xml:space="preserve"> </w:t>
      </w:r>
      <w:proofErr w:type="spellStart"/>
      <w:r w:rsidR="001C19CD" w:rsidRPr="001D7073">
        <w:rPr>
          <w:rFonts w:ascii="Garamond" w:hAnsi="Garamond"/>
        </w:rPr>
        <w:t>Crusoeism</w:t>
      </w:r>
      <w:proofErr w:type="spellEnd"/>
      <w:r w:rsidR="001C19CD" w:rsidRPr="001D7073">
        <w:rPr>
          <w:rFonts w:ascii="Garamond" w:hAnsi="Garamond"/>
        </w:rPr>
        <w:t>’ in Ballard’s work, indicating</w:t>
      </w:r>
      <w:r w:rsidR="00552FF5" w:rsidRPr="001D7073">
        <w:rPr>
          <w:rFonts w:ascii="Garamond" w:hAnsi="Garamond"/>
        </w:rPr>
        <w:t xml:space="preserve"> </w:t>
      </w:r>
      <w:r w:rsidR="001C48C0" w:rsidRPr="001D7073">
        <w:rPr>
          <w:rFonts w:ascii="Garamond" w:hAnsi="Garamond"/>
        </w:rPr>
        <w:t xml:space="preserve">a </w:t>
      </w:r>
      <w:r w:rsidR="00552FF5" w:rsidRPr="001D7073">
        <w:rPr>
          <w:rFonts w:ascii="Garamond" w:hAnsi="Garamond"/>
        </w:rPr>
        <w:t xml:space="preserve">tense fluctuation between civilising and de-civilising strategies in Ballard’s protagonists (2012: 234; see also </w:t>
      </w:r>
      <w:proofErr w:type="spellStart"/>
      <w:r w:rsidR="00552FF5" w:rsidRPr="001D7073">
        <w:rPr>
          <w:rFonts w:ascii="Garamond" w:hAnsi="Garamond"/>
        </w:rPr>
        <w:t>Delville</w:t>
      </w:r>
      <w:proofErr w:type="spellEnd"/>
      <w:r w:rsidR="00552FF5" w:rsidRPr="001D7073">
        <w:rPr>
          <w:rFonts w:ascii="Garamond" w:hAnsi="Garamond"/>
        </w:rPr>
        <w:t xml:space="preserve"> 1998: 42)</w:t>
      </w:r>
      <w:r w:rsidR="00191E6C" w:rsidRPr="001D7073">
        <w:rPr>
          <w:rFonts w:ascii="Garamond" w:hAnsi="Garamond"/>
        </w:rPr>
        <w:t xml:space="preserve">. </w:t>
      </w:r>
      <w:r w:rsidR="00552FF5" w:rsidRPr="001D7073">
        <w:rPr>
          <w:rFonts w:ascii="Garamond" w:hAnsi="Garamond"/>
        </w:rPr>
        <w:t xml:space="preserve">In this collection, Richard </w:t>
      </w:r>
      <w:r w:rsidRPr="001D7073">
        <w:rPr>
          <w:rFonts w:ascii="Garamond" w:hAnsi="Garamond"/>
        </w:rPr>
        <w:t xml:space="preserve">Brown </w:t>
      </w:r>
      <w:r w:rsidR="00552FF5" w:rsidRPr="001D7073">
        <w:rPr>
          <w:rFonts w:ascii="Garamond" w:hAnsi="Garamond"/>
        </w:rPr>
        <w:t>complicates the Crusoe benchmark</w:t>
      </w:r>
      <w:r w:rsidR="00EE3AA9" w:rsidRPr="001D7073">
        <w:rPr>
          <w:rFonts w:ascii="Garamond" w:hAnsi="Garamond"/>
        </w:rPr>
        <w:t xml:space="preserve"> further</w:t>
      </w:r>
      <w:r w:rsidR="00552FF5" w:rsidRPr="001D7073">
        <w:rPr>
          <w:rFonts w:ascii="Garamond" w:hAnsi="Garamond"/>
        </w:rPr>
        <w:t xml:space="preserve">, suggesting instead that Ballard is working intertextually </w:t>
      </w:r>
      <w:r w:rsidR="00EB521C" w:rsidRPr="001D7073">
        <w:rPr>
          <w:rFonts w:ascii="Garamond" w:hAnsi="Garamond"/>
        </w:rPr>
        <w:t xml:space="preserve">and subversively </w:t>
      </w:r>
      <w:r w:rsidR="00552FF5" w:rsidRPr="001D7073">
        <w:rPr>
          <w:rFonts w:ascii="Garamond" w:hAnsi="Garamond"/>
        </w:rPr>
        <w:t>to present</w:t>
      </w:r>
      <w:r w:rsidR="00EB521C" w:rsidRPr="001D7073">
        <w:rPr>
          <w:rFonts w:ascii="Garamond" w:hAnsi="Garamond"/>
        </w:rPr>
        <w:t xml:space="preserve"> a </w:t>
      </w:r>
      <w:r w:rsidR="00552FF5" w:rsidRPr="001D7073">
        <w:rPr>
          <w:rFonts w:ascii="Garamond" w:hAnsi="Garamond"/>
        </w:rPr>
        <w:t>Crusoe of the Kafkaesque.</w:t>
      </w:r>
      <w:r w:rsidR="00191E6C" w:rsidRPr="001D7073">
        <w:rPr>
          <w:rFonts w:ascii="Garamond" w:hAnsi="Garamond"/>
        </w:rPr>
        <w:t xml:space="preserve"> Baxter </w:t>
      </w:r>
      <w:r w:rsidR="00364392">
        <w:rPr>
          <w:rFonts w:ascii="Garamond" w:hAnsi="Garamond"/>
        </w:rPr>
        <w:t xml:space="preserve">(this collection) </w:t>
      </w:r>
      <w:r w:rsidR="00EB521C" w:rsidRPr="001D7073">
        <w:rPr>
          <w:rFonts w:ascii="Garamond" w:hAnsi="Garamond"/>
        </w:rPr>
        <w:t xml:space="preserve">also </w:t>
      </w:r>
      <w:r w:rsidR="00191E6C" w:rsidRPr="001D7073">
        <w:rPr>
          <w:rFonts w:ascii="Garamond" w:hAnsi="Garamond"/>
        </w:rPr>
        <w:t xml:space="preserve">finds in </w:t>
      </w:r>
      <w:r w:rsidR="00191E6C" w:rsidRPr="001D7073">
        <w:rPr>
          <w:rFonts w:ascii="Garamond" w:hAnsi="Garamond"/>
          <w:i/>
        </w:rPr>
        <w:t xml:space="preserve">Concrete Island </w:t>
      </w:r>
      <w:r w:rsidR="00191E6C" w:rsidRPr="001D7073">
        <w:rPr>
          <w:rFonts w:ascii="Garamond" w:hAnsi="Garamond"/>
        </w:rPr>
        <w:t xml:space="preserve">similarities with Kafka’s short story </w:t>
      </w:r>
      <w:r w:rsidR="001C19CD" w:rsidRPr="001D7073">
        <w:rPr>
          <w:rFonts w:ascii="Garamond" w:hAnsi="Garamond"/>
        </w:rPr>
        <w:t>‘</w:t>
      </w:r>
      <w:r w:rsidR="00191E6C" w:rsidRPr="001D7073">
        <w:rPr>
          <w:rFonts w:ascii="Garamond" w:hAnsi="Garamond"/>
        </w:rPr>
        <w:t>The Burrow</w:t>
      </w:r>
      <w:r w:rsidR="001C19CD" w:rsidRPr="001D7073">
        <w:rPr>
          <w:rFonts w:ascii="Garamond" w:hAnsi="Garamond"/>
        </w:rPr>
        <w:t>’</w:t>
      </w:r>
      <w:r w:rsidR="00661F62" w:rsidRPr="001D7073">
        <w:rPr>
          <w:rFonts w:ascii="Garamond" w:hAnsi="Garamond"/>
        </w:rPr>
        <w:t xml:space="preserve"> ([1931] 1961)</w:t>
      </w:r>
      <w:r w:rsidR="00191E6C" w:rsidRPr="001D7073">
        <w:rPr>
          <w:rFonts w:ascii="Garamond" w:hAnsi="Garamond"/>
        </w:rPr>
        <w:t xml:space="preserve">, in the functioning of listening in both </w:t>
      </w:r>
      <w:r w:rsidR="00EB521C" w:rsidRPr="001D7073">
        <w:rPr>
          <w:rFonts w:ascii="Garamond" w:hAnsi="Garamond"/>
        </w:rPr>
        <w:t>text</w:t>
      </w:r>
      <w:r w:rsidR="005A5186" w:rsidRPr="001D7073">
        <w:rPr>
          <w:rFonts w:ascii="Garamond" w:hAnsi="Garamond"/>
        </w:rPr>
        <w:t>s</w:t>
      </w:r>
      <w:r w:rsidR="00EB521C" w:rsidRPr="001D7073">
        <w:rPr>
          <w:rFonts w:ascii="Garamond" w:hAnsi="Garamond"/>
        </w:rPr>
        <w:t xml:space="preserve"> </w:t>
      </w:r>
      <w:r w:rsidR="00191E6C" w:rsidRPr="001D7073">
        <w:rPr>
          <w:rFonts w:ascii="Garamond" w:hAnsi="Garamond"/>
        </w:rPr>
        <w:t xml:space="preserve">as a sense which is simultaneously a survival strategy and a source of heightened anxiety. </w:t>
      </w:r>
    </w:p>
    <w:p w14:paraId="3FC71F19" w14:textId="77777777" w:rsidR="00F73701" w:rsidRPr="001D7073" w:rsidRDefault="00F73701" w:rsidP="00191E6C">
      <w:pPr>
        <w:rPr>
          <w:rFonts w:ascii="Garamond" w:hAnsi="Garamond"/>
        </w:rPr>
      </w:pPr>
    </w:p>
    <w:p w14:paraId="639C10BF" w14:textId="335986D8" w:rsidR="008C54AF" w:rsidRPr="001D7073" w:rsidRDefault="00191E6C" w:rsidP="003C0027">
      <w:pPr>
        <w:rPr>
          <w:rFonts w:ascii="Garamond" w:hAnsi="Garamond"/>
        </w:rPr>
      </w:pPr>
      <w:r w:rsidRPr="001D7073">
        <w:rPr>
          <w:rFonts w:ascii="Garamond" w:hAnsi="Garamond"/>
        </w:rPr>
        <w:lastRenderedPageBreak/>
        <w:t>The intertextual resonances move beyond literary points of comparison</w:t>
      </w:r>
      <w:r w:rsidR="00EB521C" w:rsidRPr="001D7073">
        <w:rPr>
          <w:rFonts w:ascii="Garamond" w:hAnsi="Garamond"/>
        </w:rPr>
        <w:t xml:space="preserve"> into engagements with contemporaneous political discourses, sociological debates and cultural texts.</w:t>
      </w:r>
      <w:r w:rsidRPr="001D7073">
        <w:rPr>
          <w:rFonts w:ascii="Garamond" w:hAnsi="Garamond"/>
        </w:rPr>
        <w:t xml:space="preserve"> Beaumont’s article reads </w:t>
      </w:r>
      <w:r w:rsidRPr="001D7073">
        <w:rPr>
          <w:rFonts w:ascii="Garamond" w:hAnsi="Garamond"/>
          <w:i/>
        </w:rPr>
        <w:t>Concrete Island</w:t>
      </w:r>
      <w:r w:rsidRPr="001D7073">
        <w:rPr>
          <w:rFonts w:ascii="Garamond" w:hAnsi="Garamond"/>
        </w:rPr>
        <w:t xml:space="preserve"> as </w:t>
      </w:r>
      <w:r w:rsidR="00EB521C" w:rsidRPr="001D7073">
        <w:rPr>
          <w:rFonts w:ascii="Garamond" w:hAnsi="Garamond"/>
        </w:rPr>
        <w:t xml:space="preserve">part of a longer </w:t>
      </w:r>
      <w:r w:rsidRPr="001D7073">
        <w:rPr>
          <w:rFonts w:ascii="Garamond" w:hAnsi="Garamond"/>
        </w:rPr>
        <w:t xml:space="preserve">rejoinder </w:t>
      </w:r>
      <w:r w:rsidR="00EB521C" w:rsidRPr="001D7073">
        <w:rPr>
          <w:rFonts w:ascii="Garamond" w:hAnsi="Garamond"/>
        </w:rPr>
        <w:t xml:space="preserve">within Ballard’s work </w:t>
      </w:r>
      <w:r w:rsidRPr="001D7073">
        <w:rPr>
          <w:rFonts w:ascii="Garamond" w:hAnsi="Garamond"/>
        </w:rPr>
        <w:t xml:space="preserve">to </w:t>
      </w:r>
      <w:r w:rsidR="00EB521C" w:rsidRPr="001D7073">
        <w:rPr>
          <w:rFonts w:ascii="Garamond" w:hAnsi="Garamond"/>
        </w:rPr>
        <w:t xml:space="preserve">the political and military strategies underwriting </w:t>
      </w:r>
      <w:r w:rsidRPr="001D7073">
        <w:rPr>
          <w:rFonts w:ascii="Garamond" w:hAnsi="Garamond"/>
        </w:rPr>
        <w:t>Harold Wilson’s</w:t>
      </w:r>
      <w:r w:rsidR="00EB521C" w:rsidRPr="001D7073">
        <w:rPr>
          <w:rFonts w:ascii="Garamond" w:hAnsi="Garamond"/>
        </w:rPr>
        <w:t xml:space="preserve"> famous</w:t>
      </w:r>
      <w:r w:rsidR="001C19CD" w:rsidRPr="001D7073">
        <w:rPr>
          <w:rFonts w:ascii="Garamond" w:hAnsi="Garamond"/>
        </w:rPr>
        <w:t xml:space="preserve"> ‘white heat of technology’</w:t>
      </w:r>
      <w:r w:rsidRPr="001D7073">
        <w:rPr>
          <w:rFonts w:ascii="Garamond" w:hAnsi="Garamond"/>
        </w:rPr>
        <w:t xml:space="preserve"> speech</w:t>
      </w:r>
      <w:r w:rsidR="00EB521C" w:rsidRPr="001D7073">
        <w:rPr>
          <w:rFonts w:ascii="Garamond" w:hAnsi="Garamond"/>
        </w:rPr>
        <w:t xml:space="preserve"> in 1963</w:t>
      </w:r>
      <w:r w:rsidR="00136983" w:rsidRPr="001D7073">
        <w:rPr>
          <w:rFonts w:ascii="Garamond" w:hAnsi="Garamond"/>
        </w:rPr>
        <w:t xml:space="preserve"> – a connection also noted by </w:t>
      </w:r>
      <w:proofErr w:type="spellStart"/>
      <w:r w:rsidR="00136983" w:rsidRPr="001D7073">
        <w:rPr>
          <w:rFonts w:ascii="Garamond" w:hAnsi="Garamond"/>
        </w:rPr>
        <w:t>Gasiorek</w:t>
      </w:r>
      <w:proofErr w:type="spellEnd"/>
      <w:r w:rsidR="00136983" w:rsidRPr="001D7073">
        <w:rPr>
          <w:rFonts w:ascii="Garamond" w:hAnsi="Garamond"/>
        </w:rPr>
        <w:t xml:space="preserve"> in his study (2005: 108)</w:t>
      </w:r>
      <w:r w:rsidR="00EB521C" w:rsidRPr="001D7073">
        <w:rPr>
          <w:rFonts w:ascii="Garamond" w:hAnsi="Garamond"/>
        </w:rPr>
        <w:t xml:space="preserve"> </w:t>
      </w:r>
      <w:r w:rsidR="00136983" w:rsidRPr="001D7073">
        <w:rPr>
          <w:rFonts w:ascii="Garamond" w:hAnsi="Garamond"/>
        </w:rPr>
        <w:t xml:space="preserve">– </w:t>
      </w:r>
      <w:r w:rsidR="00EB521C" w:rsidRPr="001D7073">
        <w:rPr>
          <w:rFonts w:ascii="Garamond" w:hAnsi="Garamond"/>
        </w:rPr>
        <w:t>and what the</w:t>
      </w:r>
      <w:r w:rsidR="009E6F41" w:rsidRPr="001D7073">
        <w:rPr>
          <w:rFonts w:ascii="Garamond" w:hAnsi="Garamond"/>
        </w:rPr>
        <w:t>se strategies</w:t>
      </w:r>
      <w:r w:rsidR="00EB521C" w:rsidRPr="001D7073">
        <w:rPr>
          <w:rFonts w:ascii="Garamond" w:hAnsi="Garamond"/>
        </w:rPr>
        <w:t xml:space="preserve"> tell us about the UK’</w:t>
      </w:r>
      <w:r w:rsidR="001C7B84" w:rsidRPr="001D7073">
        <w:rPr>
          <w:rFonts w:ascii="Garamond" w:hAnsi="Garamond"/>
        </w:rPr>
        <w:t>s c</w:t>
      </w:r>
      <w:r w:rsidR="00D56A87">
        <w:rPr>
          <w:rFonts w:ascii="Garamond" w:hAnsi="Garamond"/>
        </w:rPr>
        <w:t xml:space="preserve">ultural positioning in the </w:t>
      </w:r>
      <w:proofErr w:type="spellStart"/>
      <w:r w:rsidR="00D56A87">
        <w:rPr>
          <w:rFonts w:ascii="Garamond" w:hAnsi="Garamond"/>
        </w:rPr>
        <w:t>post</w:t>
      </w:r>
      <w:r w:rsidR="001C7B84" w:rsidRPr="001D7073">
        <w:rPr>
          <w:rFonts w:ascii="Garamond" w:hAnsi="Garamond"/>
        </w:rPr>
        <w:t>war</w:t>
      </w:r>
      <w:proofErr w:type="spellEnd"/>
      <w:r w:rsidR="001C7B84" w:rsidRPr="001D7073">
        <w:rPr>
          <w:rFonts w:ascii="Garamond" w:hAnsi="Garamond"/>
        </w:rPr>
        <w:t xml:space="preserve"> period</w:t>
      </w:r>
      <w:r w:rsidRPr="001D7073">
        <w:rPr>
          <w:rFonts w:ascii="Garamond" w:hAnsi="Garamond"/>
        </w:rPr>
        <w:t xml:space="preserve">. Keyes </w:t>
      </w:r>
      <w:r w:rsidR="001C19CD" w:rsidRPr="001D7073">
        <w:rPr>
          <w:rFonts w:ascii="Garamond" w:hAnsi="Garamond"/>
        </w:rPr>
        <w:t xml:space="preserve">positions the novel against </w:t>
      </w:r>
      <w:r w:rsidRPr="001D7073">
        <w:rPr>
          <w:rFonts w:ascii="Garamond" w:hAnsi="Garamond"/>
        </w:rPr>
        <w:t xml:space="preserve">the 1973 monograph </w:t>
      </w:r>
      <w:r w:rsidRPr="001D7073">
        <w:rPr>
          <w:rFonts w:ascii="Garamond" w:hAnsi="Garamond"/>
          <w:i/>
        </w:rPr>
        <w:t>The Country and the City</w:t>
      </w:r>
      <w:r w:rsidRPr="001D7073">
        <w:rPr>
          <w:rFonts w:ascii="Garamond" w:hAnsi="Garamond"/>
        </w:rPr>
        <w:t xml:space="preserve"> by Raymond Williams</w:t>
      </w:r>
      <w:r w:rsidR="00333246" w:rsidRPr="001D7073">
        <w:rPr>
          <w:rFonts w:ascii="Garamond" w:hAnsi="Garamond"/>
        </w:rPr>
        <w:t xml:space="preserve"> ([1973] 2016)</w:t>
      </w:r>
      <w:r w:rsidRPr="001D7073">
        <w:rPr>
          <w:rFonts w:ascii="Garamond" w:hAnsi="Garamond"/>
        </w:rPr>
        <w:t>, arguing that</w:t>
      </w:r>
      <w:r w:rsidR="001C19CD" w:rsidRPr="001D7073">
        <w:rPr>
          <w:rFonts w:ascii="Garamond" w:hAnsi="Garamond"/>
        </w:rPr>
        <w:t xml:space="preserve"> Ballard’s analysis transcends Williams’s</w:t>
      </w:r>
      <w:r w:rsidRPr="001D7073">
        <w:rPr>
          <w:rFonts w:ascii="Garamond" w:hAnsi="Garamond"/>
        </w:rPr>
        <w:t xml:space="preserve"> </w:t>
      </w:r>
      <w:r w:rsidR="009E6F41" w:rsidRPr="001D7073">
        <w:rPr>
          <w:rFonts w:ascii="Garamond" w:hAnsi="Garamond"/>
        </w:rPr>
        <w:t xml:space="preserve">rural and urban </w:t>
      </w:r>
      <w:r w:rsidRPr="001D7073">
        <w:rPr>
          <w:rFonts w:ascii="Garamond" w:hAnsi="Garamond"/>
        </w:rPr>
        <w:t>dichotomy to diagnose the interstitial zones on the edges of both city and countryside that have been increasingly</w:t>
      </w:r>
      <w:r w:rsidR="001C19CD" w:rsidRPr="001D7073">
        <w:rPr>
          <w:rFonts w:ascii="Garamond" w:hAnsi="Garamond"/>
        </w:rPr>
        <w:t xml:space="preserve"> recognised as</w:t>
      </w:r>
      <w:r w:rsidRPr="001D7073">
        <w:rPr>
          <w:rFonts w:ascii="Garamond" w:hAnsi="Garamond"/>
        </w:rPr>
        <w:t xml:space="preserve"> important sociological sites</w:t>
      </w:r>
      <w:r w:rsidR="009E6F41" w:rsidRPr="001D7073">
        <w:rPr>
          <w:rFonts w:ascii="Garamond" w:hAnsi="Garamond"/>
        </w:rPr>
        <w:t xml:space="preserve"> (</w:t>
      </w:r>
      <w:r w:rsidR="008F2C66">
        <w:rPr>
          <w:rFonts w:ascii="Garamond" w:hAnsi="Garamond"/>
        </w:rPr>
        <w:t xml:space="preserve">Gandy 2016; </w:t>
      </w:r>
      <w:r w:rsidR="009E6F41" w:rsidRPr="001D7073">
        <w:rPr>
          <w:rFonts w:ascii="Garamond" w:hAnsi="Garamond"/>
        </w:rPr>
        <w:t xml:space="preserve">Jorgensen and </w:t>
      </w:r>
      <w:proofErr w:type="spellStart"/>
      <w:r w:rsidR="009E6F41" w:rsidRPr="001D7073">
        <w:rPr>
          <w:rFonts w:ascii="Garamond" w:hAnsi="Garamond"/>
        </w:rPr>
        <w:t>Tylecote</w:t>
      </w:r>
      <w:proofErr w:type="spellEnd"/>
      <w:r w:rsidR="009E6F41" w:rsidRPr="001D7073">
        <w:rPr>
          <w:rFonts w:ascii="Garamond" w:hAnsi="Garamond"/>
        </w:rPr>
        <w:t xml:space="preserve"> 2007; Martin 2014</w:t>
      </w:r>
      <w:r w:rsidR="009E6F41" w:rsidRPr="001D7073">
        <w:rPr>
          <w:rFonts w:ascii="Garamond" w:hAnsi="Garamond"/>
          <w:lang w:val="en-US"/>
        </w:rPr>
        <w:t>)</w:t>
      </w:r>
      <w:r w:rsidRPr="001D7073">
        <w:rPr>
          <w:rFonts w:ascii="Garamond" w:hAnsi="Garamond"/>
        </w:rPr>
        <w:t xml:space="preserve">. </w:t>
      </w:r>
      <w:r w:rsidR="009E6F41" w:rsidRPr="001D7073">
        <w:rPr>
          <w:rFonts w:ascii="Garamond" w:hAnsi="Garamond"/>
        </w:rPr>
        <w:t xml:space="preserve">Craig </w:t>
      </w:r>
      <w:r w:rsidRPr="001D7073">
        <w:rPr>
          <w:rFonts w:ascii="Garamond" w:hAnsi="Garamond"/>
        </w:rPr>
        <w:t xml:space="preserve">Martin’s article reads </w:t>
      </w:r>
      <w:r w:rsidRPr="001D7073">
        <w:rPr>
          <w:rFonts w:ascii="Garamond" w:hAnsi="Garamond"/>
          <w:i/>
        </w:rPr>
        <w:t>Concrete Island</w:t>
      </w:r>
      <w:r w:rsidRPr="001D7073">
        <w:rPr>
          <w:rFonts w:ascii="Garamond" w:hAnsi="Garamond"/>
        </w:rPr>
        <w:t xml:space="preserve"> alongside the 1972 book </w:t>
      </w:r>
      <w:proofErr w:type="spellStart"/>
      <w:r w:rsidRPr="001D7073">
        <w:rPr>
          <w:rFonts w:ascii="Garamond" w:hAnsi="Garamond"/>
          <w:i/>
        </w:rPr>
        <w:t>Adhocism</w:t>
      </w:r>
      <w:proofErr w:type="spellEnd"/>
      <w:r w:rsidRPr="001D7073">
        <w:rPr>
          <w:rFonts w:ascii="Garamond" w:hAnsi="Garamond"/>
        </w:rPr>
        <w:t xml:space="preserve">, by Charles Jencks and Nathan Silver, </w:t>
      </w:r>
      <w:r w:rsidR="00772B78" w:rsidRPr="001D7073">
        <w:rPr>
          <w:rFonts w:ascii="Garamond" w:hAnsi="Garamond"/>
        </w:rPr>
        <w:t xml:space="preserve">and its </w:t>
      </w:r>
      <w:r w:rsidRPr="001D7073">
        <w:rPr>
          <w:rFonts w:ascii="Garamond" w:hAnsi="Garamond"/>
        </w:rPr>
        <w:t>advoca</w:t>
      </w:r>
      <w:r w:rsidR="00772B78" w:rsidRPr="001D7073">
        <w:rPr>
          <w:rFonts w:ascii="Garamond" w:hAnsi="Garamond"/>
        </w:rPr>
        <w:t>cy</w:t>
      </w:r>
      <w:r w:rsidRPr="001D7073">
        <w:rPr>
          <w:rFonts w:ascii="Garamond" w:hAnsi="Garamond"/>
        </w:rPr>
        <w:t xml:space="preserve"> of an approach to design which ‘involves using an available system in a new way to solve a problem quickly and efficiently’ (2013: iv). This book is used by Martin as a foil to consider Maitland’s re-appropriation of mass-produced and high-status consumer goods, broken down and reassembled into different uses to satisfy his physical needs, rather than emotional desires. </w:t>
      </w:r>
    </w:p>
    <w:p w14:paraId="7FBF98DE" w14:textId="77777777" w:rsidR="008C54AF" w:rsidRPr="001D7073" w:rsidRDefault="008C54AF" w:rsidP="003C0027">
      <w:pPr>
        <w:rPr>
          <w:rFonts w:ascii="Garamond" w:hAnsi="Garamond"/>
        </w:rPr>
      </w:pPr>
    </w:p>
    <w:p w14:paraId="1D385BF4" w14:textId="3D1D5CF7" w:rsidR="009872A8" w:rsidRPr="001D7073" w:rsidRDefault="00191E6C" w:rsidP="003C0027">
      <w:pPr>
        <w:rPr>
          <w:rFonts w:ascii="Garamond" w:hAnsi="Garamond"/>
        </w:rPr>
      </w:pPr>
      <w:r w:rsidRPr="001D7073">
        <w:rPr>
          <w:rFonts w:ascii="Garamond" w:hAnsi="Garamond"/>
        </w:rPr>
        <w:t xml:space="preserve">Jencks and Silver’s book was a polemical piece which sought to capture a moment in </w:t>
      </w:r>
      <w:r w:rsidR="00E1320D" w:rsidRPr="001D7073">
        <w:rPr>
          <w:rFonts w:ascii="Garamond" w:hAnsi="Garamond"/>
        </w:rPr>
        <w:t>aesthetic theory and</w:t>
      </w:r>
      <w:r w:rsidRPr="001D7073">
        <w:rPr>
          <w:rFonts w:ascii="Garamond" w:hAnsi="Garamond"/>
        </w:rPr>
        <w:t xml:space="preserve"> design history</w:t>
      </w:r>
      <w:r w:rsidR="00715E42">
        <w:rPr>
          <w:rFonts w:ascii="Garamond" w:hAnsi="Garamond"/>
        </w:rPr>
        <w:t>,</w:t>
      </w:r>
      <w:r w:rsidRPr="001D7073">
        <w:rPr>
          <w:rFonts w:ascii="Garamond" w:hAnsi="Garamond"/>
        </w:rPr>
        <w:t xml:space="preserve"> in which found objects, brought together in creative collages, reconstituted w</w:t>
      </w:r>
      <w:r w:rsidR="001C7B84" w:rsidRPr="001D7073">
        <w:rPr>
          <w:rFonts w:ascii="Garamond" w:hAnsi="Garamond"/>
        </w:rPr>
        <w:t xml:space="preserve">hat we might conceive of as art, </w:t>
      </w:r>
      <w:r w:rsidRPr="001D7073">
        <w:rPr>
          <w:rFonts w:ascii="Garamond" w:hAnsi="Garamond"/>
        </w:rPr>
        <w:t>architecture</w:t>
      </w:r>
      <w:r w:rsidR="001C7B84" w:rsidRPr="001D7073">
        <w:rPr>
          <w:rFonts w:ascii="Garamond" w:hAnsi="Garamond"/>
        </w:rPr>
        <w:t xml:space="preserve"> and sculpture</w:t>
      </w:r>
      <w:r w:rsidRPr="001D7073">
        <w:rPr>
          <w:rFonts w:ascii="Garamond" w:hAnsi="Garamond"/>
        </w:rPr>
        <w:t>. It stood in contrast to the type of architectur</w:t>
      </w:r>
      <w:r w:rsidR="00772B78" w:rsidRPr="001D7073">
        <w:rPr>
          <w:rFonts w:ascii="Garamond" w:hAnsi="Garamond"/>
        </w:rPr>
        <w:t xml:space="preserve">e exemplified in the work of </w:t>
      </w:r>
      <w:r w:rsidRPr="001D7073">
        <w:rPr>
          <w:rFonts w:ascii="Garamond" w:hAnsi="Garamond"/>
        </w:rPr>
        <w:t xml:space="preserve">Jean Balladur, the French architect whose development in the South of France, La Grande Motte, Ballard mentions twice in </w:t>
      </w:r>
      <w:r w:rsidRPr="001D7073">
        <w:rPr>
          <w:rFonts w:ascii="Garamond" w:hAnsi="Garamond"/>
          <w:i/>
        </w:rPr>
        <w:t>Concrete Island</w:t>
      </w:r>
      <w:r w:rsidR="00FD2CC4" w:rsidRPr="001D7073">
        <w:rPr>
          <w:rFonts w:ascii="Garamond" w:hAnsi="Garamond"/>
        </w:rPr>
        <w:t>.</w:t>
      </w:r>
      <w:r w:rsidRPr="001D7073">
        <w:rPr>
          <w:rFonts w:ascii="Garamond" w:hAnsi="Garamond"/>
        </w:rPr>
        <w:t xml:space="preserve"> </w:t>
      </w:r>
      <w:r w:rsidR="00FD2CC4" w:rsidRPr="001D7073">
        <w:rPr>
          <w:rFonts w:ascii="Garamond" w:hAnsi="Garamond"/>
        </w:rPr>
        <w:t>I</w:t>
      </w:r>
      <w:r w:rsidRPr="001D7073">
        <w:rPr>
          <w:rFonts w:ascii="Garamond" w:hAnsi="Garamond"/>
        </w:rPr>
        <w:t xml:space="preserve">n his article, </w:t>
      </w:r>
      <w:r w:rsidR="00514D38" w:rsidRPr="001D7073">
        <w:rPr>
          <w:rFonts w:ascii="Garamond" w:hAnsi="Garamond"/>
        </w:rPr>
        <w:t>Richard Brown uses this</w:t>
      </w:r>
      <w:r w:rsidRPr="001D7073">
        <w:rPr>
          <w:rFonts w:ascii="Garamond" w:hAnsi="Garamond"/>
        </w:rPr>
        <w:t xml:space="preserve"> comparison to open out a discussion of architecture</w:t>
      </w:r>
      <w:r w:rsidR="00772B78" w:rsidRPr="001D7073">
        <w:rPr>
          <w:rFonts w:ascii="Garamond" w:hAnsi="Garamond"/>
        </w:rPr>
        <w:t xml:space="preserve"> and the architectural</w:t>
      </w:r>
      <w:r w:rsidRPr="001D7073">
        <w:rPr>
          <w:rFonts w:ascii="Garamond" w:hAnsi="Garamond"/>
        </w:rPr>
        <w:t xml:space="preserve"> as figured in the novel.</w:t>
      </w:r>
      <w:r w:rsidR="00E1320D" w:rsidRPr="001D7073">
        <w:rPr>
          <w:rFonts w:ascii="Garamond" w:hAnsi="Garamond"/>
        </w:rPr>
        <w:t xml:space="preserve"> In previous </w:t>
      </w:r>
      <w:proofErr w:type="spellStart"/>
      <w:r w:rsidR="00E1320D" w:rsidRPr="001D7073">
        <w:rPr>
          <w:rFonts w:ascii="Garamond" w:hAnsi="Garamond"/>
        </w:rPr>
        <w:t>Ballardian</w:t>
      </w:r>
      <w:proofErr w:type="spellEnd"/>
      <w:r w:rsidR="00E1320D" w:rsidRPr="001D7073">
        <w:rPr>
          <w:rFonts w:ascii="Garamond" w:hAnsi="Garamond"/>
        </w:rPr>
        <w:t xml:space="preserve"> commentary, </w:t>
      </w:r>
      <w:proofErr w:type="spellStart"/>
      <w:r w:rsidR="00E1320D" w:rsidRPr="001D7073">
        <w:rPr>
          <w:rFonts w:ascii="Garamond" w:hAnsi="Garamond"/>
        </w:rPr>
        <w:t>Groes</w:t>
      </w:r>
      <w:proofErr w:type="spellEnd"/>
      <w:r w:rsidR="00E1320D" w:rsidRPr="001D7073">
        <w:rPr>
          <w:rFonts w:ascii="Garamond" w:hAnsi="Garamond"/>
        </w:rPr>
        <w:t xml:space="preserve"> (2012) has </w:t>
      </w:r>
      <w:r w:rsidR="00772B78" w:rsidRPr="001D7073">
        <w:rPr>
          <w:rFonts w:ascii="Garamond" w:hAnsi="Garamond"/>
        </w:rPr>
        <w:t>used</w:t>
      </w:r>
      <w:r w:rsidR="00E1320D" w:rsidRPr="001D7073">
        <w:rPr>
          <w:rFonts w:ascii="Garamond" w:hAnsi="Garamond"/>
        </w:rPr>
        <w:t xml:space="preserve"> Rem </w:t>
      </w:r>
      <w:proofErr w:type="spellStart"/>
      <w:r w:rsidR="00E1320D" w:rsidRPr="001D7073">
        <w:rPr>
          <w:rFonts w:ascii="Garamond" w:hAnsi="Garamond"/>
        </w:rPr>
        <w:t>Koolhaas’s</w:t>
      </w:r>
      <w:proofErr w:type="spellEnd"/>
      <w:r w:rsidR="00E1320D" w:rsidRPr="001D7073">
        <w:rPr>
          <w:rFonts w:ascii="Garamond" w:hAnsi="Garamond"/>
        </w:rPr>
        <w:t xml:space="preserve"> provocative </w:t>
      </w:r>
      <w:r w:rsidR="008C54AF" w:rsidRPr="001D7073">
        <w:rPr>
          <w:rFonts w:ascii="Garamond" w:hAnsi="Garamond"/>
        </w:rPr>
        <w:t>‘</w:t>
      </w:r>
      <w:proofErr w:type="spellStart"/>
      <w:r w:rsidR="008C54AF" w:rsidRPr="001D7073">
        <w:rPr>
          <w:rFonts w:ascii="Garamond" w:hAnsi="Garamond"/>
        </w:rPr>
        <w:t>J</w:t>
      </w:r>
      <w:r w:rsidR="00E1320D" w:rsidRPr="001D7073">
        <w:rPr>
          <w:rFonts w:ascii="Garamond" w:hAnsi="Garamond"/>
        </w:rPr>
        <w:t>unkspace</w:t>
      </w:r>
      <w:proofErr w:type="spellEnd"/>
      <w:r w:rsidR="008C54AF" w:rsidRPr="001D7073">
        <w:rPr>
          <w:rFonts w:ascii="Garamond" w:hAnsi="Garamond"/>
        </w:rPr>
        <w:t>’ essay</w:t>
      </w:r>
      <w:r w:rsidR="00E1320D" w:rsidRPr="001D7073">
        <w:rPr>
          <w:rFonts w:ascii="Garamond" w:hAnsi="Garamond"/>
        </w:rPr>
        <w:t xml:space="preserve"> (</w:t>
      </w:r>
      <w:r w:rsidR="008C54AF" w:rsidRPr="001D7073">
        <w:rPr>
          <w:rFonts w:ascii="Garamond" w:hAnsi="Garamond"/>
        </w:rPr>
        <w:t xml:space="preserve">2002) to draw out the architectural and landscape dynamics of </w:t>
      </w:r>
      <w:r w:rsidR="008C54AF" w:rsidRPr="001D7073">
        <w:rPr>
          <w:rFonts w:ascii="Garamond" w:hAnsi="Garamond"/>
          <w:i/>
        </w:rPr>
        <w:t>Concrete Island</w:t>
      </w:r>
      <w:r w:rsidR="00031F6D">
        <w:rPr>
          <w:rFonts w:ascii="Garamond" w:hAnsi="Garamond"/>
        </w:rPr>
        <w:t>, but here Sue</w:t>
      </w:r>
      <w:r w:rsidR="008C54AF" w:rsidRPr="001D7073">
        <w:rPr>
          <w:rFonts w:ascii="Garamond" w:hAnsi="Garamond"/>
        </w:rPr>
        <w:t xml:space="preserve"> Robertson delves further back into </w:t>
      </w:r>
      <w:proofErr w:type="spellStart"/>
      <w:r w:rsidR="008C54AF" w:rsidRPr="001D7073">
        <w:rPr>
          <w:rFonts w:ascii="Garamond" w:hAnsi="Garamond"/>
        </w:rPr>
        <w:t>Koolhaas’s</w:t>
      </w:r>
      <w:proofErr w:type="spellEnd"/>
      <w:r w:rsidR="008C54AF" w:rsidRPr="001D7073">
        <w:rPr>
          <w:rFonts w:ascii="Garamond" w:hAnsi="Garamond"/>
        </w:rPr>
        <w:t xml:space="preserve"> archive to </w:t>
      </w:r>
      <w:r w:rsidR="005A5186" w:rsidRPr="001D7073">
        <w:rPr>
          <w:rFonts w:ascii="Garamond" w:hAnsi="Garamond"/>
        </w:rPr>
        <w:t>highlight</w:t>
      </w:r>
      <w:r w:rsidR="008C54AF" w:rsidRPr="001D7073">
        <w:rPr>
          <w:rFonts w:ascii="Garamond" w:hAnsi="Garamond"/>
        </w:rPr>
        <w:t xml:space="preserve"> points of analytical comparison between Ballard’s island and </w:t>
      </w:r>
      <w:proofErr w:type="spellStart"/>
      <w:r w:rsidR="008C54AF" w:rsidRPr="001D7073">
        <w:rPr>
          <w:rFonts w:ascii="Garamond" w:hAnsi="Garamond"/>
        </w:rPr>
        <w:t>Koolhaas’s</w:t>
      </w:r>
      <w:proofErr w:type="spellEnd"/>
      <w:r w:rsidR="008C54AF" w:rsidRPr="001D7073">
        <w:rPr>
          <w:rFonts w:ascii="Garamond" w:hAnsi="Garamond"/>
        </w:rPr>
        <w:t xml:space="preserve"> contemporaneous architecture of enclosure in his </w:t>
      </w:r>
      <w:r w:rsidR="008C54AF" w:rsidRPr="001D7073">
        <w:rPr>
          <w:rFonts w:ascii="Garamond" w:hAnsi="Garamond"/>
          <w:i/>
        </w:rPr>
        <w:t>Exodus, or the Voluntary Prisoners of Architecture</w:t>
      </w:r>
      <w:r w:rsidR="008C54AF" w:rsidRPr="001D7073">
        <w:rPr>
          <w:rFonts w:ascii="Garamond" w:hAnsi="Garamond"/>
        </w:rPr>
        <w:t xml:space="preserve"> project. </w:t>
      </w:r>
      <w:r w:rsidR="00DA6FC1" w:rsidRPr="001D7073">
        <w:rPr>
          <w:rFonts w:ascii="Garamond" w:hAnsi="Garamond"/>
        </w:rPr>
        <w:t xml:space="preserve">In addition, Robertson points to the affinities between the writings of Rosalind Krauss in the 1970s – most notably her concept of the ‘expanded field’ </w:t>
      </w:r>
      <w:r w:rsidR="00772B78" w:rsidRPr="001D7073">
        <w:rPr>
          <w:rFonts w:ascii="Garamond" w:hAnsi="Garamond"/>
        </w:rPr>
        <w:t xml:space="preserve">which describes </w:t>
      </w:r>
      <w:r w:rsidR="00DA6FC1" w:rsidRPr="001D7073">
        <w:rPr>
          <w:rFonts w:ascii="Garamond" w:hAnsi="Garamond"/>
        </w:rPr>
        <w:t>the decentring of traditions of sculpture being found fixed to gallery plinths</w:t>
      </w:r>
      <w:r w:rsidR="005A5186" w:rsidRPr="001D7073">
        <w:rPr>
          <w:rFonts w:ascii="Garamond" w:hAnsi="Garamond"/>
        </w:rPr>
        <w:t xml:space="preserve"> (1979)</w:t>
      </w:r>
      <w:r w:rsidR="00DA6FC1" w:rsidRPr="001D7073">
        <w:rPr>
          <w:rFonts w:ascii="Garamond" w:hAnsi="Garamond"/>
        </w:rPr>
        <w:t xml:space="preserve"> – and the destabilising aesthetics of </w:t>
      </w:r>
      <w:proofErr w:type="spellStart"/>
      <w:r w:rsidR="00DA6FC1" w:rsidRPr="001D7073">
        <w:rPr>
          <w:rFonts w:ascii="Garamond" w:hAnsi="Garamond"/>
        </w:rPr>
        <w:t>Ballardian</w:t>
      </w:r>
      <w:proofErr w:type="spellEnd"/>
      <w:r w:rsidR="00DA6FC1" w:rsidRPr="001D7073">
        <w:rPr>
          <w:rFonts w:ascii="Garamond" w:hAnsi="Garamond"/>
        </w:rPr>
        <w:t xml:space="preserve"> landscapes</w:t>
      </w:r>
      <w:r w:rsidR="005A5186" w:rsidRPr="001D7073">
        <w:rPr>
          <w:rFonts w:ascii="Garamond" w:hAnsi="Garamond"/>
        </w:rPr>
        <w:t>. A</w:t>
      </w:r>
      <w:r w:rsidR="006A764F" w:rsidRPr="001D7073">
        <w:rPr>
          <w:rFonts w:ascii="Garamond" w:hAnsi="Garamond"/>
        </w:rPr>
        <w:t xml:space="preserve">t the time of </w:t>
      </w:r>
      <w:r w:rsidR="006A764F" w:rsidRPr="001D7073">
        <w:rPr>
          <w:rFonts w:ascii="Garamond" w:hAnsi="Garamond"/>
          <w:i/>
        </w:rPr>
        <w:t>Concrete Island</w:t>
      </w:r>
      <w:r w:rsidR="006A764F" w:rsidRPr="001D7073">
        <w:rPr>
          <w:rFonts w:ascii="Garamond" w:hAnsi="Garamond"/>
        </w:rPr>
        <w:t xml:space="preserve">, Ballard described the </w:t>
      </w:r>
      <w:proofErr w:type="spellStart"/>
      <w:r w:rsidR="006A764F" w:rsidRPr="001D7073">
        <w:rPr>
          <w:rFonts w:ascii="Garamond" w:hAnsi="Garamond"/>
        </w:rPr>
        <w:t>Westway</w:t>
      </w:r>
      <w:proofErr w:type="spellEnd"/>
      <w:r w:rsidR="006A764F" w:rsidRPr="001D7073">
        <w:rPr>
          <w:rFonts w:ascii="Garamond" w:hAnsi="Garamond"/>
        </w:rPr>
        <w:t xml:space="preserve"> motorway as </w:t>
      </w:r>
      <w:proofErr w:type="spellStart"/>
      <w:r w:rsidR="006A764F" w:rsidRPr="001D7073">
        <w:rPr>
          <w:rFonts w:ascii="Garamond" w:hAnsi="Garamond"/>
        </w:rPr>
        <w:t>‘a</w:t>
      </w:r>
      <w:proofErr w:type="spellEnd"/>
      <w:r w:rsidR="006A764F" w:rsidRPr="001D7073">
        <w:rPr>
          <w:rFonts w:ascii="Garamond" w:hAnsi="Garamond"/>
        </w:rPr>
        <w:t xml:space="preserve"> motion sculpture beautifully constructed and designed’ (Orr [1974] 2012: 66</w:t>
      </w:r>
      <w:r w:rsidR="005A5186" w:rsidRPr="001D7073">
        <w:rPr>
          <w:rFonts w:ascii="Garamond" w:hAnsi="Garamond"/>
        </w:rPr>
        <w:t xml:space="preserve">); </w:t>
      </w:r>
      <w:r w:rsidRPr="001D7073">
        <w:rPr>
          <w:rFonts w:ascii="Garamond" w:hAnsi="Garamond"/>
        </w:rPr>
        <w:t>Robertson’s article</w:t>
      </w:r>
      <w:r w:rsidR="008C54AF" w:rsidRPr="001D7073">
        <w:rPr>
          <w:rFonts w:ascii="Garamond" w:hAnsi="Garamond"/>
        </w:rPr>
        <w:t xml:space="preserve"> brings </w:t>
      </w:r>
      <w:r w:rsidRPr="001D7073">
        <w:rPr>
          <w:rFonts w:ascii="Garamond" w:hAnsi="Garamond"/>
        </w:rPr>
        <w:t xml:space="preserve">Ballard’s </w:t>
      </w:r>
      <w:r w:rsidR="00514D38" w:rsidRPr="001D7073">
        <w:rPr>
          <w:rFonts w:ascii="Garamond" w:hAnsi="Garamond"/>
        </w:rPr>
        <w:t>novel</w:t>
      </w:r>
      <w:r w:rsidRPr="001D7073">
        <w:rPr>
          <w:rFonts w:ascii="Garamond" w:hAnsi="Garamond"/>
        </w:rPr>
        <w:t xml:space="preserve"> and the history of the </w:t>
      </w:r>
      <w:proofErr w:type="spellStart"/>
      <w:r w:rsidRPr="001D7073">
        <w:rPr>
          <w:rFonts w:ascii="Garamond" w:hAnsi="Garamond"/>
        </w:rPr>
        <w:t>Westway</w:t>
      </w:r>
      <w:proofErr w:type="spellEnd"/>
      <w:r w:rsidRPr="001D7073">
        <w:rPr>
          <w:rFonts w:ascii="Garamond" w:hAnsi="Garamond"/>
        </w:rPr>
        <w:t xml:space="preserve"> into dialogue to illuminate competing claims on that spatial form and territory. </w:t>
      </w:r>
      <w:r w:rsidR="00E1320D" w:rsidRPr="001D7073">
        <w:rPr>
          <w:rFonts w:ascii="Garamond" w:hAnsi="Garamond"/>
        </w:rPr>
        <w:t xml:space="preserve">Both Keyes and Robertson read </w:t>
      </w:r>
      <w:r w:rsidR="00E1320D" w:rsidRPr="001D7073">
        <w:rPr>
          <w:rFonts w:ascii="Garamond" w:hAnsi="Garamond"/>
          <w:i/>
        </w:rPr>
        <w:t>Concrete Island</w:t>
      </w:r>
      <w:r w:rsidR="00E1320D" w:rsidRPr="001D7073">
        <w:rPr>
          <w:rFonts w:ascii="Garamond" w:hAnsi="Garamond"/>
        </w:rPr>
        <w:t xml:space="preserve"> alongside town planning treatises at the time and in previous decades; whether</w:t>
      </w:r>
      <w:r w:rsidR="00514D38" w:rsidRPr="001D7073">
        <w:rPr>
          <w:rFonts w:ascii="Garamond" w:hAnsi="Garamond"/>
        </w:rPr>
        <w:t xml:space="preserve"> </w:t>
      </w:r>
      <w:r w:rsidR="00715E42">
        <w:rPr>
          <w:rFonts w:ascii="Garamond" w:hAnsi="Garamond"/>
        </w:rPr>
        <w:t xml:space="preserve">in </w:t>
      </w:r>
      <w:r w:rsidR="00514D38" w:rsidRPr="001D7073">
        <w:rPr>
          <w:rFonts w:ascii="Garamond" w:hAnsi="Garamond"/>
        </w:rPr>
        <w:t xml:space="preserve">reference to </w:t>
      </w:r>
      <w:r w:rsidR="00E1320D" w:rsidRPr="001D7073">
        <w:rPr>
          <w:rFonts w:ascii="Garamond" w:hAnsi="Garamond"/>
        </w:rPr>
        <w:t>Patrick Abercrombie’s Plan (Robertson</w:t>
      </w:r>
      <w:r w:rsidR="00772B78" w:rsidRPr="001D7073">
        <w:rPr>
          <w:rFonts w:ascii="Garamond" w:hAnsi="Garamond"/>
        </w:rPr>
        <w:t>, this collection</w:t>
      </w:r>
      <w:r w:rsidR="00E1320D" w:rsidRPr="001D7073">
        <w:rPr>
          <w:rFonts w:ascii="Garamond" w:hAnsi="Garamond"/>
        </w:rPr>
        <w:t xml:space="preserve">) or </w:t>
      </w:r>
      <w:proofErr w:type="spellStart"/>
      <w:r w:rsidR="00772B78" w:rsidRPr="001D7073">
        <w:rPr>
          <w:rFonts w:ascii="Garamond" w:hAnsi="Garamond"/>
        </w:rPr>
        <w:t>Metroland</w:t>
      </w:r>
      <w:proofErr w:type="spellEnd"/>
      <w:r w:rsidR="00772B78" w:rsidRPr="001D7073">
        <w:rPr>
          <w:rFonts w:ascii="Garamond" w:hAnsi="Garamond"/>
        </w:rPr>
        <w:t xml:space="preserve"> </w:t>
      </w:r>
      <w:r w:rsidR="00715E42" w:rsidRPr="00986AD5">
        <w:rPr>
          <w:rFonts w:ascii="Garamond" w:hAnsi="Garamond"/>
        </w:rPr>
        <w:t>–</w:t>
      </w:r>
      <w:r w:rsidR="00715E42">
        <w:rPr>
          <w:rFonts w:ascii="Garamond" w:hAnsi="Garamond"/>
        </w:rPr>
        <w:t xml:space="preserve"> </w:t>
      </w:r>
      <w:r w:rsidR="00772B78" w:rsidRPr="001D7073">
        <w:rPr>
          <w:rFonts w:ascii="Garamond" w:hAnsi="Garamond"/>
        </w:rPr>
        <w:t xml:space="preserve">the developing </w:t>
      </w:r>
      <w:r w:rsidR="00E1320D" w:rsidRPr="001D7073">
        <w:rPr>
          <w:rFonts w:ascii="Garamond" w:hAnsi="Garamond"/>
        </w:rPr>
        <w:t xml:space="preserve">suburban railway </w:t>
      </w:r>
      <w:r w:rsidR="00772B78" w:rsidRPr="001D7073">
        <w:rPr>
          <w:rFonts w:ascii="Garamond" w:hAnsi="Garamond"/>
        </w:rPr>
        <w:t xml:space="preserve">network north of London </w:t>
      </w:r>
      <w:r w:rsidR="00E1320D" w:rsidRPr="001D7073">
        <w:rPr>
          <w:rFonts w:ascii="Garamond" w:hAnsi="Garamond"/>
        </w:rPr>
        <w:t>(Keyes</w:t>
      </w:r>
      <w:r w:rsidR="00772B78" w:rsidRPr="001D7073">
        <w:rPr>
          <w:rFonts w:ascii="Garamond" w:hAnsi="Garamond"/>
        </w:rPr>
        <w:t>, this collection</w:t>
      </w:r>
      <w:r w:rsidR="00E1320D" w:rsidRPr="001D7073">
        <w:rPr>
          <w:rFonts w:ascii="Garamond" w:hAnsi="Garamond"/>
        </w:rPr>
        <w:t xml:space="preserve">) </w:t>
      </w:r>
      <w:r w:rsidR="00715E42" w:rsidRPr="00986AD5">
        <w:rPr>
          <w:rFonts w:ascii="Garamond" w:hAnsi="Garamond"/>
        </w:rPr>
        <w:t>–</w:t>
      </w:r>
      <w:r w:rsidR="00715E42">
        <w:rPr>
          <w:rFonts w:ascii="Garamond" w:hAnsi="Garamond"/>
        </w:rPr>
        <w:t xml:space="preserve"> </w:t>
      </w:r>
      <w:r w:rsidR="00E1320D" w:rsidRPr="001D7073">
        <w:rPr>
          <w:rFonts w:ascii="Garamond" w:hAnsi="Garamond"/>
          <w:i/>
        </w:rPr>
        <w:t>Concrete Island</w:t>
      </w:r>
      <w:r w:rsidR="00E1320D" w:rsidRPr="001D7073">
        <w:rPr>
          <w:rFonts w:ascii="Garamond" w:hAnsi="Garamond"/>
        </w:rPr>
        <w:t xml:space="preserve"> alludes to ever-present questions about the overheated growth of </w:t>
      </w:r>
      <w:r w:rsidR="00772B78" w:rsidRPr="001D7073">
        <w:rPr>
          <w:rFonts w:ascii="Garamond" w:hAnsi="Garamond"/>
        </w:rPr>
        <w:t xml:space="preserve">the </w:t>
      </w:r>
      <w:r w:rsidR="00715E42">
        <w:rPr>
          <w:rFonts w:ascii="Garamond" w:hAnsi="Garamond"/>
        </w:rPr>
        <w:t xml:space="preserve">English and British </w:t>
      </w:r>
      <w:r w:rsidR="00772B78" w:rsidRPr="001D7073">
        <w:rPr>
          <w:rFonts w:ascii="Garamond" w:hAnsi="Garamond"/>
        </w:rPr>
        <w:t xml:space="preserve">capital </w:t>
      </w:r>
      <w:r w:rsidR="00E1320D" w:rsidRPr="001D7073">
        <w:rPr>
          <w:rFonts w:ascii="Garamond" w:hAnsi="Garamond"/>
        </w:rPr>
        <w:t xml:space="preserve">within </w:t>
      </w:r>
      <w:r w:rsidR="00715E42">
        <w:rPr>
          <w:rFonts w:ascii="Garamond" w:hAnsi="Garamond"/>
        </w:rPr>
        <w:t xml:space="preserve">UK </w:t>
      </w:r>
      <w:r w:rsidR="00E1320D" w:rsidRPr="001D7073">
        <w:rPr>
          <w:rFonts w:ascii="Garamond" w:hAnsi="Garamond"/>
        </w:rPr>
        <w:t>regional planning more generally.</w:t>
      </w:r>
    </w:p>
    <w:p w14:paraId="162C5119" w14:textId="77777777" w:rsidR="009872A8" w:rsidRPr="001D7073" w:rsidRDefault="009872A8" w:rsidP="003C0027">
      <w:pPr>
        <w:rPr>
          <w:rFonts w:ascii="Garamond" w:hAnsi="Garamond"/>
        </w:rPr>
      </w:pPr>
    </w:p>
    <w:p w14:paraId="3D2FDB10" w14:textId="70B12444" w:rsidR="009872A8" w:rsidRPr="001D7073" w:rsidRDefault="009872A8" w:rsidP="003C0027">
      <w:pPr>
        <w:rPr>
          <w:rFonts w:ascii="Garamond" w:hAnsi="Garamond"/>
          <w:b/>
        </w:rPr>
      </w:pPr>
      <w:r w:rsidRPr="001D7073">
        <w:rPr>
          <w:rFonts w:ascii="Garamond" w:hAnsi="Garamond"/>
          <w:b/>
        </w:rPr>
        <w:t>Modernities</w:t>
      </w:r>
    </w:p>
    <w:p w14:paraId="6FF3CA61" w14:textId="77777777" w:rsidR="009872A8" w:rsidRPr="001D7073" w:rsidRDefault="009872A8" w:rsidP="003C0027">
      <w:pPr>
        <w:rPr>
          <w:rFonts w:ascii="Garamond" w:hAnsi="Garamond"/>
        </w:rPr>
      </w:pPr>
    </w:p>
    <w:p w14:paraId="2F9A2A45" w14:textId="2D7A6B7F" w:rsidR="006A62E4" w:rsidRPr="001D7073" w:rsidRDefault="006E3C33" w:rsidP="003C0027">
      <w:pPr>
        <w:rPr>
          <w:rFonts w:ascii="Garamond" w:hAnsi="Garamond"/>
        </w:rPr>
      </w:pPr>
      <w:r w:rsidRPr="001D7073">
        <w:rPr>
          <w:rFonts w:ascii="Garamond" w:hAnsi="Garamond"/>
          <w:i/>
        </w:rPr>
        <w:t>Concrete Island</w:t>
      </w:r>
      <w:r w:rsidRPr="001D7073">
        <w:rPr>
          <w:rFonts w:ascii="Garamond" w:hAnsi="Garamond"/>
        </w:rPr>
        <w:t xml:space="preserve"> is </w:t>
      </w:r>
      <w:r w:rsidR="006A0641" w:rsidRPr="001D7073">
        <w:rPr>
          <w:rFonts w:ascii="Garamond" w:hAnsi="Garamond"/>
        </w:rPr>
        <w:t>located</w:t>
      </w:r>
      <w:r w:rsidRPr="001D7073">
        <w:rPr>
          <w:rFonts w:ascii="Garamond" w:hAnsi="Garamond"/>
        </w:rPr>
        <w:t xml:space="preserve">, to use </w:t>
      </w:r>
      <w:proofErr w:type="spellStart"/>
      <w:r w:rsidRPr="001D7073">
        <w:rPr>
          <w:rFonts w:ascii="Garamond" w:hAnsi="Garamond"/>
        </w:rPr>
        <w:t>Gasiorek’s</w:t>
      </w:r>
      <w:proofErr w:type="spellEnd"/>
      <w:r w:rsidRPr="001D7073">
        <w:rPr>
          <w:rFonts w:ascii="Garamond" w:hAnsi="Garamond"/>
        </w:rPr>
        <w:t xml:space="preserve"> word, in the political ‘interregnum’ between the two administrations conventionally understood as the most radical</w:t>
      </w:r>
      <w:r w:rsidR="006A0641" w:rsidRPr="001D7073">
        <w:rPr>
          <w:rFonts w:ascii="Garamond" w:hAnsi="Garamond"/>
        </w:rPr>
        <w:t>ly reforming</w:t>
      </w:r>
      <w:r w:rsidRPr="001D7073">
        <w:rPr>
          <w:rFonts w:ascii="Garamond" w:hAnsi="Garamond"/>
        </w:rPr>
        <w:t xml:space="preserve"> of the </w:t>
      </w:r>
      <w:r w:rsidR="006A0641" w:rsidRPr="001D7073">
        <w:rPr>
          <w:rFonts w:ascii="Garamond" w:hAnsi="Garamond"/>
        </w:rPr>
        <w:t xml:space="preserve">British </w:t>
      </w:r>
      <w:proofErr w:type="spellStart"/>
      <w:r w:rsidR="00D56A87">
        <w:rPr>
          <w:rFonts w:ascii="Garamond" w:hAnsi="Garamond"/>
        </w:rPr>
        <w:t>post</w:t>
      </w:r>
      <w:r w:rsidRPr="001D7073">
        <w:rPr>
          <w:rFonts w:ascii="Garamond" w:hAnsi="Garamond"/>
        </w:rPr>
        <w:t>war</w:t>
      </w:r>
      <w:proofErr w:type="spellEnd"/>
      <w:r w:rsidRPr="001D7073">
        <w:rPr>
          <w:rFonts w:ascii="Garamond" w:hAnsi="Garamond"/>
        </w:rPr>
        <w:t xml:space="preserve"> </w:t>
      </w:r>
      <w:r w:rsidR="006A0641" w:rsidRPr="001D7073">
        <w:rPr>
          <w:rFonts w:ascii="Garamond" w:hAnsi="Garamond"/>
        </w:rPr>
        <w:t>era (2005: 107)</w:t>
      </w:r>
      <w:r w:rsidR="00715E42">
        <w:rPr>
          <w:rFonts w:ascii="Garamond" w:hAnsi="Garamond"/>
        </w:rPr>
        <w:t>:</w:t>
      </w:r>
      <w:r w:rsidR="006A0641" w:rsidRPr="001D7073">
        <w:rPr>
          <w:rFonts w:ascii="Garamond" w:hAnsi="Garamond"/>
        </w:rPr>
        <w:t xml:space="preserve"> namely </w:t>
      </w:r>
      <w:r w:rsidR="00514D38" w:rsidRPr="001D7073">
        <w:rPr>
          <w:rFonts w:ascii="Garamond" w:hAnsi="Garamond"/>
        </w:rPr>
        <w:t xml:space="preserve">Clement </w:t>
      </w:r>
      <w:r w:rsidR="006A0641" w:rsidRPr="001D7073">
        <w:rPr>
          <w:rFonts w:ascii="Garamond" w:hAnsi="Garamond"/>
        </w:rPr>
        <w:t>Attlee</w:t>
      </w:r>
      <w:r w:rsidR="00514D38" w:rsidRPr="001D7073">
        <w:rPr>
          <w:rFonts w:ascii="Garamond" w:hAnsi="Garamond"/>
        </w:rPr>
        <w:t>’s 1945</w:t>
      </w:r>
      <w:r w:rsidR="006A0641" w:rsidRPr="001D7073">
        <w:rPr>
          <w:rFonts w:ascii="Garamond" w:hAnsi="Garamond"/>
        </w:rPr>
        <w:t xml:space="preserve"> Labour government and </w:t>
      </w:r>
      <w:r w:rsidR="00514D38" w:rsidRPr="001D7073">
        <w:rPr>
          <w:rFonts w:ascii="Garamond" w:hAnsi="Garamond"/>
        </w:rPr>
        <w:t>Margaret</w:t>
      </w:r>
      <w:r w:rsidR="006A0641" w:rsidRPr="001D7073">
        <w:rPr>
          <w:rFonts w:ascii="Garamond" w:hAnsi="Garamond"/>
        </w:rPr>
        <w:t xml:space="preserve"> Thatcher</w:t>
      </w:r>
      <w:r w:rsidR="00514D38" w:rsidRPr="001D7073">
        <w:rPr>
          <w:rFonts w:ascii="Garamond" w:hAnsi="Garamond"/>
        </w:rPr>
        <w:t>’s 1979</w:t>
      </w:r>
      <w:r w:rsidR="006A0641" w:rsidRPr="001D7073">
        <w:rPr>
          <w:rFonts w:ascii="Garamond" w:hAnsi="Garamond"/>
        </w:rPr>
        <w:t xml:space="preserve"> Conservative administration. By virtue of this historical situation, the novel captures what </w:t>
      </w:r>
      <w:proofErr w:type="spellStart"/>
      <w:r w:rsidR="006A0641" w:rsidRPr="001D7073">
        <w:rPr>
          <w:rFonts w:ascii="Garamond" w:hAnsi="Garamond"/>
        </w:rPr>
        <w:t>Groes</w:t>
      </w:r>
      <w:proofErr w:type="spellEnd"/>
      <w:r w:rsidR="006A0641" w:rsidRPr="001D7073">
        <w:rPr>
          <w:rFonts w:ascii="Garamond" w:hAnsi="Garamond"/>
        </w:rPr>
        <w:t xml:space="preserve"> terms ‘the texture of modernity’, characterised </w:t>
      </w:r>
      <w:r w:rsidR="006A62E4" w:rsidRPr="001D7073">
        <w:rPr>
          <w:rFonts w:ascii="Garamond" w:hAnsi="Garamond"/>
        </w:rPr>
        <w:lastRenderedPageBreak/>
        <w:t>in the methods by which</w:t>
      </w:r>
      <w:r w:rsidR="006A0641" w:rsidRPr="001D7073">
        <w:rPr>
          <w:rFonts w:ascii="Garamond" w:hAnsi="Garamond"/>
        </w:rPr>
        <w:t xml:space="preserve"> ‘the dominating technology of concrete reshapes social structures and relationships in monstrous, dehumanized and Americanized ways</w:t>
      </w:r>
      <w:r w:rsidR="006A62E4" w:rsidRPr="001D7073">
        <w:rPr>
          <w:rFonts w:ascii="Garamond" w:hAnsi="Garamond"/>
        </w:rPr>
        <w:t xml:space="preserve">’ (2012: 124). </w:t>
      </w:r>
      <w:r w:rsidR="003C0027" w:rsidRPr="001D7073">
        <w:rPr>
          <w:rFonts w:ascii="Garamond" w:hAnsi="Garamond"/>
        </w:rPr>
        <w:t>At the most structural level</w:t>
      </w:r>
      <w:r w:rsidR="00F73701" w:rsidRPr="001D7073">
        <w:rPr>
          <w:rFonts w:ascii="Garamond" w:hAnsi="Garamond"/>
        </w:rPr>
        <w:t>,</w:t>
      </w:r>
      <w:r w:rsidR="003C0027" w:rsidRPr="001D7073">
        <w:rPr>
          <w:rFonts w:ascii="Garamond" w:hAnsi="Garamond"/>
        </w:rPr>
        <w:t xml:space="preserve"> </w:t>
      </w:r>
      <w:r w:rsidR="003C0027" w:rsidRPr="001D7073">
        <w:rPr>
          <w:rFonts w:ascii="Garamond" w:hAnsi="Garamond"/>
          <w:i/>
        </w:rPr>
        <w:t>Concrete Island</w:t>
      </w:r>
      <w:r w:rsidR="003C0027" w:rsidRPr="001D7073">
        <w:rPr>
          <w:rFonts w:ascii="Garamond" w:hAnsi="Garamond"/>
        </w:rPr>
        <w:t xml:space="preserve"> is a novel which, as Beaumont suggests in his analysis of Ballard’s tense relationship with English </w:t>
      </w:r>
      <w:r w:rsidRPr="001D7073">
        <w:rPr>
          <w:rFonts w:ascii="Garamond" w:hAnsi="Garamond"/>
        </w:rPr>
        <w:t>m</w:t>
      </w:r>
      <w:r w:rsidR="006A62E4" w:rsidRPr="001D7073">
        <w:rPr>
          <w:rFonts w:ascii="Garamond" w:hAnsi="Garamond"/>
        </w:rPr>
        <w:t xml:space="preserve">odernity, </w:t>
      </w:r>
      <w:r w:rsidR="003C0027" w:rsidRPr="001D7073">
        <w:rPr>
          <w:rFonts w:ascii="Garamond" w:hAnsi="Garamond"/>
        </w:rPr>
        <w:t xml:space="preserve">explicates the logics and politics of the warfare state </w:t>
      </w:r>
      <w:r w:rsidR="006A62E4" w:rsidRPr="001D7073">
        <w:rPr>
          <w:rFonts w:ascii="Garamond" w:hAnsi="Garamond"/>
        </w:rPr>
        <w:t>and confounds conventional historical accounts of this moment as one of post-imperial decline, in tandem with earlier Ballard texts such as ‘The Terminal Beach’</w:t>
      </w:r>
      <w:r w:rsidR="003C0027" w:rsidRPr="001D7073">
        <w:rPr>
          <w:rFonts w:ascii="Garamond" w:hAnsi="Garamond"/>
        </w:rPr>
        <w:t xml:space="preserve">. </w:t>
      </w:r>
      <w:r w:rsidR="006A62E4" w:rsidRPr="001D7073">
        <w:rPr>
          <w:rFonts w:ascii="Garamond" w:hAnsi="Garamond"/>
        </w:rPr>
        <w:t xml:space="preserve">Beaumont’s analysis moves beyond previous accounts of Ballard as </w:t>
      </w:r>
      <w:r w:rsidR="00995889" w:rsidRPr="001D7073">
        <w:rPr>
          <w:rFonts w:ascii="Garamond" w:hAnsi="Garamond"/>
        </w:rPr>
        <w:t xml:space="preserve">a </w:t>
      </w:r>
      <w:r w:rsidR="00276C48" w:rsidRPr="001D7073">
        <w:rPr>
          <w:rFonts w:ascii="Garamond" w:hAnsi="Garamond"/>
        </w:rPr>
        <w:t>disenchanted</w:t>
      </w:r>
      <w:r w:rsidR="006A62E4" w:rsidRPr="001D7073">
        <w:rPr>
          <w:rFonts w:ascii="Garamond" w:hAnsi="Garamond"/>
        </w:rPr>
        <w:t xml:space="preserve"> presence in the English tradition (</w:t>
      </w:r>
      <w:proofErr w:type="spellStart"/>
      <w:r w:rsidR="006A62E4" w:rsidRPr="001D7073">
        <w:rPr>
          <w:rFonts w:ascii="Garamond" w:hAnsi="Garamond"/>
        </w:rPr>
        <w:t>Tew</w:t>
      </w:r>
      <w:proofErr w:type="spellEnd"/>
      <w:r w:rsidR="006A62E4" w:rsidRPr="001D7073">
        <w:rPr>
          <w:rFonts w:ascii="Garamond" w:hAnsi="Garamond"/>
        </w:rPr>
        <w:t xml:space="preserve"> 2013), </w:t>
      </w:r>
      <w:r w:rsidR="00D25366" w:rsidRPr="001D7073">
        <w:rPr>
          <w:rFonts w:ascii="Garamond" w:hAnsi="Garamond"/>
        </w:rPr>
        <w:t xml:space="preserve">and </w:t>
      </w:r>
      <w:r w:rsidR="006A62E4" w:rsidRPr="001D7073">
        <w:rPr>
          <w:rFonts w:ascii="Garamond" w:hAnsi="Garamond"/>
        </w:rPr>
        <w:t>rather posit</w:t>
      </w:r>
      <w:r w:rsidR="00715E42">
        <w:rPr>
          <w:rFonts w:ascii="Garamond" w:hAnsi="Garamond"/>
        </w:rPr>
        <w:t>ion</w:t>
      </w:r>
      <w:r w:rsidR="006A62E4" w:rsidRPr="001D7073">
        <w:rPr>
          <w:rFonts w:ascii="Garamond" w:hAnsi="Garamond"/>
        </w:rPr>
        <w:t xml:space="preserve">s him </w:t>
      </w:r>
      <w:r w:rsidR="00995889" w:rsidRPr="001D7073">
        <w:rPr>
          <w:rFonts w:ascii="Garamond" w:hAnsi="Garamond"/>
        </w:rPr>
        <w:t>as a shrewd observer of contempora</w:t>
      </w:r>
      <w:r w:rsidR="00D56A87">
        <w:rPr>
          <w:rFonts w:ascii="Garamond" w:hAnsi="Garamond"/>
        </w:rPr>
        <w:t xml:space="preserve">ry England and its recent </w:t>
      </w:r>
      <w:proofErr w:type="spellStart"/>
      <w:r w:rsidR="00D56A87">
        <w:rPr>
          <w:rFonts w:ascii="Garamond" w:hAnsi="Garamond"/>
        </w:rPr>
        <w:t>socio</w:t>
      </w:r>
      <w:r w:rsidR="00995889" w:rsidRPr="001D7073">
        <w:rPr>
          <w:rFonts w:ascii="Garamond" w:hAnsi="Garamond"/>
        </w:rPr>
        <w:t>political</w:t>
      </w:r>
      <w:proofErr w:type="spellEnd"/>
      <w:r w:rsidR="00995889" w:rsidRPr="001D7073">
        <w:rPr>
          <w:rFonts w:ascii="Garamond" w:hAnsi="Garamond"/>
        </w:rPr>
        <w:t xml:space="preserve"> past.</w:t>
      </w:r>
    </w:p>
    <w:p w14:paraId="66599309" w14:textId="77777777" w:rsidR="006A62E4" w:rsidRPr="001D7073" w:rsidRDefault="006A62E4" w:rsidP="003C0027">
      <w:pPr>
        <w:rPr>
          <w:rFonts w:ascii="Garamond" w:hAnsi="Garamond"/>
        </w:rPr>
      </w:pPr>
    </w:p>
    <w:p w14:paraId="69268144" w14:textId="110BD909" w:rsidR="0053094C" w:rsidRPr="001D7073" w:rsidRDefault="003C0027" w:rsidP="003C0027">
      <w:pPr>
        <w:rPr>
          <w:rFonts w:ascii="Garamond" w:hAnsi="Garamond"/>
        </w:rPr>
      </w:pPr>
      <w:r w:rsidRPr="001D7073">
        <w:rPr>
          <w:rFonts w:ascii="Garamond" w:hAnsi="Garamond"/>
        </w:rPr>
        <w:t xml:space="preserve">The consumer culture rhetorically shaped within a UK context by </w:t>
      </w:r>
      <w:r w:rsidR="001E757F" w:rsidRPr="001D7073">
        <w:rPr>
          <w:rFonts w:ascii="Garamond" w:hAnsi="Garamond"/>
        </w:rPr>
        <w:t xml:space="preserve">Harold </w:t>
      </w:r>
      <w:r w:rsidRPr="001D7073">
        <w:rPr>
          <w:rFonts w:ascii="Garamond" w:hAnsi="Garamond"/>
        </w:rPr>
        <w:t>Wilson</w:t>
      </w:r>
      <w:r w:rsidR="001E757F" w:rsidRPr="001D7073">
        <w:rPr>
          <w:rFonts w:ascii="Garamond" w:hAnsi="Garamond"/>
        </w:rPr>
        <w:t>’s ‘white heat of technology’ speech</w:t>
      </w:r>
      <w:r w:rsidRPr="001D7073">
        <w:rPr>
          <w:rFonts w:ascii="Garamond" w:hAnsi="Garamond"/>
        </w:rPr>
        <w:t xml:space="preserve">, and underwritten by the </w:t>
      </w:r>
      <w:r w:rsidR="006A62E4" w:rsidRPr="001D7073">
        <w:rPr>
          <w:rFonts w:ascii="Garamond" w:hAnsi="Garamond"/>
        </w:rPr>
        <w:t xml:space="preserve">redeployment of </w:t>
      </w:r>
      <w:r w:rsidRPr="001D7073">
        <w:rPr>
          <w:rFonts w:ascii="Garamond" w:hAnsi="Garamond"/>
        </w:rPr>
        <w:t xml:space="preserve">technological innovations </w:t>
      </w:r>
      <w:r w:rsidR="006A62E4" w:rsidRPr="001D7073">
        <w:rPr>
          <w:rFonts w:ascii="Garamond" w:hAnsi="Garamond"/>
        </w:rPr>
        <w:t>from</w:t>
      </w:r>
      <w:r w:rsidRPr="001D7073">
        <w:rPr>
          <w:rFonts w:ascii="Garamond" w:hAnsi="Garamond"/>
        </w:rPr>
        <w:t xml:space="preserve"> the nuclear industries</w:t>
      </w:r>
      <w:r w:rsidR="001E757F" w:rsidRPr="001D7073">
        <w:rPr>
          <w:rFonts w:ascii="Garamond" w:hAnsi="Garamond"/>
        </w:rPr>
        <w:t xml:space="preserve"> (Beaumont, this collection)</w:t>
      </w:r>
      <w:r w:rsidRPr="001D7073">
        <w:rPr>
          <w:rFonts w:ascii="Garamond" w:hAnsi="Garamond"/>
        </w:rPr>
        <w:t xml:space="preserve">, was to seed a different kind of (sub)urban dynamic in early 1970s England. </w:t>
      </w:r>
      <w:r w:rsidR="00995889" w:rsidRPr="001D7073">
        <w:rPr>
          <w:rFonts w:ascii="Garamond" w:hAnsi="Garamond"/>
        </w:rPr>
        <w:t xml:space="preserve">Drawing on Lefebvre’s contemporaneous </w:t>
      </w:r>
      <w:r w:rsidR="00364392">
        <w:rPr>
          <w:rFonts w:ascii="Garamond" w:hAnsi="Garamond"/>
        </w:rPr>
        <w:t>critical urban writings</w:t>
      </w:r>
      <w:r w:rsidR="00364392" w:rsidRPr="001D7073">
        <w:rPr>
          <w:rFonts w:ascii="Garamond" w:hAnsi="Garamond"/>
        </w:rPr>
        <w:t xml:space="preserve"> </w:t>
      </w:r>
      <w:r w:rsidR="00995889" w:rsidRPr="001D7073">
        <w:rPr>
          <w:rFonts w:ascii="Garamond" w:hAnsi="Garamond"/>
        </w:rPr>
        <w:t xml:space="preserve">([1970] 2003), </w:t>
      </w:r>
      <w:r w:rsidRPr="001D7073">
        <w:rPr>
          <w:rFonts w:ascii="Garamond" w:hAnsi="Garamond"/>
        </w:rPr>
        <w:t xml:space="preserve">Keyes argues that </w:t>
      </w:r>
      <w:r w:rsidRPr="001D7073">
        <w:rPr>
          <w:rFonts w:ascii="Garamond" w:hAnsi="Garamond"/>
          <w:i/>
        </w:rPr>
        <w:t>Concrete Island</w:t>
      </w:r>
      <w:r w:rsidRPr="001D7073">
        <w:rPr>
          <w:rFonts w:ascii="Garamond" w:hAnsi="Garamond"/>
        </w:rPr>
        <w:t xml:space="preserve"> marks a significant moment in Ballard’s </w:t>
      </w:r>
      <w:r w:rsidR="00364392">
        <w:rPr>
          <w:rFonts w:ascii="Garamond" w:hAnsi="Garamond"/>
        </w:rPr>
        <w:t xml:space="preserve">own </w:t>
      </w:r>
      <w:r w:rsidR="00995889" w:rsidRPr="001D7073">
        <w:rPr>
          <w:rFonts w:ascii="Garamond" w:hAnsi="Garamond"/>
        </w:rPr>
        <w:t>spatial thought</w:t>
      </w:r>
      <w:r w:rsidRPr="001D7073">
        <w:rPr>
          <w:rFonts w:ascii="Garamond" w:hAnsi="Garamond"/>
        </w:rPr>
        <w:t>, moving away from the city as a generator of social distinction and interaction</w:t>
      </w:r>
      <w:r w:rsidR="00995889" w:rsidRPr="001D7073">
        <w:rPr>
          <w:rFonts w:ascii="Garamond" w:hAnsi="Garamond"/>
        </w:rPr>
        <w:t xml:space="preserve"> to a more amorphous </w:t>
      </w:r>
      <w:r w:rsidR="00364392">
        <w:rPr>
          <w:rFonts w:ascii="Garamond" w:hAnsi="Garamond"/>
        </w:rPr>
        <w:t>and dispersed physical</w:t>
      </w:r>
      <w:r w:rsidR="00364392" w:rsidRPr="001D7073">
        <w:rPr>
          <w:rFonts w:ascii="Garamond" w:hAnsi="Garamond"/>
        </w:rPr>
        <w:t xml:space="preserve"> </w:t>
      </w:r>
      <w:r w:rsidR="00995889" w:rsidRPr="001D7073">
        <w:rPr>
          <w:rFonts w:ascii="Garamond" w:hAnsi="Garamond"/>
        </w:rPr>
        <w:t>form</w:t>
      </w:r>
      <w:r w:rsidR="00514D38" w:rsidRPr="001D7073">
        <w:rPr>
          <w:rFonts w:ascii="Garamond" w:hAnsi="Garamond"/>
        </w:rPr>
        <w:t>. I</w:t>
      </w:r>
      <w:r w:rsidR="00D03F81" w:rsidRPr="001D7073">
        <w:rPr>
          <w:rFonts w:ascii="Garamond" w:hAnsi="Garamond"/>
        </w:rPr>
        <w:t xml:space="preserve">n his paper, Keyes draws attention to Ballard’s </w:t>
      </w:r>
      <w:r w:rsidR="00276C48" w:rsidRPr="001D7073">
        <w:rPr>
          <w:rFonts w:ascii="Garamond" w:hAnsi="Garamond"/>
        </w:rPr>
        <w:t xml:space="preserve">‘figurative </w:t>
      </w:r>
      <w:r w:rsidR="00D03F81" w:rsidRPr="001D7073">
        <w:rPr>
          <w:rFonts w:ascii="Garamond" w:hAnsi="Garamond"/>
        </w:rPr>
        <w:t>distancing</w:t>
      </w:r>
      <w:r w:rsidR="00276C48" w:rsidRPr="001D7073">
        <w:rPr>
          <w:rFonts w:ascii="Garamond" w:hAnsi="Garamond"/>
        </w:rPr>
        <w:t>’</w:t>
      </w:r>
      <w:r w:rsidR="00D03F81" w:rsidRPr="001D7073">
        <w:rPr>
          <w:rFonts w:ascii="Garamond" w:hAnsi="Garamond"/>
        </w:rPr>
        <w:t xml:space="preserve"> strategies when positioning London throughout the novel (and also the subsequent </w:t>
      </w:r>
      <w:r w:rsidR="001C48C0" w:rsidRPr="001D7073">
        <w:rPr>
          <w:rFonts w:ascii="Garamond" w:hAnsi="Garamond"/>
          <w:i/>
        </w:rPr>
        <w:t>High-Rise</w:t>
      </w:r>
      <w:r w:rsidR="00276C48" w:rsidRPr="001D7073">
        <w:rPr>
          <w:rFonts w:ascii="Garamond" w:hAnsi="Garamond"/>
        </w:rPr>
        <w:t xml:space="preserve"> and his later work</w:t>
      </w:r>
      <w:r w:rsidR="00D03F81" w:rsidRPr="001D7073">
        <w:rPr>
          <w:rFonts w:ascii="Garamond" w:hAnsi="Garamond"/>
        </w:rPr>
        <w:t>)</w:t>
      </w:r>
      <w:r w:rsidRPr="001D7073">
        <w:rPr>
          <w:rFonts w:ascii="Garamond" w:hAnsi="Garamond"/>
        </w:rPr>
        <w:t>.</w:t>
      </w:r>
      <w:r w:rsidR="00D03F81" w:rsidRPr="001D7073">
        <w:rPr>
          <w:rFonts w:ascii="Garamond" w:hAnsi="Garamond"/>
        </w:rPr>
        <w:t xml:space="preserve"> The traditional roles of the city become subverted in this period through new economic cycles of real estate speculatio</w:t>
      </w:r>
      <w:r w:rsidR="00D56A87">
        <w:rPr>
          <w:rFonts w:ascii="Garamond" w:hAnsi="Garamond"/>
        </w:rPr>
        <w:t>n and gentrification, with left</w:t>
      </w:r>
      <w:r w:rsidR="00D03F81" w:rsidRPr="001D7073">
        <w:rPr>
          <w:rFonts w:ascii="Garamond" w:hAnsi="Garamond"/>
        </w:rPr>
        <w:t>over spaces like Ballard’s traffic island operationalised as ‘a dumping-ground for the abandoned remnants of a no longer functional technology’ (</w:t>
      </w:r>
      <w:proofErr w:type="spellStart"/>
      <w:r w:rsidR="00D03F81" w:rsidRPr="001D7073">
        <w:rPr>
          <w:rFonts w:ascii="Garamond" w:hAnsi="Garamond"/>
        </w:rPr>
        <w:t>Gasiorek</w:t>
      </w:r>
      <w:proofErr w:type="spellEnd"/>
      <w:r w:rsidR="00D03F81" w:rsidRPr="001D7073">
        <w:rPr>
          <w:rFonts w:ascii="Garamond" w:hAnsi="Garamond"/>
        </w:rPr>
        <w:t xml:space="preserve"> 2005: 113</w:t>
      </w:r>
      <w:r w:rsidR="0053094C" w:rsidRPr="001D7073">
        <w:rPr>
          <w:rFonts w:ascii="Garamond" w:hAnsi="Garamond"/>
        </w:rPr>
        <w:t xml:space="preserve">; also illustrated by </w:t>
      </w:r>
      <w:r w:rsidR="001E757F" w:rsidRPr="001D7073">
        <w:rPr>
          <w:rFonts w:ascii="Garamond" w:hAnsi="Garamond"/>
        </w:rPr>
        <w:t>figure 2</w:t>
      </w:r>
      <w:r w:rsidR="00D03F81" w:rsidRPr="001D7073">
        <w:rPr>
          <w:rFonts w:ascii="Garamond" w:hAnsi="Garamond"/>
        </w:rPr>
        <w:t>).</w:t>
      </w:r>
      <w:r w:rsidRPr="001D7073">
        <w:rPr>
          <w:rFonts w:ascii="Garamond" w:hAnsi="Garamond"/>
        </w:rPr>
        <w:t xml:space="preserve"> This was part of the p</w:t>
      </w:r>
      <w:r w:rsidR="00995889" w:rsidRPr="001D7073">
        <w:rPr>
          <w:rFonts w:ascii="Garamond" w:hAnsi="Garamond"/>
        </w:rPr>
        <w:t>eriod in which Ballard char</w:t>
      </w:r>
      <w:r w:rsidR="001E757F" w:rsidRPr="001D7073">
        <w:rPr>
          <w:rFonts w:ascii="Garamond" w:hAnsi="Garamond"/>
        </w:rPr>
        <w:t>ts</w:t>
      </w:r>
      <w:r w:rsidR="00995889" w:rsidRPr="001D7073">
        <w:rPr>
          <w:rFonts w:ascii="Garamond" w:hAnsi="Garamond"/>
        </w:rPr>
        <w:t xml:space="preserve"> ‘</w:t>
      </w:r>
      <w:r w:rsidRPr="001D7073">
        <w:rPr>
          <w:rFonts w:ascii="Garamond" w:hAnsi="Garamond"/>
        </w:rPr>
        <w:t>the changing economic geography of the container, which in turn affects the physical geography of cities as witness</w:t>
      </w:r>
      <w:r w:rsidR="00995889" w:rsidRPr="001D7073">
        <w:rPr>
          <w:rFonts w:ascii="Garamond" w:hAnsi="Garamond"/>
        </w:rPr>
        <w:t>ed in the high rise development’</w:t>
      </w:r>
      <w:r w:rsidR="001E757F" w:rsidRPr="001D7073">
        <w:rPr>
          <w:rFonts w:ascii="Garamond" w:hAnsi="Garamond"/>
        </w:rPr>
        <w:t xml:space="preserve"> (Keyes, this collection)</w:t>
      </w:r>
      <w:r w:rsidR="00D03F81" w:rsidRPr="001D7073">
        <w:rPr>
          <w:rFonts w:ascii="Garamond" w:hAnsi="Garamond"/>
        </w:rPr>
        <w:t>. It</w:t>
      </w:r>
      <w:r w:rsidRPr="001D7073">
        <w:rPr>
          <w:rFonts w:ascii="Garamond" w:hAnsi="Garamond"/>
        </w:rPr>
        <w:t xml:space="preserve"> was</w:t>
      </w:r>
      <w:r w:rsidR="00D03F81" w:rsidRPr="001D7073">
        <w:rPr>
          <w:rFonts w:ascii="Garamond" w:hAnsi="Garamond"/>
        </w:rPr>
        <w:t>, then,</w:t>
      </w:r>
      <w:r w:rsidRPr="001D7073">
        <w:rPr>
          <w:rFonts w:ascii="Garamond" w:hAnsi="Garamond"/>
        </w:rPr>
        <w:t xml:space="preserve"> a historical moment of mass (auto)mobility, bound up in the </w:t>
      </w:r>
      <w:r w:rsidR="001E757F" w:rsidRPr="001D7073">
        <w:rPr>
          <w:rFonts w:ascii="Garamond" w:hAnsi="Garamond"/>
        </w:rPr>
        <w:t xml:space="preserve">politics of the </w:t>
      </w:r>
      <w:r w:rsidRPr="001D7073">
        <w:rPr>
          <w:rFonts w:ascii="Garamond" w:hAnsi="Garamond"/>
        </w:rPr>
        <w:t>1973 oil crisis, which marked the splintering of the urban form</w:t>
      </w:r>
      <w:r w:rsidR="003E3460" w:rsidRPr="001D7073">
        <w:rPr>
          <w:rFonts w:ascii="Garamond" w:hAnsi="Garamond"/>
        </w:rPr>
        <w:t xml:space="preserve"> (Urry 2007</w:t>
      </w:r>
      <w:r w:rsidR="00514D38" w:rsidRPr="001D7073">
        <w:rPr>
          <w:rFonts w:ascii="Garamond" w:hAnsi="Garamond"/>
        </w:rPr>
        <w:t>)</w:t>
      </w:r>
      <w:r w:rsidRPr="001D7073">
        <w:rPr>
          <w:rFonts w:ascii="Garamond" w:hAnsi="Garamond"/>
        </w:rPr>
        <w:t>.</w:t>
      </w:r>
    </w:p>
    <w:p w14:paraId="3211D61B" w14:textId="77777777" w:rsidR="001E757F" w:rsidRPr="001D7073" w:rsidRDefault="001E757F" w:rsidP="003C0027">
      <w:pPr>
        <w:rPr>
          <w:rFonts w:ascii="Garamond" w:hAnsi="Garamond"/>
        </w:rPr>
      </w:pPr>
    </w:p>
    <w:p w14:paraId="0EA7B4C4" w14:textId="180BB661" w:rsidR="001E757F" w:rsidRPr="001D7073" w:rsidRDefault="001E757F" w:rsidP="001E757F">
      <w:pPr>
        <w:rPr>
          <w:rFonts w:ascii="Garamond" w:hAnsi="Garamond"/>
        </w:rPr>
      </w:pPr>
      <w:r w:rsidRPr="001D7073">
        <w:rPr>
          <w:rFonts w:ascii="Garamond" w:hAnsi="Garamond"/>
        </w:rPr>
        <w:t>[Figure 2 about here, with the following caption]</w:t>
      </w:r>
    </w:p>
    <w:p w14:paraId="52CE6EE3" w14:textId="77777777" w:rsidR="001E757F" w:rsidRPr="001D7073" w:rsidRDefault="001E757F" w:rsidP="001E757F">
      <w:pPr>
        <w:rPr>
          <w:rFonts w:ascii="Garamond" w:hAnsi="Garamond"/>
        </w:rPr>
      </w:pPr>
    </w:p>
    <w:p w14:paraId="46A40A5E" w14:textId="6513ACA3" w:rsidR="00364392" w:rsidRPr="00B63A4C" w:rsidRDefault="00364392" w:rsidP="00364392">
      <w:pPr>
        <w:rPr>
          <w:rFonts w:ascii="Garamond" w:hAnsi="Garamond"/>
        </w:rPr>
      </w:pPr>
      <w:r w:rsidRPr="00364392">
        <w:rPr>
          <w:rFonts w:ascii="Garamond" w:hAnsi="Garamond"/>
        </w:rPr>
        <w:t xml:space="preserve">Figure </w:t>
      </w:r>
      <w:r>
        <w:rPr>
          <w:rFonts w:ascii="Garamond" w:hAnsi="Garamond"/>
        </w:rPr>
        <w:t>2</w:t>
      </w:r>
      <w:r w:rsidRPr="00364392">
        <w:rPr>
          <w:rFonts w:ascii="Garamond" w:hAnsi="Garamond"/>
        </w:rPr>
        <w:t>: Ultimate City #</w:t>
      </w:r>
      <w:r>
        <w:rPr>
          <w:rFonts w:ascii="Garamond" w:hAnsi="Garamond"/>
        </w:rPr>
        <w:t>1</w:t>
      </w:r>
      <w:r w:rsidRPr="00364392">
        <w:rPr>
          <w:rFonts w:ascii="Garamond" w:hAnsi="Garamond"/>
        </w:rPr>
        <w:t xml:space="preserve"> (from the series Future Ruins) © Michelle Lord, reproduced with permission</w:t>
      </w:r>
    </w:p>
    <w:p w14:paraId="1FBE854E" w14:textId="77777777" w:rsidR="00196E91" w:rsidRPr="001D7073" w:rsidRDefault="00196E91" w:rsidP="003C0027">
      <w:pPr>
        <w:rPr>
          <w:rFonts w:ascii="Garamond" w:hAnsi="Garamond"/>
        </w:rPr>
      </w:pPr>
    </w:p>
    <w:p w14:paraId="6B0CC13F" w14:textId="2D8B45C2" w:rsidR="003C0027" w:rsidRPr="001D7073" w:rsidRDefault="003C0027" w:rsidP="003C0027">
      <w:pPr>
        <w:rPr>
          <w:rFonts w:ascii="Garamond" w:hAnsi="Garamond"/>
        </w:rPr>
      </w:pPr>
      <w:r w:rsidRPr="001D7073">
        <w:rPr>
          <w:rFonts w:ascii="Garamond" w:hAnsi="Garamond"/>
        </w:rPr>
        <w:t xml:space="preserve">The splintering of the urban form indicates, as Craig Martin notes in his </w:t>
      </w:r>
      <w:r w:rsidR="00196E91" w:rsidRPr="001D7073">
        <w:rPr>
          <w:rFonts w:ascii="Garamond" w:hAnsi="Garamond"/>
        </w:rPr>
        <w:t>article</w:t>
      </w:r>
      <w:r w:rsidRPr="001D7073">
        <w:rPr>
          <w:rFonts w:ascii="Garamond" w:hAnsi="Garamond"/>
        </w:rPr>
        <w:t xml:space="preserve">, a widespread disenchantment with the projects of </w:t>
      </w:r>
      <w:r w:rsidR="00276C48" w:rsidRPr="001D7073">
        <w:rPr>
          <w:rFonts w:ascii="Garamond" w:hAnsi="Garamond"/>
        </w:rPr>
        <w:t>m</w:t>
      </w:r>
      <w:r w:rsidRPr="001D7073">
        <w:rPr>
          <w:rFonts w:ascii="Garamond" w:hAnsi="Garamond"/>
        </w:rPr>
        <w:t xml:space="preserve">odernity; </w:t>
      </w:r>
      <w:r w:rsidRPr="001D7073">
        <w:rPr>
          <w:rFonts w:ascii="Garamond" w:hAnsi="Garamond"/>
          <w:i/>
        </w:rPr>
        <w:t>Concrete Island</w:t>
      </w:r>
      <w:r w:rsidRPr="001D7073">
        <w:rPr>
          <w:rFonts w:ascii="Garamond" w:hAnsi="Garamond"/>
        </w:rPr>
        <w:t xml:space="preserve"> is precise in its evocation of the aridity of </w:t>
      </w:r>
      <w:r w:rsidR="00276C48" w:rsidRPr="001D7073">
        <w:rPr>
          <w:rFonts w:ascii="Garamond" w:hAnsi="Garamond"/>
        </w:rPr>
        <w:t>m</w:t>
      </w:r>
      <w:r w:rsidRPr="001D7073">
        <w:rPr>
          <w:rFonts w:ascii="Garamond" w:hAnsi="Garamond"/>
        </w:rPr>
        <w:t xml:space="preserve">odernity’s promise. The traffic island shows us the </w:t>
      </w:r>
      <w:r w:rsidR="001E757F" w:rsidRPr="001D7073">
        <w:rPr>
          <w:rFonts w:ascii="Garamond" w:hAnsi="Garamond"/>
        </w:rPr>
        <w:t>‘the interstices of the new economy’ (</w:t>
      </w:r>
      <w:proofErr w:type="spellStart"/>
      <w:r w:rsidR="001E757F" w:rsidRPr="001D7073">
        <w:rPr>
          <w:rFonts w:ascii="Garamond" w:hAnsi="Garamond"/>
        </w:rPr>
        <w:t>Luckhurst</w:t>
      </w:r>
      <w:proofErr w:type="spellEnd"/>
      <w:r w:rsidR="001E757F" w:rsidRPr="001D7073">
        <w:rPr>
          <w:rFonts w:ascii="Garamond" w:hAnsi="Garamond"/>
        </w:rPr>
        <w:t xml:space="preserve"> 1997: 136) and the </w:t>
      </w:r>
      <w:r w:rsidRPr="001D7073">
        <w:rPr>
          <w:rFonts w:ascii="Garamond" w:hAnsi="Garamond"/>
        </w:rPr>
        <w:t xml:space="preserve">grubby underside of </w:t>
      </w:r>
      <w:r w:rsidR="00276C48" w:rsidRPr="001D7073">
        <w:rPr>
          <w:rFonts w:ascii="Garamond" w:hAnsi="Garamond"/>
        </w:rPr>
        <w:t xml:space="preserve">Harold </w:t>
      </w:r>
      <w:r w:rsidRPr="001D7073">
        <w:rPr>
          <w:rFonts w:ascii="Garamond" w:hAnsi="Garamond"/>
        </w:rPr>
        <w:t xml:space="preserve">Wilson’s </w:t>
      </w:r>
      <w:r w:rsidR="00364392">
        <w:rPr>
          <w:rFonts w:ascii="Garamond" w:hAnsi="Garamond"/>
        </w:rPr>
        <w:t xml:space="preserve">‘white heat’ </w:t>
      </w:r>
      <w:r w:rsidRPr="001D7073">
        <w:rPr>
          <w:rFonts w:ascii="Garamond" w:hAnsi="Garamond"/>
        </w:rPr>
        <w:t xml:space="preserve">rhetoric. </w:t>
      </w:r>
      <w:r w:rsidR="00276C48" w:rsidRPr="001D7073">
        <w:rPr>
          <w:rFonts w:ascii="Garamond" w:hAnsi="Garamond"/>
        </w:rPr>
        <w:t>The novel</w:t>
      </w:r>
      <w:r w:rsidRPr="001D7073">
        <w:rPr>
          <w:rFonts w:ascii="Garamond" w:hAnsi="Garamond"/>
        </w:rPr>
        <w:t xml:space="preserve"> speaks of disillusionment with the material objects of prosperity that Maitland </w:t>
      </w:r>
      <w:r w:rsidR="00715E42">
        <w:rPr>
          <w:rFonts w:ascii="Garamond" w:hAnsi="Garamond"/>
        </w:rPr>
        <w:t xml:space="preserve">carries </w:t>
      </w:r>
      <w:r w:rsidRPr="001D7073">
        <w:rPr>
          <w:rFonts w:ascii="Garamond" w:hAnsi="Garamond"/>
        </w:rPr>
        <w:t xml:space="preserve">with </w:t>
      </w:r>
      <w:r w:rsidR="00715E42">
        <w:rPr>
          <w:rFonts w:ascii="Garamond" w:hAnsi="Garamond"/>
        </w:rPr>
        <w:t xml:space="preserve">him </w:t>
      </w:r>
      <w:r w:rsidRPr="001D7073">
        <w:rPr>
          <w:rFonts w:ascii="Garamond" w:hAnsi="Garamond"/>
        </w:rPr>
        <w:t>on</w:t>
      </w:r>
      <w:r w:rsidR="00715E42">
        <w:rPr>
          <w:rFonts w:ascii="Garamond" w:hAnsi="Garamond"/>
        </w:rPr>
        <w:t>to</w:t>
      </w:r>
      <w:r w:rsidRPr="001D7073">
        <w:rPr>
          <w:rFonts w:ascii="Garamond" w:hAnsi="Garamond"/>
        </w:rPr>
        <w:t xml:space="preserve"> the island, </w:t>
      </w:r>
      <w:r w:rsidR="00715E42">
        <w:rPr>
          <w:rFonts w:ascii="Garamond" w:hAnsi="Garamond"/>
        </w:rPr>
        <w:t xml:space="preserve">yet imbues these objects with new possibilities by </w:t>
      </w:r>
      <w:proofErr w:type="spellStart"/>
      <w:r w:rsidR="00715E42">
        <w:rPr>
          <w:rFonts w:ascii="Garamond" w:hAnsi="Garamond"/>
        </w:rPr>
        <w:t>dramatising</w:t>
      </w:r>
      <w:proofErr w:type="spellEnd"/>
      <w:r w:rsidR="00715E42">
        <w:rPr>
          <w:rFonts w:ascii="Garamond" w:hAnsi="Garamond"/>
        </w:rPr>
        <w:t xml:space="preserve"> the character’s </w:t>
      </w:r>
      <w:r w:rsidRPr="001D7073">
        <w:rPr>
          <w:rFonts w:ascii="Garamond" w:hAnsi="Garamond"/>
        </w:rPr>
        <w:t xml:space="preserve">survival through </w:t>
      </w:r>
      <w:r w:rsidR="00715E42">
        <w:rPr>
          <w:rFonts w:ascii="Garamond" w:hAnsi="Garamond"/>
        </w:rPr>
        <w:t xml:space="preserve">a </w:t>
      </w:r>
      <w:r w:rsidRPr="001D7073">
        <w:rPr>
          <w:rFonts w:ascii="Garamond" w:hAnsi="Garamond"/>
        </w:rPr>
        <w:t xml:space="preserve">needs-based adaptation of his high-status possessions in this new milieu. In this, as both Keyes and Martin argue, </w:t>
      </w:r>
      <w:r w:rsidRPr="001D7073">
        <w:rPr>
          <w:rFonts w:ascii="Garamond" w:hAnsi="Garamond"/>
          <w:i/>
        </w:rPr>
        <w:t>Concrete Island</w:t>
      </w:r>
      <w:r w:rsidRPr="001D7073">
        <w:rPr>
          <w:rFonts w:ascii="Garamond" w:hAnsi="Garamond"/>
        </w:rPr>
        <w:t xml:space="preserve"> may be thought of as a critique of advanced capitalism and its wasting of entire environments, as signified in the dilapidated dwelling places, ruined cinemas and air-raid shelters that are occupied by the main characters on the island, and the rusting artefacts that surround them. </w:t>
      </w:r>
    </w:p>
    <w:p w14:paraId="5406A405" w14:textId="77777777" w:rsidR="001E757F" w:rsidRPr="001D7073" w:rsidRDefault="001E757F" w:rsidP="003C0027">
      <w:pPr>
        <w:rPr>
          <w:rFonts w:ascii="Garamond" w:hAnsi="Garamond"/>
        </w:rPr>
      </w:pPr>
    </w:p>
    <w:p w14:paraId="3D24BE09" w14:textId="1A16A1D8" w:rsidR="00762CE6" w:rsidRDefault="003C0027" w:rsidP="003C0027">
      <w:pPr>
        <w:rPr>
          <w:rFonts w:ascii="Garamond" w:hAnsi="Garamond"/>
        </w:rPr>
      </w:pPr>
      <w:r w:rsidRPr="001D7073">
        <w:rPr>
          <w:rFonts w:ascii="Garamond" w:hAnsi="Garamond"/>
        </w:rPr>
        <w:t xml:space="preserve">These artefacts and environments combine to form what Jeannette Baxter identifies in her </w:t>
      </w:r>
      <w:r w:rsidR="00196E91" w:rsidRPr="001D7073">
        <w:rPr>
          <w:rFonts w:ascii="Garamond" w:hAnsi="Garamond"/>
        </w:rPr>
        <w:t>article</w:t>
      </w:r>
      <w:r w:rsidRPr="001D7073">
        <w:rPr>
          <w:rFonts w:ascii="Garamond" w:hAnsi="Garamond"/>
        </w:rPr>
        <w:t xml:space="preserve"> as </w:t>
      </w:r>
      <w:r w:rsidR="00276C48" w:rsidRPr="001D7073">
        <w:rPr>
          <w:rFonts w:ascii="Garamond" w:hAnsi="Garamond"/>
        </w:rPr>
        <w:t>‘</w:t>
      </w:r>
      <w:r w:rsidRPr="001D7073">
        <w:rPr>
          <w:rFonts w:ascii="Garamond" w:hAnsi="Garamond"/>
        </w:rPr>
        <w:t>the visual archive of an exhausted future</w:t>
      </w:r>
      <w:r w:rsidR="00276C48" w:rsidRPr="001D7073">
        <w:rPr>
          <w:rFonts w:ascii="Garamond" w:hAnsi="Garamond"/>
        </w:rPr>
        <w:t>’</w:t>
      </w:r>
      <w:r w:rsidRPr="001D7073">
        <w:rPr>
          <w:rFonts w:ascii="Garamond" w:hAnsi="Garamond"/>
        </w:rPr>
        <w:t xml:space="preserve">, laid alongside </w:t>
      </w:r>
      <w:r w:rsidR="00276C48" w:rsidRPr="001D7073">
        <w:rPr>
          <w:rFonts w:ascii="Garamond" w:hAnsi="Garamond"/>
        </w:rPr>
        <w:t>‘</w:t>
      </w:r>
      <w:r w:rsidRPr="001D7073">
        <w:rPr>
          <w:rFonts w:ascii="Garamond" w:hAnsi="Garamond"/>
        </w:rPr>
        <w:t>the visual archive of the forgotten past</w:t>
      </w:r>
      <w:r w:rsidR="00276C48" w:rsidRPr="001D7073">
        <w:rPr>
          <w:rFonts w:ascii="Garamond" w:hAnsi="Garamond"/>
        </w:rPr>
        <w:t>’</w:t>
      </w:r>
      <w:r w:rsidR="0025720D" w:rsidRPr="001D7073">
        <w:rPr>
          <w:rFonts w:ascii="Garamond" w:hAnsi="Garamond"/>
        </w:rPr>
        <w:t xml:space="preserve">. At the very least this points to the dual perspective of Ballard’s </w:t>
      </w:r>
      <w:r w:rsidR="0025720D" w:rsidRPr="001D7073">
        <w:rPr>
          <w:rFonts w:ascii="Garamond" w:hAnsi="Garamond"/>
          <w:i/>
        </w:rPr>
        <w:t>Concrete Island</w:t>
      </w:r>
      <w:r w:rsidR="00FD2CC4" w:rsidRPr="001D7073">
        <w:rPr>
          <w:rFonts w:ascii="Garamond" w:hAnsi="Garamond"/>
        </w:rPr>
        <w:t>:</w:t>
      </w:r>
      <w:r w:rsidR="0025720D" w:rsidRPr="001D7073">
        <w:rPr>
          <w:rFonts w:ascii="Garamond" w:hAnsi="Garamond"/>
        </w:rPr>
        <w:t xml:space="preserve"> for an author more commonly associated with the ability to anticipate the </w:t>
      </w:r>
      <w:r w:rsidR="0025720D" w:rsidRPr="001D7073">
        <w:rPr>
          <w:rFonts w:ascii="Garamond" w:hAnsi="Garamond"/>
        </w:rPr>
        <w:lastRenderedPageBreak/>
        <w:t>social implications of technological change, his novel powerfully offers analytical purchase on the cultural and political dynamics of the near past</w:t>
      </w:r>
      <w:r w:rsidR="00514D38" w:rsidRPr="001D7073">
        <w:rPr>
          <w:rFonts w:ascii="Garamond" w:hAnsi="Garamond"/>
        </w:rPr>
        <w:t>.</w:t>
      </w:r>
      <w:r w:rsidR="003973EC" w:rsidRPr="001D7073">
        <w:rPr>
          <w:rFonts w:ascii="Garamond" w:hAnsi="Garamond"/>
        </w:rPr>
        <w:t xml:space="preserve"> The</w:t>
      </w:r>
      <w:r w:rsidRPr="001D7073">
        <w:rPr>
          <w:rFonts w:ascii="Garamond" w:hAnsi="Garamond"/>
        </w:rPr>
        <w:t xml:space="preserve"> objects and spaces</w:t>
      </w:r>
      <w:r w:rsidR="003973EC" w:rsidRPr="001D7073">
        <w:rPr>
          <w:rFonts w:ascii="Garamond" w:hAnsi="Garamond"/>
        </w:rPr>
        <w:t xml:space="preserve"> in the island</w:t>
      </w:r>
      <w:r w:rsidRPr="001D7073">
        <w:rPr>
          <w:rFonts w:ascii="Garamond" w:hAnsi="Garamond"/>
        </w:rPr>
        <w:t xml:space="preserve"> are mnemonic devices in the landscape that signify the disenchanted interior lives of the main characters. </w:t>
      </w:r>
      <w:r w:rsidR="003973EC" w:rsidRPr="001D7073">
        <w:rPr>
          <w:rFonts w:ascii="Garamond" w:hAnsi="Garamond"/>
        </w:rPr>
        <w:t>The island signifies</w:t>
      </w:r>
      <w:r w:rsidR="00276C48" w:rsidRPr="001D7073">
        <w:rPr>
          <w:rFonts w:ascii="Garamond" w:hAnsi="Garamond"/>
        </w:rPr>
        <w:t xml:space="preserve"> what </w:t>
      </w:r>
      <w:r w:rsidR="001E757F" w:rsidRPr="001D7073">
        <w:rPr>
          <w:rFonts w:ascii="Garamond" w:hAnsi="Garamond"/>
        </w:rPr>
        <w:t xml:space="preserve">Joanne </w:t>
      </w:r>
      <w:r w:rsidR="00276C48" w:rsidRPr="001D7073">
        <w:rPr>
          <w:rFonts w:ascii="Garamond" w:hAnsi="Garamond"/>
        </w:rPr>
        <w:t>Murray has termed ‘</w:t>
      </w:r>
      <w:r w:rsidR="003973EC" w:rsidRPr="001D7073">
        <w:rPr>
          <w:rFonts w:ascii="Garamond" w:hAnsi="Garamond"/>
        </w:rPr>
        <w:t>a persistence of the recent past into the present through aftermath aesthetics’ (2014: 92); such a traumatic environment requires a survival mode amongst its individual inhabitants, and the adoption of ‘new ways of dwelling’ (Robertson, this collection)</w:t>
      </w:r>
      <w:r w:rsidR="0025720D" w:rsidRPr="001D7073">
        <w:rPr>
          <w:rFonts w:ascii="Garamond" w:hAnsi="Garamond"/>
        </w:rPr>
        <w:t xml:space="preserve"> that </w:t>
      </w:r>
      <w:r w:rsidR="003973EC" w:rsidRPr="001D7073">
        <w:rPr>
          <w:rFonts w:ascii="Garamond" w:hAnsi="Garamond"/>
        </w:rPr>
        <w:t xml:space="preserve">are dependent on the </w:t>
      </w:r>
      <w:r w:rsidR="0025720D" w:rsidRPr="001D7073">
        <w:rPr>
          <w:rFonts w:ascii="Garamond" w:hAnsi="Garamond"/>
        </w:rPr>
        <w:t>‘</w:t>
      </w:r>
      <w:r w:rsidR="003973EC" w:rsidRPr="001D7073">
        <w:rPr>
          <w:rFonts w:ascii="Garamond" w:hAnsi="Garamond"/>
        </w:rPr>
        <w:t>discarded material culture of the island’ (Martin, this collection</w:t>
      </w:r>
      <w:r w:rsidR="0053094C" w:rsidRPr="001D7073">
        <w:rPr>
          <w:rFonts w:ascii="Garamond" w:hAnsi="Garamond"/>
        </w:rPr>
        <w:t>;</w:t>
      </w:r>
      <w:r w:rsidR="00364392">
        <w:rPr>
          <w:rFonts w:ascii="Garamond" w:hAnsi="Garamond"/>
        </w:rPr>
        <w:t xml:space="preserve"> </w:t>
      </w:r>
      <w:r w:rsidR="0053094C" w:rsidRPr="001D7073">
        <w:rPr>
          <w:rFonts w:ascii="Garamond" w:hAnsi="Garamond"/>
        </w:rPr>
        <w:t>also illustrated by fig.3</w:t>
      </w:r>
      <w:r w:rsidR="003973EC" w:rsidRPr="001D7073">
        <w:rPr>
          <w:rFonts w:ascii="Garamond" w:hAnsi="Garamond"/>
        </w:rPr>
        <w:t>).</w:t>
      </w:r>
      <w:r w:rsidR="0025720D" w:rsidRPr="001D7073">
        <w:rPr>
          <w:rFonts w:ascii="Garamond" w:hAnsi="Garamond"/>
        </w:rPr>
        <w:t xml:space="preserve"> Martin </w:t>
      </w:r>
      <w:r w:rsidR="001E757F" w:rsidRPr="001D7073">
        <w:rPr>
          <w:rFonts w:ascii="Garamond" w:hAnsi="Garamond"/>
        </w:rPr>
        <w:t xml:space="preserve">neatly </w:t>
      </w:r>
      <w:r w:rsidR="0025720D" w:rsidRPr="001D7073">
        <w:rPr>
          <w:rFonts w:ascii="Garamond" w:hAnsi="Garamond"/>
        </w:rPr>
        <w:t>captures the multiple temporali</w:t>
      </w:r>
      <w:r w:rsidR="004C3629" w:rsidRPr="001D7073">
        <w:rPr>
          <w:rFonts w:ascii="Garamond" w:hAnsi="Garamond"/>
        </w:rPr>
        <w:t>ties within which Maitland operates on the island. Thus, Ballard’s protagonist draws on a</w:t>
      </w:r>
      <w:r w:rsidR="0044422B" w:rsidRPr="001D7073">
        <w:rPr>
          <w:rFonts w:ascii="Garamond" w:hAnsi="Garamond"/>
        </w:rPr>
        <w:t xml:space="preserve">n easy familiarity </w:t>
      </w:r>
      <w:r w:rsidR="00D56A87">
        <w:rPr>
          <w:rFonts w:ascii="Garamond" w:hAnsi="Garamond"/>
        </w:rPr>
        <w:t xml:space="preserve">with the materialities of </w:t>
      </w:r>
      <w:proofErr w:type="spellStart"/>
      <w:r w:rsidR="00D56A87">
        <w:rPr>
          <w:rFonts w:ascii="Garamond" w:hAnsi="Garamond"/>
        </w:rPr>
        <w:t>post</w:t>
      </w:r>
      <w:r w:rsidR="004C3629" w:rsidRPr="001D7073">
        <w:rPr>
          <w:rFonts w:ascii="Garamond" w:hAnsi="Garamond"/>
        </w:rPr>
        <w:t>war</w:t>
      </w:r>
      <w:proofErr w:type="spellEnd"/>
      <w:r w:rsidR="004C3629" w:rsidRPr="001D7073">
        <w:rPr>
          <w:rFonts w:ascii="Garamond" w:hAnsi="Garamond"/>
        </w:rPr>
        <w:t xml:space="preserve"> consumer culture</w:t>
      </w:r>
      <w:r w:rsidR="00FD2CC4" w:rsidRPr="001D7073">
        <w:rPr>
          <w:rFonts w:ascii="Garamond" w:hAnsi="Garamond"/>
        </w:rPr>
        <w:t>:</w:t>
      </w:r>
      <w:r w:rsidR="004C3629" w:rsidRPr="001D7073">
        <w:rPr>
          <w:rFonts w:ascii="Garamond" w:hAnsi="Garamond"/>
        </w:rPr>
        <w:t xml:space="preserve"> lacking the original Crusoe’s agricultural knowledge, Maitland ‘knows the workings of the Jaguar and the other cars on the island. He can cultivate them instead’. However, he also reaches back into a different form of </w:t>
      </w:r>
      <w:r w:rsidR="00514D38" w:rsidRPr="001D7073">
        <w:rPr>
          <w:rFonts w:ascii="Garamond" w:hAnsi="Garamond"/>
        </w:rPr>
        <w:t>engagement with material things</w:t>
      </w:r>
      <w:r w:rsidR="004C3629" w:rsidRPr="001D7073">
        <w:rPr>
          <w:rFonts w:ascii="Garamond" w:hAnsi="Garamond"/>
        </w:rPr>
        <w:t xml:space="preserve"> as ‘a refutation of high modernism</w:t>
      </w:r>
      <w:r w:rsidR="0053094C" w:rsidRPr="001D7073">
        <w:rPr>
          <w:rFonts w:ascii="Garamond" w:hAnsi="Garamond"/>
        </w:rPr>
        <w:t>’</w:t>
      </w:r>
      <w:r w:rsidR="004C3629" w:rsidRPr="001D7073">
        <w:rPr>
          <w:rFonts w:ascii="Garamond" w:hAnsi="Garamond"/>
        </w:rPr>
        <w:t>, and instead replica</w:t>
      </w:r>
      <w:r w:rsidR="00514D38" w:rsidRPr="001D7073">
        <w:rPr>
          <w:rFonts w:ascii="Garamond" w:hAnsi="Garamond"/>
        </w:rPr>
        <w:t>tes</w:t>
      </w:r>
      <w:r w:rsidR="004C3629" w:rsidRPr="001D7073">
        <w:rPr>
          <w:rFonts w:ascii="Garamond" w:hAnsi="Garamond"/>
        </w:rPr>
        <w:t xml:space="preserve"> ‘longer traditions of architecture, design and making that often approached specific problems through a localised method, driven by the resources to hand and the immediacy of need’</w:t>
      </w:r>
      <w:r w:rsidR="00362C92">
        <w:rPr>
          <w:rFonts w:ascii="Garamond" w:hAnsi="Garamond"/>
        </w:rPr>
        <w:t xml:space="preserve"> (Martin, this collection)</w:t>
      </w:r>
      <w:r w:rsidR="004C3629" w:rsidRPr="001D7073">
        <w:rPr>
          <w:rFonts w:ascii="Garamond" w:hAnsi="Garamond"/>
        </w:rPr>
        <w:t>.</w:t>
      </w:r>
    </w:p>
    <w:p w14:paraId="3ED2E7D8" w14:textId="77777777" w:rsidR="00364392" w:rsidRDefault="00364392" w:rsidP="003C0027">
      <w:pPr>
        <w:rPr>
          <w:rFonts w:ascii="Garamond" w:hAnsi="Garamond"/>
        </w:rPr>
      </w:pPr>
    </w:p>
    <w:p w14:paraId="35A7E5F2" w14:textId="77777777" w:rsidR="00364392" w:rsidRPr="00B63A4C" w:rsidRDefault="00364392" w:rsidP="00364392">
      <w:pPr>
        <w:rPr>
          <w:rFonts w:ascii="Garamond" w:hAnsi="Garamond"/>
        </w:rPr>
      </w:pPr>
      <w:r w:rsidRPr="00B63A4C">
        <w:rPr>
          <w:rFonts w:ascii="Garamond" w:hAnsi="Garamond"/>
        </w:rPr>
        <w:t>[Figure 3 about here, with the following caption]</w:t>
      </w:r>
    </w:p>
    <w:p w14:paraId="052D3787" w14:textId="77777777" w:rsidR="00364392" w:rsidRDefault="00364392" w:rsidP="003C0027">
      <w:pPr>
        <w:rPr>
          <w:rFonts w:ascii="Garamond" w:hAnsi="Garamond"/>
        </w:rPr>
      </w:pPr>
    </w:p>
    <w:p w14:paraId="3C152242" w14:textId="611177CF" w:rsidR="00364392" w:rsidRPr="001D7073" w:rsidRDefault="00364392" w:rsidP="003C0027">
      <w:pPr>
        <w:rPr>
          <w:rFonts w:ascii="Garamond" w:hAnsi="Garamond"/>
        </w:rPr>
      </w:pPr>
      <w:r w:rsidRPr="00364392">
        <w:rPr>
          <w:rFonts w:ascii="Garamond" w:hAnsi="Garamond"/>
        </w:rPr>
        <w:t xml:space="preserve">Figure </w:t>
      </w:r>
      <w:r>
        <w:rPr>
          <w:rFonts w:ascii="Garamond" w:hAnsi="Garamond"/>
        </w:rPr>
        <w:t>3</w:t>
      </w:r>
      <w:r w:rsidRPr="00364392">
        <w:rPr>
          <w:rFonts w:ascii="Garamond" w:hAnsi="Garamond"/>
        </w:rPr>
        <w:t>: Ultimate City #</w:t>
      </w:r>
      <w:r>
        <w:rPr>
          <w:rFonts w:ascii="Garamond" w:hAnsi="Garamond"/>
        </w:rPr>
        <w:t>3</w:t>
      </w:r>
      <w:r w:rsidRPr="00364392">
        <w:rPr>
          <w:rFonts w:ascii="Garamond" w:hAnsi="Garamond"/>
        </w:rPr>
        <w:t xml:space="preserve"> (from the series Future Ruins) © Michelle Lord, reproduced with permission</w:t>
      </w:r>
    </w:p>
    <w:p w14:paraId="459B4552" w14:textId="77777777" w:rsidR="00762CE6" w:rsidRPr="001D7073" w:rsidRDefault="00762CE6" w:rsidP="003C0027">
      <w:pPr>
        <w:rPr>
          <w:rFonts w:ascii="Garamond" w:hAnsi="Garamond"/>
        </w:rPr>
      </w:pPr>
    </w:p>
    <w:p w14:paraId="70BF43C3" w14:textId="2E859937" w:rsidR="00F73701" w:rsidRPr="001D7073" w:rsidRDefault="00762CE6" w:rsidP="003C0027">
      <w:pPr>
        <w:rPr>
          <w:rFonts w:ascii="Garamond" w:hAnsi="Garamond"/>
        </w:rPr>
      </w:pPr>
      <w:r w:rsidRPr="001D7073">
        <w:rPr>
          <w:rFonts w:ascii="Garamond" w:hAnsi="Garamond"/>
        </w:rPr>
        <w:t xml:space="preserve">As Beaumont argues, </w:t>
      </w:r>
      <w:r w:rsidRPr="001D7073">
        <w:rPr>
          <w:rFonts w:ascii="Garamond" w:hAnsi="Garamond"/>
          <w:i/>
        </w:rPr>
        <w:t>Concrete Island</w:t>
      </w:r>
      <w:r w:rsidRPr="001D7073">
        <w:rPr>
          <w:rFonts w:ascii="Garamond" w:hAnsi="Garamond"/>
        </w:rPr>
        <w:t xml:space="preserve"> dissects the environments of </w:t>
      </w:r>
      <w:r w:rsidR="0025720D" w:rsidRPr="001D7073">
        <w:rPr>
          <w:rFonts w:ascii="Garamond" w:hAnsi="Garamond"/>
        </w:rPr>
        <w:t>m</w:t>
      </w:r>
      <w:r w:rsidRPr="001D7073">
        <w:rPr>
          <w:rFonts w:ascii="Garamond" w:hAnsi="Garamond"/>
        </w:rPr>
        <w:t xml:space="preserve">odernity that are saturated with technologies and yet curiously disenabling; the novel </w:t>
      </w:r>
      <w:proofErr w:type="spellStart"/>
      <w:r w:rsidRPr="001D7073">
        <w:rPr>
          <w:rFonts w:ascii="Garamond" w:hAnsi="Garamond"/>
        </w:rPr>
        <w:t>defamila</w:t>
      </w:r>
      <w:r w:rsidR="00CD2B62" w:rsidRPr="001D7073">
        <w:rPr>
          <w:rFonts w:ascii="Garamond" w:hAnsi="Garamond"/>
        </w:rPr>
        <w:t>ris</w:t>
      </w:r>
      <w:r w:rsidR="004C3629" w:rsidRPr="001D7073">
        <w:rPr>
          <w:rFonts w:ascii="Garamond" w:hAnsi="Garamond"/>
        </w:rPr>
        <w:t>es</w:t>
      </w:r>
      <w:proofErr w:type="spellEnd"/>
      <w:r w:rsidR="004C3629" w:rsidRPr="001D7073">
        <w:rPr>
          <w:rFonts w:ascii="Garamond" w:hAnsi="Garamond"/>
        </w:rPr>
        <w:t xml:space="preserve"> those landscapes that ‘</w:t>
      </w:r>
      <w:r w:rsidRPr="001D7073">
        <w:rPr>
          <w:rFonts w:ascii="Garamond" w:hAnsi="Garamond"/>
        </w:rPr>
        <w:t>represent a fantasy o</w:t>
      </w:r>
      <w:r w:rsidR="004C3629" w:rsidRPr="001D7073">
        <w:rPr>
          <w:rFonts w:ascii="Garamond" w:hAnsi="Garamond"/>
        </w:rPr>
        <w:t xml:space="preserve">f technology </w:t>
      </w:r>
      <w:r w:rsidR="00BA6DFB">
        <w:rPr>
          <w:rFonts w:ascii="Garamond" w:hAnsi="Garamond"/>
        </w:rPr>
        <w:t>after</w:t>
      </w:r>
      <w:r w:rsidR="00BA6DFB" w:rsidRPr="001D7073">
        <w:rPr>
          <w:rFonts w:ascii="Garamond" w:hAnsi="Garamond"/>
        </w:rPr>
        <w:t xml:space="preserve"> </w:t>
      </w:r>
      <w:r w:rsidR="004C3629" w:rsidRPr="001D7073">
        <w:rPr>
          <w:rFonts w:ascii="Garamond" w:hAnsi="Garamond"/>
        </w:rPr>
        <w:t>technicity’</w:t>
      </w:r>
      <w:r w:rsidRPr="001D7073">
        <w:rPr>
          <w:rFonts w:ascii="Garamond" w:hAnsi="Garamond"/>
        </w:rPr>
        <w:t xml:space="preserve">. </w:t>
      </w:r>
      <w:r w:rsidR="00680C7B" w:rsidRPr="001D7073">
        <w:rPr>
          <w:rFonts w:ascii="Garamond" w:hAnsi="Garamond"/>
        </w:rPr>
        <w:t xml:space="preserve">In this, there is an echo of </w:t>
      </w:r>
      <w:proofErr w:type="spellStart"/>
      <w:r w:rsidR="00680C7B" w:rsidRPr="001D7073">
        <w:rPr>
          <w:rFonts w:ascii="Garamond" w:hAnsi="Garamond"/>
        </w:rPr>
        <w:t>Luckhurst’s</w:t>
      </w:r>
      <w:proofErr w:type="spellEnd"/>
      <w:r w:rsidR="00680C7B" w:rsidRPr="001D7073">
        <w:rPr>
          <w:rFonts w:ascii="Garamond" w:hAnsi="Garamond"/>
        </w:rPr>
        <w:t xml:space="preserve"> diagnosis of </w:t>
      </w:r>
      <w:proofErr w:type="spellStart"/>
      <w:r w:rsidR="00680C7B" w:rsidRPr="001D7073">
        <w:rPr>
          <w:rFonts w:ascii="Garamond" w:hAnsi="Garamond"/>
        </w:rPr>
        <w:t>‘a</w:t>
      </w:r>
      <w:proofErr w:type="spellEnd"/>
      <w:r w:rsidR="00680C7B" w:rsidRPr="001D7073">
        <w:rPr>
          <w:rFonts w:ascii="Garamond" w:hAnsi="Garamond"/>
        </w:rPr>
        <w:t xml:space="preserve"> kind of technological uncanny’ in this novel (1997: 135)</w:t>
      </w:r>
      <w:r w:rsidR="00CD2B62" w:rsidRPr="001D7073">
        <w:rPr>
          <w:rFonts w:ascii="Garamond" w:hAnsi="Garamond"/>
        </w:rPr>
        <w:t xml:space="preserve">. </w:t>
      </w:r>
      <w:r w:rsidRPr="001D7073">
        <w:rPr>
          <w:rFonts w:ascii="Garamond" w:hAnsi="Garamond"/>
        </w:rPr>
        <w:t>Maitland’s challen</w:t>
      </w:r>
      <w:r w:rsidR="004A0658">
        <w:rPr>
          <w:rFonts w:ascii="Garamond" w:hAnsi="Garamond"/>
        </w:rPr>
        <w:t>ge, and Ballard’s aim, is in re</w:t>
      </w:r>
      <w:r w:rsidRPr="001D7073">
        <w:rPr>
          <w:rFonts w:ascii="Garamond" w:hAnsi="Garamond"/>
        </w:rPr>
        <w:t>animating these objects and engaging their surroundings in order to open up our understanding of their potentialities</w:t>
      </w:r>
      <w:r w:rsidR="00CD2B62" w:rsidRPr="001D7073">
        <w:rPr>
          <w:rFonts w:ascii="Garamond" w:hAnsi="Garamond"/>
        </w:rPr>
        <w:t>, and to recognise the significance of ‘</w:t>
      </w:r>
      <w:proofErr w:type="spellStart"/>
      <w:r w:rsidR="00CD2B62" w:rsidRPr="001D7073">
        <w:rPr>
          <w:rFonts w:ascii="Garamond" w:hAnsi="Garamond"/>
          <w:i/>
        </w:rPr>
        <w:t>technē</w:t>
      </w:r>
      <w:proofErr w:type="spellEnd"/>
      <w:r w:rsidR="00CD2B62" w:rsidRPr="001D7073">
        <w:rPr>
          <w:rFonts w:ascii="Garamond" w:hAnsi="Garamond"/>
        </w:rPr>
        <w:t xml:space="preserve"> as a form of revelation which makes truth appear in the world’ (Beaumont, this collection)</w:t>
      </w:r>
      <w:r w:rsidRPr="001D7073">
        <w:rPr>
          <w:rFonts w:ascii="Garamond" w:hAnsi="Garamond"/>
        </w:rPr>
        <w:t xml:space="preserve">. </w:t>
      </w:r>
      <w:r w:rsidR="00F73701" w:rsidRPr="001D7073">
        <w:rPr>
          <w:rFonts w:ascii="Garamond" w:hAnsi="Garamond"/>
        </w:rPr>
        <w:t>The</w:t>
      </w:r>
      <w:r w:rsidR="00CD2B62" w:rsidRPr="001D7073">
        <w:rPr>
          <w:rFonts w:ascii="Garamond" w:hAnsi="Garamond"/>
        </w:rPr>
        <w:t xml:space="preserve">se are </w:t>
      </w:r>
      <w:r w:rsidR="00F73701" w:rsidRPr="001D7073">
        <w:rPr>
          <w:rFonts w:ascii="Garamond" w:hAnsi="Garamond"/>
        </w:rPr>
        <w:t xml:space="preserve">aims in which the material fabric of the </w:t>
      </w:r>
      <w:r w:rsidR="00797988" w:rsidRPr="001D7073">
        <w:rPr>
          <w:rFonts w:ascii="Garamond" w:hAnsi="Garamond"/>
        </w:rPr>
        <w:t xml:space="preserve">island </w:t>
      </w:r>
      <w:r w:rsidR="00F73701" w:rsidRPr="001D7073">
        <w:rPr>
          <w:rFonts w:ascii="Garamond" w:hAnsi="Garamond"/>
        </w:rPr>
        <w:t>plays a significant part.</w:t>
      </w:r>
    </w:p>
    <w:p w14:paraId="74977C09" w14:textId="77777777" w:rsidR="009872A8" w:rsidRPr="001D7073" w:rsidRDefault="009872A8" w:rsidP="003C0027">
      <w:pPr>
        <w:rPr>
          <w:rFonts w:ascii="Garamond" w:hAnsi="Garamond"/>
        </w:rPr>
      </w:pPr>
    </w:p>
    <w:p w14:paraId="727E4A32" w14:textId="6D96B1EB" w:rsidR="003C0027" w:rsidRPr="001D7073" w:rsidRDefault="003C0027" w:rsidP="003C0027">
      <w:pPr>
        <w:rPr>
          <w:rFonts w:ascii="Garamond" w:hAnsi="Garamond"/>
          <w:b/>
        </w:rPr>
      </w:pPr>
      <w:r w:rsidRPr="001D7073">
        <w:rPr>
          <w:rFonts w:ascii="Garamond" w:hAnsi="Garamond"/>
          <w:b/>
        </w:rPr>
        <w:t>Materialities</w:t>
      </w:r>
    </w:p>
    <w:p w14:paraId="71F153C7" w14:textId="77777777" w:rsidR="009872A8" w:rsidRPr="001D7073" w:rsidRDefault="009872A8" w:rsidP="003C0027">
      <w:pPr>
        <w:rPr>
          <w:rFonts w:ascii="Garamond" w:hAnsi="Garamond"/>
        </w:rPr>
      </w:pPr>
    </w:p>
    <w:p w14:paraId="5227DD9F" w14:textId="5F6DD040" w:rsidR="003C0027" w:rsidRPr="001D7073" w:rsidRDefault="00CD2B62" w:rsidP="003C0027">
      <w:pPr>
        <w:rPr>
          <w:rFonts w:ascii="Garamond" w:hAnsi="Garamond"/>
        </w:rPr>
      </w:pPr>
      <w:r w:rsidRPr="001D7073">
        <w:rPr>
          <w:rFonts w:ascii="Garamond" w:hAnsi="Garamond"/>
        </w:rPr>
        <w:t>The island can be defined</w:t>
      </w:r>
      <w:r w:rsidR="003C0027" w:rsidRPr="001D7073">
        <w:rPr>
          <w:rFonts w:ascii="Garamond" w:hAnsi="Garamond"/>
        </w:rPr>
        <w:t xml:space="preserve"> as</w:t>
      </w:r>
      <w:r w:rsidRPr="001D7073">
        <w:rPr>
          <w:rFonts w:ascii="Garamond" w:hAnsi="Garamond"/>
        </w:rPr>
        <w:t xml:space="preserve"> ‘a</w:t>
      </w:r>
      <w:r w:rsidR="003C0027" w:rsidRPr="001D7073">
        <w:rPr>
          <w:rFonts w:ascii="Garamond" w:hAnsi="Garamond"/>
        </w:rPr>
        <w:t xml:space="preserve"> </w:t>
      </w:r>
      <w:r w:rsidR="00812DB9" w:rsidRPr="001D7073">
        <w:rPr>
          <w:rFonts w:ascii="Garamond" w:hAnsi="Garamond"/>
        </w:rPr>
        <w:t>quasi-animate presenc</w:t>
      </w:r>
      <w:r w:rsidRPr="001D7073">
        <w:rPr>
          <w:rFonts w:ascii="Garamond" w:hAnsi="Garamond"/>
        </w:rPr>
        <w:t>e’</w:t>
      </w:r>
      <w:r w:rsidR="00812DB9" w:rsidRPr="001D7073">
        <w:rPr>
          <w:rFonts w:ascii="Garamond" w:hAnsi="Garamond"/>
        </w:rPr>
        <w:t xml:space="preserve"> </w:t>
      </w:r>
      <w:r w:rsidR="0044422B" w:rsidRPr="001D7073">
        <w:rPr>
          <w:rFonts w:ascii="Garamond" w:hAnsi="Garamond"/>
        </w:rPr>
        <w:t>(</w:t>
      </w:r>
      <w:proofErr w:type="spellStart"/>
      <w:r w:rsidR="0044422B" w:rsidRPr="001D7073">
        <w:rPr>
          <w:rFonts w:ascii="Garamond" w:hAnsi="Garamond"/>
        </w:rPr>
        <w:t>Gasiorek</w:t>
      </w:r>
      <w:proofErr w:type="spellEnd"/>
      <w:r w:rsidR="0044422B" w:rsidRPr="001D7073">
        <w:rPr>
          <w:rFonts w:ascii="Garamond" w:hAnsi="Garamond"/>
        </w:rPr>
        <w:t xml:space="preserve"> 2005: 112), </w:t>
      </w:r>
      <w:r w:rsidR="004A0658">
        <w:rPr>
          <w:rFonts w:ascii="Garamond" w:hAnsi="Garamond"/>
        </w:rPr>
        <w:t>in which the agency of the non</w:t>
      </w:r>
      <w:r w:rsidR="003C0027" w:rsidRPr="001D7073">
        <w:rPr>
          <w:rFonts w:ascii="Garamond" w:hAnsi="Garamond"/>
        </w:rPr>
        <w:t xml:space="preserve">human and material elements assumes an equivalence to the actions of the human characters. Ballard, writing in advance of philosophers of science and technology such as Bruno </w:t>
      </w:r>
      <w:proofErr w:type="spellStart"/>
      <w:r w:rsidR="003C0027" w:rsidRPr="001D7073">
        <w:rPr>
          <w:rFonts w:ascii="Garamond" w:hAnsi="Garamond"/>
        </w:rPr>
        <w:t>Latour</w:t>
      </w:r>
      <w:proofErr w:type="spellEnd"/>
      <w:r w:rsidR="003C0027" w:rsidRPr="001D7073">
        <w:rPr>
          <w:rFonts w:ascii="Garamond" w:hAnsi="Garamond"/>
        </w:rPr>
        <w:t xml:space="preserve"> </w:t>
      </w:r>
      <w:r w:rsidR="00812DB9" w:rsidRPr="001D7073">
        <w:rPr>
          <w:rFonts w:ascii="Garamond" w:hAnsi="Garamond"/>
        </w:rPr>
        <w:t>(2005)</w:t>
      </w:r>
      <w:r w:rsidR="003C0027" w:rsidRPr="001D7073">
        <w:rPr>
          <w:rFonts w:ascii="Garamond" w:hAnsi="Garamond"/>
        </w:rPr>
        <w:t xml:space="preserve">, is outlining an actor-network in </w:t>
      </w:r>
      <w:r w:rsidR="003C0027" w:rsidRPr="001D7073">
        <w:rPr>
          <w:rFonts w:ascii="Garamond" w:hAnsi="Garamond"/>
          <w:i/>
        </w:rPr>
        <w:t>Concrete Island</w:t>
      </w:r>
      <w:r w:rsidR="003C0027" w:rsidRPr="001D7073">
        <w:rPr>
          <w:rFonts w:ascii="Garamond" w:hAnsi="Garamond"/>
        </w:rPr>
        <w:t xml:space="preserve"> that is shaped as much by designed elements in</w:t>
      </w:r>
      <w:r w:rsidR="00762CE6" w:rsidRPr="001D7073">
        <w:rPr>
          <w:rFonts w:ascii="Garamond" w:hAnsi="Garamond"/>
        </w:rPr>
        <w:t xml:space="preserve"> asphalt, </w:t>
      </w:r>
      <w:r w:rsidR="003C0027" w:rsidRPr="001D7073">
        <w:rPr>
          <w:rFonts w:ascii="Garamond" w:hAnsi="Garamond"/>
        </w:rPr>
        <w:t xml:space="preserve">concrete and </w:t>
      </w:r>
      <w:r w:rsidR="00762CE6" w:rsidRPr="001D7073">
        <w:rPr>
          <w:rFonts w:ascii="Garamond" w:hAnsi="Garamond"/>
        </w:rPr>
        <w:t>steel</w:t>
      </w:r>
      <w:r w:rsidR="003C0027" w:rsidRPr="001D7073">
        <w:rPr>
          <w:rFonts w:ascii="Garamond" w:hAnsi="Garamond"/>
        </w:rPr>
        <w:t>, as well as its wild vegetation, as it is by the intentions of Maitland, Proctor or Jane Sheppard.</w:t>
      </w:r>
      <w:r w:rsidR="00BF02D5" w:rsidRPr="001D7073">
        <w:rPr>
          <w:rFonts w:ascii="Garamond" w:hAnsi="Garamond"/>
        </w:rPr>
        <w:t xml:space="preserve"> Material objects, such as crushed cars, have a ‘communicative capacity’ in this novel (Martin, this collection).</w:t>
      </w:r>
      <w:r w:rsidR="003C0027" w:rsidRPr="001D7073">
        <w:rPr>
          <w:rFonts w:ascii="Garamond" w:hAnsi="Garamond"/>
        </w:rPr>
        <w:t xml:space="preserve"> </w:t>
      </w:r>
      <w:r w:rsidR="00762CE6" w:rsidRPr="001D7073">
        <w:rPr>
          <w:rFonts w:ascii="Garamond" w:hAnsi="Garamond"/>
        </w:rPr>
        <w:t xml:space="preserve">For Martin, the novel </w:t>
      </w:r>
      <w:r w:rsidR="003C0027" w:rsidRPr="001D7073">
        <w:rPr>
          <w:rFonts w:ascii="Garamond" w:hAnsi="Garamond"/>
        </w:rPr>
        <w:t>argues for a different understanding of the detritus of disposable culture, where progressive qualities might be activat</w:t>
      </w:r>
      <w:r w:rsidR="00514D38" w:rsidRPr="001D7073">
        <w:rPr>
          <w:rFonts w:ascii="Garamond" w:hAnsi="Garamond"/>
        </w:rPr>
        <w:t>ed</w:t>
      </w:r>
      <w:r w:rsidR="003C0027" w:rsidRPr="001D7073">
        <w:rPr>
          <w:rFonts w:ascii="Garamond" w:hAnsi="Garamond"/>
        </w:rPr>
        <w:t xml:space="preserve"> in spite of their fetishized </w:t>
      </w:r>
      <w:r w:rsidR="00364392">
        <w:rPr>
          <w:rFonts w:ascii="Garamond" w:hAnsi="Garamond"/>
        </w:rPr>
        <w:t>status</w:t>
      </w:r>
      <w:r w:rsidR="00364392" w:rsidRPr="001D7073">
        <w:rPr>
          <w:rFonts w:ascii="Garamond" w:hAnsi="Garamond"/>
        </w:rPr>
        <w:t xml:space="preserve">es </w:t>
      </w:r>
      <w:r w:rsidR="003C0027" w:rsidRPr="001D7073">
        <w:rPr>
          <w:rFonts w:ascii="Garamond" w:hAnsi="Garamond"/>
        </w:rPr>
        <w:t>as commodities within which the social forces behind their production are masked.</w:t>
      </w:r>
      <w:r w:rsidR="00812DB9" w:rsidRPr="001D7073">
        <w:rPr>
          <w:rFonts w:ascii="Garamond" w:hAnsi="Garamond"/>
        </w:rPr>
        <w:t xml:space="preserve"> </w:t>
      </w:r>
      <w:r w:rsidR="0044422B" w:rsidRPr="001D7073">
        <w:rPr>
          <w:rFonts w:ascii="Garamond" w:hAnsi="Garamond"/>
        </w:rPr>
        <w:t>B</w:t>
      </w:r>
      <w:r w:rsidR="00812DB9" w:rsidRPr="001D7073">
        <w:rPr>
          <w:rFonts w:ascii="Garamond" w:hAnsi="Garamond"/>
        </w:rPr>
        <w:t>y avoiding their commodity form, we can glimpse in the wreckage of the island</w:t>
      </w:r>
      <w:r w:rsidR="00BF02D5" w:rsidRPr="001D7073">
        <w:rPr>
          <w:rFonts w:ascii="Garamond" w:hAnsi="Garamond"/>
        </w:rPr>
        <w:t xml:space="preserve"> not </w:t>
      </w:r>
      <w:r w:rsidR="001E0FF2" w:rsidRPr="001D7073">
        <w:rPr>
          <w:rFonts w:ascii="Garamond" w:hAnsi="Garamond"/>
        </w:rPr>
        <w:t xml:space="preserve">so much technological </w:t>
      </w:r>
      <w:r w:rsidR="00BF02D5" w:rsidRPr="001D7073">
        <w:rPr>
          <w:rFonts w:ascii="Garamond" w:hAnsi="Garamond"/>
        </w:rPr>
        <w:t xml:space="preserve">objects </w:t>
      </w:r>
      <w:r w:rsidR="001E0FF2" w:rsidRPr="001D7073">
        <w:rPr>
          <w:rFonts w:ascii="Garamond" w:hAnsi="Garamond"/>
        </w:rPr>
        <w:t>as a rediscovery of technology as a form of</w:t>
      </w:r>
      <w:r w:rsidR="00812DB9" w:rsidRPr="001D7073">
        <w:rPr>
          <w:rFonts w:ascii="Garamond" w:hAnsi="Garamond"/>
        </w:rPr>
        <w:t xml:space="preserve"> </w:t>
      </w:r>
      <w:r w:rsidR="00BF02D5" w:rsidRPr="001D7073">
        <w:rPr>
          <w:rFonts w:ascii="Garamond" w:hAnsi="Garamond"/>
        </w:rPr>
        <w:t>instrumental knowledge (Beaumont, this collection).</w:t>
      </w:r>
      <w:r w:rsidR="003C0027" w:rsidRPr="001D7073">
        <w:rPr>
          <w:rFonts w:ascii="Garamond" w:hAnsi="Garamond"/>
        </w:rPr>
        <w:t xml:space="preserve"> </w:t>
      </w:r>
      <w:r w:rsidR="003C0027" w:rsidRPr="001D7073">
        <w:rPr>
          <w:rFonts w:ascii="Garamond" w:hAnsi="Garamond"/>
          <w:i/>
        </w:rPr>
        <w:t>Concrete Island</w:t>
      </w:r>
      <w:r w:rsidR="003C0027" w:rsidRPr="001D7073">
        <w:rPr>
          <w:rFonts w:ascii="Garamond" w:hAnsi="Garamond"/>
        </w:rPr>
        <w:t>, for Martin, offers us an improvised landscape in which every artefact or element can be repurposed to become something else. This is a world in which the water that washes the car windscreen can become a res</w:t>
      </w:r>
      <w:r w:rsidR="00812DB9" w:rsidRPr="001D7073">
        <w:rPr>
          <w:rFonts w:ascii="Garamond" w:hAnsi="Garamond"/>
        </w:rPr>
        <w:t>ervoir for Maitland, and where</w:t>
      </w:r>
      <w:r w:rsidR="00364392">
        <w:rPr>
          <w:rFonts w:ascii="Garamond" w:hAnsi="Garamond"/>
        </w:rPr>
        <w:t xml:space="preserve"> an</w:t>
      </w:r>
      <w:r w:rsidR="00812DB9" w:rsidRPr="001D7073">
        <w:rPr>
          <w:rFonts w:ascii="Garamond" w:hAnsi="Garamond"/>
        </w:rPr>
        <w:t xml:space="preserve"> ‘</w:t>
      </w:r>
      <w:r w:rsidR="003C0027" w:rsidRPr="001D7073">
        <w:rPr>
          <w:rFonts w:ascii="Garamond" w:hAnsi="Garamond"/>
        </w:rPr>
        <w:t>exhaust pip</w:t>
      </w:r>
      <w:r w:rsidR="00812DB9" w:rsidRPr="001D7073">
        <w:rPr>
          <w:rFonts w:ascii="Garamond" w:hAnsi="Garamond"/>
        </w:rPr>
        <w:t xml:space="preserve">e </w:t>
      </w:r>
      <w:r w:rsidR="00812DB9" w:rsidRPr="001D7073">
        <w:rPr>
          <w:rFonts w:ascii="Garamond" w:hAnsi="Garamond"/>
          <w:i/>
        </w:rPr>
        <w:t>contains</w:t>
      </w:r>
      <w:r w:rsidR="00812DB9" w:rsidRPr="001D7073">
        <w:rPr>
          <w:rFonts w:ascii="Garamond" w:hAnsi="Garamond"/>
        </w:rPr>
        <w:t xml:space="preserve"> the </w:t>
      </w:r>
      <w:r w:rsidR="00812DB9" w:rsidRPr="001D7073">
        <w:rPr>
          <w:rFonts w:ascii="Garamond" w:hAnsi="Garamond"/>
        </w:rPr>
        <w:lastRenderedPageBreak/>
        <w:t>potential crutch</w:t>
      </w:r>
      <w:r w:rsidR="00BF02D5" w:rsidRPr="001D7073">
        <w:rPr>
          <w:rFonts w:ascii="Garamond" w:hAnsi="Garamond"/>
        </w:rPr>
        <w:t>’</w:t>
      </w:r>
      <w:r w:rsidR="003C0027" w:rsidRPr="001D7073">
        <w:rPr>
          <w:rFonts w:ascii="Garamond" w:hAnsi="Garamond"/>
        </w:rPr>
        <w:t xml:space="preserve">, when needed. Objects on the island are transformative in their potential uses for Maitland and, </w:t>
      </w:r>
      <w:r w:rsidR="00BF02D5" w:rsidRPr="001D7073">
        <w:rPr>
          <w:rFonts w:ascii="Garamond" w:hAnsi="Garamond"/>
        </w:rPr>
        <w:t>for Martin</w:t>
      </w:r>
      <w:r w:rsidR="003C0027" w:rsidRPr="001D7073">
        <w:rPr>
          <w:rFonts w:ascii="Garamond" w:hAnsi="Garamond"/>
        </w:rPr>
        <w:t xml:space="preserve">, </w:t>
      </w:r>
      <w:r w:rsidR="00BF02D5" w:rsidRPr="001D7073">
        <w:rPr>
          <w:rFonts w:ascii="Garamond" w:hAnsi="Garamond"/>
        </w:rPr>
        <w:t xml:space="preserve">this is where </w:t>
      </w:r>
      <w:r w:rsidR="004F0839" w:rsidRPr="001D7073">
        <w:rPr>
          <w:rFonts w:ascii="Garamond" w:hAnsi="Garamond"/>
          <w:i/>
        </w:rPr>
        <w:t>Concrete Island</w:t>
      </w:r>
      <w:r w:rsidR="00BF02D5" w:rsidRPr="001D7073">
        <w:rPr>
          <w:rFonts w:ascii="Garamond" w:hAnsi="Garamond"/>
        </w:rPr>
        <w:t xml:space="preserve"> retains a radical edge over the design theories of Jencks and Silver’s </w:t>
      </w:r>
      <w:proofErr w:type="spellStart"/>
      <w:r w:rsidR="00BF02D5" w:rsidRPr="001D7073">
        <w:rPr>
          <w:rFonts w:ascii="Garamond" w:hAnsi="Garamond"/>
          <w:i/>
        </w:rPr>
        <w:t>Adhocism</w:t>
      </w:r>
      <w:proofErr w:type="spellEnd"/>
      <w:r w:rsidR="004F0839" w:rsidRPr="001D7073">
        <w:rPr>
          <w:rFonts w:ascii="Garamond" w:hAnsi="Garamond"/>
        </w:rPr>
        <w:t xml:space="preserve"> (2013</w:t>
      </w:r>
      <w:r w:rsidR="00BF02D5" w:rsidRPr="001D7073">
        <w:rPr>
          <w:rFonts w:ascii="Garamond" w:hAnsi="Garamond"/>
        </w:rPr>
        <w:t>)</w:t>
      </w:r>
      <w:r w:rsidR="004F0839" w:rsidRPr="001D7073">
        <w:rPr>
          <w:rFonts w:ascii="Garamond" w:hAnsi="Garamond"/>
        </w:rPr>
        <w:t>: Ballard’s work ‘offers a greater sense of the invisible relations that go into the life-world of the island's detritus</w:t>
      </w:r>
      <w:r w:rsidR="00D006B0" w:rsidRPr="001D7073">
        <w:rPr>
          <w:rFonts w:ascii="Garamond" w:hAnsi="Garamond"/>
        </w:rPr>
        <w:t xml:space="preserve"> [</w:t>
      </w:r>
      <w:r w:rsidR="004F0839" w:rsidRPr="001D7073">
        <w:rPr>
          <w:rFonts w:ascii="Garamond" w:hAnsi="Garamond"/>
        </w:rPr>
        <w:t>…</w:t>
      </w:r>
      <w:r w:rsidR="00D006B0" w:rsidRPr="001D7073">
        <w:rPr>
          <w:rFonts w:ascii="Garamond" w:hAnsi="Garamond"/>
        </w:rPr>
        <w:t>]</w:t>
      </w:r>
      <w:r w:rsidR="004F0839" w:rsidRPr="001D7073">
        <w:rPr>
          <w:rFonts w:ascii="Garamond" w:hAnsi="Garamond"/>
        </w:rPr>
        <w:t xml:space="preserve"> Ballard begins to expose the invisible relations of production that are often disguised in the context of the consumer society’. </w:t>
      </w:r>
    </w:p>
    <w:p w14:paraId="5E6DFEFE" w14:textId="77777777" w:rsidR="00762CE6" w:rsidRPr="001D7073" w:rsidRDefault="00762CE6" w:rsidP="003C0027">
      <w:pPr>
        <w:rPr>
          <w:rFonts w:ascii="Garamond" w:hAnsi="Garamond"/>
        </w:rPr>
      </w:pPr>
    </w:p>
    <w:p w14:paraId="3CDC3522" w14:textId="6B1C5247" w:rsidR="003C0027" w:rsidRPr="001D7073" w:rsidRDefault="004F0839" w:rsidP="003C0027">
      <w:pPr>
        <w:rPr>
          <w:rFonts w:ascii="Garamond" w:hAnsi="Garamond"/>
        </w:rPr>
      </w:pPr>
      <w:r w:rsidRPr="001D7073">
        <w:rPr>
          <w:rFonts w:ascii="Garamond" w:hAnsi="Garamond"/>
        </w:rPr>
        <w:t>T</w:t>
      </w:r>
      <w:r w:rsidR="004A0658">
        <w:rPr>
          <w:rFonts w:ascii="Garamond" w:hAnsi="Garamond"/>
        </w:rPr>
        <w:t>he repurposing of man</w:t>
      </w:r>
      <w:r w:rsidR="003C0027" w:rsidRPr="001D7073">
        <w:rPr>
          <w:rFonts w:ascii="Garamond" w:hAnsi="Garamond"/>
        </w:rPr>
        <w:t xml:space="preserve">made objects is only part of the story; the ‘natural’ elements of the island also hold significance in advancing the narrative. </w:t>
      </w:r>
      <w:r w:rsidRPr="001D7073">
        <w:rPr>
          <w:rFonts w:ascii="Garamond" w:hAnsi="Garamond"/>
        </w:rPr>
        <w:t xml:space="preserve">‘I prefer concrete to meadow’, Ballard suggested in an interview at the time of </w:t>
      </w:r>
      <w:r w:rsidRPr="001D7073">
        <w:rPr>
          <w:rFonts w:ascii="Garamond" w:hAnsi="Garamond"/>
          <w:i/>
        </w:rPr>
        <w:t>Concrete Island</w:t>
      </w:r>
      <w:r w:rsidRPr="001D7073">
        <w:rPr>
          <w:rFonts w:ascii="Garamond" w:hAnsi="Garamond"/>
        </w:rPr>
        <w:t xml:space="preserve"> (Orr [1974] 2012: 65)</w:t>
      </w:r>
      <w:r w:rsidR="00797988" w:rsidRPr="001D7073">
        <w:rPr>
          <w:rFonts w:ascii="Garamond" w:hAnsi="Garamond"/>
        </w:rPr>
        <w:t>; h</w:t>
      </w:r>
      <w:r w:rsidRPr="001D7073">
        <w:rPr>
          <w:rFonts w:ascii="Garamond" w:hAnsi="Garamond"/>
        </w:rPr>
        <w:t xml:space="preserve">owever, one might question this </w:t>
      </w:r>
      <w:r w:rsidR="00797988" w:rsidRPr="001D7073">
        <w:rPr>
          <w:rFonts w:ascii="Garamond" w:hAnsi="Garamond"/>
        </w:rPr>
        <w:t xml:space="preserve">provocation </w:t>
      </w:r>
      <w:r w:rsidRPr="001D7073">
        <w:rPr>
          <w:rFonts w:ascii="Garamond" w:hAnsi="Garamond"/>
        </w:rPr>
        <w:t xml:space="preserve">in light of </w:t>
      </w:r>
      <w:r w:rsidR="003A44BD" w:rsidRPr="001D7073">
        <w:rPr>
          <w:rFonts w:ascii="Garamond" w:hAnsi="Garamond"/>
        </w:rPr>
        <w:t>the evidence in the novel itself</w:t>
      </w:r>
      <w:r w:rsidRPr="001D7073">
        <w:rPr>
          <w:rFonts w:ascii="Garamond" w:hAnsi="Garamond"/>
        </w:rPr>
        <w:t>, where t</w:t>
      </w:r>
      <w:r w:rsidR="003C0027" w:rsidRPr="001D7073">
        <w:rPr>
          <w:rFonts w:ascii="Garamond" w:hAnsi="Garamond"/>
        </w:rPr>
        <w:t xml:space="preserve">he grass is almost a </w:t>
      </w:r>
      <w:r w:rsidR="003A44BD" w:rsidRPr="001D7073">
        <w:rPr>
          <w:rFonts w:ascii="Garamond" w:hAnsi="Garamond"/>
        </w:rPr>
        <w:t>complete character</w:t>
      </w:r>
      <w:r w:rsidRPr="001D7073">
        <w:rPr>
          <w:rFonts w:ascii="Garamond" w:hAnsi="Garamond"/>
        </w:rPr>
        <w:t>. As Baxter notes</w:t>
      </w:r>
      <w:r w:rsidR="003A44BD" w:rsidRPr="001D7073">
        <w:rPr>
          <w:rFonts w:ascii="Garamond" w:hAnsi="Garamond"/>
        </w:rPr>
        <w:t xml:space="preserve"> (this collection)</w:t>
      </w:r>
      <w:r w:rsidRPr="001D7073">
        <w:rPr>
          <w:rFonts w:ascii="Garamond" w:hAnsi="Garamond"/>
        </w:rPr>
        <w:t>, ‘</w:t>
      </w:r>
      <w:r w:rsidR="003C0027" w:rsidRPr="001D7073">
        <w:rPr>
          <w:rFonts w:ascii="Garamond" w:hAnsi="Garamond"/>
        </w:rPr>
        <w:t>Ballard’s anthropomorphic descriptions of the grass signal a collapse in the solidity of boundarie</w:t>
      </w:r>
      <w:r w:rsidRPr="001D7073">
        <w:rPr>
          <w:rFonts w:ascii="Garamond" w:hAnsi="Garamond"/>
        </w:rPr>
        <w:t>s between internal and external</w:t>
      </w:r>
      <w:r w:rsidR="004A0658">
        <w:rPr>
          <w:rFonts w:ascii="Garamond" w:hAnsi="Garamond"/>
        </w:rPr>
        <w:t>, human and non</w:t>
      </w:r>
      <w:r w:rsidR="00797988" w:rsidRPr="001D7073">
        <w:rPr>
          <w:rFonts w:ascii="Garamond" w:hAnsi="Garamond"/>
        </w:rPr>
        <w:t>human, conscious and unconscious</w:t>
      </w:r>
      <w:r w:rsidRPr="001D7073">
        <w:rPr>
          <w:rFonts w:ascii="Garamond" w:hAnsi="Garamond"/>
        </w:rPr>
        <w:t>’</w:t>
      </w:r>
      <w:r w:rsidR="003C0027" w:rsidRPr="001D7073">
        <w:rPr>
          <w:rFonts w:ascii="Garamond" w:hAnsi="Garamond"/>
        </w:rPr>
        <w:t xml:space="preserve">. The organic elements of the island take their place in the composition of Maitland’s inner space, that residing thread of Ballard’s fiction. Robertson’s </w:t>
      </w:r>
      <w:r w:rsidR="009872A8" w:rsidRPr="001D7073">
        <w:rPr>
          <w:rFonts w:ascii="Garamond" w:hAnsi="Garamond"/>
        </w:rPr>
        <w:t>article</w:t>
      </w:r>
      <w:r w:rsidR="003C0027" w:rsidRPr="001D7073">
        <w:rPr>
          <w:rFonts w:ascii="Garamond" w:hAnsi="Garamond"/>
        </w:rPr>
        <w:t xml:space="preserve"> explicates this insight, focusing </w:t>
      </w:r>
      <w:r w:rsidR="00362C92">
        <w:rPr>
          <w:rFonts w:ascii="Garamond" w:hAnsi="Garamond"/>
        </w:rPr>
        <w:t xml:space="preserve">an </w:t>
      </w:r>
      <w:r w:rsidR="003C0027" w:rsidRPr="001D7073">
        <w:rPr>
          <w:rFonts w:ascii="Garamond" w:hAnsi="Garamond"/>
        </w:rPr>
        <w:t xml:space="preserve">analysis on the place of the grass as a </w:t>
      </w:r>
      <w:r w:rsidRPr="001D7073">
        <w:rPr>
          <w:rFonts w:ascii="Garamond" w:hAnsi="Garamond"/>
        </w:rPr>
        <w:t>‘flickering palimpsest’</w:t>
      </w:r>
      <w:r w:rsidR="0044422B" w:rsidRPr="001D7073">
        <w:rPr>
          <w:rFonts w:ascii="Garamond" w:hAnsi="Garamond"/>
        </w:rPr>
        <w:t>. Robertson</w:t>
      </w:r>
      <w:r w:rsidR="003C0027" w:rsidRPr="001D7073">
        <w:rPr>
          <w:rFonts w:ascii="Garamond" w:hAnsi="Garamond"/>
        </w:rPr>
        <w:t xml:space="preserve"> figur</w:t>
      </w:r>
      <w:r w:rsidR="0044422B" w:rsidRPr="001D7073">
        <w:rPr>
          <w:rFonts w:ascii="Garamond" w:hAnsi="Garamond"/>
        </w:rPr>
        <w:t>es</w:t>
      </w:r>
      <w:r w:rsidR="003C0027" w:rsidRPr="001D7073">
        <w:rPr>
          <w:rFonts w:ascii="Garamond" w:hAnsi="Garamond"/>
        </w:rPr>
        <w:t xml:space="preserve"> </w:t>
      </w:r>
      <w:r w:rsidR="0044422B" w:rsidRPr="001D7073">
        <w:rPr>
          <w:rFonts w:ascii="Garamond" w:hAnsi="Garamond"/>
        </w:rPr>
        <w:t>the grass</w:t>
      </w:r>
      <w:r w:rsidR="003C0027" w:rsidRPr="001D7073">
        <w:rPr>
          <w:rFonts w:ascii="Garamond" w:hAnsi="Garamond"/>
        </w:rPr>
        <w:t xml:space="preserve"> in an extended metaphor as an ocean </w:t>
      </w:r>
      <w:r w:rsidR="00362C92">
        <w:rPr>
          <w:rFonts w:ascii="Garamond" w:hAnsi="Garamond"/>
        </w:rPr>
        <w:t xml:space="preserve">that </w:t>
      </w:r>
      <w:r w:rsidR="003C0027" w:rsidRPr="001D7073">
        <w:rPr>
          <w:rFonts w:ascii="Garamond" w:hAnsi="Garamond"/>
        </w:rPr>
        <w:t>connotes a landscape which is</w:t>
      </w:r>
      <w:r w:rsidR="00362C92">
        <w:rPr>
          <w:rFonts w:ascii="Garamond" w:hAnsi="Garamond"/>
        </w:rPr>
        <w:t xml:space="preserve"> </w:t>
      </w:r>
      <w:r w:rsidR="0044422B" w:rsidRPr="001D7073">
        <w:rPr>
          <w:rFonts w:ascii="Garamond" w:hAnsi="Garamond"/>
        </w:rPr>
        <w:t>both</w:t>
      </w:r>
      <w:r w:rsidR="003C0027" w:rsidRPr="001D7073">
        <w:rPr>
          <w:rFonts w:ascii="Garamond" w:hAnsi="Garamond"/>
        </w:rPr>
        <w:t xml:space="preserve"> vital and vibrant, </w:t>
      </w:r>
      <w:r w:rsidR="0044422B" w:rsidRPr="001D7073">
        <w:rPr>
          <w:rFonts w:ascii="Garamond" w:hAnsi="Garamond"/>
        </w:rPr>
        <w:t xml:space="preserve">and </w:t>
      </w:r>
      <w:r w:rsidR="003C0027" w:rsidRPr="001D7073">
        <w:rPr>
          <w:rFonts w:ascii="Garamond" w:hAnsi="Garamond"/>
        </w:rPr>
        <w:t xml:space="preserve">as mobile in its meanings as the interior thoughts of Maitland are subject to change. The grass inscribes a </w:t>
      </w:r>
      <w:r w:rsidR="004A0658">
        <w:rPr>
          <w:rFonts w:ascii="Garamond" w:hAnsi="Garamond"/>
        </w:rPr>
        <w:t>point of contrast with the over</w:t>
      </w:r>
      <w:r w:rsidR="003C0027" w:rsidRPr="001D7073">
        <w:rPr>
          <w:rFonts w:ascii="Garamond" w:hAnsi="Garamond"/>
        </w:rPr>
        <w:t>written landscapes of commerce and industrial planning, and the spatial stories they inculcate. Rather, attention to these elements returns the analytical focus to the embodied apprehension of space and the phenomenology of place, as explored throughout the collection by several of our contributors.</w:t>
      </w:r>
    </w:p>
    <w:p w14:paraId="66EF318A" w14:textId="77777777" w:rsidR="00762CE6" w:rsidRPr="001D7073" w:rsidRDefault="00762CE6" w:rsidP="003C0027">
      <w:pPr>
        <w:rPr>
          <w:rFonts w:ascii="Garamond" w:hAnsi="Garamond"/>
        </w:rPr>
      </w:pPr>
    </w:p>
    <w:p w14:paraId="6DAB9F18" w14:textId="2192C3F3" w:rsidR="003C0027" w:rsidRPr="001D7073" w:rsidRDefault="004F0839" w:rsidP="003C0027">
      <w:pPr>
        <w:rPr>
          <w:rFonts w:ascii="Garamond" w:hAnsi="Garamond"/>
        </w:rPr>
      </w:pPr>
      <w:r w:rsidRPr="001D7073">
        <w:rPr>
          <w:rFonts w:ascii="Garamond" w:hAnsi="Garamond"/>
        </w:rPr>
        <w:t>For Brown, the ‘critically neglected theme of embodiment’ in the novel prompts a richer understanding of the island environment. T</w:t>
      </w:r>
      <w:r w:rsidR="003C0027" w:rsidRPr="001D7073">
        <w:rPr>
          <w:rFonts w:ascii="Garamond" w:hAnsi="Garamond"/>
        </w:rPr>
        <w:t xml:space="preserve">he understanding of space in embodied terms, and through multi-sensual ways, is a recurrent theme in several </w:t>
      </w:r>
      <w:r w:rsidR="009872A8" w:rsidRPr="001D7073">
        <w:rPr>
          <w:rFonts w:ascii="Garamond" w:hAnsi="Garamond"/>
        </w:rPr>
        <w:t>article</w:t>
      </w:r>
      <w:r w:rsidR="003C0027" w:rsidRPr="001D7073">
        <w:rPr>
          <w:rFonts w:ascii="Garamond" w:hAnsi="Garamond"/>
        </w:rPr>
        <w:t>s. In his contribution, Keyes observes the neo-organicist neurological metaphor</w:t>
      </w:r>
      <w:r w:rsidR="0044422B" w:rsidRPr="001D7073">
        <w:rPr>
          <w:rFonts w:ascii="Garamond" w:hAnsi="Garamond"/>
        </w:rPr>
        <w:t xml:space="preserve"> in Ballard’s writing at this time</w:t>
      </w:r>
      <w:r w:rsidR="003C0027" w:rsidRPr="001D7073">
        <w:rPr>
          <w:rFonts w:ascii="Garamond" w:hAnsi="Garamond"/>
        </w:rPr>
        <w:t xml:space="preserve">, </w:t>
      </w:r>
      <w:r w:rsidR="001E24BD" w:rsidRPr="001D7073">
        <w:rPr>
          <w:rFonts w:ascii="Garamond" w:hAnsi="Garamond"/>
        </w:rPr>
        <w:t xml:space="preserve">most </w:t>
      </w:r>
      <w:r w:rsidR="003C0027" w:rsidRPr="001D7073">
        <w:rPr>
          <w:rFonts w:ascii="Garamond" w:hAnsi="Garamond"/>
        </w:rPr>
        <w:t xml:space="preserve">fully developed in </w:t>
      </w:r>
      <w:r w:rsidR="00364392">
        <w:rPr>
          <w:rFonts w:ascii="Garamond" w:hAnsi="Garamond"/>
        </w:rPr>
        <w:t>hi</w:t>
      </w:r>
      <w:r w:rsidR="00364392" w:rsidRPr="001D7073">
        <w:rPr>
          <w:rFonts w:ascii="Garamond" w:hAnsi="Garamond"/>
        </w:rPr>
        <w:t xml:space="preserve">s </w:t>
      </w:r>
      <w:r w:rsidR="003C0027" w:rsidRPr="001D7073">
        <w:rPr>
          <w:rFonts w:ascii="Garamond" w:hAnsi="Garamond"/>
        </w:rPr>
        <w:t xml:space="preserve">next novel </w:t>
      </w:r>
      <w:r w:rsidR="001C48C0" w:rsidRPr="001D7073">
        <w:rPr>
          <w:rFonts w:ascii="Garamond" w:hAnsi="Garamond"/>
          <w:i/>
        </w:rPr>
        <w:t>High-Rise</w:t>
      </w:r>
      <w:r w:rsidR="003C0027" w:rsidRPr="001D7073">
        <w:rPr>
          <w:rFonts w:ascii="Garamond" w:hAnsi="Garamond"/>
        </w:rPr>
        <w:t>.</w:t>
      </w:r>
      <w:r w:rsidR="000D588C" w:rsidRPr="001D7073">
        <w:rPr>
          <w:rFonts w:ascii="Garamond" w:hAnsi="Garamond"/>
        </w:rPr>
        <w:t xml:space="preserve"> </w:t>
      </w:r>
      <w:r w:rsidR="001E24BD" w:rsidRPr="001D7073">
        <w:rPr>
          <w:rFonts w:ascii="Garamond" w:hAnsi="Garamond"/>
        </w:rPr>
        <w:t xml:space="preserve">In </w:t>
      </w:r>
      <w:r w:rsidR="001E24BD" w:rsidRPr="001D7073">
        <w:rPr>
          <w:rFonts w:ascii="Garamond" w:hAnsi="Garamond"/>
          <w:i/>
        </w:rPr>
        <w:t>Concrete Island</w:t>
      </w:r>
      <w:r w:rsidR="001E24BD" w:rsidRPr="001D7073">
        <w:rPr>
          <w:rFonts w:ascii="Garamond" w:hAnsi="Garamond"/>
        </w:rPr>
        <w:t xml:space="preserve">, </w:t>
      </w:r>
      <w:r w:rsidR="000D588C" w:rsidRPr="001D7073">
        <w:rPr>
          <w:rFonts w:ascii="Garamond" w:hAnsi="Garamond"/>
        </w:rPr>
        <w:t>Robertson notes</w:t>
      </w:r>
      <w:r w:rsidR="00362C92">
        <w:rPr>
          <w:rFonts w:ascii="Garamond" w:hAnsi="Garamond"/>
        </w:rPr>
        <w:t>,</w:t>
      </w:r>
      <w:r w:rsidR="000D588C" w:rsidRPr="001D7073">
        <w:rPr>
          <w:rFonts w:ascii="Garamond" w:hAnsi="Garamond"/>
        </w:rPr>
        <w:t xml:space="preserve"> the</w:t>
      </w:r>
      <w:r w:rsidR="00362C92">
        <w:rPr>
          <w:rFonts w:ascii="Garamond" w:hAnsi="Garamond"/>
        </w:rPr>
        <w:t>re are</w:t>
      </w:r>
      <w:r w:rsidR="000D588C" w:rsidRPr="001D7073">
        <w:rPr>
          <w:rFonts w:ascii="Garamond" w:hAnsi="Garamond"/>
        </w:rPr>
        <w:t xml:space="preserve"> ‘many direct connections between the grass and parts of Maitland’s body: his waist and hands, his face and feet. These are parts of the body with high levels of nerve endings, as Ballard, who studied medicine, would know’. In her reading, ‘it is the tactile sense that dominates and Maitland’s sensing body receives messages from the grass’</w:t>
      </w:r>
      <w:r w:rsidR="00294073">
        <w:rPr>
          <w:rFonts w:ascii="Garamond" w:hAnsi="Garamond"/>
        </w:rPr>
        <w:t>:</w:t>
      </w:r>
      <w:r w:rsidR="000D588C" w:rsidRPr="001D7073">
        <w:rPr>
          <w:rFonts w:ascii="Garamond" w:hAnsi="Garamond"/>
        </w:rPr>
        <w:t xml:space="preserve"> again, we have a sense of the comm</w:t>
      </w:r>
      <w:r w:rsidR="004A0658">
        <w:rPr>
          <w:rFonts w:ascii="Garamond" w:hAnsi="Garamond"/>
        </w:rPr>
        <w:t>unicative capacities of the non</w:t>
      </w:r>
      <w:r w:rsidR="000D588C" w:rsidRPr="001D7073">
        <w:rPr>
          <w:rFonts w:ascii="Garamond" w:hAnsi="Garamond"/>
        </w:rPr>
        <w:t>human, apprehended in haptic ways.</w:t>
      </w:r>
      <w:r w:rsidR="003C0027" w:rsidRPr="001D7073">
        <w:rPr>
          <w:rFonts w:ascii="Garamond" w:hAnsi="Garamond"/>
        </w:rPr>
        <w:t xml:space="preserve"> In her discussion, Robertson </w:t>
      </w:r>
      <w:r w:rsidR="000D588C" w:rsidRPr="001D7073">
        <w:rPr>
          <w:rFonts w:ascii="Garamond" w:hAnsi="Garamond"/>
        </w:rPr>
        <w:t xml:space="preserve">also </w:t>
      </w:r>
      <w:r w:rsidR="003C0027" w:rsidRPr="001D7073">
        <w:rPr>
          <w:rFonts w:ascii="Garamond" w:hAnsi="Garamond"/>
        </w:rPr>
        <w:t>makes the connection between Ballard’s thinking and French architects</w:t>
      </w:r>
      <w:r w:rsidR="000D588C" w:rsidRPr="001D7073">
        <w:rPr>
          <w:rFonts w:ascii="Garamond" w:hAnsi="Garamond"/>
        </w:rPr>
        <w:t xml:space="preserve"> </w:t>
      </w:r>
      <w:proofErr w:type="spellStart"/>
      <w:r w:rsidR="000D588C" w:rsidRPr="001D7073">
        <w:rPr>
          <w:rFonts w:ascii="Garamond" w:hAnsi="Garamond"/>
        </w:rPr>
        <w:t>Décosterd</w:t>
      </w:r>
      <w:proofErr w:type="spellEnd"/>
      <w:r w:rsidR="000D588C" w:rsidRPr="001D7073">
        <w:rPr>
          <w:rFonts w:ascii="Garamond" w:hAnsi="Garamond"/>
        </w:rPr>
        <w:t xml:space="preserve"> &amp; Rahm’s project of ‘</w:t>
      </w:r>
      <w:r w:rsidR="001E24BD" w:rsidRPr="001D7073">
        <w:rPr>
          <w:rFonts w:ascii="Garamond" w:hAnsi="Garamond"/>
        </w:rPr>
        <w:t xml:space="preserve">a sensual </w:t>
      </w:r>
      <w:r w:rsidR="004E6883">
        <w:rPr>
          <w:rFonts w:ascii="Garamond" w:hAnsi="Garamond"/>
        </w:rPr>
        <w:t>“</w:t>
      </w:r>
      <w:r w:rsidR="003C0027" w:rsidRPr="001D7073">
        <w:rPr>
          <w:rFonts w:ascii="Garamond" w:hAnsi="Garamond"/>
        </w:rPr>
        <w:t>endocrine architecture</w:t>
      </w:r>
      <w:r w:rsidR="004E6883">
        <w:rPr>
          <w:rFonts w:ascii="Garamond" w:hAnsi="Garamond"/>
        </w:rPr>
        <w:t>”</w:t>
      </w:r>
      <w:r w:rsidR="003C0027" w:rsidRPr="001D7073">
        <w:rPr>
          <w:rFonts w:ascii="Garamond" w:hAnsi="Garamond"/>
        </w:rPr>
        <w:t xml:space="preserve"> </w:t>
      </w:r>
      <w:r w:rsidR="001E24BD" w:rsidRPr="001D7073">
        <w:rPr>
          <w:rFonts w:ascii="Garamond" w:hAnsi="Garamond"/>
        </w:rPr>
        <w:t xml:space="preserve">that could be </w:t>
      </w:r>
      <w:r w:rsidR="003C0027" w:rsidRPr="001D7073">
        <w:rPr>
          <w:rFonts w:ascii="Garamond" w:hAnsi="Garamond"/>
        </w:rPr>
        <w:t>seen and felt on the skin</w:t>
      </w:r>
      <w:r w:rsidR="001E24BD" w:rsidRPr="001D7073">
        <w:rPr>
          <w:rFonts w:ascii="Garamond" w:hAnsi="Garamond"/>
        </w:rPr>
        <w:t xml:space="preserve"> and </w:t>
      </w:r>
      <w:r w:rsidR="003C0027" w:rsidRPr="001D7073">
        <w:rPr>
          <w:rFonts w:ascii="Garamond" w:hAnsi="Garamond"/>
        </w:rPr>
        <w:t>breathed in</w:t>
      </w:r>
      <w:r w:rsidR="001E24BD" w:rsidRPr="001D7073">
        <w:rPr>
          <w:rFonts w:ascii="Garamond" w:hAnsi="Garamond"/>
        </w:rPr>
        <w:t>’, which stands ‘in</w:t>
      </w:r>
      <w:r w:rsidR="003C0027" w:rsidRPr="001D7073">
        <w:rPr>
          <w:rFonts w:ascii="Garamond" w:hAnsi="Garamond"/>
        </w:rPr>
        <w:t xml:space="preserve"> opposi</w:t>
      </w:r>
      <w:r w:rsidR="001E24BD" w:rsidRPr="001D7073">
        <w:rPr>
          <w:rFonts w:ascii="Garamond" w:hAnsi="Garamond"/>
        </w:rPr>
        <w:t>tion to</w:t>
      </w:r>
      <w:r w:rsidR="003C0027" w:rsidRPr="001D7073">
        <w:rPr>
          <w:rFonts w:ascii="Garamond" w:hAnsi="Garamond"/>
        </w:rPr>
        <w:t xml:space="preserve"> the conventional understanding of what architecture is and </w:t>
      </w:r>
      <w:r w:rsidR="001E24BD" w:rsidRPr="001D7073">
        <w:rPr>
          <w:rFonts w:ascii="Garamond" w:hAnsi="Garamond"/>
        </w:rPr>
        <w:t xml:space="preserve">expands </w:t>
      </w:r>
      <w:r w:rsidR="000D588C" w:rsidRPr="001D7073">
        <w:rPr>
          <w:rFonts w:ascii="Garamond" w:hAnsi="Garamond"/>
        </w:rPr>
        <w:t>the field to what it may be’</w:t>
      </w:r>
      <w:r w:rsidR="003C0027" w:rsidRPr="001D7073">
        <w:rPr>
          <w:rFonts w:ascii="Garamond" w:hAnsi="Garamond"/>
        </w:rPr>
        <w:t xml:space="preserve">. </w:t>
      </w:r>
    </w:p>
    <w:p w14:paraId="4FB7033A" w14:textId="77777777" w:rsidR="00812DB9" w:rsidRPr="001D7073" w:rsidRDefault="00812DB9" w:rsidP="003C0027">
      <w:pPr>
        <w:rPr>
          <w:rFonts w:ascii="Garamond" w:hAnsi="Garamond"/>
        </w:rPr>
      </w:pPr>
    </w:p>
    <w:p w14:paraId="32C82176" w14:textId="175D5B77" w:rsidR="000455B6" w:rsidRPr="001D7073" w:rsidRDefault="003C0027" w:rsidP="003C0027">
      <w:pPr>
        <w:rPr>
          <w:rFonts w:ascii="Garamond" w:hAnsi="Garamond"/>
        </w:rPr>
      </w:pPr>
      <w:r w:rsidRPr="001D7073">
        <w:rPr>
          <w:rFonts w:ascii="Garamond" w:hAnsi="Garamond"/>
        </w:rPr>
        <w:t>Robertson describes an architectural practice which is deliberate in its effects, using light and atmospheric interventions to act on the human body. In this</w:t>
      </w:r>
      <w:r w:rsidR="00515BDE">
        <w:rPr>
          <w:rFonts w:ascii="Garamond" w:hAnsi="Garamond"/>
        </w:rPr>
        <w:t xml:space="preserve"> sense</w:t>
      </w:r>
      <w:r w:rsidRPr="001D7073">
        <w:rPr>
          <w:rFonts w:ascii="Garamond" w:hAnsi="Garamond"/>
        </w:rPr>
        <w:t xml:space="preserve">, </w:t>
      </w:r>
      <w:r w:rsidR="00515BDE">
        <w:rPr>
          <w:rFonts w:ascii="Garamond" w:hAnsi="Garamond"/>
        </w:rPr>
        <w:t>the novel</w:t>
      </w:r>
      <w:r w:rsidR="00515BDE" w:rsidRPr="001D7073">
        <w:rPr>
          <w:rFonts w:ascii="Garamond" w:hAnsi="Garamond"/>
        </w:rPr>
        <w:t xml:space="preserve"> </w:t>
      </w:r>
      <w:r w:rsidRPr="001D7073">
        <w:rPr>
          <w:rFonts w:ascii="Garamond" w:hAnsi="Garamond"/>
        </w:rPr>
        <w:t>activate</w:t>
      </w:r>
      <w:r w:rsidR="001E24BD" w:rsidRPr="001D7073">
        <w:rPr>
          <w:rFonts w:ascii="Garamond" w:hAnsi="Garamond"/>
        </w:rPr>
        <w:t>s</w:t>
      </w:r>
      <w:r w:rsidRPr="001D7073">
        <w:rPr>
          <w:rFonts w:ascii="Garamond" w:hAnsi="Garamond"/>
        </w:rPr>
        <w:t xml:space="preserve"> a perception of the built environment that, as Brown reminds us in his </w:t>
      </w:r>
      <w:r w:rsidR="001E24BD" w:rsidRPr="001D7073">
        <w:rPr>
          <w:rFonts w:ascii="Garamond" w:hAnsi="Garamond"/>
        </w:rPr>
        <w:t>article</w:t>
      </w:r>
      <w:r w:rsidRPr="001D7073">
        <w:rPr>
          <w:rFonts w:ascii="Garamond" w:hAnsi="Garamond"/>
        </w:rPr>
        <w:t xml:space="preserve">, was identified by Walter Benjamin in his famous essay </w:t>
      </w:r>
      <w:r w:rsidR="000D588C" w:rsidRPr="001D7073">
        <w:rPr>
          <w:rFonts w:ascii="Garamond" w:hAnsi="Garamond"/>
        </w:rPr>
        <w:t>‘</w:t>
      </w:r>
      <w:r w:rsidRPr="001D7073">
        <w:rPr>
          <w:rFonts w:ascii="Garamond" w:hAnsi="Garamond"/>
        </w:rPr>
        <w:t>The Work of Art in the Age of Mechanical Reproduction</w:t>
      </w:r>
      <w:r w:rsidR="000D588C" w:rsidRPr="001D7073">
        <w:rPr>
          <w:rFonts w:ascii="Garamond" w:hAnsi="Garamond"/>
        </w:rPr>
        <w:t>’</w:t>
      </w:r>
      <w:r w:rsidR="00D006B0" w:rsidRPr="001D7073">
        <w:rPr>
          <w:rFonts w:ascii="Garamond" w:hAnsi="Garamond"/>
        </w:rPr>
        <w:t xml:space="preserve"> ([1936] 1999)</w:t>
      </w:r>
      <w:r w:rsidRPr="001D7073">
        <w:rPr>
          <w:rFonts w:ascii="Garamond" w:hAnsi="Garamond"/>
        </w:rPr>
        <w:t xml:space="preserve">. Towards the conclusion of his essay, Benjamin </w:t>
      </w:r>
      <w:r w:rsidR="000D588C" w:rsidRPr="001D7073">
        <w:rPr>
          <w:rFonts w:ascii="Garamond" w:hAnsi="Garamond"/>
        </w:rPr>
        <w:t>distinguishes between the importance of sight and touch to our qualitative experience of architecture</w:t>
      </w:r>
      <w:r w:rsidRPr="001D7073">
        <w:rPr>
          <w:rFonts w:ascii="Garamond" w:hAnsi="Garamond"/>
        </w:rPr>
        <w:t xml:space="preserve">. He </w:t>
      </w:r>
      <w:r w:rsidR="00515BDE">
        <w:rPr>
          <w:rFonts w:ascii="Garamond" w:hAnsi="Garamond"/>
        </w:rPr>
        <w:t xml:space="preserve">goes on </w:t>
      </w:r>
      <w:r w:rsidRPr="001D7073">
        <w:rPr>
          <w:rFonts w:ascii="Garamond" w:hAnsi="Garamond"/>
        </w:rPr>
        <w:t>to argue that</w:t>
      </w:r>
      <w:r w:rsidR="000D588C" w:rsidRPr="001D7073">
        <w:rPr>
          <w:rFonts w:ascii="Garamond" w:hAnsi="Garamond"/>
        </w:rPr>
        <w:t xml:space="preserve"> ‘</w:t>
      </w:r>
      <w:r w:rsidR="005E7744" w:rsidRPr="001D7073">
        <w:rPr>
          <w:rFonts w:ascii="Garamond" w:hAnsi="Garamond"/>
        </w:rPr>
        <w:t>[t]</w:t>
      </w:r>
      <w:proofErr w:type="spellStart"/>
      <w:r w:rsidRPr="001D7073">
        <w:rPr>
          <w:rFonts w:ascii="Garamond" w:hAnsi="Garamond"/>
        </w:rPr>
        <w:t>actile</w:t>
      </w:r>
      <w:proofErr w:type="spellEnd"/>
      <w:r w:rsidRPr="001D7073">
        <w:rPr>
          <w:rFonts w:ascii="Garamond" w:hAnsi="Garamond"/>
        </w:rPr>
        <w:t xml:space="preserve"> appropriation is accomplished not so much by attention as by habit. As regards architecture, habit determines to a larg</w:t>
      </w:r>
      <w:r w:rsidR="000D588C" w:rsidRPr="001D7073">
        <w:rPr>
          <w:rFonts w:ascii="Garamond" w:hAnsi="Garamond"/>
        </w:rPr>
        <w:t>e extent even optical reception’</w:t>
      </w:r>
      <w:r w:rsidRPr="001D7073">
        <w:rPr>
          <w:rFonts w:ascii="Garamond" w:hAnsi="Garamond"/>
        </w:rPr>
        <w:t xml:space="preserve"> (1999: 233). </w:t>
      </w:r>
      <w:r w:rsidR="000D588C" w:rsidRPr="001D7073">
        <w:rPr>
          <w:rFonts w:ascii="Garamond" w:hAnsi="Garamond"/>
        </w:rPr>
        <w:t>Benjamin was discussing the architectural</w:t>
      </w:r>
      <w:r w:rsidR="00361BBE" w:rsidRPr="001D7073">
        <w:rPr>
          <w:rFonts w:ascii="Garamond" w:hAnsi="Garamond"/>
        </w:rPr>
        <w:t xml:space="preserve"> at this point in this essay, but his thesis holds too for the wider question of materialities and the </w:t>
      </w:r>
      <w:r w:rsidR="00361BBE" w:rsidRPr="001D7073">
        <w:rPr>
          <w:rFonts w:ascii="Garamond" w:hAnsi="Garamond"/>
        </w:rPr>
        <w:lastRenderedPageBreak/>
        <w:t xml:space="preserve">declension of sight: </w:t>
      </w:r>
      <w:r w:rsidR="00361BBE" w:rsidRPr="001D7073">
        <w:rPr>
          <w:rFonts w:ascii="Garamond" w:hAnsi="Garamond"/>
          <w:i/>
        </w:rPr>
        <w:t>Concrete Island</w:t>
      </w:r>
      <w:r w:rsidR="00361BBE" w:rsidRPr="001D7073">
        <w:rPr>
          <w:rFonts w:ascii="Garamond" w:hAnsi="Garamond"/>
        </w:rPr>
        <w:t xml:space="preserve"> is replete with occurrences, most especially in the discussion of the grass but in other objects too, where</w:t>
      </w:r>
      <w:r w:rsidR="00444206">
        <w:rPr>
          <w:rFonts w:ascii="Garamond" w:hAnsi="Garamond"/>
        </w:rPr>
        <w:t>in</w:t>
      </w:r>
      <w:r w:rsidR="00361BBE" w:rsidRPr="001D7073">
        <w:rPr>
          <w:rFonts w:ascii="Garamond" w:hAnsi="Garamond"/>
        </w:rPr>
        <w:t xml:space="preserve"> Ballard makes ‘historical and internal conditions </w:t>
      </w:r>
      <w:r w:rsidR="00361BBE" w:rsidRPr="001D7073">
        <w:rPr>
          <w:rFonts w:ascii="Garamond" w:hAnsi="Garamond"/>
          <w:i/>
        </w:rPr>
        <w:t>felt</w:t>
      </w:r>
      <w:r w:rsidR="00361BBE" w:rsidRPr="001D7073">
        <w:rPr>
          <w:rFonts w:ascii="Garamond" w:hAnsi="Garamond"/>
        </w:rPr>
        <w:t>’ (Robertson, this collection) in a more potent way tha</w:t>
      </w:r>
      <w:r w:rsidR="00A96B3F" w:rsidRPr="001D7073">
        <w:rPr>
          <w:rFonts w:ascii="Garamond" w:hAnsi="Garamond"/>
        </w:rPr>
        <w:t>n</w:t>
      </w:r>
      <w:r w:rsidR="00361BBE" w:rsidRPr="001D7073">
        <w:rPr>
          <w:rFonts w:ascii="Garamond" w:hAnsi="Garamond"/>
        </w:rPr>
        <w:t xml:space="preserve"> descriptions of the visual practices of the characters</w:t>
      </w:r>
      <w:r w:rsidR="00A96B3F" w:rsidRPr="001D7073">
        <w:rPr>
          <w:rFonts w:ascii="Garamond" w:hAnsi="Garamond"/>
        </w:rPr>
        <w:t xml:space="preserve"> would allow</w:t>
      </w:r>
      <w:r w:rsidR="00361BBE" w:rsidRPr="001D7073">
        <w:rPr>
          <w:rFonts w:ascii="Garamond" w:hAnsi="Garamond"/>
        </w:rPr>
        <w:t xml:space="preserve">. </w:t>
      </w:r>
    </w:p>
    <w:p w14:paraId="3836CD3C" w14:textId="77777777" w:rsidR="000455B6" w:rsidRPr="001D7073" w:rsidRDefault="000455B6" w:rsidP="003C0027">
      <w:pPr>
        <w:rPr>
          <w:rFonts w:ascii="Garamond" w:hAnsi="Garamond"/>
        </w:rPr>
      </w:pPr>
    </w:p>
    <w:p w14:paraId="79D1E7BD" w14:textId="49E366ED" w:rsidR="003C0027" w:rsidRPr="001D7073" w:rsidRDefault="00361BBE" w:rsidP="003C0027">
      <w:pPr>
        <w:rPr>
          <w:rFonts w:ascii="Garamond" w:hAnsi="Garamond"/>
        </w:rPr>
      </w:pPr>
      <w:r w:rsidRPr="001D7073">
        <w:rPr>
          <w:rFonts w:ascii="Garamond" w:hAnsi="Garamond"/>
        </w:rPr>
        <w:t xml:space="preserve">In this journal, Sheila Hones </w:t>
      </w:r>
      <w:r w:rsidR="005E0257" w:rsidRPr="001D7073">
        <w:rPr>
          <w:rFonts w:ascii="Garamond" w:hAnsi="Garamond"/>
        </w:rPr>
        <w:t xml:space="preserve">(2015) </w:t>
      </w:r>
      <w:r w:rsidRPr="001D7073">
        <w:rPr>
          <w:rFonts w:ascii="Garamond" w:hAnsi="Garamond"/>
        </w:rPr>
        <w:t xml:space="preserve">has argued that the </w:t>
      </w:r>
      <w:r w:rsidR="00301025" w:rsidRPr="001D7073">
        <w:rPr>
          <w:rFonts w:ascii="Garamond" w:hAnsi="Garamond"/>
        </w:rPr>
        <w:t xml:space="preserve">power </w:t>
      </w:r>
      <w:r w:rsidRPr="001D7073">
        <w:rPr>
          <w:rFonts w:ascii="Garamond" w:hAnsi="Garamond"/>
        </w:rPr>
        <w:t xml:space="preserve">of visualisations in literary geography has </w:t>
      </w:r>
      <w:r w:rsidR="000455B6" w:rsidRPr="001D7073">
        <w:rPr>
          <w:rFonts w:ascii="Garamond" w:hAnsi="Garamond"/>
        </w:rPr>
        <w:t xml:space="preserve">marginalised other </w:t>
      </w:r>
      <w:r w:rsidR="00301025" w:rsidRPr="001D7073">
        <w:rPr>
          <w:rFonts w:ascii="Garamond" w:hAnsi="Garamond"/>
        </w:rPr>
        <w:t xml:space="preserve">sensual means </w:t>
      </w:r>
      <w:r w:rsidR="000455B6" w:rsidRPr="001D7073">
        <w:rPr>
          <w:rFonts w:ascii="Garamond" w:hAnsi="Garamond"/>
        </w:rPr>
        <w:t>of apprehending text</w:t>
      </w:r>
      <w:r w:rsidR="00364392">
        <w:rPr>
          <w:rFonts w:ascii="Garamond" w:hAnsi="Garamond"/>
        </w:rPr>
        <w:t>s</w:t>
      </w:r>
      <w:r w:rsidR="000455B6" w:rsidRPr="001D7073">
        <w:rPr>
          <w:rFonts w:ascii="Garamond" w:hAnsi="Garamond"/>
        </w:rPr>
        <w:t>, such as the aural: it</w:t>
      </w:r>
      <w:r w:rsidR="003C0027" w:rsidRPr="001D7073">
        <w:rPr>
          <w:rFonts w:ascii="Garamond" w:hAnsi="Garamond"/>
        </w:rPr>
        <w:t xml:space="preserve"> is our argument too that the visual metaphors we use when approaching Ballard’s novel must be supplemented by a fuller attention, utilizing the range of sensibilities and sensualities at play in the text.</w:t>
      </w:r>
      <w:r w:rsidR="000455B6" w:rsidRPr="001D7073">
        <w:rPr>
          <w:rFonts w:ascii="Garamond" w:hAnsi="Garamond"/>
        </w:rPr>
        <w:t xml:space="preserve"> </w:t>
      </w:r>
      <w:r w:rsidR="003C0027" w:rsidRPr="001D7073">
        <w:rPr>
          <w:rFonts w:ascii="Garamond" w:hAnsi="Garamond"/>
        </w:rPr>
        <w:t xml:space="preserve">Baxter provides just such an approach in her </w:t>
      </w:r>
      <w:r w:rsidR="009872A8" w:rsidRPr="001D7073">
        <w:rPr>
          <w:rFonts w:ascii="Garamond" w:hAnsi="Garamond"/>
        </w:rPr>
        <w:t>article</w:t>
      </w:r>
      <w:r w:rsidR="003C0027" w:rsidRPr="001D7073">
        <w:rPr>
          <w:rFonts w:ascii="Garamond" w:hAnsi="Garamond"/>
        </w:rPr>
        <w:t xml:space="preserve"> on the richness of analysis that will result from listening to the island, its landscape, its histories and its characters. Connecting Ballard’s thought with a relatively little known essay by André Breton, </w:t>
      </w:r>
      <w:r w:rsidR="000455B6" w:rsidRPr="001D7073">
        <w:rPr>
          <w:rFonts w:ascii="Garamond" w:hAnsi="Garamond"/>
        </w:rPr>
        <w:t>‘</w:t>
      </w:r>
      <w:r w:rsidR="003C0027" w:rsidRPr="001D7073">
        <w:rPr>
          <w:rFonts w:ascii="Garamond" w:hAnsi="Garamond"/>
        </w:rPr>
        <w:t>Silence is Golden</w:t>
      </w:r>
      <w:r w:rsidR="000455B6" w:rsidRPr="001D7073">
        <w:rPr>
          <w:rFonts w:ascii="Garamond" w:hAnsi="Garamond"/>
        </w:rPr>
        <w:t>’</w:t>
      </w:r>
      <w:r w:rsidR="003C0027" w:rsidRPr="001D7073">
        <w:rPr>
          <w:rFonts w:ascii="Garamond" w:hAnsi="Garamond"/>
        </w:rPr>
        <w:t xml:space="preserve">, Baxter argues for a reading of </w:t>
      </w:r>
      <w:r w:rsidR="003C0027" w:rsidRPr="001D7073">
        <w:rPr>
          <w:rFonts w:ascii="Garamond" w:hAnsi="Garamond"/>
          <w:i/>
        </w:rPr>
        <w:t>Concrete Island</w:t>
      </w:r>
      <w:r w:rsidR="003C0027" w:rsidRPr="001D7073">
        <w:rPr>
          <w:rFonts w:ascii="Garamond" w:hAnsi="Garamond"/>
        </w:rPr>
        <w:t xml:space="preserve"> wi</w:t>
      </w:r>
      <w:r w:rsidR="000455B6" w:rsidRPr="001D7073">
        <w:rPr>
          <w:rFonts w:ascii="Garamond" w:hAnsi="Garamond"/>
        </w:rPr>
        <w:t>th heightened awareness of its ‘</w:t>
      </w:r>
      <w:r w:rsidR="003C0027" w:rsidRPr="001D7073">
        <w:rPr>
          <w:rFonts w:ascii="Garamond" w:hAnsi="Garamond"/>
        </w:rPr>
        <w:t>tension</w:t>
      </w:r>
      <w:r w:rsidR="000455B6" w:rsidRPr="001D7073">
        <w:rPr>
          <w:rFonts w:ascii="Garamond" w:hAnsi="Garamond"/>
        </w:rPr>
        <w:t>s between seeing and hearing’</w:t>
      </w:r>
      <w:r w:rsidR="003C0027" w:rsidRPr="001D7073">
        <w:rPr>
          <w:rFonts w:ascii="Garamond" w:hAnsi="Garamond"/>
        </w:rPr>
        <w:t xml:space="preserve">. For Baxter, Ballard’s novel is alive with sounds, of technologies (malfunctioning) and humans (adapting), that prime the reader in ways which precede Ballard’s visual clues.  </w:t>
      </w:r>
    </w:p>
    <w:p w14:paraId="6B759663" w14:textId="77777777" w:rsidR="00A96B3F" w:rsidRPr="001D7073" w:rsidRDefault="00A96B3F" w:rsidP="001D7073">
      <w:pPr>
        <w:ind w:left="720"/>
        <w:rPr>
          <w:rFonts w:ascii="Garamond" w:hAnsi="Garamond"/>
          <w:i/>
        </w:rPr>
      </w:pPr>
    </w:p>
    <w:p w14:paraId="04B42C1C" w14:textId="513080BD" w:rsidR="003C0027" w:rsidRPr="001D7073" w:rsidRDefault="003C0027" w:rsidP="001D7073">
      <w:pPr>
        <w:ind w:left="720"/>
        <w:rPr>
          <w:rFonts w:ascii="Garamond" w:hAnsi="Garamond"/>
        </w:rPr>
      </w:pPr>
      <w:r w:rsidRPr="001D7073">
        <w:rPr>
          <w:rFonts w:ascii="Garamond" w:hAnsi="Garamond"/>
          <w:i/>
        </w:rPr>
        <w:t>Concrete Island</w:t>
      </w:r>
      <w:r w:rsidRPr="001D7073">
        <w:rPr>
          <w:rFonts w:ascii="Garamond" w:hAnsi="Garamond"/>
        </w:rPr>
        <w:t xml:space="preserve"> calls for an act of close reading that is also an act of close</w:t>
      </w:r>
      <w:r w:rsidR="000455B6" w:rsidRPr="001D7073">
        <w:rPr>
          <w:rFonts w:ascii="Garamond" w:hAnsi="Garamond"/>
        </w:rPr>
        <w:t xml:space="preserve"> listening, one that demands</w:t>
      </w:r>
      <w:r w:rsidR="00301025" w:rsidRPr="001D7073">
        <w:rPr>
          <w:rFonts w:ascii="Garamond" w:hAnsi="Garamond"/>
        </w:rPr>
        <w:t>, as Nancy puts it,</w:t>
      </w:r>
      <w:r w:rsidR="000455B6" w:rsidRPr="001D7073">
        <w:rPr>
          <w:rFonts w:ascii="Garamond" w:hAnsi="Garamond"/>
        </w:rPr>
        <w:t xml:space="preserve"> a ‘listening subject’</w:t>
      </w:r>
      <w:r w:rsidRPr="001D7073">
        <w:rPr>
          <w:rFonts w:ascii="Garamond" w:hAnsi="Garamond"/>
        </w:rPr>
        <w:t xml:space="preserve"> w</w:t>
      </w:r>
      <w:r w:rsidR="000455B6" w:rsidRPr="001D7073">
        <w:rPr>
          <w:rFonts w:ascii="Garamond" w:hAnsi="Garamond"/>
        </w:rPr>
        <w:t>ho is attuned to variations in ‘</w:t>
      </w:r>
      <w:r w:rsidRPr="001D7073">
        <w:rPr>
          <w:rFonts w:ascii="Garamond" w:hAnsi="Garamond"/>
        </w:rPr>
        <w:t>acce</w:t>
      </w:r>
      <w:r w:rsidR="000455B6" w:rsidRPr="001D7073">
        <w:rPr>
          <w:rFonts w:ascii="Garamond" w:hAnsi="Garamond"/>
        </w:rPr>
        <w:t>nt, tone</w:t>
      </w:r>
      <w:r w:rsidR="00BA41E8" w:rsidRPr="001D7073">
        <w:rPr>
          <w:rFonts w:ascii="Garamond" w:hAnsi="Garamond"/>
        </w:rPr>
        <w:t>, timbre,</w:t>
      </w:r>
      <w:r w:rsidR="000455B6" w:rsidRPr="001D7073">
        <w:rPr>
          <w:rFonts w:ascii="Garamond" w:hAnsi="Garamond"/>
        </w:rPr>
        <w:t xml:space="preserve"> resonance, and sound’</w:t>
      </w:r>
      <w:r w:rsidRPr="001D7073">
        <w:rPr>
          <w:rFonts w:ascii="Garamond" w:hAnsi="Garamond"/>
        </w:rPr>
        <w:t xml:space="preserve"> (2007: 3) whilst also being alive to the tensions and instabilities of listening.</w:t>
      </w:r>
    </w:p>
    <w:p w14:paraId="0F0CD7C3" w14:textId="77777777" w:rsidR="00762CE6" w:rsidRPr="001D7073" w:rsidRDefault="00762CE6" w:rsidP="003C0027">
      <w:pPr>
        <w:rPr>
          <w:rFonts w:ascii="Garamond" w:hAnsi="Garamond"/>
        </w:rPr>
      </w:pPr>
    </w:p>
    <w:p w14:paraId="7ABE000B" w14:textId="7FF6EBB3" w:rsidR="003C0027" w:rsidRPr="001D7073" w:rsidRDefault="003C0027" w:rsidP="003C0027">
      <w:pPr>
        <w:rPr>
          <w:rFonts w:ascii="Garamond" w:hAnsi="Garamond"/>
        </w:rPr>
      </w:pPr>
      <w:r w:rsidRPr="001D7073">
        <w:rPr>
          <w:rFonts w:ascii="Garamond" w:hAnsi="Garamond"/>
        </w:rPr>
        <w:t>Drawing on Jean-Luc Nancy’s philosophy of subjectivity</w:t>
      </w:r>
      <w:r w:rsidR="00301025" w:rsidRPr="001D7073">
        <w:rPr>
          <w:rFonts w:ascii="Garamond" w:hAnsi="Garamond"/>
        </w:rPr>
        <w:t xml:space="preserve"> (2007)</w:t>
      </w:r>
      <w:r w:rsidRPr="001D7073">
        <w:rPr>
          <w:rFonts w:ascii="Garamond" w:hAnsi="Garamond"/>
        </w:rPr>
        <w:t xml:space="preserve">, which moves from notions of the phenomenological subject, understood in visual terms, to the resonant subject, understood in terms of its sonorities, Baxter reorients our perception of the novel. This is important not only for understanding its characters’ inner spaces, but also in that </w:t>
      </w:r>
      <w:r w:rsidR="000455B6" w:rsidRPr="001D7073">
        <w:rPr>
          <w:rFonts w:ascii="Garamond" w:hAnsi="Garamond"/>
        </w:rPr>
        <w:t>an increased aural sensibility ‘makes room for history to sound’</w:t>
      </w:r>
      <w:r w:rsidRPr="001D7073">
        <w:rPr>
          <w:rFonts w:ascii="Garamond" w:hAnsi="Garamond"/>
        </w:rPr>
        <w:t xml:space="preserve"> through the multiple artefacts and people that </w:t>
      </w:r>
      <w:r w:rsidR="00301025" w:rsidRPr="001D7073">
        <w:rPr>
          <w:rFonts w:ascii="Garamond" w:hAnsi="Garamond"/>
        </w:rPr>
        <w:t xml:space="preserve">animate </w:t>
      </w:r>
      <w:r w:rsidRPr="001D7073">
        <w:rPr>
          <w:rFonts w:ascii="Garamond" w:hAnsi="Garamond"/>
        </w:rPr>
        <w:t>and enact the island. Thinking about how Ballard makes each of these sound and resound allows a fuller knowledge of the histories they carry with them</w:t>
      </w:r>
      <w:r w:rsidR="009571B2">
        <w:rPr>
          <w:rFonts w:ascii="Garamond" w:hAnsi="Garamond"/>
        </w:rPr>
        <w:t>:</w:t>
      </w:r>
      <w:r w:rsidRPr="001D7073">
        <w:rPr>
          <w:rFonts w:ascii="Garamond" w:hAnsi="Garamond"/>
        </w:rPr>
        <w:t xml:space="preserve"> </w:t>
      </w:r>
    </w:p>
    <w:p w14:paraId="6614ACA4" w14:textId="77777777" w:rsidR="00762CE6" w:rsidRPr="001D7073" w:rsidRDefault="00762CE6" w:rsidP="003C0027">
      <w:pPr>
        <w:rPr>
          <w:rFonts w:ascii="Garamond" w:hAnsi="Garamond"/>
        </w:rPr>
      </w:pPr>
    </w:p>
    <w:p w14:paraId="3310C455" w14:textId="3F7651FC" w:rsidR="00BA41E8" w:rsidRPr="001D7073" w:rsidRDefault="00BA41E8" w:rsidP="00762CE6">
      <w:pPr>
        <w:ind w:left="720"/>
        <w:rPr>
          <w:rFonts w:ascii="Garamond" w:hAnsi="Garamond"/>
          <w:lang w:val="en-US"/>
        </w:rPr>
      </w:pPr>
      <w:r w:rsidRPr="001D7073">
        <w:rPr>
          <w:rFonts w:ascii="Garamond" w:hAnsi="Garamond"/>
          <w:lang w:val="en-US"/>
        </w:rPr>
        <w:t xml:space="preserve">Prompting associative auditory connections between exploding </w:t>
      </w:r>
      <w:proofErr w:type="spellStart"/>
      <w:r w:rsidRPr="001D7073">
        <w:rPr>
          <w:rFonts w:ascii="Garamond" w:hAnsi="Garamond"/>
          <w:lang w:val="en-US"/>
        </w:rPr>
        <w:t>tyres</w:t>
      </w:r>
      <w:proofErr w:type="spellEnd"/>
      <w:r w:rsidRPr="001D7073">
        <w:rPr>
          <w:rFonts w:ascii="Garamond" w:hAnsi="Garamond"/>
          <w:lang w:val="en-US"/>
        </w:rPr>
        <w:t xml:space="preserve"> and exploding bombs, or the warning sounds of car horns and the warning sounds of air-raid sirens, Ballard’s soundscape not only does violence to our understanding of history by restoring sound to World War II histories that had otherwise been rendered inaudible and therefore forgotten; it also diminishes the temporal, psychological and imaginative distances between the listening su</w:t>
      </w:r>
      <w:r w:rsidR="00301025" w:rsidRPr="001D7073">
        <w:rPr>
          <w:rFonts w:ascii="Garamond" w:hAnsi="Garamond"/>
          <w:lang w:val="en-US"/>
        </w:rPr>
        <w:t>bject and historical experience (Baxter, this collection).</w:t>
      </w:r>
      <w:r w:rsidRPr="001D7073">
        <w:rPr>
          <w:rFonts w:ascii="Garamond" w:hAnsi="Garamond"/>
          <w:lang w:val="en-US"/>
        </w:rPr>
        <w:t xml:space="preserve"> </w:t>
      </w:r>
    </w:p>
    <w:p w14:paraId="245B9BEF" w14:textId="77777777" w:rsidR="000455B6" w:rsidRPr="001D7073" w:rsidRDefault="000455B6" w:rsidP="00762CE6">
      <w:pPr>
        <w:ind w:left="720"/>
        <w:rPr>
          <w:rFonts w:ascii="Garamond" w:hAnsi="Garamond"/>
        </w:rPr>
      </w:pPr>
    </w:p>
    <w:p w14:paraId="45762462" w14:textId="787E927B" w:rsidR="003C0027" w:rsidRPr="001D7073" w:rsidRDefault="00BA41E8" w:rsidP="003C0027">
      <w:pPr>
        <w:rPr>
          <w:rFonts w:ascii="Garamond" w:hAnsi="Garamond"/>
        </w:rPr>
      </w:pPr>
      <w:r w:rsidRPr="001D7073">
        <w:rPr>
          <w:rFonts w:ascii="Garamond" w:hAnsi="Garamond"/>
        </w:rPr>
        <w:t xml:space="preserve">This focus on </w:t>
      </w:r>
      <w:r w:rsidR="00061045" w:rsidRPr="001D7073">
        <w:rPr>
          <w:rFonts w:ascii="Garamond" w:hAnsi="Garamond"/>
        </w:rPr>
        <w:t xml:space="preserve">the </w:t>
      </w:r>
      <w:r w:rsidRPr="001D7073">
        <w:rPr>
          <w:rFonts w:ascii="Garamond" w:hAnsi="Garamond"/>
        </w:rPr>
        <w:t xml:space="preserve">listening </w:t>
      </w:r>
      <w:r w:rsidR="00061045" w:rsidRPr="001D7073">
        <w:rPr>
          <w:rFonts w:ascii="Garamond" w:hAnsi="Garamond"/>
        </w:rPr>
        <w:t xml:space="preserve">subject </w:t>
      </w:r>
      <w:r w:rsidRPr="001D7073">
        <w:rPr>
          <w:rFonts w:ascii="Garamond" w:hAnsi="Garamond"/>
        </w:rPr>
        <w:t xml:space="preserve">does not </w:t>
      </w:r>
      <w:r w:rsidR="00061045" w:rsidRPr="001D7073">
        <w:rPr>
          <w:rFonts w:ascii="Garamond" w:hAnsi="Garamond"/>
        </w:rPr>
        <w:t>elide the importance of visual strategies in maintaining memories of recent (and traumatic) histories</w:t>
      </w:r>
      <w:r w:rsidR="003C0027" w:rsidRPr="001D7073">
        <w:rPr>
          <w:rFonts w:ascii="Garamond" w:hAnsi="Garamond"/>
        </w:rPr>
        <w:t xml:space="preserve">, but rather </w:t>
      </w:r>
      <w:r w:rsidR="00061045" w:rsidRPr="001D7073">
        <w:rPr>
          <w:rFonts w:ascii="Garamond" w:hAnsi="Garamond"/>
        </w:rPr>
        <w:t xml:space="preserve">offers </w:t>
      </w:r>
      <w:r w:rsidR="003C0027" w:rsidRPr="001D7073">
        <w:rPr>
          <w:rFonts w:ascii="Garamond" w:hAnsi="Garamond"/>
        </w:rPr>
        <w:t>an attempt to bring our multiple sensibilities into closer contact with one</w:t>
      </w:r>
      <w:r w:rsidR="00361BBE" w:rsidRPr="001D7073">
        <w:rPr>
          <w:rFonts w:ascii="Garamond" w:hAnsi="Garamond"/>
        </w:rPr>
        <w:t xml:space="preserve"> another</w:t>
      </w:r>
      <w:r w:rsidR="00061045" w:rsidRPr="001D7073">
        <w:rPr>
          <w:rFonts w:ascii="Garamond" w:hAnsi="Garamond"/>
        </w:rPr>
        <w:t xml:space="preserve"> to greater analytical effect</w:t>
      </w:r>
      <w:r w:rsidR="00361BBE" w:rsidRPr="001D7073">
        <w:rPr>
          <w:rFonts w:ascii="Garamond" w:hAnsi="Garamond"/>
        </w:rPr>
        <w:t xml:space="preserve">; as Baxter </w:t>
      </w:r>
      <w:r w:rsidR="00301025" w:rsidRPr="001D7073">
        <w:rPr>
          <w:rFonts w:ascii="Garamond" w:hAnsi="Garamond"/>
        </w:rPr>
        <w:t>argues</w:t>
      </w:r>
      <w:r w:rsidR="00361BBE" w:rsidRPr="001D7073">
        <w:rPr>
          <w:rFonts w:ascii="Garamond" w:hAnsi="Garamond"/>
        </w:rPr>
        <w:t>, ‘</w:t>
      </w:r>
      <w:r w:rsidR="00061045" w:rsidRPr="001D7073">
        <w:rPr>
          <w:rFonts w:ascii="Garamond" w:hAnsi="Garamond"/>
        </w:rPr>
        <w:t xml:space="preserve">hearing </w:t>
      </w:r>
      <w:r w:rsidR="00361BBE" w:rsidRPr="001D7073">
        <w:rPr>
          <w:rFonts w:ascii="Garamond" w:hAnsi="Garamond"/>
        </w:rPr>
        <w:t>leads to seeing differently’</w:t>
      </w:r>
      <w:r w:rsidR="003C0027" w:rsidRPr="001D7073">
        <w:rPr>
          <w:rFonts w:ascii="Garamond" w:hAnsi="Garamond"/>
        </w:rPr>
        <w:t>.</w:t>
      </w:r>
    </w:p>
    <w:p w14:paraId="605EADEC" w14:textId="77777777" w:rsidR="009872A8" w:rsidRPr="001D7073" w:rsidRDefault="009872A8" w:rsidP="003C0027">
      <w:pPr>
        <w:rPr>
          <w:rFonts w:ascii="Garamond" w:hAnsi="Garamond"/>
        </w:rPr>
      </w:pPr>
    </w:p>
    <w:p w14:paraId="2B432D46" w14:textId="77777777" w:rsidR="003C0027" w:rsidRPr="001D7073" w:rsidRDefault="003C0027" w:rsidP="003C0027">
      <w:pPr>
        <w:rPr>
          <w:rFonts w:ascii="Garamond" w:hAnsi="Garamond"/>
          <w:b/>
        </w:rPr>
      </w:pPr>
      <w:r w:rsidRPr="001D7073">
        <w:rPr>
          <w:rFonts w:ascii="Garamond" w:hAnsi="Garamond"/>
          <w:b/>
        </w:rPr>
        <w:t xml:space="preserve">Approaching the Island </w:t>
      </w:r>
    </w:p>
    <w:p w14:paraId="4B2C978B" w14:textId="77777777" w:rsidR="009872A8" w:rsidRPr="001D7073" w:rsidRDefault="009872A8" w:rsidP="003C0027">
      <w:pPr>
        <w:rPr>
          <w:rFonts w:ascii="Garamond" w:hAnsi="Garamond"/>
        </w:rPr>
      </w:pPr>
    </w:p>
    <w:p w14:paraId="08BE836B" w14:textId="1F92F8D6" w:rsidR="003C0027" w:rsidRPr="001D7073" w:rsidRDefault="003C0027" w:rsidP="003C0027">
      <w:pPr>
        <w:rPr>
          <w:rFonts w:ascii="Garamond" w:hAnsi="Garamond"/>
        </w:rPr>
      </w:pPr>
      <w:r w:rsidRPr="001D7073">
        <w:rPr>
          <w:rFonts w:ascii="Garamond" w:hAnsi="Garamond"/>
        </w:rPr>
        <w:t xml:space="preserve">The desire to see this novel differently, from fresh perspectives, animates the </w:t>
      </w:r>
      <w:r w:rsidR="009872A8" w:rsidRPr="001D7073">
        <w:rPr>
          <w:rFonts w:ascii="Garamond" w:hAnsi="Garamond"/>
        </w:rPr>
        <w:t>article</w:t>
      </w:r>
      <w:r w:rsidRPr="001D7073">
        <w:rPr>
          <w:rFonts w:ascii="Garamond" w:hAnsi="Garamond"/>
        </w:rPr>
        <w:t xml:space="preserve">s in this collection. </w:t>
      </w:r>
      <w:r w:rsidR="000C62CE">
        <w:rPr>
          <w:rFonts w:ascii="Garamond" w:hAnsi="Garamond"/>
        </w:rPr>
        <w:t>Yet</w:t>
      </w:r>
      <w:r w:rsidR="009571B2">
        <w:rPr>
          <w:rFonts w:ascii="Garamond" w:hAnsi="Garamond"/>
        </w:rPr>
        <w:t>, to be sure, t</w:t>
      </w:r>
      <w:r w:rsidRPr="001D7073">
        <w:rPr>
          <w:rFonts w:ascii="Garamond" w:hAnsi="Garamond"/>
        </w:rPr>
        <w:t>here are gaps</w:t>
      </w:r>
      <w:r w:rsidR="009571B2">
        <w:rPr>
          <w:rFonts w:ascii="Garamond" w:hAnsi="Garamond"/>
        </w:rPr>
        <w:t xml:space="preserve"> in </w:t>
      </w:r>
      <w:r w:rsidR="00C13DB8">
        <w:rPr>
          <w:rFonts w:ascii="Garamond" w:hAnsi="Garamond"/>
        </w:rPr>
        <w:t>the discussion</w:t>
      </w:r>
      <w:r w:rsidRPr="001D7073">
        <w:rPr>
          <w:rFonts w:ascii="Garamond" w:hAnsi="Garamond"/>
        </w:rPr>
        <w:t xml:space="preserve">. One obvious absence </w:t>
      </w:r>
      <w:r w:rsidR="00061045" w:rsidRPr="001D7073">
        <w:rPr>
          <w:rFonts w:ascii="Garamond" w:hAnsi="Garamond"/>
        </w:rPr>
        <w:t xml:space="preserve">is a </w:t>
      </w:r>
      <w:r w:rsidRPr="001D7073">
        <w:rPr>
          <w:rFonts w:ascii="Garamond" w:hAnsi="Garamond"/>
        </w:rPr>
        <w:t>sustained analysis of gender</w:t>
      </w:r>
      <w:r w:rsidR="00061045" w:rsidRPr="001D7073">
        <w:rPr>
          <w:rFonts w:ascii="Garamond" w:hAnsi="Garamond"/>
        </w:rPr>
        <w:t>:</w:t>
      </w:r>
      <w:r w:rsidRPr="001D7073">
        <w:rPr>
          <w:rFonts w:ascii="Garamond" w:hAnsi="Garamond"/>
        </w:rPr>
        <w:t xml:space="preserve"> Jane regularly navigates between the island and the city</w:t>
      </w:r>
      <w:r w:rsidR="00061045" w:rsidRPr="001D7073">
        <w:rPr>
          <w:rFonts w:ascii="Garamond" w:hAnsi="Garamond"/>
        </w:rPr>
        <w:t xml:space="preserve"> </w:t>
      </w:r>
      <w:r w:rsidR="002002AA" w:rsidRPr="001D7073">
        <w:rPr>
          <w:rFonts w:ascii="Garamond" w:hAnsi="Garamond"/>
        </w:rPr>
        <w:t xml:space="preserve">and this </w:t>
      </w:r>
      <w:r w:rsidR="00061045" w:rsidRPr="001D7073">
        <w:rPr>
          <w:rFonts w:ascii="Garamond" w:hAnsi="Garamond"/>
        </w:rPr>
        <w:t>afford</w:t>
      </w:r>
      <w:r w:rsidR="002002AA" w:rsidRPr="001D7073">
        <w:rPr>
          <w:rFonts w:ascii="Garamond" w:hAnsi="Garamond"/>
        </w:rPr>
        <w:t>s her character a certain ambiguity in the novel, but d</w:t>
      </w:r>
      <w:r w:rsidRPr="001D7073">
        <w:rPr>
          <w:rFonts w:ascii="Garamond" w:hAnsi="Garamond"/>
        </w:rPr>
        <w:t xml:space="preserve">oes Ballard give us enough of her story to work with? </w:t>
      </w:r>
      <w:r w:rsidR="000455B6" w:rsidRPr="001D7073">
        <w:rPr>
          <w:rFonts w:ascii="Garamond" w:hAnsi="Garamond"/>
        </w:rPr>
        <w:t xml:space="preserve">Similarly, there is more </w:t>
      </w:r>
      <w:r w:rsidR="002002AA" w:rsidRPr="001D7073">
        <w:rPr>
          <w:rFonts w:ascii="Garamond" w:hAnsi="Garamond"/>
        </w:rPr>
        <w:t>work to be done</w:t>
      </w:r>
      <w:r w:rsidR="000455B6" w:rsidRPr="001D7073">
        <w:rPr>
          <w:rFonts w:ascii="Garamond" w:hAnsi="Garamond"/>
        </w:rPr>
        <w:t xml:space="preserve"> connect</w:t>
      </w:r>
      <w:r w:rsidR="00364392">
        <w:rPr>
          <w:rFonts w:ascii="Garamond" w:hAnsi="Garamond"/>
        </w:rPr>
        <w:t>ing</w:t>
      </w:r>
      <w:r w:rsidR="000455B6" w:rsidRPr="001D7073">
        <w:rPr>
          <w:rFonts w:ascii="Garamond" w:hAnsi="Garamond"/>
        </w:rPr>
        <w:t xml:space="preserve"> </w:t>
      </w:r>
      <w:r w:rsidR="004A0658">
        <w:rPr>
          <w:rFonts w:ascii="Garamond" w:hAnsi="Garamond"/>
        </w:rPr>
        <w:lastRenderedPageBreak/>
        <w:t xml:space="preserve">questions of the </w:t>
      </w:r>
      <w:proofErr w:type="spellStart"/>
      <w:r w:rsidR="004A0658">
        <w:rPr>
          <w:rFonts w:ascii="Garamond" w:hAnsi="Garamond"/>
        </w:rPr>
        <w:t>re</w:t>
      </w:r>
      <w:r w:rsidR="000455B6" w:rsidRPr="001D7073">
        <w:rPr>
          <w:rFonts w:ascii="Garamond" w:hAnsi="Garamond"/>
        </w:rPr>
        <w:t>inscription</w:t>
      </w:r>
      <w:proofErr w:type="spellEnd"/>
      <w:r w:rsidR="000455B6" w:rsidRPr="001D7073">
        <w:rPr>
          <w:rFonts w:ascii="Garamond" w:hAnsi="Garamond"/>
        </w:rPr>
        <w:t xml:space="preserve"> of class and status </w:t>
      </w:r>
      <w:r w:rsidR="00E6072F" w:rsidRPr="001D7073">
        <w:rPr>
          <w:rFonts w:ascii="Garamond" w:hAnsi="Garamond"/>
        </w:rPr>
        <w:t xml:space="preserve">in the island </w:t>
      </w:r>
      <w:r w:rsidR="000455B6" w:rsidRPr="001D7073">
        <w:rPr>
          <w:rFonts w:ascii="Garamond" w:hAnsi="Garamond"/>
        </w:rPr>
        <w:t>with wider questions of nation</w:t>
      </w:r>
      <w:r w:rsidR="00301025" w:rsidRPr="001D7073">
        <w:rPr>
          <w:rFonts w:ascii="Garamond" w:hAnsi="Garamond"/>
        </w:rPr>
        <w:t>al identity</w:t>
      </w:r>
      <w:r w:rsidR="00E6072F" w:rsidRPr="001D7073">
        <w:rPr>
          <w:rFonts w:ascii="Garamond" w:hAnsi="Garamond"/>
        </w:rPr>
        <w:t>. E</w:t>
      </w:r>
      <w:r w:rsidR="000455B6" w:rsidRPr="001D7073">
        <w:rPr>
          <w:rFonts w:ascii="Garamond" w:hAnsi="Garamond"/>
        </w:rPr>
        <w:t xml:space="preserve">lsewhere, </w:t>
      </w:r>
      <w:proofErr w:type="spellStart"/>
      <w:r w:rsidR="000455B6" w:rsidRPr="001D7073">
        <w:rPr>
          <w:rFonts w:ascii="Garamond" w:hAnsi="Garamond"/>
        </w:rPr>
        <w:t>Sellars</w:t>
      </w:r>
      <w:proofErr w:type="spellEnd"/>
      <w:r w:rsidR="000455B6" w:rsidRPr="001D7073">
        <w:rPr>
          <w:rFonts w:ascii="Garamond" w:hAnsi="Garamond"/>
        </w:rPr>
        <w:t xml:space="preserve"> </w:t>
      </w:r>
      <w:r w:rsidR="00852BE1" w:rsidRPr="001D7073">
        <w:rPr>
          <w:rFonts w:ascii="Garamond" w:hAnsi="Garamond"/>
        </w:rPr>
        <w:t xml:space="preserve">(2012) </w:t>
      </w:r>
      <w:r w:rsidR="000455B6" w:rsidRPr="001D7073">
        <w:rPr>
          <w:rFonts w:ascii="Garamond" w:hAnsi="Garamond"/>
        </w:rPr>
        <w:t xml:space="preserve">has written perceptively of the novel as </w:t>
      </w:r>
      <w:r w:rsidR="00E6072F" w:rsidRPr="001D7073">
        <w:rPr>
          <w:rFonts w:ascii="Garamond" w:hAnsi="Garamond"/>
        </w:rPr>
        <w:t>part of a longer strand in Ballard’s work of micro</w:t>
      </w:r>
      <w:r w:rsidR="00061045" w:rsidRPr="001D7073">
        <w:rPr>
          <w:rFonts w:ascii="Garamond" w:hAnsi="Garamond"/>
        </w:rPr>
        <w:t>-</w:t>
      </w:r>
      <w:r w:rsidR="00E6072F" w:rsidRPr="001D7073">
        <w:rPr>
          <w:rFonts w:ascii="Garamond" w:hAnsi="Garamond"/>
        </w:rPr>
        <w:t xml:space="preserve">national dynamics, which opens up a consideration of the uncertain notions of sovereignty throughout </w:t>
      </w:r>
      <w:r w:rsidR="00364392">
        <w:rPr>
          <w:rFonts w:ascii="Garamond" w:hAnsi="Garamond"/>
        </w:rPr>
        <w:t xml:space="preserve">his </w:t>
      </w:r>
      <w:r w:rsidR="00364392" w:rsidRPr="001D7073">
        <w:rPr>
          <w:rFonts w:ascii="Garamond" w:hAnsi="Garamond"/>
          <w:i/>
        </w:rPr>
        <w:t>oeuvre</w:t>
      </w:r>
      <w:r w:rsidR="00364392" w:rsidRPr="001D7073">
        <w:rPr>
          <w:rFonts w:ascii="Garamond" w:hAnsi="Garamond"/>
        </w:rPr>
        <w:t xml:space="preserve"> </w:t>
      </w:r>
      <w:r w:rsidR="00E6072F" w:rsidRPr="001D7073">
        <w:rPr>
          <w:rFonts w:ascii="Garamond" w:hAnsi="Garamond"/>
        </w:rPr>
        <w:t>(</w:t>
      </w:r>
      <w:proofErr w:type="spellStart"/>
      <w:r w:rsidR="00E6072F" w:rsidRPr="001D7073">
        <w:rPr>
          <w:rFonts w:ascii="Garamond" w:hAnsi="Garamond"/>
        </w:rPr>
        <w:t>Luckhurst</w:t>
      </w:r>
      <w:proofErr w:type="spellEnd"/>
      <w:r w:rsidR="00E6072F" w:rsidRPr="001D7073">
        <w:rPr>
          <w:rFonts w:ascii="Garamond" w:hAnsi="Garamond"/>
        </w:rPr>
        <w:t xml:space="preserve"> </w:t>
      </w:r>
      <w:r w:rsidR="0083777B">
        <w:rPr>
          <w:rFonts w:ascii="Garamond" w:hAnsi="Garamond"/>
        </w:rPr>
        <w:t xml:space="preserve">1997). We </w:t>
      </w:r>
      <w:r w:rsidR="00E6072F" w:rsidRPr="001D7073">
        <w:rPr>
          <w:rFonts w:ascii="Garamond" w:hAnsi="Garamond"/>
        </w:rPr>
        <w:t xml:space="preserve">leave it to others to take these questions further. </w:t>
      </w:r>
      <w:r w:rsidRPr="001D7073">
        <w:rPr>
          <w:rFonts w:ascii="Garamond" w:hAnsi="Garamond"/>
        </w:rPr>
        <w:t xml:space="preserve">Nonetheless, we hope to have responded to the efficacy of the novel itself in opening up new analyses; Ballard’s </w:t>
      </w:r>
      <w:r w:rsidR="00364392">
        <w:rPr>
          <w:rFonts w:ascii="Garamond" w:hAnsi="Garamond"/>
        </w:rPr>
        <w:t>text</w:t>
      </w:r>
      <w:r w:rsidR="00364392" w:rsidRPr="001D7073">
        <w:rPr>
          <w:rFonts w:ascii="Garamond" w:hAnsi="Garamond"/>
        </w:rPr>
        <w:t xml:space="preserve"> </w:t>
      </w:r>
      <w:r w:rsidRPr="001D7073">
        <w:rPr>
          <w:rFonts w:ascii="Garamond" w:hAnsi="Garamond"/>
        </w:rPr>
        <w:t>is, at the very least, notable for its capacity to reveal original perspectives on the social worlds</w:t>
      </w:r>
      <w:r w:rsidR="000455B6" w:rsidRPr="001D7073">
        <w:rPr>
          <w:rFonts w:ascii="Garamond" w:hAnsi="Garamond"/>
        </w:rPr>
        <w:t xml:space="preserve"> and spatial cultures</w:t>
      </w:r>
      <w:r w:rsidRPr="001D7073">
        <w:rPr>
          <w:rFonts w:ascii="Garamond" w:hAnsi="Garamond"/>
        </w:rPr>
        <w:t xml:space="preserve"> it describes. </w:t>
      </w:r>
      <w:r w:rsidR="000455B6" w:rsidRPr="001D7073">
        <w:rPr>
          <w:rFonts w:ascii="Garamond" w:hAnsi="Garamond"/>
        </w:rPr>
        <w:t xml:space="preserve">As </w:t>
      </w:r>
      <w:proofErr w:type="spellStart"/>
      <w:r w:rsidR="000455B6" w:rsidRPr="001D7073">
        <w:rPr>
          <w:rFonts w:ascii="Garamond" w:hAnsi="Garamond"/>
        </w:rPr>
        <w:t>Groes</w:t>
      </w:r>
      <w:proofErr w:type="spellEnd"/>
      <w:r w:rsidR="000455B6" w:rsidRPr="001D7073">
        <w:rPr>
          <w:rFonts w:ascii="Garamond" w:hAnsi="Garamond"/>
        </w:rPr>
        <w:t xml:space="preserve"> suggests, Ballard’s work </w:t>
      </w:r>
      <w:r w:rsidR="002002AA" w:rsidRPr="001D7073">
        <w:rPr>
          <w:rFonts w:ascii="Garamond" w:hAnsi="Garamond"/>
        </w:rPr>
        <w:t>has the</w:t>
      </w:r>
      <w:r w:rsidR="000455B6" w:rsidRPr="001D7073">
        <w:rPr>
          <w:rFonts w:ascii="Garamond" w:hAnsi="Garamond"/>
        </w:rPr>
        <w:t xml:space="preserve"> considerable virtue of ‘a genuine </w:t>
      </w:r>
      <w:r w:rsidR="00E6072F" w:rsidRPr="001D7073">
        <w:rPr>
          <w:rFonts w:ascii="Garamond" w:hAnsi="Garamond"/>
        </w:rPr>
        <w:t xml:space="preserve">interest in the imaginative potential of these new spaces, </w:t>
      </w:r>
      <w:r w:rsidR="00E52C14" w:rsidRPr="001D7073">
        <w:rPr>
          <w:rFonts w:ascii="Garamond" w:hAnsi="Garamond"/>
        </w:rPr>
        <w:t>whil</w:t>
      </w:r>
      <w:r w:rsidR="00E52C14">
        <w:rPr>
          <w:rFonts w:ascii="Garamond" w:hAnsi="Garamond"/>
        </w:rPr>
        <w:t>e</w:t>
      </w:r>
      <w:r w:rsidR="00E52C14" w:rsidRPr="001D7073">
        <w:rPr>
          <w:rFonts w:ascii="Garamond" w:hAnsi="Garamond"/>
        </w:rPr>
        <w:t xml:space="preserve"> </w:t>
      </w:r>
      <w:r w:rsidR="00E6072F" w:rsidRPr="001D7073">
        <w:rPr>
          <w:rFonts w:ascii="Garamond" w:hAnsi="Garamond"/>
        </w:rPr>
        <w:t>the trajectories of the novels themselves point out the futility</w:t>
      </w:r>
      <w:r w:rsidR="00AE669A">
        <w:rPr>
          <w:rFonts w:ascii="Garamond" w:hAnsi="Garamond"/>
        </w:rPr>
        <w:t xml:space="preserve"> [</w:t>
      </w:r>
      <w:r w:rsidR="00E6072F" w:rsidRPr="001D7073">
        <w:rPr>
          <w:rFonts w:ascii="Garamond" w:hAnsi="Garamond"/>
        </w:rPr>
        <w:t>…</w:t>
      </w:r>
      <w:r w:rsidR="00AE669A">
        <w:rPr>
          <w:rFonts w:ascii="Garamond" w:hAnsi="Garamond"/>
        </w:rPr>
        <w:t>]</w:t>
      </w:r>
      <w:r w:rsidR="00E6072F" w:rsidRPr="001D7073">
        <w:rPr>
          <w:rFonts w:ascii="Garamond" w:hAnsi="Garamond"/>
        </w:rPr>
        <w:t xml:space="preserve"> of these utopian projects’ (2012: 139)</w:t>
      </w:r>
      <w:r w:rsidR="00AE669A">
        <w:rPr>
          <w:rFonts w:ascii="Garamond" w:hAnsi="Garamond"/>
        </w:rPr>
        <w:t>.</w:t>
      </w:r>
      <w:r w:rsidR="00E6072F" w:rsidRPr="001D7073">
        <w:rPr>
          <w:rFonts w:ascii="Garamond" w:hAnsi="Garamond"/>
        </w:rPr>
        <w:t xml:space="preserve"> </w:t>
      </w:r>
      <w:r w:rsidR="00AE669A">
        <w:rPr>
          <w:rFonts w:ascii="Garamond" w:hAnsi="Garamond"/>
        </w:rPr>
        <w:t>N</w:t>
      </w:r>
      <w:r w:rsidR="00E6072F" w:rsidRPr="001D7073">
        <w:rPr>
          <w:rFonts w:ascii="Garamond" w:hAnsi="Garamond"/>
        </w:rPr>
        <w:t xml:space="preserve">owhere is this more evident than in </w:t>
      </w:r>
      <w:r w:rsidR="00E6072F" w:rsidRPr="001D7073">
        <w:rPr>
          <w:rFonts w:ascii="Garamond" w:hAnsi="Garamond"/>
          <w:i/>
        </w:rPr>
        <w:t>Concrete Island</w:t>
      </w:r>
      <w:r w:rsidR="00E6072F" w:rsidRPr="001D7073">
        <w:rPr>
          <w:rFonts w:ascii="Garamond" w:hAnsi="Garamond"/>
        </w:rPr>
        <w:t>.</w:t>
      </w:r>
    </w:p>
    <w:p w14:paraId="0FC46422" w14:textId="77777777" w:rsidR="00762CE6" w:rsidRPr="001D7073" w:rsidRDefault="00762CE6" w:rsidP="003C0027">
      <w:pPr>
        <w:rPr>
          <w:rFonts w:ascii="Garamond" w:hAnsi="Garamond"/>
        </w:rPr>
      </w:pPr>
    </w:p>
    <w:p w14:paraId="1AA7656A" w14:textId="77777777" w:rsidR="00580870" w:rsidRDefault="00504F15" w:rsidP="003C0027">
      <w:pPr>
        <w:rPr>
          <w:rFonts w:ascii="Garamond" w:hAnsi="Garamond"/>
        </w:rPr>
      </w:pPr>
      <w:r w:rsidRPr="001D7073">
        <w:rPr>
          <w:rFonts w:ascii="Garamond" w:hAnsi="Garamond"/>
        </w:rPr>
        <w:t>Tactically,</w:t>
      </w:r>
      <w:r w:rsidR="00E6072F" w:rsidRPr="001D7073">
        <w:rPr>
          <w:rFonts w:ascii="Garamond" w:hAnsi="Garamond"/>
        </w:rPr>
        <w:t xml:space="preserve"> </w:t>
      </w:r>
      <w:r w:rsidR="003C0027" w:rsidRPr="001D7073">
        <w:rPr>
          <w:rFonts w:ascii="Garamond" w:hAnsi="Garamond"/>
        </w:rPr>
        <w:t xml:space="preserve">Ballard’s writing affords different perspectives on the social through its positioning at </w:t>
      </w:r>
      <w:r w:rsidR="00AE669A">
        <w:rPr>
          <w:rFonts w:ascii="Garamond" w:hAnsi="Garamond"/>
        </w:rPr>
        <w:t xml:space="preserve">the latter’s </w:t>
      </w:r>
      <w:r w:rsidR="003C0027" w:rsidRPr="001D7073">
        <w:rPr>
          <w:rFonts w:ascii="Garamond" w:hAnsi="Garamond"/>
        </w:rPr>
        <w:t xml:space="preserve">extremities, allowing us to notice elements </w:t>
      </w:r>
      <w:r w:rsidR="00AE669A">
        <w:rPr>
          <w:rFonts w:ascii="Garamond" w:hAnsi="Garamond"/>
        </w:rPr>
        <w:t>of</w:t>
      </w:r>
      <w:r w:rsidR="00AE669A" w:rsidRPr="001D7073">
        <w:rPr>
          <w:rFonts w:ascii="Garamond" w:hAnsi="Garamond"/>
        </w:rPr>
        <w:t xml:space="preserve"> </w:t>
      </w:r>
      <w:r w:rsidR="003C0027" w:rsidRPr="001D7073">
        <w:rPr>
          <w:rFonts w:ascii="Garamond" w:hAnsi="Garamond"/>
        </w:rPr>
        <w:t xml:space="preserve">its composition out of the corner of our eyes. </w:t>
      </w:r>
      <w:r w:rsidR="003C0027" w:rsidRPr="001D7073">
        <w:rPr>
          <w:rFonts w:ascii="Garamond" w:hAnsi="Garamond"/>
          <w:i/>
        </w:rPr>
        <w:t>Concrete Island</w:t>
      </w:r>
      <w:r w:rsidR="003C0027" w:rsidRPr="001D7073">
        <w:rPr>
          <w:rFonts w:ascii="Garamond" w:hAnsi="Garamond"/>
        </w:rPr>
        <w:t xml:space="preserve"> </w:t>
      </w:r>
      <w:r w:rsidR="00AE669A">
        <w:rPr>
          <w:rFonts w:ascii="Garamond" w:hAnsi="Garamond"/>
        </w:rPr>
        <w:t>works its way</w:t>
      </w:r>
      <w:r w:rsidR="00AE669A" w:rsidRPr="001D7073">
        <w:rPr>
          <w:rFonts w:ascii="Garamond" w:hAnsi="Garamond"/>
        </w:rPr>
        <w:t xml:space="preserve"> </w:t>
      </w:r>
      <w:r w:rsidR="00AE669A">
        <w:rPr>
          <w:rFonts w:ascii="Garamond" w:hAnsi="Garamond"/>
        </w:rPr>
        <w:t>in</w:t>
      </w:r>
      <w:r w:rsidR="003C0027" w:rsidRPr="001D7073">
        <w:rPr>
          <w:rFonts w:ascii="Garamond" w:hAnsi="Garamond"/>
        </w:rPr>
        <w:t>to the underside of the asphalt and its elaborate signalling</w:t>
      </w:r>
      <w:r w:rsidR="00AE669A">
        <w:rPr>
          <w:rFonts w:ascii="Garamond" w:hAnsi="Garamond"/>
        </w:rPr>
        <w:t>,</w:t>
      </w:r>
      <w:r w:rsidR="003C0027" w:rsidRPr="001D7073">
        <w:rPr>
          <w:rFonts w:ascii="Garamond" w:hAnsi="Garamond"/>
        </w:rPr>
        <w:t xml:space="preserve"> in order to gain a different sense of the motorway and its social meanings</w:t>
      </w:r>
      <w:r w:rsidR="00E6072F" w:rsidRPr="001D7073">
        <w:rPr>
          <w:rFonts w:ascii="Garamond" w:hAnsi="Garamond"/>
        </w:rPr>
        <w:t xml:space="preserve"> (Beckett</w:t>
      </w:r>
      <w:r w:rsidRPr="001D7073">
        <w:rPr>
          <w:rFonts w:ascii="Garamond" w:hAnsi="Garamond"/>
        </w:rPr>
        <w:t xml:space="preserve"> 2015); </w:t>
      </w:r>
      <w:r w:rsidR="00AE669A">
        <w:rPr>
          <w:rFonts w:ascii="Garamond" w:hAnsi="Garamond"/>
        </w:rPr>
        <w:t xml:space="preserve">in so doing, </w:t>
      </w:r>
      <w:r w:rsidRPr="001D7073">
        <w:rPr>
          <w:rFonts w:ascii="Garamond" w:hAnsi="Garamond"/>
        </w:rPr>
        <w:t>it reveals a new line of sight</w:t>
      </w:r>
      <w:r w:rsidR="00AE669A">
        <w:rPr>
          <w:rFonts w:ascii="Garamond" w:hAnsi="Garamond"/>
        </w:rPr>
        <w:t>,</w:t>
      </w:r>
      <w:r w:rsidRPr="001D7073">
        <w:rPr>
          <w:rFonts w:ascii="Garamond" w:hAnsi="Garamond"/>
        </w:rPr>
        <w:t xml:space="preserve"> or ‘urban parallax’ (Keyes, this collection)</w:t>
      </w:r>
      <w:r w:rsidR="003C0027" w:rsidRPr="001D7073">
        <w:rPr>
          <w:rFonts w:ascii="Garamond" w:hAnsi="Garamond"/>
        </w:rPr>
        <w:t xml:space="preserve">. To </w:t>
      </w:r>
      <w:r w:rsidRPr="001D7073">
        <w:rPr>
          <w:rFonts w:ascii="Garamond" w:hAnsi="Garamond"/>
        </w:rPr>
        <w:t>extend this</w:t>
      </w:r>
      <w:r w:rsidR="003C0027" w:rsidRPr="001D7073">
        <w:rPr>
          <w:rFonts w:ascii="Garamond" w:hAnsi="Garamond"/>
        </w:rPr>
        <w:t xml:space="preserve"> visual metaphor, what Ballard offers us in this novel is an </w:t>
      </w:r>
      <w:proofErr w:type="spellStart"/>
      <w:r w:rsidR="003C0027" w:rsidRPr="001D7073">
        <w:rPr>
          <w:rFonts w:ascii="Garamond" w:hAnsi="Garamond"/>
        </w:rPr>
        <w:t>anamorphosis</w:t>
      </w:r>
      <w:proofErr w:type="spellEnd"/>
      <w:r w:rsidR="003C0027" w:rsidRPr="001D7073">
        <w:rPr>
          <w:rFonts w:ascii="Garamond" w:hAnsi="Garamond"/>
        </w:rPr>
        <w:t xml:space="preserve"> that punctures the meaning of a technologically saturated culture underwritten by systemic patterns of mass consumption and mobility. </w:t>
      </w:r>
      <w:r w:rsidR="00AE669A">
        <w:rPr>
          <w:rFonts w:ascii="Garamond" w:hAnsi="Garamond"/>
        </w:rPr>
        <w:t xml:space="preserve">Here </w:t>
      </w:r>
      <w:r w:rsidR="002002AA" w:rsidRPr="001D7073">
        <w:rPr>
          <w:rFonts w:ascii="Garamond" w:hAnsi="Garamond"/>
        </w:rPr>
        <w:t xml:space="preserve">we </w:t>
      </w:r>
      <w:r w:rsidR="00AE669A">
        <w:rPr>
          <w:rFonts w:ascii="Garamond" w:hAnsi="Garamond"/>
        </w:rPr>
        <w:t xml:space="preserve">echo </w:t>
      </w:r>
      <w:proofErr w:type="spellStart"/>
      <w:r w:rsidR="00AE669A">
        <w:rPr>
          <w:rFonts w:ascii="Garamond" w:hAnsi="Garamond"/>
        </w:rPr>
        <w:t>Slavoj</w:t>
      </w:r>
      <w:proofErr w:type="spellEnd"/>
      <w:r w:rsidR="00AE669A">
        <w:rPr>
          <w:rFonts w:ascii="Garamond" w:hAnsi="Garamond"/>
        </w:rPr>
        <w:t xml:space="preserve"> </w:t>
      </w:r>
      <w:r w:rsidR="00AE669A" w:rsidRPr="00986AD5">
        <w:rPr>
          <w:rFonts w:ascii="Garamond" w:hAnsi="Garamond"/>
        </w:rPr>
        <w:t>Žižek</w:t>
      </w:r>
      <w:r w:rsidR="00AE669A">
        <w:rPr>
          <w:rFonts w:ascii="Garamond" w:hAnsi="Garamond"/>
        </w:rPr>
        <w:t>’s</w:t>
      </w:r>
      <w:r w:rsidR="003C0027" w:rsidRPr="001D7073">
        <w:rPr>
          <w:rFonts w:ascii="Garamond" w:hAnsi="Garamond"/>
        </w:rPr>
        <w:t xml:space="preserve"> </w:t>
      </w:r>
      <w:r w:rsidR="00AE669A">
        <w:rPr>
          <w:rFonts w:ascii="Garamond" w:hAnsi="Garamond"/>
        </w:rPr>
        <w:t xml:space="preserve">description of the </w:t>
      </w:r>
      <w:r w:rsidR="003C0027" w:rsidRPr="001D7073">
        <w:rPr>
          <w:rFonts w:ascii="Garamond" w:hAnsi="Garamond"/>
        </w:rPr>
        <w:t xml:space="preserve">art </w:t>
      </w:r>
      <w:r w:rsidR="005C5D2C" w:rsidRPr="001D7073">
        <w:rPr>
          <w:rFonts w:ascii="Garamond" w:hAnsi="Garamond"/>
        </w:rPr>
        <w:t xml:space="preserve">tradition </w:t>
      </w:r>
      <w:r w:rsidR="003C0027" w:rsidRPr="001D7073">
        <w:rPr>
          <w:rFonts w:ascii="Garamond" w:hAnsi="Garamond"/>
        </w:rPr>
        <w:t>where</w:t>
      </w:r>
      <w:r w:rsidR="00AE669A">
        <w:rPr>
          <w:rFonts w:ascii="Garamond" w:hAnsi="Garamond"/>
        </w:rPr>
        <w:t>in</w:t>
      </w:r>
      <w:r w:rsidRPr="001D7073">
        <w:rPr>
          <w:rFonts w:ascii="Garamond" w:hAnsi="Garamond"/>
        </w:rPr>
        <w:t xml:space="preserve"> </w:t>
      </w:r>
      <w:r w:rsidR="002002AA" w:rsidRPr="001D7073">
        <w:rPr>
          <w:rFonts w:ascii="Garamond" w:hAnsi="Garamond"/>
        </w:rPr>
        <w:t xml:space="preserve">an </w:t>
      </w:r>
      <w:r w:rsidRPr="001D7073">
        <w:rPr>
          <w:rFonts w:ascii="Garamond" w:hAnsi="Garamond"/>
        </w:rPr>
        <w:t>artwork incorporates an ‘</w:t>
      </w:r>
      <w:r w:rsidR="003C0027" w:rsidRPr="001D7073">
        <w:rPr>
          <w:rFonts w:ascii="Garamond" w:hAnsi="Garamond"/>
        </w:rPr>
        <w:t>element that, when viewed straightforwardly, remains a meaningless stain, but which, as soon as we look at the picture from a precisely determined lateral perspective, all of a sudden</w:t>
      </w:r>
      <w:r w:rsidRPr="001D7073">
        <w:rPr>
          <w:rFonts w:ascii="Garamond" w:hAnsi="Garamond"/>
        </w:rPr>
        <w:t xml:space="preserve"> acquires well-known contours’</w:t>
      </w:r>
      <w:r w:rsidR="003C0027" w:rsidRPr="001D7073">
        <w:rPr>
          <w:rFonts w:ascii="Garamond" w:hAnsi="Garamond"/>
        </w:rPr>
        <w:t xml:space="preserve"> (Žižek 1992: 90). </w:t>
      </w:r>
      <w:r w:rsidR="00AE669A">
        <w:rPr>
          <w:rFonts w:ascii="Garamond" w:hAnsi="Garamond"/>
        </w:rPr>
        <w:t xml:space="preserve">In his description of this tradition </w:t>
      </w:r>
      <w:r w:rsidR="00301025" w:rsidRPr="001D7073">
        <w:rPr>
          <w:rFonts w:ascii="Garamond" w:hAnsi="Garamond"/>
        </w:rPr>
        <w:t>Žižek draw</w:t>
      </w:r>
      <w:r w:rsidR="000A2603">
        <w:rPr>
          <w:rFonts w:ascii="Garamond" w:hAnsi="Garamond"/>
        </w:rPr>
        <w:t>s</w:t>
      </w:r>
      <w:r w:rsidR="00301025" w:rsidRPr="001D7073">
        <w:rPr>
          <w:rFonts w:ascii="Garamond" w:hAnsi="Garamond"/>
        </w:rPr>
        <w:t xml:space="preserve"> on </w:t>
      </w:r>
      <w:proofErr w:type="spellStart"/>
      <w:r w:rsidR="00301025" w:rsidRPr="001D7073">
        <w:rPr>
          <w:rFonts w:ascii="Garamond" w:hAnsi="Garamond"/>
        </w:rPr>
        <w:t>Lacan</w:t>
      </w:r>
      <w:r w:rsidR="003C0027" w:rsidRPr="001D7073">
        <w:rPr>
          <w:rFonts w:ascii="Garamond" w:hAnsi="Garamond"/>
        </w:rPr>
        <w:t>’s</w:t>
      </w:r>
      <w:proofErr w:type="spellEnd"/>
      <w:r w:rsidR="003C0027" w:rsidRPr="001D7073">
        <w:rPr>
          <w:rFonts w:ascii="Garamond" w:hAnsi="Garamond"/>
        </w:rPr>
        <w:t xml:space="preserve"> </w:t>
      </w:r>
      <w:r w:rsidR="00301025" w:rsidRPr="001D7073">
        <w:rPr>
          <w:rFonts w:ascii="Garamond" w:hAnsi="Garamond"/>
        </w:rPr>
        <w:t xml:space="preserve">understanding </w:t>
      </w:r>
      <w:r w:rsidR="003C0027" w:rsidRPr="001D7073">
        <w:rPr>
          <w:rFonts w:ascii="Garamond" w:hAnsi="Garamond"/>
        </w:rPr>
        <w:t xml:space="preserve">of the </w:t>
      </w:r>
      <w:proofErr w:type="spellStart"/>
      <w:r w:rsidR="003C0027" w:rsidRPr="001D7073">
        <w:rPr>
          <w:rFonts w:ascii="Garamond" w:hAnsi="Garamond"/>
        </w:rPr>
        <w:t>anamorphosis</w:t>
      </w:r>
      <w:proofErr w:type="spellEnd"/>
      <w:r w:rsidR="00E7585F" w:rsidRPr="001D7073">
        <w:rPr>
          <w:rFonts w:ascii="Garamond" w:hAnsi="Garamond"/>
        </w:rPr>
        <w:t>, which</w:t>
      </w:r>
      <w:r w:rsidR="003C0027" w:rsidRPr="001D7073">
        <w:rPr>
          <w:rFonts w:ascii="Garamond" w:hAnsi="Garamond"/>
        </w:rPr>
        <w:t xml:space="preserve"> </w:t>
      </w:r>
      <w:r w:rsidR="00E7585F" w:rsidRPr="001D7073">
        <w:rPr>
          <w:rFonts w:ascii="Garamond" w:hAnsi="Garamond"/>
        </w:rPr>
        <w:t xml:space="preserve">in turn </w:t>
      </w:r>
      <w:r w:rsidR="00301025" w:rsidRPr="001D7073">
        <w:rPr>
          <w:rFonts w:ascii="Garamond" w:hAnsi="Garamond"/>
        </w:rPr>
        <w:t>is based on</w:t>
      </w:r>
      <w:r w:rsidR="005C5D2C" w:rsidRPr="001D7073">
        <w:rPr>
          <w:rFonts w:ascii="Garamond" w:hAnsi="Garamond"/>
        </w:rPr>
        <w:t xml:space="preserve"> </w:t>
      </w:r>
      <w:r w:rsidR="00146FEC">
        <w:rPr>
          <w:rFonts w:ascii="Garamond" w:hAnsi="Garamond"/>
        </w:rPr>
        <w:t xml:space="preserve">Hans </w:t>
      </w:r>
      <w:r w:rsidR="003C0027" w:rsidRPr="001D7073">
        <w:rPr>
          <w:rFonts w:ascii="Garamond" w:hAnsi="Garamond"/>
        </w:rPr>
        <w:t xml:space="preserve">Holbein’s painting </w:t>
      </w:r>
      <w:r w:rsidR="003A44BD" w:rsidRPr="001D7073">
        <w:rPr>
          <w:rFonts w:ascii="Garamond" w:hAnsi="Garamond"/>
        </w:rPr>
        <w:t>‘</w:t>
      </w:r>
      <w:r w:rsidR="003C0027" w:rsidRPr="001D7073">
        <w:rPr>
          <w:rFonts w:ascii="Garamond" w:hAnsi="Garamond"/>
        </w:rPr>
        <w:t>The Ambassadors</w:t>
      </w:r>
      <w:r w:rsidR="003A44BD" w:rsidRPr="001D7073">
        <w:rPr>
          <w:rFonts w:ascii="Garamond" w:hAnsi="Garamond"/>
        </w:rPr>
        <w:t>’</w:t>
      </w:r>
      <w:r w:rsidR="00146FEC">
        <w:rPr>
          <w:rFonts w:ascii="Garamond" w:hAnsi="Garamond"/>
        </w:rPr>
        <w:t xml:space="preserve"> (1533)</w:t>
      </w:r>
      <w:r w:rsidR="00E7585F" w:rsidRPr="001D7073">
        <w:rPr>
          <w:rFonts w:ascii="Garamond" w:hAnsi="Garamond"/>
        </w:rPr>
        <w:t>. In this artwork,</w:t>
      </w:r>
      <w:r w:rsidR="003C0027" w:rsidRPr="001D7073">
        <w:rPr>
          <w:rFonts w:ascii="Garamond" w:hAnsi="Garamond"/>
        </w:rPr>
        <w:t xml:space="preserve"> </w:t>
      </w:r>
      <w:r w:rsidR="00D5184C">
        <w:rPr>
          <w:rFonts w:ascii="Garamond" w:hAnsi="Garamond"/>
        </w:rPr>
        <w:t xml:space="preserve">a </w:t>
      </w:r>
      <w:r w:rsidR="003C0027" w:rsidRPr="001D7073">
        <w:rPr>
          <w:rFonts w:ascii="Garamond" w:hAnsi="Garamond"/>
        </w:rPr>
        <w:t>portrait of two dignitaries and their assorted artefacts, connoting wealth and righteousness, is distorted from within by an image in the foreground</w:t>
      </w:r>
      <w:r w:rsidR="00E7585F" w:rsidRPr="001D7073">
        <w:rPr>
          <w:rFonts w:ascii="Garamond" w:hAnsi="Garamond"/>
        </w:rPr>
        <w:t>; l</w:t>
      </w:r>
      <w:r w:rsidR="003C0027" w:rsidRPr="001D7073">
        <w:rPr>
          <w:rFonts w:ascii="Garamond" w:hAnsi="Garamond"/>
        </w:rPr>
        <w:t>ooking awry at the portrait from a particular spatial poi</w:t>
      </w:r>
      <w:r w:rsidRPr="001D7073">
        <w:rPr>
          <w:rFonts w:ascii="Garamond" w:hAnsi="Garamond"/>
        </w:rPr>
        <w:t xml:space="preserve">nt reveals this to be a skull, ‘the classic theme of </w:t>
      </w:r>
      <w:proofErr w:type="spellStart"/>
      <w:r w:rsidRPr="001D7073">
        <w:rPr>
          <w:rFonts w:ascii="Garamond" w:hAnsi="Garamond"/>
          <w:i/>
        </w:rPr>
        <w:t>vanitas</w:t>
      </w:r>
      <w:proofErr w:type="spellEnd"/>
      <w:r w:rsidRPr="001D7073">
        <w:rPr>
          <w:rFonts w:ascii="Garamond" w:hAnsi="Garamond"/>
        </w:rPr>
        <w:t>’</w:t>
      </w:r>
      <w:r w:rsidR="003C0027" w:rsidRPr="001D7073">
        <w:rPr>
          <w:rFonts w:ascii="Garamond" w:hAnsi="Garamond"/>
        </w:rPr>
        <w:t xml:space="preserve"> (</w:t>
      </w:r>
      <w:proofErr w:type="spellStart"/>
      <w:r w:rsidR="003C0027" w:rsidRPr="001D7073">
        <w:rPr>
          <w:rFonts w:ascii="Garamond" w:hAnsi="Garamond"/>
        </w:rPr>
        <w:t>Lacan</w:t>
      </w:r>
      <w:proofErr w:type="spellEnd"/>
      <w:r w:rsidR="003C0027" w:rsidRPr="001D7073">
        <w:rPr>
          <w:rFonts w:ascii="Garamond" w:hAnsi="Garamond"/>
        </w:rPr>
        <w:t xml:space="preserve"> 1992: 135). Certainly</w:t>
      </w:r>
      <w:r w:rsidR="00AE669A">
        <w:rPr>
          <w:rFonts w:ascii="Garamond" w:hAnsi="Garamond"/>
        </w:rPr>
        <w:t>,</w:t>
      </w:r>
      <w:r w:rsidR="003C0027" w:rsidRPr="001D7073">
        <w:rPr>
          <w:rFonts w:ascii="Garamond" w:hAnsi="Garamond"/>
        </w:rPr>
        <w:t xml:space="preserve"> the vanities of Maitland are shown up within </w:t>
      </w:r>
      <w:r w:rsidR="00AE669A">
        <w:rPr>
          <w:rFonts w:ascii="Garamond" w:hAnsi="Garamond"/>
        </w:rPr>
        <w:t>Ballard’s novel</w:t>
      </w:r>
      <w:r w:rsidR="003C0027" w:rsidRPr="001D7073">
        <w:rPr>
          <w:rFonts w:ascii="Garamond" w:hAnsi="Garamond"/>
        </w:rPr>
        <w:t>, not least in the internal journey the character makes in acknowledging, addressing and adapting to them in his new situation</w:t>
      </w:r>
      <w:r w:rsidR="00152F95">
        <w:rPr>
          <w:rFonts w:ascii="Garamond" w:hAnsi="Garamond"/>
        </w:rPr>
        <w:t xml:space="preserve"> within </w:t>
      </w:r>
      <w:r w:rsidR="00AE669A">
        <w:rPr>
          <w:rFonts w:ascii="Garamond" w:hAnsi="Garamond"/>
        </w:rPr>
        <w:t xml:space="preserve">the </w:t>
      </w:r>
      <w:r w:rsidR="003C0027" w:rsidRPr="001D7073">
        <w:rPr>
          <w:rFonts w:ascii="Garamond" w:hAnsi="Garamond"/>
        </w:rPr>
        <w:t>uncanny landscape</w:t>
      </w:r>
      <w:r w:rsidR="00AE669A">
        <w:rPr>
          <w:rFonts w:ascii="Garamond" w:hAnsi="Garamond"/>
        </w:rPr>
        <w:t xml:space="preserve"> of the concrete island</w:t>
      </w:r>
      <w:r w:rsidR="003C0027" w:rsidRPr="001D7073">
        <w:rPr>
          <w:rFonts w:ascii="Garamond" w:hAnsi="Garamond"/>
        </w:rPr>
        <w:t>.</w:t>
      </w:r>
      <w:r w:rsidR="00784B6A">
        <w:rPr>
          <w:rFonts w:ascii="Garamond" w:hAnsi="Garamond"/>
        </w:rPr>
        <w:t xml:space="preserve"> </w:t>
      </w:r>
      <w:r w:rsidRPr="001D7073">
        <w:rPr>
          <w:rFonts w:ascii="Garamond" w:hAnsi="Garamond"/>
        </w:rPr>
        <w:t>‘</w:t>
      </w:r>
      <w:r w:rsidR="003C0027" w:rsidRPr="001D7073">
        <w:rPr>
          <w:rFonts w:ascii="Garamond" w:hAnsi="Garamond"/>
        </w:rPr>
        <w:t>The ground of the established, familiar signi</w:t>
      </w:r>
      <w:r w:rsidRPr="001D7073">
        <w:rPr>
          <w:rFonts w:ascii="Garamond" w:hAnsi="Garamond"/>
        </w:rPr>
        <w:t>fication opens up’, Žižek writes, and ‘</w:t>
      </w:r>
      <w:r w:rsidR="003C0027" w:rsidRPr="001D7073">
        <w:rPr>
          <w:rFonts w:ascii="Garamond" w:hAnsi="Garamond"/>
        </w:rPr>
        <w:t>we find ourselve</w:t>
      </w:r>
      <w:r w:rsidRPr="001D7073">
        <w:rPr>
          <w:rFonts w:ascii="Garamond" w:hAnsi="Garamond"/>
        </w:rPr>
        <w:t>s in a realm of total ambiguity’</w:t>
      </w:r>
      <w:r w:rsidR="003C0027" w:rsidRPr="001D7073">
        <w:rPr>
          <w:rFonts w:ascii="Garamond" w:hAnsi="Garamond"/>
        </w:rPr>
        <w:t xml:space="preserve"> (1992: 91)</w:t>
      </w:r>
      <w:r w:rsidR="00152F95">
        <w:rPr>
          <w:rFonts w:ascii="Garamond" w:hAnsi="Garamond"/>
        </w:rPr>
        <w:t>.</w:t>
      </w:r>
      <w:r w:rsidR="003C0027" w:rsidRPr="001D7073">
        <w:rPr>
          <w:rFonts w:ascii="Garamond" w:hAnsi="Garamond"/>
        </w:rPr>
        <w:t xml:space="preserve"> </w:t>
      </w:r>
      <w:r w:rsidR="00152F95">
        <w:rPr>
          <w:rFonts w:ascii="Garamond" w:hAnsi="Garamond"/>
        </w:rPr>
        <w:t>T</w:t>
      </w:r>
      <w:r w:rsidR="003C0027" w:rsidRPr="001D7073">
        <w:rPr>
          <w:rFonts w:ascii="Garamond" w:hAnsi="Garamond"/>
        </w:rPr>
        <w:t xml:space="preserve">his is the effect of the </w:t>
      </w:r>
      <w:proofErr w:type="spellStart"/>
      <w:r w:rsidR="003C0027" w:rsidRPr="001D7073">
        <w:rPr>
          <w:rFonts w:ascii="Garamond" w:hAnsi="Garamond"/>
        </w:rPr>
        <w:t>anamorphosis</w:t>
      </w:r>
      <w:proofErr w:type="spellEnd"/>
      <w:r w:rsidR="003C0027" w:rsidRPr="001D7073">
        <w:rPr>
          <w:rFonts w:ascii="Garamond" w:hAnsi="Garamond"/>
        </w:rPr>
        <w:t>,</w:t>
      </w:r>
      <w:r w:rsidRPr="001D7073">
        <w:rPr>
          <w:rFonts w:ascii="Garamond" w:hAnsi="Garamond"/>
        </w:rPr>
        <w:t xml:space="preserve"> with its capacity to open out ‘</w:t>
      </w:r>
      <w:r w:rsidR="003C0027" w:rsidRPr="001D7073">
        <w:rPr>
          <w:rFonts w:ascii="Garamond" w:hAnsi="Garamond"/>
        </w:rPr>
        <w:t>a chasm of non-sense gaping in t</w:t>
      </w:r>
      <w:r w:rsidRPr="001D7073">
        <w:rPr>
          <w:rFonts w:ascii="Garamond" w:hAnsi="Garamond"/>
        </w:rPr>
        <w:t>he midst of ideological meaning’</w:t>
      </w:r>
      <w:r w:rsidR="003C0027" w:rsidRPr="001D7073">
        <w:rPr>
          <w:rFonts w:ascii="Garamond" w:hAnsi="Garamond"/>
        </w:rPr>
        <w:t xml:space="preserve"> (Žižek 1989: 100). </w:t>
      </w:r>
      <w:r w:rsidR="00152F95">
        <w:rPr>
          <w:rFonts w:ascii="Garamond" w:hAnsi="Garamond"/>
        </w:rPr>
        <w:t xml:space="preserve">And such an analysis </w:t>
      </w:r>
      <w:r w:rsidR="005C5D2C" w:rsidRPr="001D7073">
        <w:rPr>
          <w:rFonts w:ascii="Garamond" w:hAnsi="Garamond"/>
        </w:rPr>
        <w:t xml:space="preserve">can </w:t>
      </w:r>
      <w:r w:rsidR="003C0027" w:rsidRPr="001D7073">
        <w:rPr>
          <w:rFonts w:ascii="Garamond" w:hAnsi="Garamond"/>
        </w:rPr>
        <w:t xml:space="preserve">be transposed to offer a description of the effects of </w:t>
      </w:r>
      <w:r w:rsidR="003C0027" w:rsidRPr="001D7073">
        <w:rPr>
          <w:rFonts w:ascii="Garamond" w:hAnsi="Garamond"/>
          <w:i/>
        </w:rPr>
        <w:t>Concrete Island</w:t>
      </w:r>
      <w:r w:rsidR="000A2603">
        <w:rPr>
          <w:rFonts w:ascii="Garamond" w:hAnsi="Garamond"/>
        </w:rPr>
        <w:t xml:space="preserve"> itself</w:t>
      </w:r>
      <w:r w:rsidR="003C0027" w:rsidRPr="001D7073">
        <w:rPr>
          <w:rFonts w:ascii="Garamond" w:hAnsi="Garamond"/>
        </w:rPr>
        <w:t xml:space="preserve">, with the </w:t>
      </w:r>
      <w:proofErr w:type="spellStart"/>
      <w:r w:rsidR="003C0027" w:rsidRPr="001D7073">
        <w:rPr>
          <w:rFonts w:ascii="Garamond" w:hAnsi="Garamond"/>
        </w:rPr>
        <w:t>anamorphosis</w:t>
      </w:r>
      <w:proofErr w:type="spellEnd"/>
      <w:r w:rsidR="003C0027" w:rsidRPr="001D7073">
        <w:rPr>
          <w:rFonts w:ascii="Garamond" w:hAnsi="Garamond"/>
        </w:rPr>
        <w:t xml:space="preserve"> a tidy analogy of Ballard’s literary </w:t>
      </w:r>
      <w:r w:rsidR="00E7585F" w:rsidRPr="001D7073">
        <w:rPr>
          <w:rFonts w:ascii="Garamond" w:hAnsi="Garamond"/>
        </w:rPr>
        <w:t xml:space="preserve">strategies </w:t>
      </w:r>
      <w:r w:rsidR="003C0027" w:rsidRPr="001D7073">
        <w:rPr>
          <w:rFonts w:ascii="Garamond" w:hAnsi="Garamond"/>
        </w:rPr>
        <w:t xml:space="preserve">and analytical approach to his subjects. </w:t>
      </w:r>
      <w:r w:rsidR="00944AA0" w:rsidRPr="001D7073">
        <w:rPr>
          <w:rFonts w:ascii="Garamond" w:hAnsi="Garamond"/>
        </w:rPr>
        <w:t xml:space="preserve">It approximates in aesthetic terms </w:t>
      </w:r>
      <w:r w:rsidR="00146FEC">
        <w:rPr>
          <w:rFonts w:ascii="Garamond" w:hAnsi="Garamond"/>
        </w:rPr>
        <w:t xml:space="preserve">Maitland’s </w:t>
      </w:r>
      <w:r w:rsidR="00944AA0" w:rsidRPr="001D7073">
        <w:rPr>
          <w:rFonts w:ascii="Garamond" w:hAnsi="Garamond"/>
        </w:rPr>
        <w:t>‘feverish consciousness’</w:t>
      </w:r>
      <w:r w:rsidR="00146FEC">
        <w:rPr>
          <w:rFonts w:ascii="Garamond" w:hAnsi="Garamond"/>
        </w:rPr>
        <w:t>,</w:t>
      </w:r>
      <w:r w:rsidR="00944AA0" w:rsidRPr="001D7073">
        <w:rPr>
          <w:rFonts w:ascii="Garamond" w:hAnsi="Garamond"/>
        </w:rPr>
        <w:t xml:space="preserve"> which ‘distorts the island’</w:t>
      </w:r>
      <w:r w:rsidR="005C5D2C" w:rsidRPr="001D7073">
        <w:rPr>
          <w:rFonts w:ascii="Garamond" w:hAnsi="Garamond"/>
        </w:rPr>
        <w:t xml:space="preserve">, as </w:t>
      </w:r>
      <w:proofErr w:type="spellStart"/>
      <w:r w:rsidR="00944AA0" w:rsidRPr="001D7073">
        <w:rPr>
          <w:rFonts w:ascii="Garamond" w:hAnsi="Garamond"/>
        </w:rPr>
        <w:t>Tew</w:t>
      </w:r>
      <w:proofErr w:type="spellEnd"/>
      <w:r w:rsidR="00944AA0" w:rsidRPr="001D7073">
        <w:rPr>
          <w:rFonts w:ascii="Garamond" w:hAnsi="Garamond"/>
        </w:rPr>
        <w:t xml:space="preserve"> identifie</w:t>
      </w:r>
      <w:r w:rsidR="000A2603">
        <w:rPr>
          <w:rFonts w:ascii="Garamond" w:hAnsi="Garamond"/>
        </w:rPr>
        <w:t xml:space="preserve">s </w:t>
      </w:r>
      <w:r w:rsidR="00944AA0" w:rsidRPr="001D7073">
        <w:rPr>
          <w:rFonts w:ascii="Garamond" w:hAnsi="Garamond"/>
        </w:rPr>
        <w:t xml:space="preserve">in his reading of the novel (2008: 113). </w:t>
      </w:r>
    </w:p>
    <w:p w14:paraId="12B76BF1" w14:textId="77777777" w:rsidR="00580870" w:rsidRDefault="00580870" w:rsidP="003C0027">
      <w:pPr>
        <w:rPr>
          <w:rFonts w:ascii="Garamond" w:hAnsi="Garamond"/>
        </w:rPr>
      </w:pPr>
    </w:p>
    <w:p w14:paraId="474191D5" w14:textId="22EA5479" w:rsidR="003C0027" w:rsidRPr="001D7073" w:rsidRDefault="003C0027" w:rsidP="003C0027">
      <w:pPr>
        <w:rPr>
          <w:rFonts w:ascii="Garamond" w:hAnsi="Garamond"/>
        </w:rPr>
      </w:pPr>
      <w:r w:rsidRPr="001D7073">
        <w:rPr>
          <w:rFonts w:ascii="Garamond" w:hAnsi="Garamond"/>
        </w:rPr>
        <w:t>Certainly</w:t>
      </w:r>
      <w:r w:rsidR="000A2603">
        <w:rPr>
          <w:rFonts w:ascii="Garamond" w:hAnsi="Garamond"/>
        </w:rPr>
        <w:t>,</w:t>
      </w:r>
      <w:r w:rsidRPr="001D7073">
        <w:rPr>
          <w:rFonts w:ascii="Garamond" w:hAnsi="Garamond"/>
        </w:rPr>
        <w:t xml:space="preserve"> Ballard’s sly wit in composing this </w:t>
      </w:r>
      <w:proofErr w:type="spellStart"/>
      <w:r w:rsidRPr="001D7073">
        <w:rPr>
          <w:rFonts w:ascii="Garamond" w:hAnsi="Garamond"/>
          <w:i/>
        </w:rPr>
        <w:t>mise</w:t>
      </w:r>
      <w:proofErr w:type="spellEnd"/>
      <w:r w:rsidRPr="001D7073">
        <w:rPr>
          <w:rFonts w:ascii="Garamond" w:hAnsi="Garamond"/>
          <w:i/>
        </w:rPr>
        <w:t>-</w:t>
      </w:r>
      <w:proofErr w:type="spellStart"/>
      <w:r w:rsidRPr="001D7073">
        <w:rPr>
          <w:rFonts w:ascii="Garamond" w:hAnsi="Garamond"/>
          <w:i/>
        </w:rPr>
        <w:t>en</w:t>
      </w:r>
      <w:proofErr w:type="spellEnd"/>
      <w:r w:rsidRPr="001D7073">
        <w:rPr>
          <w:rFonts w:ascii="Garamond" w:hAnsi="Garamond"/>
          <w:i/>
        </w:rPr>
        <w:t>-scène</w:t>
      </w:r>
      <w:r w:rsidRPr="001D7073">
        <w:rPr>
          <w:rFonts w:ascii="Garamond" w:hAnsi="Garamond"/>
        </w:rPr>
        <w:t xml:space="preserve"> </w:t>
      </w:r>
      <w:r w:rsidR="000A2603" w:rsidRPr="00986AD5">
        <w:rPr>
          <w:rFonts w:ascii="Garamond" w:hAnsi="Garamond"/>
        </w:rPr>
        <w:t>–</w:t>
      </w:r>
      <w:r w:rsidR="000A2603">
        <w:rPr>
          <w:rFonts w:ascii="Garamond" w:hAnsi="Garamond"/>
        </w:rPr>
        <w:t xml:space="preserve"> </w:t>
      </w:r>
      <w:r w:rsidRPr="001D7073">
        <w:rPr>
          <w:rFonts w:ascii="Garamond" w:hAnsi="Garamond"/>
        </w:rPr>
        <w:t xml:space="preserve">expressing the social logics of advanced capitalism through the incorporation of its distorted artefacts, elements and landscapes </w:t>
      </w:r>
      <w:r w:rsidR="000A2603" w:rsidRPr="00986AD5">
        <w:rPr>
          <w:rFonts w:ascii="Garamond" w:hAnsi="Garamond"/>
        </w:rPr>
        <w:t>–</w:t>
      </w:r>
      <w:r w:rsidR="000A2603">
        <w:rPr>
          <w:rFonts w:ascii="Garamond" w:hAnsi="Garamond"/>
        </w:rPr>
        <w:t xml:space="preserve"> </w:t>
      </w:r>
      <w:r w:rsidRPr="001D7073">
        <w:rPr>
          <w:rFonts w:ascii="Garamond" w:hAnsi="Garamond"/>
        </w:rPr>
        <w:t xml:space="preserve">echoes Holbein’s conceit of disrupting the smooth representations of status in </w:t>
      </w:r>
      <w:r w:rsidR="003A44BD" w:rsidRPr="001D7073">
        <w:rPr>
          <w:rFonts w:ascii="Garamond" w:hAnsi="Garamond"/>
        </w:rPr>
        <w:t>‘</w:t>
      </w:r>
      <w:r w:rsidRPr="001D7073">
        <w:rPr>
          <w:rFonts w:ascii="Garamond" w:hAnsi="Garamond"/>
        </w:rPr>
        <w:t>The Ambassadors</w:t>
      </w:r>
      <w:r w:rsidR="003A44BD" w:rsidRPr="001D7073">
        <w:rPr>
          <w:rFonts w:ascii="Garamond" w:hAnsi="Garamond"/>
        </w:rPr>
        <w:t>’</w:t>
      </w:r>
      <w:r w:rsidRPr="001D7073">
        <w:rPr>
          <w:rFonts w:ascii="Garamond" w:hAnsi="Garamond"/>
        </w:rPr>
        <w:t xml:space="preserve">. In his </w:t>
      </w:r>
      <w:r w:rsidR="00740CA8">
        <w:rPr>
          <w:rFonts w:ascii="Garamond" w:hAnsi="Garamond"/>
        </w:rPr>
        <w:t xml:space="preserve">1995 </w:t>
      </w:r>
      <w:r w:rsidRPr="001D7073">
        <w:rPr>
          <w:rFonts w:ascii="Garamond" w:hAnsi="Garamond"/>
        </w:rPr>
        <w:t xml:space="preserve">introduction to </w:t>
      </w:r>
      <w:r w:rsidRPr="001D7073">
        <w:rPr>
          <w:rFonts w:ascii="Garamond" w:hAnsi="Garamond"/>
          <w:i/>
        </w:rPr>
        <w:t>Crash</w:t>
      </w:r>
      <w:r w:rsidRPr="001D7073">
        <w:rPr>
          <w:rFonts w:ascii="Garamond" w:hAnsi="Garamond"/>
        </w:rPr>
        <w:t xml:space="preserve">, Ballard famously proposed that </w:t>
      </w:r>
      <w:r w:rsidR="00504F15" w:rsidRPr="001D7073">
        <w:rPr>
          <w:rFonts w:ascii="Garamond" w:hAnsi="Garamond"/>
        </w:rPr>
        <w:t>in the external world the ‘</w:t>
      </w:r>
      <w:r w:rsidRPr="001D7073">
        <w:rPr>
          <w:rFonts w:ascii="Garamond" w:hAnsi="Garamond"/>
        </w:rPr>
        <w:t>fiction is already there. The writer’</w:t>
      </w:r>
      <w:r w:rsidR="00504F15" w:rsidRPr="001D7073">
        <w:rPr>
          <w:rFonts w:ascii="Garamond" w:hAnsi="Garamond"/>
        </w:rPr>
        <w:t>s task is to invent the reality’</w:t>
      </w:r>
      <w:r w:rsidRPr="001D7073">
        <w:rPr>
          <w:rFonts w:ascii="Garamond" w:hAnsi="Garamond"/>
        </w:rPr>
        <w:t xml:space="preserve"> (1995: 4)</w:t>
      </w:r>
      <w:r w:rsidR="00740CA8">
        <w:rPr>
          <w:rFonts w:ascii="Garamond" w:hAnsi="Garamond"/>
        </w:rPr>
        <w:t>.</w:t>
      </w:r>
      <w:r w:rsidRPr="001D7073">
        <w:rPr>
          <w:rFonts w:ascii="Garamond" w:hAnsi="Garamond"/>
        </w:rPr>
        <w:t xml:space="preserve"> </w:t>
      </w:r>
      <w:r w:rsidR="00740CA8">
        <w:rPr>
          <w:rFonts w:ascii="Garamond" w:hAnsi="Garamond"/>
        </w:rPr>
        <w:t>I</w:t>
      </w:r>
      <w:r w:rsidRPr="001D7073">
        <w:rPr>
          <w:rFonts w:ascii="Garamond" w:hAnsi="Garamond"/>
        </w:rPr>
        <w:t xml:space="preserve">n </w:t>
      </w:r>
      <w:r w:rsidRPr="001D7073">
        <w:rPr>
          <w:rFonts w:ascii="Garamond" w:hAnsi="Garamond"/>
          <w:i/>
        </w:rPr>
        <w:t>Concrete Island</w:t>
      </w:r>
      <w:r w:rsidRPr="001D7073">
        <w:rPr>
          <w:rFonts w:ascii="Garamond" w:hAnsi="Garamond"/>
        </w:rPr>
        <w:t xml:space="preserve">, he inserts the reality through an </w:t>
      </w:r>
      <w:proofErr w:type="spellStart"/>
      <w:r w:rsidRPr="001D7073">
        <w:rPr>
          <w:rFonts w:ascii="Garamond" w:hAnsi="Garamond"/>
        </w:rPr>
        <w:t>anamorphosis</w:t>
      </w:r>
      <w:proofErr w:type="spellEnd"/>
      <w:r w:rsidRPr="001D7073">
        <w:rPr>
          <w:rFonts w:ascii="Garamond" w:hAnsi="Garamond"/>
        </w:rPr>
        <w:t xml:space="preserve"> that stains and strains the narratives of English </w:t>
      </w:r>
      <w:r w:rsidR="00504F15" w:rsidRPr="001D7073">
        <w:rPr>
          <w:rFonts w:ascii="Garamond" w:hAnsi="Garamond"/>
        </w:rPr>
        <w:t>m</w:t>
      </w:r>
      <w:r w:rsidRPr="001D7073">
        <w:rPr>
          <w:rFonts w:ascii="Garamond" w:hAnsi="Garamond"/>
        </w:rPr>
        <w:t xml:space="preserve">odernity, by distorting </w:t>
      </w:r>
      <w:r w:rsidR="007F5D79" w:rsidRPr="001D7073">
        <w:rPr>
          <w:rFonts w:ascii="Garamond" w:hAnsi="Garamond"/>
        </w:rPr>
        <w:t>its</w:t>
      </w:r>
      <w:r w:rsidRPr="001D7073">
        <w:rPr>
          <w:rFonts w:ascii="Garamond" w:hAnsi="Garamond"/>
        </w:rPr>
        <w:t xml:space="preserve"> picture of technological innovation</w:t>
      </w:r>
      <w:r w:rsidR="00504F15" w:rsidRPr="001D7073">
        <w:rPr>
          <w:rFonts w:ascii="Garamond" w:hAnsi="Garamond"/>
        </w:rPr>
        <w:t>, continual leisure and</w:t>
      </w:r>
      <w:r w:rsidRPr="001D7073">
        <w:rPr>
          <w:rFonts w:ascii="Garamond" w:hAnsi="Garamond"/>
        </w:rPr>
        <w:t xml:space="preserve"> social progress</w:t>
      </w:r>
      <w:r w:rsidR="007F5D79" w:rsidRPr="001D7073">
        <w:rPr>
          <w:rFonts w:ascii="Garamond" w:hAnsi="Garamond"/>
        </w:rPr>
        <w:t>, and t</w:t>
      </w:r>
      <w:r w:rsidR="00504F15" w:rsidRPr="001D7073">
        <w:rPr>
          <w:rFonts w:ascii="Garamond" w:hAnsi="Garamond"/>
        </w:rPr>
        <w:t>hrough an attention on the urban that is unforgiving because of its patient precision</w:t>
      </w:r>
      <w:r w:rsidRPr="001D7073">
        <w:rPr>
          <w:rFonts w:ascii="Garamond" w:hAnsi="Garamond"/>
        </w:rPr>
        <w:t>.</w:t>
      </w:r>
    </w:p>
    <w:p w14:paraId="3DF334FF" w14:textId="77777777" w:rsidR="00E7585F" w:rsidRPr="001D7073" w:rsidRDefault="00E7585F" w:rsidP="003C0027">
      <w:pPr>
        <w:rPr>
          <w:rFonts w:ascii="Garamond" w:hAnsi="Garamond"/>
        </w:rPr>
      </w:pPr>
    </w:p>
    <w:p w14:paraId="3644FA19" w14:textId="0F3B544C" w:rsidR="00E7585F" w:rsidRDefault="00E7585F" w:rsidP="003C0027">
      <w:pPr>
        <w:rPr>
          <w:rFonts w:ascii="Garamond" w:hAnsi="Garamond"/>
          <w:b/>
        </w:rPr>
      </w:pPr>
      <w:r w:rsidRPr="001D7073">
        <w:rPr>
          <w:rFonts w:ascii="Garamond" w:hAnsi="Garamond"/>
          <w:b/>
        </w:rPr>
        <w:lastRenderedPageBreak/>
        <w:t>Acknowledgements</w:t>
      </w:r>
    </w:p>
    <w:p w14:paraId="2B983CCD" w14:textId="77777777" w:rsidR="00E01D4A" w:rsidRDefault="00E01D4A" w:rsidP="003C0027">
      <w:pPr>
        <w:rPr>
          <w:rFonts w:ascii="Garamond" w:hAnsi="Garamond"/>
          <w:b/>
        </w:rPr>
      </w:pPr>
    </w:p>
    <w:p w14:paraId="412F514E" w14:textId="38399689" w:rsidR="00E01D4A" w:rsidRPr="001D7073" w:rsidRDefault="00E01D4A" w:rsidP="003C0027">
      <w:pPr>
        <w:rPr>
          <w:rFonts w:ascii="Garamond" w:hAnsi="Garamond"/>
        </w:rPr>
      </w:pPr>
      <w:r w:rsidRPr="001D7073">
        <w:rPr>
          <w:rFonts w:ascii="Garamond" w:hAnsi="Garamond"/>
        </w:rPr>
        <w:t xml:space="preserve">The </w:t>
      </w:r>
      <w:r>
        <w:rPr>
          <w:rFonts w:ascii="Garamond" w:hAnsi="Garamond"/>
        </w:rPr>
        <w:t xml:space="preserve">articles collected here were originally invited as contributions to the symposium ‘Archiving the Future: J.G. Ballard’s Concrete Island Forty Years </w:t>
      </w:r>
      <w:r w:rsidR="00740CA8">
        <w:rPr>
          <w:rFonts w:ascii="Garamond" w:hAnsi="Garamond"/>
        </w:rPr>
        <w:t>O</w:t>
      </w:r>
      <w:r>
        <w:rPr>
          <w:rFonts w:ascii="Garamond" w:hAnsi="Garamond"/>
        </w:rPr>
        <w:t xml:space="preserve">n’, held </w:t>
      </w:r>
      <w:r w:rsidR="00A51276">
        <w:rPr>
          <w:rFonts w:ascii="Garamond" w:hAnsi="Garamond"/>
        </w:rPr>
        <w:t>in July 2014 by the Centre for Urban Research (CURB), at the University of York. The editors would like to thank Chris</w:t>
      </w:r>
      <w:r w:rsidR="00740CA8">
        <w:rPr>
          <w:rFonts w:ascii="Garamond" w:hAnsi="Garamond"/>
        </w:rPr>
        <w:t>topher</w:t>
      </w:r>
      <w:r w:rsidR="00A51276">
        <w:rPr>
          <w:rFonts w:ascii="Garamond" w:hAnsi="Garamond"/>
        </w:rPr>
        <w:t xml:space="preserve"> Beckett, Laura Joyce, James Kneale and Simon Parker for their </w:t>
      </w:r>
      <w:r w:rsidR="008F2C66">
        <w:rPr>
          <w:rFonts w:ascii="Garamond" w:hAnsi="Garamond"/>
        </w:rPr>
        <w:t>contributions to the event</w:t>
      </w:r>
      <w:r w:rsidR="00A51276">
        <w:rPr>
          <w:rFonts w:ascii="Garamond" w:hAnsi="Garamond"/>
        </w:rPr>
        <w:t xml:space="preserve">, as well as all who attended the symposium and, through their enthusiastic </w:t>
      </w:r>
      <w:r w:rsidR="00DB5C1C">
        <w:rPr>
          <w:rFonts w:ascii="Garamond" w:hAnsi="Garamond"/>
        </w:rPr>
        <w:t xml:space="preserve">engagement with </w:t>
      </w:r>
      <w:r w:rsidR="0074258F">
        <w:rPr>
          <w:rFonts w:ascii="Garamond" w:hAnsi="Garamond"/>
        </w:rPr>
        <w:t xml:space="preserve">the </w:t>
      </w:r>
      <w:r w:rsidR="00053629">
        <w:rPr>
          <w:rFonts w:ascii="Garamond" w:hAnsi="Garamond"/>
        </w:rPr>
        <w:t>discussion on the day</w:t>
      </w:r>
      <w:r w:rsidR="0074258F">
        <w:rPr>
          <w:rFonts w:ascii="Garamond" w:hAnsi="Garamond"/>
        </w:rPr>
        <w:t xml:space="preserve">, </w:t>
      </w:r>
      <w:r w:rsidR="00A51276">
        <w:rPr>
          <w:rFonts w:ascii="Garamond" w:hAnsi="Garamond"/>
        </w:rPr>
        <w:t xml:space="preserve">helped to </w:t>
      </w:r>
      <w:r w:rsidR="0074258F">
        <w:rPr>
          <w:rFonts w:ascii="Garamond" w:hAnsi="Garamond"/>
        </w:rPr>
        <w:t xml:space="preserve">shape the current collection. </w:t>
      </w:r>
      <w:r w:rsidR="00364392">
        <w:rPr>
          <w:rFonts w:ascii="Garamond" w:hAnsi="Garamond"/>
        </w:rPr>
        <w:t>Particular</w:t>
      </w:r>
      <w:r w:rsidR="0074258F">
        <w:rPr>
          <w:rFonts w:ascii="Garamond" w:hAnsi="Garamond"/>
        </w:rPr>
        <w:t xml:space="preserve"> thanks are due to Rowland Atkinson, Dave Beer and Gareth Millington for their support </w:t>
      </w:r>
      <w:r w:rsidR="00364392">
        <w:rPr>
          <w:rFonts w:ascii="Garamond" w:hAnsi="Garamond"/>
        </w:rPr>
        <w:t>of</w:t>
      </w:r>
      <w:r w:rsidR="0074258F">
        <w:rPr>
          <w:rFonts w:ascii="Garamond" w:hAnsi="Garamond"/>
        </w:rPr>
        <w:t xml:space="preserve"> the event</w:t>
      </w:r>
      <w:r w:rsidR="00364392">
        <w:rPr>
          <w:rFonts w:ascii="Garamond" w:hAnsi="Garamond"/>
        </w:rPr>
        <w:t>. S</w:t>
      </w:r>
      <w:r w:rsidR="0074258F">
        <w:rPr>
          <w:rFonts w:ascii="Garamond" w:hAnsi="Garamond"/>
        </w:rPr>
        <w:t>pecial thanks are due to Simon Parker for his guidance through the early stages of bringing this collection to publication</w:t>
      </w:r>
      <w:r w:rsidR="00364392">
        <w:rPr>
          <w:rFonts w:ascii="Garamond" w:hAnsi="Garamond"/>
        </w:rPr>
        <w:t>, and to Michelle Lord for her kind permission to reproduce her work within this special issue introduction</w:t>
      </w:r>
      <w:r w:rsidR="0074258F">
        <w:rPr>
          <w:rFonts w:ascii="Garamond" w:hAnsi="Garamond"/>
        </w:rPr>
        <w:t>.</w:t>
      </w:r>
    </w:p>
    <w:p w14:paraId="39847BE2" w14:textId="77777777" w:rsidR="003C0027" w:rsidRPr="001D7073" w:rsidRDefault="003C0027" w:rsidP="003C0027">
      <w:pPr>
        <w:rPr>
          <w:rFonts w:ascii="Garamond" w:hAnsi="Garamond"/>
        </w:rPr>
      </w:pPr>
    </w:p>
    <w:p w14:paraId="2A916F56" w14:textId="0AA46438" w:rsidR="003C0027" w:rsidRPr="001D7073" w:rsidRDefault="002E0EF4" w:rsidP="003C0027">
      <w:pPr>
        <w:rPr>
          <w:rFonts w:ascii="Garamond" w:hAnsi="Garamond"/>
          <w:b/>
        </w:rPr>
      </w:pPr>
      <w:r w:rsidRPr="001D7073">
        <w:rPr>
          <w:rFonts w:ascii="Garamond" w:hAnsi="Garamond"/>
          <w:b/>
        </w:rPr>
        <w:t>Works cited</w:t>
      </w:r>
    </w:p>
    <w:p w14:paraId="68B263C5" w14:textId="77777777" w:rsidR="002E0EF4" w:rsidRPr="001D7073" w:rsidRDefault="002E0EF4" w:rsidP="003C0027">
      <w:pPr>
        <w:rPr>
          <w:rFonts w:ascii="Garamond" w:hAnsi="Garamond"/>
        </w:rPr>
      </w:pPr>
    </w:p>
    <w:p w14:paraId="1AD20720" w14:textId="77777777" w:rsidR="005C5D2C" w:rsidRPr="001D7073" w:rsidRDefault="005C5D2C" w:rsidP="005C5D2C">
      <w:pPr>
        <w:rPr>
          <w:rFonts w:ascii="Garamond" w:hAnsi="Garamond"/>
        </w:rPr>
      </w:pPr>
      <w:r w:rsidRPr="001D7073">
        <w:rPr>
          <w:rFonts w:ascii="Garamond" w:hAnsi="Garamond"/>
        </w:rPr>
        <w:t xml:space="preserve">Ballard, J. (1995) </w:t>
      </w:r>
      <w:r w:rsidRPr="001D7073">
        <w:rPr>
          <w:rFonts w:ascii="Garamond" w:hAnsi="Garamond"/>
          <w:i/>
        </w:rPr>
        <w:t>Crash</w:t>
      </w:r>
      <w:r w:rsidRPr="001D7073">
        <w:rPr>
          <w:rFonts w:ascii="Garamond" w:hAnsi="Garamond"/>
        </w:rPr>
        <w:t>. London: Vintage.</w:t>
      </w:r>
    </w:p>
    <w:p w14:paraId="451AA5E9" w14:textId="72551E9F" w:rsidR="003E3460" w:rsidRPr="001D7073" w:rsidRDefault="003E3460" w:rsidP="003C0027">
      <w:pPr>
        <w:rPr>
          <w:rFonts w:ascii="Garamond" w:hAnsi="Garamond"/>
        </w:rPr>
      </w:pPr>
      <w:r w:rsidRPr="001D7073">
        <w:rPr>
          <w:rFonts w:ascii="Garamond" w:hAnsi="Garamond"/>
        </w:rPr>
        <w:t xml:space="preserve">Ballard, J. (2005) </w:t>
      </w:r>
      <w:r w:rsidR="001C48C0" w:rsidRPr="001D7073">
        <w:rPr>
          <w:rFonts w:ascii="Garamond" w:hAnsi="Garamond"/>
          <w:i/>
        </w:rPr>
        <w:t>High-Rise</w:t>
      </w:r>
      <w:r w:rsidRPr="001D7073">
        <w:rPr>
          <w:rFonts w:ascii="Garamond" w:hAnsi="Garamond"/>
        </w:rPr>
        <w:t>. London: HarperCollins.</w:t>
      </w:r>
    </w:p>
    <w:p w14:paraId="7DCC57B2" w14:textId="4BAC4E57" w:rsidR="00416EAB" w:rsidRPr="001D7073" w:rsidRDefault="00416EAB" w:rsidP="003C0027">
      <w:pPr>
        <w:rPr>
          <w:rFonts w:ascii="Garamond" w:hAnsi="Garamond"/>
        </w:rPr>
      </w:pPr>
      <w:r w:rsidRPr="001D7073">
        <w:rPr>
          <w:rFonts w:ascii="Garamond" w:hAnsi="Garamond"/>
        </w:rPr>
        <w:t>Ballard, J. (2006</w:t>
      </w:r>
      <w:r w:rsidR="00E56E80" w:rsidRPr="001D7073">
        <w:rPr>
          <w:rFonts w:ascii="Garamond" w:hAnsi="Garamond"/>
        </w:rPr>
        <w:t>a</w:t>
      </w:r>
      <w:r w:rsidRPr="001D7073">
        <w:rPr>
          <w:rFonts w:ascii="Garamond" w:hAnsi="Garamond"/>
        </w:rPr>
        <w:t xml:space="preserve">) </w:t>
      </w:r>
      <w:r w:rsidRPr="001D7073">
        <w:rPr>
          <w:rFonts w:ascii="Garamond" w:hAnsi="Garamond"/>
          <w:i/>
        </w:rPr>
        <w:t>The Atrocity Exhibition</w:t>
      </w:r>
      <w:r w:rsidRPr="001D7073">
        <w:rPr>
          <w:rFonts w:ascii="Garamond" w:hAnsi="Garamond"/>
        </w:rPr>
        <w:t xml:space="preserve">. London: </w:t>
      </w:r>
      <w:r w:rsidR="00ED7234" w:rsidRPr="001D7073">
        <w:rPr>
          <w:rFonts w:ascii="Garamond" w:hAnsi="Garamond"/>
        </w:rPr>
        <w:t>Harper Perennial.</w:t>
      </w:r>
    </w:p>
    <w:p w14:paraId="2C463CBE" w14:textId="3143A1D8" w:rsidR="00E56E80" w:rsidRPr="001D7073" w:rsidRDefault="00E56E80" w:rsidP="003C0027">
      <w:pPr>
        <w:rPr>
          <w:rFonts w:ascii="Garamond" w:hAnsi="Garamond"/>
        </w:rPr>
      </w:pPr>
      <w:r w:rsidRPr="001D7073">
        <w:rPr>
          <w:rFonts w:ascii="Garamond" w:hAnsi="Garamond"/>
        </w:rPr>
        <w:t xml:space="preserve">Ballard, J. (2006b) ‘The Terminal Beach.’ </w:t>
      </w:r>
      <w:r w:rsidRPr="001D7073">
        <w:rPr>
          <w:rFonts w:ascii="Garamond" w:hAnsi="Garamond"/>
          <w:i/>
        </w:rPr>
        <w:t>In</w:t>
      </w:r>
      <w:r w:rsidRPr="001D7073">
        <w:rPr>
          <w:rFonts w:ascii="Garamond" w:hAnsi="Garamond"/>
        </w:rPr>
        <w:t xml:space="preserve"> Ballard, J., </w:t>
      </w:r>
      <w:r w:rsidRPr="001D7073">
        <w:rPr>
          <w:rFonts w:ascii="Garamond" w:hAnsi="Garamond"/>
          <w:i/>
        </w:rPr>
        <w:t>The Complete Short Stories: Volume 2</w:t>
      </w:r>
      <w:r w:rsidRPr="001D7073">
        <w:rPr>
          <w:rFonts w:ascii="Garamond" w:hAnsi="Garamond"/>
        </w:rPr>
        <w:t>. London: Harper Perennial, pp. 29-50.</w:t>
      </w:r>
    </w:p>
    <w:p w14:paraId="68C2A9F5" w14:textId="77777777" w:rsidR="001D7073" w:rsidRDefault="002E0EF4" w:rsidP="009806AE">
      <w:pPr>
        <w:rPr>
          <w:rFonts w:ascii="Garamond" w:hAnsi="Garamond"/>
        </w:rPr>
      </w:pPr>
      <w:r w:rsidRPr="001D7073">
        <w:rPr>
          <w:rFonts w:ascii="Garamond" w:hAnsi="Garamond"/>
        </w:rPr>
        <w:t xml:space="preserve">Ballard, J. (2008) </w:t>
      </w:r>
      <w:r w:rsidRPr="001D7073">
        <w:rPr>
          <w:rFonts w:ascii="Garamond" w:hAnsi="Garamond"/>
          <w:i/>
        </w:rPr>
        <w:t>Concrete Island</w:t>
      </w:r>
      <w:r w:rsidRPr="001D7073">
        <w:rPr>
          <w:rFonts w:ascii="Garamond" w:hAnsi="Garamond"/>
        </w:rPr>
        <w:t>. London: HarperCollins.</w:t>
      </w:r>
    </w:p>
    <w:p w14:paraId="1F2A214A" w14:textId="1F144C5F" w:rsidR="009806AE" w:rsidRPr="00883A87" w:rsidRDefault="009806AE" w:rsidP="009806AE">
      <w:pPr>
        <w:rPr>
          <w:rFonts w:ascii="Garamond" w:hAnsi="Garamond"/>
        </w:rPr>
      </w:pPr>
      <w:r w:rsidRPr="00883A87">
        <w:rPr>
          <w:rFonts w:ascii="Garamond" w:hAnsi="Garamond"/>
        </w:rPr>
        <w:t>Ballard, J. (2014</w:t>
      </w:r>
      <w:r>
        <w:rPr>
          <w:rFonts w:ascii="Garamond" w:hAnsi="Garamond"/>
        </w:rPr>
        <w:t>a</w:t>
      </w:r>
      <w:r w:rsidRPr="00883A87">
        <w:rPr>
          <w:rFonts w:ascii="Garamond" w:hAnsi="Garamond"/>
        </w:rPr>
        <w:t xml:space="preserve">) </w:t>
      </w:r>
      <w:r w:rsidRPr="00883A87">
        <w:rPr>
          <w:rFonts w:ascii="Garamond" w:hAnsi="Garamond"/>
          <w:i/>
        </w:rPr>
        <w:t>Empire of the Sun</w:t>
      </w:r>
      <w:r w:rsidRPr="00883A87">
        <w:rPr>
          <w:rFonts w:ascii="Garamond" w:hAnsi="Garamond"/>
        </w:rPr>
        <w:t>. London: Fourth Estate.</w:t>
      </w:r>
    </w:p>
    <w:p w14:paraId="7F6B0871" w14:textId="475F38FA" w:rsidR="00BA680F" w:rsidRPr="001D7073" w:rsidRDefault="00BA680F" w:rsidP="003C0027">
      <w:pPr>
        <w:rPr>
          <w:rFonts w:ascii="Garamond" w:hAnsi="Garamond"/>
        </w:rPr>
      </w:pPr>
      <w:r w:rsidRPr="001D7073">
        <w:rPr>
          <w:rFonts w:ascii="Garamond" w:hAnsi="Garamond"/>
        </w:rPr>
        <w:t>Ballard, J. (2014</w:t>
      </w:r>
      <w:r w:rsidR="009806AE">
        <w:rPr>
          <w:rFonts w:ascii="Garamond" w:hAnsi="Garamond"/>
        </w:rPr>
        <w:t>b</w:t>
      </w:r>
      <w:r w:rsidRPr="001D7073">
        <w:rPr>
          <w:rFonts w:ascii="Garamond" w:hAnsi="Garamond"/>
        </w:rPr>
        <w:t xml:space="preserve">) </w:t>
      </w:r>
      <w:r w:rsidRPr="001D7073">
        <w:rPr>
          <w:rFonts w:ascii="Garamond" w:hAnsi="Garamond"/>
          <w:i/>
        </w:rPr>
        <w:t>Cocaine Nights</w:t>
      </w:r>
      <w:r w:rsidRPr="001D7073">
        <w:rPr>
          <w:rFonts w:ascii="Garamond" w:hAnsi="Garamond"/>
        </w:rPr>
        <w:t>. London: Fourth Estate.</w:t>
      </w:r>
    </w:p>
    <w:p w14:paraId="34DB2172" w14:textId="2B19A690" w:rsidR="009806AE" w:rsidRPr="003E6E5E" w:rsidRDefault="009806AE" w:rsidP="009806AE">
      <w:pPr>
        <w:rPr>
          <w:rFonts w:ascii="Garamond" w:hAnsi="Garamond"/>
        </w:rPr>
      </w:pPr>
      <w:r w:rsidRPr="003E6E5E">
        <w:rPr>
          <w:rFonts w:ascii="Garamond" w:hAnsi="Garamond"/>
        </w:rPr>
        <w:t>Ballard, J. (2014</w:t>
      </w:r>
      <w:r>
        <w:rPr>
          <w:rFonts w:ascii="Garamond" w:hAnsi="Garamond"/>
        </w:rPr>
        <w:t>c</w:t>
      </w:r>
      <w:r w:rsidRPr="003E6E5E">
        <w:rPr>
          <w:rFonts w:ascii="Garamond" w:hAnsi="Garamond"/>
        </w:rPr>
        <w:t xml:space="preserve">) </w:t>
      </w:r>
      <w:r w:rsidRPr="003E6E5E">
        <w:rPr>
          <w:rFonts w:ascii="Garamond" w:hAnsi="Garamond"/>
          <w:i/>
        </w:rPr>
        <w:t>Super-Cannes</w:t>
      </w:r>
      <w:r w:rsidRPr="003E6E5E">
        <w:rPr>
          <w:rFonts w:ascii="Garamond" w:hAnsi="Garamond"/>
        </w:rPr>
        <w:t>. London: Fourth Estate.</w:t>
      </w:r>
    </w:p>
    <w:p w14:paraId="77530602" w14:textId="1217B0B1" w:rsidR="00BA680F" w:rsidRPr="001D7073" w:rsidRDefault="00BA680F" w:rsidP="003C0027">
      <w:pPr>
        <w:rPr>
          <w:rFonts w:ascii="Garamond" w:hAnsi="Garamond"/>
        </w:rPr>
      </w:pPr>
      <w:r w:rsidRPr="001D7073">
        <w:rPr>
          <w:rFonts w:ascii="Garamond" w:hAnsi="Garamond"/>
        </w:rPr>
        <w:t>Ballard, J. (2014</w:t>
      </w:r>
      <w:r w:rsidR="009806AE">
        <w:rPr>
          <w:rFonts w:ascii="Garamond" w:hAnsi="Garamond"/>
        </w:rPr>
        <w:t>d</w:t>
      </w:r>
      <w:r w:rsidRPr="001D7073">
        <w:rPr>
          <w:rFonts w:ascii="Garamond" w:hAnsi="Garamond"/>
        </w:rPr>
        <w:t xml:space="preserve">) </w:t>
      </w:r>
      <w:r w:rsidRPr="001D7073">
        <w:rPr>
          <w:rFonts w:ascii="Garamond" w:hAnsi="Garamond"/>
          <w:i/>
        </w:rPr>
        <w:t>Millennium People</w:t>
      </w:r>
      <w:r w:rsidRPr="001D7073">
        <w:rPr>
          <w:rFonts w:ascii="Garamond" w:hAnsi="Garamond"/>
        </w:rPr>
        <w:t>. London: Fourth Estate.</w:t>
      </w:r>
    </w:p>
    <w:p w14:paraId="04C3B0A4" w14:textId="6C0E4DC3" w:rsidR="00A029DB" w:rsidRPr="001D7073" w:rsidRDefault="00A029DB" w:rsidP="003C0027">
      <w:pPr>
        <w:rPr>
          <w:rFonts w:ascii="Garamond" w:hAnsi="Garamond"/>
        </w:rPr>
      </w:pPr>
      <w:r w:rsidRPr="001D7073">
        <w:rPr>
          <w:rFonts w:ascii="Garamond" w:hAnsi="Garamond"/>
        </w:rPr>
        <w:t xml:space="preserve">Beckett, C. (2015) ‘J.G. Ballard’s ‘elaborately signalled landscape’: the drafting of </w:t>
      </w:r>
      <w:r w:rsidRPr="001D7073">
        <w:rPr>
          <w:rFonts w:ascii="Garamond" w:hAnsi="Garamond"/>
          <w:i/>
        </w:rPr>
        <w:t>Concrete Island</w:t>
      </w:r>
      <w:r w:rsidRPr="001D7073">
        <w:rPr>
          <w:rFonts w:ascii="Garamond" w:hAnsi="Garamond"/>
        </w:rPr>
        <w:t xml:space="preserve">.’ </w:t>
      </w:r>
      <w:r w:rsidRPr="001D7073">
        <w:rPr>
          <w:rFonts w:ascii="Garamond" w:hAnsi="Garamond"/>
          <w:i/>
        </w:rPr>
        <w:t xml:space="preserve">Electronic British Library Journal </w:t>
      </w:r>
      <w:r w:rsidRPr="001D7073">
        <w:rPr>
          <w:rFonts w:ascii="Garamond" w:hAnsi="Garamond"/>
        </w:rPr>
        <w:t xml:space="preserve">[Online] [Accessed: 19 July 2016] </w:t>
      </w:r>
      <w:hyperlink r:id="rId6" w:history="1">
        <w:r w:rsidRPr="001D7073">
          <w:rPr>
            <w:rStyle w:val="Hyperlink"/>
            <w:rFonts w:ascii="Garamond" w:hAnsi="Garamond"/>
          </w:rPr>
          <w:t>http://www.bl.uk/eblj/2015articles/article5.html</w:t>
        </w:r>
      </w:hyperlink>
    </w:p>
    <w:p w14:paraId="5C9BA0D9" w14:textId="48F1EA51" w:rsidR="003C0027" w:rsidRPr="001D7073" w:rsidRDefault="003C0027" w:rsidP="003C0027">
      <w:pPr>
        <w:rPr>
          <w:rFonts w:ascii="Garamond" w:hAnsi="Garamond"/>
        </w:rPr>
      </w:pPr>
      <w:r w:rsidRPr="001D7073">
        <w:rPr>
          <w:rFonts w:ascii="Garamond" w:hAnsi="Garamond"/>
        </w:rPr>
        <w:t xml:space="preserve">Benjamin, W. (1999 [1936]) ‘The work of art in the </w:t>
      </w:r>
      <w:r w:rsidR="006F6747" w:rsidRPr="001D7073">
        <w:rPr>
          <w:rFonts w:ascii="Garamond" w:hAnsi="Garamond"/>
        </w:rPr>
        <w:t>age of mechanical reproduction.’ I</w:t>
      </w:r>
      <w:r w:rsidRPr="001D7073">
        <w:rPr>
          <w:rFonts w:ascii="Garamond" w:hAnsi="Garamond"/>
        </w:rPr>
        <w:t xml:space="preserve">n Benjamin, </w:t>
      </w:r>
      <w:r w:rsidR="006F6747" w:rsidRPr="001D7073">
        <w:rPr>
          <w:rFonts w:ascii="Garamond" w:hAnsi="Garamond"/>
        </w:rPr>
        <w:t xml:space="preserve">W. </w:t>
      </w:r>
      <w:r w:rsidRPr="001D7073">
        <w:rPr>
          <w:rFonts w:ascii="Garamond" w:hAnsi="Garamond"/>
          <w:i/>
        </w:rPr>
        <w:t>Illuminations</w:t>
      </w:r>
      <w:r w:rsidRPr="001D7073">
        <w:rPr>
          <w:rFonts w:ascii="Garamond" w:hAnsi="Garamond"/>
        </w:rPr>
        <w:t>. London: Pimlico</w:t>
      </w:r>
      <w:r w:rsidR="006F6747" w:rsidRPr="001D7073">
        <w:rPr>
          <w:rFonts w:ascii="Garamond" w:hAnsi="Garamond"/>
        </w:rPr>
        <w:t>, pp. 211–244.</w:t>
      </w:r>
    </w:p>
    <w:p w14:paraId="60395FF0" w14:textId="79D0A2AE" w:rsidR="00E55CF5" w:rsidRPr="001D7073" w:rsidRDefault="00E55CF5" w:rsidP="00A029DB">
      <w:pPr>
        <w:rPr>
          <w:rFonts w:ascii="Garamond" w:hAnsi="Garamond"/>
        </w:rPr>
      </w:pPr>
      <w:r w:rsidRPr="001D7073">
        <w:rPr>
          <w:rFonts w:ascii="Garamond" w:hAnsi="Garamond"/>
        </w:rPr>
        <w:t xml:space="preserve">Defoe, D. (2008) </w:t>
      </w:r>
      <w:r w:rsidRPr="001D7073">
        <w:rPr>
          <w:rFonts w:ascii="Garamond" w:hAnsi="Garamond"/>
          <w:i/>
        </w:rPr>
        <w:t>Robinson Crusoe</w:t>
      </w:r>
      <w:r w:rsidRPr="001D7073">
        <w:rPr>
          <w:rFonts w:ascii="Garamond" w:hAnsi="Garamond"/>
        </w:rPr>
        <w:t>. Oxford: Oxford University Press.</w:t>
      </w:r>
    </w:p>
    <w:p w14:paraId="21540790" w14:textId="633415E8" w:rsidR="00A029DB" w:rsidRDefault="00A029DB" w:rsidP="00A029DB">
      <w:pPr>
        <w:rPr>
          <w:rFonts w:ascii="Garamond" w:hAnsi="Garamond"/>
        </w:rPr>
      </w:pPr>
      <w:proofErr w:type="spellStart"/>
      <w:r w:rsidRPr="001D7073">
        <w:rPr>
          <w:rFonts w:ascii="Garamond" w:hAnsi="Garamond"/>
        </w:rPr>
        <w:t>Delville</w:t>
      </w:r>
      <w:proofErr w:type="spellEnd"/>
      <w:r w:rsidRPr="001D7073">
        <w:rPr>
          <w:rFonts w:ascii="Garamond" w:hAnsi="Garamond"/>
        </w:rPr>
        <w:t xml:space="preserve">, M. (1998) </w:t>
      </w:r>
      <w:r w:rsidRPr="001D7073">
        <w:rPr>
          <w:rFonts w:ascii="Garamond" w:hAnsi="Garamond"/>
          <w:i/>
        </w:rPr>
        <w:t>J.G. Ballard</w:t>
      </w:r>
      <w:r w:rsidRPr="001D7073">
        <w:rPr>
          <w:rFonts w:ascii="Garamond" w:hAnsi="Garamond"/>
        </w:rPr>
        <w:t>. Plymouth: Northcote House.</w:t>
      </w:r>
    </w:p>
    <w:p w14:paraId="552DDD64" w14:textId="446BD801" w:rsidR="00280EE6" w:rsidRPr="001D7073" w:rsidRDefault="00280EE6" w:rsidP="00A029DB">
      <w:pPr>
        <w:rPr>
          <w:rFonts w:ascii="Garamond" w:hAnsi="Garamond"/>
          <w:b/>
          <w:bCs/>
          <w:lang w:val="en-US"/>
        </w:rPr>
      </w:pPr>
      <w:r>
        <w:rPr>
          <w:rFonts w:ascii="Garamond" w:hAnsi="Garamond"/>
          <w:lang w:val="en-US"/>
        </w:rPr>
        <w:t>Gandy</w:t>
      </w:r>
      <w:r>
        <w:rPr>
          <w:rFonts w:ascii="Garamond" w:hAnsi="Garamond"/>
        </w:rPr>
        <w:t>, M. (2016</w:t>
      </w:r>
      <w:r w:rsidRPr="00676492">
        <w:rPr>
          <w:rFonts w:ascii="Garamond" w:hAnsi="Garamond"/>
        </w:rPr>
        <w:t>) ‘</w:t>
      </w:r>
      <w:r>
        <w:rPr>
          <w:rFonts w:ascii="Garamond" w:hAnsi="Garamond"/>
          <w:bCs/>
          <w:lang w:val="en-US"/>
        </w:rPr>
        <w:t>Unintentional landscapes</w:t>
      </w:r>
      <w:r w:rsidRPr="00676492">
        <w:rPr>
          <w:rFonts w:ascii="Garamond" w:hAnsi="Garamond"/>
        </w:rPr>
        <w:t xml:space="preserve">.’ </w:t>
      </w:r>
      <w:r>
        <w:rPr>
          <w:rFonts w:ascii="Garamond" w:hAnsi="Garamond"/>
          <w:i/>
        </w:rPr>
        <w:t>Landscape Research</w:t>
      </w:r>
      <w:r w:rsidRPr="00676492">
        <w:rPr>
          <w:rFonts w:ascii="Garamond" w:hAnsi="Garamond"/>
        </w:rPr>
        <w:t xml:space="preserve">, </w:t>
      </w:r>
      <w:r>
        <w:rPr>
          <w:rFonts w:ascii="Garamond" w:hAnsi="Garamond"/>
        </w:rPr>
        <w:t>41</w:t>
      </w:r>
      <w:r w:rsidRPr="00676492">
        <w:rPr>
          <w:rFonts w:ascii="Garamond" w:hAnsi="Garamond"/>
        </w:rPr>
        <w:t>(</w:t>
      </w:r>
      <w:r>
        <w:rPr>
          <w:rFonts w:ascii="Garamond" w:hAnsi="Garamond"/>
        </w:rPr>
        <w:t>4</w:t>
      </w:r>
      <w:r w:rsidRPr="00676492">
        <w:rPr>
          <w:rFonts w:ascii="Garamond" w:hAnsi="Garamond"/>
        </w:rPr>
        <w:t>), pp.</w:t>
      </w:r>
      <w:r>
        <w:rPr>
          <w:rFonts w:ascii="Garamond" w:hAnsi="Garamond"/>
        </w:rPr>
        <w:t>433-440</w:t>
      </w:r>
      <w:r w:rsidRPr="00676492">
        <w:rPr>
          <w:rFonts w:ascii="Garamond" w:hAnsi="Garamond"/>
        </w:rPr>
        <w:t>.</w:t>
      </w:r>
    </w:p>
    <w:p w14:paraId="2D6B987F" w14:textId="6AAE16C7" w:rsidR="00944AA0" w:rsidRPr="001D7073" w:rsidRDefault="00944AA0" w:rsidP="003C0027">
      <w:pPr>
        <w:rPr>
          <w:rFonts w:ascii="Garamond" w:hAnsi="Garamond"/>
        </w:rPr>
      </w:pPr>
      <w:proofErr w:type="spellStart"/>
      <w:r w:rsidRPr="001D7073">
        <w:rPr>
          <w:rFonts w:ascii="Garamond" w:hAnsi="Garamond"/>
        </w:rPr>
        <w:t>Gasiorek</w:t>
      </w:r>
      <w:proofErr w:type="spellEnd"/>
      <w:r w:rsidRPr="001D7073">
        <w:rPr>
          <w:rFonts w:ascii="Garamond" w:hAnsi="Garamond"/>
        </w:rPr>
        <w:t xml:space="preserve">, A. (2005) </w:t>
      </w:r>
      <w:r w:rsidRPr="001D7073">
        <w:rPr>
          <w:rFonts w:ascii="Garamond" w:hAnsi="Garamond"/>
          <w:i/>
        </w:rPr>
        <w:t>J.G. Ballard</w:t>
      </w:r>
      <w:r w:rsidRPr="001D7073">
        <w:rPr>
          <w:rFonts w:ascii="Garamond" w:hAnsi="Garamond"/>
        </w:rPr>
        <w:t>. Manchester: Manchester University Press.</w:t>
      </w:r>
    </w:p>
    <w:p w14:paraId="078B502E" w14:textId="4FFD7BD3" w:rsidR="00944AA0" w:rsidRPr="001D7073" w:rsidRDefault="00944AA0" w:rsidP="003C0027">
      <w:pPr>
        <w:rPr>
          <w:rFonts w:ascii="Garamond" w:hAnsi="Garamond"/>
        </w:rPr>
      </w:pPr>
      <w:proofErr w:type="spellStart"/>
      <w:r w:rsidRPr="001D7073">
        <w:rPr>
          <w:rFonts w:ascii="Garamond" w:hAnsi="Garamond"/>
        </w:rPr>
        <w:t>Groes</w:t>
      </w:r>
      <w:proofErr w:type="spellEnd"/>
      <w:r w:rsidRPr="001D7073">
        <w:rPr>
          <w:rFonts w:ascii="Garamond" w:hAnsi="Garamond"/>
        </w:rPr>
        <w:t xml:space="preserve">, S. (2012) ‘The texture of modernity in J.G. Ballard’s </w:t>
      </w:r>
      <w:r w:rsidRPr="001D7073">
        <w:rPr>
          <w:rFonts w:ascii="Garamond" w:hAnsi="Garamond"/>
          <w:i/>
        </w:rPr>
        <w:t>Crash, Concrete Island</w:t>
      </w:r>
      <w:r w:rsidRPr="001D7073">
        <w:rPr>
          <w:rFonts w:ascii="Garamond" w:hAnsi="Garamond"/>
        </w:rPr>
        <w:t xml:space="preserve"> and </w:t>
      </w:r>
      <w:r w:rsidR="001C48C0" w:rsidRPr="001D7073">
        <w:rPr>
          <w:rFonts w:ascii="Garamond" w:hAnsi="Garamond"/>
          <w:i/>
        </w:rPr>
        <w:t>High-Rise</w:t>
      </w:r>
      <w:r w:rsidRPr="001D7073">
        <w:rPr>
          <w:rFonts w:ascii="Garamond" w:hAnsi="Garamond"/>
        </w:rPr>
        <w:t xml:space="preserve">.’ In Baxter, J. and </w:t>
      </w:r>
      <w:proofErr w:type="spellStart"/>
      <w:r w:rsidRPr="001D7073">
        <w:rPr>
          <w:rFonts w:ascii="Garamond" w:hAnsi="Garamond"/>
        </w:rPr>
        <w:t>Wymer</w:t>
      </w:r>
      <w:proofErr w:type="spellEnd"/>
      <w:r w:rsidRPr="001D7073">
        <w:rPr>
          <w:rFonts w:ascii="Garamond" w:hAnsi="Garamond"/>
        </w:rPr>
        <w:t>, R.</w:t>
      </w:r>
      <w:r w:rsidR="002E0EF4" w:rsidRPr="001D7073">
        <w:rPr>
          <w:rFonts w:ascii="Garamond" w:hAnsi="Garamond"/>
        </w:rPr>
        <w:t xml:space="preserve"> (eds.)</w:t>
      </w:r>
      <w:r w:rsidRPr="001D7073">
        <w:rPr>
          <w:rFonts w:ascii="Garamond" w:hAnsi="Garamond"/>
        </w:rPr>
        <w:t xml:space="preserve"> </w:t>
      </w:r>
      <w:r w:rsidRPr="001D7073">
        <w:rPr>
          <w:rFonts w:ascii="Garamond" w:hAnsi="Garamond"/>
          <w:i/>
        </w:rPr>
        <w:t>J.G. Ballard: visions and revisions</w:t>
      </w:r>
      <w:r w:rsidRPr="001D7073">
        <w:rPr>
          <w:rFonts w:ascii="Garamond" w:hAnsi="Garamond"/>
        </w:rPr>
        <w:t xml:space="preserve">. </w:t>
      </w:r>
      <w:proofErr w:type="spellStart"/>
      <w:r w:rsidRPr="001D7073">
        <w:rPr>
          <w:rFonts w:ascii="Garamond" w:hAnsi="Garamond"/>
        </w:rPr>
        <w:t>Houndmills</w:t>
      </w:r>
      <w:proofErr w:type="spellEnd"/>
      <w:r w:rsidRPr="001D7073">
        <w:rPr>
          <w:rFonts w:ascii="Garamond" w:hAnsi="Garamond"/>
        </w:rPr>
        <w:t>: Palgrave, pp. 123–141.</w:t>
      </w:r>
    </w:p>
    <w:p w14:paraId="16FAD8F0" w14:textId="18DAAA04" w:rsidR="004A1CF5" w:rsidRDefault="004A1CF5" w:rsidP="003C0027">
      <w:pPr>
        <w:rPr>
          <w:rFonts w:ascii="Garamond" w:hAnsi="Garamond"/>
        </w:rPr>
      </w:pPr>
      <w:r w:rsidRPr="001D7073">
        <w:rPr>
          <w:rFonts w:ascii="Garamond" w:hAnsi="Garamond"/>
          <w:i/>
        </w:rPr>
        <w:t>High-Rise</w:t>
      </w:r>
      <w:r w:rsidRPr="001D7073">
        <w:rPr>
          <w:rFonts w:ascii="Garamond" w:hAnsi="Garamond"/>
        </w:rPr>
        <w:t xml:space="preserve"> (2015) [Film] Directed by: Ben Wheatley. UK, Recorded Picture Company, British Film Institute, Film4, </w:t>
      </w:r>
      <w:proofErr w:type="spellStart"/>
      <w:r w:rsidRPr="001D7073">
        <w:rPr>
          <w:rFonts w:ascii="Garamond" w:hAnsi="Garamond"/>
        </w:rPr>
        <w:t>HanWay</w:t>
      </w:r>
      <w:proofErr w:type="spellEnd"/>
      <w:r w:rsidRPr="001D7073">
        <w:rPr>
          <w:rFonts w:ascii="Garamond" w:hAnsi="Garamond"/>
        </w:rPr>
        <w:t xml:space="preserve"> Films, Ingenious Media, Northern Ireland Screen, S Films and Scope Pictures.</w:t>
      </w:r>
    </w:p>
    <w:p w14:paraId="17B92928" w14:textId="4635AB6D" w:rsidR="00146FEC" w:rsidRPr="001D7073" w:rsidRDefault="00146FEC" w:rsidP="003C0027">
      <w:pPr>
        <w:rPr>
          <w:rFonts w:ascii="Garamond" w:hAnsi="Garamond"/>
        </w:rPr>
      </w:pPr>
      <w:r>
        <w:rPr>
          <w:rFonts w:ascii="Garamond" w:hAnsi="Garamond"/>
        </w:rPr>
        <w:t xml:space="preserve">Holbein, H. (1533) </w:t>
      </w:r>
      <w:r>
        <w:rPr>
          <w:rFonts w:ascii="Garamond" w:hAnsi="Garamond"/>
          <w:i/>
        </w:rPr>
        <w:t>The Ambassadors</w:t>
      </w:r>
      <w:r>
        <w:rPr>
          <w:rFonts w:ascii="Garamond" w:hAnsi="Garamond"/>
        </w:rPr>
        <w:t>. Oil on oak, 2070x2095mm. National Gallery, London.</w:t>
      </w:r>
    </w:p>
    <w:p w14:paraId="4CEF55DF" w14:textId="0D29C86E" w:rsidR="006F6747" w:rsidRDefault="006F6747" w:rsidP="003C0027">
      <w:pPr>
        <w:rPr>
          <w:rFonts w:ascii="Garamond" w:hAnsi="Garamond"/>
        </w:rPr>
      </w:pPr>
      <w:r w:rsidRPr="001D7073">
        <w:rPr>
          <w:rFonts w:ascii="Garamond" w:hAnsi="Garamond"/>
        </w:rPr>
        <w:t xml:space="preserve">Hones, S. (2015) ‘Amplifying the aural in literary geography.’ </w:t>
      </w:r>
      <w:r w:rsidRPr="001D7073">
        <w:rPr>
          <w:rFonts w:ascii="Garamond" w:hAnsi="Garamond"/>
          <w:i/>
        </w:rPr>
        <w:t>Literary geographies</w:t>
      </w:r>
      <w:r w:rsidRPr="001D7073">
        <w:rPr>
          <w:rFonts w:ascii="Garamond" w:hAnsi="Garamond"/>
        </w:rPr>
        <w:t>, 1(2), pp.79-94.</w:t>
      </w:r>
    </w:p>
    <w:p w14:paraId="40CE1C47" w14:textId="6E012FFC" w:rsidR="00D96E67" w:rsidRPr="001D7073" w:rsidRDefault="00D96E67" w:rsidP="003C0027">
      <w:pPr>
        <w:rPr>
          <w:rFonts w:ascii="Garamond" w:hAnsi="Garamond"/>
        </w:rPr>
      </w:pPr>
      <w:r>
        <w:rPr>
          <w:rFonts w:ascii="Garamond" w:hAnsi="Garamond"/>
        </w:rPr>
        <w:t>Hones, S</w:t>
      </w:r>
      <w:r w:rsidRPr="00D2416B">
        <w:rPr>
          <w:rFonts w:ascii="Garamond" w:hAnsi="Garamond"/>
        </w:rPr>
        <w:t xml:space="preserve">. et al. (2015) ‘Editorial.’ </w:t>
      </w:r>
      <w:r w:rsidRPr="00D2416B">
        <w:rPr>
          <w:rFonts w:ascii="Garamond" w:hAnsi="Garamond"/>
          <w:i/>
        </w:rPr>
        <w:t>Literary geographies</w:t>
      </w:r>
      <w:r w:rsidRPr="00D2416B">
        <w:rPr>
          <w:rFonts w:ascii="Garamond" w:hAnsi="Garamond"/>
        </w:rPr>
        <w:t>, 1(1), pp.1-2.</w:t>
      </w:r>
    </w:p>
    <w:p w14:paraId="59769D04" w14:textId="77777777" w:rsidR="003C0027" w:rsidRDefault="003C0027" w:rsidP="003C0027">
      <w:pPr>
        <w:rPr>
          <w:rFonts w:ascii="Garamond" w:hAnsi="Garamond"/>
        </w:rPr>
      </w:pPr>
      <w:r w:rsidRPr="001D7073">
        <w:rPr>
          <w:rFonts w:ascii="Garamond" w:hAnsi="Garamond"/>
        </w:rPr>
        <w:t xml:space="preserve">Jencks, C. and Silver, N. (2013) </w:t>
      </w:r>
      <w:proofErr w:type="spellStart"/>
      <w:r w:rsidRPr="001D7073">
        <w:rPr>
          <w:rFonts w:ascii="Garamond" w:hAnsi="Garamond"/>
          <w:i/>
        </w:rPr>
        <w:t>Adhocism</w:t>
      </w:r>
      <w:proofErr w:type="spellEnd"/>
      <w:r w:rsidRPr="001D7073">
        <w:rPr>
          <w:rFonts w:ascii="Garamond" w:hAnsi="Garamond"/>
          <w:i/>
        </w:rPr>
        <w:t>: the case for improvisation</w:t>
      </w:r>
      <w:r w:rsidRPr="001D7073">
        <w:rPr>
          <w:rFonts w:ascii="Garamond" w:hAnsi="Garamond"/>
        </w:rPr>
        <w:t>. Rev ed. Cambridge, Mass.: MIT Press.</w:t>
      </w:r>
    </w:p>
    <w:p w14:paraId="51E87A53" w14:textId="07E2D9BE" w:rsidR="008F2C66" w:rsidRDefault="008F2C66" w:rsidP="003C0027">
      <w:pPr>
        <w:rPr>
          <w:rFonts w:ascii="Garamond" w:hAnsi="Garamond"/>
        </w:rPr>
      </w:pPr>
      <w:r>
        <w:rPr>
          <w:rFonts w:ascii="Garamond" w:hAnsi="Garamond"/>
        </w:rPr>
        <w:t xml:space="preserve">Jorgensen, A. and </w:t>
      </w:r>
      <w:proofErr w:type="spellStart"/>
      <w:r>
        <w:rPr>
          <w:rFonts w:ascii="Garamond" w:hAnsi="Garamond"/>
        </w:rPr>
        <w:t>Tylecote</w:t>
      </w:r>
      <w:proofErr w:type="spellEnd"/>
      <w:r>
        <w:rPr>
          <w:rFonts w:ascii="Garamond" w:hAnsi="Garamond"/>
        </w:rPr>
        <w:t>, M. (2007</w:t>
      </w:r>
      <w:r w:rsidRPr="00676492">
        <w:rPr>
          <w:rFonts w:ascii="Garamond" w:hAnsi="Garamond"/>
        </w:rPr>
        <w:t>) ‘</w:t>
      </w:r>
      <w:r w:rsidRPr="001D7073">
        <w:rPr>
          <w:rFonts w:ascii="Garamond" w:hAnsi="Garamond"/>
          <w:bCs/>
          <w:lang w:val="en-US"/>
        </w:rPr>
        <w:t>Ambivalent landscapes—wilderness in the urban interstices</w:t>
      </w:r>
      <w:r w:rsidRPr="00676492">
        <w:rPr>
          <w:rFonts w:ascii="Garamond" w:hAnsi="Garamond"/>
        </w:rPr>
        <w:t xml:space="preserve">.’ </w:t>
      </w:r>
      <w:r>
        <w:rPr>
          <w:rFonts w:ascii="Garamond" w:hAnsi="Garamond"/>
          <w:i/>
        </w:rPr>
        <w:t>Landscape Research</w:t>
      </w:r>
      <w:r w:rsidRPr="00676492">
        <w:rPr>
          <w:rFonts w:ascii="Garamond" w:hAnsi="Garamond"/>
        </w:rPr>
        <w:t xml:space="preserve">, </w:t>
      </w:r>
      <w:r>
        <w:rPr>
          <w:rFonts w:ascii="Garamond" w:hAnsi="Garamond"/>
        </w:rPr>
        <w:t>32</w:t>
      </w:r>
      <w:r w:rsidRPr="00676492">
        <w:rPr>
          <w:rFonts w:ascii="Garamond" w:hAnsi="Garamond"/>
        </w:rPr>
        <w:t>(</w:t>
      </w:r>
      <w:r>
        <w:rPr>
          <w:rFonts w:ascii="Garamond" w:hAnsi="Garamond"/>
        </w:rPr>
        <w:t>4</w:t>
      </w:r>
      <w:r w:rsidRPr="00676492">
        <w:rPr>
          <w:rFonts w:ascii="Garamond" w:hAnsi="Garamond"/>
        </w:rPr>
        <w:t>), pp.</w:t>
      </w:r>
      <w:r>
        <w:rPr>
          <w:rFonts w:ascii="Garamond" w:hAnsi="Garamond"/>
        </w:rPr>
        <w:t>443-462</w:t>
      </w:r>
      <w:r w:rsidRPr="00676492">
        <w:rPr>
          <w:rFonts w:ascii="Garamond" w:hAnsi="Garamond"/>
        </w:rPr>
        <w:t>.</w:t>
      </w:r>
    </w:p>
    <w:p w14:paraId="640DA344" w14:textId="0FE5CC6E" w:rsidR="003E3460" w:rsidRPr="001D7073" w:rsidRDefault="00364392" w:rsidP="003C0027">
      <w:pPr>
        <w:rPr>
          <w:rFonts w:ascii="Garamond" w:hAnsi="Garamond"/>
        </w:rPr>
      </w:pPr>
      <w:r w:rsidRPr="00B63A4C">
        <w:rPr>
          <w:rFonts w:ascii="Garamond" w:hAnsi="Garamond"/>
        </w:rPr>
        <w:lastRenderedPageBreak/>
        <w:t xml:space="preserve">Kafka, F. (1961 [1931]) ‘The Burrow.’ In Kafka, F. </w:t>
      </w:r>
      <w:r w:rsidRPr="00B63A4C">
        <w:rPr>
          <w:rFonts w:ascii="Garamond" w:hAnsi="Garamond"/>
          <w:i/>
        </w:rPr>
        <w:t>Metamorphosis and other stories</w:t>
      </w:r>
      <w:r w:rsidRPr="00B63A4C">
        <w:rPr>
          <w:rFonts w:ascii="Garamond" w:hAnsi="Garamond"/>
        </w:rPr>
        <w:t xml:space="preserve">. </w:t>
      </w:r>
      <w:proofErr w:type="spellStart"/>
      <w:r w:rsidRPr="00B63A4C">
        <w:rPr>
          <w:rFonts w:ascii="Garamond" w:hAnsi="Garamond"/>
        </w:rPr>
        <w:t>Harmondsworth</w:t>
      </w:r>
      <w:proofErr w:type="spellEnd"/>
      <w:r w:rsidRPr="00B63A4C">
        <w:rPr>
          <w:rFonts w:ascii="Garamond" w:hAnsi="Garamond"/>
        </w:rPr>
        <w:t>: Penguin, pp.127-166.</w:t>
      </w:r>
      <w:r w:rsidR="003E3460" w:rsidRPr="001D7073">
        <w:rPr>
          <w:rFonts w:ascii="Garamond" w:hAnsi="Garamond"/>
        </w:rPr>
        <w:t>Koolhaas, R. (20</w:t>
      </w:r>
      <w:r w:rsidR="003412E8" w:rsidRPr="001D7073">
        <w:rPr>
          <w:rFonts w:ascii="Garamond" w:hAnsi="Garamond"/>
        </w:rPr>
        <w:t>02</w:t>
      </w:r>
      <w:r w:rsidR="003E3460" w:rsidRPr="001D7073">
        <w:rPr>
          <w:rFonts w:ascii="Garamond" w:hAnsi="Garamond"/>
        </w:rPr>
        <w:t>) ‘</w:t>
      </w:r>
      <w:proofErr w:type="spellStart"/>
      <w:r w:rsidR="003412E8" w:rsidRPr="001D7073">
        <w:rPr>
          <w:rFonts w:ascii="Garamond" w:hAnsi="Garamond"/>
        </w:rPr>
        <w:t>Junkspace</w:t>
      </w:r>
      <w:proofErr w:type="spellEnd"/>
      <w:r w:rsidR="003E3460" w:rsidRPr="001D7073">
        <w:rPr>
          <w:rFonts w:ascii="Garamond" w:hAnsi="Garamond"/>
        </w:rPr>
        <w:t xml:space="preserve">.’ </w:t>
      </w:r>
      <w:r w:rsidR="003412E8" w:rsidRPr="001D7073">
        <w:rPr>
          <w:rFonts w:ascii="Garamond" w:hAnsi="Garamond"/>
          <w:i/>
        </w:rPr>
        <w:t>October</w:t>
      </w:r>
      <w:r w:rsidR="003412E8" w:rsidRPr="001D7073">
        <w:rPr>
          <w:rFonts w:ascii="Garamond" w:hAnsi="Garamond"/>
        </w:rPr>
        <w:t>, 100</w:t>
      </w:r>
      <w:r w:rsidR="003E3460" w:rsidRPr="001D7073">
        <w:rPr>
          <w:rFonts w:ascii="Garamond" w:hAnsi="Garamond"/>
        </w:rPr>
        <w:t>, pp.</w:t>
      </w:r>
      <w:r w:rsidR="003412E8" w:rsidRPr="001D7073">
        <w:rPr>
          <w:rFonts w:ascii="Garamond" w:hAnsi="Garamond"/>
        </w:rPr>
        <w:t>175-200</w:t>
      </w:r>
      <w:r w:rsidR="003E3460" w:rsidRPr="001D7073">
        <w:rPr>
          <w:rFonts w:ascii="Garamond" w:hAnsi="Garamond"/>
        </w:rPr>
        <w:t>.</w:t>
      </w:r>
    </w:p>
    <w:p w14:paraId="7B83506B" w14:textId="36AAFFA2" w:rsidR="001D5EAD" w:rsidRPr="001D7073" w:rsidRDefault="001D5EAD" w:rsidP="003C0027">
      <w:pPr>
        <w:rPr>
          <w:rFonts w:ascii="Garamond" w:hAnsi="Garamond"/>
        </w:rPr>
      </w:pPr>
      <w:r w:rsidRPr="001D7073">
        <w:rPr>
          <w:rFonts w:ascii="Garamond" w:hAnsi="Garamond"/>
        </w:rPr>
        <w:t xml:space="preserve">Krauss, R. (1979) ‘Sculpture in the expanded field.’ </w:t>
      </w:r>
      <w:r w:rsidRPr="001D7073">
        <w:rPr>
          <w:rFonts w:ascii="Garamond" w:hAnsi="Garamond"/>
          <w:i/>
        </w:rPr>
        <w:t>October</w:t>
      </w:r>
      <w:r w:rsidRPr="001D7073">
        <w:rPr>
          <w:rFonts w:ascii="Garamond" w:hAnsi="Garamond"/>
        </w:rPr>
        <w:t>, 8, pp.30-44.</w:t>
      </w:r>
    </w:p>
    <w:p w14:paraId="367289C8" w14:textId="77777777" w:rsidR="003C0027" w:rsidRPr="001D7073" w:rsidRDefault="003C0027" w:rsidP="003C0027">
      <w:pPr>
        <w:rPr>
          <w:rFonts w:ascii="Garamond" w:hAnsi="Garamond"/>
        </w:rPr>
      </w:pPr>
      <w:proofErr w:type="spellStart"/>
      <w:r w:rsidRPr="001D7073">
        <w:rPr>
          <w:rFonts w:ascii="Garamond" w:hAnsi="Garamond"/>
        </w:rPr>
        <w:t>Lacan</w:t>
      </w:r>
      <w:proofErr w:type="spellEnd"/>
      <w:r w:rsidRPr="001D7073">
        <w:rPr>
          <w:rFonts w:ascii="Garamond" w:hAnsi="Garamond"/>
        </w:rPr>
        <w:t xml:space="preserve">, J. (1992) </w:t>
      </w:r>
      <w:r w:rsidRPr="001D7073">
        <w:rPr>
          <w:rFonts w:ascii="Garamond" w:hAnsi="Garamond"/>
          <w:i/>
        </w:rPr>
        <w:t>The ethics of psychoanalysis: 1959-1960</w:t>
      </w:r>
      <w:r w:rsidRPr="001D7073">
        <w:rPr>
          <w:rFonts w:ascii="Garamond" w:hAnsi="Garamond"/>
        </w:rPr>
        <w:t>. London: Routledge.</w:t>
      </w:r>
    </w:p>
    <w:p w14:paraId="733E21AC" w14:textId="620A635A" w:rsidR="003E3460" w:rsidRPr="001D7073" w:rsidRDefault="003E3460" w:rsidP="003C0027">
      <w:pPr>
        <w:rPr>
          <w:rFonts w:ascii="Garamond" w:hAnsi="Garamond"/>
        </w:rPr>
      </w:pPr>
      <w:proofErr w:type="spellStart"/>
      <w:r w:rsidRPr="001D7073">
        <w:rPr>
          <w:rFonts w:ascii="Garamond" w:hAnsi="Garamond"/>
        </w:rPr>
        <w:t>Latour</w:t>
      </w:r>
      <w:proofErr w:type="spellEnd"/>
      <w:r w:rsidRPr="001D7073">
        <w:rPr>
          <w:rFonts w:ascii="Garamond" w:hAnsi="Garamond"/>
        </w:rPr>
        <w:t xml:space="preserve">, B. (2005) </w:t>
      </w:r>
      <w:r w:rsidRPr="001D7073">
        <w:rPr>
          <w:rFonts w:ascii="Garamond" w:hAnsi="Garamond"/>
          <w:i/>
        </w:rPr>
        <w:t>Reassembling the social: an introduction to actor network theory</w:t>
      </w:r>
      <w:r w:rsidRPr="001D7073">
        <w:rPr>
          <w:rFonts w:ascii="Garamond" w:hAnsi="Garamond"/>
        </w:rPr>
        <w:t>. Oxford: Oxford University Press.</w:t>
      </w:r>
    </w:p>
    <w:p w14:paraId="752C5D29" w14:textId="7C764A60" w:rsidR="003E3460" w:rsidRPr="001D7073" w:rsidRDefault="003E3460" w:rsidP="00A029DB">
      <w:pPr>
        <w:rPr>
          <w:rFonts w:ascii="Garamond" w:hAnsi="Garamond"/>
        </w:rPr>
      </w:pPr>
      <w:r w:rsidRPr="001D7073">
        <w:rPr>
          <w:rFonts w:ascii="Garamond" w:hAnsi="Garamond"/>
        </w:rPr>
        <w:t xml:space="preserve">Lefebvre, H. (2003 [1970]) </w:t>
      </w:r>
      <w:r w:rsidRPr="001D7073">
        <w:rPr>
          <w:rFonts w:ascii="Garamond" w:hAnsi="Garamond"/>
          <w:i/>
        </w:rPr>
        <w:t>The urban revolution</w:t>
      </w:r>
      <w:r w:rsidRPr="001D7073">
        <w:rPr>
          <w:rFonts w:ascii="Garamond" w:hAnsi="Garamond"/>
        </w:rPr>
        <w:t xml:space="preserve">. Minneapolis: University of Minnesota Press. </w:t>
      </w:r>
    </w:p>
    <w:p w14:paraId="254FF52D" w14:textId="41FEE5C8" w:rsidR="00A029DB" w:rsidRDefault="00A029DB" w:rsidP="00A029DB">
      <w:pPr>
        <w:rPr>
          <w:rFonts w:ascii="Garamond" w:hAnsi="Garamond"/>
        </w:rPr>
      </w:pPr>
      <w:proofErr w:type="spellStart"/>
      <w:r w:rsidRPr="001D7073">
        <w:rPr>
          <w:rFonts w:ascii="Garamond" w:hAnsi="Garamond"/>
        </w:rPr>
        <w:t>Luckhurst</w:t>
      </w:r>
      <w:proofErr w:type="spellEnd"/>
      <w:r w:rsidRPr="001D7073">
        <w:rPr>
          <w:rFonts w:ascii="Garamond" w:hAnsi="Garamond"/>
        </w:rPr>
        <w:t>, R. (1997) ‘</w:t>
      </w:r>
      <w:r w:rsidRPr="001D7073">
        <w:rPr>
          <w:rFonts w:ascii="Garamond" w:hAnsi="Garamond"/>
          <w:i/>
        </w:rPr>
        <w:t>The angle between two walls’: the fiction of J.G. Ballard</w:t>
      </w:r>
      <w:r w:rsidRPr="001D7073">
        <w:rPr>
          <w:rFonts w:ascii="Garamond" w:hAnsi="Garamond"/>
        </w:rPr>
        <w:t>. Liverpool: Liverpool University Press.</w:t>
      </w:r>
    </w:p>
    <w:p w14:paraId="5DB86021" w14:textId="0E31BEDA" w:rsidR="00280EE6" w:rsidRPr="001D7073" w:rsidRDefault="00280EE6" w:rsidP="00A029DB">
      <w:pPr>
        <w:rPr>
          <w:rFonts w:ascii="Garamond" w:hAnsi="Garamond"/>
          <w:b/>
          <w:bCs/>
          <w:lang w:val="en-US"/>
        </w:rPr>
      </w:pPr>
      <w:r>
        <w:rPr>
          <w:rFonts w:ascii="Garamond" w:hAnsi="Garamond"/>
          <w:lang w:val="en-US"/>
        </w:rPr>
        <w:t>Martin</w:t>
      </w:r>
      <w:r>
        <w:rPr>
          <w:rFonts w:ascii="Garamond" w:hAnsi="Garamond"/>
        </w:rPr>
        <w:t>, D. (2014</w:t>
      </w:r>
      <w:r w:rsidRPr="00676492">
        <w:rPr>
          <w:rFonts w:ascii="Garamond" w:hAnsi="Garamond"/>
        </w:rPr>
        <w:t>) ‘</w:t>
      </w:r>
      <w:r>
        <w:rPr>
          <w:rFonts w:ascii="Garamond" w:hAnsi="Garamond"/>
          <w:bCs/>
          <w:lang w:val="en-US"/>
        </w:rPr>
        <w:t>Translating space: the politics of ruins, the remote and peripheral places</w:t>
      </w:r>
      <w:r w:rsidRPr="00676492">
        <w:rPr>
          <w:rFonts w:ascii="Garamond" w:hAnsi="Garamond"/>
        </w:rPr>
        <w:t xml:space="preserve">.’ </w:t>
      </w:r>
      <w:r>
        <w:rPr>
          <w:rFonts w:ascii="Garamond" w:hAnsi="Garamond"/>
          <w:i/>
        </w:rPr>
        <w:t>International Journal of Urban and Regional Research</w:t>
      </w:r>
      <w:r w:rsidRPr="00676492">
        <w:rPr>
          <w:rFonts w:ascii="Garamond" w:hAnsi="Garamond"/>
        </w:rPr>
        <w:t xml:space="preserve">, </w:t>
      </w:r>
      <w:r>
        <w:rPr>
          <w:rFonts w:ascii="Garamond" w:hAnsi="Garamond"/>
        </w:rPr>
        <w:t>38</w:t>
      </w:r>
      <w:r w:rsidRPr="00676492">
        <w:rPr>
          <w:rFonts w:ascii="Garamond" w:hAnsi="Garamond"/>
        </w:rPr>
        <w:t>(</w:t>
      </w:r>
      <w:r>
        <w:rPr>
          <w:rFonts w:ascii="Garamond" w:hAnsi="Garamond"/>
        </w:rPr>
        <w:t>3</w:t>
      </w:r>
      <w:r w:rsidRPr="00676492">
        <w:rPr>
          <w:rFonts w:ascii="Garamond" w:hAnsi="Garamond"/>
        </w:rPr>
        <w:t>), pp.</w:t>
      </w:r>
      <w:r>
        <w:rPr>
          <w:rFonts w:ascii="Garamond" w:hAnsi="Garamond"/>
        </w:rPr>
        <w:t>1102-1119</w:t>
      </w:r>
      <w:r w:rsidRPr="00676492">
        <w:rPr>
          <w:rFonts w:ascii="Garamond" w:hAnsi="Garamond"/>
        </w:rPr>
        <w:t>.</w:t>
      </w:r>
    </w:p>
    <w:p w14:paraId="69D98E60" w14:textId="35D8549B" w:rsidR="002E0EF4" w:rsidRDefault="002E0EF4" w:rsidP="003C0027">
      <w:pPr>
        <w:rPr>
          <w:rFonts w:ascii="Garamond" w:hAnsi="Garamond"/>
        </w:rPr>
      </w:pPr>
      <w:r w:rsidRPr="001D7073">
        <w:rPr>
          <w:rFonts w:ascii="Garamond" w:hAnsi="Garamond"/>
        </w:rPr>
        <w:t xml:space="preserve">Murray, J. (2014) ‘Situating the violence of J.G. Ballard’s postmillennial fiction: the possibilities of sacrifice, the certainties of trauma.’ In </w:t>
      </w:r>
      <w:proofErr w:type="spellStart"/>
      <w:r w:rsidRPr="001D7073">
        <w:rPr>
          <w:rFonts w:ascii="Garamond" w:hAnsi="Garamond"/>
        </w:rPr>
        <w:t>Germana</w:t>
      </w:r>
      <w:proofErr w:type="spellEnd"/>
      <w:r w:rsidRPr="001D7073">
        <w:rPr>
          <w:rFonts w:ascii="Garamond" w:hAnsi="Garamond"/>
        </w:rPr>
        <w:t xml:space="preserve">, M. and </w:t>
      </w:r>
      <w:proofErr w:type="spellStart"/>
      <w:r w:rsidRPr="001D7073">
        <w:rPr>
          <w:rFonts w:ascii="Garamond" w:hAnsi="Garamond"/>
        </w:rPr>
        <w:t>Mousoutzanis</w:t>
      </w:r>
      <w:proofErr w:type="spellEnd"/>
      <w:r w:rsidRPr="001D7073">
        <w:rPr>
          <w:rFonts w:ascii="Garamond" w:hAnsi="Garamond"/>
        </w:rPr>
        <w:t xml:space="preserve">, A. (ed.) </w:t>
      </w:r>
      <w:proofErr w:type="spellStart"/>
      <w:r w:rsidRPr="001D7073">
        <w:rPr>
          <w:rFonts w:ascii="Garamond" w:hAnsi="Garamond"/>
          <w:i/>
        </w:rPr>
        <w:t>Apocalytic</w:t>
      </w:r>
      <w:proofErr w:type="spellEnd"/>
      <w:r w:rsidRPr="001D7073">
        <w:rPr>
          <w:rFonts w:ascii="Garamond" w:hAnsi="Garamond"/>
          <w:i/>
        </w:rPr>
        <w:t xml:space="preserve"> discourse in contemporary culture: post-millennial perspectives on the end of the world</w:t>
      </w:r>
      <w:r w:rsidRPr="001D7073">
        <w:rPr>
          <w:rFonts w:ascii="Garamond" w:hAnsi="Garamond"/>
        </w:rPr>
        <w:t>. London: Routledge, pp.88-103.</w:t>
      </w:r>
    </w:p>
    <w:p w14:paraId="2C226A21" w14:textId="4DBB60C0" w:rsidR="00511C63" w:rsidRPr="001D7073" w:rsidRDefault="00511C63" w:rsidP="003C0027">
      <w:pPr>
        <w:rPr>
          <w:rFonts w:ascii="Garamond" w:hAnsi="Garamond"/>
        </w:rPr>
      </w:pPr>
      <w:r w:rsidRPr="00511C63">
        <w:rPr>
          <w:rFonts w:ascii="Garamond" w:hAnsi="Garamond"/>
        </w:rPr>
        <w:t xml:space="preserve">Nancy, J-L. (2007). </w:t>
      </w:r>
      <w:r w:rsidRPr="001D7073">
        <w:rPr>
          <w:rFonts w:ascii="Garamond" w:hAnsi="Garamond"/>
          <w:i/>
        </w:rPr>
        <w:t>Listening</w:t>
      </w:r>
      <w:r w:rsidRPr="00511C63">
        <w:rPr>
          <w:rFonts w:ascii="Garamond" w:hAnsi="Garamond"/>
        </w:rPr>
        <w:t>. New York: Fordham University Press.</w:t>
      </w:r>
    </w:p>
    <w:p w14:paraId="37A8B8DD" w14:textId="7DE0406B" w:rsidR="006F6747" w:rsidRPr="001D7073" w:rsidRDefault="003412E8" w:rsidP="003C0027">
      <w:pPr>
        <w:rPr>
          <w:rFonts w:ascii="Garamond" w:hAnsi="Garamond"/>
        </w:rPr>
      </w:pPr>
      <w:r w:rsidRPr="001D7073">
        <w:rPr>
          <w:rFonts w:ascii="Garamond" w:hAnsi="Garamond"/>
        </w:rPr>
        <w:t xml:space="preserve">Orr, C. (2012 [1974) ‘How to face doomsday without really trying.’ In </w:t>
      </w:r>
      <w:proofErr w:type="spellStart"/>
      <w:r w:rsidRPr="001D7073">
        <w:rPr>
          <w:rFonts w:ascii="Garamond" w:hAnsi="Garamond"/>
        </w:rPr>
        <w:t>Sellars</w:t>
      </w:r>
      <w:proofErr w:type="spellEnd"/>
      <w:r w:rsidRPr="001D7073">
        <w:rPr>
          <w:rFonts w:ascii="Garamond" w:hAnsi="Garamond"/>
        </w:rPr>
        <w:t xml:space="preserve">, S. and O’Hara, D. (ed.) </w:t>
      </w:r>
      <w:r w:rsidRPr="001D7073">
        <w:rPr>
          <w:rFonts w:ascii="Garamond" w:hAnsi="Garamond"/>
          <w:i/>
        </w:rPr>
        <w:t>Extreme metaphors</w:t>
      </w:r>
      <w:r w:rsidRPr="001D7073">
        <w:rPr>
          <w:rFonts w:ascii="Garamond" w:hAnsi="Garamond"/>
        </w:rPr>
        <w:t>. London: 4</w:t>
      </w:r>
      <w:r w:rsidRPr="001D7073">
        <w:rPr>
          <w:rFonts w:ascii="Garamond" w:hAnsi="Garamond"/>
          <w:vertAlign w:val="superscript"/>
        </w:rPr>
        <w:t>th</w:t>
      </w:r>
      <w:r w:rsidRPr="001D7073">
        <w:rPr>
          <w:rFonts w:ascii="Garamond" w:hAnsi="Garamond"/>
        </w:rPr>
        <w:t xml:space="preserve"> Estate, pp.56-71.</w:t>
      </w:r>
      <w:r w:rsidR="006F6747" w:rsidRPr="001D7073">
        <w:rPr>
          <w:rFonts w:ascii="Garamond" w:hAnsi="Garamond"/>
        </w:rPr>
        <w:t xml:space="preserve">Sellars, S. (2012) ‘’Zones of transition: </w:t>
      </w:r>
      <w:proofErr w:type="spellStart"/>
      <w:r w:rsidR="006F6747" w:rsidRPr="001D7073">
        <w:rPr>
          <w:rFonts w:ascii="Garamond" w:hAnsi="Garamond"/>
        </w:rPr>
        <w:t>micronationalism</w:t>
      </w:r>
      <w:proofErr w:type="spellEnd"/>
      <w:r w:rsidR="006F6747" w:rsidRPr="001D7073">
        <w:rPr>
          <w:rFonts w:ascii="Garamond" w:hAnsi="Garamond"/>
        </w:rPr>
        <w:t xml:space="preserve"> in the work of J.G. Ballard.’ In Baxter, J. and </w:t>
      </w:r>
      <w:proofErr w:type="spellStart"/>
      <w:r w:rsidR="006F6747" w:rsidRPr="001D7073">
        <w:rPr>
          <w:rFonts w:ascii="Garamond" w:hAnsi="Garamond"/>
        </w:rPr>
        <w:t>Wymer</w:t>
      </w:r>
      <w:proofErr w:type="spellEnd"/>
      <w:r w:rsidR="006F6747" w:rsidRPr="001D7073">
        <w:rPr>
          <w:rFonts w:ascii="Garamond" w:hAnsi="Garamond"/>
        </w:rPr>
        <w:t xml:space="preserve">, R. </w:t>
      </w:r>
      <w:r w:rsidR="006F6747" w:rsidRPr="001D7073">
        <w:rPr>
          <w:rFonts w:ascii="Garamond" w:hAnsi="Garamond"/>
          <w:i/>
        </w:rPr>
        <w:t>J.G. Ballard: visions and revisions</w:t>
      </w:r>
      <w:r w:rsidR="006F6747" w:rsidRPr="001D7073">
        <w:rPr>
          <w:rFonts w:ascii="Garamond" w:hAnsi="Garamond"/>
        </w:rPr>
        <w:t xml:space="preserve">. </w:t>
      </w:r>
      <w:proofErr w:type="spellStart"/>
      <w:r w:rsidR="006F6747" w:rsidRPr="001D7073">
        <w:rPr>
          <w:rFonts w:ascii="Garamond" w:hAnsi="Garamond"/>
        </w:rPr>
        <w:t>Houndmills</w:t>
      </w:r>
      <w:proofErr w:type="spellEnd"/>
      <w:r w:rsidR="006F6747" w:rsidRPr="001D7073">
        <w:rPr>
          <w:rFonts w:ascii="Garamond" w:hAnsi="Garamond"/>
        </w:rPr>
        <w:t>: Palgrave</w:t>
      </w:r>
      <w:r w:rsidR="00944AA0" w:rsidRPr="001D7073">
        <w:rPr>
          <w:rFonts w:ascii="Garamond" w:hAnsi="Garamond"/>
        </w:rPr>
        <w:t>, pp. 230</w:t>
      </w:r>
      <w:r w:rsidR="006F6747" w:rsidRPr="001D7073">
        <w:rPr>
          <w:rFonts w:ascii="Garamond" w:hAnsi="Garamond"/>
        </w:rPr>
        <w:t>–24</w:t>
      </w:r>
      <w:r w:rsidR="00944AA0" w:rsidRPr="001D7073">
        <w:rPr>
          <w:rFonts w:ascii="Garamond" w:hAnsi="Garamond"/>
        </w:rPr>
        <w:t>8</w:t>
      </w:r>
      <w:r w:rsidR="006F6747" w:rsidRPr="001D7073">
        <w:rPr>
          <w:rFonts w:ascii="Garamond" w:hAnsi="Garamond"/>
        </w:rPr>
        <w:t>.</w:t>
      </w:r>
    </w:p>
    <w:p w14:paraId="3F45D5F9" w14:textId="441F3A98" w:rsidR="00944AA0" w:rsidRPr="001D7073" w:rsidRDefault="002E0EF4" w:rsidP="003C0027">
      <w:pPr>
        <w:rPr>
          <w:rFonts w:ascii="Garamond" w:hAnsi="Garamond"/>
        </w:rPr>
      </w:pPr>
      <w:proofErr w:type="spellStart"/>
      <w:r w:rsidRPr="001D7073">
        <w:rPr>
          <w:rFonts w:ascii="Garamond" w:hAnsi="Garamond"/>
        </w:rPr>
        <w:t>Tew</w:t>
      </w:r>
      <w:proofErr w:type="spellEnd"/>
      <w:r w:rsidR="00944AA0" w:rsidRPr="001D7073">
        <w:rPr>
          <w:rFonts w:ascii="Garamond" w:hAnsi="Garamond"/>
        </w:rPr>
        <w:t xml:space="preserve">, </w:t>
      </w:r>
      <w:r w:rsidRPr="001D7073">
        <w:rPr>
          <w:rFonts w:ascii="Garamond" w:hAnsi="Garamond"/>
        </w:rPr>
        <w:t>P</w:t>
      </w:r>
      <w:r w:rsidR="00944AA0" w:rsidRPr="001D7073">
        <w:rPr>
          <w:rFonts w:ascii="Garamond" w:hAnsi="Garamond"/>
        </w:rPr>
        <w:t>. (</w:t>
      </w:r>
      <w:r w:rsidRPr="001D7073">
        <w:rPr>
          <w:rFonts w:ascii="Garamond" w:hAnsi="Garamond"/>
        </w:rPr>
        <w:t>2008</w:t>
      </w:r>
      <w:r w:rsidR="00944AA0" w:rsidRPr="001D7073">
        <w:rPr>
          <w:rFonts w:ascii="Garamond" w:hAnsi="Garamond"/>
        </w:rPr>
        <w:t>) ‘</w:t>
      </w:r>
      <w:r w:rsidRPr="001D7073">
        <w:rPr>
          <w:rFonts w:ascii="Garamond" w:hAnsi="Garamond"/>
        </w:rPr>
        <w:t>Situating the violence of</w:t>
      </w:r>
      <w:r w:rsidR="00944AA0" w:rsidRPr="001D7073">
        <w:rPr>
          <w:rFonts w:ascii="Garamond" w:hAnsi="Garamond"/>
        </w:rPr>
        <w:t xml:space="preserve"> J.G. Ballard’s </w:t>
      </w:r>
      <w:r w:rsidRPr="001D7073">
        <w:rPr>
          <w:rFonts w:ascii="Garamond" w:hAnsi="Garamond"/>
        </w:rPr>
        <w:t>postmillennial fiction: the possibilities of sacrifice, the certainties of trauma</w:t>
      </w:r>
      <w:r w:rsidR="00944AA0" w:rsidRPr="001D7073">
        <w:rPr>
          <w:rFonts w:ascii="Garamond" w:hAnsi="Garamond"/>
        </w:rPr>
        <w:t xml:space="preserve">.’ In Baxter, J. (ed.) </w:t>
      </w:r>
      <w:r w:rsidR="00944AA0" w:rsidRPr="001D7073">
        <w:rPr>
          <w:rFonts w:ascii="Garamond" w:hAnsi="Garamond"/>
          <w:i/>
        </w:rPr>
        <w:t>J.G. Ballard: contemporary critical perspectives</w:t>
      </w:r>
      <w:r w:rsidR="00944AA0" w:rsidRPr="001D7073">
        <w:rPr>
          <w:rFonts w:ascii="Garamond" w:hAnsi="Garamond"/>
        </w:rPr>
        <w:t>. London: Continuum, pp. 107-119.</w:t>
      </w:r>
    </w:p>
    <w:p w14:paraId="1367DF2A" w14:textId="01856C94" w:rsidR="002E0EF4" w:rsidRPr="001D7073" w:rsidRDefault="002E0EF4" w:rsidP="003C0027">
      <w:pPr>
        <w:rPr>
          <w:rFonts w:ascii="Garamond" w:hAnsi="Garamond"/>
        </w:rPr>
      </w:pPr>
      <w:proofErr w:type="spellStart"/>
      <w:r w:rsidRPr="001D7073">
        <w:rPr>
          <w:rFonts w:ascii="Garamond" w:hAnsi="Garamond"/>
        </w:rPr>
        <w:t>Tew</w:t>
      </w:r>
      <w:proofErr w:type="spellEnd"/>
      <w:r w:rsidRPr="001D7073">
        <w:rPr>
          <w:rFonts w:ascii="Garamond" w:hAnsi="Garamond"/>
        </w:rPr>
        <w:t xml:space="preserve">, P. (2013) ‘J.G. Ballard’s traumatised and traumatising Englishness.’ In Westall, C. and Gardiner, M. (ed.) </w:t>
      </w:r>
      <w:r w:rsidRPr="001D7073">
        <w:rPr>
          <w:rFonts w:ascii="Garamond" w:hAnsi="Garamond"/>
          <w:i/>
        </w:rPr>
        <w:t>Literature of an independent England: revisions of England, Englishness and English literature</w:t>
      </w:r>
      <w:r w:rsidRPr="001D7073">
        <w:rPr>
          <w:rFonts w:ascii="Garamond" w:hAnsi="Garamond"/>
        </w:rPr>
        <w:t xml:space="preserve">. </w:t>
      </w:r>
      <w:proofErr w:type="spellStart"/>
      <w:r w:rsidRPr="001D7073">
        <w:rPr>
          <w:rFonts w:ascii="Garamond" w:hAnsi="Garamond"/>
        </w:rPr>
        <w:t>Houndmills</w:t>
      </w:r>
      <w:proofErr w:type="spellEnd"/>
      <w:r w:rsidRPr="001D7073">
        <w:rPr>
          <w:rFonts w:ascii="Garamond" w:hAnsi="Garamond"/>
        </w:rPr>
        <w:t>: Palgrave, pp. 147-161.</w:t>
      </w:r>
    </w:p>
    <w:p w14:paraId="4A408491" w14:textId="448CFD50" w:rsidR="003E3460" w:rsidRPr="001D7073" w:rsidRDefault="003E3460" w:rsidP="003C0027">
      <w:pPr>
        <w:rPr>
          <w:rFonts w:ascii="Garamond" w:hAnsi="Garamond"/>
        </w:rPr>
      </w:pPr>
      <w:r w:rsidRPr="001D7073">
        <w:rPr>
          <w:rFonts w:ascii="Garamond" w:hAnsi="Garamond"/>
        </w:rPr>
        <w:t xml:space="preserve">Urry, J. (2007) </w:t>
      </w:r>
      <w:r w:rsidRPr="001D7073">
        <w:rPr>
          <w:rFonts w:ascii="Garamond" w:hAnsi="Garamond"/>
          <w:i/>
        </w:rPr>
        <w:t>Mobilities</w:t>
      </w:r>
      <w:r w:rsidRPr="001D7073">
        <w:rPr>
          <w:rFonts w:ascii="Garamond" w:hAnsi="Garamond"/>
        </w:rPr>
        <w:t>. Cambridge: Polity.</w:t>
      </w:r>
    </w:p>
    <w:p w14:paraId="6FDEB75B" w14:textId="38BB61BF" w:rsidR="00757D62" w:rsidRPr="001D7073" w:rsidRDefault="00757D62" w:rsidP="003C0027">
      <w:pPr>
        <w:rPr>
          <w:rFonts w:ascii="Garamond" w:hAnsi="Garamond"/>
        </w:rPr>
      </w:pPr>
      <w:r w:rsidRPr="001D7073">
        <w:rPr>
          <w:rFonts w:ascii="Garamond" w:hAnsi="Garamond"/>
        </w:rPr>
        <w:t xml:space="preserve">Williams, R. (2016) </w:t>
      </w:r>
      <w:r w:rsidRPr="001D7073">
        <w:rPr>
          <w:rFonts w:ascii="Garamond" w:hAnsi="Garamond"/>
          <w:i/>
        </w:rPr>
        <w:t>The Country and the City</w:t>
      </w:r>
      <w:r w:rsidRPr="001D7073">
        <w:rPr>
          <w:rFonts w:ascii="Garamond" w:hAnsi="Garamond"/>
        </w:rPr>
        <w:t>. London: Vintage.</w:t>
      </w:r>
    </w:p>
    <w:p w14:paraId="57F2F714" w14:textId="77777777" w:rsidR="003C0027" w:rsidRPr="001D7073" w:rsidRDefault="003C0027" w:rsidP="003C0027">
      <w:pPr>
        <w:rPr>
          <w:rFonts w:ascii="Garamond" w:hAnsi="Garamond"/>
        </w:rPr>
      </w:pPr>
      <w:r w:rsidRPr="001D7073">
        <w:rPr>
          <w:rFonts w:ascii="Garamond" w:hAnsi="Garamond"/>
        </w:rPr>
        <w:t xml:space="preserve">Žižek, S. (1989) </w:t>
      </w:r>
      <w:r w:rsidRPr="001D7073">
        <w:rPr>
          <w:rFonts w:ascii="Garamond" w:hAnsi="Garamond"/>
          <w:i/>
        </w:rPr>
        <w:t>The sublime object of ideology</w:t>
      </w:r>
      <w:r w:rsidRPr="001D7073">
        <w:rPr>
          <w:rFonts w:ascii="Garamond" w:hAnsi="Garamond"/>
        </w:rPr>
        <w:t>. London: Verso.</w:t>
      </w:r>
    </w:p>
    <w:p w14:paraId="1EFDA591" w14:textId="77777777" w:rsidR="00022F92" w:rsidRPr="001D7073" w:rsidRDefault="003C0027" w:rsidP="003C0027">
      <w:pPr>
        <w:rPr>
          <w:rFonts w:ascii="Garamond" w:hAnsi="Garamond"/>
        </w:rPr>
      </w:pPr>
      <w:r w:rsidRPr="001D7073">
        <w:rPr>
          <w:rFonts w:ascii="Garamond" w:hAnsi="Garamond"/>
        </w:rPr>
        <w:t xml:space="preserve">Žižek, S. (1992) </w:t>
      </w:r>
      <w:r w:rsidRPr="001D7073">
        <w:rPr>
          <w:rFonts w:ascii="Garamond" w:hAnsi="Garamond"/>
          <w:i/>
        </w:rPr>
        <w:t xml:space="preserve">Looking awry: an introduction to Jacques </w:t>
      </w:r>
      <w:proofErr w:type="spellStart"/>
      <w:r w:rsidRPr="001D7073">
        <w:rPr>
          <w:rFonts w:ascii="Garamond" w:hAnsi="Garamond"/>
          <w:i/>
        </w:rPr>
        <w:t>Lacan</w:t>
      </w:r>
      <w:proofErr w:type="spellEnd"/>
      <w:r w:rsidRPr="001D7073">
        <w:rPr>
          <w:rFonts w:ascii="Garamond" w:hAnsi="Garamond"/>
          <w:i/>
        </w:rPr>
        <w:t xml:space="preserve"> through popular culture</w:t>
      </w:r>
      <w:r w:rsidRPr="001D7073">
        <w:rPr>
          <w:rFonts w:ascii="Garamond" w:hAnsi="Garamond"/>
        </w:rPr>
        <w:t>. Cambridge, Mass.: MIT Press.</w:t>
      </w:r>
    </w:p>
    <w:p w14:paraId="28501529" w14:textId="77777777" w:rsidR="0015218C" w:rsidRDefault="0015218C" w:rsidP="003C0027">
      <w:pPr>
        <w:rPr>
          <w:rFonts w:asciiTheme="minorHAnsi" w:hAnsiTheme="minorHAnsi"/>
        </w:rPr>
      </w:pPr>
    </w:p>
    <w:p w14:paraId="351CD54C" w14:textId="77777777" w:rsidR="006F6747" w:rsidRDefault="006F6747" w:rsidP="006F6747">
      <w:pPr>
        <w:widowControl w:val="0"/>
        <w:autoSpaceDE w:val="0"/>
        <w:autoSpaceDN w:val="0"/>
        <w:adjustRightInd w:val="0"/>
        <w:rPr>
          <w:rFonts w:ascii="Verdana" w:hAnsi="Verdana" w:cs="Verdana"/>
          <w:sz w:val="22"/>
          <w:szCs w:val="22"/>
          <w:lang w:val="en-US"/>
        </w:rPr>
      </w:pPr>
    </w:p>
    <w:p w14:paraId="2E2F9768" w14:textId="77777777" w:rsidR="006F6747" w:rsidRDefault="006F6747" w:rsidP="006F6747">
      <w:pPr>
        <w:widowControl w:val="0"/>
        <w:autoSpaceDE w:val="0"/>
        <w:autoSpaceDN w:val="0"/>
        <w:adjustRightInd w:val="0"/>
        <w:rPr>
          <w:rFonts w:ascii="Verdana" w:hAnsi="Verdana" w:cs="Verdana"/>
          <w:sz w:val="22"/>
          <w:szCs w:val="22"/>
          <w:lang w:val="en-US"/>
        </w:rPr>
      </w:pPr>
    </w:p>
    <w:p w14:paraId="33DFC413" w14:textId="40B038A9" w:rsidR="0015218C" w:rsidRPr="006F6747" w:rsidRDefault="0015218C" w:rsidP="006F6747">
      <w:pPr>
        <w:widowControl w:val="0"/>
        <w:autoSpaceDE w:val="0"/>
        <w:autoSpaceDN w:val="0"/>
        <w:adjustRightInd w:val="0"/>
        <w:rPr>
          <w:rFonts w:ascii="Verdana" w:hAnsi="Verdana" w:cs="Verdana"/>
          <w:sz w:val="22"/>
          <w:szCs w:val="22"/>
          <w:lang w:val="en-US"/>
        </w:rPr>
      </w:pPr>
    </w:p>
    <w:sectPr w:rsidR="0015218C" w:rsidRPr="006F67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27"/>
    <w:rsid w:val="00022F92"/>
    <w:rsid w:val="00031F6D"/>
    <w:rsid w:val="000455B6"/>
    <w:rsid w:val="00053629"/>
    <w:rsid w:val="00061045"/>
    <w:rsid w:val="000A2603"/>
    <w:rsid w:val="000C62CE"/>
    <w:rsid w:val="000D0723"/>
    <w:rsid w:val="000D588C"/>
    <w:rsid w:val="000D7A52"/>
    <w:rsid w:val="00136983"/>
    <w:rsid w:val="00146FEC"/>
    <w:rsid w:val="0015218C"/>
    <w:rsid w:val="00152F95"/>
    <w:rsid w:val="00155FFF"/>
    <w:rsid w:val="00173348"/>
    <w:rsid w:val="00191E6C"/>
    <w:rsid w:val="00196E91"/>
    <w:rsid w:val="001B7EEA"/>
    <w:rsid w:val="001C19CD"/>
    <w:rsid w:val="001C48C0"/>
    <w:rsid w:val="001C7B84"/>
    <w:rsid w:val="001D23FB"/>
    <w:rsid w:val="001D5EAD"/>
    <w:rsid w:val="001D6EC5"/>
    <w:rsid w:val="001D7073"/>
    <w:rsid w:val="001E0FF2"/>
    <w:rsid w:val="001E24BD"/>
    <w:rsid w:val="001E757F"/>
    <w:rsid w:val="001F2368"/>
    <w:rsid w:val="002002AA"/>
    <w:rsid w:val="00230F0F"/>
    <w:rsid w:val="0024111C"/>
    <w:rsid w:val="0025720D"/>
    <w:rsid w:val="00276C48"/>
    <w:rsid w:val="00280EE6"/>
    <w:rsid w:val="00294073"/>
    <w:rsid w:val="002A459D"/>
    <w:rsid w:val="002B04E9"/>
    <w:rsid w:val="002C08FB"/>
    <w:rsid w:val="002C3BF2"/>
    <w:rsid w:val="002E0EF4"/>
    <w:rsid w:val="002F103E"/>
    <w:rsid w:val="00301025"/>
    <w:rsid w:val="00316937"/>
    <w:rsid w:val="00333246"/>
    <w:rsid w:val="003412E8"/>
    <w:rsid w:val="00361BBE"/>
    <w:rsid w:val="00362C92"/>
    <w:rsid w:val="00364392"/>
    <w:rsid w:val="0039371C"/>
    <w:rsid w:val="003973EC"/>
    <w:rsid w:val="003A44BD"/>
    <w:rsid w:val="003C0027"/>
    <w:rsid w:val="003E3460"/>
    <w:rsid w:val="003E5948"/>
    <w:rsid w:val="00416329"/>
    <w:rsid w:val="00416EAB"/>
    <w:rsid w:val="00444206"/>
    <w:rsid w:val="0044422B"/>
    <w:rsid w:val="00445679"/>
    <w:rsid w:val="00456684"/>
    <w:rsid w:val="00480C63"/>
    <w:rsid w:val="004A0658"/>
    <w:rsid w:val="004A1CF5"/>
    <w:rsid w:val="004A4E45"/>
    <w:rsid w:val="004B14D7"/>
    <w:rsid w:val="004B6D32"/>
    <w:rsid w:val="004C3629"/>
    <w:rsid w:val="004D3AB2"/>
    <w:rsid w:val="004E6883"/>
    <w:rsid w:val="004F0839"/>
    <w:rsid w:val="00504F15"/>
    <w:rsid w:val="00511C63"/>
    <w:rsid w:val="00514D38"/>
    <w:rsid w:val="00515BDE"/>
    <w:rsid w:val="0053094C"/>
    <w:rsid w:val="005430FE"/>
    <w:rsid w:val="005523B6"/>
    <w:rsid w:val="00552FF5"/>
    <w:rsid w:val="00580870"/>
    <w:rsid w:val="005A5186"/>
    <w:rsid w:val="005C5D2C"/>
    <w:rsid w:val="005E0257"/>
    <w:rsid w:val="005E30AB"/>
    <w:rsid w:val="005E4E97"/>
    <w:rsid w:val="005E7744"/>
    <w:rsid w:val="005F4F77"/>
    <w:rsid w:val="00605BEF"/>
    <w:rsid w:val="00632868"/>
    <w:rsid w:val="00661F62"/>
    <w:rsid w:val="00680C7B"/>
    <w:rsid w:val="006A0641"/>
    <w:rsid w:val="006A462E"/>
    <w:rsid w:val="006A62E4"/>
    <w:rsid w:val="006A764F"/>
    <w:rsid w:val="006C6A41"/>
    <w:rsid w:val="006E3C33"/>
    <w:rsid w:val="006F6747"/>
    <w:rsid w:val="00715E42"/>
    <w:rsid w:val="00740CA8"/>
    <w:rsid w:val="0074258F"/>
    <w:rsid w:val="00757D62"/>
    <w:rsid w:val="00762CE6"/>
    <w:rsid w:val="007652C8"/>
    <w:rsid w:val="00772B78"/>
    <w:rsid w:val="00775CA0"/>
    <w:rsid w:val="00784B6A"/>
    <w:rsid w:val="00797988"/>
    <w:rsid w:val="007F5D79"/>
    <w:rsid w:val="00812DB9"/>
    <w:rsid w:val="0083777B"/>
    <w:rsid w:val="00852BE1"/>
    <w:rsid w:val="0085723B"/>
    <w:rsid w:val="008B05D1"/>
    <w:rsid w:val="008C54AF"/>
    <w:rsid w:val="008F2C66"/>
    <w:rsid w:val="00911245"/>
    <w:rsid w:val="00944AA0"/>
    <w:rsid w:val="009571B2"/>
    <w:rsid w:val="00971272"/>
    <w:rsid w:val="00972F69"/>
    <w:rsid w:val="009806AE"/>
    <w:rsid w:val="009872A8"/>
    <w:rsid w:val="009874D9"/>
    <w:rsid w:val="00995889"/>
    <w:rsid w:val="009E6F41"/>
    <w:rsid w:val="00A029DB"/>
    <w:rsid w:val="00A037F1"/>
    <w:rsid w:val="00A362AB"/>
    <w:rsid w:val="00A42377"/>
    <w:rsid w:val="00A51276"/>
    <w:rsid w:val="00A80667"/>
    <w:rsid w:val="00A80EDB"/>
    <w:rsid w:val="00A94919"/>
    <w:rsid w:val="00A96B3F"/>
    <w:rsid w:val="00AC6F08"/>
    <w:rsid w:val="00AE669A"/>
    <w:rsid w:val="00B83134"/>
    <w:rsid w:val="00BA41E8"/>
    <w:rsid w:val="00BA680F"/>
    <w:rsid w:val="00BA6DFB"/>
    <w:rsid w:val="00BC4FD8"/>
    <w:rsid w:val="00BC7581"/>
    <w:rsid w:val="00BF02D5"/>
    <w:rsid w:val="00C045D4"/>
    <w:rsid w:val="00C13DB8"/>
    <w:rsid w:val="00C3353D"/>
    <w:rsid w:val="00C842F3"/>
    <w:rsid w:val="00CA613F"/>
    <w:rsid w:val="00CD2B62"/>
    <w:rsid w:val="00CE33A6"/>
    <w:rsid w:val="00D006B0"/>
    <w:rsid w:val="00D03F81"/>
    <w:rsid w:val="00D2261A"/>
    <w:rsid w:val="00D25366"/>
    <w:rsid w:val="00D5184C"/>
    <w:rsid w:val="00D56A87"/>
    <w:rsid w:val="00D74920"/>
    <w:rsid w:val="00D76E79"/>
    <w:rsid w:val="00D96E67"/>
    <w:rsid w:val="00DA6FC1"/>
    <w:rsid w:val="00DB381E"/>
    <w:rsid w:val="00DB5C1C"/>
    <w:rsid w:val="00DF689C"/>
    <w:rsid w:val="00E01D4A"/>
    <w:rsid w:val="00E1320D"/>
    <w:rsid w:val="00E178C7"/>
    <w:rsid w:val="00E272CA"/>
    <w:rsid w:val="00E52C14"/>
    <w:rsid w:val="00E55CF5"/>
    <w:rsid w:val="00E56E80"/>
    <w:rsid w:val="00E603DF"/>
    <w:rsid w:val="00E6072F"/>
    <w:rsid w:val="00E7585F"/>
    <w:rsid w:val="00EB521C"/>
    <w:rsid w:val="00ED7234"/>
    <w:rsid w:val="00EE3AA9"/>
    <w:rsid w:val="00F16380"/>
    <w:rsid w:val="00F35126"/>
    <w:rsid w:val="00F4215F"/>
    <w:rsid w:val="00F73701"/>
    <w:rsid w:val="00FA4ACC"/>
    <w:rsid w:val="00FB26BF"/>
    <w:rsid w:val="00FD2CC4"/>
    <w:rsid w:val="00FF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E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F2C66"/>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872A8"/>
    <w:rPr>
      <w:sz w:val="16"/>
      <w:szCs w:val="16"/>
    </w:rPr>
  </w:style>
  <w:style w:type="paragraph" w:styleId="CommentText">
    <w:name w:val="annotation text"/>
    <w:basedOn w:val="Normal"/>
    <w:link w:val="CommentTextChar"/>
    <w:rsid w:val="009872A8"/>
    <w:rPr>
      <w:sz w:val="20"/>
      <w:szCs w:val="20"/>
    </w:rPr>
  </w:style>
  <w:style w:type="character" w:customStyle="1" w:styleId="CommentTextChar">
    <w:name w:val="Comment Text Char"/>
    <w:basedOn w:val="DefaultParagraphFont"/>
    <w:link w:val="CommentText"/>
    <w:rsid w:val="009872A8"/>
  </w:style>
  <w:style w:type="paragraph" w:styleId="CommentSubject">
    <w:name w:val="annotation subject"/>
    <w:basedOn w:val="CommentText"/>
    <w:next w:val="CommentText"/>
    <w:link w:val="CommentSubjectChar"/>
    <w:rsid w:val="009872A8"/>
    <w:rPr>
      <w:b/>
      <w:bCs/>
    </w:rPr>
  </w:style>
  <w:style w:type="character" w:customStyle="1" w:styleId="CommentSubjectChar">
    <w:name w:val="Comment Subject Char"/>
    <w:basedOn w:val="CommentTextChar"/>
    <w:link w:val="CommentSubject"/>
    <w:rsid w:val="009872A8"/>
    <w:rPr>
      <w:b/>
      <w:bCs/>
    </w:rPr>
  </w:style>
  <w:style w:type="paragraph" w:styleId="BalloonText">
    <w:name w:val="Balloon Text"/>
    <w:basedOn w:val="Normal"/>
    <w:link w:val="BalloonTextChar"/>
    <w:rsid w:val="009872A8"/>
    <w:rPr>
      <w:rFonts w:ascii="Tahoma" w:hAnsi="Tahoma" w:cs="Tahoma"/>
      <w:sz w:val="16"/>
      <w:szCs w:val="16"/>
    </w:rPr>
  </w:style>
  <w:style w:type="character" w:customStyle="1" w:styleId="BalloonTextChar">
    <w:name w:val="Balloon Text Char"/>
    <w:basedOn w:val="DefaultParagraphFont"/>
    <w:link w:val="BalloonText"/>
    <w:rsid w:val="009872A8"/>
    <w:rPr>
      <w:rFonts w:ascii="Tahoma" w:hAnsi="Tahoma" w:cs="Tahoma"/>
      <w:sz w:val="16"/>
      <w:szCs w:val="16"/>
    </w:rPr>
  </w:style>
  <w:style w:type="character" w:styleId="Hyperlink">
    <w:name w:val="Hyperlink"/>
    <w:basedOn w:val="DefaultParagraphFont"/>
    <w:rsid w:val="00A029DB"/>
    <w:rPr>
      <w:color w:val="0563C1" w:themeColor="hyperlink"/>
      <w:u w:val="single"/>
    </w:rPr>
  </w:style>
  <w:style w:type="character" w:customStyle="1" w:styleId="Heading1Char">
    <w:name w:val="Heading 1 Char"/>
    <w:basedOn w:val="DefaultParagraphFont"/>
    <w:link w:val="Heading1"/>
    <w:uiPriority w:val="9"/>
    <w:rsid w:val="008F2C66"/>
    <w:rPr>
      <w:b/>
      <w:bCs/>
      <w:kern w:val="36"/>
      <w:sz w:val="48"/>
      <w:szCs w:val="4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F2C66"/>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872A8"/>
    <w:rPr>
      <w:sz w:val="16"/>
      <w:szCs w:val="16"/>
    </w:rPr>
  </w:style>
  <w:style w:type="paragraph" w:styleId="CommentText">
    <w:name w:val="annotation text"/>
    <w:basedOn w:val="Normal"/>
    <w:link w:val="CommentTextChar"/>
    <w:rsid w:val="009872A8"/>
    <w:rPr>
      <w:sz w:val="20"/>
      <w:szCs w:val="20"/>
    </w:rPr>
  </w:style>
  <w:style w:type="character" w:customStyle="1" w:styleId="CommentTextChar">
    <w:name w:val="Comment Text Char"/>
    <w:basedOn w:val="DefaultParagraphFont"/>
    <w:link w:val="CommentText"/>
    <w:rsid w:val="009872A8"/>
  </w:style>
  <w:style w:type="paragraph" w:styleId="CommentSubject">
    <w:name w:val="annotation subject"/>
    <w:basedOn w:val="CommentText"/>
    <w:next w:val="CommentText"/>
    <w:link w:val="CommentSubjectChar"/>
    <w:rsid w:val="009872A8"/>
    <w:rPr>
      <w:b/>
      <w:bCs/>
    </w:rPr>
  </w:style>
  <w:style w:type="character" w:customStyle="1" w:styleId="CommentSubjectChar">
    <w:name w:val="Comment Subject Char"/>
    <w:basedOn w:val="CommentTextChar"/>
    <w:link w:val="CommentSubject"/>
    <w:rsid w:val="009872A8"/>
    <w:rPr>
      <w:b/>
      <w:bCs/>
    </w:rPr>
  </w:style>
  <w:style w:type="paragraph" w:styleId="BalloonText">
    <w:name w:val="Balloon Text"/>
    <w:basedOn w:val="Normal"/>
    <w:link w:val="BalloonTextChar"/>
    <w:rsid w:val="009872A8"/>
    <w:rPr>
      <w:rFonts w:ascii="Tahoma" w:hAnsi="Tahoma" w:cs="Tahoma"/>
      <w:sz w:val="16"/>
      <w:szCs w:val="16"/>
    </w:rPr>
  </w:style>
  <w:style w:type="character" w:customStyle="1" w:styleId="BalloonTextChar">
    <w:name w:val="Balloon Text Char"/>
    <w:basedOn w:val="DefaultParagraphFont"/>
    <w:link w:val="BalloonText"/>
    <w:rsid w:val="009872A8"/>
    <w:rPr>
      <w:rFonts w:ascii="Tahoma" w:hAnsi="Tahoma" w:cs="Tahoma"/>
      <w:sz w:val="16"/>
      <w:szCs w:val="16"/>
    </w:rPr>
  </w:style>
  <w:style w:type="character" w:styleId="Hyperlink">
    <w:name w:val="Hyperlink"/>
    <w:basedOn w:val="DefaultParagraphFont"/>
    <w:rsid w:val="00A029DB"/>
    <w:rPr>
      <w:color w:val="0563C1" w:themeColor="hyperlink"/>
      <w:u w:val="single"/>
    </w:rPr>
  </w:style>
  <w:style w:type="character" w:customStyle="1" w:styleId="Heading1Char">
    <w:name w:val="Heading 1 Char"/>
    <w:basedOn w:val="DefaultParagraphFont"/>
    <w:link w:val="Heading1"/>
    <w:uiPriority w:val="9"/>
    <w:rsid w:val="008F2C66"/>
    <w:rPr>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0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l.uk/eblj/2015articles/article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747B97-4BC2-4D5F-A656-DB5E03A8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D5A433B1.dotm</Template>
  <TotalTime>1</TotalTime>
  <Pages>11</Pages>
  <Words>5994</Words>
  <Characters>34166</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Martin</dc:creator>
  <cp:lastModifiedBy>Daryl Martin</cp:lastModifiedBy>
  <cp:revision>2</cp:revision>
  <dcterms:created xsi:type="dcterms:W3CDTF">2016-09-15T06:11:00Z</dcterms:created>
  <dcterms:modified xsi:type="dcterms:W3CDTF">2016-09-15T06:11:00Z</dcterms:modified>
</cp:coreProperties>
</file>