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A3F1A" w14:textId="3C3E561C" w:rsidR="001345B8" w:rsidRPr="00521C57" w:rsidRDefault="0034782E" w:rsidP="00521C57">
      <w:pPr>
        <w:rPr>
          <w:rFonts w:ascii="Times New Roman" w:hAnsi="Times New Roman" w:cs="Times New Roman"/>
          <w:b/>
        </w:rPr>
      </w:pPr>
      <w:r w:rsidRPr="00521C57">
        <w:rPr>
          <w:rFonts w:ascii="Times New Roman" w:hAnsi="Times New Roman" w:cs="Times New Roman"/>
          <w:b/>
        </w:rPr>
        <w:t>Supplementary file</w:t>
      </w:r>
      <w:r w:rsidR="00200236" w:rsidRPr="00521C57">
        <w:rPr>
          <w:rFonts w:ascii="Times New Roman" w:hAnsi="Times New Roman" w:cs="Times New Roman"/>
          <w:b/>
        </w:rPr>
        <w:t>s</w:t>
      </w:r>
    </w:p>
    <w:p w14:paraId="71A38C2E" w14:textId="77777777" w:rsidR="0034782E" w:rsidRPr="00521C57" w:rsidRDefault="0034782E" w:rsidP="00521C57">
      <w:pPr>
        <w:rPr>
          <w:rFonts w:ascii="Times New Roman" w:hAnsi="Times New Roman" w:cs="Times New Roman"/>
          <w:sz w:val="16"/>
          <w:szCs w:val="16"/>
        </w:rPr>
      </w:pPr>
    </w:p>
    <w:p w14:paraId="2A45A258" w14:textId="543F563B" w:rsidR="00A2169F" w:rsidRPr="001B11A4" w:rsidRDefault="00A2169F" w:rsidP="00521C57">
      <w:pPr>
        <w:widowControl w:val="0"/>
        <w:autoSpaceDE w:val="0"/>
        <w:autoSpaceDN w:val="0"/>
        <w:adjustRightInd w:val="0"/>
        <w:spacing w:after="120"/>
        <w:rPr>
          <w:rFonts w:ascii="Times New Roman" w:eastAsia="MS Mincho" w:hAnsi="Times New Roman" w:cs="Times New Roman"/>
          <w:b/>
          <w:sz w:val="20"/>
          <w:szCs w:val="20"/>
        </w:rPr>
      </w:pPr>
      <w:r w:rsidRPr="001B11A4">
        <w:rPr>
          <w:rFonts w:ascii="Times New Roman" w:hAnsi="Times New Roman" w:cs="Times New Roman"/>
          <w:b/>
          <w:sz w:val="20"/>
          <w:szCs w:val="20"/>
        </w:rPr>
        <w:t>Supplementary File S1</w:t>
      </w:r>
      <w:r w:rsidRPr="001B11A4">
        <w:rPr>
          <w:rFonts w:ascii="Times New Roman" w:eastAsia="MS Mincho" w:hAnsi="Times New Roman" w:cs="Times New Roman"/>
          <w:b/>
          <w:sz w:val="20"/>
          <w:szCs w:val="20"/>
        </w:rPr>
        <w:t xml:space="preserve"> Search strategy output for CRD database</w:t>
      </w:r>
    </w:p>
    <w:tbl>
      <w:tblPr>
        <w:tblW w:w="0" w:type="auto"/>
        <w:tblBorders>
          <w:top w:val="nil"/>
          <w:left w:val="nil"/>
          <w:right w:val="nil"/>
        </w:tblBorders>
        <w:tblLook w:val="0000" w:firstRow="0" w:lastRow="0" w:firstColumn="0" w:lastColumn="0" w:noHBand="0" w:noVBand="0"/>
      </w:tblPr>
      <w:tblGrid>
        <w:gridCol w:w="1746"/>
        <w:gridCol w:w="8108"/>
      </w:tblGrid>
      <w:tr w:rsidR="00743830" w:rsidRPr="00521C57" w14:paraId="0BEA835C" w14:textId="77777777" w:rsidTr="00521C57">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236A35C" w14:textId="77777777" w:rsidR="00743830" w:rsidRPr="00521C57" w:rsidRDefault="00743830" w:rsidP="00521C57">
            <w:pPr>
              <w:widowControl w:val="0"/>
              <w:autoSpaceDE w:val="0"/>
              <w:autoSpaceDN w:val="0"/>
              <w:adjustRightInd w:val="0"/>
              <w:spacing w:after="240"/>
              <w:rPr>
                <w:rFonts w:ascii="Times New Roman" w:hAnsi="Times New Roman" w:cs="Times New Roman"/>
                <w:b/>
                <w:sz w:val="16"/>
                <w:szCs w:val="16"/>
              </w:rPr>
            </w:pPr>
            <w:r w:rsidRPr="00521C57">
              <w:rPr>
                <w:rFonts w:ascii="Times New Roman" w:hAnsi="Times New Roman" w:cs="Times New Roman"/>
                <w:b/>
                <w:sz w:val="16"/>
                <w:szCs w:val="16"/>
              </w:rPr>
              <w:t xml:space="preserve">Database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525F310" w14:textId="77777777" w:rsidR="00743830" w:rsidRPr="00521C57" w:rsidRDefault="00743830" w:rsidP="00521C57">
            <w:pPr>
              <w:widowControl w:val="0"/>
              <w:autoSpaceDE w:val="0"/>
              <w:autoSpaceDN w:val="0"/>
              <w:adjustRightInd w:val="0"/>
              <w:spacing w:after="240"/>
              <w:rPr>
                <w:rFonts w:ascii="Times New Roman" w:hAnsi="Times New Roman" w:cs="Times New Roman"/>
                <w:sz w:val="16"/>
                <w:szCs w:val="16"/>
              </w:rPr>
            </w:pPr>
            <w:r w:rsidRPr="00521C57">
              <w:rPr>
                <w:rFonts w:ascii="Times New Roman" w:hAnsi="Times New Roman" w:cs="Times New Roman"/>
                <w:sz w:val="16"/>
                <w:szCs w:val="16"/>
              </w:rPr>
              <w:t xml:space="preserve">Centre for Reviews and Dissemination (CRD) </w:t>
            </w:r>
          </w:p>
        </w:tc>
      </w:tr>
      <w:tr w:rsidR="00743830" w:rsidRPr="00521C57" w14:paraId="097B8BF2" w14:textId="77777777" w:rsidTr="00521C57">
        <w:tblPrEx>
          <w:tblBorders>
            <w:top w:val="none" w:sz="0" w:space="0" w:color="auto"/>
          </w:tblBorders>
        </w:tblPrEx>
        <w:tc>
          <w:tcPr>
            <w:tcW w:w="0" w:type="auto"/>
            <w:tcBorders>
              <w:top w:val="single" w:sz="4" w:space="0" w:color="auto"/>
              <w:left w:val="single" w:sz="4" w:space="0" w:color="auto"/>
              <w:bottom w:val="single" w:sz="20" w:space="0" w:color="auto"/>
              <w:right w:val="single" w:sz="4" w:space="0" w:color="auto"/>
            </w:tcBorders>
            <w:tcMar>
              <w:top w:w="20" w:type="nil"/>
              <w:left w:w="20" w:type="nil"/>
              <w:bottom w:w="20" w:type="nil"/>
              <w:right w:w="20" w:type="nil"/>
            </w:tcMar>
            <w:vAlign w:val="center"/>
          </w:tcPr>
          <w:p w14:paraId="3EBE0C08" w14:textId="77777777" w:rsidR="00743830" w:rsidRPr="00521C57" w:rsidRDefault="00743830" w:rsidP="00521C57">
            <w:pPr>
              <w:widowControl w:val="0"/>
              <w:autoSpaceDE w:val="0"/>
              <w:autoSpaceDN w:val="0"/>
              <w:adjustRightInd w:val="0"/>
              <w:spacing w:after="240"/>
              <w:rPr>
                <w:rFonts w:ascii="Times New Roman" w:hAnsi="Times New Roman" w:cs="Times New Roman"/>
                <w:b/>
                <w:sz w:val="16"/>
                <w:szCs w:val="16"/>
              </w:rPr>
            </w:pPr>
            <w:r w:rsidRPr="00521C57">
              <w:rPr>
                <w:rFonts w:ascii="Times New Roman" w:hAnsi="Times New Roman" w:cs="Times New Roman"/>
                <w:b/>
                <w:sz w:val="16"/>
                <w:szCs w:val="16"/>
              </w:rPr>
              <w:t xml:space="preserve">Host </w:t>
            </w:r>
          </w:p>
        </w:tc>
        <w:tc>
          <w:tcPr>
            <w:tcW w:w="0" w:type="auto"/>
            <w:tcBorders>
              <w:top w:val="single" w:sz="4" w:space="0" w:color="auto"/>
              <w:left w:val="single" w:sz="4" w:space="0" w:color="auto"/>
              <w:bottom w:val="single" w:sz="20" w:space="0" w:color="auto"/>
              <w:right w:val="single" w:sz="4" w:space="0" w:color="auto"/>
            </w:tcBorders>
            <w:tcMar>
              <w:top w:w="20" w:type="nil"/>
              <w:left w:w="20" w:type="nil"/>
              <w:bottom w:w="20" w:type="nil"/>
              <w:right w:w="20" w:type="nil"/>
            </w:tcMar>
            <w:vAlign w:val="center"/>
          </w:tcPr>
          <w:p w14:paraId="1BE05DCF" w14:textId="77777777" w:rsidR="00743830" w:rsidRPr="00521C57" w:rsidRDefault="00743830" w:rsidP="00521C57">
            <w:pPr>
              <w:widowControl w:val="0"/>
              <w:autoSpaceDE w:val="0"/>
              <w:autoSpaceDN w:val="0"/>
              <w:adjustRightInd w:val="0"/>
              <w:spacing w:after="240"/>
              <w:rPr>
                <w:rFonts w:ascii="Times New Roman" w:hAnsi="Times New Roman" w:cs="Times New Roman"/>
                <w:sz w:val="16"/>
                <w:szCs w:val="16"/>
              </w:rPr>
            </w:pPr>
            <w:r w:rsidRPr="00521C57">
              <w:rPr>
                <w:rFonts w:ascii="Times New Roman" w:hAnsi="Times New Roman" w:cs="Times New Roman"/>
                <w:sz w:val="16"/>
                <w:szCs w:val="16"/>
              </w:rPr>
              <w:t xml:space="preserve">http://www.york.ac.uk/inst/crd/ </w:t>
            </w:r>
          </w:p>
        </w:tc>
      </w:tr>
      <w:tr w:rsidR="00743830" w:rsidRPr="00521C57" w14:paraId="4453D7C2" w14:textId="77777777" w:rsidTr="00521C57">
        <w:tblPrEx>
          <w:tblBorders>
            <w:top w:val="none" w:sz="0" w:space="0" w:color="auto"/>
          </w:tblBorders>
        </w:tblPrEx>
        <w:tc>
          <w:tcPr>
            <w:tcW w:w="0" w:type="auto"/>
            <w:tcBorders>
              <w:top w:val="single" w:sz="20"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3B469CD" w14:textId="77777777" w:rsidR="00743830" w:rsidRPr="00521C57" w:rsidRDefault="00743830" w:rsidP="00521C57">
            <w:pPr>
              <w:widowControl w:val="0"/>
              <w:autoSpaceDE w:val="0"/>
              <w:autoSpaceDN w:val="0"/>
              <w:adjustRightInd w:val="0"/>
              <w:spacing w:after="240"/>
              <w:rPr>
                <w:rFonts w:ascii="Times New Roman" w:hAnsi="Times New Roman" w:cs="Times New Roman"/>
                <w:b/>
                <w:sz w:val="16"/>
                <w:szCs w:val="16"/>
              </w:rPr>
            </w:pPr>
            <w:r w:rsidRPr="00521C57">
              <w:rPr>
                <w:rFonts w:ascii="Times New Roman" w:hAnsi="Times New Roman" w:cs="Times New Roman"/>
                <w:b/>
                <w:sz w:val="16"/>
                <w:szCs w:val="16"/>
              </w:rPr>
              <w:t xml:space="preserve">Date of search </w:t>
            </w:r>
          </w:p>
        </w:tc>
        <w:tc>
          <w:tcPr>
            <w:tcW w:w="0" w:type="auto"/>
            <w:tcBorders>
              <w:top w:val="single" w:sz="20"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B4BC1BB" w14:textId="77777777" w:rsidR="00743830" w:rsidRPr="00521C57" w:rsidRDefault="00743830" w:rsidP="00521C57">
            <w:pPr>
              <w:widowControl w:val="0"/>
              <w:autoSpaceDE w:val="0"/>
              <w:autoSpaceDN w:val="0"/>
              <w:adjustRightInd w:val="0"/>
              <w:spacing w:after="240"/>
              <w:rPr>
                <w:rFonts w:ascii="Times New Roman" w:hAnsi="Times New Roman" w:cs="Times New Roman"/>
                <w:sz w:val="16"/>
                <w:szCs w:val="16"/>
              </w:rPr>
            </w:pPr>
            <w:r w:rsidRPr="00521C57">
              <w:rPr>
                <w:rFonts w:ascii="Times New Roman" w:hAnsi="Times New Roman" w:cs="Times New Roman"/>
                <w:sz w:val="16"/>
                <w:szCs w:val="16"/>
              </w:rPr>
              <w:t xml:space="preserve">January 2012-June 2014 last search date: 26/6/14 </w:t>
            </w:r>
          </w:p>
        </w:tc>
      </w:tr>
      <w:tr w:rsidR="00743830" w:rsidRPr="00521C57" w14:paraId="74F9BE0F" w14:textId="77777777" w:rsidTr="00521C57">
        <w:tblPrEx>
          <w:tblBorders>
            <w:top w:val="none" w:sz="0" w:space="0" w:color="auto"/>
          </w:tblBorders>
        </w:tblPrEx>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F89097D" w14:textId="77777777" w:rsidR="00743830" w:rsidRPr="00521C57" w:rsidRDefault="00743830" w:rsidP="00521C57">
            <w:pPr>
              <w:widowControl w:val="0"/>
              <w:autoSpaceDE w:val="0"/>
              <w:autoSpaceDN w:val="0"/>
              <w:adjustRightInd w:val="0"/>
              <w:spacing w:after="240"/>
              <w:rPr>
                <w:rFonts w:ascii="Times New Roman" w:hAnsi="Times New Roman" w:cs="Times New Roman"/>
                <w:b/>
                <w:sz w:val="16"/>
                <w:szCs w:val="16"/>
              </w:rPr>
            </w:pPr>
            <w:r w:rsidRPr="00521C57">
              <w:rPr>
                <w:rFonts w:ascii="Times New Roman" w:hAnsi="Times New Roman" w:cs="Times New Roman"/>
                <w:b/>
                <w:sz w:val="16"/>
                <w:szCs w:val="16"/>
              </w:rPr>
              <w:t xml:space="preserve">Years covered </w:t>
            </w:r>
          </w:p>
          <w:p w14:paraId="273DDC59" w14:textId="6F84C9D1" w:rsidR="00743830" w:rsidRPr="00521C57" w:rsidRDefault="00743830" w:rsidP="00521C57">
            <w:pPr>
              <w:widowControl w:val="0"/>
              <w:autoSpaceDE w:val="0"/>
              <w:autoSpaceDN w:val="0"/>
              <w:adjustRightInd w:val="0"/>
              <w:rPr>
                <w:rFonts w:ascii="Times New Roman" w:hAnsi="Times New Roman" w:cs="Times New Roman"/>
                <w:b/>
                <w:sz w:val="16"/>
                <w:szCs w:val="16"/>
              </w:rPr>
            </w:pPr>
            <w:r w:rsidRPr="00521C57">
              <w:rPr>
                <w:rFonts w:ascii="Times New Roman" w:hAnsi="Times New Roman" w:cs="Times New Roman"/>
                <w:b/>
                <w:noProof/>
                <w:sz w:val="16"/>
                <w:szCs w:val="16"/>
              </w:rPr>
              <w:drawing>
                <wp:inline distT="0" distB="0" distL="0" distR="0" wp14:anchorId="231C052D" wp14:editId="0073A4C5">
                  <wp:extent cx="701675" cy="107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675" cy="10795"/>
                          </a:xfrm>
                          <a:prstGeom prst="rect">
                            <a:avLst/>
                          </a:prstGeom>
                          <a:noFill/>
                          <a:ln>
                            <a:noFill/>
                          </a:ln>
                        </pic:spPr>
                      </pic:pic>
                    </a:graphicData>
                  </a:graphic>
                </wp:inline>
              </w:drawing>
            </w:r>
            <w:r w:rsidRPr="00521C57">
              <w:rPr>
                <w:rFonts w:ascii="Times New Roman" w:hAnsi="Times New Roman" w:cs="Times New Roman"/>
                <w:b/>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B3B174E" w14:textId="77777777" w:rsidR="00743830" w:rsidRPr="00521C57" w:rsidRDefault="00743830" w:rsidP="00521C57">
            <w:pPr>
              <w:widowControl w:val="0"/>
              <w:autoSpaceDE w:val="0"/>
              <w:autoSpaceDN w:val="0"/>
              <w:adjustRightInd w:val="0"/>
              <w:spacing w:after="240"/>
              <w:rPr>
                <w:rFonts w:ascii="Times New Roman" w:hAnsi="Times New Roman" w:cs="Times New Roman"/>
                <w:sz w:val="16"/>
                <w:szCs w:val="16"/>
              </w:rPr>
            </w:pPr>
            <w:r w:rsidRPr="00521C57">
              <w:rPr>
                <w:rFonts w:ascii="Times New Roman" w:hAnsi="Times New Roman" w:cs="Times New Roman"/>
                <w:sz w:val="16"/>
                <w:szCs w:val="16"/>
              </w:rPr>
              <w:t xml:space="preserve">1990-June 2014 (no date restrictions) </w:t>
            </w:r>
          </w:p>
        </w:tc>
      </w:tr>
      <w:tr w:rsidR="00743830" w:rsidRPr="00521C57" w14:paraId="209553A3" w14:textId="77777777" w:rsidTr="00521C57">
        <w:tblPrEx>
          <w:tblBorders>
            <w:top w:val="none" w:sz="0" w:space="0" w:color="auto"/>
          </w:tblBorders>
        </w:tblPrEx>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FD4487" w14:textId="77777777" w:rsidR="00743830" w:rsidRPr="00521C57" w:rsidRDefault="00743830" w:rsidP="00521C57">
            <w:pPr>
              <w:widowControl w:val="0"/>
              <w:autoSpaceDE w:val="0"/>
              <w:autoSpaceDN w:val="0"/>
              <w:adjustRightInd w:val="0"/>
              <w:spacing w:after="240"/>
              <w:rPr>
                <w:rFonts w:ascii="Times New Roman" w:hAnsi="Times New Roman" w:cs="Times New Roman"/>
                <w:b/>
                <w:sz w:val="16"/>
                <w:szCs w:val="16"/>
              </w:rPr>
            </w:pPr>
            <w:r w:rsidRPr="00521C57">
              <w:rPr>
                <w:rFonts w:ascii="Times New Roman" w:hAnsi="Times New Roman" w:cs="Times New Roman"/>
                <w:b/>
                <w:sz w:val="16"/>
                <w:szCs w:val="16"/>
              </w:rPr>
              <w:t xml:space="preserve">Search Strategy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E3ACB48" w14:textId="77777777" w:rsidR="00743830" w:rsidRPr="00521C57" w:rsidRDefault="00743830" w:rsidP="00521C57">
            <w:pPr>
              <w:widowControl w:val="0"/>
              <w:autoSpaceDE w:val="0"/>
              <w:autoSpaceDN w:val="0"/>
              <w:adjustRightInd w:val="0"/>
              <w:spacing w:after="240"/>
              <w:rPr>
                <w:rFonts w:ascii="Times New Roman" w:hAnsi="Times New Roman" w:cs="Times New Roman"/>
                <w:sz w:val="16"/>
                <w:szCs w:val="16"/>
              </w:rPr>
            </w:pPr>
            <w:r w:rsidRPr="00521C57">
              <w:rPr>
                <w:rFonts w:ascii="Times New Roman" w:hAnsi="Times New Roman" w:cs="Times New Roman"/>
                <w:sz w:val="16"/>
                <w:szCs w:val="16"/>
              </w:rPr>
              <w:t xml:space="preserve">Key word search: Financial incentives, Pay for performance, Performance based financing (Pay for performance) OR (financial incentives) OR (performance based financing) IN DARE, NHSEED, HTA </w:t>
            </w:r>
          </w:p>
        </w:tc>
      </w:tr>
      <w:tr w:rsidR="00743830" w:rsidRPr="00521C57" w14:paraId="4DB2433D" w14:textId="77777777" w:rsidTr="00521C57">
        <w:tblPrEx>
          <w:tblBorders>
            <w:top w:val="none" w:sz="0" w:space="0" w:color="auto"/>
          </w:tblBorders>
        </w:tblPrEx>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BB65CD3" w14:textId="77777777" w:rsidR="00743830" w:rsidRPr="00521C57" w:rsidRDefault="00743830" w:rsidP="00521C57">
            <w:pPr>
              <w:widowControl w:val="0"/>
              <w:autoSpaceDE w:val="0"/>
              <w:autoSpaceDN w:val="0"/>
              <w:adjustRightInd w:val="0"/>
              <w:spacing w:after="240"/>
              <w:rPr>
                <w:rFonts w:ascii="Times New Roman" w:hAnsi="Times New Roman" w:cs="Times New Roman"/>
                <w:b/>
                <w:sz w:val="16"/>
                <w:szCs w:val="16"/>
              </w:rPr>
            </w:pPr>
            <w:r w:rsidRPr="00521C57">
              <w:rPr>
                <w:rFonts w:ascii="Times New Roman" w:hAnsi="Times New Roman" w:cs="Times New Roman"/>
                <w:b/>
                <w:sz w:val="16"/>
                <w:szCs w:val="16"/>
              </w:rPr>
              <w:t xml:space="preserve">Language restrictions </w:t>
            </w:r>
          </w:p>
          <w:p w14:paraId="3E13BE81" w14:textId="6F8BD4D6" w:rsidR="00743830" w:rsidRPr="00521C57" w:rsidRDefault="00743830" w:rsidP="00521C57">
            <w:pPr>
              <w:widowControl w:val="0"/>
              <w:autoSpaceDE w:val="0"/>
              <w:autoSpaceDN w:val="0"/>
              <w:adjustRightInd w:val="0"/>
              <w:rPr>
                <w:rFonts w:ascii="Times New Roman" w:hAnsi="Times New Roman" w:cs="Times New Roman"/>
                <w:b/>
                <w:sz w:val="16"/>
                <w:szCs w:val="16"/>
              </w:rPr>
            </w:pPr>
            <w:r w:rsidRPr="00521C57">
              <w:rPr>
                <w:rFonts w:ascii="Times New Roman" w:hAnsi="Times New Roman" w:cs="Times New Roman"/>
                <w:b/>
                <w:noProof/>
                <w:sz w:val="16"/>
                <w:szCs w:val="16"/>
              </w:rPr>
              <w:drawing>
                <wp:inline distT="0" distB="0" distL="0" distR="0" wp14:anchorId="04FF4959" wp14:editId="7B470B5C">
                  <wp:extent cx="701675" cy="107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675" cy="10795"/>
                          </a:xfrm>
                          <a:prstGeom prst="rect">
                            <a:avLst/>
                          </a:prstGeom>
                          <a:noFill/>
                          <a:ln>
                            <a:noFill/>
                          </a:ln>
                        </pic:spPr>
                      </pic:pic>
                    </a:graphicData>
                  </a:graphic>
                </wp:inline>
              </w:drawing>
            </w:r>
            <w:r w:rsidRPr="00521C57">
              <w:rPr>
                <w:rFonts w:ascii="Times New Roman" w:hAnsi="Times New Roman" w:cs="Times New Roman"/>
                <w:b/>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6802904" w14:textId="77777777" w:rsidR="00743830" w:rsidRPr="00521C57" w:rsidRDefault="00743830" w:rsidP="00521C57">
            <w:pPr>
              <w:widowControl w:val="0"/>
              <w:autoSpaceDE w:val="0"/>
              <w:autoSpaceDN w:val="0"/>
              <w:adjustRightInd w:val="0"/>
              <w:spacing w:after="240"/>
              <w:rPr>
                <w:rFonts w:ascii="Times New Roman" w:hAnsi="Times New Roman" w:cs="Times New Roman"/>
                <w:sz w:val="16"/>
                <w:szCs w:val="16"/>
              </w:rPr>
            </w:pPr>
            <w:r w:rsidRPr="00521C57">
              <w:rPr>
                <w:rFonts w:ascii="Times New Roman" w:hAnsi="Times New Roman" w:cs="Times New Roman"/>
                <w:sz w:val="16"/>
                <w:szCs w:val="16"/>
              </w:rPr>
              <w:t xml:space="preserve">None </w:t>
            </w:r>
          </w:p>
        </w:tc>
      </w:tr>
      <w:tr w:rsidR="00743830" w:rsidRPr="00521C57" w14:paraId="40C82A3E" w14:textId="77777777" w:rsidTr="00521C57">
        <w:tblPrEx>
          <w:tblBorders>
            <w:top w:val="none" w:sz="0" w:space="0" w:color="auto"/>
          </w:tblBorders>
        </w:tblPrEx>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ACA4B42" w14:textId="77777777" w:rsidR="00743830" w:rsidRPr="00521C57" w:rsidRDefault="00743830" w:rsidP="00521C57">
            <w:pPr>
              <w:widowControl w:val="0"/>
              <w:autoSpaceDE w:val="0"/>
              <w:autoSpaceDN w:val="0"/>
              <w:adjustRightInd w:val="0"/>
              <w:spacing w:after="240"/>
              <w:rPr>
                <w:rFonts w:ascii="Times New Roman" w:hAnsi="Times New Roman" w:cs="Times New Roman"/>
                <w:b/>
                <w:sz w:val="16"/>
                <w:szCs w:val="16"/>
              </w:rPr>
            </w:pPr>
            <w:r w:rsidRPr="00521C57">
              <w:rPr>
                <w:rFonts w:ascii="Times New Roman" w:hAnsi="Times New Roman" w:cs="Times New Roman"/>
                <w:b/>
                <w:sz w:val="16"/>
                <w:szCs w:val="16"/>
              </w:rPr>
              <w:t xml:space="preserve">Number of citations </w:t>
            </w:r>
          </w:p>
          <w:p w14:paraId="4DB6037C" w14:textId="16E806D7" w:rsidR="00743830" w:rsidRPr="00521C57" w:rsidRDefault="00743830" w:rsidP="00521C57">
            <w:pPr>
              <w:widowControl w:val="0"/>
              <w:autoSpaceDE w:val="0"/>
              <w:autoSpaceDN w:val="0"/>
              <w:adjustRightInd w:val="0"/>
              <w:rPr>
                <w:rFonts w:ascii="Times New Roman" w:hAnsi="Times New Roman" w:cs="Times New Roman"/>
                <w:b/>
                <w:sz w:val="16"/>
                <w:szCs w:val="16"/>
              </w:rPr>
            </w:pPr>
            <w:r w:rsidRPr="00521C57">
              <w:rPr>
                <w:rFonts w:ascii="Times New Roman" w:hAnsi="Times New Roman" w:cs="Times New Roman"/>
                <w:b/>
                <w:noProof/>
                <w:sz w:val="16"/>
                <w:szCs w:val="16"/>
              </w:rPr>
              <w:drawing>
                <wp:inline distT="0" distB="0" distL="0" distR="0" wp14:anchorId="50AD7F12" wp14:editId="1093F343">
                  <wp:extent cx="701675" cy="10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675" cy="10795"/>
                          </a:xfrm>
                          <a:prstGeom prst="rect">
                            <a:avLst/>
                          </a:prstGeom>
                          <a:noFill/>
                          <a:ln>
                            <a:noFill/>
                          </a:ln>
                        </pic:spPr>
                      </pic:pic>
                    </a:graphicData>
                  </a:graphic>
                </wp:inline>
              </w:drawing>
            </w:r>
            <w:r w:rsidRPr="00521C57">
              <w:rPr>
                <w:rFonts w:ascii="Times New Roman" w:hAnsi="Times New Roman" w:cs="Times New Roman"/>
                <w:b/>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AB08416" w14:textId="77777777" w:rsidR="00743830" w:rsidRPr="00521C57" w:rsidRDefault="00743830" w:rsidP="00521C57">
            <w:pPr>
              <w:widowControl w:val="0"/>
              <w:autoSpaceDE w:val="0"/>
              <w:autoSpaceDN w:val="0"/>
              <w:adjustRightInd w:val="0"/>
              <w:spacing w:after="240"/>
              <w:rPr>
                <w:rFonts w:ascii="Times New Roman" w:hAnsi="Times New Roman" w:cs="Times New Roman"/>
                <w:sz w:val="16"/>
                <w:szCs w:val="16"/>
              </w:rPr>
            </w:pPr>
            <w:r w:rsidRPr="00521C57">
              <w:rPr>
                <w:rFonts w:ascii="Times New Roman" w:hAnsi="Times New Roman" w:cs="Times New Roman"/>
                <w:sz w:val="16"/>
                <w:szCs w:val="16"/>
              </w:rPr>
              <w:t xml:space="preserve">70 </w:t>
            </w:r>
          </w:p>
        </w:tc>
      </w:tr>
      <w:tr w:rsidR="00743830" w:rsidRPr="00521C57" w14:paraId="4ECE5667" w14:textId="77777777" w:rsidTr="00521C57">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A0955BA" w14:textId="77777777" w:rsidR="00743830" w:rsidRPr="00521C57" w:rsidRDefault="00743830" w:rsidP="00521C57">
            <w:pPr>
              <w:widowControl w:val="0"/>
              <w:autoSpaceDE w:val="0"/>
              <w:autoSpaceDN w:val="0"/>
              <w:adjustRightInd w:val="0"/>
              <w:spacing w:after="240"/>
              <w:rPr>
                <w:rFonts w:ascii="Times New Roman" w:hAnsi="Times New Roman" w:cs="Times New Roman"/>
                <w:b/>
                <w:sz w:val="16"/>
                <w:szCs w:val="16"/>
              </w:rPr>
            </w:pPr>
            <w:r w:rsidRPr="00521C57">
              <w:rPr>
                <w:rFonts w:ascii="Times New Roman" w:hAnsi="Times New Roman" w:cs="Times New Roman"/>
                <w:b/>
                <w:sz w:val="16"/>
                <w:szCs w:val="16"/>
              </w:rPr>
              <w:t xml:space="preserve">Number of relevant reviews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32AAC2B" w14:textId="77777777" w:rsidR="00743830" w:rsidRPr="00521C57" w:rsidRDefault="00743830" w:rsidP="00521C57">
            <w:pPr>
              <w:widowControl w:val="0"/>
              <w:autoSpaceDE w:val="0"/>
              <w:autoSpaceDN w:val="0"/>
              <w:adjustRightInd w:val="0"/>
              <w:spacing w:after="240"/>
              <w:rPr>
                <w:rFonts w:ascii="Times New Roman" w:hAnsi="Times New Roman" w:cs="Times New Roman"/>
                <w:sz w:val="16"/>
                <w:szCs w:val="16"/>
              </w:rPr>
            </w:pPr>
            <w:r w:rsidRPr="00521C57">
              <w:rPr>
                <w:rFonts w:ascii="Times New Roman" w:hAnsi="Times New Roman" w:cs="Times New Roman"/>
                <w:sz w:val="16"/>
                <w:szCs w:val="16"/>
              </w:rPr>
              <w:t xml:space="preserve">8: Huang et al., 2013, </w:t>
            </w:r>
            <w:proofErr w:type="spellStart"/>
            <w:r w:rsidRPr="00521C57">
              <w:rPr>
                <w:rFonts w:ascii="Times New Roman" w:hAnsi="Times New Roman" w:cs="Times New Roman"/>
                <w:sz w:val="16"/>
                <w:szCs w:val="16"/>
              </w:rPr>
              <w:t>Reda</w:t>
            </w:r>
            <w:proofErr w:type="spellEnd"/>
            <w:r w:rsidRPr="00521C57">
              <w:rPr>
                <w:rFonts w:ascii="Times New Roman" w:hAnsi="Times New Roman" w:cs="Times New Roman"/>
                <w:sz w:val="16"/>
                <w:szCs w:val="16"/>
              </w:rPr>
              <w:t xml:space="preserve"> et al., 2012, </w:t>
            </w:r>
            <w:proofErr w:type="spellStart"/>
            <w:r w:rsidRPr="00521C57">
              <w:rPr>
                <w:rFonts w:ascii="Times New Roman" w:hAnsi="Times New Roman" w:cs="Times New Roman"/>
                <w:sz w:val="16"/>
                <w:szCs w:val="16"/>
              </w:rPr>
              <w:t>Chaix</w:t>
            </w:r>
            <w:proofErr w:type="spellEnd"/>
            <w:r w:rsidRPr="00521C57">
              <w:rPr>
                <w:rFonts w:ascii="Times New Roman" w:hAnsi="Times New Roman" w:cs="Times New Roman"/>
                <w:sz w:val="16"/>
                <w:szCs w:val="16"/>
              </w:rPr>
              <w:t xml:space="preserve">-couturier et al., 2012, Hamilton et al., 2013, Witter et al., 2012, Scott et al., 2011, Petersen et al., 2006, </w:t>
            </w:r>
            <w:proofErr w:type="spellStart"/>
            <w:r w:rsidRPr="00521C57">
              <w:rPr>
                <w:rFonts w:ascii="Times New Roman" w:hAnsi="Times New Roman" w:cs="Times New Roman"/>
                <w:sz w:val="16"/>
                <w:szCs w:val="16"/>
              </w:rPr>
              <w:t>Houle</w:t>
            </w:r>
            <w:proofErr w:type="spellEnd"/>
            <w:r w:rsidRPr="00521C57">
              <w:rPr>
                <w:rFonts w:ascii="Times New Roman" w:hAnsi="Times New Roman" w:cs="Times New Roman"/>
                <w:sz w:val="16"/>
                <w:szCs w:val="16"/>
              </w:rPr>
              <w:t xml:space="preserve"> et al., 2012 </w:t>
            </w:r>
          </w:p>
          <w:p w14:paraId="071BC12C" w14:textId="351855CC" w:rsidR="00743830" w:rsidRPr="00521C57" w:rsidRDefault="00743830" w:rsidP="00521C57">
            <w:pPr>
              <w:widowControl w:val="0"/>
              <w:autoSpaceDE w:val="0"/>
              <w:autoSpaceDN w:val="0"/>
              <w:adjustRightInd w:val="0"/>
              <w:rPr>
                <w:rFonts w:ascii="Times New Roman" w:hAnsi="Times New Roman" w:cs="Times New Roman"/>
                <w:sz w:val="16"/>
                <w:szCs w:val="16"/>
              </w:rPr>
            </w:pPr>
            <w:r w:rsidRPr="00521C57">
              <w:rPr>
                <w:rFonts w:ascii="Times New Roman" w:hAnsi="Times New Roman" w:cs="Times New Roman"/>
                <w:noProof/>
                <w:sz w:val="16"/>
                <w:szCs w:val="16"/>
              </w:rPr>
              <w:drawing>
                <wp:inline distT="0" distB="0" distL="0" distR="0" wp14:anchorId="2AF0C808" wp14:editId="1F34511C">
                  <wp:extent cx="10795" cy="1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521C57">
              <w:rPr>
                <w:rFonts w:ascii="Times New Roman" w:hAnsi="Times New Roman" w:cs="Times New Roman"/>
                <w:sz w:val="16"/>
                <w:szCs w:val="16"/>
              </w:rPr>
              <w:t xml:space="preserve"> </w:t>
            </w:r>
          </w:p>
        </w:tc>
      </w:tr>
    </w:tbl>
    <w:p w14:paraId="0F6E67FC" w14:textId="17F33FE5" w:rsidR="00E966E1" w:rsidRDefault="00E966E1" w:rsidP="00521C57">
      <w:pPr>
        <w:widowControl w:val="0"/>
        <w:autoSpaceDE w:val="0"/>
        <w:autoSpaceDN w:val="0"/>
        <w:adjustRightInd w:val="0"/>
        <w:spacing w:after="120"/>
        <w:rPr>
          <w:rFonts w:ascii="Times New Roman" w:hAnsi="Times New Roman" w:cs="Times New Roman"/>
          <w:b/>
          <w:sz w:val="16"/>
          <w:szCs w:val="16"/>
        </w:rPr>
      </w:pPr>
    </w:p>
    <w:p w14:paraId="72E5E421" w14:textId="77777777" w:rsidR="00223CD0" w:rsidRDefault="00223CD0" w:rsidP="00521C57">
      <w:pPr>
        <w:widowControl w:val="0"/>
        <w:autoSpaceDE w:val="0"/>
        <w:autoSpaceDN w:val="0"/>
        <w:adjustRightInd w:val="0"/>
        <w:spacing w:after="120"/>
        <w:rPr>
          <w:rFonts w:ascii="Times New Roman" w:hAnsi="Times New Roman" w:cs="Times New Roman"/>
          <w:b/>
          <w:sz w:val="16"/>
          <w:szCs w:val="16"/>
        </w:rPr>
      </w:pPr>
    </w:p>
    <w:p w14:paraId="786DB75A" w14:textId="77777777" w:rsidR="00223CD0" w:rsidRDefault="00223CD0" w:rsidP="00521C57">
      <w:pPr>
        <w:widowControl w:val="0"/>
        <w:autoSpaceDE w:val="0"/>
        <w:autoSpaceDN w:val="0"/>
        <w:adjustRightInd w:val="0"/>
        <w:spacing w:after="120"/>
        <w:rPr>
          <w:rFonts w:ascii="Times New Roman" w:hAnsi="Times New Roman" w:cs="Times New Roman"/>
          <w:b/>
          <w:sz w:val="16"/>
          <w:szCs w:val="16"/>
        </w:rPr>
      </w:pPr>
    </w:p>
    <w:p w14:paraId="241FF128" w14:textId="77777777" w:rsidR="00223CD0" w:rsidRDefault="00223CD0" w:rsidP="00521C57">
      <w:pPr>
        <w:widowControl w:val="0"/>
        <w:autoSpaceDE w:val="0"/>
        <w:autoSpaceDN w:val="0"/>
        <w:adjustRightInd w:val="0"/>
        <w:spacing w:after="120"/>
        <w:rPr>
          <w:rFonts w:ascii="Times New Roman" w:hAnsi="Times New Roman" w:cs="Times New Roman"/>
          <w:b/>
          <w:sz w:val="16"/>
          <w:szCs w:val="16"/>
        </w:rPr>
      </w:pPr>
    </w:p>
    <w:p w14:paraId="78734FF0" w14:textId="77777777" w:rsidR="00223CD0" w:rsidRDefault="00223CD0" w:rsidP="00521C57">
      <w:pPr>
        <w:widowControl w:val="0"/>
        <w:autoSpaceDE w:val="0"/>
        <w:autoSpaceDN w:val="0"/>
        <w:adjustRightInd w:val="0"/>
        <w:spacing w:after="120"/>
        <w:rPr>
          <w:rFonts w:ascii="Times New Roman" w:hAnsi="Times New Roman" w:cs="Times New Roman"/>
          <w:b/>
          <w:sz w:val="16"/>
          <w:szCs w:val="16"/>
        </w:rPr>
      </w:pPr>
    </w:p>
    <w:p w14:paraId="7ACEA42B" w14:textId="77777777" w:rsidR="00223CD0" w:rsidRDefault="00223CD0" w:rsidP="00521C57">
      <w:pPr>
        <w:widowControl w:val="0"/>
        <w:autoSpaceDE w:val="0"/>
        <w:autoSpaceDN w:val="0"/>
        <w:adjustRightInd w:val="0"/>
        <w:spacing w:after="120"/>
        <w:rPr>
          <w:rFonts w:ascii="Times New Roman" w:hAnsi="Times New Roman" w:cs="Times New Roman"/>
          <w:b/>
          <w:sz w:val="16"/>
          <w:szCs w:val="16"/>
        </w:rPr>
      </w:pPr>
    </w:p>
    <w:p w14:paraId="647CFABB" w14:textId="77777777" w:rsidR="00223CD0" w:rsidRDefault="00223CD0" w:rsidP="00521C57">
      <w:pPr>
        <w:widowControl w:val="0"/>
        <w:autoSpaceDE w:val="0"/>
        <w:autoSpaceDN w:val="0"/>
        <w:adjustRightInd w:val="0"/>
        <w:spacing w:after="120"/>
        <w:rPr>
          <w:rFonts w:ascii="Times New Roman" w:hAnsi="Times New Roman" w:cs="Times New Roman"/>
          <w:b/>
          <w:sz w:val="16"/>
          <w:szCs w:val="16"/>
        </w:rPr>
      </w:pPr>
    </w:p>
    <w:p w14:paraId="29ABD48B" w14:textId="77777777" w:rsidR="00223CD0" w:rsidRDefault="00223CD0" w:rsidP="00521C57">
      <w:pPr>
        <w:widowControl w:val="0"/>
        <w:autoSpaceDE w:val="0"/>
        <w:autoSpaceDN w:val="0"/>
        <w:adjustRightInd w:val="0"/>
        <w:spacing w:after="120"/>
        <w:rPr>
          <w:rFonts w:ascii="Times New Roman" w:hAnsi="Times New Roman" w:cs="Times New Roman"/>
          <w:b/>
          <w:sz w:val="16"/>
          <w:szCs w:val="16"/>
        </w:rPr>
      </w:pPr>
    </w:p>
    <w:p w14:paraId="40058E98" w14:textId="77777777" w:rsidR="00223CD0" w:rsidRDefault="00223CD0" w:rsidP="00521C57">
      <w:pPr>
        <w:widowControl w:val="0"/>
        <w:autoSpaceDE w:val="0"/>
        <w:autoSpaceDN w:val="0"/>
        <w:adjustRightInd w:val="0"/>
        <w:spacing w:after="120"/>
        <w:rPr>
          <w:rFonts w:ascii="Times New Roman" w:hAnsi="Times New Roman" w:cs="Times New Roman"/>
          <w:b/>
          <w:sz w:val="16"/>
          <w:szCs w:val="16"/>
        </w:rPr>
      </w:pPr>
    </w:p>
    <w:p w14:paraId="303C3C9B" w14:textId="77777777" w:rsidR="00223CD0" w:rsidRDefault="00223CD0" w:rsidP="00521C57">
      <w:pPr>
        <w:widowControl w:val="0"/>
        <w:autoSpaceDE w:val="0"/>
        <w:autoSpaceDN w:val="0"/>
        <w:adjustRightInd w:val="0"/>
        <w:spacing w:after="120"/>
        <w:rPr>
          <w:rFonts w:ascii="Times New Roman" w:hAnsi="Times New Roman" w:cs="Times New Roman"/>
          <w:b/>
          <w:sz w:val="16"/>
          <w:szCs w:val="16"/>
        </w:rPr>
      </w:pPr>
    </w:p>
    <w:p w14:paraId="11EDC28E" w14:textId="77777777" w:rsidR="00223CD0" w:rsidRDefault="00223CD0" w:rsidP="00521C57">
      <w:pPr>
        <w:widowControl w:val="0"/>
        <w:autoSpaceDE w:val="0"/>
        <w:autoSpaceDN w:val="0"/>
        <w:adjustRightInd w:val="0"/>
        <w:spacing w:after="120"/>
        <w:rPr>
          <w:rFonts w:ascii="Times New Roman" w:hAnsi="Times New Roman" w:cs="Times New Roman"/>
          <w:b/>
          <w:sz w:val="16"/>
          <w:szCs w:val="16"/>
        </w:rPr>
      </w:pPr>
    </w:p>
    <w:p w14:paraId="694D768F" w14:textId="77777777" w:rsidR="00223CD0" w:rsidRDefault="00223CD0" w:rsidP="00521C57">
      <w:pPr>
        <w:widowControl w:val="0"/>
        <w:autoSpaceDE w:val="0"/>
        <w:autoSpaceDN w:val="0"/>
        <w:adjustRightInd w:val="0"/>
        <w:spacing w:after="120"/>
        <w:rPr>
          <w:rFonts w:ascii="Times New Roman" w:hAnsi="Times New Roman" w:cs="Times New Roman"/>
          <w:b/>
          <w:sz w:val="16"/>
          <w:szCs w:val="16"/>
        </w:rPr>
      </w:pPr>
    </w:p>
    <w:p w14:paraId="5BCA35E5" w14:textId="77777777" w:rsidR="00223CD0" w:rsidRDefault="00223CD0" w:rsidP="00521C57">
      <w:pPr>
        <w:widowControl w:val="0"/>
        <w:autoSpaceDE w:val="0"/>
        <w:autoSpaceDN w:val="0"/>
        <w:adjustRightInd w:val="0"/>
        <w:spacing w:after="120"/>
        <w:rPr>
          <w:rFonts w:ascii="Times New Roman" w:hAnsi="Times New Roman" w:cs="Times New Roman"/>
          <w:b/>
          <w:sz w:val="16"/>
          <w:szCs w:val="16"/>
        </w:rPr>
      </w:pPr>
    </w:p>
    <w:p w14:paraId="77828C3F" w14:textId="77777777" w:rsidR="00223CD0" w:rsidRDefault="00223CD0" w:rsidP="00521C57">
      <w:pPr>
        <w:widowControl w:val="0"/>
        <w:autoSpaceDE w:val="0"/>
        <w:autoSpaceDN w:val="0"/>
        <w:adjustRightInd w:val="0"/>
        <w:spacing w:after="120"/>
        <w:rPr>
          <w:rFonts w:ascii="Times New Roman" w:hAnsi="Times New Roman" w:cs="Times New Roman"/>
          <w:b/>
          <w:sz w:val="16"/>
          <w:szCs w:val="16"/>
        </w:rPr>
      </w:pPr>
    </w:p>
    <w:p w14:paraId="664B48F7" w14:textId="77777777" w:rsidR="00223CD0" w:rsidRDefault="00223CD0" w:rsidP="00521C57">
      <w:pPr>
        <w:widowControl w:val="0"/>
        <w:autoSpaceDE w:val="0"/>
        <w:autoSpaceDN w:val="0"/>
        <w:adjustRightInd w:val="0"/>
        <w:spacing w:after="120"/>
        <w:rPr>
          <w:rFonts w:ascii="Times New Roman" w:hAnsi="Times New Roman" w:cs="Times New Roman"/>
          <w:b/>
          <w:sz w:val="16"/>
          <w:szCs w:val="16"/>
        </w:rPr>
      </w:pPr>
    </w:p>
    <w:p w14:paraId="713B2423" w14:textId="77777777" w:rsidR="00223CD0" w:rsidRDefault="00223CD0" w:rsidP="00521C57">
      <w:pPr>
        <w:widowControl w:val="0"/>
        <w:autoSpaceDE w:val="0"/>
        <w:autoSpaceDN w:val="0"/>
        <w:adjustRightInd w:val="0"/>
        <w:spacing w:after="120"/>
        <w:rPr>
          <w:rFonts w:ascii="Times New Roman" w:hAnsi="Times New Roman" w:cs="Times New Roman"/>
          <w:b/>
          <w:sz w:val="16"/>
          <w:szCs w:val="16"/>
        </w:rPr>
      </w:pPr>
    </w:p>
    <w:p w14:paraId="04E64EF3" w14:textId="77777777" w:rsidR="00223CD0" w:rsidRDefault="00223CD0" w:rsidP="00521C57">
      <w:pPr>
        <w:widowControl w:val="0"/>
        <w:autoSpaceDE w:val="0"/>
        <w:autoSpaceDN w:val="0"/>
        <w:adjustRightInd w:val="0"/>
        <w:spacing w:after="120"/>
        <w:rPr>
          <w:rFonts w:ascii="Times New Roman" w:hAnsi="Times New Roman" w:cs="Times New Roman"/>
          <w:b/>
          <w:sz w:val="16"/>
          <w:szCs w:val="16"/>
        </w:rPr>
      </w:pPr>
    </w:p>
    <w:p w14:paraId="126F7A0D" w14:textId="77777777" w:rsidR="00223CD0" w:rsidRDefault="00223CD0" w:rsidP="00521C57">
      <w:pPr>
        <w:widowControl w:val="0"/>
        <w:autoSpaceDE w:val="0"/>
        <w:autoSpaceDN w:val="0"/>
        <w:adjustRightInd w:val="0"/>
        <w:spacing w:after="120"/>
        <w:rPr>
          <w:rFonts w:ascii="Times New Roman" w:hAnsi="Times New Roman" w:cs="Times New Roman"/>
          <w:b/>
          <w:sz w:val="16"/>
          <w:szCs w:val="16"/>
        </w:rPr>
      </w:pPr>
    </w:p>
    <w:p w14:paraId="59A9F9EC" w14:textId="77777777" w:rsidR="00223CD0" w:rsidRDefault="00223CD0" w:rsidP="00521C57">
      <w:pPr>
        <w:widowControl w:val="0"/>
        <w:autoSpaceDE w:val="0"/>
        <w:autoSpaceDN w:val="0"/>
        <w:adjustRightInd w:val="0"/>
        <w:spacing w:after="120"/>
        <w:rPr>
          <w:rFonts w:ascii="Times New Roman" w:hAnsi="Times New Roman" w:cs="Times New Roman"/>
          <w:b/>
          <w:sz w:val="16"/>
          <w:szCs w:val="16"/>
        </w:rPr>
      </w:pPr>
    </w:p>
    <w:p w14:paraId="68E5AB39" w14:textId="77777777" w:rsidR="00223CD0" w:rsidRDefault="00223CD0" w:rsidP="00521C57">
      <w:pPr>
        <w:widowControl w:val="0"/>
        <w:autoSpaceDE w:val="0"/>
        <w:autoSpaceDN w:val="0"/>
        <w:adjustRightInd w:val="0"/>
        <w:spacing w:after="120"/>
        <w:rPr>
          <w:rFonts w:ascii="Times New Roman" w:hAnsi="Times New Roman" w:cs="Times New Roman"/>
          <w:b/>
          <w:sz w:val="16"/>
          <w:szCs w:val="16"/>
        </w:rPr>
      </w:pPr>
    </w:p>
    <w:p w14:paraId="4DE69767" w14:textId="77777777" w:rsidR="00223CD0" w:rsidRDefault="00223CD0" w:rsidP="00521C57">
      <w:pPr>
        <w:widowControl w:val="0"/>
        <w:autoSpaceDE w:val="0"/>
        <w:autoSpaceDN w:val="0"/>
        <w:adjustRightInd w:val="0"/>
        <w:spacing w:after="120"/>
        <w:rPr>
          <w:rFonts w:ascii="Times New Roman" w:hAnsi="Times New Roman" w:cs="Times New Roman"/>
          <w:b/>
          <w:sz w:val="16"/>
          <w:szCs w:val="16"/>
        </w:rPr>
      </w:pPr>
    </w:p>
    <w:p w14:paraId="224B2143" w14:textId="77777777" w:rsidR="00223CD0" w:rsidRDefault="00223CD0" w:rsidP="00521C57">
      <w:pPr>
        <w:widowControl w:val="0"/>
        <w:autoSpaceDE w:val="0"/>
        <w:autoSpaceDN w:val="0"/>
        <w:adjustRightInd w:val="0"/>
        <w:spacing w:after="120"/>
        <w:rPr>
          <w:rFonts w:ascii="Times New Roman" w:hAnsi="Times New Roman" w:cs="Times New Roman"/>
          <w:b/>
          <w:sz w:val="16"/>
          <w:szCs w:val="16"/>
        </w:rPr>
      </w:pPr>
    </w:p>
    <w:p w14:paraId="3747CED3" w14:textId="77777777" w:rsidR="00223CD0" w:rsidRDefault="00223CD0" w:rsidP="00521C57">
      <w:pPr>
        <w:widowControl w:val="0"/>
        <w:autoSpaceDE w:val="0"/>
        <w:autoSpaceDN w:val="0"/>
        <w:adjustRightInd w:val="0"/>
        <w:spacing w:after="120"/>
        <w:rPr>
          <w:rFonts w:ascii="Times New Roman" w:hAnsi="Times New Roman" w:cs="Times New Roman"/>
          <w:b/>
          <w:sz w:val="16"/>
          <w:szCs w:val="16"/>
        </w:rPr>
      </w:pPr>
    </w:p>
    <w:p w14:paraId="58D63311" w14:textId="77777777" w:rsidR="00223CD0" w:rsidRDefault="00223CD0" w:rsidP="00521C57">
      <w:pPr>
        <w:widowControl w:val="0"/>
        <w:autoSpaceDE w:val="0"/>
        <w:autoSpaceDN w:val="0"/>
        <w:adjustRightInd w:val="0"/>
        <w:spacing w:after="120"/>
        <w:rPr>
          <w:rFonts w:ascii="Times New Roman" w:hAnsi="Times New Roman" w:cs="Times New Roman"/>
          <w:b/>
          <w:sz w:val="16"/>
          <w:szCs w:val="16"/>
        </w:rPr>
      </w:pPr>
    </w:p>
    <w:p w14:paraId="2C71F8C8" w14:textId="77777777" w:rsidR="00223CD0" w:rsidRDefault="00223CD0" w:rsidP="00521C57">
      <w:pPr>
        <w:widowControl w:val="0"/>
        <w:autoSpaceDE w:val="0"/>
        <w:autoSpaceDN w:val="0"/>
        <w:adjustRightInd w:val="0"/>
        <w:spacing w:after="120"/>
        <w:rPr>
          <w:rFonts w:ascii="Times New Roman" w:hAnsi="Times New Roman" w:cs="Times New Roman"/>
          <w:b/>
          <w:sz w:val="16"/>
          <w:szCs w:val="16"/>
        </w:rPr>
      </w:pPr>
    </w:p>
    <w:p w14:paraId="2B61CFD3" w14:textId="77777777" w:rsidR="00223CD0" w:rsidRDefault="00223CD0" w:rsidP="00521C57">
      <w:pPr>
        <w:widowControl w:val="0"/>
        <w:autoSpaceDE w:val="0"/>
        <w:autoSpaceDN w:val="0"/>
        <w:adjustRightInd w:val="0"/>
        <w:spacing w:after="120"/>
        <w:rPr>
          <w:rFonts w:ascii="Times New Roman" w:hAnsi="Times New Roman" w:cs="Times New Roman"/>
          <w:b/>
          <w:sz w:val="16"/>
          <w:szCs w:val="16"/>
        </w:rPr>
      </w:pPr>
    </w:p>
    <w:p w14:paraId="626E89D9" w14:textId="77777777" w:rsidR="00223CD0" w:rsidRDefault="00223CD0" w:rsidP="00521C57">
      <w:pPr>
        <w:widowControl w:val="0"/>
        <w:autoSpaceDE w:val="0"/>
        <w:autoSpaceDN w:val="0"/>
        <w:adjustRightInd w:val="0"/>
        <w:spacing w:after="120"/>
        <w:rPr>
          <w:rFonts w:ascii="Times New Roman" w:hAnsi="Times New Roman" w:cs="Times New Roman"/>
          <w:b/>
          <w:sz w:val="16"/>
          <w:szCs w:val="16"/>
        </w:rPr>
      </w:pPr>
    </w:p>
    <w:p w14:paraId="45AB2C83" w14:textId="77777777" w:rsidR="00223CD0" w:rsidRDefault="00223CD0" w:rsidP="00521C57">
      <w:pPr>
        <w:widowControl w:val="0"/>
        <w:autoSpaceDE w:val="0"/>
        <w:autoSpaceDN w:val="0"/>
        <w:adjustRightInd w:val="0"/>
        <w:spacing w:after="120"/>
        <w:rPr>
          <w:rFonts w:ascii="Times New Roman" w:hAnsi="Times New Roman" w:cs="Times New Roman"/>
          <w:b/>
          <w:sz w:val="16"/>
          <w:szCs w:val="16"/>
        </w:rPr>
      </w:pPr>
    </w:p>
    <w:p w14:paraId="52D77FE5" w14:textId="77777777" w:rsidR="00223CD0" w:rsidRDefault="00223CD0" w:rsidP="00521C57">
      <w:pPr>
        <w:widowControl w:val="0"/>
        <w:autoSpaceDE w:val="0"/>
        <w:autoSpaceDN w:val="0"/>
        <w:adjustRightInd w:val="0"/>
        <w:spacing w:after="120"/>
        <w:rPr>
          <w:rFonts w:ascii="Times New Roman" w:hAnsi="Times New Roman" w:cs="Times New Roman"/>
          <w:b/>
          <w:sz w:val="16"/>
          <w:szCs w:val="16"/>
        </w:rPr>
      </w:pPr>
    </w:p>
    <w:p w14:paraId="45D859A1" w14:textId="77777777" w:rsidR="0058692C" w:rsidRPr="00521C57" w:rsidRDefault="0058692C" w:rsidP="00521C57">
      <w:pPr>
        <w:widowControl w:val="0"/>
        <w:autoSpaceDE w:val="0"/>
        <w:autoSpaceDN w:val="0"/>
        <w:adjustRightInd w:val="0"/>
        <w:spacing w:after="120"/>
        <w:rPr>
          <w:rFonts w:ascii="Times New Roman" w:hAnsi="Times New Roman" w:cs="Times New Roman"/>
          <w:b/>
          <w:sz w:val="16"/>
          <w:szCs w:val="16"/>
        </w:rPr>
      </w:pPr>
    </w:p>
    <w:p w14:paraId="4C71D785" w14:textId="0ED4C2FB" w:rsidR="0058692C" w:rsidRPr="00521C57" w:rsidRDefault="00200236" w:rsidP="00521C57">
      <w:pPr>
        <w:widowControl w:val="0"/>
        <w:autoSpaceDE w:val="0"/>
        <w:autoSpaceDN w:val="0"/>
        <w:adjustRightInd w:val="0"/>
        <w:spacing w:after="120"/>
        <w:rPr>
          <w:rFonts w:ascii="Times New Roman" w:eastAsia="MS Mincho" w:hAnsi="Times New Roman" w:cs="Times New Roman"/>
          <w:b/>
          <w:sz w:val="16"/>
          <w:szCs w:val="16"/>
        </w:rPr>
      </w:pPr>
      <w:r w:rsidRPr="00521C57">
        <w:rPr>
          <w:rFonts w:ascii="Times New Roman" w:hAnsi="Times New Roman" w:cs="Times New Roman"/>
          <w:b/>
          <w:sz w:val="16"/>
          <w:szCs w:val="16"/>
        </w:rPr>
        <w:lastRenderedPageBreak/>
        <w:t xml:space="preserve">Supplementary File </w:t>
      </w:r>
      <w:r w:rsidR="004C6DD1" w:rsidRPr="00521C57">
        <w:rPr>
          <w:rFonts w:ascii="Times New Roman" w:hAnsi="Times New Roman" w:cs="Times New Roman"/>
          <w:b/>
          <w:sz w:val="16"/>
          <w:szCs w:val="16"/>
        </w:rPr>
        <w:t>S</w:t>
      </w:r>
      <w:r w:rsidR="00A2169F" w:rsidRPr="00521C57">
        <w:rPr>
          <w:rFonts w:ascii="Times New Roman" w:hAnsi="Times New Roman" w:cs="Times New Roman"/>
          <w:b/>
          <w:sz w:val="16"/>
          <w:szCs w:val="16"/>
        </w:rPr>
        <w:t>2</w:t>
      </w:r>
      <w:r w:rsidR="0058692C" w:rsidRPr="00521C57">
        <w:rPr>
          <w:rFonts w:ascii="Times New Roman" w:eastAsia="MS Mincho" w:hAnsi="Times New Roman" w:cs="Times New Roman"/>
          <w:b/>
          <w:sz w:val="16"/>
          <w:szCs w:val="16"/>
        </w:rPr>
        <w:t xml:space="preserve"> Search strategy output for Cochrane database</w:t>
      </w:r>
    </w:p>
    <w:tbl>
      <w:tblPr>
        <w:tblW w:w="0" w:type="auto"/>
        <w:tblInd w:w="103" w:type="dxa"/>
        <w:tblLook w:val="0000" w:firstRow="0" w:lastRow="0" w:firstColumn="0" w:lastColumn="0" w:noHBand="0" w:noVBand="0"/>
      </w:tblPr>
      <w:tblGrid>
        <w:gridCol w:w="1394"/>
        <w:gridCol w:w="8357"/>
      </w:tblGrid>
      <w:tr w:rsidR="0058692C" w:rsidRPr="00521C57" w14:paraId="291A0564" w14:textId="77777777" w:rsidTr="00200236">
        <w:trPr>
          <w:trHeight w:val="360"/>
        </w:trPr>
        <w:tc>
          <w:tcPr>
            <w:tcW w:w="0" w:type="auto"/>
            <w:tcBorders>
              <w:top w:val="single" w:sz="4" w:space="0" w:color="auto"/>
              <w:left w:val="single" w:sz="4" w:space="0" w:color="auto"/>
              <w:bottom w:val="single" w:sz="4" w:space="0" w:color="auto"/>
              <w:right w:val="single" w:sz="4" w:space="0" w:color="auto"/>
            </w:tcBorders>
          </w:tcPr>
          <w:p w14:paraId="4665E315" w14:textId="77777777" w:rsidR="0058692C" w:rsidRPr="00521C57" w:rsidRDefault="0058692C" w:rsidP="00521C57">
            <w:pPr>
              <w:kinsoku w:val="0"/>
              <w:overflowPunct w:val="0"/>
              <w:autoSpaceDE w:val="0"/>
              <w:autoSpaceDN w:val="0"/>
              <w:spacing w:before="120"/>
              <w:jc w:val="both"/>
              <w:rPr>
                <w:rFonts w:ascii="Times New Roman" w:eastAsia="Arial Unicode MS" w:hAnsi="Times New Roman" w:cs="Times New Roman"/>
                <w:b/>
                <w:bCs/>
                <w:sz w:val="16"/>
                <w:szCs w:val="16"/>
                <w:lang w:eastAsia="zh-CN"/>
              </w:rPr>
            </w:pPr>
            <w:r w:rsidRPr="00521C57">
              <w:rPr>
                <w:rFonts w:ascii="Times New Roman" w:eastAsia="Arial Unicode MS" w:hAnsi="Times New Roman" w:cs="Times New Roman"/>
                <w:b/>
                <w:bCs/>
                <w:sz w:val="16"/>
                <w:szCs w:val="16"/>
                <w:lang w:eastAsia="zh-CN"/>
              </w:rPr>
              <w:t>Database</w:t>
            </w:r>
          </w:p>
        </w:tc>
        <w:tc>
          <w:tcPr>
            <w:tcW w:w="0" w:type="auto"/>
            <w:tcBorders>
              <w:top w:val="single" w:sz="4" w:space="0" w:color="auto"/>
              <w:left w:val="nil"/>
              <w:bottom w:val="single" w:sz="4" w:space="0" w:color="auto"/>
              <w:right w:val="single" w:sz="4" w:space="0" w:color="000000"/>
            </w:tcBorders>
          </w:tcPr>
          <w:p w14:paraId="4DC56755" w14:textId="77777777" w:rsidR="0058692C" w:rsidRPr="00521C57" w:rsidRDefault="0058692C" w:rsidP="00521C57">
            <w:pPr>
              <w:kinsoku w:val="0"/>
              <w:overflowPunct w:val="0"/>
              <w:autoSpaceDE w:val="0"/>
              <w:autoSpaceDN w:val="0"/>
              <w:spacing w:before="120"/>
              <w:jc w:val="both"/>
              <w:rPr>
                <w:rFonts w:ascii="Times New Roman" w:eastAsia="Arial Unicode MS" w:hAnsi="Times New Roman" w:cs="Times New Roman"/>
                <w:b/>
                <w:bCs/>
                <w:sz w:val="16"/>
                <w:szCs w:val="16"/>
                <w:lang w:eastAsia="zh-CN"/>
              </w:rPr>
            </w:pPr>
            <w:r w:rsidRPr="00521C57">
              <w:rPr>
                <w:rFonts w:ascii="Times New Roman" w:eastAsia="Arial Unicode MS" w:hAnsi="Times New Roman" w:cs="Times New Roman"/>
                <w:b/>
                <w:bCs/>
                <w:sz w:val="16"/>
                <w:szCs w:val="16"/>
                <w:lang w:eastAsia="zh-CN"/>
              </w:rPr>
              <w:t xml:space="preserve">Cochrane  </w:t>
            </w:r>
          </w:p>
        </w:tc>
      </w:tr>
      <w:tr w:rsidR="0058692C" w:rsidRPr="00521C57" w14:paraId="214A5E22" w14:textId="77777777" w:rsidTr="00200236">
        <w:trPr>
          <w:trHeight w:val="360"/>
        </w:trPr>
        <w:tc>
          <w:tcPr>
            <w:tcW w:w="0" w:type="auto"/>
            <w:tcBorders>
              <w:top w:val="nil"/>
              <w:left w:val="single" w:sz="4" w:space="0" w:color="auto"/>
              <w:bottom w:val="single" w:sz="4" w:space="0" w:color="auto"/>
              <w:right w:val="single" w:sz="4" w:space="0" w:color="auto"/>
            </w:tcBorders>
          </w:tcPr>
          <w:p w14:paraId="664D9B2D" w14:textId="77777777" w:rsidR="0058692C" w:rsidRPr="00521C57" w:rsidRDefault="0058692C" w:rsidP="00521C57">
            <w:pPr>
              <w:kinsoku w:val="0"/>
              <w:overflowPunct w:val="0"/>
              <w:autoSpaceDE w:val="0"/>
              <w:autoSpaceDN w:val="0"/>
              <w:spacing w:before="120"/>
              <w:jc w:val="both"/>
              <w:rPr>
                <w:rFonts w:ascii="Times New Roman" w:eastAsia="Arial Unicode MS" w:hAnsi="Times New Roman" w:cs="Times New Roman"/>
                <w:b/>
                <w:bCs/>
                <w:sz w:val="16"/>
                <w:szCs w:val="16"/>
                <w:lang w:eastAsia="zh-CN"/>
              </w:rPr>
            </w:pPr>
            <w:r w:rsidRPr="00521C57">
              <w:rPr>
                <w:rFonts w:ascii="Times New Roman" w:eastAsia="Arial Unicode MS" w:hAnsi="Times New Roman" w:cs="Times New Roman"/>
                <w:b/>
                <w:bCs/>
                <w:sz w:val="16"/>
                <w:szCs w:val="16"/>
                <w:lang w:eastAsia="zh-CN"/>
              </w:rPr>
              <w:t>Host</w:t>
            </w:r>
          </w:p>
        </w:tc>
        <w:tc>
          <w:tcPr>
            <w:tcW w:w="0" w:type="auto"/>
            <w:tcBorders>
              <w:top w:val="single" w:sz="4" w:space="0" w:color="auto"/>
              <w:left w:val="nil"/>
              <w:bottom w:val="single" w:sz="4" w:space="0" w:color="auto"/>
              <w:right w:val="single" w:sz="4" w:space="0" w:color="000000"/>
            </w:tcBorders>
          </w:tcPr>
          <w:p w14:paraId="4A4702FC" w14:textId="77777777" w:rsidR="0058692C" w:rsidRPr="00521C57" w:rsidRDefault="0058692C" w:rsidP="00521C57">
            <w:pPr>
              <w:kinsoku w:val="0"/>
              <w:overflowPunct w:val="0"/>
              <w:autoSpaceDE w:val="0"/>
              <w:autoSpaceDN w:val="0"/>
              <w:spacing w:before="120"/>
              <w:jc w:val="both"/>
              <w:rPr>
                <w:rFonts w:ascii="Times New Roman" w:eastAsia="Arial Unicode MS" w:hAnsi="Times New Roman" w:cs="Times New Roman"/>
                <w:bCs/>
                <w:sz w:val="16"/>
                <w:szCs w:val="16"/>
                <w:lang w:eastAsia="zh-CN"/>
              </w:rPr>
            </w:pPr>
            <w:r w:rsidRPr="00521C57">
              <w:rPr>
                <w:rFonts w:ascii="Times New Roman" w:eastAsia="Arial Unicode MS" w:hAnsi="Times New Roman" w:cs="Times New Roman"/>
                <w:bCs/>
                <w:sz w:val="16"/>
                <w:szCs w:val="16"/>
                <w:lang w:eastAsia="zh-CN"/>
              </w:rPr>
              <w:t>http://onlinelibrary.wiley.com/cochranelibrary/</w:t>
            </w:r>
          </w:p>
        </w:tc>
      </w:tr>
      <w:tr w:rsidR="0058692C" w:rsidRPr="00521C57" w14:paraId="64537AC8" w14:textId="77777777" w:rsidTr="00200236">
        <w:trPr>
          <w:trHeight w:val="360"/>
        </w:trPr>
        <w:tc>
          <w:tcPr>
            <w:tcW w:w="0" w:type="auto"/>
            <w:tcBorders>
              <w:top w:val="nil"/>
              <w:left w:val="single" w:sz="4" w:space="0" w:color="auto"/>
              <w:bottom w:val="single" w:sz="4" w:space="0" w:color="auto"/>
              <w:right w:val="single" w:sz="4" w:space="0" w:color="auto"/>
            </w:tcBorders>
          </w:tcPr>
          <w:p w14:paraId="3D09F6FF" w14:textId="77777777" w:rsidR="0058692C" w:rsidRPr="00521C57" w:rsidRDefault="0058692C" w:rsidP="00521C57">
            <w:pPr>
              <w:kinsoku w:val="0"/>
              <w:overflowPunct w:val="0"/>
              <w:autoSpaceDE w:val="0"/>
              <w:autoSpaceDN w:val="0"/>
              <w:spacing w:before="120"/>
              <w:jc w:val="both"/>
              <w:rPr>
                <w:rFonts w:ascii="Times New Roman" w:eastAsia="Arial Unicode MS" w:hAnsi="Times New Roman" w:cs="Times New Roman"/>
                <w:b/>
                <w:bCs/>
                <w:sz w:val="16"/>
                <w:szCs w:val="16"/>
                <w:lang w:eastAsia="zh-CN"/>
              </w:rPr>
            </w:pPr>
            <w:r w:rsidRPr="00521C57">
              <w:rPr>
                <w:rFonts w:ascii="Times New Roman" w:eastAsia="Arial Unicode MS" w:hAnsi="Times New Roman" w:cs="Times New Roman"/>
                <w:b/>
                <w:bCs/>
                <w:sz w:val="16"/>
                <w:szCs w:val="16"/>
                <w:lang w:eastAsia="zh-CN"/>
              </w:rPr>
              <w:t>Date of search</w:t>
            </w:r>
          </w:p>
        </w:tc>
        <w:tc>
          <w:tcPr>
            <w:tcW w:w="0" w:type="auto"/>
            <w:tcBorders>
              <w:top w:val="single" w:sz="4" w:space="0" w:color="auto"/>
              <w:left w:val="nil"/>
              <w:bottom w:val="single" w:sz="4" w:space="0" w:color="auto"/>
              <w:right w:val="single" w:sz="4" w:space="0" w:color="000000"/>
            </w:tcBorders>
          </w:tcPr>
          <w:p w14:paraId="42557AC4" w14:textId="77777777" w:rsidR="0058692C" w:rsidRPr="00521C57" w:rsidRDefault="0058692C" w:rsidP="00521C57">
            <w:pPr>
              <w:kinsoku w:val="0"/>
              <w:overflowPunct w:val="0"/>
              <w:autoSpaceDE w:val="0"/>
              <w:autoSpaceDN w:val="0"/>
              <w:spacing w:before="120"/>
              <w:jc w:val="both"/>
              <w:rPr>
                <w:rFonts w:ascii="Times New Roman" w:eastAsia="Arial Unicode MS" w:hAnsi="Times New Roman" w:cs="Times New Roman"/>
                <w:bCs/>
                <w:sz w:val="16"/>
                <w:szCs w:val="16"/>
                <w:lang w:eastAsia="zh-CN"/>
              </w:rPr>
            </w:pPr>
            <w:r w:rsidRPr="00521C57">
              <w:rPr>
                <w:rFonts w:ascii="Times New Roman" w:eastAsia="Calibri" w:hAnsi="Times New Roman" w:cs="Times New Roman"/>
                <w:bCs/>
                <w:sz w:val="16"/>
                <w:szCs w:val="16"/>
                <w:lang w:eastAsia="zh-CN"/>
              </w:rPr>
              <w:t>January 2012-June 2014 last date searched: 26/6/14</w:t>
            </w:r>
          </w:p>
        </w:tc>
      </w:tr>
      <w:tr w:rsidR="0058692C" w:rsidRPr="00521C57" w14:paraId="62D08ED0" w14:textId="77777777" w:rsidTr="00200236">
        <w:trPr>
          <w:trHeight w:val="315"/>
        </w:trPr>
        <w:tc>
          <w:tcPr>
            <w:tcW w:w="0" w:type="auto"/>
            <w:tcBorders>
              <w:top w:val="nil"/>
              <w:left w:val="single" w:sz="4" w:space="0" w:color="auto"/>
              <w:bottom w:val="single" w:sz="4" w:space="0" w:color="auto"/>
              <w:right w:val="single" w:sz="4" w:space="0" w:color="auto"/>
            </w:tcBorders>
          </w:tcPr>
          <w:p w14:paraId="719A32BB" w14:textId="77777777" w:rsidR="0058692C" w:rsidRPr="00521C57" w:rsidRDefault="0058692C" w:rsidP="00521C57">
            <w:pPr>
              <w:kinsoku w:val="0"/>
              <w:overflowPunct w:val="0"/>
              <w:autoSpaceDE w:val="0"/>
              <w:autoSpaceDN w:val="0"/>
              <w:spacing w:before="120"/>
              <w:jc w:val="both"/>
              <w:rPr>
                <w:rFonts w:ascii="Times New Roman" w:eastAsia="Arial Unicode MS" w:hAnsi="Times New Roman" w:cs="Times New Roman"/>
                <w:b/>
                <w:bCs/>
                <w:sz w:val="16"/>
                <w:szCs w:val="16"/>
                <w:lang w:eastAsia="zh-CN"/>
              </w:rPr>
            </w:pPr>
            <w:r w:rsidRPr="00521C57">
              <w:rPr>
                <w:rFonts w:ascii="Times New Roman" w:eastAsia="Arial Unicode MS" w:hAnsi="Times New Roman" w:cs="Times New Roman"/>
                <w:b/>
                <w:bCs/>
                <w:sz w:val="16"/>
                <w:szCs w:val="16"/>
                <w:lang w:eastAsia="zh-CN"/>
              </w:rPr>
              <w:t>Years covered</w:t>
            </w:r>
          </w:p>
        </w:tc>
        <w:tc>
          <w:tcPr>
            <w:tcW w:w="0" w:type="auto"/>
            <w:tcBorders>
              <w:top w:val="single" w:sz="4" w:space="0" w:color="auto"/>
              <w:left w:val="nil"/>
              <w:bottom w:val="single" w:sz="4" w:space="0" w:color="auto"/>
              <w:right w:val="single" w:sz="4" w:space="0" w:color="000000"/>
            </w:tcBorders>
          </w:tcPr>
          <w:p w14:paraId="4399153D" w14:textId="77777777" w:rsidR="0058692C" w:rsidRPr="00521C57" w:rsidRDefault="0058692C" w:rsidP="00521C57">
            <w:pPr>
              <w:kinsoku w:val="0"/>
              <w:overflowPunct w:val="0"/>
              <w:autoSpaceDE w:val="0"/>
              <w:autoSpaceDN w:val="0"/>
              <w:spacing w:before="120"/>
              <w:jc w:val="both"/>
              <w:rPr>
                <w:rFonts w:ascii="Times New Roman" w:eastAsia="Arial Unicode MS" w:hAnsi="Times New Roman" w:cs="Times New Roman"/>
                <w:bCs/>
                <w:sz w:val="16"/>
                <w:szCs w:val="16"/>
                <w:lang w:eastAsia="zh-CN"/>
              </w:rPr>
            </w:pPr>
            <w:r w:rsidRPr="00521C57">
              <w:rPr>
                <w:rFonts w:ascii="Times New Roman" w:eastAsia="Arial Unicode MS" w:hAnsi="Times New Roman" w:cs="Times New Roman"/>
                <w:bCs/>
                <w:sz w:val="16"/>
                <w:szCs w:val="16"/>
                <w:lang w:eastAsia="zh-CN"/>
              </w:rPr>
              <w:t>1990-2014 no date restrictions</w:t>
            </w:r>
          </w:p>
        </w:tc>
      </w:tr>
      <w:tr w:rsidR="0058692C" w:rsidRPr="00521C57" w14:paraId="182CBE17" w14:textId="77777777" w:rsidTr="00200236">
        <w:trPr>
          <w:trHeight w:val="1990"/>
        </w:trPr>
        <w:tc>
          <w:tcPr>
            <w:tcW w:w="0" w:type="auto"/>
            <w:tcBorders>
              <w:top w:val="single" w:sz="4" w:space="0" w:color="auto"/>
              <w:left w:val="single" w:sz="4" w:space="0" w:color="auto"/>
              <w:bottom w:val="single" w:sz="4" w:space="0" w:color="auto"/>
              <w:right w:val="single" w:sz="4" w:space="0" w:color="auto"/>
            </w:tcBorders>
          </w:tcPr>
          <w:p w14:paraId="7603B09A" w14:textId="77777777" w:rsidR="0058692C" w:rsidRPr="00521C57" w:rsidRDefault="0058692C" w:rsidP="00521C57">
            <w:pPr>
              <w:kinsoku w:val="0"/>
              <w:overflowPunct w:val="0"/>
              <w:autoSpaceDE w:val="0"/>
              <w:autoSpaceDN w:val="0"/>
              <w:spacing w:before="120"/>
              <w:jc w:val="both"/>
              <w:rPr>
                <w:rFonts w:ascii="Times New Roman" w:eastAsia="Arial Unicode MS" w:hAnsi="Times New Roman" w:cs="Times New Roman"/>
                <w:b/>
                <w:bCs/>
                <w:sz w:val="16"/>
                <w:szCs w:val="16"/>
                <w:lang w:eastAsia="zh-CN"/>
              </w:rPr>
            </w:pPr>
            <w:r w:rsidRPr="00521C57">
              <w:rPr>
                <w:rFonts w:ascii="Times New Roman" w:eastAsia="Arial Unicode MS" w:hAnsi="Times New Roman" w:cs="Times New Roman"/>
                <w:b/>
                <w:bCs/>
                <w:sz w:val="16"/>
                <w:szCs w:val="16"/>
                <w:lang w:eastAsia="zh-CN"/>
              </w:rPr>
              <w:t>Search Strategy</w:t>
            </w:r>
          </w:p>
        </w:tc>
        <w:tc>
          <w:tcPr>
            <w:tcW w:w="0" w:type="auto"/>
            <w:tcBorders>
              <w:top w:val="single" w:sz="4" w:space="0" w:color="auto"/>
              <w:left w:val="single" w:sz="4" w:space="0" w:color="auto"/>
              <w:bottom w:val="single" w:sz="4" w:space="0" w:color="auto"/>
              <w:right w:val="single" w:sz="4" w:space="0" w:color="000000"/>
            </w:tcBorders>
          </w:tcPr>
          <w:p w14:paraId="069B0B7F" w14:textId="77777777" w:rsidR="0058692C" w:rsidRPr="00521C57" w:rsidRDefault="0058692C" w:rsidP="00521C57">
            <w:pPr>
              <w:kinsoku w:val="0"/>
              <w:overflowPunct w:val="0"/>
              <w:autoSpaceDE w:val="0"/>
              <w:autoSpaceDN w:val="0"/>
              <w:spacing w:before="120"/>
              <w:jc w:val="both"/>
              <w:rPr>
                <w:rFonts w:ascii="Times New Roman" w:eastAsia="Arial Unicode MS" w:hAnsi="Times New Roman" w:cs="Times New Roman"/>
                <w:bCs/>
                <w:sz w:val="16"/>
                <w:szCs w:val="16"/>
                <w:lang w:eastAsia="zh-CN"/>
              </w:rPr>
            </w:pPr>
            <w:r w:rsidRPr="00521C57">
              <w:rPr>
                <w:rFonts w:ascii="Times New Roman" w:eastAsia="Arial Unicode MS" w:hAnsi="Times New Roman" w:cs="Times New Roman"/>
                <w:bCs/>
                <w:sz w:val="16"/>
                <w:szCs w:val="16"/>
                <w:lang w:eastAsia="zh-CN"/>
              </w:rPr>
              <w:t>Key word search: Financial incentives, Pay for performance, Performance based financing</w:t>
            </w:r>
          </w:p>
          <w:p w14:paraId="0514AAE2" w14:textId="77777777" w:rsidR="0058692C" w:rsidRPr="00521C57" w:rsidRDefault="0058692C" w:rsidP="00521C57">
            <w:pPr>
              <w:kinsoku w:val="0"/>
              <w:overflowPunct w:val="0"/>
              <w:autoSpaceDE w:val="0"/>
              <w:autoSpaceDN w:val="0"/>
              <w:spacing w:before="120"/>
              <w:jc w:val="both"/>
              <w:rPr>
                <w:rFonts w:ascii="Times New Roman" w:eastAsia="Arial Unicode MS" w:hAnsi="Times New Roman" w:cs="Times New Roman"/>
                <w:bCs/>
                <w:sz w:val="16"/>
                <w:szCs w:val="16"/>
                <w:lang w:eastAsia="zh-CN"/>
              </w:rPr>
            </w:pPr>
            <w:r w:rsidRPr="00521C57">
              <w:rPr>
                <w:rFonts w:ascii="Times New Roman" w:eastAsia="Arial Unicode MS" w:hAnsi="Times New Roman" w:cs="Times New Roman"/>
                <w:bCs/>
                <w:sz w:val="16"/>
                <w:szCs w:val="16"/>
                <w:lang w:eastAsia="zh-CN"/>
              </w:rPr>
              <w:t>There are 20 results from 8524 records for your search on 'financial incentive or pay for performance or performance based financing in Title, Abstract, Keywords in Cochrane Reviews'</w:t>
            </w:r>
          </w:p>
          <w:p w14:paraId="04EC45DF" w14:textId="77777777" w:rsidR="0058692C" w:rsidRPr="00521C57" w:rsidRDefault="0058692C" w:rsidP="00521C57">
            <w:pPr>
              <w:kinsoku w:val="0"/>
              <w:overflowPunct w:val="0"/>
              <w:autoSpaceDE w:val="0"/>
              <w:autoSpaceDN w:val="0"/>
              <w:spacing w:before="120"/>
              <w:jc w:val="both"/>
              <w:rPr>
                <w:rFonts w:ascii="Times New Roman" w:eastAsia="Arial Unicode MS" w:hAnsi="Times New Roman" w:cs="Times New Roman"/>
                <w:bCs/>
                <w:sz w:val="16"/>
                <w:szCs w:val="16"/>
                <w:lang w:eastAsia="zh-CN"/>
              </w:rPr>
            </w:pPr>
            <w:r w:rsidRPr="00521C57">
              <w:rPr>
                <w:rFonts w:ascii="Times New Roman" w:eastAsia="Arial Unicode MS" w:hAnsi="Times New Roman" w:cs="Times New Roman"/>
                <w:bCs/>
                <w:sz w:val="16"/>
                <w:szCs w:val="16"/>
                <w:lang w:eastAsia="zh-CN"/>
              </w:rPr>
              <w:t>There are 12 results from 30299 records for your search on 'financial incentive or pay for performance or performance based financing in Title, Abstract, Keywords in Other Reviews'</w:t>
            </w:r>
          </w:p>
          <w:p w14:paraId="77411E1A" w14:textId="77777777" w:rsidR="0058692C" w:rsidRPr="00521C57" w:rsidRDefault="0058692C" w:rsidP="00521C57">
            <w:pPr>
              <w:kinsoku w:val="0"/>
              <w:overflowPunct w:val="0"/>
              <w:autoSpaceDE w:val="0"/>
              <w:autoSpaceDN w:val="0"/>
              <w:spacing w:before="120"/>
              <w:jc w:val="both"/>
              <w:rPr>
                <w:rFonts w:ascii="Times New Roman" w:eastAsia="Arial Unicode MS" w:hAnsi="Times New Roman" w:cs="Times New Roman"/>
                <w:bCs/>
                <w:sz w:val="16"/>
                <w:szCs w:val="16"/>
                <w:lang w:eastAsia="zh-CN"/>
              </w:rPr>
            </w:pPr>
            <w:r w:rsidRPr="00521C57">
              <w:rPr>
                <w:rFonts w:ascii="Times New Roman" w:eastAsia="Arial Unicode MS" w:hAnsi="Times New Roman" w:cs="Times New Roman"/>
                <w:bCs/>
                <w:sz w:val="16"/>
                <w:szCs w:val="16"/>
                <w:lang w:eastAsia="zh-CN"/>
              </w:rPr>
              <w:t>There are 3 results from 16096 records for your search on 'financial incentive or pay for performance or performance based financing in Title, Abstract, Keywords in Economic Evaluations'</w:t>
            </w:r>
          </w:p>
        </w:tc>
      </w:tr>
      <w:tr w:rsidR="0058692C" w:rsidRPr="00521C57" w14:paraId="779104EB" w14:textId="77777777" w:rsidTr="00200236">
        <w:trPr>
          <w:trHeight w:val="630"/>
        </w:trPr>
        <w:tc>
          <w:tcPr>
            <w:tcW w:w="0" w:type="auto"/>
            <w:tcBorders>
              <w:top w:val="nil"/>
              <w:left w:val="single" w:sz="4" w:space="0" w:color="auto"/>
              <w:bottom w:val="single" w:sz="4" w:space="0" w:color="auto"/>
              <w:right w:val="single" w:sz="4" w:space="0" w:color="auto"/>
            </w:tcBorders>
          </w:tcPr>
          <w:p w14:paraId="0785288A" w14:textId="77777777" w:rsidR="0058692C" w:rsidRPr="00521C57" w:rsidRDefault="0058692C" w:rsidP="00521C57">
            <w:pPr>
              <w:kinsoku w:val="0"/>
              <w:overflowPunct w:val="0"/>
              <w:autoSpaceDE w:val="0"/>
              <w:autoSpaceDN w:val="0"/>
              <w:spacing w:before="120"/>
              <w:jc w:val="both"/>
              <w:rPr>
                <w:rFonts w:ascii="Times New Roman" w:eastAsia="Arial Unicode MS" w:hAnsi="Times New Roman" w:cs="Times New Roman"/>
                <w:b/>
                <w:bCs/>
                <w:sz w:val="16"/>
                <w:szCs w:val="16"/>
                <w:lang w:eastAsia="zh-CN"/>
              </w:rPr>
            </w:pPr>
            <w:r w:rsidRPr="00521C57">
              <w:rPr>
                <w:rFonts w:ascii="Times New Roman" w:eastAsia="Arial Unicode MS" w:hAnsi="Times New Roman" w:cs="Times New Roman"/>
                <w:b/>
                <w:bCs/>
                <w:sz w:val="16"/>
                <w:szCs w:val="16"/>
                <w:lang w:eastAsia="zh-CN"/>
              </w:rPr>
              <w:t>Language restrictions</w:t>
            </w:r>
          </w:p>
        </w:tc>
        <w:tc>
          <w:tcPr>
            <w:tcW w:w="0" w:type="auto"/>
            <w:tcBorders>
              <w:top w:val="single" w:sz="4" w:space="0" w:color="auto"/>
              <w:left w:val="nil"/>
              <w:bottom w:val="single" w:sz="4" w:space="0" w:color="auto"/>
              <w:right w:val="single" w:sz="4" w:space="0" w:color="000000"/>
            </w:tcBorders>
          </w:tcPr>
          <w:p w14:paraId="1A70E1BE" w14:textId="77777777" w:rsidR="0058692C" w:rsidRPr="00521C57" w:rsidRDefault="0058692C" w:rsidP="00521C57">
            <w:pPr>
              <w:kinsoku w:val="0"/>
              <w:overflowPunct w:val="0"/>
              <w:autoSpaceDE w:val="0"/>
              <w:autoSpaceDN w:val="0"/>
              <w:spacing w:before="120"/>
              <w:jc w:val="both"/>
              <w:rPr>
                <w:rFonts w:ascii="Times New Roman" w:eastAsia="Arial Unicode MS" w:hAnsi="Times New Roman" w:cs="Times New Roman"/>
                <w:bCs/>
                <w:sz w:val="16"/>
                <w:szCs w:val="16"/>
                <w:lang w:eastAsia="zh-CN"/>
              </w:rPr>
            </w:pPr>
            <w:r w:rsidRPr="00521C57">
              <w:rPr>
                <w:rFonts w:ascii="Times New Roman" w:eastAsia="Arial Unicode MS" w:hAnsi="Times New Roman" w:cs="Times New Roman"/>
                <w:bCs/>
                <w:sz w:val="16"/>
                <w:szCs w:val="16"/>
                <w:lang w:eastAsia="zh-CN"/>
              </w:rPr>
              <w:t xml:space="preserve">None </w:t>
            </w:r>
          </w:p>
        </w:tc>
      </w:tr>
      <w:tr w:rsidR="0058692C" w:rsidRPr="00521C57" w14:paraId="7589593F" w14:textId="77777777" w:rsidTr="00200236">
        <w:trPr>
          <w:trHeight w:val="630"/>
        </w:trPr>
        <w:tc>
          <w:tcPr>
            <w:tcW w:w="0" w:type="auto"/>
            <w:tcBorders>
              <w:top w:val="single" w:sz="4" w:space="0" w:color="auto"/>
              <w:left w:val="single" w:sz="4" w:space="0" w:color="auto"/>
              <w:bottom w:val="single" w:sz="4" w:space="0" w:color="auto"/>
              <w:right w:val="single" w:sz="4" w:space="0" w:color="auto"/>
            </w:tcBorders>
          </w:tcPr>
          <w:p w14:paraId="1176B5D7" w14:textId="77777777" w:rsidR="0058692C" w:rsidRPr="00521C57" w:rsidRDefault="0058692C" w:rsidP="00521C57">
            <w:pPr>
              <w:kinsoku w:val="0"/>
              <w:overflowPunct w:val="0"/>
              <w:autoSpaceDE w:val="0"/>
              <w:autoSpaceDN w:val="0"/>
              <w:spacing w:before="120"/>
              <w:jc w:val="both"/>
              <w:rPr>
                <w:rFonts w:ascii="Times New Roman" w:eastAsia="Arial Unicode MS" w:hAnsi="Times New Roman" w:cs="Times New Roman"/>
                <w:b/>
                <w:bCs/>
                <w:sz w:val="16"/>
                <w:szCs w:val="16"/>
                <w:lang w:eastAsia="zh-CN"/>
              </w:rPr>
            </w:pPr>
            <w:r w:rsidRPr="00521C57">
              <w:rPr>
                <w:rFonts w:ascii="Times New Roman" w:eastAsia="Arial Unicode MS" w:hAnsi="Times New Roman" w:cs="Times New Roman"/>
                <w:b/>
                <w:bCs/>
                <w:sz w:val="16"/>
                <w:szCs w:val="16"/>
                <w:lang w:eastAsia="zh-CN"/>
              </w:rPr>
              <w:t>Number of citations</w:t>
            </w:r>
          </w:p>
        </w:tc>
        <w:tc>
          <w:tcPr>
            <w:tcW w:w="0" w:type="auto"/>
            <w:tcBorders>
              <w:top w:val="single" w:sz="4" w:space="0" w:color="auto"/>
              <w:left w:val="single" w:sz="4" w:space="0" w:color="auto"/>
              <w:bottom w:val="single" w:sz="4" w:space="0" w:color="auto"/>
              <w:right w:val="single" w:sz="4" w:space="0" w:color="000000"/>
            </w:tcBorders>
          </w:tcPr>
          <w:p w14:paraId="122AC65C" w14:textId="77777777" w:rsidR="0058692C" w:rsidRPr="00521C57" w:rsidRDefault="0058692C" w:rsidP="00521C57">
            <w:pPr>
              <w:kinsoku w:val="0"/>
              <w:overflowPunct w:val="0"/>
              <w:autoSpaceDE w:val="0"/>
              <w:autoSpaceDN w:val="0"/>
              <w:spacing w:before="120"/>
              <w:jc w:val="both"/>
              <w:rPr>
                <w:rFonts w:ascii="Times New Roman" w:eastAsia="Arial Unicode MS" w:hAnsi="Times New Roman" w:cs="Times New Roman"/>
                <w:bCs/>
                <w:sz w:val="16"/>
                <w:szCs w:val="16"/>
                <w:lang w:eastAsia="zh-CN"/>
              </w:rPr>
            </w:pPr>
            <w:r w:rsidRPr="00521C57">
              <w:rPr>
                <w:rFonts w:ascii="Times New Roman" w:eastAsia="Arial Unicode MS" w:hAnsi="Times New Roman" w:cs="Times New Roman"/>
                <w:bCs/>
                <w:sz w:val="16"/>
                <w:szCs w:val="16"/>
                <w:lang w:eastAsia="zh-CN"/>
              </w:rPr>
              <w:t>35</w:t>
            </w:r>
          </w:p>
          <w:p w14:paraId="0E087551" w14:textId="77777777" w:rsidR="0058692C" w:rsidRPr="00521C57" w:rsidRDefault="0058692C" w:rsidP="00521C57">
            <w:pPr>
              <w:kinsoku w:val="0"/>
              <w:overflowPunct w:val="0"/>
              <w:autoSpaceDE w:val="0"/>
              <w:autoSpaceDN w:val="0"/>
              <w:spacing w:before="120"/>
              <w:jc w:val="both"/>
              <w:rPr>
                <w:rFonts w:ascii="Times New Roman" w:eastAsia="Arial Unicode MS" w:hAnsi="Times New Roman" w:cs="Times New Roman"/>
                <w:bCs/>
                <w:sz w:val="16"/>
                <w:szCs w:val="16"/>
                <w:lang w:eastAsia="zh-CN"/>
              </w:rPr>
            </w:pPr>
          </w:p>
        </w:tc>
      </w:tr>
      <w:tr w:rsidR="0058692C" w:rsidRPr="00521C57" w14:paraId="714B0EC2" w14:textId="77777777" w:rsidTr="00200236">
        <w:trPr>
          <w:trHeight w:val="132"/>
        </w:trPr>
        <w:tc>
          <w:tcPr>
            <w:tcW w:w="0" w:type="auto"/>
            <w:tcBorders>
              <w:top w:val="single" w:sz="4" w:space="0" w:color="auto"/>
              <w:left w:val="single" w:sz="4" w:space="0" w:color="auto"/>
              <w:bottom w:val="single" w:sz="4" w:space="0" w:color="auto"/>
              <w:right w:val="single" w:sz="4" w:space="0" w:color="auto"/>
            </w:tcBorders>
          </w:tcPr>
          <w:p w14:paraId="3131C843" w14:textId="77777777" w:rsidR="0058692C" w:rsidRPr="00521C57" w:rsidRDefault="0058692C" w:rsidP="00521C57">
            <w:pPr>
              <w:kinsoku w:val="0"/>
              <w:overflowPunct w:val="0"/>
              <w:autoSpaceDE w:val="0"/>
              <w:autoSpaceDN w:val="0"/>
              <w:spacing w:before="120"/>
              <w:jc w:val="both"/>
              <w:rPr>
                <w:rFonts w:ascii="Times New Roman" w:eastAsia="Arial Unicode MS" w:hAnsi="Times New Roman" w:cs="Times New Roman"/>
                <w:b/>
                <w:bCs/>
                <w:sz w:val="16"/>
                <w:szCs w:val="16"/>
                <w:lang w:eastAsia="zh-CN"/>
              </w:rPr>
            </w:pPr>
            <w:r w:rsidRPr="00521C57">
              <w:rPr>
                <w:rFonts w:ascii="Times New Roman" w:eastAsia="Arial Unicode MS" w:hAnsi="Times New Roman" w:cs="Times New Roman"/>
                <w:b/>
                <w:bCs/>
                <w:sz w:val="16"/>
                <w:szCs w:val="16"/>
                <w:lang w:eastAsia="zh-CN"/>
              </w:rPr>
              <w:t xml:space="preserve">Relevant reviews </w:t>
            </w:r>
          </w:p>
        </w:tc>
        <w:tc>
          <w:tcPr>
            <w:tcW w:w="0" w:type="auto"/>
            <w:tcBorders>
              <w:top w:val="single" w:sz="4" w:space="0" w:color="auto"/>
              <w:left w:val="single" w:sz="4" w:space="0" w:color="auto"/>
              <w:bottom w:val="single" w:sz="4" w:space="0" w:color="auto"/>
              <w:right w:val="single" w:sz="4" w:space="0" w:color="000000"/>
            </w:tcBorders>
          </w:tcPr>
          <w:p w14:paraId="5DDC8E46" w14:textId="77777777" w:rsidR="0058692C" w:rsidRPr="00521C57" w:rsidRDefault="0058692C" w:rsidP="00521C57">
            <w:pPr>
              <w:kinsoku w:val="0"/>
              <w:overflowPunct w:val="0"/>
              <w:autoSpaceDE w:val="0"/>
              <w:autoSpaceDN w:val="0"/>
              <w:spacing w:before="120"/>
              <w:jc w:val="both"/>
              <w:rPr>
                <w:rFonts w:ascii="Times New Roman" w:eastAsia="Arial Unicode MS" w:hAnsi="Times New Roman" w:cs="Times New Roman"/>
                <w:bCs/>
                <w:sz w:val="16"/>
                <w:szCs w:val="16"/>
                <w:lang w:eastAsia="zh-CN"/>
              </w:rPr>
            </w:pPr>
            <w:r w:rsidRPr="00521C57">
              <w:rPr>
                <w:rFonts w:ascii="Times New Roman" w:eastAsia="Arial Unicode MS" w:hAnsi="Times New Roman" w:cs="Times New Roman"/>
                <w:bCs/>
                <w:sz w:val="16"/>
                <w:szCs w:val="16"/>
                <w:lang w:eastAsia="zh-CN"/>
              </w:rPr>
              <w:t xml:space="preserve">8: Huang et al., 2013, </w:t>
            </w:r>
            <w:proofErr w:type="spellStart"/>
            <w:r w:rsidRPr="00521C57">
              <w:rPr>
                <w:rFonts w:ascii="Times New Roman" w:eastAsia="Arial Unicode MS" w:hAnsi="Times New Roman" w:cs="Times New Roman"/>
                <w:bCs/>
                <w:sz w:val="16"/>
                <w:szCs w:val="16"/>
                <w:lang w:eastAsia="zh-CN"/>
              </w:rPr>
              <w:t>Gillam</w:t>
            </w:r>
            <w:proofErr w:type="spellEnd"/>
            <w:r w:rsidRPr="00521C57">
              <w:rPr>
                <w:rFonts w:ascii="Times New Roman" w:eastAsia="Arial Unicode MS" w:hAnsi="Times New Roman" w:cs="Times New Roman"/>
                <w:bCs/>
                <w:sz w:val="16"/>
                <w:szCs w:val="16"/>
                <w:lang w:eastAsia="zh-CN"/>
              </w:rPr>
              <w:t xml:space="preserve"> et al., 2012, </w:t>
            </w:r>
            <w:proofErr w:type="spellStart"/>
            <w:r w:rsidRPr="00521C57">
              <w:rPr>
                <w:rFonts w:ascii="Times New Roman" w:eastAsia="Arial Unicode MS" w:hAnsi="Times New Roman" w:cs="Times New Roman"/>
                <w:bCs/>
                <w:sz w:val="16"/>
                <w:szCs w:val="16"/>
                <w:lang w:eastAsia="zh-CN"/>
              </w:rPr>
              <w:t>Reda</w:t>
            </w:r>
            <w:proofErr w:type="spellEnd"/>
            <w:r w:rsidRPr="00521C57">
              <w:rPr>
                <w:rFonts w:ascii="Times New Roman" w:eastAsia="Arial Unicode MS" w:hAnsi="Times New Roman" w:cs="Times New Roman"/>
                <w:bCs/>
                <w:sz w:val="16"/>
                <w:szCs w:val="16"/>
                <w:lang w:eastAsia="zh-CN"/>
              </w:rPr>
              <w:t xml:space="preserve"> et al., 2012, </w:t>
            </w:r>
            <w:proofErr w:type="spellStart"/>
            <w:r w:rsidRPr="00521C57">
              <w:rPr>
                <w:rFonts w:ascii="Times New Roman" w:eastAsia="Arial Unicode MS" w:hAnsi="Times New Roman" w:cs="Times New Roman"/>
                <w:bCs/>
                <w:sz w:val="16"/>
                <w:szCs w:val="16"/>
                <w:lang w:eastAsia="zh-CN"/>
              </w:rPr>
              <w:t>Chaix</w:t>
            </w:r>
            <w:proofErr w:type="spellEnd"/>
            <w:r w:rsidRPr="00521C57">
              <w:rPr>
                <w:rFonts w:ascii="Times New Roman" w:eastAsia="Arial Unicode MS" w:hAnsi="Times New Roman" w:cs="Times New Roman"/>
                <w:bCs/>
                <w:sz w:val="16"/>
                <w:szCs w:val="16"/>
                <w:lang w:eastAsia="zh-CN"/>
              </w:rPr>
              <w:t>-couturier et al., 2012, Hamilton et al., 2013, Witter et al 2012, Scott et al 2011, Petersen et al 2006,</w:t>
            </w:r>
          </w:p>
        </w:tc>
      </w:tr>
    </w:tbl>
    <w:p w14:paraId="6C24F980" w14:textId="77777777" w:rsidR="00A2169F" w:rsidRDefault="00A2169F" w:rsidP="00521C57">
      <w:pPr>
        <w:rPr>
          <w:rFonts w:ascii="Times New Roman" w:eastAsia="MS Mincho" w:hAnsi="Times New Roman" w:cs="Times New Roman"/>
          <w:b/>
          <w:sz w:val="16"/>
          <w:szCs w:val="16"/>
        </w:rPr>
      </w:pPr>
    </w:p>
    <w:p w14:paraId="2510B4A5" w14:textId="77777777" w:rsidR="00223CD0" w:rsidRDefault="00223CD0" w:rsidP="00521C57">
      <w:pPr>
        <w:rPr>
          <w:rFonts w:ascii="Times New Roman" w:eastAsia="MS Mincho" w:hAnsi="Times New Roman" w:cs="Times New Roman"/>
          <w:b/>
          <w:sz w:val="16"/>
          <w:szCs w:val="16"/>
        </w:rPr>
      </w:pPr>
    </w:p>
    <w:p w14:paraId="0CEEE01B" w14:textId="77777777" w:rsidR="00223CD0" w:rsidRDefault="00223CD0" w:rsidP="00521C57">
      <w:pPr>
        <w:rPr>
          <w:rFonts w:ascii="Times New Roman" w:eastAsia="MS Mincho" w:hAnsi="Times New Roman" w:cs="Times New Roman"/>
          <w:b/>
          <w:sz w:val="16"/>
          <w:szCs w:val="16"/>
        </w:rPr>
      </w:pPr>
    </w:p>
    <w:p w14:paraId="43182E32" w14:textId="77777777" w:rsidR="00223CD0" w:rsidRDefault="00223CD0" w:rsidP="00521C57">
      <w:pPr>
        <w:rPr>
          <w:rFonts w:ascii="Times New Roman" w:eastAsia="MS Mincho" w:hAnsi="Times New Roman" w:cs="Times New Roman"/>
          <w:b/>
          <w:sz w:val="16"/>
          <w:szCs w:val="16"/>
        </w:rPr>
      </w:pPr>
    </w:p>
    <w:p w14:paraId="11B10B75" w14:textId="77777777" w:rsidR="00223CD0" w:rsidRDefault="00223CD0" w:rsidP="00521C57">
      <w:pPr>
        <w:rPr>
          <w:rFonts w:ascii="Times New Roman" w:eastAsia="MS Mincho" w:hAnsi="Times New Roman" w:cs="Times New Roman"/>
          <w:b/>
          <w:sz w:val="16"/>
          <w:szCs w:val="16"/>
        </w:rPr>
      </w:pPr>
    </w:p>
    <w:p w14:paraId="5011526E" w14:textId="77777777" w:rsidR="00223CD0" w:rsidRDefault="00223CD0" w:rsidP="00521C57">
      <w:pPr>
        <w:rPr>
          <w:rFonts w:ascii="Times New Roman" w:eastAsia="MS Mincho" w:hAnsi="Times New Roman" w:cs="Times New Roman"/>
          <w:b/>
          <w:sz w:val="16"/>
          <w:szCs w:val="16"/>
        </w:rPr>
      </w:pPr>
    </w:p>
    <w:p w14:paraId="43943860" w14:textId="77777777" w:rsidR="00223CD0" w:rsidRDefault="00223CD0" w:rsidP="00521C57">
      <w:pPr>
        <w:rPr>
          <w:rFonts w:ascii="Times New Roman" w:eastAsia="MS Mincho" w:hAnsi="Times New Roman" w:cs="Times New Roman"/>
          <w:b/>
          <w:sz w:val="16"/>
          <w:szCs w:val="16"/>
        </w:rPr>
      </w:pPr>
    </w:p>
    <w:p w14:paraId="2843A2BA" w14:textId="77777777" w:rsidR="00223CD0" w:rsidRDefault="00223CD0" w:rsidP="00521C57">
      <w:pPr>
        <w:rPr>
          <w:rFonts w:ascii="Times New Roman" w:eastAsia="MS Mincho" w:hAnsi="Times New Roman" w:cs="Times New Roman"/>
          <w:b/>
          <w:sz w:val="16"/>
          <w:szCs w:val="16"/>
        </w:rPr>
      </w:pPr>
    </w:p>
    <w:p w14:paraId="45C689F8" w14:textId="77777777" w:rsidR="00223CD0" w:rsidRDefault="00223CD0" w:rsidP="00521C57">
      <w:pPr>
        <w:rPr>
          <w:rFonts w:ascii="Times New Roman" w:eastAsia="MS Mincho" w:hAnsi="Times New Roman" w:cs="Times New Roman"/>
          <w:b/>
          <w:sz w:val="16"/>
          <w:szCs w:val="16"/>
        </w:rPr>
      </w:pPr>
    </w:p>
    <w:p w14:paraId="6CA7C51C" w14:textId="73E59A73" w:rsidR="00083BC2" w:rsidRDefault="00083BC2">
      <w:pPr>
        <w:rPr>
          <w:rFonts w:ascii="Times New Roman" w:eastAsia="MS Mincho" w:hAnsi="Times New Roman" w:cs="Times New Roman"/>
          <w:b/>
          <w:sz w:val="16"/>
          <w:szCs w:val="16"/>
        </w:rPr>
      </w:pPr>
      <w:r>
        <w:rPr>
          <w:rFonts w:ascii="Times New Roman" w:eastAsia="MS Mincho" w:hAnsi="Times New Roman" w:cs="Times New Roman"/>
          <w:b/>
          <w:sz w:val="16"/>
          <w:szCs w:val="16"/>
        </w:rPr>
        <w:br w:type="page"/>
      </w:r>
    </w:p>
    <w:p w14:paraId="4A6329C9" w14:textId="77777777" w:rsidR="00223CD0" w:rsidRDefault="00223CD0" w:rsidP="00521C57">
      <w:pPr>
        <w:rPr>
          <w:rFonts w:ascii="Times New Roman" w:eastAsia="MS Mincho" w:hAnsi="Times New Roman" w:cs="Times New Roman"/>
          <w:b/>
          <w:sz w:val="16"/>
          <w:szCs w:val="16"/>
        </w:rPr>
      </w:pPr>
    </w:p>
    <w:p w14:paraId="7B41B117" w14:textId="77777777" w:rsidR="00223CD0" w:rsidRPr="00083BC2" w:rsidRDefault="00223CD0" w:rsidP="00521C57">
      <w:pPr>
        <w:rPr>
          <w:rFonts w:ascii="Times New Roman" w:eastAsia="MS Mincho" w:hAnsi="Times New Roman" w:cs="Times New Roman"/>
          <w:b/>
          <w:sz w:val="16"/>
          <w:szCs w:val="16"/>
        </w:rPr>
      </w:pPr>
    </w:p>
    <w:p w14:paraId="18D4677D" w14:textId="77777777" w:rsidR="00083BC2" w:rsidRPr="006B0E9A" w:rsidRDefault="00083BC2" w:rsidP="00083BC2">
      <w:pPr>
        <w:keepNext/>
        <w:rPr>
          <w:rFonts w:ascii="Times New Roman" w:eastAsia="Calibri" w:hAnsi="Times New Roman" w:cs="Times New Roman"/>
          <w:b/>
          <w:bCs/>
          <w:sz w:val="16"/>
          <w:szCs w:val="16"/>
        </w:rPr>
      </w:pPr>
      <w:bookmarkStart w:id="0" w:name="_Toc414429669"/>
      <w:r w:rsidRPr="006B0E9A">
        <w:rPr>
          <w:rFonts w:ascii="Times New Roman" w:eastAsia="Calibri" w:hAnsi="Times New Roman" w:cs="Times New Roman"/>
          <w:b/>
          <w:bCs/>
          <w:sz w:val="16"/>
          <w:szCs w:val="16"/>
        </w:rPr>
        <w:t xml:space="preserve">Supplementary File S3 Search output for the updating the review by Van </w:t>
      </w:r>
      <w:proofErr w:type="spellStart"/>
      <w:r w:rsidRPr="006B0E9A">
        <w:rPr>
          <w:rFonts w:ascii="Times New Roman" w:eastAsia="Calibri" w:hAnsi="Times New Roman" w:cs="Times New Roman"/>
          <w:b/>
          <w:bCs/>
          <w:sz w:val="16"/>
          <w:szCs w:val="16"/>
        </w:rPr>
        <w:t>Herck</w:t>
      </w:r>
      <w:proofErr w:type="spellEnd"/>
      <w:r w:rsidRPr="006B0E9A">
        <w:rPr>
          <w:rFonts w:ascii="Times New Roman" w:eastAsia="Calibri" w:hAnsi="Times New Roman" w:cs="Times New Roman"/>
          <w:b/>
          <w:bCs/>
          <w:sz w:val="16"/>
          <w:szCs w:val="16"/>
        </w:rPr>
        <w:t xml:space="preserve"> et al. (2010)</w:t>
      </w:r>
      <w:bookmarkEnd w:id="0"/>
    </w:p>
    <w:tbl>
      <w:tblPr>
        <w:tblW w:w="9361" w:type="dxa"/>
        <w:tblInd w:w="103" w:type="dxa"/>
        <w:tblLook w:val="04A0" w:firstRow="1" w:lastRow="0" w:firstColumn="1" w:lastColumn="0" w:noHBand="0" w:noVBand="1"/>
      </w:tblPr>
      <w:tblGrid>
        <w:gridCol w:w="2132"/>
        <w:gridCol w:w="7229"/>
      </w:tblGrid>
      <w:tr w:rsidR="00083BC2" w:rsidRPr="006B0E9A" w14:paraId="2E6B9676" w14:textId="77777777" w:rsidTr="00C05180">
        <w:trPr>
          <w:trHeight w:val="360"/>
        </w:trPr>
        <w:tc>
          <w:tcPr>
            <w:tcW w:w="2132" w:type="dxa"/>
            <w:tcBorders>
              <w:top w:val="single" w:sz="4" w:space="0" w:color="auto"/>
              <w:left w:val="single" w:sz="4" w:space="0" w:color="auto"/>
              <w:bottom w:val="single" w:sz="4" w:space="0" w:color="auto"/>
              <w:right w:val="single" w:sz="4" w:space="0" w:color="auto"/>
            </w:tcBorders>
            <w:hideMark/>
          </w:tcPr>
          <w:p w14:paraId="2792ED85" w14:textId="77777777" w:rsidR="00083BC2" w:rsidRPr="006B0E9A" w:rsidRDefault="00083BC2" w:rsidP="00C05180">
            <w:pPr>
              <w:kinsoku w:val="0"/>
              <w:overflowPunct w:val="0"/>
              <w:autoSpaceDE w:val="0"/>
              <w:autoSpaceDN w:val="0"/>
              <w:spacing w:before="120"/>
              <w:jc w:val="both"/>
              <w:rPr>
                <w:rFonts w:ascii="Times New Roman" w:eastAsia="Arial Unicode MS" w:hAnsi="Times New Roman" w:cs="Times New Roman"/>
                <w:bCs/>
                <w:sz w:val="16"/>
                <w:szCs w:val="16"/>
                <w:lang w:eastAsia="zh-CN"/>
              </w:rPr>
            </w:pPr>
            <w:r w:rsidRPr="006B0E9A">
              <w:rPr>
                <w:rFonts w:ascii="Times New Roman" w:eastAsia="Arial Unicode MS" w:hAnsi="Times New Roman" w:cs="Times New Roman"/>
                <w:bCs/>
                <w:sz w:val="16"/>
                <w:szCs w:val="16"/>
                <w:lang w:eastAsia="zh-CN"/>
              </w:rPr>
              <w:t>Database</w:t>
            </w:r>
          </w:p>
        </w:tc>
        <w:tc>
          <w:tcPr>
            <w:tcW w:w="7229" w:type="dxa"/>
            <w:tcBorders>
              <w:top w:val="single" w:sz="4" w:space="0" w:color="auto"/>
              <w:left w:val="nil"/>
              <w:bottom w:val="single" w:sz="4" w:space="0" w:color="auto"/>
              <w:right w:val="single" w:sz="4" w:space="0" w:color="000000"/>
            </w:tcBorders>
            <w:hideMark/>
          </w:tcPr>
          <w:p w14:paraId="4AAEC941" w14:textId="77777777" w:rsidR="00083BC2" w:rsidRPr="006B0E9A" w:rsidRDefault="00083BC2" w:rsidP="00C05180">
            <w:pPr>
              <w:kinsoku w:val="0"/>
              <w:overflowPunct w:val="0"/>
              <w:autoSpaceDE w:val="0"/>
              <w:autoSpaceDN w:val="0"/>
              <w:spacing w:before="120"/>
              <w:jc w:val="both"/>
              <w:rPr>
                <w:rFonts w:ascii="Times New Roman" w:eastAsia="Arial Unicode MS" w:hAnsi="Times New Roman" w:cs="Times New Roman"/>
                <w:b/>
                <w:bCs/>
                <w:sz w:val="16"/>
                <w:szCs w:val="16"/>
                <w:lang w:eastAsia="zh-CN"/>
              </w:rPr>
            </w:pPr>
            <w:r w:rsidRPr="006B0E9A">
              <w:rPr>
                <w:rFonts w:ascii="Times New Roman" w:eastAsia="Arial Unicode MS" w:hAnsi="Times New Roman" w:cs="Times New Roman"/>
                <w:b/>
                <w:bCs/>
                <w:sz w:val="16"/>
                <w:szCs w:val="16"/>
                <w:lang w:eastAsia="zh-CN"/>
              </w:rPr>
              <w:t>Medline</w:t>
            </w:r>
          </w:p>
        </w:tc>
      </w:tr>
      <w:tr w:rsidR="00083BC2" w:rsidRPr="006B0E9A" w14:paraId="2C44D9B9" w14:textId="77777777" w:rsidTr="00C05180">
        <w:trPr>
          <w:trHeight w:val="360"/>
        </w:trPr>
        <w:tc>
          <w:tcPr>
            <w:tcW w:w="2132" w:type="dxa"/>
            <w:tcBorders>
              <w:top w:val="nil"/>
              <w:left w:val="single" w:sz="4" w:space="0" w:color="auto"/>
              <w:bottom w:val="single" w:sz="4" w:space="0" w:color="auto"/>
              <w:right w:val="single" w:sz="4" w:space="0" w:color="auto"/>
            </w:tcBorders>
            <w:hideMark/>
          </w:tcPr>
          <w:p w14:paraId="7077EA28" w14:textId="77777777" w:rsidR="00083BC2" w:rsidRPr="006B0E9A" w:rsidRDefault="00083BC2" w:rsidP="00C05180">
            <w:pPr>
              <w:kinsoku w:val="0"/>
              <w:overflowPunct w:val="0"/>
              <w:autoSpaceDE w:val="0"/>
              <w:autoSpaceDN w:val="0"/>
              <w:spacing w:before="120"/>
              <w:jc w:val="both"/>
              <w:rPr>
                <w:rFonts w:ascii="Times New Roman" w:eastAsia="Arial Unicode MS" w:hAnsi="Times New Roman" w:cs="Times New Roman"/>
                <w:bCs/>
                <w:sz w:val="16"/>
                <w:szCs w:val="16"/>
                <w:lang w:eastAsia="zh-CN"/>
              </w:rPr>
            </w:pPr>
            <w:r w:rsidRPr="006B0E9A">
              <w:rPr>
                <w:rFonts w:ascii="Times New Roman" w:eastAsia="Arial Unicode MS" w:hAnsi="Times New Roman" w:cs="Times New Roman"/>
                <w:bCs/>
                <w:sz w:val="16"/>
                <w:szCs w:val="16"/>
                <w:lang w:eastAsia="zh-CN"/>
              </w:rPr>
              <w:t>Host</w:t>
            </w:r>
          </w:p>
        </w:tc>
        <w:tc>
          <w:tcPr>
            <w:tcW w:w="7229" w:type="dxa"/>
            <w:tcBorders>
              <w:top w:val="single" w:sz="4" w:space="0" w:color="auto"/>
              <w:left w:val="nil"/>
              <w:bottom w:val="single" w:sz="4" w:space="0" w:color="auto"/>
              <w:right w:val="single" w:sz="4" w:space="0" w:color="000000"/>
            </w:tcBorders>
            <w:hideMark/>
          </w:tcPr>
          <w:p w14:paraId="435EF0B3" w14:textId="77777777" w:rsidR="00083BC2" w:rsidRPr="006B0E9A" w:rsidRDefault="00806C71" w:rsidP="00C05180">
            <w:pPr>
              <w:kinsoku w:val="0"/>
              <w:overflowPunct w:val="0"/>
              <w:autoSpaceDE w:val="0"/>
              <w:autoSpaceDN w:val="0"/>
              <w:spacing w:before="120"/>
              <w:jc w:val="both"/>
              <w:rPr>
                <w:rFonts w:ascii="Times New Roman" w:eastAsia="Arial Unicode MS" w:hAnsi="Times New Roman" w:cs="Times New Roman"/>
                <w:bCs/>
                <w:sz w:val="16"/>
                <w:szCs w:val="16"/>
                <w:lang w:eastAsia="zh-CN"/>
              </w:rPr>
            </w:pPr>
            <w:hyperlink r:id="rId10" w:history="1">
              <w:r w:rsidR="00083BC2" w:rsidRPr="006B0E9A">
                <w:rPr>
                  <w:rFonts w:ascii="Times New Roman" w:eastAsia="Arial Unicode MS" w:hAnsi="Times New Roman" w:cs="Times New Roman"/>
                  <w:bCs/>
                  <w:sz w:val="16"/>
                  <w:szCs w:val="16"/>
                  <w:u w:val="single"/>
                  <w:lang w:eastAsia="zh-CN"/>
                </w:rPr>
                <w:t>http://www.ncbi.nlm.nih.gov/sites/entrez</w:t>
              </w:r>
            </w:hyperlink>
            <w:r w:rsidR="00083BC2" w:rsidRPr="006B0E9A">
              <w:rPr>
                <w:rFonts w:ascii="Times New Roman" w:eastAsia="Arial Unicode MS" w:hAnsi="Times New Roman" w:cs="Times New Roman"/>
                <w:bCs/>
                <w:sz w:val="16"/>
                <w:szCs w:val="16"/>
                <w:lang w:eastAsia="zh-CN"/>
              </w:rPr>
              <w:t xml:space="preserve"> (</w:t>
            </w:r>
            <w:proofErr w:type="spellStart"/>
            <w:r w:rsidR="00083BC2" w:rsidRPr="006B0E9A">
              <w:rPr>
                <w:rFonts w:ascii="Times New Roman" w:eastAsia="Arial Unicode MS" w:hAnsi="Times New Roman" w:cs="Times New Roman"/>
                <w:bCs/>
                <w:sz w:val="16"/>
                <w:szCs w:val="16"/>
                <w:lang w:eastAsia="zh-CN"/>
              </w:rPr>
              <w:t>Pubmed</w:t>
            </w:r>
            <w:proofErr w:type="spellEnd"/>
            <w:r w:rsidR="00083BC2" w:rsidRPr="006B0E9A">
              <w:rPr>
                <w:rFonts w:ascii="Times New Roman" w:eastAsia="Arial Unicode MS" w:hAnsi="Times New Roman" w:cs="Times New Roman"/>
                <w:bCs/>
                <w:sz w:val="16"/>
                <w:szCs w:val="16"/>
                <w:lang w:eastAsia="zh-CN"/>
              </w:rPr>
              <w:t>)</w:t>
            </w:r>
          </w:p>
        </w:tc>
      </w:tr>
      <w:tr w:rsidR="00083BC2" w:rsidRPr="006B0E9A" w14:paraId="6887D36B" w14:textId="77777777" w:rsidTr="00C05180">
        <w:trPr>
          <w:trHeight w:val="770"/>
        </w:trPr>
        <w:tc>
          <w:tcPr>
            <w:tcW w:w="2132" w:type="dxa"/>
            <w:tcBorders>
              <w:top w:val="nil"/>
              <w:left w:val="single" w:sz="4" w:space="0" w:color="auto"/>
              <w:bottom w:val="single" w:sz="4" w:space="0" w:color="auto"/>
              <w:right w:val="single" w:sz="4" w:space="0" w:color="auto"/>
            </w:tcBorders>
            <w:hideMark/>
          </w:tcPr>
          <w:p w14:paraId="686147C0" w14:textId="77777777" w:rsidR="00083BC2" w:rsidRPr="006B0E9A" w:rsidRDefault="00083BC2" w:rsidP="00C05180">
            <w:pPr>
              <w:kinsoku w:val="0"/>
              <w:overflowPunct w:val="0"/>
              <w:autoSpaceDE w:val="0"/>
              <w:autoSpaceDN w:val="0"/>
              <w:spacing w:before="120"/>
              <w:jc w:val="both"/>
              <w:rPr>
                <w:rFonts w:ascii="Times New Roman" w:eastAsia="Arial Unicode MS" w:hAnsi="Times New Roman" w:cs="Times New Roman"/>
                <w:bCs/>
                <w:sz w:val="16"/>
                <w:szCs w:val="16"/>
                <w:lang w:eastAsia="zh-CN"/>
              </w:rPr>
            </w:pPr>
            <w:r w:rsidRPr="006B0E9A">
              <w:rPr>
                <w:rFonts w:ascii="Times New Roman" w:eastAsia="Arial Unicode MS" w:hAnsi="Times New Roman" w:cs="Times New Roman"/>
                <w:bCs/>
                <w:sz w:val="16"/>
                <w:szCs w:val="16"/>
                <w:lang w:eastAsia="zh-CN"/>
              </w:rPr>
              <w:t>Date of search</w:t>
            </w:r>
          </w:p>
        </w:tc>
        <w:tc>
          <w:tcPr>
            <w:tcW w:w="7229" w:type="dxa"/>
            <w:tcBorders>
              <w:top w:val="single" w:sz="4" w:space="0" w:color="auto"/>
              <w:left w:val="nil"/>
              <w:bottom w:val="single" w:sz="4" w:space="0" w:color="auto"/>
              <w:right w:val="single" w:sz="4" w:space="0" w:color="000000"/>
            </w:tcBorders>
            <w:hideMark/>
          </w:tcPr>
          <w:p w14:paraId="770A7DC5" w14:textId="606F75C7" w:rsidR="00083BC2" w:rsidRPr="006B0E9A" w:rsidRDefault="001038D7" w:rsidP="00C05180">
            <w:pPr>
              <w:kinsoku w:val="0"/>
              <w:overflowPunct w:val="0"/>
              <w:autoSpaceDE w:val="0"/>
              <w:autoSpaceDN w:val="0"/>
              <w:spacing w:before="120"/>
              <w:jc w:val="both"/>
              <w:rPr>
                <w:rFonts w:ascii="Times New Roman" w:eastAsia="Arial Unicode MS" w:hAnsi="Times New Roman" w:cs="Times New Roman"/>
                <w:bCs/>
                <w:sz w:val="16"/>
                <w:szCs w:val="16"/>
                <w:lang w:eastAsia="zh-CN"/>
              </w:rPr>
            </w:pPr>
            <w:r>
              <w:rPr>
                <w:rFonts w:ascii="Times New Roman" w:eastAsia="Calibri" w:hAnsi="Times New Roman" w:cs="Times New Roman"/>
                <w:bCs/>
                <w:sz w:val="16"/>
                <w:szCs w:val="16"/>
                <w:lang w:eastAsia="zh-CN"/>
              </w:rPr>
              <w:t>25/04/</w:t>
            </w:r>
            <w:r w:rsidR="00083BC2" w:rsidRPr="006B0E9A">
              <w:rPr>
                <w:rFonts w:ascii="Times New Roman" w:eastAsia="Calibri" w:hAnsi="Times New Roman" w:cs="Times New Roman"/>
                <w:bCs/>
                <w:sz w:val="16"/>
                <w:szCs w:val="16"/>
                <w:lang w:eastAsia="zh-CN"/>
              </w:rPr>
              <w:t>201</w:t>
            </w:r>
            <w:r>
              <w:rPr>
                <w:rFonts w:ascii="Times New Roman" w:eastAsia="Calibri" w:hAnsi="Times New Roman" w:cs="Times New Roman"/>
                <w:bCs/>
                <w:sz w:val="16"/>
                <w:szCs w:val="16"/>
                <w:lang w:eastAsia="zh-CN"/>
              </w:rPr>
              <w:t>6</w:t>
            </w:r>
          </w:p>
        </w:tc>
      </w:tr>
      <w:tr w:rsidR="00083BC2" w:rsidRPr="006B0E9A" w14:paraId="447C4738" w14:textId="77777777" w:rsidTr="00C05180">
        <w:trPr>
          <w:trHeight w:val="315"/>
        </w:trPr>
        <w:tc>
          <w:tcPr>
            <w:tcW w:w="2132" w:type="dxa"/>
            <w:tcBorders>
              <w:top w:val="nil"/>
              <w:left w:val="single" w:sz="4" w:space="0" w:color="auto"/>
              <w:bottom w:val="single" w:sz="4" w:space="0" w:color="auto"/>
              <w:right w:val="single" w:sz="4" w:space="0" w:color="auto"/>
            </w:tcBorders>
            <w:hideMark/>
          </w:tcPr>
          <w:p w14:paraId="3DC69C98" w14:textId="77777777" w:rsidR="00083BC2" w:rsidRPr="006B0E9A" w:rsidRDefault="00083BC2" w:rsidP="00C05180">
            <w:pPr>
              <w:kinsoku w:val="0"/>
              <w:overflowPunct w:val="0"/>
              <w:autoSpaceDE w:val="0"/>
              <w:autoSpaceDN w:val="0"/>
              <w:spacing w:before="120"/>
              <w:jc w:val="both"/>
              <w:rPr>
                <w:rFonts w:ascii="Times New Roman" w:eastAsia="Arial Unicode MS" w:hAnsi="Times New Roman" w:cs="Times New Roman"/>
                <w:bCs/>
                <w:sz w:val="16"/>
                <w:szCs w:val="16"/>
                <w:lang w:eastAsia="zh-CN"/>
              </w:rPr>
            </w:pPr>
            <w:r w:rsidRPr="006B0E9A">
              <w:rPr>
                <w:rFonts w:ascii="Times New Roman" w:eastAsia="Arial Unicode MS" w:hAnsi="Times New Roman" w:cs="Times New Roman"/>
                <w:bCs/>
                <w:sz w:val="16"/>
                <w:szCs w:val="16"/>
                <w:lang w:eastAsia="zh-CN"/>
              </w:rPr>
              <w:t>Years covered</w:t>
            </w:r>
          </w:p>
        </w:tc>
        <w:tc>
          <w:tcPr>
            <w:tcW w:w="7229" w:type="dxa"/>
            <w:tcBorders>
              <w:top w:val="single" w:sz="4" w:space="0" w:color="auto"/>
              <w:left w:val="nil"/>
              <w:bottom w:val="single" w:sz="4" w:space="0" w:color="auto"/>
              <w:right w:val="single" w:sz="4" w:space="0" w:color="000000"/>
            </w:tcBorders>
            <w:hideMark/>
          </w:tcPr>
          <w:p w14:paraId="07723C34" w14:textId="4821B004" w:rsidR="00083BC2" w:rsidRPr="006B0E9A" w:rsidRDefault="00083BC2" w:rsidP="00C05180">
            <w:pPr>
              <w:kinsoku w:val="0"/>
              <w:overflowPunct w:val="0"/>
              <w:autoSpaceDE w:val="0"/>
              <w:autoSpaceDN w:val="0"/>
              <w:spacing w:before="120"/>
              <w:jc w:val="both"/>
              <w:rPr>
                <w:rFonts w:ascii="Times New Roman" w:eastAsia="Arial Unicode MS" w:hAnsi="Times New Roman" w:cs="Times New Roman"/>
                <w:bCs/>
                <w:sz w:val="16"/>
                <w:szCs w:val="16"/>
                <w:lang w:eastAsia="zh-CN"/>
              </w:rPr>
            </w:pPr>
            <w:r w:rsidRPr="006B0E9A">
              <w:rPr>
                <w:rFonts w:ascii="Times New Roman" w:eastAsia="Arial Unicode MS" w:hAnsi="Times New Roman" w:cs="Times New Roman"/>
                <w:bCs/>
                <w:sz w:val="16"/>
                <w:szCs w:val="16"/>
                <w:lang w:eastAsia="zh-CN"/>
              </w:rPr>
              <w:t>01/07/2009 to 25/04/2016</w:t>
            </w:r>
          </w:p>
        </w:tc>
      </w:tr>
      <w:tr w:rsidR="00083BC2" w:rsidRPr="006B0E9A" w14:paraId="6FA8F6FE" w14:textId="77777777" w:rsidTr="00C05180">
        <w:trPr>
          <w:trHeight w:val="781"/>
        </w:trPr>
        <w:tc>
          <w:tcPr>
            <w:tcW w:w="2132" w:type="dxa"/>
            <w:tcBorders>
              <w:top w:val="single" w:sz="4" w:space="0" w:color="auto"/>
              <w:left w:val="single" w:sz="4" w:space="0" w:color="auto"/>
              <w:bottom w:val="single" w:sz="4" w:space="0" w:color="auto"/>
              <w:right w:val="single" w:sz="4" w:space="0" w:color="auto"/>
            </w:tcBorders>
            <w:hideMark/>
          </w:tcPr>
          <w:p w14:paraId="6EC50F40" w14:textId="77777777" w:rsidR="00083BC2" w:rsidRPr="006B0E9A" w:rsidRDefault="00083BC2" w:rsidP="00C05180">
            <w:pPr>
              <w:kinsoku w:val="0"/>
              <w:overflowPunct w:val="0"/>
              <w:autoSpaceDE w:val="0"/>
              <w:autoSpaceDN w:val="0"/>
              <w:spacing w:before="120"/>
              <w:jc w:val="both"/>
              <w:rPr>
                <w:rFonts w:ascii="Times New Roman" w:eastAsia="Arial Unicode MS" w:hAnsi="Times New Roman" w:cs="Times New Roman"/>
                <w:bCs/>
                <w:sz w:val="16"/>
                <w:szCs w:val="16"/>
                <w:lang w:eastAsia="zh-CN"/>
              </w:rPr>
            </w:pPr>
            <w:r w:rsidRPr="006B0E9A">
              <w:rPr>
                <w:rFonts w:ascii="Times New Roman" w:eastAsia="Arial Unicode MS" w:hAnsi="Times New Roman" w:cs="Times New Roman"/>
                <w:bCs/>
                <w:sz w:val="16"/>
                <w:szCs w:val="16"/>
                <w:lang w:eastAsia="zh-CN"/>
              </w:rPr>
              <w:t>Search Strategy</w:t>
            </w:r>
          </w:p>
        </w:tc>
        <w:tc>
          <w:tcPr>
            <w:tcW w:w="7229" w:type="dxa"/>
            <w:tcBorders>
              <w:top w:val="single" w:sz="4" w:space="0" w:color="auto"/>
              <w:left w:val="single" w:sz="4" w:space="0" w:color="auto"/>
              <w:bottom w:val="single" w:sz="4" w:space="0" w:color="auto"/>
              <w:right w:val="single" w:sz="4" w:space="0" w:color="000000"/>
            </w:tcBorders>
            <w:hideMark/>
          </w:tcPr>
          <w:p w14:paraId="18E6F746" w14:textId="77777777" w:rsidR="00083BC2" w:rsidRPr="006B0E9A" w:rsidRDefault="00083BC2" w:rsidP="00C05180">
            <w:pPr>
              <w:kinsoku w:val="0"/>
              <w:overflowPunct w:val="0"/>
              <w:autoSpaceDE w:val="0"/>
              <w:autoSpaceDN w:val="0"/>
              <w:spacing w:before="120"/>
              <w:jc w:val="both"/>
              <w:rPr>
                <w:rFonts w:ascii="Times New Roman" w:eastAsia="Arial Unicode MS" w:hAnsi="Times New Roman" w:cs="Times New Roman"/>
                <w:bCs/>
                <w:sz w:val="16"/>
                <w:szCs w:val="16"/>
                <w:lang w:eastAsia="zh-CN"/>
              </w:rPr>
            </w:pPr>
            <w:r w:rsidRPr="006B0E9A">
              <w:rPr>
                <w:rFonts w:ascii="Times New Roman" w:eastAsia="Arial Unicode MS" w:hAnsi="Times New Roman" w:cs="Times New Roman"/>
                <w:bCs/>
                <w:sz w:val="16"/>
                <w:szCs w:val="16"/>
                <w:lang w:eastAsia="zh-CN"/>
              </w:rPr>
              <w:t>("Salaries and Fringe Benefits"[</w:t>
            </w:r>
            <w:proofErr w:type="spellStart"/>
            <w:r w:rsidRPr="006B0E9A">
              <w:rPr>
                <w:rFonts w:ascii="Times New Roman" w:eastAsia="Arial Unicode MS" w:hAnsi="Times New Roman" w:cs="Times New Roman"/>
                <w:bCs/>
                <w:sz w:val="16"/>
                <w:szCs w:val="16"/>
                <w:lang w:eastAsia="zh-CN"/>
              </w:rPr>
              <w:t>Majr</w:t>
            </w:r>
            <w:proofErr w:type="spellEnd"/>
            <w:r w:rsidRPr="006B0E9A">
              <w:rPr>
                <w:rFonts w:ascii="Times New Roman" w:eastAsia="Arial Unicode MS" w:hAnsi="Times New Roman" w:cs="Times New Roman"/>
                <w:bCs/>
                <w:sz w:val="16"/>
                <w:szCs w:val="16"/>
                <w:lang w:eastAsia="zh-CN"/>
              </w:rPr>
              <w:t>] OR "Reimbursement, Incentive"[</w:t>
            </w:r>
            <w:proofErr w:type="spellStart"/>
            <w:r w:rsidRPr="006B0E9A">
              <w:rPr>
                <w:rFonts w:ascii="Times New Roman" w:eastAsia="Arial Unicode MS" w:hAnsi="Times New Roman" w:cs="Times New Roman"/>
                <w:bCs/>
                <w:sz w:val="16"/>
                <w:szCs w:val="16"/>
                <w:lang w:eastAsia="zh-CN"/>
              </w:rPr>
              <w:t>Majr</w:t>
            </w:r>
            <w:proofErr w:type="spellEnd"/>
            <w:r w:rsidRPr="006B0E9A">
              <w:rPr>
                <w:rFonts w:ascii="Times New Roman" w:eastAsia="Arial Unicode MS" w:hAnsi="Times New Roman" w:cs="Times New Roman"/>
                <w:bCs/>
                <w:sz w:val="16"/>
                <w:szCs w:val="16"/>
                <w:lang w:eastAsia="zh-CN"/>
              </w:rPr>
              <w:t>] OR "Fees and Charges"[</w:t>
            </w:r>
            <w:proofErr w:type="spellStart"/>
            <w:r w:rsidRPr="006B0E9A">
              <w:rPr>
                <w:rFonts w:ascii="Times New Roman" w:eastAsia="Arial Unicode MS" w:hAnsi="Times New Roman" w:cs="Times New Roman"/>
                <w:bCs/>
                <w:sz w:val="16"/>
                <w:szCs w:val="16"/>
                <w:lang w:eastAsia="zh-CN"/>
              </w:rPr>
              <w:t>Majr</w:t>
            </w:r>
            <w:proofErr w:type="spellEnd"/>
            <w:r w:rsidRPr="006B0E9A">
              <w:rPr>
                <w:rFonts w:ascii="Times New Roman" w:eastAsia="Arial Unicode MS" w:hAnsi="Times New Roman" w:cs="Times New Roman"/>
                <w:bCs/>
                <w:sz w:val="16"/>
                <w:szCs w:val="16"/>
                <w:lang w:eastAsia="zh-CN"/>
              </w:rPr>
              <w:t>] OR p4q OR p4p OR pay* OR incentive* OR bonus*) AND ("Treatment Outcome"[</w:t>
            </w:r>
            <w:proofErr w:type="spellStart"/>
            <w:r w:rsidRPr="006B0E9A">
              <w:rPr>
                <w:rFonts w:ascii="Times New Roman" w:eastAsia="Arial Unicode MS" w:hAnsi="Times New Roman" w:cs="Times New Roman"/>
                <w:bCs/>
                <w:sz w:val="16"/>
                <w:szCs w:val="16"/>
                <w:lang w:eastAsia="zh-CN"/>
              </w:rPr>
              <w:t>Majr</w:t>
            </w:r>
            <w:proofErr w:type="spellEnd"/>
            <w:r w:rsidRPr="006B0E9A">
              <w:rPr>
                <w:rFonts w:ascii="Times New Roman" w:eastAsia="Arial Unicode MS" w:hAnsi="Times New Roman" w:cs="Times New Roman"/>
                <w:bCs/>
                <w:sz w:val="16"/>
                <w:szCs w:val="16"/>
                <w:lang w:eastAsia="zh-CN"/>
              </w:rPr>
              <w:t>] OR "Medical Errors"[</w:t>
            </w:r>
            <w:proofErr w:type="spellStart"/>
            <w:r w:rsidRPr="006B0E9A">
              <w:rPr>
                <w:rFonts w:ascii="Times New Roman" w:eastAsia="Arial Unicode MS" w:hAnsi="Times New Roman" w:cs="Times New Roman"/>
                <w:bCs/>
                <w:sz w:val="16"/>
                <w:szCs w:val="16"/>
                <w:lang w:eastAsia="zh-CN"/>
              </w:rPr>
              <w:t>Majr</w:t>
            </w:r>
            <w:proofErr w:type="spellEnd"/>
            <w:r w:rsidRPr="006B0E9A">
              <w:rPr>
                <w:rFonts w:ascii="Times New Roman" w:eastAsia="Arial Unicode MS" w:hAnsi="Times New Roman" w:cs="Times New Roman"/>
                <w:bCs/>
                <w:sz w:val="16"/>
                <w:szCs w:val="16"/>
                <w:lang w:eastAsia="zh-CN"/>
              </w:rPr>
              <w:t>] OR "Quality Control"[</w:t>
            </w:r>
            <w:proofErr w:type="spellStart"/>
            <w:r w:rsidRPr="006B0E9A">
              <w:rPr>
                <w:rFonts w:ascii="Times New Roman" w:eastAsia="Arial Unicode MS" w:hAnsi="Times New Roman" w:cs="Times New Roman"/>
                <w:bCs/>
                <w:sz w:val="16"/>
                <w:szCs w:val="16"/>
                <w:lang w:eastAsia="zh-CN"/>
              </w:rPr>
              <w:t>Majr</w:t>
            </w:r>
            <w:proofErr w:type="spellEnd"/>
            <w:r w:rsidRPr="006B0E9A">
              <w:rPr>
                <w:rFonts w:ascii="Times New Roman" w:eastAsia="Arial Unicode MS" w:hAnsi="Times New Roman" w:cs="Times New Roman"/>
                <w:bCs/>
                <w:sz w:val="16"/>
                <w:szCs w:val="16"/>
                <w:lang w:eastAsia="zh-CN"/>
              </w:rPr>
              <w:t>] OR "Cost-Benefit Analysis"[</w:t>
            </w:r>
            <w:proofErr w:type="spellStart"/>
            <w:r w:rsidRPr="006B0E9A">
              <w:rPr>
                <w:rFonts w:ascii="Times New Roman" w:eastAsia="Arial Unicode MS" w:hAnsi="Times New Roman" w:cs="Times New Roman"/>
                <w:bCs/>
                <w:sz w:val="16"/>
                <w:szCs w:val="16"/>
                <w:lang w:eastAsia="zh-CN"/>
              </w:rPr>
              <w:t>Majr</w:t>
            </w:r>
            <w:proofErr w:type="spellEnd"/>
            <w:r w:rsidRPr="006B0E9A">
              <w:rPr>
                <w:rFonts w:ascii="Times New Roman" w:eastAsia="Arial Unicode MS" w:hAnsi="Times New Roman" w:cs="Times New Roman"/>
                <w:bCs/>
                <w:sz w:val="16"/>
                <w:szCs w:val="16"/>
                <w:lang w:eastAsia="zh-CN"/>
              </w:rPr>
              <w:t>] OR "Safety"[</w:t>
            </w:r>
            <w:proofErr w:type="spellStart"/>
            <w:r w:rsidRPr="006B0E9A">
              <w:rPr>
                <w:rFonts w:ascii="Times New Roman" w:eastAsia="Arial Unicode MS" w:hAnsi="Times New Roman" w:cs="Times New Roman"/>
                <w:bCs/>
                <w:sz w:val="16"/>
                <w:szCs w:val="16"/>
                <w:lang w:eastAsia="zh-CN"/>
              </w:rPr>
              <w:t>Majr</w:t>
            </w:r>
            <w:proofErr w:type="spellEnd"/>
            <w:r w:rsidRPr="006B0E9A">
              <w:rPr>
                <w:rFonts w:ascii="Times New Roman" w:eastAsia="Arial Unicode MS" w:hAnsi="Times New Roman" w:cs="Times New Roman"/>
                <w:bCs/>
                <w:sz w:val="16"/>
                <w:szCs w:val="16"/>
                <w:lang w:eastAsia="zh-CN"/>
              </w:rPr>
              <w:t>] OR "Health Services Accessibility"[</w:t>
            </w:r>
            <w:proofErr w:type="spellStart"/>
            <w:r w:rsidRPr="006B0E9A">
              <w:rPr>
                <w:rFonts w:ascii="Times New Roman" w:eastAsia="Arial Unicode MS" w:hAnsi="Times New Roman" w:cs="Times New Roman"/>
                <w:bCs/>
                <w:sz w:val="16"/>
                <w:szCs w:val="16"/>
                <w:lang w:eastAsia="zh-CN"/>
              </w:rPr>
              <w:t>Majr</w:t>
            </w:r>
            <w:proofErr w:type="spellEnd"/>
            <w:r w:rsidRPr="006B0E9A">
              <w:rPr>
                <w:rFonts w:ascii="Times New Roman" w:eastAsia="Arial Unicode MS" w:hAnsi="Times New Roman" w:cs="Times New Roman"/>
                <w:bCs/>
                <w:sz w:val="16"/>
                <w:szCs w:val="16"/>
                <w:lang w:eastAsia="zh-CN"/>
              </w:rPr>
              <w:t>] OR quality OR outcome* OR performance OR error* OR safety* OR access* OR equity OR effectiveness) AND ("Hospitals"[</w:t>
            </w:r>
            <w:proofErr w:type="spellStart"/>
            <w:r w:rsidRPr="006B0E9A">
              <w:rPr>
                <w:rFonts w:ascii="Times New Roman" w:eastAsia="Arial Unicode MS" w:hAnsi="Times New Roman" w:cs="Times New Roman"/>
                <w:bCs/>
                <w:sz w:val="16"/>
                <w:szCs w:val="16"/>
                <w:lang w:eastAsia="zh-CN"/>
              </w:rPr>
              <w:t>Majr</w:t>
            </w:r>
            <w:proofErr w:type="spellEnd"/>
            <w:r w:rsidRPr="006B0E9A">
              <w:rPr>
                <w:rFonts w:ascii="Times New Roman" w:eastAsia="Arial Unicode MS" w:hAnsi="Times New Roman" w:cs="Times New Roman"/>
                <w:bCs/>
                <w:sz w:val="16"/>
                <w:szCs w:val="16"/>
                <w:lang w:eastAsia="zh-CN"/>
              </w:rPr>
              <w:t>] OR "Physicians"[</w:t>
            </w:r>
            <w:proofErr w:type="spellStart"/>
            <w:r w:rsidRPr="006B0E9A">
              <w:rPr>
                <w:rFonts w:ascii="Times New Roman" w:eastAsia="Arial Unicode MS" w:hAnsi="Times New Roman" w:cs="Times New Roman"/>
                <w:bCs/>
                <w:sz w:val="16"/>
                <w:szCs w:val="16"/>
                <w:lang w:eastAsia="zh-CN"/>
              </w:rPr>
              <w:t>Majr</w:t>
            </w:r>
            <w:proofErr w:type="spellEnd"/>
            <w:r w:rsidRPr="006B0E9A">
              <w:rPr>
                <w:rFonts w:ascii="Times New Roman" w:eastAsia="Arial Unicode MS" w:hAnsi="Times New Roman" w:cs="Times New Roman"/>
                <w:bCs/>
                <w:sz w:val="16"/>
                <w:szCs w:val="16"/>
                <w:lang w:eastAsia="zh-CN"/>
              </w:rPr>
              <w:t>] OR hospital* OR physician* OR practitioner*) AND (</w:t>
            </w:r>
            <w:proofErr w:type="spellStart"/>
            <w:proofErr w:type="gramStart"/>
            <w:r w:rsidRPr="006B0E9A">
              <w:rPr>
                <w:rFonts w:ascii="Times New Roman" w:eastAsia="Arial Unicode MS" w:hAnsi="Times New Roman" w:cs="Times New Roman"/>
                <w:bCs/>
                <w:sz w:val="16"/>
                <w:szCs w:val="16"/>
                <w:lang w:eastAsia="zh-CN"/>
              </w:rPr>
              <w:t>hasabstract</w:t>
            </w:r>
            <w:proofErr w:type="spellEnd"/>
            <w:r w:rsidRPr="006B0E9A">
              <w:rPr>
                <w:rFonts w:ascii="Times New Roman" w:eastAsia="Arial Unicode MS" w:hAnsi="Times New Roman" w:cs="Times New Roman"/>
                <w:bCs/>
                <w:sz w:val="16"/>
                <w:szCs w:val="16"/>
                <w:lang w:eastAsia="zh-CN"/>
              </w:rPr>
              <w:t>[</w:t>
            </w:r>
            <w:proofErr w:type="gramEnd"/>
            <w:r w:rsidRPr="006B0E9A">
              <w:rPr>
                <w:rFonts w:ascii="Times New Roman" w:eastAsia="Arial Unicode MS" w:hAnsi="Times New Roman" w:cs="Times New Roman"/>
                <w:bCs/>
                <w:sz w:val="16"/>
                <w:szCs w:val="16"/>
                <w:lang w:eastAsia="zh-CN"/>
              </w:rPr>
              <w:t>text] AND ("2009/07/01"[</w:t>
            </w:r>
            <w:proofErr w:type="spellStart"/>
            <w:r w:rsidRPr="006B0E9A">
              <w:rPr>
                <w:rFonts w:ascii="Times New Roman" w:eastAsia="Arial Unicode MS" w:hAnsi="Times New Roman" w:cs="Times New Roman"/>
                <w:bCs/>
                <w:sz w:val="16"/>
                <w:szCs w:val="16"/>
                <w:lang w:eastAsia="zh-CN"/>
              </w:rPr>
              <w:t>EDat</w:t>
            </w:r>
            <w:proofErr w:type="spellEnd"/>
            <w:r w:rsidRPr="006B0E9A">
              <w:rPr>
                <w:rFonts w:ascii="Times New Roman" w:eastAsia="Arial Unicode MS" w:hAnsi="Times New Roman" w:cs="Times New Roman"/>
                <w:bCs/>
                <w:sz w:val="16"/>
                <w:szCs w:val="16"/>
                <w:lang w:eastAsia="zh-CN"/>
              </w:rPr>
              <w:t>]:"2014/07/28"[</w:t>
            </w:r>
            <w:proofErr w:type="spellStart"/>
            <w:r w:rsidRPr="006B0E9A">
              <w:rPr>
                <w:rFonts w:ascii="Times New Roman" w:eastAsia="Arial Unicode MS" w:hAnsi="Times New Roman" w:cs="Times New Roman"/>
                <w:bCs/>
                <w:sz w:val="16"/>
                <w:szCs w:val="16"/>
                <w:lang w:eastAsia="zh-CN"/>
              </w:rPr>
              <w:t>EDat</w:t>
            </w:r>
            <w:proofErr w:type="spellEnd"/>
            <w:r w:rsidRPr="006B0E9A">
              <w:rPr>
                <w:rFonts w:ascii="Times New Roman" w:eastAsia="Arial Unicode MS" w:hAnsi="Times New Roman" w:cs="Times New Roman"/>
                <w:bCs/>
                <w:sz w:val="16"/>
                <w:szCs w:val="16"/>
                <w:lang w:eastAsia="zh-CN"/>
              </w:rPr>
              <w:t>]) AND (Humans[Mesh]) AND (Clinical Trial[</w:t>
            </w:r>
            <w:proofErr w:type="spellStart"/>
            <w:r w:rsidRPr="006B0E9A">
              <w:rPr>
                <w:rFonts w:ascii="Times New Roman" w:eastAsia="Arial Unicode MS" w:hAnsi="Times New Roman" w:cs="Times New Roman"/>
                <w:bCs/>
                <w:sz w:val="16"/>
                <w:szCs w:val="16"/>
                <w:lang w:eastAsia="zh-CN"/>
              </w:rPr>
              <w:t>ptyp</w:t>
            </w:r>
            <w:proofErr w:type="spellEnd"/>
            <w:r w:rsidRPr="006B0E9A">
              <w:rPr>
                <w:rFonts w:ascii="Times New Roman" w:eastAsia="Arial Unicode MS" w:hAnsi="Times New Roman" w:cs="Times New Roman"/>
                <w:bCs/>
                <w:sz w:val="16"/>
                <w:szCs w:val="16"/>
                <w:lang w:eastAsia="zh-CN"/>
              </w:rPr>
              <w:t xml:space="preserve">] OR </w:t>
            </w:r>
            <w:proofErr w:type="spellStart"/>
            <w:r w:rsidRPr="006B0E9A">
              <w:rPr>
                <w:rFonts w:ascii="Times New Roman" w:eastAsia="Arial Unicode MS" w:hAnsi="Times New Roman" w:cs="Times New Roman"/>
                <w:bCs/>
                <w:sz w:val="16"/>
                <w:szCs w:val="16"/>
                <w:lang w:eastAsia="zh-CN"/>
              </w:rPr>
              <w:t>Randomised</w:t>
            </w:r>
            <w:proofErr w:type="spellEnd"/>
            <w:r w:rsidRPr="006B0E9A">
              <w:rPr>
                <w:rFonts w:ascii="Times New Roman" w:eastAsia="Arial Unicode MS" w:hAnsi="Times New Roman" w:cs="Times New Roman"/>
                <w:bCs/>
                <w:sz w:val="16"/>
                <w:szCs w:val="16"/>
                <w:lang w:eastAsia="zh-CN"/>
              </w:rPr>
              <w:t xml:space="preserve"> Controlled Trial[</w:t>
            </w:r>
            <w:proofErr w:type="spellStart"/>
            <w:r w:rsidRPr="006B0E9A">
              <w:rPr>
                <w:rFonts w:ascii="Times New Roman" w:eastAsia="Arial Unicode MS" w:hAnsi="Times New Roman" w:cs="Times New Roman"/>
                <w:bCs/>
                <w:sz w:val="16"/>
                <w:szCs w:val="16"/>
                <w:lang w:eastAsia="zh-CN"/>
              </w:rPr>
              <w:t>ptyp</w:t>
            </w:r>
            <w:proofErr w:type="spellEnd"/>
            <w:r w:rsidRPr="006B0E9A">
              <w:rPr>
                <w:rFonts w:ascii="Times New Roman" w:eastAsia="Arial Unicode MS" w:hAnsi="Times New Roman" w:cs="Times New Roman"/>
                <w:bCs/>
                <w:sz w:val="16"/>
                <w:szCs w:val="16"/>
                <w:lang w:eastAsia="zh-CN"/>
              </w:rPr>
              <w:t>] OR Case Reports[</w:t>
            </w:r>
            <w:proofErr w:type="spellStart"/>
            <w:r w:rsidRPr="006B0E9A">
              <w:rPr>
                <w:rFonts w:ascii="Times New Roman" w:eastAsia="Arial Unicode MS" w:hAnsi="Times New Roman" w:cs="Times New Roman"/>
                <w:bCs/>
                <w:sz w:val="16"/>
                <w:szCs w:val="16"/>
                <w:lang w:eastAsia="zh-CN"/>
              </w:rPr>
              <w:t>ptyp</w:t>
            </w:r>
            <w:proofErr w:type="spellEnd"/>
            <w:r w:rsidRPr="006B0E9A">
              <w:rPr>
                <w:rFonts w:ascii="Times New Roman" w:eastAsia="Arial Unicode MS" w:hAnsi="Times New Roman" w:cs="Times New Roman"/>
                <w:bCs/>
                <w:sz w:val="16"/>
                <w:szCs w:val="16"/>
                <w:lang w:eastAsia="zh-CN"/>
              </w:rPr>
              <w:t>] OR Clinical Trial, Phase I[</w:t>
            </w:r>
            <w:proofErr w:type="spellStart"/>
            <w:r w:rsidRPr="006B0E9A">
              <w:rPr>
                <w:rFonts w:ascii="Times New Roman" w:eastAsia="Arial Unicode MS" w:hAnsi="Times New Roman" w:cs="Times New Roman"/>
                <w:bCs/>
                <w:sz w:val="16"/>
                <w:szCs w:val="16"/>
                <w:lang w:eastAsia="zh-CN"/>
              </w:rPr>
              <w:t>ptyp</w:t>
            </w:r>
            <w:proofErr w:type="spellEnd"/>
            <w:r w:rsidRPr="006B0E9A">
              <w:rPr>
                <w:rFonts w:ascii="Times New Roman" w:eastAsia="Arial Unicode MS" w:hAnsi="Times New Roman" w:cs="Times New Roman"/>
                <w:bCs/>
                <w:sz w:val="16"/>
                <w:szCs w:val="16"/>
                <w:lang w:eastAsia="zh-CN"/>
              </w:rPr>
              <w:t>] OR Clinical Trial, Phase II[</w:t>
            </w:r>
            <w:proofErr w:type="spellStart"/>
            <w:r w:rsidRPr="006B0E9A">
              <w:rPr>
                <w:rFonts w:ascii="Times New Roman" w:eastAsia="Arial Unicode MS" w:hAnsi="Times New Roman" w:cs="Times New Roman"/>
                <w:bCs/>
                <w:sz w:val="16"/>
                <w:szCs w:val="16"/>
                <w:lang w:eastAsia="zh-CN"/>
              </w:rPr>
              <w:t>ptyp</w:t>
            </w:r>
            <w:proofErr w:type="spellEnd"/>
            <w:r w:rsidRPr="006B0E9A">
              <w:rPr>
                <w:rFonts w:ascii="Times New Roman" w:eastAsia="Arial Unicode MS" w:hAnsi="Times New Roman" w:cs="Times New Roman"/>
                <w:bCs/>
                <w:sz w:val="16"/>
                <w:szCs w:val="16"/>
                <w:lang w:eastAsia="zh-CN"/>
              </w:rPr>
              <w:t>] OR Clinical Trial, Phase III[</w:t>
            </w:r>
            <w:proofErr w:type="spellStart"/>
            <w:r w:rsidRPr="006B0E9A">
              <w:rPr>
                <w:rFonts w:ascii="Times New Roman" w:eastAsia="Arial Unicode MS" w:hAnsi="Times New Roman" w:cs="Times New Roman"/>
                <w:bCs/>
                <w:sz w:val="16"/>
                <w:szCs w:val="16"/>
                <w:lang w:eastAsia="zh-CN"/>
              </w:rPr>
              <w:t>ptyp</w:t>
            </w:r>
            <w:proofErr w:type="spellEnd"/>
            <w:r w:rsidRPr="006B0E9A">
              <w:rPr>
                <w:rFonts w:ascii="Times New Roman" w:eastAsia="Arial Unicode MS" w:hAnsi="Times New Roman" w:cs="Times New Roman"/>
                <w:bCs/>
                <w:sz w:val="16"/>
                <w:szCs w:val="16"/>
                <w:lang w:eastAsia="zh-CN"/>
              </w:rPr>
              <w:t>] OR Clinical Trial, Phase IV[</w:t>
            </w:r>
            <w:proofErr w:type="spellStart"/>
            <w:r w:rsidRPr="006B0E9A">
              <w:rPr>
                <w:rFonts w:ascii="Times New Roman" w:eastAsia="Arial Unicode MS" w:hAnsi="Times New Roman" w:cs="Times New Roman"/>
                <w:bCs/>
                <w:sz w:val="16"/>
                <w:szCs w:val="16"/>
                <w:lang w:eastAsia="zh-CN"/>
              </w:rPr>
              <w:t>ptyp</w:t>
            </w:r>
            <w:proofErr w:type="spellEnd"/>
            <w:r w:rsidRPr="006B0E9A">
              <w:rPr>
                <w:rFonts w:ascii="Times New Roman" w:eastAsia="Arial Unicode MS" w:hAnsi="Times New Roman" w:cs="Times New Roman"/>
                <w:bCs/>
                <w:sz w:val="16"/>
                <w:szCs w:val="16"/>
                <w:lang w:eastAsia="zh-CN"/>
              </w:rPr>
              <w:t>] OR Comparative Study[</w:t>
            </w:r>
            <w:proofErr w:type="spellStart"/>
            <w:r w:rsidRPr="006B0E9A">
              <w:rPr>
                <w:rFonts w:ascii="Times New Roman" w:eastAsia="Arial Unicode MS" w:hAnsi="Times New Roman" w:cs="Times New Roman"/>
                <w:bCs/>
                <w:sz w:val="16"/>
                <w:szCs w:val="16"/>
                <w:lang w:eastAsia="zh-CN"/>
              </w:rPr>
              <w:t>ptyp</w:t>
            </w:r>
            <w:proofErr w:type="spellEnd"/>
            <w:r w:rsidRPr="006B0E9A">
              <w:rPr>
                <w:rFonts w:ascii="Times New Roman" w:eastAsia="Arial Unicode MS" w:hAnsi="Times New Roman" w:cs="Times New Roman"/>
                <w:bCs/>
                <w:sz w:val="16"/>
                <w:szCs w:val="16"/>
                <w:lang w:eastAsia="zh-CN"/>
              </w:rPr>
              <w:t>] OR Controlled Clinical Trial[</w:t>
            </w:r>
            <w:proofErr w:type="spellStart"/>
            <w:r w:rsidRPr="006B0E9A">
              <w:rPr>
                <w:rFonts w:ascii="Times New Roman" w:eastAsia="Arial Unicode MS" w:hAnsi="Times New Roman" w:cs="Times New Roman"/>
                <w:bCs/>
                <w:sz w:val="16"/>
                <w:szCs w:val="16"/>
                <w:lang w:eastAsia="zh-CN"/>
              </w:rPr>
              <w:t>ptyp</w:t>
            </w:r>
            <w:proofErr w:type="spellEnd"/>
            <w:r w:rsidRPr="006B0E9A">
              <w:rPr>
                <w:rFonts w:ascii="Times New Roman" w:eastAsia="Arial Unicode MS" w:hAnsi="Times New Roman" w:cs="Times New Roman"/>
                <w:bCs/>
                <w:sz w:val="16"/>
                <w:szCs w:val="16"/>
                <w:lang w:eastAsia="zh-CN"/>
              </w:rPr>
              <w:t>] OR Evaluation Studies[</w:t>
            </w:r>
            <w:proofErr w:type="spellStart"/>
            <w:r w:rsidRPr="006B0E9A">
              <w:rPr>
                <w:rFonts w:ascii="Times New Roman" w:eastAsia="Arial Unicode MS" w:hAnsi="Times New Roman" w:cs="Times New Roman"/>
                <w:bCs/>
                <w:sz w:val="16"/>
                <w:szCs w:val="16"/>
                <w:lang w:eastAsia="zh-CN"/>
              </w:rPr>
              <w:t>ptyp</w:t>
            </w:r>
            <w:proofErr w:type="spellEnd"/>
            <w:r w:rsidRPr="006B0E9A">
              <w:rPr>
                <w:rFonts w:ascii="Times New Roman" w:eastAsia="Arial Unicode MS" w:hAnsi="Times New Roman" w:cs="Times New Roman"/>
                <w:bCs/>
                <w:sz w:val="16"/>
                <w:szCs w:val="16"/>
                <w:lang w:eastAsia="zh-CN"/>
              </w:rPr>
              <w:t>] OR Technical Report[</w:t>
            </w:r>
            <w:proofErr w:type="spellStart"/>
            <w:r w:rsidRPr="006B0E9A">
              <w:rPr>
                <w:rFonts w:ascii="Times New Roman" w:eastAsia="Arial Unicode MS" w:hAnsi="Times New Roman" w:cs="Times New Roman"/>
                <w:bCs/>
                <w:sz w:val="16"/>
                <w:szCs w:val="16"/>
                <w:lang w:eastAsia="zh-CN"/>
              </w:rPr>
              <w:t>ptyp</w:t>
            </w:r>
            <w:proofErr w:type="spellEnd"/>
            <w:r w:rsidRPr="006B0E9A">
              <w:rPr>
                <w:rFonts w:ascii="Times New Roman" w:eastAsia="Arial Unicode MS" w:hAnsi="Times New Roman" w:cs="Times New Roman"/>
                <w:bCs/>
                <w:sz w:val="16"/>
                <w:szCs w:val="16"/>
                <w:lang w:eastAsia="zh-CN"/>
              </w:rPr>
              <w:t>] OR Validation Studies[</w:t>
            </w:r>
            <w:proofErr w:type="spellStart"/>
            <w:r w:rsidRPr="006B0E9A">
              <w:rPr>
                <w:rFonts w:ascii="Times New Roman" w:eastAsia="Arial Unicode MS" w:hAnsi="Times New Roman" w:cs="Times New Roman"/>
                <w:bCs/>
                <w:sz w:val="16"/>
                <w:szCs w:val="16"/>
                <w:lang w:eastAsia="zh-CN"/>
              </w:rPr>
              <w:t>ptyp</w:t>
            </w:r>
            <w:proofErr w:type="spellEnd"/>
            <w:r w:rsidRPr="006B0E9A">
              <w:rPr>
                <w:rFonts w:ascii="Times New Roman" w:eastAsia="Arial Unicode MS" w:hAnsi="Times New Roman" w:cs="Times New Roman"/>
                <w:bCs/>
                <w:sz w:val="16"/>
                <w:szCs w:val="16"/>
                <w:lang w:eastAsia="zh-CN"/>
              </w:rPr>
              <w:t>]))</w:t>
            </w:r>
          </w:p>
        </w:tc>
      </w:tr>
      <w:tr w:rsidR="00083BC2" w:rsidRPr="006B0E9A" w14:paraId="352334E2" w14:textId="77777777" w:rsidTr="00C05180">
        <w:trPr>
          <w:trHeight w:val="645"/>
        </w:trPr>
        <w:tc>
          <w:tcPr>
            <w:tcW w:w="2132" w:type="dxa"/>
            <w:tcBorders>
              <w:top w:val="nil"/>
              <w:left w:val="single" w:sz="4" w:space="0" w:color="auto"/>
              <w:bottom w:val="single" w:sz="4" w:space="0" w:color="auto"/>
              <w:right w:val="single" w:sz="4" w:space="0" w:color="auto"/>
            </w:tcBorders>
            <w:hideMark/>
          </w:tcPr>
          <w:p w14:paraId="401861D0" w14:textId="77777777" w:rsidR="00083BC2" w:rsidRPr="006B0E9A" w:rsidRDefault="00083BC2" w:rsidP="00C05180">
            <w:pPr>
              <w:kinsoku w:val="0"/>
              <w:overflowPunct w:val="0"/>
              <w:autoSpaceDE w:val="0"/>
              <w:autoSpaceDN w:val="0"/>
              <w:spacing w:before="120"/>
              <w:jc w:val="both"/>
              <w:rPr>
                <w:rFonts w:ascii="Times New Roman" w:eastAsia="Arial Unicode MS" w:hAnsi="Times New Roman" w:cs="Times New Roman"/>
                <w:bCs/>
                <w:sz w:val="16"/>
                <w:szCs w:val="16"/>
                <w:lang w:eastAsia="zh-CN"/>
              </w:rPr>
            </w:pPr>
            <w:r w:rsidRPr="006B0E9A">
              <w:rPr>
                <w:rFonts w:ascii="Times New Roman" w:eastAsia="Arial Unicode MS" w:hAnsi="Times New Roman" w:cs="Times New Roman"/>
                <w:bCs/>
                <w:sz w:val="16"/>
                <w:szCs w:val="16"/>
                <w:lang w:eastAsia="zh-CN"/>
              </w:rPr>
              <w:t>Language restrictions</w:t>
            </w:r>
          </w:p>
        </w:tc>
        <w:tc>
          <w:tcPr>
            <w:tcW w:w="7229" w:type="dxa"/>
            <w:tcBorders>
              <w:top w:val="single" w:sz="4" w:space="0" w:color="auto"/>
              <w:left w:val="nil"/>
              <w:bottom w:val="single" w:sz="4" w:space="0" w:color="auto"/>
              <w:right w:val="single" w:sz="4" w:space="0" w:color="000000"/>
            </w:tcBorders>
            <w:hideMark/>
          </w:tcPr>
          <w:p w14:paraId="026D4601" w14:textId="77777777" w:rsidR="00083BC2" w:rsidRPr="006B0E9A" w:rsidRDefault="00083BC2" w:rsidP="00C05180">
            <w:pPr>
              <w:kinsoku w:val="0"/>
              <w:overflowPunct w:val="0"/>
              <w:autoSpaceDE w:val="0"/>
              <w:autoSpaceDN w:val="0"/>
              <w:spacing w:before="120"/>
              <w:jc w:val="both"/>
              <w:rPr>
                <w:rFonts w:ascii="Times New Roman" w:eastAsia="Arial Unicode MS" w:hAnsi="Times New Roman" w:cs="Times New Roman"/>
                <w:bCs/>
                <w:sz w:val="16"/>
                <w:szCs w:val="16"/>
                <w:lang w:eastAsia="zh-CN"/>
              </w:rPr>
            </w:pPr>
            <w:r w:rsidRPr="006B0E9A">
              <w:rPr>
                <w:rFonts w:ascii="Times New Roman" w:eastAsia="Arial Unicode MS" w:hAnsi="Times New Roman" w:cs="Times New Roman"/>
                <w:bCs/>
                <w:sz w:val="16"/>
                <w:szCs w:val="16"/>
                <w:lang w:eastAsia="zh-CN"/>
              </w:rPr>
              <w:t>None</w:t>
            </w:r>
          </w:p>
        </w:tc>
      </w:tr>
      <w:tr w:rsidR="00083BC2" w:rsidRPr="00083BC2" w14:paraId="7B39CFCB" w14:textId="77777777" w:rsidTr="00C05180">
        <w:trPr>
          <w:trHeight w:val="645"/>
        </w:trPr>
        <w:tc>
          <w:tcPr>
            <w:tcW w:w="2132" w:type="dxa"/>
            <w:tcBorders>
              <w:top w:val="single" w:sz="4" w:space="0" w:color="auto"/>
              <w:left w:val="single" w:sz="4" w:space="0" w:color="auto"/>
              <w:bottom w:val="single" w:sz="4" w:space="0" w:color="auto"/>
              <w:right w:val="single" w:sz="4" w:space="0" w:color="auto"/>
            </w:tcBorders>
            <w:hideMark/>
          </w:tcPr>
          <w:p w14:paraId="22B09580" w14:textId="77777777" w:rsidR="00083BC2" w:rsidRPr="006B0E9A" w:rsidRDefault="00083BC2" w:rsidP="00C05180">
            <w:pPr>
              <w:kinsoku w:val="0"/>
              <w:overflowPunct w:val="0"/>
              <w:autoSpaceDE w:val="0"/>
              <w:autoSpaceDN w:val="0"/>
              <w:spacing w:before="120"/>
              <w:jc w:val="both"/>
              <w:rPr>
                <w:rFonts w:ascii="Times New Roman" w:eastAsia="Arial Unicode MS" w:hAnsi="Times New Roman" w:cs="Times New Roman"/>
                <w:bCs/>
                <w:sz w:val="16"/>
                <w:szCs w:val="16"/>
                <w:lang w:eastAsia="zh-CN"/>
              </w:rPr>
            </w:pPr>
            <w:r w:rsidRPr="006B0E9A">
              <w:rPr>
                <w:rFonts w:ascii="Times New Roman" w:eastAsia="Arial Unicode MS" w:hAnsi="Times New Roman" w:cs="Times New Roman"/>
                <w:bCs/>
                <w:sz w:val="16"/>
                <w:szCs w:val="16"/>
                <w:lang w:eastAsia="zh-CN"/>
              </w:rPr>
              <w:t>Number of citations</w:t>
            </w:r>
          </w:p>
        </w:tc>
        <w:tc>
          <w:tcPr>
            <w:tcW w:w="7229" w:type="dxa"/>
            <w:tcBorders>
              <w:top w:val="single" w:sz="4" w:space="0" w:color="auto"/>
              <w:left w:val="single" w:sz="4" w:space="0" w:color="auto"/>
              <w:bottom w:val="single" w:sz="4" w:space="0" w:color="auto"/>
              <w:right w:val="single" w:sz="4" w:space="0" w:color="auto"/>
            </w:tcBorders>
            <w:hideMark/>
          </w:tcPr>
          <w:p w14:paraId="6B642058" w14:textId="161212D4" w:rsidR="00083BC2" w:rsidRPr="00083BC2" w:rsidRDefault="006346F9" w:rsidP="00C05180">
            <w:pPr>
              <w:kinsoku w:val="0"/>
              <w:overflowPunct w:val="0"/>
              <w:autoSpaceDE w:val="0"/>
              <w:autoSpaceDN w:val="0"/>
              <w:spacing w:before="120"/>
              <w:jc w:val="both"/>
              <w:rPr>
                <w:rFonts w:ascii="Times New Roman" w:eastAsia="Arial Unicode MS" w:hAnsi="Times New Roman" w:cs="Times New Roman"/>
                <w:bCs/>
                <w:sz w:val="16"/>
                <w:szCs w:val="16"/>
                <w:lang w:eastAsia="zh-CN"/>
              </w:rPr>
            </w:pPr>
            <w:r w:rsidRPr="006B0E9A">
              <w:rPr>
                <w:rFonts w:ascii="Times New Roman" w:eastAsia="Arial Unicode MS" w:hAnsi="Times New Roman" w:cs="Times New Roman"/>
                <w:bCs/>
                <w:sz w:val="16"/>
                <w:szCs w:val="16"/>
                <w:lang w:eastAsia="zh-CN"/>
              </w:rPr>
              <w:t>1437</w:t>
            </w:r>
          </w:p>
        </w:tc>
      </w:tr>
    </w:tbl>
    <w:p w14:paraId="2233AB2E" w14:textId="77777777" w:rsidR="00223CD0" w:rsidRPr="00083BC2" w:rsidRDefault="00223CD0" w:rsidP="00521C57">
      <w:pPr>
        <w:rPr>
          <w:rFonts w:ascii="Times New Roman" w:eastAsia="MS Mincho" w:hAnsi="Times New Roman" w:cs="Times New Roman"/>
          <w:b/>
          <w:sz w:val="16"/>
          <w:szCs w:val="16"/>
        </w:rPr>
      </w:pPr>
    </w:p>
    <w:p w14:paraId="333AC5E0" w14:textId="77777777" w:rsidR="00223CD0" w:rsidRDefault="00223CD0" w:rsidP="00521C57">
      <w:pPr>
        <w:rPr>
          <w:rFonts w:ascii="Times New Roman" w:eastAsia="MS Mincho" w:hAnsi="Times New Roman" w:cs="Times New Roman"/>
          <w:b/>
          <w:sz w:val="16"/>
          <w:szCs w:val="16"/>
        </w:rPr>
      </w:pPr>
    </w:p>
    <w:p w14:paraId="70C5E4C2" w14:textId="77777777" w:rsidR="00223CD0" w:rsidRDefault="00223CD0" w:rsidP="00521C57">
      <w:pPr>
        <w:rPr>
          <w:rFonts w:ascii="Times New Roman" w:eastAsia="Calibri" w:hAnsi="Times New Roman" w:cs="Times New Roman"/>
          <w:b/>
          <w:sz w:val="16"/>
          <w:szCs w:val="16"/>
          <w:lang w:eastAsia="en-GB"/>
        </w:rPr>
      </w:pPr>
    </w:p>
    <w:p w14:paraId="30525A05" w14:textId="77777777" w:rsidR="00223CD0" w:rsidRDefault="00223CD0" w:rsidP="00521C57">
      <w:pPr>
        <w:rPr>
          <w:rFonts w:ascii="Times New Roman" w:eastAsia="Calibri" w:hAnsi="Times New Roman" w:cs="Times New Roman"/>
          <w:b/>
          <w:sz w:val="16"/>
          <w:szCs w:val="16"/>
          <w:lang w:eastAsia="en-GB"/>
        </w:rPr>
      </w:pPr>
    </w:p>
    <w:p w14:paraId="625445E2" w14:textId="77777777" w:rsidR="00223CD0" w:rsidRDefault="00223CD0" w:rsidP="00521C57">
      <w:pPr>
        <w:rPr>
          <w:rFonts w:ascii="Times New Roman" w:eastAsia="Calibri" w:hAnsi="Times New Roman" w:cs="Times New Roman"/>
          <w:b/>
          <w:sz w:val="16"/>
          <w:szCs w:val="16"/>
          <w:lang w:eastAsia="en-GB"/>
        </w:rPr>
      </w:pPr>
    </w:p>
    <w:p w14:paraId="5609E7A9" w14:textId="77777777" w:rsidR="00223CD0" w:rsidRDefault="00223CD0" w:rsidP="00521C57">
      <w:pPr>
        <w:rPr>
          <w:rFonts w:ascii="Times New Roman" w:eastAsia="Calibri" w:hAnsi="Times New Roman" w:cs="Times New Roman"/>
          <w:b/>
          <w:sz w:val="16"/>
          <w:szCs w:val="16"/>
          <w:lang w:eastAsia="en-GB"/>
        </w:rPr>
      </w:pPr>
    </w:p>
    <w:p w14:paraId="55092233" w14:textId="77777777" w:rsidR="00223CD0" w:rsidRDefault="00223CD0" w:rsidP="00521C57">
      <w:pPr>
        <w:rPr>
          <w:rFonts w:ascii="Times New Roman" w:eastAsia="Calibri" w:hAnsi="Times New Roman" w:cs="Times New Roman"/>
          <w:b/>
          <w:sz w:val="16"/>
          <w:szCs w:val="16"/>
          <w:lang w:eastAsia="en-GB"/>
        </w:rPr>
      </w:pPr>
    </w:p>
    <w:p w14:paraId="5A71D644" w14:textId="77777777" w:rsidR="00223CD0" w:rsidRDefault="00223CD0" w:rsidP="00521C57">
      <w:pPr>
        <w:rPr>
          <w:rFonts w:ascii="Times New Roman" w:eastAsia="Calibri" w:hAnsi="Times New Roman" w:cs="Times New Roman"/>
          <w:b/>
          <w:sz w:val="16"/>
          <w:szCs w:val="16"/>
          <w:lang w:eastAsia="en-GB"/>
        </w:rPr>
      </w:pPr>
    </w:p>
    <w:p w14:paraId="5C35E371" w14:textId="77777777" w:rsidR="00223CD0" w:rsidRDefault="00223CD0" w:rsidP="00521C57">
      <w:pPr>
        <w:rPr>
          <w:rFonts w:ascii="Times New Roman" w:eastAsia="Calibri" w:hAnsi="Times New Roman" w:cs="Times New Roman"/>
          <w:b/>
          <w:sz w:val="16"/>
          <w:szCs w:val="16"/>
          <w:lang w:eastAsia="en-GB"/>
        </w:rPr>
      </w:pPr>
    </w:p>
    <w:p w14:paraId="1A633FBE" w14:textId="77777777" w:rsidR="00223CD0" w:rsidRDefault="00223CD0" w:rsidP="00521C57">
      <w:pPr>
        <w:rPr>
          <w:rFonts w:ascii="Times New Roman" w:eastAsia="Calibri" w:hAnsi="Times New Roman" w:cs="Times New Roman"/>
          <w:b/>
          <w:sz w:val="16"/>
          <w:szCs w:val="16"/>
          <w:lang w:eastAsia="en-GB"/>
        </w:rPr>
      </w:pPr>
    </w:p>
    <w:p w14:paraId="6C911FC2" w14:textId="77777777" w:rsidR="00223CD0" w:rsidRDefault="00223CD0" w:rsidP="00521C57">
      <w:pPr>
        <w:rPr>
          <w:rFonts w:ascii="Times New Roman" w:eastAsia="Calibri" w:hAnsi="Times New Roman" w:cs="Times New Roman"/>
          <w:b/>
          <w:sz w:val="16"/>
          <w:szCs w:val="16"/>
          <w:lang w:eastAsia="en-GB"/>
        </w:rPr>
      </w:pPr>
    </w:p>
    <w:p w14:paraId="167C371C" w14:textId="77777777" w:rsidR="00223CD0" w:rsidRDefault="00223CD0" w:rsidP="00521C57">
      <w:pPr>
        <w:rPr>
          <w:rFonts w:ascii="Times New Roman" w:eastAsia="Calibri" w:hAnsi="Times New Roman" w:cs="Times New Roman"/>
          <w:b/>
          <w:sz w:val="16"/>
          <w:szCs w:val="16"/>
          <w:lang w:eastAsia="en-GB"/>
        </w:rPr>
      </w:pPr>
    </w:p>
    <w:p w14:paraId="365AFAB9" w14:textId="77777777" w:rsidR="00223CD0" w:rsidRDefault="00223CD0" w:rsidP="00521C57">
      <w:pPr>
        <w:rPr>
          <w:rFonts w:ascii="Times New Roman" w:eastAsia="Calibri" w:hAnsi="Times New Roman" w:cs="Times New Roman"/>
          <w:b/>
          <w:sz w:val="16"/>
          <w:szCs w:val="16"/>
          <w:lang w:eastAsia="en-GB"/>
        </w:rPr>
      </w:pPr>
    </w:p>
    <w:p w14:paraId="5B5164F8" w14:textId="77777777" w:rsidR="00223CD0" w:rsidRDefault="00223CD0" w:rsidP="00521C57">
      <w:pPr>
        <w:rPr>
          <w:rFonts w:ascii="Times New Roman" w:eastAsia="Calibri" w:hAnsi="Times New Roman" w:cs="Times New Roman"/>
          <w:b/>
          <w:sz w:val="16"/>
          <w:szCs w:val="16"/>
          <w:lang w:eastAsia="en-GB"/>
        </w:rPr>
      </w:pPr>
    </w:p>
    <w:p w14:paraId="5C9B6F29" w14:textId="77777777" w:rsidR="00223CD0" w:rsidRDefault="00223CD0" w:rsidP="00521C57">
      <w:pPr>
        <w:rPr>
          <w:rFonts w:ascii="Times New Roman" w:eastAsia="Calibri" w:hAnsi="Times New Roman" w:cs="Times New Roman"/>
          <w:b/>
          <w:sz w:val="16"/>
          <w:szCs w:val="16"/>
          <w:lang w:eastAsia="en-GB"/>
        </w:rPr>
      </w:pPr>
    </w:p>
    <w:p w14:paraId="52045567" w14:textId="77777777" w:rsidR="00223CD0" w:rsidRDefault="00223CD0" w:rsidP="00521C57">
      <w:pPr>
        <w:rPr>
          <w:rFonts w:ascii="Times New Roman" w:eastAsia="Calibri" w:hAnsi="Times New Roman" w:cs="Times New Roman"/>
          <w:b/>
          <w:sz w:val="16"/>
          <w:szCs w:val="16"/>
          <w:lang w:eastAsia="en-GB"/>
        </w:rPr>
      </w:pPr>
    </w:p>
    <w:p w14:paraId="0B4D44A3" w14:textId="77777777" w:rsidR="00223CD0" w:rsidRDefault="00223CD0" w:rsidP="00521C57">
      <w:pPr>
        <w:rPr>
          <w:rFonts w:ascii="Times New Roman" w:eastAsia="Calibri" w:hAnsi="Times New Roman" w:cs="Times New Roman"/>
          <w:b/>
          <w:sz w:val="16"/>
          <w:szCs w:val="16"/>
          <w:lang w:eastAsia="en-GB"/>
        </w:rPr>
      </w:pPr>
    </w:p>
    <w:p w14:paraId="2E4ECA21" w14:textId="77777777" w:rsidR="00223CD0" w:rsidRDefault="00223CD0" w:rsidP="00521C57">
      <w:pPr>
        <w:rPr>
          <w:rFonts w:ascii="Times New Roman" w:eastAsia="Calibri" w:hAnsi="Times New Roman" w:cs="Times New Roman"/>
          <w:b/>
          <w:sz w:val="16"/>
          <w:szCs w:val="16"/>
          <w:lang w:eastAsia="en-GB"/>
        </w:rPr>
      </w:pPr>
    </w:p>
    <w:p w14:paraId="1FAD0E36" w14:textId="77777777" w:rsidR="00223CD0" w:rsidRDefault="00223CD0" w:rsidP="00521C57">
      <w:pPr>
        <w:rPr>
          <w:rFonts w:ascii="Times New Roman" w:eastAsia="Calibri" w:hAnsi="Times New Roman" w:cs="Times New Roman"/>
          <w:b/>
          <w:sz w:val="16"/>
          <w:szCs w:val="16"/>
          <w:lang w:eastAsia="en-GB"/>
        </w:rPr>
      </w:pPr>
    </w:p>
    <w:p w14:paraId="4D06E643" w14:textId="77777777" w:rsidR="00223CD0" w:rsidRDefault="00223CD0" w:rsidP="00521C57">
      <w:pPr>
        <w:rPr>
          <w:rFonts w:ascii="Times New Roman" w:eastAsia="Calibri" w:hAnsi="Times New Roman" w:cs="Times New Roman"/>
          <w:b/>
          <w:sz w:val="16"/>
          <w:szCs w:val="16"/>
          <w:lang w:eastAsia="en-GB"/>
        </w:rPr>
      </w:pPr>
    </w:p>
    <w:p w14:paraId="1CBC7E78" w14:textId="77777777" w:rsidR="00223CD0" w:rsidRDefault="00223CD0" w:rsidP="00521C57">
      <w:pPr>
        <w:rPr>
          <w:rFonts w:ascii="Times New Roman" w:eastAsia="Calibri" w:hAnsi="Times New Roman" w:cs="Times New Roman"/>
          <w:b/>
          <w:sz w:val="16"/>
          <w:szCs w:val="16"/>
          <w:lang w:eastAsia="en-GB"/>
        </w:rPr>
      </w:pPr>
    </w:p>
    <w:p w14:paraId="064C8B2D" w14:textId="77777777" w:rsidR="00223CD0" w:rsidRDefault="00223CD0" w:rsidP="00521C57">
      <w:pPr>
        <w:rPr>
          <w:rFonts w:ascii="Times New Roman" w:eastAsia="Calibri" w:hAnsi="Times New Roman" w:cs="Times New Roman"/>
          <w:b/>
          <w:sz w:val="16"/>
          <w:szCs w:val="16"/>
          <w:lang w:eastAsia="en-GB"/>
        </w:rPr>
      </w:pPr>
    </w:p>
    <w:p w14:paraId="4183FF0F" w14:textId="77777777" w:rsidR="00223CD0" w:rsidRDefault="00223CD0" w:rsidP="00521C57">
      <w:pPr>
        <w:rPr>
          <w:rFonts w:ascii="Times New Roman" w:eastAsia="Calibri" w:hAnsi="Times New Roman" w:cs="Times New Roman"/>
          <w:b/>
          <w:sz w:val="16"/>
          <w:szCs w:val="16"/>
          <w:lang w:eastAsia="en-GB"/>
        </w:rPr>
      </w:pPr>
    </w:p>
    <w:p w14:paraId="7FDCC7C0" w14:textId="77777777" w:rsidR="00223CD0" w:rsidRDefault="00223CD0" w:rsidP="00521C57">
      <w:pPr>
        <w:rPr>
          <w:rFonts w:ascii="Times New Roman" w:eastAsia="Calibri" w:hAnsi="Times New Roman" w:cs="Times New Roman"/>
          <w:b/>
          <w:sz w:val="16"/>
          <w:szCs w:val="16"/>
          <w:lang w:eastAsia="en-GB"/>
        </w:rPr>
      </w:pPr>
    </w:p>
    <w:p w14:paraId="53E800C4" w14:textId="77777777" w:rsidR="00223CD0" w:rsidRDefault="00223CD0" w:rsidP="00521C57">
      <w:pPr>
        <w:rPr>
          <w:rFonts w:ascii="Times New Roman" w:eastAsia="Calibri" w:hAnsi="Times New Roman" w:cs="Times New Roman"/>
          <w:b/>
          <w:sz w:val="16"/>
          <w:szCs w:val="16"/>
          <w:lang w:eastAsia="en-GB"/>
        </w:rPr>
      </w:pPr>
    </w:p>
    <w:p w14:paraId="06724E53" w14:textId="77777777" w:rsidR="00223CD0" w:rsidRDefault="00223CD0" w:rsidP="00521C57">
      <w:pPr>
        <w:rPr>
          <w:rFonts w:ascii="Times New Roman" w:eastAsia="Calibri" w:hAnsi="Times New Roman" w:cs="Times New Roman"/>
          <w:b/>
          <w:sz w:val="16"/>
          <w:szCs w:val="16"/>
          <w:lang w:eastAsia="en-GB"/>
        </w:rPr>
      </w:pPr>
    </w:p>
    <w:p w14:paraId="6A3387F0" w14:textId="77777777" w:rsidR="00223CD0" w:rsidRDefault="00223CD0" w:rsidP="00521C57">
      <w:pPr>
        <w:rPr>
          <w:rFonts w:ascii="Times New Roman" w:eastAsia="Calibri" w:hAnsi="Times New Roman" w:cs="Times New Roman"/>
          <w:b/>
          <w:sz w:val="16"/>
          <w:szCs w:val="16"/>
          <w:lang w:eastAsia="en-GB"/>
        </w:rPr>
      </w:pPr>
    </w:p>
    <w:p w14:paraId="55F2EE75" w14:textId="77777777" w:rsidR="00223CD0" w:rsidRDefault="00223CD0" w:rsidP="00521C57">
      <w:pPr>
        <w:rPr>
          <w:rFonts w:ascii="Times New Roman" w:eastAsia="Calibri" w:hAnsi="Times New Roman" w:cs="Times New Roman"/>
          <w:b/>
          <w:sz w:val="16"/>
          <w:szCs w:val="16"/>
          <w:lang w:eastAsia="en-GB"/>
        </w:rPr>
      </w:pPr>
    </w:p>
    <w:p w14:paraId="63B2EA66" w14:textId="77777777" w:rsidR="00223CD0" w:rsidRDefault="00223CD0" w:rsidP="00521C57">
      <w:pPr>
        <w:rPr>
          <w:rFonts w:ascii="Times New Roman" w:eastAsia="Calibri" w:hAnsi="Times New Roman" w:cs="Times New Roman"/>
          <w:b/>
          <w:sz w:val="16"/>
          <w:szCs w:val="16"/>
          <w:lang w:eastAsia="en-GB"/>
        </w:rPr>
      </w:pPr>
    </w:p>
    <w:p w14:paraId="61D73A79" w14:textId="77777777" w:rsidR="00223CD0" w:rsidRDefault="00223CD0" w:rsidP="00521C57">
      <w:pPr>
        <w:rPr>
          <w:rFonts w:ascii="Times New Roman" w:eastAsia="Calibri" w:hAnsi="Times New Roman" w:cs="Times New Roman"/>
          <w:b/>
          <w:sz w:val="16"/>
          <w:szCs w:val="16"/>
          <w:lang w:eastAsia="en-GB"/>
        </w:rPr>
      </w:pPr>
    </w:p>
    <w:p w14:paraId="18EB119F" w14:textId="4F6A5475" w:rsidR="00083BC2" w:rsidRDefault="00083BC2">
      <w:pPr>
        <w:rPr>
          <w:rFonts w:ascii="Times New Roman" w:eastAsia="Calibri" w:hAnsi="Times New Roman" w:cs="Times New Roman"/>
          <w:b/>
          <w:sz w:val="16"/>
          <w:szCs w:val="16"/>
          <w:lang w:eastAsia="en-GB"/>
        </w:rPr>
      </w:pPr>
      <w:r>
        <w:rPr>
          <w:rFonts w:ascii="Times New Roman" w:eastAsia="Calibri" w:hAnsi="Times New Roman" w:cs="Times New Roman"/>
          <w:b/>
          <w:sz w:val="16"/>
          <w:szCs w:val="16"/>
          <w:lang w:eastAsia="en-GB"/>
        </w:rPr>
        <w:br w:type="page"/>
      </w:r>
    </w:p>
    <w:p w14:paraId="3D36DF86" w14:textId="77777777" w:rsidR="00223CD0" w:rsidRDefault="00223CD0" w:rsidP="00521C57">
      <w:pPr>
        <w:rPr>
          <w:rFonts w:ascii="Times New Roman" w:eastAsia="Calibri" w:hAnsi="Times New Roman" w:cs="Times New Roman"/>
          <w:b/>
          <w:sz w:val="16"/>
          <w:szCs w:val="16"/>
          <w:lang w:eastAsia="en-GB"/>
        </w:rPr>
      </w:pPr>
    </w:p>
    <w:p w14:paraId="0D0FB630" w14:textId="77777777" w:rsidR="00223CD0" w:rsidRDefault="00223CD0" w:rsidP="00521C57">
      <w:pPr>
        <w:rPr>
          <w:rFonts w:ascii="Times New Roman" w:eastAsia="Calibri" w:hAnsi="Times New Roman" w:cs="Times New Roman"/>
          <w:b/>
          <w:sz w:val="16"/>
          <w:szCs w:val="16"/>
          <w:lang w:eastAsia="en-GB"/>
        </w:rPr>
      </w:pPr>
    </w:p>
    <w:p w14:paraId="2ECD1679" w14:textId="77777777" w:rsidR="00223CD0" w:rsidRDefault="00223CD0" w:rsidP="00521C57">
      <w:pPr>
        <w:rPr>
          <w:rFonts w:ascii="Times New Roman" w:eastAsia="Calibri" w:hAnsi="Times New Roman" w:cs="Times New Roman"/>
          <w:b/>
          <w:sz w:val="16"/>
          <w:szCs w:val="16"/>
          <w:lang w:eastAsia="en-GB"/>
        </w:rPr>
      </w:pPr>
    </w:p>
    <w:p w14:paraId="0CE3DAEE" w14:textId="77777777" w:rsidR="00223CD0" w:rsidRDefault="00223CD0" w:rsidP="00521C57">
      <w:pPr>
        <w:rPr>
          <w:rFonts w:ascii="Times New Roman" w:eastAsia="Calibri" w:hAnsi="Times New Roman" w:cs="Times New Roman"/>
          <w:b/>
          <w:sz w:val="16"/>
          <w:szCs w:val="16"/>
          <w:lang w:eastAsia="en-GB"/>
        </w:rPr>
      </w:pPr>
    </w:p>
    <w:p w14:paraId="1C528E11" w14:textId="77777777" w:rsidR="00223CD0" w:rsidRDefault="00223CD0" w:rsidP="00521C57">
      <w:pPr>
        <w:rPr>
          <w:rFonts w:ascii="Times New Roman" w:eastAsia="Calibri" w:hAnsi="Times New Roman" w:cs="Times New Roman"/>
          <w:b/>
          <w:sz w:val="16"/>
          <w:szCs w:val="16"/>
          <w:lang w:eastAsia="en-GB"/>
        </w:rPr>
      </w:pPr>
    </w:p>
    <w:p w14:paraId="2620DF18" w14:textId="77777777" w:rsidR="00223CD0" w:rsidRDefault="00223CD0" w:rsidP="00521C57">
      <w:pPr>
        <w:rPr>
          <w:rFonts w:ascii="Times New Roman" w:eastAsia="Calibri" w:hAnsi="Times New Roman" w:cs="Times New Roman"/>
          <w:b/>
          <w:sz w:val="16"/>
          <w:szCs w:val="16"/>
          <w:lang w:eastAsia="en-GB"/>
        </w:rPr>
      </w:pPr>
    </w:p>
    <w:p w14:paraId="561B690B" w14:textId="77777777" w:rsidR="00223CD0" w:rsidRPr="00521C57" w:rsidRDefault="00223CD0" w:rsidP="00521C57">
      <w:pPr>
        <w:rPr>
          <w:rFonts w:ascii="Times New Roman" w:eastAsia="Calibri" w:hAnsi="Times New Roman" w:cs="Times New Roman"/>
          <w:b/>
          <w:sz w:val="16"/>
          <w:szCs w:val="16"/>
          <w:lang w:eastAsia="en-GB"/>
        </w:rPr>
      </w:pPr>
    </w:p>
    <w:p w14:paraId="6184941E" w14:textId="77777777" w:rsidR="00A2169F" w:rsidRPr="00521C57" w:rsidRDefault="00A2169F" w:rsidP="00521C57">
      <w:pPr>
        <w:rPr>
          <w:rFonts w:ascii="Times New Roman" w:eastAsia="MS Mincho" w:hAnsi="Times New Roman" w:cs="Times New Roman"/>
          <w:b/>
          <w:sz w:val="20"/>
          <w:szCs w:val="20"/>
        </w:rPr>
      </w:pPr>
    </w:p>
    <w:p w14:paraId="36331D0A" w14:textId="4E9EBBEB" w:rsidR="00A2169F" w:rsidRPr="00521C57" w:rsidRDefault="00083BC2" w:rsidP="00521C57">
      <w:pPr>
        <w:rPr>
          <w:rFonts w:ascii="Times New Roman" w:eastAsia="MS Mincho" w:hAnsi="Times New Roman" w:cs="Times New Roman"/>
          <w:sz w:val="20"/>
          <w:szCs w:val="20"/>
        </w:rPr>
      </w:pPr>
      <w:r>
        <w:rPr>
          <w:rFonts w:ascii="Times New Roman" w:hAnsi="Times New Roman" w:cs="Times New Roman"/>
          <w:b/>
          <w:sz w:val="20"/>
          <w:szCs w:val="20"/>
        </w:rPr>
        <w:t>Supplementary File S4</w:t>
      </w:r>
      <w:r w:rsidR="00A2169F" w:rsidRPr="00521C57">
        <w:rPr>
          <w:rFonts w:ascii="Times New Roman" w:hAnsi="Times New Roman" w:cs="Times New Roman"/>
          <w:b/>
          <w:sz w:val="20"/>
          <w:szCs w:val="20"/>
        </w:rPr>
        <w:t xml:space="preserve"> </w:t>
      </w:r>
      <w:r w:rsidR="00A2169F" w:rsidRPr="00521C57">
        <w:rPr>
          <w:rFonts w:ascii="Times New Roman" w:eastAsia="MS Mincho" w:hAnsi="Times New Roman" w:cs="Times New Roman"/>
          <w:b/>
          <w:sz w:val="20"/>
          <w:szCs w:val="20"/>
        </w:rPr>
        <w:t>Search strategy output for PubMed database</w:t>
      </w:r>
    </w:p>
    <w:tbl>
      <w:tblPr>
        <w:tblW w:w="0" w:type="auto"/>
        <w:tblInd w:w="103" w:type="dxa"/>
        <w:tblLook w:val="0000" w:firstRow="0" w:lastRow="0" w:firstColumn="0" w:lastColumn="0" w:noHBand="0" w:noVBand="0"/>
      </w:tblPr>
      <w:tblGrid>
        <w:gridCol w:w="1263"/>
        <w:gridCol w:w="8488"/>
      </w:tblGrid>
      <w:tr w:rsidR="00A2169F" w:rsidRPr="00521C57" w14:paraId="6C98B41A" w14:textId="77777777" w:rsidTr="003E4489">
        <w:trPr>
          <w:trHeight w:val="360"/>
        </w:trPr>
        <w:tc>
          <w:tcPr>
            <w:tcW w:w="0" w:type="auto"/>
            <w:tcBorders>
              <w:top w:val="single" w:sz="4" w:space="0" w:color="auto"/>
              <w:left w:val="single" w:sz="4" w:space="0" w:color="auto"/>
              <w:bottom w:val="single" w:sz="4" w:space="0" w:color="auto"/>
              <w:right w:val="single" w:sz="4" w:space="0" w:color="auto"/>
            </w:tcBorders>
          </w:tcPr>
          <w:p w14:paraId="61EDCFD0" w14:textId="77777777" w:rsidR="00A2169F" w:rsidRPr="00521C57" w:rsidRDefault="00A2169F" w:rsidP="00521C57">
            <w:pPr>
              <w:kinsoku w:val="0"/>
              <w:overflowPunct w:val="0"/>
              <w:autoSpaceDE w:val="0"/>
              <w:autoSpaceDN w:val="0"/>
              <w:spacing w:before="120"/>
              <w:jc w:val="both"/>
              <w:rPr>
                <w:rFonts w:ascii="Times New Roman" w:eastAsia="Arial Unicode MS" w:hAnsi="Times New Roman" w:cs="Times New Roman"/>
                <w:b/>
                <w:bCs/>
                <w:sz w:val="16"/>
                <w:szCs w:val="16"/>
                <w:lang w:eastAsia="zh-CN"/>
              </w:rPr>
            </w:pPr>
            <w:r w:rsidRPr="00521C57">
              <w:rPr>
                <w:rFonts w:ascii="Times New Roman" w:eastAsia="Arial Unicode MS" w:hAnsi="Times New Roman" w:cs="Times New Roman"/>
                <w:b/>
                <w:bCs/>
                <w:sz w:val="16"/>
                <w:szCs w:val="16"/>
                <w:lang w:eastAsia="zh-CN"/>
              </w:rPr>
              <w:t>Database</w:t>
            </w:r>
          </w:p>
        </w:tc>
        <w:tc>
          <w:tcPr>
            <w:tcW w:w="0" w:type="auto"/>
            <w:tcBorders>
              <w:top w:val="single" w:sz="4" w:space="0" w:color="auto"/>
              <w:left w:val="nil"/>
              <w:bottom w:val="single" w:sz="4" w:space="0" w:color="auto"/>
              <w:right w:val="single" w:sz="4" w:space="0" w:color="000000"/>
            </w:tcBorders>
          </w:tcPr>
          <w:p w14:paraId="7B4A4DD4" w14:textId="77777777" w:rsidR="00A2169F" w:rsidRPr="00521C57" w:rsidRDefault="00A2169F" w:rsidP="00521C57">
            <w:pPr>
              <w:kinsoku w:val="0"/>
              <w:overflowPunct w:val="0"/>
              <w:autoSpaceDE w:val="0"/>
              <w:autoSpaceDN w:val="0"/>
              <w:spacing w:before="120"/>
              <w:jc w:val="both"/>
              <w:rPr>
                <w:rFonts w:ascii="Times New Roman" w:eastAsia="Arial Unicode MS" w:hAnsi="Times New Roman" w:cs="Times New Roman"/>
                <w:b/>
                <w:bCs/>
                <w:sz w:val="16"/>
                <w:szCs w:val="16"/>
                <w:lang w:eastAsia="zh-CN"/>
              </w:rPr>
            </w:pPr>
            <w:r w:rsidRPr="00521C57">
              <w:rPr>
                <w:rFonts w:ascii="Times New Roman" w:eastAsia="Arial Unicode MS" w:hAnsi="Times New Roman" w:cs="Times New Roman"/>
                <w:b/>
                <w:bCs/>
                <w:sz w:val="16"/>
                <w:szCs w:val="16"/>
                <w:lang w:eastAsia="zh-CN"/>
              </w:rPr>
              <w:t>Medline</w:t>
            </w:r>
          </w:p>
        </w:tc>
      </w:tr>
      <w:tr w:rsidR="00A2169F" w:rsidRPr="00521C57" w14:paraId="74B14730" w14:textId="77777777" w:rsidTr="003E4489">
        <w:trPr>
          <w:trHeight w:val="360"/>
        </w:trPr>
        <w:tc>
          <w:tcPr>
            <w:tcW w:w="0" w:type="auto"/>
            <w:tcBorders>
              <w:top w:val="nil"/>
              <w:left w:val="single" w:sz="4" w:space="0" w:color="auto"/>
              <w:bottom w:val="single" w:sz="4" w:space="0" w:color="auto"/>
              <w:right w:val="single" w:sz="4" w:space="0" w:color="auto"/>
            </w:tcBorders>
          </w:tcPr>
          <w:p w14:paraId="39422D7A" w14:textId="77777777" w:rsidR="00A2169F" w:rsidRPr="00521C57" w:rsidRDefault="00A2169F" w:rsidP="00521C57">
            <w:pPr>
              <w:kinsoku w:val="0"/>
              <w:overflowPunct w:val="0"/>
              <w:autoSpaceDE w:val="0"/>
              <w:autoSpaceDN w:val="0"/>
              <w:spacing w:before="120"/>
              <w:jc w:val="both"/>
              <w:rPr>
                <w:rFonts w:ascii="Times New Roman" w:eastAsia="Arial Unicode MS" w:hAnsi="Times New Roman" w:cs="Times New Roman"/>
                <w:b/>
                <w:bCs/>
                <w:sz w:val="16"/>
                <w:szCs w:val="16"/>
                <w:lang w:eastAsia="zh-CN"/>
              </w:rPr>
            </w:pPr>
            <w:r w:rsidRPr="00521C57">
              <w:rPr>
                <w:rFonts w:ascii="Times New Roman" w:eastAsia="Arial Unicode MS" w:hAnsi="Times New Roman" w:cs="Times New Roman"/>
                <w:b/>
                <w:bCs/>
                <w:sz w:val="16"/>
                <w:szCs w:val="16"/>
                <w:lang w:eastAsia="zh-CN"/>
              </w:rPr>
              <w:t>Host</w:t>
            </w:r>
          </w:p>
        </w:tc>
        <w:tc>
          <w:tcPr>
            <w:tcW w:w="0" w:type="auto"/>
            <w:tcBorders>
              <w:top w:val="single" w:sz="4" w:space="0" w:color="auto"/>
              <w:left w:val="nil"/>
              <w:bottom w:val="single" w:sz="4" w:space="0" w:color="auto"/>
              <w:right w:val="single" w:sz="4" w:space="0" w:color="000000"/>
            </w:tcBorders>
          </w:tcPr>
          <w:p w14:paraId="3AD767AE" w14:textId="77777777" w:rsidR="00A2169F" w:rsidRPr="00521C57" w:rsidRDefault="00806C71" w:rsidP="00521C57">
            <w:pPr>
              <w:kinsoku w:val="0"/>
              <w:overflowPunct w:val="0"/>
              <w:autoSpaceDE w:val="0"/>
              <w:autoSpaceDN w:val="0"/>
              <w:spacing w:before="120"/>
              <w:jc w:val="both"/>
              <w:rPr>
                <w:rFonts w:ascii="Times New Roman" w:eastAsia="Arial Unicode MS" w:hAnsi="Times New Roman" w:cs="Times New Roman"/>
                <w:bCs/>
                <w:sz w:val="16"/>
                <w:szCs w:val="16"/>
                <w:lang w:eastAsia="zh-CN"/>
              </w:rPr>
            </w:pPr>
            <w:hyperlink r:id="rId11" w:history="1">
              <w:r w:rsidR="00A2169F" w:rsidRPr="00521C57">
                <w:rPr>
                  <w:rFonts w:ascii="Times New Roman" w:eastAsia="Arial Unicode MS" w:hAnsi="Times New Roman" w:cs="Times New Roman"/>
                  <w:bCs/>
                  <w:color w:val="0000FF"/>
                  <w:sz w:val="16"/>
                  <w:szCs w:val="16"/>
                  <w:u w:val="single"/>
                  <w:lang w:eastAsia="zh-CN"/>
                </w:rPr>
                <w:t>http://www.ncbi.nlm.nih.gov/sites/entrez</w:t>
              </w:r>
            </w:hyperlink>
            <w:r w:rsidR="00A2169F" w:rsidRPr="00521C57">
              <w:rPr>
                <w:rFonts w:ascii="Times New Roman" w:eastAsia="Arial Unicode MS" w:hAnsi="Times New Roman" w:cs="Times New Roman"/>
                <w:bCs/>
                <w:sz w:val="16"/>
                <w:szCs w:val="16"/>
                <w:lang w:eastAsia="zh-CN"/>
              </w:rPr>
              <w:t xml:space="preserve"> (</w:t>
            </w:r>
            <w:proofErr w:type="spellStart"/>
            <w:r w:rsidR="00A2169F" w:rsidRPr="00521C57">
              <w:rPr>
                <w:rFonts w:ascii="Times New Roman" w:eastAsia="Arial Unicode MS" w:hAnsi="Times New Roman" w:cs="Times New Roman"/>
                <w:bCs/>
                <w:sz w:val="16"/>
                <w:szCs w:val="16"/>
                <w:lang w:eastAsia="zh-CN"/>
              </w:rPr>
              <w:t>Pubmed</w:t>
            </w:r>
            <w:proofErr w:type="spellEnd"/>
            <w:r w:rsidR="00A2169F" w:rsidRPr="00521C57">
              <w:rPr>
                <w:rFonts w:ascii="Times New Roman" w:eastAsia="Arial Unicode MS" w:hAnsi="Times New Roman" w:cs="Times New Roman"/>
                <w:bCs/>
                <w:sz w:val="16"/>
                <w:szCs w:val="16"/>
                <w:lang w:eastAsia="zh-CN"/>
              </w:rPr>
              <w:t>)</w:t>
            </w:r>
          </w:p>
        </w:tc>
      </w:tr>
      <w:tr w:rsidR="00A2169F" w:rsidRPr="00521C57" w14:paraId="73157E19" w14:textId="77777777" w:rsidTr="003E4489">
        <w:trPr>
          <w:trHeight w:val="360"/>
        </w:trPr>
        <w:tc>
          <w:tcPr>
            <w:tcW w:w="0" w:type="auto"/>
            <w:tcBorders>
              <w:top w:val="nil"/>
              <w:left w:val="single" w:sz="4" w:space="0" w:color="auto"/>
              <w:bottom w:val="single" w:sz="4" w:space="0" w:color="auto"/>
              <w:right w:val="single" w:sz="4" w:space="0" w:color="auto"/>
            </w:tcBorders>
          </w:tcPr>
          <w:p w14:paraId="5004F97E" w14:textId="77777777" w:rsidR="00A2169F" w:rsidRPr="00521C57" w:rsidRDefault="00A2169F" w:rsidP="00521C57">
            <w:pPr>
              <w:kinsoku w:val="0"/>
              <w:overflowPunct w:val="0"/>
              <w:autoSpaceDE w:val="0"/>
              <w:autoSpaceDN w:val="0"/>
              <w:spacing w:before="120"/>
              <w:jc w:val="both"/>
              <w:rPr>
                <w:rFonts w:ascii="Times New Roman" w:eastAsia="Arial Unicode MS" w:hAnsi="Times New Roman" w:cs="Times New Roman"/>
                <w:b/>
                <w:bCs/>
                <w:sz w:val="16"/>
                <w:szCs w:val="16"/>
                <w:lang w:eastAsia="zh-CN"/>
              </w:rPr>
            </w:pPr>
            <w:r w:rsidRPr="00521C57">
              <w:rPr>
                <w:rFonts w:ascii="Times New Roman" w:eastAsia="Arial Unicode MS" w:hAnsi="Times New Roman" w:cs="Times New Roman"/>
                <w:b/>
                <w:bCs/>
                <w:sz w:val="16"/>
                <w:szCs w:val="16"/>
                <w:lang w:eastAsia="zh-CN"/>
              </w:rPr>
              <w:t>Date of search</w:t>
            </w:r>
          </w:p>
        </w:tc>
        <w:tc>
          <w:tcPr>
            <w:tcW w:w="0" w:type="auto"/>
            <w:tcBorders>
              <w:top w:val="single" w:sz="4" w:space="0" w:color="auto"/>
              <w:left w:val="nil"/>
              <w:bottom w:val="single" w:sz="4" w:space="0" w:color="auto"/>
              <w:right w:val="single" w:sz="4" w:space="0" w:color="000000"/>
            </w:tcBorders>
          </w:tcPr>
          <w:p w14:paraId="69E436C1" w14:textId="607D31F5" w:rsidR="00A2169F" w:rsidRPr="00521C57" w:rsidRDefault="00A2169F" w:rsidP="001038D7">
            <w:pPr>
              <w:kinsoku w:val="0"/>
              <w:overflowPunct w:val="0"/>
              <w:autoSpaceDE w:val="0"/>
              <w:autoSpaceDN w:val="0"/>
              <w:spacing w:before="120"/>
              <w:jc w:val="both"/>
              <w:rPr>
                <w:rFonts w:ascii="Times New Roman" w:eastAsia="Arial Unicode MS" w:hAnsi="Times New Roman" w:cs="Times New Roman"/>
                <w:bCs/>
                <w:sz w:val="16"/>
                <w:szCs w:val="16"/>
                <w:lang w:eastAsia="zh-CN"/>
              </w:rPr>
            </w:pPr>
            <w:r w:rsidRPr="00521C57">
              <w:rPr>
                <w:rFonts w:ascii="Times New Roman" w:eastAsia="Calibri" w:hAnsi="Times New Roman" w:cs="Times New Roman"/>
                <w:bCs/>
                <w:sz w:val="16"/>
                <w:szCs w:val="16"/>
                <w:lang w:eastAsia="zh-CN"/>
              </w:rPr>
              <w:t>January 2012-</w:t>
            </w:r>
            <w:r w:rsidR="001038D7">
              <w:rPr>
                <w:rFonts w:ascii="Times New Roman" w:eastAsia="Calibri" w:hAnsi="Times New Roman" w:cs="Times New Roman"/>
                <w:bCs/>
                <w:sz w:val="16"/>
                <w:szCs w:val="16"/>
                <w:lang w:eastAsia="zh-CN"/>
              </w:rPr>
              <w:t>April 2016</w:t>
            </w:r>
            <w:r w:rsidRPr="00521C57">
              <w:rPr>
                <w:rFonts w:ascii="Times New Roman" w:eastAsia="Calibri" w:hAnsi="Times New Roman" w:cs="Times New Roman"/>
                <w:bCs/>
                <w:sz w:val="16"/>
                <w:szCs w:val="16"/>
                <w:lang w:eastAsia="zh-CN"/>
              </w:rPr>
              <w:t xml:space="preserve"> last date searched: </w:t>
            </w:r>
            <w:r w:rsidR="001038D7">
              <w:rPr>
                <w:rFonts w:ascii="Times New Roman" w:eastAsia="Calibri" w:hAnsi="Times New Roman" w:cs="Times New Roman"/>
                <w:bCs/>
                <w:sz w:val="16"/>
                <w:szCs w:val="16"/>
                <w:lang w:eastAsia="zh-CN"/>
              </w:rPr>
              <w:t>25/04</w:t>
            </w:r>
            <w:r w:rsidRPr="00521C57">
              <w:rPr>
                <w:rFonts w:ascii="Times New Roman" w:eastAsia="Calibri" w:hAnsi="Times New Roman" w:cs="Times New Roman"/>
                <w:bCs/>
                <w:sz w:val="16"/>
                <w:szCs w:val="16"/>
                <w:lang w:eastAsia="zh-CN"/>
              </w:rPr>
              <w:t>/1</w:t>
            </w:r>
            <w:r w:rsidR="001038D7">
              <w:rPr>
                <w:rFonts w:ascii="Times New Roman" w:eastAsia="Calibri" w:hAnsi="Times New Roman" w:cs="Times New Roman"/>
                <w:bCs/>
                <w:sz w:val="16"/>
                <w:szCs w:val="16"/>
                <w:lang w:eastAsia="zh-CN"/>
              </w:rPr>
              <w:t>6</w:t>
            </w:r>
          </w:p>
        </w:tc>
      </w:tr>
      <w:tr w:rsidR="00A2169F" w:rsidRPr="00521C57" w14:paraId="1CD70601" w14:textId="77777777" w:rsidTr="003E4489">
        <w:trPr>
          <w:trHeight w:val="315"/>
        </w:trPr>
        <w:tc>
          <w:tcPr>
            <w:tcW w:w="0" w:type="auto"/>
            <w:tcBorders>
              <w:top w:val="nil"/>
              <w:left w:val="single" w:sz="4" w:space="0" w:color="auto"/>
              <w:bottom w:val="single" w:sz="4" w:space="0" w:color="auto"/>
              <w:right w:val="single" w:sz="4" w:space="0" w:color="auto"/>
            </w:tcBorders>
          </w:tcPr>
          <w:p w14:paraId="1A938C2E" w14:textId="77777777" w:rsidR="00A2169F" w:rsidRPr="00521C57" w:rsidRDefault="00A2169F" w:rsidP="00521C57">
            <w:pPr>
              <w:kinsoku w:val="0"/>
              <w:overflowPunct w:val="0"/>
              <w:autoSpaceDE w:val="0"/>
              <w:autoSpaceDN w:val="0"/>
              <w:spacing w:before="120"/>
              <w:jc w:val="both"/>
              <w:rPr>
                <w:rFonts w:ascii="Times New Roman" w:eastAsia="Arial Unicode MS" w:hAnsi="Times New Roman" w:cs="Times New Roman"/>
                <w:b/>
                <w:bCs/>
                <w:sz w:val="16"/>
                <w:szCs w:val="16"/>
                <w:lang w:eastAsia="zh-CN"/>
              </w:rPr>
            </w:pPr>
            <w:r w:rsidRPr="00521C57">
              <w:rPr>
                <w:rFonts w:ascii="Times New Roman" w:eastAsia="Arial Unicode MS" w:hAnsi="Times New Roman" w:cs="Times New Roman"/>
                <w:b/>
                <w:bCs/>
                <w:sz w:val="16"/>
                <w:szCs w:val="16"/>
                <w:lang w:eastAsia="zh-CN"/>
              </w:rPr>
              <w:t>Years covered</w:t>
            </w:r>
          </w:p>
        </w:tc>
        <w:tc>
          <w:tcPr>
            <w:tcW w:w="0" w:type="auto"/>
            <w:tcBorders>
              <w:top w:val="single" w:sz="4" w:space="0" w:color="auto"/>
              <w:left w:val="nil"/>
              <w:bottom w:val="single" w:sz="4" w:space="0" w:color="auto"/>
              <w:right w:val="single" w:sz="4" w:space="0" w:color="000000"/>
            </w:tcBorders>
          </w:tcPr>
          <w:p w14:paraId="2975875F" w14:textId="77777777" w:rsidR="00A2169F" w:rsidRPr="00521C57" w:rsidRDefault="00A2169F" w:rsidP="00521C57">
            <w:pPr>
              <w:kinsoku w:val="0"/>
              <w:overflowPunct w:val="0"/>
              <w:autoSpaceDE w:val="0"/>
              <w:autoSpaceDN w:val="0"/>
              <w:spacing w:before="120"/>
              <w:jc w:val="both"/>
              <w:rPr>
                <w:rFonts w:ascii="Times New Roman" w:eastAsia="Arial Unicode MS" w:hAnsi="Times New Roman" w:cs="Times New Roman"/>
                <w:bCs/>
                <w:sz w:val="16"/>
                <w:szCs w:val="16"/>
                <w:lang w:eastAsia="zh-CN"/>
              </w:rPr>
            </w:pPr>
            <w:r w:rsidRPr="00521C57">
              <w:rPr>
                <w:rFonts w:ascii="Times New Roman" w:eastAsia="Arial Unicode MS" w:hAnsi="Times New Roman" w:cs="Times New Roman"/>
                <w:bCs/>
                <w:sz w:val="16"/>
                <w:szCs w:val="16"/>
                <w:lang w:eastAsia="zh-CN"/>
              </w:rPr>
              <w:t>1990-June 2014 (no date restrictions)</w:t>
            </w:r>
          </w:p>
        </w:tc>
      </w:tr>
      <w:tr w:rsidR="00A2169F" w:rsidRPr="00521C57" w14:paraId="79CED859" w14:textId="77777777" w:rsidTr="003E4489">
        <w:trPr>
          <w:trHeight w:val="781"/>
        </w:trPr>
        <w:tc>
          <w:tcPr>
            <w:tcW w:w="0" w:type="auto"/>
            <w:tcBorders>
              <w:top w:val="single" w:sz="4" w:space="0" w:color="auto"/>
              <w:left w:val="single" w:sz="4" w:space="0" w:color="auto"/>
              <w:bottom w:val="single" w:sz="4" w:space="0" w:color="auto"/>
              <w:right w:val="single" w:sz="4" w:space="0" w:color="auto"/>
            </w:tcBorders>
          </w:tcPr>
          <w:p w14:paraId="000E1A93" w14:textId="77777777" w:rsidR="00A2169F" w:rsidRPr="00521C57" w:rsidRDefault="00A2169F" w:rsidP="00521C57">
            <w:pPr>
              <w:kinsoku w:val="0"/>
              <w:overflowPunct w:val="0"/>
              <w:autoSpaceDE w:val="0"/>
              <w:autoSpaceDN w:val="0"/>
              <w:spacing w:before="120"/>
              <w:jc w:val="both"/>
              <w:rPr>
                <w:rFonts w:ascii="Times New Roman" w:eastAsia="Arial Unicode MS" w:hAnsi="Times New Roman" w:cs="Times New Roman"/>
                <w:b/>
                <w:bCs/>
                <w:sz w:val="16"/>
                <w:szCs w:val="16"/>
                <w:lang w:eastAsia="zh-CN"/>
              </w:rPr>
            </w:pPr>
            <w:r w:rsidRPr="00521C57">
              <w:rPr>
                <w:rFonts w:ascii="Times New Roman" w:eastAsia="Arial Unicode MS" w:hAnsi="Times New Roman" w:cs="Times New Roman"/>
                <w:b/>
                <w:bCs/>
                <w:sz w:val="16"/>
                <w:szCs w:val="16"/>
                <w:lang w:eastAsia="zh-CN"/>
              </w:rPr>
              <w:t>Search Strategy</w:t>
            </w:r>
          </w:p>
        </w:tc>
        <w:tc>
          <w:tcPr>
            <w:tcW w:w="0" w:type="auto"/>
            <w:tcBorders>
              <w:top w:val="single" w:sz="4" w:space="0" w:color="auto"/>
              <w:left w:val="single" w:sz="4" w:space="0" w:color="auto"/>
              <w:bottom w:val="single" w:sz="4" w:space="0" w:color="auto"/>
              <w:right w:val="single" w:sz="4" w:space="0" w:color="000000"/>
            </w:tcBorders>
          </w:tcPr>
          <w:p w14:paraId="381E3472" w14:textId="77777777" w:rsidR="00A2169F" w:rsidRPr="00521C57" w:rsidRDefault="00A2169F" w:rsidP="00521C57">
            <w:pPr>
              <w:numPr>
                <w:ilvl w:val="0"/>
                <w:numId w:val="12"/>
              </w:numPr>
              <w:kinsoku w:val="0"/>
              <w:overflowPunct w:val="0"/>
              <w:autoSpaceDE w:val="0"/>
              <w:autoSpaceDN w:val="0"/>
              <w:spacing w:before="120"/>
              <w:jc w:val="both"/>
              <w:rPr>
                <w:rFonts w:ascii="Times New Roman" w:eastAsia="Arial Unicode MS" w:hAnsi="Times New Roman" w:cs="Times New Roman"/>
                <w:bCs/>
                <w:sz w:val="16"/>
                <w:szCs w:val="16"/>
                <w:lang w:eastAsia="zh-CN"/>
              </w:rPr>
            </w:pPr>
            <w:r w:rsidRPr="00521C57">
              <w:rPr>
                <w:rFonts w:ascii="Times New Roman" w:eastAsia="Arial Unicode MS" w:hAnsi="Times New Roman" w:cs="Times New Roman"/>
                <w:bCs/>
                <w:color w:val="000000"/>
                <w:sz w:val="16"/>
                <w:szCs w:val="16"/>
                <w:shd w:val="clear" w:color="auto" w:fill="FFFFFF"/>
                <w:lang w:eastAsia="zh-CN"/>
              </w:rPr>
              <w:t>Search </w:t>
            </w:r>
            <w:r w:rsidRPr="00521C57">
              <w:rPr>
                <w:rFonts w:ascii="Times New Roman" w:eastAsia="Arial Unicode MS" w:hAnsi="Times New Roman" w:cs="Times New Roman"/>
                <w:b/>
                <w:color w:val="000000"/>
                <w:sz w:val="16"/>
                <w:szCs w:val="16"/>
                <w:shd w:val="clear" w:color="auto" w:fill="FFFFFF"/>
                <w:lang w:eastAsia="zh-CN"/>
              </w:rPr>
              <w:t xml:space="preserve">(((((((financial incentive*) OR performance based financing) OR pay for performance) OR paying for performance) OR incentive*) AND </w:t>
            </w:r>
            <w:proofErr w:type="gramStart"/>
            <w:r w:rsidRPr="00521C57">
              <w:rPr>
                <w:rFonts w:ascii="Times New Roman" w:eastAsia="Arial Unicode MS" w:hAnsi="Times New Roman" w:cs="Times New Roman"/>
                <w:b/>
                <w:color w:val="000000"/>
                <w:sz w:val="16"/>
                <w:szCs w:val="16"/>
                <w:shd w:val="clear" w:color="auto" w:fill="FFFFFF"/>
                <w:lang w:eastAsia="zh-CN"/>
              </w:rPr>
              <w:t>Review[</w:t>
            </w:r>
            <w:proofErr w:type="spellStart"/>
            <w:proofErr w:type="gramEnd"/>
            <w:r w:rsidRPr="00521C57">
              <w:rPr>
                <w:rFonts w:ascii="Times New Roman" w:eastAsia="Arial Unicode MS" w:hAnsi="Times New Roman" w:cs="Times New Roman"/>
                <w:b/>
                <w:color w:val="000000"/>
                <w:sz w:val="16"/>
                <w:szCs w:val="16"/>
                <w:shd w:val="clear" w:color="auto" w:fill="FFFFFF"/>
                <w:lang w:eastAsia="zh-CN"/>
              </w:rPr>
              <w:t>ptyp</w:t>
            </w:r>
            <w:proofErr w:type="spellEnd"/>
            <w:r w:rsidRPr="00521C57">
              <w:rPr>
                <w:rFonts w:ascii="Times New Roman" w:eastAsia="Arial Unicode MS" w:hAnsi="Times New Roman" w:cs="Times New Roman"/>
                <w:b/>
                <w:color w:val="000000"/>
                <w:sz w:val="16"/>
                <w:szCs w:val="16"/>
                <w:shd w:val="clear" w:color="auto" w:fill="FFFFFF"/>
                <w:lang w:eastAsia="zh-CN"/>
              </w:rPr>
              <w:t>] AND Humans[Mesh] AND English[</w:t>
            </w:r>
            <w:proofErr w:type="spellStart"/>
            <w:r w:rsidRPr="00521C57">
              <w:rPr>
                <w:rFonts w:ascii="Times New Roman" w:eastAsia="Arial Unicode MS" w:hAnsi="Times New Roman" w:cs="Times New Roman"/>
                <w:b/>
                <w:color w:val="000000"/>
                <w:sz w:val="16"/>
                <w:szCs w:val="16"/>
                <w:shd w:val="clear" w:color="auto" w:fill="FFFFFF"/>
                <w:lang w:eastAsia="zh-CN"/>
              </w:rPr>
              <w:t>lang</w:t>
            </w:r>
            <w:proofErr w:type="spellEnd"/>
            <w:r w:rsidRPr="00521C57">
              <w:rPr>
                <w:rFonts w:ascii="Times New Roman" w:eastAsia="Arial Unicode MS" w:hAnsi="Times New Roman" w:cs="Times New Roman"/>
                <w:b/>
                <w:color w:val="000000"/>
                <w:sz w:val="16"/>
                <w:szCs w:val="16"/>
                <w:shd w:val="clear" w:color="auto" w:fill="FFFFFF"/>
                <w:lang w:eastAsia="zh-CN"/>
              </w:rPr>
              <w:t>])) AND health</w:t>
            </w:r>
          </w:p>
        </w:tc>
      </w:tr>
      <w:tr w:rsidR="00A2169F" w:rsidRPr="00521C57" w14:paraId="3D29B9C2" w14:textId="77777777" w:rsidTr="003E4489">
        <w:trPr>
          <w:trHeight w:val="455"/>
        </w:trPr>
        <w:tc>
          <w:tcPr>
            <w:tcW w:w="0" w:type="auto"/>
            <w:tcBorders>
              <w:top w:val="nil"/>
              <w:left w:val="single" w:sz="4" w:space="0" w:color="auto"/>
              <w:bottom w:val="single" w:sz="4" w:space="0" w:color="auto"/>
              <w:right w:val="single" w:sz="4" w:space="0" w:color="auto"/>
            </w:tcBorders>
          </w:tcPr>
          <w:p w14:paraId="0F4EBB22" w14:textId="77777777" w:rsidR="00A2169F" w:rsidRPr="00521C57" w:rsidRDefault="00A2169F" w:rsidP="00521C57">
            <w:pPr>
              <w:kinsoku w:val="0"/>
              <w:overflowPunct w:val="0"/>
              <w:autoSpaceDE w:val="0"/>
              <w:autoSpaceDN w:val="0"/>
              <w:spacing w:before="120"/>
              <w:jc w:val="both"/>
              <w:rPr>
                <w:rFonts w:ascii="Times New Roman" w:eastAsia="Arial Unicode MS" w:hAnsi="Times New Roman" w:cs="Times New Roman"/>
                <w:b/>
                <w:bCs/>
                <w:sz w:val="16"/>
                <w:szCs w:val="16"/>
                <w:lang w:eastAsia="zh-CN"/>
              </w:rPr>
            </w:pPr>
            <w:r w:rsidRPr="00521C57">
              <w:rPr>
                <w:rFonts w:ascii="Times New Roman" w:eastAsia="Arial Unicode MS" w:hAnsi="Times New Roman" w:cs="Times New Roman"/>
                <w:b/>
                <w:bCs/>
                <w:sz w:val="16"/>
                <w:szCs w:val="16"/>
                <w:lang w:eastAsia="zh-CN"/>
              </w:rPr>
              <w:t>Language restrictions</w:t>
            </w:r>
          </w:p>
        </w:tc>
        <w:tc>
          <w:tcPr>
            <w:tcW w:w="0" w:type="auto"/>
            <w:tcBorders>
              <w:top w:val="single" w:sz="4" w:space="0" w:color="auto"/>
              <w:left w:val="nil"/>
              <w:bottom w:val="single" w:sz="4" w:space="0" w:color="auto"/>
              <w:right w:val="single" w:sz="4" w:space="0" w:color="000000"/>
            </w:tcBorders>
          </w:tcPr>
          <w:p w14:paraId="5A6DB0EF" w14:textId="77777777" w:rsidR="00A2169F" w:rsidRPr="00521C57" w:rsidRDefault="00A2169F" w:rsidP="00521C57">
            <w:pPr>
              <w:kinsoku w:val="0"/>
              <w:overflowPunct w:val="0"/>
              <w:autoSpaceDE w:val="0"/>
              <w:autoSpaceDN w:val="0"/>
              <w:spacing w:before="120"/>
              <w:jc w:val="both"/>
              <w:rPr>
                <w:rFonts w:ascii="Times New Roman" w:eastAsia="Arial Unicode MS" w:hAnsi="Times New Roman" w:cs="Times New Roman"/>
                <w:bCs/>
                <w:sz w:val="16"/>
                <w:szCs w:val="16"/>
                <w:lang w:eastAsia="zh-CN"/>
              </w:rPr>
            </w:pPr>
            <w:r w:rsidRPr="00521C57">
              <w:rPr>
                <w:rFonts w:ascii="Times New Roman" w:eastAsia="Arial Unicode MS" w:hAnsi="Times New Roman" w:cs="Times New Roman"/>
                <w:bCs/>
                <w:sz w:val="16"/>
                <w:szCs w:val="16"/>
                <w:lang w:eastAsia="zh-CN"/>
              </w:rPr>
              <w:t xml:space="preserve">None </w:t>
            </w:r>
          </w:p>
        </w:tc>
      </w:tr>
      <w:tr w:rsidR="00A2169F" w:rsidRPr="00521C57" w14:paraId="53A61511" w14:textId="77777777" w:rsidTr="003E4489">
        <w:trPr>
          <w:trHeight w:val="645"/>
        </w:trPr>
        <w:tc>
          <w:tcPr>
            <w:tcW w:w="0" w:type="auto"/>
            <w:tcBorders>
              <w:top w:val="single" w:sz="4" w:space="0" w:color="auto"/>
              <w:left w:val="single" w:sz="4" w:space="0" w:color="auto"/>
              <w:bottom w:val="single" w:sz="4" w:space="0" w:color="auto"/>
              <w:right w:val="single" w:sz="4" w:space="0" w:color="auto"/>
            </w:tcBorders>
          </w:tcPr>
          <w:p w14:paraId="04C827C3" w14:textId="77777777" w:rsidR="00A2169F" w:rsidRPr="00521C57" w:rsidRDefault="00A2169F" w:rsidP="00521C57">
            <w:pPr>
              <w:kinsoku w:val="0"/>
              <w:overflowPunct w:val="0"/>
              <w:autoSpaceDE w:val="0"/>
              <w:autoSpaceDN w:val="0"/>
              <w:spacing w:before="120"/>
              <w:jc w:val="both"/>
              <w:rPr>
                <w:rFonts w:ascii="Times New Roman" w:eastAsia="Arial Unicode MS" w:hAnsi="Times New Roman" w:cs="Times New Roman"/>
                <w:b/>
                <w:bCs/>
                <w:sz w:val="16"/>
                <w:szCs w:val="16"/>
                <w:lang w:eastAsia="zh-CN"/>
              </w:rPr>
            </w:pPr>
            <w:r w:rsidRPr="00521C57">
              <w:rPr>
                <w:rFonts w:ascii="Times New Roman" w:eastAsia="Arial Unicode MS" w:hAnsi="Times New Roman" w:cs="Times New Roman"/>
                <w:b/>
                <w:bCs/>
                <w:sz w:val="16"/>
                <w:szCs w:val="16"/>
                <w:lang w:eastAsia="zh-CN"/>
              </w:rPr>
              <w:t>Number of citations</w:t>
            </w:r>
          </w:p>
        </w:tc>
        <w:tc>
          <w:tcPr>
            <w:tcW w:w="0" w:type="auto"/>
            <w:tcBorders>
              <w:top w:val="single" w:sz="4" w:space="0" w:color="auto"/>
              <w:left w:val="single" w:sz="4" w:space="0" w:color="auto"/>
              <w:bottom w:val="single" w:sz="4" w:space="0" w:color="auto"/>
              <w:right w:val="single" w:sz="4" w:space="0" w:color="auto"/>
            </w:tcBorders>
          </w:tcPr>
          <w:p w14:paraId="0DAA26FB" w14:textId="77777777" w:rsidR="00A2169F" w:rsidRPr="00521C57" w:rsidRDefault="00A2169F" w:rsidP="00521C57">
            <w:pPr>
              <w:kinsoku w:val="0"/>
              <w:overflowPunct w:val="0"/>
              <w:autoSpaceDE w:val="0"/>
              <w:autoSpaceDN w:val="0"/>
              <w:spacing w:before="120"/>
              <w:jc w:val="both"/>
              <w:rPr>
                <w:rFonts w:ascii="Times New Roman" w:eastAsia="Arial Unicode MS" w:hAnsi="Times New Roman" w:cs="Times New Roman"/>
                <w:bCs/>
                <w:sz w:val="16"/>
                <w:szCs w:val="16"/>
                <w:lang w:eastAsia="zh-CN"/>
              </w:rPr>
            </w:pPr>
            <w:r w:rsidRPr="00521C57">
              <w:rPr>
                <w:rFonts w:ascii="Times New Roman" w:eastAsia="Arial Unicode MS" w:hAnsi="Times New Roman" w:cs="Times New Roman"/>
                <w:bCs/>
                <w:sz w:val="16"/>
                <w:szCs w:val="16"/>
                <w:lang w:eastAsia="zh-CN"/>
              </w:rPr>
              <w:t>1453</w:t>
            </w:r>
          </w:p>
        </w:tc>
      </w:tr>
      <w:tr w:rsidR="00A2169F" w:rsidRPr="00521C57" w14:paraId="4B82C2F2" w14:textId="77777777" w:rsidTr="003E4489">
        <w:trPr>
          <w:trHeight w:val="645"/>
        </w:trPr>
        <w:tc>
          <w:tcPr>
            <w:tcW w:w="0" w:type="auto"/>
            <w:tcBorders>
              <w:top w:val="single" w:sz="4" w:space="0" w:color="auto"/>
              <w:left w:val="single" w:sz="4" w:space="0" w:color="auto"/>
              <w:bottom w:val="single" w:sz="4" w:space="0" w:color="auto"/>
              <w:right w:val="single" w:sz="4" w:space="0" w:color="auto"/>
            </w:tcBorders>
          </w:tcPr>
          <w:p w14:paraId="25831B9F" w14:textId="77777777" w:rsidR="00A2169F" w:rsidRPr="00521C57" w:rsidRDefault="00A2169F" w:rsidP="00521C57">
            <w:pPr>
              <w:kinsoku w:val="0"/>
              <w:overflowPunct w:val="0"/>
              <w:autoSpaceDE w:val="0"/>
              <w:autoSpaceDN w:val="0"/>
              <w:spacing w:before="120"/>
              <w:jc w:val="both"/>
              <w:rPr>
                <w:rFonts w:ascii="Times New Roman" w:eastAsia="Arial Unicode MS" w:hAnsi="Times New Roman" w:cs="Times New Roman"/>
                <w:b/>
                <w:bCs/>
                <w:sz w:val="16"/>
                <w:szCs w:val="16"/>
                <w:lang w:eastAsia="zh-CN"/>
              </w:rPr>
            </w:pPr>
            <w:r w:rsidRPr="00521C57">
              <w:rPr>
                <w:rFonts w:ascii="Times New Roman" w:eastAsia="Arial Unicode MS" w:hAnsi="Times New Roman" w:cs="Times New Roman"/>
                <w:b/>
                <w:bCs/>
                <w:sz w:val="16"/>
                <w:szCs w:val="16"/>
                <w:lang w:eastAsia="zh-CN"/>
              </w:rPr>
              <w:t xml:space="preserve">Relevant reviews </w:t>
            </w:r>
          </w:p>
        </w:tc>
        <w:tc>
          <w:tcPr>
            <w:tcW w:w="0" w:type="auto"/>
            <w:tcBorders>
              <w:top w:val="single" w:sz="4" w:space="0" w:color="auto"/>
              <w:left w:val="single" w:sz="4" w:space="0" w:color="auto"/>
              <w:bottom w:val="single" w:sz="4" w:space="0" w:color="auto"/>
              <w:right w:val="single" w:sz="4" w:space="0" w:color="auto"/>
            </w:tcBorders>
          </w:tcPr>
          <w:p w14:paraId="31C77290" w14:textId="77777777" w:rsidR="00A2169F" w:rsidRPr="00521C57" w:rsidRDefault="00A2169F" w:rsidP="00521C57">
            <w:pPr>
              <w:kinsoku w:val="0"/>
              <w:overflowPunct w:val="0"/>
              <w:autoSpaceDE w:val="0"/>
              <w:autoSpaceDN w:val="0"/>
              <w:spacing w:before="120"/>
              <w:jc w:val="both"/>
              <w:rPr>
                <w:rFonts w:ascii="Times New Roman" w:eastAsia="Arial Unicode MS" w:hAnsi="Times New Roman" w:cs="Times New Roman"/>
                <w:bCs/>
                <w:sz w:val="16"/>
                <w:szCs w:val="16"/>
                <w:lang w:eastAsia="zh-CN"/>
              </w:rPr>
            </w:pPr>
            <w:r w:rsidRPr="00521C57">
              <w:rPr>
                <w:rFonts w:ascii="Times New Roman" w:eastAsia="Arial Unicode MS" w:hAnsi="Times New Roman" w:cs="Times New Roman"/>
                <w:bCs/>
                <w:sz w:val="16"/>
                <w:szCs w:val="16"/>
                <w:lang w:eastAsia="zh-CN"/>
              </w:rPr>
              <w:t xml:space="preserve">12: Van </w:t>
            </w:r>
            <w:proofErr w:type="spellStart"/>
            <w:r w:rsidRPr="00521C57">
              <w:rPr>
                <w:rFonts w:ascii="Times New Roman" w:eastAsia="Arial Unicode MS" w:hAnsi="Times New Roman" w:cs="Times New Roman"/>
                <w:bCs/>
                <w:sz w:val="16"/>
                <w:szCs w:val="16"/>
                <w:lang w:eastAsia="zh-CN"/>
              </w:rPr>
              <w:t>Herck</w:t>
            </w:r>
            <w:proofErr w:type="spellEnd"/>
            <w:r w:rsidRPr="00521C57">
              <w:rPr>
                <w:rFonts w:ascii="Times New Roman" w:eastAsia="Arial Unicode MS" w:hAnsi="Times New Roman" w:cs="Times New Roman"/>
                <w:bCs/>
                <w:sz w:val="16"/>
                <w:szCs w:val="16"/>
                <w:lang w:eastAsia="zh-CN"/>
              </w:rPr>
              <w:t xml:space="preserve"> P et al 2010, de Bruin SR, et al 2011, Witter et al 2012, Scott et al 2011, Petersen et al 2006, </w:t>
            </w:r>
            <w:proofErr w:type="spellStart"/>
            <w:r w:rsidRPr="00521C57">
              <w:rPr>
                <w:rFonts w:ascii="Times New Roman" w:eastAsia="Arial Unicode MS" w:hAnsi="Times New Roman" w:cs="Times New Roman"/>
                <w:bCs/>
                <w:sz w:val="16"/>
                <w:szCs w:val="16"/>
                <w:lang w:eastAsia="zh-CN"/>
              </w:rPr>
              <w:t>Eijkenaar</w:t>
            </w:r>
            <w:proofErr w:type="spellEnd"/>
            <w:r w:rsidRPr="00521C57">
              <w:rPr>
                <w:rFonts w:ascii="Times New Roman" w:eastAsia="Arial Unicode MS" w:hAnsi="Times New Roman" w:cs="Times New Roman"/>
                <w:bCs/>
                <w:sz w:val="16"/>
                <w:szCs w:val="16"/>
                <w:lang w:eastAsia="zh-CN"/>
              </w:rPr>
              <w:t xml:space="preserve"> 2012, Christianson et al 2008, </w:t>
            </w:r>
            <w:proofErr w:type="spellStart"/>
            <w:r w:rsidRPr="00521C57">
              <w:rPr>
                <w:rFonts w:ascii="Times New Roman" w:eastAsia="Arial Unicode MS" w:hAnsi="Times New Roman" w:cs="Times New Roman"/>
                <w:bCs/>
                <w:sz w:val="16"/>
                <w:szCs w:val="16"/>
                <w:lang w:eastAsia="zh-CN"/>
              </w:rPr>
              <w:t>Reda</w:t>
            </w:r>
            <w:proofErr w:type="spellEnd"/>
            <w:r w:rsidRPr="00521C57">
              <w:rPr>
                <w:rFonts w:ascii="Times New Roman" w:eastAsia="Arial Unicode MS" w:hAnsi="Times New Roman" w:cs="Times New Roman"/>
                <w:bCs/>
                <w:sz w:val="16"/>
                <w:szCs w:val="16"/>
                <w:lang w:eastAsia="zh-CN"/>
              </w:rPr>
              <w:t xml:space="preserve"> et al., 2012, Hamilton et al., 2013, </w:t>
            </w:r>
            <w:proofErr w:type="spellStart"/>
            <w:r w:rsidRPr="00521C57">
              <w:rPr>
                <w:rFonts w:ascii="Times New Roman" w:eastAsia="Arial Unicode MS" w:hAnsi="Times New Roman" w:cs="Times New Roman"/>
                <w:bCs/>
                <w:sz w:val="16"/>
                <w:szCs w:val="16"/>
                <w:lang w:eastAsia="zh-CN"/>
              </w:rPr>
              <w:t>Houle</w:t>
            </w:r>
            <w:proofErr w:type="spellEnd"/>
            <w:r w:rsidRPr="00521C57">
              <w:rPr>
                <w:rFonts w:ascii="Times New Roman" w:eastAsia="Arial Unicode MS" w:hAnsi="Times New Roman" w:cs="Times New Roman"/>
                <w:bCs/>
                <w:sz w:val="16"/>
                <w:szCs w:val="16"/>
                <w:lang w:eastAsia="zh-CN"/>
              </w:rPr>
              <w:t xml:space="preserve"> et al., 2012, </w:t>
            </w:r>
            <w:proofErr w:type="spellStart"/>
            <w:r w:rsidRPr="00521C57">
              <w:rPr>
                <w:rFonts w:ascii="Times New Roman" w:eastAsia="Arial Unicode MS" w:hAnsi="Times New Roman" w:cs="Times New Roman"/>
                <w:bCs/>
                <w:sz w:val="16"/>
                <w:szCs w:val="16"/>
                <w:lang w:eastAsia="zh-CN"/>
              </w:rPr>
              <w:t>Gillam</w:t>
            </w:r>
            <w:proofErr w:type="spellEnd"/>
            <w:r w:rsidRPr="00521C57">
              <w:rPr>
                <w:rFonts w:ascii="Times New Roman" w:eastAsia="Arial Unicode MS" w:hAnsi="Times New Roman" w:cs="Times New Roman"/>
                <w:bCs/>
                <w:sz w:val="16"/>
                <w:szCs w:val="16"/>
                <w:lang w:eastAsia="zh-CN"/>
              </w:rPr>
              <w:t xml:space="preserve"> et al., 2012, Andrew D </w:t>
            </w:r>
            <w:proofErr w:type="spellStart"/>
            <w:r w:rsidRPr="00521C57">
              <w:rPr>
                <w:rFonts w:ascii="Times New Roman" w:eastAsia="Arial Unicode MS" w:hAnsi="Times New Roman" w:cs="Times New Roman"/>
                <w:bCs/>
                <w:sz w:val="16"/>
                <w:szCs w:val="16"/>
                <w:lang w:eastAsia="zh-CN"/>
              </w:rPr>
              <w:t>Oxman</w:t>
            </w:r>
            <w:proofErr w:type="spellEnd"/>
            <w:r w:rsidRPr="00521C57">
              <w:rPr>
                <w:rFonts w:ascii="Times New Roman" w:eastAsia="Arial Unicode MS" w:hAnsi="Times New Roman" w:cs="Times New Roman"/>
                <w:bCs/>
                <w:sz w:val="16"/>
                <w:szCs w:val="16"/>
                <w:lang w:eastAsia="zh-CN"/>
              </w:rPr>
              <w:t xml:space="preserve"> and </w:t>
            </w:r>
            <w:proofErr w:type="spellStart"/>
            <w:r w:rsidRPr="00521C57">
              <w:rPr>
                <w:rFonts w:ascii="Times New Roman" w:eastAsia="Arial Unicode MS" w:hAnsi="Times New Roman" w:cs="Times New Roman"/>
                <w:bCs/>
                <w:sz w:val="16"/>
                <w:szCs w:val="16"/>
                <w:lang w:eastAsia="zh-CN"/>
              </w:rPr>
              <w:t>Atle</w:t>
            </w:r>
            <w:proofErr w:type="spellEnd"/>
            <w:r w:rsidRPr="00521C57">
              <w:rPr>
                <w:rFonts w:ascii="Times New Roman" w:eastAsia="Arial Unicode MS" w:hAnsi="Times New Roman" w:cs="Times New Roman"/>
                <w:bCs/>
                <w:sz w:val="16"/>
                <w:szCs w:val="16"/>
                <w:lang w:eastAsia="zh-CN"/>
              </w:rPr>
              <w:t xml:space="preserve"> </w:t>
            </w:r>
            <w:proofErr w:type="spellStart"/>
            <w:r w:rsidRPr="00521C57">
              <w:rPr>
                <w:rFonts w:ascii="Times New Roman" w:eastAsia="Arial Unicode MS" w:hAnsi="Times New Roman" w:cs="Times New Roman"/>
                <w:bCs/>
                <w:sz w:val="16"/>
                <w:szCs w:val="16"/>
                <w:lang w:eastAsia="zh-CN"/>
              </w:rPr>
              <w:t>Fretheim</w:t>
            </w:r>
            <w:proofErr w:type="spellEnd"/>
            <w:r w:rsidRPr="00521C57">
              <w:rPr>
                <w:rFonts w:ascii="Times New Roman" w:eastAsia="Arial Unicode MS" w:hAnsi="Times New Roman" w:cs="Times New Roman"/>
                <w:bCs/>
                <w:sz w:val="16"/>
                <w:szCs w:val="16"/>
                <w:lang w:eastAsia="zh-CN"/>
              </w:rPr>
              <w:t>, 2009</w:t>
            </w:r>
          </w:p>
        </w:tc>
      </w:tr>
    </w:tbl>
    <w:p w14:paraId="52E57A9E" w14:textId="77777777" w:rsidR="0058692C" w:rsidRPr="00521C57" w:rsidRDefault="0058692C" w:rsidP="00521C57">
      <w:pPr>
        <w:autoSpaceDE w:val="0"/>
        <w:autoSpaceDN w:val="0"/>
        <w:adjustRightInd w:val="0"/>
        <w:rPr>
          <w:rFonts w:ascii="Times New Roman" w:eastAsia="Calibri" w:hAnsi="Times New Roman" w:cs="Times New Roman"/>
          <w:b/>
          <w:sz w:val="16"/>
          <w:szCs w:val="16"/>
          <w:lang w:eastAsia="en-GB"/>
        </w:rPr>
        <w:sectPr w:rsidR="0058692C" w:rsidRPr="00521C57" w:rsidSect="00200236">
          <w:headerReference w:type="default" r:id="rId12"/>
          <w:footerReference w:type="even" r:id="rId13"/>
          <w:footerReference w:type="default" r:id="rId14"/>
          <w:pgSz w:w="11906" w:h="16838"/>
          <w:pgMar w:top="1134" w:right="1134" w:bottom="1134" w:left="1134" w:header="709" w:footer="709" w:gutter="0"/>
          <w:cols w:space="708"/>
          <w:docGrid w:linePitch="360"/>
        </w:sectPr>
      </w:pPr>
    </w:p>
    <w:p w14:paraId="64737AB4" w14:textId="77777777" w:rsidR="0058692C" w:rsidRPr="00521C57" w:rsidRDefault="0058692C" w:rsidP="00521C57">
      <w:pPr>
        <w:autoSpaceDE w:val="0"/>
        <w:autoSpaceDN w:val="0"/>
        <w:adjustRightInd w:val="0"/>
        <w:rPr>
          <w:rFonts w:ascii="Times New Roman" w:eastAsia="Calibri" w:hAnsi="Times New Roman" w:cs="Times New Roman"/>
          <w:b/>
          <w:sz w:val="16"/>
          <w:szCs w:val="16"/>
          <w:lang w:eastAsia="en-GB"/>
        </w:rPr>
      </w:pPr>
    </w:p>
    <w:p w14:paraId="3D373B69" w14:textId="0CACF5B5" w:rsidR="0058692C" w:rsidRPr="00521C57" w:rsidRDefault="00200236" w:rsidP="00521C57">
      <w:pPr>
        <w:autoSpaceDE w:val="0"/>
        <w:autoSpaceDN w:val="0"/>
        <w:adjustRightInd w:val="0"/>
        <w:rPr>
          <w:rFonts w:ascii="Times New Roman" w:eastAsia="Calibri" w:hAnsi="Times New Roman" w:cs="Times New Roman"/>
          <w:b/>
          <w:sz w:val="20"/>
          <w:szCs w:val="20"/>
          <w:lang w:eastAsia="en-GB"/>
        </w:rPr>
      </w:pPr>
      <w:r w:rsidRPr="00521C57">
        <w:rPr>
          <w:rFonts w:ascii="Times New Roman" w:hAnsi="Times New Roman" w:cs="Times New Roman"/>
          <w:b/>
          <w:sz w:val="20"/>
          <w:szCs w:val="20"/>
        </w:rPr>
        <w:t xml:space="preserve">Supplementary File </w:t>
      </w:r>
      <w:r w:rsidR="004C6DD1" w:rsidRPr="00521C57">
        <w:rPr>
          <w:rFonts w:ascii="Times New Roman" w:hAnsi="Times New Roman" w:cs="Times New Roman"/>
          <w:b/>
          <w:sz w:val="20"/>
          <w:szCs w:val="20"/>
        </w:rPr>
        <w:t>S</w:t>
      </w:r>
      <w:r w:rsidR="00083BC2">
        <w:rPr>
          <w:rFonts w:ascii="Times New Roman" w:eastAsia="Calibri" w:hAnsi="Times New Roman" w:cs="Times New Roman"/>
          <w:b/>
          <w:sz w:val="20"/>
          <w:szCs w:val="20"/>
          <w:lang w:eastAsia="en-GB"/>
        </w:rPr>
        <w:t>5</w:t>
      </w:r>
      <w:r w:rsidR="0058692C" w:rsidRPr="00521C57">
        <w:rPr>
          <w:rFonts w:ascii="Times New Roman" w:eastAsia="Calibri" w:hAnsi="Times New Roman" w:cs="Times New Roman"/>
          <w:b/>
          <w:sz w:val="20"/>
          <w:szCs w:val="20"/>
          <w:lang w:eastAsia="en-GB"/>
        </w:rPr>
        <w:t xml:space="preserve"> Summary of identified reviews</w:t>
      </w:r>
    </w:p>
    <w:tbl>
      <w:tblPr>
        <w:tblStyle w:val="TableGrid"/>
        <w:tblW w:w="0" w:type="auto"/>
        <w:tblLayout w:type="fixed"/>
        <w:tblLook w:val="04A0" w:firstRow="1" w:lastRow="0" w:firstColumn="1" w:lastColumn="0" w:noHBand="0" w:noVBand="1"/>
      </w:tblPr>
      <w:tblGrid>
        <w:gridCol w:w="1384"/>
        <w:gridCol w:w="2552"/>
        <w:gridCol w:w="3121"/>
        <w:gridCol w:w="2064"/>
        <w:gridCol w:w="3745"/>
        <w:gridCol w:w="1701"/>
      </w:tblGrid>
      <w:tr w:rsidR="0058692C" w:rsidRPr="00521C57" w14:paraId="5875D0E7" w14:textId="77777777" w:rsidTr="00F6193C">
        <w:trPr>
          <w:trHeight w:val="558"/>
          <w:tblHeader/>
        </w:trPr>
        <w:tc>
          <w:tcPr>
            <w:tcW w:w="1384" w:type="dxa"/>
          </w:tcPr>
          <w:p w14:paraId="0AEF0AD5" w14:textId="77777777" w:rsidR="0058692C" w:rsidRPr="00521C57" w:rsidRDefault="0058692C" w:rsidP="00521C57">
            <w:pPr>
              <w:autoSpaceDE w:val="0"/>
              <w:autoSpaceDN w:val="0"/>
              <w:adjustRightInd w:val="0"/>
              <w:rPr>
                <w:rFonts w:ascii="Times New Roman" w:hAnsi="Times New Roman" w:cs="Times New Roman"/>
                <w:b/>
                <w:sz w:val="16"/>
                <w:szCs w:val="16"/>
              </w:rPr>
            </w:pPr>
            <w:r w:rsidRPr="00521C57">
              <w:rPr>
                <w:rFonts w:ascii="Times New Roman" w:hAnsi="Times New Roman" w:cs="Times New Roman"/>
                <w:b/>
                <w:sz w:val="16"/>
                <w:szCs w:val="16"/>
              </w:rPr>
              <w:t xml:space="preserve">Reviews </w:t>
            </w:r>
          </w:p>
        </w:tc>
        <w:tc>
          <w:tcPr>
            <w:tcW w:w="2552" w:type="dxa"/>
          </w:tcPr>
          <w:p w14:paraId="0F7F3F22" w14:textId="77777777" w:rsidR="0058692C" w:rsidRPr="00521C57" w:rsidRDefault="0058692C" w:rsidP="00521C57">
            <w:pPr>
              <w:autoSpaceDE w:val="0"/>
              <w:autoSpaceDN w:val="0"/>
              <w:adjustRightInd w:val="0"/>
              <w:rPr>
                <w:rFonts w:ascii="Times New Roman" w:hAnsi="Times New Roman" w:cs="Times New Roman"/>
                <w:b/>
                <w:sz w:val="16"/>
                <w:szCs w:val="16"/>
              </w:rPr>
            </w:pPr>
            <w:r w:rsidRPr="00521C57">
              <w:rPr>
                <w:rFonts w:ascii="Times New Roman" w:hAnsi="Times New Roman" w:cs="Times New Roman"/>
                <w:b/>
                <w:sz w:val="16"/>
                <w:szCs w:val="16"/>
              </w:rPr>
              <w:t xml:space="preserve">Objectives </w:t>
            </w:r>
          </w:p>
        </w:tc>
        <w:tc>
          <w:tcPr>
            <w:tcW w:w="3121" w:type="dxa"/>
          </w:tcPr>
          <w:p w14:paraId="1FA5C635" w14:textId="77777777" w:rsidR="0058692C" w:rsidRPr="00521C57" w:rsidRDefault="0058692C" w:rsidP="00521C57">
            <w:pPr>
              <w:autoSpaceDE w:val="0"/>
              <w:autoSpaceDN w:val="0"/>
              <w:adjustRightInd w:val="0"/>
              <w:rPr>
                <w:rFonts w:ascii="Times New Roman" w:hAnsi="Times New Roman" w:cs="Times New Roman"/>
                <w:b/>
                <w:sz w:val="16"/>
                <w:szCs w:val="16"/>
              </w:rPr>
            </w:pPr>
            <w:r w:rsidRPr="00521C57">
              <w:rPr>
                <w:rFonts w:ascii="Times New Roman" w:hAnsi="Times New Roman" w:cs="Times New Roman"/>
                <w:b/>
                <w:sz w:val="16"/>
                <w:szCs w:val="16"/>
              </w:rPr>
              <w:t>Search strategy and studies included</w:t>
            </w:r>
          </w:p>
        </w:tc>
        <w:tc>
          <w:tcPr>
            <w:tcW w:w="2064" w:type="dxa"/>
          </w:tcPr>
          <w:p w14:paraId="35B1A457" w14:textId="77777777" w:rsidR="0058692C" w:rsidRPr="00521C57" w:rsidRDefault="0058692C" w:rsidP="00521C57">
            <w:pPr>
              <w:autoSpaceDE w:val="0"/>
              <w:autoSpaceDN w:val="0"/>
              <w:adjustRightInd w:val="0"/>
              <w:rPr>
                <w:rFonts w:ascii="Times New Roman" w:hAnsi="Times New Roman" w:cs="Times New Roman"/>
                <w:b/>
                <w:sz w:val="16"/>
                <w:szCs w:val="16"/>
              </w:rPr>
            </w:pPr>
            <w:r w:rsidRPr="00521C57">
              <w:rPr>
                <w:rFonts w:ascii="Times New Roman" w:hAnsi="Times New Roman" w:cs="Times New Roman"/>
                <w:b/>
                <w:sz w:val="16"/>
                <w:szCs w:val="16"/>
              </w:rPr>
              <w:t xml:space="preserve">Quality of included studies and evaluation design </w:t>
            </w:r>
          </w:p>
        </w:tc>
        <w:tc>
          <w:tcPr>
            <w:tcW w:w="3745" w:type="dxa"/>
          </w:tcPr>
          <w:p w14:paraId="7AFA6336" w14:textId="77777777" w:rsidR="0058692C" w:rsidRPr="00521C57" w:rsidRDefault="0058692C" w:rsidP="00521C57">
            <w:pPr>
              <w:autoSpaceDE w:val="0"/>
              <w:autoSpaceDN w:val="0"/>
              <w:adjustRightInd w:val="0"/>
              <w:rPr>
                <w:rFonts w:ascii="Times New Roman" w:hAnsi="Times New Roman" w:cs="Times New Roman"/>
                <w:b/>
                <w:sz w:val="16"/>
                <w:szCs w:val="16"/>
              </w:rPr>
            </w:pPr>
            <w:r w:rsidRPr="00521C57">
              <w:rPr>
                <w:rFonts w:ascii="Times New Roman" w:hAnsi="Times New Roman" w:cs="Times New Roman"/>
                <w:b/>
                <w:sz w:val="16"/>
                <w:szCs w:val="16"/>
              </w:rPr>
              <w:t xml:space="preserve">Results and limitations </w:t>
            </w:r>
          </w:p>
        </w:tc>
        <w:tc>
          <w:tcPr>
            <w:tcW w:w="1701" w:type="dxa"/>
          </w:tcPr>
          <w:p w14:paraId="72BD0500" w14:textId="77777777" w:rsidR="0058692C" w:rsidRPr="00521C57" w:rsidRDefault="0058692C" w:rsidP="00521C57">
            <w:pPr>
              <w:autoSpaceDE w:val="0"/>
              <w:autoSpaceDN w:val="0"/>
              <w:adjustRightInd w:val="0"/>
              <w:rPr>
                <w:rFonts w:ascii="Times New Roman" w:hAnsi="Times New Roman" w:cs="Times New Roman"/>
                <w:b/>
                <w:sz w:val="16"/>
                <w:szCs w:val="16"/>
              </w:rPr>
            </w:pPr>
            <w:r w:rsidRPr="00521C57">
              <w:rPr>
                <w:rFonts w:ascii="Times New Roman" w:hAnsi="Times New Roman" w:cs="Times New Roman"/>
                <w:b/>
                <w:sz w:val="16"/>
                <w:szCs w:val="16"/>
              </w:rPr>
              <w:t xml:space="preserve">Grade of evidence (Amstar score) </w:t>
            </w:r>
          </w:p>
        </w:tc>
      </w:tr>
      <w:tr w:rsidR="0058692C" w:rsidRPr="00521C57" w14:paraId="45A3843F" w14:textId="77777777" w:rsidTr="00F6193C">
        <w:tc>
          <w:tcPr>
            <w:tcW w:w="1384" w:type="dxa"/>
          </w:tcPr>
          <w:p w14:paraId="3ADC0A28" w14:textId="77777777" w:rsidR="0058692C" w:rsidRPr="00521C57" w:rsidRDefault="0058692C" w:rsidP="00521C57">
            <w:pPr>
              <w:autoSpaceDE w:val="0"/>
              <w:autoSpaceDN w:val="0"/>
              <w:adjustRightInd w:val="0"/>
              <w:rPr>
                <w:rFonts w:ascii="Times New Roman" w:hAnsi="Times New Roman" w:cs="Times New Roman"/>
                <w:b/>
                <w:sz w:val="16"/>
                <w:szCs w:val="16"/>
              </w:rPr>
            </w:pPr>
            <w:proofErr w:type="spellStart"/>
            <w:r w:rsidRPr="00521C57">
              <w:rPr>
                <w:rFonts w:ascii="Times New Roman" w:hAnsi="Times New Roman" w:cs="Times New Roman"/>
                <w:sz w:val="16"/>
                <w:szCs w:val="16"/>
              </w:rPr>
              <w:t>Oxman</w:t>
            </w:r>
            <w:proofErr w:type="spellEnd"/>
            <w:r w:rsidRPr="00521C57">
              <w:rPr>
                <w:rFonts w:ascii="Times New Roman" w:hAnsi="Times New Roman" w:cs="Times New Roman"/>
                <w:sz w:val="16"/>
                <w:szCs w:val="16"/>
              </w:rPr>
              <w:t xml:space="preserve"> and </w:t>
            </w:r>
            <w:proofErr w:type="spellStart"/>
            <w:r w:rsidRPr="00521C57">
              <w:rPr>
                <w:rFonts w:ascii="Times New Roman" w:hAnsi="Times New Roman" w:cs="Times New Roman"/>
                <w:sz w:val="16"/>
                <w:szCs w:val="16"/>
              </w:rPr>
              <w:t>Fretheim</w:t>
            </w:r>
            <w:proofErr w:type="spellEnd"/>
            <w:r w:rsidRPr="00521C57">
              <w:rPr>
                <w:rFonts w:ascii="Times New Roman" w:hAnsi="Times New Roman" w:cs="Times New Roman"/>
                <w:sz w:val="16"/>
                <w:szCs w:val="16"/>
              </w:rPr>
              <w:t>, 2009</w:t>
            </w:r>
          </w:p>
        </w:tc>
        <w:tc>
          <w:tcPr>
            <w:tcW w:w="2552" w:type="dxa"/>
          </w:tcPr>
          <w:p w14:paraId="267E6B03" w14:textId="77777777" w:rsidR="0058692C" w:rsidRPr="00521C57" w:rsidRDefault="0058692C" w:rsidP="00521C57">
            <w:pPr>
              <w:widowControl w:val="0"/>
              <w:autoSpaceDE w:val="0"/>
              <w:autoSpaceDN w:val="0"/>
              <w:adjustRightInd w:val="0"/>
              <w:spacing w:after="240"/>
              <w:rPr>
                <w:rFonts w:ascii="Times New Roman" w:hAnsi="Times New Roman" w:cs="Times New Roman"/>
                <w:sz w:val="16"/>
                <w:szCs w:val="16"/>
                <w:lang w:val="en-US"/>
              </w:rPr>
            </w:pPr>
            <w:r w:rsidRPr="00521C57">
              <w:rPr>
                <w:rFonts w:ascii="Times New Roman" w:hAnsi="Times New Roman" w:cs="Times New Roman"/>
                <w:sz w:val="16"/>
                <w:szCs w:val="16"/>
                <w:lang w:val="en-US"/>
              </w:rPr>
              <w:t>The authors undertook a critical appraisal of selected evaluations of incentive (PBF) schemes in the health sector in low and middle-income countries (LMIC)</w:t>
            </w:r>
          </w:p>
        </w:tc>
        <w:tc>
          <w:tcPr>
            <w:tcW w:w="3121" w:type="dxa"/>
          </w:tcPr>
          <w:p w14:paraId="5ADC1AB2" w14:textId="77777777" w:rsidR="0058692C" w:rsidRPr="00521C57" w:rsidRDefault="0058692C" w:rsidP="00521C57">
            <w:pPr>
              <w:widowControl w:val="0"/>
              <w:autoSpaceDE w:val="0"/>
              <w:autoSpaceDN w:val="0"/>
              <w:adjustRightInd w:val="0"/>
              <w:spacing w:after="240"/>
              <w:rPr>
                <w:rFonts w:ascii="Times New Roman" w:hAnsi="Times New Roman" w:cs="Times New Roman"/>
                <w:sz w:val="16"/>
                <w:szCs w:val="16"/>
                <w:lang w:val="en-US"/>
              </w:rPr>
            </w:pPr>
            <w:r w:rsidRPr="00521C57">
              <w:rPr>
                <w:rFonts w:ascii="Times New Roman" w:hAnsi="Times New Roman" w:cs="Times New Roman"/>
                <w:sz w:val="16"/>
                <w:szCs w:val="16"/>
                <w:lang w:val="en-US"/>
              </w:rPr>
              <w:t xml:space="preserve">Key informants were interviewed to identify literature relevant to the use of PBF in the health sector in LMIC, key examples, evaluations, and other key informants. </w:t>
            </w:r>
          </w:p>
          <w:p w14:paraId="48F8F8E1" w14:textId="77777777" w:rsidR="0058692C" w:rsidRPr="00521C57" w:rsidRDefault="0058692C" w:rsidP="00521C57">
            <w:pPr>
              <w:widowControl w:val="0"/>
              <w:autoSpaceDE w:val="0"/>
              <w:autoSpaceDN w:val="0"/>
              <w:adjustRightInd w:val="0"/>
              <w:rPr>
                <w:rFonts w:ascii="Times New Roman" w:hAnsi="Times New Roman" w:cs="Times New Roman"/>
                <w:sz w:val="16"/>
                <w:szCs w:val="16"/>
                <w:lang w:val="en-US"/>
              </w:rPr>
            </w:pPr>
            <w:r w:rsidRPr="00521C57">
              <w:rPr>
                <w:rFonts w:ascii="Times New Roman" w:hAnsi="Times New Roman" w:cs="Times New Roman"/>
                <w:sz w:val="16"/>
                <w:szCs w:val="16"/>
                <w:lang w:val="en-US"/>
              </w:rPr>
              <w:t>13 studies were identified but only 4 met their inclusion criteria (which was not explicitly stated in the paper) and were included in the review: two single country cases and two multi-country studies</w:t>
            </w:r>
          </w:p>
          <w:p w14:paraId="12709DE4" w14:textId="77777777" w:rsidR="0058692C" w:rsidRPr="00521C57" w:rsidRDefault="0058692C" w:rsidP="00521C57">
            <w:pPr>
              <w:widowControl w:val="0"/>
              <w:autoSpaceDE w:val="0"/>
              <w:autoSpaceDN w:val="0"/>
              <w:adjustRightInd w:val="0"/>
              <w:rPr>
                <w:rFonts w:ascii="Times New Roman" w:hAnsi="Times New Roman" w:cs="Times New Roman"/>
                <w:sz w:val="16"/>
                <w:szCs w:val="16"/>
                <w:lang w:val="en-US"/>
              </w:rPr>
            </w:pPr>
          </w:p>
        </w:tc>
        <w:tc>
          <w:tcPr>
            <w:tcW w:w="2064" w:type="dxa"/>
          </w:tcPr>
          <w:p w14:paraId="0565F89E" w14:textId="77777777" w:rsidR="0058692C" w:rsidRPr="00521C57" w:rsidRDefault="0058692C"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Quality of studies included in this review was not assessed.</w:t>
            </w:r>
          </w:p>
          <w:p w14:paraId="33FF6F22" w14:textId="77777777" w:rsidR="0058692C" w:rsidRPr="00521C57" w:rsidRDefault="0058692C" w:rsidP="00521C57">
            <w:pPr>
              <w:autoSpaceDE w:val="0"/>
              <w:autoSpaceDN w:val="0"/>
              <w:adjustRightInd w:val="0"/>
              <w:rPr>
                <w:rFonts w:ascii="Times New Roman" w:hAnsi="Times New Roman" w:cs="Times New Roman"/>
                <w:sz w:val="16"/>
                <w:szCs w:val="16"/>
                <w:lang w:val="en-US"/>
              </w:rPr>
            </w:pPr>
          </w:p>
          <w:p w14:paraId="69574BDB" w14:textId="77777777" w:rsidR="0058692C" w:rsidRPr="00521C57" w:rsidRDefault="0058692C" w:rsidP="00521C57">
            <w:pPr>
              <w:autoSpaceDE w:val="0"/>
              <w:autoSpaceDN w:val="0"/>
              <w:adjustRightInd w:val="0"/>
              <w:rPr>
                <w:rFonts w:ascii="Times New Roman" w:hAnsi="Times New Roman" w:cs="Times New Roman"/>
                <w:b/>
                <w:sz w:val="16"/>
                <w:szCs w:val="16"/>
              </w:rPr>
            </w:pPr>
          </w:p>
        </w:tc>
        <w:tc>
          <w:tcPr>
            <w:tcW w:w="3745" w:type="dxa"/>
          </w:tcPr>
          <w:p w14:paraId="55060EF6" w14:textId="77777777" w:rsidR="0058692C" w:rsidRPr="00521C57" w:rsidRDefault="0058692C" w:rsidP="00521C57">
            <w:pPr>
              <w:widowControl w:val="0"/>
              <w:autoSpaceDE w:val="0"/>
              <w:autoSpaceDN w:val="0"/>
              <w:adjustRightInd w:val="0"/>
              <w:rPr>
                <w:rFonts w:ascii="Times New Roman" w:hAnsi="Times New Roman" w:cs="Times New Roman"/>
                <w:sz w:val="16"/>
                <w:szCs w:val="16"/>
                <w:lang w:val="en-US"/>
              </w:rPr>
            </w:pPr>
            <w:r w:rsidRPr="00521C57">
              <w:rPr>
                <w:rFonts w:ascii="Times New Roman" w:hAnsi="Times New Roman" w:cs="Times New Roman"/>
                <w:sz w:val="16"/>
                <w:szCs w:val="16"/>
                <w:lang w:val="en-US"/>
              </w:rPr>
              <w:t>The authors found very limited evidence of PBF having a positive impact and it was impossible to disentangle the effects of financial incentives as one element of PBF.</w:t>
            </w:r>
          </w:p>
          <w:p w14:paraId="6478DD9D" w14:textId="77777777" w:rsidR="0058692C" w:rsidRPr="00521C57" w:rsidRDefault="0058692C" w:rsidP="00521C57">
            <w:pPr>
              <w:widowControl w:val="0"/>
              <w:autoSpaceDE w:val="0"/>
              <w:autoSpaceDN w:val="0"/>
              <w:adjustRightInd w:val="0"/>
              <w:rPr>
                <w:rFonts w:ascii="Times New Roman" w:hAnsi="Times New Roman" w:cs="Times New Roman"/>
                <w:sz w:val="16"/>
                <w:szCs w:val="16"/>
                <w:lang w:val="en-US"/>
              </w:rPr>
            </w:pPr>
          </w:p>
          <w:p w14:paraId="0BDABF9B" w14:textId="77777777" w:rsidR="0058692C" w:rsidRPr="00521C57" w:rsidRDefault="0058692C" w:rsidP="00521C57">
            <w:pPr>
              <w:widowControl w:val="0"/>
              <w:autoSpaceDE w:val="0"/>
              <w:autoSpaceDN w:val="0"/>
              <w:adjustRightInd w:val="0"/>
              <w:rPr>
                <w:rFonts w:ascii="Times New Roman" w:hAnsi="Times New Roman" w:cs="Times New Roman"/>
                <w:sz w:val="16"/>
                <w:szCs w:val="16"/>
                <w:lang w:val="en-US"/>
              </w:rPr>
            </w:pPr>
          </w:p>
          <w:p w14:paraId="61F5628A" w14:textId="77777777" w:rsidR="0058692C" w:rsidRPr="00521C57" w:rsidRDefault="0058692C" w:rsidP="00521C57">
            <w:pPr>
              <w:widowControl w:val="0"/>
              <w:autoSpaceDE w:val="0"/>
              <w:autoSpaceDN w:val="0"/>
              <w:adjustRightInd w:val="0"/>
              <w:rPr>
                <w:rFonts w:ascii="Times New Roman" w:hAnsi="Times New Roman" w:cs="Times New Roman"/>
                <w:sz w:val="16"/>
                <w:szCs w:val="16"/>
                <w:lang w:val="en-US"/>
              </w:rPr>
            </w:pPr>
            <w:r w:rsidRPr="00521C57">
              <w:rPr>
                <w:rFonts w:ascii="Times New Roman" w:hAnsi="Times New Roman" w:cs="Times New Roman"/>
                <w:sz w:val="16"/>
                <w:szCs w:val="16"/>
                <w:lang w:val="en-US"/>
              </w:rPr>
              <w:t>They concluded that when PBF schemes are used, they should be designed carefully, including the level at which they are targeted, the choice of targets and indicators, the type, and magnitude of incentives.</w:t>
            </w:r>
          </w:p>
          <w:p w14:paraId="1DD2420B" w14:textId="77777777" w:rsidR="0058692C" w:rsidRPr="00521C57" w:rsidRDefault="0058692C" w:rsidP="00521C57">
            <w:pPr>
              <w:widowControl w:val="0"/>
              <w:autoSpaceDE w:val="0"/>
              <w:autoSpaceDN w:val="0"/>
              <w:adjustRightInd w:val="0"/>
              <w:rPr>
                <w:rFonts w:ascii="Times New Roman" w:hAnsi="Times New Roman" w:cs="Times New Roman"/>
                <w:sz w:val="16"/>
                <w:szCs w:val="16"/>
                <w:lang w:val="en-US"/>
              </w:rPr>
            </w:pPr>
            <w:r w:rsidRPr="00521C57">
              <w:rPr>
                <w:rFonts w:ascii="Times New Roman" w:hAnsi="Times New Roman" w:cs="Times New Roman"/>
                <w:sz w:val="16"/>
                <w:szCs w:val="16"/>
                <w:lang w:val="en-US"/>
              </w:rPr>
              <w:t>In addition, PBF schemes should be monitored for possible unintended effects and evaluated using rigorous study designs</w:t>
            </w:r>
          </w:p>
        </w:tc>
        <w:tc>
          <w:tcPr>
            <w:tcW w:w="1701" w:type="dxa"/>
          </w:tcPr>
          <w:p w14:paraId="263C67C8" w14:textId="77777777" w:rsidR="0058692C" w:rsidRPr="00521C57" w:rsidRDefault="0058692C" w:rsidP="00521C57">
            <w:pPr>
              <w:autoSpaceDE w:val="0"/>
              <w:autoSpaceDN w:val="0"/>
              <w:adjustRightInd w:val="0"/>
              <w:rPr>
                <w:rFonts w:ascii="Times New Roman" w:hAnsi="Times New Roman" w:cs="Times New Roman"/>
                <w:b/>
                <w:bCs/>
                <w:color w:val="032553"/>
                <w:sz w:val="16"/>
                <w:szCs w:val="16"/>
                <w:lang w:val="en-US"/>
              </w:rPr>
            </w:pPr>
            <w:r w:rsidRPr="00521C57">
              <w:rPr>
                <w:rFonts w:ascii="Times New Roman" w:hAnsi="Times New Roman" w:cs="Times New Roman"/>
                <w:b/>
                <w:bCs/>
                <w:color w:val="032553"/>
                <w:sz w:val="16"/>
                <w:szCs w:val="16"/>
                <w:lang w:val="en-US"/>
              </w:rPr>
              <w:t>4/11</w:t>
            </w:r>
          </w:p>
          <w:p w14:paraId="76661794" w14:textId="77777777" w:rsidR="0058692C" w:rsidRPr="00521C57" w:rsidRDefault="0058692C" w:rsidP="00521C57">
            <w:pPr>
              <w:autoSpaceDE w:val="0"/>
              <w:autoSpaceDN w:val="0"/>
              <w:adjustRightInd w:val="0"/>
              <w:rPr>
                <w:rFonts w:ascii="Times New Roman" w:hAnsi="Times New Roman" w:cs="Times New Roman"/>
                <w:b/>
                <w:sz w:val="16"/>
                <w:szCs w:val="16"/>
              </w:rPr>
            </w:pPr>
          </w:p>
        </w:tc>
      </w:tr>
      <w:tr w:rsidR="0058692C" w:rsidRPr="00521C57" w14:paraId="343629B0" w14:textId="77777777" w:rsidTr="00F6193C">
        <w:tc>
          <w:tcPr>
            <w:tcW w:w="1384" w:type="dxa"/>
          </w:tcPr>
          <w:p w14:paraId="2D154BEA" w14:textId="77777777" w:rsidR="0058692C" w:rsidRPr="00521C57" w:rsidRDefault="0058692C" w:rsidP="00521C57">
            <w:pPr>
              <w:autoSpaceDE w:val="0"/>
              <w:autoSpaceDN w:val="0"/>
              <w:adjustRightInd w:val="0"/>
              <w:rPr>
                <w:rFonts w:ascii="Times New Roman" w:hAnsi="Times New Roman" w:cs="Times New Roman"/>
                <w:sz w:val="16"/>
                <w:szCs w:val="16"/>
              </w:rPr>
            </w:pPr>
            <w:proofErr w:type="spellStart"/>
            <w:r w:rsidRPr="00521C57">
              <w:rPr>
                <w:rFonts w:ascii="Times New Roman" w:hAnsi="Times New Roman" w:cs="Times New Roman"/>
                <w:sz w:val="16"/>
                <w:szCs w:val="16"/>
              </w:rPr>
              <w:t>Canavan</w:t>
            </w:r>
            <w:proofErr w:type="spellEnd"/>
            <w:r w:rsidRPr="00521C57">
              <w:rPr>
                <w:rFonts w:ascii="Times New Roman" w:hAnsi="Times New Roman" w:cs="Times New Roman"/>
                <w:sz w:val="16"/>
                <w:szCs w:val="16"/>
              </w:rPr>
              <w:t xml:space="preserve"> et al., 2008</w:t>
            </w:r>
          </w:p>
        </w:tc>
        <w:tc>
          <w:tcPr>
            <w:tcW w:w="2552" w:type="dxa"/>
          </w:tcPr>
          <w:p w14:paraId="250E207C" w14:textId="77777777" w:rsidR="0058692C" w:rsidRPr="00521C57" w:rsidRDefault="0058692C" w:rsidP="00521C57">
            <w:pPr>
              <w:widowControl w:val="0"/>
              <w:autoSpaceDE w:val="0"/>
              <w:autoSpaceDN w:val="0"/>
              <w:adjustRightInd w:val="0"/>
              <w:spacing w:after="240"/>
              <w:rPr>
                <w:rFonts w:ascii="Times New Roman" w:hAnsi="Times New Roman" w:cs="Times New Roman"/>
                <w:sz w:val="16"/>
                <w:szCs w:val="16"/>
                <w:lang w:val="en-US"/>
              </w:rPr>
            </w:pPr>
            <w:r w:rsidRPr="00521C57">
              <w:rPr>
                <w:rFonts w:ascii="Times New Roman" w:hAnsi="Times New Roman" w:cs="Times New Roman"/>
                <w:sz w:val="16"/>
                <w:szCs w:val="16"/>
                <w:lang w:val="en-US"/>
              </w:rPr>
              <w:t xml:space="preserve">The </w:t>
            </w:r>
            <w:proofErr w:type="gramStart"/>
            <w:r w:rsidRPr="00521C57">
              <w:rPr>
                <w:rFonts w:ascii="Times New Roman" w:hAnsi="Times New Roman" w:cs="Times New Roman"/>
                <w:sz w:val="16"/>
                <w:szCs w:val="16"/>
                <w:lang w:val="en-US"/>
              </w:rPr>
              <w:t>authors  explored</w:t>
            </w:r>
            <w:proofErr w:type="gramEnd"/>
            <w:r w:rsidRPr="00521C57">
              <w:rPr>
                <w:rFonts w:ascii="Times New Roman" w:hAnsi="Times New Roman" w:cs="Times New Roman"/>
                <w:sz w:val="16"/>
                <w:szCs w:val="16"/>
                <w:lang w:val="en-US"/>
              </w:rPr>
              <w:t xml:space="preserve"> incentive based approaches adopted in developing countries over the past decade</w:t>
            </w:r>
          </w:p>
        </w:tc>
        <w:tc>
          <w:tcPr>
            <w:tcW w:w="3121" w:type="dxa"/>
          </w:tcPr>
          <w:p w14:paraId="2A00EBAC" w14:textId="77777777" w:rsidR="0058692C" w:rsidRPr="00521C57" w:rsidRDefault="0058692C" w:rsidP="00521C57">
            <w:pPr>
              <w:widowControl w:val="0"/>
              <w:autoSpaceDE w:val="0"/>
              <w:autoSpaceDN w:val="0"/>
              <w:adjustRightInd w:val="0"/>
              <w:spacing w:after="240"/>
              <w:rPr>
                <w:rFonts w:ascii="Times New Roman" w:hAnsi="Times New Roman" w:cs="Times New Roman"/>
                <w:sz w:val="16"/>
                <w:szCs w:val="16"/>
                <w:lang w:val="en-US"/>
              </w:rPr>
            </w:pPr>
            <w:r w:rsidRPr="00521C57">
              <w:rPr>
                <w:rFonts w:ascii="Times New Roman" w:hAnsi="Times New Roman" w:cs="Times New Roman"/>
                <w:sz w:val="16"/>
                <w:szCs w:val="16"/>
                <w:lang w:val="en-US"/>
              </w:rPr>
              <w:t>Search strategy was not described.</w:t>
            </w:r>
          </w:p>
          <w:p w14:paraId="005DE8ED" w14:textId="77777777" w:rsidR="0058692C" w:rsidRPr="00521C57" w:rsidRDefault="0058692C" w:rsidP="00521C57">
            <w:pPr>
              <w:widowControl w:val="0"/>
              <w:autoSpaceDE w:val="0"/>
              <w:autoSpaceDN w:val="0"/>
              <w:adjustRightInd w:val="0"/>
              <w:spacing w:after="240"/>
              <w:rPr>
                <w:rFonts w:ascii="Times New Roman" w:hAnsi="Times New Roman" w:cs="Times New Roman"/>
                <w:sz w:val="16"/>
                <w:szCs w:val="16"/>
                <w:lang w:val="en-US"/>
              </w:rPr>
            </w:pPr>
            <w:r w:rsidRPr="00521C57">
              <w:rPr>
                <w:rFonts w:ascii="Times New Roman" w:hAnsi="Times New Roman" w:cs="Times New Roman"/>
                <w:sz w:val="16"/>
                <w:szCs w:val="16"/>
                <w:lang w:val="en-US"/>
              </w:rPr>
              <w:t xml:space="preserve">5 programs from 5 countries (Democratic Republic of Congo, Rwanda, Burundi, Haiti, Afghanistan), from 8 studies </w:t>
            </w:r>
          </w:p>
          <w:p w14:paraId="2DBD6B7E" w14:textId="77777777" w:rsidR="0058692C" w:rsidRPr="00521C57" w:rsidRDefault="0058692C" w:rsidP="00521C57">
            <w:pPr>
              <w:widowControl w:val="0"/>
              <w:autoSpaceDE w:val="0"/>
              <w:autoSpaceDN w:val="0"/>
              <w:adjustRightInd w:val="0"/>
              <w:spacing w:after="240"/>
              <w:rPr>
                <w:rFonts w:ascii="Times New Roman" w:hAnsi="Times New Roman" w:cs="Times New Roman"/>
                <w:sz w:val="16"/>
                <w:szCs w:val="16"/>
                <w:lang w:val="en-US"/>
              </w:rPr>
            </w:pPr>
          </w:p>
        </w:tc>
        <w:tc>
          <w:tcPr>
            <w:tcW w:w="2064" w:type="dxa"/>
          </w:tcPr>
          <w:p w14:paraId="56D19EBC" w14:textId="77777777" w:rsidR="0058692C" w:rsidRPr="00521C57" w:rsidRDefault="0058692C"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Quality of included primary studies was not assessed.</w:t>
            </w:r>
          </w:p>
          <w:p w14:paraId="42C371FB" w14:textId="77777777" w:rsidR="0058692C" w:rsidRPr="00521C57" w:rsidRDefault="0058692C"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 xml:space="preserve"> </w:t>
            </w:r>
          </w:p>
          <w:p w14:paraId="5EF8824C" w14:textId="77777777" w:rsidR="0058692C" w:rsidRPr="00521C57" w:rsidRDefault="0058692C" w:rsidP="00521C57">
            <w:pPr>
              <w:autoSpaceDE w:val="0"/>
              <w:autoSpaceDN w:val="0"/>
              <w:adjustRightInd w:val="0"/>
              <w:rPr>
                <w:rFonts w:ascii="Times New Roman" w:hAnsi="Times New Roman" w:cs="Times New Roman"/>
                <w:sz w:val="16"/>
                <w:szCs w:val="16"/>
              </w:rPr>
            </w:pPr>
          </w:p>
          <w:p w14:paraId="7EAB8ED3" w14:textId="77777777" w:rsidR="0058692C" w:rsidRPr="00521C57" w:rsidRDefault="0058692C" w:rsidP="00521C57">
            <w:pPr>
              <w:autoSpaceDE w:val="0"/>
              <w:autoSpaceDN w:val="0"/>
              <w:adjustRightInd w:val="0"/>
              <w:rPr>
                <w:rFonts w:ascii="Times New Roman" w:hAnsi="Times New Roman" w:cs="Times New Roman"/>
                <w:sz w:val="16"/>
                <w:szCs w:val="16"/>
              </w:rPr>
            </w:pPr>
          </w:p>
        </w:tc>
        <w:tc>
          <w:tcPr>
            <w:tcW w:w="3745" w:type="dxa"/>
          </w:tcPr>
          <w:p w14:paraId="1693201A" w14:textId="77777777" w:rsidR="0058692C" w:rsidRPr="00521C57" w:rsidRDefault="0058692C" w:rsidP="00521C57">
            <w:pPr>
              <w:widowControl w:val="0"/>
              <w:autoSpaceDE w:val="0"/>
              <w:autoSpaceDN w:val="0"/>
              <w:adjustRightInd w:val="0"/>
              <w:rPr>
                <w:rFonts w:ascii="Times New Roman" w:hAnsi="Times New Roman" w:cs="Times New Roman"/>
                <w:sz w:val="16"/>
                <w:szCs w:val="16"/>
                <w:lang w:val="en-US"/>
              </w:rPr>
            </w:pPr>
            <w:r w:rsidRPr="00521C57">
              <w:rPr>
                <w:rFonts w:ascii="Times New Roman" w:hAnsi="Times New Roman" w:cs="Times New Roman"/>
                <w:sz w:val="16"/>
                <w:szCs w:val="16"/>
                <w:lang w:val="en-US"/>
              </w:rPr>
              <w:t xml:space="preserve">The authors found that PBF results showed remarkable improvements in health indicators (utilization, coverage and emergency referral) with associated enhanced quality of health provider performance. </w:t>
            </w:r>
          </w:p>
          <w:p w14:paraId="25434B35" w14:textId="77777777" w:rsidR="0058692C" w:rsidRPr="00521C57" w:rsidRDefault="0058692C" w:rsidP="00521C57">
            <w:pPr>
              <w:widowControl w:val="0"/>
              <w:autoSpaceDE w:val="0"/>
              <w:autoSpaceDN w:val="0"/>
              <w:adjustRightInd w:val="0"/>
              <w:rPr>
                <w:rFonts w:ascii="Times New Roman" w:hAnsi="Times New Roman" w:cs="Times New Roman"/>
                <w:sz w:val="16"/>
                <w:szCs w:val="16"/>
                <w:lang w:val="en-US"/>
              </w:rPr>
            </w:pPr>
          </w:p>
          <w:p w14:paraId="21A8E7DA" w14:textId="77777777" w:rsidR="0058692C" w:rsidRPr="00521C57" w:rsidRDefault="0058692C" w:rsidP="00521C57">
            <w:pPr>
              <w:widowControl w:val="0"/>
              <w:autoSpaceDE w:val="0"/>
              <w:autoSpaceDN w:val="0"/>
              <w:adjustRightInd w:val="0"/>
              <w:rPr>
                <w:rFonts w:ascii="Times New Roman" w:hAnsi="Times New Roman" w:cs="Times New Roman"/>
                <w:sz w:val="16"/>
                <w:szCs w:val="16"/>
                <w:lang w:val="en-US"/>
              </w:rPr>
            </w:pPr>
            <w:r w:rsidRPr="00521C57">
              <w:rPr>
                <w:rFonts w:ascii="Times New Roman" w:hAnsi="Times New Roman" w:cs="Times New Roman"/>
                <w:sz w:val="16"/>
                <w:szCs w:val="16"/>
                <w:lang w:val="en-US"/>
              </w:rPr>
              <w:t xml:space="preserve">They also noted the ambiguity among researchers regarding the extent of attribution of success, which calls for more rigorous evaluations of these programs. </w:t>
            </w:r>
          </w:p>
        </w:tc>
        <w:tc>
          <w:tcPr>
            <w:tcW w:w="1701" w:type="dxa"/>
          </w:tcPr>
          <w:p w14:paraId="67D3677E" w14:textId="77777777" w:rsidR="0058692C" w:rsidRPr="00521C57" w:rsidRDefault="0058692C" w:rsidP="00521C57">
            <w:pPr>
              <w:autoSpaceDE w:val="0"/>
              <w:autoSpaceDN w:val="0"/>
              <w:adjustRightInd w:val="0"/>
              <w:rPr>
                <w:rFonts w:ascii="Times New Roman" w:hAnsi="Times New Roman" w:cs="Times New Roman"/>
                <w:b/>
                <w:bCs/>
                <w:color w:val="032553"/>
                <w:sz w:val="16"/>
                <w:szCs w:val="16"/>
                <w:lang w:val="en-US"/>
              </w:rPr>
            </w:pPr>
            <w:r w:rsidRPr="00521C57">
              <w:rPr>
                <w:rFonts w:ascii="Times New Roman" w:hAnsi="Times New Roman" w:cs="Times New Roman"/>
                <w:b/>
                <w:bCs/>
                <w:color w:val="032553"/>
                <w:sz w:val="16"/>
                <w:szCs w:val="16"/>
                <w:lang w:val="en-US"/>
              </w:rPr>
              <w:t>5/11</w:t>
            </w:r>
          </w:p>
        </w:tc>
      </w:tr>
      <w:tr w:rsidR="0058692C" w:rsidRPr="00521C57" w14:paraId="239240DB" w14:textId="77777777" w:rsidTr="00F6193C">
        <w:trPr>
          <w:trHeight w:val="558"/>
        </w:trPr>
        <w:tc>
          <w:tcPr>
            <w:tcW w:w="1384" w:type="dxa"/>
          </w:tcPr>
          <w:p w14:paraId="1CEA0168" w14:textId="77777777" w:rsidR="0058692C" w:rsidRPr="00521C57" w:rsidRDefault="0058692C" w:rsidP="00521C57">
            <w:pPr>
              <w:kinsoku w:val="0"/>
              <w:overflowPunct w:val="0"/>
              <w:autoSpaceDE w:val="0"/>
              <w:autoSpaceDN w:val="0"/>
              <w:spacing w:before="120"/>
              <w:jc w:val="both"/>
              <w:rPr>
                <w:rFonts w:ascii="Times New Roman" w:hAnsi="Times New Roman" w:cs="Times New Roman"/>
                <w:bCs/>
                <w:sz w:val="16"/>
                <w:szCs w:val="16"/>
                <w:lang w:eastAsia="zh-CN"/>
              </w:rPr>
            </w:pPr>
            <w:proofErr w:type="spellStart"/>
            <w:r w:rsidRPr="00521C57">
              <w:rPr>
                <w:rFonts w:ascii="Times New Roman" w:hAnsi="Times New Roman" w:cs="Times New Roman"/>
                <w:bCs/>
                <w:sz w:val="16"/>
                <w:szCs w:val="16"/>
                <w:lang w:eastAsia="zh-CN"/>
              </w:rPr>
              <w:t>Chaix</w:t>
            </w:r>
            <w:proofErr w:type="spellEnd"/>
            <w:r w:rsidRPr="00521C57">
              <w:rPr>
                <w:rFonts w:ascii="Times New Roman" w:hAnsi="Times New Roman" w:cs="Times New Roman"/>
                <w:bCs/>
                <w:sz w:val="16"/>
                <w:szCs w:val="16"/>
                <w:lang w:eastAsia="zh-CN"/>
              </w:rPr>
              <w:t>-couturier et al., 2002</w:t>
            </w:r>
          </w:p>
        </w:tc>
        <w:tc>
          <w:tcPr>
            <w:tcW w:w="2552" w:type="dxa"/>
          </w:tcPr>
          <w:p w14:paraId="5844BCA9" w14:textId="77777777" w:rsidR="0058692C" w:rsidRPr="00521C57" w:rsidRDefault="0058692C" w:rsidP="00521C57">
            <w:pPr>
              <w:widowControl w:val="0"/>
              <w:autoSpaceDE w:val="0"/>
              <w:autoSpaceDN w:val="0"/>
              <w:adjustRightInd w:val="0"/>
              <w:spacing w:after="240"/>
              <w:rPr>
                <w:rFonts w:ascii="Times New Roman" w:hAnsi="Times New Roman" w:cs="Times New Roman"/>
                <w:sz w:val="16"/>
                <w:szCs w:val="16"/>
                <w:lang w:val="en-US"/>
              </w:rPr>
            </w:pPr>
            <w:r w:rsidRPr="00521C57">
              <w:rPr>
                <w:rFonts w:ascii="Times New Roman" w:hAnsi="Times New Roman" w:cs="Times New Roman"/>
                <w:sz w:val="16"/>
                <w:szCs w:val="16"/>
                <w:lang w:val="en-US"/>
              </w:rPr>
              <w:t xml:space="preserve">The authors’ objectives were to identify all the types of financial incentives that have been provided to health care professionals and, when possible, to assess the effects of these incentives on the costs, process or outcomes of health care. </w:t>
            </w:r>
          </w:p>
          <w:p w14:paraId="60067CFA" w14:textId="77777777" w:rsidR="0058692C" w:rsidRPr="00521C57" w:rsidRDefault="0058692C" w:rsidP="00521C57">
            <w:pPr>
              <w:widowControl w:val="0"/>
              <w:autoSpaceDE w:val="0"/>
              <w:autoSpaceDN w:val="0"/>
              <w:adjustRightInd w:val="0"/>
              <w:spacing w:after="240"/>
              <w:rPr>
                <w:rFonts w:ascii="Times New Roman" w:hAnsi="Times New Roman" w:cs="Times New Roman"/>
                <w:sz w:val="16"/>
                <w:szCs w:val="16"/>
                <w:lang w:val="en-US"/>
              </w:rPr>
            </w:pPr>
          </w:p>
        </w:tc>
        <w:tc>
          <w:tcPr>
            <w:tcW w:w="3121" w:type="dxa"/>
          </w:tcPr>
          <w:p w14:paraId="73F57E00" w14:textId="77777777" w:rsidR="0058692C" w:rsidRPr="00521C57" w:rsidRDefault="0058692C" w:rsidP="00521C57">
            <w:pPr>
              <w:widowControl w:val="0"/>
              <w:autoSpaceDE w:val="0"/>
              <w:autoSpaceDN w:val="0"/>
              <w:adjustRightInd w:val="0"/>
              <w:spacing w:after="240"/>
              <w:rPr>
                <w:rFonts w:ascii="Times New Roman" w:hAnsi="Times New Roman" w:cs="Times New Roman"/>
                <w:sz w:val="16"/>
                <w:szCs w:val="16"/>
                <w:lang w:val="en-US"/>
              </w:rPr>
            </w:pPr>
            <w:r w:rsidRPr="00521C57">
              <w:rPr>
                <w:rFonts w:ascii="Times New Roman" w:hAnsi="Times New Roman" w:cs="Times New Roman"/>
                <w:sz w:val="16"/>
                <w:szCs w:val="16"/>
                <w:lang w:val="en-US"/>
              </w:rPr>
              <w:t>6 databases were searched from January 1993 to May 1999 for English and French publications: MEDLINE, EMBASE, the Health Planning and Administration database, Pascal, International Pharmaceutical Abstracts, and the Cochrane Library. Additional papers were retrieved from the bibliographies of selected articles.</w:t>
            </w:r>
          </w:p>
          <w:p w14:paraId="2BEFB785" w14:textId="77777777" w:rsidR="0058692C" w:rsidRPr="00521C57" w:rsidRDefault="0058692C" w:rsidP="00521C57">
            <w:pPr>
              <w:widowControl w:val="0"/>
              <w:autoSpaceDE w:val="0"/>
              <w:autoSpaceDN w:val="0"/>
              <w:adjustRightInd w:val="0"/>
              <w:spacing w:after="240"/>
              <w:rPr>
                <w:rFonts w:ascii="Times New Roman" w:hAnsi="Times New Roman" w:cs="Times New Roman"/>
                <w:sz w:val="16"/>
                <w:szCs w:val="16"/>
                <w:lang w:val="en-US"/>
              </w:rPr>
            </w:pPr>
            <w:r w:rsidRPr="00521C57">
              <w:rPr>
                <w:rFonts w:ascii="Times New Roman" w:hAnsi="Times New Roman" w:cs="Times New Roman"/>
                <w:sz w:val="16"/>
                <w:szCs w:val="16"/>
                <w:lang w:val="en-US"/>
              </w:rPr>
              <w:t>It was stated that 89 papers were included in the review, whereas only 36 appeared to directly address the review question</w:t>
            </w:r>
          </w:p>
        </w:tc>
        <w:tc>
          <w:tcPr>
            <w:tcW w:w="2064" w:type="dxa"/>
          </w:tcPr>
          <w:p w14:paraId="266023FD" w14:textId="77777777" w:rsidR="0058692C" w:rsidRPr="00521C57" w:rsidRDefault="0058692C" w:rsidP="00521C57">
            <w:pPr>
              <w:widowControl w:val="0"/>
              <w:autoSpaceDE w:val="0"/>
              <w:autoSpaceDN w:val="0"/>
              <w:adjustRightInd w:val="0"/>
              <w:spacing w:after="240"/>
              <w:rPr>
                <w:rFonts w:ascii="Times New Roman" w:hAnsi="Times New Roman" w:cs="Times New Roman"/>
                <w:sz w:val="16"/>
                <w:szCs w:val="16"/>
                <w:lang w:val="en-US"/>
              </w:rPr>
            </w:pPr>
            <w:r w:rsidRPr="00521C57">
              <w:rPr>
                <w:rFonts w:ascii="Times New Roman" w:hAnsi="Times New Roman" w:cs="Times New Roman"/>
                <w:sz w:val="16"/>
                <w:szCs w:val="16"/>
                <w:lang w:val="en-US"/>
              </w:rPr>
              <w:t xml:space="preserve">The quality of each study was assessed according to the criteria described by the Cochrane Effective Practice and Organization of Care Group, but the results were not reported in the review. </w:t>
            </w:r>
          </w:p>
        </w:tc>
        <w:tc>
          <w:tcPr>
            <w:tcW w:w="3745" w:type="dxa"/>
          </w:tcPr>
          <w:p w14:paraId="51515D00" w14:textId="77777777" w:rsidR="0058692C" w:rsidRPr="00521C57" w:rsidRDefault="0058692C" w:rsidP="00521C57">
            <w:pPr>
              <w:widowControl w:val="0"/>
              <w:autoSpaceDE w:val="0"/>
              <w:autoSpaceDN w:val="0"/>
              <w:adjustRightInd w:val="0"/>
              <w:spacing w:after="240"/>
              <w:rPr>
                <w:rFonts w:ascii="Times New Roman" w:hAnsi="Times New Roman" w:cs="Times New Roman"/>
                <w:sz w:val="16"/>
                <w:szCs w:val="16"/>
                <w:lang w:val="en-US"/>
              </w:rPr>
            </w:pPr>
            <w:r w:rsidRPr="00521C57">
              <w:rPr>
                <w:rFonts w:ascii="Times New Roman" w:hAnsi="Times New Roman" w:cs="Times New Roman"/>
                <w:sz w:val="16"/>
                <w:szCs w:val="16"/>
                <w:lang w:val="en-US"/>
              </w:rPr>
              <w:t xml:space="preserve">The authors concluded that financial incentives could be used to reduce the use of health care resources, improve compliance with practice guidelines or achieve a general health target. It may be effective to use combinations of incentives, depending on the target set for a given health care </w:t>
            </w:r>
            <w:proofErr w:type="spellStart"/>
            <w:r w:rsidRPr="00521C57">
              <w:rPr>
                <w:rFonts w:ascii="Times New Roman" w:hAnsi="Times New Roman" w:cs="Times New Roman"/>
                <w:sz w:val="16"/>
                <w:szCs w:val="16"/>
                <w:lang w:val="en-US"/>
              </w:rPr>
              <w:t>programme</w:t>
            </w:r>
            <w:proofErr w:type="spellEnd"/>
            <w:r w:rsidRPr="00521C57">
              <w:rPr>
                <w:rFonts w:ascii="Times New Roman" w:hAnsi="Times New Roman" w:cs="Times New Roman"/>
                <w:sz w:val="16"/>
                <w:szCs w:val="16"/>
                <w:lang w:val="en-US"/>
              </w:rPr>
              <w:t>. The authors however stated that few studies used the same methodology to assess the impact of the same incentive, thus limiting the external validity of their conclusions.</w:t>
            </w:r>
          </w:p>
        </w:tc>
        <w:tc>
          <w:tcPr>
            <w:tcW w:w="1701" w:type="dxa"/>
          </w:tcPr>
          <w:p w14:paraId="3969BCC4" w14:textId="77777777" w:rsidR="0058692C" w:rsidRPr="00521C57" w:rsidRDefault="0058692C" w:rsidP="00521C57">
            <w:pPr>
              <w:widowControl w:val="0"/>
              <w:autoSpaceDE w:val="0"/>
              <w:autoSpaceDN w:val="0"/>
              <w:adjustRightInd w:val="0"/>
              <w:spacing w:after="240"/>
              <w:rPr>
                <w:rFonts w:ascii="Times New Roman" w:hAnsi="Times New Roman" w:cs="Times New Roman"/>
                <w:sz w:val="16"/>
                <w:szCs w:val="16"/>
                <w:lang w:val="en-US"/>
              </w:rPr>
            </w:pPr>
            <w:r w:rsidRPr="00521C57">
              <w:rPr>
                <w:rFonts w:ascii="Times New Roman" w:hAnsi="Times New Roman" w:cs="Times New Roman"/>
                <w:b/>
                <w:bCs/>
                <w:color w:val="032553"/>
                <w:sz w:val="16"/>
                <w:szCs w:val="16"/>
                <w:lang w:val="en-US"/>
              </w:rPr>
              <w:t>6/11</w:t>
            </w:r>
          </w:p>
          <w:p w14:paraId="287B7708" w14:textId="77777777" w:rsidR="0058692C" w:rsidRPr="00521C57" w:rsidRDefault="0058692C" w:rsidP="00521C57">
            <w:pPr>
              <w:autoSpaceDE w:val="0"/>
              <w:autoSpaceDN w:val="0"/>
              <w:adjustRightInd w:val="0"/>
              <w:rPr>
                <w:rFonts w:ascii="Times New Roman" w:hAnsi="Times New Roman" w:cs="Times New Roman"/>
                <w:b/>
                <w:sz w:val="16"/>
                <w:szCs w:val="16"/>
              </w:rPr>
            </w:pPr>
          </w:p>
        </w:tc>
      </w:tr>
      <w:tr w:rsidR="0058692C" w:rsidRPr="00521C57" w14:paraId="71B06AC8" w14:textId="77777777" w:rsidTr="00F6193C">
        <w:tc>
          <w:tcPr>
            <w:tcW w:w="1384" w:type="dxa"/>
          </w:tcPr>
          <w:p w14:paraId="3CCEC7F5" w14:textId="77777777" w:rsidR="0058692C" w:rsidRPr="00521C57" w:rsidRDefault="0058692C" w:rsidP="00521C57">
            <w:pPr>
              <w:autoSpaceDE w:val="0"/>
              <w:autoSpaceDN w:val="0"/>
              <w:adjustRightInd w:val="0"/>
              <w:rPr>
                <w:rFonts w:ascii="Times New Roman" w:hAnsi="Times New Roman" w:cs="Times New Roman"/>
                <w:b/>
                <w:sz w:val="16"/>
                <w:szCs w:val="16"/>
              </w:rPr>
            </w:pPr>
            <w:r w:rsidRPr="00521C57">
              <w:rPr>
                <w:rFonts w:ascii="Times New Roman" w:hAnsi="Times New Roman" w:cs="Times New Roman"/>
                <w:sz w:val="16"/>
                <w:szCs w:val="16"/>
              </w:rPr>
              <w:t>Christianson et al., 2008</w:t>
            </w:r>
          </w:p>
        </w:tc>
        <w:tc>
          <w:tcPr>
            <w:tcW w:w="2552" w:type="dxa"/>
          </w:tcPr>
          <w:p w14:paraId="63D9D6E5" w14:textId="77777777" w:rsidR="0058692C" w:rsidRPr="00521C57" w:rsidRDefault="0058692C" w:rsidP="00521C57">
            <w:pPr>
              <w:rPr>
                <w:rFonts w:ascii="Times New Roman" w:hAnsi="Times New Roman" w:cs="Times New Roman"/>
                <w:sz w:val="16"/>
                <w:szCs w:val="16"/>
                <w:lang w:val="en-US"/>
              </w:rPr>
            </w:pPr>
            <w:r w:rsidRPr="00521C57">
              <w:rPr>
                <w:rFonts w:ascii="Times New Roman" w:hAnsi="Times New Roman" w:cs="Times New Roman"/>
                <w:sz w:val="16"/>
                <w:szCs w:val="16"/>
                <w:lang w:val="en-US"/>
              </w:rPr>
              <w:t xml:space="preserve">This paper reviews evaluations of recent pay for- performance initiatives instituted by health plans or by provider organizations in cooperation with health plans. </w:t>
            </w:r>
          </w:p>
          <w:p w14:paraId="371607AD" w14:textId="77777777" w:rsidR="0058692C" w:rsidRPr="00521C57" w:rsidRDefault="0058692C" w:rsidP="00521C57">
            <w:pPr>
              <w:widowControl w:val="0"/>
              <w:autoSpaceDE w:val="0"/>
              <w:autoSpaceDN w:val="0"/>
              <w:adjustRightInd w:val="0"/>
              <w:spacing w:after="240"/>
              <w:rPr>
                <w:rFonts w:ascii="Times New Roman" w:hAnsi="Times New Roman" w:cs="Times New Roman"/>
                <w:sz w:val="16"/>
                <w:szCs w:val="16"/>
                <w:lang w:val="en-US"/>
              </w:rPr>
            </w:pPr>
          </w:p>
        </w:tc>
        <w:tc>
          <w:tcPr>
            <w:tcW w:w="3121" w:type="dxa"/>
          </w:tcPr>
          <w:p w14:paraId="633154AF" w14:textId="77777777" w:rsidR="0058692C" w:rsidRPr="00521C57" w:rsidRDefault="0058692C" w:rsidP="00521C57">
            <w:pPr>
              <w:widowControl w:val="0"/>
              <w:autoSpaceDE w:val="0"/>
              <w:autoSpaceDN w:val="0"/>
              <w:adjustRightInd w:val="0"/>
              <w:spacing w:after="240"/>
              <w:rPr>
                <w:rFonts w:ascii="Times New Roman" w:hAnsi="Times New Roman" w:cs="Times New Roman"/>
                <w:sz w:val="16"/>
                <w:szCs w:val="16"/>
                <w:lang w:val="en-US"/>
              </w:rPr>
            </w:pPr>
            <w:r w:rsidRPr="00521C57">
              <w:rPr>
                <w:rFonts w:ascii="Times New Roman" w:hAnsi="Times New Roman" w:cs="Times New Roman"/>
                <w:sz w:val="16"/>
                <w:szCs w:val="16"/>
                <w:lang w:val="en-US"/>
              </w:rPr>
              <w:t xml:space="preserve">The authors conducted electronic searches of MEDLINE, EMBASE, Cochrane Database of Systematic Reviews, Database of Reviews of Effects, </w:t>
            </w:r>
            <w:proofErr w:type="spellStart"/>
            <w:r w:rsidRPr="00521C57">
              <w:rPr>
                <w:rFonts w:ascii="Times New Roman" w:hAnsi="Times New Roman" w:cs="Times New Roman"/>
                <w:sz w:val="16"/>
                <w:szCs w:val="16"/>
                <w:lang w:val="en-US"/>
              </w:rPr>
              <w:t>Econlit</w:t>
            </w:r>
            <w:proofErr w:type="spellEnd"/>
            <w:r w:rsidRPr="00521C57">
              <w:rPr>
                <w:rFonts w:ascii="Times New Roman" w:hAnsi="Times New Roman" w:cs="Times New Roman"/>
                <w:sz w:val="16"/>
                <w:szCs w:val="16"/>
                <w:lang w:val="en-US"/>
              </w:rPr>
              <w:t xml:space="preserve">, the Agency for Healthcare Research and Quality, the </w:t>
            </w:r>
            <w:proofErr w:type="spellStart"/>
            <w:r w:rsidRPr="00521C57">
              <w:rPr>
                <w:rFonts w:ascii="Times New Roman" w:hAnsi="Times New Roman" w:cs="Times New Roman"/>
                <w:sz w:val="16"/>
                <w:szCs w:val="16"/>
                <w:lang w:val="en-US"/>
              </w:rPr>
              <w:t>Organisation</w:t>
            </w:r>
            <w:proofErr w:type="spellEnd"/>
            <w:r w:rsidRPr="00521C57">
              <w:rPr>
                <w:rFonts w:ascii="Times New Roman" w:hAnsi="Times New Roman" w:cs="Times New Roman"/>
                <w:sz w:val="16"/>
                <w:szCs w:val="16"/>
                <w:lang w:val="en-US"/>
              </w:rPr>
              <w:t xml:space="preserve"> for Economic Co-operation and Development, and the World Health Organization. </w:t>
            </w:r>
          </w:p>
          <w:p w14:paraId="768A996F" w14:textId="77777777" w:rsidR="0058692C" w:rsidRPr="00521C57" w:rsidRDefault="0058692C" w:rsidP="00521C57">
            <w:pPr>
              <w:widowControl w:val="0"/>
              <w:autoSpaceDE w:val="0"/>
              <w:autoSpaceDN w:val="0"/>
              <w:adjustRightInd w:val="0"/>
              <w:spacing w:after="240"/>
              <w:rPr>
                <w:rFonts w:ascii="Times New Roman" w:hAnsi="Times New Roman" w:cs="Times New Roman"/>
                <w:sz w:val="16"/>
                <w:szCs w:val="16"/>
                <w:lang w:val="en-US"/>
              </w:rPr>
            </w:pPr>
            <w:r w:rsidRPr="00521C57">
              <w:rPr>
                <w:rFonts w:ascii="Times New Roman" w:hAnsi="Times New Roman" w:cs="Times New Roman"/>
                <w:sz w:val="16"/>
                <w:szCs w:val="16"/>
                <w:lang w:val="en-US"/>
              </w:rPr>
              <w:lastRenderedPageBreak/>
              <w:t>Nine studies were included in this review</w:t>
            </w:r>
          </w:p>
        </w:tc>
        <w:tc>
          <w:tcPr>
            <w:tcW w:w="2064" w:type="dxa"/>
          </w:tcPr>
          <w:p w14:paraId="3E2D2BB0" w14:textId="77777777" w:rsidR="0058692C" w:rsidRPr="00521C57" w:rsidRDefault="0058692C" w:rsidP="00521C57">
            <w:pPr>
              <w:widowControl w:val="0"/>
              <w:autoSpaceDE w:val="0"/>
              <w:autoSpaceDN w:val="0"/>
              <w:adjustRightInd w:val="0"/>
              <w:spacing w:after="240"/>
              <w:rPr>
                <w:rFonts w:ascii="Times New Roman" w:hAnsi="Times New Roman" w:cs="Times New Roman"/>
                <w:sz w:val="16"/>
                <w:szCs w:val="16"/>
                <w:lang w:val="en-US"/>
              </w:rPr>
            </w:pPr>
            <w:r w:rsidRPr="00521C57">
              <w:rPr>
                <w:rFonts w:ascii="Times New Roman" w:hAnsi="Times New Roman" w:cs="Times New Roman"/>
                <w:sz w:val="16"/>
                <w:szCs w:val="16"/>
                <w:lang w:val="en-US"/>
              </w:rPr>
              <w:lastRenderedPageBreak/>
              <w:t xml:space="preserve">Quality of included primary studies was not assessed in a standardized way. The authors however stated that most of the studies included in this review were low quality studies (no adequate control groups). </w:t>
            </w:r>
          </w:p>
          <w:p w14:paraId="65F1DC39" w14:textId="77777777" w:rsidR="0058692C" w:rsidRPr="00521C57" w:rsidRDefault="0058692C" w:rsidP="00521C57">
            <w:pPr>
              <w:autoSpaceDE w:val="0"/>
              <w:autoSpaceDN w:val="0"/>
              <w:adjustRightInd w:val="0"/>
              <w:rPr>
                <w:rFonts w:ascii="Times New Roman" w:hAnsi="Times New Roman" w:cs="Times New Roman"/>
                <w:b/>
                <w:sz w:val="16"/>
                <w:szCs w:val="16"/>
              </w:rPr>
            </w:pPr>
          </w:p>
        </w:tc>
        <w:tc>
          <w:tcPr>
            <w:tcW w:w="3745" w:type="dxa"/>
          </w:tcPr>
          <w:p w14:paraId="0A9A5605" w14:textId="77777777" w:rsidR="0058692C" w:rsidRPr="00521C57" w:rsidRDefault="0058692C" w:rsidP="00521C57">
            <w:pPr>
              <w:widowControl w:val="0"/>
              <w:autoSpaceDE w:val="0"/>
              <w:autoSpaceDN w:val="0"/>
              <w:adjustRightInd w:val="0"/>
              <w:rPr>
                <w:rFonts w:ascii="Times New Roman" w:hAnsi="Times New Roman" w:cs="Times New Roman"/>
                <w:sz w:val="16"/>
                <w:szCs w:val="16"/>
                <w:lang w:val="en-US"/>
              </w:rPr>
            </w:pPr>
            <w:r w:rsidRPr="00521C57">
              <w:rPr>
                <w:rFonts w:ascii="Times New Roman" w:hAnsi="Times New Roman" w:cs="Times New Roman"/>
                <w:sz w:val="16"/>
                <w:szCs w:val="16"/>
                <w:lang w:val="en-US"/>
              </w:rPr>
              <w:t xml:space="preserve">The review found that there were improvements in some quality measures, but it was not clear the degree of contribution of pay for performance to these improvements; the incentives typically were implemented in conjunction with other quality improvement efforts, or there was not a convincing comparison group. </w:t>
            </w:r>
          </w:p>
          <w:p w14:paraId="5DE2B317" w14:textId="77777777" w:rsidR="0058692C" w:rsidRPr="00521C57" w:rsidRDefault="0058692C" w:rsidP="00521C57">
            <w:pPr>
              <w:widowControl w:val="0"/>
              <w:autoSpaceDE w:val="0"/>
              <w:autoSpaceDN w:val="0"/>
              <w:adjustRightInd w:val="0"/>
              <w:spacing w:after="240"/>
              <w:rPr>
                <w:rFonts w:ascii="Times New Roman" w:hAnsi="Times New Roman" w:cs="Times New Roman"/>
                <w:sz w:val="16"/>
                <w:szCs w:val="16"/>
                <w:lang w:val="en-US"/>
              </w:rPr>
            </w:pPr>
          </w:p>
          <w:p w14:paraId="5CFD58D0" w14:textId="77777777" w:rsidR="0058692C" w:rsidRPr="00521C57" w:rsidRDefault="0058692C" w:rsidP="00521C57">
            <w:pPr>
              <w:widowControl w:val="0"/>
              <w:autoSpaceDE w:val="0"/>
              <w:autoSpaceDN w:val="0"/>
              <w:adjustRightInd w:val="0"/>
              <w:spacing w:after="240"/>
              <w:rPr>
                <w:rFonts w:ascii="Times New Roman" w:hAnsi="Times New Roman" w:cs="Times New Roman"/>
                <w:sz w:val="16"/>
                <w:szCs w:val="16"/>
                <w:lang w:val="en-US"/>
              </w:rPr>
            </w:pPr>
          </w:p>
        </w:tc>
        <w:tc>
          <w:tcPr>
            <w:tcW w:w="1701" w:type="dxa"/>
          </w:tcPr>
          <w:p w14:paraId="7E450D22" w14:textId="77777777" w:rsidR="0058692C" w:rsidRPr="00521C57" w:rsidRDefault="0058692C" w:rsidP="00521C57">
            <w:pPr>
              <w:widowControl w:val="0"/>
              <w:autoSpaceDE w:val="0"/>
              <w:autoSpaceDN w:val="0"/>
              <w:adjustRightInd w:val="0"/>
              <w:rPr>
                <w:rFonts w:ascii="Times New Roman" w:hAnsi="Times New Roman" w:cs="Times New Roman"/>
                <w:b/>
                <w:bCs/>
                <w:color w:val="032553"/>
                <w:sz w:val="16"/>
                <w:szCs w:val="16"/>
                <w:lang w:val="en-US"/>
              </w:rPr>
            </w:pPr>
            <w:r w:rsidRPr="00521C57">
              <w:rPr>
                <w:rFonts w:ascii="Times New Roman" w:hAnsi="Times New Roman" w:cs="Times New Roman"/>
                <w:b/>
                <w:bCs/>
                <w:color w:val="032553"/>
                <w:sz w:val="16"/>
                <w:szCs w:val="16"/>
                <w:lang w:val="en-US"/>
              </w:rPr>
              <w:lastRenderedPageBreak/>
              <w:t>5/11</w:t>
            </w:r>
          </w:p>
          <w:p w14:paraId="3A15CEEF" w14:textId="77777777" w:rsidR="0058692C" w:rsidRPr="00521C57" w:rsidRDefault="0058692C" w:rsidP="00521C57">
            <w:pPr>
              <w:rPr>
                <w:rFonts w:ascii="Times New Roman" w:hAnsi="Times New Roman" w:cs="Times New Roman"/>
                <w:b/>
                <w:sz w:val="16"/>
                <w:szCs w:val="16"/>
              </w:rPr>
            </w:pPr>
          </w:p>
        </w:tc>
      </w:tr>
      <w:tr w:rsidR="0058692C" w:rsidRPr="00521C57" w14:paraId="7588F97F" w14:textId="77777777" w:rsidTr="00F6193C">
        <w:tc>
          <w:tcPr>
            <w:tcW w:w="1384" w:type="dxa"/>
          </w:tcPr>
          <w:p w14:paraId="17FD7132" w14:textId="77777777" w:rsidR="0058692C" w:rsidRPr="00521C57" w:rsidRDefault="0058692C" w:rsidP="00521C57">
            <w:pPr>
              <w:autoSpaceDE w:val="0"/>
              <w:autoSpaceDN w:val="0"/>
              <w:adjustRightInd w:val="0"/>
              <w:rPr>
                <w:rFonts w:ascii="Times New Roman" w:hAnsi="Times New Roman" w:cs="Times New Roman"/>
                <w:b/>
                <w:sz w:val="16"/>
                <w:szCs w:val="16"/>
              </w:rPr>
            </w:pPr>
            <w:proofErr w:type="gramStart"/>
            <w:r w:rsidRPr="00521C57">
              <w:rPr>
                <w:rFonts w:ascii="Times New Roman" w:hAnsi="Times New Roman" w:cs="Times New Roman"/>
                <w:sz w:val="16"/>
                <w:szCs w:val="16"/>
              </w:rPr>
              <w:lastRenderedPageBreak/>
              <w:t>de</w:t>
            </w:r>
            <w:proofErr w:type="gramEnd"/>
            <w:r w:rsidRPr="00521C57">
              <w:rPr>
                <w:rFonts w:ascii="Times New Roman" w:hAnsi="Times New Roman" w:cs="Times New Roman"/>
                <w:sz w:val="16"/>
                <w:szCs w:val="16"/>
              </w:rPr>
              <w:t xml:space="preserve"> Bruin SR, et al., 2011 </w:t>
            </w:r>
          </w:p>
        </w:tc>
        <w:tc>
          <w:tcPr>
            <w:tcW w:w="2552" w:type="dxa"/>
          </w:tcPr>
          <w:p w14:paraId="70EC4C6D" w14:textId="77777777" w:rsidR="0058692C" w:rsidRPr="00521C57" w:rsidRDefault="0058692C" w:rsidP="00521C57">
            <w:pPr>
              <w:rPr>
                <w:rFonts w:ascii="Times New Roman" w:hAnsi="Times New Roman" w:cs="Times New Roman"/>
                <w:sz w:val="16"/>
                <w:szCs w:val="16"/>
                <w:lang w:val="en-US"/>
              </w:rPr>
            </w:pPr>
            <w:r w:rsidRPr="00521C57">
              <w:rPr>
                <w:rFonts w:ascii="Times New Roman" w:hAnsi="Times New Roman" w:cs="Times New Roman"/>
                <w:sz w:val="16"/>
                <w:szCs w:val="16"/>
                <w:lang w:val="en-US"/>
              </w:rPr>
              <w:t xml:space="preserve">This review assessed the effectiveness of P4P schemes used to stimulate delivery of chronic care through disease management with regards to quality and costs. </w:t>
            </w:r>
          </w:p>
          <w:p w14:paraId="343CD374" w14:textId="77777777" w:rsidR="0058692C" w:rsidRPr="00521C57" w:rsidRDefault="0058692C" w:rsidP="00521C57">
            <w:pPr>
              <w:rPr>
                <w:rFonts w:ascii="Times New Roman" w:hAnsi="Times New Roman" w:cs="Times New Roman"/>
                <w:sz w:val="16"/>
                <w:szCs w:val="16"/>
                <w:lang w:val="en-US"/>
              </w:rPr>
            </w:pPr>
            <w:r w:rsidRPr="00521C57">
              <w:rPr>
                <w:rFonts w:ascii="Times New Roman" w:hAnsi="Times New Roman" w:cs="Times New Roman"/>
                <w:sz w:val="16"/>
                <w:szCs w:val="16"/>
                <w:lang w:val="en-US"/>
              </w:rPr>
              <w:t xml:space="preserve"> </w:t>
            </w:r>
          </w:p>
        </w:tc>
        <w:tc>
          <w:tcPr>
            <w:tcW w:w="3121" w:type="dxa"/>
          </w:tcPr>
          <w:p w14:paraId="1C88EBAC" w14:textId="77777777" w:rsidR="0058692C" w:rsidRPr="00521C57" w:rsidRDefault="0058692C" w:rsidP="00521C57">
            <w:pPr>
              <w:rPr>
                <w:rFonts w:ascii="Times New Roman" w:hAnsi="Times New Roman" w:cs="Times New Roman"/>
                <w:sz w:val="16"/>
                <w:szCs w:val="16"/>
                <w:lang w:val="en-US"/>
              </w:rPr>
            </w:pPr>
            <w:r w:rsidRPr="00521C57">
              <w:rPr>
                <w:rFonts w:ascii="Times New Roman" w:hAnsi="Times New Roman" w:cs="Times New Roman"/>
                <w:sz w:val="16"/>
                <w:szCs w:val="16"/>
                <w:lang w:val="en-US"/>
              </w:rPr>
              <w:t xml:space="preserve">Only one database was searched (PubMed). </w:t>
            </w:r>
          </w:p>
          <w:p w14:paraId="4BC5F9DA" w14:textId="77777777" w:rsidR="0058692C" w:rsidRPr="00521C57" w:rsidRDefault="0058692C" w:rsidP="00521C57">
            <w:pPr>
              <w:widowControl w:val="0"/>
              <w:autoSpaceDE w:val="0"/>
              <w:autoSpaceDN w:val="0"/>
              <w:adjustRightInd w:val="0"/>
              <w:rPr>
                <w:rFonts w:ascii="Times New Roman" w:hAnsi="Times New Roman" w:cs="Times New Roman"/>
                <w:sz w:val="16"/>
                <w:szCs w:val="16"/>
                <w:lang w:val="en-US"/>
              </w:rPr>
            </w:pPr>
            <w:r w:rsidRPr="00521C57">
              <w:rPr>
                <w:rFonts w:ascii="Times New Roman" w:hAnsi="Times New Roman" w:cs="Times New Roman"/>
                <w:sz w:val="16"/>
                <w:szCs w:val="16"/>
                <w:lang w:val="en-US"/>
              </w:rPr>
              <w:t>In addition to the electronic database search, relevant papers were identified through reference tracking and through a manual literature search on the internet from relevant websites, such as those of health insurers and Ministries of Health.</w:t>
            </w:r>
          </w:p>
          <w:p w14:paraId="050F0E45" w14:textId="77777777" w:rsidR="0058692C" w:rsidRPr="00521C57" w:rsidRDefault="0058692C" w:rsidP="00521C57">
            <w:pPr>
              <w:rPr>
                <w:rFonts w:ascii="Times New Roman" w:hAnsi="Times New Roman" w:cs="Times New Roman"/>
                <w:sz w:val="16"/>
                <w:szCs w:val="16"/>
                <w:lang w:val="en-US"/>
              </w:rPr>
            </w:pPr>
          </w:p>
          <w:p w14:paraId="2DA31A06" w14:textId="77777777" w:rsidR="0058692C" w:rsidRPr="00521C57" w:rsidRDefault="0058692C" w:rsidP="00521C57">
            <w:pPr>
              <w:rPr>
                <w:rFonts w:ascii="Times New Roman" w:hAnsi="Times New Roman" w:cs="Times New Roman"/>
                <w:sz w:val="16"/>
                <w:szCs w:val="16"/>
                <w:lang w:val="en-US"/>
              </w:rPr>
            </w:pPr>
            <w:r w:rsidRPr="00521C57">
              <w:rPr>
                <w:rFonts w:ascii="Times New Roman" w:hAnsi="Times New Roman" w:cs="Times New Roman"/>
                <w:sz w:val="16"/>
                <w:szCs w:val="16"/>
                <w:lang w:val="en-US"/>
              </w:rPr>
              <w:t>Eight PBF schemes were identified 6 in the USA, 1 in Germany and 1 in Australia. Five of the P4P schemes were part of a larger scheme of interventions to improve quality of care, whereas the other three was implemented as ‘standalone’ schemes.</w:t>
            </w:r>
          </w:p>
        </w:tc>
        <w:tc>
          <w:tcPr>
            <w:tcW w:w="2064" w:type="dxa"/>
          </w:tcPr>
          <w:p w14:paraId="652A316B" w14:textId="77777777" w:rsidR="0058692C" w:rsidRPr="00521C57" w:rsidRDefault="0058692C" w:rsidP="00521C57">
            <w:pPr>
              <w:widowControl w:val="0"/>
              <w:autoSpaceDE w:val="0"/>
              <w:autoSpaceDN w:val="0"/>
              <w:adjustRightInd w:val="0"/>
              <w:spacing w:after="240"/>
              <w:rPr>
                <w:rFonts w:ascii="Times New Roman" w:hAnsi="Times New Roman" w:cs="Times New Roman"/>
                <w:b/>
                <w:sz w:val="16"/>
                <w:szCs w:val="16"/>
              </w:rPr>
            </w:pPr>
            <w:r w:rsidRPr="00521C57">
              <w:rPr>
                <w:rFonts w:ascii="Times New Roman" w:hAnsi="Times New Roman" w:cs="Times New Roman"/>
                <w:sz w:val="16"/>
                <w:szCs w:val="16"/>
                <w:lang w:val="en-US"/>
              </w:rPr>
              <w:t>Primary studies were not assessed in a standardized way.</w:t>
            </w:r>
          </w:p>
        </w:tc>
        <w:tc>
          <w:tcPr>
            <w:tcW w:w="3745" w:type="dxa"/>
          </w:tcPr>
          <w:p w14:paraId="1EB6BC86" w14:textId="77777777" w:rsidR="0058692C" w:rsidRPr="00521C57" w:rsidRDefault="0058692C" w:rsidP="00521C57">
            <w:pPr>
              <w:rPr>
                <w:rFonts w:ascii="Times New Roman" w:hAnsi="Times New Roman" w:cs="Times New Roman"/>
                <w:sz w:val="16"/>
                <w:szCs w:val="16"/>
                <w:lang w:val="en-US"/>
              </w:rPr>
            </w:pPr>
            <w:r w:rsidRPr="00521C57">
              <w:rPr>
                <w:rFonts w:ascii="Times New Roman" w:hAnsi="Times New Roman" w:cs="Times New Roman"/>
                <w:sz w:val="16"/>
                <w:szCs w:val="16"/>
                <w:lang w:val="en-US"/>
              </w:rPr>
              <w:t>Most studies showed positive effects of P4P on healthcare quality. However, there was only one database was searched, and no attempt to identify unpublished literature, important studies that might have influenced the conclusion might have been missed.</w:t>
            </w:r>
          </w:p>
          <w:p w14:paraId="636B34AC" w14:textId="77777777" w:rsidR="0058692C" w:rsidRPr="00521C57" w:rsidRDefault="0058692C" w:rsidP="00521C57">
            <w:pPr>
              <w:widowControl w:val="0"/>
              <w:autoSpaceDE w:val="0"/>
              <w:autoSpaceDN w:val="0"/>
              <w:adjustRightInd w:val="0"/>
              <w:rPr>
                <w:rFonts w:ascii="Times New Roman" w:hAnsi="Times New Roman" w:cs="Times New Roman"/>
                <w:sz w:val="16"/>
                <w:szCs w:val="16"/>
                <w:lang w:val="en-US"/>
              </w:rPr>
            </w:pPr>
          </w:p>
          <w:p w14:paraId="22D09C14" w14:textId="77777777" w:rsidR="0058692C" w:rsidRPr="00521C57" w:rsidRDefault="0058692C" w:rsidP="00521C57">
            <w:pPr>
              <w:widowControl w:val="0"/>
              <w:autoSpaceDE w:val="0"/>
              <w:autoSpaceDN w:val="0"/>
              <w:adjustRightInd w:val="0"/>
              <w:rPr>
                <w:rFonts w:ascii="Times New Roman" w:hAnsi="Times New Roman" w:cs="Times New Roman"/>
                <w:sz w:val="16"/>
                <w:szCs w:val="16"/>
                <w:lang w:val="en-US"/>
              </w:rPr>
            </w:pPr>
            <w:r w:rsidRPr="00521C57">
              <w:rPr>
                <w:rFonts w:ascii="Times New Roman" w:hAnsi="Times New Roman" w:cs="Times New Roman"/>
                <w:sz w:val="16"/>
                <w:szCs w:val="16"/>
                <w:lang w:val="en-US"/>
              </w:rPr>
              <w:t>They authors also found variation in incented entities and the basis for providing incentives. Information about motivation, certainty, size, frequency, and duration of the financial incentives was generally limited.</w:t>
            </w:r>
          </w:p>
        </w:tc>
        <w:tc>
          <w:tcPr>
            <w:tcW w:w="1701" w:type="dxa"/>
          </w:tcPr>
          <w:p w14:paraId="38006CD4" w14:textId="77777777" w:rsidR="0058692C" w:rsidRPr="00521C57" w:rsidRDefault="0058692C" w:rsidP="00521C57">
            <w:pPr>
              <w:widowControl w:val="0"/>
              <w:autoSpaceDE w:val="0"/>
              <w:autoSpaceDN w:val="0"/>
              <w:adjustRightInd w:val="0"/>
              <w:rPr>
                <w:rFonts w:ascii="Times New Roman" w:hAnsi="Times New Roman" w:cs="Times New Roman"/>
                <w:b/>
                <w:bCs/>
                <w:color w:val="032553"/>
                <w:sz w:val="16"/>
                <w:szCs w:val="16"/>
                <w:lang w:val="en-US"/>
              </w:rPr>
            </w:pPr>
            <w:r w:rsidRPr="00521C57">
              <w:rPr>
                <w:rFonts w:ascii="Times New Roman" w:hAnsi="Times New Roman" w:cs="Times New Roman"/>
                <w:b/>
                <w:bCs/>
                <w:color w:val="032553"/>
                <w:sz w:val="16"/>
                <w:szCs w:val="16"/>
                <w:lang w:val="en-US"/>
              </w:rPr>
              <w:t>6/11</w:t>
            </w:r>
          </w:p>
          <w:p w14:paraId="035BD863" w14:textId="77777777" w:rsidR="0058692C" w:rsidRPr="00521C57" w:rsidRDefault="0058692C" w:rsidP="00521C57">
            <w:pPr>
              <w:autoSpaceDE w:val="0"/>
              <w:autoSpaceDN w:val="0"/>
              <w:adjustRightInd w:val="0"/>
              <w:rPr>
                <w:rFonts w:ascii="Times New Roman" w:hAnsi="Times New Roman" w:cs="Times New Roman"/>
                <w:b/>
                <w:sz w:val="16"/>
                <w:szCs w:val="16"/>
              </w:rPr>
            </w:pPr>
          </w:p>
        </w:tc>
      </w:tr>
      <w:tr w:rsidR="0058692C" w:rsidRPr="00521C57" w14:paraId="0854B1BC" w14:textId="77777777" w:rsidTr="00F6193C">
        <w:tc>
          <w:tcPr>
            <w:tcW w:w="1384" w:type="dxa"/>
          </w:tcPr>
          <w:p w14:paraId="22D86B6F" w14:textId="77777777" w:rsidR="0058692C" w:rsidRPr="00521C57" w:rsidRDefault="0058692C" w:rsidP="00521C57">
            <w:pPr>
              <w:autoSpaceDE w:val="0"/>
              <w:autoSpaceDN w:val="0"/>
              <w:adjustRightInd w:val="0"/>
              <w:rPr>
                <w:rFonts w:ascii="Times New Roman" w:hAnsi="Times New Roman" w:cs="Times New Roman"/>
                <w:b/>
                <w:sz w:val="16"/>
                <w:szCs w:val="16"/>
              </w:rPr>
            </w:pPr>
            <w:proofErr w:type="spellStart"/>
            <w:r w:rsidRPr="00521C57">
              <w:rPr>
                <w:rFonts w:ascii="Times New Roman" w:hAnsi="Times New Roman" w:cs="Times New Roman"/>
                <w:sz w:val="16"/>
                <w:szCs w:val="16"/>
              </w:rPr>
              <w:t>Eijkenaar</w:t>
            </w:r>
            <w:proofErr w:type="spellEnd"/>
            <w:r w:rsidRPr="00521C57">
              <w:rPr>
                <w:rFonts w:ascii="Times New Roman" w:hAnsi="Times New Roman" w:cs="Times New Roman"/>
                <w:sz w:val="16"/>
                <w:szCs w:val="16"/>
              </w:rPr>
              <w:t>, 2012</w:t>
            </w:r>
          </w:p>
        </w:tc>
        <w:tc>
          <w:tcPr>
            <w:tcW w:w="2552" w:type="dxa"/>
          </w:tcPr>
          <w:p w14:paraId="639E432F" w14:textId="77777777" w:rsidR="0058692C" w:rsidRPr="00521C57" w:rsidRDefault="0058692C" w:rsidP="00521C57">
            <w:pPr>
              <w:autoSpaceDE w:val="0"/>
              <w:autoSpaceDN w:val="0"/>
              <w:adjustRightInd w:val="0"/>
              <w:rPr>
                <w:rFonts w:ascii="Times New Roman" w:hAnsi="Times New Roman" w:cs="Times New Roman"/>
                <w:sz w:val="16"/>
                <w:szCs w:val="16"/>
                <w:lang w:val="en-US"/>
              </w:rPr>
            </w:pPr>
            <w:r w:rsidRPr="00521C57">
              <w:rPr>
                <w:rFonts w:ascii="Times New Roman" w:hAnsi="Times New Roman" w:cs="Times New Roman"/>
                <w:sz w:val="16"/>
                <w:szCs w:val="16"/>
                <w:lang w:val="en-US"/>
              </w:rPr>
              <w:t>This review systematically compared pay for performance initiatives in the USA to other countries in terms of specific design choices that might contribute to success of PBF programs.</w:t>
            </w:r>
          </w:p>
        </w:tc>
        <w:tc>
          <w:tcPr>
            <w:tcW w:w="3121" w:type="dxa"/>
          </w:tcPr>
          <w:p w14:paraId="49845550" w14:textId="77777777" w:rsidR="0058692C" w:rsidRPr="00521C57" w:rsidRDefault="0058692C" w:rsidP="00521C57">
            <w:pPr>
              <w:spacing w:before="100" w:beforeAutospacing="1" w:after="100" w:afterAutospacing="1"/>
              <w:rPr>
                <w:rFonts w:ascii="Times New Roman" w:hAnsi="Times New Roman" w:cs="Times New Roman"/>
                <w:sz w:val="16"/>
                <w:szCs w:val="16"/>
              </w:rPr>
            </w:pPr>
            <w:r w:rsidRPr="00521C57">
              <w:rPr>
                <w:rFonts w:ascii="Times New Roman" w:hAnsi="Times New Roman" w:cs="Times New Roman"/>
                <w:sz w:val="16"/>
                <w:szCs w:val="16"/>
              </w:rPr>
              <w:t xml:space="preserve">The author searched Medline through PubMed and searched the Internet via Google and Google Scholar.  The authors also consulted country-specific experts and searched reference list for relevant studies. </w:t>
            </w:r>
          </w:p>
          <w:p w14:paraId="74C9C5D6" w14:textId="77777777" w:rsidR="0058692C" w:rsidRPr="00521C57" w:rsidRDefault="0058692C" w:rsidP="00521C57">
            <w:pPr>
              <w:widowControl w:val="0"/>
              <w:autoSpaceDE w:val="0"/>
              <w:autoSpaceDN w:val="0"/>
              <w:adjustRightInd w:val="0"/>
              <w:rPr>
                <w:rFonts w:ascii="Times New Roman" w:hAnsi="Times New Roman" w:cs="Times New Roman"/>
                <w:sz w:val="16"/>
                <w:szCs w:val="16"/>
                <w:lang w:val="en-US"/>
              </w:rPr>
            </w:pPr>
            <w:r w:rsidRPr="00521C57">
              <w:rPr>
                <w:rFonts w:ascii="Times New Roman" w:hAnsi="Times New Roman" w:cs="Times New Roman"/>
                <w:sz w:val="16"/>
                <w:szCs w:val="16"/>
                <w:lang w:val="en-US"/>
              </w:rPr>
              <w:t xml:space="preserve">The author identified 13 programs initiated in 9 countries. Seven programs were regional while six have been implemented nationally. </w:t>
            </w:r>
          </w:p>
        </w:tc>
        <w:tc>
          <w:tcPr>
            <w:tcW w:w="2064" w:type="dxa"/>
          </w:tcPr>
          <w:p w14:paraId="7BB79288" w14:textId="77777777" w:rsidR="0058692C" w:rsidRPr="00521C57" w:rsidRDefault="0058692C"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Since this was not an impact evaluation review per se, and included studies were used to identify program descriptions, the quality of the studies was not assessed.</w:t>
            </w:r>
          </w:p>
        </w:tc>
        <w:tc>
          <w:tcPr>
            <w:tcW w:w="3745" w:type="dxa"/>
          </w:tcPr>
          <w:p w14:paraId="4C7D6BE8" w14:textId="77777777" w:rsidR="0058692C" w:rsidRPr="00521C57" w:rsidRDefault="0058692C" w:rsidP="00521C57">
            <w:pPr>
              <w:widowControl w:val="0"/>
              <w:autoSpaceDE w:val="0"/>
              <w:autoSpaceDN w:val="0"/>
              <w:adjustRightInd w:val="0"/>
              <w:rPr>
                <w:rFonts w:ascii="Times New Roman" w:hAnsi="Times New Roman" w:cs="Times New Roman"/>
                <w:sz w:val="16"/>
                <w:szCs w:val="16"/>
                <w:lang w:val="en-US"/>
              </w:rPr>
            </w:pPr>
            <w:r w:rsidRPr="00521C57">
              <w:rPr>
                <w:rFonts w:ascii="Times New Roman" w:hAnsi="Times New Roman" w:cs="Times New Roman"/>
                <w:sz w:val="16"/>
                <w:szCs w:val="16"/>
                <w:lang w:val="en-US"/>
              </w:rPr>
              <w:t>The paper found variations in design and contextual factors between the identified programs. The author concluded that the designs of these schemes are likely to affect the effectiveness of the schemes. However, the designs of these schemes are lacking in several respects and might be as a result of the limited knowledge about “what works” in P4P.</w:t>
            </w:r>
          </w:p>
          <w:p w14:paraId="02A190E8" w14:textId="77777777" w:rsidR="0058692C" w:rsidRPr="00521C57" w:rsidRDefault="0058692C" w:rsidP="00521C57">
            <w:pPr>
              <w:widowControl w:val="0"/>
              <w:autoSpaceDE w:val="0"/>
              <w:autoSpaceDN w:val="0"/>
              <w:adjustRightInd w:val="0"/>
              <w:rPr>
                <w:rFonts w:ascii="Times New Roman" w:hAnsi="Times New Roman" w:cs="Times New Roman"/>
                <w:sz w:val="16"/>
                <w:szCs w:val="16"/>
                <w:lang w:val="en-US"/>
              </w:rPr>
            </w:pPr>
          </w:p>
          <w:p w14:paraId="0B40BDCC" w14:textId="77777777" w:rsidR="0058692C" w:rsidRPr="00521C57" w:rsidRDefault="0058692C" w:rsidP="00521C57">
            <w:pPr>
              <w:widowControl w:val="0"/>
              <w:autoSpaceDE w:val="0"/>
              <w:autoSpaceDN w:val="0"/>
              <w:adjustRightInd w:val="0"/>
              <w:rPr>
                <w:rFonts w:ascii="Times New Roman" w:hAnsi="Times New Roman" w:cs="Times New Roman"/>
                <w:sz w:val="16"/>
                <w:szCs w:val="16"/>
                <w:lang w:val="en-US"/>
              </w:rPr>
            </w:pPr>
            <w:r w:rsidRPr="00521C57">
              <w:rPr>
                <w:rFonts w:ascii="Times New Roman" w:hAnsi="Times New Roman" w:cs="Times New Roman"/>
                <w:sz w:val="16"/>
                <w:szCs w:val="16"/>
                <w:lang w:val="en-US"/>
              </w:rPr>
              <w:t>This study has several limitations: some relevant programs were not identified as a result of English language restriction in the search strategy, the study suffers from publication bias as some studies were specifically not included because sufficient information was not found on the programs.</w:t>
            </w:r>
          </w:p>
        </w:tc>
        <w:tc>
          <w:tcPr>
            <w:tcW w:w="1701" w:type="dxa"/>
          </w:tcPr>
          <w:p w14:paraId="4DBDE05A" w14:textId="77777777" w:rsidR="0058692C" w:rsidRPr="00521C57" w:rsidRDefault="0058692C" w:rsidP="00521C57">
            <w:pPr>
              <w:autoSpaceDE w:val="0"/>
              <w:autoSpaceDN w:val="0"/>
              <w:adjustRightInd w:val="0"/>
              <w:rPr>
                <w:rFonts w:ascii="Times New Roman" w:hAnsi="Times New Roman" w:cs="Times New Roman"/>
                <w:b/>
                <w:sz w:val="16"/>
                <w:szCs w:val="16"/>
              </w:rPr>
            </w:pPr>
            <w:r w:rsidRPr="00521C57">
              <w:rPr>
                <w:rFonts w:ascii="Times New Roman" w:hAnsi="Times New Roman" w:cs="Times New Roman"/>
                <w:b/>
                <w:sz w:val="16"/>
                <w:szCs w:val="16"/>
              </w:rPr>
              <w:t>6/11</w:t>
            </w:r>
          </w:p>
        </w:tc>
      </w:tr>
      <w:tr w:rsidR="0058692C" w:rsidRPr="00521C57" w14:paraId="206E11D6" w14:textId="77777777" w:rsidTr="00F6193C">
        <w:tc>
          <w:tcPr>
            <w:tcW w:w="1384" w:type="dxa"/>
          </w:tcPr>
          <w:p w14:paraId="343323B5" w14:textId="77777777" w:rsidR="0058692C" w:rsidRPr="00521C57" w:rsidRDefault="0058692C" w:rsidP="00521C57">
            <w:pPr>
              <w:autoSpaceDE w:val="0"/>
              <w:autoSpaceDN w:val="0"/>
              <w:adjustRightInd w:val="0"/>
              <w:rPr>
                <w:rFonts w:ascii="Times New Roman" w:hAnsi="Times New Roman" w:cs="Times New Roman"/>
                <w:b/>
                <w:sz w:val="16"/>
                <w:szCs w:val="16"/>
                <w:highlight w:val="green"/>
              </w:rPr>
            </w:pPr>
            <w:proofErr w:type="spellStart"/>
            <w:r w:rsidRPr="00521C57">
              <w:rPr>
                <w:rFonts w:ascii="Times New Roman" w:hAnsi="Times New Roman" w:cs="Times New Roman"/>
                <w:sz w:val="16"/>
                <w:szCs w:val="16"/>
              </w:rPr>
              <w:t>Gillam</w:t>
            </w:r>
            <w:proofErr w:type="spellEnd"/>
            <w:r w:rsidRPr="00521C57">
              <w:rPr>
                <w:rFonts w:ascii="Times New Roman" w:hAnsi="Times New Roman" w:cs="Times New Roman"/>
                <w:sz w:val="16"/>
                <w:szCs w:val="16"/>
              </w:rPr>
              <w:t xml:space="preserve"> et al., 2012</w:t>
            </w:r>
          </w:p>
        </w:tc>
        <w:tc>
          <w:tcPr>
            <w:tcW w:w="2552" w:type="dxa"/>
          </w:tcPr>
          <w:p w14:paraId="28EDA940" w14:textId="77777777" w:rsidR="0058692C" w:rsidRPr="00521C57" w:rsidRDefault="0058692C" w:rsidP="00521C57">
            <w:pPr>
              <w:widowControl w:val="0"/>
              <w:autoSpaceDE w:val="0"/>
              <w:autoSpaceDN w:val="0"/>
              <w:adjustRightInd w:val="0"/>
              <w:spacing w:after="240"/>
              <w:rPr>
                <w:rFonts w:ascii="Times New Roman" w:hAnsi="Times New Roman" w:cs="Times New Roman"/>
                <w:sz w:val="16"/>
                <w:szCs w:val="16"/>
                <w:lang w:val="en-US"/>
              </w:rPr>
            </w:pPr>
            <w:r w:rsidRPr="00521C57">
              <w:rPr>
                <w:rFonts w:ascii="Times New Roman" w:hAnsi="Times New Roman" w:cs="Times New Roman"/>
                <w:sz w:val="16"/>
                <w:szCs w:val="16"/>
                <w:lang w:val="en-US"/>
              </w:rPr>
              <w:t>The authors review the growing evidence for the impact of the framework on the quality of primary medical care (QOF) in the United Kingdom.</w:t>
            </w:r>
          </w:p>
        </w:tc>
        <w:tc>
          <w:tcPr>
            <w:tcW w:w="3121" w:type="dxa"/>
          </w:tcPr>
          <w:p w14:paraId="4082D591" w14:textId="77777777" w:rsidR="0058692C" w:rsidRPr="00521C57" w:rsidRDefault="0058692C" w:rsidP="00521C57">
            <w:pPr>
              <w:widowControl w:val="0"/>
              <w:autoSpaceDE w:val="0"/>
              <w:autoSpaceDN w:val="0"/>
              <w:adjustRightInd w:val="0"/>
              <w:spacing w:after="240"/>
              <w:rPr>
                <w:rFonts w:ascii="Times New Roman" w:hAnsi="Times New Roman" w:cs="Times New Roman"/>
                <w:sz w:val="16"/>
                <w:szCs w:val="16"/>
                <w:lang w:val="en-US"/>
              </w:rPr>
            </w:pPr>
            <w:r w:rsidRPr="00521C57">
              <w:rPr>
                <w:rFonts w:ascii="Times New Roman" w:hAnsi="Times New Roman" w:cs="Times New Roman"/>
                <w:sz w:val="16"/>
                <w:szCs w:val="16"/>
                <w:lang w:val="en-US"/>
              </w:rPr>
              <w:t xml:space="preserve">The authors searched 3 databases: MEDLINE, EMBASE, and </w:t>
            </w:r>
            <w:proofErr w:type="spellStart"/>
            <w:r w:rsidRPr="00521C57">
              <w:rPr>
                <w:rFonts w:ascii="Times New Roman" w:hAnsi="Times New Roman" w:cs="Times New Roman"/>
                <w:sz w:val="16"/>
                <w:szCs w:val="16"/>
                <w:lang w:val="en-US"/>
              </w:rPr>
              <w:t>PsycINFO</w:t>
            </w:r>
            <w:proofErr w:type="spellEnd"/>
            <w:r w:rsidRPr="00521C57">
              <w:rPr>
                <w:rFonts w:ascii="Times New Roman" w:hAnsi="Times New Roman" w:cs="Times New Roman"/>
                <w:sz w:val="16"/>
                <w:szCs w:val="16"/>
                <w:lang w:val="en-US"/>
              </w:rPr>
              <w:t xml:space="preserve">. They also searched the reference lists of published reviews and articles. </w:t>
            </w:r>
          </w:p>
          <w:p w14:paraId="7647E2EE" w14:textId="77777777" w:rsidR="0058692C" w:rsidRPr="00521C57" w:rsidRDefault="0058692C" w:rsidP="00521C57">
            <w:pPr>
              <w:widowControl w:val="0"/>
              <w:autoSpaceDE w:val="0"/>
              <w:autoSpaceDN w:val="0"/>
              <w:adjustRightInd w:val="0"/>
              <w:spacing w:after="240"/>
              <w:rPr>
                <w:rFonts w:ascii="Times New Roman" w:hAnsi="Times New Roman" w:cs="Times New Roman"/>
                <w:sz w:val="16"/>
                <w:szCs w:val="16"/>
                <w:lang w:val="en-US"/>
              </w:rPr>
            </w:pPr>
            <w:r w:rsidRPr="00521C57">
              <w:rPr>
                <w:rFonts w:ascii="Times New Roman" w:hAnsi="Times New Roman" w:cs="Times New Roman"/>
                <w:sz w:val="16"/>
                <w:szCs w:val="16"/>
                <w:lang w:val="en-US"/>
              </w:rPr>
              <w:t>Ninety-four studies were included in the review.</w:t>
            </w:r>
          </w:p>
          <w:p w14:paraId="3ED9BAB3" w14:textId="77777777" w:rsidR="0058692C" w:rsidRPr="00521C57" w:rsidRDefault="0058692C" w:rsidP="00521C57">
            <w:pPr>
              <w:widowControl w:val="0"/>
              <w:autoSpaceDE w:val="0"/>
              <w:autoSpaceDN w:val="0"/>
              <w:adjustRightInd w:val="0"/>
              <w:rPr>
                <w:rFonts w:ascii="Times New Roman" w:hAnsi="Times New Roman" w:cs="Times New Roman"/>
                <w:sz w:val="16"/>
                <w:szCs w:val="16"/>
                <w:lang w:val="en-US"/>
              </w:rPr>
            </w:pPr>
          </w:p>
        </w:tc>
        <w:tc>
          <w:tcPr>
            <w:tcW w:w="2064" w:type="dxa"/>
          </w:tcPr>
          <w:p w14:paraId="41DC30C8" w14:textId="77777777" w:rsidR="0058692C" w:rsidRPr="00521C57" w:rsidRDefault="0058692C" w:rsidP="00521C57">
            <w:pPr>
              <w:autoSpaceDE w:val="0"/>
              <w:autoSpaceDN w:val="0"/>
              <w:adjustRightInd w:val="0"/>
              <w:rPr>
                <w:rFonts w:ascii="Times New Roman" w:hAnsi="Times New Roman" w:cs="Times New Roman"/>
                <w:sz w:val="16"/>
                <w:szCs w:val="16"/>
                <w:lang w:val="en-US"/>
              </w:rPr>
            </w:pPr>
            <w:r w:rsidRPr="00521C57">
              <w:rPr>
                <w:rFonts w:ascii="Times New Roman" w:hAnsi="Times New Roman" w:cs="Times New Roman"/>
                <w:sz w:val="16"/>
                <w:szCs w:val="16"/>
                <w:lang w:val="en-US"/>
              </w:rPr>
              <w:t xml:space="preserve">Quality of primary studies were assessed using a modified Downs and Black rating scale for observational studies and a Critical Appraisal Skills </w:t>
            </w:r>
            <w:proofErr w:type="spellStart"/>
            <w:r w:rsidRPr="00521C57">
              <w:rPr>
                <w:rFonts w:ascii="Times New Roman" w:hAnsi="Times New Roman" w:cs="Times New Roman"/>
                <w:sz w:val="16"/>
                <w:szCs w:val="16"/>
                <w:lang w:val="en-US"/>
              </w:rPr>
              <w:t>Programme</w:t>
            </w:r>
            <w:proofErr w:type="spellEnd"/>
            <w:r w:rsidRPr="00521C57">
              <w:rPr>
                <w:rFonts w:ascii="Times New Roman" w:hAnsi="Times New Roman" w:cs="Times New Roman"/>
                <w:sz w:val="16"/>
                <w:szCs w:val="16"/>
                <w:lang w:val="en-US"/>
              </w:rPr>
              <w:t xml:space="preserve"> rating scale for qualitative studies.</w:t>
            </w:r>
          </w:p>
          <w:p w14:paraId="374834A2" w14:textId="77777777" w:rsidR="0058692C" w:rsidRPr="00521C57" w:rsidRDefault="0058692C" w:rsidP="00521C57">
            <w:pPr>
              <w:autoSpaceDE w:val="0"/>
              <w:autoSpaceDN w:val="0"/>
              <w:adjustRightInd w:val="0"/>
              <w:rPr>
                <w:rFonts w:ascii="Times New Roman" w:hAnsi="Times New Roman" w:cs="Times New Roman"/>
                <w:sz w:val="16"/>
                <w:szCs w:val="16"/>
                <w:lang w:val="en-US"/>
              </w:rPr>
            </w:pPr>
            <w:r w:rsidRPr="00521C57">
              <w:rPr>
                <w:rFonts w:ascii="Times New Roman" w:hAnsi="Times New Roman" w:cs="Times New Roman"/>
                <w:sz w:val="16"/>
                <w:szCs w:val="16"/>
                <w:lang w:val="en-US"/>
              </w:rPr>
              <w:t>The authors however did not report the quality assessment in this paper.</w:t>
            </w:r>
          </w:p>
          <w:p w14:paraId="68180BBB" w14:textId="77777777" w:rsidR="0058692C" w:rsidRPr="00521C57" w:rsidRDefault="0058692C" w:rsidP="00521C57">
            <w:pPr>
              <w:autoSpaceDE w:val="0"/>
              <w:autoSpaceDN w:val="0"/>
              <w:adjustRightInd w:val="0"/>
              <w:rPr>
                <w:rFonts w:ascii="Times New Roman" w:hAnsi="Times New Roman" w:cs="Times New Roman"/>
                <w:sz w:val="16"/>
                <w:szCs w:val="16"/>
                <w:lang w:val="en-US"/>
              </w:rPr>
            </w:pPr>
          </w:p>
        </w:tc>
        <w:tc>
          <w:tcPr>
            <w:tcW w:w="3745" w:type="dxa"/>
          </w:tcPr>
          <w:p w14:paraId="7D86FFD0" w14:textId="77777777" w:rsidR="0058692C" w:rsidRPr="00521C57" w:rsidRDefault="0058692C" w:rsidP="00521C57">
            <w:pPr>
              <w:widowControl w:val="0"/>
              <w:autoSpaceDE w:val="0"/>
              <w:autoSpaceDN w:val="0"/>
              <w:adjustRightInd w:val="0"/>
              <w:spacing w:after="240"/>
              <w:rPr>
                <w:rFonts w:ascii="Times New Roman" w:hAnsi="Times New Roman" w:cs="Times New Roman"/>
                <w:sz w:val="16"/>
                <w:szCs w:val="16"/>
                <w:lang w:val="en-US"/>
              </w:rPr>
            </w:pPr>
            <w:r w:rsidRPr="00521C57">
              <w:rPr>
                <w:rFonts w:ascii="Times New Roman" w:hAnsi="Times New Roman" w:cs="Times New Roman"/>
                <w:sz w:val="16"/>
                <w:szCs w:val="16"/>
                <w:lang w:val="en-US"/>
              </w:rPr>
              <w:t>The authors found that:</w:t>
            </w:r>
          </w:p>
          <w:p w14:paraId="3F10CA92" w14:textId="77777777" w:rsidR="0058692C" w:rsidRPr="00521C57" w:rsidRDefault="0058692C" w:rsidP="00521C57">
            <w:pPr>
              <w:widowControl w:val="0"/>
              <w:autoSpaceDE w:val="0"/>
              <w:autoSpaceDN w:val="0"/>
              <w:adjustRightInd w:val="0"/>
              <w:spacing w:after="240"/>
              <w:rPr>
                <w:rFonts w:ascii="Times New Roman" w:hAnsi="Times New Roman" w:cs="Times New Roman"/>
                <w:sz w:val="16"/>
                <w:szCs w:val="16"/>
                <w:lang w:val="en-US"/>
              </w:rPr>
            </w:pPr>
            <w:r w:rsidRPr="00521C57">
              <w:rPr>
                <w:rFonts w:ascii="Times New Roman" w:hAnsi="Times New Roman" w:cs="Times New Roman"/>
                <w:sz w:val="16"/>
                <w:szCs w:val="16"/>
                <w:lang w:val="en-US"/>
              </w:rPr>
              <w:t xml:space="preserve">Quality of care for incentivized conditions during the first year of the framework improved at a faster rate than the pre-intervention trend and subsequently returned to prior rates of improvement. </w:t>
            </w:r>
          </w:p>
          <w:p w14:paraId="02380E32" w14:textId="77777777" w:rsidR="0058692C" w:rsidRPr="00521C57" w:rsidRDefault="0058692C" w:rsidP="00521C57">
            <w:pPr>
              <w:widowControl w:val="0"/>
              <w:autoSpaceDE w:val="0"/>
              <w:autoSpaceDN w:val="0"/>
              <w:adjustRightInd w:val="0"/>
              <w:spacing w:after="240"/>
              <w:rPr>
                <w:rFonts w:ascii="Times New Roman" w:hAnsi="Times New Roman" w:cs="Times New Roman"/>
                <w:sz w:val="16"/>
                <w:szCs w:val="16"/>
                <w:lang w:val="en-US"/>
              </w:rPr>
            </w:pPr>
            <w:r w:rsidRPr="00521C57">
              <w:rPr>
                <w:rFonts w:ascii="Times New Roman" w:hAnsi="Times New Roman" w:cs="Times New Roman"/>
                <w:sz w:val="16"/>
                <w:szCs w:val="16"/>
                <w:lang w:val="en-US"/>
              </w:rPr>
              <w:t xml:space="preserve">There were modest cost-effective reductions in mortality and hospital admissions in some domains. </w:t>
            </w:r>
          </w:p>
          <w:p w14:paraId="3B854EC2" w14:textId="77777777" w:rsidR="0058692C" w:rsidRPr="00521C57" w:rsidRDefault="0058692C" w:rsidP="00521C57">
            <w:pPr>
              <w:widowControl w:val="0"/>
              <w:autoSpaceDE w:val="0"/>
              <w:autoSpaceDN w:val="0"/>
              <w:adjustRightInd w:val="0"/>
              <w:spacing w:after="240"/>
              <w:rPr>
                <w:rFonts w:ascii="Times New Roman" w:hAnsi="Times New Roman" w:cs="Times New Roman"/>
                <w:sz w:val="16"/>
                <w:szCs w:val="16"/>
                <w:lang w:val="en-US"/>
              </w:rPr>
            </w:pPr>
            <w:r w:rsidRPr="00521C57">
              <w:rPr>
                <w:rFonts w:ascii="Times New Roman" w:hAnsi="Times New Roman" w:cs="Times New Roman"/>
                <w:sz w:val="16"/>
                <w:szCs w:val="16"/>
                <w:lang w:val="en-US"/>
              </w:rPr>
              <w:t xml:space="preserve">Achievement for conditions outside the framework was lower initially and has worsened in relative terms since inception. </w:t>
            </w:r>
          </w:p>
          <w:p w14:paraId="042B43F8" w14:textId="77777777" w:rsidR="0058692C" w:rsidRPr="00521C57" w:rsidRDefault="0058692C" w:rsidP="00521C57">
            <w:pPr>
              <w:widowControl w:val="0"/>
              <w:autoSpaceDE w:val="0"/>
              <w:autoSpaceDN w:val="0"/>
              <w:adjustRightInd w:val="0"/>
              <w:spacing w:after="240"/>
              <w:rPr>
                <w:rFonts w:ascii="Times New Roman" w:hAnsi="Times New Roman" w:cs="Times New Roman"/>
                <w:sz w:val="16"/>
                <w:szCs w:val="16"/>
                <w:lang w:val="en-US"/>
              </w:rPr>
            </w:pPr>
            <w:r w:rsidRPr="00521C57">
              <w:rPr>
                <w:rFonts w:ascii="Times New Roman" w:hAnsi="Times New Roman" w:cs="Times New Roman"/>
                <w:sz w:val="16"/>
                <w:szCs w:val="16"/>
                <w:lang w:val="en-US"/>
              </w:rPr>
              <w:t xml:space="preserve">The person-centeredness of consultations and continuity were negatively affected. </w:t>
            </w:r>
          </w:p>
          <w:p w14:paraId="0ADB4342" w14:textId="77777777" w:rsidR="0058692C" w:rsidRPr="00521C57" w:rsidRDefault="0058692C" w:rsidP="00521C57">
            <w:pPr>
              <w:widowControl w:val="0"/>
              <w:autoSpaceDE w:val="0"/>
              <w:autoSpaceDN w:val="0"/>
              <w:adjustRightInd w:val="0"/>
              <w:spacing w:after="240"/>
              <w:rPr>
                <w:rFonts w:ascii="Times New Roman" w:hAnsi="Times New Roman" w:cs="Times New Roman"/>
                <w:sz w:val="16"/>
                <w:szCs w:val="16"/>
                <w:lang w:val="en-US"/>
              </w:rPr>
            </w:pPr>
            <w:r w:rsidRPr="00521C57">
              <w:rPr>
                <w:rFonts w:ascii="Times New Roman" w:hAnsi="Times New Roman" w:cs="Times New Roman"/>
                <w:sz w:val="16"/>
                <w:szCs w:val="16"/>
                <w:lang w:val="en-US"/>
              </w:rPr>
              <w:lastRenderedPageBreak/>
              <w:t>Patients’ satisfaction with continuity declined, with little change in other domains of patient experience.</w:t>
            </w:r>
          </w:p>
          <w:p w14:paraId="18AFFD5E" w14:textId="77777777" w:rsidR="0058692C" w:rsidRPr="00521C57" w:rsidRDefault="0058692C" w:rsidP="00521C57">
            <w:pPr>
              <w:widowControl w:val="0"/>
              <w:autoSpaceDE w:val="0"/>
              <w:autoSpaceDN w:val="0"/>
              <w:adjustRightInd w:val="0"/>
              <w:rPr>
                <w:rFonts w:ascii="Times New Roman" w:hAnsi="Times New Roman" w:cs="Times New Roman"/>
                <w:sz w:val="16"/>
                <w:szCs w:val="16"/>
                <w:lang w:val="en-US"/>
              </w:rPr>
            </w:pPr>
            <w:r w:rsidRPr="00521C57">
              <w:rPr>
                <w:rFonts w:ascii="Times New Roman" w:hAnsi="Times New Roman" w:cs="Times New Roman"/>
                <w:sz w:val="16"/>
                <w:szCs w:val="16"/>
              </w:rPr>
              <w:t>The conclusions of this study was limited by lack of adequate control groups</w:t>
            </w:r>
          </w:p>
        </w:tc>
        <w:tc>
          <w:tcPr>
            <w:tcW w:w="1701" w:type="dxa"/>
          </w:tcPr>
          <w:p w14:paraId="3297B014" w14:textId="77777777" w:rsidR="0058692C" w:rsidRPr="00521C57" w:rsidRDefault="0058692C" w:rsidP="00521C57">
            <w:pPr>
              <w:widowControl w:val="0"/>
              <w:autoSpaceDE w:val="0"/>
              <w:autoSpaceDN w:val="0"/>
              <w:adjustRightInd w:val="0"/>
              <w:rPr>
                <w:rFonts w:ascii="Times New Roman" w:hAnsi="Times New Roman" w:cs="Times New Roman"/>
                <w:b/>
                <w:bCs/>
                <w:color w:val="032553"/>
                <w:sz w:val="16"/>
                <w:szCs w:val="16"/>
                <w:lang w:val="en-US"/>
              </w:rPr>
            </w:pPr>
            <w:r w:rsidRPr="00521C57">
              <w:rPr>
                <w:rFonts w:ascii="Times New Roman" w:hAnsi="Times New Roman" w:cs="Times New Roman"/>
                <w:b/>
                <w:bCs/>
                <w:color w:val="032553"/>
                <w:sz w:val="16"/>
                <w:szCs w:val="16"/>
                <w:lang w:val="en-US"/>
              </w:rPr>
              <w:lastRenderedPageBreak/>
              <w:t>9/11</w:t>
            </w:r>
          </w:p>
          <w:p w14:paraId="004ABA33" w14:textId="77777777" w:rsidR="0058692C" w:rsidRPr="00521C57" w:rsidRDefault="0058692C" w:rsidP="00521C57">
            <w:pPr>
              <w:autoSpaceDE w:val="0"/>
              <w:autoSpaceDN w:val="0"/>
              <w:adjustRightInd w:val="0"/>
              <w:rPr>
                <w:rFonts w:ascii="Times New Roman" w:hAnsi="Times New Roman" w:cs="Times New Roman"/>
                <w:b/>
                <w:sz w:val="16"/>
                <w:szCs w:val="16"/>
              </w:rPr>
            </w:pPr>
          </w:p>
          <w:p w14:paraId="4DD5DC37" w14:textId="77777777" w:rsidR="0058692C" w:rsidRPr="00521C57" w:rsidRDefault="0058692C" w:rsidP="00521C57">
            <w:pPr>
              <w:autoSpaceDE w:val="0"/>
              <w:autoSpaceDN w:val="0"/>
              <w:adjustRightInd w:val="0"/>
              <w:rPr>
                <w:rFonts w:ascii="Times New Roman" w:hAnsi="Times New Roman" w:cs="Times New Roman"/>
                <w:b/>
                <w:sz w:val="16"/>
                <w:szCs w:val="16"/>
              </w:rPr>
            </w:pPr>
          </w:p>
        </w:tc>
      </w:tr>
      <w:tr w:rsidR="0058692C" w:rsidRPr="00521C57" w14:paraId="19F7E95D" w14:textId="77777777" w:rsidTr="00F6193C">
        <w:tc>
          <w:tcPr>
            <w:tcW w:w="1384" w:type="dxa"/>
          </w:tcPr>
          <w:p w14:paraId="39AEF72A" w14:textId="77777777" w:rsidR="0058692C" w:rsidRPr="00521C57" w:rsidRDefault="0058692C" w:rsidP="00521C57">
            <w:pPr>
              <w:autoSpaceDE w:val="0"/>
              <w:autoSpaceDN w:val="0"/>
              <w:adjustRightInd w:val="0"/>
              <w:rPr>
                <w:rFonts w:ascii="Times New Roman" w:hAnsi="Times New Roman" w:cs="Times New Roman"/>
                <w:b/>
                <w:sz w:val="16"/>
                <w:szCs w:val="16"/>
              </w:rPr>
            </w:pPr>
            <w:r w:rsidRPr="00521C57">
              <w:rPr>
                <w:rFonts w:ascii="Times New Roman" w:hAnsi="Times New Roman" w:cs="Times New Roman"/>
                <w:sz w:val="16"/>
                <w:szCs w:val="16"/>
              </w:rPr>
              <w:lastRenderedPageBreak/>
              <w:t>Hamilton et al., 2013</w:t>
            </w:r>
          </w:p>
        </w:tc>
        <w:tc>
          <w:tcPr>
            <w:tcW w:w="2552" w:type="dxa"/>
          </w:tcPr>
          <w:p w14:paraId="084CD77C" w14:textId="77777777" w:rsidR="0058692C" w:rsidRPr="00521C57" w:rsidRDefault="0058692C" w:rsidP="00521C57">
            <w:pPr>
              <w:widowControl w:val="0"/>
              <w:autoSpaceDE w:val="0"/>
              <w:autoSpaceDN w:val="0"/>
              <w:adjustRightInd w:val="0"/>
              <w:spacing w:after="240"/>
              <w:rPr>
                <w:rFonts w:ascii="Times New Roman" w:hAnsi="Times New Roman" w:cs="Times New Roman"/>
                <w:sz w:val="16"/>
                <w:szCs w:val="16"/>
                <w:lang w:val="en-US"/>
              </w:rPr>
            </w:pPr>
            <w:r w:rsidRPr="00521C57">
              <w:rPr>
                <w:rFonts w:ascii="Times New Roman" w:hAnsi="Times New Roman" w:cs="Times New Roman"/>
                <w:sz w:val="16"/>
                <w:szCs w:val="16"/>
                <w:lang w:val="en-US"/>
              </w:rPr>
              <w:t>The authors set out to evaluate the effectiveness of providing financial incentives to healthcare professionals for smoking cessation activities.</w:t>
            </w:r>
          </w:p>
          <w:p w14:paraId="06F35FA1" w14:textId="77777777" w:rsidR="0058692C" w:rsidRPr="00521C57" w:rsidRDefault="0058692C" w:rsidP="00521C57">
            <w:pPr>
              <w:widowControl w:val="0"/>
              <w:autoSpaceDE w:val="0"/>
              <w:autoSpaceDN w:val="0"/>
              <w:adjustRightInd w:val="0"/>
              <w:spacing w:after="240"/>
              <w:rPr>
                <w:rFonts w:ascii="Times New Roman" w:hAnsi="Times New Roman" w:cs="Times New Roman"/>
                <w:sz w:val="16"/>
                <w:szCs w:val="16"/>
                <w:lang w:val="en-US"/>
              </w:rPr>
            </w:pPr>
          </w:p>
        </w:tc>
        <w:tc>
          <w:tcPr>
            <w:tcW w:w="3121" w:type="dxa"/>
          </w:tcPr>
          <w:p w14:paraId="41A86414" w14:textId="77777777" w:rsidR="0058692C" w:rsidRPr="00521C57" w:rsidRDefault="0058692C" w:rsidP="00521C57">
            <w:pPr>
              <w:widowControl w:val="0"/>
              <w:autoSpaceDE w:val="0"/>
              <w:autoSpaceDN w:val="0"/>
              <w:adjustRightInd w:val="0"/>
              <w:rPr>
                <w:rFonts w:ascii="Times New Roman" w:hAnsi="Times New Roman" w:cs="Times New Roman"/>
                <w:sz w:val="16"/>
                <w:szCs w:val="16"/>
                <w:lang w:val="en-US"/>
              </w:rPr>
            </w:pPr>
            <w:r w:rsidRPr="00521C57">
              <w:rPr>
                <w:rFonts w:ascii="Times New Roman" w:hAnsi="Times New Roman" w:cs="Times New Roman"/>
                <w:sz w:val="16"/>
                <w:szCs w:val="16"/>
                <w:lang w:val="en-US"/>
              </w:rPr>
              <w:t xml:space="preserve">7 databases were searched till May 2011: MEDLINE, EMBASE, </w:t>
            </w:r>
            <w:proofErr w:type="spellStart"/>
            <w:r w:rsidRPr="00521C57">
              <w:rPr>
                <w:rFonts w:ascii="Times New Roman" w:hAnsi="Times New Roman" w:cs="Times New Roman"/>
                <w:sz w:val="16"/>
                <w:szCs w:val="16"/>
                <w:lang w:val="en-US"/>
              </w:rPr>
              <w:t>PsycINFO</w:t>
            </w:r>
            <w:proofErr w:type="spellEnd"/>
            <w:r w:rsidRPr="00521C57">
              <w:rPr>
                <w:rFonts w:ascii="Times New Roman" w:hAnsi="Times New Roman" w:cs="Times New Roman"/>
                <w:sz w:val="16"/>
                <w:szCs w:val="16"/>
                <w:lang w:val="en-US"/>
              </w:rPr>
              <w:t xml:space="preserve">, Cochrane Database of Systematic Reviews, DARE, Cochrane Central Register of Controlled Trials (CENTRAL) and Web of Science. The authors also searched to </w:t>
            </w:r>
            <w:proofErr w:type="spellStart"/>
            <w:r w:rsidRPr="00521C57">
              <w:rPr>
                <w:rFonts w:ascii="Times New Roman" w:hAnsi="Times New Roman" w:cs="Times New Roman"/>
                <w:sz w:val="16"/>
                <w:szCs w:val="16"/>
                <w:lang w:val="en-US"/>
              </w:rPr>
              <w:t>GreyNet</w:t>
            </w:r>
            <w:proofErr w:type="spellEnd"/>
            <w:r w:rsidRPr="00521C57">
              <w:rPr>
                <w:rFonts w:ascii="Times New Roman" w:hAnsi="Times New Roman" w:cs="Times New Roman"/>
                <w:sz w:val="16"/>
                <w:szCs w:val="16"/>
                <w:lang w:val="en-US"/>
              </w:rPr>
              <w:t xml:space="preserve"> International and Open Grey for grey literature. Reference lists of retrieved articles and relevant reviews were also checked</w:t>
            </w:r>
          </w:p>
          <w:p w14:paraId="74141CC4" w14:textId="77777777" w:rsidR="0058692C" w:rsidRPr="00521C57" w:rsidRDefault="0058692C" w:rsidP="00521C57">
            <w:pPr>
              <w:widowControl w:val="0"/>
              <w:autoSpaceDE w:val="0"/>
              <w:autoSpaceDN w:val="0"/>
              <w:adjustRightInd w:val="0"/>
              <w:rPr>
                <w:rFonts w:ascii="Times New Roman" w:hAnsi="Times New Roman" w:cs="Times New Roman"/>
                <w:sz w:val="16"/>
                <w:szCs w:val="16"/>
                <w:lang w:val="en-US"/>
              </w:rPr>
            </w:pPr>
            <w:r w:rsidRPr="00521C57">
              <w:rPr>
                <w:rFonts w:ascii="Times New Roman" w:hAnsi="Times New Roman" w:cs="Times New Roman"/>
                <w:sz w:val="16"/>
                <w:szCs w:val="16"/>
                <w:lang w:val="en-US"/>
              </w:rPr>
              <w:t>Eighteen studies were included in the review: three RCTs and 15 observational studies.</w:t>
            </w:r>
          </w:p>
        </w:tc>
        <w:tc>
          <w:tcPr>
            <w:tcW w:w="2064" w:type="dxa"/>
          </w:tcPr>
          <w:p w14:paraId="42A092AC" w14:textId="77777777" w:rsidR="0058692C" w:rsidRPr="00521C57" w:rsidRDefault="0058692C" w:rsidP="00521C57">
            <w:pPr>
              <w:widowControl w:val="0"/>
              <w:autoSpaceDE w:val="0"/>
              <w:autoSpaceDN w:val="0"/>
              <w:adjustRightInd w:val="0"/>
              <w:spacing w:after="240"/>
              <w:rPr>
                <w:rFonts w:ascii="Times New Roman" w:hAnsi="Times New Roman" w:cs="Times New Roman"/>
                <w:sz w:val="16"/>
                <w:szCs w:val="16"/>
                <w:lang w:val="en-US"/>
              </w:rPr>
            </w:pPr>
            <w:r w:rsidRPr="00521C57">
              <w:rPr>
                <w:rFonts w:ascii="Times New Roman" w:hAnsi="Times New Roman" w:cs="Times New Roman"/>
                <w:sz w:val="16"/>
                <w:szCs w:val="16"/>
                <w:lang w:val="en-US"/>
              </w:rPr>
              <w:t xml:space="preserve">Primary study quality was assessed using the Downs and Black guidelines for </w:t>
            </w:r>
            <w:proofErr w:type="spellStart"/>
            <w:r w:rsidRPr="00521C57">
              <w:rPr>
                <w:rFonts w:ascii="Times New Roman" w:hAnsi="Times New Roman" w:cs="Times New Roman"/>
                <w:sz w:val="16"/>
                <w:szCs w:val="16"/>
                <w:lang w:val="en-US"/>
              </w:rPr>
              <w:t>randomised</w:t>
            </w:r>
            <w:proofErr w:type="spellEnd"/>
            <w:r w:rsidRPr="00521C57">
              <w:rPr>
                <w:rFonts w:ascii="Times New Roman" w:hAnsi="Times New Roman" w:cs="Times New Roman"/>
                <w:sz w:val="16"/>
                <w:szCs w:val="16"/>
                <w:lang w:val="en-US"/>
              </w:rPr>
              <w:t xml:space="preserve"> and non-</w:t>
            </w:r>
            <w:proofErr w:type="spellStart"/>
            <w:r w:rsidRPr="00521C57">
              <w:rPr>
                <w:rFonts w:ascii="Times New Roman" w:hAnsi="Times New Roman" w:cs="Times New Roman"/>
                <w:sz w:val="16"/>
                <w:szCs w:val="16"/>
                <w:lang w:val="en-US"/>
              </w:rPr>
              <w:t>randomised</w:t>
            </w:r>
            <w:proofErr w:type="spellEnd"/>
            <w:r w:rsidRPr="00521C57">
              <w:rPr>
                <w:rFonts w:ascii="Times New Roman" w:hAnsi="Times New Roman" w:cs="Times New Roman"/>
                <w:sz w:val="16"/>
                <w:szCs w:val="16"/>
                <w:lang w:val="en-US"/>
              </w:rPr>
              <w:t xml:space="preserve"> studies of healthcare interventions. Scores ranged from 1 (poor) to 4 (excellent).</w:t>
            </w:r>
          </w:p>
          <w:p w14:paraId="2527B9E9" w14:textId="77777777" w:rsidR="0058692C" w:rsidRPr="00521C57" w:rsidRDefault="0058692C" w:rsidP="00521C57">
            <w:pPr>
              <w:widowControl w:val="0"/>
              <w:autoSpaceDE w:val="0"/>
              <w:autoSpaceDN w:val="0"/>
              <w:adjustRightInd w:val="0"/>
              <w:spacing w:after="240"/>
              <w:rPr>
                <w:rFonts w:ascii="Times New Roman" w:hAnsi="Times New Roman" w:cs="Times New Roman"/>
                <w:sz w:val="16"/>
                <w:szCs w:val="16"/>
                <w:lang w:val="en-US"/>
              </w:rPr>
            </w:pPr>
            <w:r w:rsidRPr="00521C57">
              <w:rPr>
                <w:rFonts w:ascii="Times New Roman" w:hAnsi="Times New Roman" w:cs="Times New Roman"/>
                <w:sz w:val="16"/>
                <w:szCs w:val="16"/>
                <w:lang w:val="en-US"/>
              </w:rPr>
              <w:t>Included primary studies were considered to be mid-range for quality</w:t>
            </w:r>
          </w:p>
          <w:p w14:paraId="0013E8EE" w14:textId="77777777" w:rsidR="0058692C" w:rsidRPr="00521C57" w:rsidRDefault="0058692C" w:rsidP="00521C57">
            <w:pPr>
              <w:autoSpaceDE w:val="0"/>
              <w:autoSpaceDN w:val="0"/>
              <w:adjustRightInd w:val="0"/>
              <w:rPr>
                <w:rFonts w:ascii="Times New Roman" w:hAnsi="Times New Roman" w:cs="Times New Roman"/>
                <w:b/>
                <w:sz w:val="16"/>
                <w:szCs w:val="16"/>
              </w:rPr>
            </w:pPr>
          </w:p>
        </w:tc>
        <w:tc>
          <w:tcPr>
            <w:tcW w:w="3745" w:type="dxa"/>
          </w:tcPr>
          <w:p w14:paraId="16DB984D" w14:textId="77777777" w:rsidR="0058692C" w:rsidRPr="00521C57" w:rsidRDefault="0058692C" w:rsidP="00521C57">
            <w:pPr>
              <w:widowControl w:val="0"/>
              <w:autoSpaceDE w:val="0"/>
              <w:autoSpaceDN w:val="0"/>
              <w:adjustRightInd w:val="0"/>
              <w:spacing w:after="240"/>
              <w:rPr>
                <w:rFonts w:ascii="Times New Roman" w:hAnsi="Times New Roman" w:cs="Times New Roman"/>
                <w:sz w:val="16"/>
                <w:szCs w:val="16"/>
                <w:lang w:val="en-US"/>
              </w:rPr>
            </w:pPr>
            <w:r w:rsidRPr="00521C57">
              <w:rPr>
                <w:rFonts w:ascii="Times New Roman" w:hAnsi="Times New Roman" w:cs="Times New Roman"/>
                <w:sz w:val="16"/>
                <w:szCs w:val="16"/>
                <w:lang w:val="en-US"/>
              </w:rPr>
              <w:t>The Authors found that financial incentives improved some process indicators such as recording smoking status, advice and referrals but not for outcome measures such as smoking quit rates.</w:t>
            </w:r>
          </w:p>
          <w:p w14:paraId="016E9167" w14:textId="77777777" w:rsidR="0058692C" w:rsidRPr="00521C57" w:rsidRDefault="0058692C" w:rsidP="00521C57">
            <w:pPr>
              <w:widowControl w:val="0"/>
              <w:autoSpaceDE w:val="0"/>
              <w:autoSpaceDN w:val="0"/>
              <w:adjustRightInd w:val="0"/>
              <w:spacing w:after="240"/>
              <w:rPr>
                <w:rFonts w:ascii="Times New Roman" w:hAnsi="Times New Roman" w:cs="Times New Roman"/>
                <w:sz w:val="16"/>
                <w:szCs w:val="16"/>
                <w:lang w:val="en-US"/>
              </w:rPr>
            </w:pPr>
            <w:r w:rsidRPr="00521C57">
              <w:rPr>
                <w:rFonts w:ascii="Times New Roman" w:hAnsi="Times New Roman" w:cs="Times New Roman"/>
                <w:sz w:val="16"/>
                <w:szCs w:val="16"/>
                <w:lang w:val="en-US"/>
              </w:rPr>
              <w:t>Studies of QOF program in the UK reported improvements in recording smoking status. One RCT also reported improvements in incentive clinics in the USA.</w:t>
            </w:r>
          </w:p>
          <w:p w14:paraId="09CCCBDF" w14:textId="77777777" w:rsidR="0058692C" w:rsidRPr="00521C57" w:rsidRDefault="0058692C" w:rsidP="00521C57">
            <w:pPr>
              <w:widowControl w:val="0"/>
              <w:autoSpaceDE w:val="0"/>
              <w:autoSpaceDN w:val="0"/>
              <w:adjustRightInd w:val="0"/>
              <w:spacing w:after="240"/>
              <w:rPr>
                <w:rFonts w:ascii="Times New Roman" w:hAnsi="Times New Roman" w:cs="Times New Roman"/>
                <w:sz w:val="16"/>
                <w:szCs w:val="16"/>
                <w:lang w:val="en-US"/>
              </w:rPr>
            </w:pPr>
            <w:r w:rsidRPr="00521C57">
              <w:rPr>
                <w:rFonts w:ascii="Times New Roman" w:hAnsi="Times New Roman" w:cs="Times New Roman"/>
                <w:sz w:val="16"/>
                <w:szCs w:val="16"/>
                <w:lang w:val="en-US"/>
              </w:rPr>
              <w:t>Smoking advice or referral: QOF studies reported an increase in smoking advice.</w:t>
            </w:r>
          </w:p>
          <w:p w14:paraId="10B5D4D2" w14:textId="77777777" w:rsidR="0058692C" w:rsidRPr="00521C57" w:rsidRDefault="0058692C" w:rsidP="00521C57">
            <w:pPr>
              <w:widowControl w:val="0"/>
              <w:autoSpaceDE w:val="0"/>
              <w:autoSpaceDN w:val="0"/>
              <w:adjustRightInd w:val="0"/>
              <w:spacing w:after="240"/>
              <w:rPr>
                <w:rFonts w:ascii="Times New Roman" w:hAnsi="Times New Roman" w:cs="Times New Roman"/>
                <w:sz w:val="16"/>
                <w:szCs w:val="16"/>
                <w:lang w:val="en-US"/>
              </w:rPr>
            </w:pPr>
            <w:r w:rsidRPr="00521C57">
              <w:rPr>
                <w:rFonts w:ascii="Times New Roman" w:hAnsi="Times New Roman" w:cs="Times New Roman"/>
                <w:sz w:val="16"/>
                <w:szCs w:val="16"/>
                <w:lang w:val="en-US"/>
              </w:rPr>
              <w:t>The QOF studies should however be interpreted with caution because of the lack of adequate control groups</w:t>
            </w:r>
          </w:p>
          <w:p w14:paraId="2AB2288E" w14:textId="77777777" w:rsidR="0058692C" w:rsidRPr="00521C57" w:rsidRDefault="0058692C" w:rsidP="00521C57">
            <w:pPr>
              <w:widowControl w:val="0"/>
              <w:autoSpaceDE w:val="0"/>
              <w:autoSpaceDN w:val="0"/>
              <w:adjustRightInd w:val="0"/>
              <w:spacing w:after="240"/>
              <w:rPr>
                <w:rFonts w:ascii="Times New Roman" w:hAnsi="Times New Roman" w:cs="Times New Roman"/>
                <w:sz w:val="16"/>
                <w:szCs w:val="16"/>
                <w:lang w:val="en-US"/>
              </w:rPr>
            </w:pPr>
            <w:r w:rsidRPr="00521C57">
              <w:rPr>
                <w:rFonts w:ascii="Times New Roman" w:hAnsi="Times New Roman" w:cs="Times New Roman"/>
                <w:sz w:val="16"/>
                <w:szCs w:val="16"/>
                <w:lang w:val="en-US"/>
              </w:rPr>
              <w:t>Other studies reported mixed findings: two studies reported no differences for financial incentives and some studies reported improvements.</w:t>
            </w:r>
          </w:p>
          <w:p w14:paraId="0FCA9853" w14:textId="77777777" w:rsidR="0058692C" w:rsidRPr="00521C57" w:rsidRDefault="0058692C" w:rsidP="00521C57">
            <w:pPr>
              <w:widowControl w:val="0"/>
              <w:autoSpaceDE w:val="0"/>
              <w:autoSpaceDN w:val="0"/>
              <w:adjustRightInd w:val="0"/>
              <w:spacing w:after="240"/>
              <w:rPr>
                <w:rFonts w:ascii="Times New Roman" w:hAnsi="Times New Roman" w:cs="Times New Roman"/>
                <w:sz w:val="16"/>
                <w:szCs w:val="16"/>
                <w:lang w:val="en-US"/>
              </w:rPr>
            </w:pPr>
            <w:r w:rsidRPr="00521C57">
              <w:rPr>
                <w:rFonts w:ascii="Times New Roman" w:hAnsi="Times New Roman" w:cs="Times New Roman"/>
                <w:sz w:val="16"/>
                <w:szCs w:val="16"/>
                <w:lang w:val="en-US"/>
              </w:rPr>
              <w:t>Quit rates: Two studies reported no improvements in quit rates as a result of incentives and one study reported mixed effects for outcomes.</w:t>
            </w:r>
          </w:p>
          <w:p w14:paraId="6A4271CE" w14:textId="77777777" w:rsidR="0058692C" w:rsidRPr="00521C57" w:rsidRDefault="0058692C" w:rsidP="00521C57">
            <w:pPr>
              <w:widowControl w:val="0"/>
              <w:autoSpaceDE w:val="0"/>
              <w:autoSpaceDN w:val="0"/>
              <w:adjustRightInd w:val="0"/>
              <w:spacing w:after="240"/>
              <w:rPr>
                <w:rFonts w:ascii="Times New Roman" w:hAnsi="Times New Roman" w:cs="Times New Roman"/>
                <w:sz w:val="16"/>
                <w:szCs w:val="16"/>
                <w:lang w:val="en-US"/>
              </w:rPr>
            </w:pPr>
            <w:r w:rsidRPr="00521C57">
              <w:rPr>
                <w:rFonts w:ascii="Times New Roman" w:hAnsi="Times New Roman" w:cs="Times New Roman"/>
                <w:sz w:val="16"/>
                <w:szCs w:val="16"/>
                <w:lang w:val="en-US"/>
              </w:rPr>
              <w:t>The authors concluded that financial incentives appeared to improve recording of smoking status and increase provision of cessation advice and referrals to stop smoking services. There was however insufficient evidence to show that financial incentives led to reductions in smoking rates.</w:t>
            </w:r>
          </w:p>
          <w:p w14:paraId="1214DAE2" w14:textId="77777777" w:rsidR="0058692C" w:rsidRPr="00521C57" w:rsidRDefault="0058692C" w:rsidP="00521C57">
            <w:pPr>
              <w:widowControl w:val="0"/>
              <w:autoSpaceDE w:val="0"/>
              <w:autoSpaceDN w:val="0"/>
              <w:adjustRightInd w:val="0"/>
              <w:spacing w:after="240"/>
              <w:rPr>
                <w:rFonts w:ascii="Times New Roman" w:hAnsi="Times New Roman" w:cs="Times New Roman"/>
                <w:sz w:val="16"/>
                <w:szCs w:val="16"/>
                <w:lang w:val="en-US"/>
              </w:rPr>
            </w:pPr>
            <w:r w:rsidRPr="00521C57">
              <w:rPr>
                <w:rFonts w:ascii="Times New Roman" w:hAnsi="Times New Roman" w:cs="Times New Roman"/>
                <w:sz w:val="16"/>
                <w:szCs w:val="16"/>
                <w:lang w:val="en-US"/>
              </w:rPr>
              <w:t>Limitation: although this review is one of the well-conducted reviews, most data were retrieved from observational studies, which are prone to multiple biases. The authors noted that most studies did not account for secular changes during study periods (such as new guidelines for smoking cessation or recent fiscal policy or legislation)</w:t>
            </w:r>
          </w:p>
        </w:tc>
        <w:tc>
          <w:tcPr>
            <w:tcW w:w="1701" w:type="dxa"/>
          </w:tcPr>
          <w:p w14:paraId="451DCAEC" w14:textId="77777777" w:rsidR="0058692C" w:rsidRPr="00521C57" w:rsidRDefault="0058692C" w:rsidP="00521C57">
            <w:pPr>
              <w:widowControl w:val="0"/>
              <w:autoSpaceDE w:val="0"/>
              <w:autoSpaceDN w:val="0"/>
              <w:adjustRightInd w:val="0"/>
              <w:spacing w:after="240"/>
              <w:rPr>
                <w:rFonts w:ascii="Times New Roman" w:hAnsi="Times New Roman" w:cs="Times New Roman"/>
                <w:sz w:val="16"/>
                <w:szCs w:val="16"/>
                <w:lang w:val="en-US"/>
              </w:rPr>
            </w:pPr>
            <w:r w:rsidRPr="00521C57">
              <w:rPr>
                <w:rFonts w:ascii="Times New Roman" w:hAnsi="Times New Roman" w:cs="Times New Roman"/>
                <w:sz w:val="16"/>
                <w:szCs w:val="16"/>
                <w:lang w:val="en-US"/>
              </w:rPr>
              <w:t>9/11</w:t>
            </w:r>
          </w:p>
          <w:p w14:paraId="22FE89C4" w14:textId="77777777" w:rsidR="0058692C" w:rsidRPr="00521C57" w:rsidRDefault="0058692C" w:rsidP="00521C57">
            <w:pPr>
              <w:autoSpaceDE w:val="0"/>
              <w:autoSpaceDN w:val="0"/>
              <w:adjustRightInd w:val="0"/>
              <w:rPr>
                <w:rFonts w:ascii="Times New Roman" w:hAnsi="Times New Roman" w:cs="Times New Roman"/>
                <w:b/>
                <w:sz w:val="16"/>
                <w:szCs w:val="16"/>
              </w:rPr>
            </w:pPr>
          </w:p>
        </w:tc>
      </w:tr>
      <w:tr w:rsidR="0058692C" w:rsidRPr="00521C57" w14:paraId="2BCE7992" w14:textId="77777777" w:rsidTr="00F6193C">
        <w:tc>
          <w:tcPr>
            <w:tcW w:w="1384" w:type="dxa"/>
          </w:tcPr>
          <w:p w14:paraId="56C0615C" w14:textId="77777777" w:rsidR="0058692C" w:rsidRPr="00521C57" w:rsidRDefault="0058692C" w:rsidP="00521C57">
            <w:pPr>
              <w:autoSpaceDE w:val="0"/>
              <w:autoSpaceDN w:val="0"/>
              <w:adjustRightInd w:val="0"/>
              <w:rPr>
                <w:rFonts w:ascii="Times New Roman" w:hAnsi="Times New Roman" w:cs="Times New Roman"/>
                <w:b/>
                <w:sz w:val="16"/>
                <w:szCs w:val="16"/>
              </w:rPr>
            </w:pPr>
            <w:proofErr w:type="spellStart"/>
            <w:r w:rsidRPr="00521C57">
              <w:rPr>
                <w:rFonts w:ascii="Times New Roman" w:hAnsi="Times New Roman" w:cs="Times New Roman"/>
                <w:sz w:val="16"/>
                <w:szCs w:val="16"/>
              </w:rPr>
              <w:t>Houle</w:t>
            </w:r>
            <w:proofErr w:type="spellEnd"/>
            <w:r w:rsidRPr="00521C57">
              <w:rPr>
                <w:rFonts w:ascii="Times New Roman" w:hAnsi="Times New Roman" w:cs="Times New Roman"/>
                <w:sz w:val="16"/>
                <w:szCs w:val="16"/>
              </w:rPr>
              <w:t xml:space="preserve"> et al., 2012</w:t>
            </w:r>
          </w:p>
        </w:tc>
        <w:tc>
          <w:tcPr>
            <w:tcW w:w="2552" w:type="dxa"/>
          </w:tcPr>
          <w:p w14:paraId="2D63F8B0" w14:textId="77777777" w:rsidR="0058692C" w:rsidRPr="00521C57" w:rsidRDefault="0058692C" w:rsidP="00521C57">
            <w:pPr>
              <w:widowControl w:val="0"/>
              <w:autoSpaceDE w:val="0"/>
              <w:autoSpaceDN w:val="0"/>
              <w:adjustRightInd w:val="0"/>
              <w:spacing w:after="240"/>
              <w:rPr>
                <w:rFonts w:ascii="Times New Roman" w:hAnsi="Times New Roman" w:cs="Times New Roman"/>
                <w:sz w:val="16"/>
                <w:szCs w:val="16"/>
                <w:lang w:val="en-US"/>
              </w:rPr>
            </w:pPr>
            <w:r w:rsidRPr="00521C57">
              <w:rPr>
                <w:rFonts w:ascii="Times New Roman" w:hAnsi="Times New Roman" w:cs="Times New Roman"/>
                <w:sz w:val="16"/>
                <w:szCs w:val="16"/>
                <w:lang w:val="en-US"/>
              </w:rPr>
              <w:t xml:space="preserve">This review assessed the effect of Pay-for-Performance remuneration, </w:t>
            </w:r>
            <w:r w:rsidRPr="00521C57">
              <w:rPr>
                <w:rFonts w:ascii="Times New Roman" w:hAnsi="Times New Roman" w:cs="Times New Roman"/>
                <w:sz w:val="16"/>
                <w:szCs w:val="16"/>
                <w:lang w:val="en-US"/>
              </w:rPr>
              <w:lastRenderedPageBreak/>
              <w:t>for individual health care practitioners, on the patient care outcomes.</w:t>
            </w:r>
          </w:p>
          <w:p w14:paraId="6F4851D9" w14:textId="77777777" w:rsidR="0058692C" w:rsidRPr="00521C57" w:rsidRDefault="0058692C" w:rsidP="00521C57">
            <w:pPr>
              <w:widowControl w:val="0"/>
              <w:autoSpaceDE w:val="0"/>
              <w:autoSpaceDN w:val="0"/>
              <w:adjustRightInd w:val="0"/>
              <w:spacing w:after="240"/>
              <w:rPr>
                <w:rFonts w:ascii="Times New Roman" w:hAnsi="Times New Roman" w:cs="Times New Roman"/>
                <w:sz w:val="16"/>
                <w:szCs w:val="16"/>
                <w:lang w:val="en-US"/>
              </w:rPr>
            </w:pPr>
          </w:p>
        </w:tc>
        <w:tc>
          <w:tcPr>
            <w:tcW w:w="3121" w:type="dxa"/>
          </w:tcPr>
          <w:p w14:paraId="4478F0D6" w14:textId="77777777" w:rsidR="0058692C" w:rsidRPr="00521C57" w:rsidRDefault="0058692C" w:rsidP="00521C57">
            <w:pPr>
              <w:widowControl w:val="0"/>
              <w:autoSpaceDE w:val="0"/>
              <w:autoSpaceDN w:val="0"/>
              <w:adjustRightInd w:val="0"/>
              <w:spacing w:after="240"/>
              <w:rPr>
                <w:rFonts w:ascii="Times New Roman" w:hAnsi="Times New Roman" w:cs="Times New Roman"/>
                <w:sz w:val="16"/>
                <w:szCs w:val="16"/>
                <w:lang w:val="en-US"/>
              </w:rPr>
            </w:pPr>
            <w:r w:rsidRPr="00521C57">
              <w:rPr>
                <w:rFonts w:ascii="Times New Roman" w:hAnsi="Times New Roman" w:cs="Times New Roman"/>
                <w:sz w:val="16"/>
                <w:szCs w:val="16"/>
                <w:lang w:val="en-US"/>
              </w:rPr>
              <w:lastRenderedPageBreak/>
              <w:t xml:space="preserve">PubMed, EMBASE, The Cochrane Library, </w:t>
            </w:r>
            <w:proofErr w:type="spellStart"/>
            <w:r w:rsidRPr="00521C57">
              <w:rPr>
                <w:rFonts w:ascii="Times New Roman" w:hAnsi="Times New Roman" w:cs="Times New Roman"/>
                <w:sz w:val="16"/>
                <w:szCs w:val="16"/>
                <w:lang w:val="en-US"/>
              </w:rPr>
              <w:t>OpenSIGLE</w:t>
            </w:r>
            <w:proofErr w:type="spellEnd"/>
            <w:r w:rsidRPr="00521C57">
              <w:rPr>
                <w:rFonts w:ascii="Times New Roman" w:hAnsi="Times New Roman" w:cs="Times New Roman"/>
                <w:sz w:val="16"/>
                <w:szCs w:val="16"/>
                <w:lang w:val="en-US"/>
              </w:rPr>
              <w:t xml:space="preserve">, the Canadian Evaluation </w:t>
            </w:r>
            <w:r w:rsidRPr="00521C57">
              <w:rPr>
                <w:rFonts w:ascii="Times New Roman" w:hAnsi="Times New Roman" w:cs="Times New Roman"/>
                <w:sz w:val="16"/>
                <w:szCs w:val="16"/>
                <w:lang w:val="en-US"/>
              </w:rPr>
              <w:lastRenderedPageBreak/>
              <w:t>Society's</w:t>
            </w:r>
            <w:proofErr w:type="gramStart"/>
            <w:r w:rsidRPr="00521C57">
              <w:rPr>
                <w:rFonts w:ascii="Times New Roman" w:hAnsi="Times New Roman" w:cs="Times New Roman"/>
                <w:sz w:val="16"/>
                <w:szCs w:val="16"/>
                <w:lang w:val="en-US"/>
              </w:rPr>
              <w:t>;</w:t>
            </w:r>
            <w:proofErr w:type="gramEnd"/>
            <w:r w:rsidRPr="00521C57">
              <w:rPr>
                <w:rFonts w:ascii="Times New Roman" w:hAnsi="Times New Roman" w:cs="Times New Roman"/>
                <w:sz w:val="16"/>
                <w:szCs w:val="16"/>
                <w:lang w:val="en-US"/>
              </w:rPr>
              <w:t xml:space="preserve"> Unpublished Literature Bank, and the Grey Literature Collection of the New York Academy of Medicine's Library were searched up to June 2012. Reference lists were also manually searched.</w:t>
            </w:r>
          </w:p>
          <w:p w14:paraId="6EBC1715" w14:textId="77777777" w:rsidR="0058692C" w:rsidRPr="00521C57" w:rsidRDefault="0058692C" w:rsidP="00521C57">
            <w:pPr>
              <w:widowControl w:val="0"/>
              <w:autoSpaceDE w:val="0"/>
              <w:autoSpaceDN w:val="0"/>
              <w:adjustRightInd w:val="0"/>
              <w:rPr>
                <w:rFonts w:ascii="Times New Roman" w:hAnsi="Times New Roman" w:cs="Times New Roman"/>
                <w:sz w:val="16"/>
                <w:szCs w:val="16"/>
                <w:lang w:val="en-US"/>
              </w:rPr>
            </w:pPr>
            <w:r w:rsidRPr="00521C57">
              <w:rPr>
                <w:rFonts w:ascii="Times New Roman" w:hAnsi="Times New Roman" w:cs="Times New Roman"/>
                <w:sz w:val="16"/>
                <w:szCs w:val="16"/>
                <w:lang w:val="en-US"/>
              </w:rPr>
              <w:t>Thirty studies were included in the review. Four were RCTs, five were interrupted time series, three were controlled before-and-after studies, one was a non-randomized controlled study, 15 were uncontrolled before-and-after studies, and two were uncontrolled cohort studies.</w:t>
            </w:r>
          </w:p>
        </w:tc>
        <w:tc>
          <w:tcPr>
            <w:tcW w:w="2064" w:type="dxa"/>
          </w:tcPr>
          <w:p w14:paraId="40CE7C90" w14:textId="77777777" w:rsidR="0058692C" w:rsidRPr="00521C57" w:rsidRDefault="0058692C" w:rsidP="00521C57">
            <w:pPr>
              <w:widowControl w:val="0"/>
              <w:autoSpaceDE w:val="0"/>
              <w:autoSpaceDN w:val="0"/>
              <w:adjustRightInd w:val="0"/>
              <w:spacing w:after="240"/>
              <w:rPr>
                <w:rFonts w:ascii="Times New Roman" w:hAnsi="Times New Roman" w:cs="Times New Roman"/>
                <w:sz w:val="16"/>
                <w:szCs w:val="16"/>
                <w:lang w:val="en-US"/>
              </w:rPr>
            </w:pPr>
            <w:r w:rsidRPr="00521C57">
              <w:rPr>
                <w:rFonts w:ascii="Times New Roman" w:hAnsi="Times New Roman" w:cs="Times New Roman"/>
                <w:sz w:val="16"/>
                <w:szCs w:val="16"/>
                <w:lang w:val="en-US"/>
              </w:rPr>
              <w:lastRenderedPageBreak/>
              <w:t xml:space="preserve">The primary studies included were assessed, </w:t>
            </w:r>
            <w:r w:rsidRPr="00521C57">
              <w:rPr>
                <w:rFonts w:ascii="Times New Roman" w:hAnsi="Times New Roman" w:cs="Times New Roman"/>
                <w:sz w:val="16"/>
                <w:szCs w:val="16"/>
                <w:lang w:val="en-US"/>
              </w:rPr>
              <w:lastRenderedPageBreak/>
              <w:t>according to the Cochrane risk of bias scale, which included criteria for allocation concealment, similar baseline characteristics, complete outcome reporting, and protection against contamination.</w:t>
            </w:r>
          </w:p>
          <w:p w14:paraId="4C8D6492" w14:textId="77777777" w:rsidR="0058692C" w:rsidRPr="00521C57" w:rsidRDefault="0058692C" w:rsidP="00521C57">
            <w:pPr>
              <w:autoSpaceDE w:val="0"/>
              <w:autoSpaceDN w:val="0"/>
              <w:adjustRightInd w:val="0"/>
              <w:rPr>
                <w:rFonts w:ascii="Times New Roman" w:hAnsi="Times New Roman" w:cs="Times New Roman"/>
                <w:b/>
                <w:sz w:val="16"/>
                <w:szCs w:val="16"/>
              </w:rPr>
            </w:pPr>
            <w:r w:rsidRPr="00521C57">
              <w:rPr>
                <w:rFonts w:ascii="Times New Roman" w:hAnsi="Times New Roman" w:cs="Times New Roman"/>
                <w:sz w:val="16"/>
                <w:szCs w:val="16"/>
                <w:lang w:val="en-US"/>
              </w:rPr>
              <w:t>The quality of the studies was generally low to moderate; only RCTs had comparable baseline characteristics and only one study had adequate patient allocation concealment (full results were reported).</w:t>
            </w:r>
          </w:p>
        </w:tc>
        <w:tc>
          <w:tcPr>
            <w:tcW w:w="3745" w:type="dxa"/>
          </w:tcPr>
          <w:p w14:paraId="67582115" w14:textId="77777777" w:rsidR="0058692C" w:rsidRPr="00521C57" w:rsidRDefault="0058692C" w:rsidP="00521C57">
            <w:pPr>
              <w:widowControl w:val="0"/>
              <w:autoSpaceDE w:val="0"/>
              <w:autoSpaceDN w:val="0"/>
              <w:adjustRightInd w:val="0"/>
              <w:rPr>
                <w:rFonts w:ascii="Times New Roman" w:hAnsi="Times New Roman" w:cs="Times New Roman"/>
                <w:sz w:val="16"/>
                <w:szCs w:val="16"/>
                <w:lang w:val="en-US"/>
              </w:rPr>
            </w:pPr>
            <w:r w:rsidRPr="00521C57">
              <w:rPr>
                <w:rFonts w:ascii="Times New Roman" w:hAnsi="Times New Roman" w:cs="Times New Roman"/>
                <w:sz w:val="16"/>
                <w:szCs w:val="16"/>
                <w:lang w:val="en-US"/>
              </w:rPr>
              <w:lastRenderedPageBreak/>
              <w:t xml:space="preserve">The authors, taking into consideration the limitations of the uncontrolled studies and the inability to draw </w:t>
            </w:r>
            <w:r w:rsidRPr="00521C57">
              <w:rPr>
                <w:rFonts w:ascii="Times New Roman" w:hAnsi="Times New Roman" w:cs="Times New Roman"/>
                <w:sz w:val="16"/>
                <w:szCs w:val="16"/>
                <w:lang w:val="en-US"/>
              </w:rPr>
              <w:lastRenderedPageBreak/>
              <w:t>reliable conclusions from them; concluded that Pay-for-Performance modestly improved preventive activities, such as immunization rates, but there was little evidence that it was effective for other activities such as mammography referrals and cancer screening.</w:t>
            </w:r>
          </w:p>
          <w:p w14:paraId="3AFA1FFC" w14:textId="77777777" w:rsidR="0058692C" w:rsidRPr="00521C57" w:rsidRDefault="0058692C" w:rsidP="00521C57">
            <w:pPr>
              <w:widowControl w:val="0"/>
              <w:autoSpaceDE w:val="0"/>
              <w:autoSpaceDN w:val="0"/>
              <w:adjustRightInd w:val="0"/>
              <w:spacing w:after="240"/>
              <w:rPr>
                <w:rFonts w:ascii="Times New Roman" w:hAnsi="Times New Roman" w:cs="Times New Roman"/>
                <w:sz w:val="16"/>
                <w:szCs w:val="16"/>
                <w:lang w:val="en-US"/>
              </w:rPr>
            </w:pPr>
          </w:p>
          <w:p w14:paraId="28A9DBF8" w14:textId="77777777" w:rsidR="0058692C" w:rsidRPr="00521C57" w:rsidRDefault="0058692C" w:rsidP="00521C57">
            <w:pPr>
              <w:widowControl w:val="0"/>
              <w:autoSpaceDE w:val="0"/>
              <w:autoSpaceDN w:val="0"/>
              <w:adjustRightInd w:val="0"/>
              <w:rPr>
                <w:rFonts w:ascii="Times New Roman" w:hAnsi="Times New Roman" w:cs="Times New Roman"/>
                <w:sz w:val="16"/>
                <w:szCs w:val="16"/>
                <w:lang w:val="en-US"/>
              </w:rPr>
            </w:pPr>
          </w:p>
          <w:p w14:paraId="17686F45" w14:textId="77777777" w:rsidR="0058692C" w:rsidRPr="00521C57" w:rsidRDefault="0058692C" w:rsidP="00521C57">
            <w:pPr>
              <w:widowControl w:val="0"/>
              <w:autoSpaceDE w:val="0"/>
              <w:autoSpaceDN w:val="0"/>
              <w:adjustRightInd w:val="0"/>
              <w:spacing w:after="240"/>
              <w:rPr>
                <w:rFonts w:ascii="Times New Roman" w:hAnsi="Times New Roman" w:cs="Times New Roman"/>
                <w:sz w:val="16"/>
                <w:szCs w:val="16"/>
                <w:lang w:val="en-US"/>
              </w:rPr>
            </w:pPr>
          </w:p>
        </w:tc>
        <w:tc>
          <w:tcPr>
            <w:tcW w:w="1701" w:type="dxa"/>
          </w:tcPr>
          <w:p w14:paraId="1C816A0F" w14:textId="77777777" w:rsidR="0058692C" w:rsidRPr="00521C57" w:rsidRDefault="0058692C" w:rsidP="00521C57">
            <w:pPr>
              <w:autoSpaceDE w:val="0"/>
              <w:autoSpaceDN w:val="0"/>
              <w:adjustRightInd w:val="0"/>
              <w:rPr>
                <w:rFonts w:ascii="Times New Roman" w:hAnsi="Times New Roman" w:cs="Times New Roman"/>
                <w:b/>
                <w:sz w:val="16"/>
                <w:szCs w:val="16"/>
              </w:rPr>
            </w:pPr>
            <w:r w:rsidRPr="00521C57">
              <w:rPr>
                <w:rFonts w:ascii="Times New Roman" w:hAnsi="Times New Roman" w:cs="Times New Roman"/>
                <w:b/>
                <w:bCs/>
                <w:color w:val="032553"/>
                <w:sz w:val="16"/>
                <w:szCs w:val="16"/>
                <w:lang w:val="en-US"/>
              </w:rPr>
              <w:lastRenderedPageBreak/>
              <w:t>10/11</w:t>
            </w:r>
          </w:p>
        </w:tc>
      </w:tr>
      <w:tr w:rsidR="0058692C" w:rsidRPr="00521C57" w14:paraId="688D278C" w14:textId="77777777" w:rsidTr="00F6193C">
        <w:trPr>
          <w:trHeight w:val="2179"/>
        </w:trPr>
        <w:tc>
          <w:tcPr>
            <w:tcW w:w="1384" w:type="dxa"/>
          </w:tcPr>
          <w:p w14:paraId="2B1AB1C1" w14:textId="77777777" w:rsidR="0058692C" w:rsidRPr="00521C57" w:rsidRDefault="0058692C" w:rsidP="00521C57">
            <w:pPr>
              <w:kinsoku w:val="0"/>
              <w:overflowPunct w:val="0"/>
              <w:autoSpaceDE w:val="0"/>
              <w:autoSpaceDN w:val="0"/>
              <w:spacing w:before="120"/>
              <w:jc w:val="both"/>
              <w:rPr>
                <w:rFonts w:ascii="Times New Roman" w:hAnsi="Times New Roman" w:cs="Times New Roman"/>
                <w:bCs/>
                <w:sz w:val="16"/>
                <w:szCs w:val="16"/>
                <w:lang w:eastAsia="zh-CN"/>
              </w:rPr>
            </w:pPr>
            <w:r w:rsidRPr="00521C57">
              <w:rPr>
                <w:rFonts w:ascii="Times New Roman" w:hAnsi="Times New Roman" w:cs="Times New Roman"/>
                <w:bCs/>
                <w:sz w:val="16"/>
                <w:szCs w:val="16"/>
                <w:lang w:eastAsia="zh-CN"/>
              </w:rPr>
              <w:lastRenderedPageBreak/>
              <w:t>Huang et al., 2013</w:t>
            </w:r>
          </w:p>
        </w:tc>
        <w:tc>
          <w:tcPr>
            <w:tcW w:w="2552" w:type="dxa"/>
          </w:tcPr>
          <w:p w14:paraId="3A21F92D" w14:textId="77777777" w:rsidR="0058692C" w:rsidRPr="00521C57" w:rsidRDefault="0058692C" w:rsidP="00521C57">
            <w:pPr>
              <w:widowControl w:val="0"/>
              <w:autoSpaceDE w:val="0"/>
              <w:autoSpaceDN w:val="0"/>
              <w:adjustRightInd w:val="0"/>
              <w:spacing w:after="130"/>
              <w:rPr>
                <w:rFonts w:ascii="Times New Roman" w:hAnsi="Times New Roman" w:cs="Times New Roman"/>
                <w:sz w:val="16"/>
                <w:szCs w:val="16"/>
                <w:u w:color="262626"/>
                <w:lang w:val="en-US"/>
              </w:rPr>
            </w:pPr>
            <w:r w:rsidRPr="00521C57">
              <w:rPr>
                <w:rFonts w:ascii="Times New Roman" w:hAnsi="Times New Roman" w:cs="Times New Roman"/>
                <w:bCs/>
                <w:color w:val="262626"/>
                <w:sz w:val="16"/>
                <w:szCs w:val="16"/>
                <w:u w:color="262626"/>
                <w:lang w:val="en-US"/>
              </w:rPr>
              <w:t xml:space="preserve">The authors’ objectives were </w:t>
            </w:r>
            <w:r w:rsidRPr="00521C57">
              <w:rPr>
                <w:rFonts w:ascii="Times New Roman" w:hAnsi="Times New Roman" w:cs="Times New Roman"/>
                <w:sz w:val="16"/>
                <w:szCs w:val="16"/>
                <w:u w:color="262626"/>
                <w:lang w:val="en-US"/>
              </w:rPr>
              <w:t>to review and synthesize published evidence of pay-for-performance (P4P) effects on management of diabetes.</w:t>
            </w:r>
          </w:p>
          <w:p w14:paraId="446118CD" w14:textId="77777777" w:rsidR="0058692C" w:rsidRPr="00521C57" w:rsidRDefault="0058692C" w:rsidP="00521C57">
            <w:pPr>
              <w:autoSpaceDE w:val="0"/>
              <w:autoSpaceDN w:val="0"/>
              <w:adjustRightInd w:val="0"/>
              <w:rPr>
                <w:rFonts w:ascii="Times New Roman" w:hAnsi="Times New Roman" w:cs="Times New Roman"/>
                <w:sz w:val="16"/>
                <w:szCs w:val="16"/>
                <w:lang w:val="en-US"/>
              </w:rPr>
            </w:pPr>
          </w:p>
        </w:tc>
        <w:tc>
          <w:tcPr>
            <w:tcW w:w="3121" w:type="dxa"/>
          </w:tcPr>
          <w:p w14:paraId="5C014810" w14:textId="77777777" w:rsidR="0058692C" w:rsidRPr="00521C57" w:rsidRDefault="0058692C" w:rsidP="00521C57">
            <w:pPr>
              <w:widowControl w:val="0"/>
              <w:autoSpaceDE w:val="0"/>
              <w:autoSpaceDN w:val="0"/>
              <w:adjustRightInd w:val="0"/>
              <w:rPr>
                <w:rFonts w:ascii="Times New Roman" w:hAnsi="Times New Roman" w:cs="Times New Roman"/>
                <w:sz w:val="16"/>
                <w:szCs w:val="16"/>
                <w:u w:color="262626"/>
                <w:lang w:val="en-US"/>
              </w:rPr>
            </w:pPr>
            <w:r w:rsidRPr="00521C57">
              <w:rPr>
                <w:rFonts w:ascii="Times New Roman" w:hAnsi="Times New Roman" w:cs="Times New Roman"/>
                <w:sz w:val="16"/>
                <w:szCs w:val="16"/>
                <w:lang w:val="en-US"/>
              </w:rPr>
              <w:t>Four databases were searched:</w:t>
            </w:r>
            <w:r w:rsidRPr="00521C57">
              <w:rPr>
                <w:rFonts w:ascii="Times New Roman" w:hAnsi="Times New Roman" w:cs="Times New Roman"/>
                <w:sz w:val="16"/>
                <w:szCs w:val="16"/>
                <w:u w:color="262626"/>
                <w:lang w:val="en-US"/>
              </w:rPr>
              <w:t xml:space="preserve"> Ovid MEDLINE, </w:t>
            </w:r>
            <w:proofErr w:type="spellStart"/>
            <w:r w:rsidRPr="00521C57">
              <w:rPr>
                <w:rFonts w:ascii="Times New Roman" w:hAnsi="Times New Roman" w:cs="Times New Roman"/>
                <w:sz w:val="16"/>
                <w:szCs w:val="16"/>
                <w:u w:color="262626"/>
                <w:lang w:val="en-US"/>
              </w:rPr>
              <w:t>EMbase</w:t>
            </w:r>
            <w:proofErr w:type="spellEnd"/>
            <w:r w:rsidRPr="00521C57">
              <w:rPr>
                <w:rFonts w:ascii="Times New Roman" w:hAnsi="Times New Roman" w:cs="Times New Roman"/>
                <w:sz w:val="16"/>
                <w:szCs w:val="16"/>
                <w:u w:color="262626"/>
                <w:lang w:val="en-US"/>
              </w:rPr>
              <w:t>, PubMed, The Cochrane Library (Issue 3, 2012</w:t>
            </w:r>
          </w:p>
          <w:p w14:paraId="3836749D" w14:textId="77777777" w:rsidR="0058692C" w:rsidRPr="00521C57" w:rsidRDefault="0058692C" w:rsidP="00521C57">
            <w:pPr>
              <w:widowControl w:val="0"/>
              <w:autoSpaceDE w:val="0"/>
              <w:autoSpaceDN w:val="0"/>
              <w:adjustRightInd w:val="0"/>
              <w:rPr>
                <w:rFonts w:ascii="Times New Roman" w:hAnsi="Times New Roman" w:cs="Times New Roman"/>
                <w:sz w:val="16"/>
                <w:szCs w:val="16"/>
                <w:u w:color="262626"/>
                <w:lang w:val="en-US"/>
              </w:rPr>
            </w:pPr>
          </w:p>
          <w:p w14:paraId="1C248CF8" w14:textId="77777777" w:rsidR="0058692C" w:rsidRPr="00521C57" w:rsidRDefault="0058692C" w:rsidP="00521C57">
            <w:pPr>
              <w:widowControl w:val="0"/>
              <w:autoSpaceDE w:val="0"/>
              <w:autoSpaceDN w:val="0"/>
              <w:adjustRightInd w:val="0"/>
              <w:rPr>
                <w:rFonts w:ascii="Times New Roman" w:hAnsi="Times New Roman" w:cs="Times New Roman"/>
                <w:sz w:val="16"/>
                <w:szCs w:val="16"/>
                <w:lang w:val="en-US"/>
              </w:rPr>
            </w:pPr>
            <w:r w:rsidRPr="00521C57">
              <w:rPr>
                <w:rFonts w:ascii="Times New Roman" w:hAnsi="Times New Roman" w:cs="Times New Roman"/>
                <w:sz w:val="16"/>
                <w:szCs w:val="16"/>
                <w:u w:color="262626"/>
                <w:lang w:val="en-US"/>
              </w:rPr>
              <w:t>12 interrupted time series studies, 7 controlled before-after studies, and 2 cross-sectional studies were included. Additionally, 12 studies were further included for quantitative analysis.</w:t>
            </w:r>
          </w:p>
        </w:tc>
        <w:tc>
          <w:tcPr>
            <w:tcW w:w="2064" w:type="dxa"/>
          </w:tcPr>
          <w:p w14:paraId="4140C914" w14:textId="77777777" w:rsidR="0058692C" w:rsidRPr="00521C57" w:rsidRDefault="0058692C" w:rsidP="00521C57">
            <w:pPr>
              <w:widowControl w:val="0"/>
              <w:autoSpaceDE w:val="0"/>
              <w:autoSpaceDN w:val="0"/>
              <w:adjustRightInd w:val="0"/>
              <w:spacing w:after="130"/>
              <w:rPr>
                <w:rFonts w:ascii="Times New Roman" w:hAnsi="Times New Roman" w:cs="Times New Roman"/>
                <w:sz w:val="16"/>
                <w:szCs w:val="16"/>
                <w:u w:color="262626"/>
                <w:lang w:val="en-US"/>
              </w:rPr>
            </w:pPr>
            <w:r w:rsidRPr="00521C57">
              <w:rPr>
                <w:rFonts w:ascii="Times New Roman" w:hAnsi="Times New Roman" w:cs="Times New Roman"/>
                <w:sz w:val="16"/>
                <w:szCs w:val="16"/>
                <w:u w:color="262626"/>
                <w:lang w:val="en-US"/>
              </w:rPr>
              <w:t>The quality of included primary studies was assessed using Grading of Recommendations Assessment, Development, and Evaluation (GRADE) system.</w:t>
            </w:r>
          </w:p>
          <w:p w14:paraId="6D6EECF0" w14:textId="77777777" w:rsidR="0058692C" w:rsidRPr="00521C57" w:rsidRDefault="0058692C" w:rsidP="00521C57">
            <w:pPr>
              <w:widowControl w:val="0"/>
              <w:autoSpaceDE w:val="0"/>
              <w:autoSpaceDN w:val="0"/>
              <w:adjustRightInd w:val="0"/>
              <w:spacing w:after="130"/>
              <w:rPr>
                <w:rFonts w:ascii="Times New Roman" w:hAnsi="Times New Roman" w:cs="Times New Roman"/>
                <w:sz w:val="16"/>
                <w:szCs w:val="16"/>
                <w:u w:color="262626"/>
                <w:lang w:val="en-US"/>
              </w:rPr>
            </w:pPr>
            <w:r w:rsidRPr="00521C57">
              <w:rPr>
                <w:rFonts w:ascii="Times New Roman" w:hAnsi="Times New Roman" w:cs="Times New Roman"/>
                <w:sz w:val="16"/>
                <w:szCs w:val="16"/>
                <w:u w:color="262626"/>
                <w:lang w:val="en-US"/>
              </w:rPr>
              <w:t>The authors reported that most studies included in the review were low quality studies.</w:t>
            </w:r>
          </w:p>
        </w:tc>
        <w:tc>
          <w:tcPr>
            <w:tcW w:w="3745" w:type="dxa"/>
          </w:tcPr>
          <w:p w14:paraId="5384A9DF" w14:textId="77777777" w:rsidR="0058692C" w:rsidRPr="00521C57" w:rsidRDefault="0058692C" w:rsidP="00521C57">
            <w:pPr>
              <w:widowControl w:val="0"/>
              <w:autoSpaceDE w:val="0"/>
              <w:autoSpaceDN w:val="0"/>
              <w:adjustRightInd w:val="0"/>
              <w:rPr>
                <w:rFonts w:ascii="Times New Roman" w:hAnsi="Times New Roman" w:cs="Times New Roman"/>
                <w:sz w:val="16"/>
                <w:szCs w:val="16"/>
                <w:u w:color="262626"/>
                <w:lang w:val="en-US"/>
              </w:rPr>
            </w:pPr>
            <w:r w:rsidRPr="00521C57">
              <w:rPr>
                <w:rFonts w:ascii="Times New Roman" w:hAnsi="Times New Roman" w:cs="Times New Roman"/>
                <w:sz w:val="16"/>
                <w:szCs w:val="16"/>
                <w:u w:color="262626"/>
                <w:lang w:val="en-US"/>
              </w:rPr>
              <w:t xml:space="preserve">Results of meta-analysis showed that P4P produced generally positive effects in most indicators (e.g. patients with records of total cholesterol or blood pressure). However, these results were inconsistent. The percentage of patients with HbA1c ≤ 7% or 53 </w:t>
            </w:r>
            <w:proofErr w:type="spellStart"/>
            <w:r w:rsidRPr="00521C57">
              <w:rPr>
                <w:rFonts w:ascii="Times New Roman" w:hAnsi="Times New Roman" w:cs="Times New Roman"/>
                <w:sz w:val="16"/>
                <w:szCs w:val="16"/>
                <w:u w:color="262626"/>
                <w:lang w:val="en-US"/>
              </w:rPr>
              <w:t>mmol</w:t>
            </w:r>
            <w:proofErr w:type="spellEnd"/>
            <w:r w:rsidRPr="00521C57">
              <w:rPr>
                <w:rFonts w:ascii="Times New Roman" w:hAnsi="Times New Roman" w:cs="Times New Roman"/>
                <w:sz w:val="16"/>
                <w:szCs w:val="16"/>
                <w:u w:color="262626"/>
                <w:lang w:val="en-US"/>
              </w:rPr>
              <w:t>/</w:t>
            </w:r>
            <w:proofErr w:type="spellStart"/>
            <w:r w:rsidRPr="00521C57">
              <w:rPr>
                <w:rFonts w:ascii="Times New Roman" w:hAnsi="Times New Roman" w:cs="Times New Roman"/>
                <w:sz w:val="16"/>
                <w:szCs w:val="16"/>
                <w:u w:color="262626"/>
                <w:lang w:val="en-US"/>
              </w:rPr>
              <w:t>mol</w:t>
            </w:r>
            <w:proofErr w:type="spellEnd"/>
            <w:r w:rsidRPr="00521C57">
              <w:rPr>
                <w:rFonts w:ascii="Times New Roman" w:hAnsi="Times New Roman" w:cs="Times New Roman"/>
                <w:sz w:val="16"/>
                <w:szCs w:val="16"/>
                <w:u w:color="262626"/>
                <w:lang w:val="en-US"/>
              </w:rPr>
              <w:t xml:space="preserve"> showed a pooled odds ratio of 0.98 in patients, but a pooled mean difference of 19.71% in the physician groups. The odds ratios of receiving tests/reaching an outcome level were also diverse in patients (odds ratios ranged from 0.98 to 3.32). </w:t>
            </w:r>
          </w:p>
          <w:p w14:paraId="2375C56D" w14:textId="77777777" w:rsidR="0058692C" w:rsidRPr="00521C57" w:rsidRDefault="0058692C" w:rsidP="00521C57">
            <w:pPr>
              <w:widowControl w:val="0"/>
              <w:autoSpaceDE w:val="0"/>
              <w:autoSpaceDN w:val="0"/>
              <w:adjustRightInd w:val="0"/>
              <w:rPr>
                <w:rFonts w:ascii="Times New Roman" w:hAnsi="Times New Roman" w:cs="Times New Roman"/>
                <w:sz w:val="16"/>
                <w:szCs w:val="16"/>
                <w:u w:color="262626"/>
                <w:lang w:val="en-US"/>
              </w:rPr>
            </w:pPr>
            <w:r w:rsidRPr="00521C57">
              <w:rPr>
                <w:rFonts w:ascii="Times New Roman" w:hAnsi="Times New Roman" w:cs="Times New Roman"/>
                <w:sz w:val="16"/>
                <w:szCs w:val="16"/>
                <w:u w:color="262626"/>
                <w:lang w:val="en-US"/>
              </w:rPr>
              <w:t>The authors also found that process indicators had higher rates of improvement than outcome indicators.</w:t>
            </w:r>
          </w:p>
          <w:p w14:paraId="7823B246" w14:textId="77777777" w:rsidR="0058692C" w:rsidRPr="00521C57" w:rsidRDefault="0058692C" w:rsidP="00521C57">
            <w:pPr>
              <w:widowControl w:val="0"/>
              <w:autoSpaceDE w:val="0"/>
              <w:autoSpaceDN w:val="0"/>
              <w:adjustRightInd w:val="0"/>
              <w:rPr>
                <w:rFonts w:ascii="Times New Roman" w:hAnsi="Times New Roman" w:cs="Times New Roman"/>
                <w:sz w:val="16"/>
                <w:szCs w:val="16"/>
                <w:lang w:val="en-US"/>
              </w:rPr>
            </w:pPr>
            <w:r w:rsidRPr="00521C57">
              <w:rPr>
                <w:rFonts w:ascii="Times New Roman" w:hAnsi="Times New Roman" w:cs="Times New Roman"/>
                <w:sz w:val="16"/>
                <w:szCs w:val="16"/>
                <w:u w:color="262626"/>
                <w:lang w:val="en-US"/>
              </w:rPr>
              <w:t xml:space="preserve">Limitations: the authors concluded that because of the low quality of included studies, the results of the review should be interpreted with caution. </w:t>
            </w:r>
          </w:p>
        </w:tc>
        <w:tc>
          <w:tcPr>
            <w:tcW w:w="1701" w:type="dxa"/>
          </w:tcPr>
          <w:p w14:paraId="0C7B12CE" w14:textId="77777777" w:rsidR="0058692C" w:rsidRPr="00521C57" w:rsidRDefault="0058692C" w:rsidP="00521C57">
            <w:pPr>
              <w:autoSpaceDE w:val="0"/>
              <w:autoSpaceDN w:val="0"/>
              <w:adjustRightInd w:val="0"/>
              <w:rPr>
                <w:rFonts w:ascii="Times New Roman" w:hAnsi="Times New Roman" w:cs="Times New Roman"/>
                <w:b/>
                <w:sz w:val="16"/>
                <w:szCs w:val="16"/>
              </w:rPr>
            </w:pPr>
            <w:r w:rsidRPr="00521C57">
              <w:rPr>
                <w:rFonts w:ascii="Times New Roman" w:hAnsi="Times New Roman" w:cs="Times New Roman"/>
                <w:b/>
                <w:sz w:val="16"/>
                <w:szCs w:val="16"/>
              </w:rPr>
              <w:t>8/11</w:t>
            </w:r>
          </w:p>
        </w:tc>
      </w:tr>
      <w:tr w:rsidR="0058692C" w:rsidRPr="00521C57" w14:paraId="00885FB3" w14:textId="77777777" w:rsidTr="00F6193C">
        <w:tc>
          <w:tcPr>
            <w:tcW w:w="1384" w:type="dxa"/>
          </w:tcPr>
          <w:p w14:paraId="0A332757" w14:textId="77777777" w:rsidR="0058692C" w:rsidRPr="00521C57" w:rsidRDefault="0058692C" w:rsidP="00521C57">
            <w:pPr>
              <w:autoSpaceDE w:val="0"/>
              <w:autoSpaceDN w:val="0"/>
              <w:adjustRightInd w:val="0"/>
              <w:rPr>
                <w:rFonts w:ascii="Times New Roman" w:hAnsi="Times New Roman" w:cs="Times New Roman"/>
                <w:b/>
                <w:sz w:val="16"/>
                <w:szCs w:val="16"/>
              </w:rPr>
            </w:pPr>
            <w:r w:rsidRPr="00521C57">
              <w:rPr>
                <w:rFonts w:ascii="Times New Roman" w:hAnsi="Times New Roman" w:cs="Times New Roman"/>
                <w:sz w:val="16"/>
                <w:szCs w:val="16"/>
              </w:rPr>
              <w:t xml:space="preserve">Petersen et al., 2006, </w:t>
            </w:r>
          </w:p>
        </w:tc>
        <w:tc>
          <w:tcPr>
            <w:tcW w:w="2552" w:type="dxa"/>
          </w:tcPr>
          <w:p w14:paraId="6778E349" w14:textId="77777777" w:rsidR="0058692C" w:rsidRPr="00521C57" w:rsidRDefault="0058692C" w:rsidP="00521C57">
            <w:pPr>
              <w:rPr>
                <w:rFonts w:ascii="Times New Roman" w:hAnsi="Times New Roman" w:cs="Times New Roman"/>
                <w:sz w:val="16"/>
                <w:szCs w:val="16"/>
                <w:lang w:val="en-US"/>
              </w:rPr>
            </w:pPr>
            <w:r w:rsidRPr="00521C57">
              <w:rPr>
                <w:rFonts w:ascii="Times New Roman" w:hAnsi="Times New Roman" w:cs="Times New Roman"/>
                <w:sz w:val="16"/>
                <w:szCs w:val="16"/>
                <w:lang w:val="en-US"/>
              </w:rPr>
              <w:t xml:space="preserve">This review assessed the effects of explicit financial incentives for improving performance on health care quality measures. </w:t>
            </w:r>
          </w:p>
          <w:p w14:paraId="23B44794" w14:textId="77777777" w:rsidR="0058692C" w:rsidRPr="00521C57" w:rsidRDefault="0058692C" w:rsidP="00521C57">
            <w:pPr>
              <w:rPr>
                <w:rFonts w:ascii="Times New Roman" w:hAnsi="Times New Roman" w:cs="Times New Roman"/>
                <w:sz w:val="16"/>
                <w:szCs w:val="16"/>
                <w:lang w:val="en-US"/>
              </w:rPr>
            </w:pPr>
          </w:p>
          <w:p w14:paraId="562ACD5C" w14:textId="77777777" w:rsidR="0058692C" w:rsidRPr="00521C57" w:rsidRDefault="0058692C" w:rsidP="00521C57">
            <w:pPr>
              <w:rPr>
                <w:rFonts w:ascii="Times New Roman" w:hAnsi="Times New Roman" w:cs="Times New Roman"/>
                <w:sz w:val="16"/>
                <w:szCs w:val="16"/>
                <w:lang w:val="en-US"/>
              </w:rPr>
            </w:pPr>
          </w:p>
          <w:p w14:paraId="43151F09" w14:textId="77777777" w:rsidR="0058692C" w:rsidRPr="00521C57" w:rsidRDefault="0058692C" w:rsidP="00521C57">
            <w:pPr>
              <w:autoSpaceDE w:val="0"/>
              <w:autoSpaceDN w:val="0"/>
              <w:adjustRightInd w:val="0"/>
              <w:rPr>
                <w:rFonts w:ascii="Times New Roman" w:hAnsi="Times New Roman" w:cs="Times New Roman"/>
                <w:sz w:val="16"/>
                <w:szCs w:val="16"/>
                <w:lang w:val="en-US"/>
              </w:rPr>
            </w:pPr>
          </w:p>
        </w:tc>
        <w:tc>
          <w:tcPr>
            <w:tcW w:w="3121" w:type="dxa"/>
          </w:tcPr>
          <w:p w14:paraId="1C54633B" w14:textId="77777777" w:rsidR="0058692C" w:rsidRPr="00521C57" w:rsidRDefault="0058692C" w:rsidP="00521C57">
            <w:pPr>
              <w:widowControl w:val="0"/>
              <w:autoSpaceDE w:val="0"/>
              <w:autoSpaceDN w:val="0"/>
              <w:adjustRightInd w:val="0"/>
              <w:spacing w:after="240"/>
              <w:rPr>
                <w:rFonts w:ascii="Times New Roman" w:hAnsi="Times New Roman" w:cs="Times New Roman"/>
                <w:sz w:val="16"/>
                <w:szCs w:val="16"/>
                <w:lang w:val="en-US"/>
              </w:rPr>
            </w:pPr>
            <w:r w:rsidRPr="00521C57">
              <w:rPr>
                <w:rFonts w:ascii="Times New Roman" w:hAnsi="Times New Roman" w:cs="Times New Roman"/>
                <w:sz w:val="16"/>
                <w:szCs w:val="16"/>
                <w:lang w:val="en-US"/>
              </w:rPr>
              <w:t>The search was limited to studies written in English.</w:t>
            </w:r>
          </w:p>
          <w:p w14:paraId="6C6F826E" w14:textId="77777777" w:rsidR="0058692C" w:rsidRPr="00521C57" w:rsidRDefault="0058692C" w:rsidP="00521C57">
            <w:pPr>
              <w:widowControl w:val="0"/>
              <w:autoSpaceDE w:val="0"/>
              <w:autoSpaceDN w:val="0"/>
              <w:adjustRightInd w:val="0"/>
              <w:spacing w:after="240"/>
              <w:rPr>
                <w:rFonts w:ascii="Times New Roman" w:hAnsi="Times New Roman" w:cs="Times New Roman"/>
                <w:sz w:val="16"/>
                <w:szCs w:val="16"/>
                <w:lang w:val="en-US"/>
              </w:rPr>
            </w:pPr>
            <w:r w:rsidRPr="00521C57">
              <w:rPr>
                <w:rFonts w:ascii="Times New Roman" w:hAnsi="Times New Roman" w:cs="Times New Roman"/>
                <w:sz w:val="16"/>
                <w:szCs w:val="16"/>
                <w:lang w:val="en-US"/>
              </w:rPr>
              <w:t>Seventeen studies were included in the review: 9 randomized controlled trials, 4 controlled trials with before-and-after data and 4 cross-sectional surveys.</w:t>
            </w:r>
          </w:p>
        </w:tc>
        <w:tc>
          <w:tcPr>
            <w:tcW w:w="2064" w:type="dxa"/>
          </w:tcPr>
          <w:p w14:paraId="0CEBB86A" w14:textId="77777777" w:rsidR="0058692C" w:rsidRPr="00521C57" w:rsidRDefault="0058692C" w:rsidP="00521C57">
            <w:pPr>
              <w:widowControl w:val="0"/>
              <w:autoSpaceDE w:val="0"/>
              <w:autoSpaceDN w:val="0"/>
              <w:adjustRightInd w:val="0"/>
              <w:spacing w:after="240"/>
              <w:rPr>
                <w:rFonts w:ascii="Times New Roman" w:hAnsi="Times New Roman" w:cs="Times New Roman"/>
                <w:sz w:val="16"/>
                <w:szCs w:val="16"/>
                <w:lang w:val="en-US"/>
              </w:rPr>
            </w:pPr>
            <w:r w:rsidRPr="00521C57">
              <w:rPr>
                <w:rFonts w:ascii="Times New Roman" w:hAnsi="Times New Roman" w:cs="Times New Roman"/>
                <w:sz w:val="16"/>
                <w:szCs w:val="16"/>
                <w:lang w:val="en-US"/>
              </w:rPr>
              <w:t xml:space="preserve">The studies were assessed according to a published methodological quality checklist (by Downs and Black) and graded on a scale of 1 (poor) to 4 (excellent). </w:t>
            </w:r>
          </w:p>
          <w:p w14:paraId="4A0E7720" w14:textId="77777777" w:rsidR="0058692C" w:rsidRPr="00521C57" w:rsidRDefault="0058692C" w:rsidP="00521C57">
            <w:pPr>
              <w:autoSpaceDE w:val="0"/>
              <w:autoSpaceDN w:val="0"/>
              <w:adjustRightInd w:val="0"/>
              <w:rPr>
                <w:rFonts w:ascii="Times New Roman" w:hAnsi="Times New Roman" w:cs="Times New Roman"/>
                <w:b/>
                <w:sz w:val="16"/>
                <w:szCs w:val="16"/>
              </w:rPr>
            </w:pPr>
            <w:r w:rsidRPr="00521C57">
              <w:rPr>
                <w:rFonts w:ascii="Times New Roman" w:hAnsi="Times New Roman" w:cs="Times New Roman"/>
                <w:sz w:val="16"/>
                <w:szCs w:val="16"/>
                <w:lang w:val="en-US"/>
              </w:rPr>
              <w:t>Six studies were assigned a quality grade of 3, six were assigned a grade of 2, and five were assigned a grade of 1.</w:t>
            </w:r>
          </w:p>
        </w:tc>
        <w:tc>
          <w:tcPr>
            <w:tcW w:w="3745" w:type="dxa"/>
          </w:tcPr>
          <w:p w14:paraId="27FCDE71" w14:textId="77777777" w:rsidR="0058692C" w:rsidRPr="00521C57" w:rsidRDefault="0058692C" w:rsidP="00521C57">
            <w:pPr>
              <w:widowControl w:val="0"/>
              <w:autoSpaceDE w:val="0"/>
              <w:autoSpaceDN w:val="0"/>
              <w:adjustRightInd w:val="0"/>
              <w:spacing w:after="240"/>
              <w:rPr>
                <w:rFonts w:ascii="Times New Roman" w:hAnsi="Times New Roman" w:cs="Times New Roman"/>
                <w:sz w:val="16"/>
                <w:szCs w:val="16"/>
                <w:lang w:val="en-US"/>
              </w:rPr>
            </w:pPr>
            <w:r w:rsidRPr="00521C57">
              <w:rPr>
                <w:rFonts w:ascii="Times New Roman" w:hAnsi="Times New Roman" w:cs="Times New Roman"/>
                <w:sz w:val="16"/>
                <w:szCs w:val="16"/>
                <w:lang w:val="en-US"/>
              </w:rPr>
              <w:t>The authors found that of the 2 studies that evaluated financial incentives provided at the payment-system level, one found a positive effect on access to care while the other found a negative effect on access to care for the sickest patients.</w:t>
            </w:r>
          </w:p>
          <w:p w14:paraId="2AEE6A65" w14:textId="77777777" w:rsidR="0058692C" w:rsidRPr="00521C57" w:rsidRDefault="0058692C" w:rsidP="00521C57">
            <w:pPr>
              <w:widowControl w:val="0"/>
              <w:autoSpaceDE w:val="0"/>
              <w:autoSpaceDN w:val="0"/>
              <w:adjustRightInd w:val="0"/>
              <w:spacing w:after="240"/>
              <w:rPr>
                <w:rFonts w:ascii="Times New Roman" w:hAnsi="Times New Roman" w:cs="Times New Roman"/>
                <w:sz w:val="16"/>
                <w:szCs w:val="16"/>
                <w:lang w:val="en-US"/>
              </w:rPr>
            </w:pPr>
            <w:r w:rsidRPr="00521C57">
              <w:rPr>
                <w:rFonts w:ascii="Times New Roman" w:hAnsi="Times New Roman" w:cs="Times New Roman"/>
                <w:sz w:val="16"/>
                <w:szCs w:val="16"/>
                <w:lang w:val="en-US"/>
              </w:rPr>
              <w:t>Of the 9 studies that evaluated the use of financial incentives directed to provider groups, two reported improvements for all quality of care measures, five were classified as partial improvement studies, and two showed no effect of the intervention compared with the control group.</w:t>
            </w:r>
          </w:p>
          <w:p w14:paraId="17747A43" w14:textId="77777777" w:rsidR="0058692C" w:rsidRPr="00521C57" w:rsidRDefault="0058692C" w:rsidP="00521C57">
            <w:pPr>
              <w:widowControl w:val="0"/>
              <w:autoSpaceDE w:val="0"/>
              <w:autoSpaceDN w:val="0"/>
              <w:adjustRightInd w:val="0"/>
              <w:spacing w:after="240"/>
              <w:rPr>
                <w:rFonts w:ascii="Times New Roman" w:hAnsi="Times New Roman" w:cs="Times New Roman"/>
                <w:sz w:val="16"/>
                <w:szCs w:val="16"/>
                <w:lang w:val="en-US"/>
              </w:rPr>
            </w:pPr>
            <w:r w:rsidRPr="00521C57">
              <w:rPr>
                <w:rFonts w:ascii="Times New Roman" w:hAnsi="Times New Roman" w:cs="Times New Roman"/>
                <w:sz w:val="16"/>
                <w:szCs w:val="16"/>
                <w:lang w:val="en-US"/>
              </w:rPr>
              <w:t xml:space="preserve">Of the 6 studies that evaluated the effects of financial incentives at the physician level, two reported a </w:t>
            </w:r>
            <w:r w:rsidRPr="00521C57">
              <w:rPr>
                <w:rFonts w:ascii="Times New Roman" w:hAnsi="Times New Roman" w:cs="Times New Roman"/>
                <w:sz w:val="16"/>
                <w:szCs w:val="16"/>
                <w:lang w:val="en-US"/>
              </w:rPr>
              <w:lastRenderedPageBreak/>
              <w:t>positive effect of the intervention and three reported some positive effects (partial studies).</w:t>
            </w:r>
          </w:p>
          <w:p w14:paraId="6A832073" w14:textId="77777777" w:rsidR="0058692C" w:rsidRPr="00521C57" w:rsidRDefault="0058692C" w:rsidP="00521C57">
            <w:pPr>
              <w:widowControl w:val="0"/>
              <w:autoSpaceDE w:val="0"/>
              <w:autoSpaceDN w:val="0"/>
              <w:adjustRightInd w:val="0"/>
              <w:rPr>
                <w:rFonts w:ascii="Times New Roman" w:hAnsi="Times New Roman" w:cs="Times New Roman"/>
                <w:sz w:val="16"/>
                <w:szCs w:val="16"/>
                <w:lang w:val="en-US"/>
              </w:rPr>
            </w:pPr>
            <w:r w:rsidRPr="00521C57">
              <w:rPr>
                <w:rFonts w:ascii="Times New Roman" w:hAnsi="Times New Roman" w:cs="Times New Roman"/>
                <w:sz w:val="16"/>
                <w:szCs w:val="16"/>
                <w:lang w:val="en-US"/>
              </w:rPr>
              <w:t>The authors concluded that incentives at the physician, provider group and payment-system levels have some positive effects, but further research is needed. This review was flawed because only one database was searched and the search was limited to English language papers, which suggests that relevant studies might have been missed. Although an attempt was made to obtain unpublished data, publication bias was not assessed. Measures were taken to reduce the risk of bias in study selection.</w:t>
            </w:r>
          </w:p>
        </w:tc>
        <w:tc>
          <w:tcPr>
            <w:tcW w:w="1701" w:type="dxa"/>
          </w:tcPr>
          <w:p w14:paraId="4380B9E3" w14:textId="77777777" w:rsidR="0058692C" w:rsidRPr="00521C57" w:rsidRDefault="0058692C" w:rsidP="00521C57">
            <w:pPr>
              <w:widowControl w:val="0"/>
              <w:autoSpaceDE w:val="0"/>
              <w:autoSpaceDN w:val="0"/>
              <w:adjustRightInd w:val="0"/>
              <w:rPr>
                <w:rFonts w:ascii="Times New Roman" w:hAnsi="Times New Roman" w:cs="Times New Roman"/>
                <w:b/>
                <w:bCs/>
                <w:color w:val="032553"/>
                <w:sz w:val="16"/>
                <w:szCs w:val="16"/>
                <w:lang w:val="en-US"/>
              </w:rPr>
            </w:pPr>
            <w:r w:rsidRPr="00521C57">
              <w:rPr>
                <w:rFonts w:ascii="Times New Roman" w:hAnsi="Times New Roman" w:cs="Times New Roman"/>
                <w:b/>
                <w:bCs/>
                <w:color w:val="032553"/>
                <w:sz w:val="16"/>
                <w:szCs w:val="16"/>
                <w:lang w:val="en-US"/>
              </w:rPr>
              <w:lastRenderedPageBreak/>
              <w:t>7/11</w:t>
            </w:r>
          </w:p>
          <w:p w14:paraId="3C6818B3" w14:textId="77777777" w:rsidR="0058692C" w:rsidRPr="00521C57" w:rsidRDefault="0058692C" w:rsidP="00521C57">
            <w:pPr>
              <w:widowControl w:val="0"/>
              <w:autoSpaceDE w:val="0"/>
              <w:autoSpaceDN w:val="0"/>
              <w:adjustRightInd w:val="0"/>
              <w:spacing w:after="240"/>
              <w:rPr>
                <w:rFonts w:ascii="Times New Roman" w:hAnsi="Times New Roman" w:cs="Times New Roman"/>
                <w:b/>
                <w:sz w:val="16"/>
                <w:szCs w:val="16"/>
              </w:rPr>
            </w:pPr>
            <w:r w:rsidRPr="00521C57">
              <w:rPr>
                <w:rFonts w:ascii="Times New Roman" w:hAnsi="Times New Roman" w:cs="Times New Roman"/>
                <w:sz w:val="16"/>
                <w:szCs w:val="16"/>
                <w:lang w:val="en-US"/>
              </w:rPr>
              <w:t xml:space="preserve"> </w:t>
            </w:r>
          </w:p>
        </w:tc>
      </w:tr>
      <w:tr w:rsidR="0058692C" w:rsidRPr="00521C57" w14:paraId="07C7FB10" w14:textId="77777777" w:rsidTr="00F6193C">
        <w:tc>
          <w:tcPr>
            <w:tcW w:w="1384" w:type="dxa"/>
          </w:tcPr>
          <w:p w14:paraId="0ACC133F" w14:textId="77777777" w:rsidR="0058692C" w:rsidRPr="00521C57" w:rsidRDefault="0058692C" w:rsidP="00521C57">
            <w:pPr>
              <w:autoSpaceDE w:val="0"/>
              <w:autoSpaceDN w:val="0"/>
              <w:adjustRightInd w:val="0"/>
              <w:rPr>
                <w:rFonts w:ascii="Times New Roman" w:hAnsi="Times New Roman" w:cs="Times New Roman"/>
                <w:sz w:val="16"/>
                <w:szCs w:val="16"/>
              </w:rPr>
            </w:pPr>
            <w:proofErr w:type="spellStart"/>
            <w:r w:rsidRPr="00521C57">
              <w:rPr>
                <w:rFonts w:ascii="Times New Roman" w:hAnsi="Times New Roman" w:cs="Times New Roman"/>
                <w:sz w:val="16"/>
                <w:szCs w:val="16"/>
              </w:rPr>
              <w:lastRenderedPageBreak/>
              <w:t>Reda</w:t>
            </w:r>
            <w:proofErr w:type="spellEnd"/>
            <w:r w:rsidRPr="00521C57">
              <w:rPr>
                <w:rFonts w:ascii="Times New Roman" w:hAnsi="Times New Roman" w:cs="Times New Roman"/>
                <w:sz w:val="16"/>
                <w:szCs w:val="16"/>
              </w:rPr>
              <w:t xml:space="preserve"> et al.,</w:t>
            </w:r>
          </w:p>
        </w:tc>
        <w:tc>
          <w:tcPr>
            <w:tcW w:w="2552" w:type="dxa"/>
          </w:tcPr>
          <w:p w14:paraId="520B1AB9" w14:textId="77777777" w:rsidR="0058692C" w:rsidRPr="00521C57" w:rsidRDefault="0058692C" w:rsidP="00521C57">
            <w:pPr>
              <w:autoSpaceDE w:val="0"/>
              <w:autoSpaceDN w:val="0"/>
              <w:adjustRightInd w:val="0"/>
              <w:rPr>
                <w:rFonts w:ascii="Times New Roman" w:hAnsi="Times New Roman" w:cs="Times New Roman"/>
                <w:b/>
                <w:sz w:val="16"/>
                <w:szCs w:val="16"/>
              </w:rPr>
            </w:pPr>
            <w:r w:rsidRPr="00521C57">
              <w:rPr>
                <w:rFonts w:ascii="Times New Roman" w:hAnsi="Times New Roman" w:cs="Times New Roman"/>
                <w:sz w:val="16"/>
                <w:szCs w:val="16"/>
                <w:lang w:val="en-US"/>
              </w:rPr>
              <w:t xml:space="preserve">The primary objective of this review was to assess the impact of reducing the costs of providing or using smoking cessation treatment through healthcare financing interventions on abstinence from smoking. </w:t>
            </w:r>
          </w:p>
        </w:tc>
        <w:tc>
          <w:tcPr>
            <w:tcW w:w="3121" w:type="dxa"/>
          </w:tcPr>
          <w:p w14:paraId="0F0D1173" w14:textId="77777777" w:rsidR="0058692C" w:rsidRPr="00521C57" w:rsidRDefault="0058692C" w:rsidP="00521C57">
            <w:pPr>
              <w:widowControl w:val="0"/>
              <w:autoSpaceDE w:val="0"/>
              <w:autoSpaceDN w:val="0"/>
              <w:adjustRightInd w:val="0"/>
              <w:rPr>
                <w:rFonts w:ascii="Times New Roman" w:hAnsi="Times New Roman" w:cs="Times New Roman"/>
                <w:sz w:val="16"/>
                <w:szCs w:val="16"/>
                <w:lang w:val="en-US"/>
              </w:rPr>
            </w:pPr>
            <w:r w:rsidRPr="00521C57">
              <w:rPr>
                <w:rFonts w:ascii="Times New Roman" w:hAnsi="Times New Roman" w:cs="Times New Roman"/>
                <w:sz w:val="16"/>
                <w:szCs w:val="16"/>
                <w:lang w:val="en-US"/>
              </w:rPr>
              <w:t xml:space="preserve">The authors searched the Cochrane Tobacco Addiction Group Specialized Register in April 2012. </w:t>
            </w:r>
          </w:p>
          <w:p w14:paraId="036329AB" w14:textId="77777777" w:rsidR="0058692C" w:rsidRPr="00521C57" w:rsidRDefault="0058692C" w:rsidP="00521C57">
            <w:pPr>
              <w:widowControl w:val="0"/>
              <w:autoSpaceDE w:val="0"/>
              <w:autoSpaceDN w:val="0"/>
              <w:adjustRightInd w:val="0"/>
              <w:rPr>
                <w:rFonts w:ascii="Times New Roman" w:hAnsi="Times New Roman" w:cs="Times New Roman"/>
                <w:sz w:val="16"/>
                <w:szCs w:val="16"/>
                <w:lang w:val="en-US"/>
              </w:rPr>
            </w:pPr>
            <w:r w:rsidRPr="00521C57">
              <w:rPr>
                <w:rFonts w:ascii="Times New Roman" w:hAnsi="Times New Roman" w:cs="Times New Roman"/>
                <w:sz w:val="16"/>
                <w:szCs w:val="16"/>
                <w:lang w:val="en-US"/>
              </w:rPr>
              <w:t>Eleven studies were included.</w:t>
            </w:r>
          </w:p>
          <w:p w14:paraId="0E424424" w14:textId="77777777" w:rsidR="0058692C" w:rsidRPr="00521C57" w:rsidRDefault="0058692C" w:rsidP="00521C57">
            <w:pPr>
              <w:widowControl w:val="0"/>
              <w:autoSpaceDE w:val="0"/>
              <w:autoSpaceDN w:val="0"/>
              <w:adjustRightInd w:val="0"/>
              <w:rPr>
                <w:rFonts w:ascii="Times New Roman" w:hAnsi="Times New Roman" w:cs="Times New Roman"/>
                <w:b/>
                <w:sz w:val="16"/>
                <w:szCs w:val="16"/>
              </w:rPr>
            </w:pPr>
            <w:r w:rsidRPr="00521C57">
              <w:rPr>
                <w:rFonts w:ascii="Times New Roman" w:hAnsi="Times New Roman" w:cs="Times New Roman"/>
                <w:sz w:val="16"/>
                <w:szCs w:val="16"/>
                <w:lang w:val="en-US"/>
              </w:rPr>
              <w:t>Of the eleven included studies, six randomly assigned the individual participants to the treatment group and one or two control groups (and three randomly assigned medical practices The two other studies were controlled natural experiments with two and four different benefit groups, respectively.</w:t>
            </w:r>
          </w:p>
        </w:tc>
        <w:tc>
          <w:tcPr>
            <w:tcW w:w="2064" w:type="dxa"/>
          </w:tcPr>
          <w:p w14:paraId="1F3CC357" w14:textId="77777777" w:rsidR="0058692C" w:rsidRPr="00521C57" w:rsidRDefault="0058692C" w:rsidP="00521C57">
            <w:pPr>
              <w:spacing w:before="100" w:beforeAutospacing="1" w:after="100" w:afterAutospacing="1"/>
              <w:rPr>
                <w:rFonts w:ascii="Times New Roman" w:hAnsi="Times New Roman" w:cs="Times New Roman"/>
                <w:sz w:val="16"/>
                <w:szCs w:val="16"/>
              </w:rPr>
            </w:pPr>
            <w:r w:rsidRPr="00521C57">
              <w:rPr>
                <w:rFonts w:ascii="Times New Roman" w:hAnsi="Times New Roman" w:cs="Times New Roman"/>
                <w:sz w:val="16"/>
                <w:szCs w:val="16"/>
              </w:rPr>
              <w:t>The quality of primary studies was assessed by The risk of bias of the included studies was assessed using criteria from the Cochrane Collaboration included in the Review Man- ager software.</w:t>
            </w:r>
          </w:p>
          <w:p w14:paraId="791EA529" w14:textId="77777777" w:rsidR="0058692C" w:rsidRPr="00521C57" w:rsidRDefault="0058692C" w:rsidP="00521C57">
            <w:pPr>
              <w:spacing w:before="100" w:beforeAutospacing="1" w:after="100" w:afterAutospacing="1"/>
              <w:rPr>
                <w:rFonts w:ascii="Times New Roman" w:hAnsi="Times New Roman" w:cs="Times New Roman"/>
                <w:sz w:val="16"/>
                <w:szCs w:val="16"/>
              </w:rPr>
            </w:pPr>
            <w:r w:rsidRPr="00521C57">
              <w:rPr>
                <w:rFonts w:ascii="Times New Roman" w:hAnsi="Times New Roman" w:cs="Times New Roman"/>
                <w:sz w:val="16"/>
                <w:szCs w:val="16"/>
              </w:rPr>
              <w:t xml:space="preserve">The Authors reported that most of the included studies had moderate to high risk of bias. </w:t>
            </w:r>
          </w:p>
          <w:p w14:paraId="27B31DD1" w14:textId="77777777" w:rsidR="0058692C" w:rsidRPr="00521C57" w:rsidRDefault="0058692C" w:rsidP="00521C57">
            <w:pPr>
              <w:widowControl w:val="0"/>
              <w:autoSpaceDE w:val="0"/>
              <w:autoSpaceDN w:val="0"/>
              <w:adjustRightInd w:val="0"/>
              <w:spacing w:after="240"/>
              <w:rPr>
                <w:rFonts w:ascii="Times New Roman" w:hAnsi="Times New Roman" w:cs="Times New Roman"/>
                <w:sz w:val="16"/>
                <w:szCs w:val="16"/>
              </w:rPr>
            </w:pPr>
          </w:p>
        </w:tc>
        <w:tc>
          <w:tcPr>
            <w:tcW w:w="3745" w:type="dxa"/>
          </w:tcPr>
          <w:p w14:paraId="1D8BA196" w14:textId="77777777" w:rsidR="0058692C" w:rsidRPr="00521C57" w:rsidRDefault="0058692C" w:rsidP="00521C57">
            <w:pPr>
              <w:autoSpaceDE w:val="0"/>
              <w:autoSpaceDN w:val="0"/>
              <w:adjustRightInd w:val="0"/>
              <w:rPr>
                <w:rFonts w:ascii="Times New Roman" w:hAnsi="Times New Roman" w:cs="Times New Roman"/>
                <w:sz w:val="16"/>
                <w:szCs w:val="16"/>
                <w:lang w:val="en-US"/>
              </w:rPr>
            </w:pPr>
            <w:r w:rsidRPr="00521C57">
              <w:rPr>
                <w:rFonts w:ascii="Times New Roman" w:hAnsi="Times New Roman" w:cs="Times New Roman"/>
                <w:sz w:val="16"/>
                <w:szCs w:val="16"/>
                <w:lang w:val="en-US"/>
              </w:rPr>
              <w:t xml:space="preserve">The authors found there was no evidence of an effect on smoking cessation from the results of pooling two trials of financial incentives directed at healthcare providers (RR 1.16, CI 0.98 to 1.37, I² = 0%). </w:t>
            </w:r>
          </w:p>
          <w:p w14:paraId="10C2B5FC" w14:textId="77777777" w:rsidR="0058692C" w:rsidRPr="00521C57" w:rsidRDefault="0058692C" w:rsidP="00521C57">
            <w:pPr>
              <w:autoSpaceDE w:val="0"/>
              <w:autoSpaceDN w:val="0"/>
              <w:adjustRightInd w:val="0"/>
              <w:rPr>
                <w:rFonts w:ascii="Times New Roman" w:hAnsi="Times New Roman" w:cs="Times New Roman"/>
                <w:sz w:val="16"/>
                <w:szCs w:val="16"/>
                <w:lang w:val="en-US"/>
              </w:rPr>
            </w:pPr>
          </w:p>
          <w:p w14:paraId="18CC4AC2" w14:textId="77777777" w:rsidR="0058692C" w:rsidRPr="00521C57" w:rsidRDefault="0058692C"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lang w:val="en-US"/>
              </w:rPr>
              <w:t>Limitations: Only one database was searched and potentially important studies could have been missed. In addition, the</w:t>
            </w:r>
            <w:r w:rsidRPr="00521C57">
              <w:rPr>
                <w:rFonts w:ascii="Times New Roman" w:hAnsi="Times New Roman" w:cs="Times New Roman"/>
                <w:sz w:val="16"/>
                <w:szCs w:val="16"/>
              </w:rPr>
              <w:t xml:space="preserve"> two primary studies pooled together have relatively different incentive designs (heterogeneity) that were not accounted for.</w:t>
            </w:r>
          </w:p>
          <w:p w14:paraId="705CAF84" w14:textId="77777777" w:rsidR="0058692C" w:rsidRPr="00521C57" w:rsidRDefault="0058692C" w:rsidP="00521C57">
            <w:pPr>
              <w:widowControl w:val="0"/>
              <w:autoSpaceDE w:val="0"/>
              <w:autoSpaceDN w:val="0"/>
              <w:adjustRightInd w:val="0"/>
              <w:rPr>
                <w:rFonts w:ascii="Times New Roman" w:hAnsi="Times New Roman" w:cs="Times New Roman"/>
                <w:sz w:val="16"/>
                <w:szCs w:val="16"/>
                <w:lang w:val="en-US"/>
              </w:rPr>
            </w:pPr>
          </w:p>
          <w:p w14:paraId="2EC66040" w14:textId="77777777" w:rsidR="0058692C" w:rsidRPr="00521C57" w:rsidRDefault="0058692C" w:rsidP="00521C57">
            <w:pPr>
              <w:autoSpaceDE w:val="0"/>
              <w:autoSpaceDN w:val="0"/>
              <w:adjustRightInd w:val="0"/>
              <w:rPr>
                <w:rFonts w:ascii="Times New Roman" w:hAnsi="Times New Roman" w:cs="Times New Roman"/>
                <w:b/>
                <w:sz w:val="16"/>
                <w:szCs w:val="16"/>
              </w:rPr>
            </w:pPr>
          </w:p>
        </w:tc>
        <w:tc>
          <w:tcPr>
            <w:tcW w:w="1701" w:type="dxa"/>
          </w:tcPr>
          <w:p w14:paraId="0B67567D" w14:textId="77777777" w:rsidR="0058692C" w:rsidRPr="00521C57" w:rsidRDefault="0058692C" w:rsidP="00521C57">
            <w:pPr>
              <w:rPr>
                <w:rFonts w:ascii="Times New Roman" w:hAnsi="Times New Roman" w:cs="Times New Roman"/>
                <w:sz w:val="16"/>
                <w:szCs w:val="16"/>
              </w:rPr>
            </w:pPr>
            <w:r w:rsidRPr="00521C57">
              <w:rPr>
                <w:rFonts w:ascii="Times New Roman" w:hAnsi="Times New Roman" w:cs="Times New Roman"/>
                <w:sz w:val="16"/>
                <w:szCs w:val="16"/>
              </w:rPr>
              <w:t>10/11</w:t>
            </w:r>
          </w:p>
          <w:p w14:paraId="166DA7B8" w14:textId="77777777" w:rsidR="0058692C" w:rsidRPr="00521C57" w:rsidRDefault="0058692C" w:rsidP="00521C57">
            <w:pPr>
              <w:autoSpaceDE w:val="0"/>
              <w:autoSpaceDN w:val="0"/>
              <w:adjustRightInd w:val="0"/>
              <w:rPr>
                <w:rFonts w:ascii="Times New Roman" w:hAnsi="Times New Roman" w:cs="Times New Roman"/>
                <w:b/>
                <w:sz w:val="16"/>
                <w:szCs w:val="16"/>
              </w:rPr>
            </w:pPr>
          </w:p>
        </w:tc>
      </w:tr>
      <w:tr w:rsidR="0058692C" w:rsidRPr="00521C57" w14:paraId="16EE2487" w14:textId="77777777" w:rsidTr="00F6193C">
        <w:tc>
          <w:tcPr>
            <w:tcW w:w="1384" w:type="dxa"/>
          </w:tcPr>
          <w:p w14:paraId="1DF757A7" w14:textId="77777777" w:rsidR="0058692C" w:rsidRPr="00521C57" w:rsidRDefault="0058692C" w:rsidP="00521C57">
            <w:pPr>
              <w:autoSpaceDE w:val="0"/>
              <w:autoSpaceDN w:val="0"/>
              <w:adjustRightInd w:val="0"/>
              <w:rPr>
                <w:rFonts w:ascii="Times New Roman" w:hAnsi="Times New Roman" w:cs="Times New Roman"/>
                <w:b/>
                <w:sz w:val="16"/>
                <w:szCs w:val="16"/>
              </w:rPr>
            </w:pPr>
            <w:r w:rsidRPr="00521C57">
              <w:rPr>
                <w:rFonts w:ascii="Times New Roman" w:hAnsi="Times New Roman" w:cs="Times New Roman"/>
                <w:sz w:val="16"/>
                <w:szCs w:val="16"/>
              </w:rPr>
              <w:t xml:space="preserve">Scott et al., 2011 </w:t>
            </w:r>
          </w:p>
        </w:tc>
        <w:tc>
          <w:tcPr>
            <w:tcW w:w="2552" w:type="dxa"/>
          </w:tcPr>
          <w:p w14:paraId="34EA560B" w14:textId="77777777" w:rsidR="0058692C" w:rsidRPr="00521C57" w:rsidRDefault="0058692C" w:rsidP="00521C57">
            <w:pPr>
              <w:rPr>
                <w:rFonts w:ascii="Times New Roman" w:hAnsi="Times New Roman" w:cs="Times New Roman"/>
                <w:sz w:val="16"/>
                <w:szCs w:val="16"/>
                <w:lang w:val="en-US"/>
              </w:rPr>
            </w:pPr>
            <w:r w:rsidRPr="00521C57">
              <w:rPr>
                <w:rFonts w:ascii="Times New Roman" w:hAnsi="Times New Roman" w:cs="Times New Roman"/>
                <w:sz w:val="16"/>
                <w:szCs w:val="16"/>
                <w:lang w:val="en-US"/>
              </w:rPr>
              <w:t xml:space="preserve">This review assessed the effect of financial incentives on the quality of health care provided by primary care physicians. </w:t>
            </w:r>
          </w:p>
          <w:p w14:paraId="1CF3BC90" w14:textId="77777777" w:rsidR="0058692C" w:rsidRPr="00521C57" w:rsidRDefault="0058692C" w:rsidP="00521C57">
            <w:pPr>
              <w:rPr>
                <w:rFonts w:ascii="Times New Roman" w:hAnsi="Times New Roman" w:cs="Times New Roman"/>
                <w:sz w:val="16"/>
                <w:szCs w:val="16"/>
                <w:lang w:val="en-US"/>
              </w:rPr>
            </w:pPr>
          </w:p>
        </w:tc>
        <w:tc>
          <w:tcPr>
            <w:tcW w:w="3121" w:type="dxa"/>
          </w:tcPr>
          <w:p w14:paraId="4D95AE9D" w14:textId="77777777" w:rsidR="0058692C" w:rsidRPr="00521C57" w:rsidRDefault="0058692C" w:rsidP="00521C57">
            <w:pPr>
              <w:rPr>
                <w:rFonts w:ascii="Times New Roman" w:hAnsi="Times New Roman" w:cs="Times New Roman"/>
                <w:sz w:val="16"/>
                <w:szCs w:val="16"/>
                <w:lang w:val="en-US"/>
              </w:rPr>
            </w:pPr>
            <w:r w:rsidRPr="00521C57">
              <w:rPr>
                <w:rFonts w:ascii="Times New Roman" w:hAnsi="Times New Roman" w:cs="Times New Roman"/>
                <w:sz w:val="16"/>
                <w:szCs w:val="16"/>
                <w:lang w:val="en-US"/>
              </w:rPr>
              <w:t xml:space="preserve">The authors searched the Cochrane Effective Practice and </w:t>
            </w:r>
            <w:proofErr w:type="spellStart"/>
            <w:r w:rsidRPr="00521C57">
              <w:rPr>
                <w:rFonts w:ascii="Times New Roman" w:hAnsi="Times New Roman" w:cs="Times New Roman"/>
                <w:sz w:val="16"/>
                <w:szCs w:val="16"/>
                <w:lang w:val="en-US"/>
              </w:rPr>
              <w:t>Organisation</w:t>
            </w:r>
            <w:proofErr w:type="spellEnd"/>
            <w:r w:rsidRPr="00521C57">
              <w:rPr>
                <w:rFonts w:ascii="Times New Roman" w:hAnsi="Times New Roman" w:cs="Times New Roman"/>
                <w:sz w:val="16"/>
                <w:szCs w:val="16"/>
                <w:lang w:val="en-US"/>
              </w:rPr>
              <w:t xml:space="preserve"> of Care (EPOC) Trials Register, Cochrane Central Register of Controlled Trials (CENTRAL) and Cochrane Database of Systematic Reviews (CDSR) (The Cochrane Library), MEDLINE, </w:t>
            </w:r>
            <w:proofErr w:type="spellStart"/>
            <w:r w:rsidRPr="00521C57">
              <w:rPr>
                <w:rFonts w:ascii="Times New Roman" w:hAnsi="Times New Roman" w:cs="Times New Roman"/>
                <w:sz w:val="16"/>
                <w:szCs w:val="16"/>
                <w:lang w:val="en-US"/>
              </w:rPr>
              <w:t>HealthSTAR</w:t>
            </w:r>
            <w:proofErr w:type="spellEnd"/>
            <w:r w:rsidRPr="00521C57">
              <w:rPr>
                <w:rFonts w:ascii="Times New Roman" w:hAnsi="Times New Roman" w:cs="Times New Roman"/>
                <w:sz w:val="16"/>
                <w:szCs w:val="16"/>
                <w:lang w:val="en-US"/>
              </w:rPr>
              <w:t xml:space="preserve">, EMBASE, CINAHL, </w:t>
            </w:r>
            <w:proofErr w:type="spellStart"/>
            <w:r w:rsidRPr="00521C57">
              <w:rPr>
                <w:rFonts w:ascii="Times New Roman" w:hAnsi="Times New Roman" w:cs="Times New Roman"/>
                <w:sz w:val="16"/>
                <w:szCs w:val="16"/>
                <w:lang w:val="en-US"/>
              </w:rPr>
              <w:t>PsychLIT</w:t>
            </w:r>
            <w:proofErr w:type="spellEnd"/>
            <w:r w:rsidRPr="00521C57">
              <w:rPr>
                <w:rFonts w:ascii="Times New Roman" w:hAnsi="Times New Roman" w:cs="Times New Roman"/>
                <w:sz w:val="16"/>
                <w:szCs w:val="16"/>
                <w:lang w:val="en-US"/>
              </w:rPr>
              <w:t xml:space="preserve">, and ECONLIT. Searches of Internet-based economics and health economics working paper collections were also conducted. Finally, studies were identified through the reference lists of retrieved articles, websites of key </w:t>
            </w:r>
            <w:proofErr w:type="spellStart"/>
            <w:r w:rsidRPr="00521C57">
              <w:rPr>
                <w:rFonts w:ascii="Times New Roman" w:hAnsi="Times New Roman" w:cs="Times New Roman"/>
                <w:sz w:val="16"/>
                <w:szCs w:val="16"/>
                <w:lang w:val="en-US"/>
              </w:rPr>
              <w:t>organisations</w:t>
            </w:r>
            <w:proofErr w:type="spellEnd"/>
            <w:r w:rsidRPr="00521C57">
              <w:rPr>
                <w:rFonts w:ascii="Times New Roman" w:hAnsi="Times New Roman" w:cs="Times New Roman"/>
                <w:sz w:val="16"/>
                <w:szCs w:val="16"/>
                <w:lang w:val="en-US"/>
              </w:rPr>
              <w:t xml:space="preserve">, and from direct contact with key authors in the field. </w:t>
            </w:r>
          </w:p>
          <w:p w14:paraId="02588FC3" w14:textId="77777777" w:rsidR="0058692C" w:rsidRPr="00521C57" w:rsidRDefault="0058692C" w:rsidP="00521C57">
            <w:pPr>
              <w:rPr>
                <w:rFonts w:ascii="Times New Roman" w:hAnsi="Times New Roman" w:cs="Times New Roman"/>
                <w:sz w:val="16"/>
                <w:szCs w:val="16"/>
                <w:lang w:val="en-US"/>
              </w:rPr>
            </w:pPr>
          </w:p>
          <w:p w14:paraId="1A8FCD56" w14:textId="77777777" w:rsidR="0058692C" w:rsidRPr="00521C57" w:rsidRDefault="0058692C" w:rsidP="00521C57">
            <w:pPr>
              <w:rPr>
                <w:rFonts w:ascii="Times New Roman" w:hAnsi="Times New Roman" w:cs="Times New Roman"/>
                <w:sz w:val="16"/>
                <w:szCs w:val="16"/>
                <w:lang w:val="en-US"/>
              </w:rPr>
            </w:pPr>
            <w:r w:rsidRPr="00521C57">
              <w:rPr>
                <w:rFonts w:ascii="Times New Roman" w:hAnsi="Times New Roman" w:cs="Times New Roman"/>
                <w:sz w:val="16"/>
                <w:szCs w:val="16"/>
                <w:lang w:val="en-US"/>
              </w:rPr>
              <w:t>Articles were included if they were published from 2000 to August 2009.</w:t>
            </w:r>
          </w:p>
          <w:p w14:paraId="19C51724" w14:textId="77777777" w:rsidR="0058692C" w:rsidRPr="00521C57" w:rsidRDefault="0058692C" w:rsidP="00521C57">
            <w:pPr>
              <w:rPr>
                <w:rFonts w:ascii="Times New Roman" w:hAnsi="Times New Roman" w:cs="Times New Roman"/>
                <w:sz w:val="16"/>
                <w:szCs w:val="16"/>
                <w:lang w:val="en-US"/>
              </w:rPr>
            </w:pPr>
            <w:r w:rsidRPr="00521C57">
              <w:rPr>
                <w:rFonts w:ascii="Times New Roman" w:hAnsi="Times New Roman" w:cs="Times New Roman"/>
                <w:sz w:val="16"/>
                <w:szCs w:val="16"/>
                <w:lang w:val="en-US"/>
              </w:rPr>
              <w:lastRenderedPageBreak/>
              <w:t xml:space="preserve">Seven studies were included in this review. </w:t>
            </w:r>
          </w:p>
        </w:tc>
        <w:tc>
          <w:tcPr>
            <w:tcW w:w="2064" w:type="dxa"/>
          </w:tcPr>
          <w:p w14:paraId="391581B7" w14:textId="77777777" w:rsidR="0058692C" w:rsidRPr="00521C57" w:rsidRDefault="0058692C" w:rsidP="00521C57">
            <w:pPr>
              <w:autoSpaceDE w:val="0"/>
              <w:autoSpaceDN w:val="0"/>
              <w:adjustRightInd w:val="0"/>
              <w:rPr>
                <w:rFonts w:ascii="Times New Roman" w:hAnsi="Times New Roman" w:cs="Times New Roman"/>
                <w:sz w:val="16"/>
                <w:szCs w:val="16"/>
                <w:lang w:val="en-US"/>
              </w:rPr>
            </w:pPr>
            <w:r w:rsidRPr="00521C57">
              <w:rPr>
                <w:rFonts w:ascii="Times New Roman" w:hAnsi="Times New Roman" w:cs="Times New Roman"/>
                <w:sz w:val="16"/>
                <w:szCs w:val="16"/>
                <w:lang w:val="en-US"/>
              </w:rPr>
              <w:lastRenderedPageBreak/>
              <w:t xml:space="preserve">Quality of included studies was assessed using the </w:t>
            </w:r>
            <w:proofErr w:type="spellStart"/>
            <w:r w:rsidRPr="00521C57">
              <w:rPr>
                <w:rFonts w:ascii="Times New Roman" w:hAnsi="Times New Roman" w:cs="Times New Roman"/>
                <w:sz w:val="16"/>
                <w:szCs w:val="16"/>
                <w:lang w:val="en-US"/>
              </w:rPr>
              <w:t>Epoc</w:t>
            </w:r>
            <w:proofErr w:type="spellEnd"/>
            <w:r w:rsidRPr="00521C57">
              <w:rPr>
                <w:rFonts w:ascii="Times New Roman" w:hAnsi="Times New Roman" w:cs="Times New Roman"/>
                <w:sz w:val="16"/>
                <w:szCs w:val="16"/>
                <w:lang w:val="en-US"/>
              </w:rPr>
              <w:t xml:space="preserve"> risk of bias guideline. The authors reported that there was high risk of bias (low quality) in most of the studies due to poor study designs </w:t>
            </w:r>
          </w:p>
          <w:p w14:paraId="091E27D2" w14:textId="77777777" w:rsidR="0058692C" w:rsidRPr="00521C57" w:rsidRDefault="0058692C" w:rsidP="00521C57">
            <w:pPr>
              <w:widowControl w:val="0"/>
              <w:autoSpaceDE w:val="0"/>
              <w:autoSpaceDN w:val="0"/>
              <w:adjustRightInd w:val="0"/>
              <w:spacing w:after="240"/>
              <w:rPr>
                <w:rFonts w:ascii="Times New Roman" w:hAnsi="Times New Roman" w:cs="Times New Roman"/>
                <w:b/>
                <w:sz w:val="16"/>
                <w:szCs w:val="16"/>
              </w:rPr>
            </w:pPr>
          </w:p>
        </w:tc>
        <w:tc>
          <w:tcPr>
            <w:tcW w:w="3745" w:type="dxa"/>
          </w:tcPr>
          <w:p w14:paraId="64EA4AB3" w14:textId="77777777" w:rsidR="0058692C" w:rsidRPr="00521C57" w:rsidRDefault="0058692C" w:rsidP="00521C57">
            <w:pPr>
              <w:rPr>
                <w:rFonts w:ascii="Times New Roman" w:hAnsi="Times New Roman" w:cs="Times New Roman"/>
                <w:sz w:val="16"/>
                <w:szCs w:val="16"/>
                <w:lang w:val="en-US"/>
              </w:rPr>
            </w:pPr>
            <w:r w:rsidRPr="00521C57">
              <w:rPr>
                <w:rFonts w:ascii="Times New Roman" w:hAnsi="Times New Roman" w:cs="Times New Roman"/>
                <w:sz w:val="16"/>
                <w:szCs w:val="16"/>
                <w:lang w:val="en-US"/>
              </w:rPr>
              <w:t>Six of the seven studies included in this review showed positive but modest effects on a minority of the measures of quality of care included in the study.</w:t>
            </w:r>
          </w:p>
          <w:p w14:paraId="0B40A3B3" w14:textId="77777777" w:rsidR="0058692C" w:rsidRPr="00521C57" w:rsidRDefault="0058692C" w:rsidP="00521C57">
            <w:pPr>
              <w:rPr>
                <w:rFonts w:ascii="Times New Roman" w:hAnsi="Times New Roman" w:cs="Times New Roman"/>
                <w:sz w:val="16"/>
                <w:szCs w:val="16"/>
                <w:lang w:val="en-US"/>
              </w:rPr>
            </w:pPr>
            <w:r w:rsidRPr="00521C57">
              <w:rPr>
                <w:rFonts w:ascii="Times New Roman" w:hAnsi="Times New Roman" w:cs="Times New Roman"/>
                <w:sz w:val="16"/>
                <w:szCs w:val="16"/>
                <w:lang w:val="en-US"/>
              </w:rPr>
              <w:t>The authors concluded that there is insufficient evidence to support or not support the use of financial incentives to improve the quality of primary health care.</w:t>
            </w:r>
          </w:p>
          <w:p w14:paraId="49D4C85E" w14:textId="77777777" w:rsidR="0058692C" w:rsidRPr="00521C57" w:rsidRDefault="0058692C" w:rsidP="00521C57">
            <w:pPr>
              <w:widowControl w:val="0"/>
              <w:autoSpaceDE w:val="0"/>
              <w:autoSpaceDN w:val="0"/>
              <w:adjustRightInd w:val="0"/>
              <w:rPr>
                <w:rFonts w:ascii="Times New Roman" w:hAnsi="Times New Roman" w:cs="Times New Roman"/>
                <w:sz w:val="16"/>
                <w:szCs w:val="16"/>
                <w:lang w:val="en-US"/>
              </w:rPr>
            </w:pPr>
            <w:r w:rsidRPr="00521C57">
              <w:rPr>
                <w:rFonts w:ascii="Times New Roman" w:hAnsi="Times New Roman" w:cs="Times New Roman"/>
                <w:sz w:val="16"/>
                <w:szCs w:val="16"/>
                <w:lang w:val="en-US"/>
              </w:rPr>
              <w:t>Implementation should proceed with caution and incentive schemes should be more carefully designed before implementation. In addition to basing incentive design more on theory, there is a large literature discussing experiences with these schemes that can be used to draw out a number of lessons that can be learned and that could be used to influence or modify the design of incentive schemes.</w:t>
            </w:r>
          </w:p>
        </w:tc>
        <w:tc>
          <w:tcPr>
            <w:tcW w:w="1701" w:type="dxa"/>
          </w:tcPr>
          <w:p w14:paraId="03179CC9" w14:textId="77777777" w:rsidR="0058692C" w:rsidRPr="00521C57" w:rsidRDefault="0058692C" w:rsidP="00521C57">
            <w:pPr>
              <w:widowControl w:val="0"/>
              <w:autoSpaceDE w:val="0"/>
              <w:autoSpaceDN w:val="0"/>
              <w:adjustRightInd w:val="0"/>
              <w:rPr>
                <w:rFonts w:ascii="Times New Roman" w:hAnsi="Times New Roman" w:cs="Times New Roman"/>
                <w:b/>
                <w:bCs/>
                <w:color w:val="032553"/>
                <w:sz w:val="16"/>
                <w:szCs w:val="16"/>
                <w:lang w:val="en-US"/>
              </w:rPr>
            </w:pPr>
            <w:r w:rsidRPr="00521C57">
              <w:rPr>
                <w:rFonts w:ascii="Times New Roman" w:hAnsi="Times New Roman" w:cs="Times New Roman"/>
                <w:b/>
                <w:bCs/>
                <w:color w:val="032553"/>
                <w:sz w:val="16"/>
                <w:szCs w:val="16"/>
                <w:lang w:val="en-US"/>
              </w:rPr>
              <w:t>9/11</w:t>
            </w:r>
          </w:p>
          <w:p w14:paraId="3BE68E4E" w14:textId="77777777" w:rsidR="0058692C" w:rsidRPr="00521C57" w:rsidRDefault="0058692C" w:rsidP="00521C57">
            <w:pPr>
              <w:widowControl w:val="0"/>
              <w:autoSpaceDE w:val="0"/>
              <w:autoSpaceDN w:val="0"/>
              <w:adjustRightInd w:val="0"/>
              <w:spacing w:after="240"/>
              <w:rPr>
                <w:rFonts w:ascii="Times New Roman" w:hAnsi="Times New Roman" w:cs="Times New Roman"/>
                <w:b/>
                <w:sz w:val="16"/>
                <w:szCs w:val="16"/>
              </w:rPr>
            </w:pPr>
          </w:p>
        </w:tc>
      </w:tr>
      <w:tr w:rsidR="0058692C" w:rsidRPr="00521C57" w14:paraId="7782875F" w14:textId="77777777" w:rsidTr="00F6193C">
        <w:trPr>
          <w:trHeight w:val="983"/>
        </w:trPr>
        <w:tc>
          <w:tcPr>
            <w:tcW w:w="1384" w:type="dxa"/>
          </w:tcPr>
          <w:p w14:paraId="48FBFF85" w14:textId="77777777" w:rsidR="0058692C" w:rsidRPr="00521C57" w:rsidRDefault="0058692C" w:rsidP="00521C57">
            <w:pPr>
              <w:autoSpaceDE w:val="0"/>
              <w:autoSpaceDN w:val="0"/>
              <w:adjustRightInd w:val="0"/>
              <w:rPr>
                <w:rFonts w:ascii="Times New Roman" w:hAnsi="Times New Roman" w:cs="Times New Roman"/>
                <w:b/>
                <w:sz w:val="16"/>
                <w:szCs w:val="16"/>
              </w:rPr>
            </w:pPr>
            <w:r w:rsidRPr="00521C57">
              <w:rPr>
                <w:rFonts w:ascii="Times New Roman" w:hAnsi="Times New Roman" w:cs="Times New Roman"/>
                <w:sz w:val="16"/>
                <w:szCs w:val="16"/>
              </w:rPr>
              <w:lastRenderedPageBreak/>
              <w:t xml:space="preserve">Van </w:t>
            </w:r>
            <w:proofErr w:type="spellStart"/>
            <w:r w:rsidRPr="00521C57">
              <w:rPr>
                <w:rFonts w:ascii="Times New Roman" w:hAnsi="Times New Roman" w:cs="Times New Roman"/>
                <w:sz w:val="16"/>
                <w:szCs w:val="16"/>
              </w:rPr>
              <w:t>Herck</w:t>
            </w:r>
            <w:proofErr w:type="spellEnd"/>
            <w:r w:rsidRPr="00521C57">
              <w:rPr>
                <w:rFonts w:ascii="Times New Roman" w:hAnsi="Times New Roman" w:cs="Times New Roman"/>
                <w:sz w:val="16"/>
                <w:szCs w:val="16"/>
              </w:rPr>
              <w:t xml:space="preserve"> P et al., 2010, </w:t>
            </w:r>
          </w:p>
        </w:tc>
        <w:tc>
          <w:tcPr>
            <w:tcW w:w="2552" w:type="dxa"/>
          </w:tcPr>
          <w:p w14:paraId="06867F2A" w14:textId="77777777" w:rsidR="0058692C" w:rsidRPr="00521C57" w:rsidRDefault="0058692C" w:rsidP="00521C57">
            <w:pPr>
              <w:rPr>
                <w:rFonts w:ascii="Times New Roman" w:hAnsi="Times New Roman" w:cs="Times New Roman"/>
                <w:sz w:val="16"/>
                <w:szCs w:val="16"/>
                <w:lang w:val="en-US"/>
              </w:rPr>
            </w:pPr>
            <w:r w:rsidRPr="00521C57">
              <w:rPr>
                <w:rFonts w:ascii="Times New Roman" w:hAnsi="Times New Roman" w:cs="Times New Roman"/>
                <w:sz w:val="16"/>
                <w:szCs w:val="16"/>
                <w:lang w:val="en-US"/>
              </w:rPr>
              <w:t xml:space="preserve">This review summarizes evidence, obtained from studies published between January 1990 and July 2009, concerning P4P effects, as well as evidence on the impact of design choices and contextual mediators on these effects. </w:t>
            </w:r>
          </w:p>
        </w:tc>
        <w:tc>
          <w:tcPr>
            <w:tcW w:w="3121" w:type="dxa"/>
          </w:tcPr>
          <w:p w14:paraId="70C92CAC" w14:textId="77777777" w:rsidR="0058692C" w:rsidRPr="00521C57" w:rsidRDefault="0058692C" w:rsidP="00521C57">
            <w:pPr>
              <w:widowControl w:val="0"/>
              <w:autoSpaceDE w:val="0"/>
              <w:autoSpaceDN w:val="0"/>
              <w:adjustRightInd w:val="0"/>
              <w:rPr>
                <w:rFonts w:ascii="Times New Roman" w:hAnsi="Times New Roman" w:cs="Times New Roman"/>
                <w:sz w:val="16"/>
                <w:szCs w:val="16"/>
                <w:lang w:val="en-US"/>
              </w:rPr>
            </w:pPr>
            <w:r w:rsidRPr="00521C57">
              <w:rPr>
                <w:rFonts w:ascii="Times New Roman" w:hAnsi="Times New Roman" w:cs="Times New Roman"/>
                <w:sz w:val="16"/>
                <w:szCs w:val="16"/>
                <w:lang w:val="en-US"/>
              </w:rPr>
              <w:t xml:space="preserve">The authors looked at papers from 1990- July 2009. They searched the following databases: Cochrane Library, </w:t>
            </w:r>
            <w:proofErr w:type="spellStart"/>
            <w:r w:rsidRPr="00521C57">
              <w:rPr>
                <w:rFonts w:ascii="Times New Roman" w:hAnsi="Times New Roman" w:cs="Times New Roman"/>
                <w:sz w:val="16"/>
                <w:szCs w:val="16"/>
                <w:lang w:val="en-US"/>
              </w:rPr>
              <w:t>EconLit</w:t>
            </w:r>
            <w:proofErr w:type="spellEnd"/>
            <w:r w:rsidRPr="00521C57">
              <w:rPr>
                <w:rFonts w:ascii="Times New Roman" w:hAnsi="Times New Roman" w:cs="Times New Roman"/>
                <w:sz w:val="16"/>
                <w:szCs w:val="16"/>
                <w:lang w:val="en-US"/>
              </w:rPr>
              <w:t xml:space="preserve">, </w:t>
            </w:r>
            <w:proofErr w:type="spellStart"/>
            <w:r w:rsidRPr="00521C57">
              <w:rPr>
                <w:rFonts w:ascii="Times New Roman" w:hAnsi="Times New Roman" w:cs="Times New Roman"/>
                <w:sz w:val="16"/>
                <w:szCs w:val="16"/>
                <w:lang w:val="en-US"/>
              </w:rPr>
              <w:t>Embase</w:t>
            </w:r>
            <w:proofErr w:type="spellEnd"/>
            <w:r w:rsidRPr="00521C57">
              <w:rPr>
                <w:rFonts w:ascii="Times New Roman" w:hAnsi="Times New Roman" w:cs="Times New Roman"/>
                <w:sz w:val="16"/>
                <w:szCs w:val="16"/>
                <w:lang w:val="en-US"/>
              </w:rPr>
              <w:t xml:space="preserve">, Medline, </w:t>
            </w:r>
            <w:proofErr w:type="spellStart"/>
            <w:r w:rsidRPr="00521C57">
              <w:rPr>
                <w:rFonts w:ascii="Times New Roman" w:hAnsi="Times New Roman" w:cs="Times New Roman"/>
                <w:sz w:val="16"/>
                <w:szCs w:val="16"/>
                <w:lang w:val="en-US"/>
              </w:rPr>
              <w:t>PsychINFO</w:t>
            </w:r>
            <w:proofErr w:type="spellEnd"/>
            <w:r w:rsidRPr="00521C57">
              <w:rPr>
                <w:rFonts w:ascii="Times New Roman" w:hAnsi="Times New Roman" w:cs="Times New Roman"/>
                <w:sz w:val="16"/>
                <w:szCs w:val="16"/>
                <w:lang w:val="en-US"/>
              </w:rPr>
              <w:t xml:space="preserve">, and Web of Science. They also screened references, forward citation tracking, and expert consultation to identify studies. </w:t>
            </w:r>
          </w:p>
          <w:p w14:paraId="70C3A816" w14:textId="77777777" w:rsidR="0058692C" w:rsidRPr="00521C57" w:rsidRDefault="0058692C" w:rsidP="00521C57">
            <w:pPr>
              <w:widowControl w:val="0"/>
              <w:autoSpaceDE w:val="0"/>
              <w:autoSpaceDN w:val="0"/>
              <w:adjustRightInd w:val="0"/>
              <w:rPr>
                <w:rFonts w:ascii="Times New Roman" w:hAnsi="Times New Roman" w:cs="Times New Roman"/>
                <w:sz w:val="16"/>
                <w:szCs w:val="16"/>
                <w:lang w:val="en-US"/>
              </w:rPr>
            </w:pPr>
            <w:r w:rsidRPr="00521C57">
              <w:rPr>
                <w:rFonts w:ascii="Times New Roman" w:hAnsi="Times New Roman" w:cs="Times New Roman"/>
                <w:sz w:val="16"/>
                <w:szCs w:val="16"/>
                <w:lang w:val="en-US"/>
              </w:rPr>
              <w:t xml:space="preserve">Studies that evaluated P4P effects in primary care or acute hospital care medicine were included. </w:t>
            </w:r>
          </w:p>
          <w:p w14:paraId="1D143986" w14:textId="77777777" w:rsidR="0058692C" w:rsidRPr="00521C57" w:rsidRDefault="0058692C" w:rsidP="00521C57">
            <w:pPr>
              <w:widowControl w:val="0"/>
              <w:autoSpaceDE w:val="0"/>
              <w:autoSpaceDN w:val="0"/>
              <w:adjustRightInd w:val="0"/>
              <w:rPr>
                <w:rFonts w:ascii="Times New Roman" w:hAnsi="Times New Roman" w:cs="Times New Roman"/>
                <w:sz w:val="16"/>
                <w:szCs w:val="16"/>
                <w:lang w:val="en-US"/>
              </w:rPr>
            </w:pPr>
          </w:p>
          <w:p w14:paraId="2BEF81F4" w14:textId="77777777" w:rsidR="0058692C" w:rsidRPr="00521C57" w:rsidRDefault="0058692C" w:rsidP="00521C57">
            <w:pPr>
              <w:widowControl w:val="0"/>
              <w:autoSpaceDE w:val="0"/>
              <w:autoSpaceDN w:val="0"/>
              <w:adjustRightInd w:val="0"/>
              <w:rPr>
                <w:rFonts w:ascii="Times New Roman" w:hAnsi="Times New Roman" w:cs="Times New Roman"/>
                <w:sz w:val="16"/>
                <w:szCs w:val="16"/>
                <w:lang w:val="en-US"/>
              </w:rPr>
            </w:pPr>
            <w:r w:rsidRPr="00521C57">
              <w:rPr>
                <w:rFonts w:ascii="Times New Roman" w:hAnsi="Times New Roman" w:cs="Times New Roman"/>
                <w:sz w:val="16"/>
                <w:szCs w:val="16"/>
                <w:lang w:val="en-US"/>
              </w:rPr>
              <w:t xml:space="preserve">They included One hundred twenty-eight evaluation studies </w:t>
            </w:r>
          </w:p>
          <w:p w14:paraId="1E5930EE" w14:textId="77777777" w:rsidR="0058692C" w:rsidRPr="00521C57" w:rsidRDefault="0058692C" w:rsidP="00521C57">
            <w:pPr>
              <w:widowControl w:val="0"/>
              <w:autoSpaceDE w:val="0"/>
              <w:autoSpaceDN w:val="0"/>
              <w:adjustRightInd w:val="0"/>
              <w:rPr>
                <w:rFonts w:ascii="Times New Roman" w:hAnsi="Times New Roman" w:cs="Times New Roman"/>
                <w:sz w:val="16"/>
                <w:szCs w:val="16"/>
                <w:lang w:val="en-US"/>
              </w:rPr>
            </w:pPr>
          </w:p>
        </w:tc>
        <w:tc>
          <w:tcPr>
            <w:tcW w:w="2064" w:type="dxa"/>
          </w:tcPr>
          <w:p w14:paraId="5EB6D248" w14:textId="77777777" w:rsidR="0058692C" w:rsidRPr="00521C57" w:rsidRDefault="0058692C" w:rsidP="00521C57">
            <w:pPr>
              <w:widowControl w:val="0"/>
              <w:autoSpaceDE w:val="0"/>
              <w:autoSpaceDN w:val="0"/>
              <w:adjustRightInd w:val="0"/>
              <w:spacing w:after="240"/>
              <w:rPr>
                <w:rFonts w:ascii="Times New Roman" w:hAnsi="Times New Roman" w:cs="Times New Roman"/>
                <w:b/>
                <w:sz w:val="16"/>
                <w:szCs w:val="16"/>
              </w:rPr>
            </w:pPr>
            <w:r w:rsidRPr="00521C57">
              <w:rPr>
                <w:rFonts w:ascii="Times New Roman" w:hAnsi="Times New Roman" w:cs="Times New Roman"/>
                <w:sz w:val="16"/>
                <w:szCs w:val="16"/>
                <w:lang w:val="en-US"/>
              </w:rPr>
              <w:t xml:space="preserve">The vast majority of identified studies was not randomized (only nine were) and roughly 75 studies were either cross-sectional or employed a simple before-and- after design. </w:t>
            </w:r>
          </w:p>
        </w:tc>
        <w:tc>
          <w:tcPr>
            <w:tcW w:w="3745" w:type="dxa"/>
          </w:tcPr>
          <w:p w14:paraId="26ADFA5C" w14:textId="77777777" w:rsidR="0058692C" w:rsidRPr="00521C57" w:rsidRDefault="0058692C" w:rsidP="00521C57">
            <w:pPr>
              <w:widowControl w:val="0"/>
              <w:autoSpaceDE w:val="0"/>
              <w:autoSpaceDN w:val="0"/>
              <w:adjustRightInd w:val="0"/>
              <w:spacing w:after="240"/>
              <w:rPr>
                <w:rFonts w:ascii="Times New Roman" w:hAnsi="Times New Roman" w:cs="Times New Roman"/>
                <w:sz w:val="16"/>
                <w:szCs w:val="16"/>
                <w:lang w:val="en-US"/>
              </w:rPr>
            </w:pPr>
            <w:r w:rsidRPr="00521C57">
              <w:rPr>
                <w:rFonts w:ascii="Times New Roman" w:hAnsi="Times New Roman" w:cs="Times New Roman"/>
                <w:sz w:val="16"/>
                <w:szCs w:val="16"/>
                <w:lang w:val="en-US"/>
              </w:rPr>
              <w:t>The authors concluded that P4P programs result in the full spectrum of possible effects for specific targets, from absent or negligible to strongly beneficial and that the effects of P4P interventions varied according to design choices and characteristics of the context in which it was introduced.</w:t>
            </w:r>
          </w:p>
          <w:p w14:paraId="7B6A6BF7" w14:textId="77777777" w:rsidR="0058692C" w:rsidRPr="00521C57" w:rsidRDefault="0058692C" w:rsidP="00521C57">
            <w:pPr>
              <w:rPr>
                <w:rFonts w:ascii="Times New Roman" w:hAnsi="Times New Roman" w:cs="Times New Roman"/>
                <w:sz w:val="16"/>
                <w:szCs w:val="16"/>
                <w:lang w:val="en-US"/>
              </w:rPr>
            </w:pPr>
            <w:r w:rsidRPr="00521C57">
              <w:rPr>
                <w:rFonts w:ascii="Times New Roman" w:hAnsi="Times New Roman" w:cs="Times New Roman"/>
                <w:sz w:val="16"/>
                <w:szCs w:val="16"/>
                <w:lang w:val="en-US"/>
              </w:rPr>
              <w:t xml:space="preserve">This study was however limited because they excluded studies based on quality and this may have produced an overly restrictive analysis. </w:t>
            </w:r>
          </w:p>
          <w:p w14:paraId="3CBCED0C" w14:textId="77777777" w:rsidR="0058692C" w:rsidRPr="00521C57" w:rsidRDefault="0058692C" w:rsidP="00521C57">
            <w:pPr>
              <w:rPr>
                <w:rFonts w:ascii="Times New Roman" w:hAnsi="Times New Roman" w:cs="Times New Roman"/>
                <w:sz w:val="16"/>
                <w:szCs w:val="16"/>
                <w:lang w:val="en-US"/>
              </w:rPr>
            </w:pPr>
          </w:p>
          <w:p w14:paraId="36DECB30" w14:textId="77777777" w:rsidR="0058692C" w:rsidRPr="00521C57" w:rsidRDefault="0058692C" w:rsidP="00521C57">
            <w:pPr>
              <w:widowControl w:val="0"/>
              <w:autoSpaceDE w:val="0"/>
              <w:autoSpaceDN w:val="0"/>
              <w:adjustRightInd w:val="0"/>
              <w:spacing w:after="240"/>
              <w:rPr>
                <w:rFonts w:ascii="Times New Roman" w:hAnsi="Times New Roman" w:cs="Times New Roman"/>
                <w:sz w:val="16"/>
                <w:szCs w:val="16"/>
                <w:lang w:val="en-US"/>
              </w:rPr>
            </w:pPr>
          </w:p>
        </w:tc>
        <w:tc>
          <w:tcPr>
            <w:tcW w:w="1701" w:type="dxa"/>
          </w:tcPr>
          <w:p w14:paraId="1C25C482" w14:textId="77777777" w:rsidR="0058692C" w:rsidRPr="00521C57" w:rsidRDefault="0058692C" w:rsidP="00521C57">
            <w:pPr>
              <w:widowControl w:val="0"/>
              <w:autoSpaceDE w:val="0"/>
              <w:autoSpaceDN w:val="0"/>
              <w:adjustRightInd w:val="0"/>
              <w:rPr>
                <w:rFonts w:ascii="Times New Roman" w:hAnsi="Times New Roman" w:cs="Times New Roman"/>
                <w:color w:val="032553"/>
                <w:sz w:val="16"/>
                <w:szCs w:val="16"/>
                <w:lang w:val="en-US"/>
              </w:rPr>
            </w:pPr>
            <w:r w:rsidRPr="00521C57">
              <w:rPr>
                <w:rFonts w:ascii="Times New Roman" w:hAnsi="Times New Roman" w:cs="Times New Roman"/>
                <w:b/>
                <w:bCs/>
                <w:color w:val="032553"/>
                <w:sz w:val="16"/>
                <w:szCs w:val="16"/>
                <w:lang w:val="en-US"/>
              </w:rPr>
              <w:t>11/11</w:t>
            </w:r>
          </w:p>
          <w:p w14:paraId="6FF0816C" w14:textId="77777777" w:rsidR="0058692C" w:rsidRPr="00521C57" w:rsidRDefault="0058692C" w:rsidP="00521C57">
            <w:pPr>
              <w:widowControl w:val="0"/>
              <w:autoSpaceDE w:val="0"/>
              <w:autoSpaceDN w:val="0"/>
              <w:adjustRightInd w:val="0"/>
              <w:spacing w:after="240"/>
              <w:rPr>
                <w:rFonts w:ascii="Times New Roman" w:hAnsi="Times New Roman" w:cs="Times New Roman"/>
                <w:sz w:val="16"/>
                <w:szCs w:val="16"/>
                <w:lang w:val="en-US"/>
              </w:rPr>
            </w:pPr>
          </w:p>
          <w:p w14:paraId="78A1F009" w14:textId="77777777" w:rsidR="0058692C" w:rsidRPr="00521C57" w:rsidRDefault="0058692C" w:rsidP="00521C57">
            <w:pPr>
              <w:widowControl w:val="0"/>
              <w:autoSpaceDE w:val="0"/>
              <w:autoSpaceDN w:val="0"/>
              <w:adjustRightInd w:val="0"/>
              <w:spacing w:after="240"/>
              <w:rPr>
                <w:rFonts w:ascii="Times New Roman" w:hAnsi="Times New Roman" w:cs="Times New Roman"/>
                <w:b/>
                <w:sz w:val="16"/>
                <w:szCs w:val="16"/>
              </w:rPr>
            </w:pPr>
          </w:p>
        </w:tc>
      </w:tr>
      <w:tr w:rsidR="0058692C" w:rsidRPr="00521C57" w14:paraId="50B4F739" w14:textId="77777777" w:rsidTr="00F6193C">
        <w:trPr>
          <w:trHeight w:val="77"/>
        </w:trPr>
        <w:tc>
          <w:tcPr>
            <w:tcW w:w="1384" w:type="dxa"/>
          </w:tcPr>
          <w:p w14:paraId="65903C53" w14:textId="77777777" w:rsidR="0058692C" w:rsidRPr="00521C57" w:rsidRDefault="0058692C" w:rsidP="00521C57">
            <w:pPr>
              <w:autoSpaceDE w:val="0"/>
              <w:autoSpaceDN w:val="0"/>
              <w:adjustRightInd w:val="0"/>
              <w:rPr>
                <w:rFonts w:ascii="Times New Roman" w:hAnsi="Times New Roman" w:cs="Times New Roman"/>
                <w:b/>
                <w:sz w:val="16"/>
                <w:szCs w:val="16"/>
              </w:rPr>
            </w:pPr>
            <w:r w:rsidRPr="00521C57">
              <w:rPr>
                <w:rFonts w:ascii="Times New Roman" w:hAnsi="Times New Roman" w:cs="Times New Roman"/>
                <w:sz w:val="16"/>
                <w:szCs w:val="16"/>
              </w:rPr>
              <w:t>Witter et al., 2012</w:t>
            </w:r>
          </w:p>
        </w:tc>
        <w:tc>
          <w:tcPr>
            <w:tcW w:w="2552" w:type="dxa"/>
          </w:tcPr>
          <w:p w14:paraId="69671CE2" w14:textId="77777777" w:rsidR="0058692C" w:rsidRPr="00521C57" w:rsidRDefault="0058692C" w:rsidP="00521C57">
            <w:pPr>
              <w:rPr>
                <w:rFonts w:ascii="Times New Roman" w:hAnsi="Times New Roman" w:cs="Times New Roman"/>
                <w:sz w:val="16"/>
                <w:szCs w:val="16"/>
                <w:lang w:val="en-US"/>
              </w:rPr>
            </w:pPr>
            <w:r w:rsidRPr="00521C57">
              <w:rPr>
                <w:rFonts w:ascii="Times New Roman" w:hAnsi="Times New Roman" w:cs="Times New Roman"/>
                <w:sz w:val="16"/>
                <w:szCs w:val="16"/>
                <w:lang w:val="en-US"/>
              </w:rPr>
              <w:t xml:space="preserve">This review assessed the current evidence on the effects of pay for performance on the provision of health care and health outcomes in low and middle-income countries. The studies assessed a mix of both patients’ targeted incentives and incentives targeted at health care professionals. </w:t>
            </w:r>
          </w:p>
          <w:p w14:paraId="33CBF70C" w14:textId="77777777" w:rsidR="0058692C" w:rsidRPr="00521C57" w:rsidRDefault="0058692C" w:rsidP="00521C57">
            <w:pPr>
              <w:rPr>
                <w:rFonts w:ascii="Times New Roman" w:hAnsi="Times New Roman" w:cs="Times New Roman"/>
                <w:sz w:val="16"/>
                <w:szCs w:val="16"/>
                <w:lang w:val="en-US"/>
              </w:rPr>
            </w:pPr>
          </w:p>
        </w:tc>
        <w:tc>
          <w:tcPr>
            <w:tcW w:w="3121" w:type="dxa"/>
          </w:tcPr>
          <w:p w14:paraId="32D1653F" w14:textId="77777777" w:rsidR="0058692C" w:rsidRPr="00521C57" w:rsidRDefault="0058692C" w:rsidP="00521C57">
            <w:pPr>
              <w:widowControl w:val="0"/>
              <w:autoSpaceDE w:val="0"/>
              <w:autoSpaceDN w:val="0"/>
              <w:adjustRightInd w:val="0"/>
              <w:spacing w:after="240"/>
              <w:rPr>
                <w:rFonts w:ascii="Times New Roman" w:hAnsi="Times New Roman" w:cs="Times New Roman"/>
                <w:sz w:val="16"/>
                <w:szCs w:val="16"/>
                <w:lang w:val="en-US"/>
              </w:rPr>
            </w:pPr>
            <w:r w:rsidRPr="00521C57">
              <w:rPr>
                <w:rFonts w:ascii="Times New Roman" w:hAnsi="Times New Roman" w:cs="Times New Roman"/>
                <w:sz w:val="16"/>
                <w:szCs w:val="16"/>
                <w:lang w:val="en-US"/>
              </w:rPr>
              <w:t xml:space="preserve">Over 15 databases were searched till June 2011. This includes: the Cochrane Effective Practice and </w:t>
            </w:r>
            <w:proofErr w:type="spellStart"/>
            <w:r w:rsidRPr="00521C57">
              <w:rPr>
                <w:rFonts w:ascii="Times New Roman" w:hAnsi="Times New Roman" w:cs="Times New Roman"/>
                <w:sz w:val="16"/>
                <w:szCs w:val="16"/>
                <w:lang w:val="en-US"/>
              </w:rPr>
              <w:t>Organisation</w:t>
            </w:r>
            <w:proofErr w:type="spellEnd"/>
            <w:r w:rsidRPr="00521C57">
              <w:rPr>
                <w:rFonts w:ascii="Times New Roman" w:hAnsi="Times New Roman" w:cs="Times New Roman"/>
                <w:sz w:val="16"/>
                <w:szCs w:val="16"/>
                <w:lang w:val="en-US"/>
              </w:rPr>
              <w:t xml:space="preserve"> of Care Group </w:t>
            </w:r>
            <w:proofErr w:type="spellStart"/>
            <w:r w:rsidRPr="00521C57">
              <w:rPr>
                <w:rFonts w:ascii="Times New Roman" w:hAnsi="Times New Roman" w:cs="Times New Roman"/>
                <w:sz w:val="16"/>
                <w:szCs w:val="16"/>
                <w:lang w:val="en-US"/>
              </w:rPr>
              <w:t>Specialised</w:t>
            </w:r>
            <w:proofErr w:type="spellEnd"/>
            <w:r w:rsidRPr="00521C57">
              <w:rPr>
                <w:rFonts w:ascii="Times New Roman" w:hAnsi="Times New Roman" w:cs="Times New Roman"/>
                <w:sz w:val="16"/>
                <w:szCs w:val="16"/>
                <w:lang w:val="en-US"/>
              </w:rPr>
              <w:t xml:space="preserve"> Register, CENTRAL, MEDLINE, Ovid, EMBASE, </w:t>
            </w:r>
            <w:proofErr w:type="spellStart"/>
            <w:r w:rsidRPr="00521C57">
              <w:rPr>
                <w:rFonts w:ascii="Times New Roman" w:hAnsi="Times New Roman" w:cs="Times New Roman"/>
                <w:sz w:val="16"/>
                <w:szCs w:val="16"/>
                <w:lang w:val="en-US"/>
              </w:rPr>
              <w:t>EconLit</w:t>
            </w:r>
            <w:proofErr w:type="spellEnd"/>
            <w:r w:rsidRPr="00521C57">
              <w:rPr>
                <w:rFonts w:ascii="Times New Roman" w:hAnsi="Times New Roman" w:cs="Times New Roman"/>
                <w:sz w:val="16"/>
                <w:szCs w:val="16"/>
                <w:lang w:val="en-US"/>
              </w:rPr>
              <w:t xml:space="preserve">, the Social Sciences Citation Index, ISI Web of Science. They also searched the websites and online resources of numerous international agencies, </w:t>
            </w:r>
            <w:proofErr w:type="spellStart"/>
            <w:r w:rsidRPr="00521C57">
              <w:rPr>
                <w:rFonts w:ascii="Times New Roman" w:hAnsi="Times New Roman" w:cs="Times New Roman"/>
                <w:sz w:val="16"/>
                <w:szCs w:val="16"/>
                <w:lang w:val="en-US"/>
              </w:rPr>
              <w:t>organisations</w:t>
            </w:r>
            <w:proofErr w:type="spellEnd"/>
            <w:r w:rsidRPr="00521C57">
              <w:rPr>
                <w:rFonts w:ascii="Times New Roman" w:hAnsi="Times New Roman" w:cs="Times New Roman"/>
                <w:sz w:val="16"/>
                <w:szCs w:val="16"/>
                <w:lang w:val="en-US"/>
              </w:rPr>
              <w:t xml:space="preserve"> and universities to find relevant grey literature and contacted experts in the field. </w:t>
            </w:r>
          </w:p>
          <w:p w14:paraId="2625EC38" w14:textId="77777777" w:rsidR="0058692C" w:rsidRPr="00521C57" w:rsidRDefault="0058692C" w:rsidP="00521C57">
            <w:pPr>
              <w:widowControl w:val="0"/>
              <w:autoSpaceDE w:val="0"/>
              <w:autoSpaceDN w:val="0"/>
              <w:adjustRightInd w:val="0"/>
              <w:rPr>
                <w:rFonts w:ascii="Times New Roman" w:hAnsi="Times New Roman" w:cs="Times New Roman"/>
                <w:sz w:val="16"/>
                <w:szCs w:val="16"/>
                <w:lang w:val="en-US"/>
              </w:rPr>
            </w:pPr>
          </w:p>
          <w:p w14:paraId="17E3DB04" w14:textId="77777777" w:rsidR="0058692C" w:rsidRPr="00521C57" w:rsidRDefault="0058692C" w:rsidP="00521C57">
            <w:pPr>
              <w:widowControl w:val="0"/>
              <w:autoSpaceDE w:val="0"/>
              <w:autoSpaceDN w:val="0"/>
              <w:adjustRightInd w:val="0"/>
              <w:rPr>
                <w:rFonts w:ascii="Times New Roman" w:hAnsi="Times New Roman" w:cs="Times New Roman"/>
                <w:sz w:val="16"/>
                <w:szCs w:val="16"/>
                <w:lang w:val="en-US"/>
              </w:rPr>
            </w:pPr>
            <w:r w:rsidRPr="00521C57">
              <w:rPr>
                <w:rFonts w:ascii="Times New Roman" w:hAnsi="Times New Roman" w:cs="Times New Roman"/>
                <w:sz w:val="16"/>
                <w:szCs w:val="16"/>
                <w:lang w:val="en-US"/>
              </w:rPr>
              <w:t>Nine studies were included in the review. There was one randomized trial; six controlled before-after studies and two interrupted time series studies.</w:t>
            </w:r>
          </w:p>
        </w:tc>
        <w:tc>
          <w:tcPr>
            <w:tcW w:w="2064" w:type="dxa"/>
          </w:tcPr>
          <w:p w14:paraId="1B55E48C" w14:textId="77777777" w:rsidR="0058692C" w:rsidRPr="00521C57" w:rsidRDefault="0058692C" w:rsidP="00521C57">
            <w:pPr>
              <w:spacing w:before="100" w:beforeAutospacing="1" w:after="100" w:afterAutospacing="1"/>
              <w:rPr>
                <w:rFonts w:ascii="Times New Roman" w:hAnsi="Times New Roman" w:cs="Times New Roman"/>
                <w:sz w:val="16"/>
                <w:szCs w:val="16"/>
              </w:rPr>
            </w:pPr>
            <w:r w:rsidRPr="00521C57">
              <w:rPr>
                <w:rFonts w:ascii="Times New Roman" w:hAnsi="Times New Roman" w:cs="Times New Roman"/>
                <w:sz w:val="16"/>
                <w:szCs w:val="16"/>
                <w:lang w:val="en-US"/>
              </w:rPr>
              <w:t>The quality of included studies was assessed using the</w:t>
            </w:r>
            <w:r w:rsidRPr="00521C57">
              <w:rPr>
                <w:rFonts w:ascii="Times New Roman" w:hAnsi="Times New Roman" w:cs="Times New Roman"/>
                <w:sz w:val="16"/>
                <w:szCs w:val="16"/>
              </w:rPr>
              <w:t xml:space="preserve"> GRADE Working Group grades of evidence. </w:t>
            </w:r>
          </w:p>
          <w:p w14:paraId="492D9C43" w14:textId="77777777" w:rsidR="0058692C" w:rsidRPr="00521C57" w:rsidRDefault="0058692C" w:rsidP="00521C57">
            <w:pPr>
              <w:spacing w:before="100" w:beforeAutospacing="1" w:after="100" w:afterAutospacing="1"/>
              <w:rPr>
                <w:rFonts w:ascii="Times New Roman" w:hAnsi="Times New Roman" w:cs="Times New Roman"/>
                <w:sz w:val="16"/>
                <w:szCs w:val="16"/>
              </w:rPr>
            </w:pPr>
            <w:r w:rsidRPr="00521C57">
              <w:rPr>
                <w:rFonts w:ascii="Times New Roman" w:hAnsi="Times New Roman" w:cs="Times New Roman"/>
                <w:sz w:val="16"/>
                <w:szCs w:val="16"/>
                <w:lang w:val="en-US"/>
              </w:rPr>
              <w:t>The authors reported that almost all the studies identified had a high risk of bias. Sources of bias in the primary studies include non-random allocation of interventions, additional funds/structures (other than the PBF schemes) that might have been responsible for the improvements seen, other confounders (e.g. contextual differences between intervention and non-intervention groups), and lack of rigorous evaluations.</w:t>
            </w:r>
          </w:p>
        </w:tc>
        <w:tc>
          <w:tcPr>
            <w:tcW w:w="3745" w:type="dxa"/>
          </w:tcPr>
          <w:p w14:paraId="75D0822A" w14:textId="77777777" w:rsidR="0058692C" w:rsidRPr="00521C57" w:rsidRDefault="0058692C" w:rsidP="00521C57">
            <w:pPr>
              <w:widowControl w:val="0"/>
              <w:autoSpaceDE w:val="0"/>
              <w:autoSpaceDN w:val="0"/>
              <w:adjustRightInd w:val="0"/>
              <w:rPr>
                <w:rFonts w:ascii="Times New Roman" w:hAnsi="Times New Roman" w:cs="Times New Roman"/>
                <w:sz w:val="16"/>
                <w:szCs w:val="16"/>
                <w:lang w:val="en-US"/>
              </w:rPr>
            </w:pPr>
            <w:r w:rsidRPr="00521C57">
              <w:rPr>
                <w:rFonts w:ascii="Times New Roman" w:hAnsi="Times New Roman" w:cs="Times New Roman"/>
                <w:sz w:val="16"/>
                <w:szCs w:val="16"/>
                <w:lang w:val="en-US"/>
              </w:rPr>
              <w:t>The authors concluded that the evidence base was too weak to draw general conclusions due to validity issues.</w:t>
            </w:r>
          </w:p>
          <w:p w14:paraId="5B1E7E91" w14:textId="77777777" w:rsidR="0058692C" w:rsidRPr="00521C57" w:rsidRDefault="0058692C" w:rsidP="00521C57">
            <w:pPr>
              <w:rPr>
                <w:rFonts w:ascii="Times New Roman" w:hAnsi="Times New Roman" w:cs="Times New Roman"/>
                <w:sz w:val="16"/>
                <w:szCs w:val="16"/>
                <w:lang w:val="en-US"/>
              </w:rPr>
            </w:pPr>
            <w:r w:rsidRPr="00521C57">
              <w:rPr>
                <w:rFonts w:ascii="Times New Roman" w:hAnsi="Times New Roman" w:cs="Times New Roman"/>
                <w:sz w:val="16"/>
                <w:szCs w:val="16"/>
                <w:lang w:val="en-US"/>
              </w:rPr>
              <w:t>Only one study out of the nine studies was considered to have low risk of bias, one had a moderate risk of bias and the remaining seven had a high risk of bias.</w:t>
            </w:r>
          </w:p>
          <w:p w14:paraId="3BEA5D83" w14:textId="77777777" w:rsidR="0058692C" w:rsidRPr="00521C57" w:rsidRDefault="0058692C" w:rsidP="00521C57">
            <w:pPr>
              <w:rPr>
                <w:rFonts w:ascii="Times New Roman" w:hAnsi="Times New Roman" w:cs="Times New Roman"/>
                <w:sz w:val="16"/>
                <w:szCs w:val="16"/>
                <w:lang w:val="en-US"/>
              </w:rPr>
            </w:pPr>
            <w:r w:rsidRPr="00521C57">
              <w:rPr>
                <w:rFonts w:ascii="Times New Roman" w:hAnsi="Times New Roman" w:cs="Times New Roman"/>
                <w:sz w:val="16"/>
                <w:szCs w:val="16"/>
                <w:lang w:val="en-US"/>
              </w:rPr>
              <w:t xml:space="preserve">The high and moderate quality study found mixed results: some indicators improved while there was no improvement in others. Two of the studies showed significant improvement for the intervention group, while two showed no significant difference. </w:t>
            </w:r>
          </w:p>
          <w:p w14:paraId="29124674" w14:textId="77777777" w:rsidR="0058692C" w:rsidRPr="00521C57" w:rsidRDefault="0058692C" w:rsidP="00521C57">
            <w:pPr>
              <w:widowControl w:val="0"/>
              <w:autoSpaceDE w:val="0"/>
              <w:autoSpaceDN w:val="0"/>
              <w:adjustRightInd w:val="0"/>
              <w:rPr>
                <w:rFonts w:ascii="Times New Roman" w:hAnsi="Times New Roman" w:cs="Times New Roman"/>
                <w:sz w:val="16"/>
                <w:szCs w:val="16"/>
                <w:lang w:val="en-US"/>
              </w:rPr>
            </w:pPr>
          </w:p>
        </w:tc>
        <w:tc>
          <w:tcPr>
            <w:tcW w:w="1701" w:type="dxa"/>
          </w:tcPr>
          <w:p w14:paraId="3D259E24" w14:textId="77777777" w:rsidR="0058692C" w:rsidRPr="00521C57" w:rsidRDefault="0058692C" w:rsidP="00521C57">
            <w:pPr>
              <w:rPr>
                <w:rFonts w:ascii="Times New Roman" w:hAnsi="Times New Roman" w:cs="Times New Roman"/>
                <w:sz w:val="16"/>
                <w:szCs w:val="16"/>
                <w:lang w:val="en-US"/>
              </w:rPr>
            </w:pPr>
            <w:r w:rsidRPr="00521C57">
              <w:rPr>
                <w:rFonts w:ascii="Times New Roman" w:hAnsi="Times New Roman" w:cs="Times New Roman"/>
                <w:sz w:val="16"/>
                <w:szCs w:val="16"/>
                <w:lang w:val="en-US"/>
              </w:rPr>
              <w:t>11/11</w:t>
            </w:r>
          </w:p>
          <w:p w14:paraId="6730A849" w14:textId="77777777" w:rsidR="0058692C" w:rsidRPr="00521C57" w:rsidRDefault="0058692C" w:rsidP="00521C57">
            <w:pPr>
              <w:autoSpaceDE w:val="0"/>
              <w:autoSpaceDN w:val="0"/>
              <w:adjustRightInd w:val="0"/>
              <w:rPr>
                <w:rFonts w:ascii="Times New Roman" w:hAnsi="Times New Roman" w:cs="Times New Roman"/>
                <w:b/>
                <w:sz w:val="16"/>
                <w:szCs w:val="16"/>
              </w:rPr>
            </w:pPr>
          </w:p>
        </w:tc>
      </w:tr>
    </w:tbl>
    <w:p w14:paraId="497D2577" w14:textId="77777777" w:rsidR="0058692C" w:rsidRPr="00521C57" w:rsidRDefault="0058692C" w:rsidP="00521C57">
      <w:pPr>
        <w:autoSpaceDE w:val="0"/>
        <w:autoSpaceDN w:val="0"/>
        <w:adjustRightInd w:val="0"/>
        <w:rPr>
          <w:rFonts w:ascii="Times New Roman" w:eastAsia="Calibri" w:hAnsi="Times New Roman" w:cs="Times New Roman"/>
          <w:b/>
          <w:sz w:val="16"/>
          <w:szCs w:val="16"/>
          <w:lang w:eastAsia="en-GB"/>
        </w:rPr>
        <w:sectPr w:rsidR="0058692C" w:rsidRPr="00521C57" w:rsidSect="00200236">
          <w:pgSz w:w="16838" w:h="11906" w:orient="landscape"/>
          <w:pgMar w:top="1077" w:right="1134" w:bottom="1134" w:left="1134" w:header="709" w:footer="709" w:gutter="0"/>
          <w:cols w:space="708"/>
          <w:docGrid w:linePitch="360"/>
        </w:sectPr>
      </w:pPr>
    </w:p>
    <w:p w14:paraId="1C122CF4" w14:textId="4FBC9ABB" w:rsidR="00200236" w:rsidRPr="00521C57" w:rsidRDefault="00200236" w:rsidP="00521C57">
      <w:pPr>
        <w:rPr>
          <w:rFonts w:ascii="Times New Roman" w:eastAsia="Calibri" w:hAnsi="Times New Roman" w:cs="Times New Roman"/>
          <w:b/>
          <w:sz w:val="16"/>
          <w:szCs w:val="16"/>
          <w:lang w:eastAsia="en-GB"/>
        </w:rPr>
      </w:pPr>
    </w:p>
    <w:p w14:paraId="21BEEA7F" w14:textId="53475930" w:rsidR="00200236" w:rsidRPr="00521C57" w:rsidRDefault="00200236" w:rsidP="00521C57">
      <w:pPr>
        <w:autoSpaceDE w:val="0"/>
        <w:autoSpaceDN w:val="0"/>
        <w:adjustRightInd w:val="0"/>
        <w:rPr>
          <w:rFonts w:ascii="Times New Roman" w:eastAsia="Calibri" w:hAnsi="Times New Roman" w:cs="Times New Roman"/>
          <w:b/>
          <w:sz w:val="20"/>
          <w:szCs w:val="16"/>
          <w:lang w:eastAsia="en-GB"/>
        </w:rPr>
      </w:pPr>
      <w:r w:rsidRPr="00521C57">
        <w:rPr>
          <w:rFonts w:ascii="Times New Roman" w:eastAsia="Calibri" w:hAnsi="Times New Roman" w:cs="Times New Roman"/>
          <w:b/>
          <w:sz w:val="20"/>
          <w:szCs w:val="16"/>
          <w:lang w:eastAsia="en-GB"/>
        </w:rPr>
        <w:t xml:space="preserve">Supplementary file </w:t>
      </w:r>
      <w:r w:rsidR="004C6DD1" w:rsidRPr="00521C57">
        <w:rPr>
          <w:rFonts w:ascii="Times New Roman" w:eastAsia="Calibri" w:hAnsi="Times New Roman" w:cs="Times New Roman"/>
          <w:b/>
          <w:sz w:val="20"/>
          <w:szCs w:val="16"/>
          <w:lang w:eastAsia="en-GB"/>
        </w:rPr>
        <w:t>S</w:t>
      </w:r>
      <w:r w:rsidR="00083BC2">
        <w:rPr>
          <w:rFonts w:ascii="Times New Roman" w:eastAsia="Calibri" w:hAnsi="Times New Roman" w:cs="Times New Roman"/>
          <w:b/>
          <w:sz w:val="20"/>
          <w:szCs w:val="16"/>
          <w:lang w:eastAsia="en-GB"/>
        </w:rPr>
        <w:t>6</w:t>
      </w:r>
      <w:r w:rsidR="00D76F06" w:rsidRPr="00521C57">
        <w:rPr>
          <w:rFonts w:ascii="Times New Roman" w:eastAsia="Calibri" w:hAnsi="Times New Roman" w:cs="Times New Roman"/>
          <w:b/>
          <w:sz w:val="20"/>
          <w:szCs w:val="16"/>
          <w:lang w:eastAsia="en-GB"/>
        </w:rPr>
        <w:t xml:space="preserve"> Extraction of data from all 96 relevan</w:t>
      </w:r>
      <w:r w:rsidR="005E6AFC" w:rsidRPr="00521C57">
        <w:rPr>
          <w:rFonts w:ascii="Times New Roman" w:eastAsia="Calibri" w:hAnsi="Times New Roman" w:cs="Times New Roman"/>
          <w:b/>
          <w:sz w:val="20"/>
          <w:szCs w:val="16"/>
          <w:lang w:eastAsia="en-GB"/>
        </w:rPr>
        <w:t xml:space="preserve">t primary </w:t>
      </w:r>
      <w:r w:rsidR="00D76F06" w:rsidRPr="00521C57">
        <w:rPr>
          <w:rFonts w:ascii="Times New Roman" w:eastAsia="Calibri" w:hAnsi="Times New Roman" w:cs="Times New Roman"/>
          <w:b/>
          <w:sz w:val="20"/>
          <w:szCs w:val="16"/>
          <w:lang w:eastAsia="en-GB"/>
        </w:rPr>
        <w:t>studies</w:t>
      </w:r>
    </w:p>
    <w:p w14:paraId="5C7FC68E" w14:textId="77777777" w:rsidR="00200236" w:rsidRPr="00521C57" w:rsidRDefault="00200236" w:rsidP="00521C57">
      <w:pPr>
        <w:rPr>
          <w:rFonts w:ascii="Times New Roman" w:eastAsia="Calibri" w:hAnsi="Times New Roman" w:cs="Times New Roman"/>
          <w:sz w:val="16"/>
          <w:szCs w:val="16"/>
          <w:lang w:val="en-GB"/>
        </w:rPr>
      </w:pPr>
    </w:p>
    <w:p w14:paraId="36E6BA66" w14:textId="77777777" w:rsidR="00200236" w:rsidRPr="00521C57" w:rsidRDefault="00200236" w:rsidP="00521C57">
      <w:pPr>
        <w:rPr>
          <w:rFonts w:ascii="Times New Roman" w:eastAsia="Calibri" w:hAnsi="Times New Roman" w:cs="Times New Roman"/>
          <w:sz w:val="16"/>
          <w:szCs w:val="16"/>
          <w:lang w:val="en-GB"/>
        </w:rPr>
      </w:pPr>
    </w:p>
    <w:tbl>
      <w:tblPr>
        <w:tblStyle w:val="TableGrid"/>
        <w:tblW w:w="0" w:type="auto"/>
        <w:tblLook w:val="04A0" w:firstRow="1" w:lastRow="0" w:firstColumn="1" w:lastColumn="0" w:noHBand="0" w:noVBand="1"/>
      </w:tblPr>
      <w:tblGrid>
        <w:gridCol w:w="1471"/>
        <w:gridCol w:w="3444"/>
        <w:gridCol w:w="5481"/>
        <w:gridCol w:w="4390"/>
      </w:tblGrid>
      <w:tr w:rsidR="00445643" w:rsidRPr="00521C57" w14:paraId="537BEF5C" w14:textId="77777777" w:rsidTr="00D76F06">
        <w:trPr>
          <w:trHeight w:val="626"/>
          <w:tblHeader/>
        </w:trPr>
        <w:tc>
          <w:tcPr>
            <w:tcW w:w="0" w:type="auto"/>
          </w:tcPr>
          <w:p w14:paraId="4C8D8071" w14:textId="77777777" w:rsidR="00445643" w:rsidRPr="00521C57" w:rsidRDefault="00445643" w:rsidP="00521C57">
            <w:pPr>
              <w:tabs>
                <w:tab w:val="left" w:pos="3969"/>
              </w:tabs>
              <w:rPr>
                <w:rFonts w:ascii="Times New Roman" w:hAnsi="Times New Roman" w:cs="Times New Roman"/>
                <w:b/>
                <w:sz w:val="16"/>
                <w:szCs w:val="16"/>
              </w:rPr>
            </w:pPr>
            <w:r w:rsidRPr="00521C57">
              <w:rPr>
                <w:rFonts w:ascii="Times New Roman" w:hAnsi="Times New Roman" w:cs="Times New Roman"/>
                <w:b/>
                <w:sz w:val="16"/>
                <w:szCs w:val="16"/>
              </w:rPr>
              <w:t xml:space="preserve">Program </w:t>
            </w:r>
          </w:p>
          <w:p w14:paraId="6B8547B0" w14:textId="77777777" w:rsidR="00445643" w:rsidRPr="00521C57" w:rsidRDefault="00445643" w:rsidP="00521C57">
            <w:pPr>
              <w:rPr>
                <w:rFonts w:ascii="Times New Roman" w:hAnsi="Times New Roman" w:cs="Times New Roman"/>
                <w:b/>
                <w:sz w:val="16"/>
                <w:szCs w:val="16"/>
              </w:rPr>
            </w:pPr>
          </w:p>
        </w:tc>
        <w:tc>
          <w:tcPr>
            <w:tcW w:w="0" w:type="auto"/>
          </w:tcPr>
          <w:p w14:paraId="26BABBE1" w14:textId="77777777" w:rsidR="00445643" w:rsidRPr="00521C57" w:rsidRDefault="00445643" w:rsidP="00521C57">
            <w:pPr>
              <w:rPr>
                <w:rFonts w:ascii="Times New Roman" w:hAnsi="Times New Roman" w:cs="Times New Roman"/>
                <w:b/>
                <w:sz w:val="16"/>
                <w:szCs w:val="16"/>
              </w:rPr>
            </w:pPr>
            <w:r w:rsidRPr="00521C57">
              <w:rPr>
                <w:rFonts w:ascii="Times New Roman" w:hAnsi="Times New Roman" w:cs="Times New Roman"/>
                <w:b/>
                <w:sz w:val="16"/>
                <w:szCs w:val="16"/>
              </w:rPr>
              <w:t>Author/Evaluation design</w:t>
            </w:r>
          </w:p>
        </w:tc>
        <w:tc>
          <w:tcPr>
            <w:tcW w:w="0" w:type="auto"/>
          </w:tcPr>
          <w:p w14:paraId="64C662FB" w14:textId="77777777" w:rsidR="00445643" w:rsidRPr="00521C57" w:rsidRDefault="00445643" w:rsidP="00521C57">
            <w:pPr>
              <w:rPr>
                <w:rFonts w:ascii="Times New Roman" w:hAnsi="Times New Roman" w:cs="Times New Roman"/>
                <w:b/>
                <w:sz w:val="16"/>
                <w:szCs w:val="16"/>
              </w:rPr>
            </w:pPr>
            <w:r w:rsidRPr="00521C57">
              <w:rPr>
                <w:rFonts w:ascii="Times New Roman" w:hAnsi="Times New Roman" w:cs="Times New Roman"/>
                <w:b/>
                <w:sz w:val="16"/>
                <w:szCs w:val="16"/>
              </w:rPr>
              <w:t>Objectives /clinical area</w:t>
            </w:r>
          </w:p>
          <w:p w14:paraId="29D01286" w14:textId="77777777" w:rsidR="00445643" w:rsidRPr="00521C57" w:rsidRDefault="00445643" w:rsidP="00521C57">
            <w:pPr>
              <w:rPr>
                <w:rFonts w:ascii="Times New Roman" w:hAnsi="Times New Roman" w:cs="Times New Roman"/>
                <w:sz w:val="16"/>
                <w:szCs w:val="16"/>
              </w:rPr>
            </w:pPr>
          </w:p>
        </w:tc>
        <w:tc>
          <w:tcPr>
            <w:tcW w:w="0" w:type="auto"/>
          </w:tcPr>
          <w:p w14:paraId="2E636244" w14:textId="77777777" w:rsidR="00445643" w:rsidRPr="00521C57" w:rsidRDefault="00445643" w:rsidP="00521C57">
            <w:pPr>
              <w:rPr>
                <w:rFonts w:ascii="Times New Roman" w:hAnsi="Times New Roman" w:cs="Times New Roman"/>
                <w:b/>
                <w:sz w:val="16"/>
                <w:szCs w:val="16"/>
              </w:rPr>
            </w:pPr>
            <w:r w:rsidRPr="00521C57">
              <w:rPr>
                <w:rFonts w:ascii="Times New Roman" w:hAnsi="Times New Roman" w:cs="Times New Roman"/>
                <w:b/>
                <w:sz w:val="16"/>
                <w:szCs w:val="16"/>
              </w:rPr>
              <w:t xml:space="preserve">Results </w:t>
            </w:r>
          </w:p>
          <w:p w14:paraId="35BD9E66" w14:textId="77777777" w:rsidR="00445643" w:rsidRPr="00521C57" w:rsidRDefault="00445643" w:rsidP="00521C57">
            <w:pPr>
              <w:rPr>
                <w:rFonts w:ascii="Times New Roman" w:hAnsi="Times New Roman" w:cs="Times New Roman"/>
                <w:b/>
                <w:sz w:val="16"/>
                <w:szCs w:val="16"/>
              </w:rPr>
            </w:pPr>
            <w:r w:rsidRPr="00521C57">
              <w:rPr>
                <w:rFonts w:ascii="Times New Roman" w:hAnsi="Times New Roman" w:cs="Times New Roman"/>
                <w:b/>
                <w:sz w:val="16"/>
                <w:szCs w:val="16"/>
              </w:rPr>
              <w:t xml:space="preserve">Effect size </w:t>
            </w:r>
          </w:p>
          <w:p w14:paraId="467284C6" w14:textId="77777777" w:rsidR="00445643" w:rsidRPr="00521C57" w:rsidRDefault="00445643" w:rsidP="00521C57">
            <w:pPr>
              <w:rPr>
                <w:rFonts w:ascii="Times New Roman" w:hAnsi="Times New Roman" w:cs="Times New Roman"/>
                <w:sz w:val="16"/>
                <w:szCs w:val="16"/>
              </w:rPr>
            </w:pPr>
          </w:p>
        </w:tc>
      </w:tr>
      <w:tr w:rsidR="00445643" w:rsidRPr="00521C57" w14:paraId="34C2D568" w14:textId="77777777" w:rsidTr="00445643">
        <w:trPr>
          <w:trHeight w:val="1904"/>
        </w:trPr>
        <w:tc>
          <w:tcPr>
            <w:tcW w:w="0" w:type="auto"/>
            <w:vMerge w:val="restart"/>
          </w:tcPr>
          <w:p w14:paraId="549A7D27"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Advancing Quality </w:t>
            </w:r>
          </w:p>
          <w:p w14:paraId="45C02E1D"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United kingdom</w:t>
            </w:r>
          </w:p>
          <w:p w14:paraId="78B5EC6B"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2008</w:t>
            </w:r>
          </w:p>
        </w:tc>
        <w:tc>
          <w:tcPr>
            <w:tcW w:w="0" w:type="auto"/>
            <w:vMerge w:val="restart"/>
          </w:tcPr>
          <w:p w14:paraId="713448E4"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Sutton et al, 2012</w:t>
            </w:r>
          </w:p>
          <w:p w14:paraId="7DDD3A00" w14:textId="77777777" w:rsidR="00445643" w:rsidRPr="00521C57" w:rsidRDefault="00445643" w:rsidP="00521C57">
            <w:pPr>
              <w:rPr>
                <w:rFonts w:ascii="Times New Roman" w:hAnsi="Times New Roman" w:cs="Times New Roman"/>
                <w:sz w:val="16"/>
                <w:szCs w:val="16"/>
              </w:rPr>
            </w:pPr>
          </w:p>
          <w:p w14:paraId="2B0716D9"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Pre/post</w:t>
            </w:r>
          </w:p>
          <w:p w14:paraId="4A045E9E"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Compared with national average (difference in difference analysis)</w:t>
            </w:r>
          </w:p>
        </w:tc>
        <w:tc>
          <w:tcPr>
            <w:tcW w:w="0" w:type="auto"/>
          </w:tcPr>
          <w:p w14:paraId="24AEC0CC"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Outcomes/clinical/chronic care</w:t>
            </w:r>
          </w:p>
          <w:p w14:paraId="5F270D14"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30 days in hospital mortality: combined (heart failure, pneumonia, acute myocardial infarction) </w:t>
            </w:r>
          </w:p>
        </w:tc>
        <w:tc>
          <w:tcPr>
            <w:tcW w:w="0" w:type="auto"/>
          </w:tcPr>
          <w:p w14:paraId="782D903A"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General combined results: Risk-adjusted, absolute mortality for the conditions included in the pay-for-performance program decreased significantly, with an absolute reduction of 1.3 percentage points (95% confidence interval [CI], 0.4 to 2.1; P = 0.006) significant impact </w:t>
            </w:r>
          </w:p>
        </w:tc>
      </w:tr>
      <w:tr w:rsidR="00445643" w:rsidRPr="00521C57" w14:paraId="6423584A" w14:textId="77777777" w:rsidTr="00445643">
        <w:trPr>
          <w:trHeight w:val="282"/>
        </w:trPr>
        <w:tc>
          <w:tcPr>
            <w:tcW w:w="0" w:type="auto"/>
            <w:vMerge/>
          </w:tcPr>
          <w:p w14:paraId="3181D38B" w14:textId="77777777" w:rsidR="00445643" w:rsidRPr="00521C57" w:rsidRDefault="00445643" w:rsidP="00521C57">
            <w:pPr>
              <w:rPr>
                <w:rFonts w:ascii="Times New Roman" w:hAnsi="Times New Roman" w:cs="Times New Roman"/>
                <w:sz w:val="16"/>
                <w:szCs w:val="16"/>
              </w:rPr>
            </w:pPr>
          </w:p>
        </w:tc>
        <w:tc>
          <w:tcPr>
            <w:tcW w:w="0" w:type="auto"/>
            <w:vMerge/>
          </w:tcPr>
          <w:p w14:paraId="3A650D8E" w14:textId="77777777" w:rsidR="00445643" w:rsidRPr="00521C57" w:rsidRDefault="00445643" w:rsidP="00521C57">
            <w:pPr>
              <w:rPr>
                <w:rFonts w:ascii="Times New Roman" w:hAnsi="Times New Roman" w:cs="Times New Roman"/>
                <w:sz w:val="16"/>
                <w:szCs w:val="16"/>
              </w:rPr>
            </w:pPr>
          </w:p>
        </w:tc>
        <w:tc>
          <w:tcPr>
            <w:tcW w:w="0" w:type="auto"/>
          </w:tcPr>
          <w:p w14:paraId="51C5DDCC"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Outcome 30 days in hospital mortality for patients admitted for Pneumonia</w:t>
            </w:r>
          </w:p>
        </w:tc>
        <w:tc>
          <w:tcPr>
            <w:tcW w:w="0" w:type="auto"/>
          </w:tcPr>
          <w:p w14:paraId="2EDAB374"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The largest reduction, for pneumonia, was significant (1.9 percentage points; 95% CI, 0.9 to 3.0; P&lt;0.001) significant impact (positive)</w:t>
            </w:r>
          </w:p>
        </w:tc>
      </w:tr>
      <w:tr w:rsidR="00445643" w:rsidRPr="00521C57" w14:paraId="3313CB31" w14:textId="77777777" w:rsidTr="00445643">
        <w:trPr>
          <w:trHeight w:val="896"/>
        </w:trPr>
        <w:tc>
          <w:tcPr>
            <w:tcW w:w="0" w:type="auto"/>
            <w:vMerge/>
          </w:tcPr>
          <w:p w14:paraId="3AFEFAB5" w14:textId="77777777" w:rsidR="00445643" w:rsidRPr="00521C57" w:rsidRDefault="00445643" w:rsidP="00521C57">
            <w:pPr>
              <w:rPr>
                <w:rFonts w:ascii="Times New Roman" w:hAnsi="Times New Roman" w:cs="Times New Roman"/>
                <w:sz w:val="16"/>
                <w:szCs w:val="16"/>
              </w:rPr>
            </w:pPr>
          </w:p>
        </w:tc>
        <w:tc>
          <w:tcPr>
            <w:tcW w:w="0" w:type="auto"/>
            <w:vMerge/>
          </w:tcPr>
          <w:p w14:paraId="34DDFDD2" w14:textId="77777777" w:rsidR="00445643" w:rsidRPr="00521C57" w:rsidRDefault="00445643" w:rsidP="00521C57">
            <w:pPr>
              <w:rPr>
                <w:rFonts w:ascii="Times New Roman" w:hAnsi="Times New Roman" w:cs="Times New Roman"/>
                <w:sz w:val="16"/>
                <w:szCs w:val="16"/>
              </w:rPr>
            </w:pPr>
          </w:p>
        </w:tc>
        <w:tc>
          <w:tcPr>
            <w:tcW w:w="0" w:type="auto"/>
          </w:tcPr>
          <w:p w14:paraId="435F3762"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Outcome 30 days in hospital mortality for patients admitted for myocardial infection</w:t>
            </w:r>
          </w:p>
        </w:tc>
        <w:tc>
          <w:tcPr>
            <w:tcW w:w="0" w:type="auto"/>
          </w:tcPr>
          <w:p w14:paraId="36DC7921" w14:textId="77777777" w:rsidR="00445643" w:rsidRPr="00521C57" w:rsidRDefault="00445643" w:rsidP="00521C57">
            <w:pPr>
              <w:rPr>
                <w:rFonts w:ascii="Times New Roman" w:hAnsi="Times New Roman" w:cs="Times New Roman"/>
                <w:sz w:val="16"/>
                <w:szCs w:val="16"/>
              </w:rPr>
            </w:pPr>
            <w:proofErr w:type="gramStart"/>
            <w:r w:rsidRPr="00521C57">
              <w:rPr>
                <w:rFonts w:ascii="Times New Roman" w:hAnsi="Times New Roman" w:cs="Times New Roman"/>
                <w:sz w:val="16"/>
                <w:szCs w:val="16"/>
              </w:rPr>
              <w:t>non</w:t>
            </w:r>
            <w:proofErr w:type="gramEnd"/>
            <w:r w:rsidRPr="00521C57">
              <w:rPr>
                <w:rFonts w:ascii="Times New Roman" w:hAnsi="Times New Roman" w:cs="Times New Roman"/>
                <w:sz w:val="16"/>
                <w:szCs w:val="16"/>
              </w:rPr>
              <w:t xml:space="preserve">-significant reductions for acute myocardial infarction (0.6 percentage points; 95% CI, −0.4 to 1.7; P = 0.23)  </w:t>
            </w:r>
          </w:p>
        </w:tc>
      </w:tr>
      <w:tr w:rsidR="00445643" w:rsidRPr="00521C57" w14:paraId="362FA093" w14:textId="77777777" w:rsidTr="00445643">
        <w:trPr>
          <w:trHeight w:val="929"/>
        </w:trPr>
        <w:tc>
          <w:tcPr>
            <w:tcW w:w="0" w:type="auto"/>
            <w:vMerge/>
          </w:tcPr>
          <w:p w14:paraId="1966DD3C" w14:textId="77777777" w:rsidR="00445643" w:rsidRPr="00521C57" w:rsidRDefault="00445643" w:rsidP="00521C57">
            <w:pPr>
              <w:rPr>
                <w:rFonts w:ascii="Times New Roman" w:hAnsi="Times New Roman" w:cs="Times New Roman"/>
                <w:sz w:val="16"/>
                <w:szCs w:val="16"/>
              </w:rPr>
            </w:pPr>
          </w:p>
        </w:tc>
        <w:tc>
          <w:tcPr>
            <w:tcW w:w="0" w:type="auto"/>
            <w:vMerge/>
          </w:tcPr>
          <w:p w14:paraId="6E665C02" w14:textId="77777777" w:rsidR="00445643" w:rsidRPr="00521C57" w:rsidRDefault="00445643" w:rsidP="00521C57">
            <w:pPr>
              <w:rPr>
                <w:rFonts w:ascii="Times New Roman" w:hAnsi="Times New Roman" w:cs="Times New Roman"/>
                <w:sz w:val="16"/>
                <w:szCs w:val="16"/>
              </w:rPr>
            </w:pPr>
          </w:p>
        </w:tc>
        <w:tc>
          <w:tcPr>
            <w:tcW w:w="0" w:type="auto"/>
          </w:tcPr>
          <w:p w14:paraId="67E4AA04"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30 days in hospital mortality for patients admitted for Heart failure</w:t>
            </w:r>
          </w:p>
        </w:tc>
        <w:tc>
          <w:tcPr>
            <w:tcW w:w="0" w:type="auto"/>
          </w:tcPr>
          <w:p w14:paraId="4A5B4DDE"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Non-significant reduction 0.6 percentage points; 95% CI, −0.6 to 1.8; P = 0.30). [</w:t>
            </w:r>
            <w:proofErr w:type="gramStart"/>
            <w:r w:rsidRPr="00521C57">
              <w:rPr>
                <w:rFonts w:ascii="Times New Roman" w:hAnsi="Times New Roman" w:cs="Times New Roman"/>
                <w:sz w:val="16"/>
                <w:szCs w:val="16"/>
              </w:rPr>
              <w:t>positive</w:t>
            </w:r>
            <w:proofErr w:type="gramEnd"/>
            <w:r w:rsidRPr="00521C57">
              <w:rPr>
                <w:rFonts w:ascii="Times New Roman" w:hAnsi="Times New Roman" w:cs="Times New Roman"/>
                <w:sz w:val="16"/>
                <w:szCs w:val="16"/>
              </w:rPr>
              <w:t xml:space="preserve"> impact but not significant)</w:t>
            </w:r>
          </w:p>
        </w:tc>
      </w:tr>
      <w:tr w:rsidR="00445643" w:rsidRPr="00521C57" w14:paraId="3F2B476E" w14:textId="77777777" w:rsidTr="00445643">
        <w:trPr>
          <w:trHeight w:val="698"/>
        </w:trPr>
        <w:tc>
          <w:tcPr>
            <w:tcW w:w="0" w:type="auto"/>
            <w:vMerge w:val="restart"/>
          </w:tcPr>
          <w:p w14:paraId="5C2FEEF5" w14:textId="77777777" w:rsidR="00445643" w:rsidRPr="00521C57" w:rsidRDefault="00445643" w:rsidP="00521C57">
            <w:pPr>
              <w:rPr>
                <w:rFonts w:ascii="Times New Roman" w:hAnsi="Times New Roman" w:cs="Times New Roman"/>
                <w:sz w:val="16"/>
                <w:szCs w:val="16"/>
              </w:rPr>
            </w:pPr>
            <w:proofErr w:type="spellStart"/>
            <w:r w:rsidRPr="00521C57">
              <w:rPr>
                <w:rFonts w:ascii="Times New Roman" w:hAnsi="Times New Roman" w:cs="Times New Roman"/>
                <w:sz w:val="16"/>
                <w:szCs w:val="16"/>
              </w:rPr>
              <w:t>Clalit</w:t>
            </w:r>
            <w:proofErr w:type="spellEnd"/>
          </w:p>
          <w:p w14:paraId="35EF18C0"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Israel, 1998</w:t>
            </w:r>
          </w:p>
          <w:p w14:paraId="30955F3C" w14:textId="77777777" w:rsidR="00445643" w:rsidRPr="00521C57" w:rsidRDefault="00445643" w:rsidP="00521C57">
            <w:pPr>
              <w:ind w:left="720"/>
              <w:contextualSpacing/>
              <w:rPr>
                <w:rFonts w:ascii="Times New Roman" w:hAnsi="Times New Roman" w:cs="Times New Roman"/>
                <w:sz w:val="16"/>
                <w:szCs w:val="16"/>
              </w:rPr>
            </w:pPr>
          </w:p>
          <w:p w14:paraId="6D734055" w14:textId="77777777" w:rsidR="00445643" w:rsidRPr="00521C57" w:rsidRDefault="00445643" w:rsidP="00521C57">
            <w:pPr>
              <w:rPr>
                <w:rFonts w:ascii="Times New Roman" w:hAnsi="Times New Roman" w:cs="Times New Roman"/>
                <w:sz w:val="16"/>
                <w:szCs w:val="16"/>
              </w:rPr>
            </w:pPr>
          </w:p>
        </w:tc>
        <w:tc>
          <w:tcPr>
            <w:tcW w:w="0" w:type="auto"/>
            <w:vMerge w:val="restart"/>
          </w:tcPr>
          <w:p w14:paraId="3A6FDD5E"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Gross et al. 2008 pre/post design from 1998 to 2005)</w:t>
            </w:r>
          </w:p>
        </w:tc>
        <w:tc>
          <w:tcPr>
            <w:tcW w:w="0" w:type="auto"/>
          </w:tcPr>
          <w:p w14:paraId="708C1F36"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Cost containment (process)</w:t>
            </w:r>
          </w:p>
        </w:tc>
        <w:tc>
          <w:tcPr>
            <w:tcW w:w="0" w:type="auto"/>
          </w:tcPr>
          <w:p w14:paraId="4A964012"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Clinics have managed to reduce 10 </w:t>
            </w:r>
            <w:proofErr w:type="spellStart"/>
            <w:r w:rsidRPr="00521C57">
              <w:rPr>
                <w:rFonts w:ascii="Times New Roman" w:hAnsi="Times New Roman" w:cs="Times New Roman"/>
                <w:sz w:val="16"/>
                <w:szCs w:val="16"/>
              </w:rPr>
              <w:t>percent</w:t>
            </w:r>
            <w:proofErr w:type="spellEnd"/>
            <w:r w:rsidRPr="00521C57">
              <w:rPr>
                <w:rFonts w:ascii="Times New Roman" w:hAnsi="Times New Roman" w:cs="Times New Roman"/>
                <w:sz w:val="16"/>
                <w:szCs w:val="16"/>
              </w:rPr>
              <w:t xml:space="preserve"> of budget expenses</w:t>
            </w:r>
          </w:p>
        </w:tc>
      </w:tr>
      <w:tr w:rsidR="00445643" w:rsidRPr="00521C57" w14:paraId="6FFCDBD6" w14:textId="77777777" w:rsidTr="00445643">
        <w:trPr>
          <w:trHeight w:val="665"/>
        </w:trPr>
        <w:tc>
          <w:tcPr>
            <w:tcW w:w="0" w:type="auto"/>
            <w:vMerge/>
          </w:tcPr>
          <w:p w14:paraId="7A602E82" w14:textId="77777777" w:rsidR="00445643" w:rsidRPr="00521C57" w:rsidRDefault="00445643" w:rsidP="00521C57">
            <w:pPr>
              <w:rPr>
                <w:rFonts w:ascii="Times New Roman" w:hAnsi="Times New Roman" w:cs="Times New Roman"/>
                <w:sz w:val="16"/>
                <w:szCs w:val="16"/>
              </w:rPr>
            </w:pPr>
          </w:p>
        </w:tc>
        <w:tc>
          <w:tcPr>
            <w:tcW w:w="0" w:type="auto"/>
            <w:vMerge/>
          </w:tcPr>
          <w:p w14:paraId="5D2D02DF" w14:textId="77777777" w:rsidR="00445643" w:rsidRPr="00521C57" w:rsidRDefault="00445643" w:rsidP="00521C57">
            <w:pPr>
              <w:rPr>
                <w:rFonts w:ascii="Times New Roman" w:hAnsi="Times New Roman" w:cs="Times New Roman"/>
                <w:sz w:val="16"/>
                <w:szCs w:val="16"/>
              </w:rPr>
            </w:pPr>
          </w:p>
        </w:tc>
        <w:tc>
          <w:tcPr>
            <w:tcW w:w="0" w:type="auto"/>
          </w:tcPr>
          <w:p w14:paraId="22D3FFE7"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Mammography rates (process)</w:t>
            </w:r>
          </w:p>
        </w:tc>
        <w:tc>
          <w:tcPr>
            <w:tcW w:w="0" w:type="auto"/>
          </w:tcPr>
          <w:p w14:paraId="3A0D010F"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Mammography rates had risen from 40 </w:t>
            </w:r>
            <w:proofErr w:type="spellStart"/>
            <w:r w:rsidRPr="00521C57">
              <w:rPr>
                <w:rFonts w:ascii="Times New Roman" w:hAnsi="Times New Roman" w:cs="Times New Roman"/>
                <w:sz w:val="16"/>
                <w:szCs w:val="16"/>
              </w:rPr>
              <w:t>percent</w:t>
            </w:r>
            <w:proofErr w:type="spellEnd"/>
            <w:r w:rsidRPr="00521C57">
              <w:rPr>
                <w:rFonts w:ascii="Times New Roman" w:hAnsi="Times New Roman" w:cs="Times New Roman"/>
                <w:sz w:val="16"/>
                <w:szCs w:val="16"/>
              </w:rPr>
              <w:t xml:space="preserve"> to 65 </w:t>
            </w:r>
            <w:proofErr w:type="spellStart"/>
            <w:r w:rsidRPr="00521C57">
              <w:rPr>
                <w:rFonts w:ascii="Times New Roman" w:hAnsi="Times New Roman" w:cs="Times New Roman"/>
                <w:sz w:val="16"/>
                <w:szCs w:val="16"/>
              </w:rPr>
              <w:t>percent</w:t>
            </w:r>
            <w:proofErr w:type="spellEnd"/>
          </w:p>
        </w:tc>
      </w:tr>
      <w:tr w:rsidR="00445643" w:rsidRPr="00521C57" w14:paraId="33313978" w14:textId="77777777" w:rsidTr="00445643">
        <w:trPr>
          <w:trHeight w:val="925"/>
        </w:trPr>
        <w:tc>
          <w:tcPr>
            <w:tcW w:w="0" w:type="auto"/>
            <w:vMerge/>
          </w:tcPr>
          <w:p w14:paraId="528AA584" w14:textId="77777777" w:rsidR="00445643" w:rsidRPr="00521C57" w:rsidRDefault="00445643" w:rsidP="00521C57">
            <w:pPr>
              <w:rPr>
                <w:rFonts w:ascii="Times New Roman" w:hAnsi="Times New Roman" w:cs="Times New Roman"/>
                <w:sz w:val="16"/>
                <w:szCs w:val="16"/>
              </w:rPr>
            </w:pPr>
          </w:p>
        </w:tc>
        <w:tc>
          <w:tcPr>
            <w:tcW w:w="0" w:type="auto"/>
            <w:vMerge/>
          </w:tcPr>
          <w:p w14:paraId="2CBE9E57" w14:textId="77777777" w:rsidR="00445643" w:rsidRPr="00521C57" w:rsidRDefault="00445643" w:rsidP="00521C57">
            <w:pPr>
              <w:rPr>
                <w:rFonts w:ascii="Times New Roman" w:hAnsi="Times New Roman" w:cs="Times New Roman"/>
                <w:sz w:val="16"/>
                <w:szCs w:val="16"/>
              </w:rPr>
            </w:pPr>
          </w:p>
        </w:tc>
        <w:tc>
          <w:tcPr>
            <w:tcW w:w="0" w:type="auto"/>
          </w:tcPr>
          <w:p w14:paraId="27CD294D"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Patient satisfaction (outcome)</w:t>
            </w:r>
          </w:p>
        </w:tc>
        <w:tc>
          <w:tcPr>
            <w:tcW w:w="0" w:type="auto"/>
          </w:tcPr>
          <w:p w14:paraId="04B64392"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Patient satisfaction had risen from about 76 </w:t>
            </w:r>
            <w:proofErr w:type="spellStart"/>
            <w:r w:rsidRPr="00521C57">
              <w:rPr>
                <w:rFonts w:ascii="Times New Roman" w:hAnsi="Times New Roman" w:cs="Times New Roman"/>
                <w:sz w:val="16"/>
                <w:szCs w:val="16"/>
              </w:rPr>
              <w:t>percent</w:t>
            </w:r>
            <w:proofErr w:type="spellEnd"/>
            <w:r w:rsidRPr="00521C57">
              <w:rPr>
                <w:rFonts w:ascii="Times New Roman" w:hAnsi="Times New Roman" w:cs="Times New Roman"/>
                <w:sz w:val="16"/>
                <w:szCs w:val="16"/>
              </w:rPr>
              <w:t xml:space="preserve"> to 85 </w:t>
            </w:r>
            <w:proofErr w:type="spellStart"/>
            <w:r w:rsidRPr="00521C57">
              <w:rPr>
                <w:rFonts w:ascii="Times New Roman" w:hAnsi="Times New Roman" w:cs="Times New Roman"/>
                <w:sz w:val="16"/>
                <w:szCs w:val="16"/>
              </w:rPr>
              <w:t>percent</w:t>
            </w:r>
            <w:proofErr w:type="spellEnd"/>
            <w:r w:rsidRPr="00521C57">
              <w:rPr>
                <w:rFonts w:ascii="Times New Roman" w:hAnsi="Times New Roman" w:cs="Times New Roman"/>
                <w:sz w:val="16"/>
                <w:szCs w:val="16"/>
              </w:rPr>
              <w:t xml:space="preserve"> of members reporting high satisfaction.</w:t>
            </w:r>
          </w:p>
        </w:tc>
      </w:tr>
      <w:tr w:rsidR="00445643" w:rsidRPr="00521C57" w14:paraId="79A8A6D4" w14:textId="77777777" w:rsidTr="00445643">
        <w:trPr>
          <w:trHeight w:val="925"/>
        </w:trPr>
        <w:tc>
          <w:tcPr>
            <w:tcW w:w="0" w:type="auto"/>
            <w:vMerge/>
          </w:tcPr>
          <w:p w14:paraId="02768CAF" w14:textId="77777777" w:rsidR="00445643" w:rsidRPr="00521C57" w:rsidRDefault="00445643" w:rsidP="00521C57">
            <w:pPr>
              <w:rPr>
                <w:rFonts w:ascii="Times New Roman" w:hAnsi="Times New Roman" w:cs="Times New Roman"/>
                <w:sz w:val="16"/>
                <w:szCs w:val="16"/>
              </w:rPr>
            </w:pPr>
          </w:p>
        </w:tc>
        <w:tc>
          <w:tcPr>
            <w:tcW w:w="0" w:type="auto"/>
            <w:vMerge/>
          </w:tcPr>
          <w:p w14:paraId="33A27565" w14:textId="77777777" w:rsidR="00445643" w:rsidRPr="00521C57" w:rsidRDefault="00445643" w:rsidP="00521C57">
            <w:pPr>
              <w:rPr>
                <w:rFonts w:ascii="Times New Roman" w:hAnsi="Times New Roman" w:cs="Times New Roman"/>
                <w:sz w:val="16"/>
                <w:szCs w:val="16"/>
              </w:rPr>
            </w:pPr>
          </w:p>
        </w:tc>
        <w:tc>
          <w:tcPr>
            <w:tcW w:w="0" w:type="auto"/>
          </w:tcPr>
          <w:p w14:paraId="7A7E6FF7"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Diabetes control measures (process)</w:t>
            </w:r>
          </w:p>
        </w:tc>
        <w:tc>
          <w:tcPr>
            <w:tcW w:w="0" w:type="auto"/>
          </w:tcPr>
          <w:p w14:paraId="5F9A537C"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Diabetes control measures have improved from 35 </w:t>
            </w:r>
            <w:proofErr w:type="spellStart"/>
            <w:r w:rsidRPr="00521C57">
              <w:rPr>
                <w:rFonts w:ascii="Times New Roman" w:hAnsi="Times New Roman" w:cs="Times New Roman"/>
                <w:sz w:val="16"/>
                <w:szCs w:val="16"/>
              </w:rPr>
              <w:t>percent</w:t>
            </w:r>
            <w:proofErr w:type="spellEnd"/>
            <w:r w:rsidRPr="00521C57">
              <w:rPr>
                <w:rFonts w:ascii="Times New Roman" w:hAnsi="Times New Roman" w:cs="Times New Roman"/>
                <w:sz w:val="16"/>
                <w:szCs w:val="16"/>
              </w:rPr>
              <w:t xml:space="preserve"> to 48 </w:t>
            </w:r>
            <w:proofErr w:type="spellStart"/>
            <w:r w:rsidRPr="00521C57">
              <w:rPr>
                <w:rFonts w:ascii="Times New Roman" w:hAnsi="Times New Roman" w:cs="Times New Roman"/>
                <w:sz w:val="16"/>
                <w:szCs w:val="16"/>
              </w:rPr>
              <w:t>percent</w:t>
            </w:r>
            <w:proofErr w:type="spellEnd"/>
            <w:r w:rsidRPr="00521C57">
              <w:rPr>
                <w:rFonts w:ascii="Times New Roman" w:hAnsi="Times New Roman" w:cs="Times New Roman"/>
                <w:sz w:val="16"/>
                <w:szCs w:val="16"/>
              </w:rPr>
              <w:t xml:space="preserve"> </w:t>
            </w:r>
          </w:p>
        </w:tc>
      </w:tr>
      <w:tr w:rsidR="00445643" w:rsidRPr="00521C57" w14:paraId="2FB87553" w14:textId="77777777" w:rsidTr="00D76F06">
        <w:trPr>
          <w:trHeight w:val="1984"/>
        </w:trPr>
        <w:tc>
          <w:tcPr>
            <w:tcW w:w="0" w:type="auto"/>
          </w:tcPr>
          <w:p w14:paraId="56150E0C"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lastRenderedPageBreak/>
              <w:t>Clinical Practice Improvement Pay  (CPIP)</w:t>
            </w:r>
          </w:p>
          <w:p w14:paraId="00C8C618"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Australia, Queensland (started 2008)</w:t>
            </w:r>
          </w:p>
        </w:tc>
        <w:tc>
          <w:tcPr>
            <w:tcW w:w="0" w:type="auto"/>
          </w:tcPr>
          <w:p w14:paraId="1A29B111" w14:textId="77777777" w:rsidR="00445643" w:rsidRPr="00521C57" w:rsidRDefault="00445643" w:rsidP="00521C57">
            <w:pPr>
              <w:contextualSpacing/>
              <w:rPr>
                <w:rFonts w:ascii="Times New Roman" w:hAnsi="Times New Roman" w:cs="Times New Roman"/>
                <w:sz w:val="16"/>
                <w:szCs w:val="16"/>
              </w:rPr>
            </w:pPr>
            <w:r w:rsidRPr="00521C57">
              <w:rPr>
                <w:rFonts w:ascii="Times New Roman" w:hAnsi="Times New Roman" w:cs="Times New Roman"/>
                <w:sz w:val="16"/>
                <w:szCs w:val="16"/>
              </w:rPr>
              <w:t xml:space="preserve">Clinical Practice </w:t>
            </w:r>
          </w:p>
          <w:p w14:paraId="4C7A8994" w14:textId="77777777" w:rsidR="00445643" w:rsidRPr="00521C57" w:rsidRDefault="00445643" w:rsidP="00521C57">
            <w:pPr>
              <w:contextualSpacing/>
              <w:rPr>
                <w:rFonts w:ascii="Times New Roman" w:hAnsi="Times New Roman" w:cs="Times New Roman"/>
                <w:sz w:val="16"/>
                <w:szCs w:val="16"/>
              </w:rPr>
            </w:pPr>
            <w:r w:rsidRPr="00521C57">
              <w:rPr>
                <w:rFonts w:ascii="Times New Roman" w:hAnsi="Times New Roman" w:cs="Times New Roman"/>
                <w:sz w:val="16"/>
                <w:szCs w:val="16"/>
              </w:rPr>
              <w:t xml:space="preserve">Improvement Centre (2008, </w:t>
            </w:r>
          </w:p>
          <w:p w14:paraId="13FCD9A5" w14:textId="77777777" w:rsidR="00445643" w:rsidRPr="00521C57" w:rsidRDefault="00445643" w:rsidP="00521C57">
            <w:pPr>
              <w:contextualSpacing/>
              <w:rPr>
                <w:rFonts w:ascii="Times New Roman" w:hAnsi="Times New Roman" w:cs="Times New Roman"/>
                <w:sz w:val="16"/>
                <w:szCs w:val="16"/>
              </w:rPr>
            </w:pPr>
            <w:r w:rsidRPr="00521C57">
              <w:rPr>
                <w:rFonts w:ascii="Times New Roman" w:hAnsi="Times New Roman" w:cs="Times New Roman"/>
                <w:sz w:val="16"/>
                <w:szCs w:val="16"/>
              </w:rPr>
              <w:t xml:space="preserve">2010), </w:t>
            </w:r>
          </w:p>
          <w:p w14:paraId="6636517A" w14:textId="77777777" w:rsidR="00445643" w:rsidRPr="00521C57" w:rsidRDefault="00445643" w:rsidP="00521C57">
            <w:pPr>
              <w:contextualSpacing/>
              <w:rPr>
                <w:rFonts w:ascii="Times New Roman" w:hAnsi="Times New Roman" w:cs="Times New Roman"/>
                <w:sz w:val="16"/>
                <w:szCs w:val="16"/>
              </w:rPr>
            </w:pPr>
          </w:p>
          <w:p w14:paraId="4CE09A8C" w14:textId="77777777" w:rsidR="00445643" w:rsidRPr="00521C57" w:rsidRDefault="00445643" w:rsidP="00521C57">
            <w:pPr>
              <w:contextualSpacing/>
              <w:rPr>
                <w:rFonts w:ascii="Times New Roman" w:hAnsi="Times New Roman" w:cs="Times New Roman"/>
                <w:sz w:val="16"/>
                <w:szCs w:val="16"/>
              </w:rPr>
            </w:pPr>
            <w:r w:rsidRPr="00521C57">
              <w:rPr>
                <w:rFonts w:ascii="Times New Roman" w:hAnsi="Times New Roman" w:cs="Times New Roman"/>
                <w:sz w:val="16"/>
                <w:szCs w:val="16"/>
              </w:rPr>
              <w:t xml:space="preserve">Queensland Health </w:t>
            </w:r>
          </w:p>
          <w:p w14:paraId="5F95D5E8"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(2010)</w:t>
            </w:r>
          </w:p>
          <w:p w14:paraId="123C1873" w14:textId="77777777" w:rsidR="00445643" w:rsidRPr="00521C57" w:rsidRDefault="00445643" w:rsidP="00521C57">
            <w:pPr>
              <w:rPr>
                <w:rFonts w:ascii="Times New Roman" w:hAnsi="Times New Roman" w:cs="Times New Roman"/>
                <w:sz w:val="16"/>
                <w:szCs w:val="16"/>
              </w:rPr>
            </w:pPr>
          </w:p>
          <w:p w14:paraId="2682AE39"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Before and after (no control group)</w:t>
            </w:r>
          </w:p>
        </w:tc>
        <w:tc>
          <w:tcPr>
            <w:tcW w:w="0" w:type="auto"/>
          </w:tcPr>
          <w:p w14:paraId="7E628E41"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Mental health </w:t>
            </w:r>
          </w:p>
          <w:p w14:paraId="25F853BE"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Sixteen mental health services across Queensland participated and were provided with the opportunity to receive incentive payments during the period between January 2009 and June 2011. Data collection was conducted </w:t>
            </w:r>
          </w:p>
          <w:p w14:paraId="42B16AE1"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Using information available on existing Queensland Health databases. </w:t>
            </w:r>
          </w:p>
        </w:tc>
        <w:tc>
          <w:tcPr>
            <w:tcW w:w="0" w:type="auto"/>
          </w:tcPr>
          <w:p w14:paraId="2B5DFED3" w14:textId="77777777" w:rsidR="00445643" w:rsidRPr="00521C57" w:rsidRDefault="00445643" w:rsidP="00521C57">
            <w:pPr>
              <w:rPr>
                <w:rFonts w:ascii="Times New Roman" w:hAnsi="Times New Roman" w:cs="Times New Roman"/>
                <w:sz w:val="16"/>
                <w:szCs w:val="16"/>
              </w:rPr>
            </w:pPr>
            <w:proofErr w:type="gramStart"/>
            <w:r w:rsidRPr="00521C57">
              <w:rPr>
                <w:rFonts w:ascii="Times New Roman" w:hAnsi="Times New Roman" w:cs="Times New Roman"/>
                <w:sz w:val="16"/>
                <w:szCs w:val="16"/>
              </w:rPr>
              <w:t>State-wide</w:t>
            </w:r>
            <w:proofErr w:type="gramEnd"/>
            <w:r w:rsidRPr="00521C57">
              <w:rPr>
                <w:rFonts w:ascii="Times New Roman" w:hAnsi="Times New Roman" w:cs="Times New Roman"/>
                <w:sz w:val="16"/>
                <w:szCs w:val="16"/>
              </w:rPr>
              <w:t xml:space="preserve"> results showed steady and continual improvement in the indicator over the reporting period.</w:t>
            </w:r>
          </w:p>
        </w:tc>
      </w:tr>
      <w:tr w:rsidR="00445643" w:rsidRPr="00521C57" w14:paraId="732E64FA" w14:textId="77777777" w:rsidTr="00D76F06">
        <w:trPr>
          <w:trHeight w:val="693"/>
        </w:trPr>
        <w:tc>
          <w:tcPr>
            <w:tcW w:w="0" w:type="auto"/>
            <w:vMerge w:val="restart"/>
          </w:tcPr>
          <w:p w14:paraId="5279CD50"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MACCABI</w:t>
            </w:r>
          </w:p>
          <w:p w14:paraId="25C65FF0"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Israel </w:t>
            </w:r>
          </w:p>
          <w:p w14:paraId="465B46EA"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2001</w:t>
            </w:r>
          </w:p>
        </w:tc>
        <w:tc>
          <w:tcPr>
            <w:tcW w:w="0" w:type="auto"/>
            <w:vMerge w:val="restart"/>
          </w:tcPr>
          <w:p w14:paraId="269369B2"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Friedman, 2006</w:t>
            </w:r>
          </w:p>
          <w:p w14:paraId="004A9EFF"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Before and after (pre-post) no control group</w:t>
            </w:r>
          </w:p>
        </w:tc>
        <w:tc>
          <w:tcPr>
            <w:tcW w:w="0" w:type="auto"/>
          </w:tcPr>
          <w:p w14:paraId="49C23B22"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 Mammography rates (process)</w:t>
            </w:r>
          </w:p>
        </w:tc>
        <w:tc>
          <w:tcPr>
            <w:tcW w:w="0" w:type="auto"/>
          </w:tcPr>
          <w:p w14:paraId="3B635E6C"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Mammography rates had risen from 52 </w:t>
            </w:r>
            <w:proofErr w:type="spellStart"/>
            <w:r w:rsidRPr="00521C57">
              <w:rPr>
                <w:rFonts w:ascii="Times New Roman" w:hAnsi="Times New Roman" w:cs="Times New Roman"/>
                <w:sz w:val="16"/>
                <w:szCs w:val="16"/>
              </w:rPr>
              <w:t>percent</w:t>
            </w:r>
            <w:proofErr w:type="spellEnd"/>
            <w:r w:rsidRPr="00521C57">
              <w:rPr>
                <w:rFonts w:ascii="Times New Roman" w:hAnsi="Times New Roman" w:cs="Times New Roman"/>
                <w:sz w:val="16"/>
                <w:szCs w:val="16"/>
              </w:rPr>
              <w:t xml:space="preserve"> in 2002 to 64 </w:t>
            </w:r>
            <w:proofErr w:type="spellStart"/>
            <w:r w:rsidRPr="00521C57">
              <w:rPr>
                <w:rFonts w:ascii="Times New Roman" w:hAnsi="Times New Roman" w:cs="Times New Roman"/>
                <w:sz w:val="16"/>
                <w:szCs w:val="16"/>
              </w:rPr>
              <w:t>percent</w:t>
            </w:r>
            <w:proofErr w:type="spellEnd"/>
            <w:r w:rsidRPr="00521C57">
              <w:rPr>
                <w:rFonts w:ascii="Times New Roman" w:hAnsi="Times New Roman" w:cs="Times New Roman"/>
                <w:sz w:val="16"/>
                <w:szCs w:val="16"/>
              </w:rPr>
              <w:t xml:space="preserve"> in 2004</w:t>
            </w:r>
          </w:p>
        </w:tc>
      </w:tr>
      <w:tr w:rsidR="00445643" w:rsidRPr="00521C57" w14:paraId="5C00A428" w14:textId="77777777" w:rsidTr="00D76F06">
        <w:trPr>
          <w:trHeight w:val="547"/>
        </w:trPr>
        <w:tc>
          <w:tcPr>
            <w:tcW w:w="0" w:type="auto"/>
            <w:vMerge/>
          </w:tcPr>
          <w:p w14:paraId="55E4C6AD" w14:textId="77777777" w:rsidR="00445643" w:rsidRPr="00521C57" w:rsidRDefault="00445643" w:rsidP="00521C57">
            <w:pPr>
              <w:rPr>
                <w:rFonts w:ascii="Times New Roman" w:hAnsi="Times New Roman" w:cs="Times New Roman"/>
                <w:sz w:val="16"/>
                <w:szCs w:val="16"/>
              </w:rPr>
            </w:pPr>
          </w:p>
        </w:tc>
        <w:tc>
          <w:tcPr>
            <w:tcW w:w="0" w:type="auto"/>
            <w:vMerge/>
          </w:tcPr>
          <w:p w14:paraId="0ACE005C" w14:textId="77777777" w:rsidR="00445643" w:rsidRPr="00521C57" w:rsidRDefault="00445643" w:rsidP="00521C57">
            <w:pPr>
              <w:rPr>
                <w:rFonts w:ascii="Times New Roman" w:hAnsi="Times New Roman" w:cs="Times New Roman"/>
                <w:sz w:val="16"/>
                <w:szCs w:val="16"/>
              </w:rPr>
            </w:pPr>
          </w:p>
        </w:tc>
        <w:tc>
          <w:tcPr>
            <w:tcW w:w="0" w:type="auto"/>
          </w:tcPr>
          <w:p w14:paraId="1BF075C8"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Balanced diabetes patients (Intermediate outcome)</w:t>
            </w:r>
          </w:p>
        </w:tc>
        <w:tc>
          <w:tcPr>
            <w:tcW w:w="0" w:type="auto"/>
          </w:tcPr>
          <w:p w14:paraId="72E34182"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An increase in the percentage of balanced diabetes patients (</w:t>
            </w:r>
            <w:proofErr w:type="gramStart"/>
            <w:r w:rsidRPr="00521C57">
              <w:rPr>
                <w:rFonts w:ascii="Times New Roman" w:hAnsi="Times New Roman" w:cs="Times New Roman"/>
                <w:sz w:val="16"/>
                <w:szCs w:val="16"/>
              </w:rPr>
              <w:t>Hba1c ,</w:t>
            </w:r>
            <w:proofErr w:type="gramEnd"/>
            <w:r w:rsidRPr="00521C57">
              <w:rPr>
                <w:rFonts w:ascii="Times New Roman" w:hAnsi="Times New Roman" w:cs="Times New Roman"/>
                <w:sz w:val="16"/>
                <w:szCs w:val="16"/>
              </w:rPr>
              <w:t xml:space="preserve"> 7) was also noted </w:t>
            </w:r>
          </w:p>
        </w:tc>
      </w:tr>
      <w:tr w:rsidR="00445643" w:rsidRPr="00521C57" w14:paraId="28EC290E" w14:textId="77777777" w:rsidTr="00D76F06">
        <w:trPr>
          <w:trHeight w:val="852"/>
        </w:trPr>
        <w:tc>
          <w:tcPr>
            <w:tcW w:w="0" w:type="auto"/>
            <w:vMerge/>
          </w:tcPr>
          <w:p w14:paraId="1FA67D9B" w14:textId="77777777" w:rsidR="00445643" w:rsidRPr="00521C57" w:rsidRDefault="00445643" w:rsidP="00521C57">
            <w:pPr>
              <w:rPr>
                <w:rFonts w:ascii="Times New Roman" w:hAnsi="Times New Roman" w:cs="Times New Roman"/>
                <w:sz w:val="16"/>
                <w:szCs w:val="16"/>
              </w:rPr>
            </w:pPr>
          </w:p>
        </w:tc>
        <w:tc>
          <w:tcPr>
            <w:tcW w:w="0" w:type="auto"/>
            <w:vMerge/>
          </w:tcPr>
          <w:p w14:paraId="35762970" w14:textId="77777777" w:rsidR="00445643" w:rsidRPr="00521C57" w:rsidRDefault="00445643" w:rsidP="00521C57">
            <w:pPr>
              <w:rPr>
                <w:rFonts w:ascii="Times New Roman" w:hAnsi="Times New Roman" w:cs="Times New Roman"/>
                <w:sz w:val="16"/>
                <w:szCs w:val="16"/>
              </w:rPr>
            </w:pPr>
          </w:p>
        </w:tc>
        <w:tc>
          <w:tcPr>
            <w:tcW w:w="0" w:type="auto"/>
          </w:tcPr>
          <w:p w14:paraId="1120710D" w14:textId="77777777" w:rsidR="00445643" w:rsidRPr="00521C57" w:rsidRDefault="00445643" w:rsidP="00521C57">
            <w:pPr>
              <w:widowControl w:val="0"/>
              <w:autoSpaceDE w:val="0"/>
              <w:autoSpaceDN w:val="0"/>
              <w:adjustRightInd w:val="0"/>
              <w:spacing w:after="240"/>
              <w:rPr>
                <w:rFonts w:ascii="Times New Roman" w:hAnsi="Times New Roman" w:cs="Times New Roman"/>
                <w:sz w:val="16"/>
                <w:szCs w:val="16"/>
              </w:rPr>
            </w:pPr>
            <w:r w:rsidRPr="00521C57">
              <w:rPr>
                <w:rFonts w:ascii="Times New Roman" w:hAnsi="Times New Roman" w:cs="Times New Roman"/>
                <w:sz w:val="16"/>
                <w:szCs w:val="16"/>
              </w:rPr>
              <w:t>Vaccination flu rates (process)</w:t>
            </w:r>
          </w:p>
          <w:p w14:paraId="249DBE84" w14:textId="77777777" w:rsidR="00445643" w:rsidRPr="00521C57" w:rsidRDefault="00445643" w:rsidP="00521C57">
            <w:pPr>
              <w:rPr>
                <w:rFonts w:ascii="Times New Roman" w:hAnsi="Times New Roman" w:cs="Times New Roman"/>
                <w:sz w:val="16"/>
                <w:szCs w:val="16"/>
              </w:rPr>
            </w:pPr>
          </w:p>
        </w:tc>
        <w:tc>
          <w:tcPr>
            <w:tcW w:w="0" w:type="auto"/>
          </w:tcPr>
          <w:p w14:paraId="52A289AC"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Flu vaccination rates had risen from 35 </w:t>
            </w:r>
            <w:proofErr w:type="spellStart"/>
            <w:r w:rsidRPr="00521C57">
              <w:rPr>
                <w:rFonts w:ascii="Times New Roman" w:hAnsi="Times New Roman" w:cs="Times New Roman"/>
                <w:sz w:val="16"/>
                <w:szCs w:val="16"/>
              </w:rPr>
              <w:t>percent</w:t>
            </w:r>
            <w:proofErr w:type="spellEnd"/>
            <w:r w:rsidRPr="00521C57">
              <w:rPr>
                <w:rFonts w:ascii="Times New Roman" w:hAnsi="Times New Roman" w:cs="Times New Roman"/>
                <w:sz w:val="16"/>
                <w:szCs w:val="16"/>
              </w:rPr>
              <w:t xml:space="preserve"> to 47 </w:t>
            </w:r>
            <w:proofErr w:type="spellStart"/>
            <w:r w:rsidRPr="00521C57">
              <w:rPr>
                <w:rFonts w:ascii="Times New Roman" w:hAnsi="Times New Roman" w:cs="Times New Roman"/>
                <w:sz w:val="16"/>
                <w:szCs w:val="16"/>
              </w:rPr>
              <w:t>percent</w:t>
            </w:r>
            <w:proofErr w:type="spellEnd"/>
          </w:p>
        </w:tc>
      </w:tr>
      <w:tr w:rsidR="00445643" w:rsidRPr="00521C57" w14:paraId="29F970E3" w14:textId="77777777" w:rsidTr="00445643">
        <w:trPr>
          <w:trHeight w:val="928"/>
        </w:trPr>
        <w:tc>
          <w:tcPr>
            <w:tcW w:w="0" w:type="auto"/>
            <w:vMerge w:val="restart"/>
          </w:tcPr>
          <w:p w14:paraId="06EFC619"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National Health Insurance P4P (NHI-P4P)</w:t>
            </w:r>
          </w:p>
          <w:p w14:paraId="378F4F8D"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Taiwan </w:t>
            </w:r>
          </w:p>
          <w:p w14:paraId="0FEB9CFB"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2004</w:t>
            </w:r>
          </w:p>
        </w:tc>
        <w:tc>
          <w:tcPr>
            <w:tcW w:w="0" w:type="auto"/>
          </w:tcPr>
          <w:p w14:paraId="7A4B99FF"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Chang et al., 2008</w:t>
            </w:r>
          </w:p>
          <w:p w14:paraId="415FBF54"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Logistic regression/pre/post (no control group)</w:t>
            </w:r>
          </w:p>
          <w:p w14:paraId="113BBE61"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One year</w:t>
            </w:r>
          </w:p>
        </w:tc>
        <w:tc>
          <w:tcPr>
            <w:tcW w:w="0" w:type="auto"/>
          </w:tcPr>
          <w:p w14:paraId="3C033FF1"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Smoking cessation visits (process)</w:t>
            </w:r>
          </w:p>
        </w:tc>
        <w:tc>
          <w:tcPr>
            <w:tcW w:w="0" w:type="auto"/>
          </w:tcPr>
          <w:p w14:paraId="63B8DCEF" w14:textId="77777777" w:rsidR="00445643" w:rsidRPr="00521C57" w:rsidRDefault="00445643" w:rsidP="00521C57">
            <w:pPr>
              <w:tabs>
                <w:tab w:val="right" w:pos="540"/>
                <w:tab w:val="left" w:pos="720"/>
              </w:tabs>
              <w:spacing w:after="240"/>
              <w:rPr>
                <w:rFonts w:ascii="Times New Roman" w:hAnsi="Times New Roman" w:cs="Times New Roman"/>
                <w:sz w:val="16"/>
                <w:szCs w:val="16"/>
              </w:rPr>
            </w:pPr>
            <w:r w:rsidRPr="00521C57">
              <w:rPr>
                <w:rFonts w:ascii="Times New Roman" w:hAnsi="Times New Roman" w:cs="Times New Roman"/>
                <w:sz w:val="16"/>
                <w:szCs w:val="16"/>
              </w:rPr>
              <w:t>Odds Ratio (95% CI) Financing policy2004* 2005 0.96 (0.87 to 1.06)</w:t>
            </w:r>
          </w:p>
          <w:p w14:paraId="4600BB9A"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This policy increased the annual number of cessation visits per patient.</w:t>
            </w:r>
          </w:p>
        </w:tc>
      </w:tr>
      <w:tr w:rsidR="00445643" w:rsidRPr="00521C57" w14:paraId="459FDC82" w14:textId="77777777" w:rsidTr="00445643">
        <w:trPr>
          <w:trHeight w:val="928"/>
        </w:trPr>
        <w:tc>
          <w:tcPr>
            <w:tcW w:w="0" w:type="auto"/>
            <w:vMerge/>
          </w:tcPr>
          <w:p w14:paraId="616C7666" w14:textId="77777777" w:rsidR="00445643" w:rsidRPr="00521C57" w:rsidRDefault="00445643" w:rsidP="00521C57">
            <w:pPr>
              <w:rPr>
                <w:rFonts w:ascii="Times New Roman" w:hAnsi="Times New Roman" w:cs="Times New Roman"/>
                <w:sz w:val="16"/>
                <w:szCs w:val="16"/>
              </w:rPr>
            </w:pPr>
          </w:p>
        </w:tc>
        <w:tc>
          <w:tcPr>
            <w:tcW w:w="0" w:type="auto"/>
          </w:tcPr>
          <w:p w14:paraId="16F39C10"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Tsai et al., 2010: </w:t>
            </w:r>
          </w:p>
          <w:p w14:paraId="1AB6DC98"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Pre-post design compared with control (non-PBF) for 3 years</w:t>
            </w:r>
          </w:p>
        </w:tc>
        <w:tc>
          <w:tcPr>
            <w:tcW w:w="0" w:type="auto"/>
          </w:tcPr>
          <w:p w14:paraId="74397155"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Tuberculosis treatment default rate (process)</w:t>
            </w:r>
          </w:p>
          <w:p w14:paraId="5ABDB9F8" w14:textId="77777777" w:rsidR="00445643" w:rsidRPr="00521C57" w:rsidRDefault="00445643" w:rsidP="00521C57">
            <w:pPr>
              <w:rPr>
                <w:rFonts w:ascii="Times New Roman" w:hAnsi="Times New Roman" w:cs="Times New Roman"/>
                <w:sz w:val="16"/>
                <w:szCs w:val="16"/>
              </w:rPr>
            </w:pPr>
          </w:p>
        </w:tc>
        <w:tc>
          <w:tcPr>
            <w:tcW w:w="0" w:type="auto"/>
          </w:tcPr>
          <w:p w14:paraId="3B94551B"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 xml:space="preserve">The treatment default rate after “P4P on TB” was 11.37% compared with the 15.56% before “P4P on TB” implementation. The treatment default rate in P4P hospitals was 10.67% compared to 12.7% in non-P4P hospitals. </w:t>
            </w:r>
          </w:p>
        </w:tc>
      </w:tr>
      <w:tr w:rsidR="00445643" w:rsidRPr="00521C57" w14:paraId="4A72C9AA" w14:textId="77777777" w:rsidTr="00445643">
        <w:trPr>
          <w:trHeight w:val="488"/>
        </w:trPr>
        <w:tc>
          <w:tcPr>
            <w:tcW w:w="0" w:type="auto"/>
            <w:vMerge/>
          </w:tcPr>
          <w:p w14:paraId="20DB4590" w14:textId="77777777" w:rsidR="00445643" w:rsidRPr="00521C57" w:rsidRDefault="00445643" w:rsidP="00521C57">
            <w:pPr>
              <w:rPr>
                <w:rFonts w:ascii="Times New Roman" w:hAnsi="Times New Roman" w:cs="Times New Roman"/>
                <w:sz w:val="16"/>
                <w:szCs w:val="16"/>
              </w:rPr>
            </w:pPr>
          </w:p>
        </w:tc>
        <w:tc>
          <w:tcPr>
            <w:tcW w:w="0" w:type="auto"/>
            <w:vMerge w:val="restart"/>
          </w:tcPr>
          <w:p w14:paraId="4EA55C34" w14:textId="77777777" w:rsidR="00445643" w:rsidRPr="00521C57" w:rsidRDefault="00445643" w:rsidP="00521C57">
            <w:pPr>
              <w:rPr>
                <w:rFonts w:ascii="Times New Roman" w:hAnsi="Times New Roman" w:cs="Times New Roman"/>
                <w:color w:val="292526"/>
                <w:sz w:val="16"/>
                <w:szCs w:val="16"/>
              </w:rPr>
            </w:pPr>
            <w:proofErr w:type="spellStart"/>
            <w:r w:rsidRPr="00521C57">
              <w:rPr>
                <w:rFonts w:ascii="Times New Roman" w:hAnsi="Times New Roman" w:cs="Times New Roman"/>
                <w:color w:val="292526"/>
                <w:sz w:val="16"/>
                <w:szCs w:val="16"/>
              </w:rPr>
              <w:t>Kuo</w:t>
            </w:r>
            <w:proofErr w:type="spellEnd"/>
            <w:r w:rsidRPr="00521C57">
              <w:rPr>
                <w:rFonts w:ascii="Times New Roman" w:hAnsi="Times New Roman" w:cs="Times New Roman"/>
                <w:color w:val="292526"/>
                <w:sz w:val="16"/>
                <w:szCs w:val="16"/>
              </w:rPr>
              <w:t xml:space="preserve"> et al., 2011</w:t>
            </w:r>
          </w:p>
          <w:p w14:paraId="38CF1C1F" w14:textId="77777777" w:rsidR="00445643" w:rsidRPr="00521C57" w:rsidRDefault="00445643" w:rsidP="00521C57">
            <w:pPr>
              <w:rPr>
                <w:rFonts w:ascii="Times New Roman" w:hAnsi="Times New Roman" w:cs="Times New Roman"/>
                <w:color w:val="292526"/>
                <w:sz w:val="16"/>
                <w:szCs w:val="16"/>
              </w:rPr>
            </w:pPr>
            <w:r w:rsidRPr="00521C57">
              <w:rPr>
                <w:rFonts w:ascii="Times New Roman" w:hAnsi="Times New Roman" w:cs="Times New Roman"/>
                <w:sz w:val="16"/>
                <w:szCs w:val="16"/>
              </w:rPr>
              <w:t>Pre-post with controls (4 years follow up)</w:t>
            </w:r>
          </w:p>
        </w:tc>
        <w:tc>
          <w:tcPr>
            <w:tcW w:w="0" w:type="auto"/>
          </w:tcPr>
          <w:p w14:paraId="7C7693F2"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Breast cancer care (BC-P4P) in Taiwan on care quality (process)</w:t>
            </w:r>
          </w:p>
        </w:tc>
        <w:tc>
          <w:tcPr>
            <w:tcW w:w="0" w:type="auto"/>
          </w:tcPr>
          <w:p w14:paraId="6C169E14"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BC-P4P </w:t>
            </w:r>
            <w:proofErr w:type="spellStart"/>
            <w:r w:rsidRPr="00521C57">
              <w:rPr>
                <w:rFonts w:ascii="Times New Roman" w:hAnsi="Times New Roman" w:cs="Times New Roman"/>
                <w:sz w:val="16"/>
                <w:szCs w:val="16"/>
              </w:rPr>
              <w:t>enrollees</w:t>
            </w:r>
            <w:proofErr w:type="spellEnd"/>
            <w:r w:rsidRPr="00521C57">
              <w:rPr>
                <w:rFonts w:ascii="Times New Roman" w:hAnsi="Times New Roman" w:cs="Times New Roman"/>
                <w:sz w:val="16"/>
                <w:szCs w:val="16"/>
              </w:rPr>
              <w:t xml:space="preserve"> received higher-quality care than </w:t>
            </w:r>
            <w:proofErr w:type="spellStart"/>
            <w:r w:rsidRPr="00521C57">
              <w:rPr>
                <w:rFonts w:ascii="Times New Roman" w:hAnsi="Times New Roman" w:cs="Times New Roman"/>
                <w:sz w:val="16"/>
                <w:szCs w:val="16"/>
              </w:rPr>
              <w:t>nonenrollees</w:t>
            </w:r>
            <w:proofErr w:type="spellEnd"/>
            <w:r w:rsidRPr="00521C57">
              <w:rPr>
                <w:rFonts w:ascii="Times New Roman" w:hAnsi="Times New Roman" w:cs="Times New Roman"/>
                <w:sz w:val="16"/>
                <w:szCs w:val="16"/>
              </w:rPr>
              <w:t xml:space="preserve"> (</w:t>
            </w:r>
            <w:r w:rsidRPr="00521C57">
              <w:rPr>
                <w:rFonts w:ascii="Times New Roman" w:hAnsi="Times New Roman" w:cs="Times New Roman"/>
                <w:i/>
                <w:iCs/>
                <w:sz w:val="16"/>
                <w:szCs w:val="16"/>
              </w:rPr>
              <w:t xml:space="preserve">P </w:t>
            </w:r>
            <w:r w:rsidRPr="00521C57">
              <w:rPr>
                <w:rFonts w:ascii="Times New Roman" w:hAnsi="Times New Roman" w:cs="Times New Roman"/>
                <w:sz w:val="16"/>
                <w:szCs w:val="16"/>
              </w:rPr>
              <w:t xml:space="preserve">_ .001). </w:t>
            </w:r>
          </w:p>
        </w:tc>
      </w:tr>
      <w:tr w:rsidR="00445643" w:rsidRPr="00521C57" w14:paraId="0FA92210" w14:textId="77777777" w:rsidTr="00445643">
        <w:trPr>
          <w:trHeight w:val="486"/>
        </w:trPr>
        <w:tc>
          <w:tcPr>
            <w:tcW w:w="0" w:type="auto"/>
            <w:vMerge/>
          </w:tcPr>
          <w:p w14:paraId="30AF6C14" w14:textId="77777777" w:rsidR="00445643" w:rsidRPr="00521C57" w:rsidRDefault="00445643" w:rsidP="00521C57">
            <w:pPr>
              <w:rPr>
                <w:rFonts w:ascii="Times New Roman" w:hAnsi="Times New Roman" w:cs="Times New Roman"/>
                <w:sz w:val="16"/>
                <w:szCs w:val="16"/>
              </w:rPr>
            </w:pPr>
          </w:p>
        </w:tc>
        <w:tc>
          <w:tcPr>
            <w:tcW w:w="0" w:type="auto"/>
            <w:vMerge/>
          </w:tcPr>
          <w:p w14:paraId="4D9B4A53" w14:textId="77777777" w:rsidR="00445643" w:rsidRPr="00521C57" w:rsidRDefault="00445643" w:rsidP="00521C57">
            <w:pPr>
              <w:rPr>
                <w:rFonts w:ascii="Times New Roman" w:hAnsi="Times New Roman" w:cs="Times New Roman"/>
                <w:color w:val="292526"/>
                <w:sz w:val="16"/>
                <w:szCs w:val="16"/>
              </w:rPr>
            </w:pPr>
          </w:p>
        </w:tc>
        <w:tc>
          <w:tcPr>
            <w:tcW w:w="0" w:type="auto"/>
          </w:tcPr>
          <w:p w14:paraId="597F2758"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Breast cancer care (BC-P4P) in Taiwan on patient survival (outcome)</w:t>
            </w:r>
          </w:p>
        </w:tc>
        <w:tc>
          <w:tcPr>
            <w:tcW w:w="0" w:type="auto"/>
          </w:tcPr>
          <w:p w14:paraId="7E1548F6"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BC-P4P </w:t>
            </w:r>
            <w:proofErr w:type="spellStart"/>
            <w:r w:rsidRPr="00521C57">
              <w:rPr>
                <w:rFonts w:ascii="Times New Roman" w:hAnsi="Times New Roman" w:cs="Times New Roman"/>
                <w:sz w:val="16"/>
                <w:szCs w:val="16"/>
              </w:rPr>
              <w:t>enrollees</w:t>
            </w:r>
            <w:proofErr w:type="spellEnd"/>
            <w:r w:rsidRPr="00521C57">
              <w:rPr>
                <w:rFonts w:ascii="Times New Roman" w:hAnsi="Times New Roman" w:cs="Times New Roman"/>
                <w:sz w:val="16"/>
                <w:szCs w:val="16"/>
              </w:rPr>
              <w:t xml:space="preserve"> had better 5-year overall survival (odds ratio, 0.167; </w:t>
            </w:r>
            <w:r w:rsidRPr="00521C57">
              <w:rPr>
                <w:rFonts w:ascii="Times New Roman" w:hAnsi="Times New Roman" w:cs="Times New Roman"/>
                <w:i/>
                <w:iCs/>
                <w:sz w:val="16"/>
                <w:szCs w:val="16"/>
              </w:rPr>
              <w:t xml:space="preserve">P </w:t>
            </w:r>
            <w:r w:rsidRPr="00521C57">
              <w:rPr>
                <w:rFonts w:ascii="Times New Roman" w:hAnsi="Times New Roman" w:cs="Times New Roman"/>
                <w:sz w:val="16"/>
                <w:szCs w:val="16"/>
              </w:rPr>
              <w:t>_ .001)</w:t>
            </w:r>
          </w:p>
        </w:tc>
      </w:tr>
      <w:tr w:rsidR="00445643" w:rsidRPr="00521C57" w14:paraId="2AEDAEE0" w14:textId="77777777" w:rsidTr="00445643">
        <w:trPr>
          <w:trHeight w:val="486"/>
        </w:trPr>
        <w:tc>
          <w:tcPr>
            <w:tcW w:w="0" w:type="auto"/>
            <w:vMerge/>
          </w:tcPr>
          <w:p w14:paraId="668C6CD8" w14:textId="77777777" w:rsidR="00445643" w:rsidRPr="00521C57" w:rsidRDefault="00445643" w:rsidP="00521C57">
            <w:pPr>
              <w:rPr>
                <w:rFonts w:ascii="Times New Roman" w:hAnsi="Times New Roman" w:cs="Times New Roman"/>
                <w:sz w:val="16"/>
                <w:szCs w:val="16"/>
              </w:rPr>
            </w:pPr>
          </w:p>
        </w:tc>
        <w:tc>
          <w:tcPr>
            <w:tcW w:w="0" w:type="auto"/>
            <w:vMerge/>
          </w:tcPr>
          <w:p w14:paraId="46044E60" w14:textId="77777777" w:rsidR="00445643" w:rsidRPr="00521C57" w:rsidRDefault="00445643" w:rsidP="00521C57">
            <w:pPr>
              <w:rPr>
                <w:rFonts w:ascii="Times New Roman" w:hAnsi="Times New Roman" w:cs="Times New Roman"/>
                <w:color w:val="292526"/>
                <w:sz w:val="16"/>
                <w:szCs w:val="16"/>
              </w:rPr>
            </w:pPr>
          </w:p>
        </w:tc>
        <w:tc>
          <w:tcPr>
            <w:tcW w:w="0" w:type="auto"/>
          </w:tcPr>
          <w:p w14:paraId="2E3F90D8"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Breast cancer care (BC-P4P) in Taiwan on recurrence (outcome)</w:t>
            </w:r>
          </w:p>
        </w:tc>
        <w:tc>
          <w:tcPr>
            <w:tcW w:w="0" w:type="auto"/>
          </w:tcPr>
          <w:p w14:paraId="57A46B62"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Less recurrence (odds ratio, 0.370; </w:t>
            </w:r>
            <w:r w:rsidRPr="00521C57">
              <w:rPr>
                <w:rFonts w:ascii="Times New Roman" w:hAnsi="Times New Roman" w:cs="Times New Roman"/>
                <w:i/>
                <w:iCs/>
                <w:sz w:val="16"/>
                <w:szCs w:val="16"/>
              </w:rPr>
              <w:t xml:space="preserve">P </w:t>
            </w:r>
            <w:r w:rsidRPr="00521C57">
              <w:rPr>
                <w:rFonts w:ascii="Times New Roman" w:hAnsi="Times New Roman" w:cs="Times New Roman"/>
                <w:sz w:val="16"/>
                <w:szCs w:val="16"/>
              </w:rPr>
              <w:t>_ .002)</w:t>
            </w:r>
          </w:p>
        </w:tc>
      </w:tr>
      <w:tr w:rsidR="00445643" w:rsidRPr="00521C57" w14:paraId="363AB21D" w14:textId="77777777" w:rsidTr="00445643">
        <w:trPr>
          <w:trHeight w:val="928"/>
        </w:trPr>
        <w:tc>
          <w:tcPr>
            <w:tcW w:w="0" w:type="auto"/>
            <w:vMerge/>
          </w:tcPr>
          <w:p w14:paraId="7B5AA3C2" w14:textId="77777777" w:rsidR="00445643" w:rsidRPr="00521C57" w:rsidRDefault="00445643" w:rsidP="00521C57">
            <w:pPr>
              <w:rPr>
                <w:rFonts w:ascii="Times New Roman" w:hAnsi="Times New Roman" w:cs="Times New Roman"/>
                <w:sz w:val="16"/>
                <w:szCs w:val="16"/>
              </w:rPr>
            </w:pPr>
          </w:p>
        </w:tc>
        <w:tc>
          <w:tcPr>
            <w:tcW w:w="0" w:type="auto"/>
          </w:tcPr>
          <w:p w14:paraId="469E7BD1"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Li et </w:t>
            </w:r>
            <w:proofErr w:type="spellStart"/>
            <w:r w:rsidRPr="00521C57">
              <w:rPr>
                <w:rFonts w:ascii="Times New Roman" w:hAnsi="Times New Roman" w:cs="Times New Roman"/>
                <w:sz w:val="16"/>
                <w:szCs w:val="16"/>
              </w:rPr>
              <w:t>a.l</w:t>
            </w:r>
            <w:proofErr w:type="spellEnd"/>
            <w:r w:rsidRPr="00521C57">
              <w:rPr>
                <w:rFonts w:ascii="Times New Roman" w:hAnsi="Times New Roman" w:cs="Times New Roman"/>
                <w:sz w:val="16"/>
                <w:szCs w:val="16"/>
              </w:rPr>
              <w:t>, 2010</w:t>
            </w:r>
          </w:p>
          <w:p w14:paraId="4900DBBD"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Pre-post compared with controls: 4 years</w:t>
            </w:r>
          </w:p>
        </w:tc>
        <w:tc>
          <w:tcPr>
            <w:tcW w:w="0" w:type="auto"/>
          </w:tcPr>
          <w:p w14:paraId="40FAC132"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Tuberculosis cure rate (intermediate outcome)</w:t>
            </w:r>
          </w:p>
        </w:tc>
        <w:tc>
          <w:tcPr>
            <w:tcW w:w="0" w:type="auto"/>
          </w:tcPr>
          <w:p w14:paraId="6ED26557"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Cure rate: Number cured (cure rate) p4p</w:t>
            </w:r>
            <w:proofErr w:type="gramStart"/>
            <w:r w:rsidRPr="00521C57">
              <w:rPr>
                <w:rFonts w:ascii="Times New Roman" w:hAnsi="Times New Roman" w:cs="Times New Roman"/>
                <w:sz w:val="16"/>
                <w:szCs w:val="16"/>
              </w:rPr>
              <w:t>:18</w:t>
            </w:r>
            <w:proofErr w:type="gramEnd"/>
            <w:r w:rsidRPr="00521C57">
              <w:rPr>
                <w:rFonts w:ascii="Times New Roman" w:hAnsi="Times New Roman" w:cs="Times New Roman"/>
                <w:sz w:val="16"/>
                <w:szCs w:val="16"/>
              </w:rPr>
              <w:t xml:space="preserve"> 377 (68.1) non p4p:  2778 (42.4) &lt;0.01 (%) p4p:N 26 977 (80.4)  non p4p 6559 (19.6) P4P hospital 0.2911 1.338 (1.159–1.544) &lt;0.0001 cure rate odds ratio 95% CI</w:t>
            </w:r>
          </w:p>
        </w:tc>
      </w:tr>
      <w:tr w:rsidR="00445643" w:rsidRPr="00521C57" w14:paraId="6E569E28" w14:textId="77777777" w:rsidTr="00445643">
        <w:trPr>
          <w:trHeight w:val="488"/>
        </w:trPr>
        <w:tc>
          <w:tcPr>
            <w:tcW w:w="0" w:type="auto"/>
            <w:vMerge/>
          </w:tcPr>
          <w:p w14:paraId="04CFD14B" w14:textId="77777777" w:rsidR="00445643" w:rsidRPr="00521C57" w:rsidRDefault="00445643" w:rsidP="00521C57">
            <w:pPr>
              <w:rPr>
                <w:rFonts w:ascii="Times New Roman" w:hAnsi="Times New Roman" w:cs="Times New Roman"/>
                <w:sz w:val="16"/>
                <w:szCs w:val="16"/>
              </w:rPr>
            </w:pPr>
          </w:p>
        </w:tc>
        <w:tc>
          <w:tcPr>
            <w:tcW w:w="0" w:type="auto"/>
            <w:vMerge w:val="restart"/>
          </w:tcPr>
          <w:p w14:paraId="38A51202"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Lee at al., 2010</w:t>
            </w:r>
          </w:p>
          <w:p w14:paraId="2FB0B30A"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One year: Pre-post design with control groups</w:t>
            </w:r>
          </w:p>
        </w:tc>
        <w:tc>
          <w:tcPr>
            <w:tcW w:w="0" w:type="auto"/>
          </w:tcPr>
          <w:p w14:paraId="28D15815"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Diabetes care (diabetes specific tests and exams) (process)</w:t>
            </w:r>
          </w:p>
        </w:tc>
        <w:tc>
          <w:tcPr>
            <w:tcW w:w="0" w:type="auto"/>
          </w:tcPr>
          <w:p w14:paraId="022CE21E"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Patients in the P4P program (received significantly more diabetes-specific exams and tests after enrolment (3.8 </w:t>
            </w:r>
            <w:proofErr w:type="spellStart"/>
            <w:r w:rsidRPr="00521C57">
              <w:rPr>
                <w:rFonts w:ascii="Times New Roman" w:hAnsi="Times New Roman" w:cs="Times New Roman"/>
                <w:sz w:val="16"/>
                <w:szCs w:val="16"/>
              </w:rPr>
              <w:t>vs</w:t>
            </w:r>
            <w:proofErr w:type="spellEnd"/>
            <w:r w:rsidRPr="00521C57">
              <w:rPr>
                <w:rFonts w:ascii="Times New Roman" w:hAnsi="Times New Roman" w:cs="Times New Roman"/>
                <w:sz w:val="16"/>
                <w:szCs w:val="16"/>
              </w:rPr>
              <w:t xml:space="preserve"> 6.4, P </w:t>
            </w:r>
            <w:r w:rsidRPr="00521C57">
              <w:rPr>
                <w:rFonts w:ascii="Times New Roman" w:hAnsi="Times New Roman" w:cs="Times New Roman"/>
                <w:sz w:val="16"/>
                <w:szCs w:val="16"/>
              </w:rPr>
              <w:lastRenderedPageBreak/>
              <w:t>&lt;</w:t>
            </w:r>
            <w:proofErr w:type="gramStart"/>
            <w:r w:rsidRPr="00521C57">
              <w:rPr>
                <w:rFonts w:ascii="Times New Roman" w:hAnsi="Times New Roman" w:cs="Times New Roman"/>
                <w:sz w:val="16"/>
                <w:szCs w:val="16"/>
              </w:rPr>
              <w:t>.001</w:t>
            </w:r>
            <w:proofErr w:type="gramEnd"/>
            <w:r w:rsidRPr="00521C57">
              <w:rPr>
                <w:rFonts w:ascii="Times New Roman" w:hAnsi="Times New Roman" w:cs="Times New Roman"/>
                <w:sz w:val="16"/>
                <w:szCs w:val="16"/>
              </w:rPr>
              <w:t xml:space="preserve">) than patients not enrolled in the program (3.5 </w:t>
            </w:r>
            <w:proofErr w:type="spellStart"/>
            <w:r w:rsidRPr="00521C57">
              <w:rPr>
                <w:rFonts w:ascii="Times New Roman" w:hAnsi="Times New Roman" w:cs="Times New Roman"/>
                <w:sz w:val="16"/>
                <w:szCs w:val="16"/>
              </w:rPr>
              <w:t>vs</w:t>
            </w:r>
            <w:proofErr w:type="spellEnd"/>
            <w:r w:rsidRPr="00521C57">
              <w:rPr>
                <w:rFonts w:ascii="Times New Roman" w:hAnsi="Times New Roman" w:cs="Times New Roman"/>
                <w:sz w:val="16"/>
                <w:szCs w:val="16"/>
              </w:rPr>
              <w:t xml:space="preserve"> 3.6, P &lt;.001). </w:t>
            </w:r>
          </w:p>
        </w:tc>
      </w:tr>
      <w:tr w:rsidR="00445643" w:rsidRPr="00521C57" w14:paraId="4C26FB0C" w14:textId="77777777" w:rsidTr="00445643">
        <w:trPr>
          <w:trHeight w:val="486"/>
        </w:trPr>
        <w:tc>
          <w:tcPr>
            <w:tcW w:w="0" w:type="auto"/>
            <w:vMerge/>
          </w:tcPr>
          <w:p w14:paraId="0BFE53F4" w14:textId="77777777" w:rsidR="00445643" w:rsidRPr="00521C57" w:rsidRDefault="00445643" w:rsidP="00521C57">
            <w:pPr>
              <w:rPr>
                <w:rFonts w:ascii="Times New Roman" w:hAnsi="Times New Roman" w:cs="Times New Roman"/>
                <w:sz w:val="16"/>
                <w:szCs w:val="16"/>
              </w:rPr>
            </w:pPr>
          </w:p>
        </w:tc>
        <w:tc>
          <w:tcPr>
            <w:tcW w:w="0" w:type="auto"/>
            <w:vMerge/>
          </w:tcPr>
          <w:p w14:paraId="2AC79361" w14:textId="77777777" w:rsidR="00445643" w:rsidRPr="00521C57" w:rsidRDefault="00445643" w:rsidP="00521C57">
            <w:pPr>
              <w:rPr>
                <w:rFonts w:ascii="Times New Roman" w:hAnsi="Times New Roman" w:cs="Times New Roman"/>
                <w:sz w:val="16"/>
                <w:szCs w:val="16"/>
              </w:rPr>
            </w:pPr>
          </w:p>
        </w:tc>
        <w:tc>
          <w:tcPr>
            <w:tcW w:w="0" w:type="auto"/>
          </w:tcPr>
          <w:p w14:paraId="456DBEEA"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Physician visits for diabetes (process)</w:t>
            </w:r>
          </w:p>
        </w:tc>
        <w:tc>
          <w:tcPr>
            <w:tcW w:w="0" w:type="auto"/>
          </w:tcPr>
          <w:p w14:paraId="1E41E636"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Patients in the intervention group had an average of 2 more physician visits for diabetes than those in the comparison group (P &lt;</w:t>
            </w:r>
            <w:proofErr w:type="gramStart"/>
            <w:r w:rsidRPr="00521C57">
              <w:rPr>
                <w:rFonts w:ascii="Times New Roman" w:hAnsi="Times New Roman" w:cs="Times New Roman"/>
                <w:sz w:val="16"/>
                <w:szCs w:val="16"/>
              </w:rPr>
              <w:t>.001</w:t>
            </w:r>
            <w:proofErr w:type="gramEnd"/>
            <w:r w:rsidRPr="00521C57">
              <w:rPr>
                <w:rFonts w:ascii="Times New Roman" w:hAnsi="Times New Roman" w:cs="Times New Roman"/>
                <w:sz w:val="16"/>
                <w:szCs w:val="16"/>
              </w:rPr>
              <w:t>).</w:t>
            </w:r>
          </w:p>
        </w:tc>
      </w:tr>
      <w:tr w:rsidR="00445643" w:rsidRPr="00521C57" w14:paraId="52F726E0" w14:textId="77777777" w:rsidTr="00445643">
        <w:trPr>
          <w:trHeight w:val="486"/>
        </w:trPr>
        <w:tc>
          <w:tcPr>
            <w:tcW w:w="0" w:type="auto"/>
            <w:vMerge/>
          </w:tcPr>
          <w:p w14:paraId="0E79C877" w14:textId="77777777" w:rsidR="00445643" w:rsidRPr="00521C57" w:rsidRDefault="00445643" w:rsidP="00521C57">
            <w:pPr>
              <w:rPr>
                <w:rFonts w:ascii="Times New Roman" w:hAnsi="Times New Roman" w:cs="Times New Roman"/>
                <w:sz w:val="16"/>
                <w:szCs w:val="16"/>
              </w:rPr>
            </w:pPr>
          </w:p>
        </w:tc>
        <w:tc>
          <w:tcPr>
            <w:tcW w:w="0" w:type="auto"/>
            <w:vMerge/>
          </w:tcPr>
          <w:p w14:paraId="72C2A4E2" w14:textId="77777777" w:rsidR="00445643" w:rsidRPr="00521C57" w:rsidRDefault="00445643" w:rsidP="00521C57">
            <w:pPr>
              <w:rPr>
                <w:rFonts w:ascii="Times New Roman" w:hAnsi="Times New Roman" w:cs="Times New Roman"/>
                <w:sz w:val="16"/>
                <w:szCs w:val="16"/>
              </w:rPr>
            </w:pPr>
          </w:p>
        </w:tc>
        <w:tc>
          <w:tcPr>
            <w:tcW w:w="0" w:type="auto"/>
          </w:tcPr>
          <w:p w14:paraId="303C6A10"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Diabetes related hospitalizations (intermediate outcome)</w:t>
            </w:r>
          </w:p>
        </w:tc>
        <w:tc>
          <w:tcPr>
            <w:tcW w:w="0" w:type="auto"/>
          </w:tcPr>
          <w:p w14:paraId="18BDBA50"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Conversely, the intervention group had fewer diabetes-related hospitalizations (−0.027, P = .003). </w:t>
            </w:r>
          </w:p>
        </w:tc>
      </w:tr>
      <w:tr w:rsidR="00445643" w:rsidRPr="00521C57" w14:paraId="7D8DAEA7" w14:textId="77777777" w:rsidTr="00445643">
        <w:trPr>
          <w:trHeight w:val="265"/>
        </w:trPr>
        <w:tc>
          <w:tcPr>
            <w:tcW w:w="0" w:type="auto"/>
            <w:vMerge w:val="restart"/>
          </w:tcPr>
          <w:p w14:paraId="6E9B43C7"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Primary care P4P (PC-P4P) </w:t>
            </w:r>
          </w:p>
          <w:p w14:paraId="5584126B"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Netherlands</w:t>
            </w:r>
          </w:p>
        </w:tc>
        <w:tc>
          <w:tcPr>
            <w:tcW w:w="0" w:type="auto"/>
            <w:vMerge w:val="restart"/>
          </w:tcPr>
          <w:p w14:paraId="7C7C9D26"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bCs/>
                <w:sz w:val="16"/>
                <w:szCs w:val="16"/>
              </w:rPr>
              <w:t>*</w:t>
            </w:r>
            <w:proofErr w:type="spellStart"/>
            <w:r w:rsidRPr="00521C57">
              <w:rPr>
                <w:rFonts w:ascii="Times New Roman" w:hAnsi="Times New Roman" w:cs="Times New Roman"/>
                <w:bCs/>
                <w:sz w:val="16"/>
                <w:szCs w:val="16"/>
              </w:rPr>
              <w:t>Kirschner</w:t>
            </w:r>
            <w:proofErr w:type="spellEnd"/>
            <w:r w:rsidRPr="00521C57">
              <w:rPr>
                <w:rFonts w:ascii="Times New Roman" w:hAnsi="Times New Roman" w:cs="Times New Roman"/>
                <w:bCs/>
                <w:sz w:val="16"/>
                <w:szCs w:val="16"/>
              </w:rPr>
              <w:t xml:space="preserve"> et al 2013</w:t>
            </w:r>
          </w:p>
          <w:p w14:paraId="53A5BB28"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Pre-post design evaluation after one year` with control group</w:t>
            </w:r>
          </w:p>
        </w:tc>
        <w:tc>
          <w:tcPr>
            <w:tcW w:w="0" w:type="auto"/>
          </w:tcPr>
          <w:p w14:paraId="1809CD38"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Mean score diabetes (9 process indicators)</w:t>
            </w:r>
          </w:p>
        </w:tc>
        <w:tc>
          <w:tcPr>
            <w:tcW w:w="0" w:type="auto"/>
          </w:tcPr>
          <w:p w14:paraId="4B128F19"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10.4* (*=significant, p less than 0.05)</w:t>
            </w:r>
          </w:p>
        </w:tc>
      </w:tr>
      <w:tr w:rsidR="00445643" w:rsidRPr="00521C57" w14:paraId="66BC57C0" w14:textId="77777777" w:rsidTr="00445643">
        <w:trPr>
          <w:trHeight w:val="265"/>
        </w:trPr>
        <w:tc>
          <w:tcPr>
            <w:tcW w:w="0" w:type="auto"/>
            <w:vMerge/>
          </w:tcPr>
          <w:p w14:paraId="3F723C92" w14:textId="77777777" w:rsidR="00445643" w:rsidRPr="00521C57" w:rsidRDefault="00445643" w:rsidP="00521C57">
            <w:pPr>
              <w:rPr>
                <w:rFonts w:ascii="Times New Roman" w:hAnsi="Times New Roman" w:cs="Times New Roman"/>
                <w:sz w:val="16"/>
                <w:szCs w:val="16"/>
              </w:rPr>
            </w:pPr>
          </w:p>
        </w:tc>
        <w:tc>
          <w:tcPr>
            <w:tcW w:w="0" w:type="auto"/>
            <w:vMerge/>
          </w:tcPr>
          <w:p w14:paraId="626BDF32" w14:textId="77777777" w:rsidR="00445643" w:rsidRPr="00521C57" w:rsidRDefault="00445643" w:rsidP="00521C57">
            <w:pPr>
              <w:rPr>
                <w:rFonts w:ascii="Times New Roman" w:hAnsi="Times New Roman" w:cs="Times New Roman"/>
                <w:bCs/>
                <w:sz w:val="16"/>
                <w:szCs w:val="16"/>
              </w:rPr>
            </w:pPr>
          </w:p>
        </w:tc>
        <w:tc>
          <w:tcPr>
            <w:tcW w:w="0" w:type="auto"/>
          </w:tcPr>
          <w:p w14:paraId="5F5E6C4F"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Blood pressure controlled </w:t>
            </w:r>
          </w:p>
        </w:tc>
        <w:tc>
          <w:tcPr>
            <w:tcW w:w="0" w:type="auto"/>
          </w:tcPr>
          <w:p w14:paraId="446E0929"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5.9*</w:t>
            </w:r>
          </w:p>
        </w:tc>
      </w:tr>
      <w:tr w:rsidR="00445643" w:rsidRPr="00521C57" w14:paraId="78A92D8F" w14:textId="77777777" w:rsidTr="00445643">
        <w:trPr>
          <w:trHeight w:val="265"/>
        </w:trPr>
        <w:tc>
          <w:tcPr>
            <w:tcW w:w="0" w:type="auto"/>
            <w:vMerge/>
          </w:tcPr>
          <w:p w14:paraId="627F5077" w14:textId="77777777" w:rsidR="00445643" w:rsidRPr="00521C57" w:rsidRDefault="00445643" w:rsidP="00521C57">
            <w:pPr>
              <w:rPr>
                <w:rFonts w:ascii="Times New Roman" w:hAnsi="Times New Roman" w:cs="Times New Roman"/>
                <w:sz w:val="16"/>
                <w:szCs w:val="16"/>
              </w:rPr>
            </w:pPr>
          </w:p>
        </w:tc>
        <w:tc>
          <w:tcPr>
            <w:tcW w:w="0" w:type="auto"/>
            <w:vMerge/>
          </w:tcPr>
          <w:p w14:paraId="3A72677B" w14:textId="77777777" w:rsidR="00445643" w:rsidRPr="00521C57" w:rsidRDefault="00445643" w:rsidP="00521C57">
            <w:pPr>
              <w:rPr>
                <w:rFonts w:ascii="Times New Roman" w:hAnsi="Times New Roman" w:cs="Times New Roman"/>
                <w:bCs/>
                <w:sz w:val="16"/>
                <w:szCs w:val="16"/>
              </w:rPr>
            </w:pPr>
          </w:p>
        </w:tc>
        <w:tc>
          <w:tcPr>
            <w:tcW w:w="0" w:type="auto"/>
          </w:tcPr>
          <w:p w14:paraId="51F89E18"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Total cholesterol controlled</w:t>
            </w:r>
          </w:p>
        </w:tc>
        <w:tc>
          <w:tcPr>
            <w:tcW w:w="0" w:type="auto"/>
          </w:tcPr>
          <w:p w14:paraId="49D5D257"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8.8*</w:t>
            </w:r>
          </w:p>
        </w:tc>
      </w:tr>
      <w:tr w:rsidR="00445643" w:rsidRPr="00521C57" w14:paraId="45C19628" w14:textId="77777777" w:rsidTr="00445643">
        <w:trPr>
          <w:trHeight w:val="265"/>
        </w:trPr>
        <w:tc>
          <w:tcPr>
            <w:tcW w:w="0" w:type="auto"/>
            <w:vMerge/>
          </w:tcPr>
          <w:p w14:paraId="0D45D0D2" w14:textId="77777777" w:rsidR="00445643" w:rsidRPr="00521C57" w:rsidRDefault="00445643" w:rsidP="00521C57">
            <w:pPr>
              <w:rPr>
                <w:rFonts w:ascii="Times New Roman" w:hAnsi="Times New Roman" w:cs="Times New Roman"/>
                <w:sz w:val="16"/>
                <w:szCs w:val="16"/>
              </w:rPr>
            </w:pPr>
          </w:p>
        </w:tc>
        <w:tc>
          <w:tcPr>
            <w:tcW w:w="0" w:type="auto"/>
            <w:vMerge/>
          </w:tcPr>
          <w:p w14:paraId="243FAF0B" w14:textId="77777777" w:rsidR="00445643" w:rsidRPr="00521C57" w:rsidRDefault="00445643" w:rsidP="00521C57">
            <w:pPr>
              <w:rPr>
                <w:rFonts w:ascii="Times New Roman" w:hAnsi="Times New Roman" w:cs="Times New Roman"/>
                <w:bCs/>
                <w:sz w:val="16"/>
                <w:szCs w:val="16"/>
              </w:rPr>
            </w:pPr>
          </w:p>
        </w:tc>
        <w:tc>
          <w:tcPr>
            <w:tcW w:w="0" w:type="auto"/>
          </w:tcPr>
          <w:p w14:paraId="3A2AFEFB"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HbA1c controlled</w:t>
            </w:r>
          </w:p>
          <w:p w14:paraId="1E84BB30"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(≤7.0%) (Intermediate outcome)</w:t>
            </w:r>
          </w:p>
        </w:tc>
        <w:tc>
          <w:tcPr>
            <w:tcW w:w="0" w:type="auto"/>
          </w:tcPr>
          <w:p w14:paraId="650DF40E"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7.7*</w:t>
            </w:r>
          </w:p>
        </w:tc>
      </w:tr>
      <w:tr w:rsidR="00445643" w:rsidRPr="00521C57" w14:paraId="2CB7A5E9" w14:textId="77777777" w:rsidTr="00445643">
        <w:trPr>
          <w:trHeight w:val="265"/>
        </w:trPr>
        <w:tc>
          <w:tcPr>
            <w:tcW w:w="0" w:type="auto"/>
            <w:vMerge/>
          </w:tcPr>
          <w:p w14:paraId="2EAA600A" w14:textId="77777777" w:rsidR="00445643" w:rsidRPr="00521C57" w:rsidRDefault="00445643" w:rsidP="00521C57">
            <w:pPr>
              <w:rPr>
                <w:rFonts w:ascii="Times New Roman" w:hAnsi="Times New Roman" w:cs="Times New Roman"/>
                <w:sz w:val="16"/>
                <w:szCs w:val="16"/>
              </w:rPr>
            </w:pPr>
          </w:p>
        </w:tc>
        <w:tc>
          <w:tcPr>
            <w:tcW w:w="0" w:type="auto"/>
            <w:vMerge/>
          </w:tcPr>
          <w:p w14:paraId="779565E2" w14:textId="77777777" w:rsidR="00445643" w:rsidRPr="00521C57" w:rsidRDefault="00445643" w:rsidP="00521C57">
            <w:pPr>
              <w:rPr>
                <w:rFonts w:ascii="Times New Roman" w:hAnsi="Times New Roman" w:cs="Times New Roman"/>
                <w:bCs/>
                <w:sz w:val="16"/>
                <w:szCs w:val="16"/>
              </w:rPr>
            </w:pPr>
          </w:p>
        </w:tc>
        <w:tc>
          <w:tcPr>
            <w:tcW w:w="0" w:type="auto"/>
          </w:tcPr>
          <w:p w14:paraId="39727B86"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Asthma management (</w:t>
            </w:r>
            <w:proofErr w:type="gramStart"/>
            <w:r w:rsidRPr="00521C57">
              <w:rPr>
                <w:rFonts w:ascii="Times New Roman" w:hAnsi="Times New Roman" w:cs="Times New Roman"/>
                <w:sz w:val="16"/>
                <w:szCs w:val="16"/>
              </w:rPr>
              <w:t>4  process</w:t>
            </w:r>
            <w:proofErr w:type="gramEnd"/>
            <w:r w:rsidRPr="00521C57">
              <w:rPr>
                <w:rFonts w:ascii="Times New Roman" w:hAnsi="Times New Roman" w:cs="Times New Roman"/>
                <w:sz w:val="16"/>
                <w:szCs w:val="16"/>
              </w:rPr>
              <w:t xml:space="preserve"> indicators)</w:t>
            </w:r>
          </w:p>
        </w:tc>
        <w:tc>
          <w:tcPr>
            <w:tcW w:w="0" w:type="auto"/>
          </w:tcPr>
          <w:p w14:paraId="77F99739"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11.5*</w:t>
            </w:r>
          </w:p>
        </w:tc>
      </w:tr>
      <w:tr w:rsidR="00445643" w:rsidRPr="00521C57" w14:paraId="10EE31E4" w14:textId="77777777" w:rsidTr="00445643">
        <w:trPr>
          <w:trHeight w:val="265"/>
        </w:trPr>
        <w:tc>
          <w:tcPr>
            <w:tcW w:w="0" w:type="auto"/>
            <w:vMerge/>
          </w:tcPr>
          <w:p w14:paraId="1C649411" w14:textId="77777777" w:rsidR="00445643" w:rsidRPr="00521C57" w:rsidRDefault="00445643" w:rsidP="00521C57">
            <w:pPr>
              <w:rPr>
                <w:rFonts w:ascii="Times New Roman" w:hAnsi="Times New Roman" w:cs="Times New Roman"/>
                <w:sz w:val="16"/>
                <w:szCs w:val="16"/>
              </w:rPr>
            </w:pPr>
          </w:p>
        </w:tc>
        <w:tc>
          <w:tcPr>
            <w:tcW w:w="0" w:type="auto"/>
            <w:vMerge/>
          </w:tcPr>
          <w:p w14:paraId="4FFE7887" w14:textId="77777777" w:rsidR="00445643" w:rsidRPr="00521C57" w:rsidRDefault="00445643" w:rsidP="00521C57">
            <w:pPr>
              <w:rPr>
                <w:rFonts w:ascii="Times New Roman" w:hAnsi="Times New Roman" w:cs="Times New Roman"/>
                <w:bCs/>
                <w:sz w:val="16"/>
                <w:szCs w:val="16"/>
              </w:rPr>
            </w:pPr>
          </w:p>
        </w:tc>
        <w:tc>
          <w:tcPr>
            <w:tcW w:w="0" w:type="auto"/>
          </w:tcPr>
          <w:p w14:paraId="7062BC77"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Asthma outcome </w:t>
            </w:r>
          </w:p>
        </w:tc>
        <w:tc>
          <w:tcPr>
            <w:tcW w:w="0" w:type="auto"/>
          </w:tcPr>
          <w:p w14:paraId="16E510E0"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4.4</w:t>
            </w:r>
          </w:p>
        </w:tc>
      </w:tr>
      <w:tr w:rsidR="00445643" w:rsidRPr="00521C57" w14:paraId="398DE5AC" w14:textId="77777777" w:rsidTr="00445643">
        <w:trPr>
          <w:trHeight w:val="265"/>
        </w:trPr>
        <w:tc>
          <w:tcPr>
            <w:tcW w:w="0" w:type="auto"/>
            <w:vMerge/>
          </w:tcPr>
          <w:p w14:paraId="1CFCB6EC" w14:textId="77777777" w:rsidR="00445643" w:rsidRPr="00521C57" w:rsidRDefault="00445643" w:rsidP="00521C57">
            <w:pPr>
              <w:rPr>
                <w:rFonts w:ascii="Times New Roman" w:hAnsi="Times New Roman" w:cs="Times New Roman"/>
                <w:sz w:val="16"/>
                <w:szCs w:val="16"/>
              </w:rPr>
            </w:pPr>
          </w:p>
        </w:tc>
        <w:tc>
          <w:tcPr>
            <w:tcW w:w="0" w:type="auto"/>
            <w:vMerge/>
          </w:tcPr>
          <w:p w14:paraId="540256B7" w14:textId="77777777" w:rsidR="00445643" w:rsidRPr="00521C57" w:rsidRDefault="00445643" w:rsidP="00521C57">
            <w:pPr>
              <w:rPr>
                <w:rFonts w:ascii="Times New Roman" w:hAnsi="Times New Roman" w:cs="Times New Roman"/>
                <w:bCs/>
                <w:sz w:val="16"/>
                <w:szCs w:val="16"/>
              </w:rPr>
            </w:pPr>
          </w:p>
        </w:tc>
        <w:tc>
          <w:tcPr>
            <w:tcW w:w="0" w:type="auto"/>
          </w:tcPr>
          <w:p w14:paraId="78C57ACD"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Mean score COPD (5 process indicators) </w:t>
            </w:r>
          </w:p>
        </w:tc>
        <w:tc>
          <w:tcPr>
            <w:tcW w:w="0" w:type="auto"/>
          </w:tcPr>
          <w:p w14:paraId="4B04FFE3"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8.1*</w:t>
            </w:r>
          </w:p>
        </w:tc>
      </w:tr>
      <w:tr w:rsidR="00445643" w:rsidRPr="00521C57" w14:paraId="2EA355B3" w14:textId="77777777" w:rsidTr="00445643">
        <w:trPr>
          <w:trHeight w:val="265"/>
        </w:trPr>
        <w:tc>
          <w:tcPr>
            <w:tcW w:w="0" w:type="auto"/>
            <w:vMerge/>
          </w:tcPr>
          <w:p w14:paraId="13B0CC02" w14:textId="77777777" w:rsidR="00445643" w:rsidRPr="00521C57" w:rsidRDefault="00445643" w:rsidP="00521C57">
            <w:pPr>
              <w:rPr>
                <w:rFonts w:ascii="Times New Roman" w:hAnsi="Times New Roman" w:cs="Times New Roman"/>
                <w:sz w:val="16"/>
                <w:szCs w:val="16"/>
              </w:rPr>
            </w:pPr>
          </w:p>
        </w:tc>
        <w:tc>
          <w:tcPr>
            <w:tcW w:w="0" w:type="auto"/>
            <w:vMerge/>
          </w:tcPr>
          <w:p w14:paraId="388D6099" w14:textId="77777777" w:rsidR="00445643" w:rsidRPr="00521C57" w:rsidRDefault="00445643" w:rsidP="00521C57">
            <w:pPr>
              <w:rPr>
                <w:rFonts w:ascii="Times New Roman" w:hAnsi="Times New Roman" w:cs="Times New Roman"/>
                <w:bCs/>
                <w:sz w:val="16"/>
                <w:szCs w:val="16"/>
              </w:rPr>
            </w:pPr>
          </w:p>
        </w:tc>
        <w:tc>
          <w:tcPr>
            <w:tcW w:w="0" w:type="auto"/>
          </w:tcPr>
          <w:p w14:paraId="22BFACAB"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COPD outcome </w:t>
            </w:r>
          </w:p>
        </w:tc>
        <w:tc>
          <w:tcPr>
            <w:tcW w:w="0" w:type="auto"/>
          </w:tcPr>
          <w:p w14:paraId="2E4FE2DB"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2.5</w:t>
            </w:r>
          </w:p>
        </w:tc>
      </w:tr>
      <w:tr w:rsidR="00445643" w:rsidRPr="00521C57" w14:paraId="1E8C61AF" w14:textId="77777777" w:rsidTr="00445643">
        <w:trPr>
          <w:trHeight w:val="265"/>
        </w:trPr>
        <w:tc>
          <w:tcPr>
            <w:tcW w:w="0" w:type="auto"/>
            <w:vMerge/>
          </w:tcPr>
          <w:p w14:paraId="4B1B8F71" w14:textId="77777777" w:rsidR="00445643" w:rsidRPr="00521C57" w:rsidRDefault="00445643" w:rsidP="00521C57">
            <w:pPr>
              <w:rPr>
                <w:rFonts w:ascii="Times New Roman" w:hAnsi="Times New Roman" w:cs="Times New Roman"/>
                <w:sz w:val="16"/>
                <w:szCs w:val="16"/>
              </w:rPr>
            </w:pPr>
          </w:p>
        </w:tc>
        <w:tc>
          <w:tcPr>
            <w:tcW w:w="0" w:type="auto"/>
            <w:vMerge/>
          </w:tcPr>
          <w:p w14:paraId="39E1A47F" w14:textId="77777777" w:rsidR="00445643" w:rsidRPr="00521C57" w:rsidRDefault="00445643" w:rsidP="00521C57">
            <w:pPr>
              <w:rPr>
                <w:rFonts w:ascii="Times New Roman" w:hAnsi="Times New Roman" w:cs="Times New Roman"/>
                <w:bCs/>
                <w:sz w:val="16"/>
                <w:szCs w:val="16"/>
              </w:rPr>
            </w:pPr>
          </w:p>
        </w:tc>
        <w:tc>
          <w:tcPr>
            <w:tcW w:w="0" w:type="auto"/>
          </w:tcPr>
          <w:p w14:paraId="20706651"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Influenza vaccination (process)</w:t>
            </w:r>
          </w:p>
        </w:tc>
        <w:tc>
          <w:tcPr>
            <w:tcW w:w="0" w:type="auto"/>
          </w:tcPr>
          <w:p w14:paraId="13120486"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-1.2 (negative impact although not significant)</w:t>
            </w:r>
          </w:p>
        </w:tc>
      </w:tr>
      <w:tr w:rsidR="00445643" w:rsidRPr="00521C57" w14:paraId="30179B4C" w14:textId="77777777" w:rsidTr="00445643">
        <w:trPr>
          <w:trHeight w:val="265"/>
        </w:trPr>
        <w:tc>
          <w:tcPr>
            <w:tcW w:w="0" w:type="auto"/>
            <w:vMerge/>
          </w:tcPr>
          <w:p w14:paraId="0A8C2602" w14:textId="77777777" w:rsidR="00445643" w:rsidRPr="00521C57" w:rsidRDefault="00445643" w:rsidP="00521C57">
            <w:pPr>
              <w:rPr>
                <w:rFonts w:ascii="Times New Roman" w:hAnsi="Times New Roman" w:cs="Times New Roman"/>
                <w:sz w:val="16"/>
                <w:szCs w:val="16"/>
              </w:rPr>
            </w:pPr>
          </w:p>
        </w:tc>
        <w:tc>
          <w:tcPr>
            <w:tcW w:w="0" w:type="auto"/>
            <w:vMerge/>
          </w:tcPr>
          <w:p w14:paraId="2C4A11D6" w14:textId="77777777" w:rsidR="00445643" w:rsidRPr="00521C57" w:rsidRDefault="00445643" w:rsidP="00521C57">
            <w:pPr>
              <w:rPr>
                <w:rFonts w:ascii="Times New Roman" w:hAnsi="Times New Roman" w:cs="Times New Roman"/>
                <w:bCs/>
                <w:sz w:val="16"/>
                <w:szCs w:val="16"/>
              </w:rPr>
            </w:pPr>
          </w:p>
        </w:tc>
        <w:tc>
          <w:tcPr>
            <w:tcW w:w="0" w:type="auto"/>
          </w:tcPr>
          <w:p w14:paraId="309AFEF5"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Cervical cancer screening (process)</w:t>
            </w:r>
          </w:p>
        </w:tc>
        <w:tc>
          <w:tcPr>
            <w:tcW w:w="0" w:type="auto"/>
          </w:tcPr>
          <w:p w14:paraId="4533CA08"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0.6 (no significant impact)</w:t>
            </w:r>
          </w:p>
        </w:tc>
      </w:tr>
      <w:tr w:rsidR="00445643" w:rsidRPr="00521C57" w14:paraId="33B9FEDB" w14:textId="77777777" w:rsidTr="00445643">
        <w:trPr>
          <w:trHeight w:val="265"/>
        </w:trPr>
        <w:tc>
          <w:tcPr>
            <w:tcW w:w="0" w:type="auto"/>
            <w:vMerge/>
          </w:tcPr>
          <w:p w14:paraId="14AD80B0" w14:textId="77777777" w:rsidR="00445643" w:rsidRPr="00521C57" w:rsidRDefault="00445643" w:rsidP="00521C57">
            <w:pPr>
              <w:rPr>
                <w:rFonts w:ascii="Times New Roman" w:hAnsi="Times New Roman" w:cs="Times New Roman"/>
                <w:sz w:val="16"/>
                <w:szCs w:val="16"/>
              </w:rPr>
            </w:pPr>
          </w:p>
        </w:tc>
        <w:tc>
          <w:tcPr>
            <w:tcW w:w="0" w:type="auto"/>
            <w:vMerge/>
          </w:tcPr>
          <w:p w14:paraId="379E674F" w14:textId="77777777" w:rsidR="00445643" w:rsidRPr="00521C57" w:rsidRDefault="00445643" w:rsidP="00521C57">
            <w:pPr>
              <w:rPr>
                <w:rFonts w:ascii="Times New Roman" w:hAnsi="Times New Roman" w:cs="Times New Roman"/>
                <w:bCs/>
                <w:sz w:val="16"/>
                <w:szCs w:val="16"/>
              </w:rPr>
            </w:pPr>
          </w:p>
        </w:tc>
        <w:tc>
          <w:tcPr>
            <w:tcW w:w="0" w:type="auto"/>
          </w:tcPr>
          <w:p w14:paraId="52EE16F7"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CRVM process</w:t>
            </w:r>
          </w:p>
        </w:tc>
        <w:tc>
          <w:tcPr>
            <w:tcW w:w="0" w:type="auto"/>
          </w:tcPr>
          <w:p w14:paraId="12F3F6B2"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14.7**</w:t>
            </w:r>
          </w:p>
        </w:tc>
      </w:tr>
      <w:tr w:rsidR="00445643" w:rsidRPr="00521C57" w14:paraId="23531C10" w14:textId="77777777" w:rsidTr="00445643">
        <w:trPr>
          <w:trHeight w:val="265"/>
        </w:trPr>
        <w:tc>
          <w:tcPr>
            <w:tcW w:w="0" w:type="auto"/>
            <w:vMerge/>
          </w:tcPr>
          <w:p w14:paraId="0172DA79" w14:textId="77777777" w:rsidR="00445643" w:rsidRPr="00521C57" w:rsidRDefault="00445643" w:rsidP="00521C57">
            <w:pPr>
              <w:rPr>
                <w:rFonts w:ascii="Times New Roman" w:hAnsi="Times New Roman" w:cs="Times New Roman"/>
                <w:sz w:val="16"/>
                <w:szCs w:val="16"/>
              </w:rPr>
            </w:pPr>
          </w:p>
        </w:tc>
        <w:tc>
          <w:tcPr>
            <w:tcW w:w="0" w:type="auto"/>
            <w:vMerge/>
          </w:tcPr>
          <w:p w14:paraId="2C5CDD65" w14:textId="77777777" w:rsidR="00445643" w:rsidRPr="00521C57" w:rsidRDefault="00445643" w:rsidP="00521C57">
            <w:pPr>
              <w:rPr>
                <w:rFonts w:ascii="Times New Roman" w:hAnsi="Times New Roman" w:cs="Times New Roman"/>
                <w:bCs/>
                <w:sz w:val="16"/>
                <w:szCs w:val="16"/>
              </w:rPr>
            </w:pPr>
          </w:p>
        </w:tc>
        <w:tc>
          <w:tcPr>
            <w:tcW w:w="0" w:type="auto"/>
          </w:tcPr>
          <w:p w14:paraId="01A632E1"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CRVM outcomes </w:t>
            </w:r>
          </w:p>
        </w:tc>
        <w:tc>
          <w:tcPr>
            <w:tcW w:w="0" w:type="auto"/>
          </w:tcPr>
          <w:p w14:paraId="5FFA8447"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8.4**</w:t>
            </w:r>
          </w:p>
        </w:tc>
      </w:tr>
      <w:tr w:rsidR="00445643" w:rsidRPr="00521C57" w14:paraId="5EE9FE4F" w14:textId="77777777" w:rsidTr="00445643">
        <w:trPr>
          <w:trHeight w:val="796"/>
        </w:trPr>
        <w:tc>
          <w:tcPr>
            <w:tcW w:w="0" w:type="auto"/>
            <w:vMerge w:val="restart"/>
          </w:tcPr>
          <w:p w14:paraId="4668697B"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Primary Care Renewal Models (PCRM)</w:t>
            </w:r>
          </w:p>
          <w:p w14:paraId="2EA35B17"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Canada Ontario</w:t>
            </w:r>
          </w:p>
          <w:p w14:paraId="4BEA5F2A"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Started 2007</w:t>
            </w:r>
          </w:p>
        </w:tc>
        <w:tc>
          <w:tcPr>
            <w:tcW w:w="0" w:type="auto"/>
            <w:vMerge w:val="restart"/>
          </w:tcPr>
          <w:p w14:paraId="3610D1DC"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Li et al., 2010</w:t>
            </w:r>
          </w:p>
          <w:p w14:paraId="3E4FB1CC"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Difference in difference estimates</w:t>
            </w:r>
          </w:p>
          <w:p w14:paraId="1264C6E3"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Cross sectional design /time </w:t>
            </w:r>
            <w:proofErr w:type="gramStart"/>
            <w:r w:rsidRPr="00521C57">
              <w:rPr>
                <w:rFonts w:ascii="Times New Roman" w:hAnsi="Times New Roman" w:cs="Times New Roman"/>
                <w:sz w:val="16"/>
                <w:szCs w:val="16"/>
              </w:rPr>
              <w:t>series(</w:t>
            </w:r>
            <w:proofErr w:type="gramEnd"/>
            <w:r w:rsidRPr="00521C57">
              <w:rPr>
                <w:rFonts w:ascii="Times New Roman" w:hAnsi="Times New Roman" w:cs="Times New Roman"/>
                <w:sz w:val="16"/>
                <w:szCs w:val="16"/>
              </w:rPr>
              <w:t>with control group)data collected from 1998-2008</w:t>
            </w:r>
          </w:p>
        </w:tc>
        <w:tc>
          <w:tcPr>
            <w:tcW w:w="0" w:type="auto"/>
          </w:tcPr>
          <w:p w14:paraId="3F2EBBE5"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Pap smear</w:t>
            </w:r>
          </w:p>
        </w:tc>
        <w:tc>
          <w:tcPr>
            <w:tcW w:w="0" w:type="auto"/>
          </w:tcPr>
          <w:p w14:paraId="7EEB1A54"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0.003*** </w:t>
            </w:r>
            <w:proofErr w:type="spellStart"/>
            <w:r w:rsidRPr="00521C57">
              <w:rPr>
                <w:rFonts w:ascii="Times New Roman" w:hAnsi="Times New Roman" w:cs="Times New Roman"/>
                <w:sz w:val="16"/>
                <w:szCs w:val="16"/>
              </w:rPr>
              <w:t>pless</w:t>
            </w:r>
            <w:proofErr w:type="spellEnd"/>
            <w:r w:rsidRPr="00521C57">
              <w:rPr>
                <w:rFonts w:ascii="Times New Roman" w:hAnsi="Times New Roman" w:cs="Times New Roman"/>
                <w:sz w:val="16"/>
                <w:szCs w:val="16"/>
              </w:rPr>
              <w:t xml:space="preserve"> than 0.005</w:t>
            </w:r>
          </w:p>
        </w:tc>
      </w:tr>
      <w:tr w:rsidR="00445643" w:rsidRPr="00521C57" w14:paraId="4E417493" w14:textId="77777777" w:rsidTr="00445643">
        <w:trPr>
          <w:trHeight w:val="796"/>
        </w:trPr>
        <w:tc>
          <w:tcPr>
            <w:tcW w:w="0" w:type="auto"/>
            <w:vMerge/>
          </w:tcPr>
          <w:p w14:paraId="51CDF87C" w14:textId="77777777" w:rsidR="00445643" w:rsidRPr="00521C57" w:rsidRDefault="00445643" w:rsidP="00521C57">
            <w:pPr>
              <w:rPr>
                <w:rFonts w:ascii="Times New Roman" w:hAnsi="Times New Roman" w:cs="Times New Roman"/>
                <w:sz w:val="16"/>
                <w:szCs w:val="16"/>
              </w:rPr>
            </w:pPr>
          </w:p>
        </w:tc>
        <w:tc>
          <w:tcPr>
            <w:tcW w:w="0" w:type="auto"/>
            <w:vMerge/>
          </w:tcPr>
          <w:p w14:paraId="504B1612" w14:textId="77777777" w:rsidR="00445643" w:rsidRPr="00521C57" w:rsidRDefault="00445643" w:rsidP="00521C57">
            <w:pPr>
              <w:rPr>
                <w:rFonts w:ascii="Times New Roman" w:hAnsi="Times New Roman" w:cs="Times New Roman"/>
                <w:sz w:val="16"/>
                <w:szCs w:val="16"/>
              </w:rPr>
            </w:pPr>
          </w:p>
        </w:tc>
        <w:tc>
          <w:tcPr>
            <w:tcW w:w="0" w:type="auto"/>
          </w:tcPr>
          <w:p w14:paraId="6B9A93AB"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Influenza vaccination</w:t>
            </w:r>
          </w:p>
        </w:tc>
        <w:tc>
          <w:tcPr>
            <w:tcW w:w="0" w:type="auto"/>
          </w:tcPr>
          <w:p w14:paraId="241FECE0"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0.009</w:t>
            </w:r>
          </w:p>
        </w:tc>
      </w:tr>
      <w:tr w:rsidR="00445643" w:rsidRPr="00521C57" w14:paraId="50810B96" w14:textId="77777777" w:rsidTr="00445643">
        <w:trPr>
          <w:trHeight w:val="796"/>
        </w:trPr>
        <w:tc>
          <w:tcPr>
            <w:tcW w:w="0" w:type="auto"/>
            <w:vMerge/>
          </w:tcPr>
          <w:p w14:paraId="4022155A" w14:textId="77777777" w:rsidR="00445643" w:rsidRPr="00521C57" w:rsidRDefault="00445643" w:rsidP="00521C57">
            <w:pPr>
              <w:rPr>
                <w:rFonts w:ascii="Times New Roman" w:hAnsi="Times New Roman" w:cs="Times New Roman"/>
                <w:sz w:val="16"/>
                <w:szCs w:val="16"/>
              </w:rPr>
            </w:pPr>
          </w:p>
        </w:tc>
        <w:tc>
          <w:tcPr>
            <w:tcW w:w="0" w:type="auto"/>
            <w:vMerge/>
          </w:tcPr>
          <w:p w14:paraId="54BA8849" w14:textId="77777777" w:rsidR="00445643" w:rsidRPr="00521C57" w:rsidRDefault="00445643" w:rsidP="00521C57">
            <w:pPr>
              <w:rPr>
                <w:rFonts w:ascii="Times New Roman" w:hAnsi="Times New Roman" w:cs="Times New Roman"/>
                <w:sz w:val="16"/>
                <w:szCs w:val="16"/>
              </w:rPr>
            </w:pPr>
          </w:p>
        </w:tc>
        <w:tc>
          <w:tcPr>
            <w:tcW w:w="0" w:type="auto"/>
          </w:tcPr>
          <w:p w14:paraId="130B4C83"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Mammograms</w:t>
            </w:r>
          </w:p>
        </w:tc>
        <w:tc>
          <w:tcPr>
            <w:tcW w:w="0" w:type="auto"/>
          </w:tcPr>
          <w:p w14:paraId="3382F7F6"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0.073***</w:t>
            </w:r>
          </w:p>
        </w:tc>
      </w:tr>
      <w:tr w:rsidR="00445643" w:rsidRPr="00521C57" w14:paraId="3EADB8E5" w14:textId="77777777" w:rsidTr="00445643">
        <w:trPr>
          <w:trHeight w:val="796"/>
        </w:trPr>
        <w:tc>
          <w:tcPr>
            <w:tcW w:w="0" w:type="auto"/>
            <w:vMerge/>
          </w:tcPr>
          <w:p w14:paraId="01A65A87" w14:textId="77777777" w:rsidR="00445643" w:rsidRPr="00521C57" w:rsidRDefault="00445643" w:rsidP="00521C57">
            <w:pPr>
              <w:rPr>
                <w:rFonts w:ascii="Times New Roman" w:hAnsi="Times New Roman" w:cs="Times New Roman"/>
                <w:sz w:val="16"/>
                <w:szCs w:val="16"/>
              </w:rPr>
            </w:pPr>
          </w:p>
        </w:tc>
        <w:tc>
          <w:tcPr>
            <w:tcW w:w="0" w:type="auto"/>
            <w:vMerge/>
          </w:tcPr>
          <w:p w14:paraId="50BDE6FC" w14:textId="77777777" w:rsidR="00445643" w:rsidRPr="00521C57" w:rsidRDefault="00445643" w:rsidP="00521C57">
            <w:pPr>
              <w:rPr>
                <w:rFonts w:ascii="Times New Roman" w:hAnsi="Times New Roman" w:cs="Times New Roman"/>
                <w:sz w:val="16"/>
                <w:szCs w:val="16"/>
              </w:rPr>
            </w:pPr>
          </w:p>
        </w:tc>
        <w:tc>
          <w:tcPr>
            <w:tcW w:w="0" w:type="auto"/>
          </w:tcPr>
          <w:p w14:paraId="2053397A"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Childhood immunizations</w:t>
            </w:r>
          </w:p>
        </w:tc>
        <w:tc>
          <w:tcPr>
            <w:tcW w:w="0" w:type="auto"/>
          </w:tcPr>
          <w:p w14:paraId="33D0AE53"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-0.008</w:t>
            </w:r>
          </w:p>
        </w:tc>
      </w:tr>
      <w:tr w:rsidR="00445643" w:rsidRPr="00521C57" w14:paraId="066B651A" w14:textId="77777777" w:rsidTr="00D76F06">
        <w:trPr>
          <w:trHeight w:val="557"/>
        </w:trPr>
        <w:tc>
          <w:tcPr>
            <w:tcW w:w="0" w:type="auto"/>
            <w:vMerge/>
          </w:tcPr>
          <w:p w14:paraId="299AF612" w14:textId="77777777" w:rsidR="00445643" w:rsidRPr="00521C57" w:rsidRDefault="00445643" w:rsidP="00521C57">
            <w:pPr>
              <w:rPr>
                <w:rFonts w:ascii="Times New Roman" w:hAnsi="Times New Roman" w:cs="Times New Roman"/>
                <w:sz w:val="16"/>
                <w:szCs w:val="16"/>
              </w:rPr>
            </w:pPr>
          </w:p>
        </w:tc>
        <w:tc>
          <w:tcPr>
            <w:tcW w:w="0" w:type="auto"/>
            <w:vMerge/>
          </w:tcPr>
          <w:p w14:paraId="626C6C98" w14:textId="77777777" w:rsidR="00445643" w:rsidRPr="00521C57" w:rsidRDefault="00445643" w:rsidP="00521C57">
            <w:pPr>
              <w:rPr>
                <w:rFonts w:ascii="Times New Roman" w:hAnsi="Times New Roman" w:cs="Times New Roman"/>
                <w:sz w:val="16"/>
                <w:szCs w:val="16"/>
              </w:rPr>
            </w:pPr>
          </w:p>
        </w:tc>
        <w:tc>
          <w:tcPr>
            <w:tcW w:w="0" w:type="auto"/>
          </w:tcPr>
          <w:p w14:paraId="748EF94E"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Colorectal screening</w:t>
            </w:r>
          </w:p>
        </w:tc>
        <w:tc>
          <w:tcPr>
            <w:tcW w:w="0" w:type="auto"/>
          </w:tcPr>
          <w:p w14:paraId="2BFF095E"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0.092***</w:t>
            </w:r>
          </w:p>
        </w:tc>
      </w:tr>
      <w:tr w:rsidR="00445643" w:rsidRPr="00521C57" w14:paraId="6DE8EB69" w14:textId="77777777" w:rsidTr="00445643">
        <w:trPr>
          <w:trHeight w:val="420"/>
        </w:trPr>
        <w:tc>
          <w:tcPr>
            <w:tcW w:w="0" w:type="auto"/>
            <w:vMerge w:val="restart"/>
          </w:tcPr>
          <w:p w14:paraId="611237A3"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lastRenderedPageBreak/>
              <w:t>Physician Integrated Network (PIN)</w:t>
            </w:r>
          </w:p>
          <w:p w14:paraId="12ED53F7"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Canada Manitoba</w:t>
            </w:r>
          </w:p>
          <w:p w14:paraId="35BAE5DA"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2004</w:t>
            </w:r>
          </w:p>
          <w:p w14:paraId="5E109BBC" w14:textId="77777777" w:rsidR="00445643" w:rsidRPr="00521C57" w:rsidRDefault="00445643" w:rsidP="00521C57">
            <w:pPr>
              <w:rPr>
                <w:rFonts w:ascii="Times New Roman" w:hAnsi="Times New Roman" w:cs="Times New Roman"/>
                <w:sz w:val="16"/>
                <w:szCs w:val="16"/>
              </w:rPr>
            </w:pPr>
          </w:p>
        </w:tc>
        <w:tc>
          <w:tcPr>
            <w:tcW w:w="0" w:type="auto"/>
            <w:vMerge w:val="restart"/>
          </w:tcPr>
          <w:p w14:paraId="14B1E7DB"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PIN evaluation report, 2012.</w:t>
            </w:r>
          </w:p>
          <w:p w14:paraId="081880AC" w14:textId="77777777" w:rsidR="00445643" w:rsidRPr="00521C57" w:rsidRDefault="00445643" w:rsidP="00521C57">
            <w:pPr>
              <w:rPr>
                <w:rFonts w:ascii="Times New Roman" w:hAnsi="Times New Roman" w:cs="Times New Roman"/>
                <w:sz w:val="16"/>
                <w:szCs w:val="16"/>
              </w:rPr>
            </w:pPr>
          </w:p>
          <w:p w14:paraId="2F0CFE3B"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Pre post design (no control group)</w:t>
            </w:r>
          </w:p>
        </w:tc>
        <w:tc>
          <w:tcPr>
            <w:tcW w:w="0" w:type="auto"/>
          </w:tcPr>
          <w:p w14:paraId="2081FCAB"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Colon cancer screening</w:t>
            </w:r>
          </w:p>
        </w:tc>
        <w:tc>
          <w:tcPr>
            <w:tcW w:w="0" w:type="auto"/>
          </w:tcPr>
          <w:p w14:paraId="35C700CA"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38.7%</w:t>
            </w:r>
          </w:p>
        </w:tc>
      </w:tr>
      <w:tr w:rsidR="00445643" w:rsidRPr="00521C57" w14:paraId="70B3D4C2" w14:textId="77777777" w:rsidTr="00445643">
        <w:trPr>
          <w:trHeight w:val="420"/>
        </w:trPr>
        <w:tc>
          <w:tcPr>
            <w:tcW w:w="0" w:type="auto"/>
            <w:vMerge/>
          </w:tcPr>
          <w:p w14:paraId="1B9C1A13" w14:textId="77777777" w:rsidR="00445643" w:rsidRPr="00521C57" w:rsidRDefault="00445643" w:rsidP="00521C57">
            <w:pPr>
              <w:rPr>
                <w:rFonts w:ascii="Times New Roman" w:hAnsi="Times New Roman" w:cs="Times New Roman"/>
                <w:sz w:val="16"/>
                <w:szCs w:val="16"/>
              </w:rPr>
            </w:pPr>
          </w:p>
        </w:tc>
        <w:tc>
          <w:tcPr>
            <w:tcW w:w="0" w:type="auto"/>
            <w:vMerge/>
          </w:tcPr>
          <w:p w14:paraId="7EEBDFB9" w14:textId="77777777" w:rsidR="00445643" w:rsidRPr="00521C57" w:rsidRDefault="00445643" w:rsidP="00521C57">
            <w:pPr>
              <w:rPr>
                <w:rFonts w:ascii="Times New Roman" w:hAnsi="Times New Roman" w:cs="Times New Roman"/>
                <w:sz w:val="16"/>
                <w:szCs w:val="16"/>
              </w:rPr>
            </w:pPr>
          </w:p>
        </w:tc>
        <w:tc>
          <w:tcPr>
            <w:tcW w:w="0" w:type="auto"/>
          </w:tcPr>
          <w:p w14:paraId="39F2C733"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Dyslipidaemia screening</w:t>
            </w:r>
          </w:p>
        </w:tc>
        <w:tc>
          <w:tcPr>
            <w:tcW w:w="0" w:type="auto"/>
          </w:tcPr>
          <w:p w14:paraId="31D0C745"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35.4%</w:t>
            </w:r>
          </w:p>
        </w:tc>
      </w:tr>
      <w:tr w:rsidR="00445643" w:rsidRPr="00521C57" w14:paraId="616FB43F" w14:textId="77777777" w:rsidTr="00445643">
        <w:trPr>
          <w:trHeight w:val="420"/>
        </w:trPr>
        <w:tc>
          <w:tcPr>
            <w:tcW w:w="0" w:type="auto"/>
            <w:vMerge/>
          </w:tcPr>
          <w:p w14:paraId="3DF5F81C" w14:textId="77777777" w:rsidR="00445643" w:rsidRPr="00521C57" w:rsidRDefault="00445643" w:rsidP="00521C57">
            <w:pPr>
              <w:rPr>
                <w:rFonts w:ascii="Times New Roman" w:hAnsi="Times New Roman" w:cs="Times New Roman"/>
                <w:sz w:val="16"/>
                <w:szCs w:val="16"/>
              </w:rPr>
            </w:pPr>
          </w:p>
        </w:tc>
        <w:tc>
          <w:tcPr>
            <w:tcW w:w="0" w:type="auto"/>
            <w:vMerge/>
          </w:tcPr>
          <w:p w14:paraId="2EC0F1A2" w14:textId="77777777" w:rsidR="00445643" w:rsidRPr="00521C57" w:rsidRDefault="00445643" w:rsidP="00521C57">
            <w:pPr>
              <w:rPr>
                <w:rFonts w:ascii="Times New Roman" w:hAnsi="Times New Roman" w:cs="Times New Roman"/>
                <w:sz w:val="16"/>
                <w:szCs w:val="16"/>
              </w:rPr>
            </w:pPr>
          </w:p>
        </w:tc>
        <w:tc>
          <w:tcPr>
            <w:tcW w:w="0" w:type="auto"/>
          </w:tcPr>
          <w:p w14:paraId="3B02A320"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Cervical cancer screening</w:t>
            </w:r>
          </w:p>
        </w:tc>
        <w:tc>
          <w:tcPr>
            <w:tcW w:w="0" w:type="auto"/>
          </w:tcPr>
          <w:p w14:paraId="6F38E334"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11.1%</w:t>
            </w:r>
          </w:p>
        </w:tc>
      </w:tr>
      <w:tr w:rsidR="00445643" w:rsidRPr="00521C57" w14:paraId="467151C1" w14:textId="77777777" w:rsidTr="00445643">
        <w:trPr>
          <w:trHeight w:val="420"/>
        </w:trPr>
        <w:tc>
          <w:tcPr>
            <w:tcW w:w="0" w:type="auto"/>
            <w:vMerge/>
          </w:tcPr>
          <w:p w14:paraId="1562C3EF" w14:textId="77777777" w:rsidR="00445643" w:rsidRPr="00521C57" w:rsidRDefault="00445643" w:rsidP="00521C57">
            <w:pPr>
              <w:rPr>
                <w:rFonts w:ascii="Times New Roman" w:hAnsi="Times New Roman" w:cs="Times New Roman"/>
                <w:sz w:val="16"/>
                <w:szCs w:val="16"/>
              </w:rPr>
            </w:pPr>
          </w:p>
        </w:tc>
        <w:tc>
          <w:tcPr>
            <w:tcW w:w="0" w:type="auto"/>
            <w:vMerge/>
          </w:tcPr>
          <w:p w14:paraId="278045B9" w14:textId="77777777" w:rsidR="00445643" w:rsidRPr="00521C57" w:rsidRDefault="00445643" w:rsidP="00521C57">
            <w:pPr>
              <w:rPr>
                <w:rFonts w:ascii="Times New Roman" w:hAnsi="Times New Roman" w:cs="Times New Roman"/>
                <w:sz w:val="16"/>
                <w:szCs w:val="16"/>
              </w:rPr>
            </w:pPr>
          </w:p>
        </w:tc>
        <w:tc>
          <w:tcPr>
            <w:tcW w:w="0" w:type="auto"/>
          </w:tcPr>
          <w:p w14:paraId="7EFFA41E"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Breast cancer screening</w:t>
            </w:r>
          </w:p>
        </w:tc>
        <w:tc>
          <w:tcPr>
            <w:tcW w:w="0" w:type="auto"/>
          </w:tcPr>
          <w:p w14:paraId="304811E7"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12.3%</w:t>
            </w:r>
          </w:p>
        </w:tc>
      </w:tr>
      <w:tr w:rsidR="00445643" w:rsidRPr="00521C57" w14:paraId="2B4E9E57" w14:textId="77777777" w:rsidTr="00445643">
        <w:trPr>
          <w:trHeight w:val="420"/>
        </w:trPr>
        <w:tc>
          <w:tcPr>
            <w:tcW w:w="0" w:type="auto"/>
            <w:vMerge/>
          </w:tcPr>
          <w:p w14:paraId="045A373A" w14:textId="77777777" w:rsidR="00445643" w:rsidRPr="00521C57" w:rsidRDefault="00445643" w:rsidP="00521C57">
            <w:pPr>
              <w:rPr>
                <w:rFonts w:ascii="Times New Roman" w:hAnsi="Times New Roman" w:cs="Times New Roman"/>
                <w:sz w:val="16"/>
                <w:szCs w:val="16"/>
              </w:rPr>
            </w:pPr>
          </w:p>
        </w:tc>
        <w:tc>
          <w:tcPr>
            <w:tcW w:w="0" w:type="auto"/>
            <w:vMerge/>
          </w:tcPr>
          <w:p w14:paraId="56E53690" w14:textId="77777777" w:rsidR="00445643" w:rsidRPr="00521C57" w:rsidRDefault="00445643" w:rsidP="00521C57">
            <w:pPr>
              <w:rPr>
                <w:rFonts w:ascii="Times New Roman" w:hAnsi="Times New Roman" w:cs="Times New Roman"/>
                <w:sz w:val="16"/>
                <w:szCs w:val="16"/>
              </w:rPr>
            </w:pPr>
          </w:p>
        </w:tc>
        <w:tc>
          <w:tcPr>
            <w:tcW w:w="0" w:type="auto"/>
          </w:tcPr>
          <w:p w14:paraId="326B0AE1"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Nephropathy screening</w:t>
            </w:r>
          </w:p>
        </w:tc>
        <w:tc>
          <w:tcPr>
            <w:tcW w:w="0" w:type="auto"/>
          </w:tcPr>
          <w:p w14:paraId="4F8D280A"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29.6%</w:t>
            </w:r>
          </w:p>
        </w:tc>
      </w:tr>
      <w:tr w:rsidR="00445643" w:rsidRPr="00521C57" w14:paraId="50D64ED5" w14:textId="77777777" w:rsidTr="00445643">
        <w:trPr>
          <w:trHeight w:val="420"/>
        </w:trPr>
        <w:tc>
          <w:tcPr>
            <w:tcW w:w="0" w:type="auto"/>
            <w:vMerge/>
          </w:tcPr>
          <w:p w14:paraId="021D4793" w14:textId="77777777" w:rsidR="00445643" w:rsidRPr="00521C57" w:rsidRDefault="00445643" w:rsidP="00521C57">
            <w:pPr>
              <w:rPr>
                <w:rFonts w:ascii="Times New Roman" w:hAnsi="Times New Roman" w:cs="Times New Roman"/>
                <w:sz w:val="16"/>
                <w:szCs w:val="16"/>
              </w:rPr>
            </w:pPr>
          </w:p>
        </w:tc>
        <w:tc>
          <w:tcPr>
            <w:tcW w:w="0" w:type="auto"/>
            <w:vMerge/>
          </w:tcPr>
          <w:p w14:paraId="5E591F51" w14:textId="77777777" w:rsidR="00445643" w:rsidRPr="00521C57" w:rsidRDefault="00445643" w:rsidP="00521C57">
            <w:pPr>
              <w:rPr>
                <w:rFonts w:ascii="Times New Roman" w:hAnsi="Times New Roman" w:cs="Times New Roman"/>
                <w:sz w:val="16"/>
                <w:szCs w:val="16"/>
              </w:rPr>
            </w:pPr>
          </w:p>
        </w:tc>
        <w:tc>
          <w:tcPr>
            <w:tcW w:w="0" w:type="auto"/>
          </w:tcPr>
          <w:p w14:paraId="1C133EC5"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Lipid profile</w:t>
            </w:r>
          </w:p>
        </w:tc>
        <w:tc>
          <w:tcPr>
            <w:tcW w:w="0" w:type="auto"/>
          </w:tcPr>
          <w:p w14:paraId="295BC4F7"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22%</w:t>
            </w:r>
          </w:p>
        </w:tc>
      </w:tr>
      <w:tr w:rsidR="00445643" w:rsidRPr="00521C57" w14:paraId="244243EA" w14:textId="77777777" w:rsidTr="00445643">
        <w:trPr>
          <w:trHeight w:val="420"/>
        </w:trPr>
        <w:tc>
          <w:tcPr>
            <w:tcW w:w="0" w:type="auto"/>
            <w:vMerge/>
          </w:tcPr>
          <w:p w14:paraId="489B29D4" w14:textId="77777777" w:rsidR="00445643" w:rsidRPr="00521C57" w:rsidRDefault="00445643" w:rsidP="00521C57">
            <w:pPr>
              <w:rPr>
                <w:rFonts w:ascii="Times New Roman" w:hAnsi="Times New Roman" w:cs="Times New Roman"/>
                <w:sz w:val="16"/>
                <w:szCs w:val="16"/>
              </w:rPr>
            </w:pPr>
          </w:p>
        </w:tc>
        <w:tc>
          <w:tcPr>
            <w:tcW w:w="0" w:type="auto"/>
            <w:vMerge/>
          </w:tcPr>
          <w:p w14:paraId="5AE63E9B" w14:textId="77777777" w:rsidR="00445643" w:rsidRPr="00521C57" w:rsidRDefault="00445643" w:rsidP="00521C57">
            <w:pPr>
              <w:rPr>
                <w:rFonts w:ascii="Times New Roman" w:hAnsi="Times New Roman" w:cs="Times New Roman"/>
                <w:sz w:val="16"/>
                <w:szCs w:val="16"/>
              </w:rPr>
            </w:pPr>
          </w:p>
        </w:tc>
        <w:tc>
          <w:tcPr>
            <w:tcW w:w="0" w:type="auto"/>
          </w:tcPr>
          <w:p w14:paraId="4DFC9A56"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Obesity screening</w:t>
            </w:r>
          </w:p>
        </w:tc>
        <w:tc>
          <w:tcPr>
            <w:tcW w:w="0" w:type="auto"/>
          </w:tcPr>
          <w:p w14:paraId="6EB9A51D"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14.8%</w:t>
            </w:r>
          </w:p>
        </w:tc>
      </w:tr>
      <w:tr w:rsidR="00445643" w:rsidRPr="00521C57" w14:paraId="27D4834D" w14:textId="77777777" w:rsidTr="00445643">
        <w:trPr>
          <w:trHeight w:val="420"/>
        </w:trPr>
        <w:tc>
          <w:tcPr>
            <w:tcW w:w="0" w:type="auto"/>
            <w:vMerge/>
          </w:tcPr>
          <w:p w14:paraId="1D3437A9" w14:textId="77777777" w:rsidR="00445643" w:rsidRPr="00521C57" w:rsidRDefault="00445643" w:rsidP="00521C57">
            <w:pPr>
              <w:rPr>
                <w:rFonts w:ascii="Times New Roman" w:hAnsi="Times New Roman" w:cs="Times New Roman"/>
                <w:sz w:val="16"/>
                <w:szCs w:val="16"/>
              </w:rPr>
            </w:pPr>
          </w:p>
        </w:tc>
        <w:tc>
          <w:tcPr>
            <w:tcW w:w="0" w:type="auto"/>
            <w:vMerge/>
          </w:tcPr>
          <w:p w14:paraId="19892584" w14:textId="77777777" w:rsidR="00445643" w:rsidRPr="00521C57" w:rsidRDefault="00445643" w:rsidP="00521C57">
            <w:pPr>
              <w:rPr>
                <w:rFonts w:ascii="Times New Roman" w:hAnsi="Times New Roman" w:cs="Times New Roman"/>
                <w:sz w:val="16"/>
                <w:szCs w:val="16"/>
              </w:rPr>
            </w:pPr>
          </w:p>
        </w:tc>
        <w:tc>
          <w:tcPr>
            <w:tcW w:w="0" w:type="auto"/>
          </w:tcPr>
          <w:p w14:paraId="3D7101B5"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HGBA1C screening</w:t>
            </w:r>
          </w:p>
        </w:tc>
        <w:tc>
          <w:tcPr>
            <w:tcW w:w="0" w:type="auto"/>
          </w:tcPr>
          <w:p w14:paraId="335B64E8"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12.5%</w:t>
            </w:r>
          </w:p>
        </w:tc>
      </w:tr>
      <w:tr w:rsidR="00445643" w:rsidRPr="00521C57" w14:paraId="2A054097" w14:textId="77777777" w:rsidTr="00445643">
        <w:trPr>
          <w:trHeight w:val="420"/>
        </w:trPr>
        <w:tc>
          <w:tcPr>
            <w:tcW w:w="0" w:type="auto"/>
            <w:vMerge/>
          </w:tcPr>
          <w:p w14:paraId="1EBDD859" w14:textId="77777777" w:rsidR="00445643" w:rsidRPr="00521C57" w:rsidRDefault="00445643" w:rsidP="00521C57">
            <w:pPr>
              <w:rPr>
                <w:rFonts w:ascii="Times New Roman" w:hAnsi="Times New Roman" w:cs="Times New Roman"/>
                <w:sz w:val="16"/>
                <w:szCs w:val="16"/>
              </w:rPr>
            </w:pPr>
          </w:p>
        </w:tc>
        <w:tc>
          <w:tcPr>
            <w:tcW w:w="0" w:type="auto"/>
            <w:vMerge/>
          </w:tcPr>
          <w:p w14:paraId="7754187E" w14:textId="77777777" w:rsidR="00445643" w:rsidRPr="00521C57" w:rsidRDefault="00445643" w:rsidP="00521C57">
            <w:pPr>
              <w:rPr>
                <w:rFonts w:ascii="Times New Roman" w:hAnsi="Times New Roman" w:cs="Times New Roman"/>
                <w:sz w:val="16"/>
                <w:szCs w:val="16"/>
              </w:rPr>
            </w:pPr>
          </w:p>
        </w:tc>
        <w:tc>
          <w:tcPr>
            <w:tcW w:w="0" w:type="auto"/>
          </w:tcPr>
          <w:p w14:paraId="703C8FB6"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Blood pressure test</w:t>
            </w:r>
          </w:p>
        </w:tc>
        <w:tc>
          <w:tcPr>
            <w:tcW w:w="0" w:type="auto"/>
          </w:tcPr>
          <w:p w14:paraId="5E622649"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5%</w:t>
            </w:r>
          </w:p>
        </w:tc>
      </w:tr>
      <w:tr w:rsidR="00445643" w:rsidRPr="00521C57" w14:paraId="29B846DF" w14:textId="77777777" w:rsidTr="00445643">
        <w:trPr>
          <w:trHeight w:val="420"/>
        </w:trPr>
        <w:tc>
          <w:tcPr>
            <w:tcW w:w="0" w:type="auto"/>
            <w:vMerge/>
          </w:tcPr>
          <w:p w14:paraId="268BB91F" w14:textId="77777777" w:rsidR="00445643" w:rsidRPr="00521C57" w:rsidRDefault="00445643" w:rsidP="00521C57">
            <w:pPr>
              <w:rPr>
                <w:rFonts w:ascii="Times New Roman" w:hAnsi="Times New Roman" w:cs="Times New Roman"/>
                <w:sz w:val="16"/>
                <w:szCs w:val="16"/>
              </w:rPr>
            </w:pPr>
          </w:p>
        </w:tc>
        <w:tc>
          <w:tcPr>
            <w:tcW w:w="0" w:type="auto"/>
            <w:vMerge/>
          </w:tcPr>
          <w:p w14:paraId="506DE6A1" w14:textId="77777777" w:rsidR="00445643" w:rsidRPr="00521C57" w:rsidRDefault="00445643" w:rsidP="00521C57">
            <w:pPr>
              <w:rPr>
                <w:rFonts w:ascii="Times New Roman" w:hAnsi="Times New Roman" w:cs="Times New Roman"/>
                <w:sz w:val="16"/>
                <w:szCs w:val="16"/>
              </w:rPr>
            </w:pPr>
          </w:p>
        </w:tc>
        <w:tc>
          <w:tcPr>
            <w:tcW w:w="0" w:type="auto"/>
          </w:tcPr>
          <w:p w14:paraId="23358A47"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Renal dysfunction test</w:t>
            </w:r>
          </w:p>
        </w:tc>
        <w:tc>
          <w:tcPr>
            <w:tcW w:w="0" w:type="auto"/>
          </w:tcPr>
          <w:p w14:paraId="58068CD3"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11.5%</w:t>
            </w:r>
          </w:p>
        </w:tc>
      </w:tr>
      <w:tr w:rsidR="00445643" w:rsidRPr="00521C57" w14:paraId="434B46F0" w14:textId="77777777" w:rsidTr="00D76F06">
        <w:trPr>
          <w:trHeight w:val="566"/>
        </w:trPr>
        <w:tc>
          <w:tcPr>
            <w:tcW w:w="0" w:type="auto"/>
            <w:vMerge w:val="restart"/>
          </w:tcPr>
          <w:p w14:paraId="1D83A66A"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Practice Incentive Program (PIP)</w:t>
            </w:r>
          </w:p>
          <w:p w14:paraId="5E93FC55"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Australia 1998</w:t>
            </w:r>
          </w:p>
          <w:p w14:paraId="6E44422F" w14:textId="77777777" w:rsidR="00445643" w:rsidRPr="00521C57" w:rsidRDefault="00445643" w:rsidP="00521C57">
            <w:pPr>
              <w:rPr>
                <w:rFonts w:ascii="Times New Roman" w:hAnsi="Times New Roman" w:cs="Times New Roman"/>
                <w:sz w:val="16"/>
                <w:szCs w:val="16"/>
              </w:rPr>
            </w:pPr>
          </w:p>
          <w:p w14:paraId="4BAC0833" w14:textId="77777777" w:rsidR="00445643" w:rsidRPr="00521C57" w:rsidRDefault="00445643" w:rsidP="00521C57">
            <w:pPr>
              <w:rPr>
                <w:rFonts w:ascii="Times New Roman" w:hAnsi="Times New Roman" w:cs="Times New Roman"/>
                <w:sz w:val="16"/>
                <w:szCs w:val="16"/>
              </w:rPr>
            </w:pPr>
          </w:p>
        </w:tc>
        <w:tc>
          <w:tcPr>
            <w:tcW w:w="0" w:type="auto"/>
            <w:vMerge w:val="restart"/>
          </w:tcPr>
          <w:p w14:paraId="64A919DA"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PIP Audit report No 5 2010-2011</w:t>
            </w:r>
          </w:p>
          <w:p w14:paraId="4651B622" w14:textId="77777777" w:rsidR="00445643" w:rsidRPr="00521C57" w:rsidRDefault="00445643" w:rsidP="00521C57">
            <w:pPr>
              <w:rPr>
                <w:rFonts w:ascii="Times New Roman" w:hAnsi="Times New Roman" w:cs="Times New Roman"/>
                <w:sz w:val="16"/>
                <w:szCs w:val="16"/>
              </w:rPr>
            </w:pPr>
          </w:p>
          <w:p w14:paraId="47C50C72"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Before and after (with control group)</w:t>
            </w:r>
          </w:p>
        </w:tc>
        <w:tc>
          <w:tcPr>
            <w:tcW w:w="0" w:type="auto"/>
          </w:tcPr>
          <w:p w14:paraId="6D7B3FF0"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Diabetes</w:t>
            </w:r>
          </w:p>
        </w:tc>
        <w:tc>
          <w:tcPr>
            <w:tcW w:w="0" w:type="auto"/>
          </w:tcPr>
          <w:p w14:paraId="2C50C1D1"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20%points</w:t>
            </w:r>
          </w:p>
        </w:tc>
      </w:tr>
      <w:tr w:rsidR="00445643" w:rsidRPr="00521C57" w14:paraId="3C13FD95" w14:textId="77777777" w:rsidTr="00445643">
        <w:trPr>
          <w:trHeight w:val="1121"/>
        </w:trPr>
        <w:tc>
          <w:tcPr>
            <w:tcW w:w="0" w:type="auto"/>
            <w:vMerge/>
          </w:tcPr>
          <w:p w14:paraId="39ED3596" w14:textId="77777777" w:rsidR="00445643" w:rsidRPr="00521C57" w:rsidRDefault="00445643" w:rsidP="00521C57">
            <w:pPr>
              <w:rPr>
                <w:rFonts w:ascii="Times New Roman" w:hAnsi="Times New Roman" w:cs="Times New Roman"/>
                <w:sz w:val="16"/>
                <w:szCs w:val="16"/>
              </w:rPr>
            </w:pPr>
          </w:p>
        </w:tc>
        <w:tc>
          <w:tcPr>
            <w:tcW w:w="0" w:type="auto"/>
            <w:vMerge/>
          </w:tcPr>
          <w:p w14:paraId="33B58459" w14:textId="77777777" w:rsidR="00445643" w:rsidRPr="00521C57" w:rsidRDefault="00445643" w:rsidP="00521C57">
            <w:pPr>
              <w:rPr>
                <w:rFonts w:ascii="Times New Roman" w:hAnsi="Times New Roman" w:cs="Times New Roman"/>
                <w:sz w:val="16"/>
                <w:szCs w:val="16"/>
              </w:rPr>
            </w:pPr>
          </w:p>
        </w:tc>
        <w:tc>
          <w:tcPr>
            <w:tcW w:w="0" w:type="auto"/>
          </w:tcPr>
          <w:p w14:paraId="55A32C56"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Prescribing</w:t>
            </w:r>
          </w:p>
        </w:tc>
        <w:tc>
          <w:tcPr>
            <w:tcW w:w="0" w:type="auto"/>
          </w:tcPr>
          <w:p w14:paraId="6FE8CF8F"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No significant effect</w:t>
            </w:r>
          </w:p>
        </w:tc>
      </w:tr>
      <w:tr w:rsidR="00445643" w:rsidRPr="00521C57" w14:paraId="4C5E902D" w14:textId="77777777" w:rsidTr="00D76F06">
        <w:trPr>
          <w:trHeight w:val="709"/>
        </w:trPr>
        <w:tc>
          <w:tcPr>
            <w:tcW w:w="0" w:type="auto"/>
            <w:vMerge/>
          </w:tcPr>
          <w:p w14:paraId="65F41252" w14:textId="77777777" w:rsidR="00445643" w:rsidRPr="00521C57" w:rsidRDefault="00445643" w:rsidP="00521C57">
            <w:pPr>
              <w:rPr>
                <w:rFonts w:ascii="Times New Roman" w:hAnsi="Times New Roman" w:cs="Times New Roman"/>
                <w:sz w:val="16"/>
                <w:szCs w:val="16"/>
              </w:rPr>
            </w:pPr>
          </w:p>
        </w:tc>
        <w:tc>
          <w:tcPr>
            <w:tcW w:w="0" w:type="auto"/>
            <w:vMerge/>
          </w:tcPr>
          <w:p w14:paraId="0CFF2467" w14:textId="77777777" w:rsidR="00445643" w:rsidRPr="00521C57" w:rsidRDefault="00445643" w:rsidP="00521C57">
            <w:pPr>
              <w:rPr>
                <w:rFonts w:ascii="Times New Roman" w:hAnsi="Times New Roman" w:cs="Times New Roman"/>
                <w:sz w:val="16"/>
                <w:szCs w:val="16"/>
              </w:rPr>
            </w:pPr>
          </w:p>
        </w:tc>
        <w:tc>
          <w:tcPr>
            <w:tcW w:w="0" w:type="auto"/>
          </w:tcPr>
          <w:p w14:paraId="33243CE4"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Information technology</w:t>
            </w:r>
          </w:p>
        </w:tc>
        <w:tc>
          <w:tcPr>
            <w:tcW w:w="0" w:type="auto"/>
          </w:tcPr>
          <w:p w14:paraId="1040B685"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No significant effect</w:t>
            </w:r>
          </w:p>
        </w:tc>
      </w:tr>
      <w:tr w:rsidR="00343F9D" w:rsidRPr="00521C57" w14:paraId="6F00A035" w14:textId="77777777" w:rsidTr="00445643">
        <w:trPr>
          <w:trHeight w:val="250"/>
        </w:trPr>
        <w:tc>
          <w:tcPr>
            <w:tcW w:w="0" w:type="auto"/>
            <w:vMerge w:val="restart"/>
          </w:tcPr>
          <w:p w14:paraId="62CDDB86"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Quality and Outcomes Framework (QOF)</w:t>
            </w:r>
          </w:p>
        </w:tc>
        <w:tc>
          <w:tcPr>
            <w:tcW w:w="0" w:type="auto"/>
            <w:vMerge w:val="restart"/>
          </w:tcPr>
          <w:p w14:paraId="507B37C5"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Calvert et al., 2009</w:t>
            </w:r>
          </w:p>
          <w:p w14:paraId="2217547D" w14:textId="77777777" w:rsidR="00343F9D" w:rsidRPr="00521C57" w:rsidRDefault="00343F9D" w:rsidP="00521C57">
            <w:pPr>
              <w:rPr>
                <w:rFonts w:ascii="Times New Roman" w:hAnsi="Times New Roman" w:cs="Times New Roman"/>
                <w:sz w:val="16"/>
                <w:szCs w:val="16"/>
              </w:rPr>
            </w:pPr>
          </w:p>
          <w:p w14:paraId="741103AB"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Retrospective cohort design (no control group)</w:t>
            </w:r>
          </w:p>
        </w:tc>
        <w:tc>
          <w:tcPr>
            <w:tcW w:w="0" w:type="auto"/>
          </w:tcPr>
          <w:p w14:paraId="4BC6A32B"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Diabetes management</w:t>
            </w:r>
          </w:p>
          <w:p w14:paraId="1E6E7FC4"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Change in HbA1c levels &gt;10%</w:t>
            </w:r>
          </w:p>
          <w:p w14:paraId="10283F33"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 xml:space="preserve">Reduction </w:t>
            </w:r>
          </w:p>
          <w:p w14:paraId="730D3575"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Intermediate outcome</w:t>
            </w:r>
          </w:p>
        </w:tc>
        <w:tc>
          <w:tcPr>
            <w:tcW w:w="0" w:type="auto"/>
          </w:tcPr>
          <w:p w14:paraId="5CC8B09B"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 xml:space="preserve">The introduction of the quality and outcomes framework did not lead to improvement in the management of patients with type 1 diabetes, </w:t>
            </w:r>
            <w:proofErr w:type="gramStart"/>
            <w:r w:rsidRPr="00521C57">
              <w:rPr>
                <w:rFonts w:ascii="Times New Roman" w:hAnsi="Times New Roman" w:cs="Times New Roman"/>
                <w:sz w:val="16"/>
                <w:szCs w:val="16"/>
              </w:rPr>
              <w:t>nor</w:t>
            </w:r>
            <w:proofErr w:type="gramEnd"/>
            <w:r w:rsidRPr="00521C57">
              <w:rPr>
                <w:rFonts w:ascii="Times New Roman" w:hAnsi="Times New Roman" w:cs="Times New Roman"/>
                <w:sz w:val="16"/>
                <w:szCs w:val="16"/>
              </w:rPr>
              <w:t xml:space="preserve"> to a reduction in the number of patients with type 2 diabetes who had HbA1c levels greater than 10%.</w:t>
            </w:r>
          </w:p>
        </w:tc>
      </w:tr>
      <w:tr w:rsidR="00343F9D" w:rsidRPr="00521C57" w14:paraId="0994E953" w14:textId="77777777" w:rsidTr="00445643">
        <w:trPr>
          <w:trHeight w:val="250"/>
        </w:trPr>
        <w:tc>
          <w:tcPr>
            <w:tcW w:w="0" w:type="auto"/>
            <w:vMerge/>
          </w:tcPr>
          <w:p w14:paraId="060EF9DC" w14:textId="77777777" w:rsidR="00343F9D" w:rsidRPr="00521C57" w:rsidRDefault="00343F9D" w:rsidP="00521C57">
            <w:pPr>
              <w:rPr>
                <w:rFonts w:ascii="Times New Roman" w:hAnsi="Times New Roman" w:cs="Times New Roman"/>
                <w:sz w:val="16"/>
                <w:szCs w:val="16"/>
              </w:rPr>
            </w:pPr>
          </w:p>
        </w:tc>
        <w:tc>
          <w:tcPr>
            <w:tcW w:w="0" w:type="auto"/>
            <w:vMerge/>
          </w:tcPr>
          <w:p w14:paraId="06D2B6CC" w14:textId="77777777" w:rsidR="00343F9D" w:rsidRPr="00521C57" w:rsidRDefault="00343F9D" w:rsidP="00521C57">
            <w:pPr>
              <w:rPr>
                <w:rFonts w:ascii="Times New Roman" w:hAnsi="Times New Roman" w:cs="Times New Roman"/>
                <w:sz w:val="16"/>
                <w:szCs w:val="16"/>
              </w:rPr>
            </w:pPr>
          </w:p>
        </w:tc>
        <w:tc>
          <w:tcPr>
            <w:tcW w:w="0" w:type="auto"/>
          </w:tcPr>
          <w:p w14:paraId="5CBB5C04"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HbA1c levels of ≤7.5%</w:t>
            </w:r>
          </w:p>
          <w:p w14:paraId="1AC5F03B"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Intermediate outcome</w:t>
            </w:r>
          </w:p>
        </w:tc>
        <w:tc>
          <w:tcPr>
            <w:tcW w:w="0" w:type="auto"/>
          </w:tcPr>
          <w:p w14:paraId="369DB4B1"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Odds ratio 1.05 (95% confidence interval 1.01 to 1.09; P=0.02).</w:t>
            </w:r>
          </w:p>
        </w:tc>
      </w:tr>
      <w:tr w:rsidR="00343F9D" w:rsidRPr="00521C57" w14:paraId="6A06CF55" w14:textId="77777777" w:rsidTr="00445643">
        <w:trPr>
          <w:trHeight w:val="168"/>
        </w:trPr>
        <w:tc>
          <w:tcPr>
            <w:tcW w:w="0" w:type="auto"/>
            <w:vMerge/>
          </w:tcPr>
          <w:p w14:paraId="30C7D24C" w14:textId="77777777" w:rsidR="00343F9D" w:rsidRPr="00521C57" w:rsidRDefault="00343F9D" w:rsidP="00521C57">
            <w:pPr>
              <w:rPr>
                <w:rFonts w:ascii="Times New Roman" w:hAnsi="Times New Roman" w:cs="Times New Roman"/>
                <w:sz w:val="16"/>
                <w:szCs w:val="16"/>
              </w:rPr>
            </w:pPr>
          </w:p>
        </w:tc>
        <w:tc>
          <w:tcPr>
            <w:tcW w:w="0" w:type="auto"/>
            <w:vMerge w:val="restart"/>
          </w:tcPr>
          <w:p w14:paraId="542978EB"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Campbell et al., 2007</w:t>
            </w:r>
          </w:p>
          <w:p w14:paraId="5610A40A"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Adequate control</w:t>
            </w:r>
          </w:p>
        </w:tc>
        <w:tc>
          <w:tcPr>
            <w:tcW w:w="0" w:type="auto"/>
          </w:tcPr>
          <w:p w14:paraId="5771F736" w14:textId="77777777" w:rsidR="00343F9D" w:rsidRPr="00521C57" w:rsidRDefault="00343F9D"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Coronary heart disease</w:t>
            </w:r>
          </w:p>
          <w:p w14:paraId="4A25BBD1" w14:textId="77777777" w:rsidR="00343F9D" w:rsidRPr="00521C57" w:rsidRDefault="00343F9D"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Mean Difference</w:t>
            </w:r>
          </w:p>
          <w:p w14:paraId="24A31BAA"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(95% CI) P Value</w:t>
            </w:r>
          </w:p>
          <w:p w14:paraId="20692153"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Intermediate outcome</w:t>
            </w:r>
          </w:p>
        </w:tc>
        <w:tc>
          <w:tcPr>
            <w:tcW w:w="0" w:type="auto"/>
          </w:tcPr>
          <w:p w14:paraId="7C303B73"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 xml:space="preserve"> 0.53 (−0.01 to 1.08) 0.054</w:t>
            </w:r>
          </w:p>
        </w:tc>
      </w:tr>
      <w:tr w:rsidR="00343F9D" w:rsidRPr="00521C57" w14:paraId="68693B8E" w14:textId="77777777" w:rsidTr="00445643">
        <w:trPr>
          <w:trHeight w:val="166"/>
        </w:trPr>
        <w:tc>
          <w:tcPr>
            <w:tcW w:w="0" w:type="auto"/>
            <w:vMerge/>
          </w:tcPr>
          <w:p w14:paraId="224CE73E" w14:textId="77777777" w:rsidR="00343F9D" w:rsidRPr="00521C57" w:rsidRDefault="00343F9D" w:rsidP="00521C57">
            <w:pPr>
              <w:rPr>
                <w:rFonts w:ascii="Times New Roman" w:hAnsi="Times New Roman" w:cs="Times New Roman"/>
                <w:sz w:val="16"/>
                <w:szCs w:val="16"/>
              </w:rPr>
            </w:pPr>
          </w:p>
        </w:tc>
        <w:tc>
          <w:tcPr>
            <w:tcW w:w="0" w:type="auto"/>
            <w:vMerge/>
          </w:tcPr>
          <w:p w14:paraId="314F3787" w14:textId="77777777" w:rsidR="00343F9D" w:rsidRPr="00521C57" w:rsidRDefault="00343F9D" w:rsidP="00521C57">
            <w:pPr>
              <w:rPr>
                <w:rFonts w:ascii="Times New Roman" w:hAnsi="Times New Roman" w:cs="Times New Roman"/>
                <w:sz w:val="16"/>
                <w:szCs w:val="16"/>
              </w:rPr>
            </w:pPr>
          </w:p>
        </w:tc>
        <w:tc>
          <w:tcPr>
            <w:tcW w:w="0" w:type="auto"/>
          </w:tcPr>
          <w:p w14:paraId="47120804" w14:textId="77777777" w:rsidR="00343F9D" w:rsidRPr="00521C57" w:rsidRDefault="00343F9D"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Asthma</w:t>
            </w:r>
          </w:p>
          <w:p w14:paraId="19CA505B"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Intermediate outcome</w:t>
            </w:r>
          </w:p>
        </w:tc>
        <w:tc>
          <w:tcPr>
            <w:tcW w:w="0" w:type="auto"/>
          </w:tcPr>
          <w:p w14:paraId="017970CE"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0.03 (−0.45 to 0.51) 0.904</w:t>
            </w:r>
          </w:p>
        </w:tc>
      </w:tr>
      <w:tr w:rsidR="00343F9D" w:rsidRPr="00521C57" w14:paraId="72711CF7" w14:textId="77777777" w:rsidTr="00445643">
        <w:trPr>
          <w:trHeight w:val="166"/>
        </w:trPr>
        <w:tc>
          <w:tcPr>
            <w:tcW w:w="0" w:type="auto"/>
            <w:vMerge/>
          </w:tcPr>
          <w:p w14:paraId="281EA149" w14:textId="77777777" w:rsidR="00343F9D" w:rsidRPr="00521C57" w:rsidRDefault="00343F9D" w:rsidP="00521C57">
            <w:pPr>
              <w:rPr>
                <w:rFonts w:ascii="Times New Roman" w:hAnsi="Times New Roman" w:cs="Times New Roman"/>
                <w:sz w:val="16"/>
                <w:szCs w:val="16"/>
              </w:rPr>
            </w:pPr>
          </w:p>
        </w:tc>
        <w:tc>
          <w:tcPr>
            <w:tcW w:w="0" w:type="auto"/>
            <w:vMerge/>
          </w:tcPr>
          <w:p w14:paraId="6CAE83DD" w14:textId="77777777" w:rsidR="00343F9D" w:rsidRPr="00521C57" w:rsidRDefault="00343F9D" w:rsidP="00521C57">
            <w:pPr>
              <w:rPr>
                <w:rFonts w:ascii="Times New Roman" w:hAnsi="Times New Roman" w:cs="Times New Roman"/>
                <w:sz w:val="16"/>
                <w:szCs w:val="16"/>
              </w:rPr>
            </w:pPr>
          </w:p>
        </w:tc>
        <w:tc>
          <w:tcPr>
            <w:tcW w:w="0" w:type="auto"/>
          </w:tcPr>
          <w:p w14:paraId="7E0595B7" w14:textId="77777777" w:rsidR="00343F9D" w:rsidRPr="00521C57" w:rsidRDefault="00343F9D"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Type 2 diabetes management</w:t>
            </w:r>
          </w:p>
          <w:p w14:paraId="374D84FE" w14:textId="77777777" w:rsidR="00343F9D" w:rsidRPr="00521C57" w:rsidRDefault="00343F9D"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Intermediate outcome</w:t>
            </w:r>
          </w:p>
        </w:tc>
        <w:tc>
          <w:tcPr>
            <w:tcW w:w="0" w:type="auto"/>
          </w:tcPr>
          <w:p w14:paraId="33F3D353"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0.08 (−0.32 to 0.49) 0.682</w:t>
            </w:r>
          </w:p>
        </w:tc>
      </w:tr>
      <w:tr w:rsidR="00343F9D" w:rsidRPr="00521C57" w14:paraId="0BAB4979" w14:textId="77777777" w:rsidTr="00445643">
        <w:trPr>
          <w:trHeight w:val="144"/>
        </w:trPr>
        <w:tc>
          <w:tcPr>
            <w:tcW w:w="0" w:type="auto"/>
            <w:vMerge/>
          </w:tcPr>
          <w:p w14:paraId="78712A3C" w14:textId="77777777" w:rsidR="00343F9D" w:rsidRPr="00521C57" w:rsidRDefault="00343F9D" w:rsidP="00521C57">
            <w:pPr>
              <w:rPr>
                <w:rFonts w:ascii="Times New Roman" w:hAnsi="Times New Roman" w:cs="Times New Roman"/>
                <w:sz w:val="16"/>
                <w:szCs w:val="16"/>
              </w:rPr>
            </w:pPr>
          </w:p>
        </w:tc>
        <w:tc>
          <w:tcPr>
            <w:tcW w:w="0" w:type="auto"/>
          </w:tcPr>
          <w:p w14:paraId="4C5C23F3" w14:textId="77777777" w:rsidR="00343F9D" w:rsidRPr="00521C57" w:rsidRDefault="00343F9D" w:rsidP="00521C57">
            <w:pPr>
              <w:contextualSpacing/>
              <w:rPr>
                <w:rFonts w:ascii="Times New Roman" w:hAnsi="Times New Roman" w:cs="Times New Roman"/>
                <w:sz w:val="16"/>
                <w:szCs w:val="16"/>
              </w:rPr>
            </w:pPr>
            <w:r w:rsidRPr="00521C57">
              <w:rPr>
                <w:rFonts w:ascii="Times New Roman" w:hAnsi="Times New Roman" w:cs="Times New Roman"/>
                <w:sz w:val="16"/>
                <w:szCs w:val="16"/>
              </w:rPr>
              <w:t>Taggart et al., 2012</w:t>
            </w:r>
          </w:p>
          <w:p w14:paraId="05DBF520"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2000-2008</w:t>
            </w:r>
          </w:p>
          <w:p w14:paraId="625789EA"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Before and after: no control group</w:t>
            </w:r>
          </w:p>
        </w:tc>
        <w:tc>
          <w:tcPr>
            <w:tcW w:w="0" w:type="auto"/>
          </w:tcPr>
          <w:p w14:paraId="5352C62D"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Smoking cessation advice</w:t>
            </w:r>
          </w:p>
          <w:p w14:paraId="298982F7" w14:textId="77777777" w:rsidR="00343F9D" w:rsidRPr="00521C57" w:rsidRDefault="00343F9D" w:rsidP="00521C57">
            <w:pPr>
              <w:rPr>
                <w:rFonts w:ascii="Times New Roman" w:hAnsi="Times New Roman" w:cs="Times New Roman"/>
                <w:sz w:val="16"/>
                <w:szCs w:val="16"/>
              </w:rPr>
            </w:pPr>
            <w:proofErr w:type="gramStart"/>
            <w:r w:rsidRPr="00521C57">
              <w:rPr>
                <w:rFonts w:ascii="Times New Roman" w:hAnsi="Times New Roman" w:cs="Times New Roman"/>
                <w:sz w:val="16"/>
                <w:szCs w:val="16"/>
              </w:rPr>
              <w:t>process</w:t>
            </w:r>
            <w:proofErr w:type="gramEnd"/>
          </w:p>
          <w:p w14:paraId="1B7216AC" w14:textId="77777777" w:rsidR="00343F9D" w:rsidRPr="00521C57" w:rsidRDefault="00343F9D" w:rsidP="00521C57">
            <w:pPr>
              <w:rPr>
                <w:rFonts w:ascii="Times New Roman" w:hAnsi="Times New Roman" w:cs="Times New Roman"/>
                <w:sz w:val="16"/>
                <w:szCs w:val="16"/>
              </w:rPr>
            </w:pPr>
          </w:p>
        </w:tc>
        <w:tc>
          <w:tcPr>
            <w:tcW w:w="0" w:type="auto"/>
          </w:tcPr>
          <w:p w14:paraId="02DC8F44"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Rapid increases in recording smoking status and advice occurred around the QOF’s introduction in April 2004. Subsequently, compliance to targets has been sustained, although rates of increase have slowed.</w:t>
            </w:r>
          </w:p>
        </w:tc>
      </w:tr>
      <w:tr w:rsidR="00343F9D" w:rsidRPr="00521C57" w14:paraId="24910D09" w14:textId="77777777" w:rsidTr="00445643">
        <w:trPr>
          <w:trHeight w:val="144"/>
        </w:trPr>
        <w:tc>
          <w:tcPr>
            <w:tcW w:w="0" w:type="auto"/>
            <w:vMerge/>
          </w:tcPr>
          <w:p w14:paraId="452E5497" w14:textId="77777777" w:rsidR="00343F9D" w:rsidRPr="00521C57" w:rsidRDefault="00343F9D" w:rsidP="00521C57">
            <w:pPr>
              <w:rPr>
                <w:rFonts w:ascii="Times New Roman" w:hAnsi="Times New Roman" w:cs="Times New Roman"/>
                <w:sz w:val="16"/>
                <w:szCs w:val="16"/>
              </w:rPr>
            </w:pPr>
          </w:p>
        </w:tc>
        <w:tc>
          <w:tcPr>
            <w:tcW w:w="0" w:type="auto"/>
          </w:tcPr>
          <w:p w14:paraId="0AF8CF11"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Millet et al., 2009</w:t>
            </w:r>
          </w:p>
          <w:p w14:paraId="062C810B"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Before and after with no control group</w:t>
            </w:r>
          </w:p>
        </w:tc>
        <w:tc>
          <w:tcPr>
            <w:tcW w:w="0" w:type="auto"/>
          </w:tcPr>
          <w:p w14:paraId="745F2982"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Achievement of diabetes treatment targets for blood pressure (&lt; 140/80 mm Hg), HbA1c (# 7.0%) and cholesterol</w:t>
            </w:r>
          </w:p>
          <w:p w14:paraId="01C84802"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 xml:space="preserve">(# 5 </w:t>
            </w:r>
            <w:proofErr w:type="spellStart"/>
            <w:r w:rsidRPr="00521C57">
              <w:rPr>
                <w:rFonts w:ascii="Times New Roman" w:hAnsi="Times New Roman" w:cs="Times New Roman"/>
                <w:sz w:val="16"/>
                <w:szCs w:val="16"/>
              </w:rPr>
              <w:t>mmol</w:t>
            </w:r>
            <w:proofErr w:type="spellEnd"/>
            <w:r w:rsidRPr="00521C57">
              <w:rPr>
                <w:rFonts w:ascii="Times New Roman" w:hAnsi="Times New Roman" w:cs="Times New Roman"/>
                <w:sz w:val="16"/>
                <w:szCs w:val="16"/>
              </w:rPr>
              <w:t>/L).</w:t>
            </w:r>
          </w:p>
          <w:p w14:paraId="7B7F17DD"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Intermediate outcome</w:t>
            </w:r>
          </w:p>
        </w:tc>
        <w:tc>
          <w:tcPr>
            <w:tcW w:w="0" w:type="auto"/>
          </w:tcPr>
          <w:p w14:paraId="55C380C2"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Patients with co-morbidity remained significantly more likely to meet treatment targets for cholesterol and HbA1c than those without after the introduction of pay for performance</w:t>
            </w:r>
          </w:p>
        </w:tc>
      </w:tr>
      <w:tr w:rsidR="00343F9D" w:rsidRPr="00521C57" w14:paraId="32A7C32A" w14:textId="77777777" w:rsidTr="00343F9D">
        <w:trPr>
          <w:trHeight w:val="354"/>
        </w:trPr>
        <w:tc>
          <w:tcPr>
            <w:tcW w:w="0" w:type="auto"/>
            <w:vMerge/>
          </w:tcPr>
          <w:p w14:paraId="6BADE1FE" w14:textId="77777777" w:rsidR="00343F9D" w:rsidRPr="00521C57" w:rsidRDefault="00343F9D" w:rsidP="00521C57">
            <w:pPr>
              <w:rPr>
                <w:rFonts w:ascii="Times New Roman" w:hAnsi="Times New Roman" w:cs="Times New Roman"/>
                <w:sz w:val="16"/>
                <w:szCs w:val="16"/>
              </w:rPr>
            </w:pPr>
          </w:p>
        </w:tc>
        <w:tc>
          <w:tcPr>
            <w:tcW w:w="0" w:type="auto"/>
          </w:tcPr>
          <w:p w14:paraId="332B22D6" w14:textId="77777777" w:rsidR="00343F9D" w:rsidRPr="00521C57" w:rsidRDefault="00343F9D" w:rsidP="00521C57">
            <w:pPr>
              <w:contextualSpacing/>
              <w:rPr>
                <w:rFonts w:ascii="Times New Roman" w:hAnsi="Times New Roman" w:cs="Times New Roman"/>
                <w:sz w:val="16"/>
                <w:szCs w:val="16"/>
              </w:rPr>
            </w:pPr>
            <w:r w:rsidRPr="00521C57">
              <w:rPr>
                <w:rFonts w:ascii="Times New Roman" w:hAnsi="Times New Roman" w:cs="Times New Roman"/>
                <w:sz w:val="16"/>
                <w:szCs w:val="16"/>
              </w:rPr>
              <w:t>MacBride-Stewart, et al</w:t>
            </w:r>
            <w:proofErr w:type="gramStart"/>
            <w:r w:rsidRPr="00521C57">
              <w:rPr>
                <w:rFonts w:ascii="Times New Roman" w:hAnsi="Times New Roman" w:cs="Times New Roman"/>
                <w:sz w:val="16"/>
                <w:szCs w:val="16"/>
              </w:rPr>
              <w:t>,.</w:t>
            </w:r>
            <w:proofErr w:type="gramEnd"/>
            <w:r w:rsidRPr="00521C57">
              <w:rPr>
                <w:rFonts w:ascii="Times New Roman" w:hAnsi="Times New Roman" w:cs="Times New Roman"/>
                <w:sz w:val="16"/>
                <w:szCs w:val="16"/>
              </w:rPr>
              <w:t xml:space="preserve"> 2008</w:t>
            </w:r>
          </w:p>
          <w:p w14:paraId="18E4395F" w14:textId="77777777" w:rsidR="00343F9D" w:rsidRPr="00521C57" w:rsidRDefault="00343F9D" w:rsidP="00521C57">
            <w:pPr>
              <w:contextualSpacing/>
              <w:rPr>
                <w:rFonts w:ascii="Times New Roman" w:hAnsi="Times New Roman" w:cs="Times New Roman"/>
                <w:sz w:val="16"/>
                <w:szCs w:val="16"/>
              </w:rPr>
            </w:pPr>
            <w:r w:rsidRPr="00521C57">
              <w:rPr>
                <w:rFonts w:ascii="Times New Roman" w:hAnsi="Times New Roman" w:cs="Times New Roman"/>
                <w:sz w:val="16"/>
                <w:szCs w:val="16"/>
              </w:rPr>
              <w:t>Before and after ITS</w:t>
            </w:r>
          </w:p>
          <w:p w14:paraId="0679ABE2" w14:textId="77777777" w:rsidR="00343F9D" w:rsidRPr="00521C57" w:rsidRDefault="00343F9D" w:rsidP="00521C57">
            <w:pPr>
              <w:contextualSpacing/>
              <w:rPr>
                <w:rFonts w:ascii="Times New Roman" w:hAnsi="Times New Roman" w:cs="Times New Roman"/>
                <w:sz w:val="16"/>
                <w:szCs w:val="16"/>
              </w:rPr>
            </w:pPr>
            <w:r w:rsidRPr="00521C57">
              <w:rPr>
                <w:rFonts w:ascii="Times New Roman" w:hAnsi="Times New Roman" w:cs="Times New Roman"/>
                <w:sz w:val="16"/>
                <w:szCs w:val="16"/>
              </w:rPr>
              <w:t>Adequate control</w:t>
            </w:r>
          </w:p>
        </w:tc>
        <w:tc>
          <w:tcPr>
            <w:tcW w:w="0" w:type="auto"/>
          </w:tcPr>
          <w:p w14:paraId="04C3C3B0"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Changes in prescription pattern</w:t>
            </w:r>
          </w:p>
          <w:p w14:paraId="6536EE75"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Process</w:t>
            </w:r>
          </w:p>
        </w:tc>
        <w:tc>
          <w:tcPr>
            <w:tcW w:w="0" w:type="auto"/>
          </w:tcPr>
          <w:p w14:paraId="0766EF33" w14:textId="77777777" w:rsidR="00343F9D" w:rsidRPr="00343F9D" w:rsidRDefault="00343F9D" w:rsidP="00521C57">
            <w:pPr>
              <w:rPr>
                <w:rFonts w:ascii="Times New Roman" w:hAnsi="Times New Roman" w:cs="Times New Roman"/>
                <w:sz w:val="16"/>
                <w:szCs w:val="16"/>
              </w:rPr>
            </w:pPr>
            <w:r w:rsidRPr="00343F9D">
              <w:rPr>
                <w:rFonts w:ascii="Times New Roman" w:hAnsi="Times New Roman" w:cs="Times New Roman"/>
                <w:sz w:val="16"/>
                <w:szCs w:val="16"/>
              </w:rPr>
              <w:t>QOF significant reduction in prescribing pattern compared to a non-significant increase in prescribing pattern for the Non QOF control group.</w:t>
            </w:r>
          </w:p>
        </w:tc>
      </w:tr>
      <w:tr w:rsidR="00343F9D" w:rsidRPr="00521C57" w14:paraId="061AA7AD" w14:textId="77777777" w:rsidTr="00445643">
        <w:trPr>
          <w:trHeight w:val="353"/>
        </w:trPr>
        <w:tc>
          <w:tcPr>
            <w:tcW w:w="0" w:type="auto"/>
            <w:vMerge/>
          </w:tcPr>
          <w:p w14:paraId="01A7D1BC" w14:textId="77777777" w:rsidR="00343F9D" w:rsidRPr="00521C57" w:rsidRDefault="00343F9D" w:rsidP="00521C57">
            <w:pPr>
              <w:rPr>
                <w:rFonts w:ascii="Times New Roman" w:hAnsi="Times New Roman" w:cs="Times New Roman"/>
                <w:sz w:val="16"/>
                <w:szCs w:val="16"/>
              </w:rPr>
            </w:pPr>
          </w:p>
        </w:tc>
        <w:tc>
          <w:tcPr>
            <w:tcW w:w="0" w:type="auto"/>
          </w:tcPr>
          <w:p w14:paraId="3D659A2D" w14:textId="77777777" w:rsidR="00343F9D" w:rsidRDefault="00343F9D" w:rsidP="00521C57">
            <w:pPr>
              <w:contextualSpacing/>
              <w:rPr>
                <w:rFonts w:ascii="Times New Roman" w:hAnsi="Times New Roman" w:cs="Times New Roman"/>
                <w:sz w:val="16"/>
                <w:szCs w:val="16"/>
              </w:rPr>
            </w:pPr>
            <w:r w:rsidRPr="00343F9D">
              <w:rPr>
                <w:rFonts w:ascii="Times New Roman" w:hAnsi="Times New Roman" w:cs="Times New Roman"/>
                <w:sz w:val="16"/>
                <w:szCs w:val="16"/>
              </w:rPr>
              <w:t>Doran et al., 2011</w:t>
            </w:r>
          </w:p>
          <w:p w14:paraId="1E25CF19" w14:textId="7DD878F3" w:rsidR="00343F9D" w:rsidRPr="00521C57" w:rsidRDefault="00343F9D" w:rsidP="00521C57">
            <w:pPr>
              <w:contextualSpacing/>
              <w:rPr>
                <w:rFonts w:ascii="Times New Roman" w:hAnsi="Times New Roman" w:cs="Times New Roman"/>
                <w:sz w:val="16"/>
                <w:szCs w:val="16"/>
              </w:rPr>
            </w:pPr>
            <w:r>
              <w:rPr>
                <w:rFonts w:ascii="Times New Roman" w:hAnsi="Times New Roman" w:cs="Times New Roman"/>
                <w:sz w:val="16"/>
                <w:szCs w:val="16"/>
              </w:rPr>
              <w:t>Time series, Longitudinal analysis</w:t>
            </w:r>
          </w:p>
        </w:tc>
        <w:tc>
          <w:tcPr>
            <w:tcW w:w="0" w:type="auto"/>
          </w:tcPr>
          <w:p w14:paraId="6737D0F6" w14:textId="77777777" w:rsidR="00343F9D" w:rsidRDefault="00343F9D" w:rsidP="00521C57">
            <w:pPr>
              <w:rPr>
                <w:rFonts w:ascii="Times New Roman" w:hAnsi="Times New Roman" w:cs="Times New Roman"/>
                <w:sz w:val="16"/>
                <w:szCs w:val="16"/>
              </w:rPr>
            </w:pPr>
            <w:r>
              <w:rPr>
                <w:rFonts w:ascii="Times New Roman" w:hAnsi="Times New Roman" w:cs="Times New Roman"/>
                <w:sz w:val="16"/>
                <w:szCs w:val="16"/>
              </w:rPr>
              <w:t>Measurement indicators</w:t>
            </w:r>
          </w:p>
          <w:p w14:paraId="02F79BD5" w14:textId="77777777" w:rsidR="00343F9D" w:rsidRDefault="00343F9D" w:rsidP="00521C57">
            <w:pPr>
              <w:rPr>
                <w:rFonts w:ascii="Times New Roman" w:hAnsi="Times New Roman" w:cs="Times New Roman"/>
                <w:sz w:val="16"/>
                <w:szCs w:val="16"/>
              </w:rPr>
            </w:pPr>
            <w:r>
              <w:rPr>
                <w:rFonts w:ascii="Times New Roman" w:hAnsi="Times New Roman" w:cs="Times New Roman"/>
                <w:sz w:val="16"/>
                <w:szCs w:val="16"/>
              </w:rPr>
              <w:t>Prescription indicators</w:t>
            </w:r>
          </w:p>
          <w:p w14:paraId="2B86C118" w14:textId="6321600A" w:rsidR="00343F9D" w:rsidRPr="00521C57" w:rsidRDefault="00343F9D" w:rsidP="00521C57">
            <w:pPr>
              <w:rPr>
                <w:rFonts w:ascii="Times New Roman" w:hAnsi="Times New Roman" w:cs="Times New Roman"/>
                <w:sz w:val="16"/>
                <w:szCs w:val="16"/>
              </w:rPr>
            </w:pPr>
            <w:r>
              <w:rPr>
                <w:rFonts w:ascii="Times New Roman" w:hAnsi="Times New Roman" w:cs="Times New Roman"/>
                <w:sz w:val="16"/>
                <w:szCs w:val="16"/>
              </w:rPr>
              <w:t xml:space="preserve">Processes </w:t>
            </w:r>
          </w:p>
        </w:tc>
        <w:tc>
          <w:tcPr>
            <w:tcW w:w="0" w:type="auto"/>
          </w:tcPr>
          <w:p w14:paraId="5EAAE08C" w14:textId="039A1EF1" w:rsidR="00343F9D" w:rsidRPr="00343F9D" w:rsidRDefault="00343F9D" w:rsidP="00343F9D">
            <w:pPr>
              <w:pStyle w:val="NormalWeb"/>
              <w:rPr>
                <w:rFonts w:ascii="Times New Roman" w:hAnsi="Times New Roman"/>
                <w:sz w:val="16"/>
                <w:szCs w:val="16"/>
              </w:rPr>
            </w:pPr>
            <w:r w:rsidRPr="00343F9D">
              <w:rPr>
                <w:rFonts w:ascii="Times New Roman" w:hAnsi="Times New Roman"/>
                <w:sz w:val="16"/>
                <w:szCs w:val="16"/>
              </w:rPr>
              <w:t>Change in Mean for measurement indicators= 1.9 (1.4 to 2.5</w:t>
            </w:r>
            <w:proofErr w:type="gramStart"/>
            <w:r w:rsidRPr="00343F9D">
              <w:rPr>
                <w:rFonts w:ascii="Times New Roman" w:hAnsi="Times New Roman"/>
                <w:sz w:val="16"/>
                <w:szCs w:val="16"/>
              </w:rPr>
              <w:t>)  p</w:t>
            </w:r>
            <w:proofErr w:type="gramEnd"/>
            <w:r w:rsidRPr="00343F9D">
              <w:rPr>
                <w:rFonts w:ascii="Times New Roman" w:hAnsi="Times New Roman"/>
                <w:sz w:val="16"/>
                <w:szCs w:val="16"/>
              </w:rPr>
              <w:t>=0.001</w:t>
            </w:r>
          </w:p>
          <w:p w14:paraId="18C99950" w14:textId="29BAF01C" w:rsidR="00343F9D" w:rsidRPr="00343F9D" w:rsidRDefault="00343F9D" w:rsidP="00343F9D">
            <w:pPr>
              <w:spacing w:before="100" w:beforeAutospacing="1" w:after="100" w:afterAutospacing="1"/>
              <w:rPr>
                <w:rFonts w:ascii="Times New Roman" w:hAnsi="Times New Roman" w:cs="Times New Roman"/>
                <w:sz w:val="16"/>
                <w:szCs w:val="16"/>
              </w:rPr>
            </w:pPr>
            <w:r w:rsidRPr="00343F9D">
              <w:rPr>
                <w:rFonts w:ascii="Times New Roman" w:hAnsi="Times New Roman" w:cs="Times New Roman"/>
                <w:sz w:val="16"/>
                <w:szCs w:val="16"/>
              </w:rPr>
              <w:t xml:space="preserve">Change in mean for Prescribing indicators= </w:t>
            </w:r>
            <w:r w:rsidRPr="000513AC">
              <w:rPr>
                <w:rFonts w:ascii="Times New Roman" w:hAnsi="Times New Roman" w:cs="Times New Roman"/>
                <w:sz w:val="16"/>
                <w:szCs w:val="16"/>
              </w:rPr>
              <w:t>2.6 (1.8 to 3.3</w:t>
            </w:r>
            <w:proofErr w:type="gramStart"/>
            <w:r w:rsidRPr="000513AC">
              <w:rPr>
                <w:rFonts w:ascii="Times New Roman" w:hAnsi="Times New Roman" w:cs="Times New Roman"/>
                <w:sz w:val="16"/>
                <w:szCs w:val="16"/>
              </w:rPr>
              <w:t xml:space="preserve">) </w:t>
            </w:r>
            <w:r w:rsidRPr="00343F9D">
              <w:rPr>
                <w:rFonts w:ascii="Times New Roman" w:hAnsi="Times New Roman" w:cs="Times New Roman"/>
                <w:sz w:val="16"/>
                <w:szCs w:val="16"/>
              </w:rPr>
              <w:t xml:space="preserve"> p</w:t>
            </w:r>
            <w:proofErr w:type="gramEnd"/>
            <w:r w:rsidRPr="00343F9D">
              <w:rPr>
                <w:rFonts w:ascii="Times New Roman" w:hAnsi="Times New Roman" w:cs="Times New Roman"/>
                <w:sz w:val="16"/>
                <w:szCs w:val="16"/>
              </w:rPr>
              <w:t>=0.002</w:t>
            </w:r>
          </w:p>
          <w:p w14:paraId="6BAA7A17" w14:textId="77777777" w:rsidR="00343F9D" w:rsidRPr="00343F9D" w:rsidRDefault="00343F9D" w:rsidP="00521C57">
            <w:pPr>
              <w:rPr>
                <w:rFonts w:ascii="Times New Roman" w:hAnsi="Times New Roman" w:cs="Times New Roman"/>
                <w:sz w:val="16"/>
                <w:szCs w:val="16"/>
              </w:rPr>
            </w:pPr>
          </w:p>
        </w:tc>
      </w:tr>
      <w:tr w:rsidR="00343F9D" w:rsidRPr="00521C57" w14:paraId="02A935C0" w14:textId="77777777" w:rsidTr="00D76F06">
        <w:trPr>
          <w:trHeight w:val="1290"/>
        </w:trPr>
        <w:tc>
          <w:tcPr>
            <w:tcW w:w="0" w:type="auto"/>
            <w:vMerge/>
          </w:tcPr>
          <w:p w14:paraId="68F6EE15" w14:textId="7021FE30" w:rsidR="00343F9D" w:rsidRPr="00521C57" w:rsidRDefault="00343F9D" w:rsidP="00521C57">
            <w:pPr>
              <w:rPr>
                <w:rFonts w:ascii="Times New Roman" w:hAnsi="Times New Roman" w:cs="Times New Roman"/>
                <w:sz w:val="16"/>
                <w:szCs w:val="16"/>
              </w:rPr>
            </w:pPr>
          </w:p>
        </w:tc>
        <w:tc>
          <w:tcPr>
            <w:tcW w:w="0" w:type="auto"/>
          </w:tcPr>
          <w:p w14:paraId="3A70D4A5"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Strong et al., 2009</w:t>
            </w:r>
          </w:p>
          <w:p w14:paraId="159A99CE"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Before and after with no control group</w:t>
            </w:r>
          </w:p>
        </w:tc>
        <w:tc>
          <w:tcPr>
            <w:tcW w:w="0" w:type="auto"/>
          </w:tcPr>
          <w:p w14:paraId="670B41D6"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 xml:space="preserve">Accurate </w:t>
            </w:r>
            <w:proofErr w:type="spellStart"/>
            <w:r w:rsidRPr="00521C57">
              <w:rPr>
                <w:rFonts w:ascii="Times New Roman" w:hAnsi="Times New Roman" w:cs="Times New Roman"/>
                <w:sz w:val="16"/>
                <w:szCs w:val="16"/>
              </w:rPr>
              <w:t>spirometry</w:t>
            </w:r>
            <w:proofErr w:type="spellEnd"/>
            <w:r w:rsidRPr="00521C57">
              <w:rPr>
                <w:rFonts w:ascii="Times New Roman" w:hAnsi="Times New Roman" w:cs="Times New Roman"/>
                <w:sz w:val="16"/>
                <w:szCs w:val="16"/>
              </w:rPr>
              <w:t xml:space="preserve"> in the management of COPD</w:t>
            </w:r>
          </w:p>
          <w:p w14:paraId="35E98BF4" w14:textId="77777777" w:rsidR="00343F9D" w:rsidRPr="00521C57" w:rsidRDefault="00343F9D" w:rsidP="00521C57">
            <w:pPr>
              <w:rPr>
                <w:rFonts w:ascii="Times New Roman" w:hAnsi="Times New Roman" w:cs="Times New Roman"/>
                <w:sz w:val="16"/>
                <w:szCs w:val="16"/>
              </w:rPr>
            </w:pPr>
            <w:proofErr w:type="gramStart"/>
            <w:r w:rsidRPr="00521C57">
              <w:rPr>
                <w:rFonts w:ascii="Times New Roman" w:hAnsi="Times New Roman" w:cs="Times New Roman"/>
                <w:sz w:val="16"/>
                <w:szCs w:val="16"/>
              </w:rPr>
              <w:t>process</w:t>
            </w:r>
            <w:proofErr w:type="gramEnd"/>
          </w:p>
          <w:p w14:paraId="5BAAE7FB" w14:textId="77777777" w:rsidR="00343F9D" w:rsidRPr="00521C57" w:rsidRDefault="00343F9D" w:rsidP="00521C57">
            <w:pPr>
              <w:rPr>
                <w:rFonts w:ascii="Times New Roman" w:hAnsi="Times New Roman" w:cs="Times New Roman"/>
                <w:sz w:val="16"/>
                <w:szCs w:val="16"/>
              </w:rPr>
            </w:pPr>
          </w:p>
          <w:p w14:paraId="469267F1" w14:textId="77777777" w:rsidR="00343F9D" w:rsidRPr="00521C57" w:rsidRDefault="00343F9D" w:rsidP="00521C57">
            <w:pPr>
              <w:rPr>
                <w:rFonts w:ascii="Times New Roman" w:hAnsi="Times New Roman" w:cs="Times New Roman"/>
                <w:sz w:val="16"/>
                <w:szCs w:val="16"/>
              </w:rPr>
            </w:pPr>
          </w:p>
        </w:tc>
        <w:tc>
          <w:tcPr>
            <w:tcW w:w="0" w:type="auto"/>
          </w:tcPr>
          <w:p w14:paraId="79AA67A2"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 xml:space="preserve">There was no association between quality, as measured by adherence to BTS </w:t>
            </w:r>
            <w:proofErr w:type="spellStart"/>
            <w:r w:rsidRPr="00521C57">
              <w:rPr>
                <w:rFonts w:ascii="Times New Roman" w:hAnsi="Times New Roman" w:cs="Times New Roman"/>
                <w:sz w:val="16"/>
                <w:szCs w:val="16"/>
              </w:rPr>
              <w:t>spirometry</w:t>
            </w:r>
            <w:proofErr w:type="spellEnd"/>
            <w:r w:rsidRPr="00521C57">
              <w:rPr>
                <w:rFonts w:ascii="Times New Roman" w:hAnsi="Times New Roman" w:cs="Times New Roman"/>
                <w:sz w:val="16"/>
                <w:szCs w:val="16"/>
              </w:rPr>
              <w:t xml:space="preserve"> standards, and either QOF COPD9 achievement (Spearman's rho = -0.11), or QOF COPD10 achievement (rho = 0.01).</w:t>
            </w:r>
          </w:p>
        </w:tc>
      </w:tr>
      <w:tr w:rsidR="00343F9D" w:rsidRPr="00521C57" w14:paraId="10BB9542" w14:textId="77777777" w:rsidTr="00445643">
        <w:trPr>
          <w:trHeight w:val="168"/>
        </w:trPr>
        <w:tc>
          <w:tcPr>
            <w:tcW w:w="0" w:type="auto"/>
            <w:vMerge/>
          </w:tcPr>
          <w:p w14:paraId="307FC22B" w14:textId="77777777" w:rsidR="00343F9D" w:rsidRPr="00521C57" w:rsidRDefault="00343F9D" w:rsidP="00521C57">
            <w:pPr>
              <w:rPr>
                <w:rFonts w:ascii="Times New Roman" w:hAnsi="Times New Roman" w:cs="Times New Roman"/>
                <w:sz w:val="16"/>
                <w:szCs w:val="16"/>
              </w:rPr>
            </w:pPr>
          </w:p>
        </w:tc>
        <w:tc>
          <w:tcPr>
            <w:tcW w:w="0" w:type="auto"/>
            <w:vMerge w:val="restart"/>
          </w:tcPr>
          <w:p w14:paraId="4CA8B6E7" w14:textId="77777777" w:rsidR="00343F9D" w:rsidRPr="00521C57" w:rsidRDefault="00343F9D" w:rsidP="00521C57">
            <w:pPr>
              <w:contextualSpacing/>
              <w:rPr>
                <w:rFonts w:ascii="Times New Roman" w:hAnsi="Times New Roman" w:cs="Times New Roman"/>
                <w:sz w:val="16"/>
                <w:szCs w:val="16"/>
              </w:rPr>
            </w:pPr>
            <w:proofErr w:type="spellStart"/>
            <w:r w:rsidRPr="00521C57">
              <w:rPr>
                <w:rFonts w:ascii="Times New Roman" w:hAnsi="Times New Roman" w:cs="Times New Roman"/>
                <w:sz w:val="16"/>
                <w:szCs w:val="16"/>
              </w:rPr>
              <w:t>Vaghela</w:t>
            </w:r>
            <w:proofErr w:type="spellEnd"/>
            <w:r w:rsidRPr="00521C57">
              <w:rPr>
                <w:rFonts w:ascii="Times New Roman" w:hAnsi="Times New Roman" w:cs="Times New Roman"/>
                <w:sz w:val="16"/>
                <w:szCs w:val="16"/>
              </w:rPr>
              <w:t xml:space="preserve"> et al</w:t>
            </w:r>
            <w:proofErr w:type="gramStart"/>
            <w:r w:rsidRPr="00521C57">
              <w:rPr>
                <w:rFonts w:ascii="Times New Roman" w:hAnsi="Times New Roman" w:cs="Times New Roman"/>
                <w:sz w:val="16"/>
                <w:szCs w:val="16"/>
              </w:rPr>
              <w:t>,.</w:t>
            </w:r>
            <w:proofErr w:type="gramEnd"/>
            <w:r w:rsidRPr="00521C57">
              <w:rPr>
                <w:rFonts w:ascii="Times New Roman" w:hAnsi="Times New Roman" w:cs="Times New Roman"/>
                <w:sz w:val="16"/>
                <w:szCs w:val="16"/>
              </w:rPr>
              <w:t xml:space="preserve"> 2008</w:t>
            </w:r>
          </w:p>
          <w:p w14:paraId="7F7D9873" w14:textId="77777777" w:rsidR="00343F9D" w:rsidRPr="00521C57" w:rsidRDefault="00343F9D" w:rsidP="00521C57">
            <w:pPr>
              <w:contextualSpacing/>
              <w:rPr>
                <w:rFonts w:ascii="Times New Roman" w:hAnsi="Times New Roman" w:cs="Times New Roman"/>
                <w:sz w:val="16"/>
                <w:szCs w:val="16"/>
              </w:rPr>
            </w:pPr>
          </w:p>
          <w:p w14:paraId="104E807F" w14:textId="77777777" w:rsidR="00343F9D" w:rsidRPr="00521C57" w:rsidRDefault="00343F9D" w:rsidP="00521C57">
            <w:pPr>
              <w:contextualSpacing/>
              <w:rPr>
                <w:rFonts w:ascii="Times New Roman" w:hAnsi="Times New Roman" w:cs="Times New Roman"/>
                <w:sz w:val="16"/>
                <w:szCs w:val="16"/>
              </w:rPr>
            </w:pPr>
            <w:r w:rsidRPr="00521C57">
              <w:rPr>
                <w:rFonts w:ascii="Times New Roman" w:hAnsi="Times New Roman" w:cs="Times New Roman"/>
                <w:sz w:val="16"/>
                <w:szCs w:val="16"/>
              </w:rPr>
              <w:t>Before and after: no control group</w:t>
            </w:r>
          </w:p>
          <w:p w14:paraId="2EA44069" w14:textId="77777777" w:rsidR="00343F9D" w:rsidRPr="00521C57" w:rsidRDefault="00343F9D" w:rsidP="00521C57">
            <w:pPr>
              <w:rPr>
                <w:rFonts w:ascii="Times New Roman" w:hAnsi="Times New Roman" w:cs="Times New Roman"/>
                <w:sz w:val="16"/>
                <w:szCs w:val="16"/>
              </w:rPr>
            </w:pPr>
          </w:p>
        </w:tc>
        <w:tc>
          <w:tcPr>
            <w:tcW w:w="0" w:type="auto"/>
          </w:tcPr>
          <w:p w14:paraId="6E47BF6D" w14:textId="77777777" w:rsidR="00343F9D" w:rsidRPr="00521C57" w:rsidRDefault="00343F9D"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A1C &lt;or=7.5%,</w:t>
            </w:r>
          </w:p>
        </w:tc>
        <w:tc>
          <w:tcPr>
            <w:tcW w:w="0" w:type="auto"/>
          </w:tcPr>
          <w:p w14:paraId="5187BD25" w14:textId="77777777" w:rsidR="00343F9D" w:rsidRPr="00521C57" w:rsidRDefault="00343F9D"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 xml:space="preserve">The estimated annual increase in </w:t>
            </w:r>
            <w:proofErr w:type="spellStart"/>
            <w:r w:rsidRPr="00521C57">
              <w:rPr>
                <w:rFonts w:ascii="Times New Roman" w:hAnsi="Times New Roman" w:cs="Times New Roman"/>
                <w:sz w:val="16"/>
                <w:szCs w:val="16"/>
              </w:rPr>
              <w:t>percent</w:t>
            </w:r>
            <w:proofErr w:type="spellEnd"/>
            <w:r w:rsidRPr="00521C57">
              <w:rPr>
                <w:rFonts w:ascii="Times New Roman" w:hAnsi="Times New Roman" w:cs="Times New Roman"/>
                <w:sz w:val="16"/>
                <w:szCs w:val="16"/>
              </w:rPr>
              <w:t xml:space="preserve"> of diabetes subjects achieving targets was 3.03% (95% CI 2.95–3.10; P 0.001) for the A1C target</w:t>
            </w:r>
          </w:p>
        </w:tc>
      </w:tr>
      <w:tr w:rsidR="00343F9D" w:rsidRPr="00521C57" w14:paraId="080AC2FF" w14:textId="77777777" w:rsidTr="00445643">
        <w:trPr>
          <w:trHeight w:val="166"/>
        </w:trPr>
        <w:tc>
          <w:tcPr>
            <w:tcW w:w="0" w:type="auto"/>
            <w:vMerge/>
          </w:tcPr>
          <w:p w14:paraId="0759C4AB" w14:textId="77777777" w:rsidR="00343F9D" w:rsidRPr="00521C57" w:rsidRDefault="00343F9D" w:rsidP="00521C57">
            <w:pPr>
              <w:rPr>
                <w:rFonts w:ascii="Times New Roman" w:hAnsi="Times New Roman" w:cs="Times New Roman"/>
                <w:sz w:val="16"/>
                <w:szCs w:val="16"/>
              </w:rPr>
            </w:pPr>
          </w:p>
        </w:tc>
        <w:tc>
          <w:tcPr>
            <w:tcW w:w="0" w:type="auto"/>
            <w:vMerge/>
          </w:tcPr>
          <w:p w14:paraId="7AD86203" w14:textId="77777777" w:rsidR="00343F9D" w:rsidRPr="00521C57" w:rsidRDefault="00343F9D" w:rsidP="00521C57">
            <w:pPr>
              <w:rPr>
                <w:rFonts w:ascii="Times New Roman" w:hAnsi="Times New Roman" w:cs="Times New Roman"/>
                <w:sz w:val="16"/>
                <w:szCs w:val="16"/>
              </w:rPr>
            </w:pPr>
          </w:p>
        </w:tc>
        <w:tc>
          <w:tcPr>
            <w:tcW w:w="0" w:type="auto"/>
          </w:tcPr>
          <w:p w14:paraId="5A350EA4"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Blood pressure &lt;or=145/85 mmHg</w:t>
            </w:r>
          </w:p>
          <w:p w14:paraId="407F85AA"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 xml:space="preserve">Process </w:t>
            </w:r>
          </w:p>
        </w:tc>
        <w:tc>
          <w:tcPr>
            <w:tcW w:w="0" w:type="auto"/>
          </w:tcPr>
          <w:p w14:paraId="7737ADA9"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 xml:space="preserve">The estimated annual increase in </w:t>
            </w:r>
            <w:proofErr w:type="spellStart"/>
            <w:r w:rsidRPr="00521C57">
              <w:rPr>
                <w:rFonts w:ascii="Times New Roman" w:hAnsi="Times New Roman" w:cs="Times New Roman"/>
                <w:sz w:val="16"/>
                <w:szCs w:val="16"/>
              </w:rPr>
              <w:t>percent</w:t>
            </w:r>
            <w:proofErr w:type="spellEnd"/>
            <w:r w:rsidRPr="00521C57">
              <w:rPr>
                <w:rFonts w:ascii="Times New Roman" w:hAnsi="Times New Roman" w:cs="Times New Roman"/>
                <w:sz w:val="16"/>
                <w:szCs w:val="16"/>
              </w:rPr>
              <w:t xml:space="preserve"> of diabetes subjects achieving targets was 3.26% (3.18–3.34; P 0.001) for the blood pressure target</w:t>
            </w:r>
          </w:p>
        </w:tc>
      </w:tr>
      <w:tr w:rsidR="00343F9D" w:rsidRPr="00521C57" w14:paraId="30C18077" w14:textId="77777777" w:rsidTr="00445643">
        <w:trPr>
          <w:trHeight w:val="166"/>
        </w:trPr>
        <w:tc>
          <w:tcPr>
            <w:tcW w:w="0" w:type="auto"/>
            <w:vMerge/>
          </w:tcPr>
          <w:p w14:paraId="1FE7744D" w14:textId="77777777" w:rsidR="00343F9D" w:rsidRPr="00521C57" w:rsidRDefault="00343F9D" w:rsidP="00521C57">
            <w:pPr>
              <w:rPr>
                <w:rFonts w:ascii="Times New Roman" w:hAnsi="Times New Roman" w:cs="Times New Roman"/>
                <w:sz w:val="16"/>
                <w:szCs w:val="16"/>
              </w:rPr>
            </w:pPr>
          </w:p>
        </w:tc>
        <w:tc>
          <w:tcPr>
            <w:tcW w:w="0" w:type="auto"/>
            <w:vMerge/>
          </w:tcPr>
          <w:p w14:paraId="531763A5" w14:textId="77777777" w:rsidR="00343F9D" w:rsidRPr="00521C57" w:rsidRDefault="00343F9D" w:rsidP="00521C57">
            <w:pPr>
              <w:rPr>
                <w:rFonts w:ascii="Times New Roman" w:hAnsi="Times New Roman" w:cs="Times New Roman"/>
                <w:sz w:val="16"/>
                <w:szCs w:val="16"/>
              </w:rPr>
            </w:pPr>
          </w:p>
        </w:tc>
        <w:tc>
          <w:tcPr>
            <w:tcW w:w="0" w:type="auto"/>
          </w:tcPr>
          <w:p w14:paraId="43568071"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 xml:space="preserve">Cholesterol &lt;or=5 </w:t>
            </w:r>
            <w:proofErr w:type="spellStart"/>
            <w:r w:rsidRPr="00521C57">
              <w:rPr>
                <w:rFonts w:ascii="Times New Roman" w:hAnsi="Times New Roman" w:cs="Times New Roman"/>
                <w:sz w:val="16"/>
                <w:szCs w:val="16"/>
              </w:rPr>
              <w:t>mmol</w:t>
            </w:r>
            <w:proofErr w:type="spellEnd"/>
            <w:r w:rsidRPr="00521C57">
              <w:rPr>
                <w:rFonts w:ascii="Times New Roman" w:hAnsi="Times New Roman" w:cs="Times New Roman"/>
                <w:sz w:val="16"/>
                <w:szCs w:val="16"/>
              </w:rPr>
              <w:t>/l was determined.</w:t>
            </w:r>
          </w:p>
          <w:p w14:paraId="688A3E2C"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 xml:space="preserve">Process </w:t>
            </w:r>
          </w:p>
        </w:tc>
        <w:tc>
          <w:tcPr>
            <w:tcW w:w="0" w:type="auto"/>
          </w:tcPr>
          <w:p w14:paraId="1A8016FF" w14:textId="77777777" w:rsidR="00343F9D" w:rsidRPr="00521C57" w:rsidRDefault="00343F9D"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 xml:space="preserve">The estimated annual increase in </w:t>
            </w:r>
            <w:proofErr w:type="spellStart"/>
            <w:r w:rsidRPr="00521C57">
              <w:rPr>
                <w:rFonts w:ascii="Times New Roman" w:hAnsi="Times New Roman" w:cs="Times New Roman"/>
                <w:sz w:val="16"/>
                <w:szCs w:val="16"/>
              </w:rPr>
              <w:t>percent</w:t>
            </w:r>
            <w:proofErr w:type="spellEnd"/>
            <w:r w:rsidRPr="00521C57">
              <w:rPr>
                <w:rFonts w:ascii="Times New Roman" w:hAnsi="Times New Roman" w:cs="Times New Roman"/>
                <w:sz w:val="16"/>
                <w:szCs w:val="16"/>
              </w:rPr>
              <w:t xml:space="preserve"> of diabetes subjects achieving targets was 3.99 % (3.92– 4.07; P 0.001) for the cholesterol target.</w:t>
            </w:r>
          </w:p>
        </w:tc>
      </w:tr>
      <w:tr w:rsidR="00343F9D" w:rsidRPr="00521C57" w14:paraId="4E0DADB5" w14:textId="77777777" w:rsidTr="00445643">
        <w:trPr>
          <w:trHeight w:val="36"/>
        </w:trPr>
        <w:tc>
          <w:tcPr>
            <w:tcW w:w="0" w:type="auto"/>
            <w:vMerge/>
          </w:tcPr>
          <w:p w14:paraId="0A6A106D" w14:textId="77777777" w:rsidR="00343F9D" w:rsidRPr="00521C57" w:rsidRDefault="00343F9D" w:rsidP="00521C57">
            <w:pPr>
              <w:rPr>
                <w:rFonts w:ascii="Times New Roman" w:hAnsi="Times New Roman" w:cs="Times New Roman"/>
                <w:sz w:val="16"/>
                <w:szCs w:val="16"/>
              </w:rPr>
            </w:pPr>
          </w:p>
        </w:tc>
        <w:tc>
          <w:tcPr>
            <w:tcW w:w="0" w:type="auto"/>
            <w:vMerge w:val="restart"/>
          </w:tcPr>
          <w:p w14:paraId="6115DBEF" w14:textId="77777777" w:rsidR="00343F9D" w:rsidRPr="00521C57" w:rsidRDefault="00343F9D" w:rsidP="00521C57">
            <w:pPr>
              <w:contextualSpacing/>
              <w:rPr>
                <w:rFonts w:ascii="Times New Roman" w:hAnsi="Times New Roman" w:cs="Times New Roman"/>
                <w:sz w:val="16"/>
                <w:szCs w:val="16"/>
              </w:rPr>
            </w:pPr>
            <w:proofErr w:type="spellStart"/>
            <w:r w:rsidRPr="00521C57">
              <w:rPr>
                <w:rFonts w:ascii="Times New Roman" w:hAnsi="Times New Roman" w:cs="Times New Roman"/>
                <w:sz w:val="16"/>
                <w:szCs w:val="16"/>
              </w:rPr>
              <w:t>Tahrani</w:t>
            </w:r>
            <w:proofErr w:type="spellEnd"/>
            <w:r w:rsidRPr="00521C57">
              <w:rPr>
                <w:rFonts w:ascii="Times New Roman" w:hAnsi="Times New Roman" w:cs="Times New Roman"/>
                <w:sz w:val="16"/>
                <w:szCs w:val="16"/>
              </w:rPr>
              <w:t xml:space="preserve"> et al., 2007 </w:t>
            </w:r>
          </w:p>
          <w:p w14:paraId="1EA341D5" w14:textId="77777777" w:rsidR="00343F9D" w:rsidRPr="00521C57" w:rsidRDefault="00343F9D" w:rsidP="00521C57">
            <w:pPr>
              <w:contextualSpacing/>
              <w:rPr>
                <w:rFonts w:ascii="Times New Roman" w:hAnsi="Times New Roman" w:cs="Times New Roman"/>
                <w:sz w:val="16"/>
                <w:szCs w:val="16"/>
              </w:rPr>
            </w:pPr>
            <w:r w:rsidRPr="00521C57">
              <w:rPr>
                <w:rFonts w:ascii="Times New Roman" w:hAnsi="Times New Roman" w:cs="Times New Roman"/>
                <w:sz w:val="16"/>
                <w:szCs w:val="16"/>
              </w:rPr>
              <w:t>Before and after with no control group</w:t>
            </w:r>
          </w:p>
          <w:p w14:paraId="78215254" w14:textId="77777777" w:rsidR="00343F9D" w:rsidRPr="00521C57" w:rsidRDefault="00343F9D" w:rsidP="00521C57">
            <w:pPr>
              <w:contextualSpacing/>
              <w:rPr>
                <w:rFonts w:ascii="Times New Roman" w:hAnsi="Times New Roman" w:cs="Times New Roman"/>
                <w:sz w:val="16"/>
                <w:szCs w:val="16"/>
              </w:rPr>
            </w:pPr>
            <w:r w:rsidRPr="00521C57">
              <w:rPr>
                <w:rFonts w:ascii="Times New Roman" w:hAnsi="Times New Roman" w:cs="Times New Roman"/>
                <w:sz w:val="16"/>
                <w:szCs w:val="16"/>
              </w:rPr>
              <w:t>PCTs</w:t>
            </w:r>
          </w:p>
          <w:p w14:paraId="31606B6F" w14:textId="77777777" w:rsidR="00343F9D" w:rsidRPr="00521C57" w:rsidRDefault="00343F9D" w:rsidP="00521C57">
            <w:pPr>
              <w:rPr>
                <w:rFonts w:ascii="Times New Roman" w:hAnsi="Times New Roman" w:cs="Times New Roman"/>
                <w:sz w:val="16"/>
                <w:szCs w:val="16"/>
              </w:rPr>
            </w:pPr>
          </w:p>
        </w:tc>
        <w:tc>
          <w:tcPr>
            <w:tcW w:w="0" w:type="auto"/>
          </w:tcPr>
          <w:p w14:paraId="5B06522C"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Process indicators</w:t>
            </w:r>
          </w:p>
        </w:tc>
        <w:tc>
          <w:tcPr>
            <w:tcW w:w="0" w:type="auto"/>
          </w:tcPr>
          <w:p w14:paraId="1C8B3B74"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95% CI April 2004- March 2006 all p values less than &lt; 0.001</w:t>
            </w:r>
          </w:p>
        </w:tc>
      </w:tr>
      <w:tr w:rsidR="00343F9D" w:rsidRPr="00521C57" w14:paraId="51FF3044" w14:textId="77777777" w:rsidTr="00445643">
        <w:trPr>
          <w:trHeight w:val="29"/>
        </w:trPr>
        <w:tc>
          <w:tcPr>
            <w:tcW w:w="0" w:type="auto"/>
            <w:vMerge/>
          </w:tcPr>
          <w:p w14:paraId="7DCDD61C" w14:textId="77777777" w:rsidR="00343F9D" w:rsidRPr="00521C57" w:rsidRDefault="00343F9D" w:rsidP="00521C57">
            <w:pPr>
              <w:rPr>
                <w:rFonts w:ascii="Times New Roman" w:hAnsi="Times New Roman" w:cs="Times New Roman"/>
                <w:sz w:val="16"/>
                <w:szCs w:val="16"/>
              </w:rPr>
            </w:pPr>
          </w:p>
        </w:tc>
        <w:tc>
          <w:tcPr>
            <w:tcW w:w="0" w:type="auto"/>
            <w:vMerge/>
          </w:tcPr>
          <w:p w14:paraId="04F22488" w14:textId="77777777" w:rsidR="00343F9D" w:rsidRPr="00521C57" w:rsidRDefault="00343F9D" w:rsidP="00521C57">
            <w:pPr>
              <w:rPr>
                <w:rFonts w:ascii="Times New Roman" w:hAnsi="Times New Roman" w:cs="Times New Roman"/>
                <w:sz w:val="16"/>
                <w:szCs w:val="16"/>
              </w:rPr>
            </w:pPr>
          </w:p>
        </w:tc>
        <w:tc>
          <w:tcPr>
            <w:tcW w:w="0" w:type="auto"/>
          </w:tcPr>
          <w:p w14:paraId="587037B7"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BMI Record</w:t>
            </w:r>
          </w:p>
        </w:tc>
        <w:tc>
          <w:tcPr>
            <w:tcW w:w="0" w:type="auto"/>
          </w:tcPr>
          <w:p w14:paraId="64165E2A"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-19.2 to -14.5</w:t>
            </w:r>
          </w:p>
        </w:tc>
      </w:tr>
      <w:tr w:rsidR="00343F9D" w:rsidRPr="00521C57" w14:paraId="1CB57DFB" w14:textId="77777777" w:rsidTr="00445643">
        <w:trPr>
          <w:trHeight w:val="29"/>
        </w:trPr>
        <w:tc>
          <w:tcPr>
            <w:tcW w:w="0" w:type="auto"/>
            <w:vMerge/>
          </w:tcPr>
          <w:p w14:paraId="45EB85B5" w14:textId="77777777" w:rsidR="00343F9D" w:rsidRPr="00521C57" w:rsidRDefault="00343F9D" w:rsidP="00521C57">
            <w:pPr>
              <w:rPr>
                <w:rFonts w:ascii="Times New Roman" w:hAnsi="Times New Roman" w:cs="Times New Roman"/>
                <w:sz w:val="16"/>
                <w:szCs w:val="16"/>
              </w:rPr>
            </w:pPr>
          </w:p>
        </w:tc>
        <w:tc>
          <w:tcPr>
            <w:tcW w:w="0" w:type="auto"/>
            <w:vMerge/>
          </w:tcPr>
          <w:p w14:paraId="1BE64088" w14:textId="77777777" w:rsidR="00343F9D" w:rsidRPr="00521C57" w:rsidRDefault="00343F9D" w:rsidP="00521C57">
            <w:pPr>
              <w:rPr>
                <w:rFonts w:ascii="Times New Roman" w:hAnsi="Times New Roman" w:cs="Times New Roman"/>
                <w:sz w:val="16"/>
                <w:szCs w:val="16"/>
              </w:rPr>
            </w:pPr>
          </w:p>
        </w:tc>
        <w:tc>
          <w:tcPr>
            <w:tcW w:w="0" w:type="auto"/>
          </w:tcPr>
          <w:p w14:paraId="6B466750"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 xml:space="preserve">Smoking record </w:t>
            </w:r>
          </w:p>
        </w:tc>
        <w:tc>
          <w:tcPr>
            <w:tcW w:w="0" w:type="auto"/>
          </w:tcPr>
          <w:p w14:paraId="06F653F7"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-54.7 to -47.3</w:t>
            </w:r>
          </w:p>
        </w:tc>
      </w:tr>
      <w:tr w:rsidR="00343F9D" w:rsidRPr="00521C57" w14:paraId="3A9A606D" w14:textId="77777777" w:rsidTr="00445643">
        <w:trPr>
          <w:trHeight w:val="29"/>
        </w:trPr>
        <w:tc>
          <w:tcPr>
            <w:tcW w:w="0" w:type="auto"/>
            <w:vMerge/>
          </w:tcPr>
          <w:p w14:paraId="79AECD36" w14:textId="77777777" w:rsidR="00343F9D" w:rsidRPr="00521C57" w:rsidRDefault="00343F9D" w:rsidP="00521C57">
            <w:pPr>
              <w:rPr>
                <w:rFonts w:ascii="Times New Roman" w:hAnsi="Times New Roman" w:cs="Times New Roman"/>
                <w:sz w:val="16"/>
                <w:szCs w:val="16"/>
              </w:rPr>
            </w:pPr>
          </w:p>
        </w:tc>
        <w:tc>
          <w:tcPr>
            <w:tcW w:w="0" w:type="auto"/>
            <w:vMerge/>
          </w:tcPr>
          <w:p w14:paraId="41E2793F" w14:textId="77777777" w:rsidR="00343F9D" w:rsidRPr="00521C57" w:rsidRDefault="00343F9D" w:rsidP="00521C57">
            <w:pPr>
              <w:rPr>
                <w:rFonts w:ascii="Times New Roman" w:hAnsi="Times New Roman" w:cs="Times New Roman"/>
                <w:sz w:val="16"/>
                <w:szCs w:val="16"/>
              </w:rPr>
            </w:pPr>
          </w:p>
        </w:tc>
        <w:tc>
          <w:tcPr>
            <w:tcW w:w="0" w:type="auto"/>
          </w:tcPr>
          <w:p w14:paraId="2852396F"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HBA 1c Record</w:t>
            </w:r>
          </w:p>
        </w:tc>
        <w:tc>
          <w:tcPr>
            <w:tcW w:w="0" w:type="auto"/>
          </w:tcPr>
          <w:p w14:paraId="75721F1A"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-22.5 to -15.0</w:t>
            </w:r>
          </w:p>
        </w:tc>
      </w:tr>
      <w:tr w:rsidR="00343F9D" w:rsidRPr="00521C57" w14:paraId="617B3A9D" w14:textId="77777777" w:rsidTr="00445643">
        <w:trPr>
          <w:trHeight w:val="29"/>
        </w:trPr>
        <w:tc>
          <w:tcPr>
            <w:tcW w:w="0" w:type="auto"/>
            <w:vMerge/>
          </w:tcPr>
          <w:p w14:paraId="4F7201F3" w14:textId="77777777" w:rsidR="00343F9D" w:rsidRPr="00521C57" w:rsidRDefault="00343F9D" w:rsidP="00521C57">
            <w:pPr>
              <w:rPr>
                <w:rFonts w:ascii="Times New Roman" w:hAnsi="Times New Roman" w:cs="Times New Roman"/>
                <w:sz w:val="16"/>
                <w:szCs w:val="16"/>
              </w:rPr>
            </w:pPr>
          </w:p>
        </w:tc>
        <w:tc>
          <w:tcPr>
            <w:tcW w:w="0" w:type="auto"/>
            <w:vMerge/>
          </w:tcPr>
          <w:p w14:paraId="33837489" w14:textId="77777777" w:rsidR="00343F9D" w:rsidRPr="00521C57" w:rsidRDefault="00343F9D" w:rsidP="00521C57">
            <w:pPr>
              <w:rPr>
                <w:rFonts w:ascii="Times New Roman" w:hAnsi="Times New Roman" w:cs="Times New Roman"/>
                <w:sz w:val="16"/>
                <w:szCs w:val="16"/>
              </w:rPr>
            </w:pPr>
          </w:p>
        </w:tc>
        <w:tc>
          <w:tcPr>
            <w:tcW w:w="0" w:type="auto"/>
          </w:tcPr>
          <w:p w14:paraId="551A6E61"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Retinal screening record</w:t>
            </w:r>
          </w:p>
        </w:tc>
        <w:tc>
          <w:tcPr>
            <w:tcW w:w="0" w:type="auto"/>
          </w:tcPr>
          <w:p w14:paraId="72096B6F"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-42.9 to -32.5</w:t>
            </w:r>
          </w:p>
        </w:tc>
      </w:tr>
      <w:tr w:rsidR="00343F9D" w:rsidRPr="00521C57" w14:paraId="0501BA9F" w14:textId="77777777" w:rsidTr="00445643">
        <w:trPr>
          <w:trHeight w:val="29"/>
        </w:trPr>
        <w:tc>
          <w:tcPr>
            <w:tcW w:w="0" w:type="auto"/>
            <w:vMerge/>
          </w:tcPr>
          <w:p w14:paraId="4F847B31" w14:textId="77777777" w:rsidR="00343F9D" w:rsidRPr="00521C57" w:rsidRDefault="00343F9D" w:rsidP="00521C57">
            <w:pPr>
              <w:rPr>
                <w:rFonts w:ascii="Times New Roman" w:hAnsi="Times New Roman" w:cs="Times New Roman"/>
                <w:sz w:val="16"/>
                <w:szCs w:val="16"/>
              </w:rPr>
            </w:pPr>
          </w:p>
        </w:tc>
        <w:tc>
          <w:tcPr>
            <w:tcW w:w="0" w:type="auto"/>
            <w:vMerge/>
          </w:tcPr>
          <w:p w14:paraId="17F0B0F1" w14:textId="77777777" w:rsidR="00343F9D" w:rsidRPr="00521C57" w:rsidRDefault="00343F9D" w:rsidP="00521C57">
            <w:pPr>
              <w:rPr>
                <w:rFonts w:ascii="Times New Roman" w:hAnsi="Times New Roman" w:cs="Times New Roman"/>
                <w:sz w:val="16"/>
                <w:szCs w:val="16"/>
              </w:rPr>
            </w:pPr>
          </w:p>
        </w:tc>
        <w:tc>
          <w:tcPr>
            <w:tcW w:w="0" w:type="auto"/>
          </w:tcPr>
          <w:p w14:paraId="07C0DB08"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Peripheral pulses record</w:t>
            </w:r>
          </w:p>
        </w:tc>
        <w:tc>
          <w:tcPr>
            <w:tcW w:w="0" w:type="auto"/>
          </w:tcPr>
          <w:p w14:paraId="0C9F79D8"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-63.6 to -52.7</w:t>
            </w:r>
          </w:p>
        </w:tc>
      </w:tr>
      <w:tr w:rsidR="00343F9D" w:rsidRPr="00521C57" w14:paraId="762B211B" w14:textId="77777777" w:rsidTr="00445643">
        <w:trPr>
          <w:trHeight w:val="29"/>
        </w:trPr>
        <w:tc>
          <w:tcPr>
            <w:tcW w:w="0" w:type="auto"/>
            <w:vMerge/>
          </w:tcPr>
          <w:p w14:paraId="2E611019" w14:textId="77777777" w:rsidR="00343F9D" w:rsidRPr="00521C57" w:rsidRDefault="00343F9D" w:rsidP="00521C57">
            <w:pPr>
              <w:rPr>
                <w:rFonts w:ascii="Times New Roman" w:hAnsi="Times New Roman" w:cs="Times New Roman"/>
                <w:sz w:val="16"/>
                <w:szCs w:val="16"/>
              </w:rPr>
            </w:pPr>
          </w:p>
        </w:tc>
        <w:tc>
          <w:tcPr>
            <w:tcW w:w="0" w:type="auto"/>
            <w:vMerge/>
          </w:tcPr>
          <w:p w14:paraId="3F833BE4" w14:textId="77777777" w:rsidR="00343F9D" w:rsidRPr="00521C57" w:rsidRDefault="00343F9D" w:rsidP="00521C57">
            <w:pPr>
              <w:rPr>
                <w:rFonts w:ascii="Times New Roman" w:hAnsi="Times New Roman" w:cs="Times New Roman"/>
                <w:sz w:val="16"/>
                <w:szCs w:val="16"/>
              </w:rPr>
            </w:pPr>
          </w:p>
        </w:tc>
        <w:tc>
          <w:tcPr>
            <w:tcW w:w="0" w:type="auto"/>
          </w:tcPr>
          <w:p w14:paraId="289D7C5C"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Neuropathy testing record</w:t>
            </w:r>
          </w:p>
        </w:tc>
        <w:tc>
          <w:tcPr>
            <w:tcW w:w="0" w:type="auto"/>
          </w:tcPr>
          <w:p w14:paraId="3CB8A9CB"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-64.2 to -53.2</w:t>
            </w:r>
          </w:p>
        </w:tc>
      </w:tr>
      <w:tr w:rsidR="00343F9D" w:rsidRPr="00521C57" w14:paraId="0BDC3D00" w14:textId="77777777" w:rsidTr="00445643">
        <w:trPr>
          <w:trHeight w:val="29"/>
        </w:trPr>
        <w:tc>
          <w:tcPr>
            <w:tcW w:w="0" w:type="auto"/>
            <w:vMerge/>
          </w:tcPr>
          <w:p w14:paraId="6FA1EF88" w14:textId="77777777" w:rsidR="00343F9D" w:rsidRPr="00521C57" w:rsidRDefault="00343F9D" w:rsidP="00521C57">
            <w:pPr>
              <w:rPr>
                <w:rFonts w:ascii="Times New Roman" w:hAnsi="Times New Roman" w:cs="Times New Roman"/>
                <w:sz w:val="16"/>
                <w:szCs w:val="16"/>
              </w:rPr>
            </w:pPr>
          </w:p>
        </w:tc>
        <w:tc>
          <w:tcPr>
            <w:tcW w:w="0" w:type="auto"/>
            <w:vMerge/>
          </w:tcPr>
          <w:p w14:paraId="7A288BE7" w14:textId="77777777" w:rsidR="00343F9D" w:rsidRPr="00521C57" w:rsidRDefault="00343F9D" w:rsidP="00521C57">
            <w:pPr>
              <w:rPr>
                <w:rFonts w:ascii="Times New Roman" w:hAnsi="Times New Roman" w:cs="Times New Roman"/>
                <w:sz w:val="16"/>
                <w:szCs w:val="16"/>
              </w:rPr>
            </w:pPr>
          </w:p>
        </w:tc>
        <w:tc>
          <w:tcPr>
            <w:tcW w:w="0" w:type="auto"/>
          </w:tcPr>
          <w:p w14:paraId="008C1316"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BP record</w:t>
            </w:r>
          </w:p>
        </w:tc>
        <w:tc>
          <w:tcPr>
            <w:tcW w:w="0" w:type="auto"/>
          </w:tcPr>
          <w:p w14:paraId="18C4E845"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-10.8 to -8.2</w:t>
            </w:r>
          </w:p>
        </w:tc>
      </w:tr>
      <w:tr w:rsidR="00343F9D" w:rsidRPr="00521C57" w14:paraId="7269F6D7" w14:textId="77777777" w:rsidTr="00445643">
        <w:trPr>
          <w:trHeight w:val="29"/>
        </w:trPr>
        <w:tc>
          <w:tcPr>
            <w:tcW w:w="0" w:type="auto"/>
            <w:vMerge/>
          </w:tcPr>
          <w:p w14:paraId="1B1CDDAD" w14:textId="77777777" w:rsidR="00343F9D" w:rsidRPr="00521C57" w:rsidRDefault="00343F9D" w:rsidP="00521C57">
            <w:pPr>
              <w:rPr>
                <w:rFonts w:ascii="Times New Roman" w:hAnsi="Times New Roman" w:cs="Times New Roman"/>
                <w:sz w:val="16"/>
                <w:szCs w:val="16"/>
              </w:rPr>
            </w:pPr>
          </w:p>
        </w:tc>
        <w:tc>
          <w:tcPr>
            <w:tcW w:w="0" w:type="auto"/>
            <w:vMerge/>
          </w:tcPr>
          <w:p w14:paraId="044DD875" w14:textId="77777777" w:rsidR="00343F9D" w:rsidRPr="00521C57" w:rsidRDefault="00343F9D" w:rsidP="00521C57">
            <w:pPr>
              <w:rPr>
                <w:rFonts w:ascii="Times New Roman" w:hAnsi="Times New Roman" w:cs="Times New Roman"/>
                <w:sz w:val="16"/>
                <w:szCs w:val="16"/>
              </w:rPr>
            </w:pPr>
          </w:p>
        </w:tc>
        <w:tc>
          <w:tcPr>
            <w:tcW w:w="0" w:type="auto"/>
          </w:tcPr>
          <w:p w14:paraId="3975B2A2"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Micro albumin testing record</w:t>
            </w:r>
          </w:p>
        </w:tc>
        <w:tc>
          <w:tcPr>
            <w:tcW w:w="0" w:type="auto"/>
          </w:tcPr>
          <w:p w14:paraId="7352B82E"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-74.8 to -65.9</w:t>
            </w:r>
          </w:p>
        </w:tc>
      </w:tr>
      <w:tr w:rsidR="00343F9D" w:rsidRPr="00521C57" w14:paraId="2A7F2DC7" w14:textId="77777777" w:rsidTr="00445643">
        <w:trPr>
          <w:trHeight w:val="29"/>
        </w:trPr>
        <w:tc>
          <w:tcPr>
            <w:tcW w:w="0" w:type="auto"/>
            <w:vMerge/>
          </w:tcPr>
          <w:p w14:paraId="662F9DF3" w14:textId="77777777" w:rsidR="00343F9D" w:rsidRPr="00521C57" w:rsidRDefault="00343F9D" w:rsidP="00521C57">
            <w:pPr>
              <w:rPr>
                <w:rFonts w:ascii="Times New Roman" w:hAnsi="Times New Roman" w:cs="Times New Roman"/>
                <w:sz w:val="16"/>
                <w:szCs w:val="16"/>
              </w:rPr>
            </w:pPr>
          </w:p>
        </w:tc>
        <w:tc>
          <w:tcPr>
            <w:tcW w:w="0" w:type="auto"/>
            <w:vMerge/>
          </w:tcPr>
          <w:p w14:paraId="01DD9FF9" w14:textId="77777777" w:rsidR="00343F9D" w:rsidRPr="00521C57" w:rsidRDefault="00343F9D" w:rsidP="00521C57">
            <w:pPr>
              <w:rPr>
                <w:rFonts w:ascii="Times New Roman" w:hAnsi="Times New Roman" w:cs="Times New Roman"/>
                <w:sz w:val="16"/>
                <w:szCs w:val="16"/>
              </w:rPr>
            </w:pPr>
          </w:p>
        </w:tc>
        <w:tc>
          <w:tcPr>
            <w:tcW w:w="0" w:type="auto"/>
          </w:tcPr>
          <w:p w14:paraId="2E4EB89F" w14:textId="77777777" w:rsidR="00343F9D" w:rsidRPr="00521C57" w:rsidRDefault="00343F9D" w:rsidP="00521C57">
            <w:pPr>
              <w:rPr>
                <w:rFonts w:ascii="Times New Roman" w:hAnsi="Times New Roman" w:cs="Times New Roman"/>
                <w:sz w:val="16"/>
                <w:szCs w:val="16"/>
              </w:rPr>
            </w:pPr>
            <w:proofErr w:type="spellStart"/>
            <w:r w:rsidRPr="00521C57">
              <w:rPr>
                <w:rFonts w:ascii="Times New Roman" w:hAnsi="Times New Roman" w:cs="Times New Roman"/>
                <w:sz w:val="16"/>
                <w:szCs w:val="16"/>
              </w:rPr>
              <w:t>Creatinine</w:t>
            </w:r>
            <w:proofErr w:type="spellEnd"/>
            <w:r w:rsidRPr="00521C57">
              <w:rPr>
                <w:rFonts w:ascii="Times New Roman" w:hAnsi="Times New Roman" w:cs="Times New Roman"/>
                <w:sz w:val="16"/>
                <w:szCs w:val="16"/>
              </w:rPr>
              <w:t xml:space="preserve"> record</w:t>
            </w:r>
          </w:p>
        </w:tc>
        <w:tc>
          <w:tcPr>
            <w:tcW w:w="0" w:type="auto"/>
          </w:tcPr>
          <w:p w14:paraId="1D0D8934"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-15.0 to -11.2</w:t>
            </w:r>
          </w:p>
        </w:tc>
      </w:tr>
      <w:tr w:rsidR="00343F9D" w:rsidRPr="00521C57" w14:paraId="0AD61805" w14:textId="77777777" w:rsidTr="00445643">
        <w:trPr>
          <w:trHeight w:val="29"/>
        </w:trPr>
        <w:tc>
          <w:tcPr>
            <w:tcW w:w="0" w:type="auto"/>
            <w:vMerge/>
          </w:tcPr>
          <w:p w14:paraId="6C0BE762" w14:textId="77777777" w:rsidR="00343F9D" w:rsidRPr="00521C57" w:rsidRDefault="00343F9D" w:rsidP="00521C57">
            <w:pPr>
              <w:rPr>
                <w:rFonts w:ascii="Times New Roman" w:hAnsi="Times New Roman" w:cs="Times New Roman"/>
                <w:sz w:val="16"/>
                <w:szCs w:val="16"/>
              </w:rPr>
            </w:pPr>
          </w:p>
        </w:tc>
        <w:tc>
          <w:tcPr>
            <w:tcW w:w="0" w:type="auto"/>
            <w:vMerge/>
          </w:tcPr>
          <w:p w14:paraId="4F2B8712" w14:textId="77777777" w:rsidR="00343F9D" w:rsidRPr="00521C57" w:rsidRDefault="00343F9D" w:rsidP="00521C57">
            <w:pPr>
              <w:rPr>
                <w:rFonts w:ascii="Times New Roman" w:hAnsi="Times New Roman" w:cs="Times New Roman"/>
                <w:sz w:val="16"/>
                <w:szCs w:val="16"/>
              </w:rPr>
            </w:pPr>
          </w:p>
        </w:tc>
        <w:tc>
          <w:tcPr>
            <w:tcW w:w="0" w:type="auto"/>
          </w:tcPr>
          <w:p w14:paraId="53E98C70"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Cholesterol record</w:t>
            </w:r>
          </w:p>
        </w:tc>
        <w:tc>
          <w:tcPr>
            <w:tcW w:w="0" w:type="auto"/>
          </w:tcPr>
          <w:p w14:paraId="41BD88CB"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-17.3 to -13.6</w:t>
            </w:r>
          </w:p>
        </w:tc>
      </w:tr>
      <w:tr w:rsidR="00343F9D" w:rsidRPr="00521C57" w14:paraId="7F2A52C6" w14:textId="77777777" w:rsidTr="00445643">
        <w:trPr>
          <w:trHeight w:val="29"/>
        </w:trPr>
        <w:tc>
          <w:tcPr>
            <w:tcW w:w="0" w:type="auto"/>
            <w:vMerge/>
          </w:tcPr>
          <w:p w14:paraId="52642D77" w14:textId="77777777" w:rsidR="00343F9D" w:rsidRPr="00521C57" w:rsidRDefault="00343F9D" w:rsidP="00521C57">
            <w:pPr>
              <w:rPr>
                <w:rFonts w:ascii="Times New Roman" w:hAnsi="Times New Roman" w:cs="Times New Roman"/>
                <w:sz w:val="16"/>
                <w:szCs w:val="16"/>
              </w:rPr>
            </w:pPr>
          </w:p>
        </w:tc>
        <w:tc>
          <w:tcPr>
            <w:tcW w:w="0" w:type="auto"/>
            <w:vMerge/>
          </w:tcPr>
          <w:p w14:paraId="5F72B1B9" w14:textId="77777777" w:rsidR="00343F9D" w:rsidRPr="00521C57" w:rsidRDefault="00343F9D" w:rsidP="00521C57">
            <w:pPr>
              <w:rPr>
                <w:rFonts w:ascii="Times New Roman" w:hAnsi="Times New Roman" w:cs="Times New Roman"/>
                <w:sz w:val="16"/>
                <w:szCs w:val="16"/>
              </w:rPr>
            </w:pPr>
          </w:p>
        </w:tc>
        <w:tc>
          <w:tcPr>
            <w:tcW w:w="0" w:type="auto"/>
          </w:tcPr>
          <w:p w14:paraId="4E18F70C"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Outcome indicators</w:t>
            </w:r>
          </w:p>
        </w:tc>
        <w:tc>
          <w:tcPr>
            <w:tcW w:w="0" w:type="auto"/>
          </w:tcPr>
          <w:p w14:paraId="2ECA7654"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95% CI April 2004- March 2006 all p values less than &lt; 0.001</w:t>
            </w:r>
          </w:p>
        </w:tc>
      </w:tr>
      <w:tr w:rsidR="00343F9D" w:rsidRPr="00521C57" w14:paraId="799C27D6" w14:textId="77777777" w:rsidTr="00445643">
        <w:trPr>
          <w:trHeight w:val="29"/>
        </w:trPr>
        <w:tc>
          <w:tcPr>
            <w:tcW w:w="0" w:type="auto"/>
            <w:vMerge/>
          </w:tcPr>
          <w:p w14:paraId="15B66C8B" w14:textId="77777777" w:rsidR="00343F9D" w:rsidRPr="00521C57" w:rsidRDefault="00343F9D" w:rsidP="00521C57">
            <w:pPr>
              <w:rPr>
                <w:rFonts w:ascii="Times New Roman" w:hAnsi="Times New Roman" w:cs="Times New Roman"/>
                <w:sz w:val="16"/>
                <w:szCs w:val="16"/>
              </w:rPr>
            </w:pPr>
          </w:p>
        </w:tc>
        <w:tc>
          <w:tcPr>
            <w:tcW w:w="0" w:type="auto"/>
            <w:vMerge/>
          </w:tcPr>
          <w:p w14:paraId="36A3ADD4" w14:textId="77777777" w:rsidR="00343F9D" w:rsidRPr="00521C57" w:rsidRDefault="00343F9D" w:rsidP="00521C57">
            <w:pPr>
              <w:rPr>
                <w:rFonts w:ascii="Times New Roman" w:hAnsi="Times New Roman" w:cs="Times New Roman"/>
                <w:sz w:val="16"/>
                <w:szCs w:val="16"/>
              </w:rPr>
            </w:pPr>
          </w:p>
        </w:tc>
        <w:tc>
          <w:tcPr>
            <w:tcW w:w="0" w:type="auto"/>
          </w:tcPr>
          <w:p w14:paraId="405060C7"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Smoking cessation advice</w:t>
            </w:r>
          </w:p>
        </w:tc>
        <w:tc>
          <w:tcPr>
            <w:tcW w:w="0" w:type="auto"/>
          </w:tcPr>
          <w:p w14:paraId="669D8610"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-15.2 to -9.2</w:t>
            </w:r>
          </w:p>
        </w:tc>
      </w:tr>
      <w:tr w:rsidR="00343F9D" w:rsidRPr="00521C57" w14:paraId="2B7BC7B6" w14:textId="77777777" w:rsidTr="00445643">
        <w:trPr>
          <w:trHeight w:val="29"/>
        </w:trPr>
        <w:tc>
          <w:tcPr>
            <w:tcW w:w="0" w:type="auto"/>
            <w:vMerge/>
          </w:tcPr>
          <w:p w14:paraId="76B13F90" w14:textId="77777777" w:rsidR="00343F9D" w:rsidRPr="00521C57" w:rsidRDefault="00343F9D" w:rsidP="00521C57">
            <w:pPr>
              <w:rPr>
                <w:rFonts w:ascii="Times New Roman" w:hAnsi="Times New Roman" w:cs="Times New Roman"/>
                <w:sz w:val="16"/>
                <w:szCs w:val="16"/>
              </w:rPr>
            </w:pPr>
          </w:p>
        </w:tc>
        <w:tc>
          <w:tcPr>
            <w:tcW w:w="0" w:type="auto"/>
            <w:vMerge/>
          </w:tcPr>
          <w:p w14:paraId="3D383DB6" w14:textId="77777777" w:rsidR="00343F9D" w:rsidRPr="00521C57" w:rsidRDefault="00343F9D" w:rsidP="00521C57">
            <w:pPr>
              <w:rPr>
                <w:rFonts w:ascii="Times New Roman" w:hAnsi="Times New Roman" w:cs="Times New Roman"/>
                <w:sz w:val="16"/>
                <w:szCs w:val="16"/>
              </w:rPr>
            </w:pPr>
          </w:p>
        </w:tc>
        <w:tc>
          <w:tcPr>
            <w:tcW w:w="0" w:type="auto"/>
          </w:tcPr>
          <w:p w14:paraId="31A4558C"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HbA1c&lt; 7.4</w:t>
            </w:r>
          </w:p>
        </w:tc>
        <w:tc>
          <w:tcPr>
            <w:tcW w:w="0" w:type="auto"/>
          </w:tcPr>
          <w:p w14:paraId="08729AF4"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-24.1 to -16.2</w:t>
            </w:r>
          </w:p>
        </w:tc>
      </w:tr>
      <w:tr w:rsidR="00343F9D" w:rsidRPr="00521C57" w14:paraId="4D66CC33" w14:textId="77777777" w:rsidTr="00445643">
        <w:trPr>
          <w:trHeight w:val="29"/>
        </w:trPr>
        <w:tc>
          <w:tcPr>
            <w:tcW w:w="0" w:type="auto"/>
            <w:vMerge/>
          </w:tcPr>
          <w:p w14:paraId="46A9542E" w14:textId="77777777" w:rsidR="00343F9D" w:rsidRPr="00521C57" w:rsidRDefault="00343F9D" w:rsidP="00521C57">
            <w:pPr>
              <w:rPr>
                <w:rFonts w:ascii="Times New Roman" w:hAnsi="Times New Roman" w:cs="Times New Roman"/>
                <w:sz w:val="16"/>
                <w:szCs w:val="16"/>
              </w:rPr>
            </w:pPr>
          </w:p>
        </w:tc>
        <w:tc>
          <w:tcPr>
            <w:tcW w:w="0" w:type="auto"/>
            <w:vMerge/>
          </w:tcPr>
          <w:p w14:paraId="20D67244" w14:textId="77777777" w:rsidR="00343F9D" w:rsidRPr="00521C57" w:rsidRDefault="00343F9D" w:rsidP="00521C57">
            <w:pPr>
              <w:rPr>
                <w:rFonts w:ascii="Times New Roman" w:hAnsi="Times New Roman" w:cs="Times New Roman"/>
                <w:sz w:val="16"/>
                <w:szCs w:val="16"/>
              </w:rPr>
            </w:pPr>
          </w:p>
        </w:tc>
        <w:tc>
          <w:tcPr>
            <w:tcW w:w="0" w:type="auto"/>
          </w:tcPr>
          <w:p w14:paraId="5DEA5B5D"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HbA1c&lt; 10</w:t>
            </w:r>
          </w:p>
        </w:tc>
        <w:tc>
          <w:tcPr>
            <w:tcW w:w="0" w:type="auto"/>
          </w:tcPr>
          <w:p w14:paraId="02BFF5A0"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-22.6 to -16.4</w:t>
            </w:r>
          </w:p>
        </w:tc>
      </w:tr>
      <w:tr w:rsidR="00343F9D" w:rsidRPr="00521C57" w14:paraId="46D0E2FC" w14:textId="77777777" w:rsidTr="00445643">
        <w:trPr>
          <w:trHeight w:val="29"/>
        </w:trPr>
        <w:tc>
          <w:tcPr>
            <w:tcW w:w="0" w:type="auto"/>
            <w:vMerge/>
          </w:tcPr>
          <w:p w14:paraId="7BB4956B" w14:textId="77777777" w:rsidR="00343F9D" w:rsidRPr="00521C57" w:rsidRDefault="00343F9D" w:rsidP="00521C57">
            <w:pPr>
              <w:rPr>
                <w:rFonts w:ascii="Times New Roman" w:hAnsi="Times New Roman" w:cs="Times New Roman"/>
                <w:sz w:val="16"/>
                <w:szCs w:val="16"/>
              </w:rPr>
            </w:pPr>
          </w:p>
        </w:tc>
        <w:tc>
          <w:tcPr>
            <w:tcW w:w="0" w:type="auto"/>
            <w:vMerge/>
          </w:tcPr>
          <w:p w14:paraId="2472A634" w14:textId="77777777" w:rsidR="00343F9D" w:rsidRPr="00521C57" w:rsidRDefault="00343F9D" w:rsidP="00521C57">
            <w:pPr>
              <w:rPr>
                <w:rFonts w:ascii="Times New Roman" w:hAnsi="Times New Roman" w:cs="Times New Roman"/>
                <w:sz w:val="16"/>
                <w:szCs w:val="16"/>
              </w:rPr>
            </w:pPr>
          </w:p>
        </w:tc>
        <w:tc>
          <w:tcPr>
            <w:tcW w:w="0" w:type="auto"/>
          </w:tcPr>
          <w:p w14:paraId="5D5EF13B"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BP&lt; 145/85mmHg</w:t>
            </w:r>
          </w:p>
        </w:tc>
        <w:tc>
          <w:tcPr>
            <w:tcW w:w="0" w:type="auto"/>
          </w:tcPr>
          <w:p w14:paraId="1E594432"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-20.3 to -15.9</w:t>
            </w:r>
          </w:p>
        </w:tc>
      </w:tr>
      <w:tr w:rsidR="00343F9D" w:rsidRPr="00521C57" w14:paraId="7D271F01" w14:textId="77777777" w:rsidTr="00445643">
        <w:trPr>
          <w:trHeight w:val="230"/>
        </w:trPr>
        <w:tc>
          <w:tcPr>
            <w:tcW w:w="0" w:type="auto"/>
            <w:vMerge/>
          </w:tcPr>
          <w:p w14:paraId="56A0C5FF" w14:textId="77777777" w:rsidR="00343F9D" w:rsidRPr="00521C57" w:rsidRDefault="00343F9D" w:rsidP="00521C57">
            <w:pPr>
              <w:rPr>
                <w:rFonts w:ascii="Times New Roman" w:hAnsi="Times New Roman" w:cs="Times New Roman"/>
                <w:sz w:val="16"/>
                <w:szCs w:val="16"/>
              </w:rPr>
            </w:pPr>
          </w:p>
        </w:tc>
        <w:tc>
          <w:tcPr>
            <w:tcW w:w="0" w:type="auto"/>
            <w:vMerge/>
          </w:tcPr>
          <w:p w14:paraId="0501666B" w14:textId="77777777" w:rsidR="00343F9D" w:rsidRPr="00521C57" w:rsidRDefault="00343F9D" w:rsidP="00521C57">
            <w:pPr>
              <w:rPr>
                <w:rFonts w:ascii="Times New Roman" w:hAnsi="Times New Roman" w:cs="Times New Roman"/>
                <w:sz w:val="16"/>
                <w:szCs w:val="16"/>
              </w:rPr>
            </w:pPr>
          </w:p>
        </w:tc>
        <w:tc>
          <w:tcPr>
            <w:tcW w:w="0" w:type="auto"/>
          </w:tcPr>
          <w:p w14:paraId="21C2BF1C"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TC&lt;5</w:t>
            </w:r>
          </w:p>
        </w:tc>
        <w:tc>
          <w:tcPr>
            <w:tcW w:w="0" w:type="auto"/>
          </w:tcPr>
          <w:p w14:paraId="472A5D67"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-25.9 to -22.0</w:t>
            </w:r>
          </w:p>
        </w:tc>
      </w:tr>
      <w:tr w:rsidR="00343F9D" w:rsidRPr="00521C57" w14:paraId="2BCFBC08" w14:textId="77777777" w:rsidTr="00445643">
        <w:trPr>
          <w:trHeight w:val="230"/>
        </w:trPr>
        <w:tc>
          <w:tcPr>
            <w:tcW w:w="0" w:type="auto"/>
            <w:vMerge/>
          </w:tcPr>
          <w:p w14:paraId="60DD716E" w14:textId="77777777" w:rsidR="00343F9D" w:rsidRPr="00521C57" w:rsidRDefault="00343F9D" w:rsidP="00521C57">
            <w:pPr>
              <w:rPr>
                <w:rFonts w:ascii="Times New Roman" w:hAnsi="Times New Roman" w:cs="Times New Roman"/>
                <w:sz w:val="16"/>
                <w:szCs w:val="16"/>
              </w:rPr>
            </w:pPr>
          </w:p>
        </w:tc>
        <w:tc>
          <w:tcPr>
            <w:tcW w:w="0" w:type="auto"/>
            <w:vMerge/>
          </w:tcPr>
          <w:p w14:paraId="675C9D6B" w14:textId="77777777" w:rsidR="00343F9D" w:rsidRPr="00521C57" w:rsidRDefault="00343F9D" w:rsidP="00521C57">
            <w:pPr>
              <w:rPr>
                <w:rFonts w:ascii="Times New Roman" w:hAnsi="Times New Roman" w:cs="Times New Roman"/>
                <w:sz w:val="16"/>
                <w:szCs w:val="16"/>
              </w:rPr>
            </w:pPr>
          </w:p>
        </w:tc>
        <w:tc>
          <w:tcPr>
            <w:tcW w:w="0" w:type="auto"/>
          </w:tcPr>
          <w:p w14:paraId="670FF79F"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Influenza vaccine</w:t>
            </w:r>
          </w:p>
        </w:tc>
        <w:tc>
          <w:tcPr>
            <w:tcW w:w="0" w:type="auto"/>
          </w:tcPr>
          <w:p w14:paraId="6A9B8239"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-24.6 to -18.1</w:t>
            </w:r>
          </w:p>
        </w:tc>
      </w:tr>
      <w:tr w:rsidR="00343F9D" w:rsidRPr="00521C57" w14:paraId="7C734555" w14:textId="77777777" w:rsidTr="00445643">
        <w:trPr>
          <w:trHeight w:val="250"/>
        </w:trPr>
        <w:tc>
          <w:tcPr>
            <w:tcW w:w="0" w:type="auto"/>
            <w:vMerge/>
          </w:tcPr>
          <w:p w14:paraId="5B6D427D" w14:textId="77777777" w:rsidR="00343F9D" w:rsidRPr="00521C57" w:rsidRDefault="00343F9D" w:rsidP="00521C57">
            <w:pPr>
              <w:rPr>
                <w:rFonts w:ascii="Times New Roman" w:hAnsi="Times New Roman" w:cs="Times New Roman"/>
                <w:sz w:val="16"/>
                <w:szCs w:val="16"/>
              </w:rPr>
            </w:pPr>
          </w:p>
        </w:tc>
        <w:tc>
          <w:tcPr>
            <w:tcW w:w="0" w:type="auto"/>
            <w:vMerge w:val="restart"/>
          </w:tcPr>
          <w:p w14:paraId="20F1C29E" w14:textId="77777777" w:rsidR="00343F9D" w:rsidRPr="00521C57" w:rsidRDefault="00343F9D" w:rsidP="00521C57">
            <w:pPr>
              <w:contextualSpacing/>
              <w:rPr>
                <w:rFonts w:ascii="Times New Roman" w:hAnsi="Times New Roman" w:cs="Times New Roman"/>
                <w:sz w:val="16"/>
                <w:szCs w:val="16"/>
              </w:rPr>
            </w:pPr>
            <w:proofErr w:type="spellStart"/>
            <w:r w:rsidRPr="00521C57">
              <w:rPr>
                <w:rFonts w:ascii="Times New Roman" w:hAnsi="Times New Roman" w:cs="Times New Roman"/>
                <w:sz w:val="16"/>
                <w:szCs w:val="16"/>
              </w:rPr>
              <w:t>Serumaga</w:t>
            </w:r>
            <w:proofErr w:type="spellEnd"/>
            <w:r w:rsidRPr="00521C57">
              <w:rPr>
                <w:rFonts w:ascii="Times New Roman" w:hAnsi="Times New Roman" w:cs="Times New Roman"/>
                <w:sz w:val="16"/>
                <w:szCs w:val="16"/>
              </w:rPr>
              <w:t xml:space="preserve"> et al., 2011</w:t>
            </w:r>
          </w:p>
          <w:p w14:paraId="75C3F519" w14:textId="77777777" w:rsidR="00343F9D" w:rsidRPr="00521C57" w:rsidRDefault="00343F9D" w:rsidP="00521C57">
            <w:pPr>
              <w:rPr>
                <w:rFonts w:ascii="Times New Roman" w:hAnsi="Times New Roman" w:cs="Times New Roman"/>
                <w:sz w:val="16"/>
                <w:szCs w:val="16"/>
              </w:rPr>
            </w:pPr>
          </w:p>
          <w:p w14:paraId="799EA7C8"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Design Interrupted time series.</w:t>
            </w:r>
          </w:p>
          <w:p w14:paraId="56978C7B" w14:textId="77777777" w:rsidR="00343F9D" w:rsidRPr="00521C57" w:rsidRDefault="00343F9D" w:rsidP="00521C57">
            <w:pPr>
              <w:contextualSpacing/>
              <w:rPr>
                <w:rFonts w:ascii="Times New Roman" w:hAnsi="Times New Roman" w:cs="Times New Roman"/>
                <w:sz w:val="16"/>
                <w:szCs w:val="16"/>
              </w:rPr>
            </w:pPr>
          </w:p>
        </w:tc>
        <w:tc>
          <w:tcPr>
            <w:tcW w:w="0" w:type="auto"/>
          </w:tcPr>
          <w:p w14:paraId="0EF52906"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Blood pressure monitoring (no change)</w:t>
            </w:r>
          </w:p>
          <w:p w14:paraId="6E337297" w14:textId="77777777" w:rsidR="00343F9D" w:rsidRPr="00521C57" w:rsidRDefault="00343F9D" w:rsidP="00521C57">
            <w:pPr>
              <w:rPr>
                <w:rFonts w:ascii="Times New Roman" w:hAnsi="Times New Roman" w:cs="Times New Roman"/>
                <w:sz w:val="16"/>
                <w:szCs w:val="16"/>
              </w:rPr>
            </w:pPr>
            <w:proofErr w:type="gramStart"/>
            <w:r w:rsidRPr="00521C57">
              <w:rPr>
                <w:rFonts w:ascii="Times New Roman" w:hAnsi="Times New Roman" w:cs="Times New Roman"/>
                <w:sz w:val="16"/>
                <w:szCs w:val="16"/>
              </w:rPr>
              <w:t>process</w:t>
            </w:r>
            <w:proofErr w:type="gramEnd"/>
          </w:p>
        </w:tc>
        <w:tc>
          <w:tcPr>
            <w:tcW w:w="0" w:type="auto"/>
          </w:tcPr>
          <w:p w14:paraId="46BFF986" w14:textId="77777777" w:rsidR="00343F9D" w:rsidRPr="00521C57" w:rsidRDefault="00343F9D"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After accounting for secular trends, no changes in blood pressure monitoring (level change 0.85, 95% confidence interval −3.04 to 4.74, P=0.669 and trend Change −0.01, −0.24 to 0.21, P=0.615), control (−1.19, −2.06 to 1.09, P=0.109 and −0.01, −0.06 to 0.03, P=0.569)</w:t>
            </w:r>
          </w:p>
        </w:tc>
      </w:tr>
      <w:tr w:rsidR="00343F9D" w:rsidRPr="00521C57" w14:paraId="0B801099" w14:textId="77777777" w:rsidTr="00445643">
        <w:trPr>
          <w:trHeight w:val="250"/>
        </w:trPr>
        <w:tc>
          <w:tcPr>
            <w:tcW w:w="0" w:type="auto"/>
            <w:vMerge/>
          </w:tcPr>
          <w:p w14:paraId="6D37D2CD" w14:textId="77777777" w:rsidR="00343F9D" w:rsidRPr="00521C57" w:rsidRDefault="00343F9D" w:rsidP="00521C57">
            <w:pPr>
              <w:rPr>
                <w:rFonts w:ascii="Times New Roman" w:hAnsi="Times New Roman" w:cs="Times New Roman"/>
                <w:sz w:val="16"/>
                <w:szCs w:val="16"/>
              </w:rPr>
            </w:pPr>
          </w:p>
        </w:tc>
        <w:tc>
          <w:tcPr>
            <w:tcW w:w="0" w:type="auto"/>
            <w:vMerge/>
          </w:tcPr>
          <w:p w14:paraId="3E5BA07E" w14:textId="77777777" w:rsidR="00343F9D" w:rsidRPr="00521C57" w:rsidRDefault="00343F9D" w:rsidP="00521C57">
            <w:pPr>
              <w:rPr>
                <w:rFonts w:ascii="Times New Roman" w:hAnsi="Times New Roman" w:cs="Times New Roman"/>
                <w:sz w:val="16"/>
                <w:szCs w:val="16"/>
              </w:rPr>
            </w:pPr>
          </w:p>
        </w:tc>
        <w:tc>
          <w:tcPr>
            <w:tcW w:w="0" w:type="auto"/>
          </w:tcPr>
          <w:p w14:paraId="5C28DF35"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Treatment intensity (no change)</w:t>
            </w:r>
          </w:p>
          <w:p w14:paraId="2707E180" w14:textId="77777777" w:rsidR="00343F9D" w:rsidRPr="00521C57" w:rsidRDefault="00343F9D" w:rsidP="00521C57">
            <w:pPr>
              <w:rPr>
                <w:rFonts w:ascii="Times New Roman" w:hAnsi="Times New Roman" w:cs="Times New Roman"/>
                <w:sz w:val="16"/>
                <w:szCs w:val="16"/>
              </w:rPr>
            </w:pPr>
            <w:proofErr w:type="gramStart"/>
            <w:r w:rsidRPr="00521C57">
              <w:rPr>
                <w:rFonts w:ascii="Times New Roman" w:hAnsi="Times New Roman" w:cs="Times New Roman"/>
                <w:sz w:val="16"/>
                <w:szCs w:val="16"/>
              </w:rPr>
              <w:t>process</w:t>
            </w:r>
            <w:proofErr w:type="gramEnd"/>
          </w:p>
        </w:tc>
        <w:tc>
          <w:tcPr>
            <w:tcW w:w="0" w:type="auto"/>
          </w:tcPr>
          <w:p w14:paraId="7462BEE4" w14:textId="77777777" w:rsidR="00343F9D" w:rsidRPr="00521C57" w:rsidRDefault="00343F9D"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Treatment intensity (0.67, −1.27 to 2.81,</w:t>
            </w:r>
          </w:p>
          <w:p w14:paraId="0B423767"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P=0.412 and 0.02, −0.23 to 0.19, P=0.706)</w:t>
            </w:r>
          </w:p>
          <w:p w14:paraId="06542697"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Good quality of care for hypertension was stable or improving before pay for performance was introduced. Pay for performance had no discernible effects on processes of care or on hypertension related clinical outcomes.</w:t>
            </w:r>
          </w:p>
        </w:tc>
      </w:tr>
      <w:tr w:rsidR="00343F9D" w:rsidRPr="00521C57" w14:paraId="003407B0" w14:textId="77777777" w:rsidTr="00445643">
        <w:trPr>
          <w:trHeight w:val="74"/>
        </w:trPr>
        <w:tc>
          <w:tcPr>
            <w:tcW w:w="0" w:type="auto"/>
            <w:vMerge/>
          </w:tcPr>
          <w:p w14:paraId="4B097075" w14:textId="77777777" w:rsidR="00343F9D" w:rsidRPr="00521C57" w:rsidRDefault="00343F9D" w:rsidP="00521C57">
            <w:pPr>
              <w:rPr>
                <w:rFonts w:ascii="Times New Roman" w:hAnsi="Times New Roman" w:cs="Times New Roman"/>
                <w:sz w:val="16"/>
                <w:szCs w:val="16"/>
              </w:rPr>
            </w:pPr>
          </w:p>
        </w:tc>
        <w:tc>
          <w:tcPr>
            <w:tcW w:w="0" w:type="auto"/>
            <w:vMerge w:val="restart"/>
          </w:tcPr>
          <w:p w14:paraId="28208CB7" w14:textId="77777777" w:rsidR="00343F9D" w:rsidRPr="00521C57" w:rsidRDefault="00343F9D" w:rsidP="00521C57">
            <w:pPr>
              <w:contextualSpacing/>
              <w:rPr>
                <w:rFonts w:ascii="Times New Roman" w:hAnsi="Times New Roman" w:cs="Times New Roman"/>
                <w:sz w:val="16"/>
                <w:szCs w:val="16"/>
              </w:rPr>
            </w:pPr>
            <w:proofErr w:type="spellStart"/>
            <w:r w:rsidRPr="00521C57">
              <w:rPr>
                <w:rFonts w:ascii="Times New Roman" w:hAnsi="Times New Roman" w:cs="Times New Roman"/>
                <w:sz w:val="16"/>
                <w:szCs w:val="16"/>
              </w:rPr>
              <w:t>Cupples</w:t>
            </w:r>
            <w:proofErr w:type="spellEnd"/>
            <w:r w:rsidRPr="00521C57">
              <w:rPr>
                <w:rFonts w:ascii="Times New Roman" w:hAnsi="Times New Roman" w:cs="Times New Roman"/>
                <w:sz w:val="16"/>
                <w:szCs w:val="16"/>
              </w:rPr>
              <w:t xml:space="preserve"> et al., 2008</w:t>
            </w:r>
          </w:p>
          <w:p w14:paraId="03C32159" w14:textId="77777777" w:rsidR="00343F9D" w:rsidRPr="00521C57" w:rsidRDefault="00343F9D" w:rsidP="00521C57">
            <w:pPr>
              <w:contextualSpacing/>
              <w:rPr>
                <w:rFonts w:ascii="Times New Roman" w:hAnsi="Times New Roman" w:cs="Times New Roman"/>
                <w:sz w:val="16"/>
                <w:szCs w:val="16"/>
              </w:rPr>
            </w:pPr>
            <w:r w:rsidRPr="00521C57">
              <w:rPr>
                <w:rFonts w:ascii="Times New Roman" w:hAnsi="Times New Roman" w:cs="Times New Roman"/>
                <w:sz w:val="16"/>
                <w:szCs w:val="16"/>
              </w:rPr>
              <w:t>2004-2006</w:t>
            </w:r>
          </w:p>
          <w:p w14:paraId="6FE31724" w14:textId="77777777" w:rsidR="00343F9D" w:rsidRPr="00521C57" w:rsidRDefault="00343F9D" w:rsidP="00521C57">
            <w:pPr>
              <w:contextualSpacing/>
              <w:rPr>
                <w:rFonts w:ascii="Times New Roman" w:hAnsi="Times New Roman" w:cs="Times New Roman"/>
                <w:sz w:val="16"/>
                <w:szCs w:val="16"/>
              </w:rPr>
            </w:pPr>
            <w:r w:rsidRPr="00521C57">
              <w:rPr>
                <w:rFonts w:ascii="Times New Roman" w:hAnsi="Times New Roman" w:cs="Times New Roman"/>
                <w:sz w:val="16"/>
                <w:szCs w:val="16"/>
              </w:rPr>
              <w:t>Cross-sectional</w:t>
            </w:r>
          </w:p>
          <w:p w14:paraId="75FBA8AD" w14:textId="77777777" w:rsidR="00343F9D" w:rsidRPr="00521C57" w:rsidRDefault="00343F9D" w:rsidP="00521C57">
            <w:pPr>
              <w:contextualSpacing/>
              <w:rPr>
                <w:rFonts w:ascii="Times New Roman" w:hAnsi="Times New Roman" w:cs="Times New Roman"/>
                <w:sz w:val="16"/>
                <w:szCs w:val="16"/>
              </w:rPr>
            </w:pPr>
            <w:r w:rsidRPr="00521C57">
              <w:rPr>
                <w:rFonts w:ascii="Times New Roman" w:hAnsi="Times New Roman" w:cs="Times New Roman"/>
                <w:sz w:val="16"/>
                <w:szCs w:val="16"/>
              </w:rPr>
              <w:t>Study</w:t>
            </w:r>
          </w:p>
          <w:p w14:paraId="5282E491"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 xml:space="preserve">Control group </w:t>
            </w:r>
          </w:p>
        </w:tc>
        <w:tc>
          <w:tcPr>
            <w:tcW w:w="0" w:type="auto"/>
          </w:tcPr>
          <w:p w14:paraId="028761ED"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Blood pressure,</w:t>
            </w:r>
          </w:p>
          <w:p w14:paraId="1EC46D02" w14:textId="77777777" w:rsidR="00343F9D" w:rsidRPr="00521C57" w:rsidRDefault="00343F9D" w:rsidP="00521C57">
            <w:pPr>
              <w:rPr>
                <w:rFonts w:ascii="Times New Roman" w:hAnsi="Times New Roman" w:cs="Times New Roman"/>
                <w:sz w:val="16"/>
                <w:szCs w:val="16"/>
              </w:rPr>
            </w:pPr>
          </w:p>
        </w:tc>
        <w:tc>
          <w:tcPr>
            <w:tcW w:w="0" w:type="auto"/>
          </w:tcPr>
          <w:p w14:paraId="7096AA23" w14:textId="77777777" w:rsidR="00343F9D" w:rsidRPr="00521C57" w:rsidRDefault="00343F9D"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 xml:space="preserve">More </w:t>
            </w:r>
            <w:proofErr w:type="spellStart"/>
            <w:r w:rsidRPr="00521C57">
              <w:rPr>
                <w:rFonts w:ascii="Times New Roman" w:hAnsi="Times New Roman" w:cs="Times New Roman"/>
                <w:sz w:val="16"/>
                <w:szCs w:val="16"/>
              </w:rPr>
              <w:t>RoI</w:t>
            </w:r>
            <w:proofErr w:type="spellEnd"/>
            <w:r w:rsidRPr="00521C57">
              <w:rPr>
                <w:rFonts w:ascii="Times New Roman" w:hAnsi="Times New Roman" w:cs="Times New Roman"/>
                <w:sz w:val="16"/>
                <w:szCs w:val="16"/>
              </w:rPr>
              <w:t xml:space="preserve"> than NI participants had systolic blood pressure &gt;140 mm Hg (37% </w:t>
            </w:r>
            <w:proofErr w:type="spellStart"/>
            <w:r w:rsidRPr="00521C57">
              <w:rPr>
                <w:rFonts w:ascii="Times New Roman" w:hAnsi="Times New Roman" w:cs="Times New Roman"/>
                <w:sz w:val="16"/>
                <w:szCs w:val="16"/>
              </w:rPr>
              <w:t>vs</w:t>
            </w:r>
            <w:proofErr w:type="spellEnd"/>
            <w:r w:rsidRPr="00521C57">
              <w:rPr>
                <w:rFonts w:ascii="Times New Roman" w:hAnsi="Times New Roman" w:cs="Times New Roman"/>
                <w:sz w:val="16"/>
                <w:szCs w:val="16"/>
              </w:rPr>
              <w:t xml:space="preserve"> 28%, P =</w:t>
            </w:r>
          </w:p>
          <w:p w14:paraId="5F09EB56"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 xml:space="preserve">0.01) </w:t>
            </w:r>
          </w:p>
        </w:tc>
      </w:tr>
      <w:tr w:rsidR="00343F9D" w:rsidRPr="00521C57" w14:paraId="45ABDE3D" w14:textId="77777777" w:rsidTr="00445643">
        <w:trPr>
          <w:trHeight w:val="71"/>
        </w:trPr>
        <w:tc>
          <w:tcPr>
            <w:tcW w:w="0" w:type="auto"/>
            <w:vMerge/>
          </w:tcPr>
          <w:p w14:paraId="6717A17C" w14:textId="77777777" w:rsidR="00343F9D" w:rsidRPr="00521C57" w:rsidRDefault="00343F9D" w:rsidP="00521C57">
            <w:pPr>
              <w:rPr>
                <w:rFonts w:ascii="Times New Roman" w:hAnsi="Times New Roman" w:cs="Times New Roman"/>
                <w:sz w:val="16"/>
                <w:szCs w:val="16"/>
              </w:rPr>
            </w:pPr>
          </w:p>
        </w:tc>
        <w:tc>
          <w:tcPr>
            <w:tcW w:w="0" w:type="auto"/>
            <w:vMerge/>
          </w:tcPr>
          <w:p w14:paraId="4E38533B" w14:textId="77777777" w:rsidR="00343F9D" w:rsidRPr="00521C57" w:rsidRDefault="00343F9D" w:rsidP="00521C57">
            <w:pPr>
              <w:rPr>
                <w:rFonts w:ascii="Times New Roman" w:hAnsi="Times New Roman" w:cs="Times New Roman"/>
                <w:sz w:val="16"/>
                <w:szCs w:val="16"/>
              </w:rPr>
            </w:pPr>
          </w:p>
        </w:tc>
        <w:tc>
          <w:tcPr>
            <w:tcW w:w="0" w:type="auto"/>
          </w:tcPr>
          <w:p w14:paraId="61DDEDC7"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 xml:space="preserve">Cholesterol </w:t>
            </w:r>
          </w:p>
          <w:p w14:paraId="19F7D8FE" w14:textId="77777777" w:rsidR="00343F9D" w:rsidRPr="00521C57" w:rsidRDefault="00343F9D" w:rsidP="00521C57">
            <w:pPr>
              <w:rPr>
                <w:rFonts w:ascii="Times New Roman" w:hAnsi="Times New Roman" w:cs="Times New Roman"/>
                <w:sz w:val="16"/>
                <w:szCs w:val="16"/>
              </w:rPr>
            </w:pPr>
          </w:p>
        </w:tc>
        <w:tc>
          <w:tcPr>
            <w:tcW w:w="0" w:type="auto"/>
          </w:tcPr>
          <w:p w14:paraId="544C38C0" w14:textId="77777777" w:rsidR="00343F9D" w:rsidRPr="00521C57" w:rsidRDefault="00343F9D"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 xml:space="preserve">More </w:t>
            </w:r>
            <w:proofErr w:type="spellStart"/>
            <w:r w:rsidRPr="00521C57">
              <w:rPr>
                <w:rFonts w:ascii="Times New Roman" w:hAnsi="Times New Roman" w:cs="Times New Roman"/>
                <w:sz w:val="16"/>
                <w:szCs w:val="16"/>
              </w:rPr>
              <w:t>RoI</w:t>
            </w:r>
            <w:proofErr w:type="spellEnd"/>
            <w:r w:rsidRPr="00521C57">
              <w:rPr>
                <w:rFonts w:ascii="Times New Roman" w:hAnsi="Times New Roman" w:cs="Times New Roman"/>
                <w:sz w:val="16"/>
                <w:szCs w:val="16"/>
              </w:rPr>
              <w:t xml:space="preserve"> than NI participants had cholesterol &gt;5 </w:t>
            </w:r>
            <w:proofErr w:type="spellStart"/>
            <w:r w:rsidRPr="00521C57">
              <w:rPr>
                <w:rFonts w:ascii="Times New Roman" w:hAnsi="Times New Roman" w:cs="Times New Roman"/>
                <w:sz w:val="16"/>
                <w:szCs w:val="16"/>
              </w:rPr>
              <w:t>mmol</w:t>
            </w:r>
            <w:proofErr w:type="spellEnd"/>
            <w:r w:rsidRPr="00521C57">
              <w:rPr>
                <w:rFonts w:ascii="Times New Roman" w:hAnsi="Times New Roman" w:cs="Times New Roman"/>
                <w:sz w:val="16"/>
                <w:szCs w:val="16"/>
              </w:rPr>
              <w:t xml:space="preserve">/L (24% </w:t>
            </w:r>
            <w:proofErr w:type="spellStart"/>
            <w:r w:rsidRPr="00521C57">
              <w:rPr>
                <w:rFonts w:ascii="Times New Roman" w:hAnsi="Times New Roman" w:cs="Times New Roman"/>
                <w:sz w:val="16"/>
                <w:szCs w:val="16"/>
              </w:rPr>
              <w:t>vs</w:t>
            </w:r>
            <w:proofErr w:type="spellEnd"/>
            <w:r w:rsidRPr="00521C57">
              <w:rPr>
                <w:rFonts w:ascii="Times New Roman" w:hAnsi="Times New Roman" w:cs="Times New Roman"/>
                <w:sz w:val="16"/>
                <w:szCs w:val="16"/>
              </w:rPr>
              <w:t xml:space="preserve"> 17%, P = 0.02)</w:t>
            </w:r>
          </w:p>
        </w:tc>
      </w:tr>
      <w:tr w:rsidR="00343F9D" w:rsidRPr="00521C57" w14:paraId="3D0FD9F5" w14:textId="77777777" w:rsidTr="00445643">
        <w:trPr>
          <w:trHeight w:val="71"/>
        </w:trPr>
        <w:tc>
          <w:tcPr>
            <w:tcW w:w="0" w:type="auto"/>
            <w:vMerge/>
          </w:tcPr>
          <w:p w14:paraId="6D79AFAF" w14:textId="77777777" w:rsidR="00343F9D" w:rsidRPr="00521C57" w:rsidRDefault="00343F9D" w:rsidP="00521C57">
            <w:pPr>
              <w:rPr>
                <w:rFonts w:ascii="Times New Roman" w:hAnsi="Times New Roman" w:cs="Times New Roman"/>
                <w:sz w:val="16"/>
                <w:szCs w:val="16"/>
              </w:rPr>
            </w:pPr>
          </w:p>
        </w:tc>
        <w:tc>
          <w:tcPr>
            <w:tcW w:w="0" w:type="auto"/>
            <w:vMerge/>
          </w:tcPr>
          <w:p w14:paraId="169898B5" w14:textId="77777777" w:rsidR="00343F9D" w:rsidRPr="00521C57" w:rsidRDefault="00343F9D" w:rsidP="00521C57">
            <w:pPr>
              <w:rPr>
                <w:rFonts w:ascii="Times New Roman" w:hAnsi="Times New Roman" w:cs="Times New Roman"/>
                <w:sz w:val="16"/>
                <w:szCs w:val="16"/>
              </w:rPr>
            </w:pPr>
          </w:p>
        </w:tc>
        <w:tc>
          <w:tcPr>
            <w:tcW w:w="0" w:type="auto"/>
          </w:tcPr>
          <w:p w14:paraId="77272347"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 xml:space="preserve">Medications </w:t>
            </w:r>
          </w:p>
          <w:p w14:paraId="33815E98" w14:textId="77777777" w:rsidR="00343F9D" w:rsidRPr="00521C57" w:rsidRDefault="00343F9D" w:rsidP="00521C57">
            <w:pPr>
              <w:rPr>
                <w:rFonts w:ascii="Times New Roman" w:hAnsi="Times New Roman" w:cs="Times New Roman"/>
                <w:sz w:val="16"/>
                <w:szCs w:val="16"/>
              </w:rPr>
            </w:pPr>
          </w:p>
        </w:tc>
        <w:tc>
          <w:tcPr>
            <w:tcW w:w="0" w:type="auto"/>
          </w:tcPr>
          <w:p w14:paraId="0516B42E" w14:textId="77777777" w:rsidR="00343F9D" w:rsidRPr="00521C57" w:rsidRDefault="00343F9D"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 xml:space="preserve">Fewer participants in the </w:t>
            </w:r>
            <w:proofErr w:type="spellStart"/>
            <w:r w:rsidRPr="00521C57">
              <w:rPr>
                <w:rFonts w:ascii="Times New Roman" w:hAnsi="Times New Roman" w:cs="Times New Roman"/>
                <w:sz w:val="16"/>
                <w:szCs w:val="16"/>
              </w:rPr>
              <w:t>RoI</w:t>
            </w:r>
            <w:proofErr w:type="spellEnd"/>
            <w:r w:rsidRPr="00521C57">
              <w:rPr>
                <w:rFonts w:ascii="Times New Roman" w:hAnsi="Times New Roman" w:cs="Times New Roman"/>
                <w:sz w:val="16"/>
                <w:szCs w:val="16"/>
              </w:rPr>
              <w:t xml:space="preserve"> (55% </w:t>
            </w:r>
            <w:proofErr w:type="spellStart"/>
            <w:r w:rsidRPr="00521C57">
              <w:rPr>
                <w:rFonts w:ascii="Times New Roman" w:hAnsi="Times New Roman" w:cs="Times New Roman"/>
                <w:sz w:val="16"/>
                <w:szCs w:val="16"/>
              </w:rPr>
              <w:t>vs</w:t>
            </w:r>
            <w:proofErr w:type="spellEnd"/>
            <w:r w:rsidRPr="00521C57">
              <w:rPr>
                <w:rFonts w:ascii="Times New Roman" w:hAnsi="Times New Roman" w:cs="Times New Roman"/>
                <w:sz w:val="16"/>
                <w:szCs w:val="16"/>
              </w:rPr>
              <w:t xml:space="preserve"> 70%) were prescribed β-blockers.</w:t>
            </w:r>
          </w:p>
          <w:p w14:paraId="530AFCB6" w14:textId="77777777" w:rsidR="00343F9D" w:rsidRPr="00521C57" w:rsidRDefault="00343F9D"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ACE inhibitor prescribing was similar for both groups (41%; 48%); high proportions were prescribed statins (84%; 85%) and aspirin (83%; 77%)</w:t>
            </w:r>
          </w:p>
        </w:tc>
      </w:tr>
      <w:tr w:rsidR="00343F9D" w:rsidRPr="00521C57" w14:paraId="48D08D30" w14:textId="77777777" w:rsidTr="00D76F06">
        <w:trPr>
          <w:trHeight w:val="391"/>
        </w:trPr>
        <w:tc>
          <w:tcPr>
            <w:tcW w:w="0" w:type="auto"/>
            <w:vMerge/>
          </w:tcPr>
          <w:p w14:paraId="24296578" w14:textId="77777777" w:rsidR="00343F9D" w:rsidRPr="00521C57" w:rsidRDefault="00343F9D" w:rsidP="00521C57">
            <w:pPr>
              <w:rPr>
                <w:rFonts w:ascii="Times New Roman" w:hAnsi="Times New Roman" w:cs="Times New Roman"/>
                <w:sz w:val="16"/>
                <w:szCs w:val="16"/>
              </w:rPr>
            </w:pPr>
          </w:p>
        </w:tc>
        <w:tc>
          <w:tcPr>
            <w:tcW w:w="0" w:type="auto"/>
            <w:vMerge/>
          </w:tcPr>
          <w:p w14:paraId="654A8F70" w14:textId="77777777" w:rsidR="00343F9D" w:rsidRPr="00521C57" w:rsidRDefault="00343F9D" w:rsidP="00521C57">
            <w:pPr>
              <w:rPr>
                <w:rFonts w:ascii="Times New Roman" w:hAnsi="Times New Roman" w:cs="Times New Roman"/>
                <w:sz w:val="16"/>
                <w:szCs w:val="16"/>
              </w:rPr>
            </w:pPr>
          </w:p>
        </w:tc>
        <w:tc>
          <w:tcPr>
            <w:tcW w:w="0" w:type="auto"/>
          </w:tcPr>
          <w:p w14:paraId="786DB990"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Smoking status 1</w:t>
            </w:r>
          </w:p>
        </w:tc>
        <w:tc>
          <w:tcPr>
            <w:tcW w:w="0" w:type="auto"/>
          </w:tcPr>
          <w:p w14:paraId="2474CF83"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-62.1 (-67.0 to -56.3)</w:t>
            </w:r>
          </w:p>
        </w:tc>
      </w:tr>
      <w:tr w:rsidR="00343F9D" w:rsidRPr="00521C57" w14:paraId="603097A1" w14:textId="77777777" w:rsidTr="00445643">
        <w:trPr>
          <w:trHeight w:val="71"/>
        </w:trPr>
        <w:tc>
          <w:tcPr>
            <w:tcW w:w="0" w:type="auto"/>
            <w:vMerge/>
          </w:tcPr>
          <w:p w14:paraId="03C53419" w14:textId="77777777" w:rsidR="00343F9D" w:rsidRPr="00521C57" w:rsidRDefault="00343F9D" w:rsidP="00521C57">
            <w:pPr>
              <w:rPr>
                <w:rFonts w:ascii="Times New Roman" w:hAnsi="Times New Roman" w:cs="Times New Roman"/>
                <w:sz w:val="16"/>
                <w:szCs w:val="16"/>
              </w:rPr>
            </w:pPr>
          </w:p>
        </w:tc>
        <w:tc>
          <w:tcPr>
            <w:tcW w:w="0" w:type="auto"/>
            <w:vMerge/>
          </w:tcPr>
          <w:p w14:paraId="1219DAF2" w14:textId="77777777" w:rsidR="00343F9D" w:rsidRPr="00521C57" w:rsidRDefault="00343F9D" w:rsidP="00521C57">
            <w:pPr>
              <w:rPr>
                <w:rFonts w:ascii="Times New Roman" w:hAnsi="Times New Roman" w:cs="Times New Roman"/>
                <w:sz w:val="16"/>
                <w:szCs w:val="16"/>
              </w:rPr>
            </w:pPr>
          </w:p>
        </w:tc>
        <w:tc>
          <w:tcPr>
            <w:tcW w:w="0" w:type="auto"/>
          </w:tcPr>
          <w:p w14:paraId="04F141D2"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Smoking status 2</w:t>
            </w:r>
          </w:p>
        </w:tc>
        <w:tc>
          <w:tcPr>
            <w:tcW w:w="0" w:type="auto"/>
          </w:tcPr>
          <w:p w14:paraId="3676C8D7"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-22.7 (-</w:t>
            </w:r>
            <w:proofErr w:type="gramStart"/>
            <w:r w:rsidRPr="00521C57">
              <w:rPr>
                <w:rFonts w:ascii="Times New Roman" w:hAnsi="Times New Roman" w:cs="Times New Roman"/>
                <w:sz w:val="16"/>
                <w:szCs w:val="16"/>
              </w:rPr>
              <w:t>26.4  to</w:t>
            </w:r>
            <w:proofErr w:type="gramEnd"/>
            <w:r w:rsidRPr="00521C57">
              <w:rPr>
                <w:rFonts w:ascii="Times New Roman" w:hAnsi="Times New Roman" w:cs="Times New Roman"/>
                <w:sz w:val="16"/>
                <w:szCs w:val="16"/>
              </w:rPr>
              <w:t xml:space="preserve"> -19.0)</w:t>
            </w:r>
          </w:p>
        </w:tc>
      </w:tr>
      <w:tr w:rsidR="00343F9D" w:rsidRPr="00521C57" w14:paraId="22BA9526" w14:textId="77777777" w:rsidTr="00445643">
        <w:trPr>
          <w:trHeight w:val="71"/>
        </w:trPr>
        <w:tc>
          <w:tcPr>
            <w:tcW w:w="0" w:type="auto"/>
            <w:vMerge/>
          </w:tcPr>
          <w:p w14:paraId="4335EA15" w14:textId="77777777" w:rsidR="00343F9D" w:rsidRPr="00521C57" w:rsidRDefault="00343F9D" w:rsidP="00521C57">
            <w:pPr>
              <w:rPr>
                <w:rFonts w:ascii="Times New Roman" w:hAnsi="Times New Roman" w:cs="Times New Roman"/>
                <w:sz w:val="16"/>
                <w:szCs w:val="16"/>
              </w:rPr>
            </w:pPr>
          </w:p>
        </w:tc>
        <w:tc>
          <w:tcPr>
            <w:tcW w:w="0" w:type="auto"/>
            <w:vMerge/>
          </w:tcPr>
          <w:p w14:paraId="489D68BA" w14:textId="77777777" w:rsidR="00343F9D" w:rsidRPr="00521C57" w:rsidRDefault="00343F9D" w:rsidP="00521C57">
            <w:pPr>
              <w:rPr>
                <w:rFonts w:ascii="Times New Roman" w:hAnsi="Times New Roman" w:cs="Times New Roman"/>
                <w:sz w:val="16"/>
                <w:szCs w:val="16"/>
              </w:rPr>
            </w:pPr>
          </w:p>
        </w:tc>
        <w:tc>
          <w:tcPr>
            <w:tcW w:w="0" w:type="auto"/>
          </w:tcPr>
          <w:p w14:paraId="59C7721F"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Smoking status 3</w:t>
            </w:r>
          </w:p>
        </w:tc>
        <w:tc>
          <w:tcPr>
            <w:tcW w:w="0" w:type="auto"/>
          </w:tcPr>
          <w:p w14:paraId="53720533"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3.5 (-1.8 to 8.6)</w:t>
            </w:r>
          </w:p>
        </w:tc>
      </w:tr>
      <w:tr w:rsidR="00343F9D" w:rsidRPr="00521C57" w14:paraId="519BCFF9" w14:textId="77777777" w:rsidTr="00445643">
        <w:trPr>
          <w:trHeight w:val="71"/>
        </w:trPr>
        <w:tc>
          <w:tcPr>
            <w:tcW w:w="0" w:type="auto"/>
            <w:vMerge/>
          </w:tcPr>
          <w:p w14:paraId="6AF88E4C" w14:textId="77777777" w:rsidR="00343F9D" w:rsidRPr="00521C57" w:rsidRDefault="00343F9D" w:rsidP="00521C57">
            <w:pPr>
              <w:rPr>
                <w:rFonts w:ascii="Times New Roman" w:hAnsi="Times New Roman" w:cs="Times New Roman"/>
                <w:sz w:val="16"/>
                <w:szCs w:val="16"/>
              </w:rPr>
            </w:pPr>
          </w:p>
        </w:tc>
        <w:tc>
          <w:tcPr>
            <w:tcW w:w="0" w:type="auto"/>
            <w:vMerge/>
          </w:tcPr>
          <w:p w14:paraId="3B076CDA" w14:textId="77777777" w:rsidR="00343F9D" w:rsidRPr="00521C57" w:rsidRDefault="00343F9D" w:rsidP="00521C57">
            <w:pPr>
              <w:rPr>
                <w:rFonts w:ascii="Times New Roman" w:hAnsi="Times New Roman" w:cs="Times New Roman"/>
                <w:sz w:val="16"/>
                <w:szCs w:val="16"/>
              </w:rPr>
            </w:pPr>
          </w:p>
        </w:tc>
        <w:tc>
          <w:tcPr>
            <w:tcW w:w="0" w:type="auto"/>
          </w:tcPr>
          <w:p w14:paraId="26E7CD2D"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Smoking status 4</w:t>
            </w:r>
          </w:p>
        </w:tc>
        <w:tc>
          <w:tcPr>
            <w:tcW w:w="0" w:type="auto"/>
          </w:tcPr>
          <w:p w14:paraId="25B6F2FE"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-3.1(-8.4 to 1.8)</w:t>
            </w:r>
          </w:p>
        </w:tc>
      </w:tr>
      <w:tr w:rsidR="00343F9D" w:rsidRPr="00521C57" w14:paraId="4B02FA11" w14:textId="77777777" w:rsidTr="00445643">
        <w:trPr>
          <w:trHeight w:val="250"/>
        </w:trPr>
        <w:tc>
          <w:tcPr>
            <w:tcW w:w="0" w:type="auto"/>
            <w:vMerge/>
          </w:tcPr>
          <w:p w14:paraId="61865CEB" w14:textId="77777777" w:rsidR="00343F9D" w:rsidRPr="00521C57" w:rsidRDefault="00343F9D" w:rsidP="00521C57">
            <w:pPr>
              <w:rPr>
                <w:rFonts w:ascii="Times New Roman" w:hAnsi="Times New Roman" w:cs="Times New Roman"/>
                <w:sz w:val="16"/>
                <w:szCs w:val="16"/>
              </w:rPr>
            </w:pPr>
          </w:p>
        </w:tc>
        <w:tc>
          <w:tcPr>
            <w:tcW w:w="0" w:type="auto"/>
            <w:vMerge w:val="restart"/>
          </w:tcPr>
          <w:p w14:paraId="1EECD5D6" w14:textId="77777777" w:rsidR="00343F9D" w:rsidRPr="00521C57" w:rsidRDefault="00343F9D" w:rsidP="00521C57">
            <w:pPr>
              <w:contextualSpacing/>
              <w:rPr>
                <w:rFonts w:ascii="Times New Roman" w:hAnsi="Times New Roman" w:cs="Times New Roman"/>
                <w:sz w:val="16"/>
                <w:szCs w:val="16"/>
              </w:rPr>
            </w:pPr>
            <w:r w:rsidRPr="00521C57">
              <w:rPr>
                <w:rFonts w:ascii="Times New Roman" w:hAnsi="Times New Roman" w:cs="Times New Roman"/>
                <w:sz w:val="16"/>
                <w:szCs w:val="16"/>
              </w:rPr>
              <w:t>Coleman, 2007</w:t>
            </w:r>
          </w:p>
          <w:p w14:paraId="7ED423E4" w14:textId="77777777" w:rsidR="00343F9D" w:rsidRPr="00521C57" w:rsidRDefault="00343F9D" w:rsidP="00521C57">
            <w:pPr>
              <w:contextualSpacing/>
              <w:rPr>
                <w:rFonts w:ascii="Times New Roman" w:hAnsi="Times New Roman" w:cs="Times New Roman"/>
                <w:sz w:val="16"/>
                <w:szCs w:val="16"/>
              </w:rPr>
            </w:pPr>
            <w:r w:rsidRPr="00521C57">
              <w:rPr>
                <w:rFonts w:ascii="Times New Roman" w:hAnsi="Times New Roman" w:cs="Times New Roman"/>
                <w:sz w:val="16"/>
                <w:szCs w:val="16"/>
              </w:rPr>
              <w:t>1990-2005</w:t>
            </w:r>
          </w:p>
          <w:p w14:paraId="2B71E807" w14:textId="77777777" w:rsidR="00343F9D" w:rsidRPr="00521C57" w:rsidRDefault="00343F9D" w:rsidP="00521C57">
            <w:pPr>
              <w:contextualSpacing/>
              <w:rPr>
                <w:rFonts w:ascii="Times New Roman" w:hAnsi="Times New Roman" w:cs="Times New Roman"/>
                <w:sz w:val="16"/>
                <w:szCs w:val="16"/>
              </w:rPr>
            </w:pPr>
            <w:r w:rsidRPr="00521C57">
              <w:rPr>
                <w:rFonts w:ascii="Times New Roman" w:hAnsi="Times New Roman" w:cs="Times New Roman"/>
                <w:sz w:val="16"/>
                <w:szCs w:val="16"/>
              </w:rPr>
              <w:t>Retrospective</w:t>
            </w:r>
          </w:p>
          <w:p w14:paraId="4BDF144E" w14:textId="77777777" w:rsidR="00343F9D" w:rsidRPr="00521C57" w:rsidRDefault="00343F9D" w:rsidP="00521C57">
            <w:pPr>
              <w:contextualSpacing/>
              <w:rPr>
                <w:rFonts w:ascii="Times New Roman" w:hAnsi="Times New Roman" w:cs="Times New Roman"/>
                <w:sz w:val="16"/>
                <w:szCs w:val="16"/>
              </w:rPr>
            </w:pPr>
            <w:proofErr w:type="gramStart"/>
            <w:r w:rsidRPr="00521C57">
              <w:rPr>
                <w:rFonts w:ascii="Times New Roman" w:hAnsi="Times New Roman" w:cs="Times New Roman"/>
                <w:sz w:val="16"/>
                <w:szCs w:val="16"/>
              </w:rPr>
              <w:t>longitudinal</w:t>
            </w:r>
            <w:proofErr w:type="gramEnd"/>
          </w:p>
          <w:p w14:paraId="481AE447" w14:textId="77777777" w:rsidR="00343F9D" w:rsidRPr="00521C57" w:rsidRDefault="00343F9D" w:rsidP="00521C57">
            <w:pPr>
              <w:rPr>
                <w:rFonts w:ascii="Times New Roman" w:hAnsi="Times New Roman" w:cs="Times New Roman"/>
                <w:sz w:val="16"/>
                <w:szCs w:val="16"/>
              </w:rPr>
            </w:pPr>
            <w:proofErr w:type="gramStart"/>
            <w:r w:rsidRPr="00521C57">
              <w:rPr>
                <w:rFonts w:ascii="Times New Roman" w:hAnsi="Times New Roman" w:cs="Times New Roman"/>
                <w:sz w:val="16"/>
                <w:szCs w:val="16"/>
              </w:rPr>
              <w:t>survey</w:t>
            </w:r>
            <w:proofErr w:type="gramEnd"/>
          </w:p>
        </w:tc>
        <w:tc>
          <w:tcPr>
            <w:tcW w:w="0" w:type="auto"/>
          </w:tcPr>
          <w:p w14:paraId="4AB45FDE"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 xml:space="preserve">Smoking status recording </w:t>
            </w:r>
          </w:p>
        </w:tc>
        <w:tc>
          <w:tcPr>
            <w:tcW w:w="0" w:type="auto"/>
          </w:tcPr>
          <w:p w14:paraId="04CEACF5" w14:textId="77777777" w:rsidR="00343F9D" w:rsidRPr="00521C57" w:rsidRDefault="00343F9D"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 xml:space="preserve">Compared with the first quarter of 2003, recording of smoking status increased up to the first quarter of 2004 in (rate ratio = 1.88; 95% CI, 1.87–1.89) </w:t>
            </w:r>
          </w:p>
        </w:tc>
      </w:tr>
      <w:tr w:rsidR="00343F9D" w:rsidRPr="00521C57" w14:paraId="0E69ED10" w14:textId="77777777" w:rsidTr="00445643">
        <w:trPr>
          <w:trHeight w:val="250"/>
        </w:trPr>
        <w:tc>
          <w:tcPr>
            <w:tcW w:w="0" w:type="auto"/>
            <w:vMerge/>
          </w:tcPr>
          <w:p w14:paraId="4C402848" w14:textId="77777777" w:rsidR="00343F9D" w:rsidRPr="00521C57" w:rsidRDefault="00343F9D" w:rsidP="00521C57">
            <w:pPr>
              <w:rPr>
                <w:rFonts w:ascii="Times New Roman" w:hAnsi="Times New Roman" w:cs="Times New Roman"/>
                <w:sz w:val="16"/>
                <w:szCs w:val="16"/>
              </w:rPr>
            </w:pPr>
          </w:p>
        </w:tc>
        <w:tc>
          <w:tcPr>
            <w:tcW w:w="0" w:type="auto"/>
            <w:vMerge/>
          </w:tcPr>
          <w:p w14:paraId="50C7DE5B" w14:textId="77777777" w:rsidR="00343F9D" w:rsidRPr="00521C57" w:rsidRDefault="00343F9D" w:rsidP="00521C57">
            <w:pPr>
              <w:rPr>
                <w:rFonts w:ascii="Times New Roman" w:hAnsi="Times New Roman" w:cs="Times New Roman"/>
                <w:sz w:val="16"/>
                <w:szCs w:val="16"/>
              </w:rPr>
            </w:pPr>
          </w:p>
        </w:tc>
        <w:tc>
          <w:tcPr>
            <w:tcW w:w="0" w:type="auto"/>
          </w:tcPr>
          <w:p w14:paraId="1EAA2034"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 xml:space="preserve">Brief advice to smokers </w:t>
            </w:r>
          </w:p>
        </w:tc>
        <w:tc>
          <w:tcPr>
            <w:tcW w:w="0" w:type="auto"/>
          </w:tcPr>
          <w:p w14:paraId="7FA227E1" w14:textId="77777777" w:rsidR="00343F9D" w:rsidRPr="00521C57" w:rsidRDefault="00343F9D"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Compared with the first quarter of 2003, and in brief advice to smokers increased up to  (RR = 3.03; 95% CI, 2.98–3.09),</w:t>
            </w:r>
          </w:p>
        </w:tc>
      </w:tr>
      <w:tr w:rsidR="00343F9D" w:rsidRPr="00521C57" w14:paraId="5AC8F7F6" w14:textId="77777777" w:rsidTr="00445643">
        <w:trPr>
          <w:trHeight w:val="125"/>
        </w:trPr>
        <w:tc>
          <w:tcPr>
            <w:tcW w:w="0" w:type="auto"/>
            <w:vMerge/>
          </w:tcPr>
          <w:p w14:paraId="10B82D32" w14:textId="77777777" w:rsidR="00343F9D" w:rsidRPr="00521C57" w:rsidRDefault="00343F9D" w:rsidP="00521C57">
            <w:pPr>
              <w:rPr>
                <w:rFonts w:ascii="Times New Roman" w:hAnsi="Times New Roman" w:cs="Times New Roman"/>
                <w:sz w:val="16"/>
                <w:szCs w:val="16"/>
              </w:rPr>
            </w:pPr>
          </w:p>
        </w:tc>
        <w:tc>
          <w:tcPr>
            <w:tcW w:w="0" w:type="auto"/>
            <w:vMerge w:val="restart"/>
          </w:tcPr>
          <w:p w14:paraId="59F315E0" w14:textId="77777777" w:rsidR="00343F9D" w:rsidRPr="00521C57" w:rsidRDefault="00343F9D" w:rsidP="00521C57">
            <w:pPr>
              <w:contextualSpacing/>
              <w:rPr>
                <w:rFonts w:ascii="Times New Roman" w:hAnsi="Times New Roman" w:cs="Times New Roman"/>
                <w:sz w:val="16"/>
                <w:szCs w:val="16"/>
              </w:rPr>
            </w:pPr>
            <w:r w:rsidRPr="00521C57">
              <w:rPr>
                <w:rFonts w:ascii="Times New Roman" w:hAnsi="Times New Roman" w:cs="Times New Roman"/>
                <w:sz w:val="16"/>
                <w:szCs w:val="16"/>
              </w:rPr>
              <w:t>Campbell, et al.</w:t>
            </w:r>
            <w:proofErr w:type="gramStart"/>
            <w:r w:rsidRPr="00521C57">
              <w:rPr>
                <w:rFonts w:ascii="Times New Roman" w:hAnsi="Times New Roman" w:cs="Times New Roman"/>
                <w:sz w:val="16"/>
                <w:szCs w:val="16"/>
              </w:rPr>
              <w:t>,  2009</w:t>
            </w:r>
            <w:proofErr w:type="gramEnd"/>
          </w:p>
          <w:p w14:paraId="5D9B071E" w14:textId="77777777" w:rsidR="00343F9D" w:rsidRPr="00521C57" w:rsidRDefault="00343F9D" w:rsidP="00521C57">
            <w:pPr>
              <w:contextualSpacing/>
              <w:rPr>
                <w:rFonts w:ascii="Times New Roman" w:hAnsi="Times New Roman" w:cs="Times New Roman"/>
                <w:sz w:val="16"/>
                <w:szCs w:val="16"/>
              </w:rPr>
            </w:pPr>
            <w:r w:rsidRPr="00521C57">
              <w:rPr>
                <w:rFonts w:ascii="Times New Roman" w:hAnsi="Times New Roman" w:cs="Times New Roman"/>
                <w:sz w:val="16"/>
                <w:szCs w:val="16"/>
              </w:rPr>
              <w:t>1998-2007</w:t>
            </w:r>
          </w:p>
          <w:p w14:paraId="1F6CF473" w14:textId="77777777" w:rsidR="00343F9D" w:rsidRPr="00521C57" w:rsidRDefault="00343F9D" w:rsidP="00521C57">
            <w:pPr>
              <w:contextualSpacing/>
              <w:rPr>
                <w:rFonts w:ascii="Times New Roman" w:hAnsi="Times New Roman" w:cs="Times New Roman"/>
                <w:sz w:val="16"/>
                <w:szCs w:val="16"/>
              </w:rPr>
            </w:pPr>
            <w:r w:rsidRPr="00521C57">
              <w:rPr>
                <w:rFonts w:ascii="Times New Roman" w:hAnsi="Times New Roman" w:cs="Times New Roman"/>
                <w:sz w:val="16"/>
                <w:szCs w:val="16"/>
              </w:rPr>
              <w:t>Before and after study</w:t>
            </w:r>
          </w:p>
          <w:p w14:paraId="31EA9E7E"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 xml:space="preserve">Interrupted time series </w:t>
            </w:r>
          </w:p>
        </w:tc>
        <w:tc>
          <w:tcPr>
            <w:tcW w:w="0" w:type="auto"/>
          </w:tcPr>
          <w:p w14:paraId="10CF22E4"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 xml:space="preserve">Coronary heart disease </w:t>
            </w:r>
          </w:p>
        </w:tc>
        <w:tc>
          <w:tcPr>
            <w:tcW w:w="0" w:type="auto"/>
          </w:tcPr>
          <w:p w14:paraId="757A3381" w14:textId="77777777" w:rsidR="00343F9D" w:rsidRPr="00521C57" w:rsidRDefault="00343F9D"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 xml:space="preserve">Mean change in rate of improvement  -0.250, 95% CI, -0.401 to 0.100, </w:t>
            </w:r>
            <w:proofErr w:type="spellStart"/>
            <w:r w:rsidRPr="00521C57">
              <w:rPr>
                <w:rFonts w:ascii="Times New Roman" w:hAnsi="Times New Roman" w:cs="Times New Roman"/>
                <w:sz w:val="16"/>
                <w:szCs w:val="16"/>
              </w:rPr>
              <w:t>pvalue</w:t>
            </w:r>
            <w:proofErr w:type="spellEnd"/>
            <w:r w:rsidRPr="00521C57">
              <w:rPr>
                <w:rFonts w:ascii="Times New Roman" w:hAnsi="Times New Roman" w:cs="Times New Roman"/>
                <w:sz w:val="16"/>
                <w:szCs w:val="16"/>
              </w:rPr>
              <w:t>=0.001</w:t>
            </w:r>
          </w:p>
        </w:tc>
      </w:tr>
      <w:tr w:rsidR="00343F9D" w:rsidRPr="00521C57" w14:paraId="6571D3DD" w14:textId="77777777" w:rsidTr="00445643">
        <w:trPr>
          <w:trHeight w:val="125"/>
        </w:trPr>
        <w:tc>
          <w:tcPr>
            <w:tcW w:w="0" w:type="auto"/>
            <w:vMerge/>
          </w:tcPr>
          <w:p w14:paraId="6ADD8469" w14:textId="77777777" w:rsidR="00343F9D" w:rsidRPr="00521C57" w:rsidRDefault="00343F9D" w:rsidP="00521C57">
            <w:pPr>
              <w:rPr>
                <w:rFonts w:ascii="Times New Roman" w:hAnsi="Times New Roman" w:cs="Times New Roman"/>
                <w:sz w:val="16"/>
                <w:szCs w:val="16"/>
              </w:rPr>
            </w:pPr>
          </w:p>
        </w:tc>
        <w:tc>
          <w:tcPr>
            <w:tcW w:w="0" w:type="auto"/>
            <w:vMerge/>
          </w:tcPr>
          <w:p w14:paraId="3DA16E8A" w14:textId="77777777" w:rsidR="00343F9D" w:rsidRPr="00521C57" w:rsidRDefault="00343F9D" w:rsidP="00521C57">
            <w:pPr>
              <w:rPr>
                <w:rFonts w:ascii="Times New Roman" w:hAnsi="Times New Roman" w:cs="Times New Roman"/>
                <w:sz w:val="16"/>
                <w:szCs w:val="16"/>
              </w:rPr>
            </w:pPr>
          </w:p>
        </w:tc>
        <w:tc>
          <w:tcPr>
            <w:tcW w:w="0" w:type="auto"/>
          </w:tcPr>
          <w:p w14:paraId="751A7C52"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 xml:space="preserve">Asthma </w:t>
            </w:r>
          </w:p>
        </w:tc>
        <w:tc>
          <w:tcPr>
            <w:tcW w:w="0" w:type="auto"/>
          </w:tcPr>
          <w:p w14:paraId="14204DFA" w14:textId="77777777" w:rsidR="00343F9D" w:rsidRPr="00521C57" w:rsidRDefault="00343F9D"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 xml:space="preserve">Mean change in rate of improvement  -0.468, 95% CI, -0.748 to -0.187, </w:t>
            </w:r>
            <w:proofErr w:type="spellStart"/>
            <w:r w:rsidRPr="00521C57">
              <w:rPr>
                <w:rFonts w:ascii="Times New Roman" w:hAnsi="Times New Roman" w:cs="Times New Roman"/>
                <w:sz w:val="16"/>
                <w:szCs w:val="16"/>
              </w:rPr>
              <w:t>pvalue</w:t>
            </w:r>
            <w:proofErr w:type="spellEnd"/>
            <w:r w:rsidRPr="00521C57">
              <w:rPr>
                <w:rFonts w:ascii="Times New Roman" w:hAnsi="Times New Roman" w:cs="Times New Roman"/>
                <w:sz w:val="16"/>
                <w:szCs w:val="16"/>
              </w:rPr>
              <w:t>=0.001</w:t>
            </w:r>
          </w:p>
        </w:tc>
      </w:tr>
      <w:tr w:rsidR="00343F9D" w:rsidRPr="00521C57" w14:paraId="50CC4B3D" w14:textId="77777777" w:rsidTr="00445643">
        <w:trPr>
          <w:trHeight w:val="125"/>
        </w:trPr>
        <w:tc>
          <w:tcPr>
            <w:tcW w:w="0" w:type="auto"/>
            <w:vMerge/>
          </w:tcPr>
          <w:p w14:paraId="5AD9B095" w14:textId="77777777" w:rsidR="00343F9D" w:rsidRPr="00521C57" w:rsidRDefault="00343F9D" w:rsidP="00521C57">
            <w:pPr>
              <w:rPr>
                <w:rFonts w:ascii="Times New Roman" w:hAnsi="Times New Roman" w:cs="Times New Roman"/>
                <w:sz w:val="16"/>
                <w:szCs w:val="16"/>
              </w:rPr>
            </w:pPr>
          </w:p>
        </w:tc>
        <w:tc>
          <w:tcPr>
            <w:tcW w:w="0" w:type="auto"/>
            <w:vMerge/>
          </w:tcPr>
          <w:p w14:paraId="530F7E9C" w14:textId="77777777" w:rsidR="00343F9D" w:rsidRPr="00521C57" w:rsidRDefault="00343F9D" w:rsidP="00521C57">
            <w:pPr>
              <w:rPr>
                <w:rFonts w:ascii="Times New Roman" w:hAnsi="Times New Roman" w:cs="Times New Roman"/>
                <w:sz w:val="16"/>
                <w:szCs w:val="16"/>
              </w:rPr>
            </w:pPr>
          </w:p>
        </w:tc>
        <w:tc>
          <w:tcPr>
            <w:tcW w:w="0" w:type="auto"/>
          </w:tcPr>
          <w:p w14:paraId="147916C5"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 xml:space="preserve">Diabetes </w:t>
            </w:r>
          </w:p>
        </w:tc>
        <w:tc>
          <w:tcPr>
            <w:tcW w:w="0" w:type="auto"/>
          </w:tcPr>
          <w:p w14:paraId="046B2CDB" w14:textId="77777777" w:rsidR="00343F9D" w:rsidRPr="00521C57" w:rsidRDefault="00343F9D"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 xml:space="preserve">Mean change in rate of improvement  -0.220, 95% CI, -0.313 to -0.127, </w:t>
            </w:r>
            <w:proofErr w:type="spellStart"/>
            <w:r w:rsidRPr="00521C57">
              <w:rPr>
                <w:rFonts w:ascii="Times New Roman" w:hAnsi="Times New Roman" w:cs="Times New Roman"/>
                <w:sz w:val="16"/>
                <w:szCs w:val="16"/>
              </w:rPr>
              <w:t>pvalue</w:t>
            </w:r>
            <w:proofErr w:type="spellEnd"/>
            <w:r w:rsidRPr="00521C57">
              <w:rPr>
                <w:rFonts w:ascii="Times New Roman" w:hAnsi="Times New Roman" w:cs="Times New Roman"/>
                <w:sz w:val="16"/>
                <w:szCs w:val="16"/>
              </w:rPr>
              <w:t>=0.001</w:t>
            </w:r>
          </w:p>
        </w:tc>
      </w:tr>
      <w:tr w:rsidR="00343F9D" w:rsidRPr="00521C57" w14:paraId="62DB7988" w14:textId="77777777" w:rsidTr="00445643">
        <w:trPr>
          <w:trHeight w:val="125"/>
        </w:trPr>
        <w:tc>
          <w:tcPr>
            <w:tcW w:w="0" w:type="auto"/>
            <w:vMerge/>
          </w:tcPr>
          <w:p w14:paraId="486F417F" w14:textId="77777777" w:rsidR="00343F9D" w:rsidRPr="00521C57" w:rsidRDefault="00343F9D" w:rsidP="00521C57">
            <w:pPr>
              <w:rPr>
                <w:rFonts w:ascii="Times New Roman" w:hAnsi="Times New Roman" w:cs="Times New Roman"/>
                <w:sz w:val="16"/>
                <w:szCs w:val="16"/>
              </w:rPr>
            </w:pPr>
          </w:p>
        </w:tc>
        <w:tc>
          <w:tcPr>
            <w:tcW w:w="0" w:type="auto"/>
            <w:vMerge/>
          </w:tcPr>
          <w:p w14:paraId="79618647" w14:textId="77777777" w:rsidR="00343F9D" w:rsidRPr="00521C57" w:rsidRDefault="00343F9D" w:rsidP="00521C57">
            <w:pPr>
              <w:rPr>
                <w:rFonts w:ascii="Times New Roman" w:hAnsi="Times New Roman" w:cs="Times New Roman"/>
                <w:sz w:val="16"/>
                <w:szCs w:val="16"/>
              </w:rPr>
            </w:pPr>
          </w:p>
        </w:tc>
        <w:tc>
          <w:tcPr>
            <w:tcW w:w="0" w:type="auto"/>
          </w:tcPr>
          <w:p w14:paraId="2D6956B8"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 xml:space="preserve">Continuity of care </w:t>
            </w:r>
          </w:p>
        </w:tc>
        <w:tc>
          <w:tcPr>
            <w:tcW w:w="0" w:type="auto"/>
          </w:tcPr>
          <w:p w14:paraId="3D308D50" w14:textId="77777777" w:rsidR="00343F9D" w:rsidRPr="00521C57" w:rsidRDefault="00343F9D"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 xml:space="preserve">Mean change in rate of </w:t>
            </w:r>
            <w:proofErr w:type="gramStart"/>
            <w:r w:rsidRPr="00521C57">
              <w:rPr>
                <w:rFonts w:ascii="Times New Roman" w:hAnsi="Times New Roman" w:cs="Times New Roman"/>
                <w:sz w:val="16"/>
                <w:szCs w:val="16"/>
              </w:rPr>
              <w:t>improvement  0.091</w:t>
            </w:r>
            <w:proofErr w:type="gramEnd"/>
            <w:r w:rsidRPr="00521C57">
              <w:rPr>
                <w:rFonts w:ascii="Times New Roman" w:hAnsi="Times New Roman" w:cs="Times New Roman"/>
                <w:sz w:val="16"/>
                <w:szCs w:val="16"/>
              </w:rPr>
              <w:t xml:space="preserve">, 95% CI, 0.025 to </w:t>
            </w:r>
            <w:r w:rsidRPr="00521C57">
              <w:rPr>
                <w:rFonts w:ascii="Times New Roman" w:hAnsi="Times New Roman" w:cs="Times New Roman"/>
                <w:sz w:val="16"/>
                <w:szCs w:val="16"/>
              </w:rPr>
              <w:lastRenderedPageBreak/>
              <w:t xml:space="preserve">0.157, </w:t>
            </w:r>
            <w:proofErr w:type="spellStart"/>
            <w:r w:rsidRPr="00521C57">
              <w:rPr>
                <w:rFonts w:ascii="Times New Roman" w:hAnsi="Times New Roman" w:cs="Times New Roman"/>
                <w:sz w:val="16"/>
                <w:szCs w:val="16"/>
              </w:rPr>
              <w:t>pvalue</w:t>
            </w:r>
            <w:proofErr w:type="spellEnd"/>
            <w:r w:rsidRPr="00521C57">
              <w:rPr>
                <w:rFonts w:ascii="Times New Roman" w:hAnsi="Times New Roman" w:cs="Times New Roman"/>
                <w:sz w:val="16"/>
                <w:szCs w:val="16"/>
              </w:rPr>
              <w:t>=0.001</w:t>
            </w:r>
          </w:p>
        </w:tc>
      </w:tr>
      <w:tr w:rsidR="00343F9D" w:rsidRPr="00521C57" w14:paraId="2028C722" w14:textId="77777777" w:rsidTr="00445643">
        <w:trPr>
          <w:trHeight w:val="314"/>
        </w:trPr>
        <w:tc>
          <w:tcPr>
            <w:tcW w:w="0" w:type="auto"/>
            <w:vMerge/>
          </w:tcPr>
          <w:p w14:paraId="18D247ED" w14:textId="77777777" w:rsidR="00343F9D" w:rsidRPr="00521C57" w:rsidRDefault="00343F9D" w:rsidP="00521C57">
            <w:pPr>
              <w:rPr>
                <w:rFonts w:ascii="Times New Roman" w:hAnsi="Times New Roman" w:cs="Times New Roman"/>
                <w:sz w:val="16"/>
                <w:szCs w:val="16"/>
              </w:rPr>
            </w:pPr>
          </w:p>
        </w:tc>
        <w:tc>
          <w:tcPr>
            <w:tcW w:w="0" w:type="auto"/>
            <w:vMerge w:val="restart"/>
          </w:tcPr>
          <w:p w14:paraId="5B6D79C3" w14:textId="77777777" w:rsidR="00343F9D" w:rsidRPr="00521C57" w:rsidRDefault="00343F9D" w:rsidP="00521C57">
            <w:pPr>
              <w:contextualSpacing/>
              <w:rPr>
                <w:rFonts w:ascii="Times New Roman" w:hAnsi="Times New Roman" w:cs="Times New Roman"/>
                <w:sz w:val="16"/>
                <w:szCs w:val="16"/>
              </w:rPr>
            </w:pPr>
            <w:proofErr w:type="spellStart"/>
            <w:r w:rsidRPr="00521C57">
              <w:rPr>
                <w:rFonts w:ascii="Times New Roman" w:hAnsi="Times New Roman" w:cs="Times New Roman"/>
                <w:sz w:val="16"/>
                <w:szCs w:val="16"/>
              </w:rPr>
              <w:t>Hippisiley</w:t>
            </w:r>
            <w:proofErr w:type="spellEnd"/>
            <w:r w:rsidRPr="00521C57">
              <w:rPr>
                <w:rFonts w:ascii="Times New Roman" w:hAnsi="Times New Roman" w:cs="Times New Roman"/>
                <w:sz w:val="16"/>
                <w:szCs w:val="16"/>
              </w:rPr>
              <w:t>-cox, et al., 2007</w:t>
            </w:r>
          </w:p>
          <w:p w14:paraId="11E51F36" w14:textId="77777777" w:rsidR="00343F9D" w:rsidRPr="00521C57" w:rsidRDefault="00343F9D" w:rsidP="00521C57">
            <w:pPr>
              <w:contextualSpacing/>
              <w:rPr>
                <w:rFonts w:ascii="Times New Roman" w:hAnsi="Times New Roman" w:cs="Times New Roman"/>
                <w:sz w:val="16"/>
                <w:szCs w:val="16"/>
              </w:rPr>
            </w:pPr>
          </w:p>
          <w:p w14:paraId="1DEB0747" w14:textId="77777777" w:rsidR="00343F9D" w:rsidRPr="00521C57" w:rsidRDefault="00343F9D" w:rsidP="00521C57">
            <w:pPr>
              <w:contextualSpacing/>
              <w:rPr>
                <w:rFonts w:ascii="Times New Roman" w:hAnsi="Times New Roman" w:cs="Times New Roman"/>
                <w:sz w:val="16"/>
                <w:szCs w:val="16"/>
              </w:rPr>
            </w:pPr>
            <w:r w:rsidRPr="00521C57">
              <w:rPr>
                <w:rFonts w:ascii="Times New Roman" w:hAnsi="Times New Roman" w:cs="Times New Roman"/>
                <w:sz w:val="16"/>
                <w:szCs w:val="16"/>
              </w:rPr>
              <w:t>2001-2006</w:t>
            </w:r>
          </w:p>
          <w:p w14:paraId="5C82EC28" w14:textId="77777777" w:rsidR="00343F9D" w:rsidRPr="00521C57" w:rsidRDefault="00343F9D" w:rsidP="00521C57">
            <w:pPr>
              <w:contextualSpacing/>
              <w:rPr>
                <w:rFonts w:ascii="Times New Roman" w:hAnsi="Times New Roman" w:cs="Times New Roman"/>
                <w:sz w:val="16"/>
                <w:szCs w:val="16"/>
              </w:rPr>
            </w:pPr>
            <w:r w:rsidRPr="00521C57">
              <w:rPr>
                <w:rFonts w:ascii="Times New Roman" w:hAnsi="Times New Roman" w:cs="Times New Roman"/>
                <w:sz w:val="16"/>
                <w:szCs w:val="16"/>
              </w:rPr>
              <w:t>Interrupted</w:t>
            </w:r>
          </w:p>
          <w:p w14:paraId="25AAB1AB" w14:textId="77777777" w:rsidR="00343F9D" w:rsidRPr="00521C57" w:rsidRDefault="00343F9D" w:rsidP="00521C57">
            <w:pPr>
              <w:contextualSpacing/>
              <w:rPr>
                <w:rFonts w:ascii="Times New Roman" w:hAnsi="Times New Roman" w:cs="Times New Roman"/>
                <w:sz w:val="16"/>
                <w:szCs w:val="16"/>
              </w:rPr>
            </w:pPr>
            <w:proofErr w:type="gramStart"/>
            <w:r w:rsidRPr="00521C57">
              <w:rPr>
                <w:rFonts w:ascii="Times New Roman" w:hAnsi="Times New Roman" w:cs="Times New Roman"/>
                <w:sz w:val="16"/>
                <w:szCs w:val="16"/>
              </w:rPr>
              <w:t>time</w:t>
            </w:r>
            <w:proofErr w:type="gramEnd"/>
            <w:r w:rsidRPr="00521C57">
              <w:rPr>
                <w:rFonts w:ascii="Times New Roman" w:hAnsi="Times New Roman" w:cs="Times New Roman"/>
                <w:sz w:val="16"/>
                <w:szCs w:val="16"/>
              </w:rPr>
              <w:t xml:space="preserve"> series</w:t>
            </w:r>
          </w:p>
          <w:p w14:paraId="206EBF9F" w14:textId="77777777" w:rsidR="00343F9D" w:rsidRPr="00521C57" w:rsidRDefault="00343F9D" w:rsidP="00521C57">
            <w:pPr>
              <w:contextualSpacing/>
              <w:rPr>
                <w:rFonts w:ascii="Times New Roman" w:hAnsi="Times New Roman" w:cs="Times New Roman"/>
                <w:sz w:val="16"/>
                <w:szCs w:val="16"/>
              </w:rPr>
            </w:pPr>
            <w:r w:rsidRPr="00521C57">
              <w:rPr>
                <w:rFonts w:ascii="Times New Roman" w:hAnsi="Times New Roman" w:cs="Times New Roman"/>
                <w:sz w:val="16"/>
                <w:szCs w:val="16"/>
              </w:rPr>
              <w:t xml:space="preserve">However, absolute mean changes were reported </w:t>
            </w:r>
          </w:p>
          <w:p w14:paraId="53B9E9B6" w14:textId="77777777" w:rsidR="00343F9D" w:rsidRPr="00521C57" w:rsidRDefault="00343F9D" w:rsidP="00521C57">
            <w:pPr>
              <w:rPr>
                <w:rFonts w:ascii="Times New Roman" w:hAnsi="Times New Roman" w:cs="Times New Roman"/>
                <w:sz w:val="16"/>
                <w:szCs w:val="16"/>
              </w:rPr>
            </w:pPr>
          </w:p>
        </w:tc>
        <w:tc>
          <w:tcPr>
            <w:tcW w:w="0" w:type="auto"/>
          </w:tcPr>
          <w:p w14:paraId="1E47D8BD"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 xml:space="preserve">Coronary heart disease </w:t>
            </w:r>
          </w:p>
        </w:tc>
        <w:tc>
          <w:tcPr>
            <w:tcW w:w="0" w:type="auto"/>
          </w:tcPr>
          <w:p w14:paraId="45529A89" w14:textId="77777777" w:rsidR="00343F9D" w:rsidRPr="00521C57" w:rsidRDefault="00343F9D"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This is equivalent to a relative increase of 50% (95% CI 37%-63%) over the five year study period as shown in the graph below</w:t>
            </w:r>
          </w:p>
        </w:tc>
      </w:tr>
      <w:tr w:rsidR="00343F9D" w:rsidRPr="00521C57" w14:paraId="6AF6BD6F" w14:textId="77777777" w:rsidTr="00445643">
        <w:trPr>
          <w:trHeight w:val="314"/>
        </w:trPr>
        <w:tc>
          <w:tcPr>
            <w:tcW w:w="0" w:type="auto"/>
            <w:vMerge/>
          </w:tcPr>
          <w:p w14:paraId="576C371F" w14:textId="77777777" w:rsidR="00343F9D" w:rsidRPr="00521C57" w:rsidRDefault="00343F9D" w:rsidP="00521C57">
            <w:pPr>
              <w:rPr>
                <w:rFonts w:ascii="Times New Roman" w:hAnsi="Times New Roman" w:cs="Times New Roman"/>
                <w:sz w:val="16"/>
                <w:szCs w:val="16"/>
              </w:rPr>
            </w:pPr>
          </w:p>
        </w:tc>
        <w:tc>
          <w:tcPr>
            <w:tcW w:w="0" w:type="auto"/>
            <w:vMerge/>
          </w:tcPr>
          <w:p w14:paraId="69736BF2" w14:textId="77777777" w:rsidR="00343F9D" w:rsidRPr="00521C57" w:rsidRDefault="00343F9D" w:rsidP="00521C57">
            <w:pPr>
              <w:contextualSpacing/>
              <w:rPr>
                <w:rFonts w:ascii="Times New Roman" w:hAnsi="Times New Roman" w:cs="Times New Roman"/>
                <w:sz w:val="16"/>
                <w:szCs w:val="16"/>
              </w:rPr>
            </w:pPr>
          </w:p>
        </w:tc>
        <w:tc>
          <w:tcPr>
            <w:tcW w:w="0" w:type="auto"/>
          </w:tcPr>
          <w:p w14:paraId="0C010586" w14:textId="77777777" w:rsidR="00343F9D" w:rsidRPr="00521C57" w:rsidRDefault="00343F9D" w:rsidP="00521C57">
            <w:pPr>
              <w:rPr>
                <w:rFonts w:ascii="Times New Roman" w:hAnsi="Times New Roman" w:cs="Times New Roman"/>
                <w:sz w:val="16"/>
                <w:szCs w:val="16"/>
              </w:rPr>
            </w:pPr>
            <w:proofErr w:type="gramStart"/>
            <w:r w:rsidRPr="00521C57">
              <w:rPr>
                <w:rFonts w:ascii="Times New Roman" w:hAnsi="Times New Roman" w:cs="Times New Roman"/>
                <w:sz w:val="16"/>
                <w:szCs w:val="16"/>
              </w:rPr>
              <w:t>Stroke  patients</w:t>
            </w:r>
            <w:proofErr w:type="gramEnd"/>
            <w:r w:rsidRPr="00521C57">
              <w:rPr>
                <w:rFonts w:ascii="Times New Roman" w:hAnsi="Times New Roman" w:cs="Times New Roman"/>
                <w:sz w:val="16"/>
                <w:szCs w:val="16"/>
              </w:rPr>
              <w:t xml:space="preserve"> with cholesterol &lt; 5 </w:t>
            </w:r>
            <w:proofErr w:type="spellStart"/>
            <w:r w:rsidRPr="00521C57">
              <w:rPr>
                <w:rFonts w:ascii="Times New Roman" w:hAnsi="Times New Roman" w:cs="Times New Roman"/>
                <w:sz w:val="16"/>
                <w:szCs w:val="16"/>
              </w:rPr>
              <w:t>mmol</w:t>
            </w:r>
            <w:proofErr w:type="spellEnd"/>
          </w:p>
        </w:tc>
        <w:tc>
          <w:tcPr>
            <w:tcW w:w="0" w:type="auto"/>
          </w:tcPr>
          <w:p w14:paraId="1E3D9AA8" w14:textId="77777777" w:rsidR="00343F9D" w:rsidRPr="00521C57" w:rsidRDefault="00343F9D"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 xml:space="preserve">356% relative increase (95% CI 182-637%) in the percentage of stroke patients with cholesterol &lt; 5 </w:t>
            </w:r>
            <w:proofErr w:type="spellStart"/>
            <w:r w:rsidRPr="00521C57">
              <w:rPr>
                <w:rFonts w:ascii="Times New Roman" w:hAnsi="Times New Roman" w:cs="Times New Roman"/>
                <w:sz w:val="16"/>
                <w:szCs w:val="16"/>
              </w:rPr>
              <w:t>mmol</w:t>
            </w:r>
            <w:proofErr w:type="spellEnd"/>
            <w:r w:rsidRPr="00521C57">
              <w:rPr>
                <w:rFonts w:ascii="Times New Roman" w:hAnsi="Times New Roman" w:cs="Times New Roman"/>
                <w:sz w:val="16"/>
                <w:szCs w:val="16"/>
              </w:rPr>
              <w:t>/l in the preceding 15 months</w:t>
            </w:r>
          </w:p>
        </w:tc>
      </w:tr>
      <w:tr w:rsidR="00343F9D" w:rsidRPr="00521C57" w14:paraId="403D2C33" w14:textId="77777777" w:rsidTr="00445643">
        <w:trPr>
          <w:trHeight w:val="314"/>
        </w:trPr>
        <w:tc>
          <w:tcPr>
            <w:tcW w:w="0" w:type="auto"/>
            <w:vMerge/>
          </w:tcPr>
          <w:p w14:paraId="16CE43BD" w14:textId="77777777" w:rsidR="00343F9D" w:rsidRPr="00521C57" w:rsidRDefault="00343F9D" w:rsidP="00521C57">
            <w:pPr>
              <w:rPr>
                <w:rFonts w:ascii="Times New Roman" w:hAnsi="Times New Roman" w:cs="Times New Roman"/>
                <w:sz w:val="16"/>
                <w:szCs w:val="16"/>
              </w:rPr>
            </w:pPr>
          </w:p>
        </w:tc>
        <w:tc>
          <w:tcPr>
            <w:tcW w:w="0" w:type="auto"/>
            <w:vMerge/>
          </w:tcPr>
          <w:p w14:paraId="37192662" w14:textId="77777777" w:rsidR="00343F9D" w:rsidRPr="00521C57" w:rsidRDefault="00343F9D" w:rsidP="00521C57">
            <w:pPr>
              <w:contextualSpacing/>
              <w:rPr>
                <w:rFonts w:ascii="Times New Roman" w:hAnsi="Times New Roman" w:cs="Times New Roman"/>
                <w:sz w:val="16"/>
                <w:szCs w:val="16"/>
              </w:rPr>
            </w:pPr>
          </w:p>
        </w:tc>
        <w:tc>
          <w:tcPr>
            <w:tcW w:w="0" w:type="auto"/>
          </w:tcPr>
          <w:p w14:paraId="5AE247DB"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 xml:space="preserve">Stroke </w:t>
            </w:r>
            <w:proofErr w:type="gramStart"/>
            <w:r w:rsidRPr="00521C57">
              <w:rPr>
                <w:rFonts w:ascii="Times New Roman" w:hAnsi="Times New Roman" w:cs="Times New Roman"/>
                <w:sz w:val="16"/>
                <w:szCs w:val="16"/>
              </w:rPr>
              <w:t>patients  with</w:t>
            </w:r>
            <w:proofErr w:type="gramEnd"/>
            <w:r w:rsidRPr="00521C57">
              <w:rPr>
                <w:rFonts w:ascii="Times New Roman" w:hAnsi="Times New Roman" w:cs="Times New Roman"/>
                <w:sz w:val="16"/>
                <w:szCs w:val="16"/>
              </w:rPr>
              <w:t xml:space="preserve"> a blood pressure reading &lt; 150/90 mm hg</w:t>
            </w:r>
          </w:p>
        </w:tc>
        <w:tc>
          <w:tcPr>
            <w:tcW w:w="0" w:type="auto"/>
          </w:tcPr>
          <w:p w14:paraId="35EB76A0" w14:textId="77777777" w:rsidR="00343F9D" w:rsidRPr="00521C57" w:rsidRDefault="00343F9D"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There was a 68% relative increase (95% CI 55-83%) in the percentage of patients with a blood pressure reading &lt; 150/90 mm hg in the preceding 15 months</w:t>
            </w:r>
          </w:p>
        </w:tc>
      </w:tr>
      <w:tr w:rsidR="00343F9D" w:rsidRPr="00521C57" w14:paraId="3EF315AC" w14:textId="77777777" w:rsidTr="00445643">
        <w:trPr>
          <w:trHeight w:val="314"/>
        </w:trPr>
        <w:tc>
          <w:tcPr>
            <w:tcW w:w="0" w:type="auto"/>
            <w:vMerge/>
          </w:tcPr>
          <w:p w14:paraId="05D58815" w14:textId="77777777" w:rsidR="00343F9D" w:rsidRPr="00521C57" w:rsidRDefault="00343F9D" w:rsidP="00521C57">
            <w:pPr>
              <w:rPr>
                <w:rFonts w:ascii="Times New Roman" w:hAnsi="Times New Roman" w:cs="Times New Roman"/>
                <w:sz w:val="16"/>
                <w:szCs w:val="16"/>
              </w:rPr>
            </w:pPr>
          </w:p>
        </w:tc>
        <w:tc>
          <w:tcPr>
            <w:tcW w:w="0" w:type="auto"/>
            <w:vMerge/>
          </w:tcPr>
          <w:p w14:paraId="54DBF9C7" w14:textId="77777777" w:rsidR="00343F9D" w:rsidRPr="00521C57" w:rsidRDefault="00343F9D" w:rsidP="00521C57">
            <w:pPr>
              <w:contextualSpacing/>
              <w:rPr>
                <w:rFonts w:ascii="Times New Roman" w:hAnsi="Times New Roman" w:cs="Times New Roman"/>
                <w:sz w:val="16"/>
                <w:szCs w:val="16"/>
              </w:rPr>
            </w:pPr>
          </w:p>
        </w:tc>
        <w:tc>
          <w:tcPr>
            <w:tcW w:w="0" w:type="auto"/>
          </w:tcPr>
          <w:p w14:paraId="160A2196"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 xml:space="preserve">Diabetes recorded prevalence </w:t>
            </w:r>
          </w:p>
        </w:tc>
        <w:tc>
          <w:tcPr>
            <w:tcW w:w="0" w:type="auto"/>
          </w:tcPr>
          <w:p w14:paraId="1DB72640"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Using the new 2006/7 definitions, there was a 117% (95% CI 115-120) relative increase in the recorded prevalence of diabetes (Diabetes1).</w:t>
            </w:r>
          </w:p>
        </w:tc>
      </w:tr>
      <w:tr w:rsidR="00343F9D" w:rsidRPr="00521C57" w14:paraId="7359EA0A" w14:textId="77777777" w:rsidTr="00445643">
        <w:trPr>
          <w:trHeight w:val="314"/>
        </w:trPr>
        <w:tc>
          <w:tcPr>
            <w:tcW w:w="0" w:type="auto"/>
            <w:vMerge/>
          </w:tcPr>
          <w:p w14:paraId="0E932AEC" w14:textId="77777777" w:rsidR="00343F9D" w:rsidRPr="00521C57" w:rsidRDefault="00343F9D" w:rsidP="00521C57">
            <w:pPr>
              <w:rPr>
                <w:rFonts w:ascii="Times New Roman" w:hAnsi="Times New Roman" w:cs="Times New Roman"/>
                <w:sz w:val="16"/>
                <w:szCs w:val="16"/>
              </w:rPr>
            </w:pPr>
          </w:p>
        </w:tc>
        <w:tc>
          <w:tcPr>
            <w:tcW w:w="0" w:type="auto"/>
            <w:vMerge/>
          </w:tcPr>
          <w:p w14:paraId="69A23DD1" w14:textId="77777777" w:rsidR="00343F9D" w:rsidRPr="00521C57" w:rsidRDefault="00343F9D" w:rsidP="00521C57">
            <w:pPr>
              <w:contextualSpacing/>
              <w:rPr>
                <w:rFonts w:ascii="Times New Roman" w:hAnsi="Times New Roman" w:cs="Times New Roman"/>
                <w:sz w:val="16"/>
                <w:szCs w:val="16"/>
              </w:rPr>
            </w:pPr>
          </w:p>
        </w:tc>
        <w:tc>
          <w:tcPr>
            <w:tcW w:w="0" w:type="auto"/>
          </w:tcPr>
          <w:p w14:paraId="102A6B2C" w14:textId="77777777" w:rsidR="00343F9D" w:rsidRPr="00521C57" w:rsidRDefault="00343F9D" w:rsidP="00521C57">
            <w:pPr>
              <w:rPr>
                <w:rFonts w:ascii="Times New Roman" w:hAnsi="Times New Roman" w:cs="Times New Roman"/>
                <w:sz w:val="16"/>
                <w:szCs w:val="16"/>
              </w:rPr>
            </w:pPr>
            <w:proofErr w:type="gramStart"/>
            <w:r w:rsidRPr="00521C57">
              <w:rPr>
                <w:rFonts w:ascii="Times New Roman" w:hAnsi="Times New Roman" w:cs="Times New Roman"/>
                <w:sz w:val="16"/>
                <w:szCs w:val="16"/>
              </w:rPr>
              <w:t>percentage</w:t>
            </w:r>
            <w:proofErr w:type="gramEnd"/>
            <w:r w:rsidRPr="00521C57">
              <w:rPr>
                <w:rFonts w:ascii="Times New Roman" w:hAnsi="Times New Roman" w:cs="Times New Roman"/>
                <w:sz w:val="16"/>
                <w:szCs w:val="16"/>
              </w:rPr>
              <w:t xml:space="preserve"> of diabetes patients with cholesterol &lt; 5 </w:t>
            </w:r>
            <w:proofErr w:type="spellStart"/>
            <w:r w:rsidRPr="00521C57">
              <w:rPr>
                <w:rFonts w:ascii="Times New Roman" w:hAnsi="Times New Roman" w:cs="Times New Roman"/>
                <w:sz w:val="16"/>
                <w:szCs w:val="16"/>
              </w:rPr>
              <w:t>mmol</w:t>
            </w:r>
            <w:proofErr w:type="spellEnd"/>
            <w:r w:rsidRPr="00521C57">
              <w:rPr>
                <w:rFonts w:ascii="Times New Roman" w:hAnsi="Times New Roman" w:cs="Times New Roman"/>
                <w:sz w:val="16"/>
                <w:szCs w:val="16"/>
              </w:rPr>
              <w:t>/</w:t>
            </w:r>
          </w:p>
        </w:tc>
        <w:tc>
          <w:tcPr>
            <w:tcW w:w="0" w:type="auto"/>
          </w:tcPr>
          <w:p w14:paraId="465E2E35" w14:textId="77777777" w:rsidR="00343F9D" w:rsidRPr="00521C57" w:rsidRDefault="00343F9D" w:rsidP="00521C57">
            <w:pPr>
              <w:autoSpaceDE w:val="0"/>
              <w:autoSpaceDN w:val="0"/>
              <w:adjustRightInd w:val="0"/>
              <w:rPr>
                <w:rFonts w:ascii="Times New Roman" w:hAnsi="Times New Roman" w:cs="Times New Roman"/>
                <w:sz w:val="16"/>
                <w:szCs w:val="16"/>
              </w:rPr>
            </w:pPr>
            <w:proofErr w:type="gramStart"/>
            <w:r w:rsidRPr="00521C57">
              <w:rPr>
                <w:rFonts w:ascii="Times New Roman" w:hAnsi="Times New Roman" w:cs="Times New Roman"/>
                <w:sz w:val="16"/>
                <w:szCs w:val="16"/>
              </w:rPr>
              <w:t>there</w:t>
            </w:r>
            <w:proofErr w:type="gramEnd"/>
            <w:r w:rsidRPr="00521C57">
              <w:rPr>
                <w:rFonts w:ascii="Times New Roman" w:hAnsi="Times New Roman" w:cs="Times New Roman"/>
                <w:sz w:val="16"/>
                <w:szCs w:val="16"/>
              </w:rPr>
              <w:t xml:space="preserve"> was a 132% relative increase (95% CI 95-176%) in the percentage of diabetes patients with cholesterol &lt; 5 </w:t>
            </w:r>
            <w:proofErr w:type="spellStart"/>
            <w:r w:rsidRPr="00521C57">
              <w:rPr>
                <w:rFonts w:ascii="Times New Roman" w:hAnsi="Times New Roman" w:cs="Times New Roman"/>
                <w:sz w:val="16"/>
                <w:szCs w:val="16"/>
              </w:rPr>
              <w:t>mmol</w:t>
            </w:r>
            <w:proofErr w:type="spellEnd"/>
            <w:r w:rsidRPr="00521C57">
              <w:rPr>
                <w:rFonts w:ascii="Times New Roman" w:hAnsi="Times New Roman" w:cs="Times New Roman"/>
                <w:sz w:val="16"/>
                <w:szCs w:val="16"/>
              </w:rPr>
              <w:t>/l in the preceding 15 months.</w:t>
            </w:r>
          </w:p>
        </w:tc>
      </w:tr>
      <w:tr w:rsidR="00343F9D" w:rsidRPr="00521C57" w14:paraId="13ED47CC" w14:textId="77777777" w:rsidTr="00445643">
        <w:trPr>
          <w:trHeight w:val="314"/>
        </w:trPr>
        <w:tc>
          <w:tcPr>
            <w:tcW w:w="0" w:type="auto"/>
            <w:vMerge/>
          </w:tcPr>
          <w:p w14:paraId="5B74837B" w14:textId="77777777" w:rsidR="00343F9D" w:rsidRPr="00521C57" w:rsidRDefault="00343F9D" w:rsidP="00521C57">
            <w:pPr>
              <w:rPr>
                <w:rFonts w:ascii="Times New Roman" w:hAnsi="Times New Roman" w:cs="Times New Roman"/>
                <w:sz w:val="16"/>
                <w:szCs w:val="16"/>
              </w:rPr>
            </w:pPr>
          </w:p>
        </w:tc>
        <w:tc>
          <w:tcPr>
            <w:tcW w:w="0" w:type="auto"/>
            <w:vMerge/>
          </w:tcPr>
          <w:p w14:paraId="6C6FE76E" w14:textId="77777777" w:rsidR="00343F9D" w:rsidRPr="00521C57" w:rsidRDefault="00343F9D" w:rsidP="00521C57">
            <w:pPr>
              <w:contextualSpacing/>
              <w:rPr>
                <w:rFonts w:ascii="Times New Roman" w:hAnsi="Times New Roman" w:cs="Times New Roman"/>
                <w:sz w:val="16"/>
                <w:szCs w:val="16"/>
              </w:rPr>
            </w:pPr>
          </w:p>
        </w:tc>
        <w:tc>
          <w:tcPr>
            <w:tcW w:w="0" w:type="auto"/>
          </w:tcPr>
          <w:p w14:paraId="1C0E5C87"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Diabetics with a blood pressure reading &lt; 145/85 mm hg</w:t>
            </w:r>
          </w:p>
        </w:tc>
        <w:tc>
          <w:tcPr>
            <w:tcW w:w="0" w:type="auto"/>
          </w:tcPr>
          <w:p w14:paraId="6E005A5E"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There was a 56% relative increase (95% CI 47-66%) in the percentage of patients with a blood pressure reading &lt; 145/85 mm hg in the preceding 15 months.</w:t>
            </w:r>
          </w:p>
        </w:tc>
      </w:tr>
      <w:tr w:rsidR="00343F9D" w:rsidRPr="00521C57" w14:paraId="573C5F5C" w14:textId="77777777" w:rsidTr="00445643">
        <w:trPr>
          <w:trHeight w:val="314"/>
        </w:trPr>
        <w:tc>
          <w:tcPr>
            <w:tcW w:w="0" w:type="auto"/>
            <w:vMerge/>
          </w:tcPr>
          <w:p w14:paraId="10E8098C" w14:textId="77777777" w:rsidR="00343F9D" w:rsidRPr="00521C57" w:rsidRDefault="00343F9D" w:rsidP="00521C57">
            <w:pPr>
              <w:rPr>
                <w:rFonts w:ascii="Times New Roman" w:hAnsi="Times New Roman" w:cs="Times New Roman"/>
                <w:sz w:val="16"/>
                <w:szCs w:val="16"/>
              </w:rPr>
            </w:pPr>
          </w:p>
        </w:tc>
        <w:tc>
          <w:tcPr>
            <w:tcW w:w="0" w:type="auto"/>
            <w:vMerge/>
          </w:tcPr>
          <w:p w14:paraId="36C8E6BE" w14:textId="77777777" w:rsidR="00343F9D" w:rsidRPr="00521C57" w:rsidRDefault="00343F9D" w:rsidP="00521C57">
            <w:pPr>
              <w:contextualSpacing/>
              <w:rPr>
                <w:rFonts w:ascii="Times New Roman" w:hAnsi="Times New Roman" w:cs="Times New Roman"/>
                <w:sz w:val="16"/>
                <w:szCs w:val="16"/>
              </w:rPr>
            </w:pPr>
          </w:p>
        </w:tc>
        <w:tc>
          <w:tcPr>
            <w:tcW w:w="0" w:type="auto"/>
          </w:tcPr>
          <w:p w14:paraId="5448D83F"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 xml:space="preserve">Diabetic High blood pressure recorded </w:t>
            </w:r>
          </w:p>
        </w:tc>
        <w:tc>
          <w:tcPr>
            <w:tcW w:w="0" w:type="auto"/>
          </w:tcPr>
          <w:p w14:paraId="099CBED5"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There was a 35% (95% CI -41 - 209) relative increase in the recorded prevalence of hypertension (BP1).</w:t>
            </w:r>
          </w:p>
        </w:tc>
      </w:tr>
      <w:tr w:rsidR="00343F9D" w:rsidRPr="00521C57" w14:paraId="0EDC3100" w14:textId="77777777" w:rsidTr="00445643">
        <w:trPr>
          <w:trHeight w:val="314"/>
        </w:trPr>
        <w:tc>
          <w:tcPr>
            <w:tcW w:w="0" w:type="auto"/>
            <w:vMerge/>
          </w:tcPr>
          <w:p w14:paraId="42233C11" w14:textId="77777777" w:rsidR="00343F9D" w:rsidRPr="00521C57" w:rsidRDefault="00343F9D" w:rsidP="00521C57">
            <w:pPr>
              <w:rPr>
                <w:rFonts w:ascii="Times New Roman" w:hAnsi="Times New Roman" w:cs="Times New Roman"/>
                <w:sz w:val="16"/>
                <w:szCs w:val="16"/>
              </w:rPr>
            </w:pPr>
          </w:p>
        </w:tc>
        <w:tc>
          <w:tcPr>
            <w:tcW w:w="0" w:type="auto"/>
            <w:vMerge/>
          </w:tcPr>
          <w:p w14:paraId="38CA82AD" w14:textId="77777777" w:rsidR="00343F9D" w:rsidRPr="00521C57" w:rsidRDefault="00343F9D" w:rsidP="00521C57">
            <w:pPr>
              <w:contextualSpacing/>
              <w:rPr>
                <w:rFonts w:ascii="Times New Roman" w:hAnsi="Times New Roman" w:cs="Times New Roman"/>
                <w:sz w:val="16"/>
                <w:szCs w:val="16"/>
              </w:rPr>
            </w:pPr>
          </w:p>
        </w:tc>
        <w:tc>
          <w:tcPr>
            <w:tcW w:w="0" w:type="auto"/>
          </w:tcPr>
          <w:p w14:paraId="4C040BC7"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 xml:space="preserve">Diabetic High blood pressure controlled </w:t>
            </w:r>
          </w:p>
        </w:tc>
        <w:tc>
          <w:tcPr>
            <w:tcW w:w="0" w:type="auto"/>
          </w:tcPr>
          <w:p w14:paraId="52449E78" w14:textId="77777777" w:rsidR="00343F9D" w:rsidRPr="00521C57" w:rsidRDefault="00343F9D"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There was a 65% (95% CI 51-79%) relative increase in the percentage of patients with controlled blood pressure levels</w:t>
            </w:r>
          </w:p>
        </w:tc>
      </w:tr>
      <w:tr w:rsidR="00343F9D" w:rsidRPr="00521C57" w14:paraId="121C9E15" w14:textId="77777777" w:rsidTr="00445643">
        <w:trPr>
          <w:trHeight w:val="314"/>
        </w:trPr>
        <w:tc>
          <w:tcPr>
            <w:tcW w:w="0" w:type="auto"/>
            <w:vMerge/>
          </w:tcPr>
          <w:p w14:paraId="30508619" w14:textId="77777777" w:rsidR="00343F9D" w:rsidRPr="00521C57" w:rsidRDefault="00343F9D" w:rsidP="00521C57">
            <w:pPr>
              <w:rPr>
                <w:rFonts w:ascii="Times New Roman" w:hAnsi="Times New Roman" w:cs="Times New Roman"/>
                <w:sz w:val="16"/>
                <w:szCs w:val="16"/>
              </w:rPr>
            </w:pPr>
          </w:p>
        </w:tc>
        <w:tc>
          <w:tcPr>
            <w:tcW w:w="0" w:type="auto"/>
            <w:vMerge/>
          </w:tcPr>
          <w:p w14:paraId="391E17EF" w14:textId="77777777" w:rsidR="00343F9D" w:rsidRPr="00521C57" w:rsidRDefault="00343F9D" w:rsidP="00521C57">
            <w:pPr>
              <w:contextualSpacing/>
              <w:rPr>
                <w:rFonts w:ascii="Times New Roman" w:hAnsi="Times New Roman" w:cs="Times New Roman"/>
                <w:sz w:val="16"/>
                <w:szCs w:val="16"/>
              </w:rPr>
            </w:pPr>
          </w:p>
        </w:tc>
        <w:tc>
          <w:tcPr>
            <w:tcW w:w="0" w:type="auto"/>
          </w:tcPr>
          <w:p w14:paraId="5288FFBE"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Chronic kidney disease chronic kidney disease and blood pressure recorded</w:t>
            </w:r>
          </w:p>
        </w:tc>
        <w:tc>
          <w:tcPr>
            <w:tcW w:w="0" w:type="auto"/>
          </w:tcPr>
          <w:p w14:paraId="6CC806A5" w14:textId="77777777" w:rsidR="00343F9D" w:rsidRPr="00521C57" w:rsidRDefault="00343F9D" w:rsidP="00521C57">
            <w:pPr>
              <w:autoSpaceDE w:val="0"/>
              <w:autoSpaceDN w:val="0"/>
              <w:adjustRightInd w:val="0"/>
              <w:rPr>
                <w:rFonts w:ascii="Times New Roman" w:hAnsi="Times New Roman" w:cs="Times New Roman"/>
                <w:sz w:val="16"/>
                <w:szCs w:val="16"/>
              </w:rPr>
            </w:pPr>
            <w:proofErr w:type="gramStart"/>
            <w:r w:rsidRPr="00521C57">
              <w:rPr>
                <w:rFonts w:ascii="Times New Roman" w:hAnsi="Times New Roman" w:cs="Times New Roman"/>
                <w:sz w:val="16"/>
                <w:szCs w:val="16"/>
              </w:rPr>
              <w:t>there</w:t>
            </w:r>
            <w:proofErr w:type="gramEnd"/>
            <w:r w:rsidRPr="00521C57">
              <w:rPr>
                <w:rFonts w:ascii="Times New Roman" w:hAnsi="Times New Roman" w:cs="Times New Roman"/>
                <w:sz w:val="16"/>
                <w:szCs w:val="16"/>
              </w:rPr>
              <w:t xml:space="preserve"> was a 20% relative increase (95% CI 3-32%) in the percentage of patients with chronic kidney disease and blood pressure recorded in  preceding 15 months.</w:t>
            </w:r>
          </w:p>
        </w:tc>
      </w:tr>
      <w:tr w:rsidR="00343F9D" w:rsidRPr="00521C57" w14:paraId="31651375" w14:textId="77777777" w:rsidTr="00445643">
        <w:trPr>
          <w:trHeight w:val="314"/>
        </w:trPr>
        <w:tc>
          <w:tcPr>
            <w:tcW w:w="0" w:type="auto"/>
            <w:vMerge/>
          </w:tcPr>
          <w:p w14:paraId="6EE9398F" w14:textId="77777777" w:rsidR="00343F9D" w:rsidRPr="00521C57" w:rsidRDefault="00343F9D" w:rsidP="00521C57">
            <w:pPr>
              <w:rPr>
                <w:rFonts w:ascii="Times New Roman" w:hAnsi="Times New Roman" w:cs="Times New Roman"/>
                <w:sz w:val="16"/>
                <w:szCs w:val="16"/>
              </w:rPr>
            </w:pPr>
          </w:p>
        </w:tc>
        <w:tc>
          <w:tcPr>
            <w:tcW w:w="0" w:type="auto"/>
            <w:vMerge/>
          </w:tcPr>
          <w:p w14:paraId="276DDDED" w14:textId="77777777" w:rsidR="00343F9D" w:rsidRPr="00521C57" w:rsidRDefault="00343F9D" w:rsidP="00521C57">
            <w:pPr>
              <w:contextualSpacing/>
              <w:rPr>
                <w:rFonts w:ascii="Times New Roman" w:hAnsi="Times New Roman" w:cs="Times New Roman"/>
                <w:sz w:val="16"/>
                <w:szCs w:val="16"/>
              </w:rPr>
            </w:pPr>
          </w:p>
        </w:tc>
        <w:tc>
          <w:tcPr>
            <w:tcW w:w="0" w:type="auto"/>
          </w:tcPr>
          <w:p w14:paraId="3CE79674"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 xml:space="preserve">Chronic Kidney </w:t>
            </w:r>
            <w:proofErr w:type="gramStart"/>
            <w:r w:rsidRPr="00521C57">
              <w:rPr>
                <w:rFonts w:ascii="Times New Roman" w:hAnsi="Times New Roman" w:cs="Times New Roman"/>
                <w:sz w:val="16"/>
                <w:szCs w:val="16"/>
              </w:rPr>
              <w:t>disease  percentage</w:t>
            </w:r>
            <w:proofErr w:type="gramEnd"/>
            <w:r w:rsidRPr="00521C57">
              <w:rPr>
                <w:rFonts w:ascii="Times New Roman" w:hAnsi="Times New Roman" w:cs="Times New Roman"/>
                <w:sz w:val="16"/>
                <w:szCs w:val="16"/>
              </w:rPr>
              <w:t xml:space="preserve"> of patients with a blood pressure reading &lt; 140/85</w:t>
            </w:r>
          </w:p>
        </w:tc>
        <w:tc>
          <w:tcPr>
            <w:tcW w:w="0" w:type="auto"/>
          </w:tcPr>
          <w:p w14:paraId="1B83B350"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There was an 89% relative increase (95% CI 59-124%) in the percentage of patients with a blood pressure reading &lt; 140/85 mm hg in the preceding 15 months.</w:t>
            </w:r>
          </w:p>
        </w:tc>
      </w:tr>
      <w:tr w:rsidR="00343F9D" w:rsidRPr="00521C57" w14:paraId="25DB22AD" w14:textId="77777777" w:rsidTr="00445643">
        <w:trPr>
          <w:trHeight w:val="250"/>
        </w:trPr>
        <w:tc>
          <w:tcPr>
            <w:tcW w:w="0" w:type="auto"/>
            <w:vMerge/>
          </w:tcPr>
          <w:p w14:paraId="0DA841C7" w14:textId="77777777" w:rsidR="00343F9D" w:rsidRPr="00521C57" w:rsidRDefault="00343F9D" w:rsidP="00521C57">
            <w:pPr>
              <w:rPr>
                <w:rFonts w:ascii="Times New Roman" w:hAnsi="Times New Roman" w:cs="Times New Roman"/>
                <w:sz w:val="16"/>
                <w:szCs w:val="16"/>
              </w:rPr>
            </w:pPr>
          </w:p>
        </w:tc>
        <w:tc>
          <w:tcPr>
            <w:tcW w:w="0" w:type="auto"/>
            <w:vMerge w:val="restart"/>
          </w:tcPr>
          <w:p w14:paraId="397C15EC" w14:textId="77777777" w:rsidR="00343F9D" w:rsidRPr="00521C57" w:rsidRDefault="00343F9D" w:rsidP="00521C57">
            <w:pPr>
              <w:contextualSpacing/>
              <w:rPr>
                <w:rFonts w:ascii="Times New Roman" w:hAnsi="Times New Roman" w:cs="Times New Roman"/>
                <w:sz w:val="16"/>
                <w:szCs w:val="16"/>
              </w:rPr>
            </w:pPr>
            <w:r w:rsidRPr="00521C57">
              <w:rPr>
                <w:rFonts w:ascii="Times New Roman" w:hAnsi="Times New Roman" w:cs="Times New Roman"/>
                <w:sz w:val="16"/>
                <w:szCs w:val="16"/>
              </w:rPr>
              <w:t>Magee, 2010</w:t>
            </w:r>
          </w:p>
          <w:p w14:paraId="6861E250"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Interrupted time series</w:t>
            </w:r>
          </w:p>
        </w:tc>
        <w:tc>
          <w:tcPr>
            <w:tcW w:w="0" w:type="auto"/>
          </w:tcPr>
          <w:p w14:paraId="0E340044"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Nephropathy prevalence</w:t>
            </w:r>
          </w:p>
        </w:tc>
        <w:tc>
          <w:tcPr>
            <w:tcW w:w="0" w:type="auto"/>
          </w:tcPr>
          <w:p w14:paraId="7BFAE513"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 xml:space="preserve">Nephropathy prevalence was 15.1% and 11.5%, respectively. </w:t>
            </w:r>
          </w:p>
        </w:tc>
      </w:tr>
      <w:tr w:rsidR="00343F9D" w:rsidRPr="00521C57" w14:paraId="74E855C7" w14:textId="77777777" w:rsidTr="00445643">
        <w:trPr>
          <w:trHeight w:val="1081"/>
        </w:trPr>
        <w:tc>
          <w:tcPr>
            <w:tcW w:w="0" w:type="auto"/>
            <w:vMerge/>
          </w:tcPr>
          <w:p w14:paraId="62CE0676" w14:textId="77777777" w:rsidR="00343F9D" w:rsidRPr="00521C57" w:rsidRDefault="00343F9D" w:rsidP="00521C57">
            <w:pPr>
              <w:rPr>
                <w:rFonts w:ascii="Times New Roman" w:hAnsi="Times New Roman" w:cs="Times New Roman"/>
                <w:sz w:val="16"/>
                <w:szCs w:val="16"/>
              </w:rPr>
            </w:pPr>
          </w:p>
        </w:tc>
        <w:tc>
          <w:tcPr>
            <w:tcW w:w="0" w:type="auto"/>
            <w:vMerge/>
          </w:tcPr>
          <w:p w14:paraId="2201FEC4" w14:textId="77777777" w:rsidR="00343F9D" w:rsidRPr="00521C57" w:rsidRDefault="00343F9D" w:rsidP="00521C57">
            <w:pPr>
              <w:rPr>
                <w:rFonts w:ascii="Times New Roman" w:hAnsi="Times New Roman" w:cs="Times New Roman"/>
                <w:sz w:val="16"/>
                <w:szCs w:val="16"/>
              </w:rPr>
            </w:pPr>
          </w:p>
        </w:tc>
        <w:tc>
          <w:tcPr>
            <w:tcW w:w="0" w:type="auto"/>
          </w:tcPr>
          <w:p w14:paraId="4197633E"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The median ACR testing rate</w:t>
            </w:r>
          </w:p>
        </w:tc>
        <w:tc>
          <w:tcPr>
            <w:tcW w:w="0" w:type="auto"/>
          </w:tcPr>
          <w:p w14:paraId="67C72AA5" w14:textId="77777777" w:rsidR="00343F9D" w:rsidRPr="00521C57" w:rsidRDefault="00343F9D"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The median ACR testing rate was 82% compared with a historic figure of 41% in 2001/2002</w:t>
            </w:r>
          </w:p>
        </w:tc>
      </w:tr>
      <w:tr w:rsidR="00343F9D" w:rsidRPr="00521C57" w14:paraId="744BCBFE" w14:textId="77777777" w:rsidTr="00445643">
        <w:trPr>
          <w:trHeight w:val="168"/>
        </w:trPr>
        <w:tc>
          <w:tcPr>
            <w:tcW w:w="0" w:type="auto"/>
            <w:vMerge/>
          </w:tcPr>
          <w:p w14:paraId="102FAFE7" w14:textId="77777777" w:rsidR="00343F9D" w:rsidRPr="00521C57" w:rsidRDefault="00343F9D" w:rsidP="00521C57">
            <w:pPr>
              <w:rPr>
                <w:rFonts w:ascii="Times New Roman" w:hAnsi="Times New Roman" w:cs="Times New Roman"/>
                <w:sz w:val="16"/>
                <w:szCs w:val="16"/>
              </w:rPr>
            </w:pPr>
          </w:p>
        </w:tc>
        <w:tc>
          <w:tcPr>
            <w:tcW w:w="0" w:type="auto"/>
            <w:vMerge w:val="restart"/>
          </w:tcPr>
          <w:p w14:paraId="141F9150" w14:textId="77777777" w:rsidR="00343F9D" w:rsidRPr="00521C57" w:rsidRDefault="00343F9D" w:rsidP="00521C57">
            <w:pPr>
              <w:contextualSpacing/>
              <w:rPr>
                <w:rFonts w:ascii="Times New Roman" w:hAnsi="Times New Roman" w:cs="Times New Roman"/>
                <w:sz w:val="16"/>
                <w:szCs w:val="16"/>
              </w:rPr>
            </w:pPr>
            <w:proofErr w:type="spellStart"/>
            <w:r w:rsidRPr="00521C57">
              <w:rPr>
                <w:rFonts w:ascii="Times New Roman" w:hAnsi="Times New Roman" w:cs="Times New Roman"/>
                <w:sz w:val="16"/>
                <w:szCs w:val="16"/>
              </w:rPr>
              <w:t>Milliet</w:t>
            </w:r>
            <w:proofErr w:type="spellEnd"/>
            <w:r w:rsidRPr="00521C57">
              <w:rPr>
                <w:rFonts w:ascii="Times New Roman" w:hAnsi="Times New Roman" w:cs="Times New Roman"/>
                <w:sz w:val="16"/>
                <w:szCs w:val="16"/>
              </w:rPr>
              <w:t>, et al.</w:t>
            </w:r>
            <w:proofErr w:type="gramStart"/>
            <w:r w:rsidRPr="00521C57">
              <w:rPr>
                <w:rFonts w:ascii="Times New Roman" w:hAnsi="Times New Roman" w:cs="Times New Roman"/>
                <w:sz w:val="16"/>
                <w:szCs w:val="16"/>
              </w:rPr>
              <w:t>,2007</w:t>
            </w:r>
            <w:proofErr w:type="gramEnd"/>
          </w:p>
          <w:p w14:paraId="1A166509" w14:textId="77777777" w:rsidR="00343F9D" w:rsidRPr="00521C57" w:rsidRDefault="00343F9D" w:rsidP="00521C57">
            <w:pPr>
              <w:contextualSpacing/>
              <w:rPr>
                <w:rFonts w:ascii="Times New Roman" w:hAnsi="Times New Roman" w:cs="Times New Roman"/>
                <w:sz w:val="16"/>
                <w:szCs w:val="16"/>
              </w:rPr>
            </w:pPr>
            <w:r w:rsidRPr="00521C57">
              <w:rPr>
                <w:rFonts w:ascii="Times New Roman" w:hAnsi="Times New Roman" w:cs="Times New Roman"/>
                <w:sz w:val="16"/>
                <w:szCs w:val="16"/>
              </w:rPr>
              <w:t>2003-2005</w:t>
            </w:r>
          </w:p>
          <w:p w14:paraId="682EBBDF" w14:textId="77777777" w:rsidR="00343F9D" w:rsidRPr="00521C57" w:rsidRDefault="00343F9D" w:rsidP="00521C57">
            <w:pPr>
              <w:contextualSpacing/>
              <w:rPr>
                <w:rFonts w:ascii="Times New Roman" w:hAnsi="Times New Roman" w:cs="Times New Roman"/>
                <w:sz w:val="16"/>
                <w:szCs w:val="16"/>
              </w:rPr>
            </w:pPr>
            <w:r w:rsidRPr="00521C57">
              <w:rPr>
                <w:rFonts w:ascii="Times New Roman" w:hAnsi="Times New Roman" w:cs="Times New Roman"/>
                <w:sz w:val="16"/>
                <w:szCs w:val="16"/>
              </w:rPr>
              <w:t>Longitudinal</w:t>
            </w:r>
          </w:p>
          <w:p w14:paraId="63EA3D4A" w14:textId="77777777" w:rsidR="00343F9D" w:rsidRPr="00521C57" w:rsidRDefault="00343F9D" w:rsidP="00521C57">
            <w:pPr>
              <w:contextualSpacing/>
              <w:rPr>
                <w:rFonts w:ascii="Times New Roman" w:hAnsi="Times New Roman" w:cs="Times New Roman"/>
                <w:sz w:val="16"/>
                <w:szCs w:val="16"/>
              </w:rPr>
            </w:pPr>
            <w:proofErr w:type="gramStart"/>
            <w:r w:rsidRPr="00521C57">
              <w:rPr>
                <w:rFonts w:ascii="Times New Roman" w:hAnsi="Times New Roman" w:cs="Times New Roman"/>
                <w:sz w:val="16"/>
                <w:szCs w:val="16"/>
              </w:rPr>
              <w:t>cross</w:t>
            </w:r>
            <w:proofErr w:type="gramEnd"/>
            <w:r w:rsidRPr="00521C57">
              <w:rPr>
                <w:rFonts w:ascii="Times New Roman" w:hAnsi="Times New Roman" w:cs="Times New Roman"/>
                <w:sz w:val="16"/>
                <w:szCs w:val="16"/>
              </w:rPr>
              <w:t>-sectional</w:t>
            </w:r>
          </w:p>
          <w:p w14:paraId="2C3E3393" w14:textId="77777777" w:rsidR="00343F9D" w:rsidRPr="00521C57" w:rsidRDefault="00343F9D" w:rsidP="00521C57">
            <w:pPr>
              <w:rPr>
                <w:rFonts w:ascii="Times New Roman" w:hAnsi="Times New Roman" w:cs="Times New Roman"/>
                <w:sz w:val="16"/>
                <w:szCs w:val="16"/>
              </w:rPr>
            </w:pPr>
            <w:proofErr w:type="gramStart"/>
            <w:r w:rsidRPr="00521C57">
              <w:rPr>
                <w:rFonts w:ascii="Times New Roman" w:hAnsi="Times New Roman" w:cs="Times New Roman"/>
                <w:sz w:val="16"/>
                <w:szCs w:val="16"/>
              </w:rPr>
              <w:t>survey</w:t>
            </w:r>
            <w:proofErr w:type="gramEnd"/>
          </w:p>
        </w:tc>
        <w:tc>
          <w:tcPr>
            <w:tcW w:w="0" w:type="auto"/>
          </w:tcPr>
          <w:p w14:paraId="694D5342"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 xml:space="preserve">Record of smoking status </w:t>
            </w:r>
          </w:p>
        </w:tc>
        <w:tc>
          <w:tcPr>
            <w:tcW w:w="0" w:type="auto"/>
          </w:tcPr>
          <w:p w14:paraId="56800868"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 xml:space="preserve">Significantly more patients with diabetes had their smoking status ever recorded in 2005 than in 2003 (98.8% </w:t>
            </w:r>
            <w:proofErr w:type="spellStart"/>
            <w:r w:rsidRPr="00521C57">
              <w:rPr>
                <w:rFonts w:ascii="Times New Roman" w:hAnsi="Times New Roman" w:cs="Times New Roman"/>
                <w:sz w:val="16"/>
                <w:szCs w:val="16"/>
              </w:rPr>
              <w:t>vs</w:t>
            </w:r>
            <w:proofErr w:type="spellEnd"/>
            <w:r w:rsidRPr="00521C57">
              <w:rPr>
                <w:rFonts w:ascii="Times New Roman" w:hAnsi="Times New Roman" w:cs="Times New Roman"/>
                <w:sz w:val="16"/>
                <w:szCs w:val="16"/>
              </w:rPr>
              <w:t xml:space="preserve"> 90.0%, P &lt;</w:t>
            </w:r>
            <w:proofErr w:type="gramStart"/>
            <w:r w:rsidRPr="00521C57">
              <w:rPr>
                <w:rFonts w:ascii="Times New Roman" w:hAnsi="Times New Roman" w:cs="Times New Roman"/>
                <w:sz w:val="16"/>
                <w:szCs w:val="16"/>
              </w:rPr>
              <w:t>.001</w:t>
            </w:r>
            <w:proofErr w:type="gramEnd"/>
            <w:r w:rsidRPr="00521C57">
              <w:rPr>
                <w:rFonts w:ascii="Times New Roman" w:hAnsi="Times New Roman" w:cs="Times New Roman"/>
                <w:sz w:val="16"/>
                <w:szCs w:val="16"/>
              </w:rPr>
              <w:t>).</w:t>
            </w:r>
          </w:p>
        </w:tc>
      </w:tr>
      <w:tr w:rsidR="00343F9D" w:rsidRPr="00521C57" w14:paraId="6E50A252" w14:textId="77777777" w:rsidTr="00445643">
        <w:trPr>
          <w:trHeight w:val="166"/>
        </w:trPr>
        <w:tc>
          <w:tcPr>
            <w:tcW w:w="0" w:type="auto"/>
            <w:vMerge/>
          </w:tcPr>
          <w:p w14:paraId="1ADDD09A" w14:textId="77777777" w:rsidR="00343F9D" w:rsidRPr="00521C57" w:rsidRDefault="00343F9D" w:rsidP="00521C57">
            <w:pPr>
              <w:rPr>
                <w:rFonts w:ascii="Times New Roman" w:hAnsi="Times New Roman" w:cs="Times New Roman"/>
                <w:sz w:val="16"/>
                <w:szCs w:val="16"/>
              </w:rPr>
            </w:pPr>
          </w:p>
        </w:tc>
        <w:tc>
          <w:tcPr>
            <w:tcW w:w="0" w:type="auto"/>
            <w:vMerge/>
          </w:tcPr>
          <w:p w14:paraId="6B3E3B48" w14:textId="77777777" w:rsidR="00343F9D" w:rsidRPr="00521C57" w:rsidRDefault="00343F9D" w:rsidP="00521C57">
            <w:pPr>
              <w:rPr>
                <w:rFonts w:ascii="Times New Roman" w:hAnsi="Times New Roman" w:cs="Times New Roman"/>
                <w:sz w:val="16"/>
                <w:szCs w:val="16"/>
              </w:rPr>
            </w:pPr>
          </w:p>
        </w:tc>
        <w:tc>
          <w:tcPr>
            <w:tcW w:w="0" w:type="auto"/>
          </w:tcPr>
          <w:p w14:paraId="4D75334A"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 xml:space="preserve">Smoking cessation advise </w:t>
            </w:r>
          </w:p>
        </w:tc>
        <w:tc>
          <w:tcPr>
            <w:tcW w:w="0" w:type="auto"/>
          </w:tcPr>
          <w:p w14:paraId="243D7AB9"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The proportion of patients with documented smoking cessation advice also increased significantly over this period, from 48.0% to 83.5% (P &lt;</w:t>
            </w:r>
            <w:proofErr w:type="gramStart"/>
            <w:r w:rsidRPr="00521C57">
              <w:rPr>
                <w:rFonts w:ascii="Times New Roman" w:hAnsi="Times New Roman" w:cs="Times New Roman"/>
                <w:sz w:val="16"/>
                <w:szCs w:val="16"/>
              </w:rPr>
              <w:t>.001</w:t>
            </w:r>
            <w:proofErr w:type="gramEnd"/>
            <w:r w:rsidRPr="00521C57">
              <w:rPr>
                <w:rFonts w:ascii="Times New Roman" w:hAnsi="Times New Roman" w:cs="Times New Roman"/>
                <w:sz w:val="16"/>
                <w:szCs w:val="16"/>
              </w:rPr>
              <w:t xml:space="preserve">). </w:t>
            </w:r>
          </w:p>
        </w:tc>
      </w:tr>
      <w:tr w:rsidR="00343F9D" w:rsidRPr="00521C57" w14:paraId="2B9A1755" w14:textId="77777777" w:rsidTr="00445643">
        <w:trPr>
          <w:trHeight w:val="166"/>
        </w:trPr>
        <w:tc>
          <w:tcPr>
            <w:tcW w:w="0" w:type="auto"/>
            <w:vMerge/>
          </w:tcPr>
          <w:p w14:paraId="2670227F" w14:textId="77777777" w:rsidR="00343F9D" w:rsidRPr="00521C57" w:rsidRDefault="00343F9D" w:rsidP="00521C57">
            <w:pPr>
              <w:rPr>
                <w:rFonts w:ascii="Times New Roman" w:hAnsi="Times New Roman" w:cs="Times New Roman"/>
                <w:sz w:val="16"/>
                <w:szCs w:val="16"/>
              </w:rPr>
            </w:pPr>
          </w:p>
        </w:tc>
        <w:tc>
          <w:tcPr>
            <w:tcW w:w="0" w:type="auto"/>
            <w:vMerge/>
          </w:tcPr>
          <w:p w14:paraId="20E377EF" w14:textId="77777777" w:rsidR="00343F9D" w:rsidRPr="00521C57" w:rsidRDefault="00343F9D" w:rsidP="00521C57">
            <w:pPr>
              <w:rPr>
                <w:rFonts w:ascii="Times New Roman" w:hAnsi="Times New Roman" w:cs="Times New Roman"/>
                <w:sz w:val="16"/>
                <w:szCs w:val="16"/>
              </w:rPr>
            </w:pPr>
          </w:p>
        </w:tc>
        <w:tc>
          <w:tcPr>
            <w:tcW w:w="0" w:type="auto"/>
          </w:tcPr>
          <w:p w14:paraId="517CD807"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 xml:space="preserve">Prevalence of smoking/quit rates </w:t>
            </w:r>
          </w:p>
        </w:tc>
        <w:tc>
          <w:tcPr>
            <w:tcW w:w="0" w:type="auto"/>
          </w:tcPr>
          <w:p w14:paraId="3D7853F8"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The prevalence of smoking decreased significantly from 20.0% to 16.2% P &lt;</w:t>
            </w:r>
            <w:proofErr w:type="gramStart"/>
            <w:r w:rsidRPr="00521C57">
              <w:rPr>
                <w:rFonts w:ascii="Times New Roman" w:hAnsi="Times New Roman" w:cs="Times New Roman"/>
                <w:sz w:val="16"/>
                <w:szCs w:val="16"/>
              </w:rPr>
              <w:t>.001</w:t>
            </w:r>
            <w:proofErr w:type="gramEnd"/>
            <w:r w:rsidRPr="00521C57">
              <w:rPr>
                <w:rFonts w:ascii="Times New Roman" w:hAnsi="Times New Roman" w:cs="Times New Roman"/>
                <w:sz w:val="16"/>
                <w:szCs w:val="16"/>
              </w:rPr>
              <w:t>)</w:t>
            </w:r>
          </w:p>
        </w:tc>
      </w:tr>
      <w:tr w:rsidR="00343F9D" w:rsidRPr="00521C57" w14:paraId="00DB5248" w14:textId="77777777" w:rsidTr="00445643">
        <w:trPr>
          <w:trHeight w:val="144"/>
        </w:trPr>
        <w:tc>
          <w:tcPr>
            <w:tcW w:w="0" w:type="auto"/>
            <w:vMerge/>
          </w:tcPr>
          <w:p w14:paraId="517DDA7D" w14:textId="77777777" w:rsidR="00343F9D" w:rsidRPr="00521C57" w:rsidRDefault="00343F9D" w:rsidP="00521C57">
            <w:pPr>
              <w:rPr>
                <w:rFonts w:ascii="Times New Roman" w:hAnsi="Times New Roman" w:cs="Times New Roman"/>
                <w:sz w:val="16"/>
                <w:szCs w:val="16"/>
              </w:rPr>
            </w:pPr>
          </w:p>
        </w:tc>
        <w:tc>
          <w:tcPr>
            <w:tcW w:w="0" w:type="auto"/>
          </w:tcPr>
          <w:p w14:paraId="23B2D75B" w14:textId="77777777" w:rsidR="00343F9D" w:rsidRPr="00521C57" w:rsidRDefault="00343F9D" w:rsidP="00521C57">
            <w:pPr>
              <w:contextualSpacing/>
              <w:rPr>
                <w:rFonts w:ascii="Times New Roman" w:hAnsi="Times New Roman" w:cs="Times New Roman"/>
                <w:sz w:val="16"/>
                <w:szCs w:val="16"/>
              </w:rPr>
            </w:pPr>
            <w:r w:rsidRPr="00521C57">
              <w:rPr>
                <w:rFonts w:ascii="Times New Roman" w:hAnsi="Times New Roman" w:cs="Times New Roman"/>
                <w:sz w:val="16"/>
                <w:szCs w:val="16"/>
              </w:rPr>
              <w:t>McGovern, 2008</w:t>
            </w:r>
          </w:p>
          <w:p w14:paraId="1EFC7356" w14:textId="77777777" w:rsidR="00343F9D" w:rsidRPr="00521C57" w:rsidRDefault="00343F9D" w:rsidP="00521C57">
            <w:pPr>
              <w:contextualSpacing/>
              <w:rPr>
                <w:rFonts w:ascii="Times New Roman" w:hAnsi="Times New Roman" w:cs="Times New Roman"/>
                <w:sz w:val="16"/>
                <w:szCs w:val="16"/>
              </w:rPr>
            </w:pPr>
          </w:p>
          <w:p w14:paraId="55E16356"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200-2005: serial cross sectional study</w:t>
            </w:r>
          </w:p>
        </w:tc>
        <w:tc>
          <w:tcPr>
            <w:tcW w:w="0" w:type="auto"/>
          </w:tcPr>
          <w:p w14:paraId="42ACC3D1" w14:textId="77777777" w:rsidR="00343F9D" w:rsidRPr="00521C57" w:rsidRDefault="00343F9D" w:rsidP="00521C57">
            <w:pPr>
              <w:rPr>
                <w:rFonts w:ascii="Times New Roman" w:hAnsi="Times New Roman" w:cs="Times New Roman"/>
                <w:sz w:val="16"/>
                <w:szCs w:val="16"/>
              </w:rPr>
            </w:pPr>
          </w:p>
        </w:tc>
        <w:tc>
          <w:tcPr>
            <w:tcW w:w="0" w:type="auto"/>
          </w:tcPr>
          <w:p w14:paraId="78E10024" w14:textId="77777777" w:rsidR="00343F9D" w:rsidRPr="00521C57" w:rsidRDefault="00343F9D"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Recording and prescribing increased by mean 17.1% after the introduction of the GMS contract</w:t>
            </w:r>
          </w:p>
        </w:tc>
      </w:tr>
      <w:tr w:rsidR="00343F9D" w:rsidRPr="00521C57" w14:paraId="08E98BB5" w14:textId="77777777" w:rsidTr="00445643">
        <w:trPr>
          <w:trHeight w:val="168"/>
        </w:trPr>
        <w:tc>
          <w:tcPr>
            <w:tcW w:w="0" w:type="auto"/>
            <w:vMerge/>
          </w:tcPr>
          <w:p w14:paraId="78F0448F" w14:textId="77777777" w:rsidR="00343F9D" w:rsidRPr="00521C57" w:rsidRDefault="00343F9D" w:rsidP="00521C57">
            <w:pPr>
              <w:rPr>
                <w:rFonts w:ascii="Times New Roman" w:hAnsi="Times New Roman" w:cs="Times New Roman"/>
                <w:sz w:val="16"/>
                <w:szCs w:val="16"/>
              </w:rPr>
            </w:pPr>
          </w:p>
        </w:tc>
        <w:tc>
          <w:tcPr>
            <w:tcW w:w="0" w:type="auto"/>
            <w:vMerge w:val="restart"/>
          </w:tcPr>
          <w:p w14:paraId="01591640" w14:textId="77777777" w:rsidR="00343F9D" w:rsidRPr="00521C57" w:rsidRDefault="00343F9D" w:rsidP="00521C57">
            <w:pPr>
              <w:contextualSpacing/>
              <w:rPr>
                <w:rFonts w:ascii="Times New Roman" w:hAnsi="Times New Roman" w:cs="Times New Roman"/>
                <w:sz w:val="16"/>
                <w:szCs w:val="16"/>
              </w:rPr>
            </w:pPr>
            <w:proofErr w:type="spellStart"/>
            <w:r w:rsidRPr="00521C57">
              <w:rPr>
                <w:rFonts w:ascii="Times New Roman" w:hAnsi="Times New Roman" w:cs="Times New Roman"/>
                <w:sz w:val="16"/>
                <w:szCs w:val="16"/>
              </w:rPr>
              <w:t>Oluwatowoju</w:t>
            </w:r>
            <w:proofErr w:type="spellEnd"/>
            <w:r w:rsidRPr="00521C57">
              <w:rPr>
                <w:rFonts w:ascii="Times New Roman" w:hAnsi="Times New Roman" w:cs="Times New Roman"/>
                <w:sz w:val="16"/>
                <w:szCs w:val="16"/>
              </w:rPr>
              <w:t>, et al., 2010</w:t>
            </w:r>
          </w:p>
          <w:p w14:paraId="51B746ED" w14:textId="77777777" w:rsidR="00343F9D" w:rsidRPr="00521C57" w:rsidRDefault="00343F9D" w:rsidP="00521C57">
            <w:pPr>
              <w:contextualSpacing/>
              <w:rPr>
                <w:rFonts w:ascii="Times New Roman" w:hAnsi="Times New Roman" w:cs="Times New Roman"/>
                <w:sz w:val="16"/>
                <w:szCs w:val="16"/>
              </w:rPr>
            </w:pPr>
            <w:r w:rsidRPr="00521C57">
              <w:rPr>
                <w:rFonts w:ascii="Times New Roman" w:hAnsi="Times New Roman" w:cs="Times New Roman"/>
                <w:sz w:val="16"/>
                <w:szCs w:val="16"/>
              </w:rPr>
              <w:t>2006-2008</w:t>
            </w:r>
          </w:p>
          <w:p w14:paraId="7F28DC58" w14:textId="77777777" w:rsidR="00343F9D" w:rsidRPr="00521C57" w:rsidRDefault="00343F9D" w:rsidP="00521C57">
            <w:pPr>
              <w:contextualSpacing/>
              <w:rPr>
                <w:rFonts w:ascii="Times New Roman" w:hAnsi="Times New Roman" w:cs="Times New Roman"/>
                <w:sz w:val="16"/>
                <w:szCs w:val="16"/>
              </w:rPr>
            </w:pPr>
            <w:r w:rsidRPr="00521C57">
              <w:rPr>
                <w:rFonts w:ascii="Times New Roman" w:hAnsi="Times New Roman" w:cs="Times New Roman"/>
                <w:sz w:val="16"/>
                <w:szCs w:val="16"/>
              </w:rPr>
              <w:t>Retrospective</w:t>
            </w:r>
          </w:p>
          <w:p w14:paraId="5D9A1700" w14:textId="77777777" w:rsidR="00343F9D" w:rsidRPr="00521C57" w:rsidRDefault="00343F9D" w:rsidP="00521C57">
            <w:pPr>
              <w:contextualSpacing/>
              <w:rPr>
                <w:rFonts w:ascii="Times New Roman" w:hAnsi="Times New Roman" w:cs="Times New Roman"/>
                <w:sz w:val="16"/>
                <w:szCs w:val="16"/>
              </w:rPr>
            </w:pPr>
            <w:proofErr w:type="gramStart"/>
            <w:r w:rsidRPr="00521C57">
              <w:rPr>
                <w:rFonts w:ascii="Times New Roman" w:hAnsi="Times New Roman" w:cs="Times New Roman"/>
                <w:sz w:val="16"/>
                <w:szCs w:val="16"/>
              </w:rPr>
              <w:t>retrieval</w:t>
            </w:r>
            <w:proofErr w:type="gramEnd"/>
            <w:r w:rsidRPr="00521C57">
              <w:rPr>
                <w:rFonts w:ascii="Times New Roman" w:hAnsi="Times New Roman" w:cs="Times New Roman"/>
                <w:sz w:val="16"/>
                <w:szCs w:val="16"/>
              </w:rPr>
              <w:t xml:space="preserve"> of</w:t>
            </w:r>
          </w:p>
          <w:p w14:paraId="7B713EBA" w14:textId="77777777" w:rsidR="00343F9D" w:rsidRPr="00521C57" w:rsidRDefault="00343F9D" w:rsidP="00521C57">
            <w:pPr>
              <w:contextualSpacing/>
              <w:rPr>
                <w:rFonts w:ascii="Times New Roman" w:hAnsi="Times New Roman" w:cs="Times New Roman"/>
                <w:sz w:val="16"/>
                <w:szCs w:val="16"/>
              </w:rPr>
            </w:pPr>
            <w:proofErr w:type="gramStart"/>
            <w:r w:rsidRPr="00521C57">
              <w:rPr>
                <w:rFonts w:ascii="Times New Roman" w:hAnsi="Times New Roman" w:cs="Times New Roman"/>
                <w:sz w:val="16"/>
                <w:szCs w:val="16"/>
              </w:rPr>
              <w:t>computer</w:t>
            </w:r>
            <w:proofErr w:type="gramEnd"/>
            <w:r w:rsidRPr="00521C57">
              <w:rPr>
                <w:rFonts w:ascii="Times New Roman" w:hAnsi="Times New Roman" w:cs="Times New Roman"/>
                <w:sz w:val="16"/>
                <w:szCs w:val="16"/>
              </w:rPr>
              <w:t>-held</w:t>
            </w:r>
          </w:p>
          <w:p w14:paraId="42805CB5" w14:textId="77777777" w:rsidR="00343F9D" w:rsidRPr="00521C57" w:rsidRDefault="00343F9D" w:rsidP="00521C57">
            <w:pPr>
              <w:contextualSpacing/>
              <w:rPr>
                <w:rFonts w:ascii="Times New Roman" w:hAnsi="Times New Roman" w:cs="Times New Roman"/>
                <w:sz w:val="16"/>
                <w:szCs w:val="16"/>
              </w:rPr>
            </w:pPr>
            <w:proofErr w:type="gramStart"/>
            <w:r w:rsidRPr="00521C57">
              <w:rPr>
                <w:rFonts w:ascii="Times New Roman" w:hAnsi="Times New Roman" w:cs="Times New Roman"/>
                <w:sz w:val="16"/>
                <w:szCs w:val="16"/>
              </w:rPr>
              <w:t>biochemical</w:t>
            </w:r>
            <w:proofErr w:type="gramEnd"/>
          </w:p>
          <w:p w14:paraId="51715E66" w14:textId="77777777" w:rsidR="00343F9D" w:rsidRPr="00521C57" w:rsidRDefault="00343F9D" w:rsidP="00521C57">
            <w:pPr>
              <w:rPr>
                <w:rFonts w:ascii="Times New Roman" w:hAnsi="Times New Roman" w:cs="Times New Roman"/>
                <w:sz w:val="16"/>
                <w:szCs w:val="16"/>
              </w:rPr>
            </w:pPr>
            <w:proofErr w:type="gramStart"/>
            <w:r w:rsidRPr="00521C57">
              <w:rPr>
                <w:rFonts w:ascii="Times New Roman" w:hAnsi="Times New Roman" w:cs="Times New Roman"/>
                <w:sz w:val="16"/>
                <w:szCs w:val="16"/>
              </w:rPr>
              <w:t>measurements</w:t>
            </w:r>
            <w:proofErr w:type="gramEnd"/>
          </w:p>
        </w:tc>
        <w:tc>
          <w:tcPr>
            <w:tcW w:w="0" w:type="auto"/>
          </w:tcPr>
          <w:p w14:paraId="053F564F"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Diabetes HbA1c &lt;7.5%);</w:t>
            </w:r>
          </w:p>
        </w:tc>
        <w:tc>
          <w:tcPr>
            <w:tcW w:w="0" w:type="auto"/>
          </w:tcPr>
          <w:p w14:paraId="69DED3B6" w14:textId="77777777" w:rsidR="00343F9D" w:rsidRPr="00521C57" w:rsidRDefault="00343F9D"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 xml:space="preserve">In 2006, 39.7% of adults had </w:t>
            </w:r>
            <w:proofErr w:type="spellStart"/>
            <w:r w:rsidRPr="00521C57">
              <w:rPr>
                <w:rFonts w:ascii="Times New Roman" w:hAnsi="Times New Roman" w:cs="Times New Roman"/>
                <w:sz w:val="16"/>
                <w:szCs w:val="16"/>
              </w:rPr>
              <w:t>glycemic</w:t>
            </w:r>
            <w:proofErr w:type="spellEnd"/>
            <w:r w:rsidRPr="00521C57">
              <w:rPr>
                <w:rFonts w:ascii="Times New Roman" w:hAnsi="Times New Roman" w:cs="Times New Roman"/>
                <w:sz w:val="16"/>
                <w:szCs w:val="16"/>
              </w:rPr>
              <w:t xml:space="preserve"> control within the QOF threshold (HbA1c &lt;7.5%); by 2008, this proportion had risen to 52.1% (P &lt;</w:t>
            </w:r>
            <w:proofErr w:type="gramStart"/>
            <w:r w:rsidRPr="00521C57">
              <w:rPr>
                <w:rFonts w:ascii="Times New Roman" w:hAnsi="Times New Roman" w:cs="Times New Roman"/>
                <w:sz w:val="16"/>
                <w:szCs w:val="16"/>
              </w:rPr>
              <w:t>.001</w:t>
            </w:r>
            <w:proofErr w:type="gramEnd"/>
            <w:r w:rsidRPr="00521C57">
              <w:rPr>
                <w:rFonts w:ascii="Times New Roman" w:hAnsi="Times New Roman" w:cs="Times New Roman"/>
                <w:sz w:val="16"/>
                <w:szCs w:val="16"/>
              </w:rPr>
              <w:t>).</w:t>
            </w:r>
          </w:p>
        </w:tc>
      </w:tr>
      <w:tr w:rsidR="00343F9D" w:rsidRPr="00521C57" w14:paraId="0C033287" w14:textId="77777777" w:rsidTr="00445643">
        <w:trPr>
          <w:trHeight w:val="166"/>
        </w:trPr>
        <w:tc>
          <w:tcPr>
            <w:tcW w:w="0" w:type="auto"/>
            <w:vMerge/>
          </w:tcPr>
          <w:p w14:paraId="02A16544" w14:textId="77777777" w:rsidR="00343F9D" w:rsidRPr="00521C57" w:rsidRDefault="00343F9D" w:rsidP="00521C57">
            <w:pPr>
              <w:rPr>
                <w:rFonts w:ascii="Times New Roman" w:hAnsi="Times New Roman" w:cs="Times New Roman"/>
                <w:sz w:val="16"/>
                <w:szCs w:val="16"/>
              </w:rPr>
            </w:pPr>
          </w:p>
        </w:tc>
        <w:tc>
          <w:tcPr>
            <w:tcW w:w="0" w:type="auto"/>
            <w:vMerge/>
          </w:tcPr>
          <w:p w14:paraId="23C55A0E" w14:textId="77777777" w:rsidR="00343F9D" w:rsidRPr="00521C57" w:rsidRDefault="00343F9D" w:rsidP="00521C57">
            <w:pPr>
              <w:rPr>
                <w:rFonts w:ascii="Times New Roman" w:hAnsi="Times New Roman" w:cs="Times New Roman"/>
                <w:sz w:val="16"/>
                <w:szCs w:val="16"/>
              </w:rPr>
            </w:pPr>
          </w:p>
        </w:tc>
        <w:tc>
          <w:tcPr>
            <w:tcW w:w="0" w:type="auto"/>
          </w:tcPr>
          <w:p w14:paraId="651CA0BA"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Diabetes HbA1c &gt;10.0%</w:t>
            </w:r>
          </w:p>
        </w:tc>
        <w:tc>
          <w:tcPr>
            <w:tcW w:w="0" w:type="auto"/>
          </w:tcPr>
          <w:p w14:paraId="164EF104" w14:textId="77777777" w:rsidR="00343F9D" w:rsidRPr="00521C57" w:rsidRDefault="00343F9D"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 xml:space="preserve">In 2006, 11.8% of subjects had poor </w:t>
            </w:r>
            <w:proofErr w:type="spellStart"/>
            <w:r w:rsidRPr="00521C57">
              <w:rPr>
                <w:rFonts w:ascii="Times New Roman" w:hAnsi="Times New Roman" w:cs="Times New Roman"/>
                <w:sz w:val="16"/>
                <w:szCs w:val="16"/>
              </w:rPr>
              <w:t>glycemic</w:t>
            </w:r>
            <w:proofErr w:type="spellEnd"/>
            <w:r w:rsidRPr="00521C57">
              <w:rPr>
                <w:rFonts w:ascii="Times New Roman" w:hAnsi="Times New Roman" w:cs="Times New Roman"/>
                <w:sz w:val="16"/>
                <w:szCs w:val="16"/>
              </w:rPr>
              <w:t xml:space="preserve"> control (HbA1c &gt;10.0%); by 2008, this proportion had decreased to 10.1% (P &lt;</w:t>
            </w:r>
            <w:proofErr w:type="gramStart"/>
            <w:r w:rsidRPr="00521C57">
              <w:rPr>
                <w:rFonts w:ascii="Times New Roman" w:hAnsi="Times New Roman" w:cs="Times New Roman"/>
                <w:sz w:val="16"/>
                <w:szCs w:val="16"/>
              </w:rPr>
              <w:t>.001</w:t>
            </w:r>
            <w:proofErr w:type="gramEnd"/>
            <w:r w:rsidRPr="00521C57">
              <w:rPr>
                <w:rFonts w:ascii="Times New Roman" w:hAnsi="Times New Roman" w:cs="Times New Roman"/>
                <w:sz w:val="16"/>
                <w:szCs w:val="16"/>
              </w:rPr>
              <w:t xml:space="preserve">). </w:t>
            </w:r>
          </w:p>
        </w:tc>
      </w:tr>
      <w:tr w:rsidR="00343F9D" w:rsidRPr="00521C57" w14:paraId="30A5CD42" w14:textId="77777777" w:rsidTr="00445643">
        <w:trPr>
          <w:trHeight w:val="166"/>
        </w:trPr>
        <w:tc>
          <w:tcPr>
            <w:tcW w:w="0" w:type="auto"/>
            <w:vMerge/>
          </w:tcPr>
          <w:p w14:paraId="71B60DA7" w14:textId="77777777" w:rsidR="00343F9D" w:rsidRPr="00521C57" w:rsidRDefault="00343F9D" w:rsidP="00521C57">
            <w:pPr>
              <w:rPr>
                <w:rFonts w:ascii="Times New Roman" w:hAnsi="Times New Roman" w:cs="Times New Roman"/>
                <w:sz w:val="16"/>
                <w:szCs w:val="16"/>
              </w:rPr>
            </w:pPr>
          </w:p>
        </w:tc>
        <w:tc>
          <w:tcPr>
            <w:tcW w:w="0" w:type="auto"/>
            <w:vMerge/>
          </w:tcPr>
          <w:p w14:paraId="601FE626" w14:textId="77777777" w:rsidR="00343F9D" w:rsidRPr="00521C57" w:rsidRDefault="00343F9D" w:rsidP="00521C57">
            <w:pPr>
              <w:rPr>
                <w:rFonts w:ascii="Times New Roman" w:hAnsi="Times New Roman" w:cs="Times New Roman"/>
                <w:sz w:val="16"/>
                <w:szCs w:val="16"/>
              </w:rPr>
            </w:pPr>
          </w:p>
        </w:tc>
        <w:tc>
          <w:tcPr>
            <w:tcW w:w="0" w:type="auto"/>
          </w:tcPr>
          <w:p w14:paraId="42CD32D2"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Diabetes (both HbA1c</w:t>
            </w:r>
          </w:p>
          <w:p w14:paraId="55237529"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 xml:space="preserve">&lt;7.5% and total cholesterol ≤5.0 </w:t>
            </w:r>
            <w:proofErr w:type="spellStart"/>
            <w:r w:rsidRPr="00521C57">
              <w:rPr>
                <w:rFonts w:ascii="Times New Roman" w:hAnsi="Times New Roman" w:cs="Times New Roman"/>
                <w:sz w:val="16"/>
                <w:szCs w:val="16"/>
              </w:rPr>
              <w:t>mmol</w:t>
            </w:r>
            <w:proofErr w:type="spellEnd"/>
            <w:r w:rsidRPr="00521C57">
              <w:rPr>
                <w:rFonts w:ascii="Times New Roman" w:hAnsi="Times New Roman" w:cs="Times New Roman"/>
                <w:sz w:val="16"/>
                <w:szCs w:val="16"/>
              </w:rPr>
              <w:t>/L)</w:t>
            </w:r>
          </w:p>
        </w:tc>
        <w:tc>
          <w:tcPr>
            <w:tcW w:w="0" w:type="auto"/>
          </w:tcPr>
          <w:p w14:paraId="4C527BB0" w14:textId="77777777" w:rsidR="00343F9D" w:rsidRPr="00521C57" w:rsidRDefault="00343F9D"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 xml:space="preserve">The proportion of subjects achieving HbA1c and cholesterol targets (both HbA1c &lt;7.5% and total cholesterol ≤5.0 </w:t>
            </w:r>
            <w:proofErr w:type="spellStart"/>
            <w:r w:rsidRPr="00521C57">
              <w:rPr>
                <w:rFonts w:ascii="Times New Roman" w:hAnsi="Times New Roman" w:cs="Times New Roman"/>
                <w:sz w:val="16"/>
                <w:szCs w:val="16"/>
              </w:rPr>
              <w:t>mmol</w:t>
            </w:r>
            <w:proofErr w:type="spellEnd"/>
            <w:r w:rsidRPr="00521C57">
              <w:rPr>
                <w:rFonts w:ascii="Times New Roman" w:hAnsi="Times New Roman" w:cs="Times New Roman"/>
                <w:sz w:val="16"/>
                <w:szCs w:val="16"/>
              </w:rPr>
              <w:t>/L) was 30.2% in 2006; in 2008 this proportion had increased to 43.7% (P &lt;</w:t>
            </w:r>
            <w:proofErr w:type="gramStart"/>
            <w:r w:rsidRPr="00521C57">
              <w:rPr>
                <w:rFonts w:ascii="Times New Roman" w:hAnsi="Times New Roman" w:cs="Times New Roman"/>
                <w:sz w:val="16"/>
                <w:szCs w:val="16"/>
              </w:rPr>
              <w:t>.001</w:t>
            </w:r>
            <w:proofErr w:type="gramEnd"/>
            <w:r w:rsidRPr="00521C57">
              <w:rPr>
                <w:rFonts w:ascii="Times New Roman" w:hAnsi="Times New Roman" w:cs="Times New Roman"/>
                <w:sz w:val="16"/>
                <w:szCs w:val="16"/>
              </w:rPr>
              <w:t>)</w:t>
            </w:r>
          </w:p>
          <w:p w14:paraId="135FE7F5" w14:textId="77777777" w:rsidR="00343F9D" w:rsidRPr="00521C57" w:rsidRDefault="00343F9D" w:rsidP="00521C57">
            <w:pPr>
              <w:rPr>
                <w:rFonts w:ascii="Times New Roman" w:hAnsi="Times New Roman" w:cs="Times New Roman"/>
                <w:sz w:val="16"/>
                <w:szCs w:val="16"/>
              </w:rPr>
            </w:pPr>
          </w:p>
        </w:tc>
      </w:tr>
      <w:tr w:rsidR="00343F9D" w:rsidRPr="00521C57" w14:paraId="68CDE38C" w14:textId="77777777" w:rsidTr="00445643">
        <w:trPr>
          <w:trHeight w:val="144"/>
        </w:trPr>
        <w:tc>
          <w:tcPr>
            <w:tcW w:w="0" w:type="auto"/>
            <w:vMerge/>
          </w:tcPr>
          <w:p w14:paraId="63C0291A" w14:textId="77777777" w:rsidR="00343F9D" w:rsidRPr="00521C57" w:rsidRDefault="00343F9D" w:rsidP="00521C57">
            <w:pPr>
              <w:rPr>
                <w:rFonts w:ascii="Times New Roman" w:hAnsi="Times New Roman" w:cs="Times New Roman"/>
                <w:sz w:val="16"/>
                <w:szCs w:val="16"/>
              </w:rPr>
            </w:pPr>
          </w:p>
        </w:tc>
        <w:tc>
          <w:tcPr>
            <w:tcW w:w="0" w:type="auto"/>
          </w:tcPr>
          <w:p w14:paraId="70845C9D" w14:textId="77777777" w:rsidR="00343F9D" w:rsidRPr="00521C57" w:rsidRDefault="00343F9D" w:rsidP="00521C57">
            <w:pPr>
              <w:contextualSpacing/>
              <w:rPr>
                <w:rFonts w:ascii="Times New Roman" w:hAnsi="Times New Roman" w:cs="Times New Roman"/>
                <w:sz w:val="16"/>
                <w:szCs w:val="16"/>
              </w:rPr>
            </w:pPr>
            <w:proofErr w:type="spellStart"/>
            <w:r w:rsidRPr="00521C57">
              <w:rPr>
                <w:rFonts w:ascii="Times New Roman" w:hAnsi="Times New Roman" w:cs="Times New Roman"/>
                <w:sz w:val="16"/>
                <w:szCs w:val="16"/>
              </w:rPr>
              <w:t>Srirangalingam</w:t>
            </w:r>
            <w:proofErr w:type="spellEnd"/>
            <w:r w:rsidRPr="00521C57">
              <w:rPr>
                <w:rFonts w:ascii="Times New Roman" w:hAnsi="Times New Roman" w:cs="Times New Roman"/>
                <w:sz w:val="16"/>
                <w:szCs w:val="16"/>
              </w:rPr>
              <w:t xml:space="preserve"> et al.,</w:t>
            </w:r>
          </w:p>
          <w:p w14:paraId="20E1D664" w14:textId="77777777" w:rsidR="00343F9D" w:rsidRPr="00521C57" w:rsidRDefault="00343F9D" w:rsidP="00521C57">
            <w:pPr>
              <w:contextualSpacing/>
              <w:rPr>
                <w:rFonts w:ascii="Times New Roman" w:hAnsi="Times New Roman" w:cs="Times New Roman"/>
                <w:sz w:val="16"/>
                <w:szCs w:val="16"/>
              </w:rPr>
            </w:pPr>
            <w:r w:rsidRPr="00521C57">
              <w:rPr>
                <w:rFonts w:ascii="Times New Roman" w:hAnsi="Times New Roman" w:cs="Times New Roman"/>
                <w:sz w:val="16"/>
                <w:szCs w:val="16"/>
              </w:rPr>
              <w:t>(2006)</w:t>
            </w:r>
          </w:p>
          <w:p w14:paraId="12EA8EC6"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 xml:space="preserve">Before and after cross sectional study </w:t>
            </w:r>
          </w:p>
        </w:tc>
        <w:tc>
          <w:tcPr>
            <w:tcW w:w="0" w:type="auto"/>
          </w:tcPr>
          <w:p w14:paraId="4B74109B"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 xml:space="preserve">Diabetes </w:t>
            </w:r>
          </w:p>
        </w:tc>
        <w:tc>
          <w:tcPr>
            <w:tcW w:w="0" w:type="auto"/>
          </w:tcPr>
          <w:p w14:paraId="3EADD982" w14:textId="77777777" w:rsidR="00343F9D" w:rsidRPr="00521C57" w:rsidRDefault="00343F9D"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 xml:space="preserve">Increase in referrals for poor glycaemic control, and the glycaemic threshold for referral with poor glycaemic control has reduced (9.7% </w:t>
            </w:r>
            <w:proofErr w:type="spellStart"/>
            <w:r w:rsidRPr="00521C57">
              <w:rPr>
                <w:rFonts w:ascii="Times New Roman" w:hAnsi="Times New Roman" w:cs="Times New Roman"/>
                <w:sz w:val="16"/>
                <w:szCs w:val="16"/>
              </w:rPr>
              <w:t>vs</w:t>
            </w:r>
            <w:proofErr w:type="spellEnd"/>
            <w:r w:rsidRPr="00521C57">
              <w:rPr>
                <w:rFonts w:ascii="Times New Roman" w:hAnsi="Times New Roman" w:cs="Times New Roman"/>
                <w:sz w:val="16"/>
                <w:szCs w:val="16"/>
              </w:rPr>
              <w:t xml:space="preserve"> 10.6%, P= .006, mean difference = 0.9%, 95% CI, 0.4-1.3%).</w:t>
            </w:r>
          </w:p>
        </w:tc>
      </w:tr>
      <w:tr w:rsidR="00343F9D" w:rsidRPr="00521C57" w14:paraId="49D9FFBA" w14:textId="77777777" w:rsidTr="00445643">
        <w:trPr>
          <w:trHeight w:val="250"/>
        </w:trPr>
        <w:tc>
          <w:tcPr>
            <w:tcW w:w="0" w:type="auto"/>
            <w:vMerge/>
          </w:tcPr>
          <w:p w14:paraId="3D9F6553" w14:textId="77777777" w:rsidR="00343F9D" w:rsidRPr="00521C57" w:rsidRDefault="00343F9D" w:rsidP="00521C57">
            <w:pPr>
              <w:rPr>
                <w:rFonts w:ascii="Times New Roman" w:hAnsi="Times New Roman" w:cs="Times New Roman"/>
                <w:sz w:val="16"/>
                <w:szCs w:val="16"/>
              </w:rPr>
            </w:pPr>
          </w:p>
        </w:tc>
        <w:tc>
          <w:tcPr>
            <w:tcW w:w="0" w:type="auto"/>
            <w:vMerge w:val="restart"/>
          </w:tcPr>
          <w:p w14:paraId="04B3DFBA" w14:textId="77777777" w:rsidR="00343F9D" w:rsidRPr="00521C57" w:rsidRDefault="00343F9D" w:rsidP="00521C57">
            <w:pPr>
              <w:contextualSpacing/>
              <w:rPr>
                <w:rFonts w:ascii="Times New Roman" w:hAnsi="Times New Roman" w:cs="Times New Roman"/>
                <w:sz w:val="16"/>
                <w:szCs w:val="16"/>
              </w:rPr>
            </w:pPr>
            <w:r w:rsidRPr="00521C57">
              <w:rPr>
                <w:rFonts w:ascii="Times New Roman" w:hAnsi="Times New Roman" w:cs="Times New Roman"/>
                <w:sz w:val="16"/>
                <w:szCs w:val="16"/>
              </w:rPr>
              <w:t xml:space="preserve">Simpson et al., 2010 </w:t>
            </w:r>
          </w:p>
          <w:p w14:paraId="039A918E"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 xml:space="preserve">Before and after </w:t>
            </w:r>
          </w:p>
        </w:tc>
        <w:tc>
          <w:tcPr>
            <w:tcW w:w="0" w:type="auto"/>
          </w:tcPr>
          <w:p w14:paraId="5BCEA3CA"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 xml:space="preserve">Smoking status reporting </w:t>
            </w:r>
          </w:p>
        </w:tc>
        <w:tc>
          <w:tcPr>
            <w:tcW w:w="0" w:type="auto"/>
          </w:tcPr>
          <w:p w14:paraId="216E66DC" w14:textId="77777777" w:rsidR="00343F9D" w:rsidRPr="00521C57" w:rsidRDefault="00343F9D"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The proportion of people with smoking status recorded increased by 32.9% (from 46.6% in2001/2 to 79.5% in 2006/7, OR 4.45, 95% CI 4.43 to 4.46)</w:t>
            </w:r>
          </w:p>
        </w:tc>
      </w:tr>
      <w:tr w:rsidR="00343F9D" w:rsidRPr="00521C57" w14:paraId="06A6529D" w14:textId="77777777" w:rsidTr="00445643">
        <w:trPr>
          <w:trHeight w:val="250"/>
        </w:trPr>
        <w:tc>
          <w:tcPr>
            <w:tcW w:w="0" w:type="auto"/>
            <w:vMerge/>
          </w:tcPr>
          <w:p w14:paraId="4B346626" w14:textId="77777777" w:rsidR="00343F9D" w:rsidRPr="00521C57" w:rsidRDefault="00343F9D" w:rsidP="00521C57">
            <w:pPr>
              <w:rPr>
                <w:rFonts w:ascii="Times New Roman" w:hAnsi="Times New Roman" w:cs="Times New Roman"/>
                <w:sz w:val="16"/>
                <w:szCs w:val="16"/>
              </w:rPr>
            </w:pPr>
          </w:p>
        </w:tc>
        <w:tc>
          <w:tcPr>
            <w:tcW w:w="0" w:type="auto"/>
            <w:vMerge/>
          </w:tcPr>
          <w:p w14:paraId="2CFE9820" w14:textId="77777777" w:rsidR="00343F9D" w:rsidRPr="00521C57" w:rsidRDefault="00343F9D" w:rsidP="00521C57">
            <w:pPr>
              <w:contextualSpacing/>
              <w:rPr>
                <w:rFonts w:ascii="Times New Roman" w:hAnsi="Times New Roman" w:cs="Times New Roman"/>
                <w:sz w:val="16"/>
                <w:szCs w:val="16"/>
              </w:rPr>
            </w:pPr>
          </w:p>
        </w:tc>
        <w:tc>
          <w:tcPr>
            <w:tcW w:w="0" w:type="auto"/>
          </w:tcPr>
          <w:p w14:paraId="3E1ED273"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 xml:space="preserve">Smoking cessation advise </w:t>
            </w:r>
          </w:p>
        </w:tc>
        <w:tc>
          <w:tcPr>
            <w:tcW w:w="0" w:type="auto"/>
          </w:tcPr>
          <w:p w14:paraId="3F7C62EA"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There was a large increase in provision of smoking cessation advice (43.6% in 2001/2, 84%in 2006/7, OR 6.75, 95% CI 6.66 to 6.85)</w:t>
            </w:r>
          </w:p>
        </w:tc>
      </w:tr>
      <w:tr w:rsidR="00343F9D" w:rsidRPr="00521C57" w14:paraId="207F6F33" w14:textId="77777777" w:rsidTr="00445643">
        <w:trPr>
          <w:trHeight w:val="250"/>
        </w:trPr>
        <w:tc>
          <w:tcPr>
            <w:tcW w:w="0" w:type="auto"/>
            <w:vMerge/>
          </w:tcPr>
          <w:p w14:paraId="35BBF4ED" w14:textId="77777777" w:rsidR="00343F9D" w:rsidRPr="00521C57" w:rsidRDefault="00343F9D" w:rsidP="00521C57">
            <w:pPr>
              <w:rPr>
                <w:rFonts w:ascii="Times New Roman" w:hAnsi="Times New Roman" w:cs="Times New Roman"/>
                <w:sz w:val="16"/>
                <w:szCs w:val="16"/>
              </w:rPr>
            </w:pPr>
          </w:p>
        </w:tc>
        <w:tc>
          <w:tcPr>
            <w:tcW w:w="0" w:type="auto"/>
            <w:vMerge/>
          </w:tcPr>
          <w:p w14:paraId="30AFF9D2" w14:textId="77777777" w:rsidR="00343F9D" w:rsidRPr="00521C57" w:rsidRDefault="00343F9D" w:rsidP="00521C57">
            <w:pPr>
              <w:contextualSpacing/>
              <w:rPr>
                <w:rFonts w:ascii="Times New Roman" w:hAnsi="Times New Roman" w:cs="Times New Roman"/>
                <w:sz w:val="16"/>
                <w:szCs w:val="16"/>
              </w:rPr>
            </w:pPr>
          </w:p>
        </w:tc>
        <w:tc>
          <w:tcPr>
            <w:tcW w:w="0" w:type="auto"/>
          </w:tcPr>
          <w:p w14:paraId="6A0FA8C8"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 xml:space="preserve">Smoking cessation referral </w:t>
            </w:r>
          </w:p>
        </w:tc>
        <w:tc>
          <w:tcPr>
            <w:tcW w:w="0" w:type="auto"/>
          </w:tcPr>
          <w:p w14:paraId="75CAE309"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The proportion of patients referred to stop smoking clinics increased (from 0.95% to 6.56%, OR 7.32, 95% CI 6.92 to 7.73)</w:t>
            </w:r>
          </w:p>
        </w:tc>
      </w:tr>
      <w:tr w:rsidR="00343F9D" w:rsidRPr="00521C57" w14:paraId="491447C6" w14:textId="77777777" w:rsidTr="00445643">
        <w:trPr>
          <w:trHeight w:val="250"/>
        </w:trPr>
        <w:tc>
          <w:tcPr>
            <w:tcW w:w="0" w:type="auto"/>
            <w:vMerge/>
          </w:tcPr>
          <w:p w14:paraId="53D9B172" w14:textId="77777777" w:rsidR="00343F9D" w:rsidRPr="00521C57" w:rsidRDefault="00343F9D" w:rsidP="00521C57">
            <w:pPr>
              <w:rPr>
                <w:rFonts w:ascii="Times New Roman" w:hAnsi="Times New Roman" w:cs="Times New Roman"/>
                <w:sz w:val="16"/>
                <w:szCs w:val="16"/>
              </w:rPr>
            </w:pPr>
          </w:p>
        </w:tc>
        <w:tc>
          <w:tcPr>
            <w:tcW w:w="0" w:type="auto"/>
            <w:vMerge/>
          </w:tcPr>
          <w:p w14:paraId="257C7AE3" w14:textId="77777777" w:rsidR="00343F9D" w:rsidRPr="00521C57" w:rsidRDefault="00343F9D" w:rsidP="00521C57">
            <w:pPr>
              <w:contextualSpacing/>
              <w:rPr>
                <w:rFonts w:ascii="Times New Roman" w:hAnsi="Times New Roman" w:cs="Times New Roman"/>
                <w:sz w:val="16"/>
                <w:szCs w:val="16"/>
              </w:rPr>
            </w:pPr>
          </w:p>
        </w:tc>
        <w:tc>
          <w:tcPr>
            <w:tcW w:w="0" w:type="auto"/>
          </w:tcPr>
          <w:p w14:paraId="338318A1"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 xml:space="preserve">Quit rates </w:t>
            </w:r>
          </w:p>
        </w:tc>
        <w:tc>
          <w:tcPr>
            <w:tcW w:w="0" w:type="auto"/>
          </w:tcPr>
          <w:p w14:paraId="47549AE0"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The proportion of people recorded as being a smoker reduced from 28.4% in 2001/2 to 22.4% in 2006/7 (OR 0.73, 95% 0.72 to 0.73)</w:t>
            </w:r>
          </w:p>
        </w:tc>
      </w:tr>
      <w:tr w:rsidR="00343F9D" w:rsidRPr="00521C57" w14:paraId="5BFAB4CE" w14:textId="77777777" w:rsidTr="00445643">
        <w:trPr>
          <w:trHeight w:val="144"/>
        </w:trPr>
        <w:tc>
          <w:tcPr>
            <w:tcW w:w="0" w:type="auto"/>
            <w:vMerge/>
          </w:tcPr>
          <w:p w14:paraId="2A125EC8" w14:textId="77777777" w:rsidR="00343F9D" w:rsidRPr="00521C57" w:rsidRDefault="00343F9D" w:rsidP="00521C57">
            <w:pPr>
              <w:rPr>
                <w:rFonts w:ascii="Times New Roman" w:hAnsi="Times New Roman" w:cs="Times New Roman"/>
                <w:sz w:val="16"/>
                <w:szCs w:val="16"/>
              </w:rPr>
            </w:pPr>
          </w:p>
        </w:tc>
        <w:tc>
          <w:tcPr>
            <w:tcW w:w="0" w:type="auto"/>
          </w:tcPr>
          <w:p w14:paraId="113A46E4" w14:textId="77777777" w:rsidR="00343F9D" w:rsidRPr="00521C57" w:rsidRDefault="00343F9D" w:rsidP="00521C57">
            <w:pPr>
              <w:contextualSpacing/>
              <w:rPr>
                <w:rFonts w:ascii="Times New Roman" w:hAnsi="Times New Roman" w:cs="Times New Roman"/>
                <w:sz w:val="16"/>
                <w:szCs w:val="16"/>
              </w:rPr>
            </w:pPr>
            <w:r w:rsidRPr="00521C57">
              <w:rPr>
                <w:rFonts w:ascii="Times New Roman" w:hAnsi="Times New Roman" w:cs="Times New Roman"/>
                <w:sz w:val="16"/>
                <w:szCs w:val="16"/>
              </w:rPr>
              <w:t>Simpson et al., 2011</w:t>
            </w:r>
          </w:p>
          <w:p w14:paraId="03BE585F"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No control group</w:t>
            </w:r>
          </w:p>
        </w:tc>
        <w:tc>
          <w:tcPr>
            <w:tcW w:w="0" w:type="auto"/>
          </w:tcPr>
          <w:p w14:paraId="3850E930"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 xml:space="preserve">Hypertension </w:t>
            </w:r>
          </w:p>
        </w:tc>
        <w:tc>
          <w:tcPr>
            <w:tcW w:w="0" w:type="auto"/>
          </w:tcPr>
          <w:p w14:paraId="130EA484" w14:textId="77777777" w:rsidR="00343F9D" w:rsidRPr="00521C57" w:rsidRDefault="00343F9D"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Increasing treatment for hypertension (absolute difference [AD] 9.2%; 95% confidence interval [CI] = 9.0 to 9.5) occurred throughout the study period.</w:t>
            </w:r>
          </w:p>
          <w:p w14:paraId="33CA19C5" w14:textId="77777777" w:rsidR="00343F9D" w:rsidRPr="00521C57" w:rsidRDefault="00343F9D" w:rsidP="00521C57">
            <w:pPr>
              <w:rPr>
                <w:rFonts w:ascii="Times New Roman" w:hAnsi="Times New Roman" w:cs="Times New Roman"/>
                <w:sz w:val="16"/>
                <w:szCs w:val="16"/>
              </w:rPr>
            </w:pPr>
          </w:p>
        </w:tc>
      </w:tr>
      <w:tr w:rsidR="00343F9D" w:rsidRPr="00521C57" w14:paraId="315A689D" w14:textId="77777777" w:rsidTr="00445643">
        <w:trPr>
          <w:trHeight w:val="144"/>
        </w:trPr>
        <w:tc>
          <w:tcPr>
            <w:tcW w:w="0" w:type="auto"/>
            <w:vMerge/>
          </w:tcPr>
          <w:p w14:paraId="3BF7224C" w14:textId="77777777" w:rsidR="00343F9D" w:rsidRPr="00521C57" w:rsidRDefault="00343F9D" w:rsidP="00521C57">
            <w:pPr>
              <w:rPr>
                <w:rFonts w:ascii="Times New Roman" w:hAnsi="Times New Roman" w:cs="Times New Roman"/>
                <w:sz w:val="16"/>
                <w:szCs w:val="16"/>
              </w:rPr>
            </w:pPr>
          </w:p>
        </w:tc>
        <w:tc>
          <w:tcPr>
            <w:tcW w:w="0" w:type="auto"/>
          </w:tcPr>
          <w:p w14:paraId="7ABF0704" w14:textId="77777777" w:rsidR="00343F9D" w:rsidRPr="00521C57" w:rsidRDefault="00343F9D" w:rsidP="00521C57">
            <w:pPr>
              <w:rPr>
                <w:rFonts w:ascii="Times New Roman" w:hAnsi="Times New Roman" w:cs="Times New Roman"/>
                <w:sz w:val="16"/>
                <w:szCs w:val="16"/>
              </w:rPr>
            </w:pPr>
            <w:proofErr w:type="spellStart"/>
            <w:r w:rsidRPr="00521C57">
              <w:rPr>
                <w:rFonts w:ascii="Times New Roman" w:hAnsi="Times New Roman" w:cs="Times New Roman"/>
                <w:sz w:val="16"/>
                <w:szCs w:val="16"/>
              </w:rPr>
              <w:t>Gulliford</w:t>
            </w:r>
            <w:proofErr w:type="spellEnd"/>
            <w:r w:rsidRPr="00521C57">
              <w:rPr>
                <w:rFonts w:ascii="Times New Roman" w:hAnsi="Times New Roman" w:cs="Times New Roman"/>
                <w:sz w:val="16"/>
                <w:szCs w:val="16"/>
              </w:rPr>
              <w:t>, et al., 2007</w:t>
            </w:r>
          </w:p>
        </w:tc>
        <w:tc>
          <w:tcPr>
            <w:tcW w:w="0" w:type="auto"/>
          </w:tcPr>
          <w:p w14:paraId="0D7D1A9E"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 xml:space="preserve">Diabetes </w:t>
            </w:r>
          </w:p>
        </w:tc>
        <w:tc>
          <w:tcPr>
            <w:tcW w:w="0" w:type="auto"/>
          </w:tcPr>
          <w:p w14:paraId="1372E41C"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HbA1c≤7.4% Among 26 practices in South London, the median practice-specific proportion of patients achieving HbA1c≤7.4% each year increased: 2000,22%; 2001, 32%; 2002, 37%; 2003, 38% and in 2005 from QOF, 57%.</w:t>
            </w:r>
          </w:p>
        </w:tc>
      </w:tr>
      <w:tr w:rsidR="00343F9D" w:rsidRPr="00521C57" w14:paraId="29C9D1D5" w14:textId="77777777" w:rsidTr="00445643">
        <w:trPr>
          <w:trHeight w:val="760"/>
        </w:trPr>
        <w:tc>
          <w:tcPr>
            <w:tcW w:w="0" w:type="auto"/>
            <w:vMerge/>
          </w:tcPr>
          <w:p w14:paraId="746C1670" w14:textId="77777777" w:rsidR="00343F9D" w:rsidRPr="00521C57" w:rsidRDefault="00343F9D" w:rsidP="00521C57">
            <w:pPr>
              <w:rPr>
                <w:rFonts w:ascii="Times New Roman" w:hAnsi="Times New Roman" w:cs="Times New Roman"/>
                <w:sz w:val="16"/>
                <w:szCs w:val="16"/>
              </w:rPr>
            </w:pPr>
          </w:p>
        </w:tc>
        <w:tc>
          <w:tcPr>
            <w:tcW w:w="0" w:type="auto"/>
            <w:vMerge w:val="restart"/>
          </w:tcPr>
          <w:p w14:paraId="17C479AD" w14:textId="77777777" w:rsidR="00343F9D" w:rsidRPr="00521C57" w:rsidRDefault="00343F9D" w:rsidP="00521C57">
            <w:pPr>
              <w:contextualSpacing/>
              <w:rPr>
                <w:rFonts w:ascii="Times New Roman" w:hAnsi="Times New Roman" w:cs="Times New Roman"/>
                <w:sz w:val="16"/>
                <w:szCs w:val="16"/>
              </w:rPr>
            </w:pPr>
            <w:proofErr w:type="spellStart"/>
            <w:r w:rsidRPr="00521C57">
              <w:rPr>
                <w:rFonts w:ascii="Times New Roman" w:hAnsi="Times New Roman" w:cs="Times New Roman"/>
                <w:sz w:val="16"/>
                <w:szCs w:val="16"/>
              </w:rPr>
              <w:t>Kontopantelis</w:t>
            </w:r>
            <w:proofErr w:type="spellEnd"/>
            <w:r w:rsidRPr="00521C57">
              <w:rPr>
                <w:rFonts w:ascii="Times New Roman" w:hAnsi="Times New Roman" w:cs="Times New Roman"/>
                <w:sz w:val="16"/>
                <w:szCs w:val="16"/>
              </w:rPr>
              <w:t xml:space="preserve"> et al., 2012</w:t>
            </w:r>
          </w:p>
          <w:p w14:paraId="677C977F" w14:textId="77777777" w:rsidR="00343F9D" w:rsidRPr="00521C57" w:rsidRDefault="00343F9D" w:rsidP="00521C57">
            <w:pPr>
              <w:contextualSpacing/>
              <w:rPr>
                <w:rFonts w:ascii="Times New Roman" w:hAnsi="Times New Roman" w:cs="Times New Roman"/>
                <w:sz w:val="16"/>
                <w:szCs w:val="16"/>
              </w:rPr>
            </w:pPr>
            <w:r w:rsidRPr="00521C57">
              <w:rPr>
                <w:rFonts w:ascii="Times New Roman" w:hAnsi="Times New Roman" w:cs="Times New Roman"/>
                <w:sz w:val="16"/>
                <w:szCs w:val="16"/>
              </w:rPr>
              <w:t>Interrupted time series analysis</w:t>
            </w:r>
          </w:p>
          <w:p w14:paraId="31CCBF13"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Adequate control</w:t>
            </w:r>
          </w:p>
        </w:tc>
        <w:tc>
          <w:tcPr>
            <w:tcW w:w="0" w:type="auto"/>
            <w:vMerge w:val="restart"/>
          </w:tcPr>
          <w:p w14:paraId="16CB10E0"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 xml:space="preserve">Diabetes </w:t>
            </w:r>
          </w:p>
        </w:tc>
        <w:tc>
          <w:tcPr>
            <w:tcW w:w="0" w:type="auto"/>
          </w:tcPr>
          <w:p w14:paraId="0753141B" w14:textId="77777777" w:rsidR="00343F9D" w:rsidRPr="00521C57" w:rsidRDefault="00343F9D" w:rsidP="00521C57">
            <w:pPr>
              <w:rPr>
                <w:rFonts w:ascii="Times New Roman" w:hAnsi="Times New Roman" w:cs="Times New Roman"/>
                <w:sz w:val="16"/>
                <w:szCs w:val="16"/>
              </w:rPr>
            </w:pPr>
            <w:r w:rsidRPr="00521C57">
              <w:rPr>
                <w:rFonts w:ascii="Times New Roman" w:hAnsi="Times New Roman" w:cs="Times New Roman"/>
                <w:sz w:val="16"/>
                <w:szCs w:val="16"/>
              </w:rPr>
              <w:t xml:space="preserve">Recorded quality of care improved for all subgroups in the pre-incentive period. In the first year of the incentives, composite quality improved over-and-above this pre-incentive trend by 14.2% (13.7–14.6%). </w:t>
            </w:r>
          </w:p>
        </w:tc>
      </w:tr>
      <w:tr w:rsidR="00343F9D" w:rsidRPr="00521C57" w14:paraId="1934D11C" w14:textId="77777777" w:rsidTr="00445643">
        <w:trPr>
          <w:trHeight w:val="760"/>
        </w:trPr>
        <w:tc>
          <w:tcPr>
            <w:tcW w:w="0" w:type="auto"/>
            <w:vMerge/>
          </w:tcPr>
          <w:p w14:paraId="3E83A122" w14:textId="77777777" w:rsidR="00343F9D" w:rsidRPr="00521C57" w:rsidRDefault="00343F9D" w:rsidP="00521C57">
            <w:pPr>
              <w:rPr>
                <w:rFonts w:ascii="Times New Roman" w:hAnsi="Times New Roman" w:cs="Times New Roman"/>
                <w:sz w:val="16"/>
                <w:szCs w:val="16"/>
              </w:rPr>
            </w:pPr>
          </w:p>
        </w:tc>
        <w:tc>
          <w:tcPr>
            <w:tcW w:w="0" w:type="auto"/>
            <w:vMerge/>
          </w:tcPr>
          <w:p w14:paraId="53257C2E" w14:textId="77777777" w:rsidR="00343F9D" w:rsidRPr="00521C57" w:rsidRDefault="00343F9D" w:rsidP="00521C57">
            <w:pPr>
              <w:contextualSpacing/>
              <w:rPr>
                <w:rFonts w:ascii="Times New Roman" w:hAnsi="Times New Roman" w:cs="Times New Roman"/>
                <w:sz w:val="16"/>
                <w:szCs w:val="16"/>
              </w:rPr>
            </w:pPr>
          </w:p>
        </w:tc>
        <w:tc>
          <w:tcPr>
            <w:tcW w:w="0" w:type="auto"/>
            <w:vMerge/>
          </w:tcPr>
          <w:p w14:paraId="6019CC7F" w14:textId="77777777" w:rsidR="00343F9D" w:rsidRPr="00521C57" w:rsidRDefault="00343F9D" w:rsidP="00521C57">
            <w:pPr>
              <w:rPr>
                <w:rFonts w:ascii="Times New Roman" w:hAnsi="Times New Roman" w:cs="Times New Roman"/>
                <w:sz w:val="16"/>
                <w:szCs w:val="16"/>
              </w:rPr>
            </w:pPr>
          </w:p>
        </w:tc>
        <w:tc>
          <w:tcPr>
            <w:tcW w:w="0" w:type="auto"/>
          </w:tcPr>
          <w:p w14:paraId="58C71188" w14:textId="77777777" w:rsidR="00343F9D" w:rsidRPr="00521C57" w:rsidRDefault="00343F9D"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 xml:space="preserve">By the third year the improvement above trend was smaller, but still statistically significant, at 7.3% (6.7–8.0%). </w:t>
            </w:r>
          </w:p>
          <w:p w14:paraId="67F86FBC" w14:textId="77777777" w:rsidR="00343F9D" w:rsidRPr="00521C57" w:rsidRDefault="00343F9D" w:rsidP="00521C57">
            <w:pPr>
              <w:rPr>
                <w:rFonts w:ascii="Times New Roman" w:hAnsi="Times New Roman" w:cs="Times New Roman"/>
                <w:sz w:val="16"/>
                <w:szCs w:val="16"/>
              </w:rPr>
            </w:pPr>
          </w:p>
        </w:tc>
      </w:tr>
      <w:tr w:rsidR="00445643" w:rsidRPr="00521C57" w14:paraId="0F5E8980" w14:textId="77777777" w:rsidTr="00445643">
        <w:trPr>
          <w:trHeight w:val="1252"/>
        </w:trPr>
        <w:tc>
          <w:tcPr>
            <w:tcW w:w="0" w:type="auto"/>
            <w:vMerge w:val="restart"/>
            <w:vAlign w:val="bottom"/>
          </w:tcPr>
          <w:p w14:paraId="1A46E409" w14:textId="77777777" w:rsidR="00445643" w:rsidRPr="00521C57" w:rsidRDefault="00445643" w:rsidP="00521C57">
            <w:pPr>
              <w:textAlignment w:val="baseline"/>
              <w:rPr>
                <w:rFonts w:ascii="Times New Roman" w:hAnsi="Times New Roman" w:cs="Times New Roman"/>
                <w:sz w:val="16"/>
                <w:szCs w:val="16"/>
              </w:rPr>
            </w:pPr>
            <w:r w:rsidRPr="00521C57">
              <w:rPr>
                <w:rFonts w:ascii="Times New Roman" w:hAnsi="Times New Roman" w:cs="Times New Roman"/>
                <w:sz w:val="16"/>
                <w:szCs w:val="16"/>
              </w:rPr>
              <w:lastRenderedPageBreak/>
              <w:t>Western New York Physician Incentive Program (WNY-PIP)</w:t>
            </w:r>
          </w:p>
          <w:p w14:paraId="2CA6DDF9" w14:textId="77777777" w:rsidR="00445643" w:rsidRPr="00521C57" w:rsidRDefault="00445643" w:rsidP="00521C57">
            <w:pPr>
              <w:textAlignment w:val="baseline"/>
              <w:rPr>
                <w:rFonts w:ascii="Times New Roman" w:hAnsi="Times New Roman" w:cs="Times New Roman"/>
                <w:sz w:val="16"/>
                <w:szCs w:val="16"/>
              </w:rPr>
            </w:pPr>
            <w:r w:rsidRPr="00521C57">
              <w:rPr>
                <w:rFonts w:ascii="Times New Roman" w:hAnsi="Times New Roman" w:cs="Times New Roman"/>
                <w:sz w:val="16"/>
                <w:szCs w:val="16"/>
              </w:rPr>
              <w:t>USA</w:t>
            </w:r>
          </w:p>
          <w:p w14:paraId="189E75D9" w14:textId="77777777" w:rsidR="00445643" w:rsidRPr="00521C57" w:rsidRDefault="00445643" w:rsidP="00521C57">
            <w:pPr>
              <w:textAlignment w:val="baseline"/>
              <w:rPr>
                <w:rFonts w:ascii="Times New Roman" w:hAnsi="Times New Roman" w:cs="Times New Roman"/>
                <w:sz w:val="16"/>
                <w:szCs w:val="16"/>
              </w:rPr>
            </w:pPr>
          </w:p>
          <w:p w14:paraId="121BB7E3" w14:textId="77777777" w:rsidR="00445643" w:rsidRPr="00521C57" w:rsidRDefault="00445643" w:rsidP="00521C57">
            <w:pPr>
              <w:textAlignment w:val="baseline"/>
              <w:rPr>
                <w:rFonts w:ascii="Times New Roman" w:hAnsi="Times New Roman" w:cs="Times New Roman"/>
                <w:sz w:val="16"/>
                <w:szCs w:val="16"/>
              </w:rPr>
            </w:pPr>
          </w:p>
          <w:p w14:paraId="4C6A3FD4" w14:textId="77777777" w:rsidR="00445643" w:rsidRPr="00521C57" w:rsidRDefault="00445643" w:rsidP="00521C57">
            <w:pPr>
              <w:textAlignment w:val="baseline"/>
              <w:rPr>
                <w:rFonts w:ascii="Times New Roman" w:hAnsi="Times New Roman" w:cs="Times New Roman"/>
                <w:sz w:val="16"/>
                <w:szCs w:val="16"/>
              </w:rPr>
            </w:pPr>
          </w:p>
          <w:p w14:paraId="231F82FB" w14:textId="77777777" w:rsidR="00445643" w:rsidRPr="00521C57" w:rsidRDefault="00445643" w:rsidP="00521C57">
            <w:pPr>
              <w:textAlignment w:val="baseline"/>
              <w:rPr>
                <w:rFonts w:ascii="Times New Roman" w:hAnsi="Times New Roman" w:cs="Times New Roman"/>
                <w:sz w:val="16"/>
                <w:szCs w:val="16"/>
              </w:rPr>
            </w:pPr>
          </w:p>
          <w:p w14:paraId="0AF09E4B" w14:textId="77777777" w:rsidR="00445643" w:rsidRPr="00521C57" w:rsidRDefault="00445643" w:rsidP="00521C57">
            <w:pPr>
              <w:textAlignment w:val="baseline"/>
              <w:rPr>
                <w:rFonts w:ascii="Times New Roman" w:hAnsi="Times New Roman" w:cs="Times New Roman"/>
                <w:sz w:val="16"/>
                <w:szCs w:val="16"/>
              </w:rPr>
            </w:pPr>
          </w:p>
          <w:p w14:paraId="4BF5652F" w14:textId="77777777" w:rsidR="00445643" w:rsidRPr="00521C57" w:rsidRDefault="00445643" w:rsidP="00521C57">
            <w:pPr>
              <w:textAlignment w:val="baseline"/>
              <w:rPr>
                <w:rFonts w:ascii="Times New Roman" w:hAnsi="Times New Roman" w:cs="Times New Roman"/>
                <w:sz w:val="16"/>
                <w:szCs w:val="16"/>
              </w:rPr>
            </w:pPr>
          </w:p>
          <w:p w14:paraId="20378FEC" w14:textId="77777777" w:rsidR="00445643" w:rsidRPr="00521C57" w:rsidRDefault="00445643" w:rsidP="00521C57">
            <w:pPr>
              <w:textAlignment w:val="baseline"/>
              <w:rPr>
                <w:rFonts w:ascii="Times New Roman" w:hAnsi="Times New Roman" w:cs="Times New Roman"/>
                <w:sz w:val="16"/>
                <w:szCs w:val="16"/>
              </w:rPr>
            </w:pPr>
          </w:p>
          <w:p w14:paraId="0E990E07" w14:textId="77777777" w:rsidR="00445643" w:rsidRPr="00521C57" w:rsidRDefault="00445643" w:rsidP="00521C57">
            <w:pPr>
              <w:rPr>
                <w:rFonts w:ascii="Times New Roman" w:hAnsi="Times New Roman" w:cs="Times New Roman"/>
                <w:sz w:val="16"/>
                <w:szCs w:val="16"/>
              </w:rPr>
            </w:pPr>
          </w:p>
        </w:tc>
        <w:tc>
          <w:tcPr>
            <w:tcW w:w="0" w:type="auto"/>
            <w:vMerge w:val="restart"/>
            <w:vAlign w:val="bottom"/>
          </w:tcPr>
          <w:p w14:paraId="64D173AC" w14:textId="77777777" w:rsidR="00445643" w:rsidRPr="00521C57" w:rsidRDefault="00445643" w:rsidP="00521C57">
            <w:pPr>
              <w:textAlignment w:val="baseline"/>
              <w:rPr>
                <w:rFonts w:ascii="Times New Roman" w:hAnsi="Times New Roman" w:cs="Times New Roman"/>
                <w:sz w:val="16"/>
                <w:szCs w:val="16"/>
              </w:rPr>
            </w:pPr>
            <w:r w:rsidRPr="00521C57">
              <w:rPr>
                <w:rFonts w:ascii="Times New Roman" w:hAnsi="Times New Roman" w:cs="Times New Roman"/>
                <w:sz w:val="16"/>
                <w:szCs w:val="16"/>
              </w:rPr>
              <w:t xml:space="preserve">Beaulieu ND and </w:t>
            </w:r>
            <w:proofErr w:type="spellStart"/>
            <w:r w:rsidRPr="00521C57">
              <w:rPr>
                <w:rFonts w:ascii="Times New Roman" w:hAnsi="Times New Roman" w:cs="Times New Roman"/>
                <w:sz w:val="16"/>
                <w:szCs w:val="16"/>
              </w:rPr>
              <w:t>Horrigan</w:t>
            </w:r>
            <w:proofErr w:type="spellEnd"/>
            <w:r w:rsidRPr="00521C57">
              <w:rPr>
                <w:rFonts w:ascii="Times New Roman" w:hAnsi="Times New Roman" w:cs="Times New Roman"/>
                <w:sz w:val="16"/>
                <w:szCs w:val="16"/>
              </w:rPr>
              <w:t xml:space="preserve"> DR (2005) 8months pre-post with a control group</w:t>
            </w:r>
          </w:p>
          <w:p w14:paraId="524F866B" w14:textId="77777777" w:rsidR="00445643" w:rsidRPr="00521C57" w:rsidRDefault="00445643" w:rsidP="00521C57">
            <w:pPr>
              <w:textAlignment w:val="baseline"/>
              <w:rPr>
                <w:rFonts w:ascii="Times New Roman" w:hAnsi="Times New Roman" w:cs="Times New Roman"/>
                <w:sz w:val="16"/>
                <w:szCs w:val="16"/>
              </w:rPr>
            </w:pPr>
            <w:r w:rsidRPr="00521C57">
              <w:rPr>
                <w:rFonts w:ascii="Times New Roman" w:hAnsi="Times New Roman" w:cs="Times New Roman"/>
                <w:sz w:val="16"/>
                <w:szCs w:val="16"/>
              </w:rPr>
              <w:t>Even though they stated that there was a control group, the results presented are absolute so I will treat as no control group</w:t>
            </w:r>
          </w:p>
          <w:p w14:paraId="4FE49727" w14:textId="77777777" w:rsidR="00445643" w:rsidRPr="00521C57" w:rsidRDefault="00445643" w:rsidP="00521C57">
            <w:pPr>
              <w:rPr>
                <w:rFonts w:ascii="Times New Roman" w:hAnsi="Times New Roman" w:cs="Times New Roman"/>
                <w:sz w:val="16"/>
                <w:szCs w:val="16"/>
              </w:rPr>
            </w:pPr>
          </w:p>
        </w:tc>
        <w:tc>
          <w:tcPr>
            <w:tcW w:w="0" w:type="auto"/>
          </w:tcPr>
          <w:p w14:paraId="0F879CAC"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Diabetes control:</w:t>
            </w:r>
          </w:p>
          <w:p w14:paraId="60921C5E"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HbA1c test (process)</w:t>
            </w:r>
          </w:p>
        </w:tc>
        <w:tc>
          <w:tcPr>
            <w:tcW w:w="0" w:type="auto"/>
          </w:tcPr>
          <w:p w14:paraId="60573097"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HbA1c test (1) no significant difference</w:t>
            </w:r>
          </w:p>
          <w:p w14:paraId="0BF00705"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color w:val="000000"/>
                <w:sz w:val="16"/>
                <w:szCs w:val="16"/>
              </w:rPr>
              <w:t>Significance: p&lt;0.0001 (for all)</w:t>
            </w:r>
          </w:p>
        </w:tc>
      </w:tr>
      <w:tr w:rsidR="00445643" w:rsidRPr="00521C57" w14:paraId="6C253E86" w14:textId="77777777" w:rsidTr="00445643">
        <w:trPr>
          <w:trHeight w:val="1252"/>
        </w:trPr>
        <w:tc>
          <w:tcPr>
            <w:tcW w:w="0" w:type="auto"/>
            <w:vMerge/>
            <w:vAlign w:val="bottom"/>
          </w:tcPr>
          <w:p w14:paraId="38CDBE6E" w14:textId="77777777" w:rsidR="00445643" w:rsidRPr="00521C57" w:rsidRDefault="00445643" w:rsidP="00521C57">
            <w:pPr>
              <w:textAlignment w:val="baseline"/>
              <w:rPr>
                <w:rFonts w:ascii="Times New Roman" w:hAnsi="Times New Roman" w:cs="Times New Roman"/>
                <w:sz w:val="16"/>
                <w:szCs w:val="16"/>
              </w:rPr>
            </w:pPr>
          </w:p>
        </w:tc>
        <w:tc>
          <w:tcPr>
            <w:tcW w:w="0" w:type="auto"/>
            <w:vMerge/>
            <w:vAlign w:val="bottom"/>
          </w:tcPr>
          <w:p w14:paraId="7752F02A" w14:textId="77777777" w:rsidR="00445643" w:rsidRPr="00521C57" w:rsidRDefault="00445643" w:rsidP="00521C57">
            <w:pPr>
              <w:textAlignment w:val="baseline"/>
              <w:rPr>
                <w:rFonts w:ascii="Times New Roman" w:hAnsi="Times New Roman" w:cs="Times New Roman"/>
                <w:sz w:val="16"/>
                <w:szCs w:val="16"/>
              </w:rPr>
            </w:pPr>
          </w:p>
        </w:tc>
        <w:tc>
          <w:tcPr>
            <w:tcW w:w="0" w:type="auto"/>
          </w:tcPr>
          <w:p w14:paraId="43D46701"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Lipid test (process)</w:t>
            </w:r>
          </w:p>
        </w:tc>
        <w:tc>
          <w:tcPr>
            <w:tcW w:w="0" w:type="auto"/>
          </w:tcPr>
          <w:p w14:paraId="468072FF"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Lipid test: significant increase</w:t>
            </w:r>
          </w:p>
          <w:p w14:paraId="48C86E1D" w14:textId="77777777" w:rsidR="00445643" w:rsidRPr="00521C57" w:rsidRDefault="00445643" w:rsidP="00521C57">
            <w:pPr>
              <w:rPr>
                <w:rFonts w:ascii="Times New Roman" w:hAnsi="Times New Roman" w:cs="Times New Roman"/>
                <w:sz w:val="16"/>
                <w:szCs w:val="16"/>
              </w:rPr>
            </w:pPr>
          </w:p>
        </w:tc>
      </w:tr>
      <w:tr w:rsidR="00445643" w:rsidRPr="00521C57" w14:paraId="27E31015" w14:textId="77777777" w:rsidTr="00445643">
        <w:trPr>
          <w:trHeight w:val="1252"/>
        </w:trPr>
        <w:tc>
          <w:tcPr>
            <w:tcW w:w="0" w:type="auto"/>
            <w:vMerge/>
            <w:vAlign w:val="bottom"/>
          </w:tcPr>
          <w:p w14:paraId="6BDC926A" w14:textId="77777777" w:rsidR="00445643" w:rsidRPr="00521C57" w:rsidRDefault="00445643" w:rsidP="00521C57">
            <w:pPr>
              <w:textAlignment w:val="baseline"/>
              <w:rPr>
                <w:rFonts w:ascii="Times New Roman" w:hAnsi="Times New Roman" w:cs="Times New Roman"/>
                <w:sz w:val="16"/>
                <w:szCs w:val="16"/>
              </w:rPr>
            </w:pPr>
          </w:p>
        </w:tc>
        <w:tc>
          <w:tcPr>
            <w:tcW w:w="0" w:type="auto"/>
            <w:vMerge/>
            <w:vAlign w:val="bottom"/>
          </w:tcPr>
          <w:p w14:paraId="7D5BC6D1" w14:textId="77777777" w:rsidR="00445643" w:rsidRPr="00521C57" w:rsidRDefault="00445643" w:rsidP="00521C57">
            <w:pPr>
              <w:textAlignment w:val="baseline"/>
              <w:rPr>
                <w:rFonts w:ascii="Times New Roman" w:hAnsi="Times New Roman" w:cs="Times New Roman"/>
                <w:sz w:val="16"/>
                <w:szCs w:val="16"/>
              </w:rPr>
            </w:pPr>
          </w:p>
        </w:tc>
        <w:tc>
          <w:tcPr>
            <w:tcW w:w="0" w:type="auto"/>
          </w:tcPr>
          <w:p w14:paraId="44E733FD"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HbA1c &lt; 9.5 (intermediate outcome)</w:t>
            </w:r>
          </w:p>
        </w:tc>
        <w:tc>
          <w:tcPr>
            <w:tcW w:w="0" w:type="auto"/>
          </w:tcPr>
          <w:p w14:paraId="74C258AF"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HbA1c &lt; 9.5: significant increase </w:t>
            </w:r>
          </w:p>
          <w:p w14:paraId="5ED1215E" w14:textId="77777777" w:rsidR="00445643" w:rsidRPr="00521C57" w:rsidRDefault="00445643" w:rsidP="00521C57">
            <w:pPr>
              <w:rPr>
                <w:rFonts w:ascii="Times New Roman" w:hAnsi="Times New Roman" w:cs="Times New Roman"/>
                <w:sz w:val="16"/>
                <w:szCs w:val="16"/>
              </w:rPr>
            </w:pPr>
          </w:p>
        </w:tc>
      </w:tr>
      <w:tr w:rsidR="00445643" w:rsidRPr="00521C57" w14:paraId="7DDF5B4C" w14:textId="77777777" w:rsidTr="00445643">
        <w:trPr>
          <w:trHeight w:val="1252"/>
        </w:trPr>
        <w:tc>
          <w:tcPr>
            <w:tcW w:w="0" w:type="auto"/>
            <w:vMerge/>
            <w:vAlign w:val="bottom"/>
          </w:tcPr>
          <w:p w14:paraId="4CECC55A" w14:textId="77777777" w:rsidR="00445643" w:rsidRPr="00521C57" w:rsidRDefault="00445643" w:rsidP="00521C57">
            <w:pPr>
              <w:textAlignment w:val="baseline"/>
              <w:rPr>
                <w:rFonts w:ascii="Times New Roman" w:hAnsi="Times New Roman" w:cs="Times New Roman"/>
                <w:sz w:val="16"/>
                <w:szCs w:val="16"/>
              </w:rPr>
            </w:pPr>
          </w:p>
        </w:tc>
        <w:tc>
          <w:tcPr>
            <w:tcW w:w="0" w:type="auto"/>
            <w:vMerge/>
            <w:vAlign w:val="bottom"/>
          </w:tcPr>
          <w:p w14:paraId="4A96DEBB" w14:textId="77777777" w:rsidR="00445643" w:rsidRPr="00521C57" w:rsidRDefault="00445643" w:rsidP="00521C57">
            <w:pPr>
              <w:textAlignment w:val="baseline"/>
              <w:rPr>
                <w:rFonts w:ascii="Times New Roman" w:hAnsi="Times New Roman" w:cs="Times New Roman"/>
                <w:sz w:val="16"/>
                <w:szCs w:val="16"/>
              </w:rPr>
            </w:pPr>
          </w:p>
        </w:tc>
        <w:tc>
          <w:tcPr>
            <w:tcW w:w="0" w:type="auto"/>
          </w:tcPr>
          <w:p w14:paraId="18EB761E"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LDL &lt;130 (Intermediate outcome)</w:t>
            </w:r>
          </w:p>
        </w:tc>
        <w:tc>
          <w:tcPr>
            <w:tcW w:w="0" w:type="auto"/>
          </w:tcPr>
          <w:p w14:paraId="1C1F09A2"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LDL &lt;130: significant increase</w:t>
            </w:r>
          </w:p>
        </w:tc>
      </w:tr>
      <w:tr w:rsidR="00445643" w:rsidRPr="00521C57" w14:paraId="2DBEA8FC" w14:textId="77777777" w:rsidTr="00445643">
        <w:trPr>
          <w:trHeight w:val="1252"/>
        </w:trPr>
        <w:tc>
          <w:tcPr>
            <w:tcW w:w="0" w:type="auto"/>
            <w:vMerge/>
            <w:vAlign w:val="bottom"/>
          </w:tcPr>
          <w:p w14:paraId="7CBE75BB" w14:textId="77777777" w:rsidR="00445643" w:rsidRPr="00521C57" w:rsidRDefault="00445643" w:rsidP="00521C57">
            <w:pPr>
              <w:textAlignment w:val="baseline"/>
              <w:rPr>
                <w:rFonts w:ascii="Times New Roman" w:hAnsi="Times New Roman" w:cs="Times New Roman"/>
                <w:sz w:val="16"/>
                <w:szCs w:val="16"/>
              </w:rPr>
            </w:pPr>
          </w:p>
        </w:tc>
        <w:tc>
          <w:tcPr>
            <w:tcW w:w="0" w:type="auto"/>
            <w:vMerge/>
            <w:vAlign w:val="bottom"/>
          </w:tcPr>
          <w:p w14:paraId="277F2FDC" w14:textId="77777777" w:rsidR="00445643" w:rsidRPr="00521C57" w:rsidRDefault="00445643" w:rsidP="00521C57">
            <w:pPr>
              <w:textAlignment w:val="baseline"/>
              <w:rPr>
                <w:rFonts w:ascii="Times New Roman" w:hAnsi="Times New Roman" w:cs="Times New Roman"/>
                <w:sz w:val="16"/>
                <w:szCs w:val="16"/>
              </w:rPr>
            </w:pPr>
          </w:p>
        </w:tc>
        <w:tc>
          <w:tcPr>
            <w:tcW w:w="0" w:type="auto"/>
          </w:tcPr>
          <w:p w14:paraId="555BE1C3"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Diabetes control:</w:t>
            </w:r>
          </w:p>
          <w:p w14:paraId="40F0E3AF"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HbA1c test (process)</w:t>
            </w:r>
          </w:p>
        </w:tc>
        <w:tc>
          <w:tcPr>
            <w:tcW w:w="0" w:type="auto"/>
          </w:tcPr>
          <w:p w14:paraId="745B955A"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HbA1c test (1) no significant difference</w:t>
            </w:r>
          </w:p>
          <w:p w14:paraId="787D834C"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color w:val="000000"/>
                <w:sz w:val="16"/>
                <w:szCs w:val="16"/>
              </w:rPr>
              <w:t>Significance: p&lt;0.0001 (for all)</w:t>
            </w:r>
          </w:p>
        </w:tc>
      </w:tr>
      <w:tr w:rsidR="00445643" w:rsidRPr="00521C57" w14:paraId="564E3FB5" w14:textId="77777777" w:rsidTr="00445643">
        <w:tc>
          <w:tcPr>
            <w:tcW w:w="0" w:type="auto"/>
          </w:tcPr>
          <w:p w14:paraId="06659A60" w14:textId="77777777" w:rsidR="00445643" w:rsidRPr="00521C57" w:rsidRDefault="00445643" w:rsidP="00521C57">
            <w:pPr>
              <w:rPr>
                <w:rFonts w:ascii="Times New Roman" w:hAnsi="Times New Roman" w:cs="Times New Roman"/>
                <w:sz w:val="16"/>
                <w:szCs w:val="16"/>
              </w:rPr>
            </w:pPr>
            <w:proofErr w:type="spellStart"/>
            <w:r w:rsidRPr="00521C57">
              <w:rPr>
                <w:rFonts w:ascii="Times New Roman" w:hAnsi="Times New Roman" w:cs="Times New Roman"/>
                <w:sz w:val="16"/>
                <w:szCs w:val="16"/>
              </w:rPr>
              <w:t>Kouides</w:t>
            </w:r>
            <w:proofErr w:type="spellEnd"/>
            <w:r w:rsidRPr="00521C57">
              <w:rPr>
                <w:rFonts w:ascii="Times New Roman" w:hAnsi="Times New Roman" w:cs="Times New Roman"/>
                <w:sz w:val="16"/>
                <w:szCs w:val="16"/>
              </w:rPr>
              <w:t xml:space="preserve"> et al., 1998</w:t>
            </w:r>
          </w:p>
          <w:p w14:paraId="02E00BA7"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Rochester, New York, USA</w:t>
            </w:r>
          </w:p>
        </w:tc>
        <w:tc>
          <w:tcPr>
            <w:tcW w:w="0" w:type="auto"/>
            <w:vAlign w:val="bottom"/>
          </w:tcPr>
          <w:p w14:paraId="6499E926"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PBF vs. non PBF</w:t>
            </w:r>
          </w:p>
          <w:p w14:paraId="7F92549B" w14:textId="77777777" w:rsidR="00445643" w:rsidRPr="00521C57" w:rsidRDefault="00445643" w:rsidP="00521C57">
            <w:pPr>
              <w:rPr>
                <w:rFonts w:ascii="Times New Roman" w:hAnsi="Times New Roman" w:cs="Times New Roman"/>
                <w:sz w:val="16"/>
                <w:szCs w:val="16"/>
              </w:rPr>
            </w:pPr>
          </w:p>
          <w:p w14:paraId="2BC4BD8A"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Before PBF vs. After PBF</w:t>
            </w:r>
          </w:p>
          <w:p w14:paraId="35A81B18"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Control group</w:t>
            </w:r>
          </w:p>
          <w:p w14:paraId="0D2437E5" w14:textId="77777777" w:rsidR="00445643" w:rsidRPr="00521C57" w:rsidRDefault="00445643" w:rsidP="00521C57">
            <w:pPr>
              <w:spacing w:before="75" w:after="75"/>
              <w:textAlignment w:val="baseline"/>
              <w:rPr>
                <w:rFonts w:ascii="Times New Roman" w:hAnsi="Times New Roman" w:cs="Times New Roman"/>
                <w:sz w:val="16"/>
                <w:szCs w:val="16"/>
              </w:rPr>
            </w:pPr>
          </w:p>
          <w:p w14:paraId="41810D4E" w14:textId="77777777" w:rsidR="00445643" w:rsidRPr="00521C57" w:rsidRDefault="00445643" w:rsidP="00521C57">
            <w:pPr>
              <w:rPr>
                <w:rFonts w:ascii="Times New Roman" w:hAnsi="Times New Roman" w:cs="Times New Roman"/>
                <w:sz w:val="16"/>
                <w:szCs w:val="16"/>
              </w:rPr>
            </w:pPr>
          </w:p>
        </w:tc>
        <w:tc>
          <w:tcPr>
            <w:tcW w:w="0" w:type="auto"/>
          </w:tcPr>
          <w:p w14:paraId="0EE83D42"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Influenza immunization rates</w:t>
            </w:r>
          </w:p>
          <w:p w14:paraId="7E82D13C" w14:textId="77777777" w:rsidR="00445643" w:rsidRPr="00521C57" w:rsidRDefault="00445643" w:rsidP="00521C57">
            <w:pPr>
              <w:rPr>
                <w:rFonts w:ascii="Times New Roman" w:hAnsi="Times New Roman" w:cs="Times New Roman"/>
                <w:sz w:val="16"/>
                <w:szCs w:val="16"/>
              </w:rPr>
            </w:pPr>
          </w:p>
        </w:tc>
        <w:tc>
          <w:tcPr>
            <w:tcW w:w="0" w:type="auto"/>
          </w:tcPr>
          <w:p w14:paraId="7BA1D6D7"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 xml:space="preserve">Absolute increase in immunization rates (from 1990 [baseline] to 1991) was 6.8%; </w:t>
            </w:r>
            <w:r w:rsidRPr="00521C57">
              <w:rPr>
                <w:rFonts w:ascii="Times New Roman" w:hAnsi="Times New Roman" w:cs="Times New Roman"/>
                <w:i/>
                <w:iCs/>
                <w:sz w:val="16"/>
                <w:szCs w:val="16"/>
              </w:rPr>
              <w:t xml:space="preserve">P </w:t>
            </w:r>
            <w:r w:rsidRPr="00521C57">
              <w:rPr>
                <w:rFonts w:ascii="Times New Roman" w:hAnsi="Times New Roman" w:cs="Times New Roman"/>
                <w:sz w:val="16"/>
                <w:szCs w:val="16"/>
              </w:rPr>
              <w:t>_ 0.03 Change in immunization rates (1991-1990) intervention</w:t>
            </w:r>
            <w:proofErr w:type="gramStart"/>
            <w:r w:rsidRPr="00521C57">
              <w:rPr>
                <w:rFonts w:ascii="Times New Roman" w:hAnsi="Times New Roman" w:cs="Times New Roman"/>
                <w:sz w:val="16"/>
                <w:szCs w:val="16"/>
              </w:rPr>
              <w:t>:10.3</w:t>
            </w:r>
            <w:proofErr w:type="gramEnd"/>
            <w:r w:rsidRPr="00521C57">
              <w:rPr>
                <w:rFonts w:ascii="Times New Roman" w:hAnsi="Times New Roman" w:cs="Times New Roman"/>
                <w:sz w:val="16"/>
                <w:szCs w:val="16"/>
              </w:rPr>
              <w:t>% , control: 3.5% p=0.3</w:t>
            </w:r>
          </w:p>
        </w:tc>
      </w:tr>
      <w:tr w:rsidR="00445643" w:rsidRPr="00521C57" w14:paraId="7678773C" w14:textId="77777777" w:rsidTr="00D76F06">
        <w:trPr>
          <w:trHeight w:val="1862"/>
        </w:trPr>
        <w:tc>
          <w:tcPr>
            <w:tcW w:w="0" w:type="auto"/>
          </w:tcPr>
          <w:p w14:paraId="12EEE5BD"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lastRenderedPageBreak/>
              <w:t>Ashworth et al., 2004</w:t>
            </w:r>
          </w:p>
          <w:p w14:paraId="71F0351C"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UK 2004</w:t>
            </w:r>
          </w:p>
        </w:tc>
        <w:tc>
          <w:tcPr>
            <w:tcW w:w="0" w:type="auto"/>
            <w:vAlign w:val="bottom"/>
          </w:tcPr>
          <w:p w14:paraId="36D44C74" w14:textId="77777777" w:rsidR="00445643" w:rsidRPr="00521C57" w:rsidRDefault="00445643" w:rsidP="00521C57">
            <w:pPr>
              <w:spacing w:before="75" w:after="75"/>
              <w:textAlignment w:val="baseline"/>
              <w:rPr>
                <w:rFonts w:ascii="Times New Roman" w:hAnsi="Times New Roman" w:cs="Times New Roman"/>
                <w:sz w:val="16"/>
                <w:szCs w:val="16"/>
              </w:rPr>
            </w:pPr>
            <w:r w:rsidRPr="00521C57">
              <w:rPr>
                <w:rFonts w:ascii="Times New Roman" w:hAnsi="Times New Roman" w:cs="Times New Roman"/>
                <w:sz w:val="16"/>
                <w:szCs w:val="16"/>
              </w:rPr>
              <w:t>Before and after incentive (no control group)</w:t>
            </w:r>
          </w:p>
          <w:p w14:paraId="0985DF07" w14:textId="77777777" w:rsidR="00445643" w:rsidRPr="00521C57" w:rsidRDefault="00445643" w:rsidP="00521C57">
            <w:pPr>
              <w:spacing w:before="75" w:after="75"/>
              <w:textAlignment w:val="baseline"/>
              <w:rPr>
                <w:rFonts w:ascii="Times New Roman" w:hAnsi="Times New Roman" w:cs="Times New Roman"/>
                <w:sz w:val="16"/>
                <w:szCs w:val="16"/>
              </w:rPr>
            </w:pPr>
          </w:p>
          <w:p w14:paraId="6FC9BDB2" w14:textId="77777777" w:rsidR="00445643" w:rsidRPr="00521C57" w:rsidRDefault="00445643" w:rsidP="00521C57">
            <w:pPr>
              <w:spacing w:before="75" w:after="75"/>
              <w:textAlignment w:val="baseline"/>
              <w:rPr>
                <w:rFonts w:ascii="Times New Roman" w:hAnsi="Times New Roman" w:cs="Times New Roman"/>
                <w:sz w:val="16"/>
                <w:szCs w:val="16"/>
              </w:rPr>
            </w:pPr>
          </w:p>
          <w:p w14:paraId="297F51AC" w14:textId="77777777" w:rsidR="00445643" w:rsidRPr="00521C57" w:rsidRDefault="00445643" w:rsidP="00521C57">
            <w:pPr>
              <w:spacing w:before="75" w:after="75"/>
              <w:textAlignment w:val="baseline"/>
              <w:rPr>
                <w:rFonts w:ascii="Times New Roman" w:hAnsi="Times New Roman" w:cs="Times New Roman"/>
                <w:sz w:val="16"/>
                <w:szCs w:val="16"/>
              </w:rPr>
            </w:pPr>
          </w:p>
          <w:p w14:paraId="146CFEA4" w14:textId="77777777" w:rsidR="00445643" w:rsidRPr="00521C57" w:rsidRDefault="00445643" w:rsidP="00521C57">
            <w:pPr>
              <w:spacing w:before="75" w:after="75"/>
              <w:textAlignment w:val="baseline"/>
              <w:rPr>
                <w:rFonts w:ascii="Times New Roman" w:hAnsi="Times New Roman" w:cs="Times New Roman"/>
                <w:sz w:val="16"/>
                <w:szCs w:val="16"/>
              </w:rPr>
            </w:pPr>
          </w:p>
          <w:p w14:paraId="3471942C" w14:textId="77777777" w:rsidR="00445643" w:rsidRPr="00521C57" w:rsidRDefault="00445643" w:rsidP="00521C57">
            <w:pPr>
              <w:spacing w:before="75" w:after="75"/>
              <w:textAlignment w:val="baseline"/>
              <w:rPr>
                <w:rFonts w:ascii="Times New Roman" w:hAnsi="Times New Roman" w:cs="Times New Roman"/>
                <w:sz w:val="16"/>
                <w:szCs w:val="16"/>
              </w:rPr>
            </w:pPr>
          </w:p>
          <w:p w14:paraId="044E377A" w14:textId="77777777" w:rsidR="00445643" w:rsidRPr="00521C57" w:rsidRDefault="00445643" w:rsidP="00521C57">
            <w:pPr>
              <w:spacing w:before="75" w:after="75"/>
              <w:textAlignment w:val="baseline"/>
              <w:rPr>
                <w:rFonts w:ascii="Times New Roman" w:hAnsi="Times New Roman" w:cs="Times New Roman"/>
                <w:sz w:val="16"/>
                <w:szCs w:val="16"/>
              </w:rPr>
            </w:pPr>
          </w:p>
          <w:p w14:paraId="47B2EE7B" w14:textId="77777777" w:rsidR="00445643" w:rsidRPr="00521C57" w:rsidRDefault="00445643" w:rsidP="00521C57">
            <w:pPr>
              <w:spacing w:before="75" w:after="75"/>
              <w:textAlignment w:val="baseline"/>
              <w:rPr>
                <w:rFonts w:ascii="Times New Roman" w:hAnsi="Times New Roman" w:cs="Times New Roman"/>
                <w:sz w:val="16"/>
                <w:szCs w:val="16"/>
              </w:rPr>
            </w:pPr>
          </w:p>
          <w:p w14:paraId="3673B023" w14:textId="77777777" w:rsidR="00445643" w:rsidRPr="00521C57" w:rsidRDefault="00445643" w:rsidP="00521C57">
            <w:pPr>
              <w:rPr>
                <w:rFonts w:ascii="Times New Roman" w:hAnsi="Times New Roman" w:cs="Times New Roman"/>
                <w:sz w:val="16"/>
                <w:szCs w:val="16"/>
              </w:rPr>
            </w:pPr>
          </w:p>
        </w:tc>
        <w:tc>
          <w:tcPr>
            <w:tcW w:w="0" w:type="auto"/>
          </w:tcPr>
          <w:p w14:paraId="0F39052F"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Change in use of prescription budget (overspent/underspent) of primary care organization (PCO)</w:t>
            </w:r>
          </w:p>
          <w:p w14:paraId="1988A715" w14:textId="77777777" w:rsidR="00445643" w:rsidRPr="00521C57" w:rsidRDefault="00445643" w:rsidP="00521C57">
            <w:pPr>
              <w:rPr>
                <w:rFonts w:ascii="Times New Roman" w:hAnsi="Times New Roman" w:cs="Times New Roman"/>
                <w:sz w:val="16"/>
                <w:szCs w:val="16"/>
              </w:rPr>
            </w:pPr>
          </w:p>
        </w:tc>
        <w:tc>
          <w:tcPr>
            <w:tcW w:w="0" w:type="auto"/>
          </w:tcPr>
          <w:p w14:paraId="2A7E7D4A"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 xml:space="preserve">PCO prescribing budgets were, on average, overspent by 4.5 per cent in the first year and marginally under spent by 0.6 per cent in the second year. </w:t>
            </w:r>
          </w:p>
          <w:p w14:paraId="51993D40"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Many PCOs had successfully turned a first year prescribing overspend into a second year under spend. PCOs that successfully reversed their overspend (49 out of 84; 58 per cent) </w:t>
            </w:r>
          </w:p>
        </w:tc>
      </w:tr>
      <w:tr w:rsidR="00445643" w:rsidRPr="00521C57" w14:paraId="38C4012C" w14:textId="77777777" w:rsidTr="00D76F06">
        <w:trPr>
          <w:trHeight w:val="998"/>
        </w:trPr>
        <w:tc>
          <w:tcPr>
            <w:tcW w:w="0" w:type="auto"/>
          </w:tcPr>
          <w:p w14:paraId="06832D77" w14:textId="77777777" w:rsidR="00445643" w:rsidRPr="00521C57" w:rsidRDefault="00445643" w:rsidP="00521C57">
            <w:pPr>
              <w:rPr>
                <w:rFonts w:ascii="Times New Roman" w:hAnsi="Times New Roman" w:cs="Times New Roman"/>
                <w:sz w:val="16"/>
                <w:szCs w:val="16"/>
              </w:rPr>
            </w:pPr>
            <w:proofErr w:type="spellStart"/>
            <w:r w:rsidRPr="00521C57">
              <w:rPr>
                <w:rFonts w:ascii="Times New Roman" w:hAnsi="Times New Roman" w:cs="Times New Roman"/>
                <w:sz w:val="16"/>
                <w:szCs w:val="16"/>
              </w:rPr>
              <w:t>Cattaneo</w:t>
            </w:r>
            <w:proofErr w:type="spellEnd"/>
            <w:r w:rsidRPr="00521C57">
              <w:rPr>
                <w:rFonts w:ascii="Times New Roman" w:hAnsi="Times New Roman" w:cs="Times New Roman"/>
                <w:sz w:val="16"/>
                <w:szCs w:val="16"/>
              </w:rPr>
              <w:t xml:space="preserve"> et al., 2001</w:t>
            </w:r>
          </w:p>
          <w:p w14:paraId="7173DAA9"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Italy</w:t>
            </w:r>
          </w:p>
          <w:p w14:paraId="04987A96"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 1998-1999</w:t>
            </w:r>
          </w:p>
        </w:tc>
        <w:tc>
          <w:tcPr>
            <w:tcW w:w="0" w:type="auto"/>
            <w:vAlign w:val="bottom"/>
          </w:tcPr>
          <w:p w14:paraId="7A26F8DD" w14:textId="77777777" w:rsidR="00445643" w:rsidRPr="00521C57" w:rsidRDefault="00445643" w:rsidP="00521C57">
            <w:pPr>
              <w:spacing w:before="75" w:after="75"/>
              <w:textAlignment w:val="baseline"/>
              <w:rPr>
                <w:rFonts w:ascii="Times New Roman" w:hAnsi="Times New Roman" w:cs="Times New Roman"/>
                <w:sz w:val="16"/>
                <w:szCs w:val="16"/>
              </w:rPr>
            </w:pPr>
            <w:r w:rsidRPr="00521C57">
              <w:rPr>
                <w:rFonts w:ascii="Times New Roman" w:hAnsi="Times New Roman" w:cs="Times New Roman"/>
                <w:sz w:val="16"/>
                <w:szCs w:val="16"/>
              </w:rPr>
              <w:t>Before and after study</w:t>
            </w:r>
          </w:p>
          <w:p w14:paraId="44263391"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w:t>
            </w:r>
            <w:proofErr w:type="gramStart"/>
            <w:r w:rsidRPr="00521C57">
              <w:rPr>
                <w:rFonts w:ascii="Times New Roman" w:hAnsi="Times New Roman" w:cs="Times New Roman"/>
                <w:sz w:val="16"/>
                <w:szCs w:val="16"/>
              </w:rPr>
              <w:t>no</w:t>
            </w:r>
            <w:proofErr w:type="gramEnd"/>
            <w:r w:rsidRPr="00521C57">
              <w:rPr>
                <w:rFonts w:ascii="Times New Roman" w:hAnsi="Times New Roman" w:cs="Times New Roman"/>
                <w:sz w:val="16"/>
                <w:szCs w:val="16"/>
              </w:rPr>
              <w:t xml:space="preserve"> control)</w:t>
            </w:r>
          </w:p>
          <w:p w14:paraId="08951021" w14:textId="77777777" w:rsidR="00445643" w:rsidRPr="00521C57" w:rsidRDefault="00445643" w:rsidP="00521C57">
            <w:pPr>
              <w:spacing w:before="75" w:after="75"/>
              <w:textAlignment w:val="baseline"/>
              <w:rPr>
                <w:rFonts w:ascii="Times New Roman" w:hAnsi="Times New Roman" w:cs="Times New Roman"/>
                <w:sz w:val="16"/>
                <w:szCs w:val="16"/>
              </w:rPr>
            </w:pPr>
          </w:p>
          <w:p w14:paraId="59987C48" w14:textId="77777777" w:rsidR="00445643" w:rsidRPr="00521C57" w:rsidRDefault="00445643" w:rsidP="00521C57">
            <w:pPr>
              <w:spacing w:before="75" w:after="75"/>
              <w:textAlignment w:val="baseline"/>
              <w:rPr>
                <w:rFonts w:ascii="Times New Roman" w:hAnsi="Times New Roman" w:cs="Times New Roman"/>
                <w:sz w:val="16"/>
                <w:szCs w:val="16"/>
              </w:rPr>
            </w:pPr>
          </w:p>
          <w:p w14:paraId="49E4BC22" w14:textId="77777777" w:rsidR="00445643" w:rsidRPr="00521C57" w:rsidRDefault="00445643" w:rsidP="00521C57">
            <w:pPr>
              <w:rPr>
                <w:rFonts w:ascii="Times New Roman" w:hAnsi="Times New Roman" w:cs="Times New Roman"/>
                <w:sz w:val="16"/>
                <w:szCs w:val="16"/>
              </w:rPr>
            </w:pPr>
          </w:p>
        </w:tc>
        <w:tc>
          <w:tcPr>
            <w:tcW w:w="0" w:type="auto"/>
          </w:tcPr>
          <w:p w14:paraId="6712465B"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Change in breast feeding rates (intermediate outcome)</w:t>
            </w:r>
          </w:p>
          <w:p w14:paraId="43220160"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 </w:t>
            </w:r>
          </w:p>
        </w:tc>
        <w:tc>
          <w:tcPr>
            <w:tcW w:w="0" w:type="auto"/>
          </w:tcPr>
          <w:p w14:paraId="0A9BA46F"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bCs/>
                <w:sz w:val="16"/>
                <w:szCs w:val="16"/>
              </w:rPr>
              <w:t>Significant increase in breast feeding rates</w:t>
            </w:r>
          </w:p>
        </w:tc>
      </w:tr>
      <w:tr w:rsidR="00445643" w:rsidRPr="00521C57" w14:paraId="6E490819" w14:textId="77777777" w:rsidTr="00445643">
        <w:trPr>
          <w:trHeight w:val="2670"/>
        </w:trPr>
        <w:tc>
          <w:tcPr>
            <w:tcW w:w="0" w:type="auto"/>
          </w:tcPr>
          <w:p w14:paraId="526DBBDE" w14:textId="77777777" w:rsidR="00445643" w:rsidRPr="00521C57" w:rsidRDefault="00445643" w:rsidP="00521C57">
            <w:pPr>
              <w:rPr>
                <w:rFonts w:ascii="Times New Roman" w:hAnsi="Times New Roman" w:cs="Times New Roman"/>
                <w:sz w:val="16"/>
                <w:szCs w:val="16"/>
              </w:rPr>
            </w:pPr>
            <w:proofErr w:type="spellStart"/>
            <w:r w:rsidRPr="00521C57">
              <w:rPr>
                <w:rFonts w:ascii="Times New Roman" w:hAnsi="Times New Roman" w:cs="Times New Roman"/>
                <w:sz w:val="16"/>
                <w:szCs w:val="16"/>
              </w:rPr>
              <w:t>Fairbrother</w:t>
            </w:r>
            <w:proofErr w:type="spellEnd"/>
            <w:r w:rsidRPr="00521C57">
              <w:rPr>
                <w:rFonts w:ascii="Times New Roman" w:hAnsi="Times New Roman" w:cs="Times New Roman"/>
                <w:sz w:val="16"/>
                <w:szCs w:val="16"/>
              </w:rPr>
              <w:t xml:space="preserve"> et al., 1999</w:t>
            </w:r>
          </w:p>
          <w:p w14:paraId="56CD070B"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New York</w:t>
            </w:r>
          </w:p>
          <w:p w14:paraId="12941135"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12 months</w:t>
            </w:r>
          </w:p>
        </w:tc>
        <w:tc>
          <w:tcPr>
            <w:tcW w:w="0" w:type="auto"/>
            <w:vAlign w:val="bottom"/>
          </w:tcPr>
          <w:p w14:paraId="5B023CBB" w14:textId="77777777" w:rsidR="00445643" w:rsidRPr="00521C57" w:rsidRDefault="00445643" w:rsidP="00521C57">
            <w:pPr>
              <w:spacing w:before="75" w:after="75"/>
              <w:textAlignment w:val="baseline"/>
              <w:rPr>
                <w:rFonts w:ascii="Times New Roman" w:hAnsi="Times New Roman" w:cs="Times New Roman"/>
                <w:sz w:val="16"/>
                <w:szCs w:val="16"/>
              </w:rPr>
            </w:pPr>
            <w:r w:rsidRPr="00521C57">
              <w:rPr>
                <w:rFonts w:ascii="Times New Roman" w:hAnsi="Times New Roman" w:cs="Times New Roman"/>
                <w:sz w:val="16"/>
                <w:szCs w:val="16"/>
              </w:rPr>
              <w:t>Before and after study with control group</w:t>
            </w:r>
          </w:p>
          <w:p w14:paraId="7FE0AF97" w14:textId="77777777" w:rsidR="00445643" w:rsidRPr="00521C57" w:rsidRDefault="00445643" w:rsidP="00521C57">
            <w:pPr>
              <w:spacing w:before="75" w:after="75"/>
              <w:textAlignment w:val="baseline"/>
              <w:rPr>
                <w:rFonts w:ascii="Times New Roman" w:hAnsi="Times New Roman" w:cs="Times New Roman"/>
                <w:sz w:val="16"/>
                <w:szCs w:val="16"/>
              </w:rPr>
            </w:pPr>
            <w:r w:rsidRPr="00521C57">
              <w:rPr>
                <w:rFonts w:ascii="Times New Roman" w:hAnsi="Times New Roman" w:cs="Times New Roman"/>
                <w:sz w:val="16"/>
                <w:szCs w:val="16"/>
              </w:rPr>
              <w:t>July 1995-July 1996</w:t>
            </w:r>
          </w:p>
          <w:p w14:paraId="69BD3601" w14:textId="77777777" w:rsidR="00445643" w:rsidRPr="00521C57" w:rsidRDefault="00445643" w:rsidP="00521C57">
            <w:pPr>
              <w:spacing w:before="75" w:after="75"/>
              <w:textAlignment w:val="baseline"/>
              <w:rPr>
                <w:rFonts w:ascii="Times New Roman" w:hAnsi="Times New Roman" w:cs="Times New Roman"/>
                <w:sz w:val="16"/>
                <w:szCs w:val="16"/>
              </w:rPr>
            </w:pPr>
          </w:p>
          <w:p w14:paraId="1ACDB1D6" w14:textId="77777777" w:rsidR="00445643" w:rsidRPr="00521C57" w:rsidRDefault="00445643" w:rsidP="00521C57">
            <w:pPr>
              <w:spacing w:before="75" w:after="75"/>
              <w:textAlignment w:val="baseline"/>
              <w:rPr>
                <w:rFonts w:ascii="Times New Roman" w:hAnsi="Times New Roman" w:cs="Times New Roman"/>
                <w:sz w:val="16"/>
                <w:szCs w:val="16"/>
              </w:rPr>
            </w:pPr>
          </w:p>
          <w:p w14:paraId="602C20AD" w14:textId="77777777" w:rsidR="00445643" w:rsidRPr="00521C57" w:rsidRDefault="00445643" w:rsidP="00521C57">
            <w:pPr>
              <w:spacing w:before="75" w:after="75"/>
              <w:textAlignment w:val="baseline"/>
              <w:rPr>
                <w:rFonts w:ascii="Times New Roman" w:hAnsi="Times New Roman" w:cs="Times New Roman"/>
                <w:sz w:val="16"/>
                <w:szCs w:val="16"/>
              </w:rPr>
            </w:pPr>
          </w:p>
          <w:p w14:paraId="17EE870F" w14:textId="77777777" w:rsidR="00445643" w:rsidRPr="00521C57" w:rsidRDefault="00445643" w:rsidP="00521C57">
            <w:pPr>
              <w:spacing w:before="75" w:after="75"/>
              <w:textAlignment w:val="baseline"/>
              <w:rPr>
                <w:rFonts w:ascii="Times New Roman" w:hAnsi="Times New Roman" w:cs="Times New Roman"/>
                <w:sz w:val="16"/>
                <w:szCs w:val="16"/>
              </w:rPr>
            </w:pPr>
          </w:p>
          <w:p w14:paraId="34C007BE" w14:textId="77777777" w:rsidR="00445643" w:rsidRPr="00521C57" w:rsidRDefault="00445643" w:rsidP="00521C57">
            <w:pPr>
              <w:spacing w:before="75" w:after="75"/>
              <w:textAlignment w:val="baseline"/>
              <w:rPr>
                <w:rFonts w:ascii="Times New Roman" w:hAnsi="Times New Roman" w:cs="Times New Roman"/>
                <w:sz w:val="16"/>
                <w:szCs w:val="16"/>
              </w:rPr>
            </w:pPr>
          </w:p>
          <w:p w14:paraId="45F5CDD4" w14:textId="77777777" w:rsidR="00445643" w:rsidRPr="00521C57" w:rsidRDefault="00445643" w:rsidP="00521C57">
            <w:pPr>
              <w:spacing w:before="75" w:after="75"/>
              <w:textAlignment w:val="baseline"/>
              <w:rPr>
                <w:rFonts w:ascii="Times New Roman" w:hAnsi="Times New Roman" w:cs="Times New Roman"/>
                <w:sz w:val="16"/>
                <w:szCs w:val="16"/>
              </w:rPr>
            </w:pPr>
          </w:p>
          <w:p w14:paraId="01E614A3" w14:textId="77777777" w:rsidR="00445643" w:rsidRPr="00521C57" w:rsidRDefault="00445643" w:rsidP="00521C57">
            <w:pPr>
              <w:rPr>
                <w:rFonts w:ascii="Times New Roman" w:hAnsi="Times New Roman" w:cs="Times New Roman"/>
                <w:sz w:val="16"/>
                <w:szCs w:val="16"/>
              </w:rPr>
            </w:pPr>
          </w:p>
        </w:tc>
        <w:tc>
          <w:tcPr>
            <w:tcW w:w="0" w:type="auto"/>
          </w:tcPr>
          <w:p w14:paraId="72B263CA"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Childhood immunization coverage rates (process)</w:t>
            </w:r>
          </w:p>
        </w:tc>
        <w:tc>
          <w:tcPr>
            <w:tcW w:w="0" w:type="auto"/>
          </w:tcPr>
          <w:p w14:paraId="40AB2D87"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Bonus group improved significantly in documented up-to-date immunization status, with an overall change of 25.3% (P _ 0.01),</w:t>
            </w:r>
          </w:p>
        </w:tc>
      </w:tr>
      <w:tr w:rsidR="00445643" w:rsidRPr="00521C57" w14:paraId="549EC564" w14:textId="77777777" w:rsidTr="00445643">
        <w:trPr>
          <w:trHeight w:val="4083"/>
        </w:trPr>
        <w:tc>
          <w:tcPr>
            <w:tcW w:w="0" w:type="auto"/>
          </w:tcPr>
          <w:p w14:paraId="02C89B73" w14:textId="77777777" w:rsidR="00445643" w:rsidRPr="00521C57" w:rsidRDefault="00445643" w:rsidP="00521C57">
            <w:pPr>
              <w:rPr>
                <w:rFonts w:ascii="Times New Roman" w:hAnsi="Times New Roman" w:cs="Times New Roman"/>
                <w:sz w:val="16"/>
                <w:szCs w:val="16"/>
              </w:rPr>
            </w:pPr>
            <w:proofErr w:type="spellStart"/>
            <w:r w:rsidRPr="00521C57">
              <w:rPr>
                <w:rFonts w:ascii="Times New Roman" w:hAnsi="Times New Roman" w:cs="Times New Roman"/>
                <w:sz w:val="16"/>
                <w:szCs w:val="16"/>
              </w:rPr>
              <w:lastRenderedPageBreak/>
              <w:t>Fairbrother</w:t>
            </w:r>
            <w:proofErr w:type="spellEnd"/>
            <w:r w:rsidRPr="00521C57">
              <w:rPr>
                <w:rFonts w:ascii="Times New Roman" w:hAnsi="Times New Roman" w:cs="Times New Roman"/>
                <w:sz w:val="16"/>
                <w:szCs w:val="16"/>
              </w:rPr>
              <w:t xml:space="preserve"> et al., 2001</w:t>
            </w:r>
          </w:p>
          <w:p w14:paraId="650041B3"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USA</w:t>
            </w:r>
          </w:p>
          <w:p w14:paraId="55E54F56"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16 months</w:t>
            </w:r>
          </w:p>
        </w:tc>
        <w:tc>
          <w:tcPr>
            <w:tcW w:w="0" w:type="auto"/>
            <w:vAlign w:val="bottom"/>
          </w:tcPr>
          <w:p w14:paraId="16AAD772"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Comparison of Preventive Care in Medicaid Managed Care and Medicaid Fee for Service in Institutions and Private Practices</w:t>
            </w:r>
          </w:p>
          <w:p w14:paraId="3317EFA8" w14:textId="77777777" w:rsidR="00445643" w:rsidRPr="00521C57" w:rsidRDefault="00445643" w:rsidP="00521C57">
            <w:pPr>
              <w:rPr>
                <w:rFonts w:ascii="Times New Roman" w:hAnsi="Times New Roman" w:cs="Times New Roman"/>
                <w:sz w:val="16"/>
                <w:szCs w:val="16"/>
              </w:rPr>
            </w:pPr>
          </w:p>
          <w:p w14:paraId="3851BF32"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Control group</w:t>
            </w:r>
          </w:p>
          <w:p w14:paraId="3320BFBA" w14:textId="77777777" w:rsidR="00445643" w:rsidRPr="00521C57" w:rsidRDefault="00445643" w:rsidP="00521C57">
            <w:pPr>
              <w:rPr>
                <w:rFonts w:ascii="Times New Roman" w:hAnsi="Times New Roman" w:cs="Times New Roman"/>
                <w:sz w:val="16"/>
                <w:szCs w:val="16"/>
              </w:rPr>
            </w:pPr>
          </w:p>
          <w:p w14:paraId="0A67FEE4" w14:textId="77777777" w:rsidR="00445643" w:rsidRPr="00521C57" w:rsidRDefault="00445643" w:rsidP="00521C57">
            <w:pPr>
              <w:rPr>
                <w:rFonts w:ascii="Times New Roman" w:hAnsi="Times New Roman" w:cs="Times New Roman"/>
                <w:color w:val="474848"/>
                <w:sz w:val="16"/>
                <w:szCs w:val="16"/>
              </w:rPr>
            </w:pPr>
          </w:p>
          <w:p w14:paraId="52AA2CC5" w14:textId="77777777" w:rsidR="00445643" w:rsidRPr="00521C57" w:rsidRDefault="00445643" w:rsidP="00521C57">
            <w:pPr>
              <w:rPr>
                <w:rFonts w:ascii="Times New Roman" w:hAnsi="Times New Roman" w:cs="Times New Roman"/>
                <w:sz w:val="16"/>
                <w:szCs w:val="16"/>
              </w:rPr>
            </w:pPr>
          </w:p>
        </w:tc>
        <w:tc>
          <w:tcPr>
            <w:tcW w:w="0" w:type="auto"/>
          </w:tcPr>
          <w:p w14:paraId="65846764"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Change in documentation of up-to-date immunization status. </w:t>
            </w:r>
          </w:p>
        </w:tc>
        <w:tc>
          <w:tcPr>
            <w:tcW w:w="0" w:type="auto"/>
          </w:tcPr>
          <w:p w14:paraId="237F61C3"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The bonus group improved significantly in documented up-to-date immunization status, with an overall change of 5.9% (</w:t>
            </w:r>
            <w:r w:rsidRPr="00521C57">
              <w:rPr>
                <w:rFonts w:ascii="Times New Roman" w:hAnsi="Times New Roman" w:cs="Times New Roman"/>
                <w:i/>
                <w:iCs/>
                <w:sz w:val="16"/>
                <w:szCs w:val="16"/>
              </w:rPr>
              <w:t xml:space="preserve">P </w:t>
            </w:r>
            <w:r w:rsidRPr="00521C57">
              <w:rPr>
                <w:rFonts w:ascii="Times New Roman" w:hAnsi="Times New Roman" w:cs="Times New Roman"/>
                <w:sz w:val="16"/>
                <w:szCs w:val="16"/>
              </w:rPr>
              <w:t>_ 0.05) compared with the control group.</w:t>
            </w:r>
          </w:p>
          <w:p w14:paraId="68D64809"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N=57 physicians (24 bonus; 12 FFS; 21 control)</w:t>
            </w:r>
          </w:p>
        </w:tc>
      </w:tr>
      <w:tr w:rsidR="00445643" w:rsidRPr="00521C57" w14:paraId="3F025D35" w14:textId="77777777" w:rsidTr="00445643">
        <w:tc>
          <w:tcPr>
            <w:tcW w:w="0" w:type="auto"/>
          </w:tcPr>
          <w:p w14:paraId="6A076DFC"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bCs/>
                <w:sz w:val="16"/>
                <w:szCs w:val="16"/>
              </w:rPr>
              <w:t>Grady et al., 1997</w:t>
            </w:r>
          </w:p>
          <w:p w14:paraId="3A134286" w14:textId="77777777" w:rsidR="00445643" w:rsidRPr="00521C57" w:rsidRDefault="00445643" w:rsidP="00521C57">
            <w:pPr>
              <w:rPr>
                <w:rFonts w:ascii="Times New Roman" w:hAnsi="Times New Roman" w:cs="Times New Roman"/>
                <w:bCs/>
                <w:sz w:val="16"/>
                <w:szCs w:val="16"/>
              </w:rPr>
            </w:pPr>
            <w:r w:rsidRPr="00521C57">
              <w:rPr>
                <w:rFonts w:ascii="Times New Roman" w:hAnsi="Times New Roman" w:cs="Times New Roman"/>
                <w:bCs/>
                <w:sz w:val="16"/>
                <w:szCs w:val="16"/>
              </w:rPr>
              <w:t>USA</w:t>
            </w:r>
          </w:p>
          <w:p w14:paraId="0FEBF0B0" w14:textId="77777777" w:rsidR="00445643" w:rsidRPr="00521C57" w:rsidRDefault="00445643" w:rsidP="00521C57">
            <w:pPr>
              <w:rPr>
                <w:rFonts w:ascii="Times New Roman" w:hAnsi="Times New Roman" w:cs="Times New Roman"/>
                <w:sz w:val="16"/>
                <w:szCs w:val="16"/>
              </w:rPr>
            </w:pPr>
          </w:p>
        </w:tc>
        <w:tc>
          <w:tcPr>
            <w:tcW w:w="0" w:type="auto"/>
          </w:tcPr>
          <w:p w14:paraId="4D7AC6A2" w14:textId="77777777" w:rsidR="00445643" w:rsidRPr="00521C57" w:rsidRDefault="00445643" w:rsidP="00521C57">
            <w:pPr>
              <w:jc w:val="center"/>
              <w:rPr>
                <w:rFonts w:ascii="Times New Roman" w:hAnsi="Times New Roman" w:cs="Times New Roman"/>
                <w:sz w:val="16"/>
                <w:szCs w:val="16"/>
              </w:rPr>
            </w:pPr>
            <w:r w:rsidRPr="00521C57">
              <w:rPr>
                <w:rFonts w:ascii="Times New Roman" w:hAnsi="Times New Roman" w:cs="Times New Roman"/>
                <w:sz w:val="16"/>
                <w:szCs w:val="16"/>
              </w:rPr>
              <w:t>Mammography referral rates (process)</w:t>
            </w:r>
          </w:p>
        </w:tc>
        <w:tc>
          <w:tcPr>
            <w:tcW w:w="0" w:type="auto"/>
          </w:tcPr>
          <w:p w14:paraId="7A2324DE"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Mammography referral rates (process)</w:t>
            </w:r>
          </w:p>
        </w:tc>
        <w:tc>
          <w:tcPr>
            <w:tcW w:w="0" w:type="auto"/>
          </w:tcPr>
          <w:p w14:paraId="314A47B2"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No significant difference between the two groups </w:t>
            </w:r>
          </w:p>
        </w:tc>
      </w:tr>
      <w:tr w:rsidR="00445643" w:rsidRPr="00521C57" w14:paraId="6F3A3452" w14:textId="77777777" w:rsidTr="00445643">
        <w:trPr>
          <w:trHeight w:val="665"/>
        </w:trPr>
        <w:tc>
          <w:tcPr>
            <w:tcW w:w="0" w:type="auto"/>
            <w:vMerge w:val="restart"/>
          </w:tcPr>
          <w:p w14:paraId="58BE8794"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Hillman et al., 1998</w:t>
            </w:r>
          </w:p>
          <w:p w14:paraId="206423FE" w14:textId="77777777" w:rsidR="00445643" w:rsidRPr="00521C57" w:rsidRDefault="00445643" w:rsidP="00521C57">
            <w:pPr>
              <w:rPr>
                <w:rFonts w:ascii="Times New Roman" w:hAnsi="Times New Roman" w:cs="Times New Roman"/>
                <w:sz w:val="16"/>
                <w:szCs w:val="16"/>
              </w:rPr>
            </w:pPr>
          </w:p>
        </w:tc>
        <w:tc>
          <w:tcPr>
            <w:tcW w:w="0" w:type="auto"/>
            <w:vMerge w:val="restart"/>
            <w:vAlign w:val="bottom"/>
          </w:tcPr>
          <w:p w14:paraId="0FEB480B" w14:textId="77777777" w:rsidR="00445643" w:rsidRPr="00521C57" w:rsidRDefault="00445643" w:rsidP="00521C57">
            <w:pPr>
              <w:spacing w:before="75" w:after="75"/>
              <w:textAlignment w:val="baseline"/>
              <w:rPr>
                <w:rFonts w:ascii="Times New Roman" w:hAnsi="Times New Roman" w:cs="Times New Roman"/>
                <w:sz w:val="16"/>
                <w:szCs w:val="16"/>
              </w:rPr>
            </w:pPr>
            <w:r w:rsidRPr="00521C57">
              <w:rPr>
                <w:rFonts w:ascii="Times New Roman" w:hAnsi="Times New Roman" w:cs="Times New Roman"/>
                <w:sz w:val="16"/>
                <w:szCs w:val="16"/>
              </w:rPr>
              <w:t>RCT</w:t>
            </w:r>
          </w:p>
          <w:p w14:paraId="5037958D" w14:textId="77777777" w:rsidR="00445643" w:rsidRPr="00521C57" w:rsidRDefault="00445643" w:rsidP="00521C57">
            <w:pPr>
              <w:spacing w:before="75" w:after="75"/>
              <w:textAlignment w:val="baseline"/>
              <w:rPr>
                <w:rFonts w:ascii="Times New Roman" w:hAnsi="Times New Roman" w:cs="Times New Roman"/>
                <w:sz w:val="16"/>
                <w:szCs w:val="16"/>
              </w:rPr>
            </w:pPr>
            <w:r w:rsidRPr="00521C57">
              <w:rPr>
                <w:rFonts w:ascii="Times New Roman" w:hAnsi="Times New Roman" w:cs="Times New Roman"/>
                <w:sz w:val="16"/>
                <w:szCs w:val="16"/>
              </w:rPr>
              <w:t>2 years</w:t>
            </w:r>
          </w:p>
          <w:p w14:paraId="7F712DF7" w14:textId="77777777" w:rsidR="00445643" w:rsidRPr="00521C57" w:rsidRDefault="00445643" w:rsidP="00521C57">
            <w:pPr>
              <w:spacing w:before="75" w:after="75"/>
              <w:textAlignment w:val="baseline"/>
              <w:rPr>
                <w:rFonts w:ascii="Times New Roman" w:hAnsi="Times New Roman" w:cs="Times New Roman"/>
                <w:sz w:val="16"/>
                <w:szCs w:val="16"/>
              </w:rPr>
            </w:pPr>
          </w:p>
          <w:p w14:paraId="33FD6494" w14:textId="77777777" w:rsidR="00445643" w:rsidRPr="00521C57" w:rsidRDefault="00445643" w:rsidP="00521C57">
            <w:pPr>
              <w:spacing w:before="75" w:after="75"/>
              <w:textAlignment w:val="baseline"/>
              <w:rPr>
                <w:rFonts w:ascii="Times New Roman" w:hAnsi="Times New Roman" w:cs="Times New Roman"/>
                <w:sz w:val="16"/>
                <w:szCs w:val="16"/>
              </w:rPr>
            </w:pPr>
          </w:p>
          <w:p w14:paraId="1B084162" w14:textId="77777777" w:rsidR="00445643" w:rsidRPr="00521C57" w:rsidRDefault="00445643" w:rsidP="00521C57">
            <w:pPr>
              <w:rPr>
                <w:rFonts w:ascii="Times New Roman" w:hAnsi="Times New Roman" w:cs="Times New Roman"/>
                <w:sz w:val="16"/>
                <w:szCs w:val="16"/>
              </w:rPr>
            </w:pPr>
          </w:p>
        </w:tc>
        <w:tc>
          <w:tcPr>
            <w:tcW w:w="0" w:type="auto"/>
            <w:vMerge w:val="restart"/>
          </w:tcPr>
          <w:p w14:paraId="26C1083F"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Cancer screening: breast, cervical and colorectal</w:t>
            </w:r>
          </w:p>
          <w:p w14:paraId="566622D7"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Mean compliance score</w:t>
            </w:r>
          </w:p>
        </w:tc>
        <w:tc>
          <w:tcPr>
            <w:tcW w:w="0" w:type="auto"/>
          </w:tcPr>
          <w:p w14:paraId="275376A9"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No significant difference between the intervention and control groups for pap test </w:t>
            </w:r>
          </w:p>
        </w:tc>
      </w:tr>
      <w:tr w:rsidR="00445643" w:rsidRPr="00521C57" w14:paraId="6E73B496" w14:textId="77777777" w:rsidTr="00445643">
        <w:trPr>
          <w:trHeight w:val="665"/>
        </w:trPr>
        <w:tc>
          <w:tcPr>
            <w:tcW w:w="0" w:type="auto"/>
            <w:vMerge/>
          </w:tcPr>
          <w:p w14:paraId="26F61B09" w14:textId="77777777" w:rsidR="00445643" w:rsidRPr="00521C57" w:rsidRDefault="00445643" w:rsidP="00521C57">
            <w:pPr>
              <w:rPr>
                <w:rFonts w:ascii="Times New Roman" w:hAnsi="Times New Roman" w:cs="Times New Roman"/>
                <w:sz w:val="16"/>
                <w:szCs w:val="16"/>
              </w:rPr>
            </w:pPr>
          </w:p>
        </w:tc>
        <w:tc>
          <w:tcPr>
            <w:tcW w:w="0" w:type="auto"/>
            <w:vMerge/>
            <w:vAlign w:val="bottom"/>
          </w:tcPr>
          <w:p w14:paraId="79E3806E" w14:textId="77777777" w:rsidR="00445643" w:rsidRPr="00521C57" w:rsidRDefault="00445643" w:rsidP="00521C57">
            <w:pPr>
              <w:rPr>
                <w:rFonts w:ascii="Times New Roman" w:hAnsi="Times New Roman" w:cs="Times New Roman"/>
                <w:sz w:val="16"/>
                <w:szCs w:val="16"/>
              </w:rPr>
            </w:pPr>
          </w:p>
        </w:tc>
        <w:tc>
          <w:tcPr>
            <w:tcW w:w="0" w:type="auto"/>
            <w:vMerge/>
          </w:tcPr>
          <w:p w14:paraId="27C2EEAE" w14:textId="77777777" w:rsidR="00445643" w:rsidRPr="00521C57" w:rsidRDefault="00445643" w:rsidP="00521C57">
            <w:pPr>
              <w:rPr>
                <w:rFonts w:ascii="Times New Roman" w:hAnsi="Times New Roman" w:cs="Times New Roman"/>
                <w:sz w:val="16"/>
                <w:szCs w:val="16"/>
              </w:rPr>
            </w:pPr>
          </w:p>
        </w:tc>
        <w:tc>
          <w:tcPr>
            <w:tcW w:w="0" w:type="auto"/>
          </w:tcPr>
          <w:p w14:paraId="7C4B4048"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No significant difference between the intervention and control groups for colorectal screening </w:t>
            </w:r>
          </w:p>
        </w:tc>
      </w:tr>
      <w:tr w:rsidR="00445643" w:rsidRPr="00521C57" w14:paraId="48C56579" w14:textId="77777777" w:rsidTr="00445643">
        <w:trPr>
          <w:trHeight w:val="665"/>
        </w:trPr>
        <w:tc>
          <w:tcPr>
            <w:tcW w:w="0" w:type="auto"/>
            <w:vMerge/>
          </w:tcPr>
          <w:p w14:paraId="67E3BFBF" w14:textId="77777777" w:rsidR="00445643" w:rsidRPr="00521C57" w:rsidRDefault="00445643" w:rsidP="00521C57">
            <w:pPr>
              <w:rPr>
                <w:rFonts w:ascii="Times New Roman" w:hAnsi="Times New Roman" w:cs="Times New Roman"/>
                <w:sz w:val="16"/>
                <w:szCs w:val="16"/>
              </w:rPr>
            </w:pPr>
          </w:p>
        </w:tc>
        <w:tc>
          <w:tcPr>
            <w:tcW w:w="0" w:type="auto"/>
            <w:vMerge/>
            <w:vAlign w:val="bottom"/>
          </w:tcPr>
          <w:p w14:paraId="321F962C" w14:textId="77777777" w:rsidR="00445643" w:rsidRPr="00521C57" w:rsidRDefault="00445643" w:rsidP="00521C57">
            <w:pPr>
              <w:rPr>
                <w:rFonts w:ascii="Times New Roman" w:hAnsi="Times New Roman" w:cs="Times New Roman"/>
                <w:sz w:val="16"/>
                <w:szCs w:val="16"/>
              </w:rPr>
            </w:pPr>
          </w:p>
        </w:tc>
        <w:tc>
          <w:tcPr>
            <w:tcW w:w="0" w:type="auto"/>
            <w:vMerge/>
          </w:tcPr>
          <w:p w14:paraId="00D0EDA8" w14:textId="77777777" w:rsidR="00445643" w:rsidRPr="00521C57" w:rsidRDefault="00445643" w:rsidP="00521C57">
            <w:pPr>
              <w:rPr>
                <w:rFonts w:ascii="Times New Roman" w:hAnsi="Times New Roman" w:cs="Times New Roman"/>
                <w:sz w:val="16"/>
                <w:szCs w:val="16"/>
              </w:rPr>
            </w:pPr>
          </w:p>
        </w:tc>
        <w:tc>
          <w:tcPr>
            <w:tcW w:w="0" w:type="auto"/>
          </w:tcPr>
          <w:p w14:paraId="6A39E713"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No significant difference between the intervention and control groups for mammography </w:t>
            </w:r>
          </w:p>
        </w:tc>
      </w:tr>
      <w:tr w:rsidR="00445643" w:rsidRPr="00521C57" w14:paraId="69CDFA3E" w14:textId="77777777" w:rsidTr="00445643">
        <w:trPr>
          <w:trHeight w:val="665"/>
        </w:trPr>
        <w:tc>
          <w:tcPr>
            <w:tcW w:w="0" w:type="auto"/>
            <w:vMerge/>
          </w:tcPr>
          <w:p w14:paraId="57D2A454" w14:textId="77777777" w:rsidR="00445643" w:rsidRPr="00521C57" w:rsidRDefault="00445643" w:rsidP="00521C57">
            <w:pPr>
              <w:rPr>
                <w:rFonts w:ascii="Times New Roman" w:hAnsi="Times New Roman" w:cs="Times New Roman"/>
                <w:sz w:val="16"/>
                <w:szCs w:val="16"/>
              </w:rPr>
            </w:pPr>
          </w:p>
        </w:tc>
        <w:tc>
          <w:tcPr>
            <w:tcW w:w="0" w:type="auto"/>
            <w:vMerge/>
            <w:vAlign w:val="bottom"/>
          </w:tcPr>
          <w:p w14:paraId="2BD03570" w14:textId="77777777" w:rsidR="00445643" w:rsidRPr="00521C57" w:rsidRDefault="00445643" w:rsidP="00521C57">
            <w:pPr>
              <w:rPr>
                <w:rFonts w:ascii="Times New Roman" w:hAnsi="Times New Roman" w:cs="Times New Roman"/>
                <w:sz w:val="16"/>
                <w:szCs w:val="16"/>
              </w:rPr>
            </w:pPr>
          </w:p>
        </w:tc>
        <w:tc>
          <w:tcPr>
            <w:tcW w:w="0" w:type="auto"/>
            <w:vMerge/>
          </w:tcPr>
          <w:p w14:paraId="6D9ED6B6" w14:textId="77777777" w:rsidR="00445643" w:rsidRPr="00521C57" w:rsidRDefault="00445643" w:rsidP="00521C57">
            <w:pPr>
              <w:rPr>
                <w:rFonts w:ascii="Times New Roman" w:hAnsi="Times New Roman" w:cs="Times New Roman"/>
                <w:sz w:val="16"/>
                <w:szCs w:val="16"/>
              </w:rPr>
            </w:pPr>
          </w:p>
        </w:tc>
        <w:tc>
          <w:tcPr>
            <w:tcW w:w="0" w:type="auto"/>
          </w:tcPr>
          <w:p w14:paraId="019FF9D5"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No significant difference between the intervention and control groups for breast </w:t>
            </w:r>
            <w:proofErr w:type="gramStart"/>
            <w:r w:rsidRPr="00521C57">
              <w:rPr>
                <w:rFonts w:ascii="Times New Roman" w:hAnsi="Times New Roman" w:cs="Times New Roman"/>
                <w:sz w:val="16"/>
                <w:szCs w:val="16"/>
              </w:rPr>
              <w:t xml:space="preserve">exam  </w:t>
            </w:r>
            <w:proofErr w:type="gramEnd"/>
          </w:p>
        </w:tc>
      </w:tr>
      <w:tr w:rsidR="00445643" w:rsidRPr="00521C57" w14:paraId="5A5059FF" w14:textId="77777777" w:rsidTr="00445643">
        <w:trPr>
          <w:trHeight w:val="1248"/>
        </w:trPr>
        <w:tc>
          <w:tcPr>
            <w:tcW w:w="0" w:type="auto"/>
            <w:vMerge w:val="restart"/>
          </w:tcPr>
          <w:p w14:paraId="1E060846"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bCs/>
                <w:sz w:val="16"/>
                <w:szCs w:val="16"/>
              </w:rPr>
              <w:t>Larsen et al., 2003</w:t>
            </w:r>
          </w:p>
          <w:p w14:paraId="6878208C" w14:textId="77777777" w:rsidR="00445643" w:rsidRPr="00521C57" w:rsidRDefault="00445643" w:rsidP="00521C57">
            <w:pPr>
              <w:rPr>
                <w:rFonts w:ascii="Times New Roman" w:hAnsi="Times New Roman" w:cs="Times New Roman"/>
                <w:sz w:val="16"/>
                <w:szCs w:val="16"/>
              </w:rPr>
            </w:pPr>
          </w:p>
        </w:tc>
        <w:tc>
          <w:tcPr>
            <w:tcW w:w="0" w:type="auto"/>
            <w:vMerge w:val="restart"/>
            <w:vAlign w:val="bottom"/>
          </w:tcPr>
          <w:p w14:paraId="74198796" w14:textId="77777777" w:rsidR="00445643" w:rsidRPr="00521C57" w:rsidRDefault="00445643" w:rsidP="00521C57">
            <w:pPr>
              <w:spacing w:before="75" w:after="75"/>
              <w:textAlignment w:val="baseline"/>
              <w:rPr>
                <w:rFonts w:ascii="Times New Roman" w:hAnsi="Times New Roman" w:cs="Times New Roman"/>
                <w:bCs/>
                <w:sz w:val="16"/>
                <w:szCs w:val="16"/>
              </w:rPr>
            </w:pPr>
            <w:r w:rsidRPr="00521C57">
              <w:rPr>
                <w:rFonts w:ascii="Times New Roman" w:hAnsi="Times New Roman" w:cs="Times New Roman"/>
                <w:bCs/>
                <w:sz w:val="16"/>
                <w:szCs w:val="16"/>
              </w:rPr>
              <w:t>Four years pre-post: no control group</w:t>
            </w:r>
          </w:p>
          <w:p w14:paraId="12736E3F" w14:textId="77777777" w:rsidR="00445643" w:rsidRPr="00521C57" w:rsidRDefault="00445643" w:rsidP="00521C57">
            <w:pPr>
              <w:spacing w:before="75" w:after="75"/>
              <w:textAlignment w:val="baseline"/>
              <w:rPr>
                <w:rFonts w:ascii="Times New Roman" w:hAnsi="Times New Roman" w:cs="Times New Roman"/>
                <w:bCs/>
                <w:sz w:val="16"/>
                <w:szCs w:val="16"/>
              </w:rPr>
            </w:pPr>
          </w:p>
          <w:p w14:paraId="715917F6" w14:textId="77777777" w:rsidR="00445643" w:rsidRPr="00521C57" w:rsidRDefault="00445643" w:rsidP="00521C57">
            <w:pPr>
              <w:spacing w:before="75" w:after="75"/>
              <w:textAlignment w:val="baseline"/>
              <w:rPr>
                <w:rFonts w:ascii="Times New Roman" w:hAnsi="Times New Roman" w:cs="Times New Roman"/>
                <w:bCs/>
                <w:sz w:val="16"/>
                <w:szCs w:val="16"/>
              </w:rPr>
            </w:pPr>
          </w:p>
          <w:p w14:paraId="01F93799" w14:textId="77777777" w:rsidR="00445643" w:rsidRPr="00521C57" w:rsidRDefault="00445643" w:rsidP="00521C57">
            <w:pPr>
              <w:spacing w:before="75" w:after="75"/>
              <w:textAlignment w:val="baseline"/>
              <w:rPr>
                <w:rFonts w:ascii="Times New Roman" w:hAnsi="Times New Roman" w:cs="Times New Roman"/>
                <w:bCs/>
                <w:sz w:val="16"/>
                <w:szCs w:val="16"/>
              </w:rPr>
            </w:pPr>
          </w:p>
          <w:p w14:paraId="50D6AC8B" w14:textId="77777777" w:rsidR="00445643" w:rsidRPr="00521C57" w:rsidRDefault="00445643" w:rsidP="00521C57">
            <w:pPr>
              <w:spacing w:before="75" w:after="75"/>
              <w:textAlignment w:val="baseline"/>
              <w:rPr>
                <w:rFonts w:ascii="Times New Roman" w:hAnsi="Times New Roman" w:cs="Times New Roman"/>
                <w:color w:val="474848"/>
                <w:sz w:val="16"/>
                <w:szCs w:val="16"/>
              </w:rPr>
            </w:pPr>
          </w:p>
          <w:p w14:paraId="56A620AC" w14:textId="77777777" w:rsidR="00445643" w:rsidRPr="00521C57" w:rsidRDefault="00445643" w:rsidP="00521C57">
            <w:pPr>
              <w:spacing w:before="75" w:after="75"/>
              <w:textAlignment w:val="baseline"/>
              <w:rPr>
                <w:rFonts w:ascii="Times New Roman" w:hAnsi="Times New Roman" w:cs="Times New Roman"/>
                <w:color w:val="474848"/>
                <w:sz w:val="16"/>
                <w:szCs w:val="16"/>
              </w:rPr>
            </w:pPr>
          </w:p>
          <w:p w14:paraId="3E403E9A" w14:textId="77777777" w:rsidR="00445643" w:rsidRPr="00521C57" w:rsidRDefault="00445643" w:rsidP="00521C57">
            <w:pPr>
              <w:spacing w:before="75" w:after="75"/>
              <w:textAlignment w:val="baseline"/>
              <w:rPr>
                <w:rFonts w:ascii="Times New Roman" w:hAnsi="Times New Roman" w:cs="Times New Roman"/>
                <w:color w:val="474848"/>
                <w:sz w:val="16"/>
                <w:szCs w:val="16"/>
              </w:rPr>
            </w:pPr>
          </w:p>
          <w:p w14:paraId="41AE64CD" w14:textId="77777777" w:rsidR="00445643" w:rsidRPr="00521C57" w:rsidRDefault="00445643" w:rsidP="00521C57">
            <w:pPr>
              <w:rPr>
                <w:rFonts w:ascii="Times New Roman" w:hAnsi="Times New Roman" w:cs="Times New Roman"/>
                <w:sz w:val="16"/>
                <w:szCs w:val="16"/>
              </w:rPr>
            </w:pPr>
          </w:p>
        </w:tc>
        <w:tc>
          <w:tcPr>
            <w:tcW w:w="0" w:type="auto"/>
          </w:tcPr>
          <w:p w14:paraId="5A5DD18E"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lastRenderedPageBreak/>
              <w:t>Diabetes care:</w:t>
            </w:r>
          </w:p>
          <w:p w14:paraId="5C3D208E"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LDL &lt; 130</w:t>
            </w:r>
          </w:p>
        </w:tc>
        <w:tc>
          <w:tcPr>
            <w:tcW w:w="0" w:type="auto"/>
          </w:tcPr>
          <w:p w14:paraId="3016DDF9"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Significant difference p&lt;0.001 from 1998-2002</w:t>
            </w:r>
          </w:p>
          <w:p w14:paraId="784E72FE"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39.9% To 69.8% </w:t>
            </w:r>
            <w:proofErr w:type="spellStart"/>
            <w:r w:rsidRPr="00521C57">
              <w:rPr>
                <w:rFonts w:ascii="Times New Roman" w:hAnsi="Times New Roman" w:cs="Times New Roman"/>
                <w:sz w:val="16"/>
                <w:szCs w:val="16"/>
              </w:rPr>
              <w:t>pvalue</w:t>
            </w:r>
            <w:proofErr w:type="spellEnd"/>
            <w:r w:rsidRPr="00521C57">
              <w:rPr>
                <w:rFonts w:ascii="Times New Roman" w:hAnsi="Times New Roman" w:cs="Times New Roman"/>
                <w:sz w:val="16"/>
                <w:szCs w:val="16"/>
              </w:rPr>
              <w:t xml:space="preserve"> less than 0.001</w:t>
            </w:r>
          </w:p>
        </w:tc>
      </w:tr>
      <w:tr w:rsidR="00445643" w:rsidRPr="00521C57" w14:paraId="04277235" w14:textId="77777777" w:rsidTr="00445643">
        <w:trPr>
          <w:trHeight w:val="497"/>
        </w:trPr>
        <w:tc>
          <w:tcPr>
            <w:tcW w:w="0" w:type="auto"/>
            <w:vMerge/>
          </w:tcPr>
          <w:p w14:paraId="579960E7" w14:textId="77777777" w:rsidR="00445643" w:rsidRPr="00521C57" w:rsidRDefault="00445643" w:rsidP="00521C57">
            <w:pPr>
              <w:rPr>
                <w:rFonts w:ascii="Times New Roman" w:hAnsi="Times New Roman" w:cs="Times New Roman"/>
                <w:bCs/>
                <w:sz w:val="16"/>
                <w:szCs w:val="16"/>
              </w:rPr>
            </w:pPr>
          </w:p>
        </w:tc>
        <w:tc>
          <w:tcPr>
            <w:tcW w:w="0" w:type="auto"/>
            <w:vMerge/>
            <w:vAlign w:val="bottom"/>
          </w:tcPr>
          <w:p w14:paraId="4F728DCE" w14:textId="77777777" w:rsidR="00445643" w:rsidRPr="00521C57" w:rsidRDefault="00445643" w:rsidP="00521C57">
            <w:pPr>
              <w:spacing w:before="75" w:after="75"/>
              <w:textAlignment w:val="baseline"/>
              <w:rPr>
                <w:rFonts w:ascii="Times New Roman" w:hAnsi="Times New Roman" w:cs="Times New Roman"/>
                <w:bCs/>
                <w:sz w:val="16"/>
                <w:szCs w:val="16"/>
              </w:rPr>
            </w:pPr>
          </w:p>
        </w:tc>
        <w:tc>
          <w:tcPr>
            <w:tcW w:w="0" w:type="auto"/>
          </w:tcPr>
          <w:p w14:paraId="78B7077A" w14:textId="77777777" w:rsidR="00445643" w:rsidRPr="00521C57" w:rsidRDefault="00445643" w:rsidP="00521C57">
            <w:pPr>
              <w:rPr>
                <w:rFonts w:ascii="Times New Roman" w:hAnsi="Times New Roman" w:cs="Times New Roman"/>
                <w:sz w:val="16"/>
                <w:szCs w:val="16"/>
              </w:rPr>
            </w:pPr>
            <w:proofErr w:type="gramStart"/>
            <w:r w:rsidRPr="00521C57">
              <w:rPr>
                <w:rFonts w:ascii="Times New Roman" w:hAnsi="Times New Roman" w:cs="Times New Roman"/>
                <w:sz w:val="16"/>
                <w:szCs w:val="16"/>
              </w:rPr>
              <w:t>Average  HbA1c</w:t>
            </w:r>
            <w:proofErr w:type="gramEnd"/>
          </w:p>
        </w:tc>
        <w:tc>
          <w:tcPr>
            <w:tcW w:w="0" w:type="auto"/>
          </w:tcPr>
          <w:p w14:paraId="20A6C5E3"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Reduction of 8.1-7.3</w:t>
            </w:r>
          </w:p>
        </w:tc>
      </w:tr>
      <w:tr w:rsidR="00445643" w:rsidRPr="00521C57" w14:paraId="2CDDA56F" w14:textId="77777777" w:rsidTr="00445643">
        <w:trPr>
          <w:trHeight w:val="497"/>
        </w:trPr>
        <w:tc>
          <w:tcPr>
            <w:tcW w:w="0" w:type="auto"/>
            <w:vMerge/>
          </w:tcPr>
          <w:p w14:paraId="78551C24" w14:textId="77777777" w:rsidR="00445643" w:rsidRPr="00521C57" w:rsidRDefault="00445643" w:rsidP="00521C57">
            <w:pPr>
              <w:rPr>
                <w:rFonts w:ascii="Times New Roman" w:hAnsi="Times New Roman" w:cs="Times New Roman"/>
                <w:bCs/>
                <w:sz w:val="16"/>
                <w:szCs w:val="16"/>
              </w:rPr>
            </w:pPr>
          </w:p>
        </w:tc>
        <w:tc>
          <w:tcPr>
            <w:tcW w:w="0" w:type="auto"/>
            <w:vMerge/>
            <w:vAlign w:val="bottom"/>
          </w:tcPr>
          <w:p w14:paraId="4A196E79" w14:textId="77777777" w:rsidR="00445643" w:rsidRPr="00521C57" w:rsidRDefault="00445643" w:rsidP="00521C57">
            <w:pPr>
              <w:spacing w:before="75" w:after="75"/>
              <w:textAlignment w:val="baseline"/>
              <w:rPr>
                <w:rFonts w:ascii="Times New Roman" w:hAnsi="Times New Roman" w:cs="Times New Roman"/>
                <w:bCs/>
                <w:sz w:val="16"/>
                <w:szCs w:val="16"/>
              </w:rPr>
            </w:pPr>
          </w:p>
        </w:tc>
        <w:tc>
          <w:tcPr>
            <w:tcW w:w="0" w:type="auto"/>
          </w:tcPr>
          <w:p w14:paraId="4CAFEBBA"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HbA1c&gt;9.5</w:t>
            </w:r>
          </w:p>
        </w:tc>
        <w:tc>
          <w:tcPr>
            <w:tcW w:w="0" w:type="auto"/>
          </w:tcPr>
          <w:p w14:paraId="13F31B42"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Reduction of 34.6-21.4</w:t>
            </w:r>
          </w:p>
        </w:tc>
      </w:tr>
      <w:tr w:rsidR="00445643" w:rsidRPr="00521C57" w14:paraId="299593FB" w14:textId="77777777" w:rsidTr="00445643">
        <w:trPr>
          <w:trHeight w:val="497"/>
        </w:trPr>
        <w:tc>
          <w:tcPr>
            <w:tcW w:w="0" w:type="auto"/>
            <w:vMerge/>
          </w:tcPr>
          <w:p w14:paraId="4E205350" w14:textId="77777777" w:rsidR="00445643" w:rsidRPr="00521C57" w:rsidRDefault="00445643" w:rsidP="00521C57">
            <w:pPr>
              <w:rPr>
                <w:rFonts w:ascii="Times New Roman" w:hAnsi="Times New Roman" w:cs="Times New Roman"/>
                <w:bCs/>
                <w:sz w:val="16"/>
                <w:szCs w:val="16"/>
              </w:rPr>
            </w:pPr>
          </w:p>
        </w:tc>
        <w:tc>
          <w:tcPr>
            <w:tcW w:w="0" w:type="auto"/>
            <w:vMerge/>
            <w:vAlign w:val="bottom"/>
          </w:tcPr>
          <w:p w14:paraId="4C47B22A" w14:textId="77777777" w:rsidR="00445643" w:rsidRPr="00521C57" w:rsidRDefault="00445643" w:rsidP="00521C57">
            <w:pPr>
              <w:spacing w:before="75" w:after="75"/>
              <w:textAlignment w:val="baseline"/>
              <w:rPr>
                <w:rFonts w:ascii="Times New Roman" w:hAnsi="Times New Roman" w:cs="Times New Roman"/>
                <w:bCs/>
                <w:sz w:val="16"/>
                <w:szCs w:val="16"/>
              </w:rPr>
            </w:pPr>
          </w:p>
        </w:tc>
        <w:tc>
          <w:tcPr>
            <w:tcW w:w="0" w:type="auto"/>
          </w:tcPr>
          <w:p w14:paraId="758ADC0E"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HbA1c &lt; 7</w:t>
            </w:r>
          </w:p>
          <w:p w14:paraId="6B290D61"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(Intermediate outcome)</w:t>
            </w:r>
          </w:p>
        </w:tc>
        <w:tc>
          <w:tcPr>
            <w:tcW w:w="0" w:type="auto"/>
          </w:tcPr>
          <w:p w14:paraId="20F32BAA"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33.5%%To 52.8%</w:t>
            </w:r>
          </w:p>
          <w:p w14:paraId="2BDEE21D" w14:textId="77777777" w:rsidR="00445643" w:rsidRPr="00521C57" w:rsidRDefault="00445643" w:rsidP="00521C57">
            <w:pPr>
              <w:rPr>
                <w:rFonts w:ascii="Times New Roman" w:hAnsi="Times New Roman" w:cs="Times New Roman"/>
                <w:sz w:val="16"/>
                <w:szCs w:val="16"/>
              </w:rPr>
            </w:pPr>
          </w:p>
        </w:tc>
      </w:tr>
      <w:tr w:rsidR="00445643" w:rsidRPr="00521C57" w14:paraId="609174C1" w14:textId="77777777" w:rsidTr="00445643">
        <w:trPr>
          <w:trHeight w:val="497"/>
        </w:trPr>
        <w:tc>
          <w:tcPr>
            <w:tcW w:w="0" w:type="auto"/>
            <w:vMerge/>
          </w:tcPr>
          <w:p w14:paraId="6A5AD76D" w14:textId="77777777" w:rsidR="00445643" w:rsidRPr="00521C57" w:rsidRDefault="00445643" w:rsidP="00521C57">
            <w:pPr>
              <w:rPr>
                <w:rFonts w:ascii="Times New Roman" w:hAnsi="Times New Roman" w:cs="Times New Roman"/>
                <w:bCs/>
                <w:sz w:val="16"/>
                <w:szCs w:val="16"/>
              </w:rPr>
            </w:pPr>
          </w:p>
        </w:tc>
        <w:tc>
          <w:tcPr>
            <w:tcW w:w="0" w:type="auto"/>
            <w:vMerge/>
            <w:vAlign w:val="bottom"/>
          </w:tcPr>
          <w:p w14:paraId="1974E8CC" w14:textId="77777777" w:rsidR="00445643" w:rsidRPr="00521C57" w:rsidRDefault="00445643" w:rsidP="00521C57">
            <w:pPr>
              <w:spacing w:before="75" w:after="75"/>
              <w:textAlignment w:val="baseline"/>
              <w:rPr>
                <w:rFonts w:ascii="Times New Roman" w:hAnsi="Times New Roman" w:cs="Times New Roman"/>
                <w:bCs/>
                <w:sz w:val="16"/>
                <w:szCs w:val="16"/>
              </w:rPr>
            </w:pPr>
          </w:p>
        </w:tc>
        <w:tc>
          <w:tcPr>
            <w:tcW w:w="0" w:type="auto"/>
          </w:tcPr>
          <w:p w14:paraId="3513893E" w14:textId="77777777" w:rsidR="00445643" w:rsidRPr="00521C57" w:rsidRDefault="00445643" w:rsidP="00521C57">
            <w:pPr>
              <w:rPr>
                <w:rFonts w:ascii="Times New Roman" w:hAnsi="Times New Roman" w:cs="Times New Roman"/>
                <w:sz w:val="16"/>
                <w:szCs w:val="16"/>
              </w:rPr>
            </w:pPr>
            <w:proofErr w:type="gramStart"/>
            <w:r w:rsidRPr="00521C57">
              <w:rPr>
                <w:rFonts w:ascii="Times New Roman" w:hAnsi="Times New Roman" w:cs="Times New Roman"/>
                <w:sz w:val="16"/>
                <w:szCs w:val="16"/>
              </w:rPr>
              <w:t>Annual  HbA1c</w:t>
            </w:r>
            <w:proofErr w:type="gramEnd"/>
          </w:p>
        </w:tc>
        <w:tc>
          <w:tcPr>
            <w:tcW w:w="0" w:type="auto"/>
          </w:tcPr>
          <w:p w14:paraId="4984CCAA"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78.5-90.5%</w:t>
            </w:r>
          </w:p>
        </w:tc>
      </w:tr>
      <w:tr w:rsidR="00445643" w:rsidRPr="00521C57" w14:paraId="08490541" w14:textId="77777777" w:rsidTr="00445643">
        <w:trPr>
          <w:trHeight w:val="497"/>
        </w:trPr>
        <w:tc>
          <w:tcPr>
            <w:tcW w:w="0" w:type="auto"/>
            <w:vMerge/>
          </w:tcPr>
          <w:p w14:paraId="4739084C" w14:textId="77777777" w:rsidR="00445643" w:rsidRPr="00521C57" w:rsidRDefault="00445643" w:rsidP="00521C57">
            <w:pPr>
              <w:rPr>
                <w:rFonts w:ascii="Times New Roman" w:hAnsi="Times New Roman" w:cs="Times New Roman"/>
                <w:bCs/>
                <w:sz w:val="16"/>
                <w:szCs w:val="16"/>
              </w:rPr>
            </w:pPr>
          </w:p>
        </w:tc>
        <w:tc>
          <w:tcPr>
            <w:tcW w:w="0" w:type="auto"/>
            <w:vMerge/>
            <w:vAlign w:val="bottom"/>
          </w:tcPr>
          <w:p w14:paraId="770868C8" w14:textId="77777777" w:rsidR="00445643" w:rsidRPr="00521C57" w:rsidRDefault="00445643" w:rsidP="00521C57">
            <w:pPr>
              <w:spacing w:before="75" w:after="75"/>
              <w:textAlignment w:val="baseline"/>
              <w:rPr>
                <w:rFonts w:ascii="Times New Roman" w:hAnsi="Times New Roman" w:cs="Times New Roman"/>
                <w:bCs/>
                <w:sz w:val="16"/>
                <w:szCs w:val="16"/>
              </w:rPr>
            </w:pPr>
          </w:p>
        </w:tc>
        <w:tc>
          <w:tcPr>
            <w:tcW w:w="0" w:type="auto"/>
          </w:tcPr>
          <w:p w14:paraId="18A8C009"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Bi annual LDL</w:t>
            </w:r>
          </w:p>
        </w:tc>
        <w:tc>
          <w:tcPr>
            <w:tcW w:w="0" w:type="auto"/>
          </w:tcPr>
          <w:p w14:paraId="1CDBEB05"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Increase of 65.9-91.7</w:t>
            </w:r>
          </w:p>
        </w:tc>
      </w:tr>
      <w:tr w:rsidR="00445643" w:rsidRPr="00521C57" w14:paraId="570CA059" w14:textId="77777777" w:rsidTr="00445643">
        <w:trPr>
          <w:trHeight w:val="497"/>
        </w:trPr>
        <w:tc>
          <w:tcPr>
            <w:tcW w:w="0" w:type="auto"/>
            <w:vMerge/>
          </w:tcPr>
          <w:p w14:paraId="745B30B4" w14:textId="77777777" w:rsidR="00445643" w:rsidRPr="00521C57" w:rsidRDefault="00445643" w:rsidP="00521C57">
            <w:pPr>
              <w:rPr>
                <w:rFonts w:ascii="Times New Roman" w:hAnsi="Times New Roman" w:cs="Times New Roman"/>
                <w:bCs/>
                <w:sz w:val="16"/>
                <w:szCs w:val="16"/>
              </w:rPr>
            </w:pPr>
          </w:p>
        </w:tc>
        <w:tc>
          <w:tcPr>
            <w:tcW w:w="0" w:type="auto"/>
            <w:vMerge/>
            <w:vAlign w:val="bottom"/>
          </w:tcPr>
          <w:p w14:paraId="46EF067C" w14:textId="77777777" w:rsidR="00445643" w:rsidRPr="00521C57" w:rsidRDefault="00445643" w:rsidP="00521C57">
            <w:pPr>
              <w:spacing w:before="75" w:after="75"/>
              <w:textAlignment w:val="baseline"/>
              <w:rPr>
                <w:rFonts w:ascii="Times New Roman" w:hAnsi="Times New Roman" w:cs="Times New Roman"/>
                <w:bCs/>
                <w:sz w:val="16"/>
                <w:szCs w:val="16"/>
              </w:rPr>
            </w:pPr>
          </w:p>
        </w:tc>
        <w:tc>
          <w:tcPr>
            <w:tcW w:w="0" w:type="auto"/>
          </w:tcPr>
          <w:p w14:paraId="5AD89744"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Annual eye exam</w:t>
            </w:r>
          </w:p>
        </w:tc>
        <w:tc>
          <w:tcPr>
            <w:tcW w:w="0" w:type="auto"/>
          </w:tcPr>
          <w:p w14:paraId="422FEBD6"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From 52-62%</w:t>
            </w:r>
          </w:p>
        </w:tc>
      </w:tr>
      <w:tr w:rsidR="00445643" w:rsidRPr="00521C57" w14:paraId="77BE3253" w14:textId="77777777" w:rsidTr="00445643">
        <w:trPr>
          <w:trHeight w:val="539"/>
        </w:trPr>
        <w:tc>
          <w:tcPr>
            <w:tcW w:w="0" w:type="auto"/>
          </w:tcPr>
          <w:p w14:paraId="1A704D2D" w14:textId="77777777" w:rsidR="00445643" w:rsidRPr="00521C57" w:rsidRDefault="00445643" w:rsidP="00521C57">
            <w:pPr>
              <w:rPr>
                <w:rFonts w:ascii="Times New Roman" w:hAnsi="Times New Roman" w:cs="Times New Roman"/>
                <w:sz w:val="16"/>
                <w:szCs w:val="16"/>
              </w:rPr>
            </w:pPr>
            <w:proofErr w:type="spellStart"/>
            <w:r w:rsidRPr="00521C57">
              <w:rPr>
                <w:rFonts w:ascii="Times New Roman" w:hAnsi="Times New Roman" w:cs="Times New Roman"/>
                <w:sz w:val="16"/>
                <w:szCs w:val="16"/>
              </w:rPr>
              <w:t>LeBaron</w:t>
            </w:r>
            <w:proofErr w:type="spellEnd"/>
            <w:r w:rsidRPr="00521C57">
              <w:rPr>
                <w:rFonts w:ascii="Times New Roman" w:hAnsi="Times New Roman" w:cs="Times New Roman"/>
                <w:sz w:val="16"/>
                <w:szCs w:val="16"/>
              </w:rPr>
              <w:t xml:space="preserve"> et al., 1999</w:t>
            </w:r>
          </w:p>
          <w:p w14:paraId="614D7ED4"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USA</w:t>
            </w:r>
          </w:p>
          <w:p w14:paraId="75076FCB" w14:textId="77777777" w:rsidR="00445643" w:rsidRPr="00521C57" w:rsidRDefault="00445643" w:rsidP="00521C57">
            <w:pPr>
              <w:autoSpaceDE w:val="0"/>
              <w:autoSpaceDN w:val="0"/>
              <w:adjustRightInd w:val="0"/>
              <w:rPr>
                <w:rFonts w:ascii="Times New Roman" w:hAnsi="Times New Roman" w:cs="Times New Roman"/>
                <w:sz w:val="16"/>
                <w:szCs w:val="16"/>
              </w:rPr>
            </w:pPr>
          </w:p>
          <w:p w14:paraId="3958A459" w14:textId="77777777" w:rsidR="00445643" w:rsidRPr="00521C57" w:rsidRDefault="00445643" w:rsidP="00521C57">
            <w:pPr>
              <w:rPr>
                <w:rFonts w:ascii="Times New Roman" w:hAnsi="Times New Roman" w:cs="Times New Roman"/>
                <w:sz w:val="16"/>
                <w:szCs w:val="16"/>
              </w:rPr>
            </w:pPr>
          </w:p>
        </w:tc>
        <w:tc>
          <w:tcPr>
            <w:tcW w:w="0" w:type="auto"/>
            <w:vAlign w:val="bottom"/>
          </w:tcPr>
          <w:p w14:paraId="66A03904"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Before and after (no control group)</w:t>
            </w:r>
          </w:p>
          <w:p w14:paraId="2BB84C8F" w14:textId="77777777" w:rsidR="00445643" w:rsidRPr="00521C57" w:rsidRDefault="00445643" w:rsidP="00521C57">
            <w:pPr>
              <w:rPr>
                <w:rFonts w:ascii="Times New Roman" w:hAnsi="Times New Roman" w:cs="Times New Roman"/>
                <w:sz w:val="16"/>
                <w:szCs w:val="16"/>
              </w:rPr>
            </w:pPr>
          </w:p>
        </w:tc>
        <w:tc>
          <w:tcPr>
            <w:tcW w:w="0" w:type="auto"/>
          </w:tcPr>
          <w:p w14:paraId="585DD853"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Childhood immunization coverage rates</w:t>
            </w:r>
          </w:p>
        </w:tc>
        <w:tc>
          <w:tcPr>
            <w:tcW w:w="0" w:type="auto"/>
          </w:tcPr>
          <w:p w14:paraId="2340C1D8"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Mean change +3 percentage points From 1994-1996</w:t>
            </w:r>
          </w:p>
          <w:p w14:paraId="06593F35"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75 (74-76)- 78 (77-79) (95% CI))</w:t>
            </w:r>
          </w:p>
        </w:tc>
      </w:tr>
      <w:tr w:rsidR="00445643" w:rsidRPr="00521C57" w14:paraId="4FBC72C3" w14:textId="77777777" w:rsidTr="00445643">
        <w:tc>
          <w:tcPr>
            <w:tcW w:w="0" w:type="auto"/>
          </w:tcPr>
          <w:p w14:paraId="569D8F57" w14:textId="77777777" w:rsidR="00445643" w:rsidRPr="00521C57" w:rsidRDefault="00445643" w:rsidP="00521C57">
            <w:pPr>
              <w:rPr>
                <w:rFonts w:ascii="Times New Roman" w:hAnsi="Times New Roman" w:cs="Times New Roman"/>
                <w:sz w:val="16"/>
                <w:szCs w:val="16"/>
              </w:rPr>
            </w:pPr>
            <w:proofErr w:type="gramStart"/>
            <w:r w:rsidRPr="00521C57">
              <w:rPr>
                <w:rFonts w:ascii="Times New Roman" w:hAnsi="Times New Roman" w:cs="Times New Roman"/>
                <w:sz w:val="16"/>
                <w:szCs w:val="16"/>
              </w:rPr>
              <w:t>Ritchie  et</w:t>
            </w:r>
            <w:proofErr w:type="gramEnd"/>
            <w:r w:rsidRPr="00521C57">
              <w:rPr>
                <w:rFonts w:ascii="Times New Roman" w:hAnsi="Times New Roman" w:cs="Times New Roman"/>
                <w:sz w:val="16"/>
                <w:szCs w:val="16"/>
              </w:rPr>
              <w:t xml:space="preserve"> al., 1991</w:t>
            </w:r>
          </w:p>
          <w:p w14:paraId="7590D9BD"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Scotland: UK</w:t>
            </w:r>
          </w:p>
        </w:tc>
        <w:tc>
          <w:tcPr>
            <w:tcW w:w="0" w:type="auto"/>
            <w:vAlign w:val="bottom"/>
          </w:tcPr>
          <w:p w14:paraId="286880CC" w14:textId="77777777" w:rsidR="00445643" w:rsidRPr="00521C57" w:rsidRDefault="00445643" w:rsidP="00521C57">
            <w:pPr>
              <w:spacing w:before="75" w:after="75"/>
              <w:textAlignment w:val="baseline"/>
              <w:rPr>
                <w:rFonts w:ascii="Times New Roman" w:hAnsi="Times New Roman" w:cs="Times New Roman"/>
                <w:sz w:val="16"/>
                <w:szCs w:val="16"/>
              </w:rPr>
            </w:pPr>
            <w:r w:rsidRPr="00521C57">
              <w:rPr>
                <w:rFonts w:ascii="Times New Roman" w:hAnsi="Times New Roman" w:cs="Times New Roman"/>
                <w:sz w:val="16"/>
                <w:szCs w:val="16"/>
              </w:rPr>
              <w:t>Before and after study</w:t>
            </w:r>
          </w:p>
          <w:p w14:paraId="4C21EC19"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Study period: one year no control group</w:t>
            </w:r>
          </w:p>
          <w:p w14:paraId="4C6B5AB1" w14:textId="77777777" w:rsidR="00445643" w:rsidRPr="00521C57" w:rsidRDefault="00445643" w:rsidP="00521C57">
            <w:pPr>
              <w:spacing w:before="75" w:after="75"/>
              <w:textAlignment w:val="baseline"/>
              <w:rPr>
                <w:rFonts w:ascii="Times New Roman" w:hAnsi="Times New Roman" w:cs="Times New Roman"/>
                <w:sz w:val="16"/>
                <w:szCs w:val="16"/>
              </w:rPr>
            </w:pPr>
          </w:p>
          <w:p w14:paraId="4D830973" w14:textId="77777777" w:rsidR="00445643" w:rsidRPr="00521C57" w:rsidRDefault="00445643" w:rsidP="00521C57">
            <w:pPr>
              <w:spacing w:before="75" w:after="75"/>
              <w:textAlignment w:val="baseline"/>
              <w:rPr>
                <w:rFonts w:ascii="Times New Roman" w:hAnsi="Times New Roman" w:cs="Times New Roman"/>
                <w:sz w:val="16"/>
                <w:szCs w:val="16"/>
              </w:rPr>
            </w:pPr>
          </w:p>
          <w:p w14:paraId="370E4FC1" w14:textId="77777777" w:rsidR="00445643" w:rsidRPr="00521C57" w:rsidRDefault="00445643" w:rsidP="00521C57">
            <w:pPr>
              <w:spacing w:before="75" w:after="75"/>
              <w:textAlignment w:val="baseline"/>
              <w:rPr>
                <w:rFonts w:ascii="Times New Roman" w:hAnsi="Times New Roman" w:cs="Times New Roman"/>
                <w:sz w:val="16"/>
                <w:szCs w:val="16"/>
              </w:rPr>
            </w:pPr>
          </w:p>
          <w:p w14:paraId="3B1663D3" w14:textId="77777777" w:rsidR="00445643" w:rsidRPr="00521C57" w:rsidRDefault="00445643" w:rsidP="00521C57">
            <w:pPr>
              <w:spacing w:before="75" w:after="75"/>
              <w:textAlignment w:val="baseline"/>
              <w:rPr>
                <w:rFonts w:ascii="Times New Roman" w:hAnsi="Times New Roman" w:cs="Times New Roman"/>
                <w:sz w:val="16"/>
                <w:szCs w:val="16"/>
              </w:rPr>
            </w:pPr>
          </w:p>
          <w:p w14:paraId="65005EC8" w14:textId="77777777" w:rsidR="00445643" w:rsidRPr="00521C57" w:rsidRDefault="00445643" w:rsidP="00521C57">
            <w:pPr>
              <w:spacing w:before="75" w:after="75"/>
              <w:textAlignment w:val="baseline"/>
              <w:rPr>
                <w:rFonts w:ascii="Times New Roman" w:hAnsi="Times New Roman" w:cs="Times New Roman"/>
                <w:sz w:val="16"/>
                <w:szCs w:val="16"/>
              </w:rPr>
            </w:pPr>
          </w:p>
          <w:p w14:paraId="5A410349" w14:textId="77777777" w:rsidR="00445643" w:rsidRPr="00521C57" w:rsidRDefault="00445643" w:rsidP="00521C57">
            <w:pPr>
              <w:rPr>
                <w:rFonts w:ascii="Times New Roman" w:hAnsi="Times New Roman" w:cs="Times New Roman"/>
                <w:sz w:val="16"/>
                <w:szCs w:val="16"/>
              </w:rPr>
            </w:pPr>
          </w:p>
        </w:tc>
        <w:tc>
          <w:tcPr>
            <w:tcW w:w="0" w:type="auto"/>
          </w:tcPr>
          <w:p w14:paraId="0B27DF30"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Percentage immunized by practice/ immunization rates</w:t>
            </w:r>
          </w:p>
          <w:p w14:paraId="13A9FBD9" w14:textId="77777777" w:rsidR="00445643" w:rsidRPr="00521C57" w:rsidRDefault="00445643" w:rsidP="00521C57">
            <w:pPr>
              <w:rPr>
                <w:rFonts w:ascii="Times New Roman" w:hAnsi="Times New Roman" w:cs="Times New Roman"/>
                <w:sz w:val="16"/>
                <w:szCs w:val="16"/>
              </w:rPr>
            </w:pPr>
          </w:p>
        </w:tc>
        <w:tc>
          <w:tcPr>
            <w:tcW w:w="0" w:type="auto"/>
          </w:tcPr>
          <w:p w14:paraId="7B2F6B47"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Percentage of children aged 5 years given preschool boosters in Grampian region, 1987-91 rose from 78- 93% (p&lt;0-0001).  All 95 general practices in Grampian region (313 general practitioners). Those aged 5 years on the first day of the relevant quarter, with an average population of 6600</w:t>
            </w:r>
          </w:p>
        </w:tc>
      </w:tr>
      <w:tr w:rsidR="00445643" w:rsidRPr="00521C57" w14:paraId="561E491A" w14:textId="77777777" w:rsidTr="00445643">
        <w:trPr>
          <w:trHeight w:val="1495"/>
        </w:trPr>
        <w:tc>
          <w:tcPr>
            <w:tcW w:w="0" w:type="auto"/>
            <w:vMerge w:val="restart"/>
          </w:tcPr>
          <w:p w14:paraId="0B8B6FA5" w14:textId="77777777" w:rsidR="00445643" w:rsidRPr="00521C57" w:rsidRDefault="00445643" w:rsidP="00521C57">
            <w:pPr>
              <w:rPr>
                <w:rFonts w:ascii="Times New Roman" w:hAnsi="Times New Roman" w:cs="Times New Roman"/>
                <w:sz w:val="16"/>
                <w:szCs w:val="16"/>
              </w:rPr>
            </w:pPr>
            <w:proofErr w:type="spellStart"/>
            <w:r w:rsidRPr="00521C57">
              <w:rPr>
                <w:rFonts w:ascii="Times New Roman" w:hAnsi="Times New Roman" w:cs="Times New Roman"/>
                <w:sz w:val="16"/>
                <w:szCs w:val="16"/>
              </w:rPr>
              <w:t>Rooski</w:t>
            </w:r>
            <w:proofErr w:type="spellEnd"/>
            <w:r w:rsidRPr="00521C57">
              <w:rPr>
                <w:rFonts w:ascii="Times New Roman" w:hAnsi="Times New Roman" w:cs="Times New Roman"/>
                <w:sz w:val="16"/>
                <w:szCs w:val="16"/>
              </w:rPr>
              <w:t xml:space="preserve"> et al., 2003</w:t>
            </w:r>
          </w:p>
          <w:p w14:paraId="7F46D2D9"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USA</w:t>
            </w:r>
          </w:p>
          <w:p w14:paraId="5B13BABA" w14:textId="77777777" w:rsidR="00445643" w:rsidRPr="00521C57" w:rsidRDefault="00445643" w:rsidP="00521C57">
            <w:pPr>
              <w:autoSpaceDE w:val="0"/>
              <w:autoSpaceDN w:val="0"/>
              <w:adjustRightInd w:val="0"/>
              <w:rPr>
                <w:rFonts w:ascii="Times New Roman" w:hAnsi="Times New Roman" w:cs="Times New Roman"/>
                <w:sz w:val="16"/>
                <w:szCs w:val="16"/>
              </w:rPr>
            </w:pPr>
          </w:p>
          <w:p w14:paraId="1EEF60FE"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 </w:t>
            </w:r>
          </w:p>
        </w:tc>
        <w:tc>
          <w:tcPr>
            <w:tcW w:w="0" w:type="auto"/>
            <w:vMerge w:val="restart"/>
            <w:vAlign w:val="bottom"/>
          </w:tcPr>
          <w:p w14:paraId="00EF5804"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RCT 12 Months (unbalanced)</w:t>
            </w:r>
          </w:p>
          <w:p w14:paraId="79104873" w14:textId="77777777" w:rsidR="00445643" w:rsidRPr="00521C57" w:rsidRDefault="00445643" w:rsidP="00521C57">
            <w:pPr>
              <w:spacing w:before="75" w:after="75"/>
              <w:textAlignment w:val="baseline"/>
              <w:rPr>
                <w:rFonts w:ascii="Times New Roman" w:hAnsi="Times New Roman" w:cs="Times New Roman"/>
                <w:color w:val="474848"/>
                <w:sz w:val="16"/>
                <w:szCs w:val="16"/>
              </w:rPr>
            </w:pPr>
          </w:p>
          <w:p w14:paraId="00B84A0F" w14:textId="77777777" w:rsidR="00445643" w:rsidRPr="00521C57" w:rsidRDefault="00445643" w:rsidP="00521C57">
            <w:pPr>
              <w:spacing w:before="75" w:after="75"/>
              <w:textAlignment w:val="baseline"/>
              <w:rPr>
                <w:rFonts w:ascii="Times New Roman" w:hAnsi="Times New Roman" w:cs="Times New Roman"/>
                <w:color w:val="474848"/>
                <w:sz w:val="16"/>
                <w:szCs w:val="16"/>
              </w:rPr>
            </w:pPr>
          </w:p>
          <w:p w14:paraId="38FDDE38" w14:textId="77777777" w:rsidR="00445643" w:rsidRPr="00521C57" w:rsidRDefault="00445643" w:rsidP="00521C57">
            <w:pPr>
              <w:spacing w:before="75" w:after="75"/>
              <w:textAlignment w:val="baseline"/>
              <w:rPr>
                <w:rFonts w:ascii="Times New Roman" w:hAnsi="Times New Roman" w:cs="Times New Roman"/>
                <w:color w:val="474848"/>
                <w:sz w:val="16"/>
                <w:szCs w:val="16"/>
              </w:rPr>
            </w:pPr>
          </w:p>
          <w:p w14:paraId="7E42C9BB" w14:textId="77777777" w:rsidR="00445643" w:rsidRPr="00521C57" w:rsidRDefault="00445643" w:rsidP="00521C57">
            <w:pPr>
              <w:spacing w:before="75" w:after="75"/>
              <w:textAlignment w:val="baseline"/>
              <w:rPr>
                <w:rFonts w:ascii="Times New Roman" w:hAnsi="Times New Roman" w:cs="Times New Roman"/>
                <w:color w:val="474848"/>
                <w:sz w:val="16"/>
                <w:szCs w:val="16"/>
              </w:rPr>
            </w:pPr>
          </w:p>
          <w:p w14:paraId="634209DC" w14:textId="77777777" w:rsidR="00445643" w:rsidRPr="00521C57" w:rsidRDefault="00445643" w:rsidP="00521C57">
            <w:pPr>
              <w:spacing w:before="75" w:after="75"/>
              <w:textAlignment w:val="baseline"/>
              <w:rPr>
                <w:rFonts w:ascii="Times New Roman" w:hAnsi="Times New Roman" w:cs="Times New Roman"/>
                <w:color w:val="474848"/>
                <w:sz w:val="16"/>
                <w:szCs w:val="16"/>
              </w:rPr>
            </w:pPr>
          </w:p>
          <w:p w14:paraId="778131BB" w14:textId="77777777" w:rsidR="00445643" w:rsidRPr="00521C57" w:rsidRDefault="00445643" w:rsidP="00521C57">
            <w:pPr>
              <w:spacing w:before="75" w:after="75"/>
              <w:textAlignment w:val="baseline"/>
              <w:rPr>
                <w:rFonts w:ascii="Times New Roman" w:hAnsi="Times New Roman" w:cs="Times New Roman"/>
                <w:color w:val="474848"/>
                <w:sz w:val="16"/>
                <w:szCs w:val="16"/>
              </w:rPr>
            </w:pPr>
          </w:p>
          <w:p w14:paraId="325DD9F5" w14:textId="77777777" w:rsidR="00445643" w:rsidRPr="00521C57" w:rsidRDefault="00445643" w:rsidP="00521C57">
            <w:pPr>
              <w:spacing w:before="75" w:after="75"/>
              <w:textAlignment w:val="baseline"/>
              <w:rPr>
                <w:rFonts w:ascii="Times New Roman" w:hAnsi="Times New Roman" w:cs="Times New Roman"/>
                <w:color w:val="474848"/>
                <w:sz w:val="16"/>
                <w:szCs w:val="16"/>
              </w:rPr>
            </w:pPr>
          </w:p>
          <w:p w14:paraId="557F4BC4" w14:textId="77777777" w:rsidR="00445643" w:rsidRPr="00521C57" w:rsidRDefault="00445643" w:rsidP="00521C57">
            <w:pPr>
              <w:spacing w:before="75" w:after="75"/>
              <w:textAlignment w:val="baseline"/>
              <w:rPr>
                <w:rFonts w:ascii="Times New Roman" w:hAnsi="Times New Roman" w:cs="Times New Roman"/>
                <w:color w:val="474848"/>
                <w:sz w:val="16"/>
                <w:szCs w:val="16"/>
              </w:rPr>
            </w:pPr>
          </w:p>
          <w:p w14:paraId="0F8A8E26" w14:textId="77777777" w:rsidR="00445643" w:rsidRPr="00521C57" w:rsidRDefault="00445643" w:rsidP="00521C57">
            <w:pPr>
              <w:spacing w:before="75" w:after="75"/>
              <w:textAlignment w:val="baseline"/>
              <w:rPr>
                <w:rFonts w:ascii="Times New Roman" w:hAnsi="Times New Roman" w:cs="Times New Roman"/>
                <w:color w:val="474848"/>
                <w:sz w:val="16"/>
                <w:szCs w:val="16"/>
              </w:rPr>
            </w:pPr>
          </w:p>
          <w:p w14:paraId="517C0984" w14:textId="77777777" w:rsidR="00445643" w:rsidRPr="00521C57" w:rsidRDefault="00445643" w:rsidP="00521C57">
            <w:pPr>
              <w:spacing w:before="75" w:after="75"/>
              <w:textAlignment w:val="baseline"/>
              <w:rPr>
                <w:rFonts w:ascii="Times New Roman" w:hAnsi="Times New Roman" w:cs="Times New Roman"/>
                <w:color w:val="474848"/>
                <w:sz w:val="16"/>
                <w:szCs w:val="16"/>
              </w:rPr>
            </w:pPr>
          </w:p>
          <w:p w14:paraId="1E85F242" w14:textId="77777777" w:rsidR="00445643" w:rsidRPr="00521C57" w:rsidRDefault="00445643" w:rsidP="00521C57">
            <w:pPr>
              <w:spacing w:before="75" w:after="75"/>
              <w:textAlignment w:val="baseline"/>
              <w:rPr>
                <w:rFonts w:ascii="Times New Roman" w:hAnsi="Times New Roman" w:cs="Times New Roman"/>
                <w:color w:val="474848"/>
                <w:sz w:val="16"/>
                <w:szCs w:val="16"/>
              </w:rPr>
            </w:pPr>
          </w:p>
          <w:p w14:paraId="13AB97A2" w14:textId="77777777" w:rsidR="00445643" w:rsidRPr="00521C57" w:rsidRDefault="00445643" w:rsidP="00521C57">
            <w:pPr>
              <w:spacing w:before="75" w:after="75"/>
              <w:textAlignment w:val="baseline"/>
              <w:rPr>
                <w:rFonts w:ascii="Times New Roman" w:hAnsi="Times New Roman" w:cs="Times New Roman"/>
                <w:color w:val="474848"/>
                <w:sz w:val="16"/>
                <w:szCs w:val="16"/>
              </w:rPr>
            </w:pPr>
          </w:p>
          <w:p w14:paraId="38E4EA88" w14:textId="77777777" w:rsidR="00445643" w:rsidRPr="00521C57" w:rsidRDefault="00445643" w:rsidP="00521C57">
            <w:pPr>
              <w:spacing w:before="75" w:after="75"/>
              <w:textAlignment w:val="baseline"/>
              <w:rPr>
                <w:rFonts w:ascii="Times New Roman" w:hAnsi="Times New Roman" w:cs="Times New Roman"/>
                <w:color w:val="474848"/>
                <w:sz w:val="16"/>
                <w:szCs w:val="16"/>
              </w:rPr>
            </w:pPr>
          </w:p>
          <w:p w14:paraId="41064497" w14:textId="77777777" w:rsidR="00445643" w:rsidRPr="00521C57" w:rsidRDefault="00445643" w:rsidP="00521C57">
            <w:pPr>
              <w:spacing w:before="75" w:after="75"/>
              <w:textAlignment w:val="baseline"/>
              <w:rPr>
                <w:rFonts w:ascii="Times New Roman" w:hAnsi="Times New Roman" w:cs="Times New Roman"/>
                <w:color w:val="474848"/>
                <w:sz w:val="16"/>
                <w:szCs w:val="16"/>
              </w:rPr>
            </w:pPr>
          </w:p>
          <w:p w14:paraId="28821EE3" w14:textId="77777777" w:rsidR="00445643" w:rsidRPr="00521C57" w:rsidRDefault="00445643" w:rsidP="00521C57">
            <w:pPr>
              <w:rPr>
                <w:rFonts w:ascii="Times New Roman" w:hAnsi="Times New Roman" w:cs="Times New Roman"/>
                <w:sz w:val="16"/>
                <w:szCs w:val="16"/>
              </w:rPr>
            </w:pPr>
          </w:p>
        </w:tc>
        <w:tc>
          <w:tcPr>
            <w:tcW w:w="0" w:type="auto"/>
            <w:vMerge w:val="restart"/>
          </w:tcPr>
          <w:p w14:paraId="22E7AFA0"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lastRenderedPageBreak/>
              <w:t>Adherence to smoking cessation clinical practice guidelines and patients’ smoking cessation behaviours.</w:t>
            </w:r>
          </w:p>
          <w:p w14:paraId="2D4959B4" w14:textId="77777777" w:rsidR="00445643" w:rsidRPr="00521C57" w:rsidRDefault="00445643" w:rsidP="00521C57">
            <w:pPr>
              <w:rPr>
                <w:rFonts w:ascii="Times New Roman" w:hAnsi="Times New Roman" w:cs="Times New Roman"/>
                <w:sz w:val="16"/>
                <w:szCs w:val="16"/>
              </w:rPr>
            </w:pPr>
          </w:p>
        </w:tc>
        <w:tc>
          <w:tcPr>
            <w:tcW w:w="0" w:type="auto"/>
          </w:tcPr>
          <w:p w14:paraId="72031A4A"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Percentage of patients, tobacco use status identified in the last visit (Process) 14.1 </w:t>
            </w:r>
            <w:proofErr w:type="spellStart"/>
            <w:r w:rsidRPr="00521C57">
              <w:rPr>
                <w:rFonts w:ascii="Times New Roman" w:hAnsi="Times New Roman" w:cs="Times New Roman"/>
                <w:sz w:val="16"/>
                <w:szCs w:val="16"/>
              </w:rPr>
              <w:t>vs</w:t>
            </w:r>
            <w:proofErr w:type="spellEnd"/>
            <w:r w:rsidRPr="00521C57">
              <w:rPr>
                <w:rFonts w:ascii="Times New Roman" w:hAnsi="Times New Roman" w:cs="Times New Roman"/>
                <w:sz w:val="16"/>
                <w:szCs w:val="16"/>
              </w:rPr>
              <w:t xml:space="preserve"> 6.2(incentive </w:t>
            </w:r>
            <w:proofErr w:type="spellStart"/>
            <w:r w:rsidRPr="00521C57">
              <w:rPr>
                <w:rFonts w:ascii="Times New Roman" w:hAnsi="Times New Roman" w:cs="Times New Roman"/>
                <w:sz w:val="16"/>
                <w:szCs w:val="16"/>
              </w:rPr>
              <w:t>vs</w:t>
            </w:r>
            <w:proofErr w:type="spellEnd"/>
            <w:r w:rsidRPr="00521C57">
              <w:rPr>
                <w:rFonts w:ascii="Times New Roman" w:hAnsi="Times New Roman" w:cs="Times New Roman"/>
                <w:sz w:val="16"/>
                <w:szCs w:val="16"/>
              </w:rPr>
              <w:t xml:space="preserve"> control)</w:t>
            </w:r>
          </w:p>
        </w:tc>
      </w:tr>
      <w:tr w:rsidR="00445643" w:rsidRPr="00521C57" w14:paraId="25A9ADD5" w14:textId="77777777" w:rsidTr="00445643">
        <w:trPr>
          <w:trHeight w:val="1495"/>
        </w:trPr>
        <w:tc>
          <w:tcPr>
            <w:tcW w:w="0" w:type="auto"/>
            <w:vMerge/>
          </w:tcPr>
          <w:p w14:paraId="62E754EB" w14:textId="77777777" w:rsidR="00445643" w:rsidRPr="00521C57" w:rsidRDefault="00445643" w:rsidP="00521C57">
            <w:pPr>
              <w:rPr>
                <w:rFonts w:ascii="Times New Roman" w:hAnsi="Times New Roman" w:cs="Times New Roman"/>
                <w:sz w:val="16"/>
                <w:szCs w:val="16"/>
              </w:rPr>
            </w:pPr>
          </w:p>
        </w:tc>
        <w:tc>
          <w:tcPr>
            <w:tcW w:w="0" w:type="auto"/>
            <w:vMerge/>
            <w:vAlign w:val="bottom"/>
          </w:tcPr>
          <w:p w14:paraId="7EE7CDD1" w14:textId="77777777" w:rsidR="00445643" w:rsidRPr="00521C57" w:rsidRDefault="00445643" w:rsidP="00521C57">
            <w:pPr>
              <w:rPr>
                <w:rFonts w:ascii="Times New Roman" w:hAnsi="Times New Roman" w:cs="Times New Roman"/>
                <w:sz w:val="16"/>
                <w:szCs w:val="16"/>
              </w:rPr>
            </w:pPr>
          </w:p>
        </w:tc>
        <w:tc>
          <w:tcPr>
            <w:tcW w:w="0" w:type="auto"/>
            <w:vMerge/>
          </w:tcPr>
          <w:p w14:paraId="1DCFBCAB" w14:textId="77777777" w:rsidR="00445643" w:rsidRPr="00521C57" w:rsidRDefault="00445643" w:rsidP="00521C57">
            <w:pPr>
              <w:rPr>
                <w:rFonts w:ascii="Times New Roman" w:hAnsi="Times New Roman" w:cs="Times New Roman"/>
                <w:sz w:val="16"/>
                <w:szCs w:val="16"/>
              </w:rPr>
            </w:pPr>
          </w:p>
        </w:tc>
        <w:tc>
          <w:tcPr>
            <w:tcW w:w="0" w:type="auto"/>
          </w:tcPr>
          <w:p w14:paraId="4585BBC5"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Percentage of smokers who received advice to quit in the last visit (</w:t>
            </w:r>
            <w:proofErr w:type="gramStart"/>
            <w:r w:rsidRPr="00521C57">
              <w:rPr>
                <w:rFonts w:ascii="Times New Roman" w:hAnsi="Times New Roman" w:cs="Times New Roman"/>
                <w:sz w:val="16"/>
                <w:szCs w:val="16"/>
              </w:rPr>
              <w:t>Process)24.2</w:t>
            </w:r>
            <w:proofErr w:type="gramEnd"/>
            <w:r w:rsidRPr="00521C57">
              <w:rPr>
                <w:rFonts w:ascii="Times New Roman" w:hAnsi="Times New Roman" w:cs="Times New Roman"/>
                <w:sz w:val="16"/>
                <w:szCs w:val="16"/>
              </w:rPr>
              <w:t xml:space="preserve"> </w:t>
            </w:r>
            <w:proofErr w:type="spellStart"/>
            <w:r w:rsidRPr="00521C57">
              <w:rPr>
                <w:rFonts w:ascii="Times New Roman" w:hAnsi="Times New Roman" w:cs="Times New Roman"/>
                <w:sz w:val="16"/>
                <w:szCs w:val="16"/>
              </w:rPr>
              <w:t>vs</w:t>
            </w:r>
            <w:proofErr w:type="spellEnd"/>
            <w:r w:rsidRPr="00521C57">
              <w:rPr>
                <w:rFonts w:ascii="Times New Roman" w:hAnsi="Times New Roman" w:cs="Times New Roman"/>
                <w:sz w:val="16"/>
                <w:szCs w:val="16"/>
              </w:rPr>
              <w:t xml:space="preserve"> 18.3 (incentives </w:t>
            </w:r>
            <w:proofErr w:type="spellStart"/>
            <w:r w:rsidRPr="00521C57">
              <w:rPr>
                <w:rFonts w:ascii="Times New Roman" w:hAnsi="Times New Roman" w:cs="Times New Roman"/>
                <w:sz w:val="16"/>
                <w:szCs w:val="16"/>
              </w:rPr>
              <w:t>vs</w:t>
            </w:r>
            <w:proofErr w:type="spellEnd"/>
            <w:r w:rsidRPr="00521C57">
              <w:rPr>
                <w:rFonts w:ascii="Times New Roman" w:hAnsi="Times New Roman" w:cs="Times New Roman"/>
                <w:sz w:val="16"/>
                <w:szCs w:val="16"/>
              </w:rPr>
              <w:t xml:space="preserve"> control)</w:t>
            </w:r>
          </w:p>
        </w:tc>
      </w:tr>
      <w:tr w:rsidR="00445643" w:rsidRPr="00521C57" w14:paraId="3665CB9C" w14:textId="77777777" w:rsidTr="00445643">
        <w:trPr>
          <w:trHeight w:val="1495"/>
        </w:trPr>
        <w:tc>
          <w:tcPr>
            <w:tcW w:w="0" w:type="auto"/>
            <w:vMerge/>
          </w:tcPr>
          <w:p w14:paraId="797E7C59" w14:textId="77777777" w:rsidR="00445643" w:rsidRPr="00521C57" w:rsidRDefault="00445643" w:rsidP="00521C57">
            <w:pPr>
              <w:rPr>
                <w:rFonts w:ascii="Times New Roman" w:hAnsi="Times New Roman" w:cs="Times New Roman"/>
                <w:sz w:val="16"/>
                <w:szCs w:val="16"/>
              </w:rPr>
            </w:pPr>
          </w:p>
        </w:tc>
        <w:tc>
          <w:tcPr>
            <w:tcW w:w="0" w:type="auto"/>
            <w:vMerge/>
            <w:vAlign w:val="bottom"/>
          </w:tcPr>
          <w:p w14:paraId="47E00D8B" w14:textId="77777777" w:rsidR="00445643" w:rsidRPr="00521C57" w:rsidRDefault="00445643" w:rsidP="00521C57">
            <w:pPr>
              <w:rPr>
                <w:rFonts w:ascii="Times New Roman" w:hAnsi="Times New Roman" w:cs="Times New Roman"/>
                <w:sz w:val="16"/>
                <w:szCs w:val="16"/>
              </w:rPr>
            </w:pPr>
          </w:p>
        </w:tc>
        <w:tc>
          <w:tcPr>
            <w:tcW w:w="0" w:type="auto"/>
            <w:vMerge/>
          </w:tcPr>
          <w:p w14:paraId="797464A2" w14:textId="77777777" w:rsidR="00445643" w:rsidRPr="00521C57" w:rsidRDefault="00445643" w:rsidP="00521C57">
            <w:pPr>
              <w:rPr>
                <w:rFonts w:ascii="Times New Roman" w:hAnsi="Times New Roman" w:cs="Times New Roman"/>
                <w:sz w:val="16"/>
                <w:szCs w:val="16"/>
              </w:rPr>
            </w:pPr>
          </w:p>
        </w:tc>
        <w:tc>
          <w:tcPr>
            <w:tcW w:w="0" w:type="auto"/>
          </w:tcPr>
          <w:p w14:paraId="0145A493"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Percentage of smokers who were offered assistance to quit in the last visit (Outcome) 14.3 </w:t>
            </w:r>
            <w:proofErr w:type="spellStart"/>
            <w:r w:rsidRPr="00521C57">
              <w:rPr>
                <w:rFonts w:ascii="Times New Roman" w:hAnsi="Times New Roman" w:cs="Times New Roman"/>
                <w:sz w:val="16"/>
                <w:szCs w:val="16"/>
              </w:rPr>
              <w:t>vs</w:t>
            </w:r>
            <w:proofErr w:type="spellEnd"/>
            <w:r w:rsidRPr="00521C57">
              <w:rPr>
                <w:rFonts w:ascii="Times New Roman" w:hAnsi="Times New Roman" w:cs="Times New Roman"/>
                <w:sz w:val="16"/>
                <w:szCs w:val="16"/>
              </w:rPr>
              <w:t xml:space="preserve"> 8.8 (incentives </w:t>
            </w:r>
            <w:proofErr w:type="spellStart"/>
            <w:r w:rsidRPr="00521C57">
              <w:rPr>
                <w:rFonts w:ascii="Times New Roman" w:hAnsi="Times New Roman" w:cs="Times New Roman"/>
                <w:sz w:val="16"/>
                <w:szCs w:val="16"/>
              </w:rPr>
              <w:t>vs</w:t>
            </w:r>
            <w:proofErr w:type="spellEnd"/>
            <w:r w:rsidRPr="00521C57">
              <w:rPr>
                <w:rFonts w:ascii="Times New Roman" w:hAnsi="Times New Roman" w:cs="Times New Roman"/>
                <w:sz w:val="16"/>
                <w:szCs w:val="16"/>
              </w:rPr>
              <w:t xml:space="preserve"> control)</w:t>
            </w:r>
          </w:p>
          <w:p w14:paraId="67C7497B" w14:textId="77777777" w:rsidR="00445643" w:rsidRPr="00521C57" w:rsidRDefault="00445643" w:rsidP="00521C57">
            <w:pPr>
              <w:rPr>
                <w:rFonts w:ascii="Times New Roman" w:hAnsi="Times New Roman" w:cs="Times New Roman"/>
                <w:sz w:val="16"/>
                <w:szCs w:val="16"/>
              </w:rPr>
            </w:pPr>
          </w:p>
        </w:tc>
      </w:tr>
      <w:tr w:rsidR="00445643" w:rsidRPr="00521C57" w14:paraId="0E964C9F" w14:textId="77777777" w:rsidTr="00445643">
        <w:trPr>
          <w:trHeight w:val="1495"/>
        </w:trPr>
        <w:tc>
          <w:tcPr>
            <w:tcW w:w="0" w:type="auto"/>
            <w:vMerge/>
          </w:tcPr>
          <w:p w14:paraId="7A40F217" w14:textId="77777777" w:rsidR="00445643" w:rsidRPr="00521C57" w:rsidRDefault="00445643" w:rsidP="00521C57">
            <w:pPr>
              <w:rPr>
                <w:rFonts w:ascii="Times New Roman" w:hAnsi="Times New Roman" w:cs="Times New Roman"/>
                <w:sz w:val="16"/>
                <w:szCs w:val="16"/>
              </w:rPr>
            </w:pPr>
          </w:p>
        </w:tc>
        <w:tc>
          <w:tcPr>
            <w:tcW w:w="0" w:type="auto"/>
            <w:vMerge/>
            <w:vAlign w:val="bottom"/>
          </w:tcPr>
          <w:p w14:paraId="208997C0" w14:textId="77777777" w:rsidR="00445643" w:rsidRPr="00521C57" w:rsidRDefault="00445643" w:rsidP="00521C57">
            <w:pPr>
              <w:rPr>
                <w:rFonts w:ascii="Times New Roman" w:hAnsi="Times New Roman" w:cs="Times New Roman"/>
                <w:sz w:val="16"/>
                <w:szCs w:val="16"/>
              </w:rPr>
            </w:pPr>
          </w:p>
        </w:tc>
        <w:tc>
          <w:tcPr>
            <w:tcW w:w="0" w:type="auto"/>
            <w:vMerge/>
          </w:tcPr>
          <w:p w14:paraId="598F699E" w14:textId="77777777" w:rsidR="00445643" w:rsidRPr="00521C57" w:rsidRDefault="00445643" w:rsidP="00521C57">
            <w:pPr>
              <w:rPr>
                <w:rFonts w:ascii="Times New Roman" w:hAnsi="Times New Roman" w:cs="Times New Roman"/>
                <w:sz w:val="16"/>
                <w:szCs w:val="16"/>
              </w:rPr>
            </w:pPr>
          </w:p>
        </w:tc>
        <w:tc>
          <w:tcPr>
            <w:tcW w:w="0" w:type="auto"/>
          </w:tcPr>
          <w:p w14:paraId="6DD3B1D1"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Quitting rates did not differ statistically significantly between the experimental conditions.</w:t>
            </w:r>
          </w:p>
          <w:p w14:paraId="6D599828" w14:textId="77777777" w:rsidR="00445643" w:rsidRPr="00521C57" w:rsidRDefault="00445643" w:rsidP="00521C57">
            <w:pPr>
              <w:rPr>
                <w:rFonts w:ascii="Times New Roman" w:hAnsi="Times New Roman" w:cs="Times New Roman"/>
                <w:sz w:val="16"/>
                <w:szCs w:val="16"/>
              </w:rPr>
            </w:pPr>
          </w:p>
          <w:p w14:paraId="212F32D7" w14:textId="77777777" w:rsidR="00445643" w:rsidRPr="00521C57" w:rsidRDefault="00445643" w:rsidP="00521C57">
            <w:pPr>
              <w:rPr>
                <w:rFonts w:ascii="Times New Roman" w:hAnsi="Times New Roman" w:cs="Times New Roman"/>
                <w:sz w:val="16"/>
                <w:szCs w:val="16"/>
              </w:rPr>
            </w:pPr>
          </w:p>
        </w:tc>
      </w:tr>
      <w:tr w:rsidR="00445643" w:rsidRPr="00521C57" w14:paraId="4196144C" w14:textId="77777777" w:rsidTr="00445643">
        <w:trPr>
          <w:trHeight w:val="1550"/>
        </w:trPr>
        <w:tc>
          <w:tcPr>
            <w:tcW w:w="0" w:type="auto"/>
            <w:vMerge w:val="restart"/>
          </w:tcPr>
          <w:p w14:paraId="37063333"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Harries et al., 2005</w:t>
            </w:r>
          </w:p>
          <w:p w14:paraId="03E6F14A" w14:textId="77777777" w:rsidR="00445643" w:rsidRPr="00521C57" w:rsidRDefault="00445643" w:rsidP="00521C57">
            <w:pPr>
              <w:autoSpaceDE w:val="0"/>
              <w:autoSpaceDN w:val="0"/>
              <w:adjustRightInd w:val="0"/>
              <w:rPr>
                <w:rFonts w:ascii="Times New Roman" w:hAnsi="Times New Roman" w:cs="Times New Roman"/>
                <w:bCs/>
                <w:sz w:val="16"/>
                <w:szCs w:val="16"/>
              </w:rPr>
            </w:pPr>
            <w:r w:rsidRPr="00521C57">
              <w:rPr>
                <w:rFonts w:ascii="Times New Roman" w:hAnsi="Times New Roman" w:cs="Times New Roman"/>
                <w:bCs/>
                <w:sz w:val="16"/>
                <w:szCs w:val="16"/>
              </w:rPr>
              <w:t>Malawi National Tuberculosis Control Programme</w:t>
            </w:r>
          </w:p>
          <w:p w14:paraId="4DC35B7B" w14:textId="77777777" w:rsidR="00445643" w:rsidRPr="00521C57" w:rsidRDefault="00445643" w:rsidP="00521C57">
            <w:pPr>
              <w:autoSpaceDE w:val="0"/>
              <w:autoSpaceDN w:val="0"/>
              <w:adjustRightInd w:val="0"/>
              <w:rPr>
                <w:rFonts w:ascii="Times New Roman" w:hAnsi="Times New Roman" w:cs="Times New Roman"/>
                <w:bCs/>
                <w:sz w:val="16"/>
                <w:szCs w:val="16"/>
              </w:rPr>
            </w:pPr>
            <w:r w:rsidRPr="00521C57">
              <w:rPr>
                <w:rFonts w:ascii="Times New Roman" w:hAnsi="Times New Roman" w:cs="Times New Roman"/>
                <w:bCs/>
                <w:sz w:val="16"/>
                <w:szCs w:val="16"/>
              </w:rPr>
              <w:t>(</w:t>
            </w:r>
            <w:proofErr w:type="gramStart"/>
            <w:r w:rsidRPr="00521C57">
              <w:rPr>
                <w:rFonts w:ascii="Times New Roman" w:hAnsi="Times New Roman" w:cs="Times New Roman"/>
                <w:bCs/>
                <w:sz w:val="16"/>
                <w:szCs w:val="16"/>
              </w:rPr>
              <w:t>four</w:t>
            </w:r>
            <w:proofErr w:type="gramEnd"/>
            <w:r w:rsidRPr="00521C57">
              <w:rPr>
                <w:rFonts w:ascii="Times New Roman" w:hAnsi="Times New Roman" w:cs="Times New Roman"/>
                <w:bCs/>
                <w:sz w:val="16"/>
                <w:szCs w:val="16"/>
              </w:rPr>
              <w:t xml:space="preserve"> year program/0</w:t>
            </w:r>
          </w:p>
          <w:p w14:paraId="5A994EFB" w14:textId="77777777" w:rsidR="00445643" w:rsidRPr="00521C57" w:rsidRDefault="00445643" w:rsidP="00521C57">
            <w:pPr>
              <w:autoSpaceDE w:val="0"/>
              <w:autoSpaceDN w:val="0"/>
              <w:adjustRightInd w:val="0"/>
              <w:rPr>
                <w:rFonts w:ascii="Times New Roman" w:hAnsi="Times New Roman" w:cs="Times New Roman"/>
                <w:bCs/>
                <w:sz w:val="16"/>
                <w:szCs w:val="16"/>
              </w:rPr>
            </w:pPr>
            <w:r w:rsidRPr="00521C57">
              <w:rPr>
                <w:rFonts w:ascii="Times New Roman" w:hAnsi="Times New Roman" w:cs="Times New Roman"/>
                <w:sz w:val="16"/>
                <w:szCs w:val="16"/>
              </w:rPr>
              <w:t xml:space="preserve"> </w:t>
            </w:r>
          </w:p>
          <w:p w14:paraId="4677D018" w14:textId="77777777" w:rsidR="00445643" w:rsidRPr="00521C57" w:rsidRDefault="00445643" w:rsidP="00521C57">
            <w:pPr>
              <w:rPr>
                <w:rFonts w:ascii="Times New Roman" w:hAnsi="Times New Roman" w:cs="Times New Roman"/>
                <w:sz w:val="16"/>
                <w:szCs w:val="16"/>
              </w:rPr>
            </w:pPr>
          </w:p>
        </w:tc>
        <w:tc>
          <w:tcPr>
            <w:tcW w:w="0" w:type="auto"/>
            <w:vMerge w:val="restart"/>
            <w:vAlign w:val="bottom"/>
          </w:tcPr>
          <w:p w14:paraId="4F1090F7" w14:textId="77777777" w:rsidR="00445643" w:rsidRPr="00521C57" w:rsidRDefault="00445643" w:rsidP="00521C57">
            <w:pPr>
              <w:spacing w:before="75" w:after="75"/>
              <w:textAlignment w:val="baseline"/>
              <w:rPr>
                <w:rFonts w:ascii="Times New Roman" w:hAnsi="Times New Roman" w:cs="Times New Roman"/>
                <w:sz w:val="16"/>
                <w:szCs w:val="16"/>
              </w:rPr>
            </w:pPr>
            <w:proofErr w:type="gramStart"/>
            <w:r w:rsidRPr="00521C57">
              <w:rPr>
                <w:rFonts w:ascii="Times New Roman" w:hAnsi="Times New Roman" w:cs="Times New Roman"/>
                <w:sz w:val="16"/>
                <w:szCs w:val="16"/>
              </w:rPr>
              <w:t>before</w:t>
            </w:r>
            <w:proofErr w:type="gramEnd"/>
            <w:r w:rsidRPr="00521C57">
              <w:rPr>
                <w:rFonts w:ascii="Times New Roman" w:hAnsi="Times New Roman" w:cs="Times New Roman"/>
                <w:sz w:val="16"/>
                <w:szCs w:val="16"/>
              </w:rPr>
              <w:t xml:space="preserve"> and after study with control groups</w:t>
            </w:r>
          </w:p>
          <w:p w14:paraId="49962AB9" w14:textId="77777777" w:rsidR="00445643" w:rsidRPr="00521C57" w:rsidRDefault="00445643" w:rsidP="00521C57">
            <w:pPr>
              <w:spacing w:before="75" w:after="75"/>
              <w:textAlignment w:val="baseline"/>
              <w:rPr>
                <w:rFonts w:ascii="Times New Roman" w:hAnsi="Times New Roman" w:cs="Times New Roman"/>
                <w:sz w:val="16"/>
                <w:szCs w:val="16"/>
              </w:rPr>
            </w:pPr>
          </w:p>
          <w:p w14:paraId="20F1D0A1" w14:textId="77777777" w:rsidR="00445643" w:rsidRPr="00521C57" w:rsidRDefault="00445643" w:rsidP="00521C57">
            <w:pPr>
              <w:spacing w:before="75" w:after="75"/>
              <w:textAlignment w:val="baseline"/>
              <w:rPr>
                <w:rFonts w:ascii="Times New Roman" w:hAnsi="Times New Roman" w:cs="Times New Roman"/>
                <w:sz w:val="16"/>
                <w:szCs w:val="16"/>
              </w:rPr>
            </w:pPr>
          </w:p>
          <w:p w14:paraId="77DD66A9" w14:textId="77777777" w:rsidR="00445643" w:rsidRPr="00521C57" w:rsidRDefault="00445643" w:rsidP="00521C57">
            <w:pPr>
              <w:spacing w:before="75" w:after="75"/>
              <w:textAlignment w:val="baseline"/>
              <w:rPr>
                <w:rFonts w:ascii="Times New Roman" w:hAnsi="Times New Roman" w:cs="Times New Roman"/>
                <w:sz w:val="16"/>
                <w:szCs w:val="16"/>
              </w:rPr>
            </w:pPr>
          </w:p>
          <w:p w14:paraId="03B847C0" w14:textId="77777777" w:rsidR="00445643" w:rsidRPr="00521C57" w:rsidRDefault="00445643" w:rsidP="00521C57">
            <w:pPr>
              <w:spacing w:before="75" w:after="75"/>
              <w:textAlignment w:val="baseline"/>
              <w:rPr>
                <w:rFonts w:ascii="Times New Roman" w:hAnsi="Times New Roman" w:cs="Times New Roman"/>
                <w:sz w:val="16"/>
                <w:szCs w:val="16"/>
              </w:rPr>
            </w:pPr>
          </w:p>
          <w:p w14:paraId="4FA54905" w14:textId="77777777" w:rsidR="00445643" w:rsidRPr="00521C57" w:rsidRDefault="00445643" w:rsidP="00521C57">
            <w:pPr>
              <w:spacing w:before="75" w:after="75"/>
              <w:textAlignment w:val="baseline"/>
              <w:rPr>
                <w:rFonts w:ascii="Times New Roman" w:hAnsi="Times New Roman" w:cs="Times New Roman"/>
                <w:sz w:val="16"/>
                <w:szCs w:val="16"/>
              </w:rPr>
            </w:pPr>
          </w:p>
          <w:p w14:paraId="12EF2E78" w14:textId="77777777" w:rsidR="00445643" w:rsidRPr="00521C57" w:rsidRDefault="00445643" w:rsidP="00521C57">
            <w:pPr>
              <w:spacing w:before="75" w:after="75"/>
              <w:textAlignment w:val="baseline"/>
              <w:rPr>
                <w:rFonts w:ascii="Times New Roman" w:hAnsi="Times New Roman" w:cs="Times New Roman"/>
                <w:sz w:val="16"/>
                <w:szCs w:val="16"/>
              </w:rPr>
            </w:pPr>
          </w:p>
          <w:p w14:paraId="7CD66969" w14:textId="77777777" w:rsidR="00445643" w:rsidRPr="00521C57" w:rsidRDefault="00445643" w:rsidP="00521C57">
            <w:pPr>
              <w:spacing w:before="75" w:after="75"/>
              <w:textAlignment w:val="baseline"/>
              <w:rPr>
                <w:rFonts w:ascii="Times New Roman" w:hAnsi="Times New Roman" w:cs="Times New Roman"/>
                <w:color w:val="474848"/>
                <w:sz w:val="16"/>
                <w:szCs w:val="16"/>
              </w:rPr>
            </w:pPr>
          </w:p>
          <w:p w14:paraId="4896EDB6" w14:textId="77777777" w:rsidR="00445643" w:rsidRPr="00521C57" w:rsidRDefault="00445643" w:rsidP="00521C57">
            <w:pPr>
              <w:spacing w:before="75" w:after="75"/>
              <w:textAlignment w:val="baseline"/>
              <w:rPr>
                <w:rFonts w:ascii="Times New Roman" w:hAnsi="Times New Roman" w:cs="Times New Roman"/>
                <w:color w:val="474848"/>
                <w:sz w:val="16"/>
                <w:szCs w:val="16"/>
              </w:rPr>
            </w:pPr>
          </w:p>
          <w:p w14:paraId="612A2FAA" w14:textId="77777777" w:rsidR="00445643" w:rsidRPr="00521C57" w:rsidRDefault="00445643" w:rsidP="00521C57">
            <w:pPr>
              <w:spacing w:before="75" w:after="75"/>
              <w:textAlignment w:val="baseline"/>
              <w:rPr>
                <w:rFonts w:ascii="Times New Roman" w:hAnsi="Times New Roman" w:cs="Times New Roman"/>
                <w:color w:val="474848"/>
                <w:sz w:val="16"/>
                <w:szCs w:val="16"/>
              </w:rPr>
            </w:pPr>
          </w:p>
          <w:p w14:paraId="2A7370B7" w14:textId="77777777" w:rsidR="00445643" w:rsidRPr="00521C57" w:rsidRDefault="00445643" w:rsidP="00521C57">
            <w:pPr>
              <w:spacing w:before="75" w:after="75"/>
              <w:textAlignment w:val="baseline"/>
              <w:rPr>
                <w:rFonts w:ascii="Times New Roman" w:hAnsi="Times New Roman" w:cs="Times New Roman"/>
                <w:color w:val="474848"/>
                <w:sz w:val="16"/>
                <w:szCs w:val="16"/>
              </w:rPr>
            </w:pPr>
          </w:p>
          <w:p w14:paraId="29B7DBCC" w14:textId="77777777" w:rsidR="00445643" w:rsidRPr="00521C57" w:rsidRDefault="00445643" w:rsidP="00521C57">
            <w:pPr>
              <w:spacing w:before="75" w:after="75"/>
              <w:textAlignment w:val="baseline"/>
              <w:rPr>
                <w:rFonts w:ascii="Times New Roman" w:hAnsi="Times New Roman" w:cs="Times New Roman"/>
                <w:color w:val="474848"/>
                <w:sz w:val="16"/>
                <w:szCs w:val="16"/>
              </w:rPr>
            </w:pPr>
          </w:p>
          <w:p w14:paraId="0D77E73F" w14:textId="77777777" w:rsidR="00445643" w:rsidRPr="00521C57" w:rsidRDefault="00445643" w:rsidP="00521C57">
            <w:pPr>
              <w:spacing w:before="75" w:after="75"/>
              <w:textAlignment w:val="baseline"/>
              <w:rPr>
                <w:rFonts w:ascii="Times New Roman" w:hAnsi="Times New Roman" w:cs="Times New Roman"/>
                <w:color w:val="474848"/>
                <w:sz w:val="16"/>
                <w:szCs w:val="16"/>
              </w:rPr>
            </w:pPr>
          </w:p>
          <w:p w14:paraId="4BEF0FF6" w14:textId="77777777" w:rsidR="00445643" w:rsidRPr="00521C57" w:rsidRDefault="00445643" w:rsidP="00521C57">
            <w:pPr>
              <w:spacing w:before="75" w:after="75"/>
              <w:textAlignment w:val="baseline"/>
              <w:rPr>
                <w:rFonts w:ascii="Times New Roman" w:hAnsi="Times New Roman" w:cs="Times New Roman"/>
                <w:color w:val="474848"/>
                <w:sz w:val="16"/>
                <w:szCs w:val="16"/>
              </w:rPr>
            </w:pPr>
          </w:p>
          <w:p w14:paraId="2D44336D" w14:textId="77777777" w:rsidR="00445643" w:rsidRPr="00521C57" w:rsidRDefault="00445643" w:rsidP="00521C57">
            <w:pPr>
              <w:spacing w:before="75" w:after="75"/>
              <w:textAlignment w:val="baseline"/>
              <w:rPr>
                <w:rFonts w:ascii="Times New Roman" w:hAnsi="Times New Roman" w:cs="Times New Roman"/>
                <w:color w:val="474848"/>
                <w:sz w:val="16"/>
                <w:szCs w:val="16"/>
              </w:rPr>
            </w:pPr>
          </w:p>
          <w:p w14:paraId="2C759505" w14:textId="77777777" w:rsidR="00445643" w:rsidRPr="00521C57" w:rsidRDefault="00445643" w:rsidP="00521C57">
            <w:pPr>
              <w:rPr>
                <w:rFonts w:ascii="Times New Roman" w:hAnsi="Times New Roman" w:cs="Times New Roman"/>
                <w:sz w:val="16"/>
                <w:szCs w:val="16"/>
              </w:rPr>
            </w:pPr>
          </w:p>
        </w:tc>
        <w:tc>
          <w:tcPr>
            <w:tcW w:w="0" w:type="auto"/>
            <w:vMerge w:val="restart"/>
          </w:tcPr>
          <w:p w14:paraId="35E2B20A"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lastRenderedPageBreak/>
              <w:t>Tuberculosis control and other outcome measure.</w:t>
            </w:r>
          </w:p>
        </w:tc>
        <w:tc>
          <w:tcPr>
            <w:tcW w:w="0" w:type="auto"/>
          </w:tcPr>
          <w:p w14:paraId="54D4FF93"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Percentage of patients documented as smear-positive in the laboratory register that are subsequently registered for treatment in the TB register. Target set at or above 90%</w:t>
            </w:r>
          </w:p>
        </w:tc>
      </w:tr>
      <w:tr w:rsidR="00445643" w:rsidRPr="00521C57" w14:paraId="6C7B0970" w14:textId="77777777" w:rsidTr="00445643">
        <w:trPr>
          <w:trHeight w:val="1550"/>
        </w:trPr>
        <w:tc>
          <w:tcPr>
            <w:tcW w:w="0" w:type="auto"/>
            <w:vMerge/>
          </w:tcPr>
          <w:p w14:paraId="359570E4" w14:textId="77777777" w:rsidR="00445643" w:rsidRPr="00521C57" w:rsidRDefault="00445643" w:rsidP="00521C57">
            <w:pPr>
              <w:rPr>
                <w:rFonts w:ascii="Times New Roman" w:hAnsi="Times New Roman" w:cs="Times New Roman"/>
                <w:sz w:val="16"/>
                <w:szCs w:val="16"/>
              </w:rPr>
            </w:pPr>
          </w:p>
        </w:tc>
        <w:tc>
          <w:tcPr>
            <w:tcW w:w="0" w:type="auto"/>
            <w:vMerge/>
            <w:vAlign w:val="bottom"/>
          </w:tcPr>
          <w:p w14:paraId="72B77E4B" w14:textId="77777777" w:rsidR="00445643" w:rsidRPr="00521C57" w:rsidRDefault="00445643" w:rsidP="00521C57">
            <w:pPr>
              <w:spacing w:before="75" w:after="75"/>
              <w:textAlignment w:val="baseline"/>
              <w:rPr>
                <w:rFonts w:ascii="Times New Roman" w:hAnsi="Times New Roman" w:cs="Times New Roman"/>
                <w:sz w:val="16"/>
                <w:szCs w:val="16"/>
              </w:rPr>
            </w:pPr>
          </w:p>
        </w:tc>
        <w:tc>
          <w:tcPr>
            <w:tcW w:w="0" w:type="auto"/>
            <w:vMerge/>
          </w:tcPr>
          <w:p w14:paraId="0474FA29" w14:textId="77777777" w:rsidR="00445643" w:rsidRPr="00521C57" w:rsidRDefault="00445643" w:rsidP="00521C57">
            <w:pPr>
              <w:rPr>
                <w:rFonts w:ascii="Times New Roman" w:hAnsi="Times New Roman" w:cs="Times New Roman"/>
                <w:sz w:val="16"/>
                <w:szCs w:val="16"/>
              </w:rPr>
            </w:pPr>
          </w:p>
        </w:tc>
        <w:tc>
          <w:tcPr>
            <w:tcW w:w="0" w:type="auto"/>
          </w:tcPr>
          <w:p w14:paraId="16ADB490"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Percentage of patients aged 15 years and above registered in the TB register as smear-negative PTB patients who have had Sputum smears examined (data from laboratory register).</w:t>
            </w:r>
          </w:p>
          <w:p w14:paraId="20F4BE99"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Target set at or above 85%.</w:t>
            </w:r>
          </w:p>
        </w:tc>
      </w:tr>
      <w:tr w:rsidR="00445643" w:rsidRPr="00521C57" w14:paraId="3332F880" w14:textId="77777777" w:rsidTr="00445643">
        <w:trPr>
          <w:trHeight w:val="1550"/>
        </w:trPr>
        <w:tc>
          <w:tcPr>
            <w:tcW w:w="0" w:type="auto"/>
            <w:vMerge/>
          </w:tcPr>
          <w:p w14:paraId="4725FE3B" w14:textId="77777777" w:rsidR="00445643" w:rsidRPr="00521C57" w:rsidRDefault="00445643" w:rsidP="00521C57">
            <w:pPr>
              <w:rPr>
                <w:rFonts w:ascii="Times New Roman" w:hAnsi="Times New Roman" w:cs="Times New Roman"/>
                <w:sz w:val="16"/>
                <w:szCs w:val="16"/>
              </w:rPr>
            </w:pPr>
          </w:p>
        </w:tc>
        <w:tc>
          <w:tcPr>
            <w:tcW w:w="0" w:type="auto"/>
            <w:vMerge/>
            <w:vAlign w:val="bottom"/>
          </w:tcPr>
          <w:p w14:paraId="7487505F" w14:textId="77777777" w:rsidR="00445643" w:rsidRPr="00521C57" w:rsidRDefault="00445643" w:rsidP="00521C57">
            <w:pPr>
              <w:spacing w:before="75" w:after="75"/>
              <w:textAlignment w:val="baseline"/>
              <w:rPr>
                <w:rFonts w:ascii="Times New Roman" w:hAnsi="Times New Roman" w:cs="Times New Roman"/>
                <w:sz w:val="16"/>
                <w:szCs w:val="16"/>
              </w:rPr>
            </w:pPr>
          </w:p>
        </w:tc>
        <w:tc>
          <w:tcPr>
            <w:tcW w:w="0" w:type="auto"/>
            <w:vMerge/>
          </w:tcPr>
          <w:p w14:paraId="0623490C" w14:textId="77777777" w:rsidR="00445643" w:rsidRPr="00521C57" w:rsidRDefault="00445643" w:rsidP="00521C57">
            <w:pPr>
              <w:rPr>
                <w:rFonts w:ascii="Times New Roman" w:hAnsi="Times New Roman" w:cs="Times New Roman"/>
                <w:sz w:val="16"/>
                <w:szCs w:val="16"/>
              </w:rPr>
            </w:pPr>
          </w:p>
        </w:tc>
        <w:tc>
          <w:tcPr>
            <w:tcW w:w="0" w:type="auto"/>
          </w:tcPr>
          <w:p w14:paraId="12B600A4"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Percentage of new smear-positive PTB patients who default from treatment/transfer out or who complete treatment with no smears examined. Target set at or below 10%.</w:t>
            </w:r>
          </w:p>
        </w:tc>
      </w:tr>
      <w:tr w:rsidR="00445643" w:rsidRPr="00521C57" w14:paraId="28BEA4E1" w14:textId="77777777" w:rsidTr="00445643">
        <w:trPr>
          <w:trHeight w:val="1550"/>
        </w:trPr>
        <w:tc>
          <w:tcPr>
            <w:tcW w:w="0" w:type="auto"/>
            <w:vMerge/>
          </w:tcPr>
          <w:p w14:paraId="45741E9E" w14:textId="77777777" w:rsidR="00445643" w:rsidRPr="00521C57" w:rsidRDefault="00445643" w:rsidP="00521C57">
            <w:pPr>
              <w:rPr>
                <w:rFonts w:ascii="Times New Roman" w:hAnsi="Times New Roman" w:cs="Times New Roman"/>
                <w:sz w:val="16"/>
                <w:szCs w:val="16"/>
              </w:rPr>
            </w:pPr>
          </w:p>
        </w:tc>
        <w:tc>
          <w:tcPr>
            <w:tcW w:w="0" w:type="auto"/>
            <w:vMerge/>
            <w:vAlign w:val="bottom"/>
          </w:tcPr>
          <w:p w14:paraId="028FC6B4" w14:textId="77777777" w:rsidR="00445643" w:rsidRPr="00521C57" w:rsidRDefault="00445643" w:rsidP="00521C57">
            <w:pPr>
              <w:spacing w:before="75" w:after="75"/>
              <w:textAlignment w:val="baseline"/>
              <w:rPr>
                <w:rFonts w:ascii="Times New Roman" w:hAnsi="Times New Roman" w:cs="Times New Roman"/>
                <w:sz w:val="16"/>
                <w:szCs w:val="16"/>
              </w:rPr>
            </w:pPr>
          </w:p>
        </w:tc>
        <w:tc>
          <w:tcPr>
            <w:tcW w:w="0" w:type="auto"/>
            <w:vMerge/>
          </w:tcPr>
          <w:p w14:paraId="60C69D30" w14:textId="77777777" w:rsidR="00445643" w:rsidRPr="00521C57" w:rsidRDefault="00445643" w:rsidP="00521C57">
            <w:pPr>
              <w:rPr>
                <w:rFonts w:ascii="Times New Roman" w:hAnsi="Times New Roman" w:cs="Times New Roman"/>
                <w:sz w:val="16"/>
                <w:szCs w:val="16"/>
              </w:rPr>
            </w:pPr>
          </w:p>
        </w:tc>
        <w:tc>
          <w:tcPr>
            <w:tcW w:w="0" w:type="auto"/>
          </w:tcPr>
          <w:p w14:paraId="3E892450"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Percentage of relapse smear-positive PTB patients for whom sputum specimens arrived at the mycobacterial central reference laboratory, Lilongwe, for culture and drug sensitivity testing. Target set at or above 60%.</w:t>
            </w:r>
          </w:p>
          <w:p w14:paraId="2E42F4CB" w14:textId="77777777" w:rsidR="00445643" w:rsidRPr="00521C57" w:rsidRDefault="00445643" w:rsidP="00521C57">
            <w:pPr>
              <w:rPr>
                <w:rFonts w:ascii="Times New Roman" w:hAnsi="Times New Roman" w:cs="Times New Roman"/>
                <w:sz w:val="16"/>
                <w:szCs w:val="16"/>
              </w:rPr>
            </w:pPr>
          </w:p>
        </w:tc>
      </w:tr>
      <w:tr w:rsidR="00445643" w:rsidRPr="00521C57" w14:paraId="2564D226" w14:textId="77777777" w:rsidTr="00445643">
        <w:trPr>
          <w:trHeight w:val="1401"/>
        </w:trPr>
        <w:tc>
          <w:tcPr>
            <w:tcW w:w="0" w:type="auto"/>
            <w:vMerge w:val="restart"/>
          </w:tcPr>
          <w:p w14:paraId="34C812FF" w14:textId="77777777" w:rsidR="00445643" w:rsidRPr="00521C57" w:rsidRDefault="00445643" w:rsidP="00521C57">
            <w:pPr>
              <w:rPr>
                <w:rFonts w:ascii="Times New Roman" w:hAnsi="Times New Roman" w:cs="Times New Roman"/>
                <w:sz w:val="16"/>
                <w:szCs w:val="16"/>
              </w:rPr>
            </w:pPr>
            <w:proofErr w:type="spellStart"/>
            <w:r w:rsidRPr="00521C57">
              <w:rPr>
                <w:rFonts w:ascii="Times New Roman" w:hAnsi="Times New Roman" w:cs="Times New Roman"/>
                <w:sz w:val="16"/>
                <w:szCs w:val="16"/>
              </w:rPr>
              <w:t>Chien</w:t>
            </w:r>
            <w:proofErr w:type="spellEnd"/>
            <w:r w:rsidRPr="00521C57">
              <w:rPr>
                <w:rFonts w:ascii="Times New Roman" w:hAnsi="Times New Roman" w:cs="Times New Roman"/>
                <w:sz w:val="16"/>
                <w:szCs w:val="16"/>
              </w:rPr>
              <w:t xml:space="preserve"> et al., 2012 Hudson Health Plan's P4P program in New York </w:t>
            </w:r>
          </w:p>
          <w:p w14:paraId="7A8D9082" w14:textId="77777777" w:rsidR="00445643" w:rsidRPr="00521C57" w:rsidRDefault="00445643" w:rsidP="00521C57">
            <w:pPr>
              <w:autoSpaceDE w:val="0"/>
              <w:autoSpaceDN w:val="0"/>
              <w:adjustRightInd w:val="0"/>
              <w:rPr>
                <w:rFonts w:ascii="Times New Roman" w:hAnsi="Times New Roman" w:cs="Times New Roman"/>
                <w:color w:val="000000"/>
                <w:sz w:val="16"/>
                <w:szCs w:val="16"/>
              </w:rPr>
            </w:pPr>
          </w:p>
          <w:p w14:paraId="23EDBD32" w14:textId="77777777" w:rsidR="00445643" w:rsidRPr="00521C57" w:rsidRDefault="00445643" w:rsidP="00521C57">
            <w:pPr>
              <w:rPr>
                <w:rFonts w:ascii="Times New Roman" w:hAnsi="Times New Roman" w:cs="Times New Roman"/>
                <w:sz w:val="16"/>
                <w:szCs w:val="16"/>
              </w:rPr>
            </w:pPr>
          </w:p>
        </w:tc>
        <w:tc>
          <w:tcPr>
            <w:tcW w:w="0" w:type="auto"/>
            <w:vMerge w:val="restart"/>
            <w:vAlign w:val="bottom"/>
          </w:tcPr>
          <w:p w14:paraId="69ECCD15"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Four years</w:t>
            </w:r>
          </w:p>
          <w:p w14:paraId="3C847D90"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(2003–2007)</w:t>
            </w:r>
          </w:p>
          <w:p w14:paraId="41D1DC79"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Design: case-comparison difference-in-difference study using plan-level administrative data; (2) a patient-level claims data analysis; and (3) a cross-sectional survey</w:t>
            </w:r>
          </w:p>
          <w:p w14:paraId="2B03DBA9"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w:t>
            </w:r>
            <w:proofErr w:type="gramStart"/>
            <w:r w:rsidRPr="00521C57">
              <w:rPr>
                <w:rFonts w:ascii="Times New Roman" w:hAnsi="Times New Roman" w:cs="Times New Roman"/>
                <w:sz w:val="16"/>
                <w:szCs w:val="16"/>
              </w:rPr>
              <w:t>control</w:t>
            </w:r>
            <w:proofErr w:type="gramEnd"/>
            <w:r w:rsidRPr="00521C57">
              <w:rPr>
                <w:rFonts w:ascii="Times New Roman" w:hAnsi="Times New Roman" w:cs="Times New Roman"/>
                <w:sz w:val="16"/>
                <w:szCs w:val="16"/>
              </w:rPr>
              <w:t xml:space="preserve"> group)</w:t>
            </w:r>
          </w:p>
        </w:tc>
        <w:tc>
          <w:tcPr>
            <w:tcW w:w="0" w:type="auto"/>
          </w:tcPr>
          <w:p w14:paraId="4E0EA3BB"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Lipid testing (process)</w:t>
            </w:r>
          </w:p>
        </w:tc>
        <w:tc>
          <w:tcPr>
            <w:tcW w:w="0" w:type="auto"/>
          </w:tcPr>
          <w:p w14:paraId="22AC25C3"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+4%points</w:t>
            </w:r>
          </w:p>
          <w:p w14:paraId="413161BD" w14:textId="77777777" w:rsidR="00445643" w:rsidRPr="00521C57" w:rsidRDefault="00445643" w:rsidP="00521C57">
            <w:pPr>
              <w:rPr>
                <w:rFonts w:ascii="Times New Roman" w:hAnsi="Times New Roman" w:cs="Times New Roman"/>
                <w:sz w:val="16"/>
                <w:szCs w:val="16"/>
              </w:rPr>
            </w:pPr>
          </w:p>
        </w:tc>
      </w:tr>
      <w:tr w:rsidR="00445643" w:rsidRPr="00521C57" w14:paraId="27FEF66C" w14:textId="77777777" w:rsidTr="00445643">
        <w:trPr>
          <w:trHeight w:val="2413"/>
        </w:trPr>
        <w:tc>
          <w:tcPr>
            <w:tcW w:w="0" w:type="auto"/>
            <w:vMerge/>
          </w:tcPr>
          <w:p w14:paraId="27DEB799" w14:textId="77777777" w:rsidR="00445643" w:rsidRPr="00521C57" w:rsidRDefault="00445643" w:rsidP="00521C57">
            <w:pPr>
              <w:rPr>
                <w:rFonts w:ascii="Times New Roman" w:hAnsi="Times New Roman" w:cs="Times New Roman"/>
                <w:sz w:val="16"/>
                <w:szCs w:val="16"/>
              </w:rPr>
            </w:pPr>
          </w:p>
        </w:tc>
        <w:tc>
          <w:tcPr>
            <w:tcW w:w="0" w:type="auto"/>
            <w:vMerge/>
            <w:vAlign w:val="bottom"/>
          </w:tcPr>
          <w:p w14:paraId="1E841D47" w14:textId="77777777" w:rsidR="00445643" w:rsidRPr="00521C57" w:rsidRDefault="00445643" w:rsidP="00521C57">
            <w:pPr>
              <w:autoSpaceDE w:val="0"/>
              <w:autoSpaceDN w:val="0"/>
              <w:adjustRightInd w:val="0"/>
              <w:rPr>
                <w:rFonts w:ascii="Times New Roman" w:hAnsi="Times New Roman" w:cs="Times New Roman"/>
                <w:sz w:val="16"/>
                <w:szCs w:val="16"/>
              </w:rPr>
            </w:pPr>
          </w:p>
        </w:tc>
        <w:tc>
          <w:tcPr>
            <w:tcW w:w="0" w:type="auto"/>
          </w:tcPr>
          <w:p w14:paraId="4D63F77F" w14:textId="77777777" w:rsidR="00445643" w:rsidRPr="00521C57" w:rsidRDefault="00445643" w:rsidP="00521C57">
            <w:pPr>
              <w:rPr>
                <w:rFonts w:ascii="Times New Roman" w:hAnsi="Times New Roman" w:cs="Times New Roman"/>
                <w:color w:val="000000"/>
                <w:sz w:val="16"/>
                <w:szCs w:val="16"/>
              </w:rPr>
            </w:pPr>
            <w:r w:rsidRPr="00521C57">
              <w:rPr>
                <w:rFonts w:ascii="Times New Roman" w:hAnsi="Times New Roman" w:cs="Times New Roman"/>
                <w:color w:val="000000"/>
                <w:sz w:val="16"/>
                <w:szCs w:val="16"/>
              </w:rPr>
              <w:t>HbA1c &lt;9</w:t>
            </w:r>
          </w:p>
        </w:tc>
        <w:tc>
          <w:tcPr>
            <w:tcW w:w="0" w:type="auto"/>
          </w:tcPr>
          <w:p w14:paraId="0F1AA0A7"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color w:val="000000"/>
                <w:sz w:val="16"/>
                <w:szCs w:val="16"/>
              </w:rPr>
              <w:t>+8%points</w:t>
            </w:r>
          </w:p>
        </w:tc>
      </w:tr>
      <w:tr w:rsidR="00445643" w:rsidRPr="00521C57" w14:paraId="586B3491" w14:textId="77777777" w:rsidTr="00445643">
        <w:trPr>
          <w:trHeight w:val="1097"/>
        </w:trPr>
        <w:tc>
          <w:tcPr>
            <w:tcW w:w="0" w:type="auto"/>
            <w:vMerge/>
          </w:tcPr>
          <w:p w14:paraId="7B4045F4" w14:textId="77777777" w:rsidR="00445643" w:rsidRPr="00521C57" w:rsidRDefault="00445643" w:rsidP="00521C57">
            <w:pPr>
              <w:rPr>
                <w:rFonts w:ascii="Times New Roman" w:hAnsi="Times New Roman" w:cs="Times New Roman"/>
                <w:sz w:val="16"/>
                <w:szCs w:val="16"/>
              </w:rPr>
            </w:pPr>
          </w:p>
        </w:tc>
        <w:tc>
          <w:tcPr>
            <w:tcW w:w="0" w:type="auto"/>
            <w:vMerge/>
            <w:vAlign w:val="bottom"/>
          </w:tcPr>
          <w:p w14:paraId="134E3AD7" w14:textId="77777777" w:rsidR="00445643" w:rsidRPr="00521C57" w:rsidRDefault="00445643" w:rsidP="00521C57">
            <w:pPr>
              <w:autoSpaceDE w:val="0"/>
              <w:autoSpaceDN w:val="0"/>
              <w:adjustRightInd w:val="0"/>
              <w:rPr>
                <w:rFonts w:ascii="Times New Roman" w:hAnsi="Times New Roman" w:cs="Times New Roman"/>
                <w:sz w:val="16"/>
                <w:szCs w:val="16"/>
              </w:rPr>
            </w:pPr>
          </w:p>
        </w:tc>
        <w:tc>
          <w:tcPr>
            <w:tcW w:w="0" w:type="auto"/>
          </w:tcPr>
          <w:p w14:paraId="3B34151C"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Hba1c testing (process)</w:t>
            </w:r>
          </w:p>
          <w:p w14:paraId="581AA631" w14:textId="77777777" w:rsidR="00445643" w:rsidRPr="00521C57" w:rsidRDefault="00445643" w:rsidP="00521C57">
            <w:pPr>
              <w:rPr>
                <w:rFonts w:ascii="Times New Roman" w:hAnsi="Times New Roman" w:cs="Times New Roman"/>
                <w:sz w:val="16"/>
                <w:szCs w:val="16"/>
              </w:rPr>
            </w:pPr>
          </w:p>
        </w:tc>
        <w:tc>
          <w:tcPr>
            <w:tcW w:w="0" w:type="auto"/>
          </w:tcPr>
          <w:p w14:paraId="11668989"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+2%points</w:t>
            </w:r>
          </w:p>
        </w:tc>
      </w:tr>
      <w:tr w:rsidR="00445643" w:rsidRPr="00521C57" w14:paraId="63227F53" w14:textId="77777777" w:rsidTr="00445643">
        <w:trPr>
          <w:trHeight w:val="3374"/>
        </w:trPr>
        <w:tc>
          <w:tcPr>
            <w:tcW w:w="0" w:type="auto"/>
            <w:vMerge w:val="restart"/>
          </w:tcPr>
          <w:p w14:paraId="23CC8C4C"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lastRenderedPageBreak/>
              <w:t>Hillman et al., 1999</w:t>
            </w:r>
          </w:p>
          <w:p w14:paraId="792F0F7B" w14:textId="77777777" w:rsidR="00445643" w:rsidRPr="00521C57" w:rsidRDefault="00445643" w:rsidP="00521C57">
            <w:pPr>
              <w:autoSpaceDE w:val="0"/>
              <w:autoSpaceDN w:val="0"/>
              <w:adjustRightInd w:val="0"/>
              <w:rPr>
                <w:rFonts w:ascii="Times New Roman" w:hAnsi="Times New Roman" w:cs="Times New Roman"/>
                <w:sz w:val="16"/>
                <w:szCs w:val="16"/>
              </w:rPr>
            </w:pPr>
          </w:p>
          <w:p w14:paraId="1D71D3A7"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USA</w:t>
            </w:r>
          </w:p>
        </w:tc>
        <w:tc>
          <w:tcPr>
            <w:tcW w:w="0" w:type="auto"/>
            <w:vMerge w:val="restart"/>
            <w:vAlign w:val="bottom"/>
          </w:tcPr>
          <w:p w14:paraId="0CAC34EC"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RCT</w:t>
            </w:r>
          </w:p>
          <w:p w14:paraId="45770C23" w14:textId="77777777" w:rsidR="00445643" w:rsidRPr="00521C57" w:rsidRDefault="00445643" w:rsidP="00521C57">
            <w:pPr>
              <w:spacing w:before="75" w:after="75"/>
              <w:textAlignment w:val="baseline"/>
              <w:rPr>
                <w:rFonts w:ascii="Times New Roman" w:hAnsi="Times New Roman" w:cs="Times New Roman"/>
                <w:sz w:val="16"/>
                <w:szCs w:val="16"/>
              </w:rPr>
            </w:pPr>
            <w:r w:rsidRPr="00521C57">
              <w:rPr>
                <w:rFonts w:ascii="Times New Roman" w:hAnsi="Times New Roman" w:cs="Times New Roman"/>
                <w:sz w:val="16"/>
                <w:szCs w:val="16"/>
              </w:rPr>
              <w:t>18MONTHS</w:t>
            </w:r>
          </w:p>
          <w:p w14:paraId="031982B8" w14:textId="77777777" w:rsidR="00445643" w:rsidRPr="00521C57" w:rsidRDefault="00445643" w:rsidP="00521C57">
            <w:pPr>
              <w:spacing w:before="75" w:after="75"/>
              <w:textAlignment w:val="baseline"/>
              <w:rPr>
                <w:rFonts w:ascii="Times New Roman" w:hAnsi="Times New Roman" w:cs="Times New Roman"/>
                <w:sz w:val="16"/>
                <w:szCs w:val="16"/>
              </w:rPr>
            </w:pPr>
          </w:p>
          <w:p w14:paraId="04B884D2"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RCT (3 arms);</w:t>
            </w:r>
          </w:p>
          <w:p w14:paraId="35CC13B4"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1993 to 1995;</w:t>
            </w:r>
          </w:p>
          <w:p w14:paraId="711CBFB0"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49 PC sites (19 FB_I; 15 FBO; 15 controls)</w:t>
            </w:r>
          </w:p>
          <w:p w14:paraId="76F2B5A6" w14:textId="77777777" w:rsidR="00445643" w:rsidRPr="00521C57" w:rsidRDefault="00445643" w:rsidP="00521C57">
            <w:pPr>
              <w:spacing w:before="75" w:after="75"/>
              <w:textAlignment w:val="baseline"/>
              <w:rPr>
                <w:rFonts w:ascii="Times New Roman" w:hAnsi="Times New Roman" w:cs="Times New Roman"/>
                <w:sz w:val="16"/>
                <w:szCs w:val="16"/>
              </w:rPr>
            </w:pPr>
          </w:p>
          <w:p w14:paraId="582FA51A" w14:textId="77777777" w:rsidR="00445643" w:rsidRPr="00521C57" w:rsidRDefault="00445643" w:rsidP="00521C57">
            <w:pPr>
              <w:spacing w:before="75" w:after="75"/>
              <w:textAlignment w:val="baseline"/>
              <w:rPr>
                <w:rFonts w:ascii="Times New Roman" w:hAnsi="Times New Roman" w:cs="Times New Roman"/>
                <w:sz w:val="16"/>
                <w:szCs w:val="16"/>
              </w:rPr>
            </w:pPr>
          </w:p>
          <w:p w14:paraId="36DDC3C4" w14:textId="77777777" w:rsidR="00445643" w:rsidRPr="00521C57" w:rsidRDefault="00445643" w:rsidP="00521C57">
            <w:pPr>
              <w:spacing w:before="75" w:after="75"/>
              <w:textAlignment w:val="baseline"/>
              <w:rPr>
                <w:rFonts w:ascii="Times New Roman" w:hAnsi="Times New Roman" w:cs="Times New Roman"/>
                <w:sz w:val="16"/>
                <w:szCs w:val="16"/>
              </w:rPr>
            </w:pPr>
          </w:p>
          <w:p w14:paraId="74AC1090" w14:textId="77777777" w:rsidR="00445643" w:rsidRPr="00521C57" w:rsidRDefault="00445643" w:rsidP="00521C57">
            <w:pPr>
              <w:spacing w:before="75" w:after="75"/>
              <w:textAlignment w:val="baseline"/>
              <w:rPr>
                <w:rFonts w:ascii="Times New Roman" w:hAnsi="Times New Roman" w:cs="Times New Roman"/>
                <w:sz w:val="16"/>
                <w:szCs w:val="16"/>
              </w:rPr>
            </w:pPr>
          </w:p>
          <w:p w14:paraId="080466C4" w14:textId="77777777" w:rsidR="00445643" w:rsidRPr="00521C57" w:rsidRDefault="00445643" w:rsidP="00521C57">
            <w:pPr>
              <w:spacing w:before="75" w:after="75"/>
              <w:textAlignment w:val="baseline"/>
              <w:rPr>
                <w:rFonts w:ascii="Times New Roman" w:hAnsi="Times New Roman" w:cs="Times New Roman"/>
                <w:sz w:val="16"/>
                <w:szCs w:val="16"/>
              </w:rPr>
            </w:pPr>
          </w:p>
          <w:p w14:paraId="2BE729D2" w14:textId="77777777" w:rsidR="00445643" w:rsidRPr="00521C57" w:rsidRDefault="00445643" w:rsidP="00521C57">
            <w:pPr>
              <w:spacing w:before="75" w:after="75"/>
              <w:textAlignment w:val="baseline"/>
              <w:rPr>
                <w:rFonts w:ascii="Times New Roman" w:hAnsi="Times New Roman" w:cs="Times New Roman"/>
                <w:sz w:val="16"/>
                <w:szCs w:val="16"/>
              </w:rPr>
            </w:pPr>
          </w:p>
          <w:p w14:paraId="5E3C351A" w14:textId="77777777" w:rsidR="00445643" w:rsidRPr="00521C57" w:rsidRDefault="00445643" w:rsidP="00521C57">
            <w:pPr>
              <w:spacing w:before="75" w:after="75"/>
              <w:textAlignment w:val="baseline"/>
              <w:rPr>
                <w:rFonts w:ascii="Times New Roman" w:hAnsi="Times New Roman" w:cs="Times New Roman"/>
                <w:sz w:val="16"/>
                <w:szCs w:val="16"/>
              </w:rPr>
            </w:pPr>
          </w:p>
          <w:p w14:paraId="46CE2227" w14:textId="77777777" w:rsidR="00445643" w:rsidRPr="00521C57" w:rsidRDefault="00445643" w:rsidP="00521C57">
            <w:pPr>
              <w:spacing w:before="75" w:after="75"/>
              <w:textAlignment w:val="baseline"/>
              <w:rPr>
                <w:rFonts w:ascii="Times New Roman" w:hAnsi="Times New Roman" w:cs="Times New Roman"/>
                <w:sz w:val="16"/>
                <w:szCs w:val="16"/>
              </w:rPr>
            </w:pPr>
          </w:p>
          <w:p w14:paraId="6D0107BC" w14:textId="77777777" w:rsidR="00445643" w:rsidRPr="00521C57" w:rsidRDefault="00445643" w:rsidP="00521C57">
            <w:pPr>
              <w:spacing w:before="75" w:after="75"/>
              <w:textAlignment w:val="baseline"/>
              <w:rPr>
                <w:rFonts w:ascii="Times New Roman" w:hAnsi="Times New Roman" w:cs="Times New Roman"/>
                <w:sz w:val="16"/>
                <w:szCs w:val="16"/>
              </w:rPr>
            </w:pPr>
          </w:p>
          <w:p w14:paraId="5B92A1C5" w14:textId="77777777" w:rsidR="00445643" w:rsidRPr="00521C57" w:rsidRDefault="00445643" w:rsidP="00521C57">
            <w:pPr>
              <w:spacing w:before="75" w:after="75"/>
              <w:textAlignment w:val="baseline"/>
              <w:rPr>
                <w:rFonts w:ascii="Times New Roman" w:hAnsi="Times New Roman" w:cs="Times New Roman"/>
                <w:sz w:val="16"/>
                <w:szCs w:val="16"/>
              </w:rPr>
            </w:pPr>
          </w:p>
          <w:p w14:paraId="2354E0C1" w14:textId="77777777" w:rsidR="00445643" w:rsidRPr="00521C57" w:rsidRDefault="00445643" w:rsidP="00521C57">
            <w:pPr>
              <w:spacing w:before="75" w:after="75"/>
              <w:textAlignment w:val="baseline"/>
              <w:rPr>
                <w:rFonts w:ascii="Times New Roman" w:hAnsi="Times New Roman" w:cs="Times New Roman"/>
                <w:sz w:val="16"/>
                <w:szCs w:val="16"/>
              </w:rPr>
            </w:pPr>
          </w:p>
          <w:p w14:paraId="0A3F0BF5" w14:textId="77777777" w:rsidR="00445643" w:rsidRPr="00521C57" w:rsidRDefault="00445643" w:rsidP="00521C57">
            <w:pPr>
              <w:rPr>
                <w:rFonts w:ascii="Times New Roman" w:hAnsi="Times New Roman" w:cs="Times New Roman"/>
                <w:sz w:val="16"/>
                <w:szCs w:val="16"/>
              </w:rPr>
            </w:pPr>
          </w:p>
        </w:tc>
        <w:tc>
          <w:tcPr>
            <w:tcW w:w="0" w:type="auto"/>
            <w:vMerge w:val="restart"/>
          </w:tcPr>
          <w:p w14:paraId="2FBA6031"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Rate of paediatric immunization:</w:t>
            </w:r>
          </w:p>
          <w:p w14:paraId="1C08F565" w14:textId="77777777" w:rsidR="00445643" w:rsidRPr="00521C57" w:rsidRDefault="00445643" w:rsidP="00521C57">
            <w:pPr>
              <w:shd w:val="clear" w:color="auto" w:fill="FFFFFF"/>
              <w:textAlignment w:val="baseline"/>
              <w:rPr>
                <w:rFonts w:ascii="Times New Roman" w:hAnsi="Times New Roman" w:cs="Times New Roman"/>
                <w:color w:val="000000"/>
                <w:sz w:val="16"/>
                <w:szCs w:val="16"/>
              </w:rPr>
            </w:pPr>
            <w:proofErr w:type="gramStart"/>
            <w:r w:rsidRPr="00521C57">
              <w:rPr>
                <w:rFonts w:ascii="Times New Roman" w:hAnsi="Times New Roman" w:cs="Times New Roman"/>
                <w:color w:val="000000"/>
                <w:sz w:val="16"/>
                <w:szCs w:val="16"/>
              </w:rPr>
              <w:t>randomly</w:t>
            </w:r>
            <w:proofErr w:type="gramEnd"/>
            <w:r w:rsidRPr="00521C57">
              <w:rPr>
                <w:rFonts w:ascii="Times New Roman" w:hAnsi="Times New Roman" w:cs="Times New Roman"/>
                <w:color w:val="000000"/>
                <w:sz w:val="16"/>
                <w:szCs w:val="16"/>
              </w:rPr>
              <w:t xml:space="preserve"> assigned primary care sites serving children in a Medicaid HMO to one of three groups: a feedback group (where physicians received written feedback about compliance scores), a feedback and incentive group (where physicians received feedback and a financial bonus when compliance criteria were met), and a control group. They evaluated compliance with paediatric preventive care guidelines through semi annual chart audits during the years </w:t>
            </w:r>
          </w:p>
        </w:tc>
        <w:tc>
          <w:tcPr>
            <w:tcW w:w="0" w:type="auto"/>
          </w:tcPr>
          <w:p w14:paraId="1EBAE302" w14:textId="77777777" w:rsidR="00445643" w:rsidRPr="00521C57" w:rsidRDefault="00445643" w:rsidP="00521C57">
            <w:pPr>
              <w:autoSpaceDE w:val="0"/>
              <w:autoSpaceDN w:val="0"/>
              <w:adjustRightInd w:val="0"/>
              <w:rPr>
                <w:rFonts w:ascii="Times New Roman" w:hAnsi="Times New Roman" w:cs="Times New Roman"/>
                <w:color w:val="000000"/>
                <w:sz w:val="16"/>
                <w:szCs w:val="16"/>
              </w:rPr>
            </w:pPr>
          </w:p>
          <w:p w14:paraId="02A389DD" w14:textId="77777777" w:rsidR="00445643" w:rsidRPr="00521C57" w:rsidRDefault="00445643" w:rsidP="00521C57">
            <w:pPr>
              <w:autoSpaceDE w:val="0"/>
              <w:autoSpaceDN w:val="0"/>
              <w:adjustRightInd w:val="0"/>
              <w:rPr>
                <w:rFonts w:ascii="Times New Roman" w:hAnsi="Times New Roman" w:cs="Times New Roman"/>
                <w:color w:val="000000"/>
                <w:sz w:val="16"/>
                <w:szCs w:val="16"/>
              </w:rPr>
            </w:pPr>
            <w:r w:rsidRPr="00521C57">
              <w:rPr>
                <w:rFonts w:ascii="Times New Roman" w:hAnsi="Times New Roman" w:cs="Times New Roman"/>
                <w:color w:val="000000"/>
                <w:sz w:val="16"/>
                <w:szCs w:val="16"/>
              </w:rPr>
              <w:t xml:space="preserve">However, no significant differences were observed between either intervention group and the control group, for compliance scores </w:t>
            </w:r>
          </w:p>
          <w:p w14:paraId="56EC975C" w14:textId="77777777" w:rsidR="00445643" w:rsidRPr="00521C57" w:rsidRDefault="00445643" w:rsidP="00521C57">
            <w:pPr>
              <w:rPr>
                <w:rFonts w:ascii="Times New Roman" w:hAnsi="Times New Roman" w:cs="Times New Roman"/>
                <w:sz w:val="16"/>
                <w:szCs w:val="16"/>
              </w:rPr>
            </w:pPr>
          </w:p>
        </w:tc>
      </w:tr>
      <w:tr w:rsidR="00445643" w:rsidRPr="00521C57" w14:paraId="5479E395" w14:textId="77777777" w:rsidTr="00445643">
        <w:trPr>
          <w:trHeight w:val="3650"/>
        </w:trPr>
        <w:tc>
          <w:tcPr>
            <w:tcW w:w="0" w:type="auto"/>
            <w:vMerge/>
          </w:tcPr>
          <w:p w14:paraId="3D7B905C" w14:textId="77777777" w:rsidR="00445643" w:rsidRPr="00521C57" w:rsidRDefault="00445643" w:rsidP="00521C57">
            <w:pPr>
              <w:rPr>
                <w:rFonts w:ascii="Times New Roman" w:hAnsi="Times New Roman" w:cs="Times New Roman"/>
                <w:sz w:val="16"/>
                <w:szCs w:val="16"/>
              </w:rPr>
            </w:pPr>
          </w:p>
        </w:tc>
        <w:tc>
          <w:tcPr>
            <w:tcW w:w="0" w:type="auto"/>
            <w:vMerge/>
            <w:vAlign w:val="bottom"/>
          </w:tcPr>
          <w:p w14:paraId="7BD9BFFD" w14:textId="77777777" w:rsidR="00445643" w:rsidRPr="00521C57" w:rsidRDefault="00445643" w:rsidP="00521C57">
            <w:pPr>
              <w:rPr>
                <w:rFonts w:ascii="Times New Roman" w:hAnsi="Times New Roman" w:cs="Times New Roman"/>
                <w:sz w:val="16"/>
                <w:szCs w:val="16"/>
              </w:rPr>
            </w:pPr>
          </w:p>
        </w:tc>
        <w:tc>
          <w:tcPr>
            <w:tcW w:w="0" w:type="auto"/>
            <w:vMerge/>
          </w:tcPr>
          <w:p w14:paraId="6BA755F4" w14:textId="77777777" w:rsidR="00445643" w:rsidRPr="00521C57" w:rsidRDefault="00445643" w:rsidP="00521C57">
            <w:pPr>
              <w:rPr>
                <w:rFonts w:ascii="Times New Roman" w:hAnsi="Times New Roman" w:cs="Times New Roman"/>
                <w:sz w:val="16"/>
                <w:szCs w:val="16"/>
              </w:rPr>
            </w:pPr>
          </w:p>
        </w:tc>
        <w:tc>
          <w:tcPr>
            <w:tcW w:w="0" w:type="auto"/>
          </w:tcPr>
          <w:p w14:paraId="0D995406" w14:textId="77777777" w:rsidR="00445643" w:rsidRPr="00521C57" w:rsidRDefault="00445643" w:rsidP="00521C57">
            <w:pPr>
              <w:autoSpaceDE w:val="0"/>
              <w:autoSpaceDN w:val="0"/>
              <w:adjustRightInd w:val="0"/>
              <w:rPr>
                <w:rFonts w:ascii="Times New Roman" w:hAnsi="Times New Roman" w:cs="Times New Roman"/>
                <w:color w:val="000000"/>
                <w:sz w:val="16"/>
                <w:szCs w:val="16"/>
              </w:rPr>
            </w:pPr>
            <w:r w:rsidRPr="00521C57">
              <w:rPr>
                <w:rFonts w:ascii="Times New Roman" w:hAnsi="Times New Roman" w:cs="Times New Roman"/>
                <w:color w:val="000000"/>
                <w:sz w:val="16"/>
                <w:szCs w:val="16"/>
              </w:rPr>
              <w:t xml:space="preserve">However, no significant differences were observed between either intervention group and the control group, </w:t>
            </w:r>
            <w:proofErr w:type="gramStart"/>
            <w:r w:rsidRPr="00521C57">
              <w:rPr>
                <w:rFonts w:ascii="Times New Roman" w:hAnsi="Times New Roman" w:cs="Times New Roman"/>
                <w:color w:val="000000"/>
                <w:sz w:val="16"/>
                <w:szCs w:val="16"/>
              </w:rPr>
              <w:t>for  immunization</w:t>
            </w:r>
            <w:proofErr w:type="gramEnd"/>
            <w:r w:rsidRPr="00521C57">
              <w:rPr>
                <w:rFonts w:ascii="Times New Roman" w:hAnsi="Times New Roman" w:cs="Times New Roman"/>
                <w:color w:val="000000"/>
                <w:sz w:val="16"/>
                <w:szCs w:val="16"/>
              </w:rPr>
              <w:t xml:space="preserve"> rates </w:t>
            </w:r>
          </w:p>
          <w:p w14:paraId="4E3930B0" w14:textId="77777777" w:rsidR="00445643" w:rsidRPr="00521C57" w:rsidRDefault="00445643" w:rsidP="00521C57">
            <w:pPr>
              <w:rPr>
                <w:rFonts w:ascii="Times New Roman" w:hAnsi="Times New Roman" w:cs="Times New Roman"/>
                <w:sz w:val="16"/>
                <w:szCs w:val="16"/>
              </w:rPr>
            </w:pPr>
          </w:p>
        </w:tc>
      </w:tr>
      <w:tr w:rsidR="00445643" w:rsidRPr="00521C57" w14:paraId="23054A24" w14:textId="77777777" w:rsidTr="00445643">
        <w:tc>
          <w:tcPr>
            <w:tcW w:w="0" w:type="auto"/>
          </w:tcPr>
          <w:p w14:paraId="631CA411"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Christensen et al., 2000</w:t>
            </w:r>
          </w:p>
          <w:p w14:paraId="5CCF1151" w14:textId="77777777" w:rsidR="00445643" w:rsidRPr="00521C57" w:rsidRDefault="00445643" w:rsidP="00521C57">
            <w:pPr>
              <w:autoSpaceDE w:val="0"/>
              <w:autoSpaceDN w:val="0"/>
              <w:adjustRightInd w:val="0"/>
              <w:rPr>
                <w:rFonts w:ascii="Times New Roman" w:hAnsi="Times New Roman" w:cs="Times New Roman"/>
                <w:sz w:val="16"/>
                <w:szCs w:val="16"/>
              </w:rPr>
            </w:pPr>
          </w:p>
          <w:p w14:paraId="0ED834E8"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USA</w:t>
            </w:r>
          </w:p>
          <w:p w14:paraId="17727203" w14:textId="77777777" w:rsidR="00445643" w:rsidRPr="00521C57" w:rsidRDefault="00445643" w:rsidP="00521C57">
            <w:pPr>
              <w:rPr>
                <w:rFonts w:ascii="Times New Roman" w:hAnsi="Times New Roman" w:cs="Times New Roman"/>
                <w:sz w:val="16"/>
                <w:szCs w:val="16"/>
              </w:rPr>
            </w:pPr>
          </w:p>
        </w:tc>
        <w:tc>
          <w:tcPr>
            <w:tcW w:w="0" w:type="auto"/>
            <w:vAlign w:val="bottom"/>
          </w:tcPr>
          <w:p w14:paraId="68F9AA37"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RCT (2 arms);</w:t>
            </w:r>
          </w:p>
          <w:p w14:paraId="4D040115"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February 1994 to September 1995</w:t>
            </w:r>
          </w:p>
          <w:p w14:paraId="2DAA5B32"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200 pharmacies (110 interventions; 90 control)</w:t>
            </w:r>
          </w:p>
          <w:p w14:paraId="7B795B76" w14:textId="77777777" w:rsidR="00445643" w:rsidRPr="00521C57" w:rsidRDefault="00445643" w:rsidP="00521C57">
            <w:pPr>
              <w:spacing w:before="75" w:after="75"/>
              <w:textAlignment w:val="baseline"/>
              <w:rPr>
                <w:rFonts w:ascii="Times New Roman" w:hAnsi="Times New Roman" w:cs="Times New Roman"/>
                <w:color w:val="474848"/>
                <w:sz w:val="16"/>
                <w:szCs w:val="16"/>
              </w:rPr>
            </w:pPr>
          </w:p>
          <w:p w14:paraId="79B6B6F3" w14:textId="77777777" w:rsidR="00445643" w:rsidRPr="00521C57" w:rsidRDefault="00445643" w:rsidP="00521C57">
            <w:pPr>
              <w:spacing w:before="75" w:after="75"/>
              <w:textAlignment w:val="baseline"/>
              <w:rPr>
                <w:rFonts w:ascii="Times New Roman" w:hAnsi="Times New Roman" w:cs="Times New Roman"/>
                <w:color w:val="474848"/>
                <w:sz w:val="16"/>
                <w:szCs w:val="16"/>
              </w:rPr>
            </w:pPr>
          </w:p>
          <w:p w14:paraId="7195767F" w14:textId="77777777" w:rsidR="00445643" w:rsidRPr="00521C57" w:rsidRDefault="00445643" w:rsidP="00521C57">
            <w:pPr>
              <w:spacing w:before="75" w:after="75"/>
              <w:textAlignment w:val="baseline"/>
              <w:rPr>
                <w:rFonts w:ascii="Times New Roman" w:hAnsi="Times New Roman" w:cs="Times New Roman"/>
                <w:color w:val="474848"/>
                <w:sz w:val="16"/>
                <w:szCs w:val="16"/>
              </w:rPr>
            </w:pPr>
          </w:p>
          <w:p w14:paraId="0DEFC779" w14:textId="77777777" w:rsidR="00445643" w:rsidRPr="00521C57" w:rsidRDefault="00445643" w:rsidP="00521C57">
            <w:pPr>
              <w:spacing w:before="75" w:after="75"/>
              <w:textAlignment w:val="baseline"/>
              <w:rPr>
                <w:rFonts w:ascii="Times New Roman" w:hAnsi="Times New Roman" w:cs="Times New Roman"/>
                <w:color w:val="474848"/>
                <w:sz w:val="16"/>
                <w:szCs w:val="16"/>
              </w:rPr>
            </w:pPr>
          </w:p>
          <w:p w14:paraId="42C41EA2" w14:textId="77777777" w:rsidR="00445643" w:rsidRPr="00521C57" w:rsidRDefault="00445643" w:rsidP="00521C57">
            <w:pPr>
              <w:spacing w:before="75" w:after="75"/>
              <w:textAlignment w:val="baseline"/>
              <w:rPr>
                <w:rFonts w:ascii="Times New Roman" w:hAnsi="Times New Roman" w:cs="Times New Roman"/>
                <w:color w:val="474848"/>
                <w:sz w:val="16"/>
                <w:szCs w:val="16"/>
              </w:rPr>
            </w:pPr>
          </w:p>
          <w:p w14:paraId="78D81719" w14:textId="77777777" w:rsidR="00445643" w:rsidRPr="00521C57" w:rsidRDefault="00445643" w:rsidP="00521C57">
            <w:pPr>
              <w:spacing w:before="75" w:after="75"/>
              <w:textAlignment w:val="baseline"/>
              <w:rPr>
                <w:rFonts w:ascii="Times New Roman" w:hAnsi="Times New Roman" w:cs="Times New Roman"/>
                <w:color w:val="474848"/>
                <w:sz w:val="16"/>
                <w:szCs w:val="16"/>
              </w:rPr>
            </w:pPr>
          </w:p>
          <w:p w14:paraId="14FB09A7" w14:textId="77777777" w:rsidR="00445643" w:rsidRPr="00521C57" w:rsidRDefault="00445643" w:rsidP="00521C57">
            <w:pPr>
              <w:spacing w:before="75" w:after="75"/>
              <w:textAlignment w:val="baseline"/>
              <w:rPr>
                <w:rFonts w:ascii="Times New Roman" w:hAnsi="Times New Roman" w:cs="Times New Roman"/>
                <w:color w:val="474848"/>
                <w:sz w:val="16"/>
                <w:szCs w:val="16"/>
              </w:rPr>
            </w:pPr>
          </w:p>
          <w:p w14:paraId="7DAE10F9" w14:textId="77777777" w:rsidR="00445643" w:rsidRPr="00521C57" w:rsidRDefault="00445643" w:rsidP="00521C57">
            <w:pPr>
              <w:rPr>
                <w:rFonts w:ascii="Times New Roman" w:hAnsi="Times New Roman" w:cs="Times New Roman"/>
                <w:sz w:val="16"/>
                <w:szCs w:val="16"/>
              </w:rPr>
            </w:pPr>
          </w:p>
        </w:tc>
        <w:tc>
          <w:tcPr>
            <w:tcW w:w="0" w:type="auto"/>
          </w:tcPr>
          <w:p w14:paraId="19CE2156"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lastRenderedPageBreak/>
              <w:t>Dosage with CS</w:t>
            </w:r>
          </w:p>
        </w:tc>
        <w:tc>
          <w:tcPr>
            <w:tcW w:w="0" w:type="auto"/>
          </w:tcPr>
          <w:p w14:paraId="13E1A3E8"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 xml:space="preserve">Student </w:t>
            </w:r>
            <w:r w:rsidRPr="00521C57">
              <w:rPr>
                <w:rFonts w:ascii="Times New Roman" w:hAnsi="Times New Roman" w:cs="Times New Roman"/>
                <w:i/>
                <w:iCs/>
                <w:sz w:val="16"/>
                <w:szCs w:val="16"/>
              </w:rPr>
              <w:t>t</w:t>
            </w:r>
            <w:r w:rsidRPr="00521C57">
              <w:rPr>
                <w:rFonts w:ascii="Times New Roman" w:hAnsi="Times New Roman" w:cs="Times New Roman"/>
                <w:sz w:val="16"/>
                <w:szCs w:val="16"/>
              </w:rPr>
              <w:t xml:space="preserve">-test Mean rate, 1.59 interventions per 100 Medicaid prescriptions (study pharmacies) vs. 0.67 (controls); </w:t>
            </w:r>
            <w:r w:rsidRPr="00521C57">
              <w:rPr>
                <w:rFonts w:ascii="Times New Roman" w:hAnsi="Times New Roman" w:cs="Times New Roman"/>
                <w:i/>
                <w:iCs/>
                <w:sz w:val="16"/>
                <w:szCs w:val="16"/>
              </w:rPr>
              <w:t xml:space="preserve">P </w:t>
            </w:r>
            <w:r w:rsidRPr="00521C57">
              <w:rPr>
                <w:rFonts w:ascii="Times New Roman" w:hAnsi="Times New Roman" w:cs="Times New Roman"/>
                <w:sz w:val="16"/>
                <w:szCs w:val="16"/>
              </w:rPr>
              <w:t>_ 0.001</w:t>
            </w:r>
          </w:p>
          <w:p w14:paraId="5259AF95" w14:textId="77777777" w:rsidR="00445643" w:rsidRPr="00521C57" w:rsidRDefault="00445643" w:rsidP="00521C57">
            <w:pPr>
              <w:shd w:val="clear" w:color="auto" w:fill="FFFFFF"/>
              <w:spacing w:after="120"/>
              <w:textAlignment w:val="baseline"/>
              <w:rPr>
                <w:rFonts w:ascii="Times New Roman" w:hAnsi="Times New Roman" w:cs="Times New Roman"/>
                <w:color w:val="000000"/>
                <w:sz w:val="16"/>
                <w:szCs w:val="16"/>
              </w:rPr>
            </w:pPr>
            <w:r w:rsidRPr="00521C57">
              <w:rPr>
                <w:rFonts w:ascii="Times New Roman" w:hAnsi="Times New Roman" w:cs="Times New Roman"/>
                <w:color w:val="000000"/>
                <w:sz w:val="16"/>
                <w:szCs w:val="16"/>
              </w:rPr>
              <w:t>Pharmacists practicing in 110 study (financial incentive) and 90 control community pharmacies.</w:t>
            </w:r>
          </w:p>
          <w:p w14:paraId="55B1B8BA"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color w:val="000000"/>
                <w:sz w:val="16"/>
                <w:szCs w:val="16"/>
              </w:rPr>
              <w:t>Study pharmacists documented an average of 1.59 CS interventions per 100 prescriptions over a 20-month period, significantly more than controls, who documented an average of 0.67 interventions (P &lt; .05) per 100 prescriptions.</w:t>
            </w:r>
          </w:p>
        </w:tc>
      </w:tr>
      <w:tr w:rsidR="00445643" w:rsidRPr="00521C57" w14:paraId="202631AB" w14:textId="77777777" w:rsidTr="00445643">
        <w:trPr>
          <w:trHeight w:val="1390"/>
        </w:trPr>
        <w:tc>
          <w:tcPr>
            <w:tcW w:w="0" w:type="auto"/>
          </w:tcPr>
          <w:p w14:paraId="1CFA1694"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lastRenderedPageBreak/>
              <w:t>Hillman et al., 1998</w:t>
            </w:r>
          </w:p>
          <w:p w14:paraId="4140FAE4" w14:textId="77777777" w:rsidR="00445643" w:rsidRPr="00521C57" w:rsidRDefault="00445643" w:rsidP="00521C57">
            <w:pPr>
              <w:autoSpaceDE w:val="0"/>
              <w:autoSpaceDN w:val="0"/>
              <w:adjustRightInd w:val="0"/>
              <w:rPr>
                <w:rFonts w:ascii="Times New Roman" w:hAnsi="Times New Roman" w:cs="Times New Roman"/>
                <w:sz w:val="16"/>
                <w:szCs w:val="16"/>
              </w:rPr>
            </w:pPr>
          </w:p>
          <w:p w14:paraId="74E5CF79"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USA</w:t>
            </w:r>
          </w:p>
        </w:tc>
        <w:tc>
          <w:tcPr>
            <w:tcW w:w="0" w:type="auto"/>
            <w:vAlign w:val="bottom"/>
          </w:tcPr>
          <w:p w14:paraId="36BA2FA2"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RCT (2 arms);</w:t>
            </w:r>
          </w:p>
          <w:p w14:paraId="1FC22DA0"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1993 to 1995;</w:t>
            </w:r>
          </w:p>
          <w:p w14:paraId="775D0972"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52 PC sites (26 intervention; 26 control)</w:t>
            </w:r>
          </w:p>
          <w:p w14:paraId="47404EB4" w14:textId="77777777" w:rsidR="00445643" w:rsidRPr="00521C57" w:rsidRDefault="00445643" w:rsidP="00521C57">
            <w:pPr>
              <w:autoSpaceDE w:val="0"/>
              <w:autoSpaceDN w:val="0"/>
              <w:adjustRightInd w:val="0"/>
              <w:rPr>
                <w:rFonts w:ascii="Times New Roman" w:hAnsi="Times New Roman" w:cs="Times New Roman"/>
                <w:sz w:val="16"/>
                <w:szCs w:val="16"/>
              </w:rPr>
            </w:pPr>
          </w:p>
          <w:p w14:paraId="091825A3" w14:textId="77777777" w:rsidR="00445643" w:rsidRPr="00521C57" w:rsidRDefault="00445643" w:rsidP="00521C57">
            <w:pPr>
              <w:autoSpaceDE w:val="0"/>
              <w:autoSpaceDN w:val="0"/>
              <w:adjustRightInd w:val="0"/>
              <w:rPr>
                <w:rFonts w:ascii="Times New Roman" w:hAnsi="Times New Roman" w:cs="Times New Roman"/>
                <w:sz w:val="16"/>
                <w:szCs w:val="16"/>
              </w:rPr>
            </w:pPr>
          </w:p>
          <w:p w14:paraId="7E68944F" w14:textId="77777777" w:rsidR="00445643" w:rsidRPr="00521C57" w:rsidRDefault="00445643" w:rsidP="00521C57">
            <w:pPr>
              <w:rPr>
                <w:rFonts w:ascii="Times New Roman" w:hAnsi="Times New Roman" w:cs="Times New Roman"/>
                <w:sz w:val="16"/>
                <w:szCs w:val="16"/>
              </w:rPr>
            </w:pPr>
          </w:p>
          <w:p w14:paraId="0D0EA073" w14:textId="77777777" w:rsidR="00445643" w:rsidRPr="00521C57" w:rsidRDefault="00445643" w:rsidP="00521C57">
            <w:pPr>
              <w:rPr>
                <w:rFonts w:ascii="Times New Roman" w:hAnsi="Times New Roman" w:cs="Times New Roman"/>
                <w:sz w:val="16"/>
                <w:szCs w:val="16"/>
              </w:rPr>
            </w:pPr>
          </w:p>
          <w:p w14:paraId="052E1819" w14:textId="77777777" w:rsidR="00445643" w:rsidRPr="00521C57" w:rsidRDefault="00445643" w:rsidP="00521C57">
            <w:pPr>
              <w:rPr>
                <w:rFonts w:ascii="Times New Roman" w:hAnsi="Times New Roman" w:cs="Times New Roman"/>
                <w:sz w:val="16"/>
                <w:szCs w:val="16"/>
              </w:rPr>
            </w:pPr>
          </w:p>
        </w:tc>
        <w:tc>
          <w:tcPr>
            <w:tcW w:w="0" w:type="auto"/>
          </w:tcPr>
          <w:p w14:paraId="545F3306"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Compliance with cancer screening for women age &gt;50 y; aggregate compliance scores and improvement in scores over time</w:t>
            </w:r>
          </w:p>
        </w:tc>
        <w:tc>
          <w:tcPr>
            <w:tcW w:w="0" w:type="auto"/>
          </w:tcPr>
          <w:p w14:paraId="63355301"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Repeated-measures ANOVA Absolute increase in total mean compliance scores for intervention group from baseline was 26.3%; control group was 26.4%.</w:t>
            </w:r>
          </w:p>
          <w:p w14:paraId="0FBE47CD"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No significant differences between the groups</w:t>
            </w:r>
          </w:p>
          <w:p w14:paraId="11D52F4F"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Aggregate compliance scores and improvement in scores over time.</w:t>
            </w:r>
          </w:p>
        </w:tc>
      </w:tr>
      <w:tr w:rsidR="00445643" w:rsidRPr="00521C57" w14:paraId="572F6E00" w14:textId="77777777" w:rsidTr="00445643">
        <w:trPr>
          <w:trHeight w:val="1266"/>
        </w:trPr>
        <w:tc>
          <w:tcPr>
            <w:tcW w:w="0" w:type="auto"/>
            <w:vMerge w:val="restart"/>
          </w:tcPr>
          <w:p w14:paraId="744C2072" w14:textId="77777777" w:rsidR="00445643" w:rsidRPr="00521C57" w:rsidRDefault="00445643" w:rsidP="00521C57">
            <w:pPr>
              <w:rPr>
                <w:rFonts w:ascii="Times New Roman" w:hAnsi="Times New Roman" w:cs="Times New Roman"/>
                <w:iCs/>
                <w:sz w:val="16"/>
                <w:szCs w:val="16"/>
              </w:rPr>
            </w:pPr>
            <w:r w:rsidRPr="00521C57">
              <w:rPr>
                <w:rFonts w:ascii="Times New Roman" w:hAnsi="Times New Roman" w:cs="Times New Roman"/>
                <w:iCs/>
                <w:sz w:val="16"/>
                <w:szCs w:val="16"/>
              </w:rPr>
              <w:t xml:space="preserve"> </w:t>
            </w:r>
            <w:proofErr w:type="spellStart"/>
            <w:r w:rsidRPr="00521C57">
              <w:rPr>
                <w:rFonts w:ascii="Times New Roman" w:hAnsi="Times New Roman" w:cs="Times New Roman"/>
                <w:iCs/>
                <w:sz w:val="16"/>
                <w:szCs w:val="16"/>
              </w:rPr>
              <w:t>Gavagan</w:t>
            </w:r>
            <w:proofErr w:type="spellEnd"/>
            <w:r w:rsidRPr="00521C57">
              <w:rPr>
                <w:rFonts w:ascii="Times New Roman" w:hAnsi="Times New Roman" w:cs="Times New Roman"/>
                <w:iCs/>
                <w:sz w:val="16"/>
                <w:szCs w:val="16"/>
              </w:rPr>
              <w:t>, et al., 2010</w:t>
            </w:r>
          </w:p>
          <w:p w14:paraId="27859F84"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iCs/>
                <w:sz w:val="16"/>
                <w:szCs w:val="16"/>
              </w:rPr>
              <w:t>USA</w:t>
            </w:r>
          </w:p>
          <w:p w14:paraId="4C454639" w14:textId="77777777" w:rsidR="00445643" w:rsidRPr="00521C57" w:rsidRDefault="00445643" w:rsidP="00521C57">
            <w:pPr>
              <w:rPr>
                <w:rFonts w:ascii="Times New Roman" w:hAnsi="Times New Roman" w:cs="Times New Roman"/>
                <w:sz w:val="16"/>
                <w:szCs w:val="16"/>
              </w:rPr>
            </w:pPr>
          </w:p>
          <w:p w14:paraId="18A3C630" w14:textId="77777777" w:rsidR="00445643" w:rsidRPr="00521C57" w:rsidRDefault="00445643" w:rsidP="00521C57">
            <w:pPr>
              <w:rPr>
                <w:rFonts w:ascii="Times New Roman" w:hAnsi="Times New Roman" w:cs="Times New Roman"/>
                <w:sz w:val="16"/>
                <w:szCs w:val="16"/>
              </w:rPr>
            </w:pPr>
          </w:p>
        </w:tc>
        <w:tc>
          <w:tcPr>
            <w:tcW w:w="0" w:type="auto"/>
            <w:vMerge w:val="restart"/>
            <w:vAlign w:val="bottom"/>
          </w:tcPr>
          <w:p w14:paraId="1BC5BA74"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bCs/>
                <w:sz w:val="16"/>
                <w:szCs w:val="16"/>
              </w:rPr>
              <w:t>A retrospective review of administrative data (</w:t>
            </w:r>
            <w:r w:rsidRPr="00521C57">
              <w:rPr>
                <w:rFonts w:ascii="Times New Roman" w:hAnsi="Times New Roman" w:cs="Times New Roman"/>
                <w:sz w:val="16"/>
                <w:szCs w:val="16"/>
              </w:rPr>
              <w:t xml:space="preserve">2003-2007) </w:t>
            </w:r>
            <w:r w:rsidRPr="00521C57">
              <w:rPr>
                <w:rFonts w:ascii="Times New Roman" w:hAnsi="Times New Roman" w:cs="Times New Roman"/>
                <w:bCs/>
                <w:sz w:val="16"/>
                <w:szCs w:val="16"/>
              </w:rPr>
              <w:t>was done to evaluate a natural quasi-experiment</w:t>
            </w:r>
          </w:p>
          <w:p w14:paraId="0B8EBB1A" w14:textId="77777777" w:rsidR="00445643" w:rsidRPr="00521C57" w:rsidRDefault="00445643" w:rsidP="00521C57">
            <w:pPr>
              <w:spacing w:before="75" w:after="75"/>
              <w:textAlignment w:val="baseline"/>
              <w:rPr>
                <w:rFonts w:ascii="Times New Roman" w:hAnsi="Times New Roman" w:cs="Times New Roman"/>
                <w:color w:val="474848"/>
                <w:sz w:val="16"/>
                <w:szCs w:val="16"/>
              </w:rPr>
            </w:pPr>
            <w:r w:rsidRPr="00521C57">
              <w:rPr>
                <w:rFonts w:ascii="Times New Roman" w:hAnsi="Times New Roman" w:cs="Times New Roman"/>
                <w:bCs/>
                <w:sz w:val="16"/>
                <w:szCs w:val="16"/>
              </w:rPr>
              <w:t>With a control group</w:t>
            </w:r>
          </w:p>
          <w:p w14:paraId="7DAC8871" w14:textId="77777777" w:rsidR="00445643" w:rsidRPr="00521C57" w:rsidRDefault="00445643" w:rsidP="00521C57">
            <w:pPr>
              <w:spacing w:before="75" w:after="75"/>
              <w:textAlignment w:val="baseline"/>
              <w:rPr>
                <w:rFonts w:ascii="Times New Roman" w:hAnsi="Times New Roman" w:cs="Times New Roman"/>
                <w:color w:val="474848"/>
                <w:sz w:val="16"/>
                <w:szCs w:val="16"/>
              </w:rPr>
            </w:pPr>
          </w:p>
          <w:p w14:paraId="5EFB5980" w14:textId="77777777" w:rsidR="00445643" w:rsidRPr="00521C57" w:rsidRDefault="00445643" w:rsidP="00521C57">
            <w:pPr>
              <w:spacing w:before="75" w:after="75"/>
              <w:textAlignment w:val="baseline"/>
              <w:rPr>
                <w:rFonts w:ascii="Times New Roman" w:hAnsi="Times New Roman" w:cs="Times New Roman"/>
                <w:color w:val="474848"/>
                <w:sz w:val="16"/>
                <w:szCs w:val="16"/>
              </w:rPr>
            </w:pPr>
          </w:p>
          <w:p w14:paraId="6BA5667A" w14:textId="77777777" w:rsidR="00445643" w:rsidRPr="00521C57" w:rsidRDefault="00445643" w:rsidP="00521C57">
            <w:pPr>
              <w:spacing w:before="75" w:after="75"/>
              <w:textAlignment w:val="baseline"/>
              <w:rPr>
                <w:rFonts w:ascii="Times New Roman" w:hAnsi="Times New Roman" w:cs="Times New Roman"/>
                <w:color w:val="474848"/>
                <w:sz w:val="16"/>
                <w:szCs w:val="16"/>
              </w:rPr>
            </w:pPr>
          </w:p>
          <w:p w14:paraId="43595480" w14:textId="77777777" w:rsidR="00445643" w:rsidRPr="00521C57" w:rsidRDefault="00445643" w:rsidP="00521C57">
            <w:pPr>
              <w:spacing w:before="75" w:after="75"/>
              <w:textAlignment w:val="baseline"/>
              <w:rPr>
                <w:rFonts w:ascii="Times New Roman" w:hAnsi="Times New Roman" w:cs="Times New Roman"/>
                <w:color w:val="474848"/>
                <w:sz w:val="16"/>
                <w:szCs w:val="16"/>
              </w:rPr>
            </w:pPr>
          </w:p>
          <w:p w14:paraId="550B87D8" w14:textId="77777777" w:rsidR="00445643" w:rsidRPr="00521C57" w:rsidRDefault="00445643" w:rsidP="00521C57">
            <w:pPr>
              <w:spacing w:before="75" w:after="75"/>
              <w:textAlignment w:val="baseline"/>
              <w:rPr>
                <w:rFonts w:ascii="Times New Roman" w:hAnsi="Times New Roman" w:cs="Times New Roman"/>
                <w:color w:val="474848"/>
                <w:sz w:val="16"/>
                <w:szCs w:val="16"/>
              </w:rPr>
            </w:pPr>
          </w:p>
          <w:p w14:paraId="36673F0A" w14:textId="77777777" w:rsidR="00445643" w:rsidRPr="00521C57" w:rsidRDefault="00445643" w:rsidP="00521C57">
            <w:pPr>
              <w:rPr>
                <w:rFonts w:ascii="Times New Roman" w:hAnsi="Times New Roman" w:cs="Times New Roman"/>
                <w:sz w:val="16"/>
                <w:szCs w:val="16"/>
              </w:rPr>
            </w:pPr>
          </w:p>
        </w:tc>
        <w:tc>
          <w:tcPr>
            <w:tcW w:w="0" w:type="auto"/>
          </w:tcPr>
          <w:p w14:paraId="31EA26BE"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Rates of </w:t>
            </w:r>
            <w:proofErr w:type="spellStart"/>
            <w:r w:rsidRPr="00521C57">
              <w:rPr>
                <w:rFonts w:ascii="Times New Roman" w:hAnsi="Times New Roman" w:cs="Times New Roman"/>
                <w:sz w:val="16"/>
                <w:szCs w:val="16"/>
              </w:rPr>
              <w:t>Papanicolaou</w:t>
            </w:r>
            <w:proofErr w:type="spellEnd"/>
            <w:r w:rsidRPr="00521C57">
              <w:rPr>
                <w:rFonts w:ascii="Times New Roman" w:hAnsi="Times New Roman" w:cs="Times New Roman"/>
                <w:sz w:val="16"/>
                <w:szCs w:val="16"/>
              </w:rPr>
              <w:t xml:space="preserve"> screening</w:t>
            </w:r>
          </w:p>
        </w:tc>
        <w:tc>
          <w:tcPr>
            <w:tcW w:w="0" w:type="auto"/>
          </w:tcPr>
          <w:p w14:paraId="7EDD2521"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Overall, there was no clinically significant effect of incentives on performance</w:t>
            </w:r>
          </w:p>
          <w:p w14:paraId="04E66897" w14:textId="77777777" w:rsidR="00445643" w:rsidRPr="00521C57" w:rsidRDefault="00445643" w:rsidP="00521C57">
            <w:pPr>
              <w:rPr>
                <w:rFonts w:ascii="Times New Roman" w:hAnsi="Times New Roman" w:cs="Times New Roman"/>
                <w:sz w:val="16"/>
                <w:szCs w:val="16"/>
              </w:rPr>
            </w:pPr>
          </w:p>
        </w:tc>
      </w:tr>
      <w:tr w:rsidR="00445643" w:rsidRPr="00521C57" w14:paraId="46F2CC6B" w14:textId="77777777" w:rsidTr="00445643">
        <w:trPr>
          <w:trHeight w:val="1175"/>
        </w:trPr>
        <w:tc>
          <w:tcPr>
            <w:tcW w:w="0" w:type="auto"/>
            <w:vMerge/>
          </w:tcPr>
          <w:p w14:paraId="519BD60F" w14:textId="77777777" w:rsidR="00445643" w:rsidRPr="00521C57" w:rsidRDefault="00445643" w:rsidP="00521C57">
            <w:pPr>
              <w:rPr>
                <w:rFonts w:ascii="Times New Roman" w:hAnsi="Times New Roman" w:cs="Times New Roman"/>
                <w:iCs/>
                <w:sz w:val="16"/>
                <w:szCs w:val="16"/>
              </w:rPr>
            </w:pPr>
          </w:p>
        </w:tc>
        <w:tc>
          <w:tcPr>
            <w:tcW w:w="0" w:type="auto"/>
            <w:vMerge/>
            <w:vAlign w:val="bottom"/>
          </w:tcPr>
          <w:p w14:paraId="2B89D428" w14:textId="77777777" w:rsidR="00445643" w:rsidRPr="00521C57" w:rsidRDefault="00445643" w:rsidP="00521C57">
            <w:pPr>
              <w:autoSpaceDE w:val="0"/>
              <w:autoSpaceDN w:val="0"/>
              <w:adjustRightInd w:val="0"/>
              <w:rPr>
                <w:rFonts w:ascii="Times New Roman" w:hAnsi="Times New Roman" w:cs="Times New Roman"/>
                <w:bCs/>
                <w:sz w:val="16"/>
                <w:szCs w:val="16"/>
              </w:rPr>
            </w:pPr>
          </w:p>
        </w:tc>
        <w:tc>
          <w:tcPr>
            <w:tcW w:w="0" w:type="auto"/>
          </w:tcPr>
          <w:p w14:paraId="619CBAF3"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Rates of mammography</w:t>
            </w:r>
          </w:p>
          <w:p w14:paraId="54BCF3DD" w14:textId="77777777" w:rsidR="00445643" w:rsidRPr="00521C57" w:rsidRDefault="00445643" w:rsidP="00521C57">
            <w:pPr>
              <w:rPr>
                <w:rFonts w:ascii="Times New Roman" w:hAnsi="Times New Roman" w:cs="Times New Roman"/>
                <w:sz w:val="16"/>
                <w:szCs w:val="16"/>
              </w:rPr>
            </w:pPr>
          </w:p>
        </w:tc>
        <w:tc>
          <w:tcPr>
            <w:tcW w:w="0" w:type="auto"/>
          </w:tcPr>
          <w:p w14:paraId="6FE43B3A"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Overall, there was no clinically significant effect of incentives on performance</w:t>
            </w:r>
          </w:p>
        </w:tc>
      </w:tr>
      <w:tr w:rsidR="00445643" w:rsidRPr="00521C57" w14:paraId="0BDF8BBC" w14:textId="77777777" w:rsidTr="00445643">
        <w:trPr>
          <w:trHeight w:val="1702"/>
        </w:trPr>
        <w:tc>
          <w:tcPr>
            <w:tcW w:w="0" w:type="auto"/>
            <w:vMerge/>
          </w:tcPr>
          <w:p w14:paraId="6B98EEE6" w14:textId="77777777" w:rsidR="00445643" w:rsidRPr="00521C57" w:rsidRDefault="00445643" w:rsidP="00521C57">
            <w:pPr>
              <w:rPr>
                <w:rFonts w:ascii="Times New Roman" w:hAnsi="Times New Roman" w:cs="Times New Roman"/>
                <w:iCs/>
                <w:sz w:val="16"/>
                <w:szCs w:val="16"/>
              </w:rPr>
            </w:pPr>
          </w:p>
        </w:tc>
        <w:tc>
          <w:tcPr>
            <w:tcW w:w="0" w:type="auto"/>
            <w:vMerge/>
            <w:vAlign w:val="bottom"/>
          </w:tcPr>
          <w:p w14:paraId="01CA5630" w14:textId="77777777" w:rsidR="00445643" w:rsidRPr="00521C57" w:rsidRDefault="00445643" w:rsidP="00521C57">
            <w:pPr>
              <w:autoSpaceDE w:val="0"/>
              <w:autoSpaceDN w:val="0"/>
              <w:adjustRightInd w:val="0"/>
              <w:rPr>
                <w:rFonts w:ascii="Times New Roman" w:hAnsi="Times New Roman" w:cs="Times New Roman"/>
                <w:bCs/>
                <w:sz w:val="16"/>
                <w:szCs w:val="16"/>
              </w:rPr>
            </w:pPr>
          </w:p>
        </w:tc>
        <w:tc>
          <w:tcPr>
            <w:tcW w:w="0" w:type="auto"/>
          </w:tcPr>
          <w:p w14:paraId="4A591294"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Rates of child immunizations</w:t>
            </w:r>
          </w:p>
        </w:tc>
        <w:tc>
          <w:tcPr>
            <w:tcW w:w="0" w:type="auto"/>
          </w:tcPr>
          <w:p w14:paraId="562A98E0"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Overall, there was no clinically significant effect of incentives on performance</w:t>
            </w:r>
          </w:p>
        </w:tc>
      </w:tr>
      <w:tr w:rsidR="00445643" w:rsidRPr="00521C57" w14:paraId="3ADC0FDE" w14:textId="77777777" w:rsidTr="00445643">
        <w:tc>
          <w:tcPr>
            <w:tcW w:w="0" w:type="auto"/>
          </w:tcPr>
          <w:p w14:paraId="1A005449"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An et al., 2008</w:t>
            </w:r>
          </w:p>
          <w:p w14:paraId="19AE35B6" w14:textId="77777777" w:rsidR="00445643" w:rsidRPr="00521C57" w:rsidRDefault="00445643" w:rsidP="00521C57">
            <w:pPr>
              <w:tabs>
                <w:tab w:val="right" w:pos="540"/>
                <w:tab w:val="left" w:pos="720"/>
              </w:tabs>
              <w:spacing w:after="240"/>
              <w:rPr>
                <w:rFonts w:ascii="Times New Roman" w:hAnsi="Times New Roman" w:cs="Times New Roman"/>
                <w:sz w:val="16"/>
                <w:szCs w:val="16"/>
              </w:rPr>
            </w:pPr>
            <w:r w:rsidRPr="00521C57">
              <w:rPr>
                <w:rFonts w:ascii="Times New Roman" w:hAnsi="Times New Roman" w:cs="Times New Roman"/>
                <w:sz w:val="16"/>
                <w:szCs w:val="16"/>
              </w:rPr>
              <w:t>USA</w:t>
            </w:r>
          </w:p>
          <w:p w14:paraId="4B4F3BA4" w14:textId="77777777" w:rsidR="00445643" w:rsidRPr="00521C57" w:rsidRDefault="00445643" w:rsidP="00521C57">
            <w:pPr>
              <w:tabs>
                <w:tab w:val="right" w:pos="540"/>
                <w:tab w:val="left" w:pos="720"/>
              </w:tabs>
              <w:spacing w:after="240"/>
              <w:rPr>
                <w:rFonts w:ascii="Times New Roman" w:hAnsi="Times New Roman" w:cs="Times New Roman"/>
                <w:sz w:val="16"/>
                <w:szCs w:val="16"/>
              </w:rPr>
            </w:pPr>
          </w:p>
          <w:p w14:paraId="39AFE915" w14:textId="77777777" w:rsidR="00445643" w:rsidRPr="00521C57" w:rsidRDefault="00445643" w:rsidP="00521C57">
            <w:pPr>
              <w:tabs>
                <w:tab w:val="right" w:pos="540"/>
                <w:tab w:val="left" w:pos="720"/>
              </w:tabs>
              <w:spacing w:after="240"/>
              <w:rPr>
                <w:rFonts w:ascii="Times New Roman" w:hAnsi="Times New Roman" w:cs="Times New Roman"/>
                <w:sz w:val="16"/>
                <w:szCs w:val="16"/>
              </w:rPr>
            </w:pPr>
            <w:r w:rsidRPr="00521C57">
              <w:rPr>
                <w:rFonts w:ascii="Times New Roman" w:hAnsi="Times New Roman" w:cs="Times New Roman"/>
                <w:sz w:val="16"/>
                <w:szCs w:val="16"/>
              </w:rPr>
              <w:t xml:space="preserve"> </w:t>
            </w:r>
          </w:p>
          <w:p w14:paraId="2C8D90B0" w14:textId="77777777" w:rsidR="00445643" w:rsidRPr="00521C57" w:rsidRDefault="00445643" w:rsidP="00521C57">
            <w:pPr>
              <w:autoSpaceDE w:val="0"/>
              <w:autoSpaceDN w:val="0"/>
              <w:adjustRightInd w:val="0"/>
              <w:rPr>
                <w:rFonts w:ascii="Times New Roman" w:hAnsi="Times New Roman" w:cs="Times New Roman"/>
                <w:sz w:val="16"/>
                <w:szCs w:val="16"/>
              </w:rPr>
            </w:pPr>
          </w:p>
          <w:p w14:paraId="4DF48368" w14:textId="77777777" w:rsidR="00445643" w:rsidRPr="00521C57" w:rsidRDefault="00445643" w:rsidP="00521C57">
            <w:pPr>
              <w:rPr>
                <w:rFonts w:ascii="Times New Roman" w:hAnsi="Times New Roman" w:cs="Times New Roman"/>
                <w:sz w:val="16"/>
                <w:szCs w:val="16"/>
              </w:rPr>
            </w:pPr>
          </w:p>
        </w:tc>
        <w:tc>
          <w:tcPr>
            <w:tcW w:w="0" w:type="auto"/>
            <w:vAlign w:val="bottom"/>
          </w:tcPr>
          <w:p w14:paraId="6E7731E9" w14:textId="77777777" w:rsidR="00445643" w:rsidRPr="00521C57" w:rsidRDefault="00445643" w:rsidP="00521C57">
            <w:pPr>
              <w:tabs>
                <w:tab w:val="right" w:pos="540"/>
                <w:tab w:val="left" w:pos="720"/>
              </w:tabs>
              <w:spacing w:after="240"/>
              <w:rPr>
                <w:rFonts w:ascii="Times New Roman" w:hAnsi="Times New Roman" w:cs="Times New Roman"/>
                <w:sz w:val="16"/>
                <w:szCs w:val="16"/>
              </w:rPr>
            </w:pPr>
            <w:r w:rsidRPr="00521C57">
              <w:rPr>
                <w:rFonts w:ascii="Times New Roman" w:hAnsi="Times New Roman" w:cs="Times New Roman"/>
                <w:sz w:val="16"/>
                <w:szCs w:val="16"/>
              </w:rPr>
              <w:t xml:space="preserve">RCT Clinical randomized trial?  Compared with what: non PBF, standalone scheme </w:t>
            </w:r>
          </w:p>
          <w:p w14:paraId="6DC2A783" w14:textId="77777777" w:rsidR="00445643" w:rsidRPr="00521C57" w:rsidRDefault="00445643" w:rsidP="00521C57">
            <w:pPr>
              <w:spacing w:before="75" w:after="75"/>
              <w:textAlignment w:val="baseline"/>
              <w:rPr>
                <w:rFonts w:ascii="Times New Roman" w:hAnsi="Times New Roman" w:cs="Times New Roman"/>
                <w:sz w:val="16"/>
                <w:szCs w:val="16"/>
              </w:rPr>
            </w:pPr>
            <w:r w:rsidRPr="00521C57">
              <w:rPr>
                <w:rFonts w:ascii="Times New Roman" w:hAnsi="Times New Roman" w:cs="Times New Roman"/>
                <w:sz w:val="16"/>
                <w:szCs w:val="16"/>
              </w:rPr>
              <w:t>Intervention clinics</w:t>
            </w:r>
          </w:p>
          <w:p w14:paraId="5FA12DC5" w14:textId="77777777" w:rsidR="00445643" w:rsidRPr="00521C57" w:rsidRDefault="00445643" w:rsidP="00521C57">
            <w:pPr>
              <w:rPr>
                <w:rFonts w:ascii="Times New Roman" w:hAnsi="Times New Roman" w:cs="Times New Roman"/>
                <w:sz w:val="16"/>
                <w:szCs w:val="16"/>
              </w:rPr>
            </w:pPr>
          </w:p>
        </w:tc>
        <w:tc>
          <w:tcPr>
            <w:tcW w:w="0" w:type="auto"/>
          </w:tcPr>
          <w:p w14:paraId="4565CF09"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Smoking cessation referral rates</w:t>
            </w:r>
          </w:p>
          <w:p w14:paraId="6DC45865" w14:textId="77777777" w:rsidR="00445643" w:rsidRPr="00521C57" w:rsidRDefault="00445643" w:rsidP="00521C57">
            <w:pPr>
              <w:tabs>
                <w:tab w:val="right" w:pos="540"/>
                <w:tab w:val="left" w:pos="720"/>
              </w:tabs>
              <w:spacing w:after="240"/>
              <w:rPr>
                <w:rFonts w:ascii="Times New Roman" w:hAnsi="Times New Roman" w:cs="Times New Roman"/>
                <w:sz w:val="16"/>
                <w:szCs w:val="16"/>
              </w:rPr>
            </w:pPr>
          </w:p>
          <w:p w14:paraId="20800983" w14:textId="77777777" w:rsidR="00445643" w:rsidRPr="00521C57" w:rsidRDefault="00445643" w:rsidP="00521C57">
            <w:pPr>
              <w:rPr>
                <w:rFonts w:ascii="Times New Roman" w:hAnsi="Times New Roman" w:cs="Times New Roman"/>
                <w:sz w:val="16"/>
                <w:szCs w:val="16"/>
              </w:rPr>
            </w:pPr>
          </w:p>
        </w:tc>
        <w:tc>
          <w:tcPr>
            <w:tcW w:w="0" w:type="auto"/>
          </w:tcPr>
          <w:p w14:paraId="6AF9B2F1" w14:textId="77777777" w:rsidR="00445643" w:rsidRPr="00521C57" w:rsidRDefault="00445643" w:rsidP="00521C57">
            <w:pPr>
              <w:shd w:val="clear" w:color="auto" w:fill="FFFFFF"/>
              <w:textAlignment w:val="baseline"/>
              <w:rPr>
                <w:rFonts w:ascii="Times New Roman" w:hAnsi="Times New Roman" w:cs="Times New Roman"/>
                <w:color w:val="000000"/>
                <w:sz w:val="16"/>
                <w:szCs w:val="16"/>
              </w:rPr>
            </w:pPr>
            <w:r w:rsidRPr="00521C57">
              <w:rPr>
                <w:rFonts w:ascii="Times New Roman" w:hAnsi="Times New Roman" w:cs="Times New Roman"/>
                <w:color w:val="000000"/>
                <w:sz w:val="16"/>
                <w:szCs w:val="16"/>
              </w:rPr>
              <w:t>Intervention clinics referred a mean of 11.4% (95% CI, 8.0%-14.9%) of their smokers compared with 4.2% (95% CI, 1.5%-6.9%) of smokers visiting usual care clinics (t47=3.45; P=</w:t>
            </w:r>
            <w:proofErr w:type="gramStart"/>
            <w:r w:rsidRPr="00521C57">
              <w:rPr>
                <w:rFonts w:ascii="Times New Roman" w:hAnsi="Times New Roman" w:cs="Times New Roman"/>
                <w:color w:val="000000"/>
                <w:sz w:val="16"/>
                <w:szCs w:val="16"/>
              </w:rPr>
              <w:t>.001</w:t>
            </w:r>
            <w:proofErr w:type="gramEnd"/>
            <w:r w:rsidRPr="00521C57">
              <w:rPr>
                <w:rFonts w:ascii="Times New Roman" w:hAnsi="Times New Roman" w:cs="Times New Roman"/>
                <w:color w:val="000000"/>
                <w:sz w:val="16"/>
                <w:szCs w:val="16"/>
              </w:rPr>
              <w:t>) significant difference</w:t>
            </w:r>
          </w:p>
          <w:p w14:paraId="0852A4EA" w14:textId="77777777" w:rsidR="00445643" w:rsidRPr="00521C57" w:rsidRDefault="00445643" w:rsidP="00521C57">
            <w:pPr>
              <w:rPr>
                <w:rFonts w:ascii="Times New Roman" w:hAnsi="Times New Roman" w:cs="Times New Roman"/>
                <w:sz w:val="16"/>
                <w:szCs w:val="16"/>
              </w:rPr>
            </w:pPr>
          </w:p>
        </w:tc>
      </w:tr>
      <w:tr w:rsidR="00445643" w:rsidRPr="00521C57" w14:paraId="5D1063CB" w14:textId="77777777" w:rsidTr="00445643">
        <w:trPr>
          <w:trHeight w:val="516"/>
        </w:trPr>
        <w:tc>
          <w:tcPr>
            <w:tcW w:w="0" w:type="auto"/>
            <w:vMerge w:val="restart"/>
          </w:tcPr>
          <w:p w14:paraId="2759782A"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Glickman et al.</w:t>
            </w:r>
            <w:proofErr w:type="gramStart"/>
            <w:r w:rsidRPr="00521C57">
              <w:rPr>
                <w:rFonts w:ascii="Times New Roman" w:hAnsi="Times New Roman" w:cs="Times New Roman"/>
                <w:sz w:val="16"/>
                <w:szCs w:val="16"/>
              </w:rPr>
              <w:t>,2007</w:t>
            </w:r>
            <w:proofErr w:type="gramEnd"/>
          </w:p>
          <w:p w14:paraId="2E63A5CC"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lastRenderedPageBreak/>
              <w:t>USA</w:t>
            </w:r>
          </w:p>
          <w:p w14:paraId="3FDC41F9"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CMS </w:t>
            </w:r>
          </w:p>
          <w:p w14:paraId="7FDBD681"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Premier program</w:t>
            </w:r>
          </w:p>
          <w:p w14:paraId="2FC10608" w14:textId="77777777" w:rsidR="00445643" w:rsidRPr="00521C57" w:rsidRDefault="00445643" w:rsidP="00521C57">
            <w:pPr>
              <w:rPr>
                <w:rFonts w:ascii="Times New Roman" w:hAnsi="Times New Roman" w:cs="Times New Roman"/>
                <w:sz w:val="16"/>
                <w:szCs w:val="16"/>
              </w:rPr>
            </w:pPr>
          </w:p>
          <w:p w14:paraId="1B111B6E" w14:textId="77777777" w:rsidR="00445643" w:rsidRPr="00521C57" w:rsidRDefault="00445643" w:rsidP="00521C57">
            <w:pPr>
              <w:rPr>
                <w:rFonts w:ascii="Times New Roman" w:hAnsi="Times New Roman" w:cs="Times New Roman"/>
                <w:sz w:val="16"/>
                <w:szCs w:val="16"/>
              </w:rPr>
            </w:pPr>
          </w:p>
        </w:tc>
        <w:tc>
          <w:tcPr>
            <w:tcW w:w="0" w:type="auto"/>
            <w:vMerge w:val="restart"/>
            <w:vAlign w:val="bottom"/>
          </w:tcPr>
          <w:p w14:paraId="532E5C60"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lastRenderedPageBreak/>
              <w:t xml:space="preserve">Patients were treated between July 1, 2003, and June 30, 2006, at 54 hospitals in the CMS </w:t>
            </w:r>
            <w:r w:rsidRPr="00521C57">
              <w:rPr>
                <w:rFonts w:ascii="Times New Roman" w:hAnsi="Times New Roman" w:cs="Times New Roman"/>
                <w:sz w:val="16"/>
                <w:szCs w:val="16"/>
              </w:rPr>
              <w:lastRenderedPageBreak/>
              <w:t>program and 446 control hospitals</w:t>
            </w:r>
          </w:p>
          <w:p w14:paraId="349AB082" w14:textId="77777777" w:rsidR="00445643" w:rsidRPr="00521C57" w:rsidRDefault="00445643" w:rsidP="00521C57">
            <w:pPr>
              <w:spacing w:before="75" w:after="75"/>
              <w:textAlignment w:val="baseline"/>
              <w:rPr>
                <w:rFonts w:ascii="Times New Roman" w:hAnsi="Times New Roman" w:cs="Times New Roman"/>
                <w:color w:val="474848"/>
                <w:sz w:val="16"/>
                <w:szCs w:val="16"/>
              </w:rPr>
            </w:pPr>
            <w:r w:rsidRPr="00521C57">
              <w:rPr>
                <w:rFonts w:ascii="Times New Roman" w:hAnsi="Times New Roman" w:cs="Times New Roman"/>
                <w:color w:val="474848"/>
                <w:sz w:val="16"/>
                <w:szCs w:val="16"/>
              </w:rPr>
              <w:t xml:space="preserve"> 3 years</w:t>
            </w:r>
          </w:p>
          <w:p w14:paraId="2D7238B4" w14:textId="77777777" w:rsidR="00445643" w:rsidRPr="00521C57" w:rsidRDefault="00445643" w:rsidP="00521C57">
            <w:pPr>
              <w:spacing w:before="75" w:after="75"/>
              <w:textAlignment w:val="baseline"/>
              <w:rPr>
                <w:rFonts w:ascii="Times New Roman" w:hAnsi="Times New Roman" w:cs="Times New Roman"/>
                <w:color w:val="474848"/>
                <w:sz w:val="16"/>
                <w:szCs w:val="16"/>
              </w:rPr>
            </w:pPr>
            <w:proofErr w:type="gramStart"/>
            <w:r w:rsidRPr="00521C57">
              <w:rPr>
                <w:rFonts w:ascii="Times New Roman" w:hAnsi="Times New Roman" w:cs="Times New Roman"/>
                <w:color w:val="474848"/>
                <w:sz w:val="16"/>
                <w:szCs w:val="16"/>
              </w:rPr>
              <w:t>pre</w:t>
            </w:r>
            <w:proofErr w:type="gramEnd"/>
            <w:r w:rsidRPr="00521C57">
              <w:rPr>
                <w:rFonts w:ascii="Times New Roman" w:hAnsi="Times New Roman" w:cs="Times New Roman"/>
                <w:color w:val="474848"/>
                <w:sz w:val="16"/>
                <w:szCs w:val="16"/>
              </w:rPr>
              <w:t xml:space="preserve">-post with control group </w:t>
            </w:r>
          </w:p>
          <w:p w14:paraId="11F62431" w14:textId="77777777" w:rsidR="00445643" w:rsidRPr="00521C57" w:rsidRDefault="00445643" w:rsidP="00521C57">
            <w:pPr>
              <w:spacing w:before="75" w:after="75"/>
              <w:textAlignment w:val="baseline"/>
              <w:rPr>
                <w:rFonts w:ascii="Times New Roman" w:hAnsi="Times New Roman" w:cs="Times New Roman"/>
                <w:color w:val="474848"/>
                <w:sz w:val="16"/>
                <w:szCs w:val="16"/>
              </w:rPr>
            </w:pPr>
          </w:p>
          <w:p w14:paraId="2AD71444" w14:textId="77777777" w:rsidR="00445643" w:rsidRPr="00521C57" w:rsidRDefault="00445643" w:rsidP="00521C57">
            <w:pPr>
              <w:rPr>
                <w:rFonts w:ascii="Times New Roman" w:hAnsi="Times New Roman" w:cs="Times New Roman"/>
                <w:sz w:val="16"/>
                <w:szCs w:val="16"/>
              </w:rPr>
            </w:pPr>
          </w:p>
        </w:tc>
        <w:tc>
          <w:tcPr>
            <w:tcW w:w="0" w:type="auto"/>
          </w:tcPr>
          <w:p w14:paraId="18312B7A"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lastRenderedPageBreak/>
              <w:t>Aspirin prescription rate</w:t>
            </w:r>
          </w:p>
          <w:p w14:paraId="315DB8B2" w14:textId="77777777" w:rsidR="00445643" w:rsidRPr="00521C57" w:rsidRDefault="00445643" w:rsidP="00521C57">
            <w:pPr>
              <w:rPr>
                <w:rFonts w:ascii="Times New Roman" w:hAnsi="Times New Roman" w:cs="Times New Roman"/>
                <w:sz w:val="16"/>
                <w:szCs w:val="16"/>
              </w:rPr>
            </w:pPr>
          </w:p>
        </w:tc>
        <w:tc>
          <w:tcPr>
            <w:tcW w:w="0" w:type="auto"/>
          </w:tcPr>
          <w:p w14:paraId="7383422D" w14:textId="77777777" w:rsidR="00445643" w:rsidRPr="00521C57" w:rsidRDefault="00445643" w:rsidP="00521C57">
            <w:pPr>
              <w:rPr>
                <w:rFonts w:ascii="Times New Roman" w:hAnsi="Times New Roman" w:cs="Times New Roman"/>
                <w:sz w:val="16"/>
                <w:szCs w:val="16"/>
              </w:rPr>
            </w:pPr>
            <w:proofErr w:type="spellStart"/>
            <w:r w:rsidRPr="00521C57">
              <w:rPr>
                <w:rFonts w:ascii="Times New Roman" w:hAnsi="Times New Roman" w:cs="Times New Roman"/>
                <w:sz w:val="16"/>
                <w:szCs w:val="16"/>
              </w:rPr>
              <w:t>Pvalue</w:t>
            </w:r>
            <w:proofErr w:type="spellEnd"/>
            <w:r w:rsidRPr="00521C57">
              <w:rPr>
                <w:rFonts w:ascii="Times New Roman" w:hAnsi="Times New Roman" w:cs="Times New Roman"/>
                <w:sz w:val="16"/>
                <w:szCs w:val="16"/>
              </w:rPr>
              <w:t xml:space="preserve"> of comparison of intervention group to control group</w:t>
            </w:r>
          </w:p>
          <w:p w14:paraId="0D8EBD6C"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0.12</w:t>
            </w:r>
          </w:p>
        </w:tc>
      </w:tr>
      <w:tr w:rsidR="00445643" w:rsidRPr="00521C57" w14:paraId="031E13C7" w14:textId="77777777" w:rsidTr="00445643">
        <w:trPr>
          <w:trHeight w:val="512"/>
        </w:trPr>
        <w:tc>
          <w:tcPr>
            <w:tcW w:w="0" w:type="auto"/>
            <w:vMerge/>
          </w:tcPr>
          <w:p w14:paraId="58D15875" w14:textId="77777777" w:rsidR="00445643" w:rsidRPr="00521C57" w:rsidRDefault="00445643" w:rsidP="00521C57">
            <w:pPr>
              <w:rPr>
                <w:rFonts w:ascii="Times New Roman" w:hAnsi="Times New Roman" w:cs="Times New Roman"/>
                <w:sz w:val="16"/>
                <w:szCs w:val="16"/>
              </w:rPr>
            </w:pPr>
          </w:p>
        </w:tc>
        <w:tc>
          <w:tcPr>
            <w:tcW w:w="0" w:type="auto"/>
            <w:vMerge/>
            <w:vAlign w:val="bottom"/>
          </w:tcPr>
          <w:p w14:paraId="2665B6D5" w14:textId="77777777" w:rsidR="00445643" w:rsidRPr="00521C57" w:rsidRDefault="00445643" w:rsidP="00521C57">
            <w:pPr>
              <w:rPr>
                <w:rFonts w:ascii="Times New Roman" w:hAnsi="Times New Roman" w:cs="Times New Roman"/>
                <w:sz w:val="16"/>
                <w:szCs w:val="16"/>
              </w:rPr>
            </w:pPr>
          </w:p>
        </w:tc>
        <w:tc>
          <w:tcPr>
            <w:tcW w:w="0" w:type="auto"/>
          </w:tcPr>
          <w:p w14:paraId="2723C673"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Smoking cessation counselling rates</w:t>
            </w:r>
          </w:p>
          <w:p w14:paraId="2280DEAE" w14:textId="77777777" w:rsidR="00445643" w:rsidRPr="00521C57" w:rsidRDefault="00445643" w:rsidP="00521C57">
            <w:pPr>
              <w:rPr>
                <w:rFonts w:ascii="Times New Roman" w:hAnsi="Times New Roman" w:cs="Times New Roman"/>
                <w:sz w:val="16"/>
                <w:szCs w:val="16"/>
              </w:rPr>
            </w:pPr>
          </w:p>
        </w:tc>
        <w:tc>
          <w:tcPr>
            <w:tcW w:w="0" w:type="auto"/>
          </w:tcPr>
          <w:p w14:paraId="44EB75D4"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0.05</w:t>
            </w:r>
          </w:p>
        </w:tc>
      </w:tr>
      <w:tr w:rsidR="00445643" w:rsidRPr="00521C57" w14:paraId="6434F514" w14:textId="77777777" w:rsidTr="00445643">
        <w:trPr>
          <w:trHeight w:val="512"/>
        </w:trPr>
        <w:tc>
          <w:tcPr>
            <w:tcW w:w="0" w:type="auto"/>
            <w:vMerge/>
          </w:tcPr>
          <w:p w14:paraId="33E97D67" w14:textId="77777777" w:rsidR="00445643" w:rsidRPr="00521C57" w:rsidRDefault="00445643" w:rsidP="00521C57">
            <w:pPr>
              <w:rPr>
                <w:rFonts w:ascii="Times New Roman" w:hAnsi="Times New Roman" w:cs="Times New Roman"/>
                <w:sz w:val="16"/>
                <w:szCs w:val="16"/>
              </w:rPr>
            </w:pPr>
          </w:p>
        </w:tc>
        <w:tc>
          <w:tcPr>
            <w:tcW w:w="0" w:type="auto"/>
            <w:vMerge/>
            <w:vAlign w:val="bottom"/>
          </w:tcPr>
          <w:p w14:paraId="086E86DE" w14:textId="77777777" w:rsidR="00445643" w:rsidRPr="00521C57" w:rsidRDefault="00445643" w:rsidP="00521C57">
            <w:pPr>
              <w:rPr>
                <w:rFonts w:ascii="Times New Roman" w:hAnsi="Times New Roman" w:cs="Times New Roman"/>
                <w:sz w:val="16"/>
                <w:szCs w:val="16"/>
              </w:rPr>
            </w:pPr>
          </w:p>
        </w:tc>
        <w:tc>
          <w:tcPr>
            <w:tcW w:w="0" w:type="auto"/>
          </w:tcPr>
          <w:p w14:paraId="1338A00F"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In hospital mortality </w:t>
            </w:r>
          </w:p>
          <w:p w14:paraId="7E6115C5" w14:textId="77777777" w:rsidR="00445643" w:rsidRPr="00521C57" w:rsidRDefault="00445643" w:rsidP="00521C57">
            <w:pPr>
              <w:rPr>
                <w:rFonts w:ascii="Times New Roman" w:hAnsi="Times New Roman" w:cs="Times New Roman"/>
                <w:sz w:val="16"/>
                <w:szCs w:val="16"/>
              </w:rPr>
            </w:pPr>
          </w:p>
        </w:tc>
        <w:tc>
          <w:tcPr>
            <w:tcW w:w="0" w:type="auto"/>
          </w:tcPr>
          <w:p w14:paraId="6D8D1ADA"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0.21</w:t>
            </w:r>
          </w:p>
        </w:tc>
      </w:tr>
      <w:tr w:rsidR="00445643" w:rsidRPr="00521C57" w14:paraId="719C3232" w14:textId="77777777" w:rsidTr="00445643">
        <w:trPr>
          <w:trHeight w:val="512"/>
        </w:trPr>
        <w:tc>
          <w:tcPr>
            <w:tcW w:w="0" w:type="auto"/>
            <w:vMerge/>
          </w:tcPr>
          <w:p w14:paraId="5EAADEC0" w14:textId="77777777" w:rsidR="00445643" w:rsidRPr="00521C57" w:rsidRDefault="00445643" w:rsidP="00521C57">
            <w:pPr>
              <w:rPr>
                <w:rFonts w:ascii="Times New Roman" w:hAnsi="Times New Roman" w:cs="Times New Roman"/>
                <w:sz w:val="16"/>
                <w:szCs w:val="16"/>
              </w:rPr>
            </w:pPr>
          </w:p>
        </w:tc>
        <w:tc>
          <w:tcPr>
            <w:tcW w:w="0" w:type="auto"/>
            <w:vMerge/>
            <w:vAlign w:val="bottom"/>
          </w:tcPr>
          <w:p w14:paraId="1BD1E847" w14:textId="77777777" w:rsidR="00445643" w:rsidRPr="00521C57" w:rsidRDefault="00445643" w:rsidP="00521C57">
            <w:pPr>
              <w:rPr>
                <w:rFonts w:ascii="Times New Roman" w:hAnsi="Times New Roman" w:cs="Times New Roman"/>
                <w:sz w:val="16"/>
                <w:szCs w:val="16"/>
              </w:rPr>
            </w:pPr>
          </w:p>
        </w:tc>
        <w:tc>
          <w:tcPr>
            <w:tcW w:w="0" w:type="auto"/>
          </w:tcPr>
          <w:p w14:paraId="5EC8AE54"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Aspirin at discharge </w:t>
            </w:r>
          </w:p>
        </w:tc>
        <w:tc>
          <w:tcPr>
            <w:tcW w:w="0" w:type="auto"/>
          </w:tcPr>
          <w:p w14:paraId="53D4B1BE"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0.04</w:t>
            </w:r>
          </w:p>
        </w:tc>
      </w:tr>
      <w:tr w:rsidR="00445643" w:rsidRPr="00521C57" w14:paraId="1F34C4C1" w14:textId="77777777" w:rsidTr="00445643">
        <w:trPr>
          <w:trHeight w:val="512"/>
        </w:trPr>
        <w:tc>
          <w:tcPr>
            <w:tcW w:w="0" w:type="auto"/>
            <w:vMerge/>
          </w:tcPr>
          <w:p w14:paraId="103E9C15" w14:textId="77777777" w:rsidR="00445643" w:rsidRPr="00521C57" w:rsidRDefault="00445643" w:rsidP="00521C57">
            <w:pPr>
              <w:rPr>
                <w:rFonts w:ascii="Times New Roman" w:hAnsi="Times New Roman" w:cs="Times New Roman"/>
                <w:sz w:val="16"/>
                <w:szCs w:val="16"/>
              </w:rPr>
            </w:pPr>
          </w:p>
        </w:tc>
        <w:tc>
          <w:tcPr>
            <w:tcW w:w="0" w:type="auto"/>
            <w:vMerge/>
            <w:vAlign w:val="bottom"/>
          </w:tcPr>
          <w:p w14:paraId="5E04D6BD" w14:textId="77777777" w:rsidR="00445643" w:rsidRPr="00521C57" w:rsidRDefault="00445643" w:rsidP="00521C57">
            <w:pPr>
              <w:rPr>
                <w:rFonts w:ascii="Times New Roman" w:hAnsi="Times New Roman" w:cs="Times New Roman"/>
                <w:sz w:val="16"/>
                <w:szCs w:val="16"/>
              </w:rPr>
            </w:pPr>
          </w:p>
        </w:tc>
        <w:tc>
          <w:tcPr>
            <w:tcW w:w="0" w:type="auto"/>
          </w:tcPr>
          <w:p w14:paraId="7AAF02FF"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Beta blockers at arrival</w:t>
            </w:r>
          </w:p>
        </w:tc>
        <w:tc>
          <w:tcPr>
            <w:tcW w:w="0" w:type="auto"/>
          </w:tcPr>
          <w:p w14:paraId="2712F7E2"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0.91</w:t>
            </w:r>
          </w:p>
        </w:tc>
      </w:tr>
      <w:tr w:rsidR="00445643" w:rsidRPr="00521C57" w14:paraId="37CEAF55" w14:textId="77777777" w:rsidTr="00445643">
        <w:trPr>
          <w:trHeight w:val="512"/>
        </w:trPr>
        <w:tc>
          <w:tcPr>
            <w:tcW w:w="0" w:type="auto"/>
            <w:vMerge/>
          </w:tcPr>
          <w:p w14:paraId="466CD41D" w14:textId="77777777" w:rsidR="00445643" w:rsidRPr="00521C57" w:rsidRDefault="00445643" w:rsidP="00521C57">
            <w:pPr>
              <w:rPr>
                <w:rFonts w:ascii="Times New Roman" w:hAnsi="Times New Roman" w:cs="Times New Roman"/>
                <w:sz w:val="16"/>
                <w:szCs w:val="16"/>
              </w:rPr>
            </w:pPr>
          </w:p>
        </w:tc>
        <w:tc>
          <w:tcPr>
            <w:tcW w:w="0" w:type="auto"/>
            <w:vMerge/>
            <w:vAlign w:val="bottom"/>
          </w:tcPr>
          <w:p w14:paraId="1DEC9025" w14:textId="77777777" w:rsidR="00445643" w:rsidRPr="00521C57" w:rsidRDefault="00445643" w:rsidP="00521C57">
            <w:pPr>
              <w:rPr>
                <w:rFonts w:ascii="Times New Roman" w:hAnsi="Times New Roman" w:cs="Times New Roman"/>
                <w:sz w:val="16"/>
                <w:szCs w:val="16"/>
              </w:rPr>
            </w:pPr>
          </w:p>
        </w:tc>
        <w:tc>
          <w:tcPr>
            <w:tcW w:w="0" w:type="auto"/>
          </w:tcPr>
          <w:p w14:paraId="1762A327"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Beta blockers at discharge </w:t>
            </w:r>
          </w:p>
        </w:tc>
        <w:tc>
          <w:tcPr>
            <w:tcW w:w="0" w:type="auto"/>
          </w:tcPr>
          <w:p w14:paraId="3E19BC20"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0.98</w:t>
            </w:r>
          </w:p>
        </w:tc>
      </w:tr>
      <w:tr w:rsidR="00445643" w:rsidRPr="00521C57" w14:paraId="0EA88E47" w14:textId="77777777" w:rsidTr="00445643">
        <w:trPr>
          <w:trHeight w:val="512"/>
        </w:trPr>
        <w:tc>
          <w:tcPr>
            <w:tcW w:w="0" w:type="auto"/>
            <w:vMerge/>
          </w:tcPr>
          <w:p w14:paraId="0F29290C" w14:textId="77777777" w:rsidR="00445643" w:rsidRPr="00521C57" w:rsidRDefault="00445643" w:rsidP="00521C57">
            <w:pPr>
              <w:rPr>
                <w:rFonts w:ascii="Times New Roman" w:hAnsi="Times New Roman" w:cs="Times New Roman"/>
                <w:sz w:val="16"/>
                <w:szCs w:val="16"/>
              </w:rPr>
            </w:pPr>
          </w:p>
        </w:tc>
        <w:tc>
          <w:tcPr>
            <w:tcW w:w="0" w:type="auto"/>
            <w:vMerge/>
            <w:vAlign w:val="bottom"/>
          </w:tcPr>
          <w:p w14:paraId="28953A10" w14:textId="77777777" w:rsidR="00445643" w:rsidRPr="00521C57" w:rsidRDefault="00445643" w:rsidP="00521C57">
            <w:pPr>
              <w:rPr>
                <w:rFonts w:ascii="Times New Roman" w:hAnsi="Times New Roman" w:cs="Times New Roman"/>
                <w:sz w:val="16"/>
                <w:szCs w:val="16"/>
              </w:rPr>
            </w:pPr>
          </w:p>
        </w:tc>
        <w:tc>
          <w:tcPr>
            <w:tcW w:w="0" w:type="auto"/>
          </w:tcPr>
          <w:p w14:paraId="7FE143B6"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ACE inhibitor at discharge </w:t>
            </w:r>
          </w:p>
        </w:tc>
        <w:tc>
          <w:tcPr>
            <w:tcW w:w="0" w:type="auto"/>
          </w:tcPr>
          <w:p w14:paraId="7FEF9D64"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0.51</w:t>
            </w:r>
          </w:p>
        </w:tc>
      </w:tr>
      <w:tr w:rsidR="00445643" w:rsidRPr="00521C57" w14:paraId="0DBBCAD0" w14:textId="77777777" w:rsidTr="00445643">
        <w:trPr>
          <w:trHeight w:val="512"/>
        </w:trPr>
        <w:tc>
          <w:tcPr>
            <w:tcW w:w="0" w:type="auto"/>
            <w:vMerge/>
          </w:tcPr>
          <w:p w14:paraId="7366FDE6" w14:textId="77777777" w:rsidR="00445643" w:rsidRPr="00521C57" w:rsidRDefault="00445643" w:rsidP="00521C57">
            <w:pPr>
              <w:rPr>
                <w:rFonts w:ascii="Times New Roman" w:hAnsi="Times New Roman" w:cs="Times New Roman"/>
                <w:sz w:val="16"/>
                <w:szCs w:val="16"/>
              </w:rPr>
            </w:pPr>
          </w:p>
        </w:tc>
        <w:tc>
          <w:tcPr>
            <w:tcW w:w="0" w:type="auto"/>
            <w:vMerge/>
            <w:vAlign w:val="bottom"/>
          </w:tcPr>
          <w:p w14:paraId="5C7E0EDA" w14:textId="77777777" w:rsidR="00445643" w:rsidRPr="00521C57" w:rsidRDefault="00445643" w:rsidP="00521C57">
            <w:pPr>
              <w:rPr>
                <w:rFonts w:ascii="Times New Roman" w:hAnsi="Times New Roman" w:cs="Times New Roman"/>
                <w:sz w:val="16"/>
                <w:szCs w:val="16"/>
              </w:rPr>
            </w:pPr>
          </w:p>
        </w:tc>
        <w:tc>
          <w:tcPr>
            <w:tcW w:w="0" w:type="auto"/>
          </w:tcPr>
          <w:p w14:paraId="6B0CBA0D"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CMS composite score </w:t>
            </w:r>
          </w:p>
        </w:tc>
        <w:tc>
          <w:tcPr>
            <w:tcW w:w="0" w:type="auto"/>
          </w:tcPr>
          <w:p w14:paraId="624A8466"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0.16</w:t>
            </w:r>
          </w:p>
        </w:tc>
      </w:tr>
      <w:tr w:rsidR="00445643" w:rsidRPr="00521C57" w14:paraId="21F0817E" w14:textId="77777777" w:rsidTr="00445643">
        <w:trPr>
          <w:trHeight w:val="2523"/>
        </w:trPr>
        <w:tc>
          <w:tcPr>
            <w:tcW w:w="0" w:type="auto"/>
            <w:vMerge w:val="restart"/>
          </w:tcPr>
          <w:p w14:paraId="78604B9A"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Levin et al., 2006</w:t>
            </w:r>
          </w:p>
          <w:p w14:paraId="21413C12"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USA</w:t>
            </w:r>
          </w:p>
          <w:p w14:paraId="5EAA5262" w14:textId="77777777" w:rsidR="00445643" w:rsidRPr="00521C57" w:rsidRDefault="00445643" w:rsidP="00521C57">
            <w:pPr>
              <w:rPr>
                <w:rFonts w:ascii="Times New Roman" w:hAnsi="Times New Roman" w:cs="Times New Roman"/>
                <w:sz w:val="16"/>
                <w:szCs w:val="16"/>
              </w:rPr>
            </w:pPr>
          </w:p>
          <w:p w14:paraId="47275D42" w14:textId="77777777" w:rsidR="00445643" w:rsidRPr="00521C57" w:rsidRDefault="00445643" w:rsidP="00521C57">
            <w:pPr>
              <w:rPr>
                <w:rFonts w:ascii="Times New Roman" w:hAnsi="Times New Roman" w:cs="Times New Roman"/>
                <w:sz w:val="16"/>
                <w:szCs w:val="16"/>
              </w:rPr>
            </w:pPr>
          </w:p>
        </w:tc>
        <w:tc>
          <w:tcPr>
            <w:tcW w:w="0" w:type="auto"/>
            <w:vMerge w:val="restart"/>
            <w:vAlign w:val="bottom"/>
          </w:tcPr>
          <w:p w14:paraId="5463C889" w14:textId="77777777" w:rsidR="00445643" w:rsidRPr="00521C57" w:rsidRDefault="00445643" w:rsidP="00521C57">
            <w:pPr>
              <w:spacing w:before="75" w:after="75"/>
              <w:textAlignment w:val="baseline"/>
              <w:rPr>
                <w:rFonts w:ascii="Times New Roman" w:hAnsi="Times New Roman" w:cs="Times New Roman"/>
                <w:sz w:val="16"/>
                <w:szCs w:val="16"/>
              </w:rPr>
            </w:pPr>
            <w:r w:rsidRPr="00521C57">
              <w:rPr>
                <w:rFonts w:ascii="Times New Roman" w:hAnsi="Times New Roman" w:cs="Times New Roman"/>
                <w:sz w:val="16"/>
                <w:szCs w:val="16"/>
              </w:rPr>
              <w:t>Two year program</w:t>
            </w:r>
          </w:p>
          <w:p w14:paraId="13111F44" w14:textId="77777777" w:rsidR="00445643" w:rsidRPr="00521C57" w:rsidRDefault="00445643" w:rsidP="00521C57">
            <w:pPr>
              <w:spacing w:before="75" w:after="75"/>
              <w:textAlignment w:val="baseline"/>
              <w:rPr>
                <w:rFonts w:ascii="Times New Roman" w:hAnsi="Times New Roman" w:cs="Times New Roman"/>
                <w:sz w:val="16"/>
                <w:szCs w:val="16"/>
              </w:rPr>
            </w:pPr>
            <w:r w:rsidRPr="00521C57">
              <w:rPr>
                <w:rFonts w:ascii="Times New Roman" w:hAnsi="Times New Roman" w:cs="Times New Roman"/>
                <w:sz w:val="16"/>
                <w:szCs w:val="16"/>
              </w:rPr>
              <w:t>Pre-post design with control group</w:t>
            </w:r>
          </w:p>
          <w:p w14:paraId="12E931F9" w14:textId="77777777" w:rsidR="00445643" w:rsidRPr="00521C57" w:rsidRDefault="00445643" w:rsidP="00521C57">
            <w:pPr>
              <w:spacing w:before="75" w:after="75"/>
              <w:textAlignment w:val="baseline"/>
              <w:rPr>
                <w:rFonts w:ascii="Times New Roman" w:hAnsi="Times New Roman" w:cs="Times New Roman"/>
                <w:sz w:val="16"/>
                <w:szCs w:val="16"/>
              </w:rPr>
            </w:pPr>
          </w:p>
          <w:p w14:paraId="172ECEC3" w14:textId="77777777" w:rsidR="00445643" w:rsidRPr="00521C57" w:rsidRDefault="00445643" w:rsidP="00521C57">
            <w:pPr>
              <w:spacing w:before="75" w:after="75"/>
              <w:textAlignment w:val="baseline"/>
              <w:rPr>
                <w:rFonts w:ascii="Times New Roman" w:hAnsi="Times New Roman" w:cs="Times New Roman"/>
                <w:sz w:val="16"/>
                <w:szCs w:val="16"/>
              </w:rPr>
            </w:pPr>
          </w:p>
          <w:p w14:paraId="79BED63E" w14:textId="77777777" w:rsidR="00445643" w:rsidRPr="00521C57" w:rsidRDefault="00445643" w:rsidP="00521C57">
            <w:pPr>
              <w:spacing w:before="75" w:after="75"/>
              <w:textAlignment w:val="baseline"/>
              <w:rPr>
                <w:rFonts w:ascii="Times New Roman" w:hAnsi="Times New Roman" w:cs="Times New Roman"/>
                <w:sz w:val="16"/>
                <w:szCs w:val="16"/>
              </w:rPr>
            </w:pPr>
          </w:p>
          <w:p w14:paraId="292E0CB3" w14:textId="77777777" w:rsidR="00445643" w:rsidRPr="00521C57" w:rsidRDefault="00445643" w:rsidP="00521C57">
            <w:pPr>
              <w:spacing w:before="75" w:after="75"/>
              <w:textAlignment w:val="baseline"/>
              <w:rPr>
                <w:rFonts w:ascii="Times New Roman" w:hAnsi="Times New Roman" w:cs="Times New Roman"/>
                <w:sz w:val="16"/>
                <w:szCs w:val="16"/>
              </w:rPr>
            </w:pPr>
          </w:p>
          <w:p w14:paraId="66A9F263" w14:textId="77777777" w:rsidR="00445643" w:rsidRPr="00521C57" w:rsidRDefault="00445643" w:rsidP="00521C57">
            <w:pPr>
              <w:spacing w:before="75" w:after="75"/>
              <w:textAlignment w:val="baseline"/>
              <w:rPr>
                <w:rFonts w:ascii="Times New Roman" w:hAnsi="Times New Roman" w:cs="Times New Roman"/>
                <w:sz w:val="16"/>
                <w:szCs w:val="16"/>
              </w:rPr>
            </w:pPr>
          </w:p>
          <w:p w14:paraId="20C4A51F" w14:textId="77777777" w:rsidR="00445643" w:rsidRPr="00521C57" w:rsidRDefault="00445643" w:rsidP="00521C57">
            <w:pPr>
              <w:spacing w:before="75" w:after="75"/>
              <w:textAlignment w:val="baseline"/>
              <w:rPr>
                <w:rFonts w:ascii="Times New Roman" w:hAnsi="Times New Roman" w:cs="Times New Roman"/>
                <w:sz w:val="16"/>
                <w:szCs w:val="16"/>
              </w:rPr>
            </w:pPr>
          </w:p>
          <w:p w14:paraId="32FF51FB" w14:textId="77777777" w:rsidR="00445643" w:rsidRPr="00521C57" w:rsidRDefault="00445643" w:rsidP="00521C57">
            <w:pPr>
              <w:spacing w:before="75" w:after="75"/>
              <w:textAlignment w:val="baseline"/>
              <w:rPr>
                <w:rFonts w:ascii="Times New Roman" w:hAnsi="Times New Roman" w:cs="Times New Roman"/>
                <w:sz w:val="16"/>
                <w:szCs w:val="16"/>
              </w:rPr>
            </w:pPr>
          </w:p>
          <w:p w14:paraId="07F8DB1C" w14:textId="77777777" w:rsidR="00445643" w:rsidRPr="00521C57" w:rsidRDefault="00445643" w:rsidP="00521C57">
            <w:pPr>
              <w:spacing w:before="75" w:after="75"/>
              <w:textAlignment w:val="baseline"/>
              <w:rPr>
                <w:rFonts w:ascii="Times New Roman" w:hAnsi="Times New Roman" w:cs="Times New Roman"/>
                <w:sz w:val="16"/>
                <w:szCs w:val="16"/>
              </w:rPr>
            </w:pPr>
          </w:p>
          <w:p w14:paraId="70FA7B3D" w14:textId="77777777" w:rsidR="00445643" w:rsidRPr="00521C57" w:rsidRDefault="00445643" w:rsidP="00521C57">
            <w:pPr>
              <w:spacing w:before="75" w:after="75"/>
              <w:textAlignment w:val="baseline"/>
              <w:rPr>
                <w:rFonts w:ascii="Times New Roman" w:hAnsi="Times New Roman" w:cs="Times New Roman"/>
                <w:sz w:val="16"/>
                <w:szCs w:val="16"/>
              </w:rPr>
            </w:pPr>
          </w:p>
          <w:p w14:paraId="5456CA98" w14:textId="77777777" w:rsidR="00445643" w:rsidRPr="00521C57" w:rsidRDefault="00445643" w:rsidP="00521C57">
            <w:pPr>
              <w:spacing w:before="75" w:after="75"/>
              <w:textAlignment w:val="baseline"/>
              <w:rPr>
                <w:rFonts w:ascii="Times New Roman" w:hAnsi="Times New Roman" w:cs="Times New Roman"/>
                <w:sz w:val="16"/>
                <w:szCs w:val="16"/>
              </w:rPr>
            </w:pPr>
          </w:p>
          <w:p w14:paraId="20A717BD" w14:textId="77777777" w:rsidR="00445643" w:rsidRPr="00521C57" w:rsidRDefault="00445643" w:rsidP="00521C57">
            <w:pPr>
              <w:spacing w:before="75" w:after="75"/>
              <w:textAlignment w:val="baseline"/>
              <w:rPr>
                <w:rFonts w:ascii="Times New Roman" w:hAnsi="Times New Roman" w:cs="Times New Roman"/>
                <w:sz w:val="16"/>
                <w:szCs w:val="16"/>
              </w:rPr>
            </w:pPr>
          </w:p>
          <w:p w14:paraId="4546846D" w14:textId="77777777" w:rsidR="00445643" w:rsidRPr="00521C57" w:rsidRDefault="00445643" w:rsidP="00521C57">
            <w:pPr>
              <w:spacing w:before="75" w:after="75"/>
              <w:textAlignment w:val="baseline"/>
              <w:rPr>
                <w:rFonts w:ascii="Times New Roman" w:hAnsi="Times New Roman" w:cs="Times New Roman"/>
                <w:sz w:val="16"/>
                <w:szCs w:val="16"/>
              </w:rPr>
            </w:pPr>
          </w:p>
          <w:p w14:paraId="3D53307A" w14:textId="77777777" w:rsidR="00445643" w:rsidRPr="00521C57" w:rsidRDefault="00445643" w:rsidP="00521C57">
            <w:pPr>
              <w:spacing w:before="75" w:after="75"/>
              <w:textAlignment w:val="baseline"/>
              <w:rPr>
                <w:rFonts w:ascii="Times New Roman" w:hAnsi="Times New Roman" w:cs="Times New Roman"/>
                <w:sz w:val="16"/>
                <w:szCs w:val="16"/>
              </w:rPr>
            </w:pPr>
          </w:p>
          <w:p w14:paraId="3B777ADB" w14:textId="77777777" w:rsidR="00445643" w:rsidRPr="00521C57" w:rsidRDefault="00445643" w:rsidP="00521C57">
            <w:pPr>
              <w:spacing w:before="75" w:after="75"/>
              <w:textAlignment w:val="baseline"/>
              <w:rPr>
                <w:rFonts w:ascii="Times New Roman" w:hAnsi="Times New Roman" w:cs="Times New Roman"/>
                <w:sz w:val="16"/>
                <w:szCs w:val="16"/>
              </w:rPr>
            </w:pPr>
          </w:p>
          <w:p w14:paraId="71B108C9" w14:textId="77777777" w:rsidR="00445643" w:rsidRPr="00521C57" w:rsidRDefault="00445643" w:rsidP="00521C57">
            <w:pPr>
              <w:spacing w:before="75" w:after="75"/>
              <w:textAlignment w:val="baseline"/>
              <w:rPr>
                <w:rFonts w:ascii="Times New Roman" w:hAnsi="Times New Roman" w:cs="Times New Roman"/>
                <w:sz w:val="16"/>
                <w:szCs w:val="16"/>
              </w:rPr>
            </w:pPr>
          </w:p>
          <w:p w14:paraId="2FAAF012" w14:textId="77777777" w:rsidR="00445643" w:rsidRPr="00521C57" w:rsidRDefault="00445643" w:rsidP="00521C57">
            <w:pPr>
              <w:spacing w:before="75" w:after="75"/>
              <w:textAlignment w:val="baseline"/>
              <w:rPr>
                <w:rFonts w:ascii="Times New Roman" w:hAnsi="Times New Roman" w:cs="Times New Roman"/>
                <w:sz w:val="16"/>
                <w:szCs w:val="16"/>
              </w:rPr>
            </w:pPr>
          </w:p>
          <w:p w14:paraId="4BC8AF7D" w14:textId="77777777" w:rsidR="00445643" w:rsidRPr="00521C57" w:rsidRDefault="00445643" w:rsidP="00521C57">
            <w:pPr>
              <w:spacing w:before="75" w:after="75"/>
              <w:textAlignment w:val="baseline"/>
              <w:rPr>
                <w:rFonts w:ascii="Times New Roman" w:hAnsi="Times New Roman" w:cs="Times New Roman"/>
                <w:sz w:val="16"/>
                <w:szCs w:val="16"/>
              </w:rPr>
            </w:pPr>
          </w:p>
          <w:p w14:paraId="6D013D27" w14:textId="77777777" w:rsidR="00445643" w:rsidRPr="00521C57" w:rsidRDefault="00445643" w:rsidP="00521C57">
            <w:pPr>
              <w:spacing w:before="75" w:after="75"/>
              <w:textAlignment w:val="baseline"/>
              <w:rPr>
                <w:rFonts w:ascii="Times New Roman" w:hAnsi="Times New Roman" w:cs="Times New Roman"/>
                <w:sz w:val="16"/>
                <w:szCs w:val="16"/>
              </w:rPr>
            </w:pPr>
          </w:p>
          <w:p w14:paraId="6393ECD7" w14:textId="77777777" w:rsidR="00445643" w:rsidRPr="00521C57" w:rsidRDefault="00445643" w:rsidP="00521C57">
            <w:pPr>
              <w:spacing w:before="75" w:after="75"/>
              <w:textAlignment w:val="baseline"/>
              <w:rPr>
                <w:rFonts w:ascii="Times New Roman" w:hAnsi="Times New Roman" w:cs="Times New Roman"/>
                <w:sz w:val="16"/>
                <w:szCs w:val="16"/>
              </w:rPr>
            </w:pPr>
          </w:p>
          <w:p w14:paraId="3CF1CEB2" w14:textId="77777777" w:rsidR="00445643" w:rsidRPr="00521C57" w:rsidRDefault="00445643" w:rsidP="00521C57">
            <w:pPr>
              <w:rPr>
                <w:rFonts w:ascii="Times New Roman" w:hAnsi="Times New Roman" w:cs="Times New Roman"/>
                <w:sz w:val="16"/>
                <w:szCs w:val="16"/>
              </w:rPr>
            </w:pPr>
          </w:p>
        </w:tc>
        <w:tc>
          <w:tcPr>
            <w:tcW w:w="0" w:type="auto"/>
          </w:tcPr>
          <w:p w14:paraId="23934D4B" w14:textId="77777777" w:rsidR="00445643" w:rsidRPr="00521C57" w:rsidRDefault="00445643" w:rsidP="00521C57">
            <w:pPr>
              <w:rPr>
                <w:rFonts w:ascii="Times New Roman" w:hAnsi="Times New Roman" w:cs="Times New Roman"/>
                <w:sz w:val="16"/>
                <w:szCs w:val="16"/>
              </w:rPr>
            </w:pPr>
            <w:proofErr w:type="spellStart"/>
            <w:r w:rsidRPr="00521C57">
              <w:rPr>
                <w:rFonts w:ascii="Times New Roman" w:hAnsi="Times New Roman" w:cs="Times New Roman"/>
                <w:sz w:val="16"/>
                <w:szCs w:val="16"/>
              </w:rPr>
              <w:lastRenderedPageBreak/>
              <w:t>HbAIC</w:t>
            </w:r>
            <w:proofErr w:type="spellEnd"/>
            <w:r w:rsidRPr="00521C57">
              <w:rPr>
                <w:rFonts w:ascii="Times New Roman" w:hAnsi="Times New Roman" w:cs="Times New Roman"/>
                <w:sz w:val="16"/>
                <w:szCs w:val="16"/>
              </w:rPr>
              <w:t xml:space="preserve"> screening</w:t>
            </w:r>
          </w:p>
          <w:p w14:paraId="65090CC9" w14:textId="77777777" w:rsidR="00445643" w:rsidRPr="00521C57" w:rsidRDefault="00445643" w:rsidP="00521C57">
            <w:pPr>
              <w:rPr>
                <w:rFonts w:ascii="Times New Roman" w:hAnsi="Times New Roman" w:cs="Times New Roman"/>
                <w:sz w:val="16"/>
                <w:szCs w:val="16"/>
              </w:rPr>
            </w:pPr>
          </w:p>
        </w:tc>
        <w:tc>
          <w:tcPr>
            <w:tcW w:w="0" w:type="auto"/>
          </w:tcPr>
          <w:p w14:paraId="273C735B"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 xml:space="preserve">PCHI’s performance in </w:t>
            </w:r>
            <w:proofErr w:type="spellStart"/>
            <w:r w:rsidRPr="00521C57">
              <w:rPr>
                <w:rFonts w:ascii="Times New Roman" w:hAnsi="Times New Roman" w:cs="Times New Roman"/>
                <w:sz w:val="16"/>
                <w:szCs w:val="16"/>
              </w:rPr>
              <w:t>HbAIC</w:t>
            </w:r>
            <w:proofErr w:type="spellEnd"/>
            <w:r w:rsidRPr="00521C57">
              <w:rPr>
                <w:rFonts w:ascii="Times New Roman" w:hAnsi="Times New Roman" w:cs="Times New Roman"/>
                <w:sz w:val="16"/>
                <w:szCs w:val="16"/>
              </w:rPr>
              <w:t xml:space="preserve"> screening in the index health plan improved over 2 years by 7 percentage points, compared with a </w:t>
            </w:r>
            <w:proofErr w:type="spellStart"/>
            <w:r w:rsidRPr="00521C57">
              <w:rPr>
                <w:rFonts w:ascii="Times New Roman" w:hAnsi="Times New Roman" w:cs="Times New Roman"/>
                <w:sz w:val="16"/>
                <w:szCs w:val="16"/>
              </w:rPr>
              <w:t>statewide</w:t>
            </w:r>
            <w:proofErr w:type="spellEnd"/>
            <w:r w:rsidRPr="00521C57">
              <w:rPr>
                <w:rFonts w:ascii="Times New Roman" w:hAnsi="Times New Roman" w:cs="Times New Roman"/>
                <w:sz w:val="16"/>
                <w:szCs w:val="16"/>
              </w:rPr>
              <w:t xml:space="preserve"> improvement of 4.9 percentage points (</w:t>
            </w:r>
            <w:r w:rsidRPr="00521C57">
              <w:rPr>
                <w:rFonts w:ascii="Times New Roman" w:hAnsi="Times New Roman" w:cs="Times New Roman"/>
                <w:i/>
                <w:iCs/>
                <w:sz w:val="16"/>
                <w:szCs w:val="16"/>
              </w:rPr>
              <w:t xml:space="preserve">p </w:t>
            </w:r>
            <w:r w:rsidRPr="00521C57">
              <w:rPr>
                <w:rFonts w:ascii="Times New Roman" w:hAnsi="Times New Roman" w:cs="Times New Roman"/>
                <w:sz w:val="16"/>
                <w:szCs w:val="16"/>
              </w:rPr>
              <w:t xml:space="preserve">&lt; .05). </w:t>
            </w:r>
          </w:p>
        </w:tc>
      </w:tr>
      <w:tr w:rsidR="00445643" w:rsidRPr="00521C57" w14:paraId="66AA4E4F" w14:textId="77777777" w:rsidTr="00445643">
        <w:trPr>
          <w:trHeight w:val="1417"/>
        </w:trPr>
        <w:tc>
          <w:tcPr>
            <w:tcW w:w="0" w:type="auto"/>
            <w:vMerge/>
          </w:tcPr>
          <w:p w14:paraId="22A4739A" w14:textId="77777777" w:rsidR="00445643" w:rsidRPr="00521C57" w:rsidRDefault="00445643" w:rsidP="00521C57">
            <w:pPr>
              <w:rPr>
                <w:rFonts w:ascii="Times New Roman" w:hAnsi="Times New Roman" w:cs="Times New Roman"/>
                <w:sz w:val="16"/>
                <w:szCs w:val="16"/>
              </w:rPr>
            </w:pPr>
          </w:p>
        </w:tc>
        <w:tc>
          <w:tcPr>
            <w:tcW w:w="0" w:type="auto"/>
            <w:vMerge/>
            <w:vAlign w:val="bottom"/>
          </w:tcPr>
          <w:p w14:paraId="32316E92" w14:textId="77777777" w:rsidR="00445643" w:rsidRPr="00521C57" w:rsidRDefault="00445643" w:rsidP="00521C57">
            <w:pPr>
              <w:spacing w:before="75" w:after="75"/>
              <w:textAlignment w:val="baseline"/>
              <w:rPr>
                <w:rFonts w:ascii="Times New Roman" w:hAnsi="Times New Roman" w:cs="Times New Roman"/>
                <w:sz w:val="16"/>
                <w:szCs w:val="16"/>
              </w:rPr>
            </w:pPr>
          </w:p>
        </w:tc>
        <w:tc>
          <w:tcPr>
            <w:tcW w:w="0" w:type="auto"/>
          </w:tcPr>
          <w:p w14:paraId="2D6BB347"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Eye exams</w:t>
            </w:r>
          </w:p>
          <w:p w14:paraId="17C97546" w14:textId="77777777" w:rsidR="00445643" w:rsidRPr="00521C57" w:rsidRDefault="00445643" w:rsidP="00521C57">
            <w:pPr>
              <w:rPr>
                <w:rFonts w:ascii="Times New Roman" w:hAnsi="Times New Roman" w:cs="Times New Roman"/>
                <w:sz w:val="16"/>
                <w:szCs w:val="16"/>
              </w:rPr>
            </w:pPr>
          </w:p>
        </w:tc>
        <w:tc>
          <w:tcPr>
            <w:tcW w:w="0" w:type="auto"/>
          </w:tcPr>
          <w:p w14:paraId="26A4C709"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 xml:space="preserve">For diabetic eye exams, PCHI’s performance improved 18.7 percentage points, compared to a slight decline in </w:t>
            </w:r>
            <w:proofErr w:type="spellStart"/>
            <w:r w:rsidRPr="00521C57">
              <w:rPr>
                <w:rFonts w:ascii="Times New Roman" w:hAnsi="Times New Roman" w:cs="Times New Roman"/>
                <w:sz w:val="16"/>
                <w:szCs w:val="16"/>
              </w:rPr>
              <w:t>statewide</w:t>
            </w:r>
            <w:proofErr w:type="spellEnd"/>
            <w:r w:rsidRPr="00521C57">
              <w:rPr>
                <w:rFonts w:ascii="Times New Roman" w:hAnsi="Times New Roman" w:cs="Times New Roman"/>
                <w:sz w:val="16"/>
                <w:szCs w:val="16"/>
              </w:rPr>
              <w:t xml:space="preserve"> performance (</w:t>
            </w:r>
            <w:r w:rsidRPr="00521C57">
              <w:rPr>
                <w:rFonts w:ascii="Times New Roman" w:hAnsi="Times New Roman" w:cs="Times New Roman"/>
                <w:i/>
                <w:iCs/>
                <w:sz w:val="16"/>
                <w:szCs w:val="16"/>
              </w:rPr>
              <w:t xml:space="preserve">p </w:t>
            </w:r>
            <w:r w:rsidRPr="00521C57">
              <w:rPr>
                <w:rFonts w:ascii="Times New Roman" w:hAnsi="Times New Roman" w:cs="Times New Roman"/>
                <w:sz w:val="16"/>
                <w:szCs w:val="16"/>
              </w:rPr>
              <w:t xml:space="preserve">&lt; .05). </w:t>
            </w:r>
          </w:p>
        </w:tc>
      </w:tr>
      <w:tr w:rsidR="00445643" w:rsidRPr="00521C57" w14:paraId="40333A49" w14:textId="77777777" w:rsidTr="00445643">
        <w:trPr>
          <w:trHeight w:val="1438"/>
        </w:trPr>
        <w:tc>
          <w:tcPr>
            <w:tcW w:w="0" w:type="auto"/>
            <w:vMerge/>
          </w:tcPr>
          <w:p w14:paraId="2E8B232A" w14:textId="77777777" w:rsidR="00445643" w:rsidRPr="00521C57" w:rsidRDefault="00445643" w:rsidP="00521C57">
            <w:pPr>
              <w:rPr>
                <w:rFonts w:ascii="Times New Roman" w:hAnsi="Times New Roman" w:cs="Times New Roman"/>
                <w:sz w:val="16"/>
                <w:szCs w:val="16"/>
              </w:rPr>
            </w:pPr>
          </w:p>
        </w:tc>
        <w:tc>
          <w:tcPr>
            <w:tcW w:w="0" w:type="auto"/>
            <w:vMerge/>
            <w:vAlign w:val="bottom"/>
          </w:tcPr>
          <w:p w14:paraId="0424774F" w14:textId="77777777" w:rsidR="00445643" w:rsidRPr="00521C57" w:rsidRDefault="00445643" w:rsidP="00521C57">
            <w:pPr>
              <w:spacing w:before="75" w:after="75"/>
              <w:textAlignment w:val="baseline"/>
              <w:rPr>
                <w:rFonts w:ascii="Times New Roman" w:hAnsi="Times New Roman" w:cs="Times New Roman"/>
                <w:sz w:val="16"/>
                <w:szCs w:val="16"/>
              </w:rPr>
            </w:pPr>
          </w:p>
        </w:tc>
        <w:tc>
          <w:tcPr>
            <w:tcW w:w="0" w:type="auto"/>
          </w:tcPr>
          <w:p w14:paraId="0601C315"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LDL screening</w:t>
            </w:r>
          </w:p>
          <w:p w14:paraId="0CA5A4A5" w14:textId="77777777" w:rsidR="00445643" w:rsidRPr="00521C57" w:rsidRDefault="00445643" w:rsidP="00521C57">
            <w:pPr>
              <w:rPr>
                <w:rFonts w:ascii="Times New Roman" w:hAnsi="Times New Roman" w:cs="Times New Roman"/>
                <w:sz w:val="16"/>
                <w:szCs w:val="16"/>
              </w:rPr>
            </w:pPr>
          </w:p>
        </w:tc>
        <w:tc>
          <w:tcPr>
            <w:tcW w:w="0" w:type="auto"/>
          </w:tcPr>
          <w:p w14:paraId="49AA0144"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For diabetic LDL screening, PCHI improved by 13.2 percentage points, almost twice that of the state average (</w:t>
            </w:r>
            <w:r w:rsidRPr="00521C57">
              <w:rPr>
                <w:rFonts w:ascii="Times New Roman" w:hAnsi="Times New Roman" w:cs="Times New Roman"/>
                <w:i/>
                <w:iCs/>
                <w:sz w:val="16"/>
                <w:szCs w:val="16"/>
              </w:rPr>
              <w:t xml:space="preserve">p </w:t>
            </w:r>
            <w:r w:rsidRPr="00521C57">
              <w:rPr>
                <w:rFonts w:ascii="Times New Roman" w:hAnsi="Times New Roman" w:cs="Times New Roman"/>
                <w:sz w:val="16"/>
                <w:szCs w:val="16"/>
              </w:rPr>
              <w:t>&lt; .05),</w:t>
            </w:r>
          </w:p>
        </w:tc>
      </w:tr>
      <w:tr w:rsidR="00445643" w:rsidRPr="00521C57" w14:paraId="574FDF2D" w14:textId="77777777" w:rsidTr="00445643">
        <w:trPr>
          <w:trHeight w:val="1700"/>
        </w:trPr>
        <w:tc>
          <w:tcPr>
            <w:tcW w:w="0" w:type="auto"/>
            <w:vMerge/>
          </w:tcPr>
          <w:p w14:paraId="084FD578" w14:textId="77777777" w:rsidR="00445643" w:rsidRPr="00521C57" w:rsidRDefault="00445643" w:rsidP="00521C57">
            <w:pPr>
              <w:rPr>
                <w:rFonts w:ascii="Times New Roman" w:hAnsi="Times New Roman" w:cs="Times New Roman"/>
                <w:sz w:val="16"/>
                <w:szCs w:val="16"/>
              </w:rPr>
            </w:pPr>
          </w:p>
        </w:tc>
        <w:tc>
          <w:tcPr>
            <w:tcW w:w="0" w:type="auto"/>
            <w:vMerge/>
            <w:vAlign w:val="bottom"/>
          </w:tcPr>
          <w:p w14:paraId="412CE4AD" w14:textId="77777777" w:rsidR="00445643" w:rsidRPr="00521C57" w:rsidRDefault="00445643" w:rsidP="00521C57">
            <w:pPr>
              <w:spacing w:before="75" w:after="75"/>
              <w:textAlignment w:val="baseline"/>
              <w:rPr>
                <w:rFonts w:ascii="Times New Roman" w:hAnsi="Times New Roman" w:cs="Times New Roman"/>
                <w:sz w:val="16"/>
                <w:szCs w:val="16"/>
              </w:rPr>
            </w:pPr>
          </w:p>
        </w:tc>
        <w:tc>
          <w:tcPr>
            <w:tcW w:w="0" w:type="auto"/>
          </w:tcPr>
          <w:p w14:paraId="724D8F39"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Nephropathy screening</w:t>
            </w:r>
          </w:p>
        </w:tc>
        <w:tc>
          <w:tcPr>
            <w:tcW w:w="0" w:type="auto"/>
          </w:tcPr>
          <w:p w14:paraId="247C6E67"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 xml:space="preserve">Nephropathy screening rate improved by 15.2 percentage points, over twice the </w:t>
            </w:r>
            <w:proofErr w:type="gramStart"/>
            <w:r w:rsidRPr="00521C57">
              <w:rPr>
                <w:rFonts w:ascii="Times New Roman" w:hAnsi="Times New Roman" w:cs="Times New Roman"/>
                <w:sz w:val="16"/>
                <w:szCs w:val="16"/>
              </w:rPr>
              <w:t>state-wide</w:t>
            </w:r>
            <w:proofErr w:type="gramEnd"/>
            <w:r w:rsidRPr="00521C57">
              <w:rPr>
                <w:rFonts w:ascii="Times New Roman" w:hAnsi="Times New Roman" w:cs="Times New Roman"/>
                <w:sz w:val="16"/>
                <w:szCs w:val="16"/>
              </w:rPr>
              <w:t xml:space="preserve"> improvement (</w:t>
            </w:r>
            <w:r w:rsidRPr="00521C57">
              <w:rPr>
                <w:rFonts w:ascii="Times New Roman" w:hAnsi="Times New Roman" w:cs="Times New Roman"/>
                <w:i/>
                <w:iCs/>
                <w:sz w:val="16"/>
                <w:szCs w:val="16"/>
              </w:rPr>
              <w:t>p</w:t>
            </w:r>
            <w:r w:rsidRPr="00521C57">
              <w:rPr>
                <w:rFonts w:ascii="Times New Roman" w:hAnsi="Times New Roman" w:cs="Times New Roman"/>
                <w:sz w:val="16"/>
                <w:szCs w:val="16"/>
              </w:rPr>
              <w:t xml:space="preserve"> &lt; .05). </w:t>
            </w:r>
          </w:p>
        </w:tc>
      </w:tr>
      <w:tr w:rsidR="00445643" w:rsidRPr="00521C57" w14:paraId="7930FA52" w14:textId="77777777" w:rsidTr="00445643">
        <w:trPr>
          <w:trHeight w:val="1700"/>
        </w:trPr>
        <w:tc>
          <w:tcPr>
            <w:tcW w:w="0" w:type="auto"/>
            <w:vMerge/>
          </w:tcPr>
          <w:p w14:paraId="2E31B38A" w14:textId="77777777" w:rsidR="00445643" w:rsidRPr="00521C57" w:rsidRDefault="00445643" w:rsidP="00521C57">
            <w:pPr>
              <w:rPr>
                <w:rFonts w:ascii="Times New Roman" w:hAnsi="Times New Roman" w:cs="Times New Roman"/>
                <w:sz w:val="16"/>
                <w:szCs w:val="16"/>
              </w:rPr>
            </w:pPr>
          </w:p>
        </w:tc>
        <w:tc>
          <w:tcPr>
            <w:tcW w:w="0" w:type="auto"/>
            <w:vMerge/>
            <w:vAlign w:val="bottom"/>
          </w:tcPr>
          <w:p w14:paraId="23B5B0E8" w14:textId="77777777" w:rsidR="00445643" w:rsidRPr="00521C57" w:rsidRDefault="00445643" w:rsidP="00521C57">
            <w:pPr>
              <w:spacing w:before="75" w:after="75"/>
              <w:textAlignment w:val="baseline"/>
              <w:rPr>
                <w:rFonts w:ascii="Times New Roman" w:hAnsi="Times New Roman" w:cs="Times New Roman"/>
                <w:sz w:val="16"/>
                <w:szCs w:val="16"/>
              </w:rPr>
            </w:pPr>
          </w:p>
        </w:tc>
        <w:tc>
          <w:tcPr>
            <w:tcW w:w="0" w:type="auto"/>
          </w:tcPr>
          <w:p w14:paraId="0C508C07"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Paediatric asthma controller </w:t>
            </w:r>
            <w:proofErr w:type="gramStart"/>
            <w:r w:rsidRPr="00521C57">
              <w:rPr>
                <w:rFonts w:ascii="Times New Roman" w:hAnsi="Times New Roman" w:cs="Times New Roman"/>
                <w:sz w:val="16"/>
                <w:szCs w:val="16"/>
              </w:rPr>
              <w:t xml:space="preserve">use  </w:t>
            </w:r>
            <w:proofErr w:type="gramEnd"/>
          </w:p>
        </w:tc>
        <w:tc>
          <w:tcPr>
            <w:tcW w:w="0" w:type="auto"/>
          </w:tcPr>
          <w:p w14:paraId="0918908F"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 xml:space="preserve">(PCHI improvement 1.7 percentage points, state improvement 3.9 percentage points, </w:t>
            </w:r>
            <w:r w:rsidRPr="00521C57">
              <w:rPr>
                <w:rFonts w:ascii="Times New Roman" w:hAnsi="Times New Roman" w:cs="Times New Roman"/>
                <w:i/>
                <w:iCs/>
                <w:sz w:val="16"/>
                <w:szCs w:val="16"/>
              </w:rPr>
              <w:t xml:space="preserve">p </w:t>
            </w:r>
            <w:r w:rsidRPr="00521C57">
              <w:rPr>
                <w:rFonts w:ascii="Times New Roman" w:hAnsi="Times New Roman" w:cs="Times New Roman"/>
                <w:sz w:val="16"/>
                <w:szCs w:val="16"/>
              </w:rPr>
              <w:t>&gt; .05), 3.8* mean change (process drug).</w:t>
            </w:r>
          </w:p>
          <w:p w14:paraId="0E6E7147" w14:textId="77777777" w:rsidR="00445643" w:rsidRPr="00521C57" w:rsidRDefault="00445643" w:rsidP="00521C57">
            <w:pPr>
              <w:rPr>
                <w:rFonts w:ascii="Times New Roman" w:hAnsi="Times New Roman" w:cs="Times New Roman"/>
                <w:sz w:val="16"/>
                <w:szCs w:val="16"/>
              </w:rPr>
            </w:pPr>
          </w:p>
        </w:tc>
      </w:tr>
      <w:tr w:rsidR="00445643" w:rsidRPr="00521C57" w14:paraId="7DF2D525" w14:textId="77777777" w:rsidTr="00445643">
        <w:trPr>
          <w:trHeight w:val="8794"/>
        </w:trPr>
        <w:tc>
          <w:tcPr>
            <w:tcW w:w="0" w:type="auto"/>
          </w:tcPr>
          <w:p w14:paraId="670014F2" w14:textId="77777777" w:rsidR="00445643" w:rsidRPr="00521C57" w:rsidRDefault="00806C71" w:rsidP="00521C57">
            <w:pPr>
              <w:rPr>
                <w:rFonts w:ascii="Times New Roman" w:hAnsi="Times New Roman" w:cs="Times New Roman"/>
                <w:sz w:val="16"/>
                <w:szCs w:val="16"/>
              </w:rPr>
            </w:pPr>
            <w:hyperlink r:id="rId15" w:history="1">
              <w:r w:rsidR="00445643" w:rsidRPr="00521C57">
                <w:rPr>
                  <w:rFonts w:ascii="Times New Roman" w:hAnsi="Times New Roman" w:cs="Times New Roman"/>
                  <w:sz w:val="16"/>
                  <w:szCs w:val="16"/>
                </w:rPr>
                <w:t>Mandel</w:t>
              </w:r>
            </w:hyperlink>
            <w:r w:rsidR="00445643" w:rsidRPr="00521C57">
              <w:rPr>
                <w:rFonts w:ascii="Times New Roman" w:hAnsi="Times New Roman" w:cs="Times New Roman"/>
                <w:sz w:val="16"/>
                <w:szCs w:val="16"/>
              </w:rPr>
              <w:t xml:space="preserve"> et al.</w:t>
            </w:r>
            <w:proofErr w:type="gramStart"/>
            <w:r w:rsidR="00445643" w:rsidRPr="00521C57">
              <w:rPr>
                <w:rFonts w:ascii="Times New Roman" w:hAnsi="Times New Roman" w:cs="Times New Roman"/>
                <w:sz w:val="16"/>
                <w:szCs w:val="16"/>
              </w:rPr>
              <w:t>,  2007</w:t>
            </w:r>
            <w:proofErr w:type="gramEnd"/>
          </w:p>
          <w:p w14:paraId="09307D2E" w14:textId="77777777" w:rsidR="00445643" w:rsidRPr="00521C57" w:rsidRDefault="00445643" w:rsidP="00521C57">
            <w:pPr>
              <w:tabs>
                <w:tab w:val="right" w:pos="540"/>
                <w:tab w:val="left" w:pos="720"/>
              </w:tabs>
              <w:spacing w:after="240"/>
              <w:rPr>
                <w:rFonts w:ascii="Times New Roman" w:hAnsi="Times New Roman" w:cs="Times New Roman"/>
                <w:sz w:val="16"/>
                <w:szCs w:val="16"/>
                <w:shd w:val="clear" w:color="auto" w:fill="FFFFFF"/>
              </w:rPr>
            </w:pPr>
            <w:r w:rsidRPr="00521C57">
              <w:rPr>
                <w:rFonts w:ascii="Times New Roman" w:hAnsi="Times New Roman" w:cs="Times New Roman"/>
                <w:sz w:val="16"/>
                <w:szCs w:val="16"/>
                <w:shd w:val="clear" w:color="auto" w:fill="FFFFFF"/>
              </w:rPr>
              <w:t xml:space="preserve">Cincinnati </w:t>
            </w:r>
          </w:p>
          <w:p w14:paraId="243F0B74"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shd w:val="clear" w:color="auto" w:fill="FFFFFF"/>
              </w:rPr>
              <w:t>USA</w:t>
            </w:r>
          </w:p>
        </w:tc>
        <w:tc>
          <w:tcPr>
            <w:tcW w:w="0" w:type="auto"/>
            <w:vAlign w:val="bottom"/>
          </w:tcPr>
          <w:p w14:paraId="7749A0D8" w14:textId="77777777" w:rsidR="00445643" w:rsidRPr="00521C57" w:rsidRDefault="00445643" w:rsidP="00521C57">
            <w:pPr>
              <w:autoSpaceDE w:val="0"/>
              <w:autoSpaceDN w:val="0"/>
              <w:adjustRightInd w:val="0"/>
              <w:rPr>
                <w:rFonts w:ascii="Times New Roman" w:hAnsi="Times New Roman" w:cs="Times New Roman"/>
                <w:bCs/>
                <w:color w:val="292526"/>
                <w:sz w:val="16"/>
                <w:szCs w:val="16"/>
              </w:rPr>
            </w:pPr>
            <w:r w:rsidRPr="00521C57">
              <w:rPr>
                <w:rFonts w:ascii="Times New Roman" w:hAnsi="Times New Roman" w:cs="Times New Roman"/>
                <w:color w:val="292526"/>
                <w:sz w:val="16"/>
                <w:szCs w:val="16"/>
              </w:rPr>
              <w:t>Between October 1, 2003,andNovember30</w:t>
            </w:r>
            <w:proofErr w:type="gramStart"/>
            <w:r w:rsidRPr="00521C57">
              <w:rPr>
                <w:rFonts w:ascii="Times New Roman" w:hAnsi="Times New Roman" w:cs="Times New Roman"/>
                <w:color w:val="292526"/>
                <w:sz w:val="16"/>
                <w:szCs w:val="16"/>
              </w:rPr>
              <w:t>,2006</w:t>
            </w:r>
            <w:proofErr w:type="gramEnd"/>
          </w:p>
          <w:p w14:paraId="5EAC692A" w14:textId="77777777" w:rsidR="00445643" w:rsidRPr="00521C57" w:rsidRDefault="00445643" w:rsidP="00521C57">
            <w:pPr>
              <w:autoSpaceDE w:val="0"/>
              <w:autoSpaceDN w:val="0"/>
              <w:adjustRightInd w:val="0"/>
              <w:rPr>
                <w:rFonts w:ascii="Times New Roman" w:hAnsi="Times New Roman" w:cs="Times New Roman"/>
                <w:bCs/>
                <w:color w:val="292526"/>
                <w:sz w:val="16"/>
                <w:szCs w:val="16"/>
              </w:rPr>
            </w:pPr>
            <w:r w:rsidRPr="00521C57">
              <w:rPr>
                <w:rFonts w:ascii="Times New Roman" w:hAnsi="Times New Roman" w:cs="Times New Roman"/>
                <w:bCs/>
                <w:color w:val="292526"/>
                <w:sz w:val="16"/>
                <w:szCs w:val="16"/>
              </w:rPr>
              <w:t xml:space="preserve">No control group but interrupted time series </w:t>
            </w:r>
            <w:proofErr w:type="spellStart"/>
            <w:r w:rsidRPr="00521C57">
              <w:rPr>
                <w:rFonts w:ascii="Times New Roman" w:hAnsi="Times New Roman" w:cs="Times New Roman"/>
                <w:bCs/>
                <w:color w:val="292526"/>
                <w:sz w:val="16"/>
                <w:szCs w:val="16"/>
              </w:rPr>
              <w:t>desing</w:t>
            </w:r>
            <w:proofErr w:type="spellEnd"/>
            <w:r w:rsidRPr="00521C57">
              <w:rPr>
                <w:rFonts w:ascii="Times New Roman" w:hAnsi="Times New Roman" w:cs="Times New Roman"/>
                <w:bCs/>
                <w:color w:val="292526"/>
                <w:sz w:val="16"/>
                <w:szCs w:val="16"/>
              </w:rPr>
              <w:t>. Good quality, so will count as control</w:t>
            </w:r>
          </w:p>
          <w:p w14:paraId="174B6347" w14:textId="77777777" w:rsidR="00445643" w:rsidRPr="00521C57" w:rsidRDefault="00445643" w:rsidP="00521C57">
            <w:pPr>
              <w:autoSpaceDE w:val="0"/>
              <w:autoSpaceDN w:val="0"/>
              <w:adjustRightInd w:val="0"/>
              <w:rPr>
                <w:rFonts w:ascii="Times New Roman" w:hAnsi="Times New Roman" w:cs="Times New Roman"/>
                <w:bCs/>
                <w:color w:val="292526"/>
                <w:sz w:val="16"/>
                <w:szCs w:val="16"/>
              </w:rPr>
            </w:pPr>
          </w:p>
          <w:p w14:paraId="422C474D" w14:textId="77777777" w:rsidR="00445643" w:rsidRPr="00521C57" w:rsidRDefault="00445643" w:rsidP="00521C57">
            <w:pPr>
              <w:autoSpaceDE w:val="0"/>
              <w:autoSpaceDN w:val="0"/>
              <w:adjustRightInd w:val="0"/>
              <w:rPr>
                <w:rFonts w:ascii="Times New Roman" w:hAnsi="Times New Roman" w:cs="Times New Roman"/>
                <w:bCs/>
                <w:color w:val="292526"/>
                <w:sz w:val="16"/>
                <w:szCs w:val="16"/>
              </w:rPr>
            </w:pPr>
          </w:p>
          <w:p w14:paraId="37B82AC4" w14:textId="77777777" w:rsidR="00445643" w:rsidRPr="00521C57" w:rsidRDefault="00445643" w:rsidP="00521C57">
            <w:pPr>
              <w:autoSpaceDE w:val="0"/>
              <w:autoSpaceDN w:val="0"/>
              <w:adjustRightInd w:val="0"/>
              <w:rPr>
                <w:rFonts w:ascii="Times New Roman" w:hAnsi="Times New Roman" w:cs="Times New Roman"/>
                <w:bCs/>
                <w:color w:val="292526"/>
                <w:sz w:val="16"/>
                <w:szCs w:val="16"/>
              </w:rPr>
            </w:pPr>
          </w:p>
          <w:p w14:paraId="2F4D7A38" w14:textId="77777777" w:rsidR="00445643" w:rsidRPr="00521C57" w:rsidRDefault="00445643" w:rsidP="00521C57">
            <w:pPr>
              <w:autoSpaceDE w:val="0"/>
              <w:autoSpaceDN w:val="0"/>
              <w:adjustRightInd w:val="0"/>
              <w:rPr>
                <w:rFonts w:ascii="Times New Roman" w:hAnsi="Times New Roman" w:cs="Times New Roman"/>
                <w:bCs/>
                <w:color w:val="292526"/>
                <w:sz w:val="16"/>
                <w:szCs w:val="16"/>
              </w:rPr>
            </w:pPr>
          </w:p>
          <w:p w14:paraId="4A568817" w14:textId="77777777" w:rsidR="00445643" w:rsidRPr="00521C57" w:rsidRDefault="00445643" w:rsidP="00521C57">
            <w:pPr>
              <w:autoSpaceDE w:val="0"/>
              <w:autoSpaceDN w:val="0"/>
              <w:adjustRightInd w:val="0"/>
              <w:rPr>
                <w:rFonts w:ascii="Times New Roman" w:hAnsi="Times New Roman" w:cs="Times New Roman"/>
                <w:bCs/>
                <w:color w:val="292526"/>
                <w:sz w:val="16"/>
                <w:szCs w:val="16"/>
              </w:rPr>
            </w:pPr>
          </w:p>
          <w:p w14:paraId="74AFBAB6" w14:textId="77777777" w:rsidR="00445643" w:rsidRPr="00521C57" w:rsidRDefault="00445643" w:rsidP="00521C57">
            <w:pPr>
              <w:autoSpaceDE w:val="0"/>
              <w:autoSpaceDN w:val="0"/>
              <w:adjustRightInd w:val="0"/>
              <w:rPr>
                <w:rFonts w:ascii="Times New Roman" w:hAnsi="Times New Roman" w:cs="Times New Roman"/>
                <w:bCs/>
                <w:color w:val="292526"/>
                <w:sz w:val="16"/>
                <w:szCs w:val="16"/>
              </w:rPr>
            </w:pPr>
          </w:p>
          <w:p w14:paraId="149AC896" w14:textId="77777777" w:rsidR="00445643" w:rsidRPr="00521C57" w:rsidRDefault="00445643" w:rsidP="00521C57">
            <w:pPr>
              <w:autoSpaceDE w:val="0"/>
              <w:autoSpaceDN w:val="0"/>
              <w:adjustRightInd w:val="0"/>
              <w:rPr>
                <w:rFonts w:ascii="Times New Roman" w:hAnsi="Times New Roman" w:cs="Times New Roman"/>
                <w:bCs/>
                <w:color w:val="292526"/>
                <w:sz w:val="16"/>
                <w:szCs w:val="16"/>
              </w:rPr>
            </w:pPr>
          </w:p>
          <w:p w14:paraId="110DEEB3" w14:textId="77777777" w:rsidR="00445643" w:rsidRPr="00521C57" w:rsidRDefault="00445643" w:rsidP="00521C57">
            <w:pPr>
              <w:autoSpaceDE w:val="0"/>
              <w:autoSpaceDN w:val="0"/>
              <w:adjustRightInd w:val="0"/>
              <w:rPr>
                <w:rFonts w:ascii="Times New Roman" w:hAnsi="Times New Roman" w:cs="Times New Roman"/>
                <w:bCs/>
                <w:color w:val="292526"/>
                <w:sz w:val="16"/>
                <w:szCs w:val="16"/>
              </w:rPr>
            </w:pPr>
          </w:p>
          <w:p w14:paraId="5E8AF216" w14:textId="77777777" w:rsidR="00445643" w:rsidRPr="00521C57" w:rsidRDefault="00445643" w:rsidP="00521C57">
            <w:pPr>
              <w:autoSpaceDE w:val="0"/>
              <w:autoSpaceDN w:val="0"/>
              <w:adjustRightInd w:val="0"/>
              <w:rPr>
                <w:rFonts w:ascii="Times New Roman" w:hAnsi="Times New Roman" w:cs="Times New Roman"/>
                <w:bCs/>
                <w:color w:val="292526"/>
                <w:sz w:val="16"/>
                <w:szCs w:val="16"/>
              </w:rPr>
            </w:pPr>
          </w:p>
          <w:p w14:paraId="13762484" w14:textId="77777777" w:rsidR="00445643" w:rsidRPr="00521C57" w:rsidRDefault="00445643" w:rsidP="00521C57">
            <w:pPr>
              <w:autoSpaceDE w:val="0"/>
              <w:autoSpaceDN w:val="0"/>
              <w:adjustRightInd w:val="0"/>
              <w:rPr>
                <w:rFonts w:ascii="Times New Roman" w:hAnsi="Times New Roman" w:cs="Times New Roman"/>
                <w:bCs/>
                <w:color w:val="292526"/>
                <w:sz w:val="16"/>
                <w:szCs w:val="16"/>
              </w:rPr>
            </w:pPr>
          </w:p>
          <w:p w14:paraId="36638C5C" w14:textId="77777777" w:rsidR="00445643" w:rsidRPr="00521C57" w:rsidRDefault="00445643" w:rsidP="00521C57">
            <w:pPr>
              <w:autoSpaceDE w:val="0"/>
              <w:autoSpaceDN w:val="0"/>
              <w:adjustRightInd w:val="0"/>
              <w:rPr>
                <w:rFonts w:ascii="Times New Roman" w:hAnsi="Times New Roman" w:cs="Times New Roman"/>
                <w:bCs/>
                <w:color w:val="292526"/>
                <w:sz w:val="16"/>
                <w:szCs w:val="16"/>
              </w:rPr>
            </w:pPr>
          </w:p>
          <w:p w14:paraId="240C65F0" w14:textId="77777777" w:rsidR="00445643" w:rsidRPr="00521C57" w:rsidRDefault="00445643" w:rsidP="00521C57">
            <w:pPr>
              <w:rPr>
                <w:rFonts w:ascii="Times New Roman" w:hAnsi="Times New Roman" w:cs="Times New Roman"/>
                <w:sz w:val="16"/>
                <w:szCs w:val="16"/>
              </w:rPr>
            </w:pPr>
          </w:p>
        </w:tc>
        <w:tc>
          <w:tcPr>
            <w:tcW w:w="0" w:type="auto"/>
          </w:tcPr>
          <w:p w14:paraId="0AAF6ABA"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Asthma improvement in children</w:t>
            </w:r>
          </w:p>
          <w:p w14:paraId="069E2070" w14:textId="77777777" w:rsidR="00445643" w:rsidRPr="00521C57" w:rsidRDefault="00445643" w:rsidP="00521C57">
            <w:pPr>
              <w:rPr>
                <w:rFonts w:ascii="Times New Roman" w:hAnsi="Times New Roman" w:cs="Times New Roman"/>
                <w:sz w:val="16"/>
                <w:szCs w:val="16"/>
              </w:rPr>
            </w:pPr>
          </w:p>
          <w:p w14:paraId="7B4F2B5F" w14:textId="77777777" w:rsidR="00445643" w:rsidRPr="00521C57" w:rsidRDefault="00445643" w:rsidP="00521C57">
            <w:pPr>
              <w:rPr>
                <w:rFonts w:ascii="Times New Roman" w:hAnsi="Times New Roman" w:cs="Times New Roman"/>
                <w:sz w:val="16"/>
                <w:szCs w:val="16"/>
              </w:rPr>
            </w:pPr>
          </w:p>
          <w:p w14:paraId="273FCEAE"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Influenza vaccination rates</w:t>
            </w:r>
          </w:p>
        </w:tc>
        <w:tc>
          <w:tcPr>
            <w:tcW w:w="0" w:type="auto"/>
          </w:tcPr>
          <w:p w14:paraId="55E8A3BB" w14:textId="77777777" w:rsidR="00445643" w:rsidRPr="00521C57" w:rsidRDefault="00445643" w:rsidP="00521C57">
            <w:pPr>
              <w:autoSpaceDE w:val="0"/>
              <w:autoSpaceDN w:val="0"/>
              <w:adjustRightInd w:val="0"/>
              <w:rPr>
                <w:rFonts w:ascii="Times New Roman" w:hAnsi="Times New Roman" w:cs="Times New Roman"/>
                <w:color w:val="292526"/>
                <w:sz w:val="16"/>
                <w:szCs w:val="16"/>
              </w:rPr>
            </w:pPr>
            <w:proofErr w:type="gramStart"/>
            <w:r w:rsidRPr="00521C57">
              <w:rPr>
                <w:rFonts w:ascii="Times New Roman" w:hAnsi="Times New Roman" w:cs="Times New Roman"/>
                <w:color w:val="292526"/>
                <w:sz w:val="16"/>
                <w:szCs w:val="16"/>
              </w:rPr>
              <w:t>all</w:t>
            </w:r>
            <w:proofErr w:type="gramEnd"/>
            <w:r w:rsidRPr="00521C57">
              <w:rPr>
                <w:rFonts w:ascii="Times New Roman" w:hAnsi="Times New Roman" w:cs="Times New Roman"/>
                <w:color w:val="292526"/>
                <w:sz w:val="16"/>
                <w:szCs w:val="16"/>
              </w:rPr>
              <w:t xml:space="preserve">-payer asthma population receiving “perfect care” increased from 4% to 88%, with 18 of 44 practices (41%) achieving a perfect care percentage of 95% or greater </w:t>
            </w:r>
          </w:p>
          <w:p w14:paraId="58DE1174" w14:textId="77777777" w:rsidR="00445643" w:rsidRPr="00521C57" w:rsidRDefault="00445643" w:rsidP="00521C57">
            <w:pPr>
              <w:rPr>
                <w:rFonts w:ascii="Times New Roman" w:hAnsi="Times New Roman" w:cs="Times New Roman"/>
                <w:color w:val="292526"/>
                <w:sz w:val="16"/>
                <w:szCs w:val="16"/>
              </w:rPr>
            </w:pPr>
            <w:proofErr w:type="gramStart"/>
            <w:r w:rsidRPr="00521C57">
              <w:rPr>
                <w:rFonts w:ascii="Times New Roman" w:hAnsi="Times New Roman" w:cs="Times New Roman"/>
                <w:color w:val="292526"/>
                <w:sz w:val="16"/>
                <w:szCs w:val="16"/>
              </w:rPr>
              <w:t>influenza</w:t>
            </w:r>
            <w:proofErr w:type="gramEnd"/>
            <w:r w:rsidRPr="00521C57">
              <w:rPr>
                <w:rFonts w:ascii="Times New Roman" w:hAnsi="Times New Roman" w:cs="Times New Roman"/>
                <w:color w:val="292526"/>
                <w:sz w:val="16"/>
                <w:szCs w:val="16"/>
              </w:rPr>
              <w:t xml:space="preserve"> vaccine increased from 22% at baseline (2003- 2004 season [September 1 through March 31]) to 41% for the 2004-2005 season, to 62% for the 2005-2006 season, with 7 of 44 practices (16%) achieving an influenza vaccination percentage of 80% or greater for the 2005- 2006 season.</w:t>
            </w:r>
          </w:p>
        </w:tc>
      </w:tr>
      <w:tr w:rsidR="00445643" w:rsidRPr="00521C57" w14:paraId="3B797E51" w14:textId="77777777" w:rsidTr="00445643">
        <w:trPr>
          <w:trHeight w:val="555"/>
        </w:trPr>
        <w:tc>
          <w:tcPr>
            <w:tcW w:w="0" w:type="auto"/>
            <w:vMerge w:val="restart"/>
          </w:tcPr>
          <w:p w14:paraId="67E7E3F3" w14:textId="77777777" w:rsidR="00445643" w:rsidRPr="00521C57" w:rsidRDefault="00445643" w:rsidP="00521C57">
            <w:pPr>
              <w:rPr>
                <w:rFonts w:ascii="Times New Roman" w:hAnsi="Times New Roman" w:cs="Times New Roman"/>
                <w:sz w:val="16"/>
                <w:szCs w:val="16"/>
              </w:rPr>
            </w:pPr>
            <w:proofErr w:type="spellStart"/>
            <w:r w:rsidRPr="00521C57">
              <w:rPr>
                <w:rFonts w:ascii="Times New Roman" w:hAnsi="Times New Roman" w:cs="Times New Roman"/>
                <w:color w:val="292526"/>
                <w:sz w:val="16"/>
                <w:szCs w:val="16"/>
              </w:rPr>
              <w:lastRenderedPageBreak/>
              <w:t>Lindenauer</w:t>
            </w:r>
            <w:proofErr w:type="spellEnd"/>
            <w:r w:rsidRPr="00521C57">
              <w:rPr>
                <w:rFonts w:ascii="Times New Roman" w:hAnsi="Times New Roman" w:cs="Times New Roman"/>
                <w:color w:val="292526"/>
                <w:sz w:val="16"/>
                <w:szCs w:val="16"/>
              </w:rPr>
              <w:t xml:space="preserve"> et al., 2007</w:t>
            </w:r>
          </w:p>
          <w:p w14:paraId="4620D6B1" w14:textId="77777777" w:rsidR="00445643" w:rsidRPr="00521C57" w:rsidRDefault="00445643" w:rsidP="00521C57">
            <w:pPr>
              <w:tabs>
                <w:tab w:val="right" w:pos="540"/>
                <w:tab w:val="left" w:pos="720"/>
              </w:tabs>
              <w:spacing w:after="240"/>
              <w:rPr>
                <w:rFonts w:ascii="Times New Roman" w:hAnsi="Times New Roman" w:cs="Times New Roman"/>
                <w:sz w:val="16"/>
                <w:szCs w:val="16"/>
                <w:lang w:val="nl-BE"/>
              </w:rPr>
            </w:pPr>
          </w:p>
          <w:p w14:paraId="74D90FFA" w14:textId="77777777" w:rsidR="00445643" w:rsidRPr="00521C57" w:rsidRDefault="00445643" w:rsidP="00521C57">
            <w:pPr>
              <w:tabs>
                <w:tab w:val="right" w:pos="540"/>
                <w:tab w:val="left" w:pos="720"/>
              </w:tabs>
              <w:spacing w:after="240"/>
              <w:rPr>
                <w:rFonts w:ascii="Times New Roman" w:hAnsi="Times New Roman" w:cs="Times New Roman"/>
                <w:sz w:val="16"/>
                <w:szCs w:val="16"/>
                <w:lang w:val="nl-BE"/>
              </w:rPr>
            </w:pPr>
            <w:r w:rsidRPr="00521C57">
              <w:rPr>
                <w:rFonts w:ascii="Times New Roman" w:hAnsi="Times New Roman" w:cs="Times New Roman"/>
                <w:sz w:val="16"/>
                <w:szCs w:val="16"/>
                <w:lang w:val="nl-BE"/>
              </w:rPr>
              <w:t>CMS</w:t>
            </w:r>
          </w:p>
          <w:p w14:paraId="4646D531" w14:textId="77777777" w:rsidR="00445643" w:rsidRPr="00521C57" w:rsidRDefault="00445643" w:rsidP="00521C57">
            <w:pPr>
              <w:tabs>
                <w:tab w:val="right" w:pos="540"/>
                <w:tab w:val="left" w:pos="720"/>
              </w:tabs>
              <w:spacing w:after="240"/>
              <w:rPr>
                <w:rFonts w:ascii="Times New Roman" w:hAnsi="Times New Roman" w:cs="Times New Roman"/>
                <w:sz w:val="16"/>
                <w:szCs w:val="16"/>
                <w:lang w:val="nl-BE"/>
              </w:rPr>
            </w:pPr>
            <w:r w:rsidRPr="00521C57">
              <w:rPr>
                <w:rFonts w:ascii="Times New Roman" w:hAnsi="Times New Roman" w:cs="Times New Roman"/>
                <w:sz w:val="16"/>
                <w:szCs w:val="16"/>
                <w:lang w:val="nl-BE"/>
              </w:rPr>
              <w:t>USA</w:t>
            </w:r>
          </w:p>
          <w:p w14:paraId="266D9DE2" w14:textId="77777777" w:rsidR="00445643" w:rsidRPr="00521C57" w:rsidRDefault="00445643" w:rsidP="00521C57">
            <w:pPr>
              <w:tabs>
                <w:tab w:val="right" w:pos="540"/>
                <w:tab w:val="left" w:pos="720"/>
              </w:tabs>
              <w:spacing w:after="240"/>
              <w:rPr>
                <w:rFonts w:ascii="Times New Roman" w:hAnsi="Times New Roman" w:cs="Times New Roman"/>
                <w:sz w:val="16"/>
                <w:szCs w:val="16"/>
                <w:lang w:val="nl-BE"/>
              </w:rPr>
            </w:pPr>
          </w:p>
          <w:p w14:paraId="564E9BDA" w14:textId="77777777" w:rsidR="00445643" w:rsidRPr="00521C57" w:rsidRDefault="00445643" w:rsidP="00521C57">
            <w:pPr>
              <w:tabs>
                <w:tab w:val="right" w:pos="540"/>
                <w:tab w:val="left" w:pos="720"/>
              </w:tabs>
              <w:spacing w:after="240"/>
              <w:rPr>
                <w:rFonts w:ascii="Times New Roman" w:hAnsi="Times New Roman" w:cs="Times New Roman"/>
                <w:sz w:val="16"/>
                <w:szCs w:val="16"/>
                <w:lang w:val="nl-BE"/>
              </w:rPr>
            </w:pPr>
          </w:p>
          <w:p w14:paraId="20BDCF3E" w14:textId="77777777" w:rsidR="00445643" w:rsidRPr="00521C57" w:rsidRDefault="00445643" w:rsidP="00521C57">
            <w:pPr>
              <w:rPr>
                <w:rFonts w:ascii="Times New Roman" w:hAnsi="Times New Roman" w:cs="Times New Roman"/>
                <w:sz w:val="16"/>
                <w:szCs w:val="16"/>
              </w:rPr>
            </w:pPr>
          </w:p>
        </w:tc>
        <w:tc>
          <w:tcPr>
            <w:tcW w:w="0" w:type="auto"/>
            <w:vMerge w:val="restart"/>
            <w:vAlign w:val="bottom"/>
          </w:tcPr>
          <w:p w14:paraId="08783404" w14:textId="77777777" w:rsidR="00445643" w:rsidRPr="00521C57" w:rsidRDefault="00445643" w:rsidP="00521C57">
            <w:pPr>
              <w:spacing w:before="75" w:after="75"/>
              <w:textAlignment w:val="baseline"/>
              <w:rPr>
                <w:rFonts w:ascii="Times New Roman" w:hAnsi="Times New Roman" w:cs="Times New Roman"/>
                <w:color w:val="474848"/>
                <w:sz w:val="16"/>
                <w:szCs w:val="16"/>
              </w:rPr>
            </w:pPr>
            <w:r w:rsidRPr="00521C57">
              <w:rPr>
                <w:rFonts w:ascii="Times New Roman" w:hAnsi="Times New Roman" w:cs="Times New Roman"/>
                <w:color w:val="474848"/>
                <w:sz w:val="16"/>
                <w:szCs w:val="16"/>
              </w:rPr>
              <w:t>2 years</w:t>
            </w:r>
          </w:p>
          <w:p w14:paraId="06702B77" w14:textId="77777777" w:rsidR="00445643" w:rsidRPr="00521C57" w:rsidRDefault="00445643" w:rsidP="00521C57">
            <w:pPr>
              <w:spacing w:before="75" w:after="75"/>
              <w:textAlignment w:val="baseline"/>
              <w:rPr>
                <w:rFonts w:ascii="Times New Roman" w:hAnsi="Times New Roman" w:cs="Times New Roman"/>
                <w:color w:val="474848"/>
                <w:sz w:val="16"/>
                <w:szCs w:val="16"/>
              </w:rPr>
            </w:pPr>
            <w:r w:rsidRPr="00521C57">
              <w:rPr>
                <w:rFonts w:ascii="Times New Roman" w:hAnsi="Times New Roman" w:cs="Times New Roman"/>
                <w:color w:val="474848"/>
                <w:sz w:val="16"/>
                <w:szCs w:val="16"/>
              </w:rPr>
              <w:t>Natural experiment: pre-post with control.</w:t>
            </w:r>
          </w:p>
          <w:p w14:paraId="18401594" w14:textId="77777777" w:rsidR="00445643" w:rsidRPr="00521C57" w:rsidRDefault="00445643" w:rsidP="00521C57">
            <w:pPr>
              <w:spacing w:before="75" w:after="75"/>
              <w:textAlignment w:val="baseline"/>
              <w:rPr>
                <w:rFonts w:ascii="Times New Roman" w:hAnsi="Times New Roman" w:cs="Times New Roman"/>
                <w:color w:val="474848"/>
                <w:sz w:val="16"/>
                <w:szCs w:val="16"/>
              </w:rPr>
            </w:pPr>
          </w:p>
          <w:p w14:paraId="6D887BB8" w14:textId="77777777" w:rsidR="00445643" w:rsidRPr="00521C57" w:rsidRDefault="00445643" w:rsidP="00521C57">
            <w:pPr>
              <w:spacing w:before="75" w:after="75"/>
              <w:textAlignment w:val="baseline"/>
              <w:rPr>
                <w:rFonts w:ascii="Times New Roman" w:hAnsi="Times New Roman" w:cs="Times New Roman"/>
                <w:color w:val="474848"/>
                <w:sz w:val="16"/>
                <w:szCs w:val="16"/>
              </w:rPr>
            </w:pPr>
            <w:r w:rsidRPr="00521C57">
              <w:rPr>
                <w:rFonts w:ascii="Times New Roman" w:hAnsi="Times New Roman" w:cs="Times New Roman"/>
                <w:sz w:val="16"/>
                <w:szCs w:val="16"/>
                <w:lang w:val="nl-BE"/>
              </w:rPr>
              <w:t>multivariable modeling to estimate the  improvement attributable to financial incentives</w:t>
            </w:r>
          </w:p>
          <w:p w14:paraId="27FF4173" w14:textId="77777777" w:rsidR="00445643" w:rsidRPr="00521C57" w:rsidRDefault="00445643" w:rsidP="00521C57">
            <w:pPr>
              <w:spacing w:before="75" w:after="75"/>
              <w:textAlignment w:val="baseline"/>
              <w:rPr>
                <w:rFonts w:ascii="Times New Roman" w:hAnsi="Times New Roman" w:cs="Times New Roman"/>
                <w:color w:val="474848"/>
                <w:sz w:val="16"/>
                <w:szCs w:val="16"/>
              </w:rPr>
            </w:pPr>
          </w:p>
          <w:p w14:paraId="067E9925" w14:textId="77777777" w:rsidR="00445643" w:rsidRPr="00521C57" w:rsidRDefault="00445643" w:rsidP="00521C57">
            <w:pPr>
              <w:tabs>
                <w:tab w:val="right" w:pos="540"/>
                <w:tab w:val="left" w:pos="720"/>
              </w:tabs>
              <w:spacing w:after="240"/>
              <w:rPr>
                <w:rFonts w:ascii="Times New Roman" w:hAnsi="Times New Roman" w:cs="Times New Roman"/>
                <w:sz w:val="16"/>
                <w:szCs w:val="16"/>
                <w:lang w:val="nl-BE"/>
              </w:rPr>
            </w:pPr>
            <w:r w:rsidRPr="00521C57">
              <w:rPr>
                <w:rFonts w:ascii="Times New Roman" w:hAnsi="Times New Roman" w:cs="Times New Roman"/>
                <w:sz w:val="16"/>
                <w:szCs w:val="16"/>
                <w:lang w:val="nl-BE"/>
              </w:rPr>
              <w:t>p4p implementedd with public reporting</w:t>
            </w:r>
          </w:p>
          <w:p w14:paraId="41C5D50B" w14:textId="77777777" w:rsidR="00445643" w:rsidRPr="00521C57" w:rsidRDefault="00445643" w:rsidP="00521C57">
            <w:pPr>
              <w:spacing w:before="75" w:after="75"/>
              <w:textAlignment w:val="baseline"/>
              <w:rPr>
                <w:rFonts w:ascii="Times New Roman" w:hAnsi="Times New Roman" w:cs="Times New Roman"/>
                <w:color w:val="474848"/>
                <w:sz w:val="16"/>
                <w:szCs w:val="16"/>
              </w:rPr>
            </w:pPr>
          </w:p>
          <w:p w14:paraId="5D8ACE1A" w14:textId="77777777" w:rsidR="00445643" w:rsidRPr="00521C57" w:rsidRDefault="00445643" w:rsidP="00521C57">
            <w:pPr>
              <w:spacing w:before="75" w:after="75"/>
              <w:textAlignment w:val="baseline"/>
              <w:rPr>
                <w:rFonts w:ascii="Times New Roman" w:hAnsi="Times New Roman" w:cs="Times New Roman"/>
                <w:color w:val="474848"/>
                <w:sz w:val="16"/>
                <w:szCs w:val="16"/>
              </w:rPr>
            </w:pPr>
          </w:p>
          <w:p w14:paraId="3111A3BF" w14:textId="77777777" w:rsidR="00445643" w:rsidRPr="00521C57" w:rsidRDefault="00445643" w:rsidP="00521C57">
            <w:pPr>
              <w:spacing w:before="75" w:after="75"/>
              <w:textAlignment w:val="baseline"/>
              <w:rPr>
                <w:rFonts w:ascii="Times New Roman" w:hAnsi="Times New Roman" w:cs="Times New Roman"/>
                <w:color w:val="474848"/>
                <w:sz w:val="16"/>
                <w:szCs w:val="16"/>
              </w:rPr>
            </w:pPr>
          </w:p>
          <w:p w14:paraId="0CC3AA3C" w14:textId="77777777" w:rsidR="00445643" w:rsidRPr="00521C57" w:rsidRDefault="00445643" w:rsidP="00521C57">
            <w:pPr>
              <w:spacing w:before="75" w:after="75"/>
              <w:textAlignment w:val="baseline"/>
              <w:rPr>
                <w:rFonts w:ascii="Times New Roman" w:hAnsi="Times New Roman" w:cs="Times New Roman"/>
                <w:color w:val="474848"/>
                <w:sz w:val="16"/>
                <w:szCs w:val="16"/>
              </w:rPr>
            </w:pPr>
          </w:p>
          <w:p w14:paraId="49667D17" w14:textId="77777777" w:rsidR="00445643" w:rsidRPr="00521C57" w:rsidRDefault="00445643" w:rsidP="00521C57">
            <w:pPr>
              <w:spacing w:before="75" w:after="75"/>
              <w:textAlignment w:val="baseline"/>
              <w:rPr>
                <w:rFonts w:ascii="Times New Roman" w:hAnsi="Times New Roman" w:cs="Times New Roman"/>
                <w:color w:val="474848"/>
                <w:sz w:val="16"/>
                <w:szCs w:val="16"/>
              </w:rPr>
            </w:pPr>
          </w:p>
          <w:p w14:paraId="7BD9A528" w14:textId="77777777" w:rsidR="00445643" w:rsidRPr="00521C57" w:rsidRDefault="00445643" w:rsidP="00521C57">
            <w:pPr>
              <w:rPr>
                <w:rFonts w:ascii="Times New Roman" w:hAnsi="Times New Roman" w:cs="Times New Roman"/>
                <w:sz w:val="16"/>
                <w:szCs w:val="16"/>
              </w:rPr>
            </w:pPr>
          </w:p>
        </w:tc>
        <w:tc>
          <w:tcPr>
            <w:tcW w:w="0" w:type="auto"/>
          </w:tcPr>
          <w:p w14:paraId="67A1EC82"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Aspirin on arrival </w:t>
            </w:r>
          </w:p>
        </w:tc>
        <w:tc>
          <w:tcPr>
            <w:tcW w:w="0" w:type="auto"/>
          </w:tcPr>
          <w:p w14:paraId="49FB3688"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Percentage change 3.3**</w:t>
            </w:r>
          </w:p>
        </w:tc>
      </w:tr>
      <w:tr w:rsidR="00445643" w:rsidRPr="00521C57" w14:paraId="7C6CA50A" w14:textId="77777777" w:rsidTr="00445643">
        <w:trPr>
          <w:trHeight w:val="545"/>
        </w:trPr>
        <w:tc>
          <w:tcPr>
            <w:tcW w:w="0" w:type="auto"/>
            <w:vMerge/>
          </w:tcPr>
          <w:p w14:paraId="3EEFB913" w14:textId="77777777" w:rsidR="00445643" w:rsidRPr="00521C57" w:rsidRDefault="00445643" w:rsidP="00521C57">
            <w:pPr>
              <w:rPr>
                <w:rFonts w:ascii="Times New Roman" w:hAnsi="Times New Roman" w:cs="Times New Roman"/>
                <w:color w:val="292526"/>
                <w:sz w:val="16"/>
                <w:szCs w:val="16"/>
              </w:rPr>
            </w:pPr>
          </w:p>
        </w:tc>
        <w:tc>
          <w:tcPr>
            <w:tcW w:w="0" w:type="auto"/>
            <w:vMerge/>
            <w:vAlign w:val="bottom"/>
          </w:tcPr>
          <w:p w14:paraId="3A9E1FAF" w14:textId="77777777" w:rsidR="00445643" w:rsidRPr="00521C57" w:rsidRDefault="00445643" w:rsidP="00521C57">
            <w:pPr>
              <w:spacing w:before="75" w:after="75"/>
              <w:textAlignment w:val="baseline"/>
              <w:rPr>
                <w:rFonts w:ascii="Times New Roman" w:hAnsi="Times New Roman" w:cs="Times New Roman"/>
                <w:color w:val="474848"/>
                <w:sz w:val="16"/>
                <w:szCs w:val="16"/>
              </w:rPr>
            </w:pPr>
          </w:p>
        </w:tc>
        <w:tc>
          <w:tcPr>
            <w:tcW w:w="0" w:type="auto"/>
          </w:tcPr>
          <w:p w14:paraId="5F3244E1"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Aspirin on discharge </w:t>
            </w:r>
          </w:p>
        </w:tc>
        <w:tc>
          <w:tcPr>
            <w:tcW w:w="0" w:type="auto"/>
          </w:tcPr>
          <w:p w14:paraId="26895072"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0.9</w:t>
            </w:r>
          </w:p>
        </w:tc>
      </w:tr>
      <w:tr w:rsidR="00445643" w:rsidRPr="00521C57" w14:paraId="3FFCF377" w14:textId="77777777" w:rsidTr="00445643">
        <w:trPr>
          <w:trHeight w:val="545"/>
        </w:trPr>
        <w:tc>
          <w:tcPr>
            <w:tcW w:w="0" w:type="auto"/>
            <w:vMerge/>
          </w:tcPr>
          <w:p w14:paraId="6F0464C5" w14:textId="77777777" w:rsidR="00445643" w:rsidRPr="00521C57" w:rsidRDefault="00445643" w:rsidP="00521C57">
            <w:pPr>
              <w:rPr>
                <w:rFonts w:ascii="Times New Roman" w:hAnsi="Times New Roman" w:cs="Times New Roman"/>
                <w:color w:val="292526"/>
                <w:sz w:val="16"/>
                <w:szCs w:val="16"/>
              </w:rPr>
            </w:pPr>
          </w:p>
        </w:tc>
        <w:tc>
          <w:tcPr>
            <w:tcW w:w="0" w:type="auto"/>
            <w:vMerge/>
            <w:vAlign w:val="bottom"/>
          </w:tcPr>
          <w:p w14:paraId="77077E1F" w14:textId="77777777" w:rsidR="00445643" w:rsidRPr="00521C57" w:rsidRDefault="00445643" w:rsidP="00521C57">
            <w:pPr>
              <w:spacing w:before="75" w:after="75"/>
              <w:textAlignment w:val="baseline"/>
              <w:rPr>
                <w:rFonts w:ascii="Times New Roman" w:hAnsi="Times New Roman" w:cs="Times New Roman"/>
                <w:color w:val="474848"/>
                <w:sz w:val="16"/>
                <w:szCs w:val="16"/>
              </w:rPr>
            </w:pPr>
          </w:p>
        </w:tc>
        <w:tc>
          <w:tcPr>
            <w:tcW w:w="0" w:type="auto"/>
          </w:tcPr>
          <w:p w14:paraId="757E7175"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ACE inhibitor </w:t>
            </w:r>
          </w:p>
        </w:tc>
        <w:tc>
          <w:tcPr>
            <w:tcW w:w="0" w:type="auto"/>
          </w:tcPr>
          <w:p w14:paraId="0ED37BA2"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9.9**</w:t>
            </w:r>
          </w:p>
        </w:tc>
      </w:tr>
      <w:tr w:rsidR="00445643" w:rsidRPr="00521C57" w14:paraId="4AC32806" w14:textId="77777777" w:rsidTr="00445643">
        <w:trPr>
          <w:trHeight w:val="545"/>
        </w:trPr>
        <w:tc>
          <w:tcPr>
            <w:tcW w:w="0" w:type="auto"/>
            <w:vMerge/>
          </w:tcPr>
          <w:p w14:paraId="6614E643" w14:textId="77777777" w:rsidR="00445643" w:rsidRPr="00521C57" w:rsidRDefault="00445643" w:rsidP="00521C57">
            <w:pPr>
              <w:rPr>
                <w:rFonts w:ascii="Times New Roman" w:hAnsi="Times New Roman" w:cs="Times New Roman"/>
                <w:color w:val="292526"/>
                <w:sz w:val="16"/>
                <w:szCs w:val="16"/>
              </w:rPr>
            </w:pPr>
          </w:p>
        </w:tc>
        <w:tc>
          <w:tcPr>
            <w:tcW w:w="0" w:type="auto"/>
            <w:vMerge/>
            <w:vAlign w:val="bottom"/>
          </w:tcPr>
          <w:p w14:paraId="5C4E1CB1" w14:textId="77777777" w:rsidR="00445643" w:rsidRPr="00521C57" w:rsidRDefault="00445643" w:rsidP="00521C57">
            <w:pPr>
              <w:spacing w:before="75" w:after="75"/>
              <w:textAlignment w:val="baseline"/>
              <w:rPr>
                <w:rFonts w:ascii="Times New Roman" w:hAnsi="Times New Roman" w:cs="Times New Roman"/>
                <w:color w:val="474848"/>
                <w:sz w:val="16"/>
                <w:szCs w:val="16"/>
              </w:rPr>
            </w:pPr>
          </w:p>
        </w:tc>
        <w:tc>
          <w:tcPr>
            <w:tcW w:w="0" w:type="auto"/>
          </w:tcPr>
          <w:p w14:paraId="3BAF8BB1"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Beta blocker on arrival </w:t>
            </w:r>
          </w:p>
        </w:tc>
        <w:tc>
          <w:tcPr>
            <w:tcW w:w="0" w:type="auto"/>
          </w:tcPr>
          <w:p w14:paraId="588ED386"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2.8**</w:t>
            </w:r>
          </w:p>
        </w:tc>
      </w:tr>
      <w:tr w:rsidR="00445643" w:rsidRPr="00521C57" w14:paraId="262EB72B" w14:textId="77777777" w:rsidTr="00445643">
        <w:trPr>
          <w:trHeight w:val="545"/>
        </w:trPr>
        <w:tc>
          <w:tcPr>
            <w:tcW w:w="0" w:type="auto"/>
            <w:vMerge/>
          </w:tcPr>
          <w:p w14:paraId="3BE350A3" w14:textId="77777777" w:rsidR="00445643" w:rsidRPr="00521C57" w:rsidRDefault="00445643" w:rsidP="00521C57">
            <w:pPr>
              <w:rPr>
                <w:rFonts w:ascii="Times New Roman" w:hAnsi="Times New Roman" w:cs="Times New Roman"/>
                <w:color w:val="292526"/>
                <w:sz w:val="16"/>
                <w:szCs w:val="16"/>
              </w:rPr>
            </w:pPr>
          </w:p>
        </w:tc>
        <w:tc>
          <w:tcPr>
            <w:tcW w:w="0" w:type="auto"/>
            <w:vMerge/>
            <w:vAlign w:val="bottom"/>
          </w:tcPr>
          <w:p w14:paraId="75FF5BDF" w14:textId="77777777" w:rsidR="00445643" w:rsidRPr="00521C57" w:rsidRDefault="00445643" w:rsidP="00521C57">
            <w:pPr>
              <w:spacing w:before="75" w:after="75"/>
              <w:textAlignment w:val="baseline"/>
              <w:rPr>
                <w:rFonts w:ascii="Times New Roman" w:hAnsi="Times New Roman" w:cs="Times New Roman"/>
                <w:color w:val="474848"/>
                <w:sz w:val="16"/>
                <w:szCs w:val="16"/>
              </w:rPr>
            </w:pPr>
          </w:p>
        </w:tc>
        <w:tc>
          <w:tcPr>
            <w:tcW w:w="0" w:type="auto"/>
          </w:tcPr>
          <w:p w14:paraId="60747292"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Beta blocker on discharge </w:t>
            </w:r>
          </w:p>
        </w:tc>
        <w:tc>
          <w:tcPr>
            <w:tcW w:w="0" w:type="auto"/>
          </w:tcPr>
          <w:p w14:paraId="6E5C2EEA"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2.8**</w:t>
            </w:r>
          </w:p>
        </w:tc>
      </w:tr>
      <w:tr w:rsidR="00445643" w:rsidRPr="00521C57" w14:paraId="608DAB01" w14:textId="77777777" w:rsidTr="00445643">
        <w:trPr>
          <w:trHeight w:val="545"/>
        </w:trPr>
        <w:tc>
          <w:tcPr>
            <w:tcW w:w="0" w:type="auto"/>
            <w:vMerge/>
          </w:tcPr>
          <w:p w14:paraId="6935ACD5" w14:textId="77777777" w:rsidR="00445643" w:rsidRPr="00521C57" w:rsidRDefault="00445643" w:rsidP="00521C57">
            <w:pPr>
              <w:rPr>
                <w:rFonts w:ascii="Times New Roman" w:hAnsi="Times New Roman" w:cs="Times New Roman"/>
                <w:color w:val="292526"/>
                <w:sz w:val="16"/>
                <w:szCs w:val="16"/>
              </w:rPr>
            </w:pPr>
          </w:p>
        </w:tc>
        <w:tc>
          <w:tcPr>
            <w:tcW w:w="0" w:type="auto"/>
            <w:vMerge/>
            <w:vAlign w:val="bottom"/>
          </w:tcPr>
          <w:p w14:paraId="6379F63E" w14:textId="77777777" w:rsidR="00445643" w:rsidRPr="00521C57" w:rsidRDefault="00445643" w:rsidP="00521C57">
            <w:pPr>
              <w:spacing w:before="75" w:after="75"/>
              <w:textAlignment w:val="baseline"/>
              <w:rPr>
                <w:rFonts w:ascii="Times New Roman" w:hAnsi="Times New Roman" w:cs="Times New Roman"/>
                <w:color w:val="474848"/>
                <w:sz w:val="16"/>
                <w:szCs w:val="16"/>
              </w:rPr>
            </w:pPr>
          </w:p>
        </w:tc>
        <w:tc>
          <w:tcPr>
            <w:tcW w:w="0" w:type="auto"/>
          </w:tcPr>
          <w:p w14:paraId="58E894F2"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LV assessment </w:t>
            </w:r>
          </w:p>
        </w:tc>
        <w:tc>
          <w:tcPr>
            <w:tcW w:w="0" w:type="auto"/>
          </w:tcPr>
          <w:p w14:paraId="6DA6DB62"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5.1**</w:t>
            </w:r>
          </w:p>
        </w:tc>
      </w:tr>
      <w:tr w:rsidR="00445643" w:rsidRPr="00521C57" w14:paraId="233DF679" w14:textId="77777777" w:rsidTr="00445643">
        <w:trPr>
          <w:trHeight w:val="545"/>
        </w:trPr>
        <w:tc>
          <w:tcPr>
            <w:tcW w:w="0" w:type="auto"/>
            <w:vMerge/>
          </w:tcPr>
          <w:p w14:paraId="35E62BCB" w14:textId="77777777" w:rsidR="00445643" w:rsidRPr="00521C57" w:rsidRDefault="00445643" w:rsidP="00521C57">
            <w:pPr>
              <w:rPr>
                <w:rFonts w:ascii="Times New Roman" w:hAnsi="Times New Roman" w:cs="Times New Roman"/>
                <w:color w:val="292526"/>
                <w:sz w:val="16"/>
                <w:szCs w:val="16"/>
              </w:rPr>
            </w:pPr>
          </w:p>
        </w:tc>
        <w:tc>
          <w:tcPr>
            <w:tcW w:w="0" w:type="auto"/>
            <w:vMerge/>
            <w:vAlign w:val="bottom"/>
          </w:tcPr>
          <w:p w14:paraId="2EC4F081" w14:textId="77777777" w:rsidR="00445643" w:rsidRPr="00521C57" w:rsidRDefault="00445643" w:rsidP="00521C57">
            <w:pPr>
              <w:spacing w:before="75" w:after="75"/>
              <w:textAlignment w:val="baseline"/>
              <w:rPr>
                <w:rFonts w:ascii="Times New Roman" w:hAnsi="Times New Roman" w:cs="Times New Roman"/>
                <w:color w:val="474848"/>
                <w:sz w:val="16"/>
                <w:szCs w:val="16"/>
              </w:rPr>
            </w:pPr>
          </w:p>
        </w:tc>
        <w:tc>
          <w:tcPr>
            <w:tcW w:w="0" w:type="auto"/>
          </w:tcPr>
          <w:p w14:paraId="544B4E38"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Ace inhibitor for LVSD</w:t>
            </w:r>
          </w:p>
        </w:tc>
        <w:tc>
          <w:tcPr>
            <w:tcW w:w="0" w:type="auto"/>
          </w:tcPr>
          <w:p w14:paraId="68048D83"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2.0</w:t>
            </w:r>
          </w:p>
        </w:tc>
      </w:tr>
      <w:tr w:rsidR="00445643" w:rsidRPr="00521C57" w14:paraId="3AF2154F" w14:textId="77777777" w:rsidTr="00445643">
        <w:trPr>
          <w:trHeight w:val="545"/>
        </w:trPr>
        <w:tc>
          <w:tcPr>
            <w:tcW w:w="0" w:type="auto"/>
            <w:vMerge/>
          </w:tcPr>
          <w:p w14:paraId="1B25523B" w14:textId="77777777" w:rsidR="00445643" w:rsidRPr="00521C57" w:rsidRDefault="00445643" w:rsidP="00521C57">
            <w:pPr>
              <w:rPr>
                <w:rFonts w:ascii="Times New Roman" w:hAnsi="Times New Roman" w:cs="Times New Roman"/>
                <w:color w:val="292526"/>
                <w:sz w:val="16"/>
                <w:szCs w:val="16"/>
              </w:rPr>
            </w:pPr>
          </w:p>
        </w:tc>
        <w:tc>
          <w:tcPr>
            <w:tcW w:w="0" w:type="auto"/>
            <w:vMerge/>
            <w:vAlign w:val="bottom"/>
          </w:tcPr>
          <w:p w14:paraId="34A3F99D" w14:textId="77777777" w:rsidR="00445643" w:rsidRPr="00521C57" w:rsidRDefault="00445643" w:rsidP="00521C57">
            <w:pPr>
              <w:spacing w:before="75" w:after="75"/>
              <w:textAlignment w:val="baseline"/>
              <w:rPr>
                <w:rFonts w:ascii="Times New Roman" w:hAnsi="Times New Roman" w:cs="Times New Roman"/>
                <w:color w:val="474848"/>
                <w:sz w:val="16"/>
                <w:szCs w:val="16"/>
              </w:rPr>
            </w:pPr>
          </w:p>
        </w:tc>
        <w:tc>
          <w:tcPr>
            <w:tcW w:w="0" w:type="auto"/>
          </w:tcPr>
          <w:p w14:paraId="11ABBA01"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Antibiotic timing for pneumonia patients </w:t>
            </w:r>
          </w:p>
        </w:tc>
        <w:tc>
          <w:tcPr>
            <w:tcW w:w="0" w:type="auto"/>
          </w:tcPr>
          <w:p w14:paraId="040B7429"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4.3**</w:t>
            </w:r>
          </w:p>
        </w:tc>
      </w:tr>
      <w:tr w:rsidR="00445643" w:rsidRPr="00521C57" w14:paraId="4AB589A3" w14:textId="77777777" w:rsidTr="00445643">
        <w:trPr>
          <w:trHeight w:val="545"/>
        </w:trPr>
        <w:tc>
          <w:tcPr>
            <w:tcW w:w="0" w:type="auto"/>
            <w:vMerge/>
          </w:tcPr>
          <w:p w14:paraId="74283C2E" w14:textId="77777777" w:rsidR="00445643" w:rsidRPr="00521C57" w:rsidRDefault="00445643" w:rsidP="00521C57">
            <w:pPr>
              <w:rPr>
                <w:rFonts w:ascii="Times New Roman" w:hAnsi="Times New Roman" w:cs="Times New Roman"/>
                <w:color w:val="292526"/>
                <w:sz w:val="16"/>
                <w:szCs w:val="16"/>
              </w:rPr>
            </w:pPr>
          </w:p>
        </w:tc>
        <w:tc>
          <w:tcPr>
            <w:tcW w:w="0" w:type="auto"/>
            <w:vMerge/>
            <w:vAlign w:val="bottom"/>
          </w:tcPr>
          <w:p w14:paraId="61D09DA1" w14:textId="77777777" w:rsidR="00445643" w:rsidRPr="00521C57" w:rsidRDefault="00445643" w:rsidP="00521C57">
            <w:pPr>
              <w:spacing w:before="75" w:after="75"/>
              <w:textAlignment w:val="baseline"/>
              <w:rPr>
                <w:rFonts w:ascii="Times New Roman" w:hAnsi="Times New Roman" w:cs="Times New Roman"/>
                <w:color w:val="474848"/>
                <w:sz w:val="16"/>
                <w:szCs w:val="16"/>
              </w:rPr>
            </w:pPr>
          </w:p>
        </w:tc>
        <w:tc>
          <w:tcPr>
            <w:tcW w:w="0" w:type="auto"/>
          </w:tcPr>
          <w:p w14:paraId="1B3C0A13"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Vaccination for pneumonia patients</w:t>
            </w:r>
          </w:p>
        </w:tc>
        <w:tc>
          <w:tcPr>
            <w:tcW w:w="0" w:type="auto"/>
          </w:tcPr>
          <w:p w14:paraId="695B338C"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10.9**</w:t>
            </w:r>
          </w:p>
        </w:tc>
      </w:tr>
      <w:tr w:rsidR="00445643" w:rsidRPr="00521C57" w14:paraId="44D46084" w14:textId="77777777" w:rsidTr="00445643">
        <w:trPr>
          <w:trHeight w:val="545"/>
        </w:trPr>
        <w:tc>
          <w:tcPr>
            <w:tcW w:w="0" w:type="auto"/>
            <w:vMerge/>
          </w:tcPr>
          <w:p w14:paraId="316DFF18" w14:textId="77777777" w:rsidR="00445643" w:rsidRPr="00521C57" w:rsidRDefault="00445643" w:rsidP="00521C57">
            <w:pPr>
              <w:rPr>
                <w:rFonts w:ascii="Times New Roman" w:hAnsi="Times New Roman" w:cs="Times New Roman"/>
                <w:color w:val="292526"/>
                <w:sz w:val="16"/>
                <w:szCs w:val="16"/>
              </w:rPr>
            </w:pPr>
          </w:p>
        </w:tc>
        <w:tc>
          <w:tcPr>
            <w:tcW w:w="0" w:type="auto"/>
            <w:vMerge/>
            <w:vAlign w:val="bottom"/>
          </w:tcPr>
          <w:p w14:paraId="43802F27" w14:textId="77777777" w:rsidR="00445643" w:rsidRPr="00521C57" w:rsidRDefault="00445643" w:rsidP="00521C57">
            <w:pPr>
              <w:spacing w:before="75" w:after="75"/>
              <w:textAlignment w:val="baseline"/>
              <w:rPr>
                <w:rFonts w:ascii="Times New Roman" w:hAnsi="Times New Roman" w:cs="Times New Roman"/>
                <w:color w:val="474848"/>
                <w:sz w:val="16"/>
                <w:szCs w:val="16"/>
              </w:rPr>
            </w:pPr>
          </w:p>
        </w:tc>
        <w:tc>
          <w:tcPr>
            <w:tcW w:w="0" w:type="auto"/>
          </w:tcPr>
          <w:p w14:paraId="279DBAE5"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Oxygen assessment </w:t>
            </w:r>
          </w:p>
        </w:tc>
        <w:tc>
          <w:tcPr>
            <w:tcW w:w="0" w:type="auto"/>
          </w:tcPr>
          <w:p w14:paraId="6917A0DB"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0.6</w:t>
            </w:r>
          </w:p>
        </w:tc>
      </w:tr>
      <w:tr w:rsidR="00445643" w:rsidRPr="00521C57" w14:paraId="0473534F" w14:textId="77777777" w:rsidTr="00445643">
        <w:trPr>
          <w:trHeight w:val="545"/>
        </w:trPr>
        <w:tc>
          <w:tcPr>
            <w:tcW w:w="0" w:type="auto"/>
            <w:vMerge/>
          </w:tcPr>
          <w:p w14:paraId="2287877D" w14:textId="77777777" w:rsidR="00445643" w:rsidRPr="00521C57" w:rsidRDefault="00445643" w:rsidP="00521C57">
            <w:pPr>
              <w:rPr>
                <w:rFonts w:ascii="Times New Roman" w:hAnsi="Times New Roman" w:cs="Times New Roman"/>
                <w:color w:val="292526"/>
                <w:sz w:val="16"/>
                <w:szCs w:val="16"/>
              </w:rPr>
            </w:pPr>
          </w:p>
        </w:tc>
        <w:tc>
          <w:tcPr>
            <w:tcW w:w="0" w:type="auto"/>
            <w:vMerge/>
            <w:vAlign w:val="bottom"/>
          </w:tcPr>
          <w:p w14:paraId="19760ED5" w14:textId="77777777" w:rsidR="00445643" w:rsidRPr="00521C57" w:rsidRDefault="00445643" w:rsidP="00521C57">
            <w:pPr>
              <w:spacing w:before="75" w:after="75"/>
              <w:textAlignment w:val="baseline"/>
              <w:rPr>
                <w:rFonts w:ascii="Times New Roman" w:hAnsi="Times New Roman" w:cs="Times New Roman"/>
                <w:color w:val="474848"/>
                <w:sz w:val="16"/>
                <w:szCs w:val="16"/>
              </w:rPr>
            </w:pPr>
          </w:p>
        </w:tc>
        <w:tc>
          <w:tcPr>
            <w:tcW w:w="0" w:type="auto"/>
          </w:tcPr>
          <w:p w14:paraId="6123B0F5"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Appropriate care for MI</w:t>
            </w:r>
          </w:p>
        </w:tc>
        <w:tc>
          <w:tcPr>
            <w:tcW w:w="0" w:type="auto"/>
          </w:tcPr>
          <w:p w14:paraId="31488DF5"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7.5**</w:t>
            </w:r>
          </w:p>
        </w:tc>
      </w:tr>
      <w:tr w:rsidR="00445643" w:rsidRPr="00521C57" w14:paraId="57E4D6EF" w14:textId="77777777" w:rsidTr="00445643">
        <w:trPr>
          <w:trHeight w:val="545"/>
        </w:trPr>
        <w:tc>
          <w:tcPr>
            <w:tcW w:w="0" w:type="auto"/>
            <w:vMerge/>
          </w:tcPr>
          <w:p w14:paraId="574FA09D" w14:textId="77777777" w:rsidR="00445643" w:rsidRPr="00521C57" w:rsidRDefault="00445643" w:rsidP="00521C57">
            <w:pPr>
              <w:rPr>
                <w:rFonts w:ascii="Times New Roman" w:hAnsi="Times New Roman" w:cs="Times New Roman"/>
                <w:color w:val="292526"/>
                <w:sz w:val="16"/>
                <w:szCs w:val="16"/>
              </w:rPr>
            </w:pPr>
          </w:p>
        </w:tc>
        <w:tc>
          <w:tcPr>
            <w:tcW w:w="0" w:type="auto"/>
            <w:vMerge/>
            <w:vAlign w:val="bottom"/>
          </w:tcPr>
          <w:p w14:paraId="118E4558" w14:textId="77777777" w:rsidR="00445643" w:rsidRPr="00521C57" w:rsidRDefault="00445643" w:rsidP="00521C57">
            <w:pPr>
              <w:spacing w:before="75" w:after="75"/>
              <w:textAlignment w:val="baseline"/>
              <w:rPr>
                <w:rFonts w:ascii="Times New Roman" w:hAnsi="Times New Roman" w:cs="Times New Roman"/>
                <w:color w:val="474848"/>
                <w:sz w:val="16"/>
                <w:szCs w:val="16"/>
              </w:rPr>
            </w:pPr>
          </w:p>
        </w:tc>
        <w:tc>
          <w:tcPr>
            <w:tcW w:w="0" w:type="auto"/>
          </w:tcPr>
          <w:p w14:paraId="1A070382"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Appropriate care for heart failure </w:t>
            </w:r>
          </w:p>
        </w:tc>
        <w:tc>
          <w:tcPr>
            <w:tcW w:w="0" w:type="auto"/>
          </w:tcPr>
          <w:p w14:paraId="1A1E5118"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6.0**</w:t>
            </w:r>
          </w:p>
        </w:tc>
      </w:tr>
      <w:tr w:rsidR="00445643" w:rsidRPr="00521C57" w14:paraId="6BE18E57" w14:textId="77777777" w:rsidTr="00445643">
        <w:trPr>
          <w:trHeight w:val="545"/>
        </w:trPr>
        <w:tc>
          <w:tcPr>
            <w:tcW w:w="0" w:type="auto"/>
            <w:vMerge/>
          </w:tcPr>
          <w:p w14:paraId="011682BE" w14:textId="77777777" w:rsidR="00445643" w:rsidRPr="00521C57" w:rsidRDefault="00445643" w:rsidP="00521C57">
            <w:pPr>
              <w:rPr>
                <w:rFonts w:ascii="Times New Roman" w:hAnsi="Times New Roman" w:cs="Times New Roman"/>
                <w:color w:val="292526"/>
                <w:sz w:val="16"/>
                <w:szCs w:val="16"/>
              </w:rPr>
            </w:pPr>
          </w:p>
        </w:tc>
        <w:tc>
          <w:tcPr>
            <w:tcW w:w="0" w:type="auto"/>
            <w:vMerge/>
            <w:vAlign w:val="bottom"/>
          </w:tcPr>
          <w:p w14:paraId="749BEF19" w14:textId="77777777" w:rsidR="00445643" w:rsidRPr="00521C57" w:rsidRDefault="00445643" w:rsidP="00521C57">
            <w:pPr>
              <w:spacing w:before="75" w:after="75"/>
              <w:textAlignment w:val="baseline"/>
              <w:rPr>
                <w:rFonts w:ascii="Times New Roman" w:hAnsi="Times New Roman" w:cs="Times New Roman"/>
                <w:color w:val="474848"/>
                <w:sz w:val="16"/>
                <w:szCs w:val="16"/>
              </w:rPr>
            </w:pPr>
          </w:p>
        </w:tc>
        <w:tc>
          <w:tcPr>
            <w:tcW w:w="0" w:type="auto"/>
          </w:tcPr>
          <w:p w14:paraId="1D3085A0"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Appropriate care for pneumonia </w:t>
            </w:r>
          </w:p>
        </w:tc>
        <w:tc>
          <w:tcPr>
            <w:tcW w:w="0" w:type="auto"/>
          </w:tcPr>
          <w:p w14:paraId="69830232"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7.1**</w:t>
            </w:r>
          </w:p>
        </w:tc>
      </w:tr>
      <w:tr w:rsidR="00445643" w:rsidRPr="00521C57" w14:paraId="076E8BC9" w14:textId="77777777" w:rsidTr="00445643">
        <w:trPr>
          <w:trHeight w:val="545"/>
        </w:trPr>
        <w:tc>
          <w:tcPr>
            <w:tcW w:w="0" w:type="auto"/>
            <w:vMerge/>
          </w:tcPr>
          <w:p w14:paraId="471E8223" w14:textId="77777777" w:rsidR="00445643" w:rsidRPr="00521C57" w:rsidRDefault="00445643" w:rsidP="00521C57">
            <w:pPr>
              <w:rPr>
                <w:rFonts w:ascii="Times New Roman" w:hAnsi="Times New Roman" w:cs="Times New Roman"/>
                <w:color w:val="292526"/>
                <w:sz w:val="16"/>
                <w:szCs w:val="16"/>
              </w:rPr>
            </w:pPr>
          </w:p>
        </w:tc>
        <w:tc>
          <w:tcPr>
            <w:tcW w:w="0" w:type="auto"/>
            <w:vMerge/>
            <w:vAlign w:val="bottom"/>
          </w:tcPr>
          <w:p w14:paraId="44C4F7B6" w14:textId="77777777" w:rsidR="00445643" w:rsidRPr="00521C57" w:rsidRDefault="00445643" w:rsidP="00521C57">
            <w:pPr>
              <w:spacing w:before="75" w:after="75"/>
              <w:textAlignment w:val="baseline"/>
              <w:rPr>
                <w:rFonts w:ascii="Times New Roman" w:hAnsi="Times New Roman" w:cs="Times New Roman"/>
                <w:color w:val="474848"/>
                <w:sz w:val="16"/>
                <w:szCs w:val="16"/>
              </w:rPr>
            </w:pPr>
          </w:p>
        </w:tc>
        <w:tc>
          <w:tcPr>
            <w:tcW w:w="0" w:type="auto"/>
          </w:tcPr>
          <w:p w14:paraId="535FE37F"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Composite process scores all 10 measures</w:t>
            </w:r>
          </w:p>
        </w:tc>
        <w:tc>
          <w:tcPr>
            <w:tcW w:w="0" w:type="auto"/>
          </w:tcPr>
          <w:p w14:paraId="20A76BEF"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4.3**</w:t>
            </w:r>
          </w:p>
        </w:tc>
      </w:tr>
      <w:tr w:rsidR="00445643" w:rsidRPr="00521C57" w14:paraId="4A49056F" w14:textId="77777777" w:rsidTr="00445643">
        <w:tc>
          <w:tcPr>
            <w:tcW w:w="0" w:type="auto"/>
          </w:tcPr>
          <w:p w14:paraId="36F56128"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Greenberg et al., 2008</w:t>
            </w:r>
          </w:p>
          <w:p w14:paraId="7E9D0BC7" w14:textId="77777777" w:rsidR="00445643" w:rsidRPr="00521C57" w:rsidRDefault="00445643" w:rsidP="00521C57">
            <w:pPr>
              <w:rPr>
                <w:rFonts w:ascii="Times New Roman" w:hAnsi="Times New Roman" w:cs="Times New Roman"/>
                <w:sz w:val="16"/>
                <w:szCs w:val="16"/>
              </w:rPr>
            </w:pPr>
          </w:p>
        </w:tc>
        <w:tc>
          <w:tcPr>
            <w:tcW w:w="0" w:type="auto"/>
            <w:vAlign w:val="bottom"/>
          </w:tcPr>
          <w:p w14:paraId="160C22B0" w14:textId="77777777" w:rsidR="00445643" w:rsidRPr="00521C57" w:rsidRDefault="00445643" w:rsidP="00521C57">
            <w:pPr>
              <w:spacing w:before="75" w:after="75"/>
              <w:textAlignment w:val="baseline"/>
              <w:rPr>
                <w:rFonts w:ascii="Times New Roman" w:hAnsi="Times New Roman" w:cs="Times New Roman"/>
                <w:sz w:val="16"/>
                <w:szCs w:val="16"/>
              </w:rPr>
            </w:pPr>
            <w:r w:rsidRPr="00521C57">
              <w:rPr>
                <w:rFonts w:ascii="Times New Roman" w:hAnsi="Times New Roman" w:cs="Times New Roman"/>
                <w:sz w:val="16"/>
                <w:szCs w:val="16"/>
              </w:rPr>
              <w:t>Before and after design with no control group</w:t>
            </w:r>
          </w:p>
          <w:p w14:paraId="6A9B87DC" w14:textId="77777777" w:rsidR="00445643" w:rsidRPr="00521C57" w:rsidRDefault="00445643" w:rsidP="00521C57">
            <w:pPr>
              <w:spacing w:before="75" w:after="75"/>
              <w:textAlignment w:val="baseline"/>
              <w:rPr>
                <w:rFonts w:ascii="Times New Roman" w:hAnsi="Times New Roman" w:cs="Times New Roman"/>
                <w:sz w:val="16"/>
                <w:szCs w:val="16"/>
              </w:rPr>
            </w:pPr>
          </w:p>
          <w:p w14:paraId="6BB7FF86" w14:textId="77777777" w:rsidR="00445643" w:rsidRPr="00521C57" w:rsidRDefault="00445643" w:rsidP="00521C57">
            <w:pPr>
              <w:spacing w:before="75" w:after="75"/>
              <w:textAlignment w:val="baseline"/>
              <w:rPr>
                <w:rFonts w:ascii="Times New Roman" w:hAnsi="Times New Roman" w:cs="Times New Roman"/>
                <w:sz w:val="16"/>
                <w:szCs w:val="16"/>
              </w:rPr>
            </w:pPr>
          </w:p>
          <w:p w14:paraId="0CD2BA82" w14:textId="77777777" w:rsidR="00445643" w:rsidRPr="00521C57" w:rsidRDefault="00445643" w:rsidP="00521C57">
            <w:pPr>
              <w:rPr>
                <w:rFonts w:ascii="Times New Roman" w:hAnsi="Times New Roman" w:cs="Times New Roman"/>
                <w:sz w:val="16"/>
                <w:szCs w:val="16"/>
              </w:rPr>
            </w:pPr>
          </w:p>
        </w:tc>
        <w:tc>
          <w:tcPr>
            <w:tcW w:w="0" w:type="auto"/>
          </w:tcPr>
          <w:p w14:paraId="0B49C667"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Smoking cessation referral rates</w:t>
            </w:r>
          </w:p>
          <w:p w14:paraId="284D013C" w14:textId="77777777" w:rsidR="00445643" w:rsidRPr="00521C57" w:rsidRDefault="00445643" w:rsidP="00521C57">
            <w:pPr>
              <w:rPr>
                <w:rFonts w:ascii="Times New Roman" w:hAnsi="Times New Roman" w:cs="Times New Roman"/>
                <w:sz w:val="16"/>
                <w:szCs w:val="16"/>
              </w:rPr>
            </w:pPr>
          </w:p>
          <w:p w14:paraId="2D352DE5" w14:textId="77777777" w:rsidR="00445643" w:rsidRPr="00521C57" w:rsidRDefault="00445643" w:rsidP="00521C57">
            <w:pPr>
              <w:rPr>
                <w:rFonts w:ascii="Times New Roman" w:hAnsi="Times New Roman" w:cs="Times New Roman"/>
                <w:sz w:val="16"/>
                <w:szCs w:val="16"/>
              </w:rPr>
            </w:pPr>
          </w:p>
        </w:tc>
        <w:tc>
          <w:tcPr>
            <w:tcW w:w="0" w:type="auto"/>
          </w:tcPr>
          <w:p w14:paraId="6C2E6E86"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lang w:val="nl-BE"/>
              </w:rPr>
              <w:t xml:space="preserve"> Staff referrals increased with program incentives (P=.008), with a total of 150 interventions occurring in the 3-month span. </w:t>
            </w:r>
          </w:p>
        </w:tc>
      </w:tr>
      <w:tr w:rsidR="00445643" w:rsidRPr="00521C57" w14:paraId="4E8CF5A8" w14:textId="77777777" w:rsidTr="00445643">
        <w:tc>
          <w:tcPr>
            <w:tcW w:w="0" w:type="auto"/>
          </w:tcPr>
          <w:p w14:paraId="6E624837"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lastRenderedPageBreak/>
              <w:t>Yao H et al., 2008</w:t>
            </w:r>
          </w:p>
          <w:p w14:paraId="4B795E77" w14:textId="77777777" w:rsidR="00445643" w:rsidRPr="00521C57" w:rsidRDefault="00445643" w:rsidP="00521C57">
            <w:pPr>
              <w:rPr>
                <w:rFonts w:ascii="Times New Roman" w:hAnsi="Times New Roman" w:cs="Times New Roman"/>
                <w:sz w:val="16"/>
                <w:szCs w:val="16"/>
              </w:rPr>
            </w:pPr>
          </w:p>
          <w:p w14:paraId="0A29D812"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China </w:t>
            </w:r>
          </w:p>
          <w:p w14:paraId="0252E00B" w14:textId="77777777" w:rsidR="00445643" w:rsidRPr="00521C57" w:rsidRDefault="00445643" w:rsidP="00521C57">
            <w:pPr>
              <w:shd w:val="clear" w:color="auto" w:fill="FFFFFF"/>
              <w:ind w:right="60"/>
              <w:textAlignment w:val="baseline"/>
              <w:outlineLvl w:val="3"/>
              <w:rPr>
                <w:rFonts w:ascii="Times New Roman" w:hAnsi="Times New Roman" w:cs="Times New Roman"/>
                <w:bCs/>
                <w:caps/>
                <w:color w:val="000000"/>
                <w:sz w:val="16"/>
                <w:szCs w:val="16"/>
              </w:rPr>
            </w:pPr>
          </w:p>
          <w:p w14:paraId="4069ADA2" w14:textId="77777777" w:rsidR="00445643" w:rsidRPr="00521C57" w:rsidRDefault="00445643" w:rsidP="00521C57">
            <w:pPr>
              <w:rPr>
                <w:rFonts w:ascii="Times New Roman" w:hAnsi="Times New Roman" w:cs="Times New Roman"/>
                <w:sz w:val="16"/>
                <w:szCs w:val="16"/>
              </w:rPr>
            </w:pPr>
          </w:p>
        </w:tc>
        <w:tc>
          <w:tcPr>
            <w:tcW w:w="0" w:type="auto"/>
            <w:vAlign w:val="bottom"/>
          </w:tcPr>
          <w:p w14:paraId="50FDF17F" w14:textId="77777777" w:rsidR="00445643" w:rsidRPr="00521C57" w:rsidRDefault="00445643" w:rsidP="00521C57">
            <w:pPr>
              <w:spacing w:before="75" w:after="75"/>
              <w:textAlignment w:val="baseline"/>
              <w:rPr>
                <w:rFonts w:ascii="Times New Roman" w:hAnsi="Times New Roman" w:cs="Times New Roman"/>
                <w:sz w:val="16"/>
                <w:szCs w:val="16"/>
              </w:rPr>
            </w:pPr>
            <w:r w:rsidRPr="00521C57">
              <w:rPr>
                <w:rFonts w:ascii="Times New Roman" w:hAnsi="Times New Roman" w:cs="Times New Roman"/>
                <w:sz w:val="16"/>
                <w:szCs w:val="16"/>
              </w:rPr>
              <w:t>Implemented with a demand side intervention</w:t>
            </w:r>
          </w:p>
          <w:p w14:paraId="392684B5" w14:textId="77777777" w:rsidR="00445643" w:rsidRPr="00521C57" w:rsidRDefault="00445643" w:rsidP="00521C57">
            <w:pPr>
              <w:spacing w:before="75" w:after="75"/>
              <w:textAlignment w:val="baseline"/>
              <w:rPr>
                <w:rFonts w:ascii="Times New Roman" w:hAnsi="Times New Roman" w:cs="Times New Roman"/>
                <w:sz w:val="16"/>
                <w:szCs w:val="16"/>
              </w:rPr>
            </w:pPr>
            <w:r w:rsidRPr="00521C57">
              <w:rPr>
                <w:rFonts w:ascii="Times New Roman" w:hAnsi="Times New Roman" w:cs="Times New Roman"/>
                <w:sz w:val="16"/>
                <w:szCs w:val="16"/>
              </w:rPr>
              <w:t>Pre-post design with control group</w:t>
            </w:r>
          </w:p>
          <w:p w14:paraId="15BDD8FE" w14:textId="77777777" w:rsidR="00445643" w:rsidRPr="00521C57" w:rsidRDefault="00445643" w:rsidP="00521C57">
            <w:pPr>
              <w:spacing w:before="75" w:after="75"/>
              <w:textAlignment w:val="baseline"/>
              <w:rPr>
                <w:rFonts w:ascii="Times New Roman" w:hAnsi="Times New Roman" w:cs="Times New Roman"/>
                <w:sz w:val="16"/>
                <w:szCs w:val="16"/>
              </w:rPr>
            </w:pPr>
            <w:r w:rsidRPr="00521C57">
              <w:rPr>
                <w:rFonts w:ascii="Times New Roman" w:hAnsi="Times New Roman" w:cs="Times New Roman"/>
                <w:sz w:val="16"/>
                <w:szCs w:val="16"/>
              </w:rPr>
              <w:t>One year period evaluation</w:t>
            </w:r>
          </w:p>
          <w:p w14:paraId="2F3A3575" w14:textId="77777777" w:rsidR="00445643" w:rsidRPr="00521C57" w:rsidRDefault="00445643" w:rsidP="00521C57">
            <w:pPr>
              <w:spacing w:before="75" w:after="75"/>
              <w:textAlignment w:val="baseline"/>
              <w:rPr>
                <w:rFonts w:ascii="Times New Roman" w:hAnsi="Times New Roman" w:cs="Times New Roman"/>
                <w:sz w:val="16"/>
                <w:szCs w:val="16"/>
              </w:rPr>
            </w:pPr>
          </w:p>
          <w:p w14:paraId="67219148" w14:textId="77777777" w:rsidR="00445643" w:rsidRPr="00521C57" w:rsidRDefault="00445643" w:rsidP="00521C57">
            <w:pPr>
              <w:spacing w:before="75" w:after="75"/>
              <w:textAlignment w:val="baseline"/>
              <w:rPr>
                <w:rFonts w:ascii="Times New Roman" w:hAnsi="Times New Roman" w:cs="Times New Roman"/>
                <w:sz w:val="16"/>
                <w:szCs w:val="16"/>
              </w:rPr>
            </w:pPr>
          </w:p>
          <w:p w14:paraId="0DCF77D0" w14:textId="77777777" w:rsidR="00445643" w:rsidRPr="00521C57" w:rsidRDefault="00445643" w:rsidP="00521C57">
            <w:pPr>
              <w:spacing w:before="75" w:after="75"/>
              <w:textAlignment w:val="baseline"/>
              <w:rPr>
                <w:rFonts w:ascii="Times New Roman" w:hAnsi="Times New Roman" w:cs="Times New Roman"/>
                <w:sz w:val="16"/>
                <w:szCs w:val="16"/>
              </w:rPr>
            </w:pPr>
          </w:p>
          <w:p w14:paraId="6B341551" w14:textId="77777777" w:rsidR="00445643" w:rsidRPr="00521C57" w:rsidRDefault="00445643" w:rsidP="00521C57">
            <w:pPr>
              <w:spacing w:before="75" w:after="75"/>
              <w:textAlignment w:val="baseline"/>
              <w:rPr>
                <w:rFonts w:ascii="Times New Roman" w:hAnsi="Times New Roman" w:cs="Times New Roman"/>
                <w:sz w:val="16"/>
                <w:szCs w:val="16"/>
              </w:rPr>
            </w:pPr>
          </w:p>
          <w:p w14:paraId="4822AB74" w14:textId="77777777" w:rsidR="00445643" w:rsidRPr="00521C57" w:rsidRDefault="00445643" w:rsidP="00521C57">
            <w:pPr>
              <w:spacing w:before="75" w:after="75"/>
              <w:textAlignment w:val="baseline"/>
              <w:rPr>
                <w:rFonts w:ascii="Times New Roman" w:hAnsi="Times New Roman" w:cs="Times New Roman"/>
                <w:sz w:val="16"/>
                <w:szCs w:val="16"/>
              </w:rPr>
            </w:pPr>
          </w:p>
          <w:p w14:paraId="751851B0" w14:textId="77777777" w:rsidR="00445643" w:rsidRPr="00521C57" w:rsidRDefault="00445643" w:rsidP="00521C57">
            <w:pPr>
              <w:spacing w:before="75" w:after="75"/>
              <w:textAlignment w:val="baseline"/>
              <w:rPr>
                <w:rFonts w:ascii="Times New Roman" w:hAnsi="Times New Roman" w:cs="Times New Roman"/>
                <w:sz w:val="16"/>
                <w:szCs w:val="16"/>
              </w:rPr>
            </w:pPr>
          </w:p>
          <w:p w14:paraId="4102B0E4" w14:textId="77777777" w:rsidR="00445643" w:rsidRPr="00521C57" w:rsidRDefault="00445643" w:rsidP="00521C57">
            <w:pPr>
              <w:spacing w:before="75" w:after="75"/>
              <w:textAlignment w:val="baseline"/>
              <w:rPr>
                <w:rFonts w:ascii="Times New Roman" w:hAnsi="Times New Roman" w:cs="Times New Roman"/>
                <w:sz w:val="16"/>
                <w:szCs w:val="16"/>
              </w:rPr>
            </w:pPr>
          </w:p>
          <w:p w14:paraId="1F4900A8" w14:textId="77777777" w:rsidR="00445643" w:rsidRPr="00521C57" w:rsidRDefault="00445643" w:rsidP="00521C57">
            <w:pPr>
              <w:rPr>
                <w:rFonts w:ascii="Times New Roman" w:hAnsi="Times New Roman" w:cs="Times New Roman"/>
                <w:sz w:val="16"/>
                <w:szCs w:val="16"/>
              </w:rPr>
            </w:pPr>
          </w:p>
        </w:tc>
        <w:tc>
          <w:tcPr>
            <w:tcW w:w="0" w:type="auto"/>
          </w:tcPr>
          <w:p w14:paraId="4EAB011A"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TB case detection and treatment</w:t>
            </w:r>
          </w:p>
          <w:p w14:paraId="115614A5" w14:textId="77777777" w:rsidR="00445643" w:rsidRPr="00521C57" w:rsidRDefault="00445643" w:rsidP="00521C57">
            <w:pPr>
              <w:rPr>
                <w:rFonts w:ascii="Times New Roman" w:hAnsi="Times New Roman" w:cs="Times New Roman"/>
                <w:sz w:val="16"/>
                <w:szCs w:val="16"/>
              </w:rPr>
            </w:pPr>
          </w:p>
        </w:tc>
        <w:tc>
          <w:tcPr>
            <w:tcW w:w="0" w:type="auto"/>
          </w:tcPr>
          <w:p w14:paraId="2E62BB62" w14:textId="77777777" w:rsidR="00445643" w:rsidRPr="00521C57" w:rsidRDefault="00445643" w:rsidP="00521C57">
            <w:pPr>
              <w:shd w:val="clear" w:color="auto" w:fill="FFFFFF"/>
              <w:textAlignment w:val="baseline"/>
              <w:rPr>
                <w:rFonts w:ascii="Times New Roman" w:hAnsi="Times New Roman" w:cs="Times New Roman"/>
                <w:color w:val="000000"/>
                <w:sz w:val="16"/>
                <w:szCs w:val="16"/>
              </w:rPr>
            </w:pPr>
            <w:r w:rsidRPr="00521C57">
              <w:rPr>
                <w:rFonts w:ascii="Times New Roman" w:hAnsi="Times New Roman" w:cs="Times New Roman"/>
                <w:color w:val="000000"/>
                <w:sz w:val="16"/>
                <w:szCs w:val="16"/>
              </w:rPr>
              <w:t xml:space="preserve">The project achieved its case detection target: the total number of new smear-positive TB cases identified in the intervention counties during the whole project period (November 2004–October 2005) was 7736, which was 136% of the project target established in the proposal, according to the baseline data of the intervention group. However, no improvement on TB case finding and case holding was found in the intervention group compared with the control group (Table 2). At baseline, the intervention group had a significantly higher case notification rate (P &lt; 0.01). </w:t>
            </w:r>
          </w:p>
        </w:tc>
      </w:tr>
      <w:tr w:rsidR="00445643" w:rsidRPr="00521C57" w14:paraId="0636919C" w14:textId="77777777" w:rsidTr="00445643">
        <w:trPr>
          <w:trHeight w:val="650"/>
        </w:trPr>
        <w:tc>
          <w:tcPr>
            <w:tcW w:w="0" w:type="auto"/>
            <w:vMerge w:val="restart"/>
          </w:tcPr>
          <w:p w14:paraId="10B91822"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Fagan et al., 2010</w:t>
            </w:r>
          </w:p>
          <w:p w14:paraId="27DF8B9F" w14:textId="77777777" w:rsidR="00445643" w:rsidRPr="00521C57" w:rsidRDefault="00445643" w:rsidP="00521C57">
            <w:pPr>
              <w:rPr>
                <w:rFonts w:ascii="Times New Roman" w:hAnsi="Times New Roman" w:cs="Times New Roman"/>
                <w:sz w:val="16"/>
                <w:szCs w:val="16"/>
              </w:rPr>
            </w:pPr>
          </w:p>
          <w:p w14:paraId="45FC203D" w14:textId="77777777" w:rsidR="00445643" w:rsidRPr="00521C57" w:rsidRDefault="00445643" w:rsidP="00521C57">
            <w:pPr>
              <w:rPr>
                <w:rFonts w:ascii="Times New Roman" w:hAnsi="Times New Roman" w:cs="Times New Roman"/>
                <w:sz w:val="16"/>
                <w:szCs w:val="16"/>
              </w:rPr>
            </w:pPr>
          </w:p>
        </w:tc>
        <w:tc>
          <w:tcPr>
            <w:tcW w:w="0" w:type="auto"/>
            <w:vMerge w:val="restart"/>
            <w:vAlign w:val="bottom"/>
          </w:tcPr>
          <w:p w14:paraId="4ED31E8A"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2004-2007</w:t>
            </w:r>
          </w:p>
          <w:p w14:paraId="144773F8"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Quasi experimental 9before after and control group)</w:t>
            </w:r>
          </w:p>
          <w:p w14:paraId="1438B0C9" w14:textId="77777777" w:rsidR="00445643" w:rsidRPr="00521C57" w:rsidRDefault="00445643" w:rsidP="00521C57">
            <w:pPr>
              <w:rPr>
                <w:rFonts w:ascii="Times New Roman" w:hAnsi="Times New Roman" w:cs="Times New Roman"/>
                <w:sz w:val="16"/>
                <w:szCs w:val="16"/>
              </w:rPr>
            </w:pPr>
          </w:p>
          <w:p w14:paraId="5DE2D1A1" w14:textId="77777777" w:rsidR="00445643" w:rsidRPr="00521C57" w:rsidRDefault="00445643" w:rsidP="00521C57">
            <w:pPr>
              <w:rPr>
                <w:rFonts w:ascii="Times New Roman" w:hAnsi="Times New Roman" w:cs="Times New Roman"/>
                <w:sz w:val="16"/>
                <w:szCs w:val="16"/>
              </w:rPr>
            </w:pPr>
          </w:p>
          <w:p w14:paraId="6190F9AF" w14:textId="77777777" w:rsidR="00445643" w:rsidRPr="00521C57" w:rsidRDefault="00445643" w:rsidP="00521C57">
            <w:pPr>
              <w:rPr>
                <w:rFonts w:ascii="Times New Roman" w:hAnsi="Times New Roman" w:cs="Times New Roman"/>
                <w:sz w:val="16"/>
                <w:szCs w:val="16"/>
              </w:rPr>
            </w:pPr>
          </w:p>
          <w:p w14:paraId="11C79381" w14:textId="77777777" w:rsidR="00445643" w:rsidRPr="00521C57" w:rsidRDefault="00445643" w:rsidP="00521C57">
            <w:pPr>
              <w:rPr>
                <w:rFonts w:ascii="Times New Roman" w:hAnsi="Times New Roman" w:cs="Times New Roman"/>
                <w:sz w:val="16"/>
                <w:szCs w:val="16"/>
              </w:rPr>
            </w:pPr>
          </w:p>
        </w:tc>
        <w:tc>
          <w:tcPr>
            <w:tcW w:w="0" w:type="auto"/>
          </w:tcPr>
          <w:p w14:paraId="3072890A"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Influenza vaccine</w:t>
            </w:r>
          </w:p>
        </w:tc>
        <w:tc>
          <w:tcPr>
            <w:tcW w:w="0" w:type="auto"/>
          </w:tcPr>
          <w:p w14:paraId="350021EB" w14:textId="77777777" w:rsidR="00445643" w:rsidRPr="00521C57" w:rsidRDefault="00445643" w:rsidP="00521C57">
            <w:pPr>
              <w:shd w:val="clear" w:color="auto" w:fill="FFFFFF"/>
              <w:textAlignment w:val="baseline"/>
              <w:rPr>
                <w:rFonts w:ascii="Times New Roman" w:hAnsi="Times New Roman" w:cs="Times New Roman"/>
                <w:color w:val="000000"/>
                <w:sz w:val="16"/>
                <w:szCs w:val="16"/>
              </w:rPr>
            </w:pPr>
            <w:r w:rsidRPr="00521C57">
              <w:rPr>
                <w:rFonts w:ascii="Times New Roman" w:hAnsi="Times New Roman" w:cs="Times New Roman"/>
                <w:color w:val="000000"/>
                <w:sz w:val="16"/>
                <w:szCs w:val="16"/>
              </w:rPr>
              <w:t>Odds ratio</w:t>
            </w:r>
          </w:p>
          <w:p w14:paraId="612213AE"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color w:val="000000"/>
                <w:sz w:val="16"/>
                <w:szCs w:val="16"/>
              </w:rPr>
              <w:t>1.79 (1.37-2.35)</w:t>
            </w:r>
          </w:p>
        </w:tc>
      </w:tr>
      <w:tr w:rsidR="00445643" w:rsidRPr="00521C57" w14:paraId="715BFB25" w14:textId="77777777" w:rsidTr="00445643">
        <w:trPr>
          <w:trHeight w:val="646"/>
        </w:trPr>
        <w:tc>
          <w:tcPr>
            <w:tcW w:w="0" w:type="auto"/>
            <w:vMerge/>
          </w:tcPr>
          <w:p w14:paraId="767CCC75" w14:textId="77777777" w:rsidR="00445643" w:rsidRPr="00521C57" w:rsidRDefault="00445643" w:rsidP="00521C57">
            <w:pPr>
              <w:rPr>
                <w:rFonts w:ascii="Times New Roman" w:hAnsi="Times New Roman" w:cs="Times New Roman"/>
                <w:sz w:val="16"/>
                <w:szCs w:val="16"/>
              </w:rPr>
            </w:pPr>
          </w:p>
        </w:tc>
        <w:tc>
          <w:tcPr>
            <w:tcW w:w="0" w:type="auto"/>
            <w:vMerge/>
            <w:vAlign w:val="bottom"/>
          </w:tcPr>
          <w:p w14:paraId="52247442" w14:textId="77777777" w:rsidR="00445643" w:rsidRPr="00521C57" w:rsidRDefault="00445643" w:rsidP="00521C57">
            <w:pPr>
              <w:rPr>
                <w:rFonts w:ascii="Times New Roman" w:hAnsi="Times New Roman" w:cs="Times New Roman"/>
                <w:sz w:val="16"/>
                <w:szCs w:val="16"/>
              </w:rPr>
            </w:pPr>
          </w:p>
        </w:tc>
        <w:tc>
          <w:tcPr>
            <w:tcW w:w="0" w:type="auto"/>
          </w:tcPr>
          <w:p w14:paraId="5B8CF3A6"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Haemoglobin testing </w:t>
            </w:r>
          </w:p>
        </w:tc>
        <w:tc>
          <w:tcPr>
            <w:tcW w:w="0" w:type="auto"/>
          </w:tcPr>
          <w:p w14:paraId="496C01D1"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0.44 (0.33-0.65)</w:t>
            </w:r>
          </w:p>
        </w:tc>
      </w:tr>
      <w:tr w:rsidR="00445643" w:rsidRPr="00521C57" w14:paraId="15B273EC" w14:textId="77777777" w:rsidTr="00445643">
        <w:trPr>
          <w:trHeight w:val="646"/>
        </w:trPr>
        <w:tc>
          <w:tcPr>
            <w:tcW w:w="0" w:type="auto"/>
            <w:vMerge/>
          </w:tcPr>
          <w:p w14:paraId="70BEB339" w14:textId="77777777" w:rsidR="00445643" w:rsidRPr="00521C57" w:rsidRDefault="00445643" w:rsidP="00521C57">
            <w:pPr>
              <w:rPr>
                <w:rFonts w:ascii="Times New Roman" w:hAnsi="Times New Roman" w:cs="Times New Roman"/>
                <w:sz w:val="16"/>
                <w:szCs w:val="16"/>
              </w:rPr>
            </w:pPr>
          </w:p>
        </w:tc>
        <w:tc>
          <w:tcPr>
            <w:tcW w:w="0" w:type="auto"/>
            <w:vMerge/>
            <w:vAlign w:val="bottom"/>
          </w:tcPr>
          <w:p w14:paraId="13E66A9D" w14:textId="77777777" w:rsidR="00445643" w:rsidRPr="00521C57" w:rsidRDefault="00445643" w:rsidP="00521C57">
            <w:pPr>
              <w:rPr>
                <w:rFonts w:ascii="Times New Roman" w:hAnsi="Times New Roman" w:cs="Times New Roman"/>
                <w:sz w:val="16"/>
                <w:szCs w:val="16"/>
              </w:rPr>
            </w:pPr>
          </w:p>
        </w:tc>
        <w:tc>
          <w:tcPr>
            <w:tcW w:w="0" w:type="auto"/>
          </w:tcPr>
          <w:p w14:paraId="0994C19C"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Eye exam</w:t>
            </w:r>
          </w:p>
          <w:p w14:paraId="2AD43678" w14:textId="77777777" w:rsidR="00445643" w:rsidRPr="00521C57" w:rsidRDefault="00445643" w:rsidP="00521C57">
            <w:pPr>
              <w:rPr>
                <w:rFonts w:ascii="Times New Roman" w:hAnsi="Times New Roman" w:cs="Times New Roman"/>
                <w:sz w:val="16"/>
                <w:szCs w:val="16"/>
              </w:rPr>
            </w:pPr>
          </w:p>
        </w:tc>
        <w:tc>
          <w:tcPr>
            <w:tcW w:w="0" w:type="auto"/>
          </w:tcPr>
          <w:p w14:paraId="2A3A674C"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0.98(0.61-1.58)</w:t>
            </w:r>
          </w:p>
        </w:tc>
      </w:tr>
      <w:tr w:rsidR="00445643" w:rsidRPr="00521C57" w14:paraId="27A40593" w14:textId="77777777" w:rsidTr="00445643">
        <w:trPr>
          <w:trHeight w:val="646"/>
        </w:trPr>
        <w:tc>
          <w:tcPr>
            <w:tcW w:w="0" w:type="auto"/>
            <w:vMerge/>
          </w:tcPr>
          <w:p w14:paraId="7A15EB8A" w14:textId="77777777" w:rsidR="00445643" w:rsidRPr="00521C57" w:rsidRDefault="00445643" w:rsidP="00521C57">
            <w:pPr>
              <w:rPr>
                <w:rFonts w:ascii="Times New Roman" w:hAnsi="Times New Roman" w:cs="Times New Roman"/>
                <w:sz w:val="16"/>
                <w:szCs w:val="16"/>
              </w:rPr>
            </w:pPr>
          </w:p>
        </w:tc>
        <w:tc>
          <w:tcPr>
            <w:tcW w:w="0" w:type="auto"/>
            <w:vMerge/>
            <w:vAlign w:val="bottom"/>
          </w:tcPr>
          <w:p w14:paraId="102034DD" w14:textId="77777777" w:rsidR="00445643" w:rsidRPr="00521C57" w:rsidRDefault="00445643" w:rsidP="00521C57">
            <w:pPr>
              <w:rPr>
                <w:rFonts w:ascii="Times New Roman" w:hAnsi="Times New Roman" w:cs="Times New Roman"/>
                <w:sz w:val="16"/>
                <w:szCs w:val="16"/>
              </w:rPr>
            </w:pPr>
          </w:p>
        </w:tc>
        <w:tc>
          <w:tcPr>
            <w:tcW w:w="0" w:type="auto"/>
          </w:tcPr>
          <w:p w14:paraId="3E98AD5F" w14:textId="77777777" w:rsidR="00445643" w:rsidRPr="00521C57" w:rsidRDefault="00445643" w:rsidP="00521C57">
            <w:pPr>
              <w:rPr>
                <w:rFonts w:ascii="Times New Roman" w:hAnsi="Times New Roman" w:cs="Times New Roman"/>
                <w:sz w:val="16"/>
                <w:szCs w:val="16"/>
              </w:rPr>
            </w:pPr>
            <w:proofErr w:type="spellStart"/>
            <w:r w:rsidRPr="00521C57">
              <w:rPr>
                <w:rFonts w:ascii="Times New Roman" w:hAnsi="Times New Roman" w:cs="Times New Roman"/>
                <w:sz w:val="16"/>
                <w:szCs w:val="16"/>
              </w:rPr>
              <w:t>Ldl</w:t>
            </w:r>
            <w:proofErr w:type="spellEnd"/>
            <w:r w:rsidRPr="00521C57">
              <w:rPr>
                <w:rFonts w:ascii="Times New Roman" w:hAnsi="Times New Roman" w:cs="Times New Roman"/>
                <w:sz w:val="16"/>
                <w:szCs w:val="16"/>
              </w:rPr>
              <w:t xml:space="preserve"> test </w:t>
            </w:r>
          </w:p>
        </w:tc>
        <w:tc>
          <w:tcPr>
            <w:tcW w:w="0" w:type="auto"/>
          </w:tcPr>
          <w:p w14:paraId="023FDA00"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0.62(0.44-0.86)</w:t>
            </w:r>
          </w:p>
        </w:tc>
      </w:tr>
      <w:tr w:rsidR="00445643" w:rsidRPr="00521C57" w14:paraId="2DFEACE1" w14:textId="77777777" w:rsidTr="00445643">
        <w:trPr>
          <w:trHeight w:val="646"/>
        </w:trPr>
        <w:tc>
          <w:tcPr>
            <w:tcW w:w="0" w:type="auto"/>
            <w:vMerge/>
          </w:tcPr>
          <w:p w14:paraId="5A76A14E" w14:textId="77777777" w:rsidR="00445643" w:rsidRPr="00521C57" w:rsidRDefault="00445643" w:rsidP="00521C57">
            <w:pPr>
              <w:rPr>
                <w:rFonts w:ascii="Times New Roman" w:hAnsi="Times New Roman" w:cs="Times New Roman"/>
                <w:sz w:val="16"/>
                <w:szCs w:val="16"/>
              </w:rPr>
            </w:pPr>
          </w:p>
        </w:tc>
        <w:tc>
          <w:tcPr>
            <w:tcW w:w="0" w:type="auto"/>
            <w:vMerge/>
            <w:vAlign w:val="bottom"/>
          </w:tcPr>
          <w:p w14:paraId="42016F8C" w14:textId="77777777" w:rsidR="00445643" w:rsidRPr="00521C57" w:rsidRDefault="00445643" w:rsidP="00521C57">
            <w:pPr>
              <w:rPr>
                <w:rFonts w:ascii="Times New Roman" w:hAnsi="Times New Roman" w:cs="Times New Roman"/>
                <w:sz w:val="16"/>
                <w:szCs w:val="16"/>
              </w:rPr>
            </w:pPr>
          </w:p>
        </w:tc>
        <w:tc>
          <w:tcPr>
            <w:tcW w:w="0" w:type="auto"/>
          </w:tcPr>
          <w:p w14:paraId="4C212D64"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Nephropathy test</w:t>
            </w:r>
          </w:p>
        </w:tc>
        <w:tc>
          <w:tcPr>
            <w:tcW w:w="0" w:type="auto"/>
          </w:tcPr>
          <w:p w14:paraId="2FD745DF"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0.96(0.62-1.46)</w:t>
            </w:r>
          </w:p>
        </w:tc>
      </w:tr>
      <w:tr w:rsidR="00445643" w:rsidRPr="00521C57" w14:paraId="7FC488C7" w14:textId="77777777" w:rsidTr="00445643">
        <w:trPr>
          <w:trHeight w:val="646"/>
        </w:trPr>
        <w:tc>
          <w:tcPr>
            <w:tcW w:w="0" w:type="auto"/>
            <w:vMerge/>
          </w:tcPr>
          <w:p w14:paraId="1E3B069D" w14:textId="77777777" w:rsidR="00445643" w:rsidRPr="00521C57" w:rsidRDefault="00445643" w:rsidP="00521C57">
            <w:pPr>
              <w:rPr>
                <w:rFonts w:ascii="Times New Roman" w:hAnsi="Times New Roman" w:cs="Times New Roman"/>
                <w:sz w:val="16"/>
                <w:szCs w:val="16"/>
              </w:rPr>
            </w:pPr>
          </w:p>
        </w:tc>
        <w:tc>
          <w:tcPr>
            <w:tcW w:w="0" w:type="auto"/>
            <w:vMerge/>
            <w:vAlign w:val="bottom"/>
          </w:tcPr>
          <w:p w14:paraId="3971E8DF" w14:textId="77777777" w:rsidR="00445643" w:rsidRPr="00521C57" w:rsidRDefault="00445643" w:rsidP="00521C57">
            <w:pPr>
              <w:rPr>
                <w:rFonts w:ascii="Times New Roman" w:hAnsi="Times New Roman" w:cs="Times New Roman"/>
                <w:sz w:val="16"/>
                <w:szCs w:val="16"/>
              </w:rPr>
            </w:pPr>
          </w:p>
        </w:tc>
        <w:tc>
          <w:tcPr>
            <w:tcW w:w="0" w:type="auto"/>
          </w:tcPr>
          <w:p w14:paraId="61FF8D13"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Management of hypertension with diabetes </w:t>
            </w:r>
          </w:p>
        </w:tc>
        <w:tc>
          <w:tcPr>
            <w:tcW w:w="0" w:type="auto"/>
          </w:tcPr>
          <w:p w14:paraId="23D3F87B"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1.11(0.58-2.13)</w:t>
            </w:r>
          </w:p>
        </w:tc>
      </w:tr>
      <w:tr w:rsidR="00445643" w:rsidRPr="00521C57" w14:paraId="3A076917" w14:textId="77777777" w:rsidTr="00445643">
        <w:trPr>
          <w:trHeight w:val="2999"/>
        </w:trPr>
        <w:tc>
          <w:tcPr>
            <w:tcW w:w="0" w:type="auto"/>
          </w:tcPr>
          <w:p w14:paraId="31C03B8C" w14:textId="77777777" w:rsidR="00445643" w:rsidRPr="00521C57" w:rsidRDefault="00445643" w:rsidP="00521C57">
            <w:pPr>
              <w:rPr>
                <w:rFonts w:ascii="Times New Roman" w:hAnsi="Times New Roman" w:cs="Times New Roman"/>
                <w:sz w:val="16"/>
                <w:szCs w:val="16"/>
              </w:rPr>
            </w:pPr>
            <w:proofErr w:type="spellStart"/>
            <w:r w:rsidRPr="00521C57">
              <w:rPr>
                <w:rFonts w:ascii="Times New Roman" w:hAnsi="Times New Roman" w:cs="Times New Roman"/>
                <w:sz w:val="16"/>
                <w:szCs w:val="16"/>
              </w:rPr>
              <w:lastRenderedPageBreak/>
              <w:t>Chien</w:t>
            </w:r>
            <w:proofErr w:type="spellEnd"/>
            <w:r w:rsidRPr="00521C57">
              <w:rPr>
                <w:rFonts w:ascii="Times New Roman" w:hAnsi="Times New Roman" w:cs="Times New Roman"/>
                <w:sz w:val="16"/>
                <w:szCs w:val="16"/>
              </w:rPr>
              <w:t xml:space="preserve"> et al., 2010</w:t>
            </w:r>
          </w:p>
          <w:p w14:paraId="36B92A13" w14:textId="77777777" w:rsidR="00445643" w:rsidRPr="00521C57" w:rsidRDefault="00445643" w:rsidP="00521C57">
            <w:pPr>
              <w:rPr>
                <w:rFonts w:ascii="Times New Roman" w:hAnsi="Times New Roman" w:cs="Times New Roman"/>
                <w:sz w:val="16"/>
                <w:szCs w:val="16"/>
              </w:rPr>
            </w:pPr>
          </w:p>
          <w:p w14:paraId="788FE7ED"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USA</w:t>
            </w:r>
          </w:p>
          <w:p w14:paraId="43C164CF" w14:textId="77777777" w:rsidR="00445643" w:rsidRPr="00521C57" w:rsidRDefault="00445643" w:rsidP="00521C57">
            <w:pPr>
              <w:autoSpaceDE w:val="0"/>
              <w:autoSpaceDN w:val="0"/>
              <w:adjustRightInd w:val="0"/>
              <w:rPr>
                <w:rFonts w:ascii="Times New Roman" w:hAnsi="Times New Roman" w:cs="Times New Roman"/>
                <w:color w:val="000000"/>
                <w:sz w:val="16"/>
                <w:szCs w:val="16"/>
              </w:rPr>
            </w:pPr>
          </w:p>
          <w:p w14:paraId="6D4540D3" w14:textId="77777777" w:rsidR="00445643" w:rsidRPr="00521C57" w:rsidRDefault="00445643" w:rsidP="00521C57">
            <w:pPr>
              <w:autoSpaceDE w:val="0"/>
              <w:autoSpaceDN w:val="0"/>
              <w:adjustRightInd w:val="0"/>
              <w:rPr>
                <w:rFonts w:ascii="Times New Roman" w:hAnsi="Times New Roman" w:cs="Times New Roman"/>
                <w:color w:val="000000"/>
                <w:sz w:val="16"/>
                <w:szCs w:val="16"/>
              </w:rPr>
            </w:pPr>
          </w:p>
          <w:p w14:paraId="14D4C083"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color w:val="000000"/>
                <w:sz w:val="16"/>
                <w:szCs w:val="16"/>
              </w:rPr>
              <w:t xml:space="preserve"> </w:t>
            </w:r>
          </w:p>
        </w:tc>
        <w:tc>
          <w:tcPr>
            <w:tcW w:w="0" w:type="auto"/>
            <w:vAlign w:val="bottom"/>
          </w:tcPr>
          <w:p w14:paraId="52438E46" w14:textId="77777777" w:rsidR="00445643" w:rsidRPr="00521C57" w:rsidRDefault="00445643" w:rsidP="00521C57">
            <w:pPr>
              <w:spacing w:before="75" w:after="75"/>
              <w:textAlignment w:val="baseline"/>
              <w:rPr>
                <w:rFonts w:ascii="Times New Roman" w:hAnsi="Times New Roman" w:cs="Times New Roman"/>
                <w:color w:val="000000"/>
                <w:sz w:val="16"/>
                <w:szCs w:val="16"/>
              </w:rPr>
            </w:pPr>
            <w:r w:rsidRPr="00521C57">
              <w:rPr>
                <w:rFonts w:ascii="Times New Roman" w:hAnsi="Times New Roman" w:cs="Times New Roman"/>
                <w:color w:val="000000"/>
                <w:sz w:val="16"/>
                <w:szCs w:val="16"/>
              </w:rPr>
              <w:t>Study Design. Case-comparison and interrupted times series 2003–2007</w:t>
            </w:r>
          </w:p>
          <w:p w14:paraId="04B60506" w14:textId="77777777" w:rsidR="00445643" w:rsidRPr="00521C57" w:rsidRDefault="00445643" w:rsidP="00521C57">
            <w:pPr>
              <w:autoSpaceDE w:val="0"/>
              <w:autoSpaceDN w:val="0"/>
              <w:adjustRightInd w:val="0"/>
              <w:rPr>
                <w:rFonts w:ascii="Times New Roman" w:hAnsi="Times New Roman" w:cs="Times New Roman"/>
                <w:color w:val="000000"/>
                <w:sz w:val="16"/>
                <w:szCs w:val="16"/>
              </w:rPr>
            </w:pPr>
          </w:p>
          <w:p w14:paraId="55EB78BE" w14:textId="77777777" w:rsidR="00445643" w:rsidRPr="00521C57" w:rsidRDefault="00445643" w:rsidP="00521C57">
            <w:pPr>
              <w:spacing w:before="75" w:after="75"/>
              <w:textAlignment w:val="baseline"/>
              <w:rPr>
                <w:rFonts w:ascii="Times New Roman" w:hAnsi="Times New Roman" w:cs="Times New Roman"/>
                <w:color w:val="000000"/>
                <w:sz w:val="16"/>
                <w:szCs w:val="16"/>
              </w:rPr>
            </w:pPr>
          </w:p>
          <w:p w14:paraId="4583E864" w14:textId="77777777" w:rsidR="00445643" w:rsidRPr="00521C57" w:rsidRDefault="00445643" w:rsidP="00521C57">
            <w:pPr>
              <w:spacing w:before="75" w:after="75"/>
              <w:textAlignment w:val="baseline"/>
              <w:rPr>
                <w:rFonts w:ascii="Times New Roman" w:hAnsi="Times New Roman" w:cs="Times New Roman"/>
                <w:color w:val="000000"/>
                <w:sz w:val="16"/>
                <w:szCs w:val="16"/>
              </w:rPr>
            </w:pPr>
          </w:p>
          <w:p w14:paraId="70771639" w14:textId="77777777" w:rsidR="00445643" w:rsidRPr="00521C57" w:rsidRDefault="00445643" w:rsidP="00521C57">
            <w:pPr>
              <w:spacing w:before="75" w:after="75"/>
              <w:textAlignment w:val="baseline"/>
              <w:rPr>
                <w:rFonts w:ascii="Times New Roman" w:hAnsi="Times New Roman" w:cs="Times New Roman"/>
                <w:color w:val="000000"/>
                <w:sz w:val="16"/>
                <w:szCs w:val="16"/>
              </w:rPr>
            </w:pPr>
          </w:p>
          <w:p w14:paraId="239C7701" w14:textId="77777777" w:rsidR="00445643" w:rsidRPr="00521C57" w:rsidRDefault="00445643" w:rsidP="00521C57">
            <w:pPr>
              <w:rPr>
                <w:rFonts w:ascii="Times New Roman" w:hAnsi="Times New Roman" w:cs="Times New Roman"/>
                <w:sz w:val="16"/>
                <w:szCs w:val="16"/>
              </w:rPr>
            </w:pPr>
          </w:p>
        </w:tc>
        <w:tc>
          <w:tcPr>
            <w:tcW w:w="0" w:type="auto"/>
          </w:tcPr>
          <w:p w14:paraId="448E233A"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Childhood Vaccination rates </w:t>
            </w:r>
          </w:p>
        </w:tc>
        <w:tc>
          <w:tcPr>
            <w:tcW w:w="0" w:type="auto"/>
          </w:tcPr>
          <w:p w14:paraId="1BEA34F3" w14:textId="77777777" w:rsidR="00445643" w:rsidRPr="00521C57" w:rsidRDefault="00445643" w:rsidP="00521C57">
            <w:pPr>
              <w:shd w:val="clear" w:color="auto" w:fill="FFFFFF"/>
              <w:textAlignment w:val="baseline"/>
              <w:rPr>
                <w:rFonts w:ascii="Times New Roman" w:hAnsi="Times New Roman" w:cs="Times New Roman"/>
                <w:color w:val="000000"/>
                <w:sz w:val="16"/>
                <w:szCs w:val="16"/>
              </w:rPr>
            </w:pPr>
            <w:r w:rsidRPr="00521C57">
              <w:rPr>
                <w:rFonts w:ascii="Times New Roman" w:hAnsi="Times New Roman" w:cs="Times New Roman"/>
                <w:color w:val="000000"/>
                <w:sz w:val="16"/>
                <w:szCs w:val="16"/>
              </w:rPr>
              <w:t xml:space="preserve">Hudson Health Plan members or by private practices were also significantly more likely to be immunized (Table 2, high number of Hudson </w:t>
            </w:r>
            <w:proofErr w:type="spellStart"/>
            <w:r w:rsidRPr="00521C57">
              <w:rPr>
                <w:rFonts w:ascii="Times New Roman" w:hAnsi="Times New Roman" w:cs="Times New Roman"/>
                <w:color w:val="000000"/>
                <w:sz w:val="16"/>
                <w:szCs w:val="16"/>
              </w:rPr>
              <w:t>enrollees</w:t>
            </w:r>
            <w:proofErr w:type="spellEnd"/>
          </w:p>
          <w:p w14:paraId="02FE0FB2"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color w:val="000000"/>
                <w:sz w:val="16"/>
                <w:szCs w:val="16"/>
              </w:rPr>
              <w:t>OR 5 1.65–1.73, po.001</w:t>
            </w:r>
          </w:p>
        </w:tc>
      </w:tr>
      <w:tr w:rsidR="00445643" w:rsidRPr="00521C57" w14:paraId="5D8F4218" w14:textId="77777777" w:rsidTr="00445643">
        <w:trPr>
          <w:trHeight w:val="1230"/>
        </w:trPr>
        <w:tc>
          <w:tcPr>
            <w:tcW w:w="0" w:type="auto"/>
            <w:vMerge w:val="restart"/>
          </w:tcPr>
          <w:p w14:paraId="49575732" w14:textId="77777777" w:rsidR="00445643" w:rsidRPr="00521C57" w:rsidRDefault="00445643" w:rsidP="00521C57">
            <w:pPr>
              <w:rPr>
                <w:rFonts w:ascii="Times New Roman" w:hAnsi="Times New Roman" w:cs="Times New Roman"/>
                <w:sz w:val="16"/>
                <w:szCs w:val="16"/>
              </w:rPr>
            </w:pPr>
            <w:proofErr w:type="spellStart"/>
            <w:r w:rsidRPr="00521C57">
              <w:rPr>
                <w:rFonts w:ascii="Times New Roman" w:hAnsi="Times New Roman" w:cs="Times New Roman"/>
                <w:sz w:val="16"/>
                <w:szCs w:val="16"/>
              </w:rPr>
              <w:t>Jha</w:t>
            </w:r>
            <w:proofErr w:type="spellEnd"/>
            <w:r w:rsidRPr="00521C57">
              <w:rPr>
                <w:rFonts w:ascii="Times New Roman" w:hAnsi="Times New Roman" w:cs="Times New Roman"/>
                <w:sz w:val="16"/>
                <w:szCs w:val="16"/>
              </w:rPr>
              <w:t xml:space="preserve"> et al., 2012</w:t>
            </w:r>
          </w:p>
          <w:p w14:paraId="36B8E9B6" w14:textId="77777777" w:rsidR="00445643" w:rsidRPr="00521C57" w:rsidRDefault="00445643" w:rsidP="00521C57">
            <w:pPr>
              <w:autoSpaceDE w:val="0"/>
              <w:autoSpaceDN w:val="0"/>
              <w:adjustRightInd w:val="0"/>
              <w:rPr>
                <w:rFonts w:ascii="Times New Roman" w:hAnsi="Times New Roman" w:cs="Times New Roman"/>
                <w:color w:val="000000"/>
                <w:sz w:val="16"/>
                <w:szCs w:val="16"/>
              </w:rPr>
            </w:pPr>
            <w:r w:rsidRPr="00521C57">
              <w:rPr>
                <w:rFonts w:ascii="Times New Roman" w:hAnsi="Times New Roman" w:cs="Times New Roman"/>
                <w:color w:val="000000"/>
                <w:sz w:val="16"/>
                <w:szCs w:val="16"/>
              </w:rPr>
              <w:t>CMS</w:t>
            </w:r>
          </w:p>
          <w:p w14:paraId="6EEACF12" w14:textId="77777777" w:rsidR="00445643" w:rsidRPr="00521C57" w:rsidRDefault="00445643" w:rsidP="00521C57">
            <w:pPr>
              <w:rPr>
                <w:rFonts w:ascii="Times New Roman" w:hAnsi="Times New Roman" w:cs="Times New Roman"/>
                <w:sz w:val="16"/>
                <w:szCs w:val="16"/>
              </w:rPr>
            </w:pPr>
          </w:p>
        </w:tc>
        <w:tc>
          <w:tcPr>
            <w:tcW w:w="0" w:type="auto"/>
            <w:vMerge w:val="restart"/>
            <w:vAlign w:val="bottom"/>
          </w:tcPr>
          <w:p w14:paraId="69F74DAC" w14:textId="77777777" w:rsidR="00445643" w:rsidRPr="00521C57" w:rsidRDefault="00445643" w:rsidP="00521C57">
            <w:pPr>
              <w:spacing w:before="75" w:after="75"/>
              <w:textAlignment w:val="baseline"/>
              <w:rPr>
                <w:rFonts w:ascii="Times New Roman" w:hAnsi="Times New Roman" w:cs="Times New Roman"/>
                <w:color w:val="000000"/>
                <w:sz w:val="16"/>
                <w:szCs w:val="16"/>
              </w:rPr>
            </w:pPr>
          </w:p>
          <w:p w14:paraId="4F6B9CEB" w14:textId="77777777" w:rsidR="00445643" w:rsidRPr="00521C57" w:rsidRDefault="00445643" w:rsidP="00521C57">
            <w:pPr>
              <w:spacing w:before="75" w:after="75"/>
              <w:textAlignment w:val="baseline"/>
              <w:rPr>
                <w:rFonts w:ascii="Times New Roman" w:hAnsi="Times New Roman" w:cs="Times New Roman"/>
                <w:color w:val="000000"/>
                <w:sz w:val="16"/>
                <w:szCs w:val="16"/>
              </w:rPr>
            </w:pPr>
            <w:r w:rsidRPr="00521C57">
              <w:rPr>
                <w:rFonts w:ascii="Times New Roman" w:hAnsi="Times New Roman" w:cs="Times New Roman"/>
                <w:color w:val="000000"/>
                <w:sz w:val="16"/>
                <w:szCs w:val="16"/>
              </w:rPr>
              <w:t>Pre-post with control group.</w:t>
            </w:r>
          </w:p>
          <w:p w14:paraId="6E6FD09D" w14:textId="77777777" w:rsidR="00445643" w:rsidRPr="00521C57" w:rsidRDefault="00445643" w:rsidP="00521C57">
            <w:pPr>
              <w:spacing w:before="75" w:after="75"/>
              <w:textAlignment w:val="baseline"/>
              <w:rPr>
                <w:rFonts w:ascii="Times New Roman" w:hAnsi="Times New Roman" w:cs="Times New Roman"/>
                <w:color w:val="000000"/>
                <w:sz w:val="16"/>
                <w:szCs w:val="16"/>
              </w:rPr>
            </w:pPr>
          </w:p>
          <w:p w14:paraId="52A310CB" w14:textId="77777777" w:rsidR="00445643" w:rsidRPr="00521C57" w:rsidRDefault="00445643" w:rsidP="00521C57">
            <w:pPr>
              <w:spacing w:before="75" w:after="75"/>
              <w:textAlignment w:val="baseline"/>
              <w:rPr>
                <w:rFonts w:ascii="Times New Roman" w:hAnsi="Times New Roman" w:cs="Times New Roman"/>
                <w:color w:val="000000"/>
                <w:sz w:val="16"/>
                <w:szCs w:val="16"/>
              </w:rPr>
            </w:pPr>
          </w:p>
          <w:p w14:paraId="54C81C07" w14:textId="77777777" w:rsidR="00445643" w:rsidRPr="00521C57" w:rsidRDefault="00445643" w:rsidP="00521C57">
            <w:pPr>
              <w:spacing w:before="75" w:after="75"/>
              <w:textAlignment w:val="baseline"/>
              <w:rPr>
                <w:rFonts w:ascii="Times New Roman" w:hAnsi="Times New Roman" w:cs="Times New Roman"/>
                <w:color w:val="000000"/>
                <w:sz w:val="16"/>
                <w:szCs w:val="16"/>
              </w:rPr>
            </w:pPr>
          </w:p>
          <w:p w14:paraId="1BE8220B" w14:textId="77777777" w:rsidR="00445643" w:rsidRPr="00521C57" w:rsidRDefault="00445643" w:rsidP="00521C57">
            <w:pPr>
              <w:spacing w:before="75" w:after="75"/>
              <w:textAlignment w:val="baseline"/>
              <w:rPr>
                <w:rFonts w:ascii="Times New Roman" w:hAnsi="Times New Roman" w:cs="Times New Roman"/>
                <w:color w:val="000000"/>
                <w:sz w:val="16"/>
                <w:szCs w:val="16"/>
              </w:rPr>
            </w:pPr>
          </w:p>
          <w:p w14:paraId="336ED03F" w14:textId="77777777" w:rsidR="00445643" w:rsidRPr="00521C57" w:rsidRDefault="00445643" w:rsidP="00521C57">
            <w:pPr>
              <w:spacing w:before="75" w:after="75"/>
              <w:textAlignment w:val="baseline"/>
              <w:rPr>
                <w:rFonts w:ascii="Times New Roman" w:hAnsi="Times New Roman" w:cs="Times New Roman"/>
                <w:color w:val="000000"/>
                <w:sz w:val="16"/>
                <w:szCs w:val="16"/>
              </w:rPr>
            </w:pPr>
          </w:p>
          <w:p w14:paraId="3D37C8F8" w14:textId="77777777" w:rsidR="00445643" w:rsidRPr="00521C57" w:rsidRDefault="00445643" w:rsidP="00521C57">
            <w:pPr>
              <w:spacing w:before="75" w:after="75"/>
              <w:textAlignment w:val="baseline"/>
              <w:rPr>
                <w:rFonts w:ascii="Times New Roman" w:hAnsi="Times New Roman" w:cs="Times New Roman"/>
                <w:color w:val="000000"/>
                <w:sz w:val="16"/>
                <w:szCs w:val="16"/>
              </w:rPr>
            </w:pPr>
          </w:p>
          <w:p w14:paraId="2025A1E5" w14:textId="77777777" w:rsidR="00445643" w:rsidRPr="00521C57" w:rsidRDefault="00445643" w:rsidP="00521C57">
            <w:pPr>
              <w:spacing w:before="75" w:after="75"/>
              <w:textAlignment w:val="baseline"/>
              <w:rPr>
                <w:rFonts w:ascii="Times New Roman" w:hAnsi="Times New Roman" w:cs="Times New Roman"/>
                <w:color w:val="000000"/>
                <w:sz w:val="16"/>
                <w:szCs w:val="16"/>
              </w:rPr>
            </w:pPr>
          </w:p>
          <w:p w14:paraId="5EC092D3" w14:textId="77777777" w:rsidR="00445643" w:rsidRPr="00521C57" w:rsidRDefault="00445643" w:rsidP="00521C57">
            <w:pPr>
              <w:spacing w:before="75" w:after="75"/>
              <w:textAlignment w:val="baseline"/>
              <w:rPr>
                <w:rFonts w:ascii="Times New Roman" w:hAnsi="Times New Roman" w:cs="Times New Roman"/>
                <w:color w:val="000000"/>
                <w:sz w:val="16"/>
                <w:szCs w:val="16"/>
              </w:rPr>
            </w:pPr>
          </w:p>
          <w:p w14:paraId="1CCD912E" w14:textId="77777777" w:rsidR="00445643" w:rsidRPr="00521C57" w:rsidRDefault="00445643" w:rsidP="00521C57">
            <w:pPr>
              <w:spacing w:before="75" w:after="75"/>
              <w:textAlignment w:val="baseline"/>
              <w:rPr>
                <w:rFonts w:ascii="Times New Roman" w:hAnsi="Times New Roman" w:cs="Times New Roman"/>
                <w:color w:val="000000"/>
                <w:sz w:val="16"/>
                <w:szCs w:val="16"/>
              </w:rPr>
            </w:pPr>
          </w:p>
          <w:p w14:paraId="1547541A" w14:textId="77777777" w:rsidR="00445643" w:rsidRPr="00521C57" w:rsidRDefault="00445643" w:rsidP="00521C57">
            <w:pPr>
              <w:spacing w:before="75" w:after="75"/>
              <w:textAlignment w:val="baseline"/>
              <w:rPr>
                <w:rFonts w:ascii="Times New Roman" w:hAnsi="Times New Roman" w:cs="Times New Roman"/>
                <w:color w:val="000000"/>
                <w:sz w:val="16"/>
                <w:szCs w:val="16"/>
              </w:rPr>
            </w:pPr>
          </w:p>
          <w:p w14:paraId="6C721A5F" w14:textId="77777777" w:rsidR="00445643" w:rsidRPr="00521C57" w:rsidRDefault="00445643" w:rsidP="00521C57">
            <w:pPr>
              <w:spacing w:before="75" w:after="75"/>
              <w:textAlignment w:val="baseline"/>
              <w:rPr>
                <w:rFonts w:ascii="Times New Roman" w:hAnsi="Times New Roman" w:cs="Times New Roman"/>
                <w:color w:val="000000"/>
                <w:sz w:val="16"/>
                <w:szCs w:val="16"/>
              </w:rPr>
            </w:pPr>
          </w:p>
          <w:p w14:paraId="706A9FCD" w14:textId="77777777" w:rsidR="00445643" w:rsidRPr="00521C57" w:rsidRDefault="00445643" w:rsidP="00521C57">
            <w:pPr>
              <w:spacing w:before="75" w:after="75"/>
              <w:textAlignment w:val="baseline"/>
              <w:rPr>
                <w:rFonts w:ascii="Times New Roman" w:hAnsi="Times New Roman" w:cs="Times New Roman"/>
                <w:color w:val="000000"/>
                <w:sz w:val="16"/>
                <w:szCs w:val="16"/>
              </w:rPr>
            </w:pPr>
          </w:p>
          <w:p w14:paraId="45816DE3" w14:textId="77777777" w:rsidR="00445643" w:rsidRPr="00521C57" w:rsidRDefault="00445643" w:rsidP="00521C57">
            <w:pPr>
              <w:spacing w:before="75" w:after="75"/>
              <w:textAlignment w:val="baseline"/>
              <w:rPr>
                <w:rFonts w:ascii="Times New Roman" w:hAnsi="Times New Roman" w:cs="Times New Roman"/>
                <w:color w:val="000000"/>
                <w:sz w:val="16"/>
                <w:szCs w:val="16"/>
              </w:rPr>
            </w:pPr>
          </w:p>
          <w:p w14:paraId="11618565" w14:textId="77777777" w:rsidR="00445643" w:rsidRPr="00521C57" w:rsidRDefault="00445643" w:rsidP="00521C57">
            <w:pPr>
              <w:spacing w:before="75" w:after="75"/>
              <w:textAlignment w:val="baseline"/>
              <w:rPr>
                <w:rFonts w:ascii="Times New Roman" w:hAnsi="Times New Roman" w:cs="Times New Roman"/>
                <w:color w:val="000000"/>
                <w:sz w:val="16"/>
                <w:szCs w:val="16"/>
              </w:rPr>
            </w:pPr>
          </w:p>
          <w:p w14:paraId="654724B1" w14:textId="77777777" w:rsidR="00445643" w:rsidRPr="00521C57" w:rsidRDefault="00445643" w:rsidP="00521C57">
            <w:pPr>
              <w:spacing w:before="75" w:after="75"/>
              <w:textAlignment w:val="baseline"/>
              <w:rPr>
                <w:rFonts w:ascii="Times New Roman" w:hAnsi="Times New Roman" w:cs="Times New Roman"/>
                <w:color w:val="000000"/>
                <w:sz w:val="16"/>
                <w:szCs w:val="16"/>
              </w:rPr>
            </w:pPr>
          </w:p>
          <w:p w14:paraId="7557928F" w14:textId="77777777" w:rsidR="00445643" w:rsidRPr="00521C57" w:rsidRDefault="00445643" w:rsidP="00521C57">
            <w:pPr>
              <w:spacing w:before="75" w:after="75"/>
              <w:textAlignment w:val="baseline"/>
              <w:rPr>
                <w:rFonts w:ascii="Times New Roman" w:hAnsi="Times New Roman" w:cs="Times New Roman"/>
                <w:color w:val="000000"/>
                <w:sz w:val="16"/>
                <w:szCs w:val="16"/>
              </w:rPr>
            </w:pPr>
          </w:p>
          <w:p w14:paraId="3B9E663F" w14:textId="77777777" w:rsidR="00445643" w:rsidRPr="00521C57" w:rsidRDefault="00445643" w:rsidP="00521C57">
            <w:pPr>
              <w:spacing w:before="75" w:after="75"/>
              <w:textAlignment w:val="baseline"/>
              <w:rPr>
                <w:rFonts w:ascii="Times New Roman" w:hAnsi="Times New Roman" w:cs="Times New Roman"/>
                <w:color w:val="000000"/>
                <w:sz w:val="16"/>
                <w:szCs w:val="16"/>
              </w:rPr>
            </w:pPr>
          </w:p>
          <w:p w14:paraId="46C540C0" w14:textId="77777777" w:rsidR="00445643" w:rsidRPr="00521C57" w:rsidRDefault="00445643" w:rsidP="00521C57">
            <w:pPr>
              <w:rPr>
                <w:rFonts w:ascii="Times New Roman" w:hAnsi="Times New Roman" w:cs="Times New Roman"/>
                <w:sz w:val="16"/>
                <w:szCs w:val="16"/>
              </w:rPr>
            </w:pPr>
          </w:p>
        </w:tc>
        <w:tc>
          <w:tcPr>
            <w:tcW w:w="0" w:type="auto"/>
            <w:vMerge w:val="restart"/>
          </w:tcPr>
          <w:p w14:paraId="1851D2A1"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Premier </w:t>
            </w:r>
            <w:proofErr w:type="spellStart"/>
            <w:r w:rsidRPr="00521C57">
              <w:rPr>
                <w:rFonts w:ascii="Times New Roman" w:hAnsi="Times New Roman" w:cs="Times New Roman"/>
                <w:sz w:val="16"/>
                <w:szCs w:val="16"/>
              </w:rPr>
              <w:t>vs</w:t>
            </w:r>
            <w:proofErr w:type="spellEnd"/>
            <w:r w:rsidRPr="00521C57">
              <w:rPr>
                <w:rFonts w:ascii="Times New Roman" w:hAnsi="Times New Roman" w:cs="Times New Roman"/>
                <w:sz w:val="16"/>
                <w:szCs w:val="16"/>
              </w:rPr>
              <w:t xml:space="preserve"> non premier</w:t>
            </w:r>
          </w:p>
          <w:p w14:paraId="160A2BE7"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Mortality rates for different conditions</w:t>
            </w:r>
          </w:p>
          <w:p w14:paraId="1F43065A" w14:textId="77777777" w:rsidR="00445643" w:rsidRPr="00521C57" w:rsidRDefault="00445643" w:rsidP="00521C57">
            <w:pPr>
              <w:rPr>
                <w:rFonts w:ascii="Times New Roman" w:hAnsi="Times New Roman" w:cs="Times New Roman"/>
                <w:sz w:val="16"/>
                <w:szCs w:val="16"/>
              </w:rPr>
            </w:pPr>
          </w:p>
          <w:p w14:paraId="69575E78"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color w:val="000000"/>
                <w:sz w:val="16"/>
                <w:szCs w:val="16"/>
              </w:rPr>
              <w:t>30-day mortality</w:t>
            </w:r>
          </w:p>
        </w:tc>
        <w:tc>
          <w:tcPr>
            <w:tcW w:w="0" w:type="auto"/>
          </w:tcPr>
          <w:p w14:paraId="57D00F23" w14:textId="77777777" w:rsidR="00445643" w:rsidRPr="00521C57" w:rsidRDefault="00445643" w:rsidP="00521C57">
            <w:pPr>
              <w:autoSpaceDE w:val="0"/>
              <w:autoSpaceDN w:val="0"/>
              <w:adjustRightInd w:val="0"/>
              <w:contextualSpacing/>
              <w:rPr>
                <w:rFonts w:ascii="Times New Roman" w:hAnsi="Times New Roman" w:cs="Times New Roman"/>
                <w:color w:val="000000"/>
                <w:sz w:val="16"/>
                <w:szCs w:val="16"/>
              </w:rPr>
            </w:pPr>
            <w:r w:rsidRPr="00521C57">
              <w:rPr>
                <w:rFonts w:ascii="Times New Roman" w:hAnsi="Times New Roman" w:cs="Times New Roman"/>
                <w:color w:val="000000"/>
                <w:sz w:val="16"/>
                <w:szCs w:val="16"/>
              </w:rPr>
              <w:t xml:space="preserve">The rates of decline in mortality per quarter at the two types of hospitals were also similar (0.04% and 0.04%, respectively; difference, −0.01 percentage points; 95% CI, −0.02 to 0.01), </w:t>
            </w:r>
          </w:p>
        </w:tc>
      </w:tr>
      <w:tr w:rsidR="00445643" w:rsidRPr="00521C57" w14:paraId="57DAD31B" w14:textId="77777777" w:rsidTr="00445643">
        <w:trPr>
          <w:trHeight w:val="1226"/>
        </w:trPr>
        <w:tc>
          <w:tcPr>
            <w:tcW w:w="0" w:type="auto"/>
            <w:vMerge/>
          </w:tcPr>
          <w:p w14:paraId="5BE77F5D" w14:textId="77777777" w:rsidR="00445643" w:rsidRPr="00521C57" w:rsidRDefault="00445643" w:rsidP="00521C57">
            <w:pPr>
              <w:rPr>
                <w:rFonts w:ascii="Times New Roman" w:hAnsi="Times New Roman" w:cs="Times New Roman"/>
                <w:sz w:val="16"/>
                <w:szCs w:val="16"/>
              </w:rPr>
            </w:pPr>
          </w:p>
        </w:tc>
        <w:tc>
          <w:tcPr>
            <w:tcW w:w="0" w:type="auto"/>
            <w:vMerge/>
            <w:vAlign w:val="bottom"/>
          </w:tcPr>
          <w:p w14:paraId="7ACA12E8" w14:textId="77777777" w:rsidR="00445643" w:rsidRPr="00521C57" w:rsidRDefault="00445643" w:rsidP="00521C57">
            <w:pPr>
              <w:spacing w:before="75" w:after="75"/>
              <w:textAlignment w:val="baseline"/>
              <w:rPr>
                <w:rFonts w:ascii="Times New Roman" w:hAnsi="Times New Roman" w:cs="Times New Roman"/>
                <w:color w:val="000000"/>
                <w:sz w:val="16"/>
                <w:szCs w:val="16"/>
              </w:rPr>
            </w:pPr>
          </w:p>
        </w:tc>
        <w:tc>
          <w:tcPr>
            <w:tcW w:w="0" w:type="auto"/>
            <w:vMerge/>
          </w:tcPr>
          <w:p w14:paraId="354438FB" w14:textId="77777777" w:rsidR="00445643" w:rsidRPr="00521C57" w:rsidRDefault="00445643" w:rsidP="00521C57">
            <w:pPr>
              <w:rPr>
                <w:rFonts w:ascii="Times New Roman" w:hAnsi="Times New Roman" w:cs="Times New Roman"/>
                <w:sz w:val="16"/>
                <w:szCs w:val="16"/>
              </w:rPr>
            </w:pPr>
          </w:p>
        </w:tc>
        <w:tc>
          <w:tcPr>
            <w:tcW w:w="0" w:type="auto"/>
          </w:tcPr>
          <w:p w14:paraId="154AC1D7" w14:textId="77777777" w:rsidR="00445643" w:rsidRPr="00521C57" w:rsidRDefault="00445643" w:rsidP="00521C57">
            <w:pPr>
              <w:rPr>
                <w:rFonts w:ascii="Times New Roman" w:hAnsi="Times New Roman" w:cs="Times New Roman"/>
                <w:sz w:val="16"/>
                <w:szCs w:val="16"/>
              </w:rPr>
            </w:pPr>
            <w:proofErr w:type="gramStart"/>
            <w:r w:rsidRPr="00521C57">
              <w:rPr>
                <w:rFonts w:ascii="Times New Roman" w:hAnsi="Times New Roman" w:cs="Times New Roman"/>
                <w:color w:val="000000"/>
                <w:sz w:val="16"/>
                <w:szCs w:val="16"/>
              </w:rPr>
              <w:t>and</w:t>
            </w:r>
            <w:proofErr w:type="gramEnd"/>
            <w:r w:rsidRPr="00521C57">
              <w:rPr>
                <w:rFonts w:ascii="Times New Roman" w:hAnsi="Times New Roman" w:cs="Times New Roman"/>
                <w:color w:val="000000"/>
                <w:sz w:val="16"/>
                <w:szCs w:val="16"/>
              </w:rPr>
              <w:t xml:space="preserve"> mortality remained similar after 6 years under the pay-for-performance system (11.82% for  Premier hospitals and 11.74% for non-Premier hospitals; difference, 0.08 percentage points; 95% CI, −0.30 to 0.46). 0.36 for interaction)</w:t>
            </w:r>
          </w:p>
        </w:tc>
      </w:tr>
      <w:tr w:rsidR="00445643" w:rsidRPr="00521C57" w14:paraId="0E93BCB5" w14:textId="77777777" w:rsidTr="00445643">
        <w:trPr>
          <w:trHeight w:val="1226"/>
        </w:trPr>
        <w:tc>
          <w:tcPr>
            <w:tcW w:w="0" w:type="auto"/>
            <w:vMerge/>
          </w:tcPr>
          <w:p w14:paraId="00E18B87" w14:textId="77777777" w:rsidR="00445643" w:rsidRPr="00521C57" w:rsidRDefault="00445643" w:rsidP="00521C57">
            <w:pPr>
              <w:rPr>
                <w:rFonts w:ascii="Times New Roman" w:hAnsi="Times New Roman" w:cs="Times New Roman"/>
                <w:sz w:val="16"/>
                <w:szCs w:val="16"/>
              </w:rPr>
            </w:pPr>
          </w:p>
        </w:tc>
        <w:tc>
          <w:tcPr>
            <w:tcW w:w="0" w:type="auto"/>
            <w:vMerge/>
            <w:vAlign w:val="bottom"/>
          </w:tcPr>
          <w:p w14:paraId="3A60705C" w14:textId="77777777" w:rsidR="00445643" w:rsidRPr="00521C57" w:rsidRDefault="00445643" w:rsidP="00521C57">
            <w:pPr>
              <w:spacing w:before="75" w:after="75"/>
              <w:textAlignment w:val="baseline"/>
              <w:rPr>
                <w:rFonts w:ascii="Times New Roman" w:hAnsi="Times New Roman" w:cs="Times New Roman"/>
                <w:color w:val="000000"/>
                <w:sz w:val="16"/>
                <w:szCs w:val="16"/>
              </w:rPr>
            </w:pPr>
          </w:p>
        </w:tc>
        <w:tc>
          <w:tcPr>
            <w:tcW w:w="0" w:type="auto"/>
            <w:vMerge/>
          </w:tcPr>
          <w:p w14:paraId="20C3512A" w14:textId="77777777" w:rsidR="00445643" w:rsidRPr="00521C57" w:rsidRDefault="00445643" w:rsidP="00521C57">
            <w:pPr>
              <w:rPr>
                <w:rFonts w:ascii="Times New Roman" w:hAnsi="Times New Roman" w:cs="Times New Roman"/>
                <w:sz w:val="16"/>
                <w:szCs w:val="16"/>
              </w:rPr>
            </w:pPr>
          </w:p>
        </w:tc>
        <w:tc>
          <w:tcPr>
            <w:tcW w:w="0" w:type="auto"/>
          </w:tcPr>
          <w:p w14:paraId="000D86A3"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color w:val="000000"/>
                <w:sz w:val="16"/>
                <w:szCs w:val="16"/>
              </w:rPr>
              <w:t xml:space="preserve">We found that the effects of pay for performance on mortality did not differ significantly among conditions for which outcomes were explicitly linked to incentives: </w:t>
            </w:r>
            <w:proofErr w:type="gramStart"/>
            <w:r w:rsidRPr="00521C57">
              <w:rPr>
                <w:rFonts w:ascii="Times New Roman" w:hAnsi="Times New Roman" w:cs="Times New Roman"/>
                <w:color w:val="000000"/>
                <w:sz w:val="16"/>
                <w:szCs w:val="16"/>
              </w:rPr>
              <w:t>acute  myocardial</w:t>
            </w:r>
            <w:proofErr w:type="gramEnd"/>
            <w:r w:rsidRPr="00521C57">
              <w:rPr>
                <w:rFonts w:ascii="Times New Roman" w:hAnsi="Times New Roman" w:cs="Times New Roman"/>
                <w:color w:val="000000"/>
                <w:sz w:val="16"/>
                <w:szCs w:val="16"/>
              </w:rPr>
              <w:t xml:space="preserve"> infarction</w:t>
            </w:r>
          </w:p>
        </w:tc>
      </w:tr>
      <w:tr w:rsidR="00445643" w:rsidRPr="00521C57" w14:paraId="3795C71F" w14:textId="77777777" w:rsidTr="00445643">
        <w:trPr>
          <w:trHeight w:val="718"/>
        </w:trPr>
        <w:tc>
          <w:tcPr>
            <w:tcW w:w="0" w:type="auto"/>
            <w:vMerge/>
          </w:tcPr>
          <w:p w14:paraId="54BB1530" w14:textId="77777777" w:rsidR="00445643" w:rsidRPr="00521C57" w:rsidRDefault="00445643" w:rsidP="00521C57">
            <w:pPr>
              <w:rPr>
                <w:rFonts w:ascii="Times New Roman" w:hAnsi="Times New Roman" w:cs="Times New Roman"/>
                <w:sz w:val="16"/>
                <w:szCs w:val="16"/>
              </w:rPr>
            </w:pPr>
          </w:p>
        </w:tc>
        <w:tc>
          <w:tcPr>
            <w:tcW w:w="0" w:type="auto"/>
            <w:vMerge/>
            <w:vAlign w:val="bottom"/>
          </w:tcPr>
          <w:p w14:paraId="091A2D3E" w14:textId="77777777" w:rsidR="00445643" w:rsidRPr="00521C57" w:rsidRDefault="00445643" w:rsidP="00521C57">
            <w:pPr>
              <w:spacing w:before="75" w:after="75"/>
              <w:textAlignment w:val="baseline"/>
              <w:rPr>
                <w:rFonts w:ascii="Times New Roman" w:hAnsi="Times New Roman" w:cs="Times New Roman"/>
                <w:color w:val="000000"/>
                <w:sz w:val="16"/>
                <w:szCs w:val="16"/>
              </w:rPr>
            </w:pPr>
          </w:p>
        </w:tc>
        <w:tc>
          <w:tcPr>
            <w:tcW w:w="0" w:type="auto"/>
            <w:vMerge/>
          </w:tcPr>
          <w:p w14:paraId="4C46502E" w14:textId="77777777" w:rsidR="00445643" w:rsidRPr="00521C57" w:rsidRDefault="00445643" w:rsidP="00521C57">
            <w:pPr>
              <w:rPr>
                <w:rFonts w:ascii="Times New Roman" w:hAnsi="Times New Roman" w:cs="Times New Roman"/>
                <w:sz w:val="16"/>
                <w:szCs w:val="16"/>
              </w:rPr>
            </w:pPr>
          </w:p>
        </w:tc>
        <w:tc>
          <w:tcPr>
            <w:tcW w:w="0" w:type="auto"/>
          </w:tcPr>
          <w:p w14:paraId="407ED871"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color w:val="000000"/>
                <w:sz w:val="16"/>
                <w:szCs w:val="16"/>
              </w:rPr>
              <w:t>CABG</w:t>
            </w:r>
          </w:p>
        </w:tc>
      </w:tr>
      <w:tr w:rsidR="00445643" w:rsidRPr="00521C57" w14:paraId="5B673296" w14:textId="77777777" w:rsidTr="00445643">
        <w:trPr>
          <w:trHeight w:val="681"/>
        </w:trPr>
        <w:tc>
          <w:tcPr>
            <w:tcW w:w="0" w:type="auto"/>
            <w:vMerge/>
          </w:tcPr>
          <w:p w14:paraId="0804B786" w14:textId="77777777" w:rsidR="00445643" w:rsidRPr="00521C57" w:rsidRDefault="00445643" w:rsidP="00521C57">
            <w:pPr>
              <w:rPr>
                <w:rFonts w:ascii="Times New Roman" w:hAnsi="Times New Roman" w:cs="Times New Roman"/>
                <w:sz w:val="16"/>
                <w:szCs w:val="16"/>
              </w:rPr>
            </w:pPr>
          </w:p>
        </w:tc>
        <w:tc>
          <w:tcPr>
            <w:tcW w:w="0" w:type="auto"/>
            <w:vMerge/>
            <w:vAlign w:val="bottom"/>
          </w:tcPr>
          <w:p w14:paraId="22D15648" w14:textId="77777777" w:rsidR="00445643" w:rsidRPr="00521C57" w:rsidRDefault="00445643" w:rsidP="00521C57">
            <w:pPr>
              <w:spacing w:before="75" w:after="75"/>
              <w:textAlignment w:val="baseline"/>
              <w:rPr>
                <w:rFonts w:ascii="Times New Roman" w:hAnsi="Times New Roman" w:cs="Times New Roman"/>
                <w:color w:val="000000"/>
                <w:sz w:val="16"/>
                <w:szCs w:val="16"/>
              </w:rPr>
            </w:pPr>
          </w:p>
        </w:tc>
        <w:tc>
          <w:tcPr>
            <w:tcW w:w="0" w:type="auto"/>
            <w:vMerge/>
          </w:tcPr>
          <w:p w14:paraId="53E7BEA1" w14:textId="77777777" w:rsidR="00445643" w:rsidRPr="00521C57" w:rsidRDefault="00445643" w:rsidP="00521C57">
            <w:pPr>
              <w:rPr>
                <w:rFonts w:ascii="Times New Roman" w:hAnsi="Times New Roman" w:cs="Times New Roman"/>
                <w:sz w:val="16"/>
                <w:szCs w:val="16"/>
              </w:rPr>
            </w:pPr>
          </w:p>
        </w:tc>
        <w:tc>
          <w:tcPr>
            <w:tcW w:w="0" w:type="auto"/>
          </w:tcPr>
          <w:p w14:paraId="7C890259"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color w:val="000000"/>
                <w:sz w:val="16"/>
                <w:szCs w:val="16"/>
              </w:rPr>
              <w:t>Congestive heart failure</w:t>
            </w:r>
          </w:p>
        </w:tc>
      </w:tr>
      <w:tr w:rsidR="00445643" w:rsidRPr="00521C57" w14:paraId="724C39A9" w14:textId="77777777" w:rsidTr="00445643">
        <w:trPr>
          <w:trHeight w:val="712"/>
        </w:trPr>
        <w:tc>
          <w:tcPr>
            <w:tcW w:w="0" w:type="auto"/>
            <w:vMerge/>
          </w:tcPr>
          <w:p w14:paraId="210C8022" w14:textId="77777777" w:rsidR="00445643" w:rsidRPr="00521C57" w:rsidRDefault="00445643" w:rsidP="00521C57">
            <w:pPr>
              <w:rPr>
                <w:rFonts w:ascii="Times New Roman" w:hAnsi="Times New Roman" w:cs="Times New Roman"/>
                <w:sz w:val="16"/>
                <w:szCs w:val="16"/>
              </w:rPr>
            </w:pPr>
          </w:p>
        </w:tc>
        <w:tc>
          <w:tcPr>
            <w:tcW w:w="0" w:type="auto"/>
            <w:vMerge/>
            <w:vAlign w:val="bottom"/>
          </w:tcPr>
          <w:p w14:paraId="4D560557" w14:textId="77777777" w:rsidR="00445643" w:rsidRPr="00521C57" w:rsidRDefault="00445643" w:rsidP="00521C57">
            <w:pPr>
              <w:spacing w:before="75" w:after="75"/>
              <w:textAlignment w:val="baseline"/>
              <w:rPr>
                <w:rFonts w:ascii="Times New Roman" w:hAnsi="Times New Roman" w:cs="Times New Roman"/>
                <w:color w:val="000000"/>
                <w:sz w:val="16"/>
                <w:szCs w:val="16"/>
              </w:rPr>
            </w:pPr>
          </w:p>
        </w:tc>
        <w:tc>
          <w:tcPr>
            <w:tcW w:w="0" w:type="auto"/>
            <w:vMerge/>
          </w:tcPr>
          <w:p w14:paraId="7817C274" w14:textId="77777777" w:rsidR="00445643" w:rsidRPr="00521C57" w:rsidRDefault="00445643" w:rsidP="00521C57">
            <w:pPr>
              <w:rPr>
                <w:rFonts w:ascii="Times New Roman" w:hAnsi="Times New Roman" w:cs="Times New Roman"/>
                <w:sz w:val="16"/>
                <w:szCs w:val="16"/>
              </w:rPr>
            </w:pPr>
          </w:p>
        </w:tc>
        <w:tc>
          <w:tcPr>
            <w:tcW w:w="0" w:type="auto"/>
          </w:tcPr>
          <w:p w14:paraId="428BD2E7" w14:textId="77777777" w:rsidR="00445643" w:rsidRPr="00521C57" w:rsidRDefault="00445643" w:rsidP="00521C57">
            <w:pPr>
              <w:autoSpaceDE w:val="0"/>
              <w:autoSpaceDN w:val="0"/>
              <w:adjustRightInd w:val="0"/>
              <w:contextualSpacing/>
              <w:rPr>
                <w:rFonts w:ascii="Times New Roman" w:hAnsi="Times New Roman" w:cs="Times New Roman"/>
                <w:color w:val="000000"/>
                <w:sz w:val="16"/>
                <w:szCs w:val="16"/>
              </w:rPr>
            </w:pPr>
            <w:r w:rsidRPr="00521C57">
              <w:rPr>
                <w:rFonts w:ascii="Times New Roman" w:hAnsi="Times New Roman" w:cs="Times New Roman"/>
                <w:color w:val="000000"/>
                <w:sz w:val="16"/>
                <w:szCs w:val="16"/>
              </w:rPr>
              <w:t>Pneumonia</w:t>
            </w:r>
          </w:p>
        </w:tc>
      </w:tr>
      <w:tr w:rsidR="00445643" w:rsidRPr="00521C57" w14:paraId="1C229EE3" w14:textId="77777777" w:rsidTr="00445643">
        <w:tc>
          <w:tcPr>
            <w:tcW w:w="0" w:type="auto"/>
          </w:tcPr>
          <w:p w14:paraId="714CEA40"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lastRenderedPageBreak/>
              <w:t>Lynch et al.</w:t>
            </w:r>
            <w:proofErr w:type="gramStart"/>
            <w:r w:rsidRPr="00521C57">
              <w:rPr>
                <w:rFonts w:ascii="Times New Roman" w:hAnsi="Times New Roman" w:cs="Times New Roman"/>
                <w:sz w:val="16"/>
                <w:szCs w:val="16"/>
              </w:rPr>
              <w:t>,1995</w:t>
            </w:r>
            <w:proofErr w:type="gramEnd"/>
          </w:p>
        </w:tc>
        <w:tc>
          <w:tcPr>
            <w:tcW w:w="0" w:type="auto"/>
          </w:tcPr>
          <w:p w14:paraId="3ED47575"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1990 general practitioners contract</w:t>
            </w:r>
          </w:p>
          <w:p w14:paraId="77AAEC7B" w14:textId="77777777" w:rsidR="00445643" w:rsidRPr="00521C57" w:rsidRDefault="00445643" w:rsidP="00521C57">
            <w:pPr>
              <w:rPr>
                <w:rFonts w:ascii="Times New Roman" w:hAnsi="Times New Roman" w:cs="Times New Roman"/>
                <w:sz w:val="16"/>
                <w:szCs w:val="16"/>
              </w:rPr>
            </w:pPr>
          </w:p>
        </w:tc>
        <w:tc>
          <w:tcPr>
            <w:tcW w:w="0" w:type="auto"/>
          </w:tcPr>
          <w:p w14:paraId="733F28DC"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Uptake of childhood immunizations</w:t>
            </w:r>
          </w:p>
          <w:p w14:paraId="590F7BA1" w14:textId="77777777" w:rsidR="00445643" w:rsidRPr="00521C57" w:rsidRDefault="00445643" w:rsidP="00521C57">
            <w:pPr>
              <w:rPr>
                <w:rFonts w:ascii="Times New Roman" w:hAnsi="Times New Roman" w:cs="Times New Roman"/>
                <w:sz w:val="16"/>
                <w:szCs w:val="16"/>
              </w:rPr>
            </w:pPr>
          </w:p>
        </w:tc>
        <w:tc>
          <w:tcPr>
            <w:tcW w:w="0" w:type="auto"/>
          </w:tcPr>
          <w:p w14:paraId="4206A522"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While this has led to an increase in the number of general practitioners providing the services</w:t>
            </w:r>
          </w:p>
        </w:tc>
      </w:tr>
      <w:tr w:rsidR="00445643" w:rsidRPr="00521C57" w14:paraId="6B17CD00" w14:textId="77777777" w:rsidTr="00445643">
        <w:tc>
          <w:tcPr>
            <w:tcW w:w="0" w:type="auto"/>
          </w:tcPr>
          <w:p w14:paraId="77363B9C" w14:textId="77777777" w:rsidR="00445643" w:rsidRPr="00521C57" w:rsidRDefault="00445643" w:rsidP="00521C57">
            <w:pPr>
              <w:autoSpaceDE w:val="0"/>
              <w:autoSpaceDN w:val="0"/>
              <w:adjustRightInd w:val="0"/>
              <w:rPr>
                <w:rFonts w:ascii="Times New Roman" w:hAnsi="Times New Roman" w:cs="Times New Roman"/>
                <w:sz w:val="16"/>
                <w:szCs w:val="16"/>
              </w:rPr>
            </w:pPr>
            <w:proofErr w:type="spellStart"/>
            <w:r w:rsidRPr="00521C57">
              <w:rPr>
                <w:rFonts w:ascii="Times New Roman" w:hAnsi="Times New Roman" w:cs="Times New Roman"/>
                <w:iCs/>
                <w:sz w:val="16"/>
                <w:szCs w:val="16"/>
              </w:rPr>
              <w:t>Sussman</w:t>
            </w:r>
            <w:proofErr w:type="spellEnd"/>
            <w:r w:rsidRPr="00521C57">
              <w:rPr>
                <w:rFonts w:ascii="Times New Roman" w:hAnsi="Times New Roman" w:cs="Times New Roman"/>
                <w:iCs/>
                <w:sz w:val="16"/>
                <w:szCs w:val="16"/>
              </w:rPr>
              <w:t xml:space="preserve"> et al., 2000 </w:t>
            </w:r>
          </w:p>
          <w:p w14:paraId="7699C502"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Boston, Massachusetts</w:t>
            </w:r>
          </w:p>
          <w:p w14:paraId="0427C8F4"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USA</w:t>
            </w:r>
          </w:p>
        </w:tc>
        <w:tc>
          <w:tcPr>
            <w:tcW w:w="0" w:type="auto"/>
          </w:tcPr>
          <w:p w14:paraId="3B0A4292"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Before and after study (no control group)</w:t>
            </w:r>
          </w:p>
          <w:p w14:paraId="13A8AE36" w14:textId="77777777" w:rsidR="00445643" w:rsidRPr="00521C57" w:rsidRDefault="00445643" w:rsidP="00521C57">
            <w:pPr>
              <w:rPr>
                <w:rFonts w:ascii="Times New Roman" w:hAnsi="Times New Roman" w:cs="Times New Roman"/>
                <w:sz w:val="16"/>
                <w:szCs w:val="16"/>
              </w:rPr>
            </w:pPr>
          </w:p>
        </w:tc>
        <w:tc>
          <w:tcPr>
            <w:tcW w:w="0" w:type="auto"/>
          </w:tcPr>
          <w:p w14:paraId="493018EB"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Percentage of the </w:t>
            </w:r>
            <w:proofErr w:type="spellStart"/>
            <w:r w:rsidRPr="00521C57">
              <w:rPr>
                <w:rFonts w:ascii="Times New Roman" w:hAnsi="Times New Roman" w:cs="Times New Roman"/>
                <w:sz w:val="16"/>
                <w:szCs w:val="16"/>
              </w:rPr>
              <w:t>wRVU</w:t>
            </w:r>
            <w:proofErr w:type="spellEnd"/>
            <w:r w:rsidRPr="00521C57">
              <w:rPr>
                <w:rFonts w:ascii="Times New Roman" w:hAnsi="Times New Roman" w:cs="Times New Roman"/>
                <w:sz w:val="16"/>
                <w:szCs w:val="16"/>
              </w:rPr>
              <w:t xml:space="preserve"> productivity-</w:t>
            </w:r>
          </w:p>
        </w:tc>
        <w:tc>
          <w:tcPr>
            <w:tcW w:w="0" w:type="auto"/>
          </w:tcPr>
          <w:p w14:paraId="5538DE44"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After the first year of operation of this plan, there was an overall 20% increase in PCP productivity.</w:t>
            </w:r>
          </w:p>
          <w:p w14:paraId="01B3A9F4" w14:textId="77777777" w:rsidR="00445643" w:rsidRPr="00521C57" w:rsidRDefault="00445643" w:rsidP="00521C57">
            <w:pPr>
              <w:autoSpaceDE w:val="0"/>
              <w:autoSpaceDN w:val="0"/>
              <w:adjustRightInd w:val="0"/>
              <w:rPr>
                <w:rFonts w:ascii="Times New Roman" w:hAnsi="Times New Roman" w:cs="Times New Roman"/>
                <w:sz w:val="16"/>
                <w:szCs w:val="16"/>
              </w:rPr>
            </w:pPr>
          </w:p>
          <w:p w14:paraId="648BA18C" w14:textId="77777777" w:rsidR="00445643" w:rsidRPr="00521C57" w:rsidRDefault="00445643" w:rsidP="00521C57">
            <w:pPr>
              <w:rPr>
                <w:rFonts w:ascii="Times New Roman" w:hAnsi="Times New Roman" w:cs="Times New Roman"/>
                <w:sz w:val="16"/>
                <w:szCs w:val="16"/>
              </w:rPr>
            </w:pPr>
          </w:p>
        </w:tc>
      </w:tr>
      <w:tr w:rsidR="00445643" w:rsidRPr="00521C57" w14:paraId="507404A6" w14:textId="77777777" w:rsidTr="00445643">
        <w:trPr>
          <w:trHeight w:val="314"/>
        </w:trPr>
        <w:tc>
          <w:tcPr>
            <w:tcW w:w="0" w:type="auto"/>
          </w:tcPr>
          <w:p w14:paraId="0B20765C"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Norton et al.</w:t>
            </w:r>
            <w:proofErr w:type="gramStart"/>
            <w:r w:rsidRPr="00521C57">
              <w:rPr>
                <w:rFonts w:ascii="Times New Roman" w:hAnsi="Times New Roman" w:cs="Times New Roman"/>
                <w:sz w:val="16"/>
                <w:szCs w:val="16"/>
              </w:rPr>
              <w:t>,1992</w:t>
            </w:r>
            <w:proofErr w:type="gramEnd"/>
            <w:r w:rsidRPr="00521C57">
              <w:rPr>
                <w:rFonts w:ascii="Times New Roman" w:hAnsi="Times New Roman" w:cs="Times New Roman"/>
                <w:sz w:val="16"/>
                <w:szCs w:val="16"/>
              </w:rPr>
              <w:t xml:space="preserve"> </w:t>
            </w:r>
          </w:p>
          <w:p w14:paraId="7769568C" w14:textId="77777777" w:rsidR="00445643" w:rsidRPr="00521C57" w:rsidRDefault="00445643" w:rsidP="00521C57">
            <w:pPr>
              <w:autoSpaceDE w:val="0"/>
              <w:autoSpaceDN w:val="0"/>
              <w:adjustRightInd w:val="0"/>
              <w:rPr>
                <w:rFonts w:ascii="Times New Roman" w:hAnsi="Times New Roman" w:cs="Times New Roman"/>
                <w:sz w:val="16"/>
                <w:szCs w:val="16"/>
              </w:rPr>
            </w:pPr>
          </w:p>
          <w:p w14:paraId="1F2A42BB" w14:textId="77777777" w:rsidR="00445643" w:rsidRPr="00521C57" w:rsidRDefault="00445643" w:rsidP="00521C57">
            <w:pPr>
              <w:autoSpaceDE w:val="0"/>
              <w:autoSpaceDN w:val="0"/>
              <w:adjustRightInd w:val="0"/>
              <w:rPr>
                <w:rFonts w:ascii="Times New Roman" w:hAnsi="Times New Roman" w:cs="Times New Roman"/>
                <w:sz w:val="16"/>
                <w:szCs w:val="16"/>
              </w:rPr>
            </w:pPr>
          </w:p>
          <w:p w14:paraId="334EBBCD" w14:textId="77777777" w:rsidR="00445643" w:rsidRPr="00521C57" w:rsidRDefault="00445643" w:rsidP="00521C57">
            <w:pPr>
              <w:autoSpaceDE w:val="0"/>
              <w:autoSpaceDN w:val="0"/>
              <w:adjustRightInd w:val="0"/>
              <w:rPr>
                <w:rFonts w:ascii="Times New Roman" w:hAnsi="Times New Roman" w:cs="Times New Roman"/>
                <w:sz w:val="16"/>
                <w:szCs w:val="16"/>
              </w:rPr>
            </w:pPr>
          </w:p>
          <w:p w14:paraId="6E878654" w14:textId="77777777" w:rsidR="00445643" w:rsidRPr="00521C57" w:rsidRDefault="00445643" w:rsidP="00521C57">
            <w:pPr>
              <w:rPr>
                <w:rFonts w:ascii="Times New Roman" w:hAnsi="Times New Roman" w:cs="Times New Roman"/>
                <w:sz w:val="16"/>
                <w:szCs w:val="16"/>
              </w:rPr>
            </w:pPr>
          </w:p>
        </w:tc>
        <w:tc>
          <w:tcPr>
            <w:tcW w:w="0" w:type="auto"/>
          </w:tcPr>
          <w:p w14:paraId="23162984"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RCT (2 arms);</w:t>
            </w:r>
          </w:p>
          <w:p w14:paraId="244375DC"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November 1980 to April 1983; 36 SNFs (18study facilities; 18 control facilities)</w:t>
            </w:r>
          </w:p>
          <w:p w14:paraId="4B0D48A5"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Up to 4 years </w:t>
            </w:r>
          </w:p>
        </w:tc>
        <w:tc>
          <w:tcPr>
            <w:tcW w:w="0" w:type="auto"/>
          </w:tcPr>
          <w:p w14:paraId="57A8C5F8"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Improvement in health status</w:t>
            </w:r>
          </w:p>
        </w:tc>
        <w:tc>
          <w:tcPr>
            <w:tcW w:w="0" w:type="auto"/>
          </w:tcPr>
          <w:p w14:paraId="00BFA7BE"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Patients in experimental homes were more likely to be discharged to home or to an ICF and had less likelihood of hospital admission or death (</w:t>
            </w:r>
            <w:r w:rsidRPr="00521C57">
              <w:rPr>
                <w:rFonts w:ascii="Times New Roman" w:hAnsi="Times New Roman" w:cs="Times New Roman"/>
                <w:i/>
                <w:iCs/>
                <w:sz w:val="16"/>
                <w:szCs w:val="16"/>
              </w:rPr>
              <w:t xml:space="preserve">P </w:t>
            </w:r>
            <w:r w:rsidRPr="00521C57">
              <w:rPr>
                <w:rFonts w:ascii="Times New Roman" w:hAnsi="Times New Roman" w:cs="Times New Roman"/>
                <w:sz w:val="16"/>
                <w:szCs w:val="16"/>
              </w:rPr>
              <w:t>_ 0.001)</w:t>
            </w:r>
          </w:p>
          <w:p w14:paraId="5392E609" w14:textId="77777777" w:rsidR="00445643" w:rsidRPr="00521C57" w:rsidRDefault="00445643" w:rsidP="00521C57">
            <w:pPr>
              <w:rPr>
                <w:rFonts w:ascii="Times New Roman" w:hAnsi="Times New Roman" w:cs="Times New Roman"/>
                <w:sz w:val="16"/>
                <w:szCs w:val="16"/>
              </w:rPr>
            </w:pPr>
          </w:p>
        </w:tc>
      </w:tr>
      <w:tr w:rsidR="00445643" w:rsidRPr="00521C57" w14:paraId="7C00CFF4" w14:textId="77777777" w:rsidTr="00445643">
        <w:trPr>
          <w:trHeight w:val="1248"/>
        </w:trPr>
        <w:tc>
          <w:tcPr>
            <w:tcW w:w="0" w:type="auto"/>
          </w:tcPr>
          <w:p w14:paraId="0DE33D0F" w14:textId="77777777" w:rsidR="00445643" w:rsidRPr="00521C57" w:rsidRDefault="00445643" w:rsidP="00521C57">
            <w:pPr>
              <w:autoSpaceDE w:val="0"/>
              <w:autoSpaceDN w:val="0"/>
              <w:adjustRightInd w:val="0"/>
              <w:rPr>
                <w:rFonts w:ascii="Times New Roman" w:hAnsi="Times New Roman" w:cs="Times New Roman"/>
                <w:sz w:val="16"/>
                <w:szCs w:val="16"/>
              </w:rPr>
            </w:pPr>
            <w:proofErr w:type="spellStart"/>
            <w:r w:rsidRPr="00521C57">
              <w:rPr>
                <w:rFonts w:ascii="Times New Roman" w:hAnsi="Times New Roman" w:cs="Times New Roman"/>
                <w:sz w:val="16"/>
                <w:szCs w:val="16"/>
              </w:rPr>
              <w:t>Shen</w:t>
            </w:r>
            <w:proofErr w:type="spellEnd"/>
            <w:r w:rsidRPr="00521C57">
              <w:rPr>
                <w:rFonts w:ascii="Times New Roman" w:hAnsi="Times New Roman" w:cs="Times New Roman"/>
                <w:sz w:val="16"/>
                <w:szCs w:val="16"/>
              </w:rPr>
              <w:t xml:space="preserve"> et al., 2003 </w:t>
            </w:r>
          </w:p>
          <w:p w14:paraId="61AA1960"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color w:val="000000"/>
                <w:sz w:val="16"/>
                <w:szCs w:val="16"/>
                <w:shd w:val="clear" w:color="auto" w:fill="FFFFFF"/>
              </w:rPr>
              <w:t>Maine, USA</w:t>
            </w:r>
          </w:p>
          <w:p w14:paraId="559C692A" w14:textId="77777777" w:rsidR="00445643" w:rsidRPr="00521C57" w:rsidRDefault="00445643" w:rsidP="00521C57">
            <w:pPr>
              <w:autoSpaceDE w:val="0"/>
              <w:autoSpaceDN w:val="0"/>
              <w:adjustRightInd w:val="0"/>
              <w:rPr>
                <w:rFonts w:ascii="Times New Roman" w:hAnsi="Times New Roman" w:cs="Times New Roman"/>
                <w:sz w:val="16"/>
                <w:szCs w:val="16"/>
              </w:rPr>
            </w:pPr>
          </w:p>
          <w:p w14:paraId="6C7B62AC" w14:textId="77777777" w:rsidR="00445643" w:rsidRPr="00521C57" w:rsidRDefault="00445643" w:rsidP="00521C57">
            <w:pPr>
              <w:autoSpaceDE w:val="0"/>
              <w:autoSpaceDN w:val="0"/>
              <w:adjustRightInd w:val="0"/>
              <w:rPr>
                <w:rFonts w:ascii="Times New Roman" w:hAnsi="Times New Roman" w:cs="Times New Roman"/>
                <w:sz w:val="16"/>
                <w:szCs w:val="16"/>
              </w:rPr>
            </w:pPr>
          </w:p>
          <w:p w14:paraId="54854856" w14:textId="77777777" w:rsidR="00445643" w:rsidRPr="00521C57" w:rsidRDefault="00445643" w:rsidP="00521C57">
            <w:pPr>
              <w:autoSpaceDE w:val="0"/>
              <w:autoSpaceDN w:val="0"/>
              <w:adjustRightInd w:val="0"/>
              <w:rPr>
                <w:rFonts w:ascii="Times New Roman" w:hAnsi="Times New Roman" w:cs="Times New Roman"/>
                <w:sz w:val="16"/>
                <w:szCs w:val="16"/>
              </w:rPr>
            </w:pPr>
          </w:p>
          <w:p w14:paraId="1834DBCB" w14:textId="77777777" w:rsidR="00445643" w:rsidRPr="00521C57" w:rsidRDefault="00445643" w:rsidP="00521C57">
            <w:pPr>
              <w:rPr>
                <w:rFonts w:ascii="Times New Roman" w:hAnsi="Times New Roman" w:cs="Times New Roman"/>
                <w:sz w:val="16"/>
                <w:szCs w:val="16"/>
              </w:rPr>
            </w:pPr>
          </w:p>
        </w:tc>
        <w:tc>
          <w:tcPr>
            <w:tcW w:w="0" w:type="auto"/>
          </w:tcPr>
          <w:p w14:paraId="5E269CFA"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CBA; FY 1991 to 1995</w:t>
            </w:r>
          </w:p>
          <w:p w14:paraId="0A6112B1" w14:textId="77777777" w:rsidR="00445643" w:rsidRPr="00521C57" w:rsidRDefault="00445643" w:rsidP="00521C57">
            <w:pPr>
              <w:rPr>
                <w:rFonts w:ascii="Times New Roman" w:hAnsi="Times New Roman" w:cs="Times New Roman"/>
                <w:sz w:val="16"/>
                <w:szCs w:val="16"/>
              </w:rPr>
            </w:pPr>
          </w:p>
        </w:tc>
        <w:tc>
          <w:tcPr>
            <w:tcW w:w="0" w:type="auto"/>
          </w:tcPr>
          <w:p w14:paraId="4916CB0B"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Substance abuse treatment</w:t>
            </w:r>
          </w:p>
        </w:tc>
        <w:tc>
          <w:tcPr>
            <w:tcW w:w="0" w:type="auto"/>
          </w:tcPr>
          <w:p w14:paraId="0A784E6C"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 xml:space="preserve">The percentage of OSA outpatient clients classiﬁed as most severe users dropped by 7 </w:t>
            </w:r>
            <w:proofErr w:type="spellStart"/>
            <w:r w:rsidRPr="00521C57">
              <w:rPr>
                <w:rFonts w:ascii="Times New Roman" w:hAnsi="Times New Roman" w:cs="Times New Roman"/>
                <w:sz w:val="16"/>
                <w:szCs w:val="16"/>
              </w:rPr>
              <w:t>percent</w:t>
            </w:r>
            <w:proofErr w:type="spellEnd"/>
            <w:r w:rsidRPr="00521C57">
              <w:rPr>
                <w:rFonts w:ascii="Times New Roman" w:hAnsi="Times New Roman" w:cs="Times New Roman"/>
                <w:sz w:val="16"/>
                <w:szCs w:val="16"/>
              </w:rPr>
              <w:t xml:space="preserve"> </w:t>
            </w:r>
            <w:proofErr w:type="gramStart"/>
            <w:r w:rsidRPr="00521C57">
              <w:rPr>
                <w:rFonts w:ascii="Times New Roman" w:hAnsi="Times New Roman" w:cs="Times New Roman"/>
                <w:sz w:val="16"/>
                <w:szCs w:val="16"/>
              </w:rPr>
              <w:t>( po50.001</w:t>
            </w:r>
            <w:proofErr w:type="gramEnd"/>
            <w:r w:rsidRPr="00521C57">
              <w:rPr>
                <w:rFonts w:ascii="Times New Roman" w:hAnsi="Times New Roman" w:cs="Times New Roman"/>
                <w:sz w:val="16"/>
                <w:szCs w:val="16"/>
              </w:rPr>
              <w:t xml:space="preserve">) after the innovation of performance based contracting compared to the increase of 2 </w:t>
            </w:r>
            <w:proofErr w:type="spellStart"/>
            <w:r w:rsidRPr="00521C57">
              <w:rPr>
                <w:rFonts w:ascii="Times New Roman" w:hAnsi="Times New Roman" w:cs="Times New Roman"/>
                <w:sz w:val="16"/>
                <w:szCs w:val="16"/>
              </w:rPr>
              <w:t>percent</w:t>
            </w:r>
            <w:proofErr w:type="spellEnd"/>
            <w:r w:rsidRPr="00521C57">
              <w:rPr>
                <w:rFonts w:ascii="Times New Roman" w:hAnsi="Times New Roman" w:cs="Times New Roman"/>
                <w:sz w:val="16"/>
                <w:szCs w:val="16"/>
              </w:rPr>
              <w:t xml:space="preserve"> for Medicaid clients</w:t>
            </w:r>
          </w:p>
        </w:tc>
      </w:tr>
      <w:tr w:rsidR="00445643" w:rsidRPr="00521C57" w14:paraId="6F0F9F63" w14:textId="77777777" w:rsidTr="00445643">
        <w:tc>
          <w:tcPr>
            <w:tcW w:w="0" w:type="auto"/>
          </w:tcPr>
          <w:p w14:paraId="4636B229"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 xml:space="preserve">Werner et al., 2012  </w:t>
            </w:r>
          </w:p>
          <w:p w14:paraId="3B5DA5BD" w14:textId="77777777" w:rsidR="00445643" w:rsidRPr="00521C57" w:rsidRDefault="00445643" w:rsidP="00521C57">
            <w:pPr>
              <w:autoSpaceDE w:val="0"/>
              <w:autoSpaceDN w:val="0"/>
              <w:adjustRightInd w:val="0"/>
              <w:rPr>
                <w:rFonts w:ascii="Times New Roman" w:hAnsi="Times New Roman" w:cs="Times New Roman"/>
                <w:sz w:val="16"/>
                <w:szCs w:val="16"/>
              </w:rPr>
            </w:pPr>
          </w:p>
          <w:p w14:paraId="12AC0B25" w14:textId="77777777" w:rsidR="00445643" w:rsidRPr="00521C57" w:rsidRDefault="00445643" w:rsidP="00521C57">
            <w:pPr>
              <w:autoSpaceDE w:val="0"/>
              <w:autoSpaceDN w:val="0"/>
              <w:adjustRightInd w:val="0"/>
              <w:rPr>
                <w:rFonts w:ascii="Times New Roman" w:hAnsi="Times New Roman" w:cs="Times New Roman"/>
                <w:color w:val="231F20"/>
                <w:sz w:val="16"/>
                <w:szCs w:val="16"/>
              </w:rPr>
            </w:pPr>
            <w:r w:rsidRPr="00521C57">
              <w:rPr>
                <w:rFonts w:ascii="Times New Roman" w:hAnsi="Times New Roman" w:cs="Times New Roman"/>
                <w:sz w:val="16"/>
                <w:szCs w:val="16"/>
              </w:rPr>
              <w:t xml:space="preserve">CMS </w:t>
            </w:r>
          </w:p>
          <w:p w14:paraId="6D3448DB"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USA</w:t>
            </w:r>
          </w:p>
        </w:tc>
        <w:tc>
          <w:tcPr>
            <w:tcW w:w="0" w:type="auto"/>
          </w:tcPr>
          <w:p w14:paraId="59A7841E"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Pre-post design with control group</w:t>
            </w:r>
          </w:p>
          <w:p w14:paraId="0A8467A4"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5 years </w:t>
            </w:r>
          </w:p>
        </w:tc>
        <w:tc>
          <w:tcPr>
            <w:tcW w:w="0" w:type="auto"/>
          </w:tcPr>
          <w:p w14:paraId="1488B1E8"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In house mortality rates </w:t>
            </w:r>
          </w:p>
        </w:tc>
        <w:tc>
          <w:tcPr>
            <w:tcW w:w="0" w:type="auto"/>
          </w:tcPr>
          <w:p w14:paraId="5B1DD504"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color w:val="231F20"/>
                <w:sz w:val="16"/>
                <w:szCs w:val="16"/>
              </w:rPr>
              <w:t>The performance of the hospitals in the project initially improved more than the performance of the control group: More than half of the pay-for performance hospitals achieved high performance scores, compared to fewer than a third of the control hospitals. However, after five years, the two groups’ scores were virtually identical. Improvements were largest among hospitals that were eligible for larger bonuses, were well financed, or operated in less competitive markets</w:t>
            </w:r>
          </w:p>
        </w:tc>
      </w:tr>
      <w:tr w:rsidR="00445643" w:rsidRPr="00521C57" w14:paraId="7962483E" w14:textId="77777777" w:rsidTr="00445643">
        <w:trPr>
          <w:trHeight w:val="575"/>
        </w:trPr>
        <w:tc>
          <w:tcPr>
            <w:tcW w:w="0" w:type="auto"/>
            <w:vMerge w:val="restart"/>
          </w:tcPr>
          <w:p w14:paraId="45628E3A" w14:textId="77777777" w:rsidR="00445643" w:rsidRPr="00521C57" w:rsidRDefault="00445643" w:rsidP="00521C57">
            <w:pPr>
              <w:widowControl w:val="0"/>
              <w:autoSpaceDE w:val="0"/>
              <w:autoSpaceDN w:val="0"/>
              <w:adjustRightInd w:val="0"/>
              <w:spacing w:after="240"/>
              <w:contextualSpacing/>
              <w:rPr>
                <w:rFonts w:ascii="Times New Roman" w:hAnsi="Times New Roman" w:cs="Times New Roman"/>
                <w:sz w:val="16"/>
                <w:szCs w:val="16"/>
              </w:rPr>
            </w:pPr>
            <w:proofErr w:type="spellStart"/>
            <w:r w:rsidRPr="00521C57">
              <w:rPr>
                <w:rFonts w:ascii="Times New Roman" w:hAnsi="Times New Roman" w:cs="Times New Roman"/>
                <w:sz w:val="16"/>
                <w:szCs w:val="16"/>
              </w:rPr>
              <w:t>Basinga</w:t>
            </w:r>
            <w:proofErr w:type="spellEnd"/>
            <w:r w:rsidRPr="00521C57">
              <w:rPr>
                <w:rFonts w:ascii="Times New Roman" w:hAnsi="Times New Roman" w:cs="Times New Roman"/>
                <w:sz w:val="16"/>
                <w:szCs w:val="16"/>
              </w:rPr>
              <w:t xml:space="preserve"> et al., 2011</w:t>
            </w:r>
          </w:p>
          <w:p w14:paraId="70F72B3F" w14:textId="77777777" w:rsidR="00445643" w:rsidRPr="00521C57" w:rsidRDefault="00445643" w:rsidP="00521C57">
            <w:pPr>
              <w:autoSpaceDE w:val="0"/>
              <w:autoSpaceDN w:val="0"/>
              <w:adjustRightInd w:val="0"/>
              <w:rPr>
                <w:rFonts w:ascii="Times New Roman" w:hAnsi="Times New Roman" w:cs="Times New Roman"/>
                <w:sz w:val="16"/>
                <w:szCs w:val="16"/>
              </w:rPr>
            </w:pPr>
          </w:p>
          <w:p w14:paraId="55430A78"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Rwanda</w:t>
            </w:r>
          </w:p>
          <w:p w14:paraId="07F57DBB" w14:textId="77777777" w:rsidR="00445643" w:rsidRPr="00521C57" w:rsidRDefault="00445643" w:rsidP="00521C57">
            <w:pPr>
              <w:rPr>
                <w:rFonts w:ascii="Times New Roman" w:hAnsi="Times New Roman" w:cs="Times New Roman"/>
                <w:sz w:val="16"/>
                <w:szCs w:val="16"/>
              </w:rPr>
            </w:pPr>
          </w:p>
        </w:tc>
        <w:tc>
          <w:tcPr>
            <w:tcW w:w="0" w:type="auto"/>
            <w:vMerge w:val="restart"/>
          </w:tcPr>
          <w:p w14:paraId="5C99F7FE"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 Pre-post with control groups</w:t>
            </w:r>
          </w:p>
        </w:tc>
        <w:tc>
          <w:tcPr>
            <w:tcW w:w="0" w:type="auto"/>
          </w:tcPr>
          <w:p w14:paraId="19CBA20B"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Any prenatal care</w:t>
            </w:r>
          </w:p>
        </w:tc>
        <w:tc>
          <w:tcPr>
            <w:tcW w:w="0" w:type="auto"/>
          </w:tcPr>
          <w:p w14:paraId="34144083"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0·002   p= 0•875</w:t>
            </w:r>
          </w:p>
        </w:tc>
      </w:tr>
      <w:tr w:rsidR="00445643" w:rsidRPr="00521C57" w14:paraId="7AA33797" w14:textId="77777777" w:rsidTr="00445643">
        <w:trPr>
          <w:trHeight w:val="575"/>
        </w:trPr>
        <w:tc>
          <w:tcPr>
            <w:tcW w:w="0" w:type="auto"/>
            <w:vMerge/>
          </w:tcPr>
          <w:p w14:paraId="4A7A65B0" w14:textId="77777777" w:rsidR="00445643" w:rsidRPr="00521C57" w:rsidRDefault="00445643" w:rsidP="00521C57">
            <w:pPr>
              <w:widowControl w:val="0"/>
              <w:autoSpaceDE w:val="0"/>
              <w:autoSpaceDN w:val="0"/>
              <w:adjustRightInd w:val="0"/>
              <w:spacing w:after="240"/>
              <w:contextualSpacing/>
              <w:rPr>
                <w:rFonts w:ascii="Times New Roman" w:hAnsi="Times New Roman" w:cs="Times New Roman"/>
                <w:sz w:val="16"/>
                <w:szCs w:val="16"/>
              </w:rPr>
            </w:pPr>
          </w:p>
        </w:tc>
        <w:tc>
          <w:tcPr>
            <w:tcW w:w="0" w:type="auto"/>
            <w:vMerge/>
          </w:tcPr>
          <w:p w14:paraId="428700CB" w14:textId="77777777" w:rsidR="00445643" w:rsidRPr="00521C57" w:rsidRDefault="00445643" w:rsidP="00521C57">
            <w:pPr>
              <w:rPr>
                <w:rFonts w:ascii="Times New Roman" w:hAnsi="Times New Roman" w:cs="Times New Roman"/>
                <w:sz w:val="16"/>
                <w:szCs w:val="16"/>
              </w:rPr>
            </w:pPr>
          </w:p>
        </w:tc>
        <w:tc>
          <w:tcPr>
            <w:tcW w:w="0" w:type="auto"/>
          </w:tcPr>
          <w:p w14:paraId="50364E34"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Four or more prenatal care visits</w:t>
            </w:r>
          </w:p>
        </w:tc>
        <w:tc>
          <w:tcPr>
            <w:tcW w:w="0" w:type="auto"/>
          </w:tcPr>
          <w:p w14:paraId="4E62EE4A"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0·008   p= 0•875</w:t>
            </w:r>
          </w:p>
        </w:tc>
      </w:tr>
      <w:tr w:rsidR="00445643" w:rsidRPr="00521C57" w14:paraId="13E46410" w14:textId="77777777" w:rsidTr="00445643">
        <w:trPr>
          <w:trHeight w:val="575"/>
        </w:trPr>
        <w:tc>
          <w:tcPr>
            <w:tcW w:w="0" w:type="auto"/>
            <w:vMerge/>
          </w:tcPr>
          <w:p w14:paraId="6298971C" w14:textId="77777777" w:rsidR="00445643" w:rsidRPr="00521C57" w:rsidRDefault="00445643" w:rsidP="00521C57">
            <w:pPr>
              <w:widowControl w:val="0"/>
              <w:autoSpaceDE w:val="0"/>
              <w:autoSpaceDN w:val="0"/>
              <w:adjustRightInd w:val="0"/>
              <w:spacing w:after="240"/>
              <w:contextualSpacing/>
              <w:rPr>
                <w:rFonts w:ascii="Times New Roman" w:hAnsi="Times New Roman" w:cs="Times New Roman"/>
                <w:sz w:val="16"/>
                <w:szCs w:val="16"/>
              </w:rPr>
            </w:pPr>
          </w:p>
        </w:tc>
        <w:tc>
          <w:tcPr>
            <w:tcW w:w="0" w:type="auto"/>
            <w:vMerge/>
          </w:tcPr>
          <w:p w14:paraId="74B50A6F" w14:textId="77777777" w:rsidR="00445643" w:rsidRPr="00521C57" w:rsidRDefault="00445643" w:rsidP="00521C57">
            <w:pPr>
              <w:rPr>
                <w:rFonts w:ascii="Times New Roman" w:hAnsi="Times New Roman" w:cs="Times New Roman"/>
                <w:sz w:val="16"/>
                <w:szCs w:val="16"/>
              </w:rPr>
            </w:pPr>
          </w:p>
        </w:tc>
        <w:tc>
          <w:tcPr>
            <w:tcW w:w="0" w:type="auto"/>
          </w:tcPr>
          <w:p w14:paraId="605E2E6C"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Institutional delivery</w:t>
            </w:r>
          </w:p>
        </w:tc>
        <w:tc>
          <w:tcPr>
            <w:tcW w:w="0" w:type="auto"/>
          </w:tcPr>
          <w:p w14:paraId="1827C6DE"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0·</w:t>
            </w:r>
            <w:proofErr w:type="gramStart"/>
            <w:r w:rsidRPr="00521C57">
              <w:rPr>
                <w:rFonts w:ascii="Times New Roman" w:hAnsi="Times New Roman" w:cs="Times New Roman"/>
                <w:sz w:val="16"/>
                <w:szCs w:val="16"/>
              </w:rPr>
              <w:t>081  p</w:t>
            </w:r>
            <w:proofErr w:type="gramEnd"/>
            <w:r w:rsidRPr="00521C57">
              <w:rPr>
                <w:rFonts w:ascii="Times New Roman" w:hAnsi="Times New Roman" w:cs="Times New Roman"/>
                <w:sz w:val="16"/>
                <w:szCs w:val="16"/>
              </w:rPr>
              <w:t>= 0•017</w:t>
            </w:r>
          </w:p>
        </w:tc>
      </w:tr>
      <w:tr w:rsidR="00445643" w:rsidRPr="00521C57" w14:paraId="06C7A876" w14:textId="77777777" w:rsidTr="00445643">
        <w:trPr>
          <w:trHeight w:val="575"/>
        </w:trPr>
        <w:tc>
          <w:tcPr>
            <w:tcW w:w="0" w:type="auto"/>
            <w:vMerge/>
          </w:tcPr>
          <w:p w14:paraId="3BDF7096" w14:textId="77777777" w:rsidR="00445643" w:rsidRPr="00521C57" w:rsidRDefault="00445643" w:rsidP="00521C57">
            <w:pPr>
              <w:widowControl w:val="0"/>
              <w:autoSpaceDE w:val="0"/>
              <w:autoSpaceDN w:val="0"/>
              <w:adjustRightInd w:val="0"/>
              <w:spacing w:after="240"/>
              <w:contextualSpacing/>
              <w:rPr>
                <w:rFonts w:ascii="Times New Roman" w:hAnsi="Times New Roman" w:cs="Times New Roman"/>
                <w:sz w:val="16"/>
                <w:szCs w:val="16"/>
              </w:rPr>
            </w:pPr>
          </w:p>
        </w:tc>
        <w:tc>
          <w:tcPr>
            <w:tcW w:w="0" w:type="auto"/>
            <w:vMerge/>
          </w:tcPr>
          <w:p w14:paraId="6355FA65" w14:textId="77777777" w:rsidR="00445643" w:rsidRPr="00521C57" w:rsidRDefault="00445643" w:rsidP="00521C57">
            <w:pPr>
              <w:rPr>
                <w:rFonts w:ascii="Times New Roman" w:hAnsi="Times New Roman" w:cs="Times New Roman"/>
                <w:sz w:val="16"/>
                <w:szCs w:val="16"/>
              </w:rPr>
            </w:pPr>
          </w:p>
        </w:tc>
        <w:tc>
          <w:tcPr>
            <w:tcW w:w="0" w:type="auto"/>
          </w:tcPr>
          <w:p w14:paraId="7473DB44"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Tetanus vaccine during prenatal visit</w:t>
            </w:r>
          </w:p>
        </w:tc>
        <w:tc>
          <w:tcPr>
            <w:tcW w:w="0" w:type="auto"/>
          </w:tcPr>
          <w:p w14:paraId="1BAFB318"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0·051 p= 0•057</w:t>
            </w:r>
          </w:p>
        </w:tc>
      </w:tr>
      <w:tr w:rsidR="00445643" w:rsidRPr="00521C57" w14:paraId="2904D360" w14:textId="77777777" w:rsidTr="00445643">
        <w:trPr>
          <w:trHeight w:val="575"/>
        </w:trPr>
        <w:tc>
          <w:tcPr>
            <w:tcW w:w="0" w:type="auto"/>
            <w:vMerge/>
          </w:tcPr>
          <w:p w14:paraId="34967702" w14:textId="77777777" w:rsidR="00445643" w:rsidRPr="00521C57" w:rsidRDefault="00445643" w:rsidP="00521C57">
            <w:pPr>
              <w:widowControl w:val="0"/>
              <w:autoSpaceDE w:val="0"/>
              <w:autoSpaceDN w:val="0"/>
              <w:adjustRightInd w:val="0"/>
              <w:spacing w:after="240"/>
              <w:contextualSpacing/>
              <w:rPr>
                <w:rFonts w:ascii="Times New Roman" w:hAnsi="Times New Roman" w:cs="Times New Roman"/>
                <w:sz w:val="16"/>
                <w:szCs w:val="16"/>
              </w:rPr>
            </w:pPr>
          </w:p>
        </w:tc>
        <w:tc>
          <w:tcPr>
            <w:tcW w:w="0" w:type="auto"/>
            <w:vMerge/>
          </w:tcPr>
          <w:p w14:paraId="6E0733A9" w14:textId="77777777" w:rsidR="00445643" w:rsidRPr="00521C57" w:rsidRDefault="00445643" w:rsidP="00521C57">
            <w:pPr>
              <w:rPr>
                <w:rFonts w:ascii="Times New Roman" w:hAnsi="Times New Roman" w:cs="Times New Roman"/>
                <w:sz w:val="16"/>
                <w:szCs w:val="16"/>
              </w:rPr>
            </w:pPr>
          </w:p>
        </w:tc>
        <w:tc>
          <w:tcPr>
            <w:tcW w:w="0" w:type="auto"/>
          </w:tcPr>
          <w:p w14:paraId="2555C4F2"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Standardised total quality score</w:t>
            </w:r>
          </w:p>
        </w:tc>
        <w:tc>
          <w:tcPr>
            <w:tcW w:w="0" w:type="auto"/>
          </w:tcPr>
          <w:p w14:paraId="667136C7"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0·</w:t>
            </w:r>
            <w:proofErr w:type="gramStart"/>
            <w:r w:rsidRPr="00521C57">
              <w:rPr>
                <w:rFonts w:ascii="Times New Roman" w:hAnsi="Times New Roman" w:cs="Times New Roman"/>
                <w:sz w:val="16"/>
                <w:szCs w:val="16"/>
              </w:rPr>
              <w:t>157  p</w:t>
            </w:r>
            <w:proofErr w:type="gramEnd"/>
            <w:r w:rsidRPr="00521C57">
              <w:rPr>
                <w:rFonts w:ascii="Times New Roman" w:hAnsi="Times New Roman" w:cs="Times New Roman"/>
                <w:sz w:val="16"/>
                <w:szCs w:val="16"/>
              </w:rPr>
              <w:t>= 0•020</w:t>
            </w:r>
          </w:p>
        </w:tc>
      </w:tr>
      <w:tr w:rsidR="00445643" w:rsidRPr="00521C57" w14:paraId="096192D2" w14:textId="77777777" w:rsidTr="00445643">
        <w:trPr>
          <w:trHeight w:val="575"/>
        </w:trPr>
        <w:tc>
          <w:tcPr>
            <w:tcW w:w="0" w:type="auto"/>
            <w:vMerge/>
          </w:tcPr>
          <w:p w14:paraId="392DD76D" w14:textId="77777777" w:rsidR="00445643" w:rsidRPr="00521C57" w:rsidRDefault="00445643" w:rsidP="00521C57">
            <w:pPr>
              <w:widowControl w:val="0"/>
              <w:autoSpaceDE w:val="0"/>
              <w:autoSpaceDN w:val="0"/>
              <w:adjustRightInd w:val="0"/>
              <w:spacing w:after="240"/>
              <w:contextualSpacing/>
              <w:rPr>
                <w:rFonts w:ascii="Times New Roman" w:hAnsi="Times New Roman" w:cs="Times New Roman"/>
                <w:sz w:val="16"/>
                <w:szCs w:val="16"/>
              </w:rPr>
            </w:pPr>
          </w:p>
        </w:tc>
        <w:tc>
          <w:tcPr>
            <w:tcW w:w="0" w:type="auto"/>
            <w:vMerge/>
          </w:tcPr>
          <w:p w14:paraId="5BF14CD7" w14:textId="77777777" w:rsidR="00445643" w:rsidRPr="00521C57" w:rsidRDefault="00445643" w:rsidP="00521C57">
            <w:pPr>
              <w:rPr>
                <w:rFonts w:ascii="Times New Roman" w:hAnsi="Times New Roman" w:cs="Times New Roman"/>
                <w:sz w:val="16"/>
                <w:szCs w:val="16"/>
              </w:rPr>
            </w:pPr>
          </w:p>
        </w:tc>
        <w:tc>
          <w:tcPr>
            <w:tcW w:w="0" w:type="auto"/>
          </w:tcPr>
          <w:p w14:paraId="531DBBA8"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Younger than 23 months preventive visit, previous 4 weeks</w:t>
            </w:r>
          </w:p>
        </w:tc>
        <w:tc>
          <w:tcPr>
            <w:tcW w:w="0" w:type="auto"/>
          </w:tcPr>
          <w:p w14:paraId="36B50262"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0·</w:t>
            </w:r>
            <w:proofErr w:type="gramStart"/>
            <w:r w:rsidRPr="00521C57">
              <w:rPr>
                <w:rFonts w:ascii="Times New Roman" w:hAnsi="Times New Roman" w:cs="Times New Roman"/>
                <w:sz w:val="16"/>
                <w:szCs w:val="16"/>
              </w:rPr>
              <w:t>119  p</w:t>
            </w:r>
            <w:proofErr w:type="gramEnd"/>
            <w:r w:rsidRPr="00521C57">
              <w:rPr>
                <w:rFonts w:ascii="Times New Roman" w:hAnsi="Times New Roman" w:cs="Times New Roman"/>
                <w:sz w:val="16"/>
                <w:szCs w:val="16"/>
              </w:rPr>
              <w:t>= 0•004</w:t>
            </w:r>
          </w:p>
        </w:tc>
      </w:tr>
      <w:tr w:rsidR="00445643" w:rsidRPr="00521C57" w14:paraId="5FF02DFA" w14:textId="77777777" w:rsidTr="00445643">
        <w:trPr>
          <w:trHeight w:val="575"/>
        </w:trPr>
        <w:tc>
          <w:tcPr>
            <w:tcW w:w="0" w:type="auto"/>
            <w:vMerge/>
          </w:tcPr>
          <w:p w14:paraId="7F4A4160" w14:textId="77777777" w:rsidR="00445643" w:rsidRPr="00521C57" w:rsidRDefault="00445643" w:rsidP="00521C57">
            <w:pPr>
              <w:widowControl w:val="0"/>
              <w:autoSpaceDE w:val="0"/>
              <w:autoSpaceDN w:val="0"/>
              <w:adjustRightInd w:val="0"/>
              <w:spacing w:after="240"/>
              <w:contextualSpacing/>
              <w:rPr>
                <w:rFonts w:ascii="Times New Roman" w:hAnsi="Times New Roman" w:cs="Times New Roman"/>
                <w:sz w:val="16"/>
                <w:szCs w:val="16"/>
              </w:rPr>
            </w:pPr>
          </w:p>
        </w:tc>
        <w:tc>
          <w:tcPr>
            <w:tcW w:w="0" w:type="auto"/>
            <w:vMerge/>
          </w:tcPr>
          <w:p w14:paraId="5CFA7E28" w14:textId="77777777" w:rsidR="00445643" w:rsidRPr="00521C57" w:rsidRDefault="00445643" w:rsidP="00521C57">
            <w:pPr>
              <w:rPr>
                <w:rFonts w:ascii="Times New Roman" w:hAnsi="Times New Roman" w:cs="Times New Roman"/>
                <w:sz w:val="16"/>
                <w:szCs w:val="16"/>
              </w:rPr>
            </w:pPr>
          </w:p>
        </w:tc>
        <w:tc>
          <w:tcPr>
            <w:tcW w:w="0" w:type="auto"/>
          </w:tcPr>
          <w:p w14:paraId="10C6B7B3"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24–59 months preventive visit, previous 4 weeks</w:t>
            </w:r>
          </w:p>
        </w:tc>
        <w:tc>
          <w:tcPr>
            <w:tcW w:w="0" w:type="auto"/>
          </w:tcPr>
          <w:p w14:paraId="32820879"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0·</w:t>
            </w:r>
            <w:proofErr w:type="gramStart"/>
            <w:r w:rsidRPr="00521C57">
              <w:rPr>
                <w:rFonts w:ascii="Times New Roman" w:hAnsi="Times New Roman" w:cs="Times New Roman"/>
                <w:sz w:val="16"/>
                <w:szCs w:val="16"/>
              </w:rPr>
              <w:t>111  p</w:t>
            </w:r>
            <w:proofErr w:type="gramEnd"/>
            <w:r w:rsidRPr="00521C57">
              <w:rPr>
                <w:rFonts w:ascii="Times New Roman" w:hAnsi="Times New Roman" w:cs="Times New Roman"/>
                <w:sz w:val="16"/>
                <w:szCs w:val="16"/>
              </w:rPr>
              <w:t>= 0•000</w:t>
            </w:r>
          </w:p>
        </w:tc>
      </w:tr>
      <w:tr w:rsidR="00445643" w:rsidRPr="00521C57" w14:paraId="79D90152" w14:textId="77777777" w:rsidTr="00445643">
        <w:trPr>
          <w:trHeight w:val="575"/>
        </w:trPr>
        <w:tc>
          <w:tcPr>
            <w:tcW w:w="0" w:type="auto"/>
            <w:vMerge/>
          </w:tcPr>
          <w:p w14:paraId="1C20AD55" w14:textId="77777777" w:rsidR="00445643" w:rsidRPr="00521C57" w:rsidRDefault="00445643" w:rsidP="00521C57">
            <w:pPr>
              <w:widowControl w:val="0"/>
              <w:autoSpaceDE w:val="0"/>
              <w:autoSpaceDN w:val="0"/>
              <w:adjustRightInd w:val="0"/>
              <w:spacing w:after="240"/>
              <w:contextualSpacing/>
              <w:rPr>
                <w:rFonts w:ascii="Times New Roman" w:hAnsi="Times New Roman" w:cs="Times New Roman"/>
                <w:sz w:val="16"/>
                <w:szCs w:val="16"/>
              </w:rPr>
            </w:pPr>
          </w:p>
        </w:tc>
        <w:tc>
          <w:tcPr>
            <w:tcW w:w="0" w:type="auto"/>
            <w:vMerge/>
          </w:tcPr>
          <w:p w14:paraId="79A1F0E0" w14:textId="77777777" w:rsidR="00445643" w:rsidRPr="00521C57" w:rsidRDefault="00445643" w:rsidP="00521C57">
            <w:pPr>
              <w:rPr>
                <w:rFonts w:ascii="Times New Roman" w:hAnsi="Times New Roman" w:cs="Times New Roman"/>
                <w:sz w:val="16"/>
                <w:szCs w:val="16"/>
              </w:rPr>
            </w:pPr>
          </w:p>
        </w:tc>
        <w:tc>
          <w:tcPr>
            <w:tcW w:w="0" w:type="auto"/>
          </w:tcPr>
          <w:p w14:paraId="54A2B151"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12–23 months fully immunised</w:t>
            </w:r>
          </w:p>
        </w:tc>
        <w:tc>
          <w:tcPr>
            <w:tcW w:w="0" w:type="auto"/>
          </w:tcPr>
          <w:p w14:paraId="007958A8"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−0•055 p= 0•390</w:t>
            </w:r>
          </w:p>
        </w:tc>
      </w:tr>
      <w:tr w:rsidR="00445643" w:rsidRPr="00521C57" w14:paraId="070FFE40" w14:textId="77777777" w:rsidTr="00445643">
        <w:trPr>
          <w:trHeight w:val="1560"/>
        </w:trPr>
        <w:tc>
          <w:tcPr>
            <w:tcW w:w="0" w:type="auto"/>
            <w:vMerge w:val="restart"/>
          </w:tcPr>
          <w:p w14:paraId="15149F47" w14:textId="77777777" w:rsidR="00445643" w:rsidRPr="00521C57" w:rsidRDefault="00445643" w:rsidP="00521C57">
            <w:pPr>
              <w:widowControl w:val="0"/>
              <w:autoSpaceDE w:val="0"/>
              <w:autoSpaceDN w:val="0"/>
              <w:adjustRightInd w:val="0"/>
              <w:spacing w:after="240"/>
              <w:rPr>
                <w:rFonts w:ascii="Times New Roman" w:hAnsi="Times New Roman" w:cs="Times New Roman"/>
                <w:sz w:val="16"/>
                <w:szCs w:val="16"/>
              </w:rPr>
            </w:pPr>
            <w:r w:rsidRPr="00521C57">
              <w:rPr>
                <w:rFonts w:ascii="Times New Roman" w:hAnsi="Times New Roman" w:cs="Times New Roman"/>
                <w:sz w:val="16"/>
                <w:szCs w:val="16"/>
              </w:rPr>
              <w:t xml:space="preserve">  </w:t>
            </w:r>
            <w:proofErr w:type="spellStart"/>
            <w:r w:rsidRPr="00521C57">
              <w:rPr>
                <w:rFonts w:ascii="Times New Roman" w:hAnsi="Times New Roman" w:cs="Times New Roman"/>
                <w:sz w:val="16"/>
                <w:szCs w:val="16"/>
              </w:rPr>
              <w:t>Canavan</w:t>
            </w:r>
            <w:proofErr w:type="spellEnd"/>
            <w:r w:rsidRPr="00521C57">
              <w:rPr>
                <w:rFonts w:ascii="Times New Roman" w:hAnsi="Times New Roman" w:cs="Times New Roman"/>
                <w:sz w:val="16"/>
                <w:szCs w:val="16"/>
              </w:rPr>
              <w:t xml:space="preserve"> A. and </w:t>
            </w:r>
            <w:proofErr w:type="spellStart"/>
            <w:r w:rsidRPr="00521C57">
              <w:rPr>
                <w:rFonts w:ascii="Times New Roman" w:hAnsi="Times New Roman" w:cs="Times New Roman"/>
                <w:sz w:val="16"/>
                <w:szCs w:val="16"/>
              </w:rPr>
              <w:t>Swai</w:t>
            </w:r>
            <w:proofErr w:type="spellEnd"/>
            <w:r w:rsidRPr="00521C57">
              <w:rPr>
                <w:rFonts w:ascii="Times New Roman" w:hAnsi="Times New Roman" w:cs="Times New Roman"/>
                <w:sz w:val="16"/>
                <w:szCs w:val="16"/>
              </w:rPr>
              <w:t xml:space="preserve"> G. (2008)</w:t>
            </w:r>
          </w:p>
          <w:p w14:paraId="532F1D44"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Tanzania</w:t>
            </w:r>
          </w:p>
          <w:p w14:paraId="51829591" w14:textId="77777777" w:rsidR="00445643" w:rsidRPr="00521C57" w:rsidRDefault="00445643" w:rsidP="00521C57">
            <w:pPr>
              <w:rPr>
                <w:rFonts w:ascii="Times New Roman" w:hAnsi="Times New Roman" w:cs="Times New Roman"/>
                <w:sz w:val="16"/>
                <w:szCs w:val="16"/>
              </w:rPr>
            </w:pPr>
          </w:p>
        </w:tc>
        <w:tc>
          <w:tcPr>
            <w:tcW w:w="0" w:type="auto"/>
            <w:vMerge w:val="restart"/>
          </w:tcPr>
          <w:p w14:paraId="57312303"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 Pre-post with control groups</w:t>
            </w:r>
          </w:p>
          <w:p w14:paraId="13191B03"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3 years</w:t>
            </w:r>
          </w:p>
        </w:tc>
        <w:tc>
          <w:tcPr>
            <w:tcW w:w="0" w:type="auto"/>
          </w:tcPr>
          <w:p w14:paraId="452DEB4D" w14:textId="77777777" w:rsidR="00445643" w:rsidRPr="00521C57" w:rsidRDefault="00445643" w:rsidP="00521C57">
            <w:pPr>
              <w:widowControl w:val="0"/>
              <w:autoSpaceDE w:val="0"/>
              <w:autoSpaceDN w:val="0"/>
              <w:adjustRightInd w:val="0"/>
              <w:spacing w:after="240"/>
              <w:rPr>
                <w:rFonts w:ascii="Times New Roman" w:hAnsi="Times New Roman" w:cs="Times New Roman"/>
                <w:sz w:val="16"/>
                <w:szCs w:val="16"/>
              </w:rPr>
            </w:pPr>
            <w:r w:rsidRPr="00521C57">
              <w:rPr>
                <w:rFonts w:ascii="Times New Roman" w:hAnsi="Times New Roman" w:cs="Times New Roman"/>
                <w:sz w:val="16"/>
                <w:szCs w:val="16"/>
              </w:rPr>
              <w:t xml:space="preserve">In patient department </w:t>
            </w:r>
          </w:p>
          <w:p w14:paraId="0DA8BF12" w14:textId="77777777" w:rsidR="00445643" w:rsidRPr="00521C57" w:rsidRDefault="00445643" w:rsidP="00521C57">
            <w:pPr>
              <w:rPr>
                <w:rFonts w:ascii="Times New Roman" w:hAnsi="Times New Roman" w:cs="Times New Roman"/>
                <w:sz w:val="16"/>
                <w:szCs w:val="16"/>
              </w:rPr>
            </w:pPr>
          </w:p>
        </w:tc>
        <w:tc>
          <w:tcPr>
            <w:tcW w:w="0" w:type="auto"/>
          </w:tcPr>
          <w:p w14:paraId="1DB6BDB4"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IPD RR: 0.82 (0.76-0.86) P&lt;0.00001</w:t>
            </w:r>
          </w:p>
        </w:tc>
      </w:tr>
      <w:tr w:rsidR="00445643" w:rsidRPr="00521C57" w14:paraId="10F65051" w14:textId="77777777" w:rsidTr="00445643">
        <w:trPr>
          <w:trHeight w:val="1560"/>
        </w:trPr>
        <w:tc>
          <w:tcPr>
            <w:tcW w:w="0" w:type="auto"/>
            <w:vMerge/>
          </w:tcPr>
          <w:p w14:paraId="0B9986D7" w14:textId="77777777" w:rsidR="00445643" w:rsidRPr="00521C57" w:rsidRDefault="00445643" w:rsidP="00521C57">
            <w:pPr>
              <w:widowControl w:val="0"/>
              <w:autoSpaceDE w:val="0"/>
              <w:autoSpaceDN w:val="0"/>
              <w:adjustRightInd w:val="0"/>
              <w:spacing w:after="240"/>
              <w:rPr>
                <w:rFonts w:ascii="Times New Roman" w:hAnsi="Times New Roman" w:cs="Times New Roman"/>
                <w:sz w:val="16"/>
                <w:szCs w:val="16"/>
              </w:rPr>
            </w:pPr>
          </w:p>
        </w:tc>
        <w:tc>
          <w:tcPr>
            <w:tcW w:w="0" w:type="auto"/>
            <w:vMerge/>
          </w:tcPr>
          <w:p w14:paraId="2481098D" w14:textId="77777777" w:rsidR="00445643" w:rsidRPr="00521C57" w:rsidRDefault="00445643" w:rsidP="00521C57">
            <w:pPr>
              <w:rPr>
                <w:rFonts w:ascii="Times New Roman" w:hAnsi="Times New Roman" w:cs="Times New Roman"/>
                <w:sz w:val="16"/>
                <w:szCs w:val="16"/>
              </w:rPr>
            </w:pPr>
          </w:p>
        </w:tc>
        <w:tc>
          <w:tcPr>
            <w:tcW w:w="0" w:type="auto"/>
          </w:tcPr>
          <w:p w14:paraId="05583606"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Change in utilization</w:t>
            </w:r>
          </w:p>
        </w:tc>
        <w:tc>
          <w:tcPr>
            <w:tcW w:w="0" w:type="auto"/>
          </w:tcPr>
          <w:p w14:paraId="241D48D1"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Utilization in health facilities RR: 0.94 (0.83 to 1.08) p&gt;0.40)</w:t>
            </w:r>
          </w:p>
        </w:tc>
      </w:tr>
      <w:tr w:rsidR="00445643" w:rsidRPr="00521C57" w14:paraId="20BDA0ED" w14:textId="77777777" w:rsidTr="00445643">
        <w:trPr>
          <w:trHeight w:val="1840"/>
        </w:trPr>
        <w:tc>
          <w:tcPr>
            <w:tcW w:w="0" w:type="auto"/>
            <w:vMerge w:val="restart"/>
          </w:tcPr>
          <w:p w14:paraId="5473FE5A" w14:textId="77777777" w:rsidR="00445643" w:rsidRPr="00521C57" w:rsidRDefault="00445643" w:rsidP="00521C57">
            <w:pPr>
              <w:autoSpaceDE w:val="0"/>
              <w:autoSpaceDN w:val="0"/>
              <w:adjustRightInd w:val="0"/>
              <w:rPr>
                <w:rFonts w:ascii="Times New Roman" w:hAnsi="Times New Roman" w:cs="Times New Roman"/>
                <w:sz w:val="16"/>
                <w:szCs w:val="16"/>
              </w:rPr>
            </w:pPr>
            <w:proofErr w:type="spellStart"/>
            <w:r w:rsidRPr="00521C57">
              <w:rPr>
                <w:rFonts w:ascii="Times New Roman" w:hAnsi="Times New Roman" w:cs="Times New Roman"/>
                <w:sz w:val="16"/>
                <w:szCs w:val="16"/>
              </w:rPr>
              <w:t>Sulku</w:t>
            </w:r>
            <w:proofErr w:type="spellEnd"/>
            <w:r w:rsidRPr="00521C57">
              <w:rPr>
                <w:rFonts w:ascii="Times New Roman" w:hAnsi="Times New Roman" w:cs="Times New Roman"/>
                <w:sz w:val="16"/>
                <w:szCs w:val="16"/>
              </w:rPr>
              <w:t>, 2011</w:t>
            </w:r>
          </w:p>
          <w:p w14:paraId="00F1B51D"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Turkey</w:t>
            </w:r>
          </w:p>
          <w:p w14:paraId="53BDDB06" w14:textId="77777777" w:rsidR="00445643" w:rsidRPr="00521C57" w:rsidRDefault="00445643" w:rsidP="00521C57">
            <w:pPr>
              <w:rPr>
                <w:rFonts w:ascii="Times New Roman" w:hAnsi="Times New Roman" w:cs="Times New Roman"/>
                <w:sz w:val="16"/>
                <w:szCs w:val="16"/>
              </w:rPr>
            </w:pPr>
          </w:p>
        </w:tc>
        <w:tc>
          <w:tcPr>
            <w:tcW w:w="0" w:type="auto"/>
            <w:vMerge w:val="restart"/>
          </w:tcPr>
          <w:p w14:paraId="559CD8DA"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Pre-post with control group </w:t>
            </w:r>
          </w:p>
          <w:p w14:paraId="7D37FA09"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5 years</w:t>
            </w:r>
          </w:p>
        </w:tc>
        <w:tc>
          <w:tcPr>
            <w:tcW w:w="0" w:type="auto"/>
          </w:tcPr>
          <w:p w14:paraId="6780191D"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Mortality rates</w:t>
            </w:r>
          </w:p>
        </w:tc>
        <w:tc>
          <w:tcPr>
            <w:tcW w:w="0" w:type="auto"/>
          </w:tcPr>
          <w:p w14:paraId="38505277" w14:textId="77777777" w:rsidR="00445643" w:rsidRPr="00521C57" w:rsidRDefault="00445643" w:rsidP="00521C57">
            <w:pPr>
              <w:widowControl w:val="0"/>
              <w:autoSpaceDE w:val="0"/>
              <w:autoSpaceDN w:val="0"/>
              <w:adjustRightInd w:val="0"/>
              <w:spacing w:after="240"/>
              <w:contextualSpacing/>
              <w:rPr>
                <w:rFonts w:ascii="Times New Roman" w:hAnsi="Times New Roman" w:cs="Times New Roman"/>
                <w:sz w:val="16"/>
                <w:szCs w:val="16"/>
              </w:rPr>
            </w:pPr>
            <w:r w:rsidRPr="00521C57">
              <w:rPr>
                <w:rFonts w:ascii="Times New Roman" w:hAnsi="Times New Roman" w:cs="Times New Roman"/>
                <w:sz w:val="16"/>
                <w:szCs w:val="16"/>
              </w:rPr>
              <w:t>Hospital mortality rates (increased non significantly: 0.01-0.012 p&gt;0.05)</w:t>
            </w:r>
          </w:p>
          <w:p w14:paraId="7C786C67" w14:textId="77777777" w:rsidR="00445643" w:rsidRPr="00521C57" w:rsidRDefault="00445643" w:rsidP="00521C57">
            <w:pPr>
              <w:widowControl w:val="0"/>
              <w:autoSpaceDE w:val="0"/>
              <w:autoSpaceDN w:val="0"/>
              <w:adjustRightInd w:val="0"/>
              <w:spacing w:after="240"/>
              <w:contextualSpacing/>
              <w:rPr>
                <w:rFonts w:ascii="Times New Roman" w:hAnsi="Times New Roman" w:cs="Times New Roman"/>
                <w:sz w:val="16"/>
                <w:szCs w:val="16"/>
              </w:rPr>
            </w:pPr>
          </w:p>
          <w:p w14:paraId="32E3AF11" w14:textId="77777777" w:rsidR="00445643" w:rsidRPr="00521C57" w:rsidRDefault="00445643" w:rsidP="00521C57">
            <w:pPr>
              <w:rPr>
                <w:rFonts w:ascii="Times New Roman" w:hAnsi="Times New Roman" w:cs="Times New Roman"/>
                <w:sz w:val="16"/>
                <w:szCs w:val="16"/>
              </w:rPr>
            </w:pPr>
          </w:p>
        </w:tc>
      </w:tr>
      <w:tr w:rsidR="00445643" w:rsidRPr="00521C57" w14:paraId="7CDA7F72" w14:textId="77777777" w:rsidTr="00445643">
        <w:trPr>
          <w:trHeight w:val="1840"/>
        </w:trPr>
        <w:tc>
          <w:tcPr>
            <w:tcW w:w="0" w:type="auto"/>
            <w:vMerge/>
          </w:tcPr>
          <w:p w14:paraId="25D367AF" w14:textId="77777777" w:rsidR="00445643" w:rsidRPr="00521C57" w:rsidRDefault="00445643" w:rsidP="00521C57">
            <w:pPr>
              <w:autoSpaceDE w:val="0"/>
              <w:autoSpaceDN w:val="0"/>
              <w:adjustRightInd w:val="0"/>
              <w:rPr>
                <w:rFonts w:ascii="Times New Roman" w:hAnsi="Times New Roman" w:cs="Times New Roman"/>
                <w:sz w:val="16"/>
                <w:szCs w:val="16"/>
              </w:rPr>
            </w:pPr>
          </w:p>
        </w:tc>
        <w:tc>
          <w:tcPr>
            <w:tcW w:w="0" w:type="auto"/>
            <w:vMerge/>
          </w:tcPr>
          <w:p w14:paraId="3D202CFB" w14:textId="77777777" w:rsidR="00445643" w:rsidRPr="00521C57" w:rsidRDefault="00445643" w:rsidP="00521C57">
            <w:pPr>
              <w:rPr>
                <w:rFonts w:ascii="Times New Roman" w:hAnsi="Times New Roman" w:cs="Times New Roman"/>
                <w:sz w:val="16"/>
                <w:szCs w:val="16"/>
              </w:rPr>
            </w:pPr>
          </w:p>
        </w:tc>
        <w:tc>
          <w:tcPr>
            <w:tcW w:w="0" w:type="auto"/>
          </w:tcPr>
          <w:p w14:paraId="166A66D0"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Mean outpatient visits</w:t>
            </w:r>
          </w:p>
        </w:tc>
        <w:tc>
          <w:tcPr>
            <w:tcW w:w="0" w:type="auto"/>
          </w:tcPr>
          <w:p w14:paraId="0AF6F3EF"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Mean outpatient visits increase by 78% significantly p&lt;0.01</w:t>
            </w:r>
          </w:p>
        </w:tc>
      </w:tr>
      <w:tr w:rsidR="00445643" w:rsidRPr="00521C57" w14:paraId="3A60BFD1" w14:textId="77777777" w:rsidTr="00445643">
        <w:tc>
          <w:tcPr>
            <w:tcW w:w="0" w:type="auto"/>
          </w:tcPr>
          <w:p w14:paraId="65583FCF" w14:textId="77777777" w:rsidR="00445643" w:rsidRPr="00521C57" w:rsidRDefault="00445643" w:rsidP="00521C57">
            <w:pPr>
              <w:rPr>
                <w:rFonts w:ascii="Times New Roman" w:hAnsi="Times New Roman" w:cs="Times New Roman"/>
                <w:sz w:val="16"/>
                <w:szCs w:val="16"/>
              </w:rPr>
            </w:pPr>
            <w:proofErr w:type="spellStart"/>
            <w:r w:rsidRPr="00521C57">
              <w:rPr>
                <w:rFonts w:ascii="Times New Roman" w:hAnsi="Times New Roman" w:cs="Times New Roman"/>
                <w:sz w:val="16"/>
                <w:szCs w:val="16"/>
              </w:rPr>
              <w:t>Vergeer</w:t>
            </w:r>
            <w:proofErr w:type="spellEnd"/>
            <w:r w:rsidRPr="00521C57">
              <w:rPr>
                <w:rFonts w:ascii="Times New Roman" w:hAnsi="Times New Roman" w:cs="Times New Roman"/>
                <w:sz w:val="16"/>
                <w:szCs w:val="16"/>
              </w:rPr>
              <w:t xml:space="preserve"> and </w:t>
            </w:r>
            <w:proofErr w:type="spellStart"/>
            <w:r w:rsidRPr="00521C57">
              <w:rPr>
                <w:rFonts w:ascii="Times New Roman" w:hAnsi="Times New Roman" w:cs="Times New Roman"/>
                <w:sz w:val="16"/>
                <w:szCs w:val="16"/>
              </w:rPr>
              <w:t>Chansa</w:t>
            </w:r>
            <w:proofErr w:type="spellEnd"/>
            <w:r w:rsidRPr="00521C57">
              <w:rPr>
                <w:rFonts w:ascii="Times New Roman" w:hAnsi="Times New Roman" w:cs="Times New Roman"/>
                <w:sz w:val="16"/>
                <w:szCs w:val="16"/>
              </w:rPr>
              <w:t>, 2008.</w:t>
            </w:r>
          </w:p>
          <w:p w14:paraId="0594CABC"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Zambia</w:t>
            </w:r>
          </w:p>
          <w:p w14:paraId="38323C4E" w14:textId="77777777" w:rsidR="00445643" w:rsidRPr="00521C57" w:rsidRDefault="00445643" w:rsidP="00521C57">
            <w:pPr>
              <w:rPr>
                <w:rFonts w:ascii="Times New Roman" w:hAnsi="Times New Roman" w:cs="Times New Roman"/>
                <w:sz w:val="16"/>
                <w:szCs w:val="16"/>
              </w:rPr>
            </w:pPr>
          </w:p>
        </w:tc>
        <w:tc>
          <w:tcPr>
            <w:tcW w:w="0" w:type="auto"/>
          </w:tcPr>
          <w:p w14:paraId="15F02302"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 Pre-post with control group.</w:t>
            </w:r>
          </w:p>
        </w:tc>
        <w:tc>
          <w:tcPr>
            <w:tcW w:w="0" w:type="auto"/>
          </w:tcPr>
          <w:p w14:paraId="387BB016"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ANC</w:t>
            </w:r>
          </w:p>
        </w:tc>
        <w:tc>
          <w:tcPr>
            <w:tcW w:w="0" w:type="auto"/>
          </w:tcPr>
          <w:p w14:paraId="7C1F03D8" w14:textId="77777777" w:rsidR="00445643" w:rsidRPr="00521C57" w:rsidRDefault="00445643" w:rsidP="00521C57">
            <w:pPr>
              <w:widowControl w:val="0"/>
              <w:autoSpaceDE w:val="0"/>
              <w:autoSpaceDN w:val="0"/>
              <w:adjustRightInd w:val="0"/>
              <w:spacing w:after="240"/>
              <w:rPr>
                <w:rFonts w:ascii="Times New Roman" w:hAnsi="Times New Roman" w:cs="Times New Roman"/>
                <w:sz w:val="16"/>
                <w:szCs w:val="16"/>
              </w:rPr>
            </w:pPr>
            <w:r w:rsidRPr="00521C57">
              <w:rPr>
                <w:rFonts w:ascii="Times New Roman" w:hAnsi="Times New Roman" w:cs="Times New Roman"/>
                <w:sz w:val="16"/>
                <w:szCs w:val="16"/>
              </w:rPr>
              <w:t>No significant change in ANC, 4. No significant difference in intervention and control hospitals in relation to IPD/OPD. Variety of patterns across facilities</w:t>
            </w:r>
          </w:p>
          <w:p w14:paraId="4CE37D17" w14:textId="77777777" w:rsidR="00445643" w:rsidRPr="00521C57" w:rsidRDefault="00445643" w:rsidP="00521C57">
            <w:pPr>
              <w:rPr>
                <w:rFonts w:ascii="Times New Roman" w:hAnsi="Times New Roman" w:cs="Times New Roman"/>
                <w:sz w:val="16"/>
                <w:szCs w:val="16"/>
              </w:rPr>
            </w:pPr>
          </w:p>
        </w:tc>
      </w:tr>
      <w:tr w:rsidR="00445643" w:rsidRPr="00521C57" w14:paraId="18423115" w14:textId="77777777" w:rsidTr="00445643">
        <w:tc>
          <w:tcPr>
            <w:tcW w:w="0" w:type="auto"/>
          </w:tcPr>
          <w:p w14:paraId="2CAB7E22" w14:textId="77777777" w:rsidR="00445643" w:rsidRPr="00521C57" w:rsidRDefault="00445643" w:rsidP="00521C57">
            <w:pPr>
              <w:rPr>
                <w:rFonts w:ascii="Times New Roman" w:hAnsi="Times New Roman" w:cs="Times New Roman"/>
                <w:sz w:val="16"/>
                <w:szCs w:val="16"/>
              </w:rPr>
            </w:pPr>
            <w:proofErr w:type="spellStart"/>
            <w:r w:rsidRPr="00521C57">
              <w:rPr>
                <w:rFonts w:ascii="Times New Roman" w:hAnsi="Times New Roman" w:cs="Times New Roman"/>
                <w:sz w:val="16"/>
                <w:szCs w:val="16"/>
              </w:rPr>
              <w:lastRenderedPageBreak/>
              <w:t>Ssengooba</w:t>
            </w:r>
            <w:proofErr w:type="spellEnd"/>
            <w:r w:rsidRPr="00521C57">
              <w:rPr>
                <w:rFonts w:ascii="Times New Roman" w:hAnsi="Times New Roman" w:cs="Times New Roman"/>
                <w:sz w:val="16"/>
                <w:szCs w:val="16"/>
              </w:rPr>
              <w:t xml:space="preserve"> et al., 2012.</w:t>
            </w:r>
          </w:p>
          <w:p w14:paraId="4A12A396" w14:textId="77777777" w:rsidR="00445643" w:rsidRPr="00521C57" w:rsidRDefault="00445643" w:rsidP="00521C57">
            <w:pPr>
              <w:autoSpaceDE w:val="0"/>
              <w:autoSpaceDN w:val="0"/>
              <w:adjustRightInd w:val="0"/>
              <w:rPr>
                <w:rFonts w:ascii="Times New Roman" w:hAnsi="Times New Roman" w:cs="Times New Roman"/>
                <w:sz w:val="16"/>
                <w:szCs w:val="16"/>
              </w:rPr>
            </w:pPr>
          </w:p>
          <w:p w14:paraId="481A8509"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 xml:space="preserve">Uganda </w:t>
            </w:r>
          </w:p>
          <w:p w14:paraId="3C6E986A" w14:textId="77777777" w:rsidR="00445643" w:rsidRPr="00521C57" w:rsidRDefault="00445643" w:rsidP="00521C57">
            <w:pPr>
              <w:rPr>
                <w:rFonts w:ascii="Times New Roman" w:hAnsi="Times New Roman" w:cs="Times New Roman"/>
                <w:sz w:val="16"/>
                <w:szCs w:val="16"/>
              </w:rPr>
            </w:pPr>
          </w:p>
        </w:tc>
        <w:tc>
          <w:tcPr>
            <w:tcW w:w="0" w:type="auto"/>
          </w:tcPr>
          <w:p w14:paraId="4266EB2F"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 Pre-post with control group</w:t>
            </w:r>
          </w:p>
        </w:tc>
        <w:tc>
          <w:tcPr>
            <w:tcW w:w="0" w:type="auto"/>
          </w:tcPr>
          <w:p w14:paraId="015946FD"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Maternal and child health process measures</w:t>
            </w:r>
          </w:p>
        </w:tc>
        <w:tc>
          <w:tcPr>
            <w:tcW w:w="0" w:type="auto"/>
          </w:tcPr>
          <w:p w14:paraId="59051460" w14:textId="77777777" w:rsidR="00445643" w:rsidRPr="00521C57" w:rsidRDefault="00445643" w:rsidP="00521C57">
            <w:pPr>
              <w:widowControl w:val="0"/>
              <w:autoSpaceDE w:val="0"/>
              <w:autoSpaceDN w:val="0"/>
              <w:adjustRightInd w:val="0"/>
              <w:spacing w:after="240"/>
              <w:rPr>
                <w:rFonts w:ascii="Times New Roman" w:hAnsi="Times New Roman" w:cs="Times New Roman"/>
                <w:sz w:val="16"/>
                <w:szCs w:val="16"/>
              </w:rPr>
            </w:pPr>
            <w:r w:rsidRPr="00521C57">
              <w:rPr>
                <w:rFonts w:ascii="Times New Roman" w:hAnsi="Times New Roman" w:cs="Times New Roman"/>
                <w:sz w:val="16"/>
                <w:szCs w:val="16"/>
              </w:rPr>
              <w:t>After 21⁄2 years and three survey rounds, the study found no discernable impact of bonuses on the provision of health services by the PNFP providers (group C). Twenty-two out of 23 facilities receiving performance bonuses did reach at least one performance target, and 12 reached all three, but service levels at group B institutions similarly improved. If anything, facilities in the bonus group performed slightly worse than the facilities receiving only the untied base grant and about as well as the facilities in the control group.</w:t>
            </w:r>
          </w:p>
        </w:tc>
      </w:tr>
      <w:tr w:rsidR="00445643" w:rsidRPr="00521C57" w14:paraId="60E45D3B" w14:textId="77777777" w:rsidTr="00445643">
        <w:trPr>
          <w:trHeight w:val="2070"/>
        </w:trPr>
        <w:tc>
          <w:tcPr>
            <w:tcW w:w="0" w:type="auto"/>
            <w:vMerge w:val="restart"/>
          </w:tcPr>
          <w:p w14:paraId="3E61AD13" w14:textId="77777777" w:rsidR="00445643" w:rsidRPr="00521C57" w:rsidRDefault="00445643" w:rsidP="00521C57">
            <w:pPr>
              <w:tabs>
                <w:tab w:val="left" w:pos="3969"/>
              </w:tabs>
              <w:rPr>
                <w:rFonts w:ascii="Times New Roman" w:hAnsi="Times New Roman" w:cs="Times New Roman"/>
                <w:sz w:val="16"/>
                <w:szCs w:val="16"/>
              </w:rPr>
            </w:pPr>
            <w:r w:rsidRPr="00521C57">
              <w:rPr>
                <w:rFonts w:ascii="Times New Roman" w:hAnsi="Times New Roman" w:cs="Times New Roman"/>
                <w:bCs/>
                <w:sz w:val="16"/>
                <w:szCs w:val="16"/>
              </w:rPr>
              <w:t>Cutler et al., 2007</w:t>
            </w:r>
            <w:r w:rsidRPr="00521C57">
              <w:rPr>
                <w:rFonts w:ascii="Times New Roman" w:hAnsi="Times New Roman" w:cs="Times New Roman"/>
                <w:sz w:val="16"/>
                <w:szCs w:val="16"/>
              </w:rPr>
              <w:t xml:space="preserve"> </w:t>
            </w:r>
          </w:p>
          <w:p w14:paraId="44397F74" w14:textId="77777777" w:rsidR="00445643" w:rsidRPr="00521C57" w:rsidRDefault="00445643" w:rsidP="00521C57">
            <w:pPr>
              <w:tabs>
                <w:tab w:val="left" w:pos="3969"/>
              </w:tabs>
              <w:rPr>
                <w:rFonts w:ascii="Times New Roman" w:hAnsi="Times New Roman" w:cs="Times New Roman"/>
                <w:sz w:val="16"/>
                <w:szCs w:val="16"/>
              </w:rPr>
            </w:pPr>
          </w:p>
          <w:p w14:paraId="6CDB5EE7"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USA (California P4P)</w:t>
            </w:r>
          </w:p>
        </w:tc>
        <w:tc>
          <w:tcPr>
            <w:tcW w:w="0" w:type="auto"/>
            <w:vMerge w:val="restart"/>
          </w:tcPr>
          <w:p w14:paraId="20D0B9DD"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Retrospective study: before and after (with control group)</w:t>
            </w:r>
          </w:p>
        </w:tc>
        <w:tc>
          <w:tcPr>
            <w:tcW w:w="0" w:type="auto"/>
            <w:vMerge w:val="restart"/>
          </w:tcPr>
          <w:p w14:paraId="027717A0"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Diabetes testing </w:t>
            </w:r>
          </w:p>
        </w:tc>
        <w:tc>
          <w:tcPr>
            <w:tcW w:w="0" w:type="auto"/>
            <w:vMerge w:val="restart"/>
          </w:tcPr>
          <w:p w14:paraId="2DD206EB"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The LDL-C testing rate for patients in the CDCM program</w:t>
            </w:r>
          </w:p>
          <w:p w14:paraId="6D602087" w14:textId="77777777" w:rsidR="00445643" w:rsidRPr="00521C57" w:rsidRDefault="00445643" w:rsidP="00521C57">
            <w:pPr>
              <w:rPr>
                <w:rFonts w:ascii="Times New Roman" w:hAnsi="Times New Roman" w:cs="Times New Roman"/>
                <w:sz w:val="16"/>
                <w:szCs w:val="16"/>
              </w:rPr>
            </w:pPr>
            <w:proofErr w:type="gramStart"/>
            <w:r w:rsidRPr="00521C57">
              <w:rPr>
                <w:rFonts w:ascii="Times New Roman" w:hAnsi="Times New Roman" w:cs="Times New Roman"/>
                <w:sz w:val="16"/>
                <w:szCs w:val="16"/>
              </w:rPr>
              <w:t>was</w:t>
            </w:r>
            <w:proofErr w:type="gramEnd"/>
            <w:r w:rsidRPr="00521C57">
              <w:rPr>
                <w:rFonts w:ascii="Times New Roman" w:hAnsi="Times New Roman" w:cs="Times New Roman"/>
                <w:sz w:val="16"/>
                <w:szCs w:val="16"/>
              </w:rPr>
              <w:t xml:space="preserve"> 91.5% versus 67.8% for the routine care group</w:t>
            </w:r>
          </w:p>
          <w:p w14:paraId="1BCCC841"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 The LDL-C goal attainment</w:t>
            </w:r>
          </w:p>
          <w:p w14:paraId="1A2B2262" w14:textId="77777777" w:rsidR="00445643" w:rsidRPr="00521C57" w:rsidRDefault="00445643" w:rsidP="00521C57">
            <w:pPr>
              <w:autoSpaceDE w:val="0"/>
              <w:autoSpaceDN w:val="0"/>
              <w:adjustRightInd w:val="0"/>
              <w:rPr>
                <w:rFonts w:ascii="Times New Roman" w:hAnsi="Times New Roman" w:cs="Times New Roman"/>
                <w:sz w:val="16"/>
                <w:szCs w:val="16"/>
              </w:rPr>
            </w:pPr>
            <w:proofErr w:type="gramStart"/>
            <w:r w:rsidRPr="00521C57">
              <w:rPr>
                <w:rFonts w:ascii="Times New Roman" w:hAnsi="Times New Roman" w:cs="Times New Roman"/>
                <w:sz w:val="16"/>
                <w:szCs w:val="16"/>
              </w:rPr>
              <w:t>rate</w:t>
            </w:r>
            <w:proofErr w:type="gramEnd"/>
            <w:r w:rsidRPr="00521C57">
              <w:rPr>
                <w:rFonts w:ascii="Times New Roman" w:hAnsi="Times New Roman" w:cs="Times New Roman"/>
                <w:sz w:val="16"/>
                <w:szCs w:val="16"/>
              </w:rPr>
              <w:t xml:space="preserve"> for the CDCM program was 78.2%, significantly higher than</w:t>
            </w:r>
          </w:p>
          <w:p w14:paraId="03D2C8FF" w14:textId="77777777" w:rsidR="00445643" w:rsidRPr="00521C57" w:rsidRDefault="00445643" w:rsidP="00521C57">
            <w:pPr>
              <w:rPr>
                <w:rFonts w:ascii="Times New Roman" w:hAnsi="Times New Roman" w:cs="Times New Roman"/>
                <w:sz w:val="16"/>
                <w:szCs w:val="16"/>
              </w:rPr>
            </w:pPr>
            <w:proofErr w:type="gramStart"/>
            <w:r w:rsidRPr="00521C57">
              <w:rPr>
                <w:rFonts w:ascii="Times New Roman" w:hAnsi="Times New Roman" w:cs="Times New Roman"/>
                <w:sz w:val="16"/>
                <w:szCs w:val="16"/>
              </w:rPr>
              <w:t>the</w:t>
            </w:r>
            <w:proofErr w:type="gramEnd"/>
            <w:r w:rsidRPr="00521C57">
              <w:rPr>
                <w:rFonts w:ascii="Times New Roman" w:hAnsi="Times New Roman" w:cs="Times New Roman"/>
                <w:sz w:val="16"/>
                <w:szCs w:val="16"/>
              </w:rPr>
              <w:t xml:space="preserve"> 55.7% rate for the routine care group (</w:t>
            </w:r>
            <w:r w:rsidRPr="00521C57">
              <w:rPr>
                <w:rFonts w:ascii="Times New Roman" w:hAnsi="Times New Roman" w:cs="Times New Roman"/>
                <w:i/>
                <w:iCs/>
                <w:sz w:val="16"/>
                <w:szCs w:val="16"/>
              </w:rPr>
              <w:t xml:space="preserve">P </w:t>
            </w:r>
            <w:r w:rsidRPr="00521C57">
              <w:rPr>
                <w:rFonts w:ascii="Times New Roman" w:hAnsi="Times New Roman" w:cs="Times New Roman"/>
                <w:sz w:val="16"/>
                <w:szCs w:val="16"/>
              </w:rPr>
              <w:t>&lt; 0.001</w:t>
            </w:r>
          </w:p>
        </w:tc>
      </w:tr>
      <w:tr w:rsidR="00445643" w:rsidRPr="00521C57" w14:paraId="22E75609" w14:textId="77777777" w:rsidTr="00445643">
        <w:trPr>
          <w:trHeight w:val="2070"/>
        </w:trPr>
        <w:tc>
          <w:tcPr>
            <w:tcW w:w="0" w:type="auto"/>
            <w:vMerge/>
          </w:tcPr>
          <w:p w14:paraId="33D97BB3" w14:textId="77777777" w:rsidR="00445643" w:rsidRPr="00521C57" w:rsidRDefault="00445643" w:rsidP="00521C57">
            <w:pPr>
              <w:tabs>
                <w:tab w:val="left" w:pos="3969"/>
              </w:tabs>
              <w:rPr>
                <w:rFonts w:ascii="Times New Roman" w:hAnsi="Times New Roman" w:cs="Times New Roman"/>
                <w:bCs/>
                <w:sz w:val="16"/>
                <w:szCs w:val="16"/>
              </w:rPr>
            </w:pPr>
          </w:p>
        </w:tc>
        <w:tc>
          <w:tcPr>
            <w:tcW w:w="0" w:type="auto"/>
            <w:vMerge/>
          </w:tcPr>
          <w:p w14:paraId="54A88708" w14:textId="77777777" w:rsidR="00445643" w:rsidRPr="00521C57" w:rsidRDefault="00445643" w:rsidP="00521C57">
            <w:pPr>
              <w:rPr>
                <w:rFonts w:ascii="Times New Roman" w:hAnsi="Times New Roman" w:cs="Times New Roman"/>
                <w:sz w:val="16"/>
                <w:szCs w:val="16"/>
              </w:rPr>
            </w:pPr>
          </w:p>
        </w:tc>
        <w:tc>
          <w:tcPr>
            <w:tcW w:w="0" w:type="auto"/>
            <w:vMerge/>
          </w:tcPr>
          <w:p w14:paraId="60511C17" w14:textId="77777777" w:rsidR="00445643" w:rsidRPr="00521C57" w:rsidRDefault="00445643" w:rsidP="00521C57">
            <w:pPr>
              <w:rPr>
                <w:rFonts w:ascii="Times New Roman" w:hAnsi="Times New Roman" w:cs="Times New Roman"/>
                <w:sz w:val="16"/>
                <w:szCs w:val="16"/>
              </w:rPr>
            </w:pPr>
          </w:p>
        </w:tc>
        <w:tc>
          <w:tcPr>
            <w:tcW w:w="0" w:type="auto"/>
            <w:vMerge/>
          </w:tcPr>
          <w:p w14:paraId="22AF848F" w14:textId="77777777" w:rsidR="00445643" w:rsidRPr="00521C57" w:rsidRDefault="00445643" w:rsidP="00521C57">
            <w:pPr>
              <w:rPr>
                <w:rFonts w:ascii="Times New Roman" w:hAnsi="Times New Roman" w:cs="Times New Roman"/>
                <w:sz w:val="16"/>
                <w:szCs w:val="16"/>
              </w:rPr>
            </w:pPr>
          </w:p>
        </w:tc>
      </w:tr>
      <w:tr w:rsidR="00445643" w:rsidRPr="00521C57" w14:paraId="655B8F1D" w14:textId="77777777" w:rsidTr="00445643">
        <w:trPr>
          <w:trHeight w:val="660"/>
        </w:trPr>
        <w:tc>
          <w:tcPr>
            <w:tcW w:w="0" w:type="auto"/>
            <w:vMerge w:val="restart"/>
          </w:tcPr>
          <w:p w14:paraId="1FDC5D68" w14:textId="77777777" w:rsidR="00445643" w:rsidRPr="00521C57" w:rsidRDefault="00445643" w:rsidP="00521C57">
            <w:pPr>
              <w:tabs>
                <w:tab w:val="left" w:pos="3969"/>
              </w:tabs>
              <w:rPr>
                <w:rFonts w:ascii="Times New Roman" w:hAnsi="Times New Roman" w:cs="Times New Roman"/>
                <w:bCs/>
                <w:sz w:val="16"/>
                <w:szCs w:val="16"/>
              </w:rPr>
            </w:pPr>
            <w:r w:rsidRPr="00521C57">
              <w:rPr>
                <w:rFonts w:ascii="Times New Roman" w:hAnsi="Times New Roman" w:cs="Times New Roman"/>
                <w:bCs/>
                <w:sz w:val="16"/>
                <w:szCs w:val="16"/>
              </w:rPr>
              <w:t>Rosenthal et al., 2005</w:t>
            </w:r>
          </w:p>
          <w:p w14:paraId="63F812DB"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bCs/>
                <w:sz w:val="16"/>
                <w:szCs w:val="16"/>
              </w:rPr>
              <w:t>USA California p4p</w:t>
            </w:r>
          </w:p>
        </w:tc>
        <w:tc>
          <w:tcPr>
            <w:tcW w:w="0" w:type="auto"/>
            <w:vMerge w:val="restart"/>
          </w:tcPr>
          <w:p w14:paraId="057B6B5D" w14:textId="77777777" w:rsidR="00445643" w:rsidRPr="00521C57" w:rsidRDefault="00445643" w:rsidP="00521C57">
            <w:pPr>
              <w:rPr>
                <w:rFonts w:ascii="Times New Roman" w:hAnsi="Times New Roman" w:cs="Times New Roman"/>
                <w:sz w:val="16"/>
                <w:szCs w:val="16"/>
              </w:rPr>
            </w:pPr>
          </w:p>
        </w:tc>
        <w:tc>
          <w:tcPr>
            <w:tcW w:w="0" w:type="auto"/>
          </w:tcPr>
          <w:p w14:paraId="6AD271ED"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Cervical screening </w:t>
            </w:r>
          </w:p>
        </w:tc>
        <w:tc>
          <w:tcPr>
            <w:tcW w:w="0" w:type="auto"/>
          </w:tcPr>
          <w:p w14:paraId="26697235"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Compared with physician groups in</w:t>
            </w:r>
          </w:p>
          <w:p w14:paraId="364F1E51" w14:textId="77777777" w:rsidR="00445643" w:rsidRPr="00521C57" w:rsidRDefault="00445643" w:rsidP="00521C57">
            <w:pPr>
              <w:autoSpaceDE w:val="0"/>
              <w:autoSpaceDN w:val="0"/>
              <w:adjustRightInd w:val="0"/>
              <w:rPr>
                <w:rFonts w:ascii="Times New Roman" w:hAnsi="Times New Roman" w:cs="Times New Roman"/>
                <w:sz w:val="16"/>
                <w:szCs w:val="16"/>
              </w:rPr>
            </w:pPr>
            <w:proofErr w:type="gramStart"/>
            <w:r w:rsidRPr="00521C57">
              <w:rPr>
                <w:rFonts w:ascii="Times New Roman" w:hAnsi="Times New Roman" w:cs="Times New Roman"/>
                <w:sz w:val="16"/>
                <w:szCs w:val="16"/>
              </w:rPr>
              <w:t>the</w:t>
            </w:r>
            <w:proofErr w:type="gramEnd"/>
            <w:r w:rsidRPr="00521C57">
              <w:rPr>
                <w:rFonts w:ascii="Times New Roman" w:hAnsi="Times New Roman" w:cs="Times New Roman"/>
                <w:sz w:val="16"/>
                <w:szCs w:val="16"/>
              </w:rPr>
              <w:t xml:space="preserve"> Pacific Northwest, the California network demonstrated greater quality improvement after the pay-for-performance intervention only in cervical cancer screening (a 3.6% difference in improvement [P=.02]). </w:t>
            </w:r>
          </w:p>
          <w:p w14:paraId="144AD2B5" w14:textId="77777777" w:rsidR="00445643" w:rsidRPr="00521C57" w:rsidRDefault="00445643" w:rsidP="00521C57">
            <w:pPr>
              <w:rPr>
                <w:rFonts w:ascii="Times New Roman" w:hAnsi="Times New Roman" w:cs="Times New Roman"/>
                <w:sz w:val="16"/>
                <w:szCs w:val="16"/>
              </w:rPr>
            </w:pPr>
          </w:p>
        </w:tc>
      </w:tr>
      <w:tr w:rsidR="00445643" w:rsidRPr="00521C57" w14:paraId="4F9437E2" w14:textId="77777777" w:rsidTr="00445643">
        <w:trPr>
          <w:trHeight w:val="660"/>
        </w:trPr>
        <w:tc>
          <w:tcPr>
            <w:tcW w:w="0" w:type="auto"/>
            <w:vMerge/>
          </w:tcPr>
          <w:p w14:paraId="048E48AB" w14:textId="77777777" w:rsidR="00445643" w:rsidRPr="00521C57" w:rsidRDefault="00445643" w:rsidP="00521C57">
            <w:pPr>
              <w:tabs>
                <w:tab w:val="left" w:pos="3969"/>
              </w:tabs>
              <w:rPr>
                <w:rFonts w:ascii="Times New Roman" w:hAnsi="Times New Roman" w:cs="Times New Roman"/>
                <w:bCs/>
                <w:sz w:val="16"/>
                <w:szCs w:val="16"/>
              </w:rPr>
            </w:pPr>
          </w:p>
        </w:tc>
        <w:tc>
          <w:tcPr>
            <w:tcW w:w="0" w:type="auto"/>
            <w:vMerge/>
          </w:tcPr>
          <w:p w14:paraId="73CC3346" w14:textId="77777777" w:rsidR="00445643" w:rsidRPr="00521C57" w:rsidRDefault="00445643" w:rsidP="00521C57">
            <w:pPr>
              <w:rPr>
                <w:rFonts w:ascii="Times New Roman" w:hAnsi="Times New Roman" w:cs="Times New Roman"/>
                <w:sz w:val="16"/>
                <w:szCs w:val="16"/>
              </w:rPr>
            </w:pPr>
          </w:p>
        </w:tc>
        <w:tc>
          <w:tcPr>
            <w:tcW w:w="0" w:type="auto"/>
          </w:tcPr>
          <w:p w14:paraId="7BD80394"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Mammography </w:t>
            </w:r>
          </w:p>
        </w:tc>
        <w:tc>
          <w:tcPr>
            <w:tcW w:w="0" w:type="auto"/>
          </w:tcPr>
          <w:p w14:paraId="290E4E69"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Difference in difference result not significant </w:t>
            </w:r>
          </w:p>
        </w:tc>
      </w:tr>
      <w:tr w:rsidR="00445643" w:rsidRPr="00521C57" w14:paraId="4D6201EC" w14:textId="77777777" w:rsidTr="00445643">
        <w:trPr>
          <w:trHeight w:val="660"/>
        </w:trPr>
        <w:tc>
          <w:tcPr>
            <w:tcW w:w="0" w:type="auto"/>
            <w:vMerge/>
          </w:tcPr>
          <w:p w14:paraId="0430B5DE" w14:textId="77777777" w:rsidR="00445643" w:rsidRPr="00521C57" w:rsidRDefault="00445643" w:rsidP="00521C57">
            <w:pPr>
              <w:tabs>
                <w:tab w:val="left" w:pos="3969"/>
              </w:tabs>
              <w:rPr>
                <w:rFonts w:ascii="Times New Roman" w:hAnsi="Times New Roman" w:cs="Times New Roman"/>
                <w:bCs/>
                <w:sz w:val="16"/>
                <w:szCs w:val="16"/>
              </w:rPr>
            </w:pPr>
          </w:p>
        </w:tc>
        <w:tc>
          <w:tcPr>
            <w:tcW w:w="0" w:type="auto"/>
            <w:vMerge/>
          </w:tcPr>
          <w:p w14:paraId="5A3CCB78" w14:textId="77777777" w:rsidR="00445643" w:rsidRPr="00521C57" w:rsidRDefault="00445643" w:rsidP="00521C57">
            <w:pPr>
              <w:rPr>
                <w:rFonts w:ascii="Times New Roman" w:hAnsi="Times New Roman" w:cs="Times New Roman"/>
                <w:sz w:val="16"/>
                <w:szCs w:val="16"/>
              </w:rPr>
            </w:pPr>
          </w:p>
        </w:tc>
        <w:tc>
          <w:tcPr>
            <w:tcW w:w="0" w:type="auto"/>
          </w:tcPr>
          <w:p w14:paraId="695697CD"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Haemoglobin </w:t>
            </w:r>
          </w:p>
        </w:tc>
        <w:tc>
          <w:tcPr>
            <w:tcW w:w="0" w:type="auto"/>
          </w:tcPr>
          <w:p w14:paraId="3A0A922D"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Difference in difference result not significant</w:t>
            </w:r>
          </w:p>
        </w:tc>
      </w:tr>
      <w:tr w:rsidR="00445643" w:rsidRPr="00521C57" w14:paraId="09A953B6" w14:textId="77777777" w:rsidTr="00445643">
        <w:tc>
          <w:tcPr>
            <w:tcW w:w="0" w:type="auto"/>
          </w:tcPr>
          <w:p w14:paraId="43F0A68E" w14:textId="77777777" w:rsidR="00445643" w:rsidRPr="00521C57" w:rsidRDefault="00445643" w:rsidP="00521C57">
            <w:pPr>
              <w:tabs>
                <w:tab w:val="left" w:pos="3969"/>
              </w:tabs>
              <w:rPr>
                <w:rFonts w:ascii="Times New Roman" w:hAnsi="Times New Roman" w:cs="Times New Roman"/>
                <w:sz w:val="16"/>
                <w:szCs w:val="16"/>
              </w:rPr>
            </w:pPr>
            <w:r w:rsidRPr="00521C57">
              <w:rPr>
                <w:rFonts w:ascii="Times New Roman" w:hAnsi="Times New Roman" w:cs="Times New Roman"/>
                <w:sz w:val="16"/>
                <w:szCs w:val="16"/>
              </w:rPr>
              <w:t xml:space="preserve">Gilmore et al., </w:t>
            </w:r>
            <w:r w:rsidRPr="00521C57">
              <w:rPr>
                <w:rFonts w:ascii="Times New Roman" w:hAnsi="Times New Roman" w:cs="Times New Roman"/>
                <w:sz w:val="16"/>
                <w:szCs w:val="16"/>
              </w:rPr>
              <w:lastRenderedPageBreak/>
              <w:t>2007</w:t>
            </w:r>
          </w:p>
          <w:p w14:paraId="02327E0A" w14:textId="77777777" w:rsidR="00445643" w:rsidRPr="00521C57" w:rsidRDefault="00445643" w:rsidP="00521C57">
            <w:pPr>
              <w:tabs>
                <w:tab w:val="left" w:pos="3969"/>
              </w:tabs>
              <w:rPr>
                <w:rFonts w:ascii="Times New Roman" w:hAnsi="Times New Roman" w:cs="Times New Roman"/>
                <w:sz w:val="16"/>
                <w:szCs w:val="16"/>
              </w:rPr>
            </w:pPr>
          </w:p>
          <w:p w14:paraId="661A010D"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Hawaii Medical Services Association </w:t>
            </w:r>
          </w:p>
        </w:tc>
        <w:tc>
          <w:tcPr>
            <w:tcW w:w="0" w:type="auto"/>
          </w:tcPr>
          <w:p w14:paraId="60F389FA"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lastRenderedPageBreak/>
              <w:t>Before and after with control group</w:t>
            </w:r>
          </w:p>
        </w:tc>
        <w:tc>
          <w:tcPr>
            <w:tcW w:w="0" w:type="auto"/>
          </w:tcPr>
          <w:p w14:paraId="7A012DB5"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Patient satisfaction on recommended care</w:t>
            </w:r>
          </w:p>
          <w:p w14:paraId="1A437C8E" w14:textId="77777777" w:rsidR="00445643" w:rsidRPr="00521C57" w:rsidRDefault="00445643" w:rsidP="00521C57">
            <w:pPr>
              <w:rPr>
                <w:rFonts w:ascii="Times New Roman" w:hAnsi="Times New Roman" w:cs="Times New Roman"/>
                <w:sz w:val="16"/>
                <w:szCs w:val="16"/>
              </w:rPr>
            </w:pPr>
          </w:p>
        </w:tc>
        <w:tc>
          <w:tcPr>
            <w:tcW w:w="0" w:type="auto"/>
          </w:tcPr>
          <w:p w14:paraId="2A0E1A8B"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lastRenderedPageBreak/>
              <w:t xml:space="preserve">We found a consistent, positive association between having seen </w:t>
            </w:r>
            <w:r w:rsidRPr="00521C57">
              <w:rPr>
                <w:rFonts w:ascii="Times New Roman" w:hAnsi="Times New Roman" w:cs="Times New Roman"/>
                <w:sz w:val="16"/>
                <w:szCs w:val="16"/>
              </w:rPr>
              <w:lastRenderedPageBreak/>
              <w:t xml:space="preserve">only program-participating providers and receiving recommended care for all 6 years with odds ratios ranging from 1.06 to 1.27 (95 </w:t>
            </w:r>
            <w:proofErr w:type="spellStart"/>
            <w:r w:rsidRPr="00521C57">
              <w:rPr>
                <w:rFonts w:ascii="Times New Roman" w:hAnsi="Times New Roman" w:cs="Times New Roman"/>
                <w:sz w:val="16"/>
                <w:szCs w:val="16"/>
              </w:rPr>
              <w:t>percent</w:t>
            </w:r>
            <w:proofErr w:type="spellEnd"/>
            <w:r w:rsidRPr="00521C57">
              <w:rPr>
                <w:rFonts w:ascii="Times New Roman" w:hAnsi="Times New Roman" w:cs="Times New Roman"/>
                <w:sz w:val="16"/>
                <w:szCs w:val="16"/>
              </w:rPr>
              <w:t xml:space="preserve"> confidence interval: 1.03–1.08, 1.09–1.40)</w:t>
            </w:r>
          </w:p>
        </w:tc>
      </w:tr>
      <w:tr w:rsidR="00445643" w:rsidRPr="00521C57" w14:paraId="28CA3D41" w14:textId="77777777" w:rsidTr="00445643">
        <w:tc>
          <w:tcPr>
            <w:tcW w:w="0" w:type="auto"/>
          </w:tcPr>
          <w:p w14:paraId="3FFD1E92"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lastRenderedPageBreak/>
              <w:t>Young et al., 2007</w:t>
            </w:r>
          </w:p>
        </w:tc>
        <w:tc>
          <w:tcPr>
            <w:tcW w:w="0" w:type="auto"/>
          </w:tcPr>
          <w:p w14:paraId="0062F0E4"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Before and after with control group/similar to an interrupted time series design </w:t>
            </w:r>
          </w:p>
        </w:tc>
        <w:tc>
          <w:tcPr>
            <w:tcW w:w="0" w:type="auto"/>
          </w:tcPr>
          <w:p w14:paraId="6EC00E14"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Diabetes measures</w:t>
            </w:r>
          </w:p>
          <w:p w14:paraId="58E90F64" w14:textId="77777777" w:rsidR="00445643" w:rsidRPr="00521C57" w:rsidRDefault="00445643" w:rsidP="00521C57">
            <w:pPr>
              <w:rPr>
                <w:rFonts w:ascii="Times New Roman" w:hAnsi="Times New Roman" w:cs="Times New Roman"/>
                <w:sz w:val="16"/>
                <w:szCs w:val="16"/>
              </w:rPr>
            </w:pPr>
          </w:p>
        </w:tc>
        <w:tc>
          <w:tcPr>
            <w:tcW w:w="0" w:type="auto"/>
          </w:tcPr>
          <w:p w14:paraId="00006233" w14:textId="77777777" w:rsidR="00445643" w:rsidRPr="00521C57" w:rsidRDefault="00445643" w:rsidP="00521C57">
            <w:pPr>
              <w:autoSpaceDE w:val="0"/>
              <w:autoSpaceDN w:val="0"/>
              <w:adjustRightInd w:val="0"/>
              <w:rPr>
                <w:rFonts w:ascii="Times New Roman" w:hAnsi="Times New Roman" w:cs="Times New Roman"/>
                <w:color w:val="141314"/>
                <w:sz w:val="16"/>
                <w:szCs w:val="16"/>
              </w:rPr>
            </w:pPr>
            <w:r w:rsidRPr="00521C57">
              <w:rPr>
                <w:rFonts w:ascii="Times New Roman" w:hAnsi="Times New Roman" w:cs="Times New Roman"/>
                <w:color w:val="141314"/>
                <w:sz w:val="16"/>
                <w:szCs w:val="16"/>
              </w:rPr>
              <w:t xml:space="preserve">Based on the absence of a significant interaction term for each measure in this context, the post-intervention trends were not different from the pre-intervention trends, indicating that the overall pattern of performance did not change after program </w:t>
            </w:r>
          </w:p>
          <w:p w14:paraId="29C3DD1A" w14:textId="77777777" w:rsidR="00445643" w:rsidRPr="00521C57" w:rsidRDefault="00445643" w:rsidP="00521C57">
            <w:pPr>
              <w:rPr>
                <w:rFonts w:ascii="Times New Roman" w:hAnsi="Times New Roman" w:cs="Times New Roman"/>
                <w:sz w:val="16"/>
                <w:szCs w:val="16"/>
              </w:rPr>
            </w:pPr>
          </w:p>
        </w:tc>
      </w:tr>
      <w:tr w:rsidR="00445643" w:rsidRPr="00521C57" w14:paraId="7330EE77" w14:textId="77777777" w:rsidTr="00445643">
        <w:tc>
          <w:tcPr>
            <w:tcW w:w="0" w:type="auto"/>
          </w:tcPr>
          <w:p w14:paraId="719CAC72" w14:textId="77777777" w:rsidR="00445643" w:rsidRPr="00521C57" w:rsidRDefault="00445643" w:rsidP="00521C57">
            <w:pPr>
              <w:rPr>
                <w:rFonts w:ascii="Times New Roman" w:hAnsi="Times New Roman" w:cs="Times New Roman"/>
                <w:sz w:val="16"/>
                <w:szCs w:val="16"/>
              </w:rPr>
            </w:pPr>
            <w:proofErr w:type="spellStart"/>
            <w:r w:rsidRPr="00521C57">
              <w:rPr>
                <w:rFonts w:ascii="Times New Roman" w:hAnsi="Times New Roman" w:cs="Times New Roman"/>
                <w:sz w:val="16"/>
                <w:szCs w:val="16"/>
              </w:rPr>
              <w:t>Twardella</w:t>
            </w:r>
            <w:proofErr w:type="spellEnd"/>
            <w:r w:rsidRPr="00521C57">
              <w:rPr>
                <w:rFonts w:ascii="Times New Roman" w:hAnsi="Times New Roman" w:cs="Times New Roman"/>
                <w:sz w:val="16"/>
                <w:szCs w:val="16"/>
              </w:rPr>
              <w:t xml:space="preserve"> and Brenner, 2007</w:t>
            </w:r>
          </w:p>
        </w:tc>
        <w:tc>
          <w:tcPr>
            <w:tcW w:w="0" w:type="auto"/>
          </w:tcPr>
          <w:p w14:paraId="2A89A162"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RCT</w:t>
            </w:r>
          </w:p>
        </w:tc>
        <w:tc>
          <w:tcPr>
            <w:tcW w:w="0" w:type="auto"/>
          </w:tcPr>
          <w:p w14:paraId="7D010131"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Smoking cessation </w:t>
            </w:r>
          </w:p>
        </w:tc>
        <w:tc>
          <w:tcPr>
            <w:tcW w:w="0" w:type="auto"/>
          </w:tcPr>
          <w:p w14:paraId="2A97B7C7"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Self-reported smoking abstinence obtained at 12 months follow-up and validated by serum cotinine. </w:t>
            </w:r>
          </w:p>
          <w:p w14:paraId="19721441"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In intention-to-treat analysis, smoking abstinence at 12 months follow-up as 3% (2/74), 3% (5/ 144), 12% (17/140) and 15% (32/219) in the usual care, and interventions</w:t>
            </w:r>
          </w:p>
          <w:p w14:paraId="487FB59D" w14:textId="77777777" w:rsidR="00445643" w:rsidRPr="00521C57" w:rsidRDefault="00445643" w:rsidP="00521C57">
            <w:pPr>
              <w:rPr>
                <w:rFonts w:ascii="Times New Roman" w:hAnsi="Times New Roman" w:cs="Times New Roman"/>
                <w:sz w:val="16"/>
                <w:szCs w:val="16"/>
              </w:rPr>
            </w:pPr>
          </w:p>
        </w:tc>
      </w:tr>
      <w:tr w:rsidR="00445643" w:rsidRPr="00521C57" w14:paraId="790AEE97" w14:textId="77777777" w:rsidTr="00445643">
        <w:tc>
          <w:tcPr>
            <w:tcW w:w="0" w:type="auto"/>
          </w:tcPr>
          <w:p w14:paraId="37394B0F" w14:textId="77777777" w:rsidR="00445643" w:rsidRPr="00521C57" w:rsidRDefault="00445643" w:rsidP="00521C57">
            <w:pPr>
              <w:tabs>
                <w:tab w:val="left" w:pos="3969"/>
              </w:tabs>
              <w:rPr>
                <w:rFonts w:ascii="Times New Roman" w:hAnsi="Times New Roman" w:cs="Times New Roman"/>
                <w:sz w:val="16"/>
                <w:szCs w:val="16"/>
              </w:rPr>
            </w:pPr>
            <w:proofErr w:type="gramStart"/>
            <w:r w:rsidRPr="00521C57">
              <w:rPr>
                <w:rFonts w:ascii="Times New Roman" w:hAnsi="Times New Roman" w:cs="Times New Roman"/>
                <w:sz w:val="16"/>
                <w:szCs w:val="16"/>
              </w:rPr>
              <w:t>Scott  et</w:t>
            </w:r>
            <w:proofErr w:type="gramEnd"/>
            <w:r w:rsidRPr="00521C57">
              <w:rPr>
                <w:rFonts w:ascii="Times New Roman" w:hAnsi="Times New Roman" w:cs="Times New Roman"/>
                <w:sz w:val="16"/>
                <w:szCs w:val="16"/>
              </w:rPr>
              <w:t xml:space="preserve"> al., 2009</w:t>
            </w:r>
          </w:p>
          <w:p w14:paraId="2C0153CB"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PIP</w:t>
            </w:r>
          </w:p>
        </w:tc>
        <w:tc>
          <w:tcPr>
            <w:tcW w:w="0" w:type="auto"/>
          </w:tcPr>
          <w:p w14:paraId="6BC55B20"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Before and after with control group </w:t>
            </w:r>
          </w:p>
        </w:tc>
        <w:tc>
          <w:tcPr>
            <w:tcW w:w="0" w:type="auto"/>
          </w:tcPr>
          <w:p w14:paraId="0D45BE35"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Diabetes test </w:t>
            </w:r>
          </w:p>
          <w:p w14:paraId="479EBA2A"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HbA1c test </w:t>
            </w:r>
          </w:p>
        </w:tc>
        <w:tc>
          <w:tcPr>
            <w:tcW w:w="0" w:type="auto"/>
          </w:tcPr>
          <w:p w14:paraId="2F58BEF7"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Model (1) of Table II shows a statistically significant effect of 20% (1% level) for</w:t>
            </w:r>
          </w:p>
          <w:p w14:paraId="7AA2DE2C"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i/>
                <w:iCs/>
                <w:sz w:val="16"/>
                <w:szCs w:val="16"/>
              </w:rPr>
              <w:t>Treatment group 1</w:t>
            </w:r>
            <w:r w:rsidRPr="00521C57">
              <w:rPr>
                <w:rFonts w:ascii="Times New Roman" w:hAnsi="Times New Roman" w:cs="Times New Roman"/>
                <w:sz w:val="16"/>
                <w:szCs w:val="16"/>
              </w:rPr>
              <w:t>. This marginal effect suggests that the average GP working in an average practice of the sample that joined the PIP program is more than 20 percentage points more likely to order an HbA1c test than a comparable GP in a practice that has not joined</w:t>
            </w:r>
          </w:p>
        </w:tc>
      </w:tr>
      <w:tr w:rsidR="00445643" w:rsidRPr="00521C57" w14:paraId="03700976" w14:textId="77777777" w:rsidTr="00445643">
        <w:trPr>
          <w:trHeight w:val="668"/>
        </w:trPr>
        <w:tc>
          <w:tcPr>
            <w:tcW w:w="0" w:type="auto"/>
            <w:vMerge w:val="restart"/>
          </w:tcPr>
          <w:p w14:paraId="3370181C" w14:textId="77777777" w:rsidR="00445643" w:rsidRPr="00521C57" w:rsidRDefault="00445643" w:rsidP="00521C57">
            <w:pPr>
              <w:tabs>
                <w:tab w:val="left" w:pos="3969"/>
              </w:tabs>
              <w:rPr>
                <w:rFonts w:ascii="Times New Roman" w:hAnsi="Times New Roman" w:cs="Times New Roman"/>
                <w:sz w:val="16"/>
                <w:szCs w:val="16"/>
              </w:rPr>
            </w:pPr>
            <w:proofErr w:type="spellStart"/>
            <w:r w:rsidRPr="00521C57">
              <w:rPr>
                <w:rFonts w:ascii="Times New Roman" w:hAnsi="Times New Roman" w:cs="Times New Roman"/>
                <w:sz w:val="16"/>
                <w:szCs w:val="16"/>
              </w:rPr>
              <w:t>Schauffler</w:t>
            </w:r>
            <w:proofErr w:type="spellEnd"/>
            <w:r w:rsidRPr="00521C57">
              <w:rPr>
                <w:rFonts w:ascii="Times New Roman" w:hAnsi="Times New Roman" w:cs="Times New Roman"/>
                <w:sz w:val="16"/>
                <w:szCs w:val="16"/>
              </w:rPr>
              <w:t xml:space="preserve"> et al., 1999</w:t>
            </w:r>
          </w:p>
          <w:p w14:paraId="6E59C150" w14:textId="77777777" w:rsidR="00445643" w:rsidRPr="00521C57" w:rsidRDefault="00445643" w:rsidP="00521C57">
            <w:pPr>
              <w:tabs>
                <w:tab w:val="left" w:pos="3969"/>
              </w:tabs>
              <w:rPr>
                <w:rFonts w:ascii="Times New Roman" w:hAnsi="Times New Roman" w:cs="Times New Roman"/>
                <w:sz w:val="16"/>
                <w:szCs w:val="16"/>
              </w:rPr>
            </w:pPr>
            <w:r w:rsidRPr="00521C57">
              <w:rPr>
                <w:rFonts w:ascii="Times New Roman" w:hAnsi="Times New Roman" w:cs="Times New Roman"/>
                <w:sz w:val="16"/>
                <w:szCs w:val="16"/>
              </w:rPr>
              <w:t>California</w:t>
            </w:r>
          </w:p>
          <w:p w14:paraId="0459FD6C"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USA</w:t>
            </w:r>
          </w:p>
        </w:tc>
        <w:tc>
          <w:tcPr>
            <w:tcW w:w="0" w:type="auto"/>
            <w:vMerge w:val="restart"/>
          </w:tcPr>
          <w:p w14:paraId="4316C3F6"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Before and after (no control group)</w:t>
            </w:r>
          </w:p>
        </w:tc>
        <w:tc>
          <w:tcPr>
            <w:tcW w:w="0" w:type="auto"/>
          </w:tcPr>
          <w:p w14:paraId="5B688A1F"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bCs/>
                <w:sz w:val="16"/>
                <w:szCs w:val="16"/>
              </w:rPr>
              <w:t>CHILDHOOD IMMUNIZATIONS</w:t>
            </w:r>
          </w:p>
        </w:tc>
        <w:tc>
          <w:tcPr>
            <w:tcW w:w="0" w:type="auto"/>
            <w:vMerge w:val="restart"/>
          </w:tcPr>
          <w:p w14:paraId="5487B003"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 xml:space="preserve">The majority of the HMOs exceeded their negotiated targets for most of the quality-of care measures However, they fell considerably short on childhood immunizations, and nearly half missed their targets on mammograms and Pap smears as well. Eight plans missed their targets for childhood immunizations, falling short by 3–12 </w:t>
            </w:r>
            <w:proofErr w:type="spellStart"/>
            <w:r w:rsidRPr="00521C57">
              <w:rPr>
                <w:rFonts w:ascii="Times New Roman" w:hAnsi="Times New Roman" w:cs="Times New Roman"/>
                <w:sz w:val="16"/>
                <w:szCs w:val="16"/>
              </w:rPr>
              <w:t>percent</w:t>
            </w:r>
            <w:proofErr w:type="spellEnd"/>
            <w:r w:rsidRPr="00521C57">
              <w:rPr>
                <w:rFonts w:ascii="Times New Roman" w:hAnsi="Times New Roman" w:cs="Times New Roman"/>
                <w:sz w:val="16"/>
                <w:szCs w:val="16"/>
              </w:rPr>
              <w:t xml:space="preserve">. The five plans that met their targets exceeded them on average by 9.3 </w:t>
            </w:r>
            <w:proofErr w:type="spellStart"/>
            <w:r w:rsidRPr="00521C57">
              <w:rPr>
                <w:rFonts w:ascii="Times New Roman" w:hAnsi="Times New Roman" w:cs="Times New Roman"/>
                <w:sz w:val="16"/>
                <w:szCs w:val="16"/>
              </w:rPr>
              <w:t>percent</w:t>
            </w:r>
            <w:proofErr w:type="spellEnd"/>
            <w:r w:rsidRPr="00521C57">
              <w:rPr>
                <w:rFonts w:ascii="Times New Roman" w:hAnsi="Times New Roman" w:cs="Times New Roman"/>
                <w:sz w:val="16"/>
                <w:szCs w:val="16"/>
              </w:rPr>
              <w:t xml:space="preserve">, with individual plans exceeding it by 2–19 </w:t>
            </w:r>
            <w:proofErr w:type="spellStart"/>
            <w:r w:rsidRPr="00521C57">
              <w:rPr>
                <w:rFonts w:ascii="Times New Roman" w:hAnsi="Times New Roman" w:cs="Times New Roman"/>
                <w:sz w:val="16"/>
                <w:szCs w:val="16"/>
              </w:rPr>
              <w:t>percent</w:t>
            </w:r>
            <w:proofErr w:type="spellEnd"/>
            <w:r w:rsidRPr="00521C57">
              <w:rPr>
                <w:rFonts w:ascii="Times New Roman" w:hAnsi="Times New Roman" w:cs="Times New Roman"/>
                <w:sz w:val="16"/>
                <w:szCs w:val="16"/>
              </w:rPr>
              <w:t xml:space="preserve">. Only four plans missed their targets for </w:t>
            </w:r>
            <w:proofErr w:type="spellStart"/>
            <w:r w:rsidRPr="00521C57">
              <w:rPr>
                <w:rFonts w:ascii="Times New Roman" w:hAnsi="Times New Roman" w:cs="Times New Roman"/>
                <w:sz w:val="16"/>
                <w:szCs w:val="16"/>
              </w:rPr>
              <w:t>cesarean</w:t>
            </w:r>
            <w:proofErr w:type="spellEnd"/>
            <w:r w:rsidRPr="00521C57">
              <w:rPr>
                <w:rFonts w:ascii="Times New Roman" w:hAnsi="Times New Roman" w:cs="Times New Roman"/>
                <w:sz w:val="16"/>
                <w:szCs w:val="16"/>
              </w:rPr>
              <w:t xml:space="preserve"> section rates, and they were only about 0.7 </w:t>
            </w:r>
            <w:proofErr w:type="spellStart"/>
            <w:r w:rsidRPr="00521C57">
              <w:rPr>
                <w:rFonts w:ascii="Times New Roman" w:hAnsi="Times New Roman" w:cs="Times New Roman"/>
                <w:sz w:val="16"/>
                <w:szCs w:val="16"/>
              </w:rPr>
              <w:t>percent</w:t>
            </w:r>
            <w:proofErr w:type="spellEnd"/>
            <w:r w:rsidRPr="00521C57">
              <w:rPr>
                <w:rFonts w:ascii="Times New Roman" w:hAnsi="Times New Roman" w:cs="Times New Roman"/>
                <w:sz w:val="16"/>
                <w:szCs w:val="16"/>
              </w:rPr>
              <w:t xml:space="preserve"> off target.</w:t>
            </w:r>
          </w:p>
        </w:tc>
      </w:tr>
      <w:tr w:rsidR="00445643" w:rsidRPr="00521C57" w14:paraId="6F50D82C" w14:textId="77777777" w:rsidTr="00445643">
        <w:trPr>
          <w:trHeight w:val="668"/>
        </w:trPr>
        <w:tc>
          <w:tcPr>
            <w:tcW w:w="0" w:type="auto"/>
            <w:vMerge/>
          </w:tcPr>
          <w:p w14:paraId="7C27B55A" w14:textId="77777777" w:rsidR="00445643" w:rsidRPr="00521C57" w:rsidRDefault="00445643" w:rsidP="00521C57">
            <w:pPr>
              <w:tabs>
                <w:tab w:val="left" w:pos="3969"/>
              </w:tabs>
              <w:rPr>
                <w:rFonts w:ascii="Times New Roman" w:hAnsi="Times New Roman" w:cs="Times New Roman"/>
                <w:sz w:val="16"/>
                <w:szCs w:val="16"/>
              </w:rPr>
            </w:pPr>
          </w:p>
        </w:tc>
        <w:tc>
          <w:tcPr>
            <w:tcW w:w="0" w:type="auto"/>
            <w:vMerge/>
          </w:tcPr>
          <w:p w14:paraId="68C5B12E" w14:textId="77777777" w:rsidR="00445643" w:rsidRPr="00521C57" w:rsidRDefault="00445643" w:rsidP="00521C57">
            <w:pPr>
              <w:rPr>
                <w:rFonts w:ascii="Times New Roman" w:hAnsi="Times New Roman" w:cs="Times New Roman"/>
                <w:sz w:val="16"/>
                <w:szCs w:val="16"/>
              </w:rPr>
            </w:pPr>
          </w:p>
        </w:tc>
        <w:tc>
          <w:tcPr>
            <w:tcW w:w="0" w:type="auto"/>
          </w:tcPr>
          <w:p w14:paraId="032B1419"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bCs/>
                <w:sz w:val="16"/>
                <w:szCs w:val="16"/>
              </w:rPr>
              <w:t>CESAREAN SECTIONS.</w:t>
            </w:r>
          </w:p>
        </w:tc>
        <w:tc>
          <w:tcPr>
            <w:tcW w:w="0" w:type="auto"/>
            <w:vMerge/>
          </w:tcPr>
          <w:p w14:paraId="26AEA327" w14:textId="77777777" w:rsidR="00445643" w:rsidRPr="00521C57" w:rsidRDefault="00445643" w:rsidP="00521C57">
            <w:pPr>
              <w:rPr>
                <w:rFonts w:ascii="Times New Roman" w:hAnsi="Times New Roman" w:cs="Times New Roman"/>
                <w:sz w:val="16"/>
                <w:szCs w:val="16"/>
              </w:rPr>
            </w:pPr>
          </w:p>
        </w:tc>
      </w:tr>
      <w:tr w:rsidR="00445643" w:rsidRPr="00521C57" w14:paraId="6AC49C93" w14:textId="77777777" w:rsidTr="00445643">
        <w:trPr>
          <w:trHeight w:val="668"/>
        </w:trPr>
        <w:tc>
          <w:tcPr>
            <w:tcW w:w="0" w:type="auto"/>
            <w:vMerge/>
          </w:tcPr>
          <w:p w14:paraId="0B81FA50" w14:textId="77777777" w:rsidR="00445643" w:rsidRPr="00521C57" w:rsidRDefault="00445643" w:rsidP="00521C57">
            <w:pPr>
              <w:tabs>
                <w:tab w:val="left" w:pos="3969"/>
              </w:tabs>
              <w:rPr>
                <w:rFonts w:ascii="Times New Roman" w:hAnsi="Times New Roman" w:cs="Times New Roman"/>
                <w:sz w:val="16"/>
                <w:szCs w:val="16"/>
              </w:rPr>
            </w:pPr>
          </w:p>
        </w:tc>
        <w:tc>
          <w:tcPr>
            <w:tcW w:w="0" w:type="auto"/>
            <w:vMerge/>
          </w:tcPr>
          <w:p w14:paraId="2B44B822" w14:textId="77777777" w:rsidR="00445643" w:rsidRPr="00521C57" w:rsidRDefault="00445643" w:rsidP="00521C57">
            <w:pPr>
              <w:rPr>
                <w:rFonts w:ascii="Times New Roman" w:hAnsi="Times New Roman" w:cs="Times New Roman"/>
                <w:sz w:val="16"/>
                <w:szCs w:val="16"/>
              </w:rPr>
            </w:pPr>
          </w:p>
        </w:tc>
        <w:tc>
          <w:tcPr>
            <w:tcW w:w="0" w:type="auto"/>
          </w:tcPr>
          <w:p w14:paraId="0658B2D1"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bCs/>
                <w:sz w:val="16"/>
                <w:szCs w:val="16"/>
              </w:rPr>
              <w:t>MAMMOGRAPHIES.</w:t>
            </w:r>
          </w:p>
        </w:tc>
        <w:tc>
          <w:tcPr>
            <w:tcW w:w="0" w:type="auto"/>
            <w:vMerge/>
          </w:tcPr>
          <w:p w14:paraId="13D0B3D3" w14:textId="77777777" w:rsidR="00445643" w:rsidRPr="00521C57" w:rsidRDefault="00445643" w:rsidP="00521C57">
            <w:pPr>
              <w:rPr>
                <w:rFonts w:ascii="Times New Roman" w:hAnsi="Times New Roman" w:cs="Times New Roman"/>
                <w:sz w:val="16"/>
                <w:szCs w:val="16"/>
              </w:rPr>
            </w:pPr>
          </w:p>
        </w:tc>
      </w:tr>
      <w:tr w:rsidR="00445643" w:rsidRPr="00521C57" w14:paraId="5C11AAF2" w14:textId="77777777" w:rsidTr="00445643">
        <w:trPr>
          <w:trHeight w:val="668"/>
        </w:trPr>
        <w:tc>
          <w:tcPr>
            <w:tcW w:w="0" w:type="auto"/>
            <w:vMerge/>
          </w:tcPr>
          <w:p w14:paraId="13B79590" w14:textId="77777777" w:rsidR="00445643" w:rsidRPr="00521C57" w:rsidRDefault="00445643" w:rsidP="00521C57">
            <w:pPr>
              <w:tabs>
                <w:tab w:val="left" w:pos="3969"/>
              </w:tabs>
              <w:rPr>
                <w:rFonts w:ascii="Times New Roman" w:hAnsi="Times New Roman" w:cs="Times New Roman"/>
                <w:sz w:val="16"/>
                <w:szCs w:val="16"/>
              </w:rPr>
            </w:pPr>
          </w:p>
        </w:tc>
        <w:tc>
          <w:tcPr>
            <w:tcW w:w="0" w:type="auto"/>
            <w:vMerge/>
          </w:tcPr>
          <w:p w14:paraId="0C7E4205" w14:textId="77777777" w:rsidR="00445643" w:rsidRPr="00521C57" w:rsidRDefault="00445643" w:rsidP="00521C57">
            <w:pPr>
              <w:rPr>
                <w:rFonts w:ascii="Times New Roman" w:hAnsi="Times New Roman" w:cs="Times New Roman"/>
                <w:sz w:val="16"/>
                <w:szCs w:val="16"/>
              </w:rPr>
            </w:pPr>
          </w:p>
        </w:tc>
        <w:tc>
          <w:tcPr>
            <w:tcW w:w="0" w:type="auto"/>
          </w:tcPr>
          <w:p w14:paraId="62B78471"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bCs/>
                <w:sz w:val="16"/>
                <w:szCs w:val="16"/>
              </w:rPr>
              <w:t>PAP SMEARS</w:t>
            </w:r>
          </w:p>
        </w:tc>
        <w:tc>
          <w:tcPr>
            <w:tcW w:w="0" w:type="auto"/>
            <w:vMerge/>
          </w:tcPr>
          <w:p w14:paraId="3560DFF5" w14:textId="77777777" w:rsidR="00445643" w:rsidRPr="00521C57" w:rsidRDefault="00445643" w:rsidP="00521C57">
            <w:pPr>
              <w:rPr>
                <w:rFonts w:ascii="Times New Roman" w:hAnsi="Times New Roman" w:cs="Times New Roman"/>
                <w:sz w:val="16"/>
                <w:szCs w:val="16"/>
              </w:rPr>
            </w:pPr>
          </w:p>
        </w:tc>
      </w:tr>
      <w:tr w:rsidR="00445643" w:rsidRPr="00521C57" w14:paraId="7ADA6266" w14:textId="77777777" w:rsidTr="00445643">
        <w:trPr>
          <w:trHeight w:val="668"/>
        </w:trPr>
        <w:tc>
          <w:tcPr>
            <w:tcW w:w="0" w:type="auto"/>
            <w:vMerge/>
          </w:tcPr>
          <w:p w14:paraId="2CD7F988" w14:textId="77777777" w:rsidR="00445643" w:rsidRPr="00521C57" w:rsidRDefault="00445643" w:rsidP="00521C57">
            <w:pPr>
              <w:tabs>
                <w:tab w:val="left" w:pos="3969"/>
              </w:tabs>
              <w:rPr>
                <w:rFonts w:ascii="Times New Roman" w:hAnsi="Times New Roman" w:cs="Times New Roman"/>
                <w:sz w:val="16"/>
                <w:szCs w:val="16"/>
              </w:rPr>
            </w:pPr>
          </w:p>
        </w:tc>
        <w:tc>
          <w:tcPr>
            <w:tcW w:w="0" w:type="auto"/>
            <w:vMerge/>
          </w:tcPr>
          <w:p w14:paraId="37662863" w14:textId="77777777" w:rsidR="00445643" w:rsidRPr="00521C57" w:rsidRDefault="00445643" w:rsidP="00521C57">
            <w:pPr>
              <w:rPr>
                <w:rFonts w:ascii="Times New Roman" w:hAnsi="Times New Roman" w:cs="Times New Roman"/>
                <w:sz w:val="16"/>
                <w:szCs w:val="16"/>
              </w:rPr>
            </w:pPr>
          </w:p>
        </w:tc>
        <w:tc>
          <w:tcPr>
            <w:tcW w:w="0" w:type="auto"/>
          </w:tcPr>
          <w:p w14:paraId="65283781"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bCs/>
                <w:sz w:val="16"/>
                <w:szCs w:val="16"/>
              </w:rPr>
              <w:t>PRENATAL CARE</w:t>
            </w:r>
          </w:p>
        </w:tc>
        <w:tc>
          <w:tcPr>
            <w:tcW w:w="0" w:type="auto"/>
            <w:vMerge/>
          </w:tcPr>
          <w:p w14:paraId="52E62C06" w14:textId="77777777" w:rsidR="00445643" w:rsidRPr="00521C57" w:rsidRDefault="00445643" w:rsidP="00521C57">
            <w:pPr>
              <w:rPr>
                <w:rFonts w:ascii="Times New Roman" w:hAnsi="Times New Roman" w:cs="Times New Roman"/>
                <w:sz w:val="16"/>
                <w:szCs w:val="16"/>
              </w:rPr>
            </w:pPr>
          </w:p>
        </w:tc>
      </w:tr>
      <w:tr w:rsidR="00445643" w:rsidRPr="00521C57" w14:paraId="6F0CF00A" w14:textId="77777777" w:rsidTr="00445643">
        <w:tc>
          <w:tcPr>
            <w:tcW w:w="0" w:type="auto"/>
          </w:tcPr>
          <w:p w14:paraId="26FDDB17" w14:textId="77777777" w:rsidR="00445643" w:rsidRPr="00521C57" w:rsidRDefault="00445643" w:rsidP="00521C57">
            <w:pPr>
              <w:rPr>
                <w:rFonts w:ascii="Times New Roman" w:hAnsi="Times New Roman" w:cs="Times New Roman"/>
                <w:sz w:val="16"/>
                <w:szCs w:val="16"/>
              </w:rPr>
            </w:pPr>
            <w:proofErr w:type="spellStart"/>
            <w:r w:rsidRPr="00521C57">
              <w:rPr>
                <w:rFonts w:ascii="Times New Roman" w:hAnsi="Times New Roman" w:cs="Times New Roman"/>
                <w:color w:val="231F20"/>
                <w:sz w:val="16"/>
                <w:szCs w:val="16"/>
              </w:rPr>
              <w:t>Kouides</w:t>
            </w:r>
            <w:proofErr w:type="spellEnd"/>
            <w:r w:rsidRPr="00521C57">
              <w:rPr>
                <w:rFonts w:ascii="Times New Roman" w:hAnsi="Times New Roman" w:cs="Times New Roman"/>
                <w:color w:val="231F20"/>
                <w:sz w:val="16"/>
                <w:szCs w:val="16"/>
              </w:rPr>
              <w:t xml:space="preserve"> et al., 1993</w:t>
            </w:r>
          </w:p>
        </w:tc>
        <w:tc>
          <w:tcPr>
            <w:tcW w:w="0" w:type="auto"/>
          </w:tcPr>
          <w:p w14:paraId="40A8B7FD"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RCT</w:t>
            </w:r>
          </w:p>
        </w:tc>
        <w:tc>
          <w:tcPr>
            <w:tcW w:w="0" w:type="auto"/>
          </w:tcPr>
          <w:p w14:paraId="23A7341D"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Immunization rates</w:t>
            </w:r>
          </w:p>
        </w:tc>
        <w:tc>
          <w:tcPr>
            <w:tcW w:w="0" w:type="auto"/>
          </w:tcPr>
          <w:p w14:paraId="6086EFC9"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 xml:space="preserve">For practices in the incentive group, the mean immunization rate was 68.6% (SD 16.6%) compared with 62.7% (SD 18.07 </w:t>
            </w:r>
            <w:proofErr w:type="gramStart"/>
            <w:r w:rsidRPr="00521C57">
              <w:rPr>
                <w:rFonts w:ascii="Times New Roman" w:hAnsi="Times New Roman" w:cs="Times New Roman"/>
                <w:sz w:val="16"/>
                <w:szCs w:val="16"/>
              </w:rPr>
              <w:t>o )</w:t>
            </w:r>
            <w:proofErr w:type="gramEnd"/>
            <w:r w:rsidRPr="00521C57">
              <w:rPr>
                <w:rFonts w:ascii="Times New Roman" w:hAnsi="Times New Roman" w:cs="Times New Roman"/>
                <w:sz w:val="16"/>
                <w:szCs w:val="16"/>
              </w:rPr>
              <w:t xml:space="preserve"> in the control group practices (P = .22). The median practice-specific improvement in immunization rate was +10.3% in the incentive group compared with +3.5% in the control group (P = .03).</w:t>
            </w:r>
          </w:p>
        </w:tc>
      </w:tr>
      <w:tr w:rsidR="00445643" w:rsidRPr="00521C57" w14:paraId="33A4779B" w14:textId="77777777" w:rsidTr="00445643">
        <w:trPr>
          <w:trHeight w:val="794"/>
        </w:trPr>
        <w:tc>
          <w:tcPr>
            <w:tcW w:w="0" w:type="auto"/>
            <w:vMerge w:val="restart"/>
          </w:tcPr>
          <w:p w14:paraId="5E619310"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color w:val="231F20"/>
                <w:sz w:val="16"/>
                <w:szCs w:val="16"/>
              </w:rPr>
              <w:lastRenderedPageBreak/>
              <w:t>St Jacques et al., 2004</w:t>
            </w:r>
          </w:p>
        </w:tc>
        <w:tc>
          <w:tcPr>
            <w:tcW w:w="0" w:type="auto"/>
            <w:vMerge w:val="restart"/>
          </w:tcPr>
          <w:p w14:paraId="27946F69"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Before and after</w:t>
            </w:r>
          </w:p>
          <w:p w14:paraId="0482D5BB"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No control group </w:t>
            </w:r>
          </w:p>
          <w:p w14:paraId="2A4E29F5" w14:textId="77777777" w:rsidR="00445643" w:rsidRPr="00521C57" w:rsidRDefault="00445643" w:rsidP="00521C57">
            <w:pPr>
              <w:rPr>
                <w:rFonts w:ascii="Times New Roman" w:hAnsi="Times New Roman" w:cs="Times New Roman"/>
                <w:sz w:val="16"/>
                <w:szCs w:val="16"/>
              </w:rPr>
            </w:pPr>
          </w:p>
          <w:p w14:paraId="13AC74FC"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N= 31 anaesthesiologists,</w:t>
            </w:r>
          </w:p>
        </w:tc>
        <w:tc>
          <w:tcPr>
            <w:tcW w:w="0" w:type="auto"/>
          </w:tcPr>
          <w:p w14:paraId="5A10A2A0" w14:textId="77777777" w:rsidR="00445643" w:rsidRPr="00521C57" w:rsidRDefault="00445643" w:rsidP="00521C57">
            <w:pPr>
              <w:rPr>
                <w:rFonts w:ascii="Times New Roman" w:hAnsi="Times New Roman" w:cs="Times New Roman"/>
                <w:sz w:val="16"/>
                <w:szCs w:val="16"/>
              </w:rPr>
            </w:pPr>
            <w:proofErr w:type="gramStart"/>
            <w:r w:rsidRPr="00521C57">
              <w:rPr>
                <w:rFonts w:ascii="Times New Roman" w:hAnsi="Times New Roman" w:cs="Times New Roman"/>
                <w:sz w:val="16"/>
                <w:szCs w:val="16"/>
              </w:rPr>
              <w:t>percentage</w:t>
            </w:r>
            <w:proofErr w:type="gramEnd"/>
            <w:r w:rsidRPr="00521C57">
              <w:rPr>
                <w:rFonts w:ascii="Times New Roman" w:hAnsi="Times New Roman" w:cs="Times New Roman"/>
                <w:sz w:val="16"/>
                <w:szCs w:val="16"/>
              </w:rPr>
              <w:t xml:space="preserve"> of first cases of the day in the room at or before the scheduled in-room time</w:t>
            </w:r>
          </w:p>
        </w:tc>
        <w:tc>
          <w:tcPr>
            <w:tcW w:w="0" w:type="auto"/>
          </w:tcPr>
          <w:p w14:paraId="4B3BC9B9" w14:textId="77777777" w:rsidR="00445643" w:rsidRPr="00521C57" w:rsidRDefault="00445643" w:rsidP="00521C57">
            <w:pPr>
              <w:autoSpaceDE w:val="0"/>
              <w:autoSpaceDN w:val="0"/>
              <w:adjustRightInd w:val="0"/>
              <w:rPr>
                <w:rFonts w:ascii="Times New Roman" w:hAnsi="Times New Roman" w:cs="Times New Roman"/>
                <w:sz w:val="16"/>
                <w:szCs w:val="16"/>
              </w:rPr>
            </w:pPr>
            <w:proofErr w:type="gramStart"/>
            <w:r w:rsidRPr="00521C57">
              <w:rPr>
                <w:rFonts w:ascii="Times New Roman" w:hAnsi="Times New Roman" w:cs="Times New Roman"/>
                <w:sz w:val="16"/>
                <w:szCs w:val="16"/>
              </w:rPr>
              <w:t>shows</w:t>
            </w:r>
            <w:proofErr w:type="gramEnd"/>
            <w:r w:rsidRPr="00521C57">
              <w:rPr>
                <w:rFonts w:ascii="Times New Roman" w:hAnsi="Times New Roman" w:cs="Times New Roman"/>
                <w:sz w:val="16"/>
                <w:szCs w:val="16"/>
              </w:rPr>
              <w:t xml:space="preserve"> that the percentage of first cases of the day meeting the goal of being in the OR at or before their scheduled start time was significantly higher during the sixth month of the study (19 ± 15% vs. 61 ± 19%, p &lt; 0.01), </w:t>
            </w:r>
          </w:p>
        </w:tc>
      </w:tr>
      <w:tr w:rsidR="00445643" w:rsidRPr="00521C57" w14:paraId="7CF9AE37" w14:textId="77777777" w:rsidTr="00445643">
        <w:trPr>
          <w:trHeight w:val="793"/>
        </w:trPr>
        <w:tc>
          <w:tcPr>
            <w:tcW w:w="0" w:type="auto"/>
            <w:vMerge/>
          </w:tcPr>
          <w:p w14:paraId="478D4076" w14:textId="77777777" w:rsidR="00445643" w:rsidRPr="00521C57" w:rsidRDefault="00445643" w:rsidP="00521C57">
            <w:pPr>
              <w:rPr>
                <w:rFonts w:ascii="Times New Roman" w:hAnsi="Times New Roman" w:cs="Times New Roman"/>
                <w:color w:val="231F20"/>
                <w:sz w:val="16"/>
                <w:szCs w:val="16"/>
              </w:rPr>
            </w:pPr>
          </w:p>
        </w:tc>
        <w:tc>
          <w:tcPr>
            <w:tcW w:w="0" w:type="auto"/>
            <w:vMerge/>
          </w:tcPr>
          <w:p w14:paraId="64D6E985" w14:textId="77777777" w:rsidR="00445643" w:rsidRPr="00521C57" w:rsidRDefault="00445643" w:rsidP="00521C57">
            <w:pPr>
              <w:rPr>
                <w:rFonts w:ascii="Times New Roman" w:hAnsi="Times New Roman" w:cs="Times New Roman"/>
                <w:sz w:val="16"/>
                <w:szCs w:val="16"/>
              </w:rPr>
            </w:pPr>
          </w:p>
        </w:tc>
        <w:tc>
          <w:tcPr>
            <w:tcW w:w="0" w:type="auto"/>
          </w:tcPr>
          <w:p w14:paraId="23C984AF"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 </w:t>
            </w:r>
            <w:proofErr w:type="gramStart"/>
            <w:r w:rsidRPr="00521C57">
              <w:rPr>
                <w:rFonts w:ascii="Times New Roman" w:hAnsi="Times New Roman" w:cs="Times New Roman"/>
                <w:sz w:val="16"/>
                <w:szCs w:val="16"/>
              </w:rPr>
              <w:t>percentage</w:t>
            </w:r>
            <w:proofErr w:type="gramEnd"/>
            <w:r w:rsidRPr="00521C57">
              <w:rPr>
                <w:rFonts w:ascii="Times New Roman" w:hAnsi="Times New Roman" w:cs="Times New Roman"/>
                <w:sz w:val="16"/>
                <w:szCs w:val="16"/>
              </w:rPr>
              <w:t xml:space="preserve"> of cases with an </w:t>
            </w:r>
            <w:proofErr w:type="spellStart"/>
            <w:r w:rsidRPr="00521C57">
              <w:rPr>
                <w:rFonts w:ascii="Times New Roman" w:hAnsi="Times New Roman" w:cs="Times New Roman"/>
                <w:sz w:val="16"/>
                <w:szCs w:val="16"/>
              </w:rPr>
              <w:t>anesthesia</w:t>
            </w:r>
            <w:proofErr w:type="spellEnd"/>
            <w:r w:rsidRPr="00521C57">
              <w:rPr>
                <w:rFonts w:ascii="Times New Roman" w:hAnsi="Times New Roman" w:cs="Times New Roman"/>
                <w:sz w:val="16"/>
                <w:szCs w:val="16"/>
              </w:rPr>
              <w:t xml:space="preserve"> prep time less than a target</w:t>
            </w:r>
          </w:p>
        </w:tc>
        <w:tc>
          <w:tcPr>
            <w:tcW w:w="0" w:type="auto"/>
          </w:tcPr>
          <w:p w14:paraId="04F40099" w14:textId="77777777" w:rsidR="00445643" w:rsidRPr="00521C57" w:rsidRDefault="00445643" w:rsidP="00521C57">
            <w:pPr>
              <w:autoSpaceDE w:val="0"/>
              <w:autoSpaceDN w:val="0"/>
              <w:adjustRightInd w:val="0"/>
              <w:rPr>
                <w:rFonts w:ascii="Times New Roman" w:hAnsi="Times New Roman" w:cs="Times New Roman"/>
                <w:sz w:val="16"/>
                <w:szCs w:val="16"/>
              </w:rPr>
            </w:pPr>
            <w:proofErr w:type="gramStart"/>
            <w:r w:rsidRPr="00521C57">
              <w:rPr>
                <w:rFonts w:ascii="Times New Roman" w:hAnsi="Times New Roman" w:cs="Times New Roman"/>
                <w:sz w:val="16"/>
                <w:szCs w:val="16"/>
              </w:rPr>
              <w:t>and</w:t>
            </w:r>
            <w:proofErr w:type="gramEnd"/>
            <w:r w:rsidRPr="00521C57">
              <w:rPr>
                <w:rFonts w:ascii="Times New Roman" w:hAnsi="Times New Roman" w:cs="Times New Roman"/>
                <w:sz w:val="16"/>
                <w:szCs w:val="16"/>
              </w:rPr>
              <w:t xml:space="preserve"> that the percentage of cases meeting the goal of an </w:t>
            </w:r>
            <w:proofErr w:type="spellStart"/>
            <w:r w:rsidRPr="00521C57">
              <w:rPr>
                <w:rFonts w:ascii="Times New Roman" w:hAnsi="Times New Roman" w:cs="Times New Roman"/>
                <w:sz w:val="16"/>
                <w:szCs w:val="16"/>
              </w:rPr>
              <w:t>anesthesia</w:t>
            </w:r>
            <w:proofErr w:type="spellEnd"/>
            <w:r w:rsidRPr="00521C57">
              <w:rPr>
                <w:rFonts w:ascii="Times New Roman" w:hAnsi="Times New Roman" w:cs="Times New Roman"/>
                <w:sz w:val="16"/>
                <w:szCs w:val="16"/>
              </w:rPr>
              <w:t xml:space="preserve"> preparation time of less than 15 minutes increased over the study period (57 ± 18 vs. 73 ± 14, p &lt; 0.01).</w:t>
            </w:r>
          </w:p>
        </w:tc>
      </w:tr>
      <w:tr w:rsidR="00445643" w:rsidRPr="00521C57" w14:paraId="0918C01A" w14:textId="77777777" w:rsidTr="00445643">
        <w:trPr>
          <w:trHeight w:val="793"/>
        </w:trPr>
        <w:tc>
          <w:tcPr>
            <w:tcW w:w="0" w:type="auto"/>
            <w:vMerge/>
          </w:tcPr>
          <w:p w14:paraId="119D73A9" w14:textId="77777777" w:rsidR="00445643" w:rsidRPr="00521C57" w:rsidRDefault="00445643" w:rsidP="00521C57">
            <w:pPr>
              <w:rPr>
                <w:rFonts w:ascii="Times New Roman" w:hAnsi="Times New Roman" w:cs="Times New Roman"/>
                <w:color w:val="231F20"/>
                <w:sz w:val="16"/>
                <w:szCs w:val="16"/>
              </w:rPr>
            </w:pPr>
          </w:p>
        </w:tc>
        <w:tc>
          <w:tcPr>
            <w:tcW w:w="0" w:type="auto"/>
            <w:vMerge/>
          </w:tcPr>
          <w:p w14:paraId="399C140B" w14:textId="77777777" w:rsidR="00445643" w:rsidRPr="00521C57" w:rsidRDefault="00445643" w:rsidP="00521C57">
            <w:pPr>
              <w:rPr>
                <w:rFonts w:ascii="Times New Roman" w:hAnsi="Times New Roman" w:cs="Times New Roman"/>
                <w:sz w:val="16"/>
                <w:szCs w:val="16"/>
              </w:rPr>
            </w:pPr>
          </w:p>
        </w:tc>
        <w:tc>
          <w:tcPr>
            <w:tcW w:w="0" w:type="auto"/>
          </w:tcPr>
          <w:p w14:paraId="33B9B9A5"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 </w:t>
            </w:r>
            <w:proofErr w:type="gramStart"/>
            <w:r w:rsidRPr="00521C57">
              <w:rPr>
                <w:rFonts w:ascii="Times New Roman" w:hAnsi="Times New Roman" w:cs="Times New Roman"/>
                <w:sz w:val="16"/>
                <w:szCs w:val="16"/>
              </w:rPr>
              <w:t>percentage</w:t>
            </w:r>
            <w:proofErr w:type="gramEnd"/>
            <w:r w:rsidRPr="00521C57">
              <w:rPr>
                <w:rFonts w:ascii="Times New Roman" w:hAnsi="Times New Roman" w:cs="Times New Roman"/>
                <w:sz w:val="16"/>
                <w:szCs w:val="16"/>
              </w:rPr>
              <w:t xml:space="preserve"> of cases delayed due to waiting for an </w:t>
            </w:r>
            <w:proofErr w:type="spellStart"/>
            <w:r w:rsidRPr="00521C57">
              <w:rPr>
                <w:rFonts w:ascii="Times New Roman" w:hAnsi="Times New Roman" w:cs="Times New Roman"/>
                <w:sz w:val="16"/>
                <w:szCs w:val="16"/>
              </w:rPr>
              <w:t>anesthesiology</w:t>
            </w:r>
            <w:proofErr w:type="spellEnd"/>
            <w:r w:rsidRPr="00521C57">
              <w:rPr>
                <w:rFonts w:ascii="Times New Roman" w:hAnsi="Times New Roman" w:cs="Times New Roman"/>
                <w:sz w:val="16"/>
                <w:szCs w:val="16"/>
              </w:rPr>
              <w:t xml:space="preserve"> patient evaluation </w:t>
            </w:r>
          </w:p>
        </w:tc>
        <w:tc>
          <w:tcPr>
            <w:tcW w:w="0" w:type="auto"/>
          </w:tcPr>
          <w:p w14:paraId="7713CC00" w14:textId="77777777" w:rsidR="00445643" w:rsidRPr="00521C57" w:rsidRDefault="00445643" w:rsidP="00521C57">
            <w:pPr>
              <w:rPr>
                <w:rFonts w:ascii="Times New Roman" w:hAnsi="Times New Roman" w:cs="Times New Roman"/>
                <w:sz w:val="16"/>
                <w:szCs w:val="16"/>
              </w:rPr>
            </w:pPr>
            <w:proofErr w:type="gramStart"/>
            <w:r w:rsidRPr="00521C57">
              <w:rPr>
                <w:rFonts w:ascii="Times New Roman" w:hAnsi="Times New Roman" w:cs="Times New Roman"/>
                <w:sz w:val="16"/>
                <w:szCs w:val="16"/>
              </w:rPr>
              <w:t>delays</w:t>
            </w:r>
            <w:proofErr w:type="gramEnd"/>
            <w:r w:rsidRPr="00521C57">
              <w:rPr>
                <w:rFonts w:ascii="Times New Roman" w:hAnsi="Times New Roman" w:cs="Times New Roman"/>
                <w:sz w:val="16"/>
                <w:szCs w:val="16"/>
              </w:rPr>
              <w:t xml:space="preserve"> from waiting for an </w:t>
            </w:r>
            <w:proofErr w:type="spellStart"/>
            <w:r w:rsidRPr="00521C57">
              <w:rPr>
                <w:rFonts w:ascii="Times New Roman" w:hAnsi="Times New Roman" w:cs="Times New Roman"/>
                <w:sz w:val="16"/>
                <w:szCs w:val="16"/>
              </w:rPr>
              <w:t>anesthesia</w:t>
            </w:r>
            <w:proofErr w:type="spellEnd"/>
            <w:r w:rsidRPr="00521C57">
              <w:rPr>
                <w:rFonts w:ascii="Times New Roman" w:hAnsi="Times New Roman" w:cs="Times New Roman"/>
                <w:sz w:val="16"/>
                <w:szCs w:val="16"/>
              </w:rPr>
              <w:t xml:space="preserve"> attending were not significantly changed, whereas delays from lengthy </w:t>
            </w:r>
            <w:proofErr w:type="spellStart"/>
            <w:r w:rsidRPr="00521C57">
              <w:rPr>
                <w:rFonts w:ascii="Times New Roman" w:hAnsi="Times New Roman" w:cs="Times New Roman"/>
                <w:sz w:val="16"/>
                <w:szCs w:val="16"/>
              </w:rPr>
              <w:t>anesthesia</w:t>
            </w:r>
            <w:proofErr w:type="spellEnd"/>
            <w:r w:rsidRPr="00521C57">
              <w:rPr>
                <w:rFonts w:ascii="Times New Roman" w:hAnsi="Times New Roman" w:cs="Times New Roman"/>
                <w:sz w:val="16"/>
                <w:szCs w:val="16"/>
              </w:rPr>
              <w:t xml:space="preserve"> preparation or emergence time were decreased (14 ± 9 vs. 3 ± 3, p &lt; 0.01) during the study period.</w:t>
            </w:r>
          </w:p>
        </w:tc>
      </w:tr>
      <w:tr w:rsidR="00445643" w:rsidRPr="00521C57" w14:paraId="5D952F8D" w14:textId="77777777" w:rsidTr="00445643">
        <w:tc>
          <w:tcPr>
            <w:tcW w:w="0" w:type="auto"/>
          </w:tcPr>
          <w:p w14:paraId="158E48BD" w14:textId="77777777" w:rsidR="00445643" w:rsidRPr="00521C57" w:rsidRDefault="00445643" w:rsidP="00521C57">
            <w:pPr>
              <w:rPr>
                <w:rFonts w:ascii="Times New Roman" w:hAnsi="Times New Roman" w:cs="Times New Roman"/>
                <w:sz w:val="16"/>
                <w:szCs w:val="16"/>
              </w:rPr>
            </w:pPr>
            <w:proofErr w:type="spellStart"/>
            <w:r w:rsidRPr="00521C57">
              <w:rPr>
                <w:rFonts w:ascii="Times New Roman" w:hAnsi="Times New Roman" w:cs="Times New Roman"/>
                <w:color w:val="231F20"/>
                <w:sz w:val="16"/>
                <w:szCs w:val="16"/>
              </w:rPr>
              <w:t>Salize</w:t>
            </w:r>
            <w:proofErr w:type="spellEnd"/>
            <w:r w:rsidRPr="00521C57">
              <w:rPr>
                <w:rFonts w:ascii="Times New Roman" w:hAnsi="Times New Roman" w:cs="Times New Roman"/>
                <w:color w:val="231F20"/>
                <w:sz w:val="16"/>
                <w:szCs w:val="16"/>
              </w:rPr>
              <w:t xml:space="preserve"> et al., 2009 </w:t>
            </w:r>
          </w:p>
        </w:tc>
        <w:tc>
          <w:tcPr>
            <w:tcW w:w="0" w:type="auto"/>
          </w:tcPr>
          <w:p w14:paraId="0741EC85"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Cluster-randomised smoking cessation trial. Main outcome was cost-effectiveness but abstinence rates also compared with mixed logistic regression</w:t>
            </w:r>
          </w:p>
        </w:tc>
        <w:tc>
          <w:tcPr>
            <w:tcW w:w="0" w:type="auto"/>
          </w:tcPr>
          <w:p w14:paraId="071B594D"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Smoking cessation </w:t>
            </w:r>
          </w:p>
        </w:tc>
        <w:tc>
          <w:tcPr>
            <w:tcW w:w="0" w:type="auto"/>
          </w:tcPr>
          <w:p w14:paraId="3F3D8E2E"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 xml:space="preserve">The TI intervention was not effective compared with TAU. The point prevalence of </w:t>
            </w:r>
            <w:proofErr w:type="gramStart"/>
            <w:r w:rsidRPr="00521C57">
              <w:rPr>
                <w:rFonts w:ascii="Times New Roman" w:hAnsi="Times New Roman" w:cs="Times New Roman"/>
                <w:sz w:val="16"/>
                <w:szCs w:val="16"/>
              </w:rPr>
              <w:t>abstinence  at</w:t>
            </w:r>
            <w:proofErr w:type="gramEnd"/>
            <w:r w:rsidRPr="00521C57">
              <w:rPr>
                <w:rFonts w:ascii="Times New Roman" w:hAnsi="Times New Roman" w:cs="Times New Roman"/>
                <w:sz w:val="16"/>
                <w:szCs w:val="16"/>
              </w:rPr>
              <w:t xml:space="preserve"> 12 months was 3.5% </w:t>
            </w:r>
            <w:proofErr w:type="spellStart"/>
            <w:r w:rsidRPr="00521C57">
              <w:rPr>
                <w:rFonts w:ascii="Times New Roman" w:hAnsi="Times New Roman" w:cs="Times New Roman"/>
                <w:sz w:val="16"/>
                <w:szCs w:val="16"/>
              </w:rPr>
              <w:t>vs</w:t>
            </w:r>
            <w:proofErr w:type="spellEnd"/>
            <w:r w:rsidRPr="00521C57">
              <w:rPr>
                <w:rFonts w:ascii="Times New Roman" w:hAnsi="Times New Roman" w:cs="Times New Roman"/>
                <w:sz w:val="16"/>
                <w:szCs w:val="16"/>
              </w:rPr>
              <w:t xml:space="preserve"> 2.7%, OR 1.29, 95% CI 0.25 to 6.84, p=0.75</w:t>
            </w:r>
          </w:p>
          <w:p w14:paraId="37843ED2" w14:textId="77777777" w:rsidR="00445643" w:rsidRPr="00521C57" w:rsidRDefault="00445643" w:rsidP="00521C57">
            <w:pPr>
              <w:rPr>
                <w:rFonts w:ascii="Times New Roman" w:hAnsi="Times New Roman" w:cs="Times New Roman"/>
                <w:sz w:val="16"/>
                <w:szCs w:val="16"/>
              </w:rPr>
            </w:pPr>
          </w:p>
        </w:tc>
      </w:tr>
      <w:tr w:rsidR="00445643" w:rsidRPr="00521C57" w14:paraId="663206FE" w14:textId="77777777" w:rsidTr="00445643">
        <w:tc>
          <w:tcPr>
            <w:tcW w:w="0" w:type="auto"/>
          </w:tcPr>
          <w:p w14:paraId="3F4E17CD" w14:textId="77777777" w:rsidR="00445643" w:rsidRPr="00521C57" w:rsidRDefault="00445643" w:rsidP="00521C57">
            <w:pPr>
              <w:rPr>
                <w:rFonts w:ascii="Times New Roman" w:hAnsi="Times New Roman" w:cs="Times New Roman"/>
                <w:sz w:val="16"/>
                <w:szCs w:val="16"/>
              </w:rPr>
            </w:pPr>
            <w:proofErr w:type="spellStart"/>
            <w:r w:rsidRPr="00521C57">
              <w:rPr>
                <w:rFonts w:ascii="Times New Roman" w:hAnsi="Times New Roman" w:cs="Times New Roman"/>
                <w:color w:val="231F20"/>
                <w:sz w:val="16"/>
                <w:szCs w:val="16"/>
              </w:rPr>
              <w:t>McMenamin</w:t>
            </w:r>
            <w:proofErr w:type="spellEnd"/>
            <w:r w:rsidRPr="00521C57">
              <w:rPr>
                <w:rFonts w:ascii="Times New Roman" w:hAnsi="Times New Roman" w:cs="Times New Roman"/>
                <w:color w:val="231F20"/>
                <w:sz w:val="16"/>
                <w:szCs w:val="16"/>
              </w:rPr>
              <w:t xml:space="preserve"> et al., 2003</w:t>
            </w:r>
          </w:p>
        </w:tc>
        <w:tc>
          <w:tcPr>
            <w:tcW w:w="0" w:type="auto"/>
          </w:tcPr>
          <w:p w14:paraId="5E3CB520"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Cross-sectional survey </w:t>
            </w:r>
          </w:p>
          <w:p w14:paraId="59FD7CF1"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Control group </w:t>
            </w:r>
          </w:p>
        </w:tc>
        <w:tc>
          <w:tcPr>
            <w:tcW w:w="0" w:type="auto"/>
          </w:tcPr>
          <w:p w14:paraId="6CAF0E1A"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Numbers of HMOs providing smoking cessation advice and other interventions such as self help materials and NRT</w:t>
            </w:r>
          </w:p>
        </w:tc>
        <w:tc>
          <w:tcPr>
            <w:tcW w:w="0" w:type="auto"/>
          </w:tcPr>
          <w:p w14:paraId="12BCF282"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OR 3.63 (95% CI 1.70 to 7.76, p&lt;0.001), providing NRT starter kit OR 2.75 (95% CI 1.33 to 5.65, p=0.006), providing written materials: on pharmacotherapy OR 2.13 (95% CI 1.04 to 4.33, p=0.034), counselling OR 3.11 (95% CI 1.50 to 6.44, p=0.002), self-help OR 2.33 (95% CI 0.93 to 5.84)</w:t>
            </w:r>
          </w:p>
        </w:tc>
      </w:tr>
      <w:tr w:rsidR="00445643" w:rsidRPr="00521C57" w14:paraId="4CF5830D" w14:textId="77777777" w:rsidTr="00445643">
        <w:tc>
          <w:tcPr>
            <w:tcW w:w="0" w:type="auto"/>
          </w:tcPr>
          <w:p w14:paraId="28433869" w14:textId="77777777" w:rsidR="00445643" w:rsidRPr="00521C57" w:rsidRDefault="00445643" w:rsidP="00521C57">
            <w:pPr>
              <w:autoSpaceDE w:val="0"/>
              <w:autoSpaceDN w:val="0"/>
              <w:adjustRightInd w:val="0"/>
              <w:rPr>
                <w:rFonts w:ascii="Times New Roman" w:hAnsi="Times New Roman" w:cs="Times New Roman"/>
                <w:color w:val="231F20"/>
                <w:sz w:val="16"/>
                <w:szCs w:val="16"/>
              </w:rPr>
            </w:pPr>
            <w:proofErr w:type="spellStart"/>
            <w:r w:rsidRPr="00521C57">
              <w:rPr>
                <w:rFonts w:ascii="Times New Roman" w:hAnsi="Times New Roman" w:cs="Times New Roman"/>
                <w:color w:val="231F20"/>
                <w:sz w:val="16"/>
                <w:szCs w:val="16"/>
              </w:rPr>
              <w:t>Chee</w:t>
            </w:r>
            <w:proofErr w:type="spellEnd"/>
            <w:r w:rsidRPr="00521C57">
              <w:rPr>
                <w:rFonts w:ascii="Times New Roman" w:hAnsi="Times New Roman" w:cs="Times New Roman"/>
                <w:color w:val="231F20"/>
                <w:sz w:val="16"/>
                <w:szCs w:val="16"/>
              </w:rPr>
              <w:t xml:space="preserve"> et al, 2007</w:t>
            </w:r>
          </w:p>
          <w:p w14:paraId="35D7E179"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color w:val="231F20"/>
                <w:sz w:val="16"/>
                <w:szCs w:val="16"/>
              </w:rPr>
              <w:t>GAVI Incentives for national governments</w:t>
            </w:r>
          </w:p>
        </w:tc>
        <w:tc>
          <w:tcPr>
            <w:tcW w:w="0" w:type="auto"/>
          </w:tcPr>
          <w:p w14:paraId="12491840" w14:textId="77777777" w:rsidR="00445643" w:rsidRPr="00521C57" w:rsidRDefault="00445643" w:rsidP="00521C57">
            <w:pPr>
              <w:rPr>
                <w:rFonts w:ascii="Times New Roman" w:hAnsi="Times New Roman" w:cs="Times New Roman"/>
                <w:sz w:val="16"/>
                <w:szCs w:val="16"/>
              </w:rPr>
            </w:pPr>
            <w:proofErr w:type="gramStart"/>
            <w:r w:rsidRPr="00521C57">
              <w:rPr>
                <w:rFonts w:ascii="Times New Roman" w:hAnsi="Times New Roman" w:cs="Times New Roman"/>
                <w:sz w:val="16"/>
                <w:szCs w:val="16"/>
              </w:rPr>
              <w:t>the</w:t>
            </w:r>
            <w:proofErr w:type="gramEnd"/>
            <w:r w:rsidRPr="00521C57">
              <w:rPr>
                <w:rFonts w:ascii="Times New Roman" w:hAnsi="Times New Roman" w:cs="Times New Roman"/>
                <w:sz w:val="16"/>
                <w:szCs w:val="16"/>
              </w:rPr>
              <w:t xml:space="preserve"> evaluators utilized a regression model for 52 countries that received ISS funds from 1995 to 2005 and in-depth qualitative studies in six countries (3 matched pairs of countries with similar circumstances and starting baseline coverage and different results).</w:t>
            </w:r>
          </w:p>
        </w:tc>
        <w:tc>
          <w:tcPr>
            <w:tcW w:w="0" w:type="auto"/>
          </w:tcPr>
          <w:p w14:paraId="1933F8B0" w14:textId="77777777" w:rsidR="00445643" w:rsidRPr="00521C57" w:rsidRDefault="00445643" w:rsidP="00521C57">
            <w:pPr>
              <w:rPr>
                <w:rFonts w:ascii="Times New Roman" w:hAnsi="Times New Roman" w:cs="Times New Roman"/>
                <w:sz w:val="16"/>
                <w:szCs w:val="16"/>
              </w:rPr>
            </w:pPr>
          </w:p>
        </w:tc>
        <w:tc>
          <w:tcPr>
            <w:tcW w:w="0" w:type="auto"/>
          </w:tcPr>
          <w:p w14:paraId="79D83C92"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A relationship was found between ISS funding and in- creased immunization coverage.</w:t>
            </w:r>
          </w:p>
        </w:tc>
      </w:tr>
      <w:tr w:rsidR="00445643" w:rsidRPr="00521C57" w14:paraId="7AFDD3FD" w14:textId="77777777" w:rsidTr="00445643">
        <w:trPr>
          <w:trHeight w:val="835"/>
        </w:trPr>
        <w:tc>
          <w:tcPr>
            <w:tcW w:w="0" w:type="auto"/>
            <w:vMerge w:val="restart"/>
          </w:tcPr>
          <w:p w14:paraId="01B15781" w14:textId="77777777" w:rsidR="00445643" w:rsidRPr="00521C57" w:rsidRDefault="00445643" w:rsidP="00521C57">
            <w:pPr>
              <w:autoSpaceDE w:val="0"/>
              <w:autoSpaceDN w:val="0"/>
              <w:adjustRightInd w:val="0"/>
              <w:rPr>
                <w:rFonts w:ascii="Times New Roman" w:hAnsi="Times New Roman" w:cs="Times New Roman"/>
                <w:color w:val="231F20"/>
                <w:sz w:val="16"/>
                <w:szCs w:val="16"/>
              </w:rPr>
            </w:pPr>
            <w:proofErr w:type="spellStart"/>
            <w:proofErr w:type="gramStart"/>
            <w:r w:rsidRPr="00521C57">
              <w:rPr>
                <w:rFonts w:ascii="Times New Roman" w:hAnsi="Times New Roman" w:cs="Times New Roman"/>
                <w:color w:val="231F20"/>
                <w:sz w:val="16"/>
                <w:szCs w:val="16"/>
              </w:rPr>
              <w:t>Eichler</w:t>
            </w:r>
            <w:proofErr w:type="spellEnd"/>
            <w:r w:rsidRPr="00521C57">
              <w:rPr>
                <w:rFonts w:ascii="Times New Roman" w:hAnsi="Times New Roman" w:cs="Times New Roman"/>
                <w:color w:val="231F20"/>
                <w:sz w:val="16"/>
                <w:szCs w:val="16"/>
              </w:rPr>
              <w:t xml:space="preserve">  et</w:t>
            </w:r>
            <w:proofErr w:type="gramEnd"/>
            <w:r w:rsidRPr="00521C57">
              <w:rPr>
                <w:rFonts w:ascii="Times New Roman" w:hAnsi="Times New Roman" w:cs="Times New Roman"/>
                <w:color w:val="231F20"/>
                <w:sz w:val="16"/>
                <w:szCs w:val="16"/>
              </w:rPr>
              <w:t xml:space="preserve"> al., 2007</w:t>
            </w:r>
          </w:p>
          <w:p w14:paraId="0B7691CF"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color w:val="231F20"/>
                <w:sz w:val="16"/>
                <w:szCs w:val="16"/>
              </w:rPr>
              <w:t>Haiti: RBF for NGO</w:t>
            </w:r>
          </w:p>
        </w:tc>
        <w:tc>
          <w:tcPr>
            <w:tcW w:w="0" w:type="auto"/>
            <w:vMerge w:val="restart"/>
          </w:tcPr>
          <w:p w14:paraId="7A0C3FFE"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Before and after with no control group </w:t>
            </w:r>
          </w:p>
        </w:tc>
        <w:tc>
          <w:tcPr>
            <w:tcW w:w="0" w:type="auto"/>
          </w:tcPr>
          <w:p w14:paraId="42FFE803"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Immunization coverage for children </w:t>
            </w:r>
          </w:p>
        </w:tc>
        <w:tc>
          <w:tcPr>
            <w:tcW w:w="0" w:type="auto"/>
          </w:tcPr>
          <w:p w14:paraId="6E7494ED"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6.2% </w:t>
            </w:r>
          </w:p>
        </w:tc>
      </w:tr>
      <w:tr w:rsidR="00445643" w:rsidRPr="00521C57" w14:paraId="773ABA80" w14:textId="77777777" w:rsidTr="00445643">
        <w:trPr>
          <w:trHeight w:val="835"/>
        </w:trPr>
        <w:tc>
          <w:tcPr>
            <w:tcW w:w="0" w:type="auto"/>
            <w:vMerge/>
          </w:tcPr>
          <w:p w14:paraId="76BA7AC8" w14:textId="77777777" w:rsidR="00445643" w:rsidRPr="00521C57" w:rsidRDefault="00445643" w:rsidP="00521C57">
            <w:pPr>
              <w:autoSpaceDE w:val="0"/>
              <w:autoSpaceDN w:val="0"/>
              <w:adjustRightInd w:val="0"/>
              <w:rPr>
                <w:rFonts w:ascii="Times New Roman" w:hAnsi="Times New Roman" w:cs="Times New Roman"/>
                <w:color w:val="231F20"/>
                <w:sz w:val="16"/>
                <w:szCs w:val="16"/>
              </w:rPr>
            </w:pPr>
          </w:p>
        </w:tc>
        <w:tc>
          <w:tcPr>
            <w:tcW w:w="0" w:type="auto"/>
            <w:vMerge/>
          </w:tcPr>
          <w:p w14:paraId="7A854831" w14:textId="77777777" w:rsidR="00445643" w:rsidRPr="00521C57" w:rsidRDefault="00445643" w:rsidP="00521C57">
            <w:pPr>
              <w:rPr>
                <w:rFonts w:ascii="Times New Roman" w:hAnsi="Times New Roman" w:cs="Times New Roman"/>
                <w:sz w:val="16"/>
                <w:szCs w:val="16"/>
              </w:rPr>
            </w:pPr>
          </w:p>
        </w:tc>
        <w:tc>
          <w:tcPr>
            <w:tcW w:w="0" w:type="auto"/>
          </w:tcPr>
          <w:p w14:paraId="662F8087"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 xml:space="preserve">Percentage of pregnant </w:t>
            </w:r>
            <w:proofErr w:type="gramStart"/>
            <w:r w:rsidRPr="00521C57">
              <w:rPr>
                <w:rFonts w:ascii="Times New Roman" w:hAnsi="Times New Roman" w:cs="Times New Roman"/>
                <w:sz w:val="16"/>
                <w:szCs w:val="16"/>
              </w:rPr>
              <w:t>women  receiving</w:t>
            </w:r>
            <w:proofErr w:type="gramEnd"/>
            <w:r w:rsidRPr="00521C57">
              <w:rPr>
                <w:rFonts w:ascii="Times New Roman" w:hAnsi="Times New Roman" w:cs="Times New Roman"/>
                <w:sz w:val="16"/>
                <w:szCs w:val="16"/>
              </w:rPr>
              <w:t xml:space="preserve"> at  least 3 prenatal care visits</w:t>
            </w:r>
          </w:p>
        </w:tc>
        <w:tc>
          <w:tcPr>
            <w:tcW w:w="0" w:type="auto"/>
          </w:tcPr>
          <w:p w14:paraId="47629748"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2.2% </w:t>
            </w:r>
          </w:p>
        </w:tc>
      </w:tr>
      <w:tr w:rsidR="00445643" w:rsidRPr="00521C57" w14:paraId="06671A08" w14:textId="77777777" w:rsidTr="00445643">
        <w:trPr>
          <w:trHeight w:val="835"/>
        </w:trPr>
        <w:tc>
          <w:tcPr>
            <w:tcW w:w="0" w:type="auto"/>
            <w:vMerge/>
          </w:tcPr>
          <w:p w14:paraId="2311B504" w14:textId="77777777" w:rsidR="00445643" w:rsidRPr="00521C57" w:rsidRDefault="00445643" w:rsidP="00521C57">
            <w:pPr>
              <w:autoSpaceDE w:val="0"/>
              <w:autoSpaceDN w:val="0"/>
              <w:adjustRightInd w:val="0"/>
              <w:rPr>
                <w:rFonts w:ascii="Times New Roman" w:hAnsi="Times New Roman" w:cs="Times New Roman"/>
                <w:color w:val="231F20"/>
                <w:sz w:val="16"/>
                <w:szCs w:val="16"/>
              </w:rPr>
            </w:pPr>
          </w:p>
        </w:tc>
        <w:tc>
          <w:tcPr>
            <w:tcW w:w="0" w:type="auto"/>
            <w:vMerge/>
          </w:tcPr>
          <w:p w14:paraId="51847164" w14:textId="77777777" w:rsidR="00445643" w:rsidRPr="00521C57" w:rsidRDefault="00445643" w:rsidP="00521C57">
            <w:pPr>
              <w:rPr>
                <w:rFonts w:ascii="Times New Roman" w:hAnsi="Times New Roman" w:cs="Times New Roman"/>
                <w:sz w:val="16"/>
                <w:szCs w:val="16"/>
              </w:rPr>
            </w:pPr>
          </w:p>
        </w:tc>
        <w:tc>
          <w:tcPr>
            <w:tcW w:w="0" w:type="auto"/>
          </w:tcPr>
          <w:p w14:paraId="60FEE50A"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Percentage of </w:t>
            </w:r>
            <w:proofErr w:type="gramStart"/>
            <w:r w:rsidRPr="00521C57">
              <w:rPr>
                <w:rFonts w:ascii="Times New Roman" w:hAnsi="Times New Roman" w:cs="Times New Roman"/>
                <w:sz w:val="16"/>
                <w:szCs w:val="16"/>
              </w:rPr>
              <w:t>deliveries  assisted</w:t>
            </w:r>
            <w:proofErr w:type="gramEnd"/>
            <w:r w:rsidRPr="00521C57">
              <w:rPr>
                <w:rFonts w:ascii="Times New Roman" w:hAnsi="Times New Roman" w:cs="Times New Roman"/>
                <w:sz w:val="16"/>
                <w:szCs w:val="16"/>
              </w:rPr>
              <w:t xml:space="preserve"> by a trained  attendant</w:t>
            </w:r>
          </w:p>
        </w:tc>
        <w:tc>
          <w:tcPr>
            <w:tcW w:w="0" w:type="auto"/>
          </w:tcPr>
          <w:p w14:paraId="2DA59710"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3%</w:t>
            </w:r>
          </w:p>
        </w:tc>
      </w:tr>
      <w:tr w:rsidR="00445643" w:rsidRPr="00521C57" w14:paraId="3F16FD91" w14:textId="77777777" w:rsidTr="00445643">
        <w:trPr>
          <w:trHeight w:val="835"/>
        </w:trPr>
        <w:tc>
          <w:tcPr>
            <w:tcW w:w="0" w:type="auto"/>
            <w:vMerge/>
          </w:tcPr>
          <w:p w14:paraId="3C5E607A" w14:textId="77777777" w:rsidR="00445643" w:rsidRPr="00521C57" w:rsidRDefault="00445643" w:rsidP="00521C57">
            <w:pPr>
              <w:autoSpaceDE w:val="0"/>
              <w:autoSpaceDN w:val="0"/>
              <w:adjustRightInd w:val="0"/>
              <w:rPr>
                <w:rFonts w:ascii="Times New Roman" w:hAnsi="Times New Roman" w:cs="Times New Roman"/>
                <w:color w:val="231F20"/>
                <w:sz w:val="16"/>
                <w:szCs w:val="16"/>
              </w:rPr>
            </w:pPr>
          </w:p>
        </w:tc>
        <w:tc>
          <w:tcPr>
            <w:tcW w:w="0" w:type="auto"/>
            <w:vMerge/>
          </w:tcPr>
          <w:p w14:paraId="095BF9A1" w14:textId="77777777" w:rsidR="00445643" w:rsidRPr="00521C57" w:rsidRDefault="00445643" w:rsidP="00521C57">
            <w:pPr>
              <w:rPr>
                <w:rFonts w:ascii="Times New Roman" w:hAnsi="Times New Roman" w:cs="Times New Roman"/>
                <w:sz w:val="16"/>
                <w:szCs w:val="16"/>
              </w:rPr>
            </w:pPr>
          </w:p>
        </w:tc>
        <w:tc>
          <w:tcPr>
            <w:tcW w:w="0" w:type="auto"/>
          </w:tcPr>
          <w:p w14:paraId="28845A80"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Percentage of women receiving a postnatal care visit</w:t>
            </w:r>
          </w:p>
        </w:tc>
        <w:tc>
          <w:tcPr>
            <w:tcW w:w="0" w:type="auto"/>
          </w:tcPr>
          <w:p w14:paraId="78909F23"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7.8%</w:t>
            </w:r>
          </w:p>
        </w:tc>
      </w:tr>
      <w:tr w:rsidR="00445643" w:rsidRPr="00521C57" w14:paraId="658D38FE" w14:textId="77777777" w:rsidTr="00445643">
        <w:tc>
          <w:tcPr>
            <w:tcW w:w="0" w:type="auto"/>
          </w:tcPr>
          <w:p w14:paraId="700A77AB"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color w:val="231F20"/>
                <w:sz w:val="16"/>
                <w:szCs w:val="16"/>
              </w:rPr>
              <w:t>CORT 2007</w:t>
            </w:r>
          </w:p>
        </w:tc>
        <w:tc>
          <w:tcPr>
            <w:tcW w:w="0" w:type="auto"/>
          </w:tcPr>
          <w:p w14:paraId="36CFF380"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The program was evaluated using a mix of quantitative (survey) and qualitative (interviews) </w:t>
            </w:r>
            <w:r w:rsidRPr="00521C57">
              <w:rPr>
                <w:rFonts w:ascii="Times New Roman" w:hAnsi="Times New Roman" w:cs="Times New Roman"/>
                <w:sz w:val="16"/>
                <w:szCs w:val="16"/>
              </w:rPr>
              <w:lastRenderedPageBreak/>
              <w:t>methods</w:t>
            </w:r>
          </w:p>
          <w:p w14:paraId="62BD3CAE"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Before and after with no control group </w:t>
            </w:r>
          </w:p>
        </w:tc>
        <w:tc>
          <w:tcPr>
            <w:tcW w:w="0" w:type="auto"/>
          </w:tcPr>
          <w:p w14:paraId="10CDCE7C"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lastRenderedPageBreak/>
              <w:t xml:space="preserve">Institutional deliveries </w:t>
            </w:r>
          </w:p>
        </w:tc>
        <w:tc>
          <w:tcPr>
            <w:tcW w:w="0" w:type="auto"/>
          </w:tcPr>
          <w:p w14:paraId="42771468"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The proportion of institutional deliveries increased from 32.5% to 65.1% and the number of institutional deliveries in the public </w:t>
            </w:r>
            <w:r w:rsidRPr="00521C57">
              <w:rPr>
                <w:rFonts w:ascii="Times New Roman" w:hAnsi="Times New Roman" w:cs="Times New Roman"/>
                <w:sz w:val="16"/>
                <w:szCs w:val="16"/>
              </w:rPr>
              <w:lastRenderedPageBreak/>
              <w:t>sector in Rajasthan state increased by 36% the year after the JSY was established compared to a slight decrease (−0.25%) the previous year (</w:t>
            </w:r>
          </w:p>
        </w:tc>
      </w:tr>
      <w:tr w:rsidR="00445643" w:rsidRPr="00521C57" w14:paraId="1104A9F5" w14:textId="77777777" w:rsidTr="00445643">
        <w:tc>
          <w:tcPr>
            <w:tcW w:w="0" w:type="auto"/>
          </w:tcPr>
          <w:p w14:paraId="75D05105"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color w:val="231F20"/>
                <w:sz w:val="16"/>
                <w:szCs w:val="16"/>
              </w:rPr>
              <w:lastRenderedPageBreak/>
              <w:t>Armour et al., 2004</w:t>
            </w:r>
          </w:p>
        </w:tc>
        <w:tc>
          <w:tcPr>
            <w:tcW w:w="0" w:type="auto"/>
          </w:tcPr>
          <w:p w14:paraId="28301275"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Before and after: no control group.</w:t>
            </w:r>
          </w:p>
        </w:tc>
        <w:tc>
          <w:tcPr>
            <w:tcW w:w="0" w:type="auto"/>
          </w:tcPr>
          <w:p w14:paraId="5740DE41"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Cancer screening </w:t>
            </w:r>
          </w:p>
        </w:tc>
        <w:tc>
          <w:tcPr>
            <w:tcW w:w="0" w:type="auto"/>
          </w:tcPr>
          <w:p w14:paraId="6E9B55F4"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Results: From 2000 to 2001, CRC screening use increased from</w:t>
            </w:r>
          </w:p>
          <w:p w14:paraId="583D5286"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23.4% to 26.4% (P &lt; .01). Results from the multivariate logistic regression analysis revealed that the probability that a patient received a CRC screening was approximately 3 percentage points higher in the bonus year, 2001 (P &lt; .01).</w:t>
            </w:r>
          </w:p>
        </w:tc>
      </w:tr>
      <w:tr w:rsidR="00445643" w:rsidRPr="00521C57" w14:paraId="33E237AC" w14:textId="77777777" w:rsidTr="00445643">
        <w:trPr>
          <w:trHeight w:val="465"/>
        </w:trPr>
        <w:tc>
          <w:tcPr>
            <w:tcW w:w="0" w:type="auto"/>
            <w:vMerge w:val="restart"/>
          </w:tcPr>
          <w:p w14:paraId="7AF8D000"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color w:val="231F20"/>
                <w:sz w:val="16"/>
                <w:szCs w:val="16"/>
              </w:rPr>
              <w:t>Chen et al., 2010</w:t>
            </w:r>
          </w:p>
        </w:tc>
        <w:tc>
          <w:tcPr>
            <w:tcW w:w="0" w:type="auto"/>
            <w:vMerge w:val="restart"/>
          </w:tcPr>
          <w:p w14:paraId="2E5517A2"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Longitudinal study with control groups </w:t>
            </w:r>
          </w:p>
        </w:tc>
        <w:tc>
          <w:tcPr>
            <w:tcW w:w="0" w:type="auto"/>
            <w:vMerge w:val="restart"/>
          </w:tcPr>
          <w:p w14:paraId="11787447"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Diabetes care</w:t>
            </w:r>
          </w:p>
        </w:tc>
        <w:tc>
          <w:tcPr>
            <w:tcW w:w="0" w:type="auto"/>
          </w:tcPr>
          <w:p w14:paraId="551173C6"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Patients with diabetes who saw P4Pparticipating physicians were more likely to receive quality care than those who did not (odds ratio, 1.16; 95% confidence interval, 1.11-1.22; P &lt;</w:t>
            </w:r>
            <w:proofErr w:type="gramStart"/>
            <w:r w:rsidRPr="00521C57">
              <w:rPr>
                <w:rFonts w:ascii="Times New Roman" w:hAnsi="Times New Roman" w:cs="Times New Roman"/>
                <w:sz w:val="16"/>
                <w:szCs w:val="16"/>
              </w:rPr>
              <w:t>.001</w:t>
            </w:r>
            <w:proofErr w:type="gramEnd"/>
            <w:r w:rsidRPr="00521C57">
              <w:rPr>
                <w:rFonts w:ascii="Times New Roman" w:hAnsi="Times New Roman" w:cs="Times New Roman"/>
                <w:sz w:val="16"/>
                <w:szCs w:val="16"/>
              </w:rPr>
              <w:t xml:space="preserve">). </w:t>
            </w:r>
          </w:p>
        </w:tc>
      </w:tr>
      <w:tr w:rsidR="00445643" w:rsidRPr="00521C57" w14:paraId="2C171537" w14:textId="77777777" w:rsidTr="00445643">
        <w:trPr>
          <w:trHeight w:val="465"/>
        </w:trPr>
        <w:tc>
          <w:tcPr>
            <w:tcW w:w="0" w:type="auto"/>
            <w:vMerge/>
          </w:tcPr>
          <w:p w14:paraId="087E9422" w14:textId="77777777" w:rsidR="00445643" w:rsidRPr="00521C57" w:rsidRDefault="00445643" w:rsidP="00521C57">
            <w:pPr>
              <w:rPr>
                <w:rFonts w:ascii="Times New Roman" w:hAnsi="Times New Roman" w:cs="Times New Roman"/>
                <w:color w:val="231F20"/>
                <w:sz w:val="16"/>
                <w:szCs w:val="16"/>
              </w:rPr>
            </w:pPr>
          </w:p>
        </w:tc>
        <w:tc>
          <w:tcPr>
            <w:tcW w:w="0" w:type="auto"/>
            <w:vMerge/>
          </w:tcPr>
          <w:p w14:paraId="21FA07B8" w14:textId="77777777" w:rsidR="00445643" w:rsidRPr="00521C57" w:rsidRDefault="00445643" w:rsidP="00521C57">
            <w:pPr>
              <w:rPr>
                <w:rFonts w:ascii="Times New Roman" w:hAnsi="Times New Roman" w:cs="Times New Roman"/>
                <w:sz w:val="16"/>
                <w:szCs w:val="16"/>
              </w:rPr>
            </w:pPr>
          </w:p>
        </w:tc>
        <w:tc>
          <w:tcPr>
            <w:tcW w:w="0" w:type="auto"/>
            <w:vMerge/>
          </w:tcPr>
          <w:p w14:paraId="1006E4BB" w14:textId="77777777" w:rsidR="00445643" w:rsidRPr="00521C57" w:rsidRDefault="00445643" w:rsidP="00521C57">
            <w:pPr>
              <w:rPr>
                <w:rFonts w:ascii="Times New Roman" w:hAnsi="Times New Roman" w:cs="Times New Roman"/>
                <w:sz w:val="16"/>
                <w:szCs w:val="16"/>
              </w:rPr>
            </w:pPr>
          </w:p>
        </w:tc>
        <w:tc>
          <w:tcPr>
            <w:tcW w:w="0" w:type="auto"/>
          </w:tcPr>
          <w:p w14:paraId="738186F6"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Patients with diabetes who received quality care were less likely to be hospitalized than those who did not (incident rate ratio, 0.80; 95% confidence interval, 0.80-0.85; P &lt;</w:t>
            </w:r>
            <w:proofErr w:type="gramStart"/>
            <w:r w:rsidRPr="00521C57">
              <w:rPr>
                <w:rFonts w:ascii="Times New Roman" w:hAnsi="Times New Roman" w:cs="Times New Roman"/>
                <w:sz w:val="16"/>
                <w:szCs w:val="16"/>
              </w:rPr>
              <w:t>.001</w:t>
            </w:r>
            <w:proofErr w:type="gramEnd"/>
            <w:r w:rsidRPr="00521C57">
              <w:rPr>
                <w:rFonts w:ascii="Times New Roman" w:hAnsi="Times New Roman" w:cs="Times New Roman"/>
                <w:sz w:val="16"/>
                <w:szCs w:val="16"/>
              </w:rPr>
              <w:t>).</w:t>
            </w:r>
          </w:p>
        </w:tc>
      </w:tr>
      <w:tr w:rsidR="00445643" w:rsidRPr="00521C57" w14:paraId="1EE4E1EE" w14:textId="77777777" w:rsidTr="00445643">
        <w:trPr>
          <w:trHeight w:val="465"/>
        </w:trPr>
        <w:tc>
          <w:tcPr>
            <w:tcW w:w="0" w:type="auto"/>
            <w:vMerge/>
          </w:tcPr>
          <w:p w14:paraId="0C95A6B1" w14:textId="77777777" w:rsidR="00445643" w:rsidRPr="00521C57" w:rsidRDefault="00445643" w:rsidP="00521C57">
            <w:pPr>
              <w:rPr>
                <w:rFonts w:ascii="Times New Roman" w:hAnsi="Times New Roman" w:cs="Times New Roman"/>
                <w:color w:val="231F20"/>
                <w:sz w:val="16"/>
                <w:szCs w:val="16"/>
              </w:rPr>
            </w:pPr>
          </w:p>
        </w:tc>
        <w:tc>
          <w:tcPr>
            <w:tcW w:w="0" w:type="auto"/>
            <w:vMerge/>
          </w:tcPr>
          <w:p w14:paraId="77C3138F" w14:textId="77777777" w:rsidR="00445643" w:rsidRPr="00521C57" w:rsidRDefault="00445643" w:rsidP="00521C57">
            <w:pPr>
              <w:rPr>
                <w:rFonts w:ascii="Times New Roman" w:hAnsi="Times New Roman" w:cs="Times New Roman"/>
                <w:sz w:val="16"/>
                <w:szCs w:val="16"/>
              </w:rPr>
            </w:pPr>
          </w:p>
        </w:tc>
        <w:tc>
          <w:tcPr>
            <w:tcW w:w="0" w:type="auto"/>
            <w:vMerge/>
          </w:tcPr>
          <w:p w14:paraId="11D24B87" w14:textId="77777777" w:rsidR="00445643" w:rsidRPr="00521C57" w:rsidRDefault="00445643" w:rsidP="00521C57">
            <w:pPr>
              <w:rPr>
                <w:rFonts w:ascii="Times New Roman" w:hAnsi="Times New Roman" w:cs="Times New Roman"/>
                <w:sz w:val="16"/>
                <w:szCs w:val="16"/>
              </w:rPr>
            </w:pPr>
          </w:p>
        </w:tc>
        <w:tc>
          <w:tcPr>
            <w:tcW w:w="0" w:type="auto"/>
          </w:tcPr>
          <w:p w14:paraId="4BA82B92"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 xml:space="preserve">During 1 year, there was no difference in hospitalization rates between patients with diabetes who saw P4P-participating physicians versus those who did not. </w:t>
            </w:r>
          </w:p>
        </w:tc>
      </w:tr>
      <w:tr w:rsidR="00445643" w:rsidRPr="00521C57" w14:paraId="62DDA155" w14:textId="77777777" w:rsidTr="00445643">
        <w:trPr>
          <w:trHeight w:val="465"/>
        </w:trPr>
        <w:tc>
          <w:tcPr>
            <w:tcW w:w="0" w:type="auto"/>
            <w:vMerge/>
          </w:tcPr>
          <w:p w14:paraId="4DBC1BAF" w14:textId="77777777" w:rsidR="00445643" w:rsidRPr="00521C57" w:rsidRDefault="00445643" w:rsidP="00521C57">
            <w:pPr>
              <w:rPr>
                <w:rFonts w:ascii="Times New Roman" w:hAnsi="Times New Roman" w:cs="Times New Roman"/>
                <w:color w:val="231F20"/>
                <w:sz w:val="16"/>
                <w:szCs w:val="16"/>
              </w:rPr>
            </w:pPr>
          </w:p>
        </w:tc>
        <w:tc>
          <w:tcPr>
            <w:tcW w:w="0" w:type="auto"/>
            <w:vMerge/>
          </w:tcPr>
          <w:p w14:paraId="0B67C243" w14:textId="77777777" w:rsidR="00445643" w:rsidRPr="00521C57" w:rsidRDefault="00445643" w:rsidP="00521C57">
            <w:pPr>
              <w:rPr>
                <w:rFonts w:ascii="Times New Roman" w:hAnsi="Times New Roman" w:cs="Times New Roman"/>
                <w:sz w:val="16"/>
                <w:szCs w:val="16"/>
              </w:rPr>
            </w:pPr>
          </w:p>
        </w:tc>
        <w:tc>
          <w:tcPr>
            <w:tcW w:w="0" w:type="auto"/>
            <w:vMerge/>
          </w:tcPr>
          <w:p w14:paraId="26942B3B" w14:textId="77777777" w:rsidR="00445643" w:rsidRPr="00521C57" w:rsidRDefault="00445643" w:rsidP="00521C57">
            <w:pPr>
              <w:rPr>
                <w:rFonts w:ascii="Times New Roman" w:hAnsi="Times New Roman" w:cs="Times New Roman"/>
                <w:sz w:val="16"/>
                <w:szCs w:val="16"/>
              </w:rPr>
            </w:pPr>
          </w:p>
        </w:tc>
        <w:tc>
          <w:tcPr>
            <w:tcW w:w="0" w:type="auto"/>
          </w:tcPr>
          <w:p w14:paraId="1D4B3454"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However, patients with diabetes who saw P4P-participating physicians in 3 consecutive years were less likely to be hospitalized than those who did not (incident rate ratio, 0.75; 95% confidence interval, 0.61-0.93; P &lt;</w:t>
            </w:r>
            <w:proofErr w:type="gramStart"/>
            <w:r w:rsidRPr="00521C57">
              <w:rPr>
                <w:rFonts w:ascii="Times New Roman" w:hAnsi="Times New Roman" w:cs="Times New Roman"/>
                <w:sz w:val="16"/>
                <w:szCs w:val="16"/>
              </w:rPr>
              <w:t>.01</w:t>
            </w:r>
            <w:proofErr w:type="gramEnd"/>
            <w:r w:rsidRPr="00521C57">
              <w:rPr>
                <w:rFonts w:ascii="Times New Roman" w:hAnsi="Times New Roman" w:cs="Times New Roman"/>
                <w:sz w:val="16"/>
                <w:szCs w:val="16"/>
              </w:rPr>
              <w:t>).</w:t>
            </w:r>
          </w:p>
        </w:tc>
      </w:tr>
      <w:tr w:rsidR="00445643" w:rsidRPr="00521C57" w14:paraId="303D0DF2" w14:textId="77777777" w:rsidTr="00445643">
        <w:trPr>
          <w:trHeight w:val="1455"/>
        </w:trPr>
        <w:tc>
          <w:tcPr>
            <w:tcW w:w="0" w:type="auto"/>
            <w:vMerge w:val="restart"/>
          </w:tcPr>
          <w:p w14:paraId="6B833535"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color w:val="231F20"/>
                <w:sz w:val="16"/>
                <w:szCs w:val="16"/>
              </w:rPr>
              <w:t xml:space="preserve">Greene et al., 2004 </w:t>
            </w:r>
          </w:p>
        </w:tc>
        <w:tc>
          <w:tcPr>
            <w:tcW w:w="0" w:type="auto"/>
            <w:vMerge w:val="restart"/>
          </w:tcPr>
          <w:p w14:paraId="601005A5"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Before and after with control group</w:t>
            </w:r>
          </w:p>
          <w:p w14:paraId="61B56E98"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Stated that they had used a historical control but reported results for before and after studies </w:t>
            </w:r>
          </w:p>
          <w:p w14:paraId="0860AD64" w14:textId="77777777" w:rsidR="00445643" w:rsidRPr="00521C57" w:rsidRDefault="00445643" w:rsidP="00521C57">
            <w:pPr>
              <w:rPr>
                <w:rFonts w:ascii="Times New Roman" w:hAnsi="Times New Roman" w:cs="Times New Roman"/>
                <w:sz w:val="16"/>
                <w:szCs w:val="16"/>
              </w:rPr>
            </w:pPr>
          </w:p>
          <w:p w14:paraId="7FE88594"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N= approximately 900 credentialed primary care physicians as of December 1999, October 2000, and December 2001. </w:t>
            </w:r>
          </w:p>
        </w:tc>
        <w:tc>
          <w:tcPr>
            <w:tcW w:w="0" w:type="auto"/>
            <w:vMerge w:val="restart"/>
          </w:tcPr>
          <w:p w14:paraId="16597E12"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Proper hospital care </w:t>
            </w:r>
          </w:p>
        </w:tc>
        <w:tc>
          <w:tcPr>
            <w:tcW w:w="0" w:type="auto"/>
          </w:tcPr>
          <w:p w14:paraId="02464366"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A statistical process control chart showed a shift toward recommended treatment patterns after our intervention. The rate of exceptions per episode of acute sinusitis decreased 20%, from 326 exceptions per 1000 episodes between January 1, 1999, and October 31, 2000, to 261 between November 1, 2000, and December 31, 2001.  P &lt; .005.</w:t>
            </w:r>
          </w:p>
        </w:tc>
      </w:tr>
      <w:tr w:rsidR="00445643" w:rsidRPr="00521C57" w14:paraId="559ADD88" w14:textId="77777777" w:rsidTr="00445643">
        <w:trPr>
          <w:trHeight w:val="1455"/>
        </w:trPr>
        <w:tc>
          <w:tcPr>
            <w:tcW w:w="0" w:type="auto"/>
            <w:vMerge/>
          </w:tcPr>
          <w:p w14:paraId="314CCD63" w14:textId="77777777" w:rsidR="00445643" w:rsidRPr="00521C57" w:rsidRDefault="00445643" w:rsidP="00521C57">
            <w:pPr>
              <w:rPr>
                <w:rFonts w:ascii="Times New Roman" w:hAnsi="Times New Roman" w:cs="Times New Roman"/>
                <w:color w:val="231F20"/>
                <w:sz w:val="16"/>
                <w:szCs w:val="16"/>
              </w:rPr>
            </w:pPr>
          </w:p>
        </w:tc>
        <w:tc>
          <w:tcPr>
            <w:tcW w:w="0" w:type="auto"/>
            <w:vMerge/>
          </w:tcPr>
          <w:p w14:paraId="0D76B640" w14:textId="77777777" w:rsidR="00445643" w:rsidRPr="00521C57" w:rsidRDefault="00445643" w:rsidP="00521C57">
            <w:pPr>
              <w:rPr>
                <w:rFonts w:ascii="Times New Roman" w:hAnsi="Times New Roman" w:cs="Times New Roman"/>
                <w:sz w:val="16"/>
                <w:szCs w:val="16"/>
              </w:rPr>
            </w:pPr>
          </w:p>
        </w:tc>
        <w:tc>
          <w:tcPr>
            <w:tcW w:w="0" w:type="auto"/>
            <w:vMerge/>
          </w:tcPr>
          <w:p w14:paraId="1E3A67AE" w14:textId="77777777" w:rsidR="00445643" w:rsidRPr="00521C57" w:rsidRDefault="00445643" w:rsidP="00521C57">
            <w:pPr>
              <w:rPr>
                <w:rFonts w:ascii="Times New Roman" w:hAnsi="Times New Roman" w:cs="Times New Roman"/>
                <w:sz w:val="16"/>
                <w:szCs w:val="16"/>
              </w:rPr>
            </w:pPr>
          </w:p>
        </w:tc>
        <w:tc>
          <w:tcPr>
            <w:tcW w:w="0" w:type="auto"/>
          </w:tcPr>
          <w:p w14:paraId="41A83B0E"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Decreased use of less effective or inappropriate antibiotics accounted for most of the change (199 to 136 exceptions per 1000 episodes [32% change]). Azithromycin use decreased 30%, from 97 to 68 prescriptions per 1000 episodes. P &lt; .005.</w:t>
            </w:r>
          </w:p>
        </w:tc>
      </w:tr>
      <w:tr w:rsidR="00445643" w:rsidRPr="00521C57" w14:paraId="7684EA78" w14:textId="77777777" w:rsidTr="00445643">
        <w:trPr>
          <w:trHeight w:val="1455"/>
        </w:trPr>
        <w:tc>
          <w:tcPr>
            <w:tcW w:w="0" w:type="auto"/>
            <w:vMerge/>
          </w:tcPr>
          <w:p w14:paraId="31319841" w14:textId="77777777" w:rsidR="00445643" w:rsidRPr="00521C57" w:rsidRDefault="00445643" w:rsidP="00521C57">
            <w:pPr>
              <w:rPr>
                <w:rFonts w:ascii="Times New Roman" w:hAnsi="Times New Roman" w:cs="Times New Roman"/>
                <w:color w:val="231F20"/>
                <w:sz w:val="16"/>
                <w:szCs w:val="16"/>
              </w:rPr>
            </w:pPr>
          </w:p>
        </w:tc>
        <w:tc>
          <w:tcPr>
            <w:tcW w:w="0" w:type="auto"/>
            <w:vMerge/>
          </w:tcPr>
          <w:p w14:paraId="29CE4F39" w14:textId="77777777" w:rsidR="00445643" w:rsidRPr="00521C57" w:rsidRDefault="00445643" w:rsidP="00521C57">
            <w:pPr>
              <w:rPr>
                <w:rFonts w:ascii="Times New Roman" w:hAnsi="Times New Roman" w:cs="Times New Roman"/>
                <w:sz w:val="16"/>
                <w:szCs w:val="16"/>
              </w:rPr>
            </w:pPr>
          </w:p>
        </w:tc>
        <w:tc>
          <w:tcPr>
            <w:tcW w:w="0" w:type="auto"/>
            <w:vMerge/>
          </w:tcPr>
          <w:p w14:paraId="6AC1F587" w14:textId="77777777" w:rsidR="00445643" w:rsidRPr="00521C57" w:rsidRDefault="00445643" w:rsidP="00521C57">
            <w:pPr>
              <w:rPr>
                <w:rFonts w:ascii="Times New Roman" w:hAnsi="Times New Roman" w:cs="Times New Roman"/>
                <w:sz w:val="16"/>
                <w:szCs w:val="16"/>
              </w:rPr>
            </w:pPr>
          </w:p>
        </w:tc>
        <w:tc>
          <w:tcPr>
            <w:tcW w:w="0" w:type="auto"/>
          </w:tcPr>
          <w:p w14:paraId="2DF5223F" w14:textId="77777777" w:rsidR="00445643" w:rsidRPr="00521C57" w:rsidRDefault="00445643" w:rsidP="00521C57">
            <w:pPr>
              <w:autoSpaceDE w:val="0"/>
              <w:autoSpaceDN w:val="0"/>
              <w:adjustRightInd w:val="0"/>
              <w:rPr>
                <w:rFonts w:ascii="Times New Roman" w:hAnsi="Times New Roman" w:cs="Times New Roman"/>
                <w:sz w:val="16"/>
                <w:szCs w:val="16"/>
              </w:rPr>
            </w:pPr>
            <w:proofErr w:type="spellStart"/>
            <w:r w:rsidRPr="00521C57">
              <w:rPr>
                <w:rFonts w:ascii="Times New Roman" w:hAnsi="Times New Roman" w:cs="Times New Roman"/>
                <w:sz w:val="16"/>
                <w:szCs w:val="16"/>
              </w:rPr>
              <w:t>Firstline</w:t>
            </w:r>
            <w:proofErr w:type="spellEnd"/>
            <w:r w:rsidRPr="00521C57">
              <w:rPr>
                <w:rFonts w:ascii="Times New Roman" w:hAnsi="Times New Roman" w:cs="Times New Roman"/>
                <w:sz w:val="16"/>
                <w:szCs w:val="16"/>
              </w:rPr>
              <w:t xml:space="preserve"> antibiotic (amoxicillin and doxycycline) use increased 14%, from 451 to 514 prescriptions per 1000 episodes. </w:t>
            </w:r>
          </w:p>
        </w:tc>
      </w:tr>
      <w:tr w:rsidR="00445643" w:rsidRPr="00521C57" w14:paraId="5F47374C" w14:textId="77777777" w:rsidTr="00445643">
        <w:trPr>
          <w:trHeight w:val="1455"/>
        </w:trPr>
        <w:tc>
          <w:tcPr>
            <w:tcW w:w="0" w:type="auto"/>
            <w:vMerge/>
          </w:tcPr>
          <w:p w14:paraId="6423EA17" w14:textId="77777777" w:rsidR="00445643" w:rsidRPr="00521C57" w:rsidRDefault="00445643" w:rsidP="00521C57">
            <w:pPr>
              <w:rPr>
                <w:rFonts w:ascii="Times New Roman" w:hAnsi="Times New Roman" w:cs="Times New Roman"/>
                <w:color w:val="231F20"/>
                <w:sz w:val="16"/>
                <w:szCs w:val="16"/>
              </w:rPr>
            </w:pPr>
          </w:p>
        </w:tc>
        <w:tc>
          <w:tcPr>
            <w:tcW w:w="0" w:type="auto"/>
            <w:vMerge/>
          </w:tcPr>
          <w:p w14:paraId="6CA8FE78" w14:textId="77777777" w:rsidR="00445643" w:rsidRPr="00521C57" w:rsidRDefault="00445643" w:rsidP="00521C57">
            <w:pPr>
              <w:rPr>
                <w:rFonts w:ascii="Times New Roman" w:hAnsi="Times New Roman" w:cs="Times New Roman"/>
                <w:sz w:val="16"/>
                <w:szCs w:val="16"/>
              </w:rPr>
            </w:pPr>
          </w:p>
        </w:tc>
        <w:tc>
          <w:tcPr>
            <w:tcW w:w="0" w:type="auto"/>
            <w:vMerge/>
          </w:tcPr>
          <w:p w14:paraId="2A37288C" w14:textId="77777777" w:rsidR="00445643" w:rsidRPr="00521C57" w:rsidRDefault="00445643" w:rsidP="00521C57">
            <w:pPr>
              <w:rPr>
                <w:rFonts w:ascii="Times New Roman" w:hAnsi="Times New Roman" w:cs="Times New Roman"/>
                <w:sz w:val="16"/>
                <w:szCs w:val="16"/>
              </w:rPr>
            </w:pPr>
          </w:p>
        </w:tc>
        <w:tc>
          <w:tcPr>
            <w:tcW w:w="0" w:type="auto"/>
          </w:tcPr>
          <w:p w14:paraId="211B4C84"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Inappropriate radiology use decreased 20%, from 15 to 12 per 1000 episodes. These changes were significant at P &lt; .005.</w:t>
            </w:r>
          </w:p>
        </w:tc>
      </w:tr>
      <w:tr w:rsidR="00445643" w:rsidRPr="00521C57" w14:paraId="799BEE5E" w14:textId="77777777" w:rsidTr="00445643">
        <w:trPr>
          <w:trHeight w:val="758"/>
        </w:trPr>
        <w:tc>
          <w:tcPr>
            <w:tcW w:w="0" w:type="auto"/>
            <w:vMerge w:val="restart"/>
          </w:tcPr>
          <w:p w14:paraId="4A214A22" w14:textId="77777777" w:rsidR="00445643" w:rsidRPr="00521C57" w:rsidRDefault="00445643" w:rsidP="00521C57">
            <w:pPr>
              <w:rPr>
                <w:rFonts w:ascii="Times New Roman" w:hAnsi="Times New Roman" w:cs="Times New Roman"/>
                <w:sz w:val="16"/>
                <w:szCs w:val="16"/>
              </w:rPr>
            </w:pPr>
            <w:proofErr w:type="spellStart"/>
            <w:r w:rsidRPr="00521C57">
              <w:rPr>
                <w:rFonts w:ascii="Times New Roman" w:hAnsi="Times New Roman" w:cs="Times New Roman"/>
                <w:color w:val="231F20"/>
                <w:sz w:val="16"/>
                <w:szCs w:val="16"/>
              </w:rPr>
              <w:t>Bardach</w:t>
            </w:r>
            <w:proofErr w:type="spellEnd"/>
            <w:r w:rsidRPr="00521C57">
              <w:rPr>
                <w:rFonts w:ascii="Times New Roman" w:hAnsi="Times New Roman" w:cs="Times New Roman"/>
                <w:color w:val="231F20"/>
                <w:sz w:val="16"/>
                <w:szCs w:val="16"/>
              </w:rPr>
              <w:t xml:space="preserve"> et al., 2014</w:t>
            </w:r>
          </w:p>
        </w:tc>
        <w:tc>
          <w:tcPr>
            <w:tcW w:w="0" w:type="auto"/>
            <w:vMerge w:val="restart"/>
          </w:tcPr>
          <w:p w14:paraId="5F9567F1" w14:textId="77777777" w:rsidR="00445643" w:rsidRPr="00521C57" w:rsidRDefault="00445643" w:rsidP="00521C57">
            <w:pPr>
              <w:rPr>
                <w:rFonts w:ascii="Times New Roman" w:hAnsi="Times New Roman" w:cs="Times New Roman"/>
                <w:sz w:val="16"/>
                <w:szCs w:val="16"/>
              </w:rPr>
            </w:pPr>
            <w:proofErr w:type="spellStart"/>
            <w:r w:rsidRPr="00521C57">
              <w:rPr>
                <w:rFonts w:ascii="Times New Roman" w:hAnsi="Times New Roman" w:cs="Times New Roman"/>
                <w:sz w:val="16"/>
                <w:szCs w:val="16"/>
              </w:rPr>
              <w:t>Rct</w:t>
            </w:r>
            <w:proofErr w:type="spellEnd"/>
            <w:r w:rsidRPr="00521C57">
              <w:rPr>
                <w:rFonts w:ascii="Times New Roman" w:hAnsi="Times New Roman" w:cs="Times New Roman"/>
                <w:sz w:val="16"/>
                <w:szCs w:val="16"/>
              </w:rPr>
              <w:t xml:space="preserve"> </w:t>
            </w:r>
          </w:p>
          <w:p w14:paraId="01C16D2F"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Participating practices (n=42 for each group) had similar baseline characteristics, with</w:t>
            </w:r>
          </w:p>
          <w:p w14:paraId="74865560" w14:textId="77777777" w:rsidR="00445643" w:rsidRPr="00521C57" w:rsidRDefault="00445643" w:rsidP="00521C57">
            <w:pPr>
              <w:autoSpaceDE w:val="0"/>
              <w:autoSpaceDN w:val="0"/>
              <w:adjustRightInd w:val="0"/>
              <w:rPr>
                <w:rFonts w:ascii="Times New Roman" w:hAnsi="Times New Roman" w:cs="Times New Roman"/>
                <w:sz w:val="16"/>
                <w:szCs w:val="16"/>
              </w:rPr>
            </w:pPr>
            <w:proofErr w:type="gramStart"/>
            <w:r w:rsidRPr="00521C57">
              <w:rPr>
                <w:rFonts w:ascii="Times New Roman" w:hAnsi="Times New Roman" w:cs="Times New Roman"/>
                <w:sz w:val="16"/>
                <w:szCs w:val="16"/>
              </w:rPr>
              <w:t>a</w:t>
            </w:r>
            <w:proofErr w:type="gramEnd"/>
            <w:r w:rsidRPr="00521C57">
              <w:rPr>
                <w:rFonts w:ascii="Times New Roman" w:hAnsi="Times New Roman" w:cs="Times New Roman"/>
                <w:sz w:val="16"/>
                <w:szCs w:val="16"/>
              </w:rPr>
              <w:t xml:space="preserve"> mean (median) of 4592 (2500) patients at the incentive group practices and 3042 (2000) at the</w:t>
            </w:r>
          </w:p>
          <w:p w14:paraId="608631A5" w14:textId="77777777" w:rsidR="00445643" w:rsidRPr="00521C57" w:rsidRDefault="00445643" w:rsidP="00521C57">
            <w:pPr>
              <w:rPr>
                <w:rFonts w:ascii="Times New Roman" w:hAnsi="Times New Roman" w:cs="Times New Roman"/>
                <w:sz w:val="16"/>
                <w:szCs w:val="16"/>
              </w:rPr>
            </w:pPr>
            <w:proofErr w:type="gramStart"/>
            <w:r w:rsidRPr="00521C57">
              <w:rPr>
                <w:rFonts w:ascii="Times New Roman" w:hAnsi="Times New Roman" w:cs="Times New Roman"/>
                <w:sz w:val="16"/>
                <w:szCs w:val="16"/>
              </w:rPr>
              <w:t>control</w:t>
            </w:r>
            <w:proofErr w:type="gramEnd"/>
            <w:r w:rsidRPr="00521C57">
              <w:rPr>
                <w:rFonts w:ascii="Times New Roman" w:hAnsi="Times New Roman" w:cs="Times New Roman"/>
                <w:sz w:val="16"/>
                <w:szCs w:val="16"/>
              </w:rPr>
              <w:t xml:space="preserve"> group practices.</w:t>
            </w:r>
          </w:p>
        </w:tc>
        <w:tc>
          <w:tcPr>
            <w:tcW w:w="0" w:type="auto"/>
          </w:tcPr>
          <w:p w14:paraId="172B7BC2"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Aspirin therapy, with</w:t>
            </w:r>
          </w:p>
          <w:p w14:paraId="7A377BC4"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IVD or DM</w:t>
            </w:r>
          </w:p>
        </w:tc>
        <w:tc>
          <w:tcPr>
            <w:tcW w:w="0" w:type="auto"/>
          </w:tcPr>
          <w:p w14:paraId="3D941A8B"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 xml:space="preserve">Odds ratio 1.28 (1.10 to 1.50) </w:t>
            </w:r>
            <w:proofErr w:type="spellStart"/>
            <w:r w:rsidRPr="00521C57">
              <w:rPr>
                <w:rFonts w:ascii="Times New Roman" w:hAnsi="Times New Roman" w:cs="Times New Roman"/>
                <w:sz w:val="16"/>
                <w:szCs w:val="16"/>
              </w:rPr>
              <w:t>Pvalue</w:t>
            </w:r>
            <w:proofErr w:type="spellEnd"/>
            <w:r w:rsidRPr="00521C57">
              <w:rPr>
                <w:rFonts w:ascii="Times New Roman" w:hAnsi="Times New Roman" w:cs="Times New Roman"/>
                <w:sz w:val="16"/>
                <w:szCs w:val="16"/>
              </w:rPr>
              <w:t>= .001</w:t>
            </w:r>
          </w:p>
        </w:tc>
      </w:tr>
      <w:tr w:rsidR="00445643" w:rsidRPr="00521C57" w14:paraId="77F9570E" w14:textId="77777777" w:rsidTr="00445643">
        <w:trPr>
          <w:trHeight w:val="757"/>
        </w:trPr>
        <w:tc>
          <w:tcPr>
            <w:tcW w:w="0" w:type="auto"/>
            <w:vMerge/>
          </w:tcPr>
          <w:p w14:paraId="6E148395" w14:textId="77777777" w:rsidR="00445643" w:rsidRPr="00521C57" w:rsidRDefault="00445643" w:rsidP="00521C57">
            <w:pPr>
              <w:rPr>
                <w:rFonts w:ascii="Times New Roman" w:hAnsi="Times New Roman" w:cs="Times New Roman"/>
                <w:color w:val="231F20"/>
                <w:sz w:val="16"/>
                <w:szCs w:val="16"/>
              </w:rPr>
            </w:pPr>
          </w:p>
        </w:tc>
        <w:tc>
          <w:tcPr>
            <w:tcW w:w="0" w:type="auto"/>
            <w:vMerge/>
          </w:tcPr>
          <w:p w14:paraId="16717E38" w14:textId="77777777" w:rsidR="00445643" w:rsidRPr="00521C57" w:rsidRDefault="00445643" w:rsidP="00521C57">
            <w:pPr>
              <w:rPr>
                <w:rFonts w:ascii="Times New Roman" w:hAnsi="Times New Roman" w:cs="Times New Roman"/>
                <w:sz w:val="16"/>
                <w:szCs w:val="16"/>
              </w:rPr>
            </w:pPr>
          </w:p>
        </w:tc>
        <w:tc>
          <w:tcPr>
            <w:tcW w:w="0" w:type="auto"/>
          </w:tcPr>
          <w:p w14:paraId="1B03E072"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 xml:space="preserve">Blood pressure </w:t>
            </w:r>
            <w:proofErr w:type="spellStart"/>
            <w:r w:rsidRPr="00521C57">
              <w:rPr>
                <w:rFonts w:ascii="Times New Roman" w:hAnsi="Times New Roman" w:cs="Times New Roman"/>
                <w:sz w:val="16"/>
                <w:szCs w:val="16"/>
              </w:rPr>
              <w:t>controlNo</w:t>
            </w:r>
            <w:proofErr w:type="spellEnd"/>
            <w:r w:rsidRPr="00521C57">
              <w:rPr>
                <w:rFonts w:ascii="Times New Roman" w:hAnsi="Times New Roman" w:cs="Times New Roman"/>
                <w:sz w:val="16"/>
                <w:szCs w:val="16"/>
              </w:rPr>
              <w:t xml:space="preserve"> IVD or DM</w:t>
            </w:r>
          </w:p>
        </w:tc>
        <w:tc>
          <w:tcPr>
            <w:tcW w:w="0" w:type="auto"/>
          </w:tcPr>
          <w:p w14:paraId="7EC62E6E"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 xml:space="preserve">1.23 (1.05 to 1.44) </w:t>
            </w:r>
            <w:proofErr w:type="spellStart"/>
            <w:r w:rsidRPr="00521C57">
              <w:rPr>
                <w:rFonts w:ascii="Times New Roman" w:hAnsi="Times New Roman" w:cs="Times New Roman"/>
                <w:sz w:val="16"/>
                <w:szCs w:val="16"/>
              </w:rPr>
              <w:t>Pvalue</w:t>
            </w:r>
            <w:proofErr w:type="spellEnd"/>
            <w:r w:rsidRPr="00521C57">
              <w:rPr>
                <w:rFonts w:ascii="Times New Roman" w:hAnsi="Times New Roman" w:cs="Times New Roman"/>
                <w:sz w:val="16"/>
                <w:szCs w:val="16"/>
              </w:rPr>
              <w:t>=</w:t>
            </w:r>
            <w:proofErr w:type="gramStart"/>
            <w:r w:rsidRPr="00521C57">
              <w:rPr>
                <w:rFonts w:ascii="Times New Roman" w:hAnsi="Times New Roman" w:cs="Times New Roman"/>
                <w:sz w:val="16"/>
                <w:szCs w:val="16"/>
              </w:rPr>
              <w:t>.01</w:t>
            </w:r>
            <w:proofErr w:type="gramEnd"/>
          </w:p>
        </w:tc>
      </w:tr>
      <w:tr w:rsidR="00445643" w:rsidRPr="00521C57" w14:paraId="67F82EA2" w14:textId="77777777" w:rsidTr="00445643">
        <w:trPr>
          <w:trHeight w:val="757"/>
        </w:trPr>
        <w:tc>
          <w:tcPr>
            <w:tcW w:w="0" w:type="auto"/>
            <w:vMerge/>
          </w:tcPr>
          <w:p w14:paraId="338DAE26" w14:textId="77777777" w:rsidR="00445643" w:rsidRPr="00521C57" w:rsidRDefault="00445643" w:rsidP="00521C57">
            <w:pPr>
              <w:rPr>
                <w:rFonts w:ascii="Times New Roman" w:hAnsi="Times New Roman" w:cs="Times New Roman"/>
                <w:color w:val="231F20"/>
                <w:sz w:val="16"/>
                <w:szCs w:val="16"/>
              </w:rPr>
            </w:pPr>
          </w:p>
        </w:tc>
        <w:tc>
          <w:tcPr>
            <w:tcW w:w="0" w:type="auto"/>
            <w:vMerge/>
          </w:tcPr>
          <w:p w14:paraId="3E5F0D77" w14:textId="77777777" w:rsidR="00445643" w:rsidRPr="00521C57" w:rsidRDefault="00445643" w:rsidP="00521C57">
            <w:pPr>
              <w:rPr>
                <w:rFonts w:ascii="Times New Roman" w:hAnsi="Times New Roman" w:cs="Times New Roman"/>
                <w:sz w:val="16"/>
                <w:szCs w:val="16"/>
              </w:rPr>
            </w:pPr>
          </w:p>
        </w:tc>
        <w:tc>
          <w:tcPr>
            <w:tcW w:w="0" w:type="auto"/>
          </w:tcPr>
          <w:p w14:paraId="5F947315"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Blood pressure control IVD</w:t>
            </w:r>
          </w:p>
        </w:tc>
        <w:tc>
          <w:tcPr>
            <w:tcW w:w="0" w:type="auto"/>
          </w:tcPr>
          <w:p w14:paraId="5D0FD933"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 xml:space="preserve">0.71 (0.40 to 1.24) </w:t>
            </w:r>
            <w:proofErr w:type="spellStart"/>
            <w:r w:rsidRPr="00521C57">
              <w:rPr>
                <w:rFonts w:ascii="Times New Roman" w:hAnsi="Times New Roman" w:cs="Times New Roman"/>
                <w:sz w:val="16"/>
                <w:szCs w:val="16"/>
              </w:rPr>
              <w:t>Pvalue</w:t>
            </w:r>
            <w:proofErr w:type="spellEnd"/>
            <w:r w:rsidRPr="00521C57">
              <w:rPr>
                <w:rFonts w:ascii="Times New Roman" w:hAnsi="Times New Roman" w:cs="Times New Roman"/>
                <w:sz w:val="16"/>
                <w:szCs w:val="16"/>
              </w:rPr>
              <w:t>=0.23</w:t>
            </w:r>
          </w:p>
        </w:tc>
      </w:tr>
      <w:tr w:rsidR="00445643" w:rsidRPr="00521C57" w14:paraId="7182B2C0" w14:textId="77777777" w:rsidTr="00445643">
        <w:trPr>
          <w:trHeight w:val="757"/>
        </w:trPr>
        <w:tc>
          <w:tcPr>
            <w:tcW w:w="0" w:type="auto"/>
            <w:vMerge/>
          </w:tcPr>
          <w:p w14:paraId="3721F0EB" w14:textId="77777777" w:rsidR="00445643" w:rsidRPr="00521C57" w:rsidRDefault="00445643" w:rsidP="00521C57">
            <w:pPr>
              <w:rPr>
                <w:rFonts w:ascii="Times New Roman" w:hAnsi="Times New Roman" w:cs="Times New Roman"/>
                <w:color w:val="231F20"/>
                <w:sz w:val="16"/>
                <w:szCs w:val="16"/>
              </w:rPr>
            </w:pPr>
          </w:p>
        </w:tc>
        <w:tc>
          <w:tcPr>
            <w:tcW w:w="0" w:type="auto"/>
            <w:vMerge/>
          </w:tcPr>
          <w:p w14:paraId="1A774321" w14:textId="77777777" w:rsidR="00445643" w:rsidRPr="00521C57" w:rsidRDefault="00445643" w:rsidP="00521C57">
            <w:pPr>
              <w:rPr>
                <w:rFonts w:ascii="Times New Roman" w:hAnsi="Times New Roman" w:cs="Times New Roman"/>
                <w:sz w:val="16"/>
                <w:szCs w:val="16"/>
              </w:rPr>
            </w:pPr>
          </w:p>
        </w:tc>
        <w:tc>
          <w:tcPr>
            <w:tcW w:w="0" w:type="auto"/>
          </w:tcPr>
          <w:p w14:paraId="6C56FDE3"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Blood pressure control DM</w:t>
            </w:r>
          </w:p>
        </w:tc>
        <w:tc>
          <w:tcPr>
            <w:tcW w:w="0" w:type="auto"/>
          </w:tcPr>
          <w:p w14:paraId="6056D072"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 xml:space="preserve">1.52 (1.12 to 2.07) </w:t>
            </w:r>
            <w:proofErr w:type="spellStart"/>
            <w:r w:rsidRPr="00521C57">
              <w:rPr>
                <w:rFonts w:ascii="Times New Roman" w:hAnsi="Times New Roman" w:cs="Times New Roman"/>
                <w:sz w:val="16"/>
                <w:szCs w:val="16"/>
              </w:rPr>
              <w:t>Pvalue</w:t>
            </w:r>
            <w:proofErr w:type="spellEnd"/>
            <w:r w:rsidRPr="00521C57">
              <w:rPr>
                <w:rFonts w:ascii="Times New Roman" w:hAnsi="Times New Roman" w:cs="Times New Roman"/>
                <w:sz w:val="16"/>
                <w:szCs w:val="16"/>
              </w:rPr>
              <w:t>=</w:t>
            </w:r>
            <w:proofErr w:type="gramStart"/>
            <w:r w:rsidRPr="00521C57">
              <w:rPr>
                <w:rFonts w:ascii="Times New Roman" w:hAnsi="Times New Roman" w:cs="Times New Roman"/>
                <w:sz w:val="16"/>
                <w:szCs w:val="16"/>
              </w:rPr>
              <w:t>.007</w:t>
            </w:r>
            <w:proofErr w:type="gramEnd"/>
          </w:p>
        </w:tc>
      </w:tr>
      <w:tr w:rsidR="00445643" w:rsidRPr="00521C57" w14:paraId="7413541D" w14:textId="77777777" w:rsidTr="00445643">
        <w:trPr>
          <w:trHeight w:val="757"/>
        </w:trPr>
        <w:tc>
          <w:tcPr>
            <w:tcW w:w="0" w:type="auto"/>
            <w:vMerge/>
          </w:tcPr>
          <w:p w14:paraId="3E105A99" w14:textId="77777777" w:rsidR="00445643" w:rsidRPr="00521C57" w:rsidRDefault="00445643" w:rsidP="00521C57">
            <w:pPr>
              <w:rPr>
                <w:rFonts w:ascii="Times New Roman" w:hAnsi="Times New Roman" w:cs="Times New Roman"/>
                <w:color w:val="231F20"/>
                <w:sz w:val="16"/>
                <w:szCs w:val="16"/>
              </w:rPr>
            </w:pPr>
          </w:p>
        </w:tc>
        <w:tc>
          <w:tcPr>
            <w:tcW w:w="0" w:type="auto"/>
            <w:vMerge/>
          </w:tcPr>
          <w:p w14:paraId="640BFC4C" w14:textId="77777777" w:rsidR="00445643" w:rsidRPr="00521C57" w:rsidRDefault="00445643" w:rsidP="00521C57">
            <w:pPr>
              <w:rPr>
                <w:rFonts w:ascii="Times New Roman" w:hAnsi="Times New Roman" w:cs="Times New Roman"/>
                <w:sz w:val="16"/>
                <w:szCs w:val="16"/>
              </w:rPr>
            </w:pPr>
          </w:p>
        </w:tc>
        <w:tc>
          <w:tcPr>
            <w:tcW w:w="0" w:type="auto"/>
          </w:tcPr>
          <w:p w14:paraId="3ADAD0DE"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Blood pressure control IVD or DM</w:t>
            </w:r>
          </w:p>
        </w:tc>
        <w:tc>
          <w:tcPr>
            <w:tcW w:w="0" w:type="auto"/>
          </w:tcPr>
          <w:p w14:paraId="778BA5A5"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 xml:space="preserve">1.37 (1.07 to 1.75) </w:t>
            </w:r>
            <w:proofErr w:type="spellStart"/>
            <w:r w:rsidRPr="00521C57">
              <w:rPr>
                <w:rFonts w:ascii="Times New Roman" w:hAnsi="Times New Roman" w:cs="Times New Roman"/>
                <w:sz w:val="16"/>
                <w:szCs w:val="16"/>
              </w:rPr>
              <w:t>Pvalue</w:t>
            </w:r>
            <w:proofErr w:type="spellEnd"/>
            <w:r w:rsidRPr="00521C57">
              <w:rPr>
                <w:rFonts w:ascii="Times New Roman" w:hAnsi="Times New Roman" w:cs="Times New Roman"/>
                <w:sz w:val="16"/>
                <w:szCs w:val="16"/>
              </w:rPr>
              <w:t>=</w:t>
            </w:r>
            <w:proofErr w:type="gramStart"/>
            <w:r w:rsidRPr="00521C57">
              <w:rPr>
                <w:rFonts w:ascii="Times New Roman" w:hAnsi="Times New Roman" w:cs="Times New Roman"/>
                <w:sz w:val="16"/>
                <w:szCs w:val="16"/>
              </w:rPr>
              <w:t>.01</w:t>
            </w:r>
            <w:proofErr w:type="gramEnd"/>
          </w:p>
        </w:tc>
      </w:tr>
      <w:tr w:rsidR="00445643" w:rsidRPr="00521C57" w14:paraId="50E1C426" w14:textId="77777777" w:rsidTr="00445643">
        <w:trPr>
          <w:trHeight w:val="757"/>
        </w:trPr>
        <w:tc>
          <w:tcPr>
            <w:tcW w:w="0" w:type="auto"/>
            <w:vMerge/>
          </w:tcPr>
          <w:p w14:paraId="248EC836" w14:textId="77777777" w:rsidR="00445643" w:rsidRPr="00521C57" w:rsidRDefault="00445643" w:rsidP="00521C57">
            <w:pPr>
              <w:rPr>
                <w:rFonts w:ascii="Times New Roman" w:hAnsi="Times New Roman" w:cs="Times New Roman"/>
                <w:color w:val="231F20"/>
                <w:sz w:val="16"/>
                <w:szCs w:val="16"/>
              </w:rPr>
            </w:pPr>
          </w:p>
        </w:tc>
        <w:tc>
          <w:tcPr>
            <w:tcW w:w="0" w:type="auto"/>
            <w:vMerge/>
          </w:tcPr>
          <w:p w14:paraId="2E5C56FC" w14:textId="77777777" w:rsidR="00445643" w:rsidRPr="00521C57" w:rsidRDefault="00445643" w:rsidP="00521C57">
            <w:pPr>
              <w:rPr>
                <w:rFonts w:ascii="Times New Roman" w:hAnsi="Times New Roman" w:cs="Times New Roman"/>
                <w:sz w:val="16"/>
                <w:szCs w:val="16"/>
              </w:rPr>
            </w:pPr>
          </w:p>
        </w:tc>
        <w:tc>
          <w:tcPr>
            <w:tcW w:w="0" w:type="auto"/>
          </w:tcPr>
          <w:p w14:paraId="2781BF4A"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Cholesterol control</w:t>
            </w:r>
          </w:p>
        </w:tc>
        <w:tc>
          <w:tcPr>
            <w:tcW w:w="0" w:type="auto"/>
          </w:tcPr>
          <w:p w14:paraId="37944722"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 xml:space="preserve">0.86 (0.67 to 1.09) </w:t>
            </w:r>
            <w:proofErr w:type="spellStart"/>
            <w:r w:rsidRPr="00521C57">
              <w:rPr>
                <w:rFonts w:ascii="Times New Roman" w:hAnsi="Times New Roman" w:cs="Times New Roman"/>
                <w:sz w:val="16"/>
                <w:szCs w:val="16"/>
              </w:rPr>
              <w:t>Pvalue</w:t>
            </w:r>
            <w:proofErr w:type="spellEnd"/>
            <w:r w:rsidRPr="00521C57">
              <w:rPr>
                <w:rFonts w:ascii="Times New Roman" w:hAnsi="Times New Roman" w:cs="Times New Roman"/>
                <w:sz w:val="16"/>
                <w:szCs w:val="16"/>
              </w:rPr>
              <w:t>=</w:t>
            </w:r>
            <w:proofErr w:type="gramStart"/>
            <w:r w:rsidRPr="00521C57">
              <w:rPr>
                <w:rFonts w:ascii="Times New Roman" w:hAnsi="Times New Roman" w:cs="Times New Roman"/>
                <w:sz w:val="16"/>
                <w:szCs w:val="16"/>
              </w:rPr>
              <w:t>.22</w:t>
            </w:r>
            <w:proofErr w:type="gramEnd"/>
          </w:p>
        </w:tc>
      </w:tr>
      <w:tr w:rsidR="00445643" w:rsidRPr="00521C57" w14:paraId="2210F1EC" w14:textId="77777777" w:rsidTr="00445643">
        <w:trPr>
          <w:trHeight w:val="757"/>
        </w:trPr>
        <w:tc>
          <w:tcPr>
            <w:tcW w:w="0" w:type="auto"/>
            <w:vMerge/>
          </w:tcPr>
          <w:p w14:paraId="002EC1BF" w14:textId="77777777" w:rsidR="00445643" w:rsidRPr="00521C57" w:rsidRDefault="00445643" w:rsidP="00521C57">
            <w:pPr>
              <w:rPr>
                <w:rFonts w:ascii="Times New Roman" w:hAnsi="Times New Roman" w:cs="Times New Roman"/>
                <w:color w:val="231F20"/>
                <w:sz w:val="16"/>
                <w:szCs w:val="16"/>
              </w:rPr>
            </w:pPr>
          </w:p>
        </w:tc>
        <w:tc>
          <w:tcPr>
            <w:tcW w:w="0" w:type="auto"/>
            <w:vMerge/>
          </w:tcPr>
          <w:p w14:paraId="24854926" w14:textId="77777777" w:rsidR="00445643" w:rsidRPr="00521C57" w:rsidRDefault="00445643" w:rsidP="00521C57">
            <w:pPr>
              <w:rPr>
                <w:rFonts w:ascii="Times New Roman" w:hAnsi="Times New Roman" w:cs="Times New Roman"/>
                <w:sz w:val="16"/>
                <w:szCs w:val="16"/>
              </w:rPr>
            </w:pPr>
          </w:p>
        </w:tc>
        <w:tc>
          <w:tcPr>
            <w:tcW w:w="0" w:type="auto"/>
          </w:tcPr>
          <w:p w14:paraId="2853FA9E"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Smoking cessation intervention</w:t>
            </w:r>
          </w:p>
        </w:tc>
        <w:tc>
          <w:tcPr>
            <w:tcW w:w="0" w:type="auto"/>
          </w:tcPr>
          <w:p w14:paraId="38C241A3"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 xml:space="preserve">1.30 (1.04 to 1.63) </w:t>
            </w:r>
            <w:proofErr w:type="spellStart"/>
            <w:r w:rsidRPr="00521C57">
              <w:rPr>
                <w:rFonts w:ascii="Times New Roman" w:hAnsi="Times New Roman" w:cs="Times New Roman"/>
                <w:sz w:val="16"/>
                <w:szCs w:val="16"/>
              </w:rPr>
              <w:t>Pvalue</w:t>
            </w:r>
            <w:proofErr w:type="spellEnd"/>
            <w:r w:rsidRPr="00521C57">
              <w:rPr>
                <w:rFonts w:ascii="Times New Roman" w:hAnsi="Times New Roman" w:cs="Times New Roman"/>
                <w:sz w:val="16"/>
                <w:szCs w:val="16"/>
              </w:rPr>
              <w:t>= .02</w:t>
            </w:r>
          </w:p>
        </w:tc>
      </w:tr>
      <w:tr w:rsidR="00445643" w:rsidRPr="00521C57" w14:paraId="4584D87D" w14:textId="77777777" w:rsidTr="00445643">
        <w:trPr>
          <w:trHeight w:val="708"/>
        </w:trPr>
        <w:tc>
          <w:tcPr>
            <w:tcW w:w="0" w:type="auto"/>
            <w:vMerge w:val="restart"/>
          </w:tcPr>
          <w:p w14:paraId="7F1DB356"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color w:val="231F20"/>
                <w:sz w:val="16"/>
                <w:szCs w:val="16"/>
              </w:rPr>
              <w:t xml:space="preserve">Bischoff et al, 2012 </w:t>
            </w:r>
          </w:p>
        </w:tc>
        <w:tc>
          <w:tcPr>
            <w:tcW w:w="0" w:type="auto"/>
            <w:vMerge w:val="restart"/>
          </w:tcPr>
          <w:p w14:paraId="3E43F786"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Before and after </w:t>
            </w:r>
          </w:p>
          <w:p w14:paraId="507BA2D9"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No control group </w:t>
            </w:r>
          </w:p>
          <w:p w14:paraId="32235080"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N=123 residents </w:t>
            </w:r>
          </w:p>
        </w:tc>
        <w:tc>
          <w:tcPr>
            <w:tcW w:w="0" w:type="auto"/>
          </w:tcPr>
          <w:p w14:paraId="0FD40709"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Completion of discharge summary </w:t>
            </w:r>
          </w:p>
        </w:tc>
        <w:tc>
          <w:tcPr>
            <w:tcW w:w="0" w:type="auto"/>
          </w:tcPr>
          <w:p w14:paraId="541E9127"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 xml:space="preserve">With implementation of the bundle, the average time from patient discharge to completion of the discharge summary fell from 3.5 to 0.61 days (p&lt;0.001). </w:t>
            </w:r>
          </w:p>
        </w:tc>
      </w:tr>
      <w:tr w:rsidR="00445643" w:rsidRPr="00521C57" w14:paraId="71F9FB48" w14:textId="77777777" w:rsidTr="00445643">
        <w:trPr>
          <w:trHeight w:val="706"/>
        </w:trPr>
        <w:tc>
          <w:tcPr>
            <w:tcW w:w="0" w:type="auto"/>
            <w:vMerge/>
          </w:tcPr>
          <w:p w14:paraId="1472022A" w14:textId="77777777" w:rsidR="00445643" w:rsidRPr="00521C57" w:rsidRDefault="00445643" w:rsidP="00521C57">
            <w:pPr>
              <w:rPr>
                <w:rFonts w:ascii="Times New Roman" w:hAnsi="Times New Roman" w:cs="Times New Roman"/>
                <w:color w:val="231F20"/>
                <w:sz w:val="16"/>
                <w:szCs w:val="16"/>
              </w:rPr>
            </w:pPr>
          </w:p>
        </w:tc>
        <w:tc>
          <w:tcPr>
            <w:tcW w:w="0" w:type="auto"/>
            <w:vMerge/>
          </w:tcPr>
          <w:p w14:paraId="65F3B140" w14:textId="77777777" w:rsidR="00445643" w:rsidRPr="00521C57" w:rsidRDefault="00445643" w:rsidP="00521C57">
            <w:pPr>
              <w:rPr>
                <w:rFonts w:ascii="Times New Roman" w:hAnsi="Times New Roman" w:cs="Times New Roman"/>
                <w:sz w:val="16"/>
                <w:szCs w:val="16"/>
              </w:rPr>
            </w:pPr>
          </w:p>
        </w:tc>
        <w:tc>
          <w:tcPr>
            <w:tcW w:w="0" w:type="auto"/>
          </w:tcPr>
          <w:p w14:paraId="50E3E2CE"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Percentage of summaries completed on day of discharge </w:t>
            </w:r>
          </w:p>
        </w:tc>
        <w:tc>
          <w:tcPr>
            <w:tcW w:w="0" w:type="auto"/>
          </w:tcPr>
          <w:p w14:paraId="5180CAA8"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 xml:space="preserve">The percentage of summaries completed on the day of discharge rose from 38% to 83% (p&lt;0.001) </w:t>
            </w:r>
          </w:p>
        </w:tc>
      </w:tr>
      <w:tr w:rsidR="00445643" w:rsidRPr="00521C57" w14:paraId="1B7D4EC0" w14:textId="77777777" w:rsidTr="00445643">
        <w:trPr>
          <w:trHeight w:val="706"/>
        </w:trPr>
        <w:tc>
          <w:tcPr>
            <w:tcW w:w="0" w:type="auto"/>
            <w:vMerge/>
          </w:tcPr>
          <w:p w14:paraId="1E29E475" w14:textId="77777777" w:rsidR="00445643" w:rsidRPr="00521C57" w:rsidRDefault="00445643" w:rsidP="00521C57">
            <w:pPr>
              <w:rPr>
                <w:rFonts w:ascii="Times New Roman" w:hAnsi="Times New Roman" w:cs="Times New Roman"/>
                <w:color w:val="231F20"/>
                <w:sz w:val="16"/>
                <w:szCs w:val="16"/>
              </w:rPr>
            </w:pPr>
          </w:p>
        </w:tc>
        <w:tc>
          <w:tcPr>
            <w:tcW w:w="0" w:type="auto"/>
            <w:vMerge/>
          </w:tcPr>
          <w:p w14:paraId="0E6C7448" w14:textId="77777777" w:rsidR="00445643" w:rsidRPr="00521C57" w:rsidRDefault="00445643" w:rsidP="00521C57">
            <w:pPr>
              <w:rPr>
                <w:rFonts w:ascii="Times New Roman" w:hAnsi="Times New Roman" w:cs="Times New Roman"/>
                <w:sz w:val="16"/>
                <w:szCs w:val="16"/>
              </w:rPr>
            </w:pPr>
          </w:p>
        </w:tc>
        <w:tc>
          <w:tcPr>
            <w:tcW w:w="0" w:type="auto"/>
          </w:tcPr>
          <w:p w14:paraId="71B5B722"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The percentage of summaries that included all recommended elements</w:t>
            </w:r>
          </w:p>
        </w:tc>
        <w:tc>
          <w:tcPr>
            <w:tcW w:w="0" w:type="auto"/>
          </w:tcPr>
          <w:p w14:paraId="633F9068"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The percentage of summaries that included all recommended elements increased from 5% to 88% (p&lt;0.001).</w:t>
            </w:r>
          </w:p>
        </w:tc>
      </w:tr>
      <w:tr w:rsidR="00445643" w:rsidRPr="00521C57" w14:paraId="5AD59E4B" w14:textId="77777777" w:rsidTr="00445643">
        <w:trPr>
          <w:trHeight w:val="1330"/>
        </w:trPr>
        <w:tc>
          <w:tcPr>
            <w:tcW w:w="0" w:type="auto"/>
            <w:vMerge w:val="restart"/>
          </w:tcPr>
          <w:p w14:paraId="3142E269"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color w:val="231F20"/>
                <w:sz w:val="16"/>
                <w:szCs w:val="16"/>
              </w:rPr>
              <w:lastRenderedPageBreak/>
              <w:t>Boland et al., 2010</w:t>
            </w:r>
          </w:p>
        </w:tc>
        <w:tc>
          <w:tcPr>
            <w:tcW w:w="0" w:type="auto"/>
            <w:vMerge w:val="restart"/>
          </w:tcPr>
          <w:p w14:paraId="573401C9"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Before and </w:t>
            </w:r>
            <w:proofErr w:type="gramStart"/>
            <w:r w:rsidRPr="00521C57">
              <w:rPr>
                <w:rFonts w:ascii="Times New Roman" w:hAnsi="Times New Roman" w:cs="Times New Roman"/>
                <w:sz w:val="16"/>
                <w:szCs w:val="16"/>
              </w:rPr>
              <w:t>after  no</w:t>
            </w:r>
            <w:proofErr w:type="gramEnd"/>
            <w:r w:rsidRPr="00521C57">
              <w:rPr>
                <w:rFonts w:ascii="Times New Roman" w:hAnsi="Times New Roman" w:cs="Times New Roman"/>
                <w:sz w:val="16"/>
                <w:szCs w:val="16"/>
              </w:rPr>
              <w:t xml:space="preserve"> control group </w:t>
            </w:r>
          </w:p>
          <w:p w14:paraId="01356659"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N=81 radiologist</w:t>
            </w:r>
          </w:p>
        </w:tc>
        <w:tc>
          <w:tcPr>
            <w:tcW w:w="0" w:type="auto"/>
            <w:vMerge w:val="restart"/>
          </w:tcPr>
          <w:p w14:paraId="78A40E24"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Radiologist report turnaround time</w:t>
            </w:r>
          </w:p>
        </w:tc>
        <w:tc>
          <w:tcPr>
            <w:tcW w:w="0" w:type="auto"/>
          </w:tcPr>
          <w:p w14:paraId="48BF628E"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 xml:space="preserve">The mean C–F times for all radiologists significantly decreased from the baseline (42.7 hours) to the immediate period (31.6 hours) to the post period (16.3 hours) (p &lt; 0.0001). </w:t>
            </w:r>
          </w:p>
        </w:tc>
      </w:tr>
      <w:tr w:rsidR="00445643" w:rsidRPr="00521C57" w14:paraId="3BFECF47" w14:textId="77777777" w:rsidTr="00445643">
        <w:trPr>
          <w:trHeight w:val="1330"/>
        </w:trPr>
        <w:tc>
          <w:tcPr>
            <w:tcW w:w="0" w:type="auto"/>
            <w:vMerge/>
          </w:tcPr>
          <w:p w14:paraId="50269BE1" w14:textId="77777777" w:rsidR="00445643" w:rsidRPr="00521C57" w:rsidRDefault="00445643" w:rsidP="00521C57">
            <w:pPr>
              <w:rPr>
                <w:rFonts w:ascii="Times New Roman" w:hAnsi="Times New Roman" w:cs="Times New Roman"/>
                <w:color w:val="231F20"/>
                <w:sz w:val="16"/>
                <w:szCs w:val="16"/>
              </w:rPr>
            </w:pPr>
          </w:p>
        </w:tc>
        <w:tc>
          <w:tcPr>
            <w:tcW w:w="0" w:type="auto"/>
            <w:vMerge/>
          </w:tcPr>
          <w:p w14:paraId="2BFE34CB" w14:textId="77777777" w:rsidR="00445643" w:rsidRPr="00521C57" w:rsidRDefault="00445643" w:rsidP="00521C57">
            <w:pPr>
              <w:rPr>
                <w:rFonts w:ascii="Times New Roman" w:hAnsi="Times New Roman" w:cs="Times New Roman"/>
                <w:sz w:val="16"/>
                <w:szCs w:val="16"/>
              </w:rPr>
            </w:pPr>
          </w:p>
        </w:tc>
        <w:tc>
          <w:tcPr>
            <w:tcW w:w="0" w:type="auto"/>
            <w:vMerge/>
          </w:tcPr>
          <w:p w14:paraId="523C08EA" w14:textId="77777777" w:rsidR="00445643" w:rsidRPr="00521C57" w:rsidRDefault="00445643" w:rsidP="00521C57">
            <w:pPr>
              <w:rPr>
                <w:rFonts w:ascii="Times New Roman" w:hAnsi="Times New Roman" w:cs="Times New Roman"/>
                <w:sz w:val="16"/>
                <w:szCs w:val="16"/>
              </w:rPr>
            </w:pPr>
          </w:p>
        </w:tc>
        <w:tc>
          <w:tcPr>
            <w:tcW w:w="0" w:type="auto"/>
          </w:tcPr>
          <w:p w14:paraId="642EE98C"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Similarly the mean C–P time also declined for all three periods from 20.0 hours at baseline to 19.0 hours at the immediate period to 11.9 hours during the post period (p &lt; 0.0001). </w:t>
            </w:r>
          </w:p>
        </w:tc>
      </w:tr>
      <w:tr w:rsidR="00445643" w:rsidRPr="00521C57" w14:paraId="105C01C0" w14:textId="77777777" w:rsidTr="00445643">
        <w:tc>
          <w:tcPr>
            <w:tcW w:w="0" w:type="auto"/>
          </w:tcPr>
          <w:p w14:paraId="3962A9AA"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color w:val="231F20"/>
                <w:sz w:val="16"/>
                <w:szCs w:val="16"/>
              </w:rPr>
              <w:t>Kruse et al., 2013</w:t>
            </w:r>
          </w:p>
        </w:tc>
        <w:tc>
          <w:tcPr>
            <w:tcW w:w="0" w:type="auto"/>
          </w:tcPr>
          <w:p w14:paraId="045044B8"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Before and after with control group</w:t>
            </w:r>
          </w:p>
        </w:tc>
        <w:tc>
          <w:tcPr>
            <w:tcW w:w="0" w:type="auto"/>
          </w:tcPr>
          <w:p w14:paraId="1668EE8F"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Smoking status documentation</w:t>
            </w:r>
          </w:p>
        </w:tc>
        <w:tc>
          <w:tcPr>
            <w:tcW w:w="0" w:type="auto"/>
          </w:tcPr>
          <w:p w14:paraId="5294A1C4"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Documentation increased from 48% of 207,471 patients before P4P to 71% of 227,574 patients after P4P. Improvement occurred both among P4P-eligible patients, 56% to 83%</w:t>
            </w:r>
          </w:p>
          <w:p w14:paraId="2B0EB06D"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 xml:space="preserve">(AOR, 3.6; 95% CI, 2.9 to 4.5) and the comparable subset of non-P4P-eligible patients, 56% to 80% (AOR, 3.0; 95% CI, 2.3 to 3.9). </w:t>
            </w:r>
          </w:p>
          <w:p w14:paraId="6D92FF5D" w14:textId="77777777" w:rsidR="00445643" w:rsidRPr="00521C57" w:rsidRDefault="00445643"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The difference in improvement between groups was significant (AOR, 1.3; 95% CI, 1.1 to 1.4, p=0.009).</w:t>
            </w:r>
          </w:p>
        </w:tc>
      </w:tr>
      <w:tr w:rsidR="00445643" w:rsidRPr="00521C57" w14:paraId="529EC6FD" w14:textId="77777777" w:rsidTr="00D76F06">
        <w:trPr>
          <w:trHeight w:val="83"/>
        </w:trPr>
        <w:tc>
          <w:tcPr>
            <w:tcW w:w="0" w:type="auto"/>
          </w:tcPr>
          <w:p w14:paraId="34BBCAFD"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color w:val="231F20"/>
                <w:sz w:val="16"/>
                <w:szCs w:val="16"/>
              </w:rPr>
              <w:t>Peabody et al., 2011</w:t>
            </w:r>
          </w:p>
        </w:tc>
        <w:tc>
          <w:tcPr>
            <w:tcW w:w="0" w:type="auto"/>
          </w:tcPr>
          <w:p w14:paraId="51F5196E"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Controlled trial</w:t>
            </w:r>
          </w:p>
          <w:p w14:paraId="42DD6734"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N = 10 for both populations</w:t>
            </w:r>
          </w:p>
        </w:tc>
        <w:tc>
          <w:tcPr>
            <w:tcW w:w="0" w:type="auto"/>
          </w:tcPr>
          <w:p w14:paraId="42CD125A" w14:textId="77777777" w:rsidR="00445643" w:rsidRPr="00521C57" w:rsidRDefault="00445643" w:rsidP="00521C57">
            <w:pPr>
              <w:rPr>
                <w:rFonts w:ascii="Times New Roman" w:hAnsi="Times New Roman" w:cs="Times New Roman"/>
                <w:sz w:val="16"/>
                <w:szCs w:val="16"/>
              </w:rPr>
            </w:pPr>
            <w:r w:rsidRPr="00521C57">
              <w:rPr>
                <w:rFonts w:ascii="Times New Roman" w:hAnsi="Times New Roman" w:cs="Times New Roman"/>
                <w:sz w:val="16"/>
                <w:szCs w:val="16"/>
              </w:rPr>
              <w:t xml:space="preserve">Composite scores of about 4 process measures </w:t>
            </w:r>
          </w:p>
        </w:tc>
        <w:tc>
          <w:tcPr>
            <w:tcW w:w="0" w:type="auto"/>
          </w:tcPr>
          <w:p w14:paraId="5045E614" w14:textId="77777777" w:rsidR="00445643" w:rsidRPr="00521C57" w:rsidRDefault="00445643" w:rsidP="00521C57">
            <w:pPr>
              <w:autoSpaceDE w:val="0"/>
              <w:autoSpaceDN w:val="0"/>
              <w:adjustRightInd w:val="0"/>
              <w:rPr>
                <w:rFonts w:ascii="Times New Roman" w:hAnsi="Times New Roman" w:cs="Times New Roman"/>
                <w:sz w:val="16"/>
                <w:szCs w:val="16"/>
              </w:rPr>
            </w:pPr>
            <w:proofErr w:type="gramStart"/>
            <w:r w:rsidRPr="00521C57">
              <w:rPr>
                <w:rFonts w:ascii="Times New Roman" w:hAnsi="Times New Roman" w:cs="Times New Roman"/>
                <w:sz w:val="16"/>
                <w:szCs w:val="16"/>
              </w:rPr>
              <w:t>at</w:t>
            </w:r>
            <w:proofErr w:type="gramEnd"/>
            <w:r w:rsidRPr="00521C57">
              <w:rPr>
                <w:rFonts w:ascii="Times New Roman" w:hAnsi="Times New Roman" w:cs="Times New Roman"/>
                <w:sz w:val="16"/>
                <w:szCs w:val="16"/>
              </w:rPr>
              <w:t xml:space="preserve"> thirty-six months after the intervention, bonus sites were 9.7 percentage points higher than baseline (p &lt; 0:001).</w:t>
            </w:r>
          </w:p>
          <w:p w14:paraId="0708995A" w14:textId="77777777" w:rsidR="00445643" w:rsidRPr="00521C57" w:rsidRDefault="00445643" w:rsidP="00521C57">
            <w:pPr>
              <w:rPr>
                <w:rFonts w:ascii="Times New Roman" w:hAnsi="Times New Roman" w:cs="Times New Roman"/>
                <w:sz w:val="16"/>
                <w:szCs w:val="16"/>
              </w:rPr>
            </w:pPr>
          </w:p>
        </w:tc>
      </w:tr>
    </w:tbl>
    <w:p w14:paraId="1D8EC86D" w14:textId="77777777" w:rsidR="00200236" w:rsidRPr="00521C57" w:rsidRDefault="00200236" w:rsidP="00521C57">
      <w:pPr>
        <w:rPr>
          <w:rFonts w:ascii="Times New Roman" w:eastAsia="Calibri" w:hAnsi="Times New Roman" w:cs="Times New Roman"/>
          <w:sz w:val="16"/>
          <w:szCs w:val="16"/>
          <w:lang w:val="en-GB"/>
        </w:rPr>
        <w:sectPr w:rsidR="00200236" w:rsidRPr="00521C57" w:rsidSect="00200236">
          <w:pgSz w:w="16838" w:h="11906" w:orient="landscape"/>
          <w:pgMar w:top="1134" w:right="1134" w:bottom="1134" w:left="1134" w:header="709" w:footer="709" w:gutter="0"/>
          <w:cols w:space="708"/>
          <w:docGrid w:linePitch="360"/>
        </w:sectPr>
      </w:pPr>
    </w:p>
    <w:p w14:paraId="608230A0" w14:textId="77777777" w:rsidR="0037423C" w:rsidRDefault="0037423C" w:rsidP="0037423C">
      <w:pPr>
        <w:rPr>
          <w:rFonts w:ascii="Times New Roman" w:eastAsia="Calibri" w:hAnsi="Times New Roman" w:cs="Times New Roman"/>
          <w:b/>
          <w:sz w:val="20"/>
          <w:szCs w:val="16"/>
          <w:lang w:eastAsia="en-GB"/>
        </w:rPr>
      </w:pPr>
    </w:p>
    <w:p w14:paraId="7D904263" w14:textId="644AB7FA" w:rsidR="0037423C" w:rsidRPr="00521C57" w:rsidRDefault="00083BC2" w:rsidP="0037423C">
      <w:pPr>
        <w:rPr>
          <w:rFonts w:ascii="Times New Roman" w:hAnsi="Times New Roman" w:cs="Times New Roman"/>
          <w:b/>
          <w:sz w:val="20"/>
          <w:szCs w:val="16"/>
        </w:rPr>
      </w:pPr>
      <w:r>
        <w:rPr>
          <w:rFonts w:ascii="Times New Roman" w:eastAsia="Calibri" w:hAnsi="Times New Roman" w:cs="Times New Roman"/>
          <w:b/>
          <w:sz w:val="20"/>
          <w:szCs w:val="16"/>
          <w:lang w:eastAsia="en-GB"/>
        </w:rPr>
        <w:t>Supplementary file S7</w:t>
      </w:r>
      <w:r w:rsidR="0037423C" w:rsidRPr="00521C57">
        <w:rPr>
          <w:rFonts w:ascii="Times New Roman" w:eastAsia="Calibri" w:hAnsi="Times New Roman" w:cs="Times New Roman"/>
          <w:b/>
          <w:sz w:val="20"/>
          <w:szCs w:val="16"/>
          <w:lang w:eastAsia="en-GB"/>
        </w:rPr>
        <w:t xml:space="preserve"> </w:t>
      </w:r>
      <w:r w:rsidR="0037423C" w:rsidRPr="00521C57">
        <w:rPr>
          <w:rFonts w:ascii="Times New Roman" w:hAnsi="Times New Roman" w:cs="Times New Roman"/>
          <w:b/>
          <w:sz w:val="20"/>
          <w:szCs w:val="16"/>
        </w:rPr>
        <w:t>P4P Typology tool (Ogundeji, 2015)</w:t>
      </w:r>
    </w:p>
    <w:tbl>
      <w:tblPr>
        <w:tblStyle w:val="TableGrid28"/>
        <w:tblW w:w="5000" w:type="pct"/>
        <w:tblLook w:val="04A0" w:firstRow="1" w:lastRow="0" w:firstColumn="1" w:lastColumn="0" w:noHBand="0" w:noVBand="1"/>
      </w:tblPr>
      <w:tblGrid>
        <w:gridCol w:w="2341"/>
        <w:gridCol w:w="343"/>
        <w:gridCol w:w="7170"/>
      </w:tblGrid>
      <w:tr w:rsidR="0037423C" w:rsidRPr="00521C57" w14:paraId="6AC9952D" w14:textId="77777777" w:rsidTr="00E966E1">
        <w:tc>
          <w:tcPr>
            <w:tcW w:w="5000" w:type="pct"/>
            <w:gridSpan w:val="3"/>
          </w:tcPr>
          <w:p w14:paraId="224FCF1F" w14:textId="77777777" w:rsidR="0037423C" w:rsidRPr="00521C57" w:rsidRDefault="0037423C" w:rsidP="00E966E1">
            <w:pPr>
              <w:rPr>
                <w:rFonts w:eastAsia="Cambria"/>
                <w:b/>
                <w:sz w:val="16"/>
                <w:szCs w:val="16"/>
              </w:rPr>
            </w:pPr>
            <w:r w:rsidRPr="00521C57">
              <w:rPr>
                <w:rFonts w:eastAsia="Cambria"/>
                <w:b/>
                <w:sz w:val="16"/>
                <w:szCs w:val="16"/>
              </w:rPr>
              <w:t>Who received the incentive (Did Individuals or Groups receive the incentive)?</w:t>
            </w:r>
          </w:p>
        </w:tc>
      </w:tr>
      <w:tr w:rsidR="0037423C" w:rsidRPr="00521C57" w14:paraId="37626F7E" w14:textId="77777777" w:rsidTr="00E966E1">
        <w:tc>
          <w:tcPr>
            <w:tcW w:w="1188" w:type="pct"/>
          </w:tcPr>
          <w:p w14:paraId="526CD309" w14:textId="77777777" w:rsidR="0037423C" w:rsidRPr="00521C57" w:rsidRDefault="0037423C" w:rsidP="00E966E1">
            <w:pPr>
              <w:rPr>
                <w:rFonts w:eastAsia="Cambria"/>
                <w:sz w:val="16"/>
                <w:szCs w:val="16"/>
              </w:rPr>
            </w:pPr>
            <w:r w:rsidRPr="00521C57">
              <w:rPr>
                <w:rFonts w:eastAsia="Cambria"/>
                <w:sz w:val="16"/>
                <w:szCs w:val="16"/>
              </w:rPr>
              <w:t xml:space="preserve">Criteria for judging </w:t>
            </w:r>
            <w:r w:rsidRPr="00521C57">
              <w:rPr>
                <w:rFonts w:eastAsia="Cambria"/>
                <w:b/>
                <w:sz w:val="16"/>
                <w:szCs w:val="16"/>
              </w:rPr>
              <w:t>Individuals</w:t>
            </w:r>
          </w:p>
        </w:tc>
        <w:tc>
          <w:tcPr>
            <w:tcW w:w="3812" w:type="pct"/>
            <w:gridSpan w:val="2"/>
          </w:tcPr>
          <w:p w14:paraId="33E8EB7E" w14:textId="77777777" w:rsidR="0037423C" w:rsidRPr="00521C57" w:rsidRDefault="0037423C" w:rsidP="00E966E1">
            <w:pPr>
              <w:numPr>
                <w:ilvl w:val="0"/>
                <w:numId w:val="14"/>
              </w:numPr>
              <w:contextualSpacing/>
              <w:rPr>
                <w:rFonts w:eastAsia="Cambria"/>
                <w:sz w:val="16"/>
                <w:szCs w:val="16"/>
              </w:rPr>
            </w:pPr>
            <w:r w:rsidRPr="00521C57">
              <w:rPr>
                <w:rFonts w:eastAsia="Cambria"/>
                <w:sz w:val="16"/>
                <w:szCs w:val="16"/>
              </w:rPr>
              <w:t>If the incentives are paid directly to individual health workers/clinicians/doctors only</w:t>
            </w:r>
          </w:p>
          <w:p w14:paraId="099F17D8" w14:textId="77777777" w:rsidR="0037423C" w:rsidRPr="00521C57" w:rsidRDefault="0037423C" w:rsidP="00E966E1">
            <w:pPr>
              <w:numPr>
                <w:ilvl w:val="0"/>
                <w:numId w:val="14"/>
              </w:numPr>
              <w:autoSpaceDE w:val="0"/>
              <w:autoSpaceDN w:val="0"/>
              <w:adjustRightInd w:val="0"/>
              <w:contextualSpacing/>
              <w:rPr>
                <w:rFonts w:eastAsia="Cambria"/>
                <w:sz w:val="16"/>
                <w:szCs w:val="16"/>
              </w:rPr>
            </w:pPr>
            <w:r w:rsidRPr="00521C57">
              <w:rPr>
                <w:rFonts w:eastAsia="Cambria"/>
                <w:sz w:val="16"/>
                <w:szCs w:val="16"/>
              </w:rPr>
              <w:t>If individual health worker/clinician/doctor’s income is supplemented as a result of the incentive (e.g. reflected in the rise of personal income) only</w:t>
            </w:r>
          </w:p>
        </w:tc>
      </w:tr>
      <w:tr w:rsidR="0037423C" w:rsidRPr="00521C57" w14:paraId="63F0622C" w14:textId="77777777" w:rsidTr="00E966E1">
        <w:tc>
          <w:tcPr>
            <w:tcW w:w="1188" w:type="pct"/>
          </w:tcPr>
          <w:p w14:paraId="565C0D30" w14:textId="77777777" w:rsidR="0037423C" w:rsidRPr="00521C57" w:rsidRDefault="0037423C" w:rsidP="00E966E1">
            <w:pPr>
              <w:rPr>
                <w:rFonts w:eastAsia="Cambria"/>
                <w:sz w:val="16"/>
                <w:szCs w:val="16"/>
              </w:rPr>
            </w:pPr>
            <w:r w:rsidRPr="00521C57">
              <w:rPr>
                <w:rFonts w:eastAsia="Cambria"/>
                <w:sz w:val="16"/>
                <w:szCs w:val="16"/>
              </w:rPr>
              <w:t xml:space="preserve">Criteria for judging </w:t>
            </w:r>
            <w:r w:rsidRPr="00521C57">
              <w:rPr>
                <w:rFonts w:eastAsia="Cambria"/>
                <w:b/>
                <w:sz w:val="16"/>
                <w:szCs w:val="16"/>
              </w:rPr>
              <w:t>Groups (including schemes where individuals and groups are paid bonuses)</w:t>
            </w:r>
          </w:p>
        </w:tc>
        <w:tc>
          <w:tcPr>
            <w:tcW w:w="3812" w:type="pct"/>
            <w:gridSpan w:val="2"/>
          </w:tcPr>
          <w:p w14:paraId="2472D12B" w14:textId="77777777" w:rsidR="0037423C" w:rsidRPr="00521C57" w:rsidRDefault="0037423C" w:rsidP="00E966E1">
            <w:pPr>
              <w:rPr>
                <w:rFonts w:eastAsia="Cambria"/>
                <w:sz w:val="16"/>
                <w:szCs w:val="16"/>
              </w:rPr>
            </w:pPr>
            <w:r w:rsidRPr="00521C57">
              <w:rPr>
                <w:rFonts w:eastAsia="Cambria"/>
                <w:sz w:val="16"/>
                <w:szCs w:val="16"/>
              </w:rPr>
              <w:t xml:space="preserve">If the incentive is paid to a group or an organization in which individual clinicians may or may not benefit from the incentive directly </w:t>
            </w:r>
          </w:p>
          <w:p w14:paraId="63CF1338" w14:textId="77777777" w:rsidR="0037423C" w:rsidRPr="00521C57" w:rsidRDefault="0037423C" w:rsidP="00E966E1">
            <w:pPr>
              <w:rPr>
                <w:rFonts w:eastAsia="Cambria"/>
                <w:sz w:val="16"/>
                <w:szCs w:val="16"/>
              </w:rPr>
            </w:pPr>
            <w:r w:rsidRPr="00521C57">
              <w:rPr>
                <w:rFonts w:eastAsia="Cambria"/>
                <w:sz w:val="16"/>
                <w:szCs w:val="16"/>
              </w:rPr>
              <w:t xml:space="preserve">Groups include any of the following </w:t>
            </w:r>
          </w:p>
          <w:p w14:paraId="1A2138D1" w14:textId="77777777" w:rsidR="0037423C" w:rsidRPr="00521C57" w:rsidRDefault="0037423C" w:rsidP="00E966E1">
            <w:pPr>
              <w:numPr>
                <w:ilvl w:val="0"/>
                <w:numId w:val="15"/>
              </w:numPr>
              <w:contextualSpacing/>
              <w:rPr>
                <w:rFonts w:eastAsia="Cambria"/>
                <w:sz w:val="16"/>
                <w:szCs w:val="16"/>
              </w:rPr>
            </w:pPr>
            <w:r w:rsidRPr="00521C57">
              <w:rPr>
                <w:rFonts w:eastAsia="Cambria"/>
                <w:sz w:val="16"/>
                <w:szCs w:val="16"/>
              </w:rPr>
              <w:t xml:space="preserve">Hospital </w:t>
            </w:r>
          </w:p>
          <w:p w14:paraId="078D6BDE" w14:textId="77777777" w:rsidR="0037423C" w:rsidRPr="00521C57" w:rsidRDefault="0037423C" w:rsidP="00E966E1">
            <w:pPr>
              <w:numPr>
                <w:ilvl w:val="0"/>
                <w:numId w:val="15"/>
              </w:numPr>
              <w:contextualSpacing/>
              <w:rPr>
                <w:rFonts w:eastAsia="Cambria"/>
                <w:sz w:val="16"/>
                <w:szCs w:val="16"/>
              </w:rPr>
            </w:pPr>
            <w:r w:rsidRPr="00521C57">
              <w:rPr>
                <w:rFonts w:eastAsia="Cambria"/>
                <w:sz w:val="16"/>
                <w:szCs w:val="16"/>
              </w:rPr>
              <w:t>Clinical team</w:t>
            </w:r>
          </w:p>
          <w:p w14:paraId="576FD121" w14:textId="77777777" w:rsidR="0037423C" w:rsidRPr="00521C57" w:rsidRDefault="0037423C" w:rsidP="00E966E1">
            <w:pPr>
              <w:numPr>
                <w:ilvl w:val="0"/>
                <w:numId w:val="15"/>
              </w:numPr>
              <w:contextualSpacing/>
              <w:rPr>
                <w:rFonts w:eastAsia="Cambria"/>
                <w:sz w:val="16"/>
                <w:szCs w:val="16"/>
              </w:rPr>
            </w:pPr>
            <w:r w:rsidRPr="00521C57">
              <w:rPr>
                <w:rFonts w:eastAsia="Cambria"/>
                <w:sz w:val="16"/>
                <w:szCs w:val="16"/>
              </w:rPr>
              <w:t>General physician (GP) practice</w:t>
            </w:r>
          </w:p>
          <w:p w14:paraId="77B6C2A4" w14:textId="77777777" w:rsidR="0037423C" w:rsidRPr="00521C57" w:rsidRDefault="0037423C" w:rsidP="00E966E1">
            <w:pPr>
              <w:numPr>
                <w:ilvl w:val="0"/>
                <w:numId w:val="15"/>
              </w:numPr>
              <w:contextualSpacing/>
              <w:rPr>
                <w:rFonts w:eastAsia="Cambria"/>
                <w:sz w:val="16"/>
                <w:szCs w:val="16"/>
              </w:rPr>
            </w:pPr>
            <w:r w:rsidRPr="00521C57">
              <w:rPr>
                <w:rFonts w:eastAsia="Cambria"/>
                <w:sz w:val="16"/>
                <w:szCs w:val="16"/>
              </w:rPr>
              <w:t>NGO</w:t>
            </w:r>
          </w:p>
          <w:p w14:paraId="3955FDBF" w14:textId="77777777" w:rsidR="0037423C" w:rsidRPr="00521C57" w:rsidRDefault="0037423C" w:rsidP="00E966E1">
            <w:pPr>
              <w:numPr>
                <w:ilvl w:val="0"/>
                <w:numId w:val="15"/>
              </w:numPr>
              <w:contextualSpacing/>
              <w:rPr>
                <w:rFonts w:eastAsia="Cambria"/>
                <w:sz w:val="16"/>
                <w:szCs w:val="16"/>
              </w:rPr>
            </w:pPr>
            <w:r w:rsidRPr="00521C57">
              <w:rPr>
                <w:rFonts w:eastAsia="Cambria"/>
                <w:sz w:val="16"/>
                <w:szCs w:val="16"/>
              </w:rPr>
              <w:t xml:space="preserve">Levels of government </w:t>
            </w:r>
          </w:p>
          <w:p w14:paraId="32F45F14" w14:textId="77777777" w:rsidR="0037423C" w:rsidRPr="00521C57" w:rsidRDefault="0037423C" w:rsidP="00E966E1">
            <w:pPr>
              <w:numPr>
                <w:ilvl w:val="0"/>
                <w:numId w:val="15"/>
              </w:numPr>
              <w:contextualSpacing/>
              <w:rPr>
                <w:rFonts w:eastAsia="Cambria"/>
                <w:sz w:val="16"/>
                <w:szCs w:val="16"/>
              </w:rPr>
            </w:pPr>
            <w:r w:rsidRPr="00521C57">
              <w:rPr>
                <w:rFonts w:eastAsia="Cambria"/>
                <w:sz w:val="16"/>
                <w:szCs w:val="16"/>
              </w:rPr>
              <w:t>Faith based organizations</w:t>
            </w:r>
          </w:p>
        </w:tc>
      </w:tr>
      <w:tr w:rsidR="0037423C" w:rsidRPr="00521C57" w14:paraId="64F94E37" w14:textId="77777777" w:rsidTr="00E966E1">
        <w:tc>
          <w:tcPr>
            <w:tcW w:w="5000" w:type="pct"/>
            <w:gridSpan w:val="3"/>
          </w:tcPr>
          <w:p w14:paraId="17F31F02" w14:textId="77777777" w:rsidR="0037423C" w:rsidRPr="00521C57" w:rsidRDefault="0037423C" w:rsidP="00E966E1">
            <w:pPr>
              <w:rPr>
                <w:rFonts w:eastAsia="Calibri"/>
                <w:b/>
                <w:sz w:val="16"/>
                <w:szCs w:val="16"/>
              </w:rPr>
            </w:pPr>
            <w:r w:rsidRPr="00521C57">
              <w:rPr>
                <w:rFonts w:eastAsia="Calibri"/>
                <w:b/>
                <w:sz w:val="16"/>
                <w:szCs w:val="16"/>
              </w:rPr>
              <w:t>Type of incentive (Was the incentive in the form of Fines or Bonuses)?</w:t>
            </w:r>
          </w:p>
        </w:tc>
      </w:tr>
      <w:tr w:rsidR="0037423C" w:rsidRPr="00521C57" w14:paraId="08B9C366" w14:textId="77777777" w:rsidTr="00E966E1">
        <w:tc>
          <w:tcPr>
            <w:tcW w:w="1362" w:type="pct"/>
            <w:gridSpan w:val="2"/>
          </w:tcPr>
          <w:p w14:paraId="4B3A808D" w14:textId="77777777" w:rsidR="0037423C" w:rsidRPr="00521C57" w:rsidRDefault="0037423C" w:rsidP="00E966E1">
            <w:pPr>
              <w:rPr>
                <w:rFonts w:eastAsia="Calibri"/>
                <w:b/>
                <w:sz w:val="16"/>
                <w:szCs w:val="16"/>
              </w:rPr>
            </w:pPr>
            <w:r w:rsidRPr="00521C57">
              <w:rPr>
                <w:rFonts w:eastAsia="Calibri"/>
                <w:sz w:val="16"/>
                <w:szCs w:val="16"/>
              </w:rPr>
              <w:t xml:space="preserve">Criteria for judging </w:t>
            </w:r>
            <w:r w:rsidRPr="00521C57">
              <w:rPr>
                <w:rFonts w:eastAsia="Calibri"/>
                <w:b/>
                <w:sz w:val="16"/>
                <w:szCs w:val="16"/>
              </w:rPr>
              <w:t>Fines</w:t>
            </w:r>
          </w:p>
        </w:tc>
        <w:tc>
          <w:tcPr>
            <w:tcW w:w="3638" w:type="pct"/>
          </w:tcPr>
          <w:p w14:paraId="1E6282A2" w14:textId="77777777" w:rsidR="0037423C" w:rsidRPr="00521C57" w:rsidRDefault="0037423C" w:rsidP="00E966E1">
            <w:pPr>
              <w:autoSpaceDE w:val="0"/>
              <w:autoSpaceDN w:val="0"/>
              <w:adjustRightInd w:val="0"/>
              <w:rPr>
                <w:rFonts w:eastAsia="Cambria"/>
                <w:sz w:val="16"/>
                <w:szCs w:val="16"/>
              </w:rPr>
            </w:pPr>
            <w:r w:rsidRPr="00521C57">
              <w:rPr>
                <w:rFonts w:eastAsia="Cambria"/>
                <w:sz w:val="16"/>
                <w:szCs w:val="16"/>
              </w:rPr>
              <w:t>If the incentive is negative in the form of reduction in expected payments, penalty, punishment etc.</w:t>
            </w:r>
          </w:p>
          <w:p w14:paraId="443A396C" w14:textId="77777777" w:rsidR="0037423C" w:rsidRPr="00521C57" w:rsidRDefault="0037423C" w:rsidP="00E966E1">
            <w:pPr>
              <w:autoSpaceDE w:val="0"/>
              <w:autoSpaceDN w:val="0"/>
              <w:adjustRightInd w:val="0"/>
              <w:rPr>
                <w:rFonts w:eastAsia="Cambria"/>
                <w:sz w:val="16"/>
                <w:szCs w:val="16"/>
              </w:rPr>
            </w:pPr>
            <w:r w:rsidRPr="00521C57">
              <w:rPr>
                <w:rFonts w:eastAsia="Cambria"/>
                <w:sz w:val="16"/>
                <w:szCs w:val="16"/>
              </w:rPr>
              <w:t>In some cases, bonuses may or may not be paid as well</w:t>
            </w:r>
          </w:p>
        </w:tc>
      </w:tr>
      <w:tr w:rsidR="0037423C" w:rsidRPr="00521C57" w14:paraId="1620085F" w14:textId="77777777" w:rsidTr="00E966E1">
        <w:tc>
          <w:tcPr>
            <w:tcW w:w="1362" w:type="pct"/>
            <w:gridSpan w:val="2"/>
          </w:tcPr>
          <w:p w14:paraId="5989C764" w14:textId="77777777" w:rsidR="0037423C" w:rsidRPr="00521C57" w:rsidRDefault="0037423C" w:rsidP="00E966E1">
            <w:pPr>
              <w:rPr>
                <w:rFonts w:eastAsia="Calibri"/>
                <w:b/>
                <w:sz w:val="16"/>
                <w:szCs w:val="16"/>
              </w:rPr>
            </w:pPr>
            <w:r w:rsidRPr="00521C57">
              <w:rPr>
                <w:rFonts w:eastAsia="Calibri"/>
                <w:sz w:val="16"/>
                <w:szCs w:val="16"/>
              </w:rPr>
              <w:t>Criteria for judging</w:t>
            </w:r>
            <w:r w:rsidRPr="00521C57">
              <w:rPr>
                <w:rFonts w:eastAsia="Calibri"/>
                <w:b/>
                <w:sz w:val="16"/>
                <w:szCs w:val="16"/>
              </w:rPr>
              <w:t xml:space="preserve"> Bonuses</w:t>
            </w:r>
          </w:p>
        </w:tc>
        <w:tc>
          <w:tcPr>
            <w:tcW w:w="3638" w:type="pct"/>
          </w:tcPr>
          <w:p w14:paraId="15B32F08" w14:textId="77777777" w:rsidR="0037423C" w:rsidRPr="00521C57" w:rsidRDefault="0037423C" w:rsidP="00E966E1">
            <w:pPr>
              <w:autoSpaceDE w:val="0"/>
              <w:autoSpaceDN w:val="0"/>
              <w:adjustRightInd w:val="0"/>
              <w:rPr>
                <w:rFonts w:eastAsia="Cambria"/>
                <w:sz w:val="16"/>
                <w:szCs w:val="16"/>
              </w:rPr>
            </w:pPr>
            <w:r w:rsidRPr="00521C57">
              <w:rPr>
                <w:rFonts w:eastAsia="Cambria"/>
                <w:sz w:val="16"/>
                <w:szCs w:val="16"/>
              </w:rPr>
              <w:t>If incentive is in the form of increase in payments, bonus, gifts etc. with NO fines levied</w:t>
            </w:r>
          </w:p>
        </w:tc>
      </w:tr>
      <w:tr w:rsidR="0037423C" w:rsidRPr="00521C57" w14:paraId="712D6EF3" w14:textId="77777777" w:rsidTr="00E966E1">
        <w:tc>
          <w:tcPr>
            <w:tcW w:w="5000" w:type="pct"/>
            <w:gridSpan w:val="3"/>
          </w:tcPr>
          <w:p w14:paraId="65EDDC68" w14:textId="77777777" w:rsidR="0037423C" w:rsidRPr="00521C57" w:rsidRDefault="0037423C" w:rsidP="00E966E1">
            <w:pPr>
              <w:rPr>
                <w:rFonts w:eastAsia="Cambria"/>
                <w:b/>
                <w:sz w:val="16"/>
                <w:szCs w:val="16"/>
              </w:rPr>
            </w:pPr>
            <w:r w:rsidRPr="00521C57">
              <w:rPr>
                <w:rFonts w:eastAsia="Cambria"/>
                <w:b/>
                <w:sz w:val="16"/>
                <w:szCs w:val="16"/>
              </w:rPr>
              <w:t>Size (Was the size of the incentive small or large)?</w:t>
            </w:r>
          </w:p>
        </w:tc>
      </w:tr>
      <w:tr w:rsidR="0037423C" w:rsidRPr="00521C57" w14:paraId="7E0A62F4" w14:textId="77777777" w:rsidTr="00E966E1">
        <w:tc>
          <w:tcPr>
            <w:tcW w:w="1362" w:type="pct"/>
            <w:gridSpan w:val="2"/>
          </w:tcPr>
          <w:p w14:paraId="77065310" w14:textId="77777777" w:rsidR="0037423C" w:rsidRPr="00521C57" w:rsidRDefault="0037423C" w:rsidP="00E966E1">
            <w:pPr>
              <w:rPr>
                <w:rFonts w:eastAsia="Cambria"/>
                <w:sz w:val="16"/>
                <w:szCs w:val="16"/>
              </w:rPr>
            </w:pPr>
            <w:r w:rsidRPr="00521C57">
              <w:rPr>
                <w:rFonts w:eastAsia="Cambria"/>
                <w:sz w:val="16"/>
                <w:szCs w:val="16"/>
              </w:rPr>
              <w:t xml:space="preserve">Criteria for judging </w:t>
            </w:r>
            <w:r w:rsidRPr="00521C57">
              <w:rPr>
                <w:rFonts w:eastAsia="Cambria"/>
                <w:b/>
                <w:sz w:val="16"/>
                <w:szCs w:val="16"/>
              </w:rPr>
              <w:t>Small</w:t>
            </w:r>
          </w:p>
        </w:tc>
        <w:tc>
          <w:tcPr>
            <w:tcW w:w="3638" w:type="pct"/>
          </w:tcPr>
          <w:p w14:paraId="48AD9781" w14:textId="77777777" w:rsidR="0037423C" w:rsidRPr="00521C57" w:rsidRDefault="0037423C" w:rsidP="00E966E1">
            <w:pPr>
              <w:rPr>
                <w:rFonts w:eastAsia="Cambria"/>
                <w:sz w:val="16"/>
                <w:szCs w:val="16"/>
              </w:rPr>
            </w:pPr>
            <w:r w:rsidRPr="00521C57">
              <w:rPr>
                <w:rFonts w:eastAsia="Cambria"/>
                <w:sz w:val="16"/>
                <w:szCs w:val="16"/>
              </w:rPr>
              <w:t>If the incentive in the P4P programme is smaller than 5% of any one of the following:</w:t>
            </w:r>
          </w:p>
          <w:p w14:paraId="469A1218" w14:textId="77777777" w:rsidR="0037423C" w:rsidRPr="00521C57" w:rsidRDefault="0037423C" w:rsidP="00E966E1">
            <w:pPr>
              <w:numPr>
                <w:ilvl w:val="0"/>
                <w:numId w:val="13"/>
              </w:numPr>
              <w:contextualSpacing/>
              <w:rPr>
                <w:rFonts w:eastAsia="Cambria"/>
                <w:sz w:val="16"/>
                <w:szCs w:val="16"/>
              </w:rPr>
            </w:pPr>
            <w:r w:rsidRPr="00521C57">
              <w:rPr>
                <w:rFonts w:eastAsia="Cambria"/>
                <w:sz w:val="16"/>
                <w:szCs w:val="16"/>
              </w:rPr>
              <w:t xml:space="preserve">Salary of individual clinician/health worker/doctor </w:t>
            </w:r>
          </w:p>
          <w:p w14:paraId="1FB50195" w14:textId="77777777" w:rsidR="0037423C" w:rsidRPr="00521C57" w:rsidRDefault="0037423C" w:rsidP="00E966E1">
            <w:pPr>
              <w:numPr>
                <w:ilvl w:val="0"/>
                <w:numId w:val="13"/>
              </w:numPr>
              <w:contextualSpacing/>
              <w:rPr>
                <w:rFonts w:eastAsia="Cambria"/>
                <w:sz w:val="16"/>
                <w:szCs w:val="16"/>
              </w:rPr>
            </w:pPr>
            <w:r w:rsidRPr="00521C57">
              <w:rPr>
                <w:rFonts w:eastAsia="Cambria"/>
                <w:sz w:val="16"/>
                <w:szCs w:val="16"/>
              </w:rPr>
              <w:t xml:space="preserve">Anticipated payments (to the health facility/hospital/clinical team) such as budgets (total budget or budget for the particular intervention in question), fee for service (FFS) and capitation </w:t>
            </w:r>
          </w:p>
        </w:tc>
      </w:tr>
      <w:tr w:rsidR="0037423C" w:rsidRPr="00521C57" w14:paraId="20B39674" w14:textId="77777777" w:rsidTr="00E966E1">
        <w:tc>
          <w:tcPr>
            <w:tcW w:w="1362" w:type="pct"/>
            <w:gridSpan w:val="2"/>
          </w:tcPr>
          <w:p w14:paraId="6F8322D3" w14:textId="77777777" w:rsidR="0037423C" w:rsidRPr="00521C57" w:rsidRDefault="0037423C" w:rsidP="00E966E1">
            <w:pPr>
              <w:rPr>
                <w:rFonts w:eastAsia="Cambria"/>
                <w:sz w:val="16"/>
                <w:szCs w:val="16"/>
              </w:rPr>
            </w:pPr>
            <w:r w:rsidRPr="00521C57">
              <w:rPr>
                <w:rFonts w:eastAsia="Cambria"/>
                <w:sz w:val="16"/>
                <w:szCs w:val="16"/>
              </w:rPr>
              <w:t xml:space="preserve">Criteria for judging </w:t>
            </w:r>
            <w:r w:rsidRPr="00521C57">
              <w:rPr>
                <w:rFonts w:eastAsia="Cambria"/>
                <w:b/>
                <w:sz w:val="16"/>
                <w:szCs w:val="16"/>
              </w:rPr>
              <w:t>Large</w:t>
            </w:r>
          </w:p>
        </w:tc>
        <w:tc>
          <w:tcPr>
            <w:tcW w:w="3638" w:type="pct"/>
          </w:tcPr>
          <w:p w14:paraId="14DBDFFB" w14:textId="77777777" w:rsidR="0037423C" w:rsidRPr="00521C57" w:rsidRDefault="0037423C" w:rsidP="00E966E1">
            <w:pPr>
              <w:rPr>
                <w:rFonts w:eastAsia="Cambria"/>
                <w:sz w:val="16"/>
                <w:szCs w:val="16"/>
              </w:rPr>
            </w:pPr>
            <w:r w:rsidRPr="00521C57">
              <w:rPr>
                <w:rFonts w:eastAsia="Cambria"/>
                <w:sz w:val="16"/>
                <w:szCs w:val="16"/>
              </w:rPr>
              <w:t>If the incentive in the P4P programme is 5% and above of any one of the following:</w:t>
            </w:r>
          </w:p>
          <w:p w14:paraId="522C663E" w14:textId="77777777" w:rsidR="0037423C" w:rsidRPr="00521C57" w:rsidRDefault="0037423C" w:rsidP="00E966E1">
            <w:pPr>
              <w:numPr>
                <w:ilvl w:val="0"/>
                <w:numId w:val="13"/>
              </w:numPr>
              <w:contextualSpacing/>
              <w:rPr>
                <w:rFonts w:eastAsia="Cambria"/>
                <w:sz w:val="16"/>
                <w:szCs w:val="16"/>
              </w:rPr>
            </w:pPr>
            <w:r w:rsidRPr="00521C57">
              <w:rPr>
                <w:rFonts w:eastAsia="Cambria"/>
                <w:sz w:val="16"/>
                <w:szCs w:val="16"/>
              </w:rPr>
              <w:t xml:space="preserve">Salary of individual clinician/health worker/doctor </w:t>
            </w:r>
          </w:p>
          <w:p w14:paraId="0C5B2BFF" w14:textId="77777777" w:rsidR="0037423C" w:rsidRPr="00521C57" w:rsidRDefault="0037423C" w:rsidP="00E966E1">
            <w:pPr>
              <w:numPr>
                <w:ilvl w:val="0"/>
                <w:numId w:val="13"/>
              </w:numPr>
              <w:contextualSpacing/>
              <w:rPr>
                <w:rFonts w:eastAsia="Cambria"/>
                <w:sz w:val="16"/>
                <w:szCs w:val="16"/>
              </w:rPr>
            </w:pPr>
            <w:r w:rsidRPr="00521C57">
              <w:rPr>
                <w:rFonts w:eastAsia="Cambria"/>
                <w:sz w:val="16"/>
                <w:szCs w:val="16"/>
              </w:rPr>
              <w:t>Anticipated payments (to the health facility/hospital/clinical team) such as budgets (total budget or budget for the particular intervention in question), fee for service (FFS) and capitation</w:t>
            </w:r>
          </w:p>
        </w:tc>
      </w:tr>
      <w:tr w:rsidR="0037423C" w:rsidRPr="00521C57" w14:paraId="199E3E2F" w14:textId="77777777" w:rsidTr="00E966E1">
        <w:trPr>
          <w:trHeight w:val="355"/>
        </w:trPr>
        <w:tc>
          <w:tcPr>
            <w:tcW w:w="5000" w:type="pct"/>
            <w:gridSpan w:val="3"/>
          </w:tcPr>
          <w:p w14:paraId="249F9830" w14:textId="77777777" w:rsidR="0037423C" w:rsidRPr="00521C57" w:rsidRDefault="0037423C" w:rsidP="00E966E1">
            <w:pPr>
              <w:rPr>
                <w:rFonts w:eastAsia="Calibri"/>
                <w:sz w:val="16"/>
                <w:szCs w:val="16"/>
              </w:rPr>
            </w:pPr>
            <w:r w:rsidRPr="00521C57">
              <w:rPr>
                <w:rFonts w:eastAsia="Calibri"/>
                <w:b/>
                <w:sz w:val="16"/>
                <w:szCs w:val="16"/>
              </w:rPr>
              <w:t>Timing of payment after achieving targets (time lag): was it short or long?</w:t>
            </w:r>
          </w:p>
        </w:tc>
      </w:tr>
      <w:tr w:rsidR="0037423C" w:rsidRPr="00521C57" w14:paraId="6213B632" w14:textId="77777777" w:rsidTr="00E966E1">
        <w:trPr>
          <w:trHeight w:val="631"/>
        </w:trPr>
        <w:tc>
          <w:tcPr>
            <w:tcW w:w="1362" w:type="pct"/>
            <w:gridSpan w:val="2"/>
          </w:tcPr>
          <w:p w14:paraId="66C45542" w14:textId="77777777" w:rsidR="0037423C" w:rsidRPr="00521C57" w:rsidRDefault="0037423C" w:rsidP="00E966E1">
            <w:pPr>
              <w:rPr>
                <w:rFonts w:eastAsia="Calibri"/>
                <w:sz w:val="16"/>
                <w:szCs w:val="16"/>
              </w:rPr>
            </w:pPr>
            <w:r w:rsidRPr="00521C57">
              <w:rPr>
                <w:rFonts w:eastAsia="Calibri"/>
                <w:sz w:val="16"/>
                <w:szCs w:val="16"/>
              </w:rPr>
              <w:t xml:space="preserve">Criteria for judging </w:t>
            </w:r>
            <w:r w:rsidRPr="00521C57">
              <w:rPr>
                <w:rFonts w:eastAsia="Calibri"/>
                <w:b/>
                <w:sz w:val="16"/>
                <w:szCs w:val="16"/>
              </w:rPr>
              <w:t>short</w:t>
            </w:r>
          </w:p>
        </w:tc>
        <w:tc>
          <w:tcPr>
            <w:tcW w:w="3638" w:type="pct"/>
          </w:tcPr>
          <w:p w14:paraId="1507AA0F" w14:textId="77777777" w:rsidR="0037423C" w:rsidRPr="00521C57" w:rsidRDefault="0037423C" w:rsidP="00E966E1">
            <w:pPr>
              <w:rPr>
                <w:rFonts w:eastAsia="Calibri"/>
                <w:sz w:val="16"/>
                <w:szCs w:val="16"/>
              </w:rPr>
            </w:pPr>
            <w:r w:rsidRPr="00521C57">
              <w:rPr>
                <w:rFonts w:eastAsia="Calibri"/>
                <w:sz w:val="16"/>
                <w:szCs w:val="16"/>
              </w:rPr>
              <w:t>If incentive payment (or penalty) is received not more than 4 months after measurement and confirmation of performance</w:t>
            </w:r>
            <w:r w:rsidRPr="00521C57">
              <w:rPr>
                <w:rFonts w:eastAsia="Calibri"/>
                <w:sz w:val="16"/>
                <w:szCs w:val="16"/>
              </w:rPr>
              <w:tab/>
            </w:r>
          </w:p>
        </w:tc>
      </w:tr>
      <w:tr w:rsidR="0037423C" w:rsidRPr="00521C57" w14:paraId="19513FAE" w14:textId="77777777" w:rsidTr="00E966E1">
        <w:trPr>
          <w:trHeight w:val="718"/>
        </w:trPr>
        <w:tc>
          <w:tcPr>
            <w:tcW w:w="1362" w:type="pct"/>
            <w:gridSpan w:val="2"/>
          </w:tcPr>
          <w:p w14:paraId="29419793" w14:textId="77777777" w:rsidR="0037423C" w:rsidRPr="00521C57" w:rsidRDefault="0037423C" w:rsidP="00E966E1">
            <w:pPr>
              <w:rPr>
                <w:rFonts w:eastAsia="Calibri"/>
                <w:sz w:val="16"/>
                <w:szCs w:val="16"/>
              </w:rPr>
            </w:pPr>
            <w:r w:rsidRPr="00521C57">
              <w:rPr>
                <w:rFonts w:eastAsia="Calibri"/>
                <w:sz w:val="16"/>
                <w:szCs w:val="16"/>
              </w:rPr>
              <w:t xml:space="preserve">Criteria for judging </w:t>
            </w:r>
            <w:r w:rsidRPr="00521C57">
              <w:rPr>
                <w:rFonts w:eastAsia="Calibri"/>
                <w:b/>
                <w:sz w:val="16"/>
                <w:szCs w:val="16"/>
              </w:rPr>
              <w:t>long</w:t>
            </w:r>
          </w:p>
        </w:tc>
        <w:tc>
          <w:tcPr>
            <w:tcW w:w="3638" w:type="pct"/>
          </w:tcPr>
          <w:p w14:paraId="54609C19" w14:textId="77777777" w:rsidR="0037423C" w:rsidRPr="00521C57" w:rsidRDefault="0037423C" w:rsidP="00E966E1">
            <w:pPr>
              <w:contextualSpacing/>
              <w:rPr>
                <w:rFonts w:eastAsia="Calibri"/>
                <w:sz w:val="16"/>
                <w:szCs w:val="16"/>
              </w:rPr>
            </w:pPr>
            <w:r w:rsidRPr="00521C57">
              <w:rPr>
                <w:rFonts w:eastAsia="Calibri"/>
                <w:sz w:val="16"/>
                <w:szCs w:val="16"/>
              </w:rPr>
              <w:t xml:space="preserve">If incentive payment (or penalty) is received more than 4 months after measurement and confirmation of performance </w:t>
            </w:r>
          </w:p>
        </w:tc>
      </w:tr>
      <w:tr w:rsidR="0037423C" w:rsidRPr="00521C57" w14:paraId="1758F1D4" w14:textId="77777777" w:rsidTr="00E966E1">
        <w:tc>
          <w:tcPr>
            <w:tcW w:w="5000" w:type="pct"/>
            <w:gridSpan w:val="3"/>
          </w:tcPr>
          <w:p w14:paraId="5D04AC75" w14:textId="77777777" w:rsidR="0037423C" w:rsidRPr="00521C57" w:rsidRDefault="0037423C" w:rsidP="00E966E1">
            <w:pPr>
              <w:rPr>
                <w:rFonts w:eastAsia="Calibri"/>
                <w:b/>
                <w:sz w:val="16"/>
                <w:szCs w:val="16"/>
              </w:rPr>
            </w:pPr>
            <w:r w:rsidRPr="00521C57">
              <w:rPr>
                <w:rFonts w:eastAsia="Calibri"/>
                <w:b/>
                <w:sz w:val="16"/>
                <w:szCs w:val="16"/>
              </w:rPr>
              <w:t>Domain of performance measured (Was the domain of performance measure within clinicians control or out of clinicians’ control)?</w:t>
            </w:r>
          </w:p>
        </w:tc>
      </w:tr>
      <w:tr w:rsidR="0037423C" w:rsidRPr="00521C57" w14:paraId="74A7C809" w14:textId="77777777" w:rsidTr="00E966E1">
        <w:trPr>
          <w:trHeight w:val="879"/>
        </w:trPr>
        <w:tc>
          <w:tcPr>
            <w:tcW w:w="1362" w:type="pct"/>
            <w:gridSpan w:val="2"/>
          </w:tcPr>
          <w:p w14:paraId="4A420604" w14:textId="77777777" w:rsidR="0037423C" w:rsidRPr="00521C57" w:rsidRDefault="0037423C" w:rsidP="00E966E1">
            <w:pPr>
              <w:rPr>
                <w:rFonts w:eastAsia="Calibri"/>
                <w:sz w:val="16"/>
                <w:szCs w:val="16"/>
              </w:rPr>
            </w:pPr>
            <w:r w:rsidRPr="00521C57">
              <w:rPr>
                <w:rFonts w:eastAsia="Calibri"/>
                <w:sz w:val="16"/>
                <w:szCs w:val="16"/>
              </w:rPr>
              <w:t xml:space="preserve">Criteria for judging </w:t>
            </w:r>
            <w:r w:rsidRPr="00521C57">
              <w:rPr>
                <w:rFonts w:eastAsia="Calibri"/>
                <w:b/>
                <w:sz w:val="16"/>
                <w:szCs w:val="16"/>
              </w:rPr>
              <w:t>within clinicians control</w:t>
            </w:r>
          </w:p>
        </w:tc>
        <w:tc>
          <w:tcPr>
            <w:tcW w:w="3638" w:type="pct"/>
          </w:tcPr>
          <w:p w14:paraId="61EDA38A" w14:textId="77777777" w:rsidR="0037423C" w:rsidRPr="00521C57" w:rsidRDefault="0037423C" w:rsidP="00E966E1">
            <w:pPr>
              <w:rPr>
                <w:rFonts w:eastAsia="Calibri"/>
                <w:sz w:val="16"/>
                <w:szCs w:val="16"/>
              </w:rPr>
            </w:pPr>
            <w:r w:rsidRPr="00521C57">
              <w:rPr>
                <w:rFonts w:eastAsia="Calibri"/>
                <w:sz w:val="16"/>
                <w:szCs w:val="16"/>
              </w:rPr>
              <w:t xml:space="preserve">If incentive payments to health service providers are </w:t>
            </w:r>
            <w:r w:rsidRPr="00521C57">
              <w:rPr>
                <w:rFonts w:eastAsia="Calibri"/>
                <w:b/>
                <w:sz w:val="16"/>
                <w:szCs w:val="16"/>
              </w:rPr>
              <w:t xml:space="preserve">mostly/only </w:t>
            </w:r>
            <w:r w:rsidRPr="00521C57">
              <w:rPr>
                <w:rFonts w:eastAsia="Calibri"/>
                <w:sz w:val="16"/>
                <w:szCs w:val="16"/>
              </w:rPr>
              <w:t>based on processes and structures e.g. number of children immunized, routine measurement of blood pressure of patients every month, number of referrals made, rate of cancer screening</w:t>
            </w:r>
          </w:p>
        </w:tc>
      </w:tr>
      <w:tr w:rsidR="0037423C" w:rsidRPr="00521C57" w14:paraId="4CF646DE" w14:textId="77777777" w:rsidTr="00E966E1">
        <w:trPr>
          <w:trHeight w:val="880"/>
        </w:trPr>
        <w:tc>
          <w:tcPr>
            <w:tcW w:w="1362" w:type="pct"/>
            <w:gridSpan w:val="2"/>
          </w:tcPr>
          <w:p w14:paraId="63B1F87B" w14:textId="77777777" w:rsidR="0037423C" w:rsidRPr="00521C57" w:rsidRDefault="0037423C" w:rsidP="00E966E1">
            <w:pPr>
              <w:rPr>
                <w:rFonts w:eastAsia="Calibri"/>
                <w:b/>
                <w:sz w:val="16"/>
                <w:szCs w:val="16"/>
              </w:rPr>
            </w:pPr>
            <w:r w:rsidRPr="00521C57">
              <w:rPr>
                <w:rFonts w:eastAsia="Calibri"/>
                <w:sz w:val="16"/>
                <w:szCs w:val="16"/>
              </w:rPr>
              <w:t xml:space="preserve">Criteria for judging </w:t>
            </w:r>
            <w:r w:rsidRPr="00521C57">
              <w:rPr>
                <w:rFonts w:eastAsia="Calibri"/>
                <w:b/>
                <w:sz w:val="16"/>
                <w:szCs w:val="16"/>
              </w:rPr>
              <w:t>out of clinicians control</w:t>
            </w:r>
          </w:p>
        </w:tc>
        <w:tc>
          <w:tcPr>
            <w:tcW w:w="3638" w:type="pct"/>
          </w:tcPr>
          <w:p w14:paraId="3D966039" w14:textId="77777777" w:rsidR="0037423C" w:rsidRPr="00521C57" w:rsidRDefault="0037423C" w:rsidP="00E966E1">
            <w:pPr>
              <w:rPr>
                <w:rFonts w:eastAsia="Calibri"/>
                <w:sz w:val="16"/>
                <w:szCs w:val="16"/>
              </w:rPr>
            </w:pPr>
            <w:r w:rsidRPr="00521C57">
              <w:rPr>
                <w:rFonts w:eastAsia="Calibri"/>
                <w:sz w:val="16"/>
                <w:szCs w:val="16"/>
              </w:rPr>
              <w:t>If incentive payments to health service providers depend on achieving a change in health outcomes e.g. reduction in mortality rates from a specific disease, blood pressure reduction, patient experience etc.</w:t>
            </w:r>
          </w:p>
        </w:tc>
      </w:tr>
      <w:tr w:rsidR="0037423C" w:rsidRPr="00521C57" w14:paraId="4EC68D68" w14:textId="77777777" w:rsidTr="00E966E1">
        <w:tc>
          <w:tcPr>
            <w:tcW w:w="5000" w:type="pct"/>
            <w:gridSpan w:val="3"/>
          </w:tcPr>
          <w:p w14:paraId="1F099C86" w14:textId="77777777" w:rsidR="0037423C" w:rsidRPr="00521C57" w:rsidRDefault="0037423C" w:rsidP="00E966E1">
            <w:pPr>
              <w:rPr>
                <w:rFonts w:eastAsia="Calibri"/>
                <w:b/>
                <w:sz w:val="16"/>
                <w:szCs w:val="16"/>
              </w:rPr>
            </w:pPr>
            <w:r w:rsidRPr="00521C57">
              <w:rPr>
                <w:rFonts w:eastAsia="Calibri"/>
                <w:b/>
                <w:sz w:val="16"/>
                <w:szCs w:val="16"/>
              </w:rPr>
              <w:t>Performance measure (payment scale) Absolute or relative measure?</w:t>
            </w:r>
          </w:p>
        </w:tc>
      </w:tr>
      <w:tr w:rsidR="0037423C" w:rsidRPr="00521C57" w14:paraId="59B2AFEC" w14:textId="77777777" w:rsidTr="00E966E1">
        <w:tc>
          <w:tcPr>
            <w:tcW w:w="1362" w:type="pct"/>
            <w:gridSpan w:val="2"/>
          </w:tcPr>
          <w:p w14:paraId="322BA89F" w14:textId="77777777" w:rsidR="0037423C" w:rsidRPr="00521C57" w:rsidRDefault="0037423C" w:rsidP="00E966E1">
            <w:pPr>
              <w:contextualSpacing/>
              <w:rPr>
                <w:rFonts w:eastAsia="Calibri"/>
                <w:sz w:val="16"/>
                <w:szCs w:val="16"/>
              </w:rPr>
            </w:pPr>
            <w:r w:rsidRPr="00521C57">
              <w:rPr>
                <w:rFonts w:eastAsia="Calibri"/>
                <w:sz w:val="16"/>
                <w:szCs w:val="16"/>
              </w:rPr>
              <w:t xml:space="preserve">Criteria for judging </w:t>
            </w:r>
            <w:r w:rsidRPr="00521C57">
              <w:rPr>
                <w:rFonts w:eastAsia="Calibri"/>
                <w:b/>
                <w:sz w:val="16"/>
                <w:szCs w:val="16"/>
              </w:rPr>
              <w:t>Absolute measure</w:t>
            </w:r>
            <w:r w:rsidRPr="00521C57">
              <w:rPr>
                <w:rFonts w:eastAsia="Calibri"/>
                <w:sz w:val="16"/>
                <w:szCs w:val="16"/>
              </w:rPr>
              <w:t xml:space="preserve"> </w:t>
            </w:r>
          </w:p>
        </w:tc>
        <w:tc>
          <w:tcPr>
            <w:tcW w:w="3638" w:type="pct"/>
          </w:tcPr>
          <w:p w14:paraId="4FF0AD6F" w14:textId="77777777" w:rsidR="0037423C" w:rsidRPr="00521C57" w:rsidRDefault="0037423C" w:rsidP="00E966E1">
            <w:pPr>
              <w:rPr>
                <w:rFonts w:eastAsia="Cambria"/>
                <w:sz w:val="16"/>
                <w:szCs w:val="16"/>
              </w:rPr>
            </w:pPr>
            <w:r w:rsidRPr="00521C57">
              <w:rPr>
                <w:rFonts w:eastAsia="Cambria"/>
                <w:sz w:val="16"/>
                <w:szCs w:val="16"/>
              </w:rPr>
              <w:t xml:space="preserve">If incentive is paid (fine levied) to the health service provider that based on their performance, not relative to how other health providers perform. </w:t>
            </w:r>
          </w:p>
          <w:p w14:paraId="5F3A54B6" w14:textId="77777777" w:rsidR="0037423C" w:rsidRPr="00521C57" w:rsidRDefault="0037423C" w:rsidP="00E966E1">
            <w:pPr>
              <w:rPr>
                <w:rFonts w:eastAsia="Cambria"/>
                <w:sz w:val="16"/>
                <w:szCs w:val="16"/>
              </w:rPr>
            </w:pPr>
            <w:r w:rsidRPr="00521C57">
              <w:rPr>
                <w:rFonts w:eastAsia="Cambria"/>
                <w:sz w:val="16"/>
                <w:szCs w:val="16"/>
              </w:rPr>
              <w:t xml:space="preserve">For example, </w:t>
            </w:r>
          </w:p>
          <w:p w14:paraId="5BD0BEB4" w14:textId="77777777" w:rsidR="0037423C" w:rsidRPr="00521C57" w:rsidRDefault="0037423C" w:rsidP="00E966E1">
            <w:pPr>
              <w:numPr>
                <w:ilvl w:val="0"/>
                <w:numId w:val="18"/>
              </w:numPr>
              <w:contextualSpacing/>
              <w:rPr>
                <w:rFonts w:eastAsia="Cambria"/>
                <w:sz w:val="16"/>
                <w:szCs w:val="16"/>
              </w:rPr>
            </w:pPr>
            <w:r w:rsidRPr="00521C57">
              <w:rPr>
                <w:rFonts w:eastAsia="Cambria"/>
                <w:sz w:val="16"/>
                <w:szCs w:val="16"/>
              </w:rPr>
              <w:t>Improvement in performance typically improvement from some baseline measure, using performance score/ performance points achieved</w:t>
            </w:r>
          </w:p>
          <w:p w14:paraId="7230F181" w14:textId="77777777" w:rsidR="0037423C" w:rsidRPr="00521C57" w:rsidRDefault="0037423C" w:rsidP="00E966E1">
            <w:pPr>
              <w:numPr>
                <w:ilvl w:val="0"/>
                <w:numId w:val="18"/>
              </w:numPr>
              <w:contextualSpacing/>
              <w:rPr>
                <w:rFonts w:eastAsia="Cambria"/>
                <w:sz w:val="16"/>
                <w:szCs w:val="16"/>
              </w:rPr>
            </w:pPr>
            <w:r w:rsidRPr="00521C57">
              <w:rPr>
                <w:rFonts w:eastAsia="Cambria"/>
                <w:sz w:val="16"/>
                <w:szCs w:val="16"/>
              </w:rPr>
              <w:t>Achieving performance at/above a predetermined target</w:t>
            </w:r>
          </w:p>
          <w:p w14:paraId="5AADD434" w14:textId="77777777" w:rsidR="0037423C" w:rsidRPr="00521C57" w:rsidRDefault="0037423C" w:rsidP="00E966E1">
            <w:pPr>
              <w:numPr>
                <w:ilvl w:val="0"/>
                <w:numId w:val="18"/>
              </w:numPr>
              <w:autoSpaceDE w:val="0"/>
              <w:autoSpaceDN w:val="0"/>
              <w:adjustRightInd w:val="0"/>
              <w:contextualSpacing/>
              <w:rPr>
                <w:rFonts w:eastAsia="Cambria"/>
                <w:sz w:val="16"/>
                <w:szCs w:val="16"/>
              </w:rPr>
            </w:pPr>
            <w:proofErr w:type="gramStart"/>
            <w:r w:rsidRPr="00521C57">
              <w:rPr>
                <w:rFonts w:eastAsia="Cambria"/>
                <w:sz w:val="16"/>
                <w:szCs w:val="16"/>
              </w:rPr>
              <w:t>e</w:t>
            </w:r>
            <w:proofErr w:type="gramEnd"/>
            <w:r w:rsidRPr="00521C57">
              <w:rPr>
                <w:rFonts w:eastAsia="Cambria"/>
                <w:sz w:val="16"/>
                <w:szCs w:val="16"/>
              </w:rPr>
              <w:t>.g. incentive paid per patient immunized, or 70% improvement from baseline</w:t>
            </w:r>
          </w:p>
        </w:tc>
      </w:tr>
      <w:tr w:rsidR="0037423C" w:rsidRPr="00521C57" w14:paraId="4E0A9270" w14:textId="77777777" w:rsidTr="00E966E1">
        <w:tc>
          <w:tcPr>
            <w:tcW w:w="1362" w:type="pct"/>
            <w:gridSpan w:val="2"/>
          </w:tcPr>
          <w:p w14:paraId="3713D331" w14:textId="77777777" w:rsidR="0037423C" w:rsidRPr="00521C57" w:rsidRDefault="0037423C" w:rsidP="00E966E1">
            <w:pPr>
              <w:rPr>
                <w:rFonts w:eastAsia="Cambria"/>
                <w:sz w:val="16"/>
                <w:szCs w:val="16"/>
              </w:rPr>
            </w:pPr>
            <w:r w:rsidRPr="00521C57">
              <w:rPr>
                <w:rFonts w:eastAsia="Calibri"/>
                <w:sz w:val="16"/>
                <w:szCs w:val="16"/>
              </w:rPr>
              <w:t xml:space="preserve">Criteria for judging </w:t>
            </w:r>
            <w:r w:rsidRPr="00521C57">
              <w:rPr>
                <w:rFonts w:eastAsia="Calibri"/>
                <w:b/>
                <w:sz w:val="16"/>
                <w:szCs w:val="16"/>
              </w:rPr>
              <w:t>Relative measure</w:t>
            </w:r>
          </w:p>
        </w:tc>
        <w:tc>
          <w:tcPr>
            <w:tcW w:w="3638" w:type="pct"/>
          </w:tcPr>
          <w:p w14:paraId="0E99CC34" w14:textId="77777777" w:rsidR="0037423C" w:rsidRPr="00521C57" w:rsidRDefault="0037423C" w:rsidP="00E966E1">
            <w:pPr>
              <w:rPr>
                <w:rFonts w:eastAsia="Cambria"/>
                <w:sz w:val="16"/>
                <w:szCs w:val="16"/>
              </w:rPr>
            </w:pPr>
            <w:r w:rsidRPr="00521C57">
              <w:rPr>
                <w:rFonts w:eastAsia="Cambria"/>
                <w:sz w:val="16"/>
                <w:szCs w:val="16"/>
              </w:rPr>
              <w:t>If incentive payment is based on the performance of health service providers, relative to that of other providers.</w:t>
            </w:r>
          </w:p>
          <w:p w14:paraId="3D3BB2B8" w14:textId="77777777" w:rsidR="0037423C" w:rsidRPr="00521C57" w:rsidRDefault="0037423C" w:rsidP="00E966E1">
            <w:pPr>
              <w:rPr>
                <w:rFonts w:eastAsia="Cambria"/>
                <w:sz w:val="16"/>
                <w:szCs w:val="16"/>
              </w:rPr>
            </w:pPr>
            <w:r w:rsidRPr="00521C57">
              <w:rPr>
                <w:rFonts w:eastAsia="Cambria"/>
                <w:sz w:val="16"/>
                <w:szCs w:val="16"/>
              </w:rPr>
              <w:t>For example,</w:t>
            </w:r>
          </w:p>
          <w:p w14:paraId="36440FCA" w14:textId="77777777" w:rsidR="0037423C" w:rsidRPr="00521C57" w:rsidRDefault="0037423C" w:rsidP="00E966E1">
            <w:pPr>
              <w:numPr>
                <w:ilvl w:val="0"/>
                <w:numId w:val="19"/>
              </w:numPr>
              <w:contextualSpacing/>
              <w:rPr>
                <w:rFonts w:eastAsia="Cambria"/>
                <w:sz w:val="16"/>
                <w:szCs w:val="16"/>
              </w:rPr>
            </w:pPr>
            <w:r w:rsidRPr="00521C57">
              <w:rPr>
                <w:rFonts w:eastAsia="Cambria"/>
                <w:sz w:val="16"/>
                <w:szCs w:val="16"/>
              </w:rPr>
              <w:t>If bonuses are paid for to health service providers in a specific performance rank e.g. the providers above the top quartile of performance.</w:t>
            </w:r>
          </w:p>
          <w:p w14:paraId="6C1E9524" w14:textId="77777777" w:rsidR="0037423C" w:rsidRPr="00521C57" w:rsidRDefault="0037423C" w:rsidP="00E966E1">
            <w:pPr>
              <w:numPr>
                <w:ilvl w:val="0"/>
                <w:numId w:val="19"/>
              </w:numPr>
              <w:contextualSpacing/>
              <w:rPr>
                <w:rFonts w:eastAsia="Cambria"/>
                <w:sz w:val="16"/>
                <w:szCs w:val="16"/>
              </w:rPr>
            </w:pPr>
            <w:r w:rsidRPr="00521C57">
              <w:rPr>
                <w:rFonts w:eastAsia="Cambria"/>
                <w:sz w:val="16"/>
                <w:szCs w:val="16"/>
              </w:rPr>
              <w:t>And/or</w:t>
            </w:r>
          </w:p>
          <w:p w14:paraId="6C4C8155" w14:textId="77777777" w:rsidR="0037423C" w:rsidRPr="00521C57" w:rsidRDefault="0037423C" w:rsidP="00E966E1">
            <w:pPr>
              <w:numPr>
                <w:ilvl w:val="0"/>
                <w:numId w:val="19"/>
              </w:numPr>
              <w:contextualSpacing/>
              <w:rPr>
                <w:rFonts w:eastAsia="Calibri"/>
                <w:b/>
                <w:sz w:val="16"/>
                <w:szCs w:val="16"/>
              </w:rPr>
            </w:pPr>
            <w:r w:rsidRPr="00521C57">
              <w:rPr>
                <w:rFonts w:eastAsia="Cambria"/>
                <w:sz w:val="16"/>
                <w:szCs w:val="16"/>
              </w:rPr>
              <w:t>If fines are levied on health service providers in certain ranks usually the bottom ranks e.g. the providers below the lower quartile of performance</w:t>
            </w:r>
          </w:p>
        </w:tc>
      </w:tr>
      <w:tr w:rsidR="0037423C" w:rsidRPr="00521C57" w14:paraId="5E88B762" w14:textId="77777777" w:rsidTr="00E966E1">
        <w:tc>
          <w:tcPr>
            <w:tcW w:w="5000" w:type="pct"/>
            <w:gridSpan w:val="3"/>
          </w:tcPr>
          <w:p w14:paraId="06A0B692" w14:textId="77777777" w:rsidR="0037423C" w:rsidRPr="00521C57" w:rsidRDefault="0037423C" w:rsidP="00E966E1">
            <w:pPr>
              <w:rPr>
                <w:rFonts w:eastAsia="Calibri"/>
                <w:b/>
                <w:sz w:val="16"/>
                <w:szCs w:val="16"/>
              </w:rPr>
            </w:pPr>
            <w:r w:rsidRPr="00521C57">
              <w:rPr>
                <w:rFonts w:eastAsia="Calibri"/>
                <w:b/>
                <w:sz w:val="16"/>
                <w:szCs w:val="16"/>
              </w:rPr>
              <w:t>Risk: High risk or low risk? (</w:t>
            </w:r>
            <w:proofErr w:type="gramStart"/>
            <w:r w:rsidRPr="00521C57">
              <w:rPr>
                <w:rFonts w:eastAsia="Calibri"/>
                <w:b/>
                <w:sz w:val="16"/>
                <w:szCs w:val="16"/>
              </w:rPr>
              <w:t>based</w:t>
            </w:r>
            <w:proofErr w:type="gramEnd"/>
            <w:r w:rsidRPr="00521C57">
              <w:rPr>
                <w:rFonts w:eastAsia="Calibri"/>
                <w:b/>
                <w:sz w:val="16"/>
                <w:szCs w:val="16"/>
              </w:rPr>
              <w:t xml:space="preserve"> on judgements from Performance measure, Time lag, and Domain of performance measure</w:t>
            </w:r>
          </w:p>
        </w:tc>
      </w:tr>
      <w:tr w:rsidR="0037423C" w:rsidRPr="00521C57" w14:paraId="27108141" w14:textId="77777777" w:rsidTr="00E966E1">
        <w:tc>
          <w:tcPr>
            <w:tcW w:w="1362" w:type="pct"/>
            <w:gridSpan w:val="2"/>
          </w:tcPr>
          <w:p w14:paraId="3DF01B38" w14:textId="77777777" w:rsidR="0037423C" w:rsidRPr="00521C57" w:rsidRDefault="0037423C" w:rsidP="00E966E1">
            <w:pPr>
              <w:rPr>
                <w:rFonts w:eastAsia="Calibri"/>
                <w:sz w:val="16"/>
                <w:szCs w:val="16"/>
              </w:rPr>
            </w:pPr>
            <w:r w:rsidRPr="00521C57">
              <w:rPr>
                <w:rFonts w:eastAsia="Calibri"/>
                <w:sz w:val="16"/>
                <w:szCs w:val="16"/>
              </w:rPr>
              <w:t xml:space="preserve">Criteria for judging </w:t>
            </w:r>
            <w:r w:rsidRPr="00521C57">
              <w:rPr>
                <w:rFonts w:eastAsia="Calibri"/>
                <w:b/>
                <w:sz w:val="16"/>
                <w:szCs w:val="16"/>
              </w:rPr>
              <w:t>High risk</w:t>
            </w:r>
          </w:p>
        </w:tc>
        <w:tc>
          <w:tcPr>
            <w:tcW w:w="3638" w:type="pct"/>
          </w:tcPr>
          <w:p w14:paraId="3F510D68" w14:textId="77777777" w:rsidR="0037423C" w:rsidRPr="00521C57" w:rsidRDefault="0037423C" w:rsidP="00E966E1">
            <w:pPr>
              <w:rPr>
                <w:rFonts w:eastAsia="Calibri"/>
                <w:noProof/>
                <w:sz w:val="16"/>
                <w:szCs w:val="16"/>
              </w:rPr>
            </w:pPr>
            <w:r w:rsidRPr="00521C57">
              <w:rPr>
                <w:rFonts w:eastAsia="Calibri"/>
                <w:noProof/>
                <w:sz w:val="16"/>
                <w:szCs w:val="16"/>
              </w:rPr>
              <w:t>If the P4P programme has 2 or more of the following features</w:t>
            </w:r>
          </w:p>
          <w:p w14:paraId="237C355C" w14:textId="77777777" w:rsidR="0037423C" w:rsidRPr="00521C57" w:rsidRDefault="0037423C" w:rsidP="00E966E1">
            <w:pPr>
              <w:numPr>
                <w:ilvl w:val="0"/>
                <w:numId w:val="17"/>
              </w:numPr>
              <w:contextualSpacing/>
              <w:rPr>
                <w:rFonts w:eastAsia="Calibri"/>
                <w:noProof/>
                <w:sz w:val="16"/>
                <w:szCs w:val="16"/>
              </w:rPr>
            </w:pPr>
            <w:r w:rsidRPr="00521C57">
              <w:rPr>
                <w:rFonts w:eastAsia="Calibri"/>
                <w:noProof/>
                <w:sz w:val="16"/>
                <w:szCs w:val="16"/>
              </w:rPr>
              <w:t xml:space="preserve">If incentive payment (or penalty) is made </w:t>
            </w:r>
            <w:r w:rsidRPr="00521C57">
              <w:rPr>
                <w:rFonts w:eastAsia="Calibri"/>
                <w:b/>
                <w:noProof/>
                <w:sz w:val="16"/>
                <w:szCs w:val="16"/>
              </w:rPr>
              <w:t>after 4 months after measurement and confirmation of performance (long time lag)</w:t>
            </w:r>
          </w:p>
          <w:p w14:paraId="6F17D772" w14:textId="77777777" w:rsidR="0037423C" w:rsidRPr="00521C57" w:rsidRDefault="0037423C" w:rsidP="00E966E1">
            <w:pPr>
              <w:numPr>
                <w:ilvl w:val="0"/>
                <w:numId w:val="17"/>
              </w:numPr>
              <w:contextualSpacing/>
              <w:rPr>
                <w:rFonts w:eastAsia="Calibri"/>
                <w:b/>
                <w:sz w:val="16"/>
                <w:szCs w:val="16"/>
              </w:rPr>
            </w:pPr>
            <w:r w:rsidRPr="00521C57">
              <w:rPr>
                <w:rFonts w:eastAsia="Calibri"/>
                <w:noProof/>
                <w:sz w:val="16"/>
                <w:szCs w:val="16"/>
              </w:rPr>
              <w:t xml:space="preserve">If the domain of performance measure was </w:t>
            </w:r>
            <w:r w:rsidRPr="00521C57">
              <w:rPr>
                <w:rFonts w:eastAsia="Calibri"/>
                <w:b/>
                <w:noProof/>
                <w:sz w:val="16"/>
                <w:szCs w:val="16"/>
              </w:rPr>
              <w:t>mostly out of clinicians control</w:t>
            </w:r>
          </w:p>
          <w:p w14:paraId="00B12621" w14:textId="77777777" w:rsidR="0037423C" w:rsidRPr="00521C57" w:rsidRDefault="0037423C" w:rsidP="00E966E1">
            <w:pPr>
              <w:numPr>
                <w:ilvl w:val="0"/>
                <w:numId w:val="17"/>
              </w:numPr>
              <w:contextualSpacing/>
              <w:rPr>
                <w:rFonts w:eastAsia="Calibri"/>
                <w:sz w:val="16"/>
                <w:szCs w:val="16"/>
              </w:rPr>
            </w:pPr>
            <w:r w:rsidRPr="00521C57">
              <w:rPr>
                <w:rFonts w:eastAsia="Calibri"/>
                <w:noProof/>
                <w:sz w:val="16"/>
                <w:szCs w:val="16"/>
              </w:rPr>
              <w:t xml:space="preserve">If the perofmance measure (payment scale) is a </w:t>
            </w:r>
            <w:r w:rsidRPr="00521C57">
              <w:rPr>
                <w:rFonts w:eastAsia="Calibri"/>
                <w:b/>
                <w:noProof/>
                <w:sz w:val="16"/>
                <w:szCs w:val="16"/>
              </w:rPr>
              <w:t>relative measure</w:t>
            </w:r>
          </w:p>
        </w:tc>
      </w:tr>
      <w:tr w:rsidR="0037423C" w:rsidRPr="00521C57" w14:paraId="5D136687" w14:textId="77777777" w:rsidTr="00E966E1">
        <w:tc>
          <w:tcPr>
            <w:tcW w:w="1362" w:type="pct"/>
            <w:gridSpan w:val="2"/>
          </w:tcPr>
          <w:p w14:paraId="3F3B561C" w14:textId="77777777" w:rsidR="0037423C" w:rsidRPr="00521C57" w:rsidRDefault="0037423C" w:rsidP="00E966E1">
            <w:pPr>
              <w:rPr>
                <w:rFonts w:eastAsia="Calibri"/>
                <w:sz w:val="16"/>
                <w:szCs w:val="16"/>
              </w:rPr>
            </w:pPr>
            <w:r w:rsidRPr="00521C57">
              <w:rPr>
                <w:rFonts w:eastAsia="Calibri"/>
                <w:sz w:val="16"/>
                <w:szCs w:val="16"/>
              </w:rPr>
              <w:t xml:space="preserve">Criteria for judging </w:t>
            </w:r>
            <w:r w:rsidRPr="00521C57">
              <w:rPr>
                <w:rFonts w:eastAsia="Calibri"/>
                <w:b/>
                <w:sz w:val="16"/>
                <w:szCs w:val="16"/>
              </w:rPr>
              <w:t>Low risk</w:t>
            </w:r>
          </w:p>
        </w:tc>
        <w:tc>
          <w:tcPr>
            <w:tcW w:w="3638" w:type="pct"/>
          </w:tcPr>
          <w:p w14:paraId="626337B0" w14:textId="77777777" w:rsidR="0037423C" w:rsidRPr="00521C57" w:rsidRDefault="0037423C" w:rsidP="00E966E1">
            <w:pPr>
              <w:rPr>
                <w:rFonts w:eastAsia="Calibri"/>
                <w:noProof/>
                <w:sz w:val="16"/>
                <w:szCs w:val="16"/>
              </w:rPr>
            </w:pPr>
            <w:r w:rsidRPr="00521C57">
              <w:rPr>
                <w:rFonts w:eastAsia="Calibri"/>
                <w:noProof/>
                <w:sz w:val="16"/>
                <w:szCs w:val="16"/>
              </w:rPr>
              <w:t>If the P4P programme has 2 or more of the following features</w:t>
            </w:r>
          </w:p>
          <w:p w14:paraId="135C566C" w14:textId="77777777" w:rsidR="0037423C" w:rsidRPr="00521C57" w:rsidRDefault="0037423C" w:rsidP="00E966E1">
            <w:pPr>
              <w:numPr>
                <w:ilvl w:val="0"/>
                <w:numId w:val="16"/>
              </w:numPr>
              <w:contextualSpacing/>
              <w:rPr>
                <w:rFonts w:eastAsia="Calibri"/>
                <w:noProof/>
                <w:sz w:val="16"/>
                <w:szCs w:val="16"/>
              </w:rPr>
            </w:pPr>
            <w:r w:rsidRPr="00521C57">
              <w:rPr>
                <w:rFonts w:eastAsia="Calibri"/>
                <w:noProof/>
                <w:sz w:val="16"/>
                <w:szCs w:val="16"/>
              </w:rPr>
              <w:t xml:space="preserve">If incentive payment (or penalty) is made before or at 4 months after measurement and confirmation of performance </w:t>
            </w:r>
            <w:r w:rsidRPr="00521C57">
              <w:rPr>
                <w:rFonts w:eastAsia="Calibri"/>
                <w:b/>
                <w:noProof/>
                <w:sz w:val="16"/>
                <w:szCs w:val="16"/>
              </w:rPr>
              <w:t>(short time lag)</w:t>
            </w:r>
            <w:r w:rsidRPr="00521C57">
              <w:rPr>
                <w:rFonts w:eastAsia="Calibri"/>
                <w:b/>
                <w:noProof/>
                <w:sz w:val="16"/>
                <w:szCs w:val="16"/>
              </w:rPr>
              <w:tab/>
            </w:r>
          </w:p>
          <w:p w14:paraId="586C2DE5" w14:textId="77777777" w:rsidR="0037423C" w:rsidRPr="00521C57" w:rsidRDefault="0037423C" w:rsidP="00E966E1">
            <w:pPr>
              <w:numPr>
                <w:ilvl w:val="0"/>
                <w:numId w:val="16"/>
              </w:numPr>
              <w:contextualSpacing/>
              <w:rPr>
                <w:rFonts w:eastAsia="Calibri"/>
                <w:b/>
                <w:sz w:val="16"/>
                <w:szCs w:val="16"/>
              </w:rPr>
            </w:pPr>
            <w:r w:rsidRPr="00521C57">
              <w:rPr>
                <w:rFonts w:eastAsia="Calibri"/>
                <w:sz w:val="16"/>
                <w:szCs w:val="16"/>
              </w:rPr>
              <w:t xml:space="preserve">If the domain of performance measure was mostly </w:t>
            </w:r>
            <w:r w:rsidRPr="00521C57">
              <w:rPr>
                <w:rFonts w:eastAsia="Calibri"/>
                <w:b/>
                <w:sz w:val="16"/>
                <w:szCs w:val="16"/>
              </w:rPr>
              <w:t xml:space="preserve">within the clinicians control </w:t>
            </w:r>
          </w:p>
          <w:p w14:paraId="4929A107" w14:textId="77777777" w:rsidR="0037423C" w:rsidRPr="00521C57" w:rsidRDefault="0037423C" w:rsidP="00E966E1">
            <w:pPr>
              <w:numPr>
                <w:ilvl w:val="0"/>
                <w:numId w:val="16"/>
              </w:numPr>
              <w:contextualSpacing/>
              <w:rPr>
                <w:rFonts w:eastAsia="Calibri"/>
                <w:b/>
                <w:sz w:val="16"/>
                <w:szCs w:val="16"/>
              </w:rPr>
            </w:pPr>
            <w:r w:rsidRPr="00521C57">
              <w:rPr>
                <w:rFonts w:eastAsia="Calibri"/>
                <w:sz w:val="16"/>
                <w:szCs w:val="16"/>
              </w:rPr>
              <w:t xml:space="preserve">If the performance measure (payment scale) is an </w:t>
            </w:r>
            <w:r w:rsidRPr="00521C57">
              <w:rPr>
                <w:rFonts w:eastAsia="Calibri"/>
                <w:b/>
                <w:sz w:val="16"/>
                <w:szCs w:val="16"/>
              </w:rPr>
              <w:t>absolute measure</w:t>
            </w:r>
          </w:p>
        </w:tc>
      </w:tr>
    </w:tbl>
    <w:p w14:paraId="4C5132D7" w14:textId="77777777" w:rsidR="0037423C" w:rsidRPr="00521C57" w:rsidRDefault="0037423C" w:rsidP="0037423C">
      <w:pPr>
        <w:rPr>
          <w:rFonts w:ascii="Times New Roman" w:hAnsi="Times New Roman" w:cs="Times New Roman"/>
          <w:b/>
          <w:sz w:val="16"/>
          <w:szCs w:val="16"/>
        </w:rPr>
      </w:pPr>
      <w:r w:rsidRPr="00521C57">
        <w:rPr>
          <w:rFonts w:ascii="Times New Roman" w:hAnsi="Times New Roman" w:cs="Times New Roman"/>
          <w:b/>
          <w:sz w:val="16"/>
          <w:szCs w:val="16"/>
        </w:rPr>
        <w:br w:type="page"/>
      </w:r>
    </w:p>
    <w:p w14:paraId="4D4B6583" w14:textId="77777777" w:rsidR="0037423C" w:rsidRDefault="0037423C" w:rsidP="006C49B3">
      <w:pPr>
        <w:autoSpaceDE w:val="0"/>
        <w:autoSpaceDN w:val="0"/>
        <w:adjustRightInd w:val="0"/>
        <w:rPr>
          <w:rFonts w:ascii="Times New Roman" w:hAnsi="Times New Roman" w:cs="Times New Roman"/>
          <w:b/>
          <w:sz w:val="20"/>
          <w:szCs w:val="20"/>
        </w:rPr>
      </w:pPr>
    </w:p>
    <w:p w14:paraId="44DB8620" w14:textId="67F1C2F5" w:rsidR="00965771" w:rsidRPr="00521C57" w:rsidRDefault="00965771" w:rsidP="00965771">
      <w:pPr>
        <w:rPr>
          <w:rFonts w:ascii="Times New Roman" w:eastAsia="MS Mincho" w:hAnsi="Times New Roman" w:cs="Times New Roman"/>
          <w:b/>
          <w:sz w:val="20"/>
          <w:szCs w:val="16"/>
        </w:rPr>
      </w:pPr>
      <w:r w:rsidRPr="00521C57">
        <w:rPr>
          <w:rFonts w:ascii="Times New Roman" w:eastAsia="Calibri" w:hAnsi="Times New Roman" w:cs="Times New Roman"/>
          <w:b/>
          <w:sz w:val="20"/>
          <w:szCs w:val="16"/>
          <w:lang w:eastAsia="en-GB"/>
        </w:rPr>
        <w:t>Supplementary file S</w:t>
      </w:r>
      <w:r w:rsidR="00083BC2">
        <w:rPr>
          <w:rFonts w:ascii="Times New Roman" w:eastAsia="Calibri" w:hAnsi="Times New Roman" w:cs="Times New Roman"/>
          <w:b/>
          <w:sz w:val="20"/>
          <w:szCs w:val="16"/>
          <w:lang w:eastAsia="en-GB"/>
        </w:rPr>
        <w:t>8</w:t>
      </w:r>
      <w:r w:rsidRPr="00521C57">
        <w:rPr>
          <w:rFonts w:ascii="Times New Roman" w:eastAsia="Calibri" w:hAnsi="Times New Roman" w:cs="Times New Roman"/>
          <w:b/>
          <w:sz w:val="20"/>
          <w:szCs w:val="16"/>
          <w:lang w:eastAsia="en-GB"/>
        </w:rPr>
        <w:t xml:space="preserve"> </w:t>
      </w:r>
      <w:r w:rsidRPr="00521C57">
        <w:rPr>
          <w:rFonts w:ascii="Times New Roman" w:eastAsia="MS Mincho" w:hAnsi="Times New Roman" w:cs="Times New Roman"/>
          <w:b/>
          <w:sz w:val="20"/>
          <w:szCs w:val="16"/>
        </w:rPr>
        <w:t xml:space="preserve">Formulas and calculations used to convert effect estimates of P4P to standardized mean difference                                                                                                                                                      </w:t>
      </w:r>
    </w:p>
    <w:p w14:paraId="34B54A40" w14:textId="77777777" w:rsidR="00965771" w:rsidRPr="00521C57" w:rsidRDefault="00965771" w:rsidP="00965771">
      <w:pPr>
        <w:rPr>
          <w:rFonts w:ascii="Times New Roman" w:eastAsia="MS Mincho" w:hAnsi="Times New Roman" w:cs="Times New Roman"/>
          <w:b/>
          <w:sz w:val="16"/>
          <w:szCs w:val="16"/>
        </w:rPr>
      </w:pPr>
    </w:p>
    <w:p w14:paraId="29EE3DD0" w14:textId="77777777" w:rsidR="00965771" w:rsidRPr="00521C57" w:rsidRDefault="00965771" w:rsidP="00965771">
      <w:pPr>
        <w:rPr>
          <w:rFonts w:ascii="Times New Roman" w:eastAsia="Calibri" w:hAnsi="Times New Roman" w:cs="Times New Roman"/>
          <w:b/>
          <w:sz w:val="16"/>
          <w:szCs w:val="16"/>
        </w:rPr>
      </w:pPr>
      <w:r w:rsidRPr="00521C57">
        <w:rPr>
          <w:rFonts w:ascii="Times New Roman" w:eastAsia="Calibri" w:hAnsi="Times New Roman" w:cs="Times New Roman"/>
          <w:b/>
          <w:sz w:val="16"/>
          <w:szCs w:val="16"/>
        </w:rPr>
        <w:t>Formulas</w:t>
      </w:r>
    </w:p>
    <w:p w14:paraId="33C60FC2" w14:textId="77777777" w:rsidR="00965771" w:rsidRPr="00521C57" w:rsidRDefault="00965771" w:rsidP="00965771">
      <w:pPr>
        <w:rPr>
          <w:rFonts w:ascii="Times New Roman" w:eastAsia="Calibri" w:hAnsi="Times New Roman" w:cs="Times New Roman"/>
          <w:b/>
          <w:sz w:val="16"/>
          <w:szCs w:val="16"/>
        </w:rPr>
      </w:pPr>
      <w:r w:rsidRPr="00521C57">
        <w:rPr>
          <w:rFonts w:ascii="Times New Roman" w:eastAsia="Calibri" w:hAnsi="Times New Roman" w:cs="Times New Roman"/>
          <w:b/>
          <w:sz w:val="16"/>
          <w:szCs w:val="16"/>
        </w:rPr>
        <w:t>Conversion from percentage or number of events to odds ratio</w:t>
      </w:r>
    </w:p>
    <w:p w14:paraId="50574BFC" w14:textId="5DEA8A67" w:rsidR="00965771" w:rsidRPr="00521C57" w:rsidRDefault="00965771" w:rsidP="00965771">
      <w:pPr>
        <w:rPr>
          <w:rFonts w:ascii="Times New Roman" w:eastAsia="Calibri" w:hAnsi="Times New Roman" w:cs="Times New Roman"/>
          <w:sz w:val="16"/>
          <w:szCs w:val="16"/>
        </w:rPr>
      </w:pPr>
      <w:r w:rsidRPr="00521C57">
        <w:rPr>
          <w:rFonts w:ascii="Times New Roman" w:eastAsia="Calibri" w:hAnsi="Times New Roman" w:cs="Times New Roman"/>
          <w:sz w:val="16"/>
          <w:szCs w:val="16"/>
        </w:rPr>
        <w:t xml:space="preserve">Where sample size (N) and percentages or </w:t>
      </w:r>
      <w:proofErr w:type="gramStart"/>
      <w:r w:rsidRPr="00521C57">
        <w:rPr>
          <w:rFonts w:ascii="Times New Roman" w:eastAsia="Calibri" w:hAnsi="Times New Roman" w:cs="Times New Roman"/>
          <w:sz w:val="16"/>
          <w:szCs w:val="16"/>
        </w:rPr>
        <w:t>number of events were</w:t>
      </w:r>
      <w:proofErr w:type="gramEnd"/>
      <w:r w:rsidRPr="00521C57">
        <w:rPr>
          <w:rFonts w:ascii="Times New Roman" w:eastAsia="Calibri" w:hAnsi="Times New Roman" w:cs="Times New Roman"/>
          <w:sz w:val="16"/>
          <w:szCs w:val="16"/>
        </w:rPr>
        <w:t xml:space="preserve"> reported</w:t>
      </w:r>
      <w:r w:rsidR="008C02DF">
        <w:rPr>
          <w:rFonts w:ascii="Times New Roman" w:eastAsia="Calibri" w:hAnsi="Times New Roman" w:cs="Times New Roman"/>
          <w:sz w:val="16"/>
          <w:szCs w:val="16"/>
        </w:rPr>
        <w:t xml:space="preserve"> we</w:t>
      </w:r>
      <w:r w:rsidRPr="00521C57">
        <w:rPr>
          <w:rFonts w:ascii="Times New Roman" w:eastAsia="Calibri" w:hAnsi="Times New Roman" w:cs="Times New Roman"/>
          <w:sz w:val="16"/>
          <w:szCs w:val="16"/>
        </w:rPr>
        <w:t xml:space="preserve"> estimate</w:t>
      </w:r>
      <w:r w:rsidR="008C02DF">
        <w:rPr>
          <w:rFonts w:ascii="Times New Roman" w:eastAsia="Calibri" w:hAnsi="Times New Roman" w:cs="Times New Roman"/>
          <w:sz w:val="16"/>
          <w:szCs w:val="16"/>
        </w:rPr>
        <w:t>d</w:t>
      </w:r>
      <w:r w:rsidRPr="00521C57">
        <w:rPr>
          <w:rFonts w:ascii="Times New Roman" w:eastAsia="Calibri" w:hAnsi="Times New Roman" w:cs="Times New Roman"/>
          <w:sz w:val="16"/>
          <w:szCs w:val="16"/>
        </w:rPr>
        <w:t xml:space="preserve"> odds ratio (OR) and associated standard errors (SE), using the formulas below:</w:t>
      </w:r>
    </w:p>
    <w:p w14:paraId="400AD977" w14:textId="77777777" w:rsidR="00965771" w:rsidRPr="00521C57" w:rsidRDefault="00965771" w:rsidP="00965771">
      <w:pPr>
        <w:rPr>
          <w:rFonts w:ascii="Times New Roman" w:eastAsia="Calibri" w:hAnsi="Times New Roman" w:cs="Times New Roman"/>
          <w:sz w:val="16"/>
          <w:szCs w:val="16"/>
        </w:rPr>
      </w:pPr>
      <w:r w:rsidRPr="00521C57">
        <w:rPr>
          <w:rFonts w:ascii="Times New Roman" w:eastAsia="Calibri" w:hAnsi="Times New Roman" w:cs="Times New Roman"/>
          <w:sz w:val="16"/>
          <w:szCs w:val="16"/>
        </w:rPr>
        <w:t>OR = (</w:t>
      </w:r>
      <w:proofErr w:type="spellStart"/>
      <w:r w:rsidRPr="00521C57">
        <w:rPr>
          <w:rFonts w:ascii="Times New Roman" w:eastAsia="Calibri" w:hAnsi="Times New Roman" w:cs="Times New Roman"/>
          <w:sz w:val="16"/>
          <w:szCs w:val="16"/>
        </w:rPr>
        <w:t>N</w:t>
      </w:r>
      <w:r w:rsidRPr="00521C57">
        <w:rPr>
          <w:rFonts w:ascii="Times New Roman" w:eastAsia="Calibri" w:hAnsi="Times New Roman" w:cs="Times New Roman"/>
          <w:sz w:val="16"/>
          <w:szCs w:val="16"/>
          <w:vertAlign w:val="subscript"/>
        </w:rPr>
        <w:t>ei</w:t>
      </w:r>
      <w:proofErr w:type="spellEnd"/>
      <w:r w:rsidRPr="00521C57">
        <w:rPr>
          <w:rFonts w:ascii="Times New Roman" w:eastAsia="Calibri" w:hAnsi="Times New Roman" w:cs="Times New Roman"/>
          <w:sz w:val="16"/>
          <w:szCs w:val="16"/>
          <w:vertAlign w:val="subscript"/>
        </w:rPr>
        <w:t xml:space="preserve"> </w:t>
      </w:r>
      <w:r w:rsidRPr="00521C57">
        <w:rPr>
          <w:rFonts w:ascii="Times New Roman" w:eastAsia="Calibri" w:hAnsi="Times New Roman" w:cs="Times New Roman"/>
          <w:sz w:val="16"/>
          <w:szCs w:val="16"/>
        </w:rPr>
        <w:t>/N</w:t>
      </w:r>
      <w:r w:rsidRPr="00521C57">
        <w:rPr>
          <w:rFonts w:ascii="Times New Roman" w:eastAsia="Calibri" w:hAnsi="Times New Roman" w:cs="Times New Roman"/>
          <w:sz w:val="16"/>
          <w:szCs w:val="16"/>
          <w:vertAlign w:val="subscript"/>
        </w:rPr>
        <w:t>i</w:t>
      </w:r>
      <w:r w:rsidRPr="00521C57">
        <w:rPr>
          <w:rFonts w:ascii="Times New Roman" w:eastAsia="Calibri" w:hAnsi="Times New Roman" w:cs="Times New Roman"/>
          <w:sz w:val="16"/>
          <w:szCs w:val="16"/>
        </w:rPr>
        <w:t xml:space="preserve">- </w:t>
      </w:r>
      <w:proofErr w:type="spellStart"/>
      <w:r w:rsidRPr="00521C57">
        <w:rPr>
          <w:rFonts w:ascii="Times New Roman" w:eastAsia="Calibri" w:hAnsi="Times New Roman" w:cs="Times New Roman"/>
          <w:sz w:val="16"/>
          <w:szCs w:val="16"/>
        </w:rPr>
        <w:t>N</w:t>
      </w:r>
      <w:r w:rsidRPr="00521C57">
        <w:rPr>
          <w:rFonts w:ascii="Times New Roman" w:eastAsia="Calibri" w:hAnsi="Times New Roman" w:cs="Times New Roman"/>
          <w:sz w:val="16"/>
          <w:szCs w:val="16"/>
          <w:vertAlign w:val="subscript"/>
        </w:rPr>
        <w:t>ei</w:t>
      </w:r>
      <w:proofErr w:type="spellEnd"/>
      <w:r w:rsidRPr="00521C57">
        <w:rPr>
          <w:rFonts w:ascii="Times New Roman" w:eastAsia="Calibri" w:hAnsi="Times New Roman" w:cs="Times New Roman"/>
          <w:sz w:val="16"/>
          <w:szCs w:val="16"/>
        </w:rPr>
        <w:t>) / (</w:t>
      </w:r>
      <w:proofErr w:type="spellStart"/>
      <w:r w:rsidRPr="00521C57">
        <w:rPr>
          <w:rFonts w:ascii="Times New Roman" w:eastAsia="Calibri" w:hAnsi="Times New Roman" w:cs="Times New Roman"/>
          <w:sz w:val="16"/>
          <w:szCs w:val="16"/>
        </w:rPr>
        <w:t>N</w:t>
      </w:r>
      <w:r w:rsidRPr="00521C57">
        <w:rPr>
          <w:rFonts w:ascii="Times New Roman" w:eastAsia="Calibri" w:hAnsi="Times New Roman" w:cs="Times New Roman"/>
          <w:sz w:val="16"/>
          <w:szCs w:val="16"/>
          <w:vertAlign w:val="subscript"/>
        </w:rPr>
        <w:t>ec</w:t>
      </w:r>
      <w:proofErr w:type="spellEnd"/>
      <w:r w:rsidRPr="00521C57">
        <w:rPr>
          <w:rFonts w:ascii="Times New Roman" w:eastAsia="Calibri" w:hAnsi="Times New Roman" w:cs="Times New Roman"/>
          <w:sz w:val="16"/>
          <w:szCs w:val="16"/>
        </w:rPr>
        <w:t>/</w:t>
      </w:r>
      <w:proofErr w:type="spellStart"/>
      <w:r w:rsidRPr="00521C57">
        <w:rPr>
          <w:rFonts w:ascii="Times New Roman" w:eastAsia="Calibri" w:hAnsi="Times New Roman" w:cs="Times New Roman"/>
          <w:sz w:val="16"/>
          <w:szCs w:val="16"/>
        </w:rPr>
        <w:t>N</w:t>
      </w:r>
      <w:r w:rsidRPr="00521C57">
        <w:rPr>
          <w:rFonts w:ascii="Times New Roman" w:eastAsia="Calibri" w:hAnsi="Times New Roman" w:cs="Times New Roman"/>
          <w:sz w:val="16"/>
          <w:szCs w:val="16"/>
          <w:vertAlign w:val="subscript"/>
        </w:rPr>
        <w:t>c</w:t>
      </w:r>
      <w:proofErr w:type="spellEnd"/>
      <w:r w:rsidRPr="00521C57">
        <w:rPr>
          <w:rFonts w:ascii="Times New Roman" w:eastAsia="Calibri" w:hAnsi="Times New Roman" w:cs="Times New Roman"/>
          <w:sz w:val="16"/>
          <w:szCs w:val="16"/>
        </w:rPr>
        <w:t xml:space="preserve">- </w:t>
      </w:r>
      <w:proofErr w:type="spellStart"/>
      <w:r w:rsidRPr="00521C57">
        <w:rPr>
          <w:rFonts w:ascii="Times New Roman" w:eastAsia="Calibri" w:hAnsi="Times New Roman" w:cs="Times New Roman"/>
          <w:sz w:val="16"/>
          <w:szCs w:val="16"/>
        </w:rPr>
        <w:t>N</w:t>
      </w:r>
      <w:r w:rsidRPr="00521C57">
        <w:rPr>
          <w:rFonts w:ascii="Times New Roman" w:eastAsia="Calibri" w:hAnsi="Times New Roman" w:cs="Times New Roman"/>
          <w:sz w:val="16"/>
          <w:szCs w:val="16"/>
          <w:vertAlign w:val="subscript"/>
        </w:rPr>
        <w:t>ec</w:t>
      </w:r>
      <w:proofErr w:type="spellEnd"/>
      <w:r w:rsidRPr="00521C57">
        <w:rPr>
          <w:rFonts w:ascii="Times New Roman" w:eastAsia="Calibri" w:hAnsi="Times New Roman" w:cs="Times New Roman"/>
          <w:sz w:val="16"/>
          <w:szCs w:val="16"/>
        </w:rPr>
        <w:t>)</w:t>
      </w:r>
    </w:p>
    <w:p w14:paraId="7B4578AD" w14:textId="77777777" w:rsidR="00965771" w:rsidRPr="00521C57" w:rsidRDefault="00965771" w:rsidP="00965771">
      <w:pPr>
        <w:rPr>
          <w:rFonts w:ascii="Times New Roman" w:eastAsia="Calibri" w:hAnsi="Times New Roman" w:cs="Times New Roman"/>
          <w:sz w:val="16"/>
          <w:szCs w:val="16"/>
        </w:rPr>
      </w:pPr>
      <w:r w:rsidRPr="00521C57">
        <w:rPr>
          <w:rFonts w:ascii="Times New Roman" w:eastAsia="Calibri" w:hAnsi="Times New Roman" w:cs="Times New Roman"/>
          <w:sz w:val="16"/>
          <w:szCs w:val="16"/>
        </w:rPr>
        <w:t xml:space="preserve">Where: </w:t>
      </w:r>
    </w:p>
    <w:p w14:paraId="33338BDF" w14:textId="77777777" w:rsidR="00965771" w:rsidRPr="00521C57" w:rsidRDefault="00965771" w:rsidP="00965771">
      <w:pPr>
        <w:numPr>
          <w:ilvl w:val="0"/>
          <w:numId w:val="10"/>
        </w:numPr>
        <w:contextualSpacing/>
        <w:rPr>
          <w:rFonts w:ascii="Times New Roman" w:eastAsia="Calibri" w:hAnsi="Times New Roman" w:cs="Times New Roman"/>
          <w:sz w:val="16"/>
          <w:szCs w:val="16"/>
        </w:rPr>
      </w:pPr>
      <w:proofErr w:type="spellStart"/>
      <w:r w:rsidRPr="00521C57">
        <w:rPr>
          <w:rFonts w:ascii="Times New Roman" w:eastAsia="Calibri" w:hAnsi="Times New Roman" w:cs="Times New Roman"/>
          <w:sz w:val="16"/>
          <w:szCs w:val="16"/>
        </w:rPr>
        <w:t>N</w:t>
      </w:r>
      <w:r w:rsidRPr="00521C57">
        <w:rPr>
          <w:rFonts w:ascii="Times New Roman" w:eastAsia="Calibri" w:hAnsi="Times New Roman" w:cs="Times New Roman"/>
          <w:sz w:val="16"/>
          <w:szCs w:val="16"/>
          <w:vertAlign w:val="subscript"/>
        </w:rPr>
        <w:t>ei</w:t>
      </w:r>
      <w:proofErr w:type="spellEnd"/>
      <w:r w:rsidRPr="00521C57">
        <w:rPr>
          <w:rFonts w:ascii="Times New Roman" w:eastAsia="Calibri" w:hAnsi="Times New Roman" w:cs="Times New Roman"/>
          <w:sz w:val="16"/>
          <w:szCs w:val="16"/>
          <w:vertAlign w:val="subscript"/>
        </w:rPr>
        <w:t xml:space="preserve"> </w:t>
      </w:r>
      <w:r w:rsidRPr="00521C57">
        <w:rPr>
          <w:rFonts w:ascii="Times New Roman" w:eastAsia="Calibri" w:hAnsi="Times New Roman" w:cs="Times New Roman"/>
          <w:sz w:val="16"/>
          <w:szCs w:val="16"/>
        </w:rPr>
        <w:t>= number of events in intervention group</w:t>
      </w:r>
    </w:p>
    <w:p w14:paraId="5B89A9C6" w14:textId="77777777" w:rsidR="00965771" w:rsidRPr="00521C57" w:rsidRDefault="00965771" w:rsidP="00965771">
      <w:pPr>
        <w:numPr>
          <w:ilvl w:val="0"/>
          <w:numId w:val="10"/>
        </w:numPr>
        <w:contextualSpacing/>
        <w:rPr>
          <w:rFonts w:ascii="Times New Roman" w:eastAsia="Calibri" w:hAnsi="Times New Roman" w:cs="Times New Roman"/>
          <w:sz w:val="16"/>
          <w:szCs w:val="16"/>
        </w:rPr>
      </w:pPr>
      <w:r w:rsidRPr="00521C57">
        <w:rPr>
          <w:rFonts w:ascii="Times New Roman" w:eastAsia="Calibri" w:hAnsi="Times New Roman" w:cs="Times New Roman"/>
          <w:sz w:val="16"/>
          <w:szCs w:val="16"/>
        </w:rPr>
        <w:t>N</w:t>
      </w:r>
      <w:r w:rsidRPr="00521C57">
        <w:rPr>
          <w:rFonts w:ascii="Times New Roman" w:eastAsia="Calibri" w:hAnsi="Times New Roman" w:cs="Times New Roman"/>
          <w:sz w:val="16"/>
          <w:szCs w:val="16"/>
          <w:vertAlign w:val="subscript"/>
        </w:rPr>
        <w:t>i</w:t>
      </w:r>
      <w:r w:rsidRPr="00521C57">
        <w:rPr>
          <w:rFonts w:ascii="Times New Roman" w:eastAsia="Calibri" w:hAnsi="Times New Roman" w:cs="Times New Roman"/>
          <w:sz w:val="16"/>
          <w:szCs w:val="16"/>
        </w:rPr>
        <w:t xml:space="preserve">   = total sample size in intervention group</w:t>
      </w:r>
    </w:p>
    <w:p w14:paraId="4B4300DF" w14:textId="77777777" w:rsidR="00965771" w:rsidRPr="00521C57" w:rsidRDefault="00965771" w:rsidP="00965771">
      <w:pPr>
        <w:numPr>
          <w:ilvl w:val="0"/>
          <w:numId w:val="10"/>
        </w:numPr>
        <w:contextualSpacing/>
        <w:rPr>
          <w:rFonts w:ascii="Times New Roman" w:eastAsia="Calibri" w:hAnsi="Times New Roman" w:cs="Times New Roman"/>
          <w:sz w:val="16"/>
          <w:szCs w:val="16"/>
        </w:rPr>
      </w:pPr>
      <w:proofErr w:type="spellStart"/>
      <w:r w:rsidRPr="00521C57">
        <w:rPr>
          <w:rFonts w:ascii="Times New Roman" w:eastAsia="Calibri" w:hAnsi="Times New Roman" w:cs="Times New Roman"/>
          <w:sz w:val="16"/>
          <w:szCs w:val="16"/>
        </w:rPr>
        <w:t>N</w:t>
      </w:r>
      <w:r w:rsidRPr="00521C57">
        <w:rPr>
          <w:rFonts w:ascii="Times New Roman" w:eastAsia="Calibri" w:hAnsi="Times New Roman" w:cs="Times New Roman"/>
          <w:sz w:val="16"/>
          <w:szCs w:val="16"/>
          <w:vertAlign w:val="subscript"/>
        </w:rPr>
        <w:t>ec</w:t>
      </w:r>
      <w:proofErr w:type="spellEnd"/>
      <w:r w:rsidRPr="00521C57">
        <w:rPr>
          <w:rFonts w:ascii="Times New Roman" w:eastAsia="Calibri" w:hAnsi="Times New Roman" w:cs="Times New Roman"/>
          <w:sz w:val="16"/>
          <w:szCs w:val="16"/>
        </w:rPr>
        <w:t>= number of events in control group</w:t>
      </w:r>
    </w:p>
    <w:p w14:paraId="64855316" w14:textId="77777777" w:rsidR="00965771" w:rsidRPr="00521C57" w:rsidRDefault="00965771" w:rsidP="00965771">
      <w:pPr>
        <w:numPr>
          <w:ilvl w:val="0"/>
          <w:numId w:val="10"/>
        </w:numPr>
        <w:contextualSpacing/>
        <w:rPr>
          <w:rFonts w:ascii="Times New Roman" w:eastAsia="Calibri" w:hAnsi="Times New Roman" w:cs="Times New Roman"/>
          <w:sz w:val="16"/>
          <w:szCs w:val="16"/>
        </w:rPr>
      </w:pPr>
      <w:proofErr w:type="spellStart"/>
      <w:r w:rsidRPr="00521C57">
        <w:rPr>
          <w:rFonts w:ascii="Times New Roman" w:eastAsia="Calibri" w:hAnsi="Times New Roman" w:cs="Times New Roman"/>
          <w:sz w:val="16"/>
          <w:szCs w:val="16"/>
        </w:rPr>
        <w:t>N</w:t>
      </w:r>
      <w:r w:rsidRPr="00521C57">
        <w:rPr>
          <w:rFonts w:ascii="Times New Roman" w:eastAsia="Calibri" w:hAnsi="Times New Roman" w:cs="Times New Roman"/>
          <w:sz w:val="16"/>
          <w:szCs w:val="16"/>
          <w:vertAlign w:val="subscript"/>
        </w:rPr>
        <w:t>c</w:t>
      </w:r>
      <w:proofErr w:type="spellEnd"/>
      <w:r w:rsidRPr="00521C57">
        <w:rPr>
          <w:rFonts w:ascii="Times New Roman" w:eastAsia="Calibri" w:hAnsi="Times New Roman" w:cs="Times New Roman"/>
          <w:sz w:val="16"/>
          <w:szCs w:val="16"/>
        </w:rPr>
        <w:t>= total sample size in control group</w:t>
      </w:r>
    </w:p>
    <w:p w14:paraId="69D1584B" w14:textId="77777777" w:rsidR="00965771" w:rsidRPr="00521C57" w:rsidRDefault="00965771" w:rsidP="00965771">
      <w:pPr>
        <w:rPr>
          <w:rFonts w:ascii="Times New Roman" w:eastAsia="Calibri" w:hAnsi="Times New Roman" w:cs="Times New Roman"/>
          <w:sz w:val="16"/>
          <w:szCs w:val="16"/>
          <w:u w:color="243778"/>
        </w:rPr>
      </w:pPr>
    </w:p>
    <w:p w14:paraId="1F352544" w14:textId="77777777" w:rsidR="00965771" w:rsidRPr="00521C57" w:rsidRDefault="00965771" w:rsidP="00965771">
      <w:pPr>
        <w:rPr>
          <w:rFonts w:ascii="Times New Roman" w:eastAsia="Calibri" w:hAnsi="Times New Roman" w:cs="Times New Roman"/>
          <w:sz w:val="16"/>
          <w:szCs w:val="16"/>
        </w:rPr>
      </w:pPr>
      <w:r w:rsidRPr="00521C57">
        <w:rPr>
          <w:rFonts w:ascii="Times New Roman" w:eastAsia="Calibri" w:hAnsi="Times New Roman" w:cs="Times New Roman"/>
          <w:sz w:val="16"/>
          <w:szCs w:val="16"/>
          <w:u w:color="243778"/>
        </w:rPr>
        <w:t>SE (</w:t>
      </w:r>
      <w:proofErr w:type="spellStart"/>
      <w:r w:rsidRPr="00521C57">
        <w:rPr>
          <w:rFonts w:ascii="Times New Roman" w:eastAsia="Calibri" w:hAnsi="Times New Roman" w:cs="Times New Roman"/>
          <w:sz w:val="16"/>
          <w:szCs w:val="16"/>
          <w:u w:color="243778"/>
        </w:rPr>
        <w:t>logOR</w:t>
      </w:r>
      <w:proofErr w:type="spellEnd"/>
      <w:r w:rsidRPr="00521C57">
        <w:rPr>
          <w:rFonts w:ascii="Times New Roman" w:eastAsia="Calibri" w:hAnsi="Times New Roman" w:cs="Times New Roman"/>
          <w:sz w:val="16"/>
          <w:szCs w:val="16"/>
          <w:u w:color="243778"/>
        </w:rPr>
        <w:t>)</w:t>
      </w:r>
      <w:proofErr w:type="gramStart"/>
      <w:r w:rsidRPr="00521C57">
        <w:rPr>
          <w:rFonts w:ascii="Times New Roman" w:eastAsia="Calibri" w:hAnsi="Times New Roman" w:cs="Times New Roman"/>
          <w:sz w:val="16"/>
          <w:szCs w:val="16"/>
          <w:u w:color="243778"/>
        </w:rPr>
        <w:t>=  √</w:t>
      </w:r>
      <w:proofErr w:type="gramEnd"/>
      <w:r w:rsidRPr="00521C57">
        <w:rPr>
          <w:rFonts w:ascii="Times New Roman" w:eastAsia="Calibri" w:hAnsi="Times New Roman" w:cs="Times New Roman"/>
          <w:sz w:val="16"/>
          <w:szCs w:val="16"/>
          <w:u w:color="243778"/>
        </w:rPr>
        <w:t xml:space="preserve">{ (1/ </w:t>
      </w:r>
      <w:proofErr w:type="spellStart"/>
      <w:r w:rsidRPr="00521C57">
        <w:rPr>
          <w:rFonts w:ascii="Times New Roman" w:eastAsia="Calibri" w:hAnsi="Times New Roman" w:cs="Times New Roman"/>
          <w:sz w:val="16"/>
          <w:szCs w:val="16"/>
        </w:rPr>
        <w:t>N</w:t>
      </w:r>
      <w:r w:rsidRPr="00521C57">
        <w:rPr>
          <w:rFonts w:ascii="Times New Roman" w:eastAsia="Calibri" w:hAnsi="Times New Roman" w:cs="Times New Roman"/>
          <w:sz w:val="16"/>
          <w:szCs w:val="16"/>
          <w:vertAlign w:val="subscript"/>
        </w:rPr>
        <w:t>ei</w:t>
      </w:r>
      <w:proofErr w:type="spellEnd"/>
      <w:r w:rsidRPr="00521C57">
        <w:rPr>
          <w:rFonts w:ascii="Times New Roman" w:eastAsia="Calibri" w:hAnsi="Times New Roman" w:cs="Times New Roman"/>
          <w:sz w:val="16"/>
          <w:szCs w:val="16"/>
        </w:rPr>
        <w:t>)</w:t>
      </w:r>
      <w:r w:rsidRPr="00521C57">
        <w:rPr>
          <w:rFonts w:ascii="Times New Roman" w:eastAsia="Calibri" w:hAnsi="Times New Roman" w:cs="Times New Roman"/>
          <w:noProof/>
          <w:sz w:val="16"/>
          <w:szCs w:val="16"/>
          <w:u w:color="243778"/>
          <w:lang w:eastAsia="en-GB"/>
        </w:rPr>
        <w:t xml:space="preserve"> + (1/</w:t>
      </w:r>
      <w:r w:rsidRPr="00521C57">
        <w:rPr>
          <w:rFonts w:ascii="Times New Roman" w:eastAsia="MS Mincho" w:hAnsi="Times New Roman" w:cs="Times New Roman"/>
          <w:sz w:val="16"/>
          <w:szCs w:val="16"/>
        </w:rPr>
        <w:t xml:space="preserve"> </w:t>
      </w:r>
      <w:r w:rsidRPr="00521C57">
        <w:rPr>
          <w:rFonts w:ascii="Times New Roman" w:eastAsia="Calibri" w:hAnsi="Times New Roman" w:cs="Times New Roman"/>
          <w:noProof/>
          <w:sz w:val="16"/>
          <w:szCs w:val="16"/>
          <w:u w:color="243778"/>
          <w:lang w:eastAsia="en-GB"/>
        </w:rPr>
        <w:t>Ni- Nei)  +</w:t>
      </w:r>
      <w:r w:rsidRPr="00521C57">
        <w:rPr>
          <w:rFonts w:ascii="Times New Roman" w:eastAsia="MS Mincho" w:hAnsi="Times New Roman" w:cs="Times New Roman"/>
          <w:sz w:val="16"/>
          <w:szCs w:val="16"/>
        </w:rPr>
        <w:t xml:space="preserve"> (</w:t>
      </w:r>
      <w:r w:rsidRPr="00521C57">
        <w:rPr>
          <w:rFonts w:ascii="Times New Roman" w:eastAsia="Calibri" w:hAnsi="Times New Roman" w:cs="Times New Roman"/>
          <w:noProof/>
          <w:sz w:val="16"/>
          <w:szCs w:val="16"/>
          <w:u w:color="243778"/>
          <w:lang w:eastAsia="en-GB"/>
        </w:rPr>
        <w:t>1/</w:t>
      </w:r>
      <w:proofErr w:type="spellStart"/>
      <w:r w:rsidRPr="00521C57">
        <w:rPr>
          <w:rFonts w:ascii="Times New Roman" w:eastAsia="Calibri" w:hAnsi="Times New Roman" w:cs="Times New Roman"/>
          <w:sz w:val="16"/>
          <w:szCs w:val="16"/>
        </w:rPr>
        <w:t>N</w:t>
      </w:r>
      <w:r w:rsidRPr="00521C57">
        <w:rPr>
          <w:rFonts w:ascii="Times New Roman" w:eastAsia="Calibri" w:hAnsi="Times New Roman" w:cs="Times New Roman"/>
          <w:sz w:val="16"/>
          <w:szCs w:val="16"/>
          <w:vertAlign w:val="subscript"/>
        </w:rPr>
        <w:t>ec</w:t>
      </w:r>
      <w:proofErr w:type="spellEnd"/>
      <w:r w:rsidRPr="00521C57">
        <w:rPr>
          <w:rFonts w:ascii="Times New Roman" w:eastAsia="Calibri" w:hAnsi="Times New Roman" w:cs="Times New Roman"/>
          <w:noProof/>
          <w:sz w:val="16"/>
          <w:szCs w:val="16"/>
          <w:u w:color="243778"/>
          <w:lang w:eastAsia="en-GB"/>
        </w:rPr>
        <w:t xml:space="preserve"> ) </w:t>
      </w:r>
      <w:r w:rsidRPr="00521C57">
        <w:rPr>
          <w:rFonts w:ascii="Times New Roman" w:eastAsia="Calibri" w:hAnsi="Times New Roman" w:cs="Times New Roman"/>
          <w:sz w:val="16"/>
          <w:szCs w:val="16"/>
        </w:rPr>
        <w:t>+ (1/</w:t>
      </w:r>
      <w:r w:rsidRPr="00521C57">
        <w:rPr>
          <w:rFonts w:ascii="Times New Roman" w:eastAsia="MS Mincho" w:hAnsi="Times New Roman" w:cs="Times New Roman"/>
          <w:sz w:val="16"/>
          <w:szCs w:val="16"/>
        </w:rPr>
        <w:t xml:space="preserve"> </w:t>
      </w:r>
      <w:proofErr w:type="spellStart"/>
      <w:r w:rsidRPr="00521C57">
        <w:rPr>
          <w:rFonts w:ascii="Times New Roman" w:eastAsia="Calibri" w:hAnsi="Times New Roman" w:cs="Times New Roman"/>
          <w:sz w:val="16"/>
          <w:szCs w:val="16"/>
        </w:rPr>
        <w:t>N</w:t>
      </w:r>
      <w:r w:rsidRPr="00521C57">
        <w:rPr>
          <w:rFonts w:ascii="Times New Roman" w:eastAsia="Calibri" w:hAnsi="Times New Roman" w:cs="Times New Roman"/>
          <w:sz w:val="16"/>
          <w:szCs w:val="16"/>
          <w:vertAlign w:val="subscript"/>
        </w:rPr>
        <w:t>c</w:t>
      </w:r>
      <w:proofErr w:type="spellEnd"/>
      <w:r w:rsidRPr="00521C57">
        <w:rPr>
          <w:rFonts w:ascii="Times New Roman" w:eastAsia="Calibri" w:hAnsi="Times New Roman" w:cs="Times New Roman"/>
          <w:sz w:val="16"/>
          <w:szCs w:val="16"/>
        </w:rPr>
        <w:t xml:space="preserve">- </w:t>
      </w:r>
      <w:proofErr w:type="spellStart"/>
      <w:r w:rsidRPr="00521C57">
        <w:rPr>
          <w:rFonts w:ascii="Times New Roman" w:eastAsia="Calibri" w:hAnsi="Times New Roman" w:cs="Times New Roman"/>
          <w:sz w:val="16"/>
          <w:szCs w:val="16"/>
        </w:rPr>
        <w:t>N</w:t>
      </w:r>
      <w:r w:rsidRPr="00521C57">
        <w:rPr>
          <w:rFonts w:ascii="Times New Roman" w:eastAsia="Calibri" w:hAnsi="Times New Roman" w:cs="Times New Roman"/>
          <w:sz w:val="16"/>
          <w:szCs w:val="16"/>
          <w:vertAlign w:val="subscript"/>
        </w:rPr>
        <w:t>ec</w:t>
      </w:r>
      <w:proofErr w:type="spellEnd"/>
      <w:r w:rsidRPr="00521C57">
        <w:rPr>
          <w:rFonts w:ascii="Times New Roman" w:eastAsia="Calibri" w:hAnsi="Times New Roman" w:cs="Times New Roman"/>
          <w:sz w:val="16"/>
          <w:szCs w:val="16"/>
        </w:rPr>
        <w:t>)}</w:t>
      </w:r>
    </w:p>
    <w:p w14:paraId="54E36A62" w14:textId="77777777" w:rsidR="00965771" w:rsidRPr="00521C57" w:rsidRDefault="00965771" w:rsidP="00965771">
      <w:pPr>
        <w:rPr>
          <w:rFonts w:ascii="Times New Roman" w:eastAsia="Calibri" w:hAnsi="Times New Roman" w:cs="Times New Roman"/>
          <w:sz w:val="16"/>
          <w:szCs w:val="16"/>
        </w:rPr>
      </w:pPr>
    </w:p>
    <w:p w14:paraId="337512C9" w14:textId="77777777" w:rsidR="00965771" w:rsidRPr="00521C57" w:rsidRDefault="00965771" w:rsidP="00965771">
      <w:pPr>
        <w:rPr>
          <w:rFonts w:ascii="Times New Roman" w:eastAsia="Calibri" w:hAnsi="Times New Roman" w:cs="Times New Roman"/>
          <w:b/>
          <w:sz w:val="16"/>
          <w:szCs w:val="16"/>
        </w:rPr>
      </w:pPr>
      <w:r w:rsidRPr="00521C57">
        <w:rPr>
          <w:rFonts w:ascii="Times New Roman" w:eastAsia="Calibri" w:hAnsi="Times New Roman" w:cs="Times New Roman"/>
          <w:b/>
          <w:sz w:val="16"/>
          <w:szCs w:val="16"/>
        </w:rPr>
        <w:t>Conversion from odds ratio (OR) or mean difference (MD) to standardized mean difference (d)</w:t>
      </w:r>
    </w:p>
    <w:p w14:paraId="2D5E730D" w14:textId="77777777" w:rsidR="00965771" w:rsidRPr="00521C57" w:rsidRDefault="00965771" w:rsidP="00965771">
      <w:pPr>
        <w:rPr>
          <w:rFonts w:ascii="Times New Roman" w:eastAsia="Calibri" w:hAnsi="Times New Roman" w:cs="Times New Roman"/>
          <w:sz w:val="16"/>
          <w:szCs w:val="16"/>
        </w:rPr>
      </w:pPr>
      <w:proofErr w:type="gramStart"/>
      <w:r w:rsidRPr="00521C57">
        <w:rPr>
          <w:rFonts w:ascii="Times New Roman" w:eastAsia="Calibri" w:hAnsi="Times New Roman" w:cs="Times New Roman"/>
          <w:sz w:val="16"/>
          <w:szCs w:val="16"/>
        </w:rPr>
        <w:t>d</w:t>
      </w:r>
      <w:proofErr w:type="gramEnd"/>
      <w:r w:rsidRPr="00521C57">
        <w:rPr>
          <w:rFonts w:ascii="Times New Roman" w:eastAsia="Calibri" w:hAnsi="Times New Roman" w:cs="Times New Roman"/>
          <w:sz w:val="16"/>
          <w:szCs w:val="16"/>
        </w:rPr>
        <w:t xml:space="preserve"> = </w:t>
      </w:r>
      <w:proofErr w:type="spellStart"/>
      <w:r w:rsidRPr="00521C57">
        <w:rPr>
          <w:rFonts w:ascii="Times New Roman" w:eastAsia="Calibri" w:hAnsi="Times New Roman" w:cs="Times New Roman"/>
          <w:sz w:val="16"/>
          <w:szCs w:val="16"/>
        </w:rPr>
        <w:t>logoddsratio</w:t>
      </w:r>
      <w:proofErr w:type="spellEnd"/>
      <w:r w:rsidRPr="00521C57">
        <w:rPr>
          <w:rFonts w:ascii="Times New Roman" w:eastAsia="Calibri" w:hAnsi="Times New Roman" w:cs="Times New Roman"/>
          <w:sz w:val="16"/>
          <w:szCs w:val="16"/>
        </w:rPr>
        <w:t xml:space="preserve"> * √3/ π</w:t>
      </w:r>
    </w:p>
    <w:p w14:paraId="1B707EE2" w14:textId="77777777" w:rsidR="00965771" w:rsidRPr="00521C57" w:rsidRDefault="00965771" w:rsidP="00965771">
      <w:pPr>
        <w:rPr>
          <w:rFonts w:ascii="Times New Roman" w:eastAsia="Calibri" w:hAnsi="Times New Roman" w:cs="Times New Roman"/>
          <w:sz w:val="16"/>
          <w:szCs w:val="16"/>
          <w:vertAlign w:val="superscript"/>
        </w:rPr>
      </w:pPr>
      <w:proofErr w:type="spellStart"/>
      <w:r w:rsidRPr="00521C57">
        <w:rPr>
          <w:rFonts w:ascii="Times New Roman" w:eastAsia="Calibri" w:hAnsi="Times New Roman" w:cs="Times New Roman"/>
          <w:sz w:val="16"/>
          <w:szCs w:val="16"/>
        </w:rPr>
        <w:t>Variance</w:t>
      </w:r>
      <w:r w:rsidRPr="00521C57">
        <w:rPr>
          <w:rFonts w:ascii="Times New Roman" w:eastAsia="Calibri" w:hAnsi="Times New Roman" w:cs="Times New Roman"/>
          <w:sz w:val="16"/>
          <w:szCs w:val="16"/>
          <w:vertAlign w:val="subscript"/>
        </w:rPr>
        <w:t>d</w:t>
      </w:r>
      <w:proofErr w:type="spellEnd"/>
      <w:r w:rsidRPr="00521C57">
        <w:rPr>
          <w:rFonts w:ascii="Times New Roman" w:eastAsia="Calibri" w:hAnsi="Times New Roman" w:cs="Times New Roman"/>
          <w:sz w:val="16"/>
          <w:szCs w:val="16"/>
        </w:rPr>
        <w:t xml:space="preserve"> = Variance of log odds * 3/ π</w:t>
      </w:r>
      <w:r w:rsidRPr="00521C57">
        <w:rPr>
          <w:rFonts w:ascii="Times New Roman" w:eastAsia="Calibri" w:hAnsi="Times New Roman" w:cs="Times New Roman"/>
          <w:sz w:val="16"/>
          <w:szCs w:val="16"/>
          <w:vertAlign w:val="superscript"/>
        </w:rPr>
        <w:t xml:space="preserve">2 </w:t>
      </w:r>
    </w:p>
    <w:p w14:paraId="45C070AE" w14:textId="77777777" w:rsidR="00965771" w:rsidRPr="00521C57" w:rsidRDefault="00965771" w:rsidP="00965771">
      <w:pPr>
        <w:rPr>
          <w:rFonts w:ascii="Times New Roman" w:eastAsia="Calibri" w:hAnsi="Times New Roman" w:cs="Times New Roman"/>
          <w:sz w:val="16"/>
          <w:szCs w:val="16"/>
        </w:rPr>
      </w:pPr>
      <w:proofErr w:type="gramStart"/>
      <w:r w:rsidRPr="00521C57">
        <w:rPr>
          <w:rFonts w:ascii="Times New Roman" w:eastAsia="Calibri" w:hAnsi="Times New Roman" w:cs="Times New Roman"/>
          <w:sz w:val="16"/>
          <w:szCs w:val="16"/>
        </w:rPr>
        <w:t>d</w:t>
      </w:r>
      <w:proofErr w:type="gramEnd"/>
      <w:r w:rsidRPr="00521C57">
        <w:rPr>
          <w:rFonts w:ascii="Times New Roman" w:eastAsia="Calibri" w:hAnsi="Times New Roman" w:cs="Times New Roman"/>
          <w:sz w:val="16"/>
          <w:szCs w:val="16"/>
        </w:rPr>
        <w:t>= mean difference/SD</w:t>
      </w:r>
    </w:p>
    <w:p w14:paraId="02AF8F1E" w14:textId="77777777" w:rsidR="00965771" w:rsidRPr="00521C57" w:rsidRDefault="00965771" w:rsidP="00965771">
      <w:pPr>
        <w:rPr>
          <w:rFonts w:ascii="Times New Roman" w:eastAsia="Calibri" w:hAnsi="Times New Roman" w:cs="Times New Roman"/>
          <w:sz w:val="16"/>
          <w:szCs w:val="16"/>
          <w:u w:color="243778"/>
          <w:vertAlign w:val="subscript"/>
        </w:rPr>
      </w:pPr>
      <w:proofErr w:type="spellStart"/>
      <w:r w:rsidRPr="00521C57">
        <w:rPr>
          <w:rFonts w:ascii="Times New Roman" w:eastAsia="Calibri" w:hAnsi="Times New Roman" w:cs="Times New Roman"/>
          <w:sz w:val="16"/>
          <w:szCs w:val="16"/>
        </w:rPr>
        <w:t>SE</w:t>
      </w:r>
      <w:r w:rsidRPr="00521C57">
        <w:rPr>
          <w:rFonts w:ascii="Times New Roman" w:eastAsia="Calibri" w:hAnsi="Times New Roman" w:cs="Times New Roman"/>
          <w:sz w:val="16"/>
          <w:szCs w:val="16"/>
          <w:vertAlign w:val="subscript"/>
        </w:rPr>
        <w:t>d</w:t>
      </w:r>
      <w:proofErr w:type="spellEnd"/>
      <w:r w:rsidRPr="00521C57">
        <w:rPr>
          <w:rFonts w:ascii="Times New Roman" w:eastAsia="Calibri" w:hAnsi="Times New Roman" w:cs="Times New Roman"/>
          <w:sz w:val="16"/>
          <w:szCs w:val="16"/>
        </w:rPr>
        <w:t xml:space="preserve">= </w:t>
      </w:r>
      <w:r w:rsidRPr="00521C57">
        <w:rPr>
          <w:rFonts w:ascii="Times New Roman" w:eastAsia="Calibri" w:hAnsi="Times New Roman" w:cs="Times New Roman"/>
          <w:sz w:val="16"/>
          <w:szCs w:val="16"/>
          <w:u w:color="243778"/>
        </w:rPr>
        <w:t>√</w:t>
      </w:r>
      <w:proofErr w:type="spellStart"/>
      <w:r w:rsidRPr="00521C57">
        <w:rPr>
          <w:rFonts w:ascii="Times New Roman" w:eastAsia="Calibri" w:hAnsi="Times New Roman" w:cs="Times New Roman"/>
          <w:sz w:val="16"/>
          <w:szCs w:val="16"/>
          <w:u w:color="243778"/>
        </w:rPr>
        <w:t>Variance</w:t>
      </w:r>
      <w:r w:rsidRPr="00521C57">
        <w:rPr>
          <w:rFonts w:ascii="Times New Roman" w:eastAsia="Calibri" w:hAnsi="Times New Roman" w:cs="Times New Roman"/>
          <w:sz w:val="16"/>
          <w:szCs w:val="16"/>
          <w:u w:color="243778"/>
          <w:vertAlign w:val="subscript"/>
        </w:rPr>
        <w:t>d</w:t>
      </w:r>
      <w:proofErr w:type="spellEnd"/>
    </w:p>
    <w:p w14:paraId="24122573" w14:textId="77777777" w:rsidR="00965771" w:rsidRPr="00521C57" w:rsidRDefault="00965771" w:rsidP="00965771">
      <w:pPr>
        <w:rPr>
          <w:rFonts w:ascii="Times New Roman" w:eastAsia="Calibri" w:hAnsi="Times New Roman" w:cs="Times New Roman"/>
          <w:sz w:val="16"/>
          <w:szCs w:val="16"/>
          <w:u w:color="243778"/>
        </w:rPr>
      </w:pPr>
      <w:proofErr w:type="spellStart"/>
      <w:r w:rsidRPr="00521C57">
        <w:rPr>
          <w:rFonts w:ascii="Times New Roman" w:eastAsia="Calibri" w:hAnsi="Times New Roman" w:cs="Times New Roman"/>
          <w:sz w:val="16"/>
          <w:szCs w:val="16"/>
          <w:u w:color="243778"/>
        </w:rPr>
        <w:t>SE</w:t>
      </w:r>
      <w:r w:rsidRPr="00521C57">
        <w:rPr>
          <w:rFonts w:ascii="Times New Roman" w:eastAsia="Calibri" w:hAnsi="Times New Roman" w:cs="Times New Roman"/>
          <w:sz w:val="16"/>
          <w:szCs w:val="16"/>
          <w:u w:color="243778"/>
          <w:vertAlign w:val="subscript"/>
        </w:rPr>
        <w:t>d</w:t>
      </w:r>
      <w:proofErr w:type="spellEnd"/>
      <w:r w:rsidRPr="00521C57">
        <w:rPr>
          <w:rFonts w:ascii="Times New Roman" w:eastAsia="Calibri" w:hAnsi="Times New Roman" w:cs="Times New Roman"/>
          <w:sz w:val="16"/>
          <w:szCs w:val="16"/>
          <w:u w:color="243778"/>
        </w:rPr>
        <w:t>= SE*√3/ π</w:t>
      </w:r>
    </w:p>
    <w:p w14:paraId="10A5577D" w14:textId="77777777" w:rsidR="00521FA7" w:rsidRDefault="00521FA7" w:rsidP="00965771">
      <w:pPr>
        <w:rPr>
          <w:rFonts w:ascii="Times New Roman" w:eastAsia="Calibri" w:hAnsi="Times New Roman" w:cs="Times New Roman"/>
          <w:b/>
          <w:sz w:val="16"/>
          <w:szCs w:val="16"/>
          <w:u w:color="243778"/>
        </w:rPr>
      </w:pPr>
    </w:p>
    <w:p w14:paraId="6733856B" w14:textId="77777777" w:rsidR="00965771" w:rsidRPr="00521C57" w:rsidRDefault="00965771" w:rsidP="00965771">
      <w:pPr>
        <w:rPr>
          <w:rFonts w:ascii="Times New Roman" w:eastAsia="Calibri" w:hAnsi="Times New Roman" w:cs="Times New Roman"/>
          <w:b/>
          <w:sz w:val="16"/>
          <w:szCs w:val="16"/>
          <w:u w:color="243778"/>
        </w:rPr>
      </w:pPr>
      <w:r w:rsidRPr="00521C57">
        <w:rPr>
          <w:rFonts w:ascii="Times New Roman" w:eastAsia="Calibri" w:hAnsi="Times New Roman" w:cs="Times New Roman"/>
          <w:b/>
          <w:sz w:val="16"/>
          <w:szCs w:val="16"/>
          <w:u w:color="243778"/>
        </w:rPr>
        <w:t xml:space="preserve">Combining effect sizes for multiple outcomes within a study </w:t>
      </w:r>
    </w:p>
    <w:p w14:paraId="3E924625" w14:textId="77777777" w:rsidR="00965771" w:rsidRPr="00521C57" w:rsidRDefault="00965771" w:rsidP="00965771">
      <w:pPr>
        <w:rPr>
          <w:rFonts w:ascii="Times New Roman" w:eastAsia="Calibri" w:hAnsi="Times New Roman" w:cs="Times New Roman"/>
          <w:sz w:val="16"/>
          <w:szCs w:val="16"/>
        </w:rPr>
      </w:pPr>
      <w:r w:rsidRPr="00521C57">
        <w:rPr>
          <w:rFonts w:ascii="Times New Roman" w:eastAsia="Calibri" w:hAnsi="Times New Roman" w:cs="Times New Roman"/>
          <w:sz w:val="16"/>
          <w:szCs w:val="16"/>
        </w:rPr>
        <w:t>Summary effect for two outcomes in a study</w:t>
      </w:r>
    </w:p>
    <w:p w14:paraId="0C99BEFA" w14:textId="77777777" w:rsidR="00965771" w:rsidRPr="00521C57" w:rsidRDefault="00965771" w:rsidP="00965771">
      <w:pPr>
        <w:rPr>
          <w:rFonts w:ascii="Times New Roman" w:eastAsia="Calibri" w:hAnsi="Times New Roman" w:cs="Times New Roman"/>
          <w:sz w:val="16"/>
          <w:szCs w:val="16"/>
        </w:rPr>
      </w:pPr>
      <w:r w:rsidRPr="00521C57">
        <w:rPr>
          <w:rFonts w:ascii="Times New Roman" w:eastAsia="MS Mincho" w:hAnsi="Times New Roman" w:cs="Times New Roman"/>
          <w:noProof/>
          <w:sz w:val="16"/>
          <w:szCs w:val="16"/>
        </w:rPr>
        <w:drawing>
          <wp:inline distT="0" distB="0" distL="0" distR="0" wp14:anchorId="0F75BD14" wp14:editId="32E36136">
            <wp:extent cx="1777594" cy="638485"/>
            <wp:effectExtent l="0" t="0" r="0" b="9525"/>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76730" cy="638175"/>
                    </a:xfrm>
                    <a:prstGeom prst="rect">
                      <a:avLst/>
                    </a:prstGeom>
                    <a:noFill/>
                    <a:ln>
                      <a:noFill/>
                    </a:ln>
                  </pic:spPr>
                </pic:pic>
              </a:graphicData>
            </a:graphic>
          </wp:inline>
        </w:drawing>
      </w:r>
    </w:p>
    <w:p w14:paraId="014045E1" w14:textId="77777777" w:rsidR="00965771" w:rsidRPr="00521C57" w:rsidRDefault="00965771" w:rsidP="00965771">
      <w:pPr>
        <w:rPr>
          <w:rFonts w:ascii="Times New Roman" w:eastAsia="Calibri" w:hAnsi="Times New Roman" w:cs="Times New Roman"/>
          <w:sz w:val="16"/>
          <w:szCs w:val="16"/>
        </w:rPr>
      </w:pPr>
    </w:p>
    <w:p w14:paraId="19C5800A" w14:textId="77777777" w:rsidR="00965771" w:rsidRPr="00521C57" w:rsidRDefault="00965771" w:rsidP="00965771">
      <w:pPr>
        <w:rPr>
          <w:rFonts w:ascii="Times New Roman" w:eastAsia="Calibri" w:hAnsi="Times New Roman" w:cs="Times New Roman"/>
          <w:sz w:val="16"/>
          <w:szCs w:val="16"/>
        </w:rPr>
      </w:pPr>
      <w:r w:rsidRPr="00521C57">
        <w:rPr>
          <w:rFonts w:ascii="Times New Roman" w:eastAsia="Calibri" w:hAnsi="Times New Roman" w:cs="Times New Roman"/>
          <w:sz w:val="16"/>
          <w:szCs w:val="16"/>
        </w:rPr>
        <w:t xml:space="preserve">Variance </w:t>
      </w:r>
    </w:p>
    <w:p w14:paraId="48CDB50F" w14:textId="77777777" w:rsidR="00965771" w:rsidRPr="00521C57" w:rsidRDefault="00965771" w:rsidP="00965771">
      <w:pPr>
        <w:rPr>
          <w:rFonts w:ascii="Times New Roman" w:eastAsia="Calibri" w:hAnsi="Times New Roman" w:cs="Times New Roman"/>
          <w:sz w:val="16"/>
          <w:szCs w:val="16"/>
        </w:rPr>
      </w:pPr>
      <w:r w:rsidRPr="00521C57">
        <w:rPr>
          <w:rFonts w:ascii="Times New Roman" w:eastAsia="Calibri" w:hAnsi="Times New Roman" w:cs="Times New Roman"/>
          <w:b/>
          <w:noProof/>
          <w:sz w:val="16"/>
          <w:szCs w:val="16"/>
        </w:rPr>
        <w:drawing>
          <wp:inline distT="0" distB="0" distL="0" distR="0" wp14:anchorId="58153041" wp14:editId="3FE90D12">
            <wp:extent cx="1631315" cy="467995"/>
            <wp:effectExtent l="0" t="0" r="6985" b="825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1315" cy="467995"/>
                    </a:xfrm>
                    <a:prstGeom prst="rect">
                      <a:avLst/>
                    </a:prstGeom>
                    <a:noFill/>
                    <a:ln>
                      <a:noFill/>
                    </a:ln>
                  </pic:spPr>
                </pic:pic>
              </a:graphicData>
            </a:graphic>
          </wp:inline>
        </w:drawing>
      </w:r>
    </w:p>
    <w:p w14:paraId="16A7D2FC" w14:textId="77777777" w:rsidR="00965771" w:rsidRPr="00521C57" w:rsidRDefault="00965771" w:rsidP="00965771">
      <w:pPr>
        <w:rPr>
          <w:rFonts w:ascii="Times New Roman" w:eastAsia="Calibri" w:hAnsi="Times New Roman" w:cs="Times New Roman"/>
          <w:sz w:val="16"/>
          <w:szCs w:val="16"/>
        </w:rPr>
      </w:pPr>
      <w:r w:rsidRPr="00521C57">
        <w:rPr>
          <w:rFonts w:ascii="Times New Roman" w:eastAsia="Calibri" w:hAnsi="Times New Roman" w:cs="Times New Roman"/>
          <w:sz w:val="16"/>
          <w:szCs w:val="16"/>
        </w:rPr>
        <w:t>Or</w:t>
      </w:r>
    </w:p>
    <w:p w14:paraId="3F55D720" w14:textId="77777777" w:rsidR="00965771" w:rsidRPr="00521C57" w:rsidRDefault="00965771" w:rsidP="00965771">
      <w:pPr>
        <w:rPr>
          <w:rFonts w:ascii="Times New Roman" w:eastAsia="Calibri" w:hAnsi="Times New Roman" w:cs="Times New Roman"/>
          <w:sz w:val="16"/>
          <w:szCs w:val="16"/>
        </w:rPr>
      </w:pPr>
      <w:r w:rsidRPr="00521C57">
        <w:rPr>
          <w:rFonts w:ascii="Times New Roman" w:eastAsia="Calibri" w:hAnsi="Times New Roman" w:cs="Times New Roman"/>
          <w:sz w:val="16"/>
          <w:szCs w:val="16"/>
        </w:rPr>
        <w:t>Summary effect for more the two outcomes in a study</w:t>
      </w:r>
    </w:p>
    <w:p w14:paraId="5B2ACEB3" w14:textId="77777777" w:rsidR="00965771" w:rsidRPr="00521C57" w:rsidRDefault="00965771" w:rsidP="00965771">
      <w:pPr>
        <w:rPr>
          <w:rFonts w:ascii="Times New Roman" w:eastAsia="Calibri" w:hAnsi="Times New Roman" w:cs="Times New Roman"/>
          <w:sz w:val="16"/>
          <w:szCs w:val="16"/>
        </w:rPr>
      </w:pPr>
      <w:r w:rsidRPr="00521C57">
        <w:rPr>
          <w:rFonts w:ascii="Times New Roman" w:eastAsia="MS Mincho" w:hAnsi="Times New Roman" w:cs="Times New Roman"/>
          <w:noProof/>
          <w:sz w:val="16"/>
          <w:szCs w:val="16"/>
        </w:rPr>
        <w:drawing>
          <wp:inline distT="0" distB="0" distL="0" distR="0" wp14:anchorId="6AA7551C" wp14:editId="307910C1">
            <wp:extent cx="1854835" cy="819785"/>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54835" cy="819785"/>
                    </a:xfrm>
                    <a:prstGeom prst="rect">
                      <a:avLst/>
                    </a:prstGeom>
                    <a:noFill/>
                    <a:ln>
                      <a:noFill/>
                    </a:ln>
                  </pic:spPr>
                </pic:pic>
              </a:graphicData>
            </a:graphic>
          </wp:inline>
        </w:drawing>
      </w:r>
    </w:p>
    <w:p w14:paraId="14488E55" w14:textId="77777777" w:rsidR="00965771" w:rsidRPr="00521C57" w:rsidRDefault="00965771" w:rsidP="00965771">
      <w:pPr>
        <w:rPr>
          <w:rFonts w:ascii="Times New Roman" w:eastAsia="Calibri" w:hAnsi="Times New Roman" w:cs="Times New Roman"/>
          <w:sz w:val="16"/>
          <w:szCs w:val="16"/>
        </w:rPr>
      </w:pPr>
      <w:r w:rsidRPr="00521C57">
        <w:rPr>
          <w:rFonts w:ascii="Times New Roman" w:eastAsia="Calibri" w:hAnsi="Times New Roman" w:cs="Times New Roman"/>
          <w:sz w:val="16"/>
          <w:szCs w:val="16"/>
        </w:rPr>
        <w:t xml:space="preserve">Variance </w:t>
      </w:r>
    </w:p>
    <w:p w14:paraId="3E891C89" w14:textId="77777777" w:rsidR="00965771" w:rsidRPr="00521C57" w:rsidRDefault="00965771" w:rsidP="00965771">
      <w:pPr>
        <w:rPr>
          <w:rFonts w:ascii="Times New Roman" w:eastAsia="MS Mincho" w:hAnsi="Times New Roman" w:cs="Times New Roman"/>
          <w:sz w:val="16"/>
          <w:szCs w:val="16"/>
        </w:rPr>
      </w:pPr>
      <w:r w:rsidRPr="00521C57">
        <w:rPr>
          <w:rFonts w:ascii="Times New Roman" w:eastAsia="MS Mincho" w:hAnsi="Times New Roman" w:cs="Times New Roman"/>
          <w:noProof/>
          <w:sz w:val="16"/>
          <w:szCs w:val="16"/>
        </w:rPr>
        <w:drawing>
          <wp:inline distT="0" distB="0" distL="0" distR="0" wp14:anchorId="2F848013" wp14:editId="09322914">
            <wp:extent cx="2432685" cy="731520"/>
            <wp:effectExtent l="0" t="0" r="5715"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32685" cy="731520"/>
                    </a:xfrm>
                    <a:prstGeom prst="rect">
                      <a:avLst/>
                    </a:prstGeom>
                    <a:noFill/>
                  </pic:spPr>
                </pic:pic>
              </a:graphicData>
            </a:graphic>
          </wp:inline>
        </w:drawing>
      </w:r>
    </w:p>
    <w:p w14:paraId="2D187C74" w14:textId="77777777" w:rsidR="00965771" w:rsidRPr="00521C57" w:rsidRDefault="00965771" w:rsidP="00965771">
      <w:pPr>
        <w:rPr>
          <w:rFonts w:ascii="Times New Roman" w:eastAsia="MS Mincho" w:hAnsi="Times New Roman" w:cs="Times New Roman"/>
          <w:sz w:val="16"/>
          <w:szCs w:val="16"/>
        </w:rPr>
      </w:pPr>
      <w:r w:rsidRPr="00521C57">
        <w:rPr>
          <w:rFonts w:ascii="Times New Roman" w:eastAsia="MS Mincho" w:hAnsi="Times New Roman" w:cs="Times New Roman"/>
          <w:sz w:val="16"/>
          <w:szCs w:val="16"/>
        </w:rPr>
        <w:t>Where v= mean of all variance, r= mean of all correlations.</w:t>
      </w:r>
    </w:p>
    <w:p w14:paraId="1F6B28F6" w14:textId="77777777" w:rsidR="00965771" w:rsidRPr="00521C57" w:rsidRDefault="00965771" w:rsidP="00965771">
      <w:pPr>
        <w:textAlignment w:val="baseline"/>
        <w:rPr>
          <w:rFonts w:ascii="Times New Roman" w:eastAsia="Calibri" w:hAnsi="Times New Roman" w:cs="Times New Roman"/>
          <w:sz w:val="16"/>
          <w:szCs w:val="16"/>
        </w:rPr>
      </w:pPr>
    </w:p>
    <w:p w14:paraId="6D0F2F65" w14:textId="77777777" w:rsidR="00965771" w:rsidRPr="00521C57" w:rsidRDefault="00965771" w:rsidP="00965771">
      <w:pPr>
        <w:textAlignment w:val="baseline"/>
        <w:rPr>
          <w:rFonts w:ascii="Times New Roman" w:eastAsia="Calibri" w:hAnsi="Times New Roman" w:cs="Times New Roman"/>
          <w:sz w:val="16"/>
          <w:szCs w:val="16"/>
        </w:rPr>
      </w:pPr>
      <w:r w:rsidRPr="00521C57">
        <w:rPr>
          <w:rFonts w:ascii="Times New Roman" w:eastAsia="Calibri" w:hAnsi="Times New Roman" w:cs="Times New Roman"/>
          <w:sz w:val="16"/>
          <w:szCs w:val="16"/>
        </w:rPr>
        <w:t>Variance inflation factor (VIF)= Variance * VIF</w:t>
      </w:r>
    </w:p>
    <w:p w14:paraId="7A9A2136" w14:textId="77777777" w:rsidR="00965771" w:rsidRPr="00521C57" w:rsidRDefault="00965771" w:rsidP="00965771">
      <w:pPr>
        <w:rPr>
          <w:rFonts w:ascii="Times New Roman" w:eastAsia="Calibri" w:hAnsi="Times New Roman" w:cs="Times New Roman"/>
          <w:sz w:val="16"/>
          <w:szCs w:val="16"/>
        </w:rPr>
      </w:pPr>
      <w:r w:rsidRPr="00521C57">
        <w:rPr>
          <w:rFonts w:ascii="Times New Roman" w:eastAsia="Times New Roman" w:hAnsi="Times New Roman" w:cs="Times New Roman"/>
          <w:noProof/>
          <w:sz w:val="16"/>
          <w:szCs w:val="16"/>
        </w:rPr>
        <w:drawing>
          <wp:inline distT="0" distB="0" distL="0" distR="0" wp14:anchorId="645EA560" wp14:editId="1DFB4E29">
            <wp:extent cx="2238375" cy="263525"/>
            <wp:effectExtent l="0" t="0" r="9525" b="3175"/>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38375" cy="263525"/>
                    </a:xfrm>
                    <a:prstGeom prst="rect">
                      <a:avLst/>
                    </a:prstGeom>
                    <a:noFill/>
                    <a:ln>
                      <a:noFill/>
                    </a:ln>
                  </pic:spPr>
                </pic:pic>
              </a:graphicData>
            </a:graphic>
          </wp:inline>
        </w:drawing>
      </w:r>
    </w:p>
    <w:p w14:paraId="05F907A3" w14:textId="77777777" w:rsidR="00965771" w:rsidRPr="00521C57" w:rsidRDefault="00965771" w:rsidP="00965771">
      <w:pPr>
        <w:rPr>
          <w:rFonts w:ascii="Times New Roman" w:eastAsia="Calibri" w:hAnsi="Times New Roman" w:cs="Times New Roman"/>
          <w:sz w:val="16"/>
          <w:szCs w:val="16"/>
        </w:rPr>
      </w:pPr>
      <w:r w:rsidRPr="00521C57">
        <w:rPr>
          <w:rFonts w:ascii="Times New Roman" w:eastAsia="Times New Roman" w:hAnsi="Times New Roman" w:cs="Times New Roman"/>
          <w:noProof/>
          <w:sz w:val="16"/>
          <w:szCs w:val="16"/>
          <w:lang w:eastAsia="en-GB"/>
        </w:rPr>
        <w:t xml:space="preserve">Where m is the number of outcomes and r is the correlation </w:t>
      </w:r>
    </w:p>
    <w:p w14:paraId="3DA6A4CC" w14:textId="77777777" w:rsidR="00965771" w:rsidRPr="00521C57" w:rsidRDefault="00965771" w:rsidP="00965771">
      <w:pPr>
        <w:rPr>
          <w:rFonts w:ascii="Times New Roman" w:eastAsia="Calibri" w:hAnsi="Times New Roman" w:cs="Times New Roman"/>
          <w:b/>
          <w:sz w:val="16"/>
          <w:szCs w:val="16"/>
        </w:rPr>
      </w:pPr>
      <w:r w:rsidRPr="00521C57">
        <w:rPr>
          <w:rFonts w:ascii="Times New Roman" w:eastAsia="Calibri" w:hAnsi="Times New Roman" w:cs="Times New Roman"/>
          <w:b/>
          <w:sz w:val="16"/>
          <w:szCs w:val="16"/>
        </w:rPr>
        <w:t>Other important formulas used in the conversion</w:t>
      </w:r>
    </w:p>
    <w:p w14:paraId="3D0D02DF" w14:textId="77777777" w:rsidR="00965771" w:rsidRPr="00521C57" w:rsidRDefault="00965771" w:rsidP="00965771">
      <w:pPr>
        <w:rPr>
          <w:rFonts w:ascii="Times New Roman" w:eastAsia="Calibri" w:hAnsi="Times New Roman" w:cs="Times New Roman"/>
          <w:sz w:val="16"/>
          <w:szCs w:val="16"/>
        </w:rPr>
      </w:pPr>
      <w:r w:rsidRPr="00521C57">
        <w:rPr>
          <w:rFonts w:ascii="Times New Roman" w:eastAsia="Calibri" w:hAnsi="Times New Roman" w:cs="Times New Roman"/>
          <w:sz w:val="16"/>
          <w:szCs w:val="16"/>
        </w:rPr>
        <w:t>If a 95% confidence interval is available for an absolute measure of intervention effect (e.g. SMD, risk difference, rate difference), then the standard error can be calculated as</w:t>
      </w:r>
    </w:p>
    <w:p w14:paraId="3733F9E8" w14:textId="77777777" w:rsidR="00965771" w:rsidRPr="00521C57" w:rsidRDefault="00965771" w:rsidP="00965771">
      <w:pPr>
        <w:rPr>
          <w:rFonts w:ascii="Times New Roman" w:eastAsia="Calibri" w:hAnsi="Times New Roman" w:cs="Times New Roman"/>
          <w:sz w:val="16"/>
          <w:szCs w:val="16"/>
        </w:rPr>
      </w:pPr>
      <w:r w:rsidRPr="00521C57">
        <w:rPr>
          <w:rFonts w:ascii="Times New Roman" w:eastAsia="Calibri" w:hAnsi="Times New Roman" w:cs="Times New Roman"/>
          <w:sz w:val="16"/>
          <w:szCs w:val="16"/>
        </w:rPr>
        <w:t>SE = (upper limit CI – lower limit CI) / 3.92.</w:t>
      </w:r>
    </w:p>
    <w:p w14:paraId="60070B67" w14:textId="77777777" w:rsidR="00965771" w:rsidRPr="00521C57" w:rsidRDefault="00965771" w:rsidP="00965771">
      <w:pPr>
        <w:rPr>
          <w:rFonts w:ascii="Times New Roman" w:eastAsia="Calibri" w:hAnsi="Times New Roman" w:cs="Times New Roman"/>
          <w:sz w:val="16"/>
          <w:szCs w:val="16"/>
          <w:vertAlign w:val="superscript"/>
        </w:rPr>
      </w:pPr>
      <w:r w:rsidRPr="00521C57">
        <w:rPr>
          <w:rFonts w:ascii="Times New Roman" w:eastAsia="Calibri" w:hAnsi="Times New Roman" w:cs="Times New Roman"/>
          <w:sz w:val="16"/>
          <w:szCs w:val="16"/>
        </w:rPr>
        <w:t>Variance =SE</w:t>
      </w:r>
      <w:r w:rsidRPr="00521C57">
        <w:rPr>
          <w:rFonts w:ascii="Times New Roman" w:eastAsia="Calibri" w:hAnsi="Times New Roman" w:cs="Times New Roman"/>
          <w:sz w:val="16"/>
          <w:szCs w:val="16"/>
          <w:vertAlign w:val="superscript"/>
        </w:rPr>
        <w:t>2</w:t>
      </w:r>
    </w:p>
    <w:p w14:paraId="094D4B42" w14:textId="77777777" w:rsidR="00965771" w:rsidRPr="00521C57" w:rsidRDefault="00965771" w:rsidP="00965771">
      <w:pPr>
        <w:rPr>
          <w:rFonts w:ascii="Times New Roman" w:eastAsia="Calibri" w:hAnsi="Times New Roman" w:cs="Times New Roman"/>
          <w:sz w:val="16"/>
          <w:szCs w:val="16"/>
        </w:rPr>
      </w:pPr>
      <w:r w:rsidRPr="00521C57">
        <w:rPr>
          <w:rFonts w:ascii="Times New Roman" w:eastAsia="Calibri" w:hAnsi="Times New Roman" w:cs="Times New Roman"/>
          <w:sz w:val="16"/>
          <w:szCs w:val="16"/>
        </w:rPr>
        <w:t xml:space="preserve">SE = √Variance </w:t>
      </w:r>
    </w:p>
    <w:p w14:paraId="754CD879" w14:textId="77777777" w:rsidR="00965771" w:rsidRPr="00521C57" w:rsidRDefault="00965771" w:rsidP="00965771">
      <w:pPr>
        <w:rPr>
          <w:rFonts w:ascii="Times New Roman" w:eastAsia="Calibri" w:hAnsi="Times New Roman" w:cs="Times New Roman"/>
          <w:sz w:val="16"/>
          <w:szCs w:val="16"/>
        </w:rPr>
      </w:pPr>
      <w:r w:rsidRPr="00521C57">
        <w:rPr>
          <w:rFonts w:ascii="Times New Roman" w:eastAsia="Calibri" w:hAnsi="Times New Roman" w:cs="Times New Roman"/>
          <w:sz w:val="16"/>
          <w:szCs w:val="16"/>
        </w:rPr>
        <w:t>Standard deviation (SD) = √N * (upper CI limit-lower CI limit)/3.92 (FOR 95% CI)</w:t>
      </w:r>
    </w:p>
    <w:p w14:paraId="20198E53" w14:textId="77777777" w:rsidR="00965771" w:rsidRPr="00521C57" w:rsidRDefault="00965771" w:rsidP="00965771">
      <w:pPr>
        <w:rPr>
          <w:rFonts w:ascii="Times New Roman" w:eastAsia="Calibri" w:hAnsi="Times New Roman" w:cs="Times New Roman"/>
          <w:sz w:val="16"/>
          <w:szCs w:val="16"/>
        </w:rPr>
      </w:pPr>
      <w:r w:rsidRPr="00521C57">
        <w:rPr>
          <w:rFonts w:ascii="Times New Roman" w:eastAsia="Calibri" w:hAnsi="Times New Roman" w:cs="Times New Roman"/>
          <w:sz w:val="16"/>
          <w:szCs w:val="16"/>
        </w:rPr>
        <w:t>SD= √N * SE</w:t>
      </w:r>
    </w:p>
    <w:p w14:paraId="4CF23F27" w14:textId="77777777" w:rsidR="00965771" w:rsidRDefault="00965771" w:rsidP="006C49B3">
      <w:pPr>
        <w:autoSpaceDE w:val="0"/>
        <w:autoSpaceDN w:val="0"/>
        <w:adjustRightInd w:val="0"/>
        <w:rPr>
          <w:rFonts w:ascii="Times New Roman" w:hAnsi="Times New Roman" w:cs="Times New Roman"/>
          <w:b/>
          <w:sz w:val="20"/>
          <w:szCs w:val="20"/>
        </w:rPr>
      </w:pPr>
    </w:p>
    <w:p w14:paraId="046DA738" w14:textId="77777777" w:rsidR="00965771" w:rsidRDefault="00965771" w:rsidP="006C49B3">
      <w:pPr>
        <w:autoSpaceDE w:val="0"/>
        <w:autoSpaceDN w:val="0"/>
        <w:adjustRightInd w:val="0"/>
        <w:rPr>
          <w:rFonts w:ascii="Times New Roman" w:hAnsi="Times New Roman" w:cs="Times New Roman"/>
          <w:b/>
          <w:sz w:val="20"/>
          <w:szCs w:val="20"/>
        </w:rPr>
      </w:pPr>
    </w:p>
    <w:p w14:paraId="56727A9A" w14:textId="77777777" w:rsidR="00E966E1" w:rsidRDefault="00E966E1" w:rsidP="006C49B3">
      <w:pPr>
        <w:autoSpaceDE w:val="0"/>
        <w:autoSpaceDN w:val="0"/>
        <w:adjustRightInd w:val="0"/>
        <w:rPr>
          <w:rFonts w:ascii="Times New Roman" w:hAnsi="Times New Roman" w:cs="Times New Roman"/>
          <w:b/>
          <w:sz w:val="20"/>
          <w:szCs w:val="20"/>
        </w:rPr>
      </w:pPr>
    </w:p>
    <w:p w14:paraId="3A64A522" w14:textId="77777777" w:rsidR="00E966E1" w:rsidRDefault="00E966E1" w:rsidP="006C49B3">
      <w:pPr>
        <w:autoSpaceDE w:val="0"/>
        <w:autoSpaceDN w:val="0"/>
        <w:adjustRightInd w:val="0"/>
        <w:rPr>
          <w:rFonts w:ascii="Times New Roman" w:hAnsi="Times New Roman" w:cs="Times New Roman"/>
          <w:b/>
          <w:sz w:val="20"/>
          <w:szCs w:val="20"/>
        </w:rPr>
      </w:pPr>
    </w:p>
    <w:p w14:paraId="092086D4" w14:textId="77777777" w:rsidR="00A84182" w:rsidRDefault="00A84182" w:rsidP="006C49B3">
      <w:pPr>
        <w:autoSpaceDE w:val="0"/>
        <w:autoSpaceDN w:val="0"/>
        <w:adjustRightInd w:val="0"/>
        <w:rPr>
          <w:rFonts w:ascii="Times New Roman" w:hAnsi="Times New Roman" w:cs="Times New Roman"/>
          <w:b/>
          <w:sz w:val="20"/>
          <w:szCs w:val="20"/>
        </w:rPr>
      </w:pPr>
    </w:p>
    <w:p w14:paraId="421FEF55" w14:textId="77777777" w:rsidR="00E966E1" w:rsidRDefault="00E966E1" w:rsidP="006C49B3">
      <w:pPr>
        <w:autoSpaceDE w:val="0"/>
        <w:autoSpaceDN w:val="0"/>
        <w:adjustRightInd w:val="0"/>
        <w:rPr>
          <w:rFonts w:ascii="Times New Roman" w:hAnsi="Times New Roman" w:cs="Times New Roman"/>
          <w:b/>
          <w:sz w:val="20"/>
          <w:szCs w:val="20"/>
        </w:rPr>
      </w:pPr>
    </w:p>
    <w:p w14:paraId="5E2D56FC" w14:textId="77777777" w:rsidR="00E966E1" w:rsidRDefault="00E966E1" w:rsidP="006C49B3">
      <w:pPr>
        <w:autoSpaceDE w:val="0"/>
        <w:autoSpaceDN w:val="0"/>
        <w:adjustRightInd w:val="0"/>
        <w:rPr>
          <w:rFonts w:ascii="Times New Roman" w:hAnsi="Times New Roman" w:cs="Times New Roman"/>
          <w:b/>
          <w:sz w:val="20"/>
          <w:szCs w:val="20"/>
        </w:rPr>
      </w:pPr>
    </w:p>
    <w:p w14:paraId="0C6EE9DA" w14:textId="77777777" w:rsidR="00E966E1" w:rsidRDefault="00E966E1" w:rsidP="006C49B3">
      <w:pPr>
        <w:autoSpaceDE w:val="0"/>
        <w:autoSpaceDN w:val="0"/>
        <w:adjustRightInd w:val="0"/>
        <w:rPr>
          <w:rFonts w:ascii="Times New Roman" w:hAnsi="Times New Roman" w:cs="Times New Roman"/>
          <w:b/>
          <w:sz w:val="20"/>
          <w:szCs w:val="20"/>
        </w:rPr>
      </w:pPr>
    </w:p>
    <w:p w14:paraId="7ECB01D9" w14:textId="316871CF" w:rsidR="006C49B3" w:rsidRPr="001038D7" w:rsidRDefault="00083BC2" w:rsidP="006C49B3">
      <w:pPr>
        <w:autoSpaceDE w:val="0"/>
        <w:autoSpaceDN w:val="0"/>
        <w:adjustRightInd w:val="0"/>
        <w:rPr>
          <w:rFonts w:ascii="Times New Roman" w:eastAsia="Calibri" w:hAnsi="Times New Roman" w:cs="Times New Roman"/>
          <w:b/>
          <w:sz w:val="16"/>
          <w:szCs w:val="16"/>
          <w:lang w:eastAsia="en-GB"/>
        </w:rPr>
      </w:pPr>
      <w:r w:rsidRPr="001038D7">
        <w:rPr>
          <w:rFonts w:ascii="Times New Roman" w:hAnsi="Times New Roman" w:cs="Times New Roman"/>
          <w:b/>
          <w:sz w:val="16"/>
          <w:szCs w:val="16"/>
        </w:rPr>
        <w:lastRenderedPageBreak/>
        <w:t>Supplementary File S9</w:t>
      </w:r>
      <w:r w:rsidR="006C49B3" w:rsidRPr="001038D7">
        <w:rPr>
          <w:rFonts w:ascii="Times New Roman" w:hAnsi="Times New Roman" w:cs="Times New Roman"/>
          <w:b/>
          <w:sz w:val="16"/>
          <w:szCs w:val="16"/>
        </w:rPr>
        <w:t xml:space="preserve"> </w:t>
      </w:r>
      <w:r w:rsidR="006C49B3" w:rsidRPr="001038D7">
        <w:rPr>
          <w:rFonts w:ascii="Times New Roman" w:eastAsia="Calibri" w:hAnsi="Times New Roman" w:cs="Times New Roman"/>
          <w:b/>
          <w:sz w:val="16"/>
          <w:szCs w:val="16"/>
          <w:lang w:eastAsia="en-GB"/>
        </w:rPr>
        <w:t>List of identified primary studies</w:t>
      </w:r>
    </w:p>
    <w:p w14:paraId="4D12D30C" w14:textId="77777777" w:rsidR="006C49B3" w:rsidRPr="001038D7" w:rsidRDefault="006C49B3" w:rsidP="006C49B3">
      <w:pPr>
        <w:numPr>
          <w:ilvl w:val="0"/>
          <w:numId w:val="2"/>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An LC, </w:t>
      </w:r>
      <w:proofErr w:type="spellStart"/>
      <w:r w:rsidRPr="001038D7">
        <w:rPr>
          <w:rFonts w:ascii="Times New Roman" w:eastAsia="Arial Unicode MS" w:hAnsi="Times New Roman" w:cs="Times New Roman"/>
          <w:bCs/>
          <w:sz w:val="16"/>
          <w:szCs w:val="16"/>
          <w:lang w:eastAsia="zh-CN"/>
        </w:rPr>
        <w:t>Bluhm</w:t>
      </w:r>
      <w:proofErr w:type="spellEnd"/>
      <w:r w:rsidRPr="001038D7">
        <w:rPr>
          <w:rFonts w:ascii="Times New Roman" w:eastAsia="Arial Unicode MS" w:hAnsi="Times New Roman" w:cs="Times New Roman"/>
          <w:bCs/>
          <w:sz w:val="16"/>
          <w:szCs w:val="16"/>
          <w:lang w:eastAsia="zh-CN"/>
        </w:rPr>
        <w:t xml:space="preserve"> JH, </w:t>
      </w:r>
      <w:proofErr w:type="spellStart"/>
      <w:r w:rsidRPr="001038D7">
        <w:rPr>
          <w:rFonts w:ascii="Times New Roman" w:eastAsia="Arial Unicode MS" w:hAnsi="Times New Roman" w:cs="Times New Roman"/>
          <w:bCs/>
          <w:sz w:val="16"/>
          <w:szCs w:val="16"/>
          <w:lang w:eastAsia="zh-CN"/>
        </w:rPr>
        <w:t>Foldes</w:t>
      </w:r>
      <w:proofErr w:type="spellEnd"/>
      <w:r w:rsidRPr="001038D7">
        <w:rPr>
          <w:rFonts w:ascii="Times New Roman" w:eastAsia="Arial Unicode MS" w:hAnsi="Times New Roman" w:cs="Times New Roman"/>
          <w:bCs/>
          <w:sz w:val="16"/>
          <w:szCs w:val="16"/>
          <w:lang w:eastAsia="zh-CN"/>
        </w:rPr>
        <w:t xml:space="preserve"> SS, </w:t>
      </w:r>
      <w:proofErr w:type="spellStart"/>
      <w:r w:rsidRPr="001038D7">
        <w:rPr>
          <w:rFonts w:ascii="Times New Roman" w:eastAsia="Arial Unicode MS" w:hAnsi="Times New Roman" w:cs="Times New Roman"/>
          <w:bCs/>
          <w:sz w:val="16"/>
          <w:szCs w:val="16"/>
          <w:lang w:eastAsia="zh-CN"/>
        </w:rPr>
        <w:t>Alesci</w:t>
      </w:r>
      <w:proofErr w:type="spellEnd"/>
      <w:r w:rsidRPr="001038D7">
        <w:rPr>
          <w:rFonts w:ascii="Times New Roman" w:eastAsia="Arial Unicode MS" w:hAnsi="Times New Roman" w:cs="Times New Roman"/>
          <w:bCs/>
          <w:sz w:val="16"/>
          <w:szCs w:val="16"/>
          <w:lang w:eastAsia="zh-CN"/>
        </w:rPr>
        <w:t xml:space="preserve"> NL, </w:t>
      </w:r>
      <w:proofErr w:type="spellStart"/>
      <w:r w:rsidRPr="001038D7">
        <w:rPr>
          <w:rFonts w:ascii="Times New Roman" w:eastAsia="Arial Unicode MS" w:hAnsi="Times New Roman" w:cs="Times New Roman"/>
          <w:bCs/>
          <w:sz w:val="16"/>
          <w:szCs w:val="16"/>
          <w:lang w:eastAsia="zh-CN"/>
        </w:rPr>
        <w:t>Klatt</w:t>
      </w:r>
      <w:proofErr w:type="spellEnd"/>
      <w:r w:rsidRPr="001038D7">
        <w:rPr>
          <w:rFonts w:ascii="Times New Roman" w:eastAsia="Arial Unicode MS" w:hAnsi="Times New Roman" w:cs="Times New Roman"/>
          <w:bCs/>
          <w:sz w:val="16"/>
          <w:szCs w:val="16"/>
          <w:lang w:eastAsia="zh-CN"/>
        </w:rPr>
        <w:t xml:space="preserve"> CM, Center BA (2008). A randomized trial of a pay-for-performance program targeting clinician referral to a state tobacco </w:t>
      </w:r>
      <w:proofErr w:type="spellStart"/>
      <w:r w:rsidRPr="001038D7">
        <w:rPr>
          <w:rFonts w:ascii="Times New Roman" w:eastAsia="Arial Unicode MS" w:hAnsi="Times New Roman" w:cs="Times New Roman"/>
          <w:bCs/>
          <w:sz w:val="16"/>
          <w:szCs w:val="16"/>
          <w:lang w:eastAsia="zh-CN"/>
        </w:rPr>
        <w:t>quitline</w:t>
      </w:r>
      <w:proofErr w:type="spellEnd"/>
      <w:r w:rsidRPr="001038D7">
        <w:rPr>
          <w:rFonts w:ascii="Times New Roman" w:eastAsia="Arial Unicode MS" w:hAnsi="Times New Roman" w:cs="Times New Roman"/>
          <w:bCs/>
          <w:sz w:val="16"/>
          <w:szCs w:val="16"/>
          <w:lang w:eastAsia="zh-CN"/>
        </w:rPr>
        <w:t>. Archives of Internal Medicine; 168(18)</w:t>
      </w:r>
      <w:proofErr w:type="gramStart"/>
      <w:r w:rsidRPr="001038D7">
        <w:rPr>
          <w:rFonts w:ascii="Times New Roman" w:eastAsia="Arial Unicode MS" w:hAnsi="Times New Roman" w:cs="Times New Roman"/>
          <w:bCs/>
          <w:sz w:val="16"/>
          <w:szCs w:val="16"/>
          <w:lang w:eastAsia="zh-CN"/>
        </w:rPr>
        <w:t>:1993</w:t>
      </w:r>
      <w:proofErr w:type="gramEnd"/>
      <w:r w:rsidRPr="001038D7">
        <w:rPr>
          <w:rFonts w:ascii="Times New Roman" w:eastAsia="Arial Unicode MS" w:hAnsi="Times New Roman" w:cs="Times New Roman"/>
          <w:bCs/>
          <w:sz w:val="16"/>
          <w:szCs w:val="16"/>
          <w:lang w:eastAsia="zh-CN"/>
        </w:rPr>
        <w:t>-1999.</w:t>
      </w:r>
    </w:p>
    <w:p w14:paraId="66375EE1" w14:textId="77777777" w:rsidR="006C49B3" w:rsidRPr="001038D7" w:rsidRDefault="006C49B3" w:rsidP="006C49B3">
      <w:pPr>
        <w:numPr>
          <w:ilvl w:val="0"/>
          <w:numId w:val="2"/>
        </w:numPr>
        <w:spacing w:after="200"/>
        <w:contextualSpacing/>
        <w:rPr>
          <w:rFonts w:ascii="Times New Roman" w:hAnsi="Times New Roman" w:cs="Times New Roman"/>
          <w:sz w:val="16"/>
          <w:szCs w:val="16"/>
        </w:rPr>
      </w:pPr>
      <w:proofErr w:type="spellStart"/>
      <w:r w:rsidRPr="001038D7">
        <w:rPr>
          <w:rFonts w:ascii="Times New Roman" w:hAnsi="Times New Roman" w:cs="Times New Roman"/>
          <w:sz w:val="16"/>
          <w:szCs w:val="16"/>
        </w:rPr>
        <w:t>Armour</w:t>
      </w:r>
      <w:proofErr w:type="spellEnd"/>
      <w:r w:rsidRPr="001038D7">
        <w:rPr>
          <w:rFonts w:ascii="Times New Roman" w:hAnsi="Times New Roman" w:cs="Times New Roman"/>
          <w:sz w:val="16"/>
          <w:szCs w:val="16"/>
        </w:rPr>
        <w:t xml:space="preserve"> BS, Friedman C, Pitts MM, </w:t>
      </w:r>
      <w:proofErr w:type="spellStart"/>
      <w:r w:rsidRPr="001038D7">
        <w:rPr>
          <w:rFonts w:ascii="Times New Roman" w:hAnsi="Times New Roman" w:cs="Times New Roman"/>
          <w:sz w:val="16"/>
          <w:szCs w:val="16"/>
        </w:rPr>
        <w:t>Wike</w:t>
      </w:r>
      <w:proofErr w:type="spellEnd"/>
      <w:r w:rsidRPr="001038D7">
        <w:rPr>
          <w:rFonts w:ascii="Times New Roman" w:hAnsi="Times New Roman" w:cs="Times New Roman"/>
          <w:sz w:val="16"/>
          <w:szCs w:val="16"/>
        </w:rPr>
        <w:t xml:space="preserve"> J, Alley L, </w:t>
      </w:r>
      <w:proofErr w:type="spellStart"/>
      <w:r w:rsidRPr="001038D7">
        <w:rPr>
          <w:rFonts w:ascii="Times New Roman" w:hAnsi="Times New Roman" w:cs="Times New Roman"/>
          <w:sz w:val="16"/>
          <w:szCs w:val="16"/>
        </w:rPr>
        <w:t>Etchason</w:t>
      </w:r>
      <w:proofErr w:type="spellEnd"/>
      <w:r w:rsidRPr="001038D7">
        <w:rPr>
          <w:rFonts w:ascii="Times New Roman" w:hAnsi="Times New Roman" w:cs="Times New Roman"/>
          <w:sz w:val="16"/>
          <w:szCs w:val="16"/>
        </w:rPr>
        <w:t xml:space="preserve"> J (2004). The influence of year-end bonuses on colorectal cancer screening. Am J Managed Care; 10(9)</w:t>
      </w:r>
      <w:proofErr w:type="gramStart"/>
      <w:r w:rsidRPr="001038D7">
        <w:rPr>
          <w:rFonts w:ascii="Times New Roman" w:hAnsi="Times New Roman" w:cs="Times New Roman"/>
          <w:sz w:val="16"/>
          <w:szCs w:val="16"/>
        </w:rPr>
        <w:t>:617</w:t>
      </w:r>
      <w:proofErr w:type="gramEnd"/>
      <w:r w:rsidRPr="001038D7">
        <w:rPr>
          <w:rFonts w:ascii="Times New Roman" w:hAnsi="Times New Roman" w:cs="Times New Roman"/>
          <w:sz w:val="16"/>
          <w:szCs w:val="16"/>
        </w:rPr>
        <w:t>-624</w:t>
      </w:r>
    </w:p>
    <w:p w14:paraId="753FD0AD" w14:textId="77777777" w:rsidR="006C49B3" w:rsidRPr="001038D7" w:rsidRDefault="006C49B3" w:rsidP="006C49B3">
      <w:pPr>
        <w:numPr>
          <w:ilvl w:val="0"/>
          <w:numId w:val="2"/>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Ashworth M, Lea R, Gray H, </w:t>
      </w:r>
      <w:proofErr w:type="spellStart"/>
      <w:r w:rsidRPr="001038D7">
        <w:rPr>
          <w:rFonts w:ascii="Times New Roman" w:eastAsia="Arial Unicode MS" w:hAnsi="Times New Roman" w:cs="Times New Roman"/>
          <w:bCs/>
          <w:sz w:val="16"/>
          <w:szCs w:val="16"/>
          <w:lang w:eastAsia="zh-CN"/>
        </w:rPr>
        <w:t>Rowlands</w:t>
      </w:r>
      <w:proofErr w:type="spellEnd"/>
      <w:r w:rsidRPr="001038D7">
        <w:rPr>
          <w:rFonts w:ascii="Times New Roman" w:eastAsia="Arial Unicode MS" w:hAnsi="Times New Roman" w:cs="Times New Roman"/>
          <w:bCs/>
          <w:sz w:val="16"/>
          <w:szCs w:val="16"/>
          <w:lang w:eastAsia="zh-CN"/>
        </w:rPr>
        <w:t xml:space="preserve"> G, </w:t>
      </w:r>
      <w:proofErr w:type="spellStart"/>
      <w:r w:rsidRPr="001038D7">
        <w:rPr>
          <w:rFonts w:ascii="Times New Roman" w:eastAsia="Arial Unicode MS" w:hAnsi="Times New Roman" w:cs="Times New Roman"/>
          <w:bCs/>
          <w:sz w:val="16"/>
          <w:szCs w:val="16"/>
          <w:lang w:eastAsia="zh-CN"/>
        </w:rPr>
        <w:t>Gravelle</w:t>
      </w:r>
      <w:proofErr w:type="spellEnd"/>
      <w:r w:rsidRPr="001038D7">
        <w:rPr>
          <w:rFonts w:ascii="Times New Roman" w:eastAsia="Arial Unicode MS" w:hAnsi="Times New Roman" w:cs="Times New Roman"/>
          <w:bCs/>
          <w:sz w:val="16"/>
          <w:szCs w:val="16"/>
          <w:lang w:eastAsia="zh-CN"/>
        </w:rPr>
        <w:t xml:space="preserve"> H, </w:t>
      </w:r>
      <w:proofErr w:type="spellStart"/>
      <w:r w:rsidRPr="001038D7">
        <w:rPr>
          <w:rFonts w:ascii="Times New Roman" w:eastAsia="Arial Unicode MS" w:hAnsi="Times New Roman" w:cs="Times New Roman"/>
          <w:bCs/>
          <w:sz w:val="16"/>
          <w:szCs w:val="16"/>
          <w:lang w:eastAsia="zh-CN"/>
        </w:rPr>
        <w:t>Majeed</w:t>
      </w:r>
      <w:proofErr w:type="spellEnd"/>
      <w:r w:rsidRPr="001038D7">
        <w:rPr>
          <w:rFonts w:ascii="Times New Roman" w:eastAsia="Arial Unicode MS" w:hAnsi="Times New Roman" w:cs="Times New Roman"/>
          <w:bCs/>
          <w:sz w:val="16"/>
          <w:szCs w:val="16"/>
          <w:lang w:eastAsia="zh-CN"/>
        </w:rPr>
        <w:t xml:space="preserve"> A (2004). How are primary care organizations using financial incentives to influence prescribing? Journal of Public Health; 26(1)</w:t>
      </w:r>
      <w:proofErr w:type="gramStart"/>
      <w:r w:rsidRPr="001038D7">
        <w:rPr>
          <w:rFonts w:ascii="Times New Roman" w:eastAsia="Arial Unicode MS" w:hAnsi="Times New Roman" w:cs="Times New Roman"/>
          <w:bCs/>
          <w:sz w:val="16"/>
          <w:szCs w:val="16"/>
          <w:lang w:eastAsia="zh-CN"/>
        </w:rPr>
        <w:t>:48</w:t>
      </w:r>
      <w:proofErr w:type="gramEnd"/>
      <w:r w:rsidRPr="001038D7">
        <w:rPr>
          <w:rFonts w:ascii="Times New Roman" w:eastAsia="Arial Unicode MS" w:hAnsi="Times New Roman" w:cs="Times New Roman"/>
          <w:bCs/>
          <w:sz w:val="16"/>
          <w:szCs w:val="16"/>
          <w:lang w:eastAsia="zh-CN"/>
        </w:rPr>
        <w:t>-51.</w:t>
      </w:r>
    </w:p>
    <w:p w14:paraId="2C356F1D" w14:textId="77777777" w:rsidR="006C49B3" w:rsidRPr="001038D7" w:rsidRDefault="006C49B3" w:rsidP="006C49B3">
      <w:pPr>
        <w:numPr>
          <w:ilvl w:val="0"/>
          <w:numId w:val="2"/>
        </w:numPr>
        <w:spacing w:after="200"/>
        <w:contextualSpacing/>
        <w:rPr>
          <w:rFonts w:ascii="Times New Roman" w:hAnsi="Times New Roman" w:cs="Times New Roman"/>
          <w:sz w:val="16"/>
          <w:szCs w:val="16"/>
        </w:rPr>
      </w:pPr>
      <w:proofErr w:type="spellStart"/>
      <w:r w:rsidRPr="001038D7">
        <w:rPr>
          <w:rFonts w:ascii="Times New Roman" w:hAnsi="Times New Roman" w:cs="Times New Roman"/>
          <w:sz w:val="16"/>
          <w:szCs w:val="16"/>
        </w:rPr>
        <w:t>Basinga</w:t>
      </w:r>
      <w:proofErr w:type="spellEnd"/>
      <w:r w:rsidRPr="001038D7">
        <w:rPr>
          <w:rFonts w:ascii="Times New Roman" w:hAnsi="Times New Roman" w:cs="Times New Roman"/>
          <w:sz w:val="16"/>
          <w:szCs w:val="16"/>
        </w:rPr>
        <w:t xml:space="preserve"> P, </w:t>
      </w:r>
      <w:proofErr w:type="spellStart"/>
      <w:r w:rsidRPr="001038D7">
        <w:rPr>
          <w:rFonts w:ascii="Times New Roman" w:hAnsi="Times New Roman" w:cs="Times New Roman"/>
          <w:sz w:val="16"/>
          <w:szCs w:val="16"/>
        </w:rPr>
        <w:t>Gertler</w:t>
      </w:r>
      <w:proofErr w:type="spellEnd"/>
      <w:r w:rsidRPr="001038D7">
        <w:rPr>
          <w:rFonts w:ascii="Times New Roman" w:hAnsi="Times New Roman" w:cs="Times New Roman"/>
          <w:sz w:val="16"/>
          <w:szCs w:val="16"/>
        </w:rPr>
        <w:t xml:space="preserve"> P, </w:t>
      </w:r>
      <w:proofErr w:type="spellStart"/>
      <w:r w:rsidRPr="001038D7">
        <w:rPr>
          <w:rFonts w:ascii="Times New Roman" w:hAnsi="Times New Roman" w:cs="Times New Roman"/>
          <w:sz w:val="16"/>
          <w:szCs w:val="16"/>
        </w:rPr>
        <w:t>Binagwaho</w:t>
      </w:r>
      <w:proofErr w:type="spellEnd"/>
      <w:r w:rsidRPr="001038D7">
        <w:rPr>
          <w:rFonts w:ascii="Times New Roman" w:hAnsi="Times New Roman" w:cs="Times New Roman"/>
          <w:sz w:val="16"/>
          <w:szCs w:val="16"/>
        </w:rPr>
        <w:t xml:space="preserve"> A, </w:t>
      </w:r>
      <w:proofErr w:type="spellStart"/>
      <w:r w:rsidRPr="001038D7">
        <w:rPr>
          <w:rFonts w:ascii="Times New Roman" w:hAnsi="Times New Roman" w:cs="Times New Roman"/>
          <w:sz w:val="16"/>
          <w:szCs w:val="16"/>
        </w:rPr>
        <w:t>Soucat</w:t>
      </w:r>
      <w:proofErr w:type="spellEnd"/>
      <w:r w:rsidRPr="001038D7">
        <w:rPr>
          <w:rFonts w:ascii="Times New Roman" w:hAnsi="Times New Roman" w:cs="Times New Roman"/>
          <w:sz w:val="16"/>
          <w:szCs w:val="16"/>
        </w:rPr>
        <w:t xml:space="preserve"> A, </w:t>
      </w:r>
      <w:proofErr w:type="spellStart"/>
      <w:r w:rsidRPr="001038D7">
        <w:rPr>
          <w:rFonts w:ascii="Times New Roman" w:hAnsi="Times New Roman" w:cs="Times New Roman"/>
          <w:sz w:val="16"/>
          <w:szCs w:val="16"/>
        </w:rPr>
        <w:t>SturdyJ</w:t>
      </w:r>
      <w:proofErr w:type="spellEnd"/>
      <w:r w:rsidRPr="001038D7">
        <w:rPr>
          <w:rFonts w:ascii="Times New Roman" w:hAnsi="Times New Roman" w:cs="Times New Roman"/>
          <w:sz w:val="16"/>
          <w:szCs w:val="16"/>
        </w:rPr>
        <w:t xml:space="preserve">, </w:t>
      </w:r>
      <w:proofErr w:type="spellStart"/>
      <w:r w:rsidRPr="001038D7">
        <w:rPr>
          <w:rFonts w:ascii="Times New Roman" w:hAnsi="Times New Roman" w:cs="Times New Roman"/>
          <w:sz w:val="16"/>
          <w:szCs w:val="16"/>
        </w:rPr>
        <w:t>Vermeersch</w:t>
      </w:r>
      <w:proofErr w:type="spellEnd"/>
      <w:r w:rsidRPr="001038D7">
        <w:rPr>
          <w:rFonts w:ascii="Times New Roman" w:hAnsi="Times New Roman" w:cs="Times New Roman"/>
          <w:sz w:val="16"/>
          <w:szCs w:val="16"/>
        </w:rPr>
        <w:t xml:space="preserve"> C. (2011). Paying primary health facilities for performance in Rwanda. World Bank, Washington, DC, Policy research working paper 5190.</w:t>
      </w:r>
    </w:p>
    <w:p w14:paraId="18F48587" w14:textId="77777777" w:rsidR="006C49B3" w:rsidRPr="001038D7" w:rsidRDefault="006C49B3" w:rsidP="006C49B3">
      <w:pPr>
        <w:numPr>
          <w:ilvl w:val="0"/>
          <w:numId w:val="2"/>
        </w:numPr>
        <w:autoSpaceDE w:val="0"/>
        <w:autoSpaceDN w:val="0"/>
        <w:adjustRightInd w:val="0"/>
        <w:contextualSpacing/>
        <w:rPr>
          <w:rFonts w:ascii="Times New Roman" w:hAnsi="Times New Roman" w:cs="Times New Roman"/>
          <w:sz w:val="16"/>
          <w:szCs w:val="16"/>
        </w:rPr>
      </w:pPr>
      <w:r w:rsidRPr="001038D7">
        <w:rPr>
          <w:rFonts w:ascii="Times New Roman" w:hAnsi="Times New Roman" w:cs="Times New Roman"/>
          <w:sz w:val="16"/>
          <w:szCs w:val="16"/>
        </w:rPr>
        <w:t xml:space="preserve">Beaulieu, N. D., &amp; </w:t>
      </w:r>
      <w:proofErr w:type="spellStart"/>
      <w:r w:rsidRPr="001038D7">
        <w:rPr>
          <w:rFonts w:ascii="Times New Roman" w:hAnsi="Times New Roman" w:cs="Times New Roman"/>
          <w:sz w:val="16"/>
          <w:szCs w:val="16"/>
        </w:rPr>
        <w:t>Horrigan</w:t>
      </w:r>
      <w:proofErr w:type="spellEnd"/>
      <w:r w:rsidRPr="001038D7">
        <w:rPr>
          <w:rFonts w:ascii="Times New Roman" w:hAnsi="Times New Roman" w:cs="Times New Roman"/>
          <w:sz w:val="16"/>
          <w:szCs w:val="16"/>
        </w:rPr>
        <w:t xml:space="preserve">, D. R. (2005). Organizational processes and quality. Putting smart money to work for quality improvement. </w:t>
      </w:r>
      <w:r w:rsidRPr="001038D7">
        <w:rPr>
          <w:rFonts w:ascii="Times New Roman" w:hAnsi="Times New Roman" w:cs="Times New Roman"/>
          <w:i/>
          <w:iCs/>
          <w:sz w:val="16"/>
          <w:szCs w:val="16"/>
        </w:rPr>
        <w:t xml:space="preserve">HSR: Health Services Research, 40, </w:t>
      </w:r>
      <w:r w:rsidRPr="001038D7">
        <w:rPr>
          <w:rFonts w:ascii="Times New Roman" w:hAnsi="Times New Roman" w:cs="Times New Roman"/>
          <w:sz w:val="16"/>
          <w:szCs w:val="16"/>
        </w:rPr>
        <w:t xml:space="preserve">1318-1334. </w:t>
      </w:r>
    </w:p>
    <w:p w14:paraId="77B34549" w14:textId="77777777" w:rsidR="006C49B3" w:rsidRPr="001038D7" w:rsidRDefault="006C49B3" w:rsidP="006C49B3">
      <w:pPr>
        <w:numPr>
          <w:ilvl w:val="0"/>
          <w:numId w:val="2"/>
        </w:numPr>
        <w:contextualSpacing/>
        <w:rPr>
          <w:rFonts w:ascii="Times New Roman" w:hAnsi="Times New Roman" w:cs="Times New Roman"/>
          <w:noProof/>
          <w:sz w:val="16"/>
          <w:szCs w:val="16"/>
        </w:rPr>
      </w:pPr>
      <w:r w:rsidRPr="001038D7">
        <w:rPr>
          <w:rFonts w:ascii="Times New Roman" w:hAnsi="Times New Roman" w:cs="Times New Roman"/>
          <w:noProof/>
          <w:sz w:val="16"/>
          <w:szCs w:val="16"/>
        </w:rPr>
        <w:t>Bardach, N. S., J. J. Wang, et al. (2013). "Effect of pay-for-performance incentives on quality of care in small practices with electronic health records: a randomized trial." Jama 310(10): 1051-1059.</w:t>
      </w:r>
    </w:p>
    <w:p w14:paraId="3375F908" w14:textId="77777777" w:rsidR="006C49B3" w:rsidRPr="001038D7" w:rsidRDefault="006C49B3" w:rsidP="006C49B3">
      <w:pPr>
        <w:numPr>
          <w:ilvl w:val="0"/>
          <w:numId w:val="2"/>
        </w:numPr>
        <w:contextualSpacing/>
        <w:rPr>
          <w:rFonts w:ascii="Times New Roman" w:hAnsi="Times New Roman" w:cs="Times New Roman"/>
          <w:noProof/>
          <w:sz w:val="16"/>
          <w:szCs w:val="16"/>
        </w:rPr>
      </w:pPr>
      <w:r w:rsidRPr="001038D7">
        <w:rPr>
          <w:rFonts w:ascii="Times New Roman" w:hAnsi="Times New Roman" w:cs="Times New Roman"/>
          <w:noProof/>
          <w:sz w:val="16"/>
          <w:szCs w:val="16"/>
        </w:rPr>
        <w:t>Bischoff, K., A. Goel, et al. (2013). "The Housestaff Incentive Program: improving the timeliness and quality of discharge summaries by engaging residents in quality improvement." BMJ Qual Saf 22(9): 768-774.</w:t>
      </w:r>
    </w:p>
    <w:p w14:paraId="4FDF76F4" w14:textId="77777777" w:rsidR="006C49B3" w:rsidRPr="001038D7" w:rsidRDefault="006C49B3" w:rsidP="006C49B3">
      <w:pPr>
        <w:numPr>
          <w:ilvl w:val="0"/>
          <w:numId w:val="2"/>
        </w:numPr>
        <w:contextualSpacing/>
        <w:rPr>
          <w:rFonts w:ascii="Times New Roman" w:hAnsi="Times New Roman" w:cs="Times New Roman"/>
          <w:noProof/>
          <w:sz w:val="16"/>
          <w:szCs w:val="16"/>
        </w:rPr>
      </w:pPr>
      <w:r w:rsidRPr="001038D7">
        <w:rPr>
          <w:rFonts w:ascii="Times New Roman" w:hAnsi="Times New Roman" w:cs="Times New Roman"/>
          <w:noProof/>
          <w:sz w:val="16"/>
          <w:szCs w:val="16"/>
        </w:rPr>
        <w:t>Boland, G. W., E. F. Halpern, et al. (2010). "Radiologist report turnaround time: impact of pay-for-performance measures." AJR Am J Roentgenol 195(3): 707-711.</w:t>
      </w:r>
    </w:p>
    <w:p w14:paraId="4AE360AE" w14:textId="77777777" w:rsidR="006C49B3" w:rsidRPr="001038D7" w:rsidRDefault="006C49B3" w:rsidP="006C49B3">
      <w:pPr>
        <w:numPr>
          <w:ilvl w:val="0"/>
          <w:numId w:val="2"/>
        </w:numPr>
        <w:contextualSpacing/>
        <w:rPr>
          <w:rFonts w:ascii="Times New Roman" w:hAnsi="Times New Roman" w:cs="Times New Roman"/>
          <w:noProof/>
          <w:sz w:val="16"/>
          <w:szCs w:val="16"/>
        </w:rPr>
      </w:pPr>
      <w:r w:rsidRPr="001038D7">
        <w:rPr>
          <w:rFonts w:ascii="Times New Roman" w:hAnsi="Times New Roman" w:cs="Times New Roman"/>
          <w:noProof/>
          <w:sz w:val="16"/>
          <w:szCs w:val="16"/>
        </w:rPr>
        <w:t>Calikoglu, S., R. Murray, et al. (2012). "Hospital pay-for-performance programs in Maryland produced strong results, including reduced hospital-acquired conditions." Health Aff 31(12): 2649-2658.</w:t>
      </w:r>
    </w:p>
    <w:p w14:paraId="1000DE96" w14:textId="77777777" w:rsidR="006C49B3" w:rsidRPr="001038D7" w:rsidRDefault="006C49B3" w:rsidP="006C49B3">
      <w:pPr>
        <w:numPr>
          <w:ilvl w:val="0"/>
          <w:numId w:val="2"/>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Calvert M, Shankar A, McManus RJ, Lester H, Freemantle N. (2009). Effect of the quality and outcomes framework on diabetes care in the United Kingdom: retrospective cohort study. BMJ; 338:b1870.</w:t>
      </w:r>
    </w:p>
    <w:p w14:paraId="0C67DF23" w14:textId="77777777" w:rsidR="006C49B3" w:rsidRPr="001038D7" w:rsidRDefault="006C49B3" w:rsidP="006C49B3">
      <w:pPr>
        <w:numPr>
          <w:ilvl w:val="0"/>
          <w:numId w:val="2"/>
        </w:numPr>
        <w:spacing w:after="200"/>
        <w:contextualSpacing/>
        <w:rPr>
          <w:rFonts w:ascii="Times New Roman" w:hAnsi="Times New Roman" w:cs="Times New Roman"/>
          <w:sz w:val="16"/>
          <w:szCs w:val="16"/>
        </w:rPr>
      </w:pPr>
      <w:r w:rsidRPr="001038D7">
        <w:rPr>
          <w:rFonts w:ascii="Times New Roman" w:hAnsi="Times New Roman" w:cs="Times New Roman"/>
          <w:sz w:val="16"/>
          <w:szCs w:val="16"/>
        </w:rPr>
        <w:t xml:space="preserve">Campbell S, Reeves D, </w:t>
      </w:r>
      <w:proofErr w:type="spellStart"/>
      <w:r w:rsidRPr="001038D7">
        <w:rPr>
          <w:rFonts w:ascii="Times New Roman" w:hAnsi="Times New Roman" w:cs="Times New Roman"/>
          <w:sz w:val="16"/>
          <w:szCs w:val="16"/>
        </w:rPr>
        <w:t>Kontopantelis</w:t>
      </w:r>
      <w:proofErr w:type="spellEnd"/>
      <w:r w:rsidRPr="001038D7">
        <w:rPr>
          <w:rFonts w:ascii="Times New Roman" w:hAnsi="Times New Roman" w:cs="Times New Roman"/>
          <w:sz w:val="16"/>
          <w:szCs w:val="16"/>
        </w:rPr>
        <w:t xml:space="preserve"> E, et al. (2007). Quality of primary care in England with the introduction of pay for performance. N </w:t>
      </w:r>
      <w:proofErr w:type="spellStart"/>
      <w:r w:rsidRPr="001038D7">
        <w:rPr>
          <w:rFonts w:ascii="Times New Roman" w:hAnsi="Times New Roman" w:cs="Times New Roman"/>
          <w:sz w:val="16"/>
          <w:szCs w:val="16"/>
        </w:rPr>
        <w:t>Engl</w:t>
      </w:r>
      <w:proofErr w:type="spellEnd"/>
      <w:r w:rsidRPr="001038D7">
        <w:rPr>
          <w:rFonts w:ascii="Times New Roman" w:hAnsi="Times New Roman" w:cs="Times New Roman"/>
          <w:sz w:val="16"/>
          <w:szCs w:val="16"/>
        </w:rPr>
        <w:t xml:space="preserve"> J </w:t>
      </w:r>
      <w:proofErr w:type="gramStart"/>
      <w:r w:rsidRPr="001038D7">
        <w:rPr>
          <w:rFonts w:ascii="Times New Roman" w:hAnsi="Times New Roman" w:cs="Times New Roman"/>
          <w:sz w:val="16"/>
          <w:szCs w:val="16"/>
        </w:rPr>
        <w:t>Med ;357:181e90</w:t>
      </w:r>
      <w:proofErr w:type="gramEnd"/>
      <w:r w:rsidRPr="001038D7">
        <w:rPr>
          <w:rFonts w:ascii="Times New Roman" w:hAnsi="Times New Roman" w:cs="Times New Roman"/>
          <w:sz w:val="16"/>
          <w:szCs w:val="16"/>
        </w:rPr>
        <w:t>.</w:t>
      </w:r>
    </w:p>
    <w:p w14:paraId="07E7EF80" w14:textId="77777777" w:rsidR="006C49B3" w:rsidRPr="001038D7" w:rsidRDefault="006C49B3" w:rsidP="006C49B3">
      <w:pPr>
        <w:numPr>
          <w:ilvl w:val="0"/>
          <w:numId w:val="2"/>
        </w:numPr>
        <w:spacing w:after="200"/>
        <w:contextualSpacing/>
        <w:rPr>
          <w:rFonts w:ascii="Times New Roman" w:hAnsi="Times New Roman" w:cs="Times New Roman"/>
          <w:sz w:val="16"/>
          <w:szCs w:val="16"/>
        </w:rPr>
      </w:pPr>
      <w:r w:rsidRPr="001038D7">
        <w:rPr>
          <w:rFonts w:ascii="Times New Roman" w:hAnsi="Times New Roman" w:cs="Times New Roman"/>
          <w:sz w:val="16"/>
          <w:szCs w:val="16"/>
        </w:rPr>
        <w:t xml:space="preserve">Campbell SM, Reeves D, </w:t>
      </w:r>
      <w:proofErr w:type="spellStart"/>
      <w:r w:rsidRPr="001038D7">
        <w:rPr>
          <w:rFonts w:ascii="Times New Roman" w:hAnsi="Times New Roman" w:cs="Times New Roman"/>
          <w:sz w:val="16"/>
          <w:szCs w:val="16"/>
        </w:rPr>
        <w:t>Kontopantelis</w:t>
      </w:r>
      <w:proofErr w:type="spellEnd"/>
      <w:r w:rsidRPr="001038D7">
        <w:rPr>
          <w:rFonts w:ascii="Times New Roman" w:hAnsi="Times New Roman" w:cs="Times New Roman"/>
          <w:sz w:val="16"/>
          <w:szCs w:val="16"/>
        </w:rPr>
        <w:t xml:space="preserve"> E, et al. (2009) Effects of pay for performance on the quality of primary care in England. N </w:t>
      </w:r>
      <w:proofErr w:type="spellStart"/>
      <w:r w:rsidRPr="001038D7">
        <w:rPr>
          <w:rFonts w:ascii="Times New Roman" w:hAnsi="Times New Roman" w:cs="Times New Roman"/>
          <w:sz w:val="16"/>
          <w:szCs w:val="16"/>
        </w:rPr>
        <w:t>Engl</w:t>
      </w:r>
      <w:proofErr w:type="spellEnd"/>
      <w:r w:rsidRPr="001038D7">
        <w:rPr>
          <w:rFonts w:ascii="Times New Roman" w:hAnsi="Times New Roman" w:cs="Times New Roman"/>
          <w:sz w:val="16"/>
          <w:szCs w:val="16"/>
        </w:rPr>
        <w:t xml:space="preserve"> J Med</w:t>
      </w:r>
      <w:proofErr w:type="gramStart"/>
      <w:r w:rsidRPr="001038D7">
        <w:rPr>
          <w:rFonts w:ascii="Times New Roman" w:hAnsi="Times New Roman" w:cs="Times New Roman"/>
          <w:sz w:val="16"/>
          <w:szCs w:val="16"/>
        </w:rPr>
        <w:t>;361:368e78</w:t>
      </w:r>
      <w:proofErr w:type="gramEnd"/>
      <w:r w:rsidRPr="001038D7">
        <w:rPr>
          <w:rFonts w:ascii="Times New Roman" w:hAnsi="Times New Roman" w:cs="Times New Roman"/>
          <w:sz w:val="16"/>
          <w:szCs w:val="16"/>
        </w:rPr>
        <w:t>.</w:t>
      </w:r>
    </w:p>
    <w:p w14:paraId="67DBB44D" w14:textId="77777777" w:rsidR="006C49B3" w:rsidRPr="001038D7" w:rsidRDefault="006C49B3" w:rsidP="006C49B3">
      <w:pPr>
        <w:numPr>
          <w:ilvl w:val="0"/>
          <w:numId w:val="2"/>
        </w:numPr>
        <w:spacing w:after="200"/>
        <w:contextualSpacing/>
        <w:rPr>
          <w:rFonts w:ascii="Times New Roman" w:hAnsi="Times New Roman" w:cs="Times New Roman"/>
          <w:sz w:val="16"/>
          <w:szCs w:val="16"/>
        </w:rPr>
      </w:pPr>
      <w:proofErr w:type="spellStart"/>
      <w:r w:rsidRPr="001038D7">
        <w:rPr>
          <w:rFonts w:ascii="Times New Roman" w:hAnsi="Times New Roman" w:cs="Times New Roman"/>
          <w:sz w:val="16"/>
          <w:szCs w:val="16"/>
        </w:rPr>
        <w:t>Canavan</w:t>
      </w:r>
      <w:proofErr w:type="spellEnd"/>
      <w:r w:rsidRPr="001038D7">
        <w:rPr>
          <w:rFonts w:ascii="Times New Roman" w:hAnsi="Times New Roman" w:cs="Times New Roman"/>
          <w:sz w:val="16"/>
          <w:szCs w:val="16"/>
        </w:rPr>
        <w:t xml:space="preserve"> A, </w:t>
      </w:r>
      <w:proofErr w:type="spellStart"/>
      <w:r w:rsidRPr="001038D7">
        <w:rPr>
          <w:rFonts w:ascii="Times New Roman" w:hAnsi="Times New Roman" w:cs="Times New Roman"/>
          <w:sz w:val="16"/>
          <w:szCs w:val="16"/>
        </w:rPr>
        <w:t>Swai</w:t>
      </w:r>
      <w:proofErr w:type="spellEnd"/>
      <w:r w:rsidRPr="001038D7">
        <w:rPr>
          <w:rFonts w:ascii="Times New Roman" w:hAnsi="Times New Roman" w:cs="Times New Roman"/>
          <w:sz w:val="16"/>
          <w:szCs w:val="16"/>
        </w:rPr>
        <w:t xml:space="preserve"> G. (2008). Payment for Performance (P4P) Evaluation: Tanzania Country Report for Cordaid Godfrey </w:t>
      </w:r>
      <w:proofErr w:type="spellStart"/>
      <w:r w:rsidRPr="001038D7">
        <w:rPr>
          <w:rFonts w:ascii="Times New Roman" w:hAnsi="Times New Roman" w:cs="Times New Roman"/>
          <w:sz w:val="16"/>
          <w:szCs w:val="16"/>
        </w:rPr>
        <w:t>Swai</w:t>
      </w:r>
      <w:proofErr w:type="spellEnd"/>
      <w:r w:rsidRPr="001038D7">
        <w:rPr>
          <w:rFonts w:ascii="Times New Roman" w:hAnsi="Times New Roman" w:cs="Times New Roman"/>
          <w:sz w:val="16"/>
          <w:szCs w:val="16"/>
        </w:rPr>
        <w:t>, National Consultant Width 1. KIT, Amsterdam.</w:t>
      </w:r>
    </w:p>
    <w:p w14:paraId="72A0CDA7" w14:textId="77777777" w:rsidR="006C49B3" w:rsidRPr="001038D7" w:rsidRDefault="006C49B3" w:rsidP="006C49B3">
      <w:pPr>
        <w:numPr>
          <w:ilvl w:val="0"/>
          <w:numId w:val="2"/>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proofErr w:type="spellStart"/>
      <w:r w:rsidRPr="001038D7">
        <w:rPr>
          <w:rFonts w:ascii="Times New Roman" w:eastAsia="Arial Unicode MS" w:hAnsi="Times New Roman" w:cs="Times New Roman"/>
          <w:bCs/>
          <w:sz w:val="16"/>
          <w:szCs w:val="16"/>
          <w:lang w:eastAsia="zh-CN"/>
        </w:rPr>
        <w:t>Cattaneo</w:t>
      </w:r>
      <w:proofErr w:type="spellEnd"/>
      <w:r w:rsidRPr="001038D7">
        <w:rPr>
          <w:rFonts w:ascii="Times New Roman" w:eastAsia="Arial Unicode MS" w:hAnsi="Times New Roman" w:cs="Times New Roman"/>
          <w:bCs/>
          <w:sz w:val="16"/>
          <w:szCs w:val="16"/>
          <w:lang w:eastAsia="zh-CN"/>
        </w:rPr>
        <w:t xml:space="preserve"> A, </w:t>
      </w:r>
      <w:proofErr w:type="spellStart"/>
      <w:r w:rsidRPr="001038D7">
        <w:rPr>
          <w:rFonts w:ascii="Times New Roman" w:eastAsia="Arial Unicode MS" w:hAnsi="Times New Roman" w:cs="Times New Roman"/>
          <w:bCs/>
          <w:sz w:val="16"/>
          <w:szCs w:val="16"/>
          <w:lang w:eastAsia="zh-CN"/>
        </w:rPr>
        <w:t>Borgnolo</w:t>
      </w:r>
      <w:proofErr w:type="spellEnd"/>
      <w:r w:rsidRPr="001038D7">
        <w:rPr>
          <w:rFonts w:ascii="Times New Roman" w:eastAsia="Arial Unicode MS" w:hAnsi="Times New Roman" w:cs="Times New Roman"/>
          <w:bCs/>
          <w:sz w:val="16"/>
          <w:szCs w:val="16"/>
          <w:lang w:eastAsia="zh-CN"/>
        </w:rPr>
        <w:t xml:space="preserve"> G, Simon G. (2001). Breastfeeding by objectives. European Journal of Public </w:t>
      </w:r>
      <w:proofErr w:type="gramStart"/>
      <w:r w:rsidRPr="001038D7">
        <w:rPr>
          <w:rFonts w:ascii="Times New Roman" w:eastAsia="Arial Unicode MS" w:hAnsi="Times New Roman" w:cs="Times New Roman"/>
          <w:bCs/>
          <w:sz w:val="16"/>
          <w:szCs w:val="16"/>
          <w:lang w:eastAsia="zh-CN"/>
        </w:rPr>
        <w:t>Health ;</w:t>
      </w:r>
      <w:proofErr w:type="gramEnd"/>
      <w:r w:rsidRPr="001038D7">
        <w:rPr>
          <w:rFonts w:ascii="Times New Roman" w:eastAsia="Arial Unicode MS" w:hAnsi="Times New Roman" w:cs="Times New Roman"/>
          <w:bCs/>
          <w:sz w:val="16"/>
          <w:szCs w:val="16"/>
          <w:lang w:eastAsia="zh-CN"/>
        </w:rPr>
        <w:t xml:space="preserve"> 11(4):397-401.</w:t>
      </w:r>
    </w:p>
    <w:p w14:paraId="1DFE7E26" w14:textId="77777777" w:rsidR="006C49B3" w:rsidRPr="001038D7" w:rsidRDefault="006C49B3" w:rsidP="006C49B3">
      <w:pPr>
        <w:numPr>
          <w:ilvl w:val="0"/>
          <w:numId w:val="2"/>
        </w:numPr>
        <w:spacing w:after="200"/>
        <w:contextualSpacing/>
        <w:rPr>
          <w:rFonts w:ascii="Times New Roman" w:hAnsi="Times New Roman" w:cs="Times New Roman"/>
          <w:sz w:val="16"/>
          <w:szCs w:val="16"/>
        </w:rPr>
      </w:pPr>
      <w:r w:rsidRPr="001038D7">
        <w:rPr>
          <w:rFonts w:ascii="Times New Roman" w:hAnsi="Times New Roman" w:cs="Times New Roman"/>
          <w:sz w:val="16"/>
          <w:szCs w:val="16"/>
        </w:rPr>
        <w:t xml:space="preserve">Chang FC, Hu TW, Lin M, et al. (2008). Effects of financing smoking cessation outpatient services in Taiwan. </w:t>
      </w:r>
      <w:proofErr w:type="spellStart"/>
      <w:r w:rsidRPr="001038D7">
        <w:rPr>
          <w:rFonts w:ascii="Times New Roman" w:hAnsi="Times New Roman" w:cs="Times New Roman"/>
          <w:sz w:val="16"/>
          <w:szCs w:val="16"/>
        </w:rPr>
        <w:t>Tob</w:t>
      </w:r>
      <w:proofErr w:type="spellEnd"/>
      <w:r w:rsidRPr="001038D7">
        <w:rPr>
          <w:rFonts w:ascii="Times New Roman" w:hAnsi="Times New Roman" w:cs="Times New Roman"/>
          <w:sz w:val="16"/>
          <w:szCs w:val="16"/>
        </w:rPr>
        <w:t xml:space="preserve"> </w:t>
      </w:r>
      <w:proofErr w:type="gramStart"/>
      <w:r w:rsidRPr="001038D7">
        <w:rPr>
          <w:rFonts w:ascii="Times New Roman" w:hAnsi="Times New Roman" w:cs="Times New Roman"/>
          <w:sz w:val="16"/>
          <w:szCs w:val="16"/>
        </w:rPr>
        <w:t>Control ;17:183e9</w:t>
      </w:r>
      <w:proofErr w:type="gramEnd"/>
      <w:r w:rsidRPr="001038D7">
        <w:rPr>
          <w:rFonts w:ascii="Times New Roman" w:hAnsi="Times New Roman" w:cs="Times New Roman"/>
          <w:sz w:val="16"/>
          <w:szCs w:val="16"/>
        </w:rPr>
        <w:t>.</w:t>
      </w:r>
    </w:p>
    <w:p w14:paraId="473A42A8" w14:textId="77777777" w:rsidR="006C49B3" w:rsidRPr="001038D7" w:rsidRDefault="006C49B3" w:rsidP="006C49B3">
      <w:pPr>
        <w:numPr>
          <w:ilvl w:val="0"/>
          <w:numId w:val="2"/>
        </w:numPr>
        <w:spacing w:after="200"/>
        <w:contextualSpacing/>
        <w:rPr>
          <w:rFonts w:ascii="Times New Roman" w:hAnsi="Times New Roman" w:cs="Times New Roman"/>
          <w:sz w:val="16"/>
          <w:szCs w:val="16"/>
        </w:rPr>
      </w:pPr>
      <w:proofErr w:type="spellStart"/>
      <w:r w:rsidRPr="001038D7">
        <w:rPr>
          <w:rFonts w:ascii="Times New Roman" w:hAnsi="Times New Roman" w:cs="Times New Roman"/>
          <w:sz w:val="16"/>
          <w:szCs w:val="16"/>
        </w:rPr>
        <w:t>Chee</w:t>
      </w:r>
      <w:proofErr w:type="spellEnd"/>
      <w:r w:rsidRPr="001038D7">
        <w:rPr>
          <w:rFonts w:ascii="Times New Roman" w:hAnsi="Times New Roman" w:cs="Times New Roman"/>
          <w:sz w:val="16"/>
          <w:szCs w:val="16"/>
        </w:rPr>
        <w:t xml:space="preserve"> G, His N, Carlson K, </w:t>
      </w:r>
      <w:proofErr w:type="spellStart"/>
      <w:r w:rsidRPr="001038D7">
        <w:rPr>
          <w:rFonts w:ascii="Times New Roman" w:hAnsi="Times New Roman" w:cs="Times New Roman"/>
          <w:sz w:val="16"/>
          <w:szCs w:val="16"/>
        </w:rPr>
        <w:t>Chankova</w:t>
      </w:r>
      <w:proofErr w:type="spellEnd"/>
      <w:r w:rsidRPr="001038D7">
        <w:rPr>
          <w:rFonts w:ascii="Times New Roman" w:hAnsi="Times New Roman" w:cs="Times New Roman"/>
          <w:sz w:val="16"/>
          <w:szCs w:val="16"/>
        </w:rPr>
        <w:t xml:space="preserve"> S, Taylor P. (2007). </w:t>
      </w:r>
      <w:r w:rsidRPr="001038D7">
        <w:rPr>
          <w:rFonts w:ascii="Times New Roman" w:hAnsi="Times New Roman" w:cs="Times New Roman"/>
          <w:iCs/>
          <w:sz w:val="16"/>
          <w:szCs w:val="16"/>
        </w:rPr>
        <w:t>Evaluation of the first five years of GAVI immunization services support funding</w:t>
      </w:r>
      <w:r w:rsidRPr="001038D7">
        <w:rPr>
          <w:rFonts w:ascii="Times New Roman" w:hAnsi="Times New Roman" w:cs="Times New Roman"/>
          <w:sz w:val="16"/>
          <w:szCs w:val="16"/>
        </w:rPr>
        <w:t xml:space="preserve">. Prepared for the GAVI Alliance </w:t>
      </w:r>
      <w:proofErr w:type="spellStart"/>
      <w:r w:rsidRPr="001038D7">
        <w:rPr>
          <w:rFonts w:ascii="Times New Roman" w:hAnsi="Times New Roman" w:cs="Times New Roman"/>
          <w:sz w:val="16"/>
          <w:szCs w:val="16"/>
        </w:rPr>
        <w:t>Behtesda</w:t>
      </w:r>
      <w:proofErr w:type="spellEnd"/>
      <w:r w:rsidRPr="001038D7">
        <w:rPr>
          <w:rFonts w:ascii="Times New Roman" w:hAnsi="Times New Roman" w:cs="Times New Roman"/>
          <w:sz w:val="16"/>
          <w:szCs w:val="16"/>
        </w:rPr>
        <w:t xml:space="preserve">, MD: </w:t>
      </w:r>
      <w:proofErr w:type="spellStart"/>
      <w:r w:rsidRPr="001038D7">
        <w:rPr>
          <w:rFonts w:ascii="Times New Roman" w:hAnsi="Times New Roman" w:cs="Times New Roman"/>
          <w:sz w:val="16"/>
          <w:szCs w:val="16"/>
        </w:rPr>
        <w:t>Abt</w:t>
      </w:r>
      <w:proofErr w:type="spellEnd"/>
      <w:r w:rsidRPr="001038D7">
        <w:rPr>
          <w:rFonts w:ascii="Times New Roman" w:hAnsi="Times New Roman" w:cs="Times New Roman"/>
          <w:sz w:val="16"/>
          <w:szCs w:val="16"/>
        </w:rPr>
        <w:t xml:space="preserve"> Associates </w:t>
      </w:r>
      <w:proofErr w:type="spellStart"/>
      <w:r w:rsidRPr="001038D7">
        <w:rPr>
          <w:rFonts w:ascii="Times New Roman" w:hAnsi="Times New Roman" w:cs="Times New Roman"/>
          <w:sz w:val="16"/>
          <w:szCs w:val="16"/>
        </w:rPr>
        <w:t>Inc</w:t>
      </w:r>
      <w:proofErr w:type="spellEnd"/>
      <w:proofErr w:type="gramStart"/>
      <w:r w:rsidRPr="001038D7">
        <w:rPr>
          <w:rFonts w:ascii="Times New Roman" w:hAnsi="Times New Roman" w:cs="Times New Roman"/>
          <w:sz w:val="16"/>
          <w:szCs w:val="16"/>
        </w:rPr>
        <w:t>,.</w:t>
      </w:r>
      <w:proofErr w:type="gramEnd"/>
    </w:p>
    <w:p w14:paraId="211C127B" w14:textId="77777777" w:rsidR="006C49B3" w:rsidRPr="001038D7" w:rsidRDefault="006C49B3" w:rsidP="006C49B3">
      <w:pPr>
        <w:numPr>
          <w:ilvl w:val="0"/>
          <w:numId w:val="2"/>
        </w:numPr>
        <w:contextualSpacing/>
        <w:rPr>
          <w:rFonts w:ascii="Times New Roman" w:hAnsi="Times New Roman" w:cs="Times New Roman"/>
          <w:noProof/>
          <w:sz w:val="16"/>
          <w:szCs w:val="16"/>
        </w:rPr>
      </w:pPr>
      <w:r w:rsidRPr="001038D7">
        <w:rPr>
          <w:rFonts w:ascii="Times New Roman" w:hAnsi="Times New Roman" w:cs="Times New Roman"/>
          <w:noProof/>
          <w:sz w:val="16"/>
          <w:szCs w:val="16"/>
        </w:rPr>
        <w:t>Chen, J. Y., H. Tian, et al. (2010). "The effect of a PPO pay-for-performance program on patients with diabetes." Am J Manag Care 16(1): e11-19.</w:t>
      </w:r>
    </w:p>
    <w:p w14:paraId="4CFDBE4B" w14:textId="77777777" w:rsidR="006C49B3" w:rsidRPr="001038D7" w:rsidRDefault="006C49B3" w:rsidP="006C49B3">
      <w:pPr>
        <w:numPr>
          <w:ilvl w:val="0"/>
          <w:numId w:val="2"/>
        </w:numPr>
        <w:contextualSpacing/>
        <w:rPr>
          <w:rFonts w:ascii="Times New Roman" w:hAnsi="Times New Roman" w:cs="Times New Roman"/>
          <w:noProof/>
          <w:sz w:val="16"/>
          <w:szCs w:val="16"/>
        </w:rPr>
      </w:pPr>
      <w:r w:rsidRPr="001038D7">
        <w:rPr>
          <w:rFonts w:ascii="Times New Roman" w:hAnsi="Times New Roman" w:cs="Times New Roman"/>
          <w:noProof/>
          <w:sz w:val="16"/>
          <w:szCs w:val="16"/>
        </w:rPr>
        <w:t>Chien, A. T., D. Eastman, et al. (2012). "Impact of a pay for performance program to improve diabetes care in the safety net." Prev Med 55 Suppl: S80-85.</w:t>
      </w:r>
    </w:p>
    <w:p w14:paraId="3D7A1345" w14:textId="77777777" w:rsidR="006C49B3" w:rsidRPr="001038D7" w:rsidRDefault="006C49B3" w:rsidP="006C49B3">
      <w:pPr>
        <w:numPr>
          <w:ilvl w:val="0"/>
          <w:numId w:val="2"/>
        </w:numPr>
        <w:contextualSpacing/>
        <w:rPr>
          <w:rFonts w:ascii="Times New Roman" w:hAnsi="Times New Roman" w:cs="Times New Roman"/>
          <w:noProof/>
          <w:sz w:val="16"/>
          <w:szCs w:val="16"/>
        </w:rPr>
      </w:pPr>
      <w:r w:rsidRPr="001038D7">
        <w:rPr>
          <w:rFonts w:ascii="Times New Roman" w:hAnsi="Times New Roman" w:cs="Times New Roman"/>
          <w:noProof/>
          <w:sz w:val="16"/>
          <w:szCs w:val="16"/>
        </w:rPr>
        <w:t>Chien, A. T., Z. Li, et al. (2010). "Improving timely childhood immunizations through pay for performance in Medicaid-managed care." Health Serv Res 45(6 Pt 2): 1934-1947.</w:t>
      </w:r>
    </w:p>
    <w:p w14:paraId="0F42179C" w14:textId="77777777" w:rsidR="006C49B3" w:rsidRPr="001038D7" w:rsidRDefault="006C49B3" w:rsidP="006C49B3">
      <w:pPr>
        <w:numPr>
          <w:ilvl w:val="0"/>
          <w:numId w:val="2"/>
        </w:numPr>
        <w:spacing w:after="200"/>
        <w:contextualSpacing/>
        <w:rPr>
          <w:rFonts w:ascii="Times New Roman" w:hAnsi="Times New Roman" w:cs="Times New Roman"/>
          <w:sz w:val="16"/>
          <w:szCs w:val="16"/>
        </w:rPr>
      </w:pPr>
      <w:r w:rsidRPr="001038D7">
        <w:rPr>
          <w:rFonts w:ascii="Times New Roman" w:hAnsi="Times New Roman" w:cs="Times New Roman"/>
          <w:sz w:val="16"/>
          <w:szCs w:val="16"/>
        </w:rPr>
        <w:t>Clinical Practice Improvement Centre. (2010). Clinical practice improvement payment: User guide V2.0, pilot scheme—</w:t>
      </w:r>
      <w:proofErr w:type="gramStart"/>
      <w:r w:rsidRPr="001038D7">
        <w:rPr>
          <w:rFonts w:ascii="Times New Roman" w:hAnsi="Times New Roman" w:cs="Times New Roman"/>
          <w:sz w:val="16"/>
          <w:szCs w:val="16"/>
        </w:rPr>
        <w:t>phase</w:t>
      </w:r>
      <w:proofErr w:type="gramEnd"/>
      <w:r w:rsidRPr="001038D7">
        <w:rPr>
          <w:rFonts w:ascii="Times New Roman" w:hAnsi="Times New Roman" w:cs="Times New Roman"/>
          <w:sz w:val="16"/>
          <w:szCs w:val="16"/>
        </w:rPr>
        <w:t xml:space="preserve"> two. Brisbane, Australia: Queensland Health</w:t>
      </w:r>
    </w:p>
    <w:p w14:paraId="75907178" w14:textId="77777777" w:rsidR="006C49B3" w:rsidRPr="001038D7" w:rsidRDefault="006C49B3" w:rsidP="006C49B3">
      <w:pPr>
        <w:numPr>
          <w:ilvl w:val="0"/>
          <w:numId w:val="2"/>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Coleman T, Lewis S, Hubbard R, Smith C. (2007) Impact of contractual financial incentives on the ascertainment and management of smoking in primary care. Addiction; 102(5)</w:t>
      </w:r>
      <w:proofErr w:type="gramStart"/>
      <w:r w:rsidRPr="001038D7">
        <w:rPr>
          <w:rFonts w:ascii="Times New Roman" w:eastAsia="Arial Unicode MS" w:hAnsi="Times New Roman" w:cs="Times New Roman"/>
          <w:bCs/>
          <w:sz w:val="16"/>
          <w:szCs w:val="16"/>
          <w:lang w:eastAsia="zh-CN"/>
        </w:rPr>
        <w:t>:803</w:t>
      </w:r>
      <w:proofErr w:type="gramEnd"/>
      <w:r w:rsidRPr="001038D7">
        <w:rPr>
          <w:rFonts w:ascii="Times New Roman" w:eastAsia="Arial Unicode MS" w:hAnsi="Times New Roman" w:cs="Times New Roman"/>
          <w:bCs/>
          <w:sz w:val="16"/>
          <w:szCs w:val="16"/>
          <w:lang w:eastAsia="zh-CN"/>
        </w:rPr>
        <w:t>-808.</w:t>
      </w:r>
    </w:p>
    <w:p w14:paraId="415DF278" w14:textId="77777777" w:rsidR="006C49B3" w:rsidRPr="001038D7" w:rsidRDefault="006C49B3" w:rsidP="006C49B3">
      <w:pPr>
        <w:numPr>
          <w:ilvl w:val="0"/>
          <w:numId w:val="2"/>
        </w:numPr>
        <w:spacing w:after="200"/>
        <w:contextualSpacing/>
        <w:rPr>
          <w:rFonts w:ascii="Times New Roman" w:hAnsi="Times New Roman" w:cs="Times New Roman"/>
          <w:sz w:val="16"/>
          <w:szCs w:val="16"/>
        </w:rPr>
      </w:pPr>
      <w:r w:rsidRPr="001038D7">
        <w:rPr>
          <w:rFonts w:ascii="Times New Roman" w:hAnsi="Times New Roman" w:cs="Times New Roman"/>
          <w:sz w:val="16"/>
          <w:szCs w:val="16"/>
        </w:rPr>
        <w:t>CORT, Vadodara. Report on assessment of ASHA/JSY scheme (Rajasthan) (2007). Commissioned by Ministry of Health &amp; Family Welfare, Government of India. Draft.</w:t>
      </w:r>
    </w:p>
    <w:p w14:paraId="4C2BB265" w14:textId="77777777" w:rsidR="006C49B3" w:rsidRPr="001038D7" w:rsidRDefault="006C49B3" w:rsidP="006C49B3">
      <w:pPr>
        <w:numPr>
          <w:ilvl w:val="0"/>
          <w:numId w:val="2"/>
        </w:numPr>
        <w:spacing w:after="200"/>
        <w:contextualSpacing/>
        <w:rPr>
          <w:rFonts w:ascii="Times New Roman" w:hAnsi="Times New Roman" w:cs="Times New Roman"/>
          <w:sz w:val="16"/>
          <w:szCs w:val="16"/>
        </w:rPr>
      </w:pPr>
      <w:proofErr w:type="spellStart"/>
      <w:r w:rsidRPr="001038D7">
        <w:rPr>
          <w:rFonts w:ascii="Times New Roman" w:hAnsi="Times New Roman" w:cs="Times New Roman"/>
          <w:sz w:val="16"/>
          <w:szCs w:val="16"/>
        </w:rPr>
        <w:t>Cupples</w:t>
      </w:r>
      <w:proofErr w:type="spellEnd"/>
      <w:r w:rsidRPr="001038D7">
        <w:rPr>
          <w:rFonts w:ascii="Times New Roman" w:hAnsi="Times New Roman" w:cs="Times New Roman"/>
          <w:sz w:val="16"/>
          <w:szCs w:val="16"/>
        </w:rPr>
        <w:t xml:space="preserve"> ME, Byrne MC, Smith SM, et al. (2008). Secondary prevention of cardiovascular disease in different primary healthcare systems with and without pay-for-performance. Heart</w:t>
      </w:r>
      <w:proofErr w:type="gramStart"/>
      <w:r w:rsidRPr="001038D7">
        <w:rPr>
          <w:rFonts w:ascii="Times New Roman" w:hAnsi="Times New Roman" w:cs="Times New Roman"/>
          <w:sz w:val="16"/>
          <w:szCs w:val="16"/>
        </w:rPr>
        <w:t>;94:1594e600</w:t>
      </w:r>
      <w:proofErr w:type="gramEnd"/>
      <w:r w:rsidRPr="001038D7">
        <w:rPr>
          <w:rFonts w:ascii="Times New Roman" w:hAnsi="Times New Roman" w:cs="Times New Roman"/>
          <w:sz w:val="16"/>
          <w:szCs w:val="16"/>
        </w:rPr>
        <w:t>.</w:t>
      </w:r>
    </w:p>
    <w:p w14:paraId="4367AD80" w14:textId="77777777" w:rsidR="006C49B3" w:rsidRPr="001038D7" w:rsidRDefault="006C49B3" w:rsidP="006C49B3">
      <w:pPr>
        <w:numPr>
          <w:ilvl w:val="0"/>
          <w:numId w:val="2"/>
        </w:numPr>
        <w:autoSpaceDE w:val="0"/>
        <w:autoSpaceDN w:val="0"/>
        <w:adjustRightInd w:val="0"/>
        <w:spacing w:after="200"/>
        <w:contextualSpacing/>
        <w:rPr>
          <w:rFonts w:ascii="Times New Roman" w:hAnsi="Times New Roman" w:cs="Times New Roman"/>
          <w:sz w:val="16"/>
          <w:szCs w:val="16"/>
          <w:lang w:eastAsia="en-GB"/>
        </w:rPr>
      </w:pPr>
      <w:r w:rsidRPr="001038D7">
        <w:rPr>
          <w:rFonts w:ascii="Times New Roman" w:hAnsi="Times New Roman" w:cs="Times New Roman"/>
          <w:sz w:val="16"/>
          <w:szCs w:val="16"/>
          <w:lang w:eastAsia="en-GB"/>
        </w:rPr>
        <w:t xml:space="preserve">Cutler TW, </w:t>
      </w:r>
      <w:proofErr w:type="spellStart"/>
      <w:r w:rsidRPr="001038D7">
        <w:rPr>
          <w:rFonts w:ascii="Times New Roman" w:hAnsi="Times New Roman" w:cs="Times New Roman"/>
          <w:sz w:val="16"/>
          <w:szCs w:val="16"/>
          <w:lang w:eastAsia="en-GB"/>
        </w:rPr>
        <w:t>Palmieri</w:t>
      </w:r>
      <w:proofErr w:type="spellEnd"/>
      <w:r w:rsidRPr="001038D7">
        <w:rPr>
          <w:rFonts w:ascii="Times New Roman" w:hAnsi="Times New Roman" w:cs="Times New Roman"/>
          <w:sz w:val="16"/>
          <w:szCs w:val="16"/>
          <w:lang w:eastAsia="en-GB"/>
        </w:rPr>
        <w:t xml:space="preserve"> J, </w:t>
      </w:r>
      <w:proofErr w:type="spellStart"/>
      <w:r w:rsidRPr="001038D7">
        <w:rPr>
          <w:rFonts w:ascii="Times New Roman" w:hAnsi="Times New Roman" w:cs="Times New Roman"/>
          <w:sz w:val="16"/>
          <w:szCs w:val="16"/>
          <w:lang w:eastAsia="en-GB"/>
        </w:rPr>
        <w:t>Khalsa</w:t>
      </w:r>
      <w:proofErr w:type="spellEnd"/>
      <w:r w:rsidRPr="001038D7">
        <w:rPr>
          <w:rFonts w:ascii="Times New Roman" w:hAnsi="Times New Roman" w:cs="Times New Roman"/>
          <w:sz w:val="16"/>
          <w:szCs w:val="16"/>
          <w:lang w:eastAsia="en-GB"/>
        </w:rPr>
        <w:t xml:space="preserve"> M, Stebbins M (2007). Evaluation of the relationship between a chronic disease care management program and California pay-for-performance diabetes care cholesterol measures in one medical group. Journal of Managed Care Pharmacy; 13(7)</w:t>
      </w:r>
      <w:proofErr w:type="gramStart"/>
      <w:r w:rsidRPr="001038D7">
        <w:rPr>
          <w:rFonts w:ascii="Times New Roman" w:hAnsi="Times New Roman" w:cs="Times New Roman"/>
          <w:sz w:val="16"/>
          <w:szCs w:val="16"/>
          <w:lang w:eastAsia="en-GB"/>
        </w:rPr>
        <w:t>:578</w:t>
      </w:r>
      <w:proofErr w:type="gramEnd"/>
      <w:r w:rsidRPr="001038D7">
        <w:rPr>
          <w:rFonts w:ascii="Times New Roman" w:hAnsi="Times New Roman" w:cs="Times New Roman"/>
          <w:sz w:val="16"/>
          <w:szCs w:val="16"/>
          <w:lang w:eastAsia="en-GB"/>
        </w:rPr>
        <w:t>-588.</w:t>
      </w:r>
    </w:p>
    <w:p w14:paraId="7B77D50C" w14:textId="77777777" w:rsidR="006C49B3" w:rsidRPr="001038D7" w:rsidRDefault="006C49B3" w:rsidP="006C49B3">
      <w:pPr>
        <w:numPr>
          <w:ilvl w:val="0"/>
          <w:numId w:val="2"/>
        </w:numPr>
        <w:autoSpaceDE w:val="0"/>
        <w:autoSpaceDN w:val="0"/>
        <w:adjustRightInd w:val="0"/>
        <w:contextualSpacing/>
        <w:rPr>
          <w:rFonts w:ascii="Times New Roman" w:hAnsi="Times New Roman" w:cs="Times New Roman"/>
          <w:sz w:val="16"/>
          <w:szCs w:val="16"/>
        </w:rPr>
      </w:pPr>
      <w:r w:rsidRPr="001038D7">
        <w:rPr>
          <w:rFonts w:ascii="Times New Roman" w:hAnsi="Times New Roman" w:cs="Times New Roman"/>
          <w:sz w:val="16"/>
          <w:szCs w:val="16"/>
        </w:rPr>
        <w:t xml:space="preserve">Doran T, </w:t>
      </w:r>
      <w:proofErr w:type="spellStart"/>
      <w:r w:rsidRPr="001038D7">
        <w:rPr>
          <w:rFonts w:ascii="Times New Roman" w:hAnsi="Times New Roman" w:cs="Times New Roman"/>
          <w:sz w:val="16"/>
          <w:szCs w:val="16"/>
        </w:rPr>
        <w:t>Kontopantelis</w:t>
      </w:r>
      <w:proofErr w:type="spellEnd"/>
      <w:r w:rsidRPr="001038D7">
        <w:rPr>
          <w:rFonts w:ascii="Times New Roman" w:hAnsi="Times New Roman" w:cs="Times New Roman"/>
          <w:sz w:val="16"/>
          <w:szCs w:val="16"/>
        </w:rPr>
        <w:t xml:space="preserve"> E, </w:t>
      </w:r>
      <w:proofErr w:type="spellStart"/>
      <w:r w:rsidRPr="001038D7">
        <w:rPr>
          <w:rFonts w:ascii="Times New Roman" w:hAnsi="Times New Roman" w:cs="Times New Roman"/>
          <w:sz w:val="16"/>
          <w:szCs w:val="16"/>
        </w:rPr>
        <w:t>Valderas</w:t>
      </w:r>
      <w:proofErr w:type="spellEnd"/>
      <w:r w:rsidRPr="001038D7">
        <w:rPr>
          <w:rFonts w:ascii="Times New Roman" w:hAnsi="Times New Roman" w:cs="Times New Roman"/>
          <w:sz w:val="16"/>
          <w:szCs w:val="16"/>
        </w:rPr>
        <w:t xml:space="preserve"> JM, et al. (2011). Effect of financial incentives on </w:t>
      </w:r>
      <w:proofErr w:type="spellStart"/>
      <w:r w:rsidRPr="001038D7">
        <w:rPr>
          <w:rFonts w:ascii="Times New Roman" w:hAnsi="Times New Roman" w:cs="Times New Roman"/>
          <w:sz w:val="16"/>
          <w:szCs w:val="16"/>
        </w:rPr>
        <w:t>incentivised</w:t>
      </w:r>
      <w:proofErr w:type="spellEnd"/>
      <w:r w:rsidRPr="001038D7">
        <w:rPr>
          <w:rFonts w:ascii="Times New Roman" w:hAnsi="Times New Roman" w:cs="Times New Roman"/>
          <w:sz w:val="16"/>
          <w:szCs w:val="16"/>
        </w:rPr>
        <w:t xml:space="preserve"> and non-</w:t>
      </w:r>
      <w:proofErr w:type="spellStart"/>
      <w:r w:rsidRPr="001038D7">
        <w:rPr>
          <w:rFonts w:ascii="Times New Roman" w:hAnsi="Times New Roman" w:cs="Times New Roman"/>
          <w:sz w:val="16"/>
          <w:szCs w:val="16"/>
        </w:rPr>
        <w:t>incentivised</w:t>
      </w:r>
      <w:proofErr w:type="spellEnd"/>
      <w:r w:rsidRPr="001038D7">
        <w:rPr>
          <w:rFonts w:ascii="Times New Roman" w:hAnsi="Times New Roman" w:cs="Times New Roman"/>
          <w:sz w:val="16"/>
          <w:szCs w:val="16"/>
        </w:rPr>
        <w:t xml:space="preserve"> clinical activities: longitudinal analysis of data from the UK Quality and Outcomes Framework. </w:t>
      </w:r>
      <w:r w:rsidRPr="001038D7">
        <w:rPr>
          <w:rFonts w:ascii="Times New Roman" w:hAnsi="Times New Roman" w:cs="Times New Roman"/>
          <w:i/>
          <w:iCs/>
          <w:sz w:val="16"/>
          <w:szCs w:val="16"/>
        </w:rPr>
        <w:t>BMJ</w:t>
      </w:r>
      <w:proofErr w:type="gramStart"/>
      <w:r w:rsidRPr="001038D7">
        <w:rPr>
          <w:rFonts w:ascii="Times New Roman" w:hAnsi="Times New Roman" w:cs="Times New Roman"/>
          <w:sz w:val="16"/>
          <w:szCs w:val="16"/>
        </w:rPr>
        <w:t>.;</w:t>
      </w:r>
      <w:proofErr w:type="gramEnd"/>
      <w:r w:rsidRPr="001038D7">
        <w:rPr>
          <w:rFonts w:ascii="Times New Roman" w:hAnsi="Times New Roman" w:cs="Times New Roman"/>
          <w:sz w:val="16"/>
          <w:szCs w:val="16"/>
        </w:rPr>
        <w:t>342:d3590.</w:t>
      </w:r>
    </w:p>
    <w:p w14:paraId="3F352D7D" w14:textId="77777777" w:rsidR="006C49B3" w:rsidRPr="001038D7" w:rsidRDefault="006C49B3" w:rsidP="006C49B3">
      <w:pPr>
        <w:numPr>
          <w:ilvl w:val="0"/>
          <w:numId w:val="2"/>
        </w:numPr>
        <w:spacing w:after="200"/>
        <w:contextualSpacing/>
        <w:rPr>
          <w:rFonts w:ascii="Times New Roman" w:hAnsi="Times New Roman" w:cs="Times New Roman"/>
          <w:sz w:val="16"/>
          <w:szCs w:val="16"/>
        </w:rPr>
      </w:pPr>
      <w:proofErr w:type="spellStart"/>
      <w:r w:rsidRPr="001038D7">
        <w:rPr>
          <w:rFonts w:ascii="Times New Roman" w:hAnsi="Times New Roman" w:cs="Times New Roman"/>
          <w:sz w:val="16"/>
          <w:szCs w:val="16"/>
        </w:rPr>
        <w:t>Eichler</w:t>
      </w:r>
      <w:proofErr w:type="spellEnd"/>
      <w:r w:rsidRPr="001038D7">
        <w:rPr>
          <w:rFonts w:ascii="Times New Roman" w:hAnsi="Times New Roman" w:cs="Times New Roman"/>
          <w:sz w:val="16"/>
          <w:szCs w:val="16"/>
        </w:rPr>
        <w:t xml:space="preserve"> R, </w:t>
      </w:r>
      <w:proofErr w:type="spellStart"/>
      <w:r w:rsidRPr="001038D7">
        <w:rPr>
          <w:rFonts w:ascii="Times New Roman" w:hAnsi="Times New Roman" w:cs="Times New Roman"/>
          <w:sz w:val="16"/>
          <w:szCs w:val="16"/>
        </w:rPr>
        <w:t>Auxila</w:t>
      </w:r>
      <w:proofErr w:type="spellEnd"/>
      <w:r w:rsidRPr="001038D7">
        <w:rPr>
          <w:rFonts w:ascii="Times New Roman" w:hAnsi="Times New Roman" w:cs="Times New Roman"/>
          <w:sz w:val="16"/>
          <w:szCs w:val="16"/>
        </w:rPr>
        <w:t xml:space="preserve"> P, Antoine U, </w:t>
      </w:r>
      <w:proofErr w:type="spellStart"/>
      <w:r w:rsidRPr="001038D7">
        <w:rPr>
          <w:rFonts w:ascii="Times New Roman" w:hAnsi="Times New Roman" w:cs="Times New Roman"/>
          <w:sz w:val="16"/>
          <w:szCs w:val="16"/>
        </w:rPr>
        <w:t>Desmangles</w:t>
      </w:r>
      <w:proofErr w:type="spellEnd"/>
      <w:r w:rsidRPr="001038D7">
        <w:rPr>
          <w:rFonts w:ascii="Times New Roman" w:hAnsi="Times New Roman" w:cs="Times New Roman"/>
          <w:sz w:val="16"/>
          <w:szCs w:val="16"/>
        </w:rPr>
        <w:t xml:space="preserve"> B. (2007). Performance-based incentives for health: six years of results from supply. </w:t>
      </w:r>
      <w:proofErr w:type="gramStart"/>
      <w:r w:rsidRPr="001038D7">
        <w:rPr>
          <w:rFonts w:ascii="Times New Roman" w:hAnsi="Times New Roman" w:cs="Times New Roman"/>
          <w:sz w:val="16"/>
          <w:szCs w:val="16"/>
        </w:rPr>
        <w:t>side</w:t>
      </w:r>
      <w:proofErr w:type="gramEnd"/>
      <w:r w:rsidRPr="001038D7">
        <w:rPr>
          <w:rFonts w:ascii="Times New Roman" w:hAnsi="Times New Roman" w:cs="Times New Roman"/>
          <w:sz w:val="16"/>
          <w:szCs w:val="16"/>
        </w:rPr>
        <w:t xml:space="preserve"> programs in Haiti. CGD Working Paper #121.Washington, DC: Center for Global Development</w:t>
      </w:r>
    </w:p>
    <w:p w14:paraId="761EDF43" w14:textId="77777777" w:rsidR="006C49B3" w:rsidRPr="001038D7" w:rsidRDefault="006C49B3" w:rsidP="006C49B3">
      <w:pPr>
        <w:numPr>
          <w:ilvl w:val="0"/>
          <w:numId w:val="2"/>
        </w:numPr>
        <w:autoSpaceDE w:val="0"/>
        <w:autoSpaceDN w:val="0"/>
        <w:adjustRightInd w:val="0"/>
        <w:contextualSpacing/>
        <w:rPr>
          <w:rFonts w:ascii="Times New Roman" w:hAnsi="Times New Roman" w:cs="Times New Roman"/>
          <w:sz w:val="16"/>
          <w:szCs w:val="16"/>
        </w:rPr>
      </w:pPr>
      <w:r w:rsidRPr="001038D7">
        <w:rPr>
          <w:rFonts w:ascii="Times New Roman" w:hAnsi="Times New Roman" w:cs="Times New Roman"/>
          <w:bCs/>
          <w:sz w:val="16"/>
          <w:szCs w:val="16"/>
        </w:rPr>
        <w:t xml:space="preserve">Fagan PJ, Schuster AB, Boyd C, </w:t>
      </w:r>
      <w:proofErr w:type="spellStart"/>
      <w:r w:rsidRPr="001038D7">
        <w:rPr>
          <w:rFonts w:ascii="Times New Roman" w:hAnsi="Times New Roman" w:cs="Times New Roman"/>
          <w:bCs/>
          <w:sz w:val="16"/>
          <w:szCs w:val="16"/>
        </w:rPr>
        <w:t>Marsteller</w:t>
      </w:r>
      <w:proofErr w:type="spellEnd"/>
      <w:r w:rsidRPr="001038D7">
        <w:rPr>
          <w:rFonts w:ascii="Times New Roman" w:hAnsi="Times New Roman" w:cs="Times New Roman"/>
          <w:bCs/>
          <w:sz w:val="16"/>
          <w:szCs w:val="16"/>
        </w:rPr>
        <w:t xml:space="preserve"> JA, Griswold M, Murphy SM, et al. (2010). </w:t>
      </w:r>
      <w:r w:rsidRPr="001038D7">
        <w:rPr>
          <w:rFonts w:ascii="Times New Roman" w:hAnsi="Times New Roman" w:cs="Times New Roman"/>
          <w:sz w:val="16"/>
          <w:szCs w:val="16"/>
        </w:rPr>
        <w:t xml:space="preserve">Chronic care improvement in primary care: evaluation of an integrated pay-for-performance and practice-based care coordination program among elderly patients with diabetes. Health </w:t>
      </w:r>
      <w:proofErr w:type="spellStart"/>
      <w:r w:rsidRPr="001038D7">
        <w:rPr>
          <w:rFonts w:ascii="Times New Roman" w:hAnsi="Times New Roman" w:cs="Times New Roman"/>
          <w:sz w:val="16"/>
          <w:szCs w:val="16"/>
        </w:rPr>
        <w:t>Serv</w:t>
      </w:r>
      <w:proofErr w:type="spellEnd"/>
      <w:r w:rsidRPr="001038D7">
        <w:rPr>
          <w:rFonts w:ascii="Times New Roman" w:hAnsi="Times New Roman" w:cs="Times New Roman"/>
          <w:sz w:val="16"/>
          <w:szCs w:val="16"/>
        </w:rPr>
        <w:t xml:space="preserve"> Res.</w:t>
      </w:r>
      <w:proofErr w:type="gramStart"/>
      <w:r w:rsidRPr="001038D7">
        <w:rPr>
          <w:rFonts w:ascii="Times New Roman" w:hAnsi="Times New Roman" w:cs="Times New Roman"/>
          <w:sz w:val="16"/>
          <w:szCs w:val="16"/>
        </w:rPr>
        <w:t>;45:1763</w:t>
      </w:r>
      <w:proofErr w:type="gramEnd"/>
      <w:r w:rsidRPr="001038D7">
        <w:rPr>
          <w:rFonts w:ascii="Times New Roman" w:hAnsi="Times New Roman" w:cs="Times New Roman"/>
          <w:sz w:val="16"/>
          <w:szCs w:val="16"/>
        </w:rPr>
        <w:t xml:space="preserve">-82. </w:t>
      </w:r>
    </w:p>
    <w:p w14:paraId="1967F8CA" w14:textId="77777777" w:rsidR="006C49B3" w:rsidRPr="001038D7" w:rsidRDefault="006C49B3" w:rsidP="006C49B3">
      <w:pPr>
        <w:numPr>
          <w:ilvl w:val="0"/>
          <w:numId w:val="2"/>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proofErr w:type="spellStart"/>
      <w:r w:rsidRPr="001038D7">
        <w:rPr>
          <w:rFonts w:ascii="Times New Roman" w:eastAsia="Arial Unicode MS" w:hAnsi="Times New Roman" w:cs="Times New Roman"/>
          <w:bCs/>
          <w:sz w:val="16"/>
          <w:szCs w:val="16"/>
          <w:lang w:eastAsia="zh-CN"/>
        </w:rPr>
        <w:t>Fairbrother</w:t>
      </w:r>
      <w:proofErr w:type="spellEnd"/>
      <w:r w:rsidRPr="001038D7">
        <w:rPr>
          <w:rFonts w:ascii="Times New Roman" w:eastAsia="Arial Unicode MS" w:hAnsi="Times New Roman" w:cs="Times New Roman"/>
          <w:bCs/>
          <w:sz w:val="16"/>
          <w:szCs w:val="16"/>
          <w:lang w:eastAsia="zh-CN"/>
        </w:rPr>
        <w:t xml:space="preserve"> G, Hanson KL, Friedman S, Butts GC. (1999). The impact of physician bonuses, enhanced fees, and feedback on childhood immunization coverage rates. American Journal of Public Health; 89(2)</w:t>
      </w:r>
      <w:proofErr w:type="gramStart"/>
      <w:r w:rsidRPr="001038D7">
        <w:rPr>
          <w:rFonts w:ascii="Times New Roman" w:eastAsia="Arial Unicode MS" w:hAnsi="Times New Roman" w:cs="Times New Roman"/>
          <w:bCs/>
          <w:sz w:val="16"/>
          <w:szCs w:val="16"/>
          <w:lang w:eastAsia="zh-CN"/>
        </w:rPr>
        <w:t>:171</w:t>
      </w:r>
      <w:proofErr w:type="gramEnd"/>
      <w:r w:rsidRPr="001038D7">
        <w:rPr>
          <w:rFonts w:ascii="Times New Roman" w:eastAsia="Arial Unicode MS" w:hAnsi="Times New Roman" w:cs="Times New Roman"/>
          <w:bCs/>
          <w:sz w:val="16"/>
          <w:szCs w:val="16"/>
          <w:lang w:eastAsia="zh-CN"/>
        </w:rPr>
        <w:t>-175.</w:t>
      </w:r>
    </w:p>
    <w:p w14:paraId="44C02324" w14:textId="77777777" w:rsidR="006C49B3" w:rsidRPr="001038D7" w:rsidRDefault="006C49B3" w:rsidP="006C49B3">
      <w:pPr>
        <w:numPr>
          <w:ilvl w:val="0"/>
          <w:numId w:val="2"/>
        </w:numPr>
        <w:autoSpaceDE w:val="0"/>
        <w:autoSpaceDN w:val="0"/>
        <w:adjustRightInd w:val="0"/>
        <w:contextualSpacing/>
        <w:rPr>
          <w:rFonts w:ascii="Times New Roman" w:hAnsi="Times New Roman" w:cs="Times New Roman"/>
          <w:sz w:val="16"/>
          <w:szCs w:val="16"/>
        </w:rPr>
      </w:pPr>
      <w:proofErr w:type="spellStart"/>
      <w:r w:rsidRPr="001038D7">
        <w:rPr>
          <w:rFonts w:ascii="Times New Roman" w:hAnsi="Times New Roman" w:cs="Times New Roman"/>
          <w:bCs/>
          <w:sz w:val="16"/>
          <w:szCs w:val="16"/>
        </w:rPr>
        <w:t>Fairbrother</w:t>
      </w:r>
      <w:proofErr w:type="spellEnd"/>
      <w:r w:rsidRPr="001038D7">
        <w:rPr>
          <w:rFonts w:ascii="Times New Roman" w:hAnsi="Times New Roman" w:cs="Times New Roman"/>
          <w:bCs/>
          <w:sz w:val="16"/>
          <w:szCs w:val="16"/>
        </w:rPr>
        <w:t xml:space="preserve"> G, Siegel MJ, Friedman S, Kory PD, Butts GC. (2001). </w:t>
      </w:r>
      <w:r w:rsidRPr="001038D7">
        <w:rPr>
          <w:rFonts w:ascii="Times New Roman" w:hAnsi="Times New Roman" w:cs="Times New Roman"/>
          <w:sz w:val="16"/>
          <w:szCs w:val="16"/>
        </w:rPr>
        <w:t xml:space="preserve">Impact of financial incentives on documented immunization rates in the inner city: results of a randomized controlled trial. </w:t>
      </w:r>
      <w:proofErr w:type="spellStart"/>
      <w:r w:rsidRPr="001038D7">
        <w:rPr>
          <w:rFonts w:ascii="Times New Roman" w:hAnsi="Times New Roman" w:cs="Times New Roman"/>
          <w:sz w:val="16"/>
          <w:szCs w:val="16"/>
        </w:rPr>
        <w:t>Ambul</w:t>
      </w:r>
      <w:proofErr w:type="spellEnd"/>
      <w:r w:rsidRPr="001038D7">
        <w:rPr>
          <w:rFonts w:ascii="Times New Roman" w:hAnsi="Times New Roman" w:cs="Times New Roman"/>
          <w:sz w:val="16"/>
          <w:szCs w:val="16"/>
        </w:rPr>
        <w:t xml:space="preserve"> </w:t>
      </w:r>
      <w:proofErr w:type="spellStart"/>
      <w:r w:rsidRPr="001038D7">
        <w:rPr>
          <w:rFonts w:ascii="Times New Roman" w:hAnsi="Times New Roman" w:cs="Times New Roman"/>
          <w:sz w:val="16"/>
          <w:szCs w:val="16"/>
        </w:rPr>
        <w:t>Pediatr</w:t>
      </w:r>
      <w:proofErr w:type="spellEnd"/>
      <w:r w:rsidRPr="001038D7">
        <w:rPr>
          <w:rFonts w:ascii="Times New Roman" w:hAnsi="Times New Roman" w:cs="Times New Roman"/>
          <w:sz w:val="16"/>
          <w:szCs w:val="16"/>
        </w:rPr>
        <w:t xml:space="preserve">. </w:t>
      </w:r>
      <w:proofErr w:type="gramStart"/>
      <w:r w:rsidRPr="001038D7">
        <w:rPr>
          <w:rFonts w:ascii="Times New Roman" w:hAnsi="Times New Roman" w:cs="Times New Roman"/>
          <w:sz w:val="16"/>
          <w:szCs w:val="16"/>
        </w:rPr>
        <w:t>;1:206</w:t>
      </w:r>
      <w:proofErr w:type="gramEnd"/>
      <w:r w:rsidRPr="001038D7">
        <w:rPr>
          <w:rFonts w:ascii="Times New Roman" w:hAnsi="Times New Roman" w:cs="Times New Roman"/>
          <w:sz w:val="16"/>
          <w:szCs w:val="16"/>
        </w:rPr>
        <w:t>-12. [PMID: 11888402]</w:t>
      </w:r>
    </w:p>
    <w:p w14:paraId="1A10FA0A" w14:textId="77777777" w:rsidR="006C49B3" w:rsidRPr="001038D7" w:rsidRDefault="006C49B3" w:rsidP="006C49B3">
      <w:pPr>
        <w:numPr>
          <w:ilvl w:val="0"/>
          <w:numId w:val="2"/>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Felt-</w:t>
      </w:r>
      <w:proofErr w:type="spellStart"/>
      <w:r w:rsidRPr="001038D7">
        <w:rPr>
          <w:rFonts w:ascii="Times New Roman" w:eastAsia="Arial Unicode MS" w:hAnsi="Times New Roman" w:cs="Times New Roman"/>
          <w:bCs/>
          <w:sz w:val="16"/>
          <w:szCs w:val="16"/>
          <w:lang w:eastAsia="zh-CN"/>
        </w:rPr>
        <w:t>Lisk</w:t>
      </w:r>
      <w:proofErr w:type="spellEnd"/>
      <w:r w:rsidRPr="001038D7">
        <w:rPr>
          <w:rFonts w:ascii="Times New Roman" w:eastAsia="Arial Unicode MS" w:hAnsi="Times New Roman" w:cs="Times New Roman"/>
          <w:bCs/>
          <w:sz w:val="16"/>
          <w:szCs w:val="16"/>
          <w:lang w:eastAsia="zh-CN"/>
        </w:rPr>
        <w:t xml:space="preserve"> S, </w:t>
      </w:r>
      <w:proofErr w:type="spellStart"/>
      <w:r w:rsidRPr="001038D7">
        <w:rPr>
          <w:rFonts w:ascii="Times New Roman" w:eastAsia="Arial Unicode MS" w:hAnsi="Times New Roman" w:cs="Times New Roman"/>
          <w:bCs/>
          <w:sz w:val="16"/>
          <w:szCs w:val="16"/>
          <w:lang w:eastAsia="zh-CN"/>
        </w:rPr>
        <w:t>Gimm</w:t>
      </w:r>
      <w:proofErr w:type="spellEnd"/>
      <w:r w:rsidRPr="001038D7">
        <w:rPr>
          <w:rFonts w:ascii="Times New Roman" w:eastAsia="Arial Unicode MS" w:hAnsi="Times New Roman" w:cs="Times New Roman"/>
          <w:bCs/>
          <w:sz w:val="16"/>
          <w:szCs w:val="16"/>
          <w:lang w:eastAsia="zh-CN"/>
        </w:rPr>
        <w:t xml:space="preserve"> G, Peterson S. (2007). Making pay-for-performance work in Medicaid. Health Affairs; 26(4)</w:t>
      </w:r>
      <w:proofErr w:type="gramStart"/>
      <w:r w:rsidRPr="001038D7">
        <w:rPr>
          <w:rFonts w:ascii="Times New Roman" w:eastAsia="Arial Unicode MS" w:hAnsi="Times New Roman" w:cs="Times New Roman"/>
          <w:bCs/>
          <w:sz w:val="16"/>
          <w:szCs w:val="16"/>
          <w:lang w:eastAsia="zh-CN"/>
        </w:rPr>
        <w:t>:W516</w:t>
      </w:r>
      <w:proofErr w:type="gramEnd"/>
      <w:r w:rsidRPr="001038D7">
        <w:rPr>
          <w:rFonts w:ascii="Times New Roman" w:eastAsia="Arial Unicode MS" w:hAnsi="Times New Roman" w:cs="Times New Roman"/>
          <w:bCs/>
          <w:sz w:val="16"/>
          <w:szCs w:val="16"/>
          <w:lang w:eastAsia="zh-CN"/>
        </w:rPr>
        <w:t>-W527.</w:t>
      </w:r>
    </w:p>
    <w:p w14:paraId="185522EF" w14:textId="77777777" w:rsidR="006C49B3" w:rsidRPr="001038D7" w:rsidRDefault="006C49B3" w:rsidP="006C49B3">
      <w:pPr>
        <w:numPr>
          <w:ilvl w:val="0"/>
          <w:numId w:val="2"/>
        </w:numPr>
        <w:spacing w:after="200"/>
        <w:contextualSpacing/>
        <w:rPr>
          <w:rFonts w:ascii="Times New Roman" w:hAnsi="Times New Roman" w:cs="Times New Roman"/>
          <w:sz w:val="16"/>
          <w:szCs w:val="16"/>
        </w:rPr>
      </w:pPr>
      <w:r w:rsidRPr="001038D7">
        <w:rPr>
          <w:rFonts w:ascii="Times New Roman" w:hAnsi="Times New Roman" w:cs="Times New Roman"/>
          <w:sz w:val="16"/>
          <w:szCs w:val="16"/>
        </w:rPr>
        <w:t xml:space="preserve">Friedman, N. L., </w:t>
      </w:r>
      <w:proofErr w:type="spellStart"/>
      <w:r w:rsidRPr="001038D7">
        <w:rPr>
          <w:rFonts w:ascii="Times New Roman" w:hAnsi="Times New Roman" w:cs="Times New Roman"/>
          <w:sz w:val="16"/>
          <w:szCs w:val="16"/>
        </w:rPr>
        <w:t>Kokia</w:t>
      </w:r>
      <w:proofErr w:type="spellEnd"/>
      <w:r w:rsidRPr="001038D7">
        <w:rPr>
          <w:rFonts w:ascii="Times New Roman" w:hAnsi="Times New Roman" w:cs="Times New Roman"/>
          <w:sz w:val="16"/>
          <w:szCs w:val="16"/>
        </w:rPr>
        <w:t xml:space="preserve">, E., &amp; </w:t>
      </w:r>
      <w:proofErr w:type="spellStart"/>
      <w:r w:rsidRPr="001038D7">
        <w:rPr>
          <w:rFonts w:ascii="Times New Roman" w:hAnsi="Times New Roman" w:cs="Times New Roman"/>
          <w:sz w:val="16"/>
          <w:szCs w:val="16"/>
        </w:rPr>
        <w:t>Shemer</w:t>
      </w:r>
      <w:proofErr w:type="spellEnd"/>
      <w:r w:rsidRPr="001038D7">
        <w:rPr>
          <w:rFonts w:ascii="Times New Roman" w:hAnsi="Times New Roman" w:cs="Times New Roman"/>
          <w:sz w:val="16"/>
          <w:szCs w:val="16"/>
        </w:rPr>
        <w:t xml:space="preserve">, J. (2003). Health value added (HVA): Linking strategy, performance, and measurement in healthcare organizations. Israel Medical Association Journal, 5, 3-8. </w:t>
      </w:r>
    </w:p>
    <w:p w14:paraId="1529E160" w14:textId="77777777" w:rsidR="006C49B3" w:rsidRPr="001038D7" w:rsidRDefault="006C49B3" w:rsidP="006C49B3">
      <w:pPr>
        <w:numPr>
          <w:ilvl w:val="0"/>
          <w:numId w:val="2"/>
        </w:numPr>
        <w:spacing w:after="200"/>
        <w:contextualSpacing/>
        <w:rPr>
          <w:rFonts w:ascii="Times New Roman" w:hAnsi="Times New Roman" w:cs="Times New Roman"/>
          <w:sz w:val="16"/>
          <w:szCs w:val="16"/>
        </w:rPr>
      </w:pPr>
      <w:r w:rsidRPr="001038D7">
        <w:rPr>
          <w:rFonts w:ascii="Times New Roman" w:hAnsi="Times New Roman" w:cs="Times New Roman"/>
          <w:sz w:val="16"/>
          <w:szCs w:val="16"/>
        </w:rPr>
        <w:t xml:space="preserve">Furth, R. (2006). Zambia Pilot Study of Performance-Based Incentives, USAID http://www.qaproject.org/news/PDFs/ZambiaPerformancePilotStudyInitiatives.pdf (visited June 2008) </w:t>
      </w:r>
    </w:p>
    <w:p w14:paraId="02B7DC59" w14:textId="77777777" w:rsidR="006C49B3" w:rsidRPr="001038D7" w:rsidRDefault="006C49B3" w:rsidP="006C49B3">
      <w:pPr>
        <w:numPr>
          <w:ilvl w:val="0"/>
          <w:numId w:val="2"/>
        </w:numPr>
        <w:autoSpaceDE w:val="0"/>
        <w:autoSpaceDN w:val="0"/>
        <w:adjustRightInd w:val="0"/>
        <w:contextualSpacing/>
        <w:rPr>
          <w:rFonts w:ascii="Times New Roman" w:hAnsi="Times New Roman" w:cs="Times New Roman"/>
          <w:sz w:val="16"/>
          <w:szCs w:val="16"/>
        </w:rPr>
      </w:pPr>
      <w:proofErr w:type="spellStart"/>
      <w:r w:rsidRPr="001038D7">
        <w:rPr>
          <w:rFonts w:ascii="Times New Roman" w:hAnsi="Times New Roman" w:cs="Times New Roman"/>
          <w:bCs/>
          <w:sz w:val="16"/>
          <w:szCs w:val="16"/>
        </w:rPr>
        <w:t>Gavagan</w:t>
      </w:r>
      <w:proofErr w:type="spellEnd"/>
      <w:r w:rsidRPr="001038D7">
        <w:rPr>
          <w:rFonts w:ascii="Times New Roman" w:hAnsi="Times New Roman" w:cs="Times New Roman"/>
          <w:bCs/>
          <w:sz w:val="16"/>
          <w:szCs w:val="16"/>
        </w:rPr>
        <w:t xml:space="preserve"> TF, Du H, Saver BG, Adams GJ, Graham DM, McCray R, et al. (2010). </w:t>
      </w:r>
      <w:r w:rsidRPr="001038D7">
        <w:rPr>
          <w:rFonts w:ascii="Times New Roman" w:hAnsi="Times New Roman" w:cs="Times New Roman"/>
          <w:sz w:val="16"/>
          <w:szCs w:val="16"/>
        </w:rPr>
        <w:t xml:space="preserve">Effect of financial incentives on improvement in medical quality indicators for primary care. J Am Board </w:t>
      </w:r>
      <w:proofErr w:type="spellStart"/>
      <w:r w:rsidRPr="001038D7">
        <w:rPr>
          <w:rFonts w:ascii="Times New Roman" w:hAnsi="Times New Roman" w:cs="Times New Roman"/>
          <w:sz w:val="16"/>
          <w:szCs w:val="16"/>
        </w:rPr>
        <w:t>Fam</w:t>
      </w:r>
      <w:proofErr w:type="spellEnd"/>
      <w:r w:rsidRPr="001038D7">
        <w:rPr>
          <w:rFonts w:ascii="Times New Roman" w:hAnsi="Times New Roman" w:cs="Times New Roman"/>
          <w:sz w:val="16"/>
          <w:szCs w:val="16"/>
        </w:rPr>
        <w:t xml:space="preserve"> Med.</w:t>
      </w:r>
      <w:proofErr w:type="gramStart"/>
      <w:r w:rsidRPr="001038D7">
        <w:rPr>
          <w:rFonts w:ascii="Times New Roman" w:hAnsi="Times New Roman" w:cs="Times New Roman"/>
          <w:sz w:val="16"/>
          <w:szCs w:val="16"/>
        </w:rPr>
        <w:t>;23:622</w:t>
      </w:r>
      <w:proofErr w:type="gramEnd"/>
      <w:r w:rsidRPr="001038D7">
        <w:rPr>
          <w:rFonts w:ascii="Times New Roman" w:hAnsi="Times New Roman" w:cs="Times New Roman"/>
          <w:sz w:val="16"/>
          <w:szCs w:val="16"/>
        </w:rPr>
        <w:t>-31. [PMID: 20823357]</w:t>
      </w:r>
    </w:p>
    <w:p w14:paraId="628CE5D9" w14:textId="77777777" w:rsidR="006C49B3" w:rsidRPr="001038D7" w:rsidRDefault="006C49B3" w:rsidP="006C49B3">
      <w:pPr>
        <w:numPr>
          <w:ilvl w:val="0"/>
          <w:numId w:val="2"/>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Gilmore AS, Zhao YX, Kang N, </w:t>
      </w:r>
      <w:proofErr w:type="spellStart"/>
      <w:r w:rsidRPr="001038D7">
        <w:rPr>
          <w:rFonts w:ascii="Times New Roman" w:eastAsia="Arial Unicode MS" w:hAnsi="Times New Roman" w:cs="Times New Roman"/>
          <w:bCs/>
          <w:sz w:val="16"/>
          <w:szCs w:val="16"/>
          <w:lang w:eastAsia="zh-CN"/>
        </w:rPr>
        <w:t>Ryskina</w:t>
      </w:r>
      <w:proofErr w:type="spellEnd"/>
      <w:r w:rsidRPr="001038D7">
        <w:rPr>
          <w:rFonts w:ascii="Times New Roman" w:eastAsia="Arial Unicode MS" w:hAnsi="Times New Roman" w:cs="Times New Roman"/>
          <w:bCs/>
          <w:sz w:val="16"/>
          <w:szCs w:val="16"/>
          <w:lang w:eastAsia="zh-CN"/>
        </w:rPr>
        <w:t xml:space="preserve"> KL, </w:t>
      </w:r>
      <w:proofErr w:type="spellStart"/>
      <w:r w:rsidRPr="001038D7">
        <w:rPr>
          <w:rFonts w:ascii="Times New Roman" w:eastAsia="Arial Unicode MS" w:hAnsi="Times New Roman" w:cs="Times New Roman"/>
          <w:bCs/>
          <w:sz w:val="16"/>
          <w:szCs w:val="16"/>
          <w:lang w:eastAsia="zh-CN"/>
        </w:rPr>
        <w:t>Legorreta</w:t>
      </w:r>
      <w:proofErr w:type="spellEnd"/>
      <w:r w:rsidRPr="001038D7">
        <w:rPr>
          <w:rFonts w:ascii="Times New Roman" w:eastAsia="Arial Unicode MS" w:hAnsi="Times New Roman" w:cs="Times New Roman"/>
          <w:bCs/>
          <w:sz w:val="16"/>
          <w:szCs w:val="16"/>
          <w:lang w:eastAsia="zh-CN"/>
        </w:rPr>
        <w:t xml:space="preserve"> AP, </w:t>
      </w:r>
      <w:proofErr w:type="spellStart"/>
      <w:r w:rsidRPr="001038D7">
        <w:rPr>
          <w:rFonts w:ascii="Times New Roman" w:eastAsia="Arial Unicode MS" w:hAnsi="Times New Roman" w:cs="Times New Roman"/>
          <w:bCs/>
          <w:sz w:val="16"/>
          <w:szCs w:val="16"/>
          <w:lang w:eastAsia="zh-CN"/>
        </w:rPr>
        <w:t>Taira</w:t>
      </w:r>
      <w:proofErr w:type="spellEnd"/>
      <w:r w:rsidRPr="001038D7">
        <w:rPr>
          <w:rFonts w:ascii="Times New Roman" w:eastAsia="Arial Unicode MS" w:hAnsi="Times New Roman" w:cs="Times New Roman"/>
          <w:bCs/>
          <w:sz w:val="16"/>
          <w:szCs w:val="16"/>
          <w:lang w:eastAsia="zh-CN"/>
        </w:rPr>
        <w:t xml:space="preserve"> DA et al. (2007). Patient outcomes and evidence-based medicine in a preferred provider organization setting: A six-year evaluation of a physician pay-for-performance program. Health Services Research; 42(6)</w:t>
      </w:r>
      <w:proofErr w:type="gramStart"/>
      <w:r w:rsidRPr="001038D7">
        <w:rPr>
          <w:rFonts w:ascii="Times New Roman" w:eastAsia="Arial Unicode MS" w:hAnsi="Times New Roman" w:cs="Times New Roman"/>
          <w:bCs/>
          <w:sz w:val="16"/>
          <w:szCs w:val="16"/>
          <w:lang w:eastAsia="zh-CN"/>
        </w:rPr>
        <w:t>:2140</w:t>
      </w:r>
      <w:proofErr w:type="gramEnd"/>
      <w:r w:rsidRPr="001038D7">
        <w:rPr>
          <w:rFonts w:ascii="Times New Roman" w:eastAsia="Arial Unicode MS" w:hAnsi="Times New Roman" w:cs="Times New Roman"/>
          <w:bCs/>
          <w:sz w:val="16"/>
          <w:szCs w:val="16"/>
          <w:lang w:eastAsia="zh-CN"/>
        </w:rPr>
        <w:t>-2159.</w:t>
      </w:r>
    </w:p>
    <w:p w14:paraId="525A936B" w14:textId="77777777" w:rsidR="006C49B3" w:rsidRPr="001038D7" w:rsidRDefault="006C49B3" w:rsidP="006C49B3">
      <w:pPr>
        <w:numPr>
          <w:ilvl w:val="0"/>
          <w:numId w:val="2"/>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Glickman SW, </w:t>
      </w:r>
      <w:proofErr w:type="spellStart"/>
      <w:r w:rsidRPr="001038D7">
        <w:rPr>
          <w:rFonts w:ascii="Times New Roman" w:eastAsia="Arial Unicode MS" w:hAnsi="Times New Roman" w:cs="Times New Roman"/>
          <w:bCs/>
          <w:sz w:val="16"/>
          <w:szCs w:val="16"/>
          <w:lang w:eastAsia="zh-CN"/>
        </w:rPr>
        <w:t>Ou</w:t>
      </w:r>
      <w:proofErr w:type="spellEnd"/>
      <w:r w:rsidRPr="001038D7">
        <w:rPr>
          <w:rFonts w:ascii="Times New Roman" w:eastAsia="Arial Unicode MS" w:hAnsi="Times New Roman" w:cs="Times New Roman"/>
          <w:bCs/>
          <w:sz w:val="16"/>
          <w:szCs w:val="16"/>
          <w:lang w:eastAsia="zh-CN"/>
        </w:rPr>
        <w:t xml:space="preserve"> FS, Delong ER, Roe MT, Lytle BL, </w:t>
      </w:r>
      <w:proofErr w:type="spellStart"/>
      <w:r w:rsidRPr="001038D7">
        <w:rPr>
          <w:rFonts w:ascii="Times New Roman" w:eastAsia="Arial Unicode MS" w:hAnsi="Times New Roman" w:cs="Times New Roman"/>
          <w:bCs/>
          <w:sz w:val="16"/>
          <w:szCs w:val="16"/>
          <w:lang w:eastAsia="zh-CN"/>
        </w:rPr>
        <w:t>Mulgund</w:t>
      </w:r>
      <w:proofErr w:type="spellEnd"/>
      <w:r w:rsidRPr="001038D7">
        <w:rPr>
          <w:rFonts w:ascii="Times New Roman" w:eastAsia="Arial Unicode MS" w:hAnsi="Times New Roman" w:cs="Times New Roman"/>
          <w:bCs/>
          <w:sz w:val="16"/>
          <w:szCs w:val="16"/>
          <w:lang w:eastAsia="zh-CN"/>
        </w:rPr>
        <w:t xml:space="preserve"> J et al. (2007). Pay for performance, quality of care, and outcomes in acute myocardial infarction. </w:t>
      </w:r>
      <w:proofErr w:type="spellStart"/>
      <w:r w:rsidRPr="001038D7">
        <w:rPr>
          <w:rFonts w:ascii="Times New Roman" w:eastAsia="Arial Unicode MS" w:hAnsi="Times New Roman" w:cs="Times New Roman"/>
          <w:bCs/>
          <w:sz w:val="16"/>
          <w:szCs w:val="16"/>
          <w:lang w:eastAsia="zh-CN"/>
        </w:rPr>
        <w:t>Jama</w:t>
      </w:r>
      <w:proofErr w:type="spellEnd"/>
      <w:r w:rsidRPr="001038D7">
        <w:rPr>
          <w:rFonts w:ascii="Times New Roman" w:eastAsia="Arial Unicode MS" w:hAnsi="Times New Roman" w:cs="Times New Roman"/>
          <w:bCs/>
          <w:sz w:val="16"/>
          <w:szCs w:val="16"/>
          <w:lang w:eastAsia="zh-CN"/>
        </w:rPr>
        <w:t>-Journal of the American Medical Association; 297(21)</w:t>
      </w:r>
      <w:proofErr w:type="gramStart"/>
      <w:r w:rsidRPr="001038D7">
        <w:rPr>
          <w:rFonts w:ascii="Times New Roman" w:eastAsia="Arial Unicode MS" w:hAnsi="Times New Roman" w:cs="Times New Roman"/>
          <w:bCs/>
          <w:sz w:val="16"/>
          <w:szCs w:val="16"/>
          <w:lang w:eastAsia="zh-CN"/>
        </w:rPr>
        <w:t>:2373</w:t>
      </w:r>
      <w:proofErr w:type="gramEnd"/>
      <w:r w:rsidRPr="001038D7">
        <w:rPr>
          <w:rFonts w:ascii="Times New Roman" w:eastAsia="Arial Unicode MS" w:hAnsi="Times New Roman" w:cs="Times New Roman"/>
          <w:bCs/>
          <w:sz w:val="16"/>
          <w:szCs w:val="16"/>
          <w:lang w:eastAsia="zh-CN"/>
        </w:rPr>
        <w:t>-2380.</w:t>
      </w:r>
    </w:p>
    <w:p w14:paraId="77D65BB1" w14:textId="77777777" w:rsidR="006C49B3" w:rsidRPr="001038D7" w:rsidRDefault="006C49B3" w:rsidP="006C49B3">
      <w:pPr>
        <w:numPr>
          <w:ilvl w:val="0"/>
          <w:numId w:val="2"/>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Grady KE, </w:t>
      </w:r>
      <w:proofErr w:type="spellStart"/>
      <w:r w:rsidRPr="001038D7">
        <w:rPr>
          <w:rFonts w:ascii="Times New Roman" w:eastAsia="Arial Unicode MS" w:hAnsi="Times New Roman" w:cs="Times New Roman"/>
          <w:bCs/>
          <w:sz w:val="16"/>
          <w:szCs w:val="16"/>
          <w:lang w:eastAsia="zh-CN"/>
        </w:rPr>
        <w:t>Lemkau</w:t>
      </w:r>
      <w:proofErr w:type="spellEnd"/>
      <w:r w:rsidRPr="001038D7">
        <w:rPr>
          <w:rFonts w:ascii="Times New Roman" w:eastAsia="Arial Unicode MS" w:hAnsi="Times New Roman" w:cs="Times New Roman"/>
          <w:bCs/>
          <w:sz w:val="16"/>
          <w:szCs w:val="16"/>
          <w:lang w:eastAsia="zh-CN"/>
        </w:rPr>
        <w:t xml:space="preserve"> JP, Lee NR, </w:t>
      </w:r>
      <w:proofErr w:type="spellStart"/>
      <w:r w:rsidRPr="001038D7">
        <w:rPr>
          <w:rFonts w:ascii="Times New Roman" w:eastAsia="Arial Unicode MS" w:hAnsi="Times New Roman" w:cs="Times New Roman"/>
          <w:bCs/>
          <w:sz w:val="16"/>
          <w:szCs w:val="16"/>
          <w:lang w:eastAsia="zh-CN"/>
        </w:rPr>
        <w:t>Caddell</w:t>
      </w:r>
      <w:proofErr w:type="spellEnd"/>
      <w:r w:rsidRPr="001038D7">
        <w:rPr>
          <w:rFonts w:ascii="Times New Roman" w:eastAsia="Arial Unicode MS" w:hAnsi="Times New Roman" w:cs="Times New Roman"/>
          <w:bCs/>
          <w:sz w:val="16"/>
          <w:szCs w:val="16"/>
          <w:lang w:eastAsia="zh-CN"/>
        </w:rPr>
        <w:t xml:space="preserve"> C. (1999). Enhancing mammography referral in primary care. Preventive Medicine; 26(6)</w:t>
      </w:r>
      <w:proofErr w:type="gramStart"/>
      <w:r w:rsidRPr="001038D7">
        <w:rPr>
          <w:rFonts w:ascii="Times New Roman" w:eastAsia="Arial Unicode MS" w:hAnsi="Times New Roman" w:cs="Times New Roman"/>
          <w:bCs/>
          <w:sz w:val="16"/>
          <w:szCs w:val="16"/>
          <w:lang w:eastAsia="zh-CN"/>
        </w:rPr>
        <w:t>:791</w:t>
      </w:r>
      <w:proofErr w:type="gramEnd"/>
      <w:r w:rsidRPr="001038D7">
        <w:rPr>
          <w:rFonts w:ascii="Times New Roman" w:eastAsia="Arial Unicode MS" w:hAnsi="Times New Roman" w:cs="Times New Roman"/>
          <w:bCs/>
          <w:sz w:val="16"/>
          <w:szCs w:val="16"/>
          <w:lang w:eastAsia="zh-CN"/>
        </w:rPr>
        <w:t>-800.</w:t>
      </w:r>
    </w:p>
    <w:p w14:paraId="75887DBF" w14:textId="77777777" w:rsidR="006C49B3" w:rsidRPr="001038D7" w:rsidRDefault="006C49B3" w:rsidP="006C49B3">
      <w:pPr>
        <w:numPr>
          <w:ilvl w:val="0"/>
          <w:numId w:val="2"/>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Greenberg MR, Weinstock M, </w:t>
      </w:r>
      <w:proofErr w:type="spellStart"/>
      <w:r w:rsidRPr="001038D7">
        <w:rPr>
          <w:rFonts w:ascii="Times New Roman" w:eastAsia="Arial Unicode MS" w:hAnsi="Times New Roman" w:cs="Times New Roman"/>
          <w:bCs/>
          <w:sz w:val="16"/>
          <w:szCs w:val="16"/>
          <w:lang w:eastAsia="zh-CN"/>
        </w:rPr>
        <w:t>Fenimore</w:t>
      </w:r>
      <w:proofErr w:type="spellEnd"/>
      <w:r w:rsidRPr="001038D7">
        <w:rPr>
          <w:rFonts w:ascii="Times New Roman" w:eastAsia="Arial Unicode MS" w:hAnsi="Times New Roman" w:cs="Times New Roman"/>
          <w:bCs/>
          <w:sz w:val="16"/>
          <w:szCs w:val="16"/>
          <w:lang w:eastAsia="zh-CN"/>
        </w:rPr>
        <w:t xml:space="preserve"> DG, </w:t>
      </w:r>
      <w:proofErr w:type="spellStart"/>
      <w:r w:rsidRPr="001038D7">
        <w:rPr>
          <w:rFonts w:ascii="Times New Roman" w:eastAsia="Arial Unicode MS" w:hAnsi="Times New Roman" w:cs="Times New Roman"/>
          <w:bCs/>
          <w:sz w:val="16"/>
          <w:szCs w:val="16"/>
          <w:lang w:eastAsia="zh-CN"/>
        </w:rPr>
        <w:t>Sierzega</w:t>
      </w:r>
      <w:proofErr w:type="spellEnd"/>
      <w:r w:rsidRPr="001038D7">
        <w:rPr>
          <w:rFonts w:ascii="Times New Roman" w:eastAsia="Arial Unicode MS" w:hAnsi="Times New Roman" w:cs="Times New Roman"/>
          <w:bCs/>
          <w:sz w:val="16"/>
          <w:szCs w:val="16"/>
          <w:lang w:eastAsia="zh-CN"/>
        </w:rPr>
        <w:t xml:space="preserve"> GM. (2008). Emergency department tobacco cessation program: staff participation and intervention success among patients. J Am Osteopath </w:t>
      </w:r>
      <w:proofErr w:type="spellStart"/>
      <w:r w:rsidRPr="001038D7">
        <w:rPr>
          <w:rFonts w:ascii="Times New Roman" w:eastAsia="Arial Unicode MS" w:hAnsi="Times New Roman" w:cs="Times New Roman"/>
          <w:bCs/>
          <w:sz w:val="16"/>
          <w:szCs w:val="16"/>
          <w:lang w:eastAsia="zh-CN"/>
        </w:rPr>
        <w:t>Assoc</w:t>
      </w:r>
      <w:proofErr w:type="spellEnd"/>
      <w:r w:rsidRPr="001038D7">
        <w:rPr>
          <w:rFonts w:ascii="Times New Roman" w:eastAsia="Arial Unicode MS" w:hAnsi="Times New Roman" w:cs="Times New Roman"/>
          <w:bCs/>
          <w:sz w:val="16"/>
          <w:szCs w:val="16"/>
          <w:lang w:eastAsia="zh-CN"/>
        </w:rPr>
        <w:t>; 108(8)</w:t>
      </w:r>
      <w:proofErr w:type="gramStart"/>
      <w:r w:rsidRPr="001038D7">
        <w:rPr>
          <w:rFonts w:ascii="Times New Roman" w:eastAsia="Arial Unicode MS" w:hAnsi="Times New Roman" w:cs="Times New Roman"/>
          <w:bCs/>
          <w:sz w:val="16"/>
          <w:szCs w:val="16"/>
          <w:lang w:eastAsia="zh-CN"/>
        </w:rPr>
        <w:t>:391</w:t>
      </w:r>
      <w:proofErr w:type="gramEnd"/>
      <w:r w:rsidRPr="001038D7">
        <w:rPr>
          <w:rFonts w:ascii="Times New Roman" w:eastAsia="Arial Unicode MS" w:hAnsi="Times New Roman" w:cs="Times New Roman"/>
          <w:bCs/>
          <w:sz w:val="16"/>
          <w:szCs w:val="16"/>
          <w:lang w:eastAsia="zh-CN"/>
        </w:rPr>
        <w:t>-396.</w:t>
      </w:r>
    </w:p>
    <w:p w14:paraId="104D10AF" w14:textId="77777777" w:rsidR="006C49B3" w:rsidRPr="001038D7" w:rsidRDefault="006C49B3" w:rsidP="006C49B3">
      <w:pPr>
        <w:numPr>
          <w:ilvl w:val="0"/>
          <w:numId w:val="2"/>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Gross R, </w:t>
      </w:r>
      <w:proofErr w:type="spellStart"/>
      <w:r w:rsidRPr="001038D7">
        <w:rPr>
          <w:rFonts w:ascii="Times New Roman" w:eastAsia="Arial Unicode MS" w:hAnsi="Times New Roman" w:cs="Times New Roman"/>
          <w:bCs/>
          <w:sz w:val="16"/>
          <w:szCs w:val="16"/>
          <w:lang w:eastAsia="zh-CN"/>
        </w:rPr>
        <w:t>Elhaynay</w:t>
      </w:r>
      <w:proofErr w:type="spellEnd"/>
      <w:r w:rsidRPr="001038D7">
        <w:rPr>
          <w:rFonts w:ascii="Times New Roman" w:eastAsia="Arial Unicode MS" w:hAnsi="Times New Roman" w:cs="Times New Roman"/>
          <w:bCs/>
          <w:sz w:val="16"/>
          <w:szCs w:val="16"/>
          <w:lang w:eastAsia="zh-CN"/>
        </w:rPr>
        <w:t xml:space="preserve"> A, Friedman N, </w:t>
      </w:r>
      <w:proofErr w:type="spellStart"/>
      <w:r w:rsidRPr="001038D7">
        <w:rPr>
          <w:rFonts w:ascii="Times New Roman" w:eastAsia="Arial Unicode MS" w:hAnsi="Times New Roman" w:cs="Times New Roman"/>
          <w:bCs/>
          <w:sz w:val="16"/>
          <w:szCs w:val="16"/>
          <w:lang w:eastAsia="zh-CN"/>
        </w:rPr>
        <w:t>Buetow</w:t>
      </w:r>
      <w:proofErr w:type="spellEnd"/>
      <w:r w:rsidRPr="001038D7">
        <w:rPr>
          <w:rFonts w:ascii="Times New Roman" w:eastAsia="Arial Unicode MS" w:hAnsi="Times New Roman" w:cs="Times New Roman"/>
          <w:bCs/>
          <w:sz w:val="16"/>
          <w:szCs w:val="16"/>
          <w:lang w:eastAsia="zh-CN"/>
        </w:rPr>
        <w:t xml:space="preserve"> S. (2008). Pay-for-performance programs in P4P programs Israeli sick funds. J Health Organ </w:t>
      </w:r>
      <w:proofErr w:type="spellStart"/>
      <w:proofErr w:type="gramStart"/>
      <w:r w:rsidRPr="001038D7">
        <w:rPr>
          <w:rFonts w:ascii="Times New Roman" w:eastAsia="Arial Unicode MS" w:hAnsi="Times New Roman" w:cs="Times New Roman"/>
          <w:bCs/>
          <w:sz w:val="16"/>
          <w:szCs w:val="16"/>
          <w:lang w:eastAsia="zh-CN"/>
        </w:rPr>
        <w:t>Manag</w:t>
      </w:r>
      <w:proofErr w:type="spellEnd"/>
      <w:r w:rsidRPr="001038D7">
        <w:rPr>
          <w:rFonts w:ascii="Times New Roman" w:eastAsia="Arial Unicode MS" w:hAnsi="Times New Roman" w:cs="Times New Roman"/>
          <w:bCs/>
          <w:sz w:val="16"/>
          <w:szCs w:val="16"/>
          <w:lang w:eastAsia="zh-CN"/>
        </w:rPr>
        <w:t xml:space="preserve"> ;</w:t>
      </w:r>
      <w:proofErr w:type="gramEnd"/>
      <w:r w:rsidRPr="001038D7">
        <w:rPr>
          <w:rFonts w:ascii="Times New Roman" w:eastAsia="Arial Unicode MS" w:hAnsi="Times New Roman" w:cs="Times New Roman"/>
          <w:bCs/>
          <w:sz w:val="16"/>
          <w:szCs w:val="16"/>
          <w:lang w:eastAsia="zh-CN"/>
        </w:rPr>
        <w:t xml:space="preserve"> 22(1):23-35.</w:t>
      </w:r>
    </w:p>
    <w:p w14:paraId="7785CCA2" w14:textId="77777777" w:rsidR="006C49B3" w:rsidRPr="001038D7" w:rsidRDefault="006C49B3" w:rsidP="006C49B3">
      <w:pPr>
        <w:numPr>
          <w:ilvl w:val="0"/>
          <w:numId w:val="2"/>
        </w:numPr>
        <w:spacing w:after="200"/>
        <w:contextualSpacing/>
        <w:rPr>
          <w:rFonts w:ascii="Times New Roman" w:hAnsi="Times New Roman" w:cs="Times New Roman"/>
          <w:sz w:val="16"/>
          <w:szCs w:val="16"/>
        </w:rPr>
      </w:pPr>
      <w:proofErr w:type="spellStart"/>
      <w:r w:rsidRPr="001038D7">
        <w:rPr>
          <w:rFonts w:ascii="Times New Roman" w:hAnsi="Times New Roman" w:cs="Times New Roman"/>
          <w:sz w:val="16"/>
          <w:szCs w:val="16"/>
        </w:rPr>
        <w:lastRenderedPageBreak/>
        <w:t>Grossbart</w:t>
      </w:r>
      <w:proofErr w:type="spellEnd"/>
      <w:r w:rsidRPr="001038D7">
        <w:rPr>
          <w:rFonts w:ascii="Times New Roman" w:hAnsi="Times New Roman" w:cs="Times New Roman"/>
          <w:sz w:val="16"/>
          <w:szCs w:val="16"/>
        </w:rPr>
        <w:t xml:space="preserve">, S. R. (2006). What’s the return? Assessing the effect of “pay-for-performance” initiatives on the quality of care delivery. </w:t>
      </w:r>
      <w:r w:rsidRPr="001038D7">
        <w:rPr>
          <w:rFonts w:ascii="Times New Roman" w:hAnsi="Times New Roman" w:cs="Times New Roman"/>
          <w:iCs/>
          <w:sz w:val="16"/>
          <w:szCs w:val="16"/>
        </w:rPr>
        <w:t>Medical Care Research and Review</w:t>
      </w:r>
      <w:r w:rsidRPr="001038D7">
        <w:rPr>
          <w:rFonts w:ascii="Times New Roman" w:hAnsi="Times New Roman" w:cs="Times New Roman"/>
          <w:i/>
          <w:iCs/>
          <w:sz w:val="16"/>
          <w:szCs w:val="16"/>
        </w:rPr>
        <w:t xml:space="preserve">, 63, </w:t>
      </w:r>
      <w:r w:rsidRPr="001038D7">
        <w:rPr>
          <w:rFonts w:ascii="Times New Roman" w:hAnsi="Times New Roman" w:cs="Times New Roman"/>
          <w:sz w:val="16"/>
          <w:szCs w:val="16"/>
        </w:rPr>
        <w:t xml:space="preserve">29S-48S. </w:t>
      </w:r>
    </w:p>
    <w:p w14:paraId="6308527E" w14:textId="77777777" w:rsidR="006C49B3" w:rsidRPr="001038D7" w:rsidRDefault="006C49B3" w:rsidP="006C49B3">
      <w:pPr>
        <w:numPr>
          <w:ilvl w:val="0"/>
          <w:numId w:val="2"/>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proofErr w:type="spellStart"/>
      <w:r w:rsidRPr="001038D7">
        <w:rPr>
          <w:rFonts w:ascii="Times New Roman" w:eastAsia="Arial Unicode MS" w:hAnsi="Times New Roman" w:cs="Times New Roman"/>
          <w:bCs/>
          <w:sz w:val="16"/>
          <w:szCs w:val="16"/>
          <w:lang w:eastAsia="zh-CN"/>
        </w:rPr>
        <w:t>Gulliford</w:t>
      </w:r>
      <w:proofErr w:type="spellEnd"/>
      <w:r w:rsidRPr="001038D7">
        <w:rPr>
          <w:rFonts w:ascii="Times New Roman" w:eastAsia="Arial Unicode MS" w:hAnsi="Times New Roman" w:cs="Times New Roman"/>
          <w:bCs/>
          <w:sz w:val="16"/>
          <w:szCs w:val="16"/>
          <w:lang w:eastAsia="zh-CN"/>
        </w:rPr>
        <w:t xml:space="preserve"> MC, Ashworth M, </w:t>
      </w:r>
      <w:proofErr w:type="spellStart"/>
      <w:r w:rsidRPr="001038D7">
        <w:rPr>
          <w:rFonts w:ascii="Times New Roman" w:eastAsia="Arial Unicode MS" w:hAnsi="Times New Roman" w:cs="Times New Roman"/>
          <w:bCs/>
          <w:sz w:val="16"/>
          <w:szCs w:val="16"/>
          <w:lang w:eastAsia="zh-CN"/>
        </w:rPr>
        <w:t>Robotham</w:t>
      </w:r>
      <w:proofErr w:type="spellEnd"/>
      <w:r w:rsidRPr="001038D7">
        <w:rPr>
          <w:rFonts w:ascii="Times New Roman" w:eastAsia="Arial Unicode MS" w:hAnsi="Times New Roman" w:cs="Times New Roman"/>
          <w:bCs/>
          <w:sz w:val="16"/>
          <w:szCs w:val="16"/>
          <w:lang w:eastAsia="zh-CN"/>
        </w:rPr>
        <w:t xml:space="preserve"> D, </w:t>
      </w:r>
      <w:proofErr w:type="spellStart"/>
      <w:r w:rsidRPr="001038D7">
        <w:rPr>
          <w:rFonts w:ascii="Times New Roman" w:eastAsia="Arial Unicode MS" w:hAnsi="Times New Roman" w:cs="Times New Roman"/>
          <w:bCs/>
          <w:sz w:val="16"/>
          <w:szCs w:val="16"/>
          <w:lang w:eastAsia="zh-CN"/>
        </w:rPr>
        <w:t>Mohiddin</w:t>
      </w:r>
      <w:proofErr w:type="spellEnd"/>
      <w:r w:rsidRPr="001038D7">
        <w:rPr>
          <w:rFonts w:ascii="Times New Roman" w:eastAsia="Arial Unicode MS" w:hAnsi="Times New Roman" w:cs="Times New Roman"/>
          <w:bCs/>
          <w:sz w:val="16"/>
          <w:szCs w:val="16"/>
          <w:lang w:eastAsia="zh-CN"/>
        </w:rPr>
        <w:t xml:space="preserve"> A. (2007). Achievement of metabolic targets for diabetes by English primary care practices under a new system of incentives. Diabetic Medicine 2007; 24(5)</w:t>
      </w:r>
      <w:proofErr w:type="gramStart"/>
      <w:r w:rsidRPr="001038D7">
        <w:rPr>
          <w:rFonts w:ascii="Times New Roman" w:eastAsia="Arial Unicode MS" w:hAnsi="Times New Roman" w:cs="Times New Roman"/>
          <w:bCs/>
          <w:sz w:val="16"/>
          <w:szCs w:val="16"/>
          <w:lang w:eastAsia="zh-CN"/>
        </w:rPr>
        <w:t>:505</w:t>
      </w:r>
      <w:proofErr w:type="gramEnd"/>
      <w:r w:rsidRPr="001038D7">
        <w:rPr>
          <w:rFonts w:ascii="Times New Roman" w:eastAsia="Arial Unicode MS" w:hAnsi="Times New Roman" w:cs="Times New Roman"/>
          <w:bCs/>
          <w:sz w:val="16"/>
          <w:szCs w:val="16"/>
          <w:lang w:eastAsia="zh-CN"/>
        </w:rPr>
        <w:t>-511.</w:t>
      </w:r>
    </w:p>
    <w:p w14:paraId="51519E7D" w14:textId="77777777" w:rsidR="006C49B3" w:rsidRPr="001038D7" w:rsidRDefault="006C49B3" w:rsidP="006C49B3">
      <w:pPr>
        <w:numPr>
          <w:ilvl w:val="0"/>
          <w:numId w:val="2"/>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Harries AD, </w:t>
      </w:r>
      <w:proofErr w:type="spellStart"/>
      <w:r w:rsidRPr="001038D7">
        <w:rPr>
          <w:rFonts w:ascii="Times New Roman" w:eastAsia="Arial Unicode MS" w:hAnsi="Times New Roman" w:cs="Times New Roman"/>
          <w:bCs/>
          <w:sz w:val="16"/>
          <w:szCs w:val="16"/>
          <w:lang w:eastAsia="zh-CN"/>
        </w:rPr>
        <w:t>Salaniponi</w:t>
      </w:r>
      <w:proofErr w:type="spellEnd"/>
      <w:r w:rsidRPr="001038D7">
        <w:rPr>
          <w:rFonts w:ascii="Times New Roman" w:eastAsia="Arial Unicode MS" w:hAnsi="Times New Roman" w:cs="Times New Roman"/>
          <w:bCs/>
          <w:sz w:val="16"/>
          <w:szCs w:val="16"/>
          <w:lang w:eastAsia="zh-CN"/>
        </w:rPr>
        <w:t xml:space="preserve"> FM, Nunn RR, </w:t>
      </w:r>
      <w:proofErr w:type="spellStart"/>
      <w:r w:rsidRPr="001038D7">
        <w:rPr>
          <w:rFonts w:ascii="Times New Roman" w:eastAsia="Arial Unicode MS" w:hAnsi="Times New Roman" w:cs="Times New Roman"/>
          <w:bCs/>
          <w:sz w:val="16"/>
          <w:szCs w:val="16"/>
          <w:lang w:eastAsia="zh-CN"/>
        </w:rPr>
        <w:t>Raviglione</w:t>
      </w:r>
      <w:proofErr w:type="spellEnd"/>
      <w:r w:rsidRPr="001038D7">
        <w:rPr>
          <w:rFonts w:ascii="Times New Roman" w:eastAsia="Arial Unicode MS" w:hAnsi="Times New Roman" w:cs="Times New Roman"/>
          <w:bCs/>
          <w:sz w:val="16"/>
          <w:szCs w:val="16"/>
          <w:lang w:eastAsia="zh-CN"/>
        </w:rPr>
        <w:t xml:space="preserve"> M. (2005). Performance-related allowances within the Malawi National Tuberculosis Control </w:t>
      </w:r>
      <w:proofErr w:type="spellStart"/>
      <w:r w:rsidRPr="001038D7">
        <w:rPr>
          <w:rFonts w:ascii="Times New Roman" w:eastAsia="Arial Unicode MS" w:hAnsi="Times New Roman" w:cs="Times New Roman"/>
          <w:bCs/>
          <w:sz w:val="16"/>
          <w:szCs w:val="16"/>
          <w:lang w:eastAsia="zh-CN"/>
        </w:rPr>
        <w:t>Programme</w:t>
      </w:r>
      <w:proofErr w:type="spellEnd"/>
      <w:r w:rsidRPr="001038D7">
        <w:rPr>
          <w:rFonts w:ascii="Times New Roman" w:eastAsia="Arial Unicode MS" w:hAnsi="Times New Roman" w:cs="Times New Roman"/>
          <w:bCs/>
          <w:sz w:val="16"/>
          <w:szCs w:val="16"/>
          <w:lang w:eastAsia="zh-CN"/>
        </w:rPr>
        <w:t>. International Journal of Tuberculosis and Lung Disease; 9(2)</w:t>
      </w:r>
      <w:proofErr w:type="gramStart"/>
      <w:r w:rsidRPr="001038D7">
        <w:rPr>
          <w:rFonts w:ascii="Times New Roman" w:eastAsia="Arial Unicode MS" w:hAnsi="Times New Roman" w:cs="Times New Roman"/>
          <w:bCs/>
          <w:sz w:val="16"/>
          <w:szCs w:val="16"/>
          <w:lang w:eastAsia="zh-CN"/>
        </w:rPr>
        <w:t>:138</w:t>
      </w:r>
      <w:proofErr w:type="gramEnd"/>
      <w:r w:rsidRPr="001038D7">
        <w:rPr>
          <w:rFonts w:ascii="Times New Roman" w:eastAsia="Arial Unicode MS" w:hAnsi="Times New Roman" w:cs="Times New Roman"/>
          <w:bCs/>
          <w:sz w:val="16"/>
          <w:szCs w:val="16"/>
          <w:lang w:eastAsia="zh-CN"/>
        </w:rPr>
        <w:t>-144.</w:t>
      </w:r>
    </w:p>
    <w:p w14:paraId="4339FEC5" w14:textId="77777777" w:rsidR="006C49B3" w:rsidRPr="001038D7" w:rsidRDefault="006C49B3" w:rsidP="006C49B3">
      <w:pPr>
        <w:numPr>
          <w:ilvl w:val="0"/>
          <w:numId w:val="2"/>
        </w:numPr>
        <w:autoSpaceDE w:val="0"/>
        <w:autoSpaceDN w:val="0"/>
        <w:adjustRightInd w:val="0"/>
        <w:contextualSpacing/>
        <w:rPr>
          <w:rFonts w:ascii="Times New Roman" w:hAnsi="Times New Roman" w:cs="Times New Roman"/>
          <w:sz w:val="16"/>
          <w:szCs w:val="16"/>
        </w:rPr>
      </w:pPr>
      <w:r w:rsidRPr="001038D7">
        <w:rPr>
          <w:rFonts w:ascii="Times New Roman" w:hAnsi="Times New Roman" w:cs="Times New Roman"/>
          <w:bCs/>
          <w:sz w:val="16"/>
          <w:szCs w:val="16"/>
        </w:rPr>
        <w:t xml:space="preserve">Hillman AL, Ripley K, Goldfarb N, </w:t>
      </w:r>
      <w:proofErr w:type="spellStart"/>
      <w:r w:rsidRPr="001038D7">
        <w:rPr>
          <w:rFonts w:ascii="Times New Roman" w:hAnsi="Times New Roman" w:cs="Times New Roman"/>
          <w:bCs/>
          <w:sz w:val="16"/>
          <w:szCs w:val="16"/>
        </w:rPr>
        <w:t>Nuamah</w:t>
      </w:r>
      <w:proofErr w:type="spellEnd"/>
      <w:r w:rsidRPr="001038D7">
        <w:rPr>
          <w:rFonts w:ascii="Times New Roman" w:hAnsi="Times New Roman" w:cs="Times New Roman"/>
          <w:bCs/>
          <w:sz w:val="16"/>
          <w:szCs w:val="16"/>
        </w:rPr>
        <w:t xml:space="preserve"> I, Weiner J, Lusk E. (1998). </w:t>
      </w:r>
      <w:r w:rsidRPr="001038D7">
        <w:rPr>
          <w:rFonts w:ascii="Times New Roman" w:hAnsi="Times New Roman" w:cs="Times New Roman"/>
          <w:sz w:val="16"/>
          <w:szCs w:val="16"/>
        </w:rPr>
        <w:t>Physician financial incentives and feedback: failure to increase cancer screening in Medicaid managed care. Am J Public Health</w:t>
      </w:r>
      <w:proofErr w:type="gramStart"/>
      <w:r w:rsidRPr="001038D7">
        <w:rPr>
          <w:rFonts w:ascii="Times New Roman" w:hAnsi="Times New Roman" w:cs="Times New Roman"/>
          <w:sz w:val="16"/>
          <w:szCs w:val="16"/>
        </w:rPr>
        <w:t>;88:1699</w:t>
      </w:r>
      <w:proofErr w:type="gramEnd"/>
      <w:r w:rsidRPr="001038D7">
        <w:rPr>
          <w:rFonts w:ascii="Times New Roman" w:hAnsi="Times New Roman" w:cs="Times New Roman"/>
          <w:sz w:val="16"/>
          <w:szCs w:val="16"/>
        </w:rPr>
        <w:t>-701. [PMID: 9807540]</w:t>
      </w:r>
    </w:p>
    <w:p w14:paraId="22EFB1D8" w14:textId="77777777" w:rsidR="006C49B3" w:rsidRPr="001038D7" w:rsidRDefault="006C49B3" w:rsidP="006C49B3">
      <w:pPr>
        <w:numPr>
          <w:ilvl w:val="0"/>
          <w:numId w:val="2"/>
        </w:numPr>
        <w:tabs>
          <w:tab w:val="right" w:pos="540"/>
          <w:tab w:val="left" w:pos="720"/>
        </w:tabs>
        <w:kinsoku w:val="0"/>
        <w:overflowPunct w:val="0"/>
        <w:autoSpaceDE w:val="0"/>
        <w:autoSpaceDN w:val="0"/>
        <w:adjustRightInd w:val="0"/>
        <w:contextualSpacing/>
        <w:rPr>
          <w:rFonts w:ascii="Times New Roman" w:hAnsi="Times New Roman" w:cs="Times New Roman"/>
          <w:sz w:val="16"/>
          <w:szCs w:val="16"/>
        </w:rPr>
      </w:pPr>
      <w:r w:rsidRPr="001038D7">
        <w:rPr>
          <w:rFonts w:ascii="Times New Roman" w:eastAsia="Arial Unicode MS" w:hAnsi="Times New Roman" w:cs="Times New Roman"/>
          <w:bCs/>
          <w:sz w:val="16"/>
          <w:szCs w:val="16"/>
          <w:lang w:eastAsia="zh-CN"/>
        </w:rPr>
        <w:t xml:space="preserve">Hillman AL, Ripley K, Goldfarb N, Weiner J, </w:t>
      </w:r>
      <w:proofErr w:type="spellStart"/>
      <w:r w:rsidRPr="001038D7">
        <w:rPr>
          <w:rFonts w:ascii="Times New Roman" w:eastAsia="Arial Unicode MS" w:hAnsi="Times New Roman" w:cs="Times New Roman"/>
          <w:bCs/>
          <w:sz w:val="16"/>
          <w:szCs w:val="16"/>
          <w:lang w:eastAsia="zh-CN"/>
        </w:rPr>
        <w:t>Nuamah</w:t>
      </w:r>
      <w:proofErr w:type="spellEnd"/>
      <w:r w:rsidRPr="001038D7">
        <w:rPr>
          <w:rFonts w:ascii="Times New Roman" w:eastAsia="Arial Unicode MS" w:hAnsi="Times New Roman" w:cs="Times New Roman"/>
          <w:bCs/>
          <w:sz w:val="16"/>
          <w:szCs w:val="16"/>
          <w:lang w:eastAsia="zh-CN"/>
        </w:rPr>
        <w:t xml:space="preserve"> I, Lusk E. (1999). The use of physician financial incentives and feedback to improve pediatric preventive care in Medicaid managed care. Pediatrics 1999; 104(4)</w:t>
      </w:r>
      <w:proofErr w:type="gramStart"/>
      <w:r w:rsidRPr="001038D7">
        <w:rPr>
          <w:rFonts w:ascii="Times New Roman" w:eastAsia="Arial Unicode MS" w:hAnsi="Times New Roman" w:cs="Times New Roman"/>
          <w:bCs/>
          <w:sz w:val="16"/>
          <w:szCs w:val="16"/>
          <w:lang w:eastAsia="zh-CN"/>
        </w:rPr>
        <w:t>:931</w:t>
      </w:r>
      <w:proofErr w:type="gramEnd"/>
      <w:r w:rsidRPr="001038D7">
        <w:rPr>
          <w:rFonts w:ascii="Times New Roman" w:eastAsia="Arial Unicode MS" w:hAnsi="Times New Roman" w:cs="Times New Roman"/>
          <w:bCs/>
          <w:sz w:val="16"/>
          <w:szCs w:val="16"/>
          <w:lang w:eastAsia="zh-CN"/>
        </w:rPr>
        <w:t>-935.</w:t>
      </w:r>
    </w:p>
    <w:p w14:paraId="608682FC" w14:textId="77777777" w:rsidR="006C49B3" w:rsidRPr="001038D7" w:rsidRDefault="006C49B3" w:rsidP="006C49B3">
      <w:pPr>
        <w:numPr>
          <w:ilvl w:val="0"/>
          <w:numId w:val="2"/>
        </w:numPr>
        <w:autoSpaceDE w:val="0"/>
        <w:autoSpaceDN w:val="0"/>
        <w:adjustRightInd w:val="0"/>
        <w:contextualSpacing/>
        <w:rPr>
          <w:rFonts w:ascii="Times New Roman" w:hAnsi="Times New Roman" w:cs="Times New Roman"/>
          <w:sz w:val="16"/>
          <w:szCs w:val="16"/>
        </w:rPr>
      </w:pPr>
      <w:proofErr w:type="spellStart"/>
      <w:r w:rsidRPr="001038D7">
        <w:rPr>
          <w:rFonts w:ascii="Times New Roman" w:hAnsi="Times New Roman" w:cs="Times New Roman"/>
          <w:sz w:val="16"/>
          <w:szCs w:val="16"/>
        </w:rPr>
        <w:t>Hippisley</w:t>
      </w:r>
      <w:proofErr w:type="spellEnd"/>
      <w:r w:rsidRPr="001038D7">
        <w:rPr>
          <w:rFonts w:ascii="Times New Roman" w:hAnsi="Times New Roman" w:cs="Times New Roman"/>
          <w:sz w:val="16"/>
          <w:szCs w:val="16"/>
        </w:rPr>
        <w:t xml:space="preserve">-Cox, J., </w:t>
      </w:r>
      <w:proofErr w:type="spellStart"/>
      <w:r w:rsidRPr="001038D7">
        <w:rPr>
          <w:rFonts w:ascii="Times New Roman" w:hAnsi="Times New Roman" w:cs="Times New Roman"/>
          <w:sz w:val="16"/>
          <w:szCs w:val="16"/>
        </w:rPr>
        <w:t>Vinogradova</w:t>
      </w:r>
      <w:proofErr w:type="spellEnd"/>
      <w:r w:rsidRPr="001038D7">
        <w:rPr>
          <w:rFonts w:ascii="Times New Roman" w:hAnsi="Times New Roman" w:cs="Times New Roman"/>
          <w:sz w:val="16"/>
          <w:szCs w:val="16"/>
        </w:rPr>
        <w:t xml:space="preserve">, Y., and </w:t>
      </w:r>
      <w:proofErr w:type="spellStart"/>
      <w:r w:rsidRPr="001038D7">
        <w:rPr>
          <w:rFonts w:ascii="Times New Roman" w:hAnsi="Times New Roman" w:cs="Times New Roman"/>
          <w:sz w:val="16"/>
          <w:szCs w:val="16"/>
        </w:rPr>
        <w:t>Coupland</w:t>
      </w:r>
      <w:proofErr w:type="spellEnd"/>
      <w:r w:rsidRPr="001038D7">
        <w:rPr>
          <w:rFonts w:ascii="Times New Roman" w:hAnsi="Times New Roman" w:cs="Times New Roman"/>
          <w:sz w:val="16"/>
          <w:szCs w:val="16"/>
        </w:rPr>
        <w:t xml:space="preserve">, C. Final report for the Information Centre for Health and Social Care: time series analysis for 2001-2006 for selected clinical indicators from the QOF. </w:t>
      </w:r>
      <w:hyperlink r:id="rId21" w:history="1">
        <w:r w:rsidRPr="001038D7">
          <w:rPr>
            <w:rFonts w:ascii="Times New Roman" w:hAnsi="Times New Roman" w:cs="Times New Roman"/>
            <w:color w:val="0000FF" w:themeColor="hyperlink"/>
            <w:sz w:val="16"/>
            <w:szCs w:val="16"/>
            <w:u w:val="single"/>
          </w:rPr>
          <w:t>http://www.qresearch.org/Public_Documents/Time%20Series%Analysis%20for%20selected%20clinical.pdf</w:t>
        </w:r>
      </w:hyperlink>
      <w:r w:rsidRPr="001038D7">
        <w:rPr>
          <w:rFonts w:ascii="Times New Roman" w:hAnsi="Times New Roman" w:cs="Times New Roman"/>
          <w:sz w:val="16"/>
          <w:szCs w:val="16"/>
        </w:rPr>
        <w:t>.</w:t>
      </w:r>
    </w:p>
    <w:p w14:paraId="235BDD62" w14:textId="77777777" w:rsidR="006C49B3" w:rsidRPr="001038D7" w:rsidRDefault="006C49B3" w:rsidP="006C49B3">
      <w:pPr>
        <w:numPr>
          <w:ilvl w:val="0"/>
          <w:numId w:val="2"/>
        </w:numPr>
        <w:contextualSpacing/>
        <w:rPr>
          <w:rFonts w:ascii="Times New Roman" w:hAnsi="Times New Roman" w:cs="Times New Roman"/>
          <w:noProof/>
          <w:sz w:val="16"/>
          <w:szCs w:val="16"/>
        </w:rPr>
      </w:pPr>
      <w:r w:rsidRPr="001038D7">
        <w:rPr>
          <w:rFonts w:ascii="Times New Roman" w:hAnsi="Times New Roman" w:cs="Times New Roman"/>
          <w:noProof/>
          <w:sz w:val="16"/>
          <w:szCs w:val="16"/>
        </w:rPr>
        <w:t>Jha, A. K., K. E. Joynt, et al. (2012). "The Long-Term Effect of Premier Pay for Performance on Patient Outcomes." New England Journal of Medicine 366(17): 1606-1615.</w:t>
      </w:r>
    </w:p>
    <w:p w14:paraId="1648B84B" w14:textId="77777777" w:rsidR="006C49B3" w:rsidRPr="001038D7" w:rsidRDefault="006C49B3" w:rsidP="006C49B3">
      <w:pPr>
        <w:numPr>
          <w:ilvl w:val="0"/>
          <w:numId w:val="2"/>
        </w:numPr>
        <w:contextualSpacing/>
        <w:rPr>
          <w:rFonts w:ascii="Times New Roman" w:hAnsi="Times New Roman" w:cs="Times New Roman"/>
          <w:noProof/>
          <w:sz w:val="16"/>
          <w:szCs w:val="16"/>
        </w:rPr>
      </w:pPr>
      <w:r w:rsidRPr="001038D7">
        <w:rPr>
          <w:rFonts w:ascii="Times New Roman" w:hAnsi="Times New Roman" w:cs="Times New Roman"/>
          <w:noProof/>
          <w:sz w:val="16"/>
          <w:szCs w:val="16"/>
        </w:rPr>
        <w:t>Kirschner, K., J. Braspenning, et al. (2013). "Assessment of a pay-for-performance program in primary care designed by target users." Fam Pract 30(2): 161-171.</w:t>
      </w:r>
    </w:p>
    <w:p w14:paraId="7ED2D7DB" w14:textId="77777777" w:rsidR="006C49B3" w:rsidRPr="001038D7" w:rsidRDefault="006C49B3" w:rsidP="006C49B3">
      <w:pPr>
        <w:numPr>
          <w:ilvl w:val="0"/>
          <w:numId w:val="2"/>
        </w:numPr>
        <w:contextualSpacing/>
        <w:rPr>
          <w:rFonts w:ascii="Times New Roman" w:hAnsi="Times New Roman" w:cs="Times New Roman"/>
          <w:noProof/>
          <w:sz w:val="16"/>
          <w:szCs w:val="16"/>
        </w:rPr>
      </w:pPr>
      <w:r w:rsidRPr="001038D7">
        <w:rPr>
          <w:rFonts w:ascii="Times New Roman" w:hAnsi="Times New Roman" w:cs="Times New Roman"/>
          <w:noProof/>
          <w:sz w:val="16"/>
          <w:szCs w:val="16"/>
        </w:rPr>
        <w:t>Kontopantelis, E., D. Reeves, et al. (2012). "Recorded quality of primary care for patients with diabetes in England before and after the introduction of a financial incentive scheme: a longitudinal observational study." BMJ Quality &amp; Safety.</w:t>
      </w:r>
    </w:p>
    <w:p w14:paraId="79AFD8C0" w14:textId="77777777" w:rsidR="006C49B3" w:rsidRPr="001038D7" w:rsidRDefault="006C49B3" w:rsidP="006C49B3">
      <w:pPr>
        <w:numPr>
          <w:ilvl w:val="0"/>
          <w:numId w:val="2"/>
        </w:numPr>
        <w:contextualSpacing/>
        <w:rPr>
          <w:rFonts w:ascii="Times New Roman" w:hAnsi="Times New Roman" w:cs="Times New Roman"/>
          <w:noProof/>
          <w:sz w:val="16"/>
          <w:szCs w:val="16"/>
        </w:rPr>
      </w:pPr>
      <w:r w:rsidRPr="001038D7">
        <w:rPr>
          <w:rFonts w:ascii="Times New Roman" w:hAnsi="Times New Roman" w:cs="Times New Roman"/>
          <w:noProof/>
          <w:sz w:val="16"/>
          <w:szCs w:val="16"/>
        </w:rPr>
        <w:t>Kruse, G. R., Y. Chang, et al. (2013). "Healthcare system effects of pay-for-performance for smoking status documentation." Am J Manag Care 19(7): 554-561.</w:t>
      </w:r>
    </w:p>
    <w:p w14:paraId="6A1B490A" w14:textId="77777777" w:rsidR="006C49B3" w:rsidRPr="001038D7" w:rsidRDefault="006C49B3" w:rsidP="006C49B3">
      <w:pPr>
        <w:numPr>
          <w:ilvl w:val="0"/>
          <w:numId w:val="2"/>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proofErr w:type="spellStart"/>
      <w:r w:rsidRPr="001038D7">
        <w:rPr>
          <w:rFonts w:ascii="Times New Roman" w:eastAsia="Arial Unicode MS" w:hAnsi="Times New Roman" w:cs="Times New Roman"/>
          <w:bCs/>
          <w:sz w:val="16"/>
          <w:szCs w:val="16"/>
          <w:lang w:eastAsia="zh-CN"/>
        </w:rPr>
        <w:t>Kouides</w:t>
      </w:r>
      <w:proofErr w:type="spellEnd"/>
      <w:r w:rsidRPr="001038D7">
        <w:rPr>
          <w:rFonts w:ascii="Times New Roman" w:eastAsia="Arial Unicode MS" w:hAnsi="Times New Roman" w:cs="Times New Roman"/>
          <w:bCs/>
          <w:sz w:val="16"/>
          <w:szCs w:val="16"/>
          <w:lang w:eastAsia="zh-CN"/>
        </w:rPr>
        <w:t xml:space="preserve"> RW, Bennett NM, Lewis B, </w:t>
      </w:r>
      <w:proofErr w:type="spellStart"/>
      <w:r w:rsidRPr="001038D7">
        <w:rPr>
          <w:rFonts w:ascii="Times New Roman" w:eastAsia="Arial Unicode MS" w:hAnsi="Times New Roman" w:cs="Times New Roman"/>
          <w:bCs/>
          <w:sz w:val="16"/>
          <w:szCs w:val="16"/>
          <w:lang w:eastAsia="zh-CN"/>
        </w:rPr>
        <w:t>Cappuccio</w:t>
      </w:r>
      <w:proofErr w:type="spellEnd"/>
      <w:r w:rsidRPr="001038D7">
        <w:rPr>
          <w:rFonts w:ascii="Times New Roman" w:eastAsia="Arial Unicode MS" w:hAnsi="Times New Roman" w:cs="Times New Roman"/>
          <w:bCs/>
          <w:sz w:val="16"/>
          <w:szCs w:val="16"/>
          <w:lang w:eastAsia="zh-CN"/>
        </w:rPr>
        <w:t xml:space="preserve"> JD, Barker WH, </w:t>
      </w:r>
      <w:proofErr w:type="spellStart"/>
      <w:r w:rsidRPr="001038D7">
        <w:rPr>
          <w:rFonts w:ascii="Times New Roman" w:eastAsia="Arial Unicode MS" w:hAnsi="Times New Roman" w:cs="Times New Roman"/>
          <w:bCs/>
          <w:sz w:val="16"/>
          <w:szCs w:val="16"/>
          <w:lang w:eastAsia="zh-CN"/>
        </w:rPr>
        <w:t>LaForce</w:t>
      </w:r>
      <w:proofErr w:type="spellEnd"/>
      <w:r w:rsidRPr="001038D7">
        <w:rPr>
          <w:rFonts w:ascii="Times New Roman" w:eastAsia="Arial Unicode MS" w:hAnsi="Times New Roman" w:cs="Times New Roman"/>
          <w:bCs/>
          <w:sz w:val="16"/>
          <w:szCs w:val="16"/>
          <w:lang w:eastAsia="zh-CN"/>
        </w:rPr>
        <w:t xml:space="preserve"> FM. (1998). Performance-based physician reimbursement and influenza immunization rates in the elderly. American Journal of Preventive Medicine; 14(2)</w:t>
      </w:r>
      <w:proofErr w:type="gramStart"/>
      <w:r w:rsidRPr="001038D7">
        <w:rPr>
          <w:rFonts w:ascii="Times New Roman" w:eastAsia="Arial Unicode MS" w:hAnsi="Times New Roman" w:cs="Times New Roman"/>
          <w:bCs/>
          <w:sz w:val="16"/>
          <w:szCs w:val="16"/>
          <w:lang w:eastAsia="zh-CN"/>
        </w:rPr>
        <w:t>:89</w:t>
      </w:r>
      <w:proofErr w:type="gramEnd"/>
      <w:r w:rsidRPr="001038D7">
        <w:rPr>
          <w:rFonts w:ascii="Times New Roman" w:eastAsia="Arial Unicode MS" w:hAnsi="Times New Roman" w:cs="Times New Roman"/>
          <w:bCs/>
          <w:sz w:val="16"/>
          <w:szCs w:val="16"/>
          <w:lang w:eastAsia="zh-CN"/>
        </w:rPr>
        <w:t>-95.</w:t>
      </w:r>
    </w:p>
    <w:p w14:paraId="33CDF840" w14:textId="77777777" w:rsidR="006C49B3" w:rsidRPr="001038D7" w:rsidRDefault="006C49B3" w:rsidP="006C49B3">
      <w:pPr>
        <w:numPr>
          <w:ilvl w:val="0"/>
          <w:numId w:val="2"/>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proofErr w:type="spellStart"/>
      <w:r w:rsidRPr="001038D7">
        <w:rPr>
          <w:rFonts w:ascii="Times New Roman" w:eastAsia="Arial Unicode MS" w:hAnsi="Times New Roman" w:cs="Times New Roman"/>
          <w:bCs/>
          <w:sz w:val="16"/>
          <w:szCs w:val="16"/>
          <w:lang w:eastAsia="zh-CN"/>
        </w:rPr>
        <w:t>Kouides</w:t>
      </w:r>
      <w:proofErr w:type="spellEnd"/>
      <w:r w:rsidRPr="001038D7">
        <w:rPr>
          <w:rFonts w:ascii="Times New Roman" w:eastAsia="Arial Unicode MS" w:hAnsi="Times New Roman" w:cs="Times New Roman"/>
          <w:bCs/>
          <w:sz w:val="16"/>
          <w:szCs w:val="16"/>
          <w:lang w:eastAsia="zh-CN"/>
        </w:rPr>
        <w:t xml:space="preserve"> RW, Lewis B, Bennett NM, Bell KM, Barker WH, Black ER et al. (1993). A Performance-Based Incentive Program for Influenza Immunization in the Elderly. American Journal of Preventive Medicine; 9(4)</w:t>
      </w:r>
      <w:proofErr w:type="gramStart"/>
      <w:r w:rsidRPr="001038D7">
        <w:rPr>
          <w:rFonts w:ascii="Times New Roman" w:eastAsia="Arial Unicode MS" w:hAnsi="Times New Roman" w:cs="Times New Roman"/>
          <w:bCs/>
          <w:sz w:val="16"/>
          <w:szCs w:val="16"/>
          <w:lang w:eastAsia="zh-CN"/>
        </w:rPr>
        <w:t>:250</w:t>
      </w:r>
      <w:proofErr w:type="gramEnd"/>
      <w:r w:rsidRPr="001038D7">
        <w:rPr>
          <w:rFonts w:ascii="Times New Roman" w:eastAsia="Arial Unicode MS" w:hAnsi="Times New Roman" w:cs="Times New Roman"/>
          <w:bCs/>
          <w:sz w:val="16"/>
          <w:szCs w:val="16"/>
          <w:lang w:eastAsia="zh-CN"/>
        </w:rPr>
        <w:t>-255.</w:t>
      </w:r>
    </w:p>
    <w:p w14:paraId="7FB96D23" w14:textId="77777777" w:rsidR="006C49B3" w:rsidRPr="001038D7" w:rsidRDefault="006C49B3" w:rsidP="006C49B3">
      <w:pPr>
        <w:numPr>
          <w:ilvl w:val="0"/>
          <w:numId w:val="2"/>
        </w:numPr>
        <w:spacing w:after="200"/>
        <w:contextualSpacing/>
        <w:rPr>
          <w:rFonts w:ascii="Times New Roman" w:hAnsi="Times New Roman" w:cs="Times New Roman"/>
          <w:sz w:val="16"/>
          <w:szCs w:val="16"/>
        </w:rPr>
      </w:pPr>
      <w:proofErr w:type="spellStart"/>
      <w:r w:rsidRPr="001038D7">
        <w:rPr>
          <w:rFonts w:ascii="Times New Roman" w:hAnsi="Times New Roman" w:cs="Times New Roman"/>
          <w:sz w:val="16"/>
          <w:szCs w:val="16"/>
        </w:rPr>
        <w:t>Kuo</w:t>
      </w:r>
      <w:proofErr w:type="spellEnd"/>
      <w:r w:rsidRPr="001038D7">
        <w:rPr>
          <w:rFonts w:ascii="Times New Roman" w:hAnsi="Times New Roman" w:cs="Times New Roman"/>
          <w:sz w:val="16"/>
          <w:szCs w:val="16"/>
        </w:rPr>
        <w:t>, R. N. C., Chung, K</w:t>
      </w:r>
      <w:proofErr w:type="gramStart"/>
      <w:r w:rsidRPr="001038D7">
        <w:rPr>
          <w:rFonts w:ascii="Times New Roman" w:hAnsi="Times New Roman" w:cs="Times New Roman"/>
          <w:sz w:val="16"/>
          <w:szCs w:val="16"/>
        </w:rPr>
        <w:t>.-</w:t>
      </w:r>
      <w:proofErr w:type="gramEnd"/>
      <w:r w:rsidRPr="001038D7">
        <w:rPr>
          <w:rFonts w:ascii="Times New Roman" w:hAnsi="Times New Roman" w:cs="Times New Roman"/>
          <w:sz w:val="16"/>
          <w:szCs w:val="16"/>
        </w:rPr>
        <w:t>P., &amp; Lai, M.-S. (2011). Effect of the pay-for-performance program for breast cancer care in Taiwan. American Journal of Managed Care</w:t>
      </w:r>
      <w:proofErr w:type="gramStart"/>
      <w:r w:rsidRPr="001038D7">
        <w:rPr>
          <w:rFonts w:ascii="Times New Roman" w:hAnsi="Times New Roman" w:cs="Times New Roman"/>
          <w:sz w:val="16"/>
          <w:szCs w:val="16"/>
        </w:rPr>
        <w:t>,  17</w:t>
      </w:r>
      <w:proofErr w:type="gramEnd"/>
      <w:r w:rsidRPr="001038D7">
        <w:rPr>
          <w:rFonts w:ascii="Times New Roman" w:hAnsi="Times New Roman" w:cs="Times New Roman"/>
          <w:sz w:val="16"/>
          <w:szCs w:val="16"/>
        </w:rPr>
        <w:t xml:space="preserve">(5 Spec No.), e203-e211.Performance Management Program New Zealand 2006 </w:t>
      </w:r>
    </w:p>
    <w:p w14:paraId="079CD945" w14:textId="77777777" w:rsidR="006C49B3" w:rsidRPr="001038D7" w:rsidRDefault="006C49B3" w:rsidP="006C49B3">
      <w:pPr>
        <w:numPr>
          <w:ilvl w:val="0"/>
          <w:numId w:val="2"/>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Larsen DL, Cannon W, Towner S. (2003). Longitudinal assessment of a diabetes care management system in an integrated health network. J </w:t>
      </w:r>
      <w:proofErr w:type="spellStart"/>
      <w:r w:rsidRPr="001038D7">
        <w:rPr>
          <w:rFonts w:ascii="Times New Roman" w:eastAsia="Arial Unicode MS" w:hAnsi="Times New Roman" w:cs="Times New Roman"/>
          <w:bCs/>
          <w:sz w:val="16"/>
          <w:szCs w:val="16"/>
          <w:lang w:eastAsia="zh-CN"/>
        </w:rPr>
        <w:t>Manag</w:t>
      </w:r>
      <w:proofErr w:type="spellEnd"/>
      <w:r w:rsidRPr="001038D7">
        <w:rPr>
          <w:rFonts w:ascii="Times New Roman" w:eastAsia="Arial Unicode MS" w:hAnsi="Times New Roman" w:cs="Times New Roman"/>
          <w:bCs/>
          <w:sz w:val="16"/>
          <w:szCs w:val="16"/>
          <w:lang w:eastAsia="zh-CN"/>
        </w:rPr>
        <w:t xml:space="preserve"> Care Pharm; 9(6)</w:t>
      </w:r>
      <w:proofErr w:type="gramStart"/>
      <w:r w:rsidRPr="001038D7">
        <w:rPr>
          <w:rFonts w:ascii="Times New Roman" w:eastAsia="Arial Unicode MS" w:hAnsi="Times New Roman" w:cs="Times New Roman"/>
          <w:bCs/>
          <w:sz w:val="16"/>
          <w:szCs w:val="16"/>
          <w:lang w:eastAsia="zh-CN"/>
        </w:rPr>
        <w:t>:552</w:t>
      </w:r>
      <w:proofErr w:type="gramEnd"/>
      <w:r w:rsidRPr="001038D7">
        <w:rPr>
          <w:rFonts w:ascii="Times New Roman" w:eastAsia="Arial Unicode MS" w:hAnsi="Times New Roman" w:cs="Times New Roman"/>
          <w:bCs/>
          <w:sz w:val="16"/>
          <w:szCs w:val="16"/>
          <w:lang w:eastAsia="zh-CN"/>
        </w:rPr>
        <w:t>-558.</w:t>
      </w:r>
    </w:p>
    <w:p w14:paraId="2747E1CB" w14:textId="77777777" w:rsidR="006C49B3" w:rsidRPr="001038D7" w:rsidRDefault="006C49B3" w:rsidP="006C49B3">
      <w:pPr>
        <w:numPr>
          <w:ilvl w:val="0"/>
          <w:numId w:val="2"/>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proofErr w:type="spellStart"/>
      <w:r w:rsidRPr="001038D7">
        <w:rPr>
          <w:rFonts w:ascii="Times New Roman" w:eastAsia="Arial Unicode MS" w:hAnsi="Times New Roman" w:cs="Times New Roman"/>
          <w:bCs/>
          <w:sz w:val="16"/>
          <w:szCs w:val="16"/>
          <w:lang w:eastAsia="zh-CN"/>
        </w:rPr>
        <w:t>LeBaron</w:t>
      </w:r>
      <w:proofErr w:type="spellEnd"/>
      <w:r w:rsidRPr="001038D7">
        <w:rPr>
          <w:rFonts w:ascii="Times New Roman" w:eastAsia="Arial Unicode MS" w:hAnsi="Times New Roman" w:cs="Times New Roman"/>
          <w:bCs/>
          <w:sz w:val="16"/>
          <w:szCs w:val="16"/>
          <w:lang w:eastAsia="zh-CN"/>
        </w:rPr>
        <w:t xml:space="preserve"> CW, Mercer JT, </w:t>
      </w:r>
      <w:proofErr w:type="spellStart"/>
      <w:r w:rsidRPr="001038D7">
        <w:rPr>
          <w:rFonts w:ascii="Times New Roman" w:eastAsia="Arial Unicode MS" w:hAnsi="Times New Roman" w:cs="Times New Roman"/>
          <w:bCs/>
          <w:sz w:val="16"/>
          <w:szCs w:val="16"/>
          <w:lang w:eastAsia="zh-CN"/>
        </w:rPr>
        <w:t>Massoudi</w:t>
      </w:r>
      <w:proofErr w:type="spellEnd"/>
      <w:r w:rsidRPr="001038D7">
        <w:rPr>
          <w:rFonts w:ascii="Times New Roman" w:eastAsia="Arial Unicode MS" w:hAnsi="Times New Roman" w:cs="Times New Roman"/>
          <w:bCs/>
          <w:sz w:val="16"/>
          <w:szCs w:val="16"/>
          <w:lang w:eastAsia="zh-CN"/>
        </w:rPr>
        <w:t xml:space="preserve"> MS, </w:t>
      </w:r>
      <w:proofErr w:type="spellStart"/>
      <w:r w:rsidRPr="001038D7">
        <w:rPr>
          <w:rFonts w:ascii="Times New Roman" w:eastAsia="Arial Unicode MS" w:hAnsi="Times New Roman" w:cs="Times New Roman"/>
          <w:bCs/>
          <w:sz w:val="16"/>
          <w:szCs w:val="16"/>
          <w:lang w:eastAsia="zh-CN"/>
        </w:rPr>
        <w:t>Dini</w:t>
      </w:r>
      <w:proofErr w:type="spellEnd"/>
      <w:r w:rsidRPr="001038D7">
        <w:rPr>
          <w:rFonts w:ascii="Times New Roman" w:eastAsia="Arial Unicode MS" w:hAnsi="Times New Roman" w:cs="Times New Roman"/>
          <w:bCs/>
          <w:sz w:val="16"/>
          <w:szCs w:val="16"/>
          <w:lang w:eastAsia="zh-CN"/>
        </w:rPr>
        <w:t xml:space="preserve"> E, Stevenson J, Fischer WM et al. (1999). Changes in clinic vaccination coverage after institution of measurement and feedback in 4 states and 2 cities. Archives of Pediatrics &amp; Adolescent Medicine; 153(8)</w:t>
      </w:r>
      <w:proofErr w:type="gramStart"/>
      <w:r w:rsidRPr="001038D7">
        <w:rPr>
          <w:rFonts w:ascii="Times New Roman" w:eastAsia="Arial Unicode MS" w:hAnsi="Times New Roman" w:cs="Times New Roman"/>
          <w:bCs/>
          <w:sz w:val="16"/>
          <w:szCs w:val="16"/>
          <w:lang w:eastAsia="zh-CN"/>
        </w:rPr>
        <w:t>:879</w:t>
      </w:r>
      <w:proofErr w:type="gramEnd"/>
      <w:r w:rsidRPr="001038D7">
        <w:rPr>
          <w:rFonts w:ascii="Times New Roman" w:eastAsia="Arial Unicode MS" w:hAnsi="Times New Roman" w:cs="Times New Roman"/>
          <w:bCs/>
          <w:sz w:val="16"/>
          <w:szCs w:val="16"/>
          <w:lang w:eastAsia="zh-CN"/>
        </w:rPr>
        <w:t>-886.</w:t>
      </w:r>
    </w:p>
    <w:p w14:paraId="0BADE54B" w14:textId="77777777" w:rsidR="006C49B3" w:rsidRPr="001038D7" w:rsidRDefault="006C49B3" w:rsidP="006C49B3">
      <w:pPr>
        <w:numPr>
          <w:ilvl w:val="0"/>
          <w:numId w:val="2"/>
        </w:numPr>
        <w:spacing w:after="200"/>
        <w:contextualSpacing/>
        <w:rPr>
          <w:rFonts w:ascii="Times New Roman" w:hAnsi="Times New Roman" w:cs="Times New Roman"/>
          <w:sz w:val="16"/>
          <w:szCs w:val="16"/>
        </w:rPr>
      </w:pPr>
      <w:r w:rsidRPr="001038D7">
        <w:rPr>
          <w:rFonts w:ascii="Times New Roman" w:hAnsi="Times New Roman" w:cs="Times New Roman"/>
          <w:sz w:val="16"/>
          <w:szCs w:val="16"/>
        </w:rPr>
        <w:t>Lee, T</w:t>
      </w:r>
      <w:proofErr w:type="gramStart"/>
      <w:r w:rsidRPr="001038D7">
        <w:rPr>
          <w:rFonts w:ascii="Times New Roman" w:hAnsi="Times New Roman" w:cs="Times New Roman"/>
          <w:sz w:val="16"/>
          <w:szCs w:val="16"/>
        </w:rPr>
        <w:t>.-</w:t>
      </w:r>
      <w:proofErr w:type="gramEnd"/>
      <w:r w:rsidRPr="001038D7">
        <w:rPr>
          <w:rFonts w:ascii="Times New Roman" w:hAnsi="Times New Roman" w:cs="Times New Roman"/>
          <w:sz w:val="16"/>
          <w:szCs w:val="16"/>
        </w:rPr>
        <w:t xml:space="preserve">T., Cheng, S.-H., Chen, C.-C., &amp; Lai, M.-S. (2010). A pay-for-performance program for diabetes care in Taiwan: A preliminary assessment. American Journal of Managed Care, 16, 65-69. </w:t>
      </w:r>
    </w:p>
    <w:p w14:paraId="294218BB" w14:textId="77777777" w:rsidR="006C49B3" w:rsidRPr="001038D7" w:rsidRDefault="006C49B3" w:rsidP="006C49B3">
      <w:pPr>
        <w:numPr>
          <w:ilvl w:val="0"/>
          <w:numId w:val="2"/>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Levin-</w:t>
      </w:r>
      <w:proofErr w:type="spellStart"/>
      <w:r w:rsidRPr="001038D7">
        <w:rPr>
          <w:rFonts w:ascii="Times New Roman" w:eastAsia="Arial Unicode MS" w:hAnsi="Times New Roman" w:cs="Times New Roman"/>
          <w:bCs/>
          <w:sz w:val="16"/>
          <w:szCs w:val="16"/>
          <w:lang w:eastAsia="zh-CN"/>
        </w:rPr>
        <w:t>Scherz</w:t>
      </w:r>
      <w:proofErr w:type="spellEnd"/>
      <w:r w:rsidRPr="001038D7">
        <w:rPr>
          <w:rFonts w:ascii="Times New Roman" w:eastAsia="Arial Unicode MS" w:hAnsi="Times New Roman" w:cs="Times New Roman"/>
          <w:bCs/>
          <w:sz w:val="16"/>
          <w:szCs w:val="16"/>
          <w:lang w:eastAsia="zh-CN"/>
        </w:rPr>
        <w:t xml:space="preserve"> J, </w:t>
      </w:r>
      <w:proofErr w:type="spellStart"/>
      <w:r w:rsidRPr="001038D7">
        <w:rPr>
          <w:rFonts w:ascii="Times New Roman" w:eastAsia="Arial Unicode MS" w:hAnsi="Times New Roman" w:cs="Times New Roman"/>
          <w:bCs/>
          <w:sz w:val="16"/>
          <w:szCs w:val="16"/>
          <w:lang w:eastAsia="zh-CN"/>
        </w:rPr>
        <w:t>DeVita</w:t>
      </w:r>
      <w:proofErr w:type="spellEnd"/>
      <w:r w:rsidRPr="001038D7">
        <w:rPr>
          <w:rFonts w:ascii="Times New Roman" w:eastAsia="Arial Unicode MS" w:hAnsi="Times New Roman" w:cs="Times New Roman"/>
          <w:bCs/>
          <w:sz w:val="16"/>
          <w:szCs w:val="16"/>
          <w:lang w:eastAsia="zh-CN"/>
        </w:rPr>
        <w:t xml:space="preserve"> N, </w:t>
      </w:r>
      <w:proofErr w:type="spellStart"/>
      <w:r w:rsidRPr="001038D7">
        <w:rPr>
          <w:rFonts w:ascii="Times New Roman" w:eastAsia="Arial Unicode MS" w:hAnsi="Times New Roman" w:cs="Times New Roman"/>
          <w:bCs/>
          <w:sz w:val="16"/>
          <w:szCs w:val="16"/>
          <w:lang w:eastAsia="zh-CN"/>
        </w:rPr>
        <w:t>Timbie</w:t>
      </w:r>
      <w:proofErr w:type="spellEnd"/>
      <w:r w:rsidRPr="001038D7">
        <w:rPr>
          <w:rFonts w:ascii="Times New Roman" w:eastAsia="Arial Unicode MS" w:hAnsi="Times New Roman" w:cs="Times New Roman"/>
          <w:bCs/>
          <w:sz w:val="16"/>
          <w:szCs w:val="16"/>
          <w:lang w:eastAsia="zh-CN"/>
        </w:rPr>
        <w:t xml:space="preserve"> J. Impact of pay-for-performance contracts and network registry on diabetes and asthma HEDIS (R) measures in an integrated delivery network. Medical Care Research and Review 2006; 63(1)</w:t>
      </w:r>
      <w:proofErr w:type="gramStart"/>
      <w:r w:rsidRPr="001038D7">
        <w:rPr>
          <w:rFonts w:ascii="Times New Roman" w:eastAsia="Arial Unicode MS" w:hAnsi="Times New Roman" w:cs="Times New Roman"/>
          <w:bCs/>
          <w:sz w:val="16"/>
          <w:szCs w:val="16"/>
          <w:lang w:eastAsia="zh-CN"/>
        </w:rPr>
        <w:t>:14S</w:t>
      </w:r>
      <w:proofErr w:type="gramEnd"/>
      <w:r w:rsidRPr="001038D7">
        <w:rPr>
          <w:rFonts w:ascii="Times New Roman" w:eastAsia="Arial Unicode MS" w:hAnsi="Times New Roman" w:cs="Times New Roman"/>
          <w:bCs/>
          <w:sz w:val="16"/>
          <w:szCs w:val="16"/>
          <w:lang w:eastAsia="zh-CN"/>
        </w:rPr>
        <w:t>-28S.</w:t>
      </w:r>
    </w:p>
    <w:p w14:paraId="67BB9765" w14:textId="77777777" w:rsidR="006C49B3" w:rsidRPr="001038D7" w:rsidRDefault="006C49B3" w:rsidP="006C49B3">
      <w:pPr>
        <w:numPr>
          <w:ilvl w:val="0"/>
          <w:numId w:val="2"/>
        </w:numPr>
        <w:spacing w:after="200"/>
        <w:contextualSpacing/>
        <w:rPr>
          <w:rFonts w:ascii="Times New Roman" w:hAnsi="Times New Roman" w:cs="Times New Roman"/>
          <w:sz w:val="16"/>
          <w:szCs w:val="16"/>
        </w:rPr>
      </w:pPr>
      <w:r w:rsidRPr="001038D7">
        <w:rPr>
          <w:rFonts w:ascii="Times New Roman" w:hAnsi="Times New Roman" w:cs="Times New Roman"/>
          <w:sz w:val="16"/>
          <w:szCs w:val="16"/>
        </w:rPr>
        <w:t xml:space="preserve">Li, J., Hurley, J., </w:t>
      </w:r>
      <w:proofErr w:type="spellStart"/>
      <w:r w:rsidRPr="001038D7">
        <w:rPr>
          <w:rFonts w:ascii="Times New Roman" w:hAnsi="Times New Roman" w:cs="Times New Roman"/>
          <w:sz w:val="16"/>
          <w:szCs w:val="16"/>
        </w:rPr>
        <w:t>DeCicca</w:t>
      </w:r>
      <w:proofErr w:type="spellEnd"/>
      <w:r w:rsidRPr="001038D7">
        <w:rPr>
          <w:rFonts w:ascii="Times New Roman" w:hAnsi="Times New Roman" w:cs="Times New Roman"/>
          <w:sz w:val="16"/>
          <w:szCs w:val="16"/>
        </w:rPr>
        <w:t>, P., &amp; Buckley, G. (2010). Physician response to pay-for-performance—Evidence from a natural experiment. Hamilton, Ontario, Canada: McMaster University.</w:t>
      </w:r>
    </w:p>
    <w:p w14:paraId="22ABF940" w14:textId="77777777" w:rsidR="006C49B3" w:rsidRPr="001038D7" w:rsidRDefault="006C49B3" w:rsidP="006C49B3">
      <w:pPr>
        <w:numPr>
          <w:ilvl w:val="0"/>
          <w:numId w:val="2"/>
        </w:numPr>
        <w:spacing w:after="200"/>
        <w:contextualSpacing/>
        <w:rPr>
          <w:rFonts w:ascii="Times New Roman" w:hAnsi="Times New Roman" w:cs="Times New Roman"/>
          <w:sz w:val="16"/>
          <w:szCs w:val="16"/>
        </w:rPr>
      </w:pPr>
      <w:r w:rsidRPr="001038D7">
        <w:rPr>
          <w:rFonts w:ascii="Times New Roman" w:hAnsi="Times New Roman" w:cs="Times New Roman"/>
          <w:sz w:val="16"/>
          <w:szCs w:val="16"/>
        </w:rPr>
        <w:t>Li, Y</w:t>
      </w:r>
      <w:proofErr w:type="gramStart"/>
      <w:r w:rsidRPr="001038D7">
        <w:rPr>
          <w:rFonts w:ascii="Times New Roman" w:hAnsi="Times New Roman" w:cs="Times New Roman"/>
          <w:sz w:val="16"/>
          <w:szCs w:val="16"/>
        </w:rPr>
        <w:t>.-</w:t>
      </w:r>
      <w:proofErr w:type="gramEnd"/>
      <w:r w:rsidRPr="001038D7">
        <w:rPr>
          <w:rFonts w:ascii="Times New Roman" w:hAnsi="Times New Roman" w:cs="Times New Roman"/>
          <w:sz w:val="16"/>
          <w:szCs w:val="16"/>
        </w:rPr>
        <w:t xml:space="preserve">H., Tsai, W.-C., Khan, M., Yang, W.-T., Lee, T.-F., Wu, Y.-C., &amp; Kung, P.-T. (2010).The effects of pay-for-performance on tuberculosis treatment in Taiwan. Health Policy and Planning, 25, 334-341. </w:t>
      </w:r>
    </w:p>
    <w:p w14:paraId="3A85D3E2" w14:textId="77777777" w:rsidR="006C49B3" w:rsidRPr="001038D7" w:rsidRDefault="006C49B3" w:rsidP="006C49B3">
      <w:pPr>
        <w:numPr>
          <w:ilvl w:val="0"/>
          <w:numId w:val="2"/>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proofErr w:type="spellStart"/>
      <w:r w:rsidRPr="001038D7">
        <w:rPr>
          <w:rFonts w:ascii="Times New Roman" w:eastAsia="Arial Unicode MS" w:hAnsi="Times New Roman" w:cs="Times New Roman"/>
          <w:bCs/>
          <w:sz w:val="16"/>
          <w:szCs w:val="16"/>
          <w:lang w:eastAsia="zh-CN"/>
        </w:rPr>
        <w:t>Lindenauer</w:t>
      </w:r>
      <w:proofErr w:type="spellEnd"/>
      <w:r w:rsidRPr="001038D7">
        <w:rPr>
          <w:rFonts w:ascii="Times New Roman" w:eastAsia="Arial Unicode MS" w:hAnsi="Times New Roman" w:cs="Times New Roman"/>
          <w:bCs/>
          <w:sz w:val="16"/>
          <w:szCs w:val="16"/>
          <w:lang w:eastAsia="zh-CN"/>
        </w:rPr>
        <w:t xml:space="preserve"> PK, Remus D, Roman S, Rothberg MB, Benjamin EM, Ma A et al. (2007). Public reporting and pay for performance in hospital quality improvement. New England Journal of Medicine; 356(5)</w:t>
      </w:r>
      <w:proofErr w:type="gramStart"/>
      <w:r w:rsidRPr="001038D7">
        <w:rPr>
          <w:rFonts w:ascii="Times New Roman" w:eastAsia="Arial Unicode MS" w:hAnsi="Times New Roman" w:cs="Times New Roman"/>
          <w:bCs/>
          <w:sz w:val="16"/>
          <w:szCs w:val="16"/>
          <w:lang w:eastAsia="zh-CN"/>
        </w:rPr>
        <w:t>:486</w:t>
      </w:r>
      <w:proofErr w:type="gramEnd"/>
      <w:r w:rsidRPr="001038D7">
        <w:rPr>
          <w:rFonts w:ascii="Times New Roman" w:eastAsia="Arial Unicode MS" w:hAnsi="Times New Roman" w:cs="Times New Roman"/>
          <w:bCs/>
          <w:sz w:val="16"/>
          <w:szCs w:val="16"/>
          <w:lang w:eastAsia="zh-CN"/>
        </w:rPr>
        <w:t>-496.</w:t>
      </w:r>
    </w:p>
    <w:p w14:paraId="3B1E5174" w14:textId="77777777" w:rsidR="006C49B3" w:rsidRPr="001038D7" w:rsidRDefault="006C49B3" w:rsidP="006C49B3">
      <w:pPr>
        <w:numPr>
          <w:ilvl w:val="0"/>
          <w:numId w:val="2"/>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Lynch M. (1995). Effect of Practice and Patient Population Characteristics on the Uptake of Childhood Immunizations. British Journal of General Practice; 45(393)</w:t>
      </w:r>
      <w:proofErr w:type="gramStart"/>
      <w:r w:rsidRPr="001038D7">
        <w:rPr>
          <w:rFonts w:ascii="Times New Roman" w:eastAsia="Arial Unicode MS" w:hAnsi="Times New Roman" w:cs="Times New Roman"/>
          <w:bCs/>
          <w:sz w:val="16"/>
          <w:szCs w:val="16"/>
          <w:lang w:eastAsia="zh-CN"/>
        </w:rPr>
        <w:t>:205</w:t>
      </w:r>
      <w:proofErr w:type="gramEnd"/>
      <w:r w:rsidRPr="001038D7">
        <w:rPr>
          <w:rFonts w:ascii="Times New Roman" w:eastAsia="Arial Unicode MS" w:hAnsi="Times New Roman" w:cs="Times New Roman"/>
          <w:bCs/>
          <w:sz w:val="16"/>
          <w:szCs w:val="16"/>
          <w:lang w:eastAsia="zh-CN"/>
        </w:rPr>
        <w:t>-208.</w:t>
      </w:r>
    </w:p>
    <w:p w14:paraId="1527AC81" w14:textId="77777777" w:rsidR="006C49B3" w:rsidRPr="001038D7" w:rsidRDefault="006C49B3" w:rsidP="006C49B3">
      <w:pPr>
        <w:numPr>
          <w:ilvl w:val="0"/>
          <w:numId w:val="2"/>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MacBride-Stewart SP, Elton R, </w:t>
      </w:r>
      <w:proofErr w:type="spellStart"/>
      <w:r w:rsidRPr="001038D7">
        <w:rPr>
          <w:rFonts w:ascii="Times New Roman" w:eastAsia="Arial Unicode MS" w:hAnsi="Times New Roman" w:cs="Times New Roman"/>
          <w:bCs/>
          <w:sz w:val="16"/>
          <w:szCs w:val="16"/>
          <w:lang w:eastAsia="zh-CN"/>
        </w:rPr>
        <w:t>Walley</w:t>
      </w:r>
      <w:proofErr w:type="spellEnd"/>
      <w:r w:rsidRPr="001038D7">
        <w:rPr>
          <w:rFonts w:ascii="Times New Roman" w:eastAsia="Arial Unicode MS" w:hAnsi="Times New Roman" w:cs="Times New Roman"/>
          <w:bCs/>
          <w:sz w:val="16"/>
          <w:szCs w:val="16"/>
          <w:lang w:eastAsia="zh-CN"/>
        </w:rPr>
        <w:t xml:space="preserve"> T. (2008). Do quality incentives change prescribing patterns in primary care? An observational study in Scotland. Family Practice; 25(1)</w:t>
      </w:r>
      <w:proofErr w:type="gramStart"/>
      <w:r w:rsidRPr="001038D7">
        <w:rPr>
          <w:rFonts w:ascii="Times New Roman" w:eastAsia="Arial Unicode MS" w:hAnsi="Times New Roman" w:cs="Times New Roman"/>
          <w:bCs/>
          <w:sz w:val="16"/>
          <w:szCs w:val="16"/>
          <w:lang w:eastAsia="zh-CN"/>
        </w:rPr>
        <w:t>:27</w:t>
      </w:r>
      <w:proofErr w:type="gramEnd"/>
      <w:r w:rsidRPr="001038D7">
        <w:rPr>
          <w:rFonts w:ascii="Times New Roman" w:eastAsia="Arial Unicode MS" w:hAnsi="Times New Roman" w:cs="Times New Roman"/>
          <w:bCs/>
          <w:sz w:val="16"/>
          <w:szCs w:val="16"/>
          <w:lang w:eastAsia="zh-CN"/>
        </w:rPr>
        <w:t>-32.</w:t>
      </w:r>
    </w:p>
    <w:p w14:paraId="2E1190C7" w14:textId="77777777" w:rsidR="006C49B3" w:rsidRPr="001038D7" w:rsidRDefault="006C49B3" w:rsidP="006C49B3">
      <w:pPr>
        <w:numPr>
          <w:ilvl w:val="0"/>
          <w:numId w:val="2"/>
        </w:numPr>
        <w:autoSpaceDE w:val="0"/>
        <w:autoSpaceDN w:val="0"/>
        <w:adjustRightInd w:val="0"/>
        <w:contextualSpacing/>
        <w:rPr>
          <w:rFonts w:ascii="Times New Roman" w:hAnsi="Times New Roman" w:cs="Times New Roman"/>
          <w:sz w:val="16"/>
          <w:szCs w:val="16"/>
        </w:rPr>
      </w:pPr>
      <w:r w:rsidRPr="001038D7">
        <w:rPr>
          <w:rFonts w:ascii="Times New Roman" w:hAnsi="Times New Roman" w:cs="Times New Roman"/>
          <w:sz w:val="16"/>
          <w:szCs w:val="16"/>
        </w:rPr>
        <w:t xml:space="preserve">Magee GM, Hunter SJ, Cardwell CR, Savage G, </w:t>
      </w:r>
      <w:proofErr w:type="spellStart"/>
      <w:r w:rsidRPr="001038D7">
        <w:rPr>
          <w:rFonts w:ascii="Times New Roman" w:hAnsi="Times New Roman" w:cs="Times New Roman"/>
          <w:sz w:val="16"/>
          <w:szCs w:val="16"/>
        </w:rPr>
        <w:t>Kee</w:t>
      </w:r>
      <w:proofErr w:type="spellEnd"/>
      <w:r w:rsidRPr="001038D7">
        <w:rPr>
          <w:rFonts w:ascii="Times New Roman" w:hAnsi="Times New Roman" w:cs="Times New Roman"/>
          <w:sz w:val="16"/>
          <w:szCs w:val="16"/>
        </w:rPr>
        <w:t xml:space="preserve"> F, Murphy MC et al. (2010). Identifying additional patients with diabetic nephropathy using the UK primary care initiative. </w:t>
      </w:r>
      <w:proofErr w:type="spellStart"/>
      <w:r w:rsidRPr="001038D7">
        <w:rPr>
          <w:rFonts w:ascii="Times New Roman" w:hAnsi="Times New Roman" w:cs="Times New Roman"/>
          <w:iCs/>
          <w:sz w:val="16"/>
          <w:szCs w:val="16"/>
        </w:rPr>
        <w:t>Diabet</w:t>
      </w:r>
      <w:proofErr w:type="spellEnd"/>
      <w:r w:rsidRPr="001038D7">
        <w:rPr>
          <w:rFonts w:ascii="Times New Roman" w:hAnsi="Times New Roman" w:cs="Times New Roman"/>
          <w:iCs/>
          <w:sz w:val="16"/>
          <w:szCs w:val="16"/>
        </w:rPr>
        <w:t xml:space="preserve"> Med.</w:t>
      </w:r>
      <w:r w:rsidRPr="001038D7">
        <w:rPr>
          <w:rFonts w:ascii="Times New Roman" w:hAnsi="Times New Roman" w:cs="Times New Roman"/>
          <w:sz w:val="16"/>
          <w:szCs w:val="16"/>
        </w:rPr>
        <w:t>; 27(12)</w:t>
      </w:r>
      <w:proofErr w:type="gramStart"/>
      <w:r w:rsidRPr="001038D7">
        <w:rPr>
          <w:rFonts w:ascii="Times New Roman" w:hAnsi="Times New Roman" w:cs="Times New Roman"/>
          <w:sz w:val="16"/>
          <w:szCs w:val="16"/>
        </w:rPr>
        <w:t>:1372</w:t>
      </w:r>
      <w:proofErr w:type="gramEnd"/>
      <w:r w:rsidRPr="001038D7">
        <w:rPr>
          <w:rFonts w:ascii="Times New Roman" w:hAnsi="Times New Roman" w:cs="Times New Roman"/>
          <w:sz w:val="16"/>
          <w:szCs w:val="16"/>
        </w:rPr>
        <w:t>-1378.</w:t>
      </w:r>
    </w:p>
    <w:p w14:paraId="72EBF9CE" w14:textId="77777777" w:rsidR="006C49B3" w:rsidRPr="001038D7" w:rsidRDefault="006C49B3" w:rsidP="006C49B3">
      <w:pPr>
        <w:numPr>
          <w:ilvl w:val="0"/>
          <w:numId w:val="2"/>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Mandel KE, </w:t>
      </w:r>
      <w:proofErr w:type="spellStart"/>
      <w:r w:rsidRPr="001038D7">
        <w:rPr>
          <w:rFonts w:ascii="Times New Roman" w:eastAsia="Arial Unicode MS" w:hAnsi="Times New Roman" w:cs="Times New Roman"/>
          <w:bCs/>
          <w:sz w:val="16"/>
          <w:szCs w:val="16"/>
          <w:lang w:eastAsia="zh-CN"/>
        </w:rPr>
        <w:t>Kotagal</w:t>
      </w:r>
      <w:proofErr w:type="spellEnd"/>
      <w:r w:rsidRPr="001038D7">
        <w:rPr>
          <w:rFonts w:ascii="Times New Roman" w:eastAsia="Arial Unicode MS" w:hAnsi="Times New Roman" w:cs="Times New Roman"/>
          <w:bCs/>
          <w:sz w:val="16"/>
          <w:szCs w:val="16"/>
          <w:lang w:eastAsia="zh-CN"/>
        </w:rPr>
        <w:t xml:space="preserve"> UR. (2007). Pay for performance alone cannot drive quality. Archives of Pediatrics &amp; Adolescent Medicine; 161(7)</w:t>
      </w:r>
      <w:proofErr w:type="gramStart"/>
      <w:r w:rsidRPr="001038D7">
        <w:rPr>
          <w:rFonts w:ascii="Times New Roman" w:eastAsia="Arial Unicode MS" w:hAnsi="Times New Roman" w:cs="Times New Roman"/>
          <w:bCs/>
          <w:sz w:val="16"/>
          <w:szCs w:val="16"/>
          <w:lang w:eastAsia="zh-CN"/>
        </w:rPr>
        <w:t>:650</w:t>
      </w:r>
      <w:proofErr w:type="gramEnd"/>
      <w:r w:rsidRPr="001038D7">
        <w:rPr>
          <w:rFonts w:ascii="Times New Roman" w:eastAsia="Arial Unicode MS" w:hAnsi="Times New Roman" w:cs="Times New Roman"/>
          <w:bCs/>
          <w:sz w:val="16"/>
          <w:szCs w:val="16"/>
          <w:lang w:eastAsia="zh-CN"/>
        </w:rPr>
        <w:t>-655.</w:t>
      </w:r>
    </w:p>
    <w:p w14:paraId="61DB5A08" w14:textId="77777777" w:rsidR="006C49B3" w:rsidRPr="001038D7" w:rsidRDefault="006C49B3" w:rsidP="006C49B3">
      <w:pPr>
        <w:numPr>
          <w:ilvl w:val="0"/>
          <w:numId w:val="2"/>
        </w:numPr>
        <w:autoSpaceDE w:val="0"/>
        <w:autoSpaceDN w:val="0"/>
        <w:adjustRightInd w:val="0"/>
        <w:contextualSpacing/>
        <w:rPr>
          <w:rFonts w:ascii="Times New Roman" w:hAnsi="Times New Roman" w:cs="Times New Roman"/>
          <w:sz w:val="16"/>
          <w:szCs w:val="16"/>
        </w:rPr>
      </w:pPr>
      <w:r w:rsidRPr="001038D7">
        <w:rPr>
          <w:rFonts w:ascii="Times New Roman" w:hAnsi="Times New Roman" w:cs="Times New Roman"/>
          <w:sz w:val="16"/>
          <w:szCs w:val="16"/>
        </w:rPr>
        <w:t xml:space="preserve">McGovern MP, </w:t>
      </w:r>
      <w:proofErr w:type="spellStart"/>
      <w:r w:rsidRPr="001038D7">
        <w:rPr>
          <w:rFonts w:ascii="Times New Roman" w:hAnsi="Times New Roman" w:cs="Times New Roman"/>
          <w:sz w:val="16"/>
          <w:szCs w:val="16"/>
        </w:rPr>
        <w:t>Boroujerdi</w:t>
      </w:r>
      <w:proofErr w:type="spellEnd"/>
      <w:r w:rsidRPr="001038D7">
        <w:rPr>
          <w:rFonts w:ascii="Times New Roman" w:hAnsi="Times New Roman" w:cs="Times New Roman"/>
          <w:sz w:val="16"/>
          <w:szCs w:val="16"/>
        </w:rPr>
        <w:t xml:space="preserve"> MA, Taylor MW, et al. (2008). The effect of the UK incentive-based contract on the management of patients with coronary heart disease in primary care. </w:t>
      </w:r>
      <w:proofErr w:type="spellStart"/>
      <w:r w:rsidRPr="001038D7">
        <w:rPr>
          <w:rFonts w:ascii="Times New Roman" w:hAnsi="Times New Roman" w:cs="Times New Roman"/>
          <w:i/>
          <w:iCs/>
          <w:sz w:val="16"/>
          <w:szCs w:val="16"/>
        </w:rPr>
        <w:t>Fam</w:t>
      </w:r>
      <w:proofErr w:type="spellEnd"/>
      <w:r w:rsidRPr="001038D7">
        <w:rPr>
          <w:rFonts w:ascii="Times New Roman" w:hAnsi="Times New Roman" w:cs="Times New Roman"/>
          <w:i/>
          <w:iCs/>
          <w:sz w:val="16"/>
          <w:szCs w:val="16"/>
        </w:rPr>
        <w:t xml:space="preserve"> </w:t>
      </w:r>
      <w:proofErr w:type="spellStart"/>
      <w:r w:rsidRPr="001038D7">
        <w:rPr>
          <w:rFonts w:ascii="Times New Roman" w:hAnsi="Times New Roman" w:cs="Times New Roman"/>
          <w:i/>
          <w:iCs/>
          <w:sz w:val="16"/>
          <w:szCs w:val="16"/>
        </w:rPr>
        <w:t>Pract</w:t>
      </w:r>
      <w:proofErr w:type="spellEnd"/>
      <w:r w:rsidRPr="001038D7">
        <w:rPr>
          <w:rFonts w:ascii="Times New Roman" w:hAnsi="Times New Roman" w:cs="Times New Roman"/>
          <w:sz w:val="16"/>
          <w:szCs w:val="16"/>
        </w:rPr>
        <w:t xml:space="preserve">. </w:t>
      </w:r>
      <w:proofErr w:type="gramStart"/>
      <w:r w:rsidRPr="001038D7">
        <w:rPr>
          <w:rFonts w:ascii="Times New Roman" w:hAnsi="Times New Roman" w:cs="Times New Roman"/>
          <w:sz w:val="16"/>
          <w:szCs w:val="16"/>
        </w:rPr>
        <w:t>;25</w:t>
      </w:r>
      <w:proofErr w:type="gramEnd"/>
      <w:r w:rsidRPr="001038D7">
        <w:rPr>
          <w:rFonts w:ascii="Times New Roman" w:hAnsi="Times New Roman" w:cs="Times New Roman"/>
          <w:sz w:val="16"/>
          <w:szCs w:val="16"/>
        </w:rPr>
        <w:t>(1):33-39.</w:t>
      </w:r>
    </w:p>
    <w:p w14:paraId="3719CB09" w14:textId="77777777" w:rsidR="006C49B3" w:rsidRPr="001038D7" w:rsidRDefault="006C49B3" w:rsidP="006C49B3">
      <w:pPr>
        <w:numPr>
          <w:ilvl w:val="0"/>
          <w:numId w:val="2"/>
        </w:numPr>
        <w:spacing w:after="200"/>
        <w:contextualSpacing/>
        <w:rPr>
          <w:rFonts w:ascii="Times New Roman" w:hAnsi="Times New Roman" w:cs="Times New Roman"/>
          <w:sz w:val="16"/>
          <w:szCs w:val="16"/>
        </w:rPr>
      </w:pPr>
      <w:proofErr w:type="spellStart"/>
      <w:r w:rsidRPr="001038D7">
        <w:rPr>
          <w:rFonts w:ascii="Times New Roman" w:hAnsi="Times New Roman" w:cs="Times New Roman"/>
          <w:sz w:val="16"/>
          <w:szCs w:val="16"/>
        </w:rPr>
        <w:t>McMenamin</w:t>
      </w:r>
      <w:proofErr w:type="spellEnd"/>
      <w:r w:rsidRPr="001038D7">
        <w:rPr>
          <w:rFonts w:ascii="Times New Roman" w:hAnsi="Times New Roman" w:cs="Times New Roman"/>
          <w:sz w:val="16"/>
          <w:szCs w:val="16"/>
        </w:rPr>
        <w:t xml:space="preserve"> SB, </w:t>
      </w:r>
      <w:proofErr w:type="spellStart"/>
      <w:r w:rsidRPr="001038D7">
        <w:rPr>
          <w:rFonts w:ascii="Times New Roman" w:hAnsi="Times New Roman" w:cs="Times New Roman"/>
          <w:sz w:val="16"/>
          <w:szCs w:val="16"/>
        </w:rPr>
        <w:t>Schauffler</w:t>
      </w:r>
      <w:proofErr w:type="spellEnd"/>
      <w:r w:rsidRPr="001038D7">
        <w:rPr>
          <w:rFonts w:ascii="Times New Roman" w:hAnsi="Times New Roman" w:cs="Times New Roman"/>
          <w:sz w:val="16"/>
          <w:szCs w:val="16"/>
        </w:rPr>
        <w:t xml:space="preserve"> HH, </w:t>
      </w:r>
      <w:proofErr w:type="spellStart"/>
      <w:r w:rsidRPr="001038D7">
        <w:rPr>
          <w:rFonts w:ascii="Times New Roman" w:hAnsi="Times New Roman" w:cs="Times New Roman"/>
          <w:sz w:val="16"/>
          <w:szCs w:val="16"/>
        </w:rPr>
        <w:t>Shortell</w:t>
      </w:r>
      <w:proofErr w:type="spellEnd"/>
      <w:r w:rsidRPr="001038D7">
        <w:rPr>
          <w:rFonts w:ascii="Times New Roman" w:hAnsi="Times New Roman" w:cs="Times New Roman"/>
          <w:sz w:val="16"/>
          <w:szCs w:val="16"/>
        </w:rPr>
        <w:t xml:space="preserve"> SM, et al. (2003). Support for smoking cessation interventions in physician organizations: results from a national study. Med Care</w:t>
      </w:r>
      <w:proofErr w:type="gramStart"/>
      <w:r w:rsidRPr="001038D7">
        <w:rPr>
          <w:rFonts w:ascii="Times New Roman" w:hAnsi="Times New Roman" w:cs="Times New Roman"/>
          <w:sz w:val="16"/>
          <w:szCs w:val="16"/>
        </w:rPr>
        <w:t>;41:1396e406</w:t>
      </w:r>
      <w:proofErr w:type="gramEnd"/>
      <w:r w:rsidRPr="001038D7">
        <w:rPr>
          <w:rFonts w:ascii="Times New Roman" w:hAnsi="Times New Roman" w:cs="Times New Roman"/>
          <w:sz w:val="16"/>
          <w:szCs w:val="16"/>
        </w:rPr>
        <w:t>.</w:t>
      </w:r>
    </w:p>
    <w:p w14:paraId="738EE1D9" w14:textId="77777777" w:rsidR="006C49B3" w:rsidRPr="001038D7" w:rsidRDefault="006C49B3" w:rsidP="006C49B3">
      <w:pPr>
        <w:numPr>
          <w:ilvl w:val="0"/>
          <w:numId w:val="2"/>
        </w:numPr>
        <w:spacing w:after="200"/>
        <w:contextualSpacing/>
        <w:rPr>
          <w:rFonts w:ascii="Times New Roman" w:hAnsi="Times New Roman" w:cs="Times New Roman"/>
          <w:sz w:val="16"/>
          <w:szCs w:val="16"/>
        </w:rPr>
      </w:pPr>
      <w:r w:rsidRPr="001038D7">
        <w:rPr>
          <w:rFonts w:ascii="Times New Roman" w:hAnsi="Times New Roman" w:cs="Times New Roman"/>
          <w:sz w:val="16"/>
          <w:szCs w:val="16"/>
        </w:rPr>
        <w:t xml:space="preserve">Millett C, Gray J, </w:t>
      </w:r>
      <w:proofErr w:type="spellStart"/>
      <w:r w:rsidRPr="001038D7">
        <w:rPr>
          <w:rFonts w:ascii="Times New Roman" w:hAnsi="Times New Roman" w:cs="Times New Roman"/>
          <w:sz w:val="16"/>
          <w:szCs w:val="16"/>
        </w:rPr>
        <w:t>Saxena</w:t>
      </w:r>
      <w:proofErr w:type="spellEnd"/>
      <w:r w:rsidRPr="001038D7">
        <w:rPr>
          <w:rFonts w:ascii="Times New Roman" w:hAnsi="Times New Roman" w:cs="Times New Roman"/>
          <w:sz w:val="16"/>
          <w:szCs w:val="16"/>
        </w:rPr>
        <w:t xml:space="preserve"> S, et al. (2003). Impact of a pay-for-performance incentive on support for smoking cessation and on smoking prevalence among people with diabetes. CMAJ</w:t>
      </w:r>
      <w:proofErr w:type="gramStart"/>
      <w:r w:rsidRPr="001038D7">
        <w:rPr>
          <w:rFonts w:ascii="Times New Roman" w:hAnsi="Times New Roman" w:cs="Times New Roman"/>
          <w:sz w:val="16"/>
          <w:szCs w:val="16"/>
        </w:rPr>
        <w:t>;176:1705e10</w:t>
      </w:r>
      <w:proofErr w:type="gramEnd"/>
    </w:p>
    <w:p w14:paraId="4B7B29E8" w14:textId="77777777" w:rsidR="006C49B3" w:rsidRPr="001038D7" w:rsidRDefault="006C49B3" w:rsidP="006C49B3">
      <w:pPr>
        <w:numPr>
          <w:ilvl w:val="0"/>
          <w:numId w:val="2"/>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Morrow RW, Gooding AD, Clark C. Improving physicians' preventive health care behavior through peer review and financial incentives. Arch </w:t>
      </w:r>
      <w:proofErr w:type="spellStart"/>
      <w:r w:rsidRPr="001038D7">
        <w:rPr>
          <w:rFonts w:ascii="Times New Roman" w:eastAsia="Arial Unicode MS" w:hAnsi="Times New Roman" w:cs="Times New Roman"/>
          <w:bCs/>
          <w:sz w:val="16"/>
          <w:szCs w:val="16"/>
          <w:lang w:eastAsia="zh-CN"/>
        </w:rPr>
        <w:t>Fam</w:t>
      </w:r>
      <w:proofErr w:type="spellEnd"/>
      <w:r w:rsidRPr="001038D7">
        <w:rPr>
          <w:rFonts w:ascii="Times New Roman" w:eastAsia="Arial Unicode MS" w:hAnsi="Times New Roman" w:cs="Times New Roman"/>
          <w:bCs/>
          <w:sz w:val="16"/>
          <w:szCs w:val="16"/>
          <w:lang w:eastAsia="zh-CN"/>
        </w:rPr>
        <w:t xml:space="preserve"> Med 1995; 4(2)</w:t>
      </w:r>
      <w:proofErr w:type="gramStart"/>
      <w:r w:rsidRPr="001038D7">
        <w:rPr>
          <w:rFonts w:ascii="Times New Roman" w:eastAsia="Arial Unicode MS" w:hAnsi="Times New Roman" w:cs="Times New Roman"/>
          <w:bCs/>
          <w:sz w:val="16"/>
          <w:szCs w:val="16"/>
          <w:lang w:eastAsia="zh-CN"/>
        </w:rPr>
        <w:t>:165</w:t>
      </w:r>
      <w:proofErr w:type="gramEnd"/>
      <w:r w:rsidRPr="001038D7">
        <w:rPr>
          <w:rFonts w:ascii="Times New Roman" w:eastAsia="Arial Unicode MS" w:hAnsi="Times New Roman" w:cs="Times New Roman"/>
          <w:bCs/>
          <w:sz w:val="16"/>
          <w:szCs w:val="16"/>
          <w:lang w:eastAsia="zh-CN"/>
        </w:rPr>
        <w:t>-169.</w:t>
      </w:r>
    </w:p>
    <w:p w14:paraId="4F038EA9" w14:textId="77777777" w:rsidR="006C49B3" w:rsidRPr="001038D7" w:rsidRDefault="006C49B3" w:rsidP="006C49B3">
      <w:pPr>
        <w:numPr>
          <w:ilvl w:val="0"/>
          <w:numId w:val="2"/>
        </w:numPr>
        <w:autoSpaceDE w:val="0"/>
        <w:autoSpaceDN w:val="0"/>
        <w:adjustRightInd w:val="0"/>
        <w:contextualSpacing/>
        <w:rPr>
          <w:rFonts w:ascii="Times New Roman" w:hAnsi="Times New Roman" w:cs="Times New Roman"/>
          <w:sz w:val="16"/>
          <w:szCs w:val="16"/>
        </w:rPr>
      </w:pPr>
      <w:r w:rsidRPr="001038D7">
        <w:rPr>
          <w:rFonts w:ascii="Times New Roman" w:hAnsi="Times New Roman" w:cs="Times New Roman"/>
          <w:bCs/>
          <w:sz w:val="16"/>
          <w:szCs w:val="16"/>
        </w:rPr>
        <w:t xml:space="preserve">Norton EC. (1992). </w:t>
      </w:r>
      <w:r w:rsidRPr="001038D7">
        <w:rPr>
          <w:rFonts w:ascii="Times New Roman" w:hAnsi="Times New Roman" w:cs="Times New Roman"/>
          <w:sz w:val="16"/>
          <w:szCs w:val="16"/>
        </w:rPr>
        <w:t>Incentive regulation of nursing homes. J Health Econ</w:t>
      </w:r>
      <w:proofErr w:type="gramStart"/>
      <w:r w:rsidRPr="001038D7">
        <w:rPr>
          <w:rFonts w:ascii="Times New Roman" w:hAnsi="Times New Roman" w:cs="Times New Roman"/>
          <w:sz w:val="16"/>
          <w:szCs w:val="16"/>
        </w:rPr>
        <w:t>.;</w:t>
      </w:r>
      <w:proofErr w:type="gramEnd"/>
      <w:r w:rsidRPr="001038D7">
        <w:rPr>
          <w:rFonts w:ascii="Times New Roman" w:hAnsi="Times New Roman" w:cs="Times New Roman"/>
          <w:sz w:val="16"/>
          <w:szCs w:val="16"/>
        </w:rPr>
        <w:t xml:space="preserve">11: 105-28. </w:t>
      </w:r>
    </w:p>
    <w:p w14:paraId="5684BA04" w14:textId="77777777" w:rsidR="006C49B3" w:rsidRPr="001038D7" w:rsidRDefault="006C49B3" w:rsidP="006C49B3">
      <w:pPr>
        <w:numPr>
          <w:ilvl w:val="0"/>
          <w:numId w:val="2"/>
        </w:numPr>
        <w:autoSpaceDE w:val="0"/>
        <w:autoSpaceDN w:val="0"/>
        <w:adjustRightInd w:val="0"/>
        <w:contextualSpacing/>
        <w:rPr>
          <w:rFonts w:ascii="Times New Roman" w:hAnsi="Times New Roman" w:cs="Times New Roman"/>
          <w:sz w:val="16"/>
          <w:szCs w:val="16"/>
        </w:rPr>
      </w:pPr>
      <w:proofErr w:type="spellStart"/>
      <w:r w:rsidRPr="001038D7">
        <w:rPr>
          <w:rFonts w:ascii="Times New Roman" w:hAnsi="Times New Roman" w:cs="Times New Roman"/>
          <w:sz w:val="16"/>
          <w:szCs w:val="16"/>
        </w:rPr>
        <w:t>Oluwatowoju</w:t>
      </w:r>
      <w:proofErr w:type="spellEnd"/>
      <w:r w:rsidRPr="001038D7">
        <w:rPr>
          <w:rFonts w:ascii="Times New Roman" w:hAnsi="Times New Roman" w:cs="Times New Roman"/>
          <w:sz w:val="16"/>
          <w:szCs w:val="16"/>
        </w:rPr>
        <w:t xml:space="preserve"> I, Abu E, Wild SH, Byrne CD. (2010). Improvements in </w:t>
      </w:r>
      <w:proofErr w:type="spellStart"/>
      <w:r w:rsidRPr="001038D7">
        <w:rPr>
          <w:rFonts w:ascii="Times New Roman" w:hAnsi="Times New Roman" w:cs="Times New Roman"/>
          <w:sz w:val="16"/>
          <w:szCs w:val="16"/>
        </w:rPr>
        <w:t>glycaemic</w:t>
      </w:r>
      <w:proofErr w:type="spellEnd"/>
      <w:r w:rsidRPr="001038D7">
        <w:rPr>
          <w:rFonts w:ascii="Times New Roman" w:hAnsi="Times New Roman" w:cs="Times New Roman"/>
          <w:sz w:val="16"/>
          <w:szCs w:val="16"/>
        </w:rPr>
        <w:t xml:space="preserve"> control and cholesterol concentrations associated with the Quality and Outcomes Framework: a regional 2-year audit of diabetes care in the UK. </w:t>
      </w:r>
      <w:proofErr w:type="spellStart"/>
      <w:r w:rsidRPr="001038D7">
        <w:rPr>
          <w:rFonts w:ascii="Times New Roman" w:hAnsi="Times New Roman" w:cs="Times New Roman"/>
          <w:sz w:val="16"/>
          <w:szCs w:val="16"/>
        </w:rPr>
        <w:t>Diabet</w:t>
      </w:r>
      <w:proofErr w:type="spellEnd"/>
      <w:r w:rsidRPr="001038D7">
        <w:rPr>
          <w:rFonts w:ascii="Times New Roman" w:hAnsi="Times New Roman" w:cs="Times New Roman"/>
          <w:sz w:val="16"/>
          <w:szCs w:val="16"/>
        </w:rPr>
        <w:t xml:space="preserve"> Med</w:t>
      </w:r>
      <w:proofErr w:type="gramStart"/>
      <w:r w:rsidRPr="001038D7">
        <w:rPr>
          <w:rFonts w:ascii="Times New Roman" w:hAnsi="Times New Roman" w:cs="Times New Roman"/>
          <w:sz w:val="16"/>
          <w:szCs w:val="16"/>
        </w:rPr>
        <w:t>. ;27</w:t>
      </w:r>
      <w:proofErr w:type="gramEnd"/>
      <w:r w:rsidRPr="001038D7">
        <w:rPr>
          <w:rFonts w:ascii="Times New Roman" w:hAnsi="Times New Roman" w:cs="Times New Roman"/>
          <w:sz w:val="16"/>
          <w:szCs w:val="16"/>
        </w:rPr>
        <w:t>(3):354-359.</w:t>
      </w:r>
    </w:p>
    <w:p w14:paraId="3CE11660" w14:textId="77777777" w:rsidR="006C49B3" w:rsidRPr="001038D7" w:rsidRDefault="006C49B3" w:rsidP="006C49B3">
      <w:pPr>
        <w:numPr>
          <w:ilvl w:val="0"/>
          <w:numId w:val="2"/>
        </w:numPr>
        <w:contextualSpacing/>
        <w:rPr>
          <w:rFonts w:ascii="Times New Roman" w:hAnsi="Times New Roman" w:cs="Times New Roman"/>
          <w:noProof/>
          <w:sz w:val="16"/>
          <w:szCs w:val="16"/>
        </w:rPr>
      </w:pPr>
      <w:r w:rsidRPr="001038D7">
        <w:rPr>
          <w:rFonts w:ascii="Times New Roman" w:hAnsi="Times New Roman" w:cs="Times New Roman"/>
          <w:noProof/>
          <w:sz w:val="16"/>
          <w:szCs w:val="16"/>
        </w:rPr>
        <w:t>Peabody, J., R. Shimkhada, et al. (2011). "Financial incentives and measurement improved physicians' quality of care in the Philippines." Health Aff 30(4): 773-781.</w:t>
      </w:r>
    </w:p>
    <w:p w14:paraId="2224426F" w14:textId="77777777" w:rsidR="006C49B3" w:rsidRPr="001038D7" w:rsidRDefault="006C49B3" w:rsidP="006C49B3">
      <w:pPr>
        <w:numPr>
          <w:ilvl w:val="0"/>
          <w:numId w:val="2"/>
        </w:numPr>
        <w:spacing w:after="200"/>
        <w:contextualSpacing/>
        <w:rPr>
          <w:rFonts w:ascii="Times New Roman" w:hAnsi="Times New Roman" w:cs="Times New Roman"/>
          <w:sz w:val="16"/>
          <w:szCs w:val="16"/>
        </w:rPr>
      </w:pPr>
      <w:r w:rsidRPr="001038D7">
        <w:rPr>
          <w:rFonts w:ascii="Times New Roman" w:hAnsi="Times New Roman" w:cs="Times New Roman"/>
          <w:sz w:val="16"/>
          <w:szCs w:val="16"/>
        </w:rPr>
        <w:t>Purdy S, Griffin T, Salisbury C, Sharp D. Emergency admissions for coronary heart disease: a cross-sectional study of general practice, population and hospital factors in England. Public Health. 2011</w:t>
      </w:r>
      <w:proofErr w:type="gramStart"/>
      <w:r w:rsidRPr="001038D7">
        <w:rPr>
          <w:rFonts w:ascii="Times New Roman" w:hAnsi="Times New Roman" w:cs="Times New Roman"/>
          <w:sz w:val="16"/>
          <w:szCs w:val="16"/>
        </w:rPr>
        <w:t>;125</w:t>
      </w:r>
      <w:proofErr w:type="gramEnd"/>
      <w:r w:rsidRPr="001038D7">
        <w:rPr>
          <w:rFonts w:ascii="Times New Roman" w:hAnsi="Times New Roman" w:cs="Times New Roman"/>
          <w:sz w:val="16"/>
          <w:szCs w:val="16"/>
        </w:rPr>
        <w:t>(1):46-54.</w:t>
      </w:r>
    </w:p>
    <w:p w14:paraId="641562D4" w14:textId="77777777" w:rsidR="006C49B3" w:rsidRPr="001038D7" w:rsidRDefault="006C49B3" w:rsidP="006C49B3">
      <w:pPr>
        <w:numPr>
          <w:ilvl w:val="0"/>
          <w:numId w:val="2"/>
        </w:numPr>
        <w:spacing w:after="200"/>
        <w:contextualSpacing/>
        <w:rPr>
          <w:rFonts w:ascii="Times New Roman" w:hAnsi="Times New Roman" w:cs="Times New Roman"/>
          <w:sz w:val="16"/>
          <w:szCs w:val="16"/>
        </w:rPr>
      </w:pPr>
      <w:r w:rsidRPr="001038D7">
        <w:rPr>
          <w:rFonts w:ascii="Times New Roman" w:hAnsi="Times New Roman" w:cs="Times New Roman"/>
          <w:sz w:val="16"/>
          <w:szCs w:val="16"/>
        </w:rPr>
        <w:t>Queensland Health. (2010).  Clinical practice improvement payment. Retrieved from http://www.health.qld.gov.au/cpic/service_improve/cpip.asp</w:t>
      </w:r>
    </w:p>
    <w:p w14:paraId="237D5C4C" w14:textId="77777777" w:rsidR="006C49B3" w:rsidRPr="001038D7" w:rsidRDefault="006C49B3" w:rsidP="006C49B3">
      <w:pPr>
        <w:numPr>
          <w:ilvl w:val="0"/>
          <w:numId w:val="2"/>
        </w:numPr>
        <w:autoSpaceDE w:val="0"/>
        <w:autoSpaceDN w:val="0"/>
        <w:adjustRightInd w:val="0"/>
        <w:contextualSpacing/>
        <w:rPr>
          <w:rFonts w:ascii="Times New Roman" w:hAnsi="Times New Roman" w:cs="Times New Roman"/>
          <w:bCs/>
          <w:iCs/>
          <w:sz w:val="16"/>
          <w:szCs w:val="16"/>
        </w:rPr>
      </w:pPr>
      <w:r w:rsidRPr="001038D7">
        <w:rPr>
          <w:rFonts w:ascii="Times New Roman" w:hAnsi="Times New Roman" w:cs="Times New Roman"/>
          <w:sz w:val="16"/>
          <w:szCs w:val="16"/>
        </w:rPr>
        <w:t xml:space="preserve">Rosenthal MB, Frank RG, et al. (2005). Early experience with </w:t>
      </w:r>
      <w:proofErr w:type="spellStart"/>
      <w:r w:rsidRPr="001038D7">
        <w:rPr>
          <w:rFonts w:ascii="Times New Roman" w:hAnsi="Times New Roman" w:cs="Times New Roman"/>
          <w:sz w:val="16"/>
          <w:szCs w:val="16"/>
        </w:rPr>
        <w:t>payfor</w:t>
      </w:r>
      <w:proofErr w:type="spellEnd"/>
      <w:r w:rsidRPr="001038D7">
        <w:rPr>
          <w:rFonts w:ascii="Times New Roman" w:hAnsi="Times New Roman" w:cs="Times New Roman"/>
          <w:sz w:val="16"/>
          <w:szCs w:val="16"/>
        </w:rPr>
        <w:t>-</w:t>
      </w:r>
      <w:r w:rsidRPr="001038D7">
        <w:rPr>
          <w:rFonts w:ascii="Times New Roman" w:hAnsi="Times New Roman" w:cs="Times New Roman"/>
          <w:bCs/>
          <w:iCs/>
          <w:sz w:val="16"/>
          <w:szCs w:val="16"/>
        </w:rPr>
        <w:t xml:space="preserve"> </w:t>
      </w:r>
      <w:r w:rsidRPr="001038D7">
        <w:rPr>
          <w:rFonts w:ascii="Times New Roman" w:hAnsi="Times New Roman" w:cs="Times New Roman"/>
          <w:sz w:val="16"/>
          <w:szCs w:val="16"/>
        </w:rPr>
        <w:t xml:space="preserve">performance: From concept to practice. </w:t>
      </w:r>
      <w:r w:rsidRPr="001038D7">
        <w:rPr>
          <w:rFonts w:ascii="Times New Roman" w:hAnsi="Times New Roman" w:cs="Times New Roman"/>
          <w:iCs/>
          <w:sz w:val="16"/>
          <w:szCs w:val="16"/>
        </w:rPr>
        <w:t>JAMA</w:t>
      </w:r>
      <w:r w:rsidRPr="001038D7">
        <w:rPr>
          <w:rFonts w:ascii="Times New Roman" w:hAnsi="Times New Roman" w:cs="Times New Roman"/>
          <w:sz w:val="16"/>
          <w:szCs w:val="16"/>
        </w:rPr>
        <w:t>;</w:t>
      </w:r>
      <w:r w:rsidRPr="001038D7">
        <w:rPr>
          <w:rFonts w:ascii="Times New Roman" w:hAnsi="Times New Roman" w:cs="Times New Roman"/>
          <w:bCs/>
          <w:iCs/>
          <w:sz w:val="16"/>
          <w:szCs w:val="16"/>
        </w:rPr>
        <w:t xml:space="preserve"> </w:t>
      </w:r>
      <w:r w:rsidRPr="001038D7">
        <w:rPr>
          <w:rFonts w:ascii="Times New Roman" w:hAnsi="Times New Roman" w:cs="Times New Roman"/>
          <w:bCs/>
          <w:sz w:val="16"/>
          <w:szCs w:val="16"/>
        </w:rPr>
        <w:t>294</w:t>
      </w:r>
      <w:r w:rsidRPr="001038D7">
        <w:rPr>
          <w:rFonts w:ascii="Times New Roman" w:hAnsi="Times New Roman" w:cs="Times New Roman"/>
          <w:sz w:val="16"/>
          <w:szCs w:val="16"/>
        </w:rPr>
        <w:t>(14)</w:t>
      </w:r>
      <w:proofErr w:type="gramStart"/>
      <w:r w:rsidRPr="001038D7">
        <w:rPr>
          <w:rFonts w:ascii="Times New Roman" w:hAnsi="Times New Roman" w:cs="Times New Roman"/>
          <w:sz w:val="16"/>
          <w:szCs w:val="16"/>
        </w:rPr>
        <w:t>:1788</w:t>
      </w:r>
      <w:proofErr w:type="gramEnd"/>
      <w:r w:rsidRPr="001038D7">
        <w:rPr>
          <w:rFonts w:ascii="Times New Roman" w:hAnsi="Times New Roman" w:cs="Times New Roman"/>
          <w:sz w:val="16"/>
          <w:szCs w:val="16"/>
        </w:rPr>
        <w:t xml:space="preserve">–93. </w:t>
      </w:r>
    </w:p>
    <w:p w14:paraId="1B4A9E10" w14:textId="77777777" w:rsidR="006C49B3" w:rsidRPr="001038D7" w:rsidRDefault="006C49B3" w:rsidP="006C49B3">
      <w:pPr>
        <w:numPr>
          <w:ilvl w:val="0"/>
          <w:numId w:val="2"/>
        </w:numPr>
        <w:spacing w:after="200"/>
        <w:contextualSpacing/>
        <w:rPr>
          <w:rFonts w:ascii="Times New Roman" w:hAnsi="Times New Roman" w:cs="Times New Roman"/>
          <w:sz w:val="16"/>
          <w:szCs w:val="16"/>
        </w:rPr>
      </w:pPr>
      <w:proofErr w:type="spellStart"/>
      <w:r w:rsidRPr="001038D7">
        <w:rPr>
          <w:rFonts w:ascii="Times New Roman" w:hAnsi="Times New Roman" w:cs="Times New Roman"/>
          <w:sz w:val="16"/>
          <w:szCs w:val="16"/>
        </w:rPr>
        <w:t>Roski</w:t>
      </w:r>
      <w:proofErr w:type="spellEnd"/>
      <w:r w:rsidRPr="001038D7">
        <w:rPr>
          <w:rFonts w:ascii="Times New Roman" w:hAnsi="Times New Roman" w:cs="Times New Roman"/>
          <w:sz w:val="16"/>
          <w:szCs w:val="16"/>
        </w:rPr>
        <w:t xml:space="preserve"> J, </w:t>
      </w:r>
      <w:proofErr w:type="spellStart"/>
      <w:r w:rsidRPr="001038D7">
        <w:rPr>
          <w:rFonts w:ascii="Times New Roman" w:hAnsi="Times New Roman" w:cs="Times New Roman"/>
          <w:sz w:val="16"/>
          <w:szCs w:val="16"/>
        </w:rPr>
        <w:t>Jeddeloh</w:t>
      </w:r>
      <w:proofErr w:type="spellEnd"/>
      <w:r w:rsidRPr="001038D7">
        <w:rPr>
          <w:rFonts w:ascii="Times New Roman" w:hAnsi="Times New Roman" w:cs="Times New Roman"/>
          <w:sz w:val="16"/>
          <w:szCs w:val="16"/>
        </w:rPr>
        <w:t xml:space="preserve"> R, An L, et al. (2003). The impact of financial incentives and a patient registry on preventive care quality: increasing provider adherence to evidence-based smoking cessation practice guidelines. </w:t>
      </w:r>
      <w:proofErr w:type="spellStart"/>
      <w:r w:rsidRPr="001038D7">
        <w:rPr>
          <w:rFonts w:ascii="Times New Roman" w:hAnsi="Times New Roman" w:cs="Times New Roman"/>
          <w:sz w:val="16"/>
          <w:szCs w:val="16"/>
        </w:rPr>
        <w:t>Prev</w:t>
      </w:r>
      <w:proofErr w:type="spellEnd"/>
      <w:r w:rsidRPr="001038D7">
        <w:rPr>
          <w:rFonts w:ascii="Times New Roman" w:hAnsi="Times New Roman" w:cs="Times New Roman"/>
          <w:sz w:val="16"/>
          <w:szCs w:val="16"/>
        </w:rPr>
        <w:t xml:space="preserve"> Med 2003</w:t>
      </w:r>
      <w:proofErr w:type="gramStart"/>
      <w:r w:rsidRPr="001038D7">
        <w:rPr>
          <w:rFonts w:ascii="Times New Roman" w:hAnsi="Times New Roman" w:cs="Times New Roman"/>
          <w:sz w:val="16"/>
          <w:szCs w:val="16"/>
        </w:rPr>
        <w:t>;36:291e9</w:t>
      </w:r>
      <w:proofErr w:type="gramEnd"/>
      <w:r w:rsidRPr="001038D7">
        <w:rPr>
          <w:rFonts w:ascii="Times New Roman" w:hAnsi="Times New Roman" w:cs="Times New Roman"/>
          <w:sz w:val="16"/>
          <w:szCs w:val="16"/>
        </w:rPr>
        <w:t>.</w:t>
      </w:r>
    </w:p>
    <w:p w14:paraId="189E861C" w14:textId="77777777" w:rsidR="006C49B3" w:rsidRPr="001038D7" w:rsidRDefault="006C49B3" w:rsidP="006C49B3">
      <w:pPr>
        <w:numPr>
          <w:ilvl w:val="0"/>
          <w:numId w:val="2"/>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Ryan </w:t>
      </w:r>
      <w:proofErr w:type="gramStart"/>
      <w:r w:rsidRPr="001038D7">
        <w:rPr>
          <w:rFonts w:ascii="Times New Roman" w:eastAsia="Arial Unicode MS" w:hAnsi="Times New Roman" w:cs="Times New Roman"/>
          <w:bCs/>
          <w:sz w:val="16"/>
          <w:szCs w:val="16"/>
          <w:lang w:eastAsia="zh-CN"/>
        </w:rPr>
        <w:t>AM</w:t>
      </w:r>
      <w:proofErr w:type="gramEnd"/>
      <w:r w:rsidRPr="001038D7">
        <w:rPr>
          <w:rFonts w:ascii="Times New Roman" w:eastAsia="Arial Unicode MS" w:hAnsi="Times New Roman" w:cs="Times New Roman"/>
          <w:bCs/>
          <w:sz w:val="16"/>
          <w:szCs w:val="16"/>
          <w:lang w:eastAsia="zh-CN"/>
        </w:rPr>
        <w:t>. (2009). Effects of the Premier hospital quality incentive demonstration on Medicare patient mortality and cost. Health Services Research; 44(3)</w:t>
      </w:r>
      <w:proofErr w:type="gramStart"/>
      <w:r w:rsidRPr="001038D7">
        <w:rPr>
          <w:rFonts w:ascii="Times New Roman" w:eastAsia="Arial Unicode MS" w:hAnsi="Times New Roman" w:cs="Times New Roman"/>
          <w:bCs/>
          <w:sz w:val="16"/>
          <w:szCs w:val="16"/>
          <w:lang w:eastAsia="zh-CN"/>
        </w:rPr>
        <w:t>:821</w:t>
      </w:r>
      <w:proofErr w:type="gramEnd"/>
      <w:r w:rsidRPr="001038D7">
        <w:rPr>
          <w:rFonts w:ascii="Times New Roman" w:eastAsia="Arial Unicode MS" w:hAnsi="Times New Roman" w:cs="Times New Roman"/>
          <w:bCs/>
          <w:sz w:val="16"/>
          <w:szCs w:val="16"/>
          <w:lang w:eastAsia="zh-CN"/>
        </w:rPr>
        <w:t>-842.</w:t>
      </w:r>
    </w:p>
    <w:p w14:paraId="148B9FCA" w14:textId="77777777" w:rsidR="006C49B3" w:rsidRPr="001038D7" w:rsidRDefault="006C49B3" w:rsidP="006C49B3">
      <w:pPr>
        <w:numPr>
          <w:ilvl w:val="0"/>
          <w:numId w:val="2"/>
        </w:numPr>
        <w:spacing w:after="200"/>
        <w:contextualSpacing/>
        <w:rPr>
          <w:rFonts w:ascii="Times New Roman" w:hAnsi="Times New Roman" w:cs="Times New Roman"/>
          <w:sz w:val="16"/>
          <w:szCs w:val="16"/>
        </w:rPr>
      </w:pPr>
      <w:proofErr w:type="spellStart"/>
      <w:r w:rsidRPr="001038D7">
        <w:rPr>
          <w:rFonts w:ascii="Times New Roman" w:hAnsi="Times New Roman" w:cs="Times New Roman"/>
          <w:sz w:val="16"/>
          <w:szCs w:val="16"/>
        </w:rPr>
        <w:t>Salize</w:t>
      </w:r>
      <w:proofErr w:type="spellEnd"/>
      <w:r w:rsidRPr="001038D7">
        <w:rPr>
          <w:rFonts w:ascii="Times New Roman" w:hAnsi="Times New Roman" w:cs="Times New Roman"/>
          <w:sz w:val="16"/>
          <w:szCs w:val="16"/>
        </w:rPr>
        <w:t xml:space="preserve"> HJ, Merkel S, </w:t>
      </w:r>
      <w:proofErr w:type="spellStart"/>
      <w:r w:rsidRPr="001038D7">
        <w:rPr>
          <w:rFonts w:ascii="Times New Roman" w:hAnsi="Times New Roman" w:cs="Times New Roman"/>
          <w:sz w:val="16"/>
          <w:szCs w:val="16"/>
        </w:rPr>
        <w:t>Reinhard</w:t>
      </w:r>
      <w:proofErr w:type="spellEnd"/>
      <w:r w:rsidRPr="001038D7">
        <w:rPr>
          <w:rFonts w:ascii="Times New Roman" w:hAnsi="Times New Roman" w:cs="Times New Roman"/>
          <w:sz w:val="16"/>
          <w:szCs w:val="16"/>
        </w:rPr>
        <w:t xml:space="preserve"> I, </w:t>
      </w:r>
      <w:proofErr w:type="gramStart"/>
      <w:r w:rsidRPr="001038D7">
        <w:rPr>
          <w:rFonts w:ascii="Times New Roman" w:hAnsi="Times New Roman" w:cs="Times New Roman"/>
          <w:sz w:val="16"/>
          <w:szCs w:val="16"/>
        </w:rPr>
        <w:t>et al.</w:t>
      </w:r>
      <w:proofErr w:type="gramEnd"/>
      <w:r w:rsidRPr="001038D7">
        <w:rPr>
          <w:rFonts w:ascii="Times New Roman" w:hAnsi="Times New Roman" w:cs="Times New Roman"/>
          <w:sz w:val="16"/>
          <w:szCs w:val="16"/>
        </w:rPr>
        <w:t xml:space="preserve"> (2009). Cost-effective primary care-based strategies to improve smoking cessation: more value for money. Arch Intern Med</w:t>
      </w:r>
      <w:proofErr w:type="gramStart"/>
      <w:r w:rsidRPr="001038D7">
        <w:rPr>
          <w:rFonts w:ascii="Times New Roman" w:hAnsi="Times New Roman" w:cs="Times New Roman"/>
          <w:sz w:val="16"/>
          <w:szCs w:val="16"/>
        </w:rPr>
        <w:t>;169:230e5</w:t>
      </w:r>
      <w:proofErr w:type="gramEnd"/>
    </w:p>
    <w:p w14:paraId="4B7DC406" w14:textId="77777777" w:rsidR="006C49B3" w:rsidRPr="001038D7" w:rsidRDefault="006C49B3" w:rsidP="006C49B3">
      <w:pPr>
        <w:numPr>
          <w:ilvl w:val="0"/>
          <w:numId w:val="2"/>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proofErr w:type="spellStart"/>
      <w:r w:rsidRPr="001038D7">
        <w:rPr>
          <w:rFonts w:ascii="Times New Roman" w:eastAsia="Arial Unicode MS" w:hAnsi="Times New Roman" w:cs="Times New Roman"/>
          <w:bCs/>
          <w:sz w:val="16"/>
          <w:szCs w:val="16"/>
          <w:lang w:eastAsia="zh-CN"/>
        </w:rPr>
        <w:t>Schauffler</w:t>
      </w:r>
      <w:proofErr w:type="spellEnd"/>
      <w:r w:rsidRPr="001038D7">
        <w:rPr>
          <w:rFonts w:ascii="Times New Roman" w:eastAsia="Arial Unicode MS" w:hAnsi="Times New Roman" w:cs="Times New Roman"/>
          <w:bCs/>
          <w:sz w:val="16"/>
          <w:szCs w:val="16"/>
          <w:lang w:eastAsia="zh-CN"/>
        </w:rPr>
        <w:t xml:space="preserve"> HH, Brown C, Milstein A. (1999). Raising the bar: The use of performance guarantees by the Pacific Business Group on Health. Health Affairs; 18(2)</w:t>
      </w:r>
      <w:proofErr w:type="gramStart"/>
      <w:r w:rsidRPr="001038D7">
        <w:rPr>
          <w:rFonts w:ascii="Times New Roman" w:eastAsia="Arial Unicode MS" w:hAnsi="Times New Roman" w:cs="Times New Roman"/>
          <w:bCs/>
          <w:sz w:val="16"/>
          <w:szCs w:val="16"/>
          <w:lang w:eastAsia="zh-CN"/>
        </w:rPr>
        <w:t>:134</w:t>
      </w:r>
      <w:proofErr w:type="gramEnd"/>
      <w:r w:rsidRPr="001038D7">
        <w:rPr>
          <w:rFonts w:ascii="Times New Roman" w:eastAsia="Arial Unicode MS" w:hAnsi="Times New Roman" w:cs="Times New Roman"/>
          <w:bCs/>
          <w:sz w:val="16"/>
          <w:szCs w:val="16"/>
          <w:lang w:eastAsia="zh-CN"/>
        </w:rPr>
        <w:t>-142.</w:t>
      </w:r>
    </w:p>
    <w:p w14:paraId="32D60A80" w14:textId="77777777" w:rsidR="006C49B3" w:rsidRPr="001038D7" w:rsidRDefault="006C49B3" w:rsidP="006C49B3">
      <w:pPr>
        <w:numPr>
          <w:ilvl w:val="0"/>
          <w:numId w:val="2"/>
        </w:numPr>
        <w:autoSpaceDE w:val="0"/>
        <w:autoSpaceDN w:val="0"/>
        <w:adjustRightInd w:val="0"/>
        <w:spacing w:after="200"/>
        <w:contextualSpacing/>
        <w:rPr>
          <w:rFonts w:ascii="Times New Roman" w:hAnsi="Times New Roman" w:cs="Times New Roman"/>
          <w:sz w:val="16"/>
          <w:szCs w:val="16"/>
          <w:lang w:eastAsia="en-GB"/>
        </w:rPr>
      </w:pPr>
      <w:r w:rsidRPr="001038D7">
        <w:rPr>
          <w:rFonts w:ascii="Times New Roman" w:hAnsi="Times New Roman" w:cs="Times New Roman"/>
          <w:sz w:val="16"/>
          <w:szCs w:val="16"/>
          <w:lang w:eastAsia="en-GB"/>
        </w:rPr>
        <w:t xml:space="preserve">Scott A, </w:t>
      </w:r>
      <w:proofErr w:type="spellStart"/>
      <w:r w:rsidRPr="001038D7">
        <w:rPr>
          <w:rFonts w:ascii="Times New Roman" w:hAnsi="Times New Roman" w:cs="Times New Roman"/>
          <w:sz w:val="16"/>
          <w:szCs w:val="16"/>
          <w:lang w:eastAsia="en-GB"/>
        </w:rPr>
        <w:t>Schurer</w:t>
      </w:r>
      <w:proofErr w:type="spellEnd"/>
      <w:r w:rsidRPr="001038D7">
        <w:rPr>
          <w:rFonts w:ascii="Times New Roman" w:hAnsi="Times New Roman" w:cs="Times New Roman"/>
          <w:sz w:val="16"/>
          <w:szCs w:val="16"/>
          <w:lang w:eastAsia="en-GB"/>
        </w:rPr>
        <w:t xml:space="preserve"> S, Jensen PH, </w:t>
      </w:r>
      <w:proofErr w:type="spellStart"/>
      <w:r w:rsidRPr="001038D7">
        <w:rPr>
          <w:rFonts w:ascii="Times New Roman" w:hAnsi="Times New Roman" w:cs="Times New Roman"/>
          <w:sz w:val="16"/>
          <w:szCs w:val="16"/>
          <w:lang w:eastAsia="en-GB"/>
        </w:rPr>
        <w:t>Sivey</w:t>
      </w:r>
      <w:proofErr w:type="spellEnd"/>
      <w:r w:rsidRPr="001038D7">
        <w:rPr>
          <w:rFonts w:ascii="Times New Roman" w:hAnsi="Times New Roman" w:cs="Times New Roman"/>
          <w:sz w:val="16"/>
          <w:szCs w:val="16"/>
          <w:lang w:eastAsia="en-GB"/>
        </w:rPr>
        <w:t xml:space="preserve"> P (2009). The effects of an incentive program on quality of care in diabetes management. Health </w:t>
      </w:r>
      <w:proofErr w:type="gramStart"/>
      <w:r w:rsidRPr="001038D7">
        <w:rPr>
          <w:rFonts w:ascii="Times New Roman" w:hAnsi="Times New Roman" w:cs="Times New Roman"/>
          <w:sz w:val="16"/>
          <w:szCs w:val="16"/>
          <w:lang w:eastAsia="en-GB"/>
        </w:rPr>
        <w:t>Economics ,</w:t>
      </w:r>
      <w:proofErr w:type="gramEnd"/>
      <w:r w:rsidRPr="001038D7">
        <w:rPr>
          <w:rFonts w:ascii="Times New Roman" w:hAnsi="Times New Roman" w:cs="Times New Roman"/>
          <w:sz w:val="16"/>
          <w:szCs w:val="16"/>
          <w:lang w:eastAsia="en-GB"/>
        </w:rPr>
        <w:t xml:space="preserve"> 18(9):1091-1108.</w:t>
      </w:r>
    </w:p>
    <w:p w14:paraId="585D8EB0" w14:textId="77777777" w:rsidR="006C49B3" w:rsidRPr="001038D7" w:rsidRDefault="006C49B3" w:rsidP="006C49B3">
      <w:pPr>
        <w:numPr>
          <w:ilvl w:val="0"/>
          <w:numId w:val="2"/>
        </w:numPr>
        <w:autoSpaceDE w:val="0"/>
        <w:autoSpaceDN w:val="0"/>
        <w:adjustRightInd w:val="0"/>
        <w:contextualSpacing/>
        <w:rPr>
          <w:rFonts w:ascii="Times New Roman" w:hAnsi="Times New Roman" w:cs="Times New Roman"/>
          <w:sz w:val="16"/>
          <w:szCs w:val="16"/>
        </w:rPr>
      </w:pPr>
      <w:proofErr w:type="spellStart"/>
      <w:r w:rsidRPr="001038D7">
        <w:rPr>
          <w:rFonts w:ascii="Times New Roman" w:hAnsi="Times New Roman" w:cs="Times New Roman"/>
          <w:bCs/>
          <w:sz w:val="16"/>
          <w:szCs w:val="16"/>
        </w:rPr>
        <w:lastRenderedPageBreak/>
        <w:t>Serumaga</w:t>
      </w:r>
      <w:proofErr w:type="spellEnd"/>
      <w:r w:rsidRPr="001038D7">
        <w:rPr>
          <w:rFonts w:ascii="Times New Roman" w:hAnsi="Times New Roman" w:cs="Times New Roman"/>
          <w:bCs/>
          <w:sz w:val="16"/>
          <w:szCs w:val="16"/>
        </w:rPr>
        <w:t xml:space="preserve"> B, Ross-</w:t>
      </w:r>
      <w:proofErr w:type="spellStart"/>
      <w:r w:rsidRPr="001038D7">
        <w:rPr>
          <w:rFonts w:ascii="Times New Roman" w:hAnsi="Times New Roman" w:cs="Times New Roman"/>
          <w:bCs/>
          <w:sz w:val="16"/>
          <w:szCs w:val="16"/>
        </w:rPr>
        <w:t>Degnan</w:t>
      </w:r>
      <w:proofErr w:type="spellEnd"/>
      <w:r w:rsidRPr="001038D7">
        <w:rPr>
          <w:rFonts w:ascii="Times New Roman" w:hAnsi="Times New Roman" w:cs="Times New Roman"/>
          <w:bCs/>
          <w:sz w:val="16"/>
          <w:szCs w:val="16"/>
        </w:rPr>
        <w:t xml:space="preserve"> D, Avery AJ, Elliott RA, </w:t>
      </w:r>
      <w:proofErr w:type="spellStart"/>
      <w:r w:rsidRPr="001038D7">
        <w:rPr>
          <w:rFonts w:ascii="Times New Roman" w:hAnsi="Times New Roman" w:cs="Times New Roman"/>
          <w:bCs/>
          <w:sz w:val="16"/>
          <w:szCs w:val="16"/>
        </w:rPr>
        <w:t>Majumdar</w:t>
      </w:r>
      <w:proofErr w:type="spellEnd"/>
      <w:r w:rsidRPr="001038D7">
        <w:rPr>
          <w:rFonts w:ascii="Times New Roman" w:hAnsi="Times New Roman" w:cs="Times New Roman"/>
          <w:bCs/>
          <w:sz w:val="16"/>
          <w:szCs w:val="16"/>
        </w:rPr>
        <w:t xml:space="preserve"> SR, Zhang F, et al. (2011). </w:t>
      </w:r>
      <w:r w:rsidRPr="001038D7">
        <w:rPr>
          <w:rFonts w:ascii="Times New Roman" w:hAnsi="Times New Roman" w:cs="Times New Roman"/>
          <w:sz w:val="16"/>
          <w:szCs w:val="16"/>
        </w:rPr>
        <w:t>Effect of pay for performance on the management and outcomes of hypertension in the United Kingdom: interrupted time series study. BMJ. ; 342:d108. [PMID: 21266440]</w:t>
      </w:r>
    </w:p>
    <w:p w14:paraId="1837ED00" w14:textId="77777777" w:rsidR="006C49B3" w:rsidRPr="001038D7" w:rsidRDefault="006C49B3" w:rsidP="006C49B3">
      <w:pPr>
        <w:numPr>
          <w:ilvl w:val="0"/>
          <w:numId w:val="2"/>
        </w:numPr>
        <w:autoSpaceDE w:val="0"/>
        <w:autoSpaceDN w:val="0"/>
        <w:adjustRightInd w:val="0"/>
        <w:contextualSpacing/>
        <w:rPr>
          <w:rFonts w:ascii="Times New Roman" w:hAnsi="Times New Roman" w:cs="Times New Roman"/>
          <w:sz w:val="16"/>
          <w:szCs w:val="16"/>
        </w:rPr>
      </w:pPr>
      <w:proofErr w:type="spellStart"/>
      <w:r w:rsidRPr="001038D7">
        <w:rPr>
          <w:rFonts w:ascii="Times New Roman" w:hAnsi="Times New Roman" w:cs="Times New Roman"/>
          <w:bCs/>
          <w:sz w:val="16"/>
          <w:szCs w:val="16"/>
        </w:rPr>
        <w:t>Shen</w:t>
      </w:r>
      <w:proofErr w:type="spellEnd"/>
      <w:r w:rsidRPr="001038D7">
        <w:rPr>
          <w:rFonts w:ascii="Times New Roman" w:hAnsi="Times New Roman" w:cs="Times New Roman"/>
          <w:bCs/>
          <w:sz w:val="16"/>
          <w:szCs w:val="16"/>
        </w:rPr>
        <w:t xml:space="preserve"> Y. (2003). </w:t>
      </w:r>
      <w:r w:rsidRPr="001038D7">
        <w:rPr>
          <w:rFonts w:ascii="Times New Roman" w:hAnsi="Times New Roman" w:cs="Times New Roman"/>
          <w:sz w:val="16"/>
          <w:szCs w:val="16"/>
        </w:rPr>
        <w:t xml:space="preserve">Selection incentives in a performance-based contracting system. Health </w:t>
      </w:r>
      <w:proofErr w:type="spellStart"/>
      <w:r w:rsidRPr="001038D7">
        <w:rPr>
          <w:rFonts w:ascii="Times New Roman" w:hAnsi="Times New Roman" w:cs="Times New Roman"/>
          <w:sz w:val="16"/>
          <w:szCs w:val="16"/>
        </w:rPr>
        <w:t>Serv</w:t>
      </w:r>
      <w:proofErr w:type="spellEnd"/>
      <w:r w:rsidRPr="001038D7">
        <w:rPr>
          <w:rFonts w:ascii="Times New Roman" w:hAnsi="Times New Roman" w:cs="Times New Roman"/>
          <w:sz w:val="16"/>
          <w:szCs w:val="16"/>
        </w:rPr>
        <w:t xml:space="preserve"> Res.</w:t>
      </w:r>
      <w:proofErr w:type="gramStart"/>
      <w:r w:rsidRPr="001038D7">
        <w:rPr>
          <w:rFonts w:ascii="Times New Roman" w:hAnsi="Times New Roman" w:cs="Times New Roman"/>
          <w:sz w:val="16"/>
          <w:szCs w:val="16"/>
        </w:rPr>
        <w:t>;38:535</w:t>
      </w:r>
      <w:proofErr w:type="gramEnd"/>
      <w:r w:rsidRPr="001038D7">
        <w:rPr>
          <w:rFonts w:ascii="Times New Roman" w:hAnsi="Times New Roman" w:cs="Times New Roman"/>
          <w:sz w:val="16"/>
          <w:szCs w:val="16"/>
        </w:rPr>
        <w:t xml:space="preserve">-52. </w:t>
      </w:r>
    </w:p>
    <w:p w14:paraId="348BE487" w14:textId="77777777" w:rsidR="006C49B3" w:rsidRPr="001038D7" w:rsidRDefault="006C49B3" w:rsidP="006C49B3">
      <w:pPr>
        <w:numPr>
          <w:ilvl w:val="0"/>
          <w:numId w:val="2"/>
        </w:numPr>
        <w:spacing w:after="200"/>
        <w:contextualSpacing/>
        <w:rPr>
          <w:rFonts w:ascii="Times New Roman" w:hAnsi="Times New Roman" w:cs="Times New Roman"/>
          <w:sz w:val="16"/>
          <w:szCs w:val="16"/>
        </w:rPr>
      </w:pPr>
      <w:r w:rsidRPr="001038D7">
        <w:rPr>
          <w:rFonts w:ascii="Times New Roman" w:hAnsi="Times New Roman" w:cs="Times New Roman"/>
          <w:sz w:val="16"/>
          <w:szCs w:val="16"/>
        </w:rPr>
        <w:t xml:space="preserve">Simpson CR, Hannaford PC, </w:t>
      </w:r>
      <w:proofErr w:type="spellStart"/>
      <w:r w:rsidRPr="001038D7">
        <w:rPr>
          <w:rFonts w:ascii="Times New Roman" w:hAnsi="Times New Roman" w:cs="Times New Roman"/>
          <w:sz w:val="16"/>
          <w:szCs w:val="16"/>
        </w:rPr>
        <w:t>Lefevre</w:t>
      </w:r>
      <w:proofErr w:type="spellEnd"/>
      <w:r w:rsidRPr="001038D7">
        <w:rPr>
          <w:rFonts w:ascii="Times New Roman" w:hAnsi="Times New Roman" w:cs="Times New Roman"/>
          <w:sz w:val="16"/>
          <w:szCs w:val="16"/>
        </w:rPr>
        <w:t xml:space="preserve"> K, et al. (2006). Effect of the UK incentive-based contract on the management of patients with stroke in primary care. Stroke</w:t>
      </w:r>
      <w:proofErr w:type="gramStart"/>
      <w:r w:rsidRPr="001038D7">
        <w:rPr>
          <w:rFonts w:ascii="Times New Roman" w:hAnsi="Times New Roman" w:cs="Times New Roman"/>
          <w:sz w:val="16"/>
          <w:szCs w:val="16"/>
        </w:rPr>
        <w:t>;37:2354e60</w:t>
      </w:r>
      <w:proofErr w:type="gramEnd"/>
      <w:r w:rsidRPr="001038D7">
        <w:rPr>
          <w:rFonts w:ascii="Times New Roman" w:hAnsi="Times New Roman" w:cs="Times New Roman"/>
          <w:sz w:val="16"/>
          <w:szCs w:val="16"/>
        </w:rPr>
        <w:t>.</w:t>
      </w:r>
    </w:p>
    <w:p w14:paraId="75CAEC7A" w14:textId="77777777" w:rsidR="006C49B3" w:rsidRPr="001038D7" w:rsidRDefault="006C49B3" w:rsidP="006C49B3">
      <w:pPr>
        <w:numPr>
          <w:ilvl w:val="0"/>
          <w:numId w:val="2"/>
        </w:numPr>
        <w:autoSpaceDE w:val="0"/>
        <w:autoSpaceDN w:val="0"/>
        <w:adjustRightInd w:val="0"/>
        <w:contextualSpacing/>
        <w:rPr>
          <w:rFonts w:ascii="Times New Roman" w:hAnsi="Times New Roman" w:cs="Times New Roman"/>
          <w:sz w:val="16"/>
          <w:szCs w:val="16"/>
        </w:rPr>
      </w:pPr>
      <w:r w:rsidRPr="001038D7">
        <w:rPr>
          <w:rFonts w:ascii="Times New Roman" w:hAnsi="Times New Roman" w:cs="Times New Roman"/>
          <w:bCs/>
          <w:sz w:val="16"/>
          <w:szCs w:val="16"/>
        </w:rPr>
        <w:t xml:space="preserve">Simpson CR, Hannaford PC, Ritchie LD, Sheikh A, Williams D. (2011). </w:t>
      </w:r>
      <w:r w:rsidRPr="001038D7">
        <w:rPr>
          <w:rFonts w:ascii="Times New Roman" w:hAnsi="Times New Roman" w:cs="Times New Roman"/>
          <w:sz w:val="16"/>
          <w:szCs w:val="16"/>
        </w:rPr>
        <w:t>Impact of the pay-for-performance contract and the management of hypertension in Scottish primary care: a 6-year population-based repeated cross-sectional study. Br J Gen Pract</w:t>
      </w:r>
      <w:proofErr w:type="gramStart"/>
      <w:r w:rsidRPr="001038D7">
        <w:rPr>
          <w:rFonts w:ascii="Times New Roman" w:hAnsi="Times New Roman" w:cs="Times New Roman"/>
          <w:sz w:val="16"/>
          <w:szCs w:val="16"/>
        </w:rPr>
        <w:t>.;</w:t>
      </w:r>
      <w:proofErr w:type="gramEnd"/>
      <w:r w:rsidRPr="001038D7">
        <w:rPr>
          <w:rFonts w:ascii="Times New Roman" w:hAnsi="Times New Roman" w:cs="Times New Roman"/>
          <w:sz w:val="16"/>
          <w:szCs w:val="16"/>
        </w:rPr>
        <w:t>61:e443-51. [PMID</w:t>
      </w:r>
      <w:proofErr w:type="gramStart"/>
      <w:r w:rsidRPr="001038D7">
        <w:rPr>
          <w:rFonts w:ascii="Times New Roman" w:hAnsi="Times New Roman" w:cs="Times New Roman"/>
          <w:sz w:val="16"/>
          <w:szCs w:val="16"/>
        </w:rPr>
        <w:t>:21722469</w:t>
      </w:r>
      <w:proofErr w:type="gramEnd"/>
      <w:r w:rsidRPr="001038D7">
        <w:rPr>
          <w:rFonts w:ascii="Times New Roman" w:hAnsi="Times New Roman" w:cs="Times New Roman"/>
          <w:sz w:val="16"/>
          <w:szCs w:val="16"/>
        </w:rPr>
        <w:t>]</w:t>
      </w:r>
    </w:p>
    <w:p w14:paraId="04DEF192" w14:textId="77777777" w:rsidR="006C49B3" w:rsidRPr="001038D7" w:rsidRDefault="006C49B3" w:rsidP="006C49B3">
      <w:pPr>
        <w:numPr>
          <w:ilvl w:val="0"/>
          <w:numId w:val="2"/>
        </w:numPr>
        <w:spacing w:after="200"/>
        <w:contextualSpacing/>
        <w:rPr>
          <w:rFonts w:ascii="Times New Roman" w:hAnsi="Times New Roman" w:cs="Times New Roman"/>
          <w:sz w:val="16"/>
          <w:szCs w:val="16"/>
        </w:rPr>
      </w:pPr>
      <w:r w:rsidRPr="001038D7">
        <w:rPr>
          <w:rFonts w:ascii="Times New Roman" w:hAnsi="Times New Roman" w:cs="Times New Roman"/>
          <w:sz w:val="16"/>
          <w:szCs w:val="16"/>
        </w:rPr>
        <w:t xml:space="preserve">Simpson CR, </w:t>
      </w:r>
      <w:proofErr w:type="spellStart"/>
      <w:r w:rsidRPr="001038D7">
        <w:rPr>
          <w:rFonts w:ascii="Times New Roman" w:hAnsi="Times New Roman" w:cs="Times New Roman"/>
          <w:sz w:val="16"/>
          <w:szCs w:val="16"/>
        </w:rPr>
        <w:t>Hippisley</w:t>
      </w:r>
      <w:proofErr w:type="spellEnd"/>
      <w:r w:rsidRPr="001038D7">
        <w:rPr>
          <w:rFonts w:ascii="Times New Roman" w:hAnsi="Times New Roman" w:cs="Times New Roman"/>
          <w:sz w:val="16"/>
          <w:szCs w:val="16"/>
        </w:rPr>
        <w:t>-Cox J, Sheikh A. (2010). Trends in the epidemiology of smoking recorded in UK general practice. Br J Gen Pract</w:t>
      </w:r>
      <w:proofErr w:type="gramStart"/>
      <w:r w:rsidRPr="001038D7">
        <w:rPr>
          <w:rFonts w:ascii="Times New Roman" w:hAnsi="Times New Roman" w:cs="Times New Roman"/>
          <w:sz w:val="16"/>
          <w:szCs w:val="16"/>
        </w:rPr>
        <w:t>;60:e121e7</w:t>
      </w:r>
      <w:proofErr w:type="gramEnd"/>
      <w:r w:rsidRPr="001038D7">
        <w:rPr>
          <w:rFonts w:ascii="Times New Roman" w:hAnsi="Times New Roman" w:cs="Times New Roman"/>
          <w:sz w:val="16"/>
          <w:szCs w:val="16"/>
        </w:rPr>
        <w:t>.</w:t>
      </w:r>
    </w:p>
    <w:p w14:paraId="77E61B38" w14:textId="77777777" w:rsidR="006C49B3" w:rsidRPr="001038D7" w:rsidRDefault="006C49B3" w:rsidP="006C49B3">
      <w:pPr>
        <w:numPr>
          <w:ilvl w:val="0"/>
          <w:numId w:val="2"/>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 </w:t>
      </w:r>
      <w:proofErr w:type="spellStart"/>
      <w:r w:rsidRPr="001038D7">
        <w:rPr>
          <w:rFonts w:ascii="Times New Roman" w:eastAsia="Arial Unicode MS" w:hAnsi="Times New Roman" w:cs="Times New Roman"/>
          <w:bCs/>
          <w:sz w:val="16"/>
          <w:szCs w:val="16"/>
          <w:lang w:eastAsia="zh-CN"/>
        </w:rPr>
        <w:t>Srirangalingam</w:t>
      </w:r>
      <w:proofErr w:type="spellEnd"/>
      <w:r w:rsidRPr="001038D7">
        <w:rPr>
          <w:rFonts w:ascii="Times New Roman" w:eastAsia="Arial Unicode MS" w:hAnsi="Times New Roman" w:cs="Times New Roman"/>
          <w:bCs/>
          <w:sz w:val="16"/>
          <w:szCs w:val="16"/>
          <w:lang w:eastAsia="zh-CN"/>
        </w:rPr>
        <w:t xml:space="preserve"> U, </w:t>
      </w:r>
      <w:proofErr w:type="spellStart"/>
      <w:r w:rsidRPr="001038D7">
        <w:rPr>
          <w:rFonts w:ascii="Times New Roman" w:eastAsia="Arial Unicode MS" w:hAnsi="Times New Roman" w:cs="Times New Roman"/>
          <w:bCs/>
          <w:sz w:val="16"/>
          <w:szCs w:val="16"/>
          <w:lang w:eastAsia="zh-CN"/>
        </w:rPr>
        <w:t>Sahathevan</w:t>
      </w:r>
      <w:proofErr w:type="spellEnd"/>
      <w:r w:rsidRPr="001038D7">
        <w:rPr>
          <w:rFonts w:ascii="Times New Roman" w:eastAsia="Arial Unicode MS" w:hAnsi="Times New Roman" w:cs="Times New Roman"/>
          <w:bCs/>
          <w:sz w:val="16"/>
          <w:szCs w:val="16"/>
          <w:lang w:eastAsia="zh-CN"/>
        </w:rPr>
        <w:t xml:space="preserve"> SK, </w:t>
      </w:r>
      <w:proofErr w:type="spellStart"/>
      <w:r w:rsidRPr="001038D7">
        <w:rPr>
          <w:rFonts w:ascii="Times New Roman" w:eastAsia="Arial Unicode MS" w:hAnsi="Times New Roman" w:cs="Times New Roman"/>
          <w:bCs/>
          <w:sz w:val="16"/>
          <w:szCs w:val="16"/>
          <w:lang w:eastAsia="zh-CN"/>
        </w:rPr>
        <w:t>Lasker</w:t>
      </w:r>
      <w:proofErr w:type="spellEnd"/>
      <w:r w:rsidRPr="001038D7">
        <w:rPr>
          <w:rFonts w:ascii="Times New Roman" w:eastAsia="Arial Unicode MS" w:hAnsi="Times New Roman" w:cs="Times New Roman"/>
          <w:bCs/>
          <w:sz w:val="16"/>
          <w:szCs w:val="16"/>
          <w:lang w:eastAsia="zh-CN"/>
        </w:rPr>
        <w:t xml:space="preserve"> SS, </w:t>
      </w:r>
      <w:proofErr w:type="spellStart"/>
      <w:r w:rsidRPr="001038D7">
        <w:rPr>
          <w:rFonts w:ascii="Times New Roman" w:eastAsia="Arial Unicode MS" w:hAnsi="Times New Roman" w:cs="Times New Roman"/>
          <w:bCs/>
          <w:sz w:val="16"/>
          <w:szCs w:val="16"/>
          <w:lang w:eastAsia="zh-CN"/>
        </w:rPr>
        <w:t>Chowdhury</w:t>
      </w:r>
      <w:proofErr w:type="spellEnd"/>
      <w:r w:rsidRPr="001038D7">
        <w:rPr>
          <w:rFonts w:ascii="Times New Roman" w:eastAsia="Arial Unicode MS" w:hAnsi="Times New Roman" w:cs="Times New Roman"/>
          <w:bCs/>
          <w:sz w:val="16"/>
          <w:szCs w:val="16"/>
          <w:lang w:eastAsia="zh-CN"/>
        </w:rPr>
        <w:t xml:space="preserve"> TA. (2006). Changing pattern of referral to a diabetes clinic following implementation of the new UK GP contract. British Journal of General Practice; 56(529)</w:t>
      </w:r>
      <w:proofErr w:type="gramStart"/>
      <w:r w:rsidRPr="001038D7">
        <w:rPr>
          <w:rFonts w:ascii="Times New Roman" w:eastAsia="Arial Unicode MS" w:hAnsi="Times New Roman" w:cs="Times New Roman"/>
          <w:bCs/>
          <w:sz w:val="16"/>
          <w:szCs w:val="16"/>
          <w:lang w:eastAsia="zh-CN"/>
        </w:rPr>
        <w:t>:624</w:t>
      </w:r>
      <w:proofErr w:type="gramEnd"/>
      <w:r w:rsidRPr="001038D7">
        <w:rPr>
          <w:rFonts w:ascii="Times New Roman" w:eastAsia="Arial Unicode MS" w:hAnsi="Times New Roman" w:cs="Times New Roman"/>
          <w:bCs/>
          <w:sz w:val="16"/>
          <w:szCs w:val="16"/>
          <w:lang w:eastAsia="zh-CN"/>
        </w:rPr>
        <w:t>-626.</w:t>
      </w:r>
    </w:p>
    <w:p w14:paraId="51AF217D" w14:textId="77777777" w:rsidR="006C49B3" w:rsidRPr="001038D7" w:rsidRDefault="006C49B3" w:rsidP="006C49B3">
      <w:pPr>
        <w:numPr>
          <w:ilvl w:val="0"/>
          <w:numId w:val="2"/>
        </w:numPr>
        <w:autoSpaceDE w:val="0"/>
        <w:autoSpaceDN w:val="0"/>
        <w:adjustRightInd w:val="0"/>
        <w:contextualSpacing/>
        <w:rPr>
          <w:rFonts w:ascii="Times New Roman" w:hAnsi="Times New Roman" w:cs="Times New Roman"/>
          <w:sz w:val="16"/>
          <w:szCs w:val="16"/>
        </w:rPr>
      </w:pPr>
      <w:r w:rsidRPr="001038D7">
        <w:rPr>
          <w:rFonts w:ascii="Times New Roman" w:hAnsi="Times New Roman" w:cs="Times New Roman"/>
          <w:noProof/>
          <w:sz w:val="16"/>
          <w:szCs w:val="16"/>
        </w:rPr>
        <w:t>Ssengooba, F., B. McPake, et al. (2012). "Why performance-based contracting failed in Uganda – An “open-box” evaluation of a complex health system intervention." Social Science &amp; Medicine 75(2): 377-383.</w:t>
      </w:r>
    </w:p>
    <w:p w14:paraId="46A492D9" w14:textId="77777777" w:rsidR="006C49B3" w:rsidRPr="001038D7" w:rsidRDefault="006C49B3" w:rsidP="006C49B3">
      <w:pPr>
        <w:numPr>
          <w:ilvl w:val="0"/>
          <w:numId w:val="2"/>
        </w:numPr>
        <w:autoSpaceDE w:val="0"/>
        <w:autoSpaceDN w:val="0"/>
        <w:adjustRightInd w:val="0"/>
        <w:contextualSpacing/>
        <w:rPr>
          <w:rFonts w:ascii="Times New Roman" w:hAnsi="Times New Roman" w:cs="Times New Roman"/>
          <w:sz w:val="16"/>
          <w:szCs w:val="16"/>
        </w:rPr>
      </w:pPr>
      <w:r w:rsidRPr="001038D7">
        <w:rPr>
          <w:rFonts w:ascii="Times New Roman" w:hAnsi="Times New Roman" w:cs="Times New Roman"/>
          <w:bCs/>
          <w:sz w:val="16"/>
          <w:szCs w:val="16"/>
        </w:rPr>
        <w:t xml:space="preserve">St Jacques PJ, Patel N, Higgins MS. (2004). </w:t>
      </w:r>
      <w:r w:rsidRPr="001038D7">
        <w:rPr>
          <w:rFonts w:ascii="Times New Roman" w:hAnsi="Times New Roman" w:cs="Times New Roman"/>
          <w:sz w:val="16"/>
          <w:szCs w:val="16"/>
        </w:rPr>
        <w:t xml:space="preserve">Improving anesthesiologist performance through profiling and incentives. J </w:t>
      </w:r>
      <w:proofErr w:type="spellStart"/>
      <w:r w:rsidRPr="001038D7">
        <w:rPr>
          <w:rFonts w:ascii="Times New Roman" w:hAnsi="Times New Roman" w:cs="Times New Roman"/>
          <w:sz w:val="16"/>
          <w:szCs w:val="16"/>
        </w:rPr>
        <w:t>Clin</w:t>
      </w:r>
      <w:proofErr w:type="spellEnd"/>
      <w:r w:rsidRPr="001038D7">
        <w:rPr>
          <w:rFonts w:ascii="Times New Roman" w:hAnsi="Times New Roman" w:cs="Times New Roman"/>
          <w:sz w:val="16"/>
          <w:szCs w:val="16"/>
        </w:rPr>
        <w:t xml:space="preserve"> </w:t>
      </w:r>
      <w:proofErr w:type="spellStart"/>
      <w:r w:rsidRPr="001038D7">
        <w:rPr>
          <w:rFonts w:ascii="Times New Roman" w:hAnsi="Times New Roman" w:cs="Times New Roman"/>
          <w:sz w:val="16"/>
          <w:szCs w:val="16"/>
        </w:rPr>
        <w:t>Anesth</w:t>
      </w:r>
      <w:proofErr w:type="spellEnd"/>
      <w:r w:rsidRPr="001038D7">
        <w:rPr>
          <w:rFonts w:ascii="Times New Roman" w:hAnsi="Times New Roman" w:cs="Times New Roman"/>
          <w:sz w:val="16"/>
          <w:szCs w:val="16"/>
        </w:rPr>
        <w:t xml:space="preserve"> 4</w:t>
      </w:r>
      <w:proofErr w:type="gramStart"/>
      <w:r w:rsidRPr="001038D7">
        <w:rPr>
          <w:rFonts w:ascii="Times New Roman" w:hAnsi="Times New Roman" w:cs="Times New Roman"/>
          <w:sz w:val="16"/>
          <w:szCs w:val="16"/>
        </w:rPr>
        <w:t>;16:523</w:t>
      </w:r>
      <w:proofErr w:type="gramEnd"/>
      <w:r w:rsidRPr="001038D7">
        <w:rPr>
          <w:rFonts w:ascii="Times New Roman" w:hAnsi="Times New Roman" w:cs="Times New Roman"/>
          <w:sz w:val="16"/>
          <w:szCs w:val="16"/>
        </w:rPr>
        <w:t>-8. [PMID</w:t>
      </w:r>
      <w:proofErr w:type="gramStart"/>
      <w:r w:rsidRPr="001038D7">
        <w:rPr>
          <w:rFonts w:ascii="Times New Roman" w:hAnsi="Times New Roman" w:cs="Times New Roman"/>
          <w:sz w:val="16"/>
          <w:szCs w:val="16"/>
        </w:rPr>
        <w:t>:15590256</w:t>
      </w:r>
      <w:proofErr w:type="gramEnd"/>
    </w:p>
    <w:p w14:paraId="32A271E3" w14:textId="77777777" w:rsidR="006C49B3" w:rsidRPr="001038D7" w:rsidRDefault="006C49B3" w:rsidP="006C49B3">
      <w:pPr>
        <w:numPr>
          <w:ilvl w:val="0"/>
          <w:numId w:val="2"/>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Strong M, South G, Carlisle R. (2009). The UK Quality and Outcomes Framework pay-for-performance scheme and </w:t>
      </w:r>
      <w:proofErr w:type="spellStart"/>
      <w:r w:rsidRPr="001038D7">
        <w:rPr>
          <w:rFonts w:ascii="Times New Roman" w:eastAsia="Arial Unicode MS" w:hAnsi="Times New Roman" w:cs="Times New Roman"/>
          <w:bCs/>
          <w:sz w:val="16"/>
          <w:szCs w:val="16"/>
          <w:lang w:eastAsia="zh-CN"/>
        </w:rPr>
        <w:t>spirometry</w:t>
      </w:r>
      <w:proofErr w:type="spellEnd"/>
      <w:r w:rsidRPr="001038D7">
        <w:rPr>
          <w:rFonts w:ascii="Times New Roman" w:eastAsia="Arial Unicode MS" w:hAnsi="Times New Roman" w:cs="Times New Roman"/>
          <w:bCs/>
          <w:sz w:val="16"/>
          <w:szCs w:val="16"/>
          <w:lang w:eastAsia="zh-CN"/>
        </w:rPr>
        <w:t xml:space="preserve">: rewarding quality or just quantity? A cross-sectional study in </w:t>
      </w:r>
      <w:proofErr w:type="spellStart"/>
      <w:r w:rsidRPr="001038D7">
        <w:rPr>
          <w:rFonts w:ascii="Times New Roman" w:eastAsia="Arial Unicode MS" w:hAnsi="Times New Roman" w:cs="Times New Roman"/>
          <w:bCs/>
          <w:sz w:val="16"/>
          <w:szCs w:val="16"/>
          <w:lang w:eastAsia="zh-CN"/>
        </w:rPr>
        <w:t>Rotherham</w:t>
      </w:r>
      <w:proofErr w:type="spellEnd"/>
      <w:r w:rsidRPr="001038D7">
        <w:rPr>
          <w:rFonts w:ascii="Times New Roman" w:eastAsia="Arial Unicode MS" w:hAnsi="Times New Roman" w:cs="Times New Roman"/>
          <w:bCs/>
          <w:sz w:val="16"/>
          <w:szCs w:val="16"/>
          <w:lang w:eastAsia="zh-CN"/>
        </w:rPr>
        <w:t xml:space="preserve">, UK. BMC Health </w:t>
      </w:r>
      <w:proofErr w:type="spellStart"/>
      <w:r w:rsidRPr="001038D7">
        <w:rPr>
          <w:rFonts w:ascii="Times New Roman" w:eastAsia="Arial Unicode MS" w:hAnsi="Times New Roman" w:cs="Times New Roman"/>
          <w:bCs/>
          <w:sz w:val="16"/>
          <w:szCs w:val="16"/>
          <w:lang w:eastAsia="zh-CN"/>
        </w:rPr>
        <w:t>Serv</w:t>
      </w:r>
      <w:proofErr w:type="spellEnd"/>
      <w:r w:rsidRPr="001038D7">
        <w:rPr>
          <w:rFonts w:ascii="Times New Roman" w:eastAsia="Arial Unicode MS" w:hAnsi="Times New Roman" w:cs="Times New Roman"/>
          <w:bCs/>
          <w:sz w:val="16"/>
          <w:szCs w:val="16"/>
          <w:lang w:eastAsia="zh-CN"/>
        </w:rPr>
        <w:t xml:space="preserve"> Res; 9:108.</w:t>
      </w:r>
    </w:p>
    <w:p w14:paraId="1CF7F040" w14:textId="77777777" w:rsidR="006C49B3" w:rsidRPr="001038D7" w:rsidRDefault="006C49B3" w:rsidP="006C49B3">
      <w:pPr>
        <w:numPr>
          <w:ilvl w:val="0"/>
          <w:numId w:val="2"/>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proofErr w:type="spellStart"/>
      <w:r w:rsidRPr="001038D7">
        <w:rPr>
          <w:rFonts w:ascii="Times New Roman" w:eastAsia="Arial Unicode MS" w:hAnsi="Times New Roman" w:cs="Times New Roman"/>
          <w:bCs/>
          <w:sz w:val="16"/>
          <w:szCs w:val="16"/>
          <w:lang w:eastAsia="zh-CN"/>
        </w:rPr>
        <w:t>Sussman</w:t>
      </w:r>
      <w:proofErr w:type="spellEnd"/>
      <w:r w:rsidRPr="001038D7">
        <w:rPr>
          <w:rFonts w:ascii="Times New Roman" w:eastAsia="Arial Unicode MS" w:hAnsi="Times New Roman" w:cs="Times New Roman"/>
          <w:bCs/>
          <w:sz w:val="16"/>
          <w:szCs w:val="16"/>
          <w:lang w:eastAsia="zh-CN"/>
        </w:rPr>
        <w:t xml:space="preserve"> AJ, Fairchild DG, </w:t>
      </w:r>
      <w:proofErr w:type="spellStart"/>
      <w:r w:rsidRPr="001038D7">
        <w:rPr>
          <w:rFonts w:ascii="Times New Roman" w:eastAsia="Arial Unicode MS" w:hAnsi="Times New Roman" w:cs="Times New Roman"/>
          <w:bCs/>
          <w:sz w:val="16"/>
          <w:szCs w:val="16"/>
          <w:lang w:eastAsia="zh-CN"/>
        </w:rPr>
        <w:t>Coblyn</w:t>
      </w:r>
      <w:proofErr w:type="spellEnd"/>
      <w:r w:rsidRPr="001038D7">
        <w:rPr>
          <w:rFonts w:ascii="Times New Roman" w:eastAsia="Arial Unicode MS" w:hAnsi="Times New Roman" w:cs="Times New Roman"/>
          <w:bCs/>
          <w:sz w:val="16"/>
          <w:szCs w:val="16"/>
          <w:lang w:eastAsia="zh-CN"/>
        </w:rPr>
        <w:t xml:space="preserve"> J, Brennan TA</w:t>
      </w:r>
      <w:proofErr w:type="gramStart"/>
      <w:r w:rsidRPr="001038D7">
        <w:rPr>
          <w:rFonts w:ascii="Times New Roman" w:eastAsia="Arial Unicode MS" w:hAnsi="Times New Roman" w:cs="Times New Roman"/>
          <w:bCs/>
          <w:sz w:val="16"/>
          <w:szCs w:val="16"/>
          <w:lang w:eastAsia="zh-CN"/>
        </w:rPr>
        <w:t>.(</w:t>
      </w:r>
      <w:proofErr w:type="gramEnd"/>
      <w:r w:rsidRPr="001038D7">
        <w:rPr>
          <w:rFonts w:ascii="Times New Roman" w:eastAsia="Arial Unicode MS" w:hAnsi="Times New Roman" w:cs="Times New Roman"/>
          <w:bCs/>
          <w:sz w:val="16"/>
          <w:szCs w:val="16"/>
          <w:lang w:eastAsia="zh-CN"/>
        </w:rPr>
        <w:t>2001). Primary care compensation at an academic medical center: A model for the mixed-payer environment. Academic Medicine; 76(7)</w:t>
      </w:r>
      <w:proofErr w:type="gramStart"/>
      <w:r w:rsidRPr="001038D7">
        <w:rPr>
          <w:rFonts w:ascii="Times New Roman" w:eastAsia="Arial Unicode MS" w:hAnsi="Times New Roman" w:cs="Times New Roman"/>
          <w:bCs/>
          <w:sz w:val="16"/>
          <w:szCs w:val="16"/>
          <w:lang w:eastAsia="zh-CN"/>
        </w:rPr>
        <w:t>:693</w:t>
      </w:r>
      <w:proofErr w:type="gramEnd"/>
      <w:r w:rsidRPr="001038D7">
        <w:rPr>
          <w:rFonts w:ascii="Times New Roman" w:eastAsia="Arial Unicode MS" w:hAnsi="Times New Roman" w:cs="Times New Roman"/>
          <w:bCs/>
          <w:sz w:val="16"/>
          <w:szCs w:val="16"/>
          <w:lang w:eastAsia="zh-CN"/>
        </w:rPr>
        <w:t>-699.</w:t>
      </w:r>
    </w:p>
    <w:p w14:paraId="6EC89878" w14:textId="77777777" w:rsidR="006C49B3" w:rsidRPr="001038D7" w:rsidRDefault="006C49B3" w:rsidP="006C49B3">
      <w:pPr>
        <w:numPr>
          <w:ilvl w:val="0"/>
          <w:numId w:val="2"/>
        </w:numPr>
        <w:contextualSpacing/>
        <w:rPr>
          <w:rFonts w:ascii="Times New Roman" w:hAnsi="Times New Roman" w:cs="Times New Roman"/>
          <w:noProof/>
          <w:sz w:val="16"/>
          <w:szCs w:val="16"/>
        </w:rPr>
      </w:pPr>
      <w:r w:rsidRPr="001038D7">
        <w:rPr>
          <w:rFonts w:ascii="Times New Roman" w:hAnsi="Times New Roman" w:cs="Times New Roman"/>
          <w:noProof/>
          <w:sz w:val="16"/>
          <w:szCs w:val="16"/>
        </w:rPr>
        <w:t>Sutton, M., S. Nikolova, et al. (2012). Reduced mortality with hospital pay for performance in England. N Engl J Med 367(19): 1821-1828.</w:t>
      </w:r>
    </w:p>
    <w:p w14:paraId="208E2FE7" w14:textId="77777777" w:rsidR="006C49B3" w:rsidRPr="001038D7" w:rsidRDefault="006C49B3" w:rsidP="006C49B3">
      <w:pPr>
        <w:numPr>
          <w:ilvl w:val="0"/>
          <w:numId w:val="2"/>
        </w:numPr>
        <w:spacing w:after="200"/>
        <w:contextualSpacing/>
        <w:rPr>
          <w:rFonts w:ascii="Times New Roman" w:hAnsi="Times New Roman" w:cs="Times New Roman"/>
          <w:sz w:val="16"/>
          <w:szCs w:val="16"/>
        </w:rPr>
      </w:pPr>
      <w:proofErr w:type="spellStart"/>
      <w:r w:rsidRPr="001038D7">
        <w:rPr>
          <w:rFonts w:ascii="Times New Roman" w:hAnsi="Times New Roman" w:cs="Times New Roman"/>
          <w:sz w:val="16"/>
          <w:szCs w:val="16"/>
        </w:rPr>
        <w:t>Tahrani</w:t>
      </w:r>
      <w:proofErr w:type="spellEnd"/>
      <w:r w:rsidRPr="001038D7">
        <w:rPr>
          <w:rFonts w:ascii="Times New Roman" w:hAnsi="Times New Roman" w:cs="Times New Roman"/>
          <w:sz w:val="16"/>
          <w:szCs w:val="16"/>
        </w:rPr>
        <w:t xml:space="preserve"> AA, McCarthy M, Godson J, et al. (2007). Diabetes care and the new GMS contract: the evidence for a whole county. Br J Gen </w:t>
      </w:r>
      <w:proofErr w:type="spellStart"/>
      <w:proofErr w:type="gramStart"/>
      <w:r w:rsidRPr="001038D7">
        <w:rPr>
          <w:rFonts w:ascii="Times New Roman" w:hAnsi="Times New Roman" w:cs="Times New Roman"/>
          <w:sz w:val="16"/>
          <w:szCs w:val="16"/>
        </w:rPr>
        <w:t>Pract</w:t>
      </w:r>
      <w:proofErr w:type="spellEnd"/>
      <w:r w:rsidRPr="001038D7">
        <w:rPr>
          <w:rFonts w:ascii="Times New Roman" w:hAnsi="Times New Roman" w:cs="Times New Roman"/>
          <w:sz w:val="16"/>
          <w:szCs w:val="16"/>
        </w:rPr>
        <w:t xml:space="preserve"> ;57:483e5</w:t>
      </w:r>
      <w:proofErr w:type="gramEnd"/>
      <w:r w:rsidRPr="001038D7">
        <w:rPr>
          <w:rFonts w:ascii="Times New Roman" w:hAnsi="Times New Roman" w:cs="Times New Roman"/>
          <w:sz w:val="16"/>
          <w:szCs w:val="16"/>
        </w:rPr>
        <w:t>.</w:t>
      </w:r>
    </w:p>
    <w:p w14:paraId="09D07196" w14:textId="77777777" w:rsidR="006C49B3" w:rsidRPr="001038D7" w:rsidRDefault="006C49B3" w:rsidP="006C49B3">
      <w:pPr>
        <w:numPr>
          <w:ilvl w:val="0"/>
          <w:numId w:val="2"/>
        </w:numPr>
        <w:spacing w:after="200"/>
        <w:contextualSpacing/>
        <w:rPr>
          <w:rFonts w:ascii="Times New Roman" w:hAnsi="Times New Roman" w:cs="Times New Roman"/>
          <w:sz w:val="16"/>
          <w:szCs w:val="16"/>
        </w:rPr>
      </w:pPr>
      <w:r w:rsidRPr="001038D7">
        <w:rPr>
          <w:rFonts w:ascii="Times New Roman" w:hAnsi="Times New Roman" w:cs="Times New Roman"/>
          <w:sz w:val="16"/>
          <w:szCs w:val="16"/>
        </w:rPr>
        <w:t>Tsai, W</w:t>
      </w:r>
      <w:proofErr w:type="gramStart"/>
      <w:r w:rsidRPr="001038D7">
        <w:rPr>
          <w:rFonts w:ascii="Times New Roman" w:hAnsi="Times New Roman" w:cs="Times New Roman"/>
          <w:sz w:val="16"/>
          <w:szCs w:val="16"/>
        </w:rPr>
        <w:t>.-</w:t>
      </w:r>
      <w:proofErr w:type="gramEnd"/>
      <w:r w:rsidRPr="001038D7">
        <w:rPr>
          <w:rFonts w:ascii="Times New Roman" w:hAnsi="Times New Roman" w:cs="Times New Roman"/>
          <w:sz w:val="16"/>
          <w:szCs w:val="16"/>
        </w:rPr>
        <w:t>C., Kung, P.-T., Khan, M., Campbell, C., Yang, W.-T., Lee, T.-F., &amp; Li, Y.-H. (2010). Effects of pay-for-performance system on tuberculosis default cases control and treatment in Taiwan. Journal of Infection, 61, 235-243.</w:t>
      </w:r>
    </w:p>
    <w:p w14:paraId="1CA2319B" w14:textId="77777777" w:rsidR="006C49B3" w:rsidRPr="001038D7" w:rsidRDefault="006C49B3" w:rsidP="006C49B3">
      <w:pPr>
        <w:numPr>
          <w:ilvl w:val="0"/>
          <w:numId w:val="2"/>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proofErr w:type="spellStart"/>
      <w:r w:rsidRPr="001038D7">
        <w:rPr>
          <w:rFonts w:ascii="Times New Roman" w:eastAsia="Arial Unicode MS" w:hAnsi="Times New Roman" w:cs="Times New Roman"/>
          <w:bCs/>
          <w:sz w:val="16"/>
          <w:szCs w:val="16"/>
          <w:lang w:eastAsia="zh-CN"/>
        </w:rPr>
        <w:t>Twardella</w:t>
      </w:r>
      <w:proofErr w:type="spellEnd"/>
      <w:r w:rsidRPr="001038D7">
        <w:rPr>
          <w:rFonts w:ascii="Times New Roman" w:eastAsia="Arial Unicode MS" w:hAnsi="Times New Roman" w:cs="Times New Roman"/>
          <w:bCs/>
          <w:sz w:val="16"/>
          <w:szCs w:val="16"/>
          <w:lang w:eastAsia="zh-CN"/>
        </w:rPr>
        <w:t xml:space="preserve"> D, Brenner H. (2007). Effects of practitioner education, practitioner payment and reimbursement of patients' drug costs on smoking cessation in primary care: a cluster </w:t>
      </w:r>
      <w:proofErr w:type="spellStart"/>
      <w:r w:rsidRPr="001038D7">
        <w:rPr>
          <w:rFonts w:ascii="Times New Roman" w:eastAsia="Arial Unicode MS" w:hAnsi="Times New Roman" w:cs="Times New Roman"/>
          <w:bCs/>
          <w:sz w:val="16"/>
          <w:szCs w:val="16"/>
          <w:lang w:eastAsia="zh-CN"/>
        </w:rPr>
        <w:t>randomised</w:t>
      </w:r>
      <w:proofErr w:type="spellEnd"/>
      <w:r w:rsidRPr="001038D7">
        <w:rPr>
          <w:rFonts w:ascii="Times New Roman" w:eastAsia="Arial Unicode MS" w:hAnsi="Times New Roman" w:cs="Times New Roman"/>
          <w:bCs/>
          <w:sz w:val="16"/>
          <w:szCs w:val="16"/>
          <w:lang w:eastAsia="zh-CN"/>
        </w:rPr>
        <w:t xml:space="preserve"> trial. Tobacco Control; 16(1)</w:t>
      </w:r>
      <w:proofErr w:type="gramStart"/>
      <w:r w:rsidRPr="001038D7">
        <w:rPr>
          <w:rFonts w:ascii="Times New Roman" w:eastAsia="Arial Unicode MS" w:hAnsi="Times New Roman" w:cs="Times New Roman"/>
          <w:bCs/>
          <w:sz w:val="16"/>
          <w:szCs w:val="16"/>
          <w:lang w:eastAsia="zh-CN"/>
        </w:rPr>
        <w:t>:15</w:t>
      </w:r>
      <w:proofErr w:type="gramEnd"/>
      <w:r w:rsidRPr="001038D7">
        <w:rPr>
          <w:rFonts w:ascii="Times New Roman" w:eastAsia="Arial Unicode MS" w:hAnsi="Times New Roman" w:cs="Times New Roman"/>
          <w:bCs/>
          <w:sz w:val="16"/>
          <w:szCs w:val="16"/>
          <w:lang w:eastAsia="zh-CN"/>
        </w:rPr>
        <w:t>-21.</w:t>
      </w:r>
    </w:p>
    <w:p w14:paraId="1555BDEF" w14:textId="77777777" w:rsidR="006C49B3" w:rsidRPr="001038D7" w:rsidRDefault="006C49B3" w:rsidP="006C49B3">
      <w:pPr>
        <w:numPr>
          <w:ilvl w:val="0"/>
          <w:numId w:val="2"/>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proofErr w:type="spellStart"/>
      <w:r w:rsidRPr="001038D7">
        <w:rPr>
          <w:rFonts w:ascii="Times New Roman" w:eastAsia="Arial Unicode MS" w:hAnsi="Times New Roman" w:cs="Times New Roman"/>
          <w:bCs/>
          <w:sz w:val="16"/>
          <w:szCs w:val="16"/>
          <w:lang w:eastAsia="zh-CN"/>
        </w:rPr>
        <w:t>Vaghela</w:t>
      </w:r>
      <w:proofErr w:type="spellEnd"/>
      <w:r w:rsidRPr="001038D7">
        <w:rPr>
          <w:rFonts w:ascii="Times New Roman" w:eastAsia="Arial Unicode MS" w:hAnsi="Times New Roman" w:cs="Times New Roman"/>
          <w:bCs/>
          <w:sz w:val="16"/>
          <w:szCs w:val="16"/>
          <w:lang w:eastAsia="zh-CN"/>
        </w:rPr>
        <w:t xml:space="preserve"> P, Ashworth M, Schofield P, </w:t>
      </w:r>
      <w:proofErr w:type="spellStart"/>
      <w:r w:rsidRPr="001038D7">
        <w:rPr>
          <w:rFonts w:ascii="Times New Roman" w:eastAsia="Arial Unicode MS" w:hAnsi="Times New Roman" w:cs="Times New Roman"/>
          <w:bCs/>
          <w:sz w:val="16"/>
          <w:szCs w:val="16"/>
          <w:lang w:eastAsia="zh-CN"/>
        </w:rPr>
        <w:t>Gulliford</w:t>
      </w:r>
      <w:proofErr w:type="spellEnd"/>
      <w:r w:rsidRPr="001038D7">
        <w:rPr>
          <w:rFonts w:ascii="Times New Roman" w:eastAsia="Arial Unicode MS" w:hAnsi="Times New Roman" w:cs="Times New Roman"/>
          <w:bCs/>
          <w:sz w:val="16"/>
          <w:szCs w:val="16"/>
          <w:lang w:eastAsia="zh-CN"/>
        </w:rPr>
        <w:t xml:space="preserve"> MC. (2008). Population intermediate outcomes of diabetes under pay for performance incentives in England from 2004 to 2008. Diabetes Care.</w:t>
      </w:r>
    </w:p>
    <w:p w14:paraId="15643D43" w14:textId="77777777" w:rsidR="006C49B3" w:rsidRPr="001038D7" w:rsidRDefault="006C49B3" w:rsidP="006C49B3">
      <w:pPr>
        <w:numPr>
          <w:ilvl w:val="0"/>
          <w:numId w:val="2"/>
        </w:numPr>
        <w:spacing w:after="200"/>
        <w:contextualSpacing/>
        <w:rPr>
          <w:rFonts w:ascii="Times New Roman" w:hAnsi="Times New Roman" w:cs="Times New Roman"/>
          <w:sz w:val="16"/>
          <w:szCs w:val="16"/>
        </w:rPr>
      </w:pPr>
      <w:proofErr w:type="spellStart"/>
      <w:r w:rsidRPr="001038D7">
        <w:rPr>
          <w:rFonts w:ascii="Times New Roman" w:hAnsi="Times New Roman" w:cs="Times New Roman"/>
          <w:sz w:val="16"/>
          <w:szCs w:val="16"/>
        </w:rPr>
        <w:t>Vergeer</w:t>
      </w:r>
      <w:proofErr w:type="spellEnd"/>
      <w:r w:rsidRPr="001038D7">
        <w:rPr>
          <w:rFonts w:ascii="Times New Roman" w:hAnsi="Times New Roman" w:cs="Times New Roman"/>
          <w:sz w:val="16"/>
          <w:szCs w:val="16"/>
        </w:rPr>
        <w:t xml:space="preserve"> P, </w:t>
      </w:r>
      <w:proofErr w:type="spellStart"/>
      <w:r w:rsidRPr="001038D7">
        <w:rPr>
          <w:rFonts w:ascii="Times New Roman" w:hAnsi="Times New Roman" w:cs="Times New Roman"/>
          <w:sz w:val="16"/>
          <w:szCs w:val="16"/>
        </w:rPr>
        <w:t>Chansa</w:t>
      </w:r>
      <w:proofErr w:type="spellEnd"/>
      <w:r w:rsidRPr="001038D7">
        <w:rPr>
          <w:rFonts w:ascii="Times New Roman" w:hAnsi="Times New Roman" w:cs="Times New Roman"/>
          <w:sz w:val="16"/>
          <w:szCs w:val="16"/>
        </w:rPr>
        <w:t xml:space="preserve"> C. Payment for Performance (P4P) Evaluation: Zambia Country Report for Cordaid. KIT, Amsterdam.</w:t>
      </w:r>
    </w:p>
    <w:p w14:paraId="418EF919" w14:textId="77777777" w:rsidR="006C49B3" w:rsidRPr="001038D7" w:rsidRDefault="006C49B3" w:rsidP="006C49B3">
      <w:pPr>
        <w:numPr>
          <w:ilvl w:val="0"/>
          <w:numId w:val="2"/>
        </w:numPr>
        <w:contextualSpacing/>
        <w:rPr>
          <w:rFonts w:ascii="Times New Roman" w:hAnsi="Times New Roman" w:cs="Times New Roman"/>
          <w:noProof/>
          <w:sz w:val="16"/>
          <w:szCs w:val="16"/>
        </w:rPr>
      </w:pPr>
      <w:r w:rsidRPr="001038D7">
        <w:rPr>
          <w:rFonts w:ascii="Times New Roman" w:hAnsi="Times New Roman" w:cs="Times New Roman"/>
          <w:noProof/>
          <w:sz w:val="16"/>
          <w:szCs w:val="16"/>
        </w:rPr>
        <w:t>Werner, R. M., R. T. Konetzka, et al. (2013). "The effect of pay-for-performance in nursing homes: evidence from state Medicaid programs." Health Serv Res 48(4): 1393-1414.</w:t>
      </w:r>
    </w:p>
    <w:p w14:paraId="24F7120B" w14:textId="77777777" w:rsidR="006C49B3" w:rsidRPr="001038D7" w:rsidRDefault="006C49B3" w:rsidP="006C49B3">
      <w:pPr>
        <w:numPr>
          <w:ilvl w:val="0"/>
          <w:numId w:val="2"/>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Yao H, Wei X, Liu J, Zhao J, Hu D, </w:t>
      </w:r>
      <w:proofErr w:type="spellStart"/>
      <w:r w:rsidRPr="001038D7">
        <w:rPr>
          <w:rFonts w:ascii="Times New Roman" w:eastAsia="Arial Unicode MS" w:hAnsi="Times New Roman" w:cs="Times New Roman"/>
          <w:bCs/>
          <w:sz w:val="16"/>
          <w:szCs w:val="16"/>
          <w:lang w:eastAsia="zh-CN"/>
        </w:rPr>
        <w:t>Walley</w:t>
      </w:r>
      <w:proofErr w:type="spellEnd"/>
      <w:r w:rsidRPr="001038D7">
        <w:rPr>
          <w:rFonts w:ascii="Times New Roman" w:eastAsia="Arial Unicode MS" w:hAnsi="Times New Roman" w:cs="Times New Roman"/>
          <w:bCs/>
          <w:sz w:val="16"/>
          <w:szCs w:val="16"/>
          <w:lang w:eastAsia="zh-CN"/>
        </w:rPr>
        <w:t xml:space="preserve"> JD. (2008). Evaluating the effects of providing financial incentives to tuberculosis patients and health providers in China. International Journal of Tuberculosis and Lung Disease; 12(10)</w:t>
      </w:r>
      <w:proofErr w:type="gramStart"/>
      <w:r w:rsidRPr="001038D7">
        <w:rPr>
          <w:rFonts w:ascii="Times New Roman" w:eastAsia="Arial Unicode MS" w:hAnsi="Times New Roman" w:cs="Times New Roman"/>
          <w:bCs/>
          <w:sz w:val="16"/>
          <w:szCs w:val="16"/>
          <w:lang w:eastAsia="zh-CN"/>
        </w:rPr>
        <w:t>:1166</w:t>
      </w:r>
      <w:proofErr w:type="gramEnd"/>
      <w:r w:rsidRPr="001038D7">
        <w:rPr>
          <w:rFonts w:ascii="Times New Roman" w:eastAsia="Arial Unicode MS" w:hAnsi="Times New Roman" w:cs="Times New Roman"/>
          <w:bCs/>
          <w:sz w:val="16"/>
          <w:szCs w:val="16"/>
          <w:lang w:eastAsia="zh-CN"/>
        </w:rPr>
        <w:t>-1172.</w:t>
      </w:r>
    </w:p>
    <w:p w14:paraId="357C014B" w14:textId="77777777" w:rsidR="006C49B3" w:rsidRPr="001038D7" w:rsidRDefault="006C49B3" w:rsidP="006C49B3">
      <w:pPr>
        <w:numPr>
          <w:ilvl w:val="0"/>
          <w:numId w:val="2"/>
        </w:numPr>
        <w:autoSpaceDE w:val="0"/>
        <w:autoSpaceDN w:val="0"/>
        <w:adjustRightInd w:val="0"/>
        <w:contextualSpacing/>
        <w:rPr>
          <w:rFonts w:ascii="Times New Roman" w:hAnsi="Times New Roman" w:cs="Times New Roman"/>
          <w:sz w:val="16"/>
          <w:szCs w:val="16"/>
        </w:rPr>
      </w:pPr>
      <w:r w:rsidRPr="001038D7">
        <w:rPr>
          <w:rFonts w:ascii="Times New Roman" w:hAnsi="Times New Roman" w:cs="Times New Roman"/>
          <w:sz w:val="16"/>
          <w:szCs w:val="16"/>
        </w:rPr>
        <w:t xml:space="preserve">Young G, </w:t>
      </w:r>
      <w:proofErr w:type="spellStart"/>
      <w:r w:rsidRPr="001038D7">
        <w:rPr>
          <w:rFonts w:ascii="Times New Roman" w:hAnsi="Times New Roman" w:cs="Times New Roman"/>
          <w:sz w:val="16"/>
          <w:szCs w:val="16"/>
        </w:rPr>
        <w:t>Meterko</w:t>
      </w:r>
      <w:proofErr w:type="spellEnd"/>
      <w:r w:rsidRPr="001038D7">
        <w:rPr>
          <w:rFonts w:ascii="Times New Roman" w:hAnsi="Times New Roman" w:cs="Times New Roman"/>
          <w:sz w:val="16"/>
          <w:szCs w:val="16"/>
        </w:rPr>
        <w:t xml:space="preserve"> M, et al. (2007). Effects of paying physicians</w:t>
      </w:r>
      <w:r w:rsidRPr="001038D7">
        <w:rPr>
          <w:rFonts w:ascii="Times New Roman" w:hAnsi="Times New Roman" w:cs="Times New Roman"/>
          <w:bCs/>
          <w:iCs/>
          <w:sz w:val="16"/>
          <w:szCs w:val="16"/>
        </w:rPr>
        <w:t xml:space="preserve"> </w:t>
      </w:r>
      <w:r w:rsidRPr="001038D7">
        <w:rPr>
          <w:rFonts w:ascii="Times New Roman" w:hAnsi="Times New Roman" w:cs="Times New Roman"/>
          <w:sz w:val="16"/>
          <w:szCs w:val="16"/>
        </w:rPr>
        <w:t xml:space="preserve">based on their relative performance for quality. </w:t>
      </w:r>
      <w:r w:rsidRPr="001038D7">
        <w:rPr>
          <w:rFonts w:ascii="Times New Roman" w:hAnsi="Times New Roman" w:cs="Times New Roman"/>
          <w:iCs/>
          <w:sz w:val="16"/>
          <w:szCs w:val="16"/>
        </w:rPr>
        <w:t>Journal of</w:t>
      </w:r>
      <w:r w:rsidRPr="001038D7">
        <w:rPr>
          <w:rFonts w:ascii="Times New Roman" w:hAnsi="Times New Roman" w:cs="Times New Roman"/>
          <w:bCs/>
          <w:iCs/>
          <w:sz w:val="16"/>
          <w:szCs w:val="16"/>
        </w:rPr>
        <w:t xml:space="preserve"> </w:t>
      </w:r>
      <w:r w:rsidRPr="001038D7">
        <w:rPr>
          <w:rFonts w:ascii="Times New Roman" w:hAnsi="Times New Roman" w:cs="Times New Roman"/>
          <w:iCs/>
          <w:sz w:val="16"/>
          <w:szCs w:val="16"/>
        </w:rPr>
        <w:t xml:space="preserve">General Internal </w:t>
      </w:r>
      <w:proofErr w:type="gramStart"/>
      <w:r w:rsidRPr="001038D7">
        <w:rPr>
          <w:rFonts w:ascii="Times New Roman" w:hAnsi="Times New Roman" w:cs="Times New Roman"/>
          <w:iCs/>
          <w:sz w:val="16"/>
          <w:szCs w:val="16"/>
        </w:rPr>
        <w:t xml:space="preserve">Medicine </w:t>
      </w:r>
      <w:r w:rsidRPr="001038D7">
        <w:rPr>
          <w:rFonts w:ascii="Times New Roman" w:hAnsi="Times New Roman" w:cs="Times New Roman"/>
          <w:sz w:val="16"/>
          <w:szCs w:val="16"/>
        </w:rPr>
        <w:t>;</w:t>
      </w:r>
      <w:r w:rsidRPr="001038D7">
        <w:rPr>
          <w:rFonts w:ascii="Times New Roman" w:hAnsi="Times New Roman" w:cs="Times New Roman"/>
          <w:bCs/>
          <w:sz w:val="16"/>
          <w:szCs w:val="16"/>
        </w:rPr>
        <w:t>22</w:t>
      </w:r>
      <w:proofErr w:type="gramEnd"/>
      <w:r w:rsidRPr="001038D7">
        <w:rPr>
          <w:rFonts w:ascii="Times New Roman" w:hAnsi="Times New Roman" w:cs="Times New Roman"/>
          <w:sz w:val="16"/>
          <w:szCs w:val="16"/>
        </w:rPr>
        <w:t xml:space="preserve">(6):872–6. </w:t>
      </w:r>
    </w:p>
    <w:p w14:paraId="714A7728" w14:textId="77777777" w:rsidR="006C49B3" w:rsidRPr="001038D7" w:rsidRDefault="006C49B3" w:rsidP="006C49B3">
      <w:pPr>
        <w:autoSpaceDE w:val="0"/>
        <w:autoSpaceDN w:val="0"/>
        <w:adjustRightInd w:val="0"/>
        <w:ind w:left="1069"/>
        <w:contextualSpacing/>
        <w:rPr>
          <w:rFonts w:ascii="Times New Roman" w:hAnsi="Times New Roman" w:cs="Times New Roman"/>
          <w:sz w:val="16"/>
          <w:szCs w:val="16"/>
        </w:rPr>
      </w:pPr>
    </w:p>
    <w:p w14:paraId="50CA1C5C" w14:textId="77777777" w:rsidR="006C49B3" w:rsidRPr="001038D7" w:rsidRDefault="006C49B3" w:rsidP="006C49B3">
      <w:pPr>
        <w:rPr>
          <w:rFonts w:ascii="Times New Roman" w:eastAsia="Calibri" w:hAnsi="Times New Roman" w:cs="Times New Roman"/>
          <w:sz w:val="16"/>
          <w:szCs w:val="16"/>
          <w:lang w:eastAsia="en-GB"/>
        </w:rPr>
      </w:pPr>
      <w:r w:rsidRPr="001038D7">
        <w:rPr>
          <w:rFonts w:ascii="Times New Roman" w:eastAsia="Calibri" w:hAnsi="Times New Roman" w:cs="Times New Roman"/>
          <w:sz w:val="16"/>
          <w:szCs w:val="16"/>
          <w:lang w:eastAsia="en-GB"/>
        </w:rPr>
        <w:br w:type="page"/>
      </w:r>
    </w:p>
    <w:p w14:paraId="74AEE5BD" w14:textId="77777777" w:rsidR="006C49B3" w:rsidRPr="001038D7" w:rsidRDefault="006C49B3" w:rsidP="006C49B3">
      <w:pPr>
        <w:autoSpaceDE w:val="0"/>
        <w:autoSpaceDN w:val="0"/>
        <w:adjustRightInd w:val="0"/>
        <w:rPr>
          <w:rFonts w:ascii="Times New Roman" w:eastAsia="Calibri" w:hAnsi="Times New Roman" w:cs="Times New Roman"/>
          <w:sz w:val="16"/>
          <w:szCs w:val="16"/>
          <w:lang w:eastAsia="en-GB"/>
        </w:rPr>
      </w:pPr>
    </w:p>
    <w:p w14:paraId="74B06836" w14:textId="33498483" w:rsidR="006C49B3" w:rsidRPr="001038D7" w:rsidRDefault="00083BC2" w:rsidP="006C49B3">
      <w:pPr>
        <w:autoSpaceDE w:val="0"/>
        <w:autoSpaceDN w:val="0"/>
        <w:adjustRightInd w:val="0"/>
        <w:rPr>
          <w:rFonts w:ascii="Times New Roman" w:eastAsia="Calibri" w:hAnsi="Times New Roman" w:cs="Times New Roman"/>
          <w:b/>
          <w:sz w:val="16"/>
          <w:szCs w:val="16"/>
          <w:lang w:eastAsia="en-GB"/>
        </w:rPr>
      </w:pPr>
      <w:r w:rsidRPr="001038D7">
        <w:rPr>
          <w:rFonts w:ascii="Times New Roman" w:hAnsi="Times New Roman" w:cs="Times New Roman"/>
          <w:b/>
          <w:sz w:val="16"/>
          <w:szCs w:val="16"/>
        </w:rPr>
        <w:t>Supplementary File S10</w:t>
      </w:r>
      <w:r w:rsidR="006C49B3" w:rsidRPr="001038D7">
        <w:rPr>
          <w:rFonts w:ascii="Times New Roman" w:hAnsi="Times New Roman" w:cs="Times New Roman"/>
          <w:b/>
          <w:sz w:val="16"/>
          <w:szCs w:val="16"/>
        </w:rPr>
        <w:t xml:space="preserve"> </w:t>
      </w:r>
      <w:r w:rsidR="006C49B3" w:rsidRPr="001038D7">
        <w:rPr>
          <w:rFonts w:ascii="Times New Roman" w:eastAsia="Calibri" w:hAnsi="Times New Roman" w:cs="Times New Roman"/>
          <w:b/>
          <w:sz w:val="16"/>
          <w:szCs w:val="16"/>
          <w:lang w:eastAsia="en-GB"/>
        </w:rPr>
        <w:t>List of excluded studies</w:t>
      </w:r>
    </w:p>
    <w:p w14:paraId="160DFDAE" w14:textId="77777777" w:rsidR="00E966E1" w:rsidRPr="001038D7" w:rsidRDefault="00E966E1" w:rsidP="006C49B3">
      <w:pPr>
        <w:autoSpaceDE w:val="0"/>
        <w:autoSpaceDN w:val="0"/>
        <w:adjustRightInd w:val="0"/>
        <w:rPr>
          <w:rFonts w:ascii="Times New Roman" w:eastAsia="Calibri" w:hAnsi="Times New Roman" w:cs="Times New Roman"/>
          <w:sz w:val="16"/>
          <w:szCs w:val="16"/>
          <w:lang w:eastAsia="en-GB"/>
        </w:rPr>
      </w:pPr>
    </w:p>
    <w:p w14:paraId="2E9AD6D4" w14:textId="77777777" w:rsidR="006C49B3" w:rsidRPr="001038D7" w:rsidRDefault="006C49B3" w:rsidP="006C49B3">
      <w:pPr>
        <w:rPr>
          <w:rFonts w:ascii="Times New Roman" w:hAnsi="Times New Roman" w:cs="Times New Roman"/>
          <w:b/>
          <w:sz w:val="16"/>
          <w:szCs w:val="16"/>
        </w:rPr>
      </w:pPr>
      <w:r w:rsidRPr="001038D7">
        <w:rPr>
          <w:rFonts w:ascii="Times New Roman" w:hAnsi="Times New Roman" w:cs="Times New Roman"/>
          <w:b/>
          <w:sz w:val="16"/>
          <w:szCs w:val="16"/>
        </w:rPr>
        <w:t>Reason for exclusion:  Studies that did not evaluate the effects of P4P on healthcare quality/cost/performance/outcomes e.g. implementation studies or studies exploring the take up of p4p</w:t>
      </w:r>
    </w:p>
    <w:p w14:paraId="05305C8F" w14:textId="77777777" w:rsidR="006C49B3" w:rsidRPr="001038D7" w:rsidRDefault="006C49B3" w:rsidP="006C49B3">
      <w:pPr>
        <w:numPr>
          <w:ilvl w:val="0"/>
          <w:numId w:val="3"/>
        </w:numPr>
        <w:autoSpaceDE w:val="0"/>
        <w:autoSpaceDN w:val="0"/>
        <w:adjustRightInd w:val="0"/>
        <w:contextualSpacing/>
        <w:rPr>
          <w:rFonts w:ascii="Times New Roman" w:hAnsi="Times New Roman" w:cs="Times New Roman"/>
          <w:sz w:val="16"/>
          <w:szCs w:val="16"/>
        </w:rPr>
      </w:pPr>
      <w:proofErr w:type="spellStart"/>
      <w:r w:rsidRPr="001038D7">
        <w:rPr>
          <w:rFonts w:ascii="Times New Roman" w:hAnsi="Times New Roman" w:cs="Times New Roman"/>
          <w:bCs/>
          <w:sz w:val="16"/>
          <w:szCs w:val="16"/>
        </w:rPr>
        <w:t>Alshamsan</w:t>
      </w:r>
      <w:proofErr w:type="spellEnd"/>
      <w:r w:rsidRPr="001038D7">
        <w:rPr>
          <w:rFonts w:ascii="Times New Roman" w:hAnsi="Times New Roman" w:cs="Times New Roman"/>
          <w:bCs/>
          <w:sz w:val="16"/>
          <w:szCs w:val="16"/>
        </w:rPr>
        <w:t xml:space="preserve"> R, Lee JT, </w:t>
      </w:r>
      <w:proofErr w:type="spellStart"/>
      <w:r w:rsidRPr="001038D7">
        <w:rPr>
          <w:rFonts w:ascii="Times New Roman" w:hAnsi="Times New Roman" w:cs="Times New Roman"/>
          <w:bCs/>
          <w:sz w:val="16"/>
          <w:szCs w:val="16"/>
        </w:rPr>
        <w:t>Majeed</w:t>
      </w:r>
      <w:proofErr w:type="spellEnd"/>
      <w:r w:rsidRPr="001038D7">
        <w:rPr>
          <w:rFonts w:ascii="Times New Roman" w:hAnsi="Times New Roman" w:cs="Times New Roman"/>
          <w:bCs/>
          <w:sz w:val="16"/>
          <w:szCs w:val="16"/>
        </w:rPr>
        <w:t xml:space="preserve"> A, </w:t>
      </w:r>
      <w:proofErr w:type="spellStart"/>
      <w:r w:rsidRPr="001038D7">
        <w:rPr>
          <w:rFonts w:ascii="Times New Roman" w:hAnsi="Times New Roman" w:cs="Times New Roman"/>
          <w:bCs/>
          <w:sz w:val="16"/>
          <w:szCs w:val="16"/>
        </w:rPr>
        <w:t>Netuveli</w:t>
      </w:r>
      <w:proofErr w:type="spellEnd"/>
      <w:r w:rsidRPr="001038D7">
        <w:rPr>
          <w:rFonts w:ascii="Times New Roman" w:hAnsi="Times New Roman" w:cs="Times New Roman"/>
          <w:bCs/>
          <w:sz w:val="16"/>
          <w:szCs w:val="16"/>
        </w:rPr>
        <w:t xml:space="preserve"> G, Millett C.</w:t>
      </w:r>
      <w:r w:rsidRPr="001038D7">
        <w:rPr>
          <w:rFonts w:ascii="Times New Roman" w:hAnsi="Times New Roman" w:cs="Times New Roman"/>
          <w:b/>
          <w:bCs/>
          <w:sz w:val="16"/>
          <w:szCs w:val="16"/>
        </w:rPr>
        <w:t xml:space="preserve"> </w:t>
      </w:r>
      <w:r w:rsidRPr="001038D7">
        <w:rPr>
          <w:rFonts w:ascii="Times New Roman" w:hAnsi="Times New Roman" w:cs="Times New Roman"/>
          <w:sz w:val="16"/>
          <w:szCs w:val="16"/>
        </w:rPr>
        <w:t xml:space="preserve">Effect of a UK pay-for-performance program on ethnic disparities in diabetes outcomes: interrupted time series analysis. Ann </w:t>
      </w:r>
      <w:proofErr w:type="spellStart"/>
      <w:r w:rsidRPr="001038D7">
        <w:rPr>
          <w:rFonts w:ascii="Times New Roman" w:hAnsi="Times New Roman" w:cs="Times New Roman"/>
          <w:sz w:val="16"/>
          <w:szCs w:val="16"/>
        </w:rPr>
        <w:t>Fam</w:t>
      </w:r>
      <w:proofErr w:type="spellEnd"/>
      <w:r w:rsidRPr="001038D7">
        <w:rPr>
          <w:rFonts w:ascii="Times New Roman" w:hAnsi="Times New Roman" w:cs="Times New Roman"/>
          <w:sz w:val="16"/>
          <w:szCs w:val="16"/>
        </w:rPr>
        <w:t xml:space="preserve"> Med. 2012</w:t>
      </w:r>
      <w:proofErr w:type="gramStart"/>
      <w:r w:rsidRPr="001038D7">
        <w:rPr>
          <w:rFonts w:ascii="Times New Roman" w:hAnsi="Times New Roman" w:cs="Times New Roman"/>
          <w:sz w:val="16"/>
          <w:szCs w:val="16"/>
        </w:rPr>
        <w:t>;10:228</w:t>
      </w:r>
      <w:proofErr w:type="gramEnd"/>
      <w:r w:rsidRPr="001038D7">
        <w:rPr>
          <w:rFonts w:ascii="Times New Roman" w:hAnsi="Times New Roman" w:cs="Times New Roman"/>
          <w:sz w:val="16"/>
          <w:szCs w:val="16"/>
        </w:rPr>
        <w:t xml:space="preserve">-34. </w:t>
      </w:r>
    </w:p>
    <w:p w14:paraId="2B5B8FC0" w14:textId="77777777" w:rsidR="006C49B3" w:rsidRPr="001038D7" w:rsidRDefault="006C49B3" w:rsidP="006C49B3">
      <w:pPr>
        <w:numPr>
          <w:ilvl w:val="0"/>
          <w:numId w:val="3"/>
        </w:numPr>
        <w:spacing w:after="200"/>
        <w:contextualSpacing/>
        <w:rPr>
          <w:rFonts w:ascii="Times New Roman" w:hAnsi="Times New Roman" w:cs="Times New Roman"/>
          <w:sz w:val="16"/>
          <w:szCs w:val="16"/>
        </w:rPr>
      </w:pPr>
      <w:r w:rsidRPr="001038D7">
        <w:rPr>
          <w:rFonts w:ascii="Times New Roman" w:hAnsi="Times New Roman" w:cs="Times New Roman"/>
          <w:sz w:val="16"/>
          <w:szCs w:val="16"/>
        </w:rPr>
        <w:t xml:space="preserve">Anderson, K. K., </w:t>
      </w:r>
      <w:proofErr w:type="spellStart"/>
      <w:r w:rsidRPr="001038D7">
        <w:rPr>
          <w:rFonts w:ascii="Times New Roman" w:hAnsi="Times New Roman" w:cs="Times New Roman"/>
          <w:sz w:val="16"/>
          <w:szCs w:val="16"/>
        </w:rPr>
        <w:t>Sebaldt</w:t>
      </w:r>
      <w:proofErr w:type="spellEnd"/>
      <w:r w:rsidRPr="001038D7">
        <w:rPr>
          <w:rFonts w:ascii="Times New Roman" w:hAnsi="Times New Roman" w:cs="Times New Roman"/>
          <w:sz w:val="16"/>
          <w:szCs w:val="16"/>
        </w:rPr>
        <w:t xml:space="preserve">, R. J., </w:t>
      </w:r>
      <w:proofErr w:type="spellStart"/>
      <w:r w:rsidRPr="001038D7">
        <w:rPr>
          <w:rFonts w:ascii="Times New Roman" w:hAnsi="Times New Roman" w:cs="Times New Roman"/>
          <w:sz w:val="16"/>
          <w:szCs w:val="16"/>
        </w:rPr>
        <w:t>Lohfeld</w:t>
      </w:r>
      <w:proofErr w:type="spellEnd"/>
      <w:r w:rsidRPr="001038D7">
        <w:rPr>
          <w:rFonts w:ascii="Times New Roman" w:hAnsi="Times New Roman" w:cs="Times New Roman"/>
          <w:sz w:val="16"/>
          <w:szCs w:val="16"/>
        </w:rPr>
        <w:t xml:space="preserve">, L., Burgess, K., Donald, F. C., &amp; </w:t>
      </w:r>
      <w:proofErr w:type="spellStart"/>
      <w:r w:rsidRPr="001038D7">
        <w:rPr>
          <w:rFonts w:ascii="Times New Roman" w:hAnsi="Times New Roman" w:cs="Times New Roman"/>
          <w:sz w:val="16"/>
          <w:szCs w:val="16"/>
        </w:rPr>
        <w:t>Kaczorowski</w:t>
      </w:r>
      <w:proofErr w:type="spellEnd"/>
      <w:r w:rsidRPr="001038D7">
        <w:rPr>
          <w:rFonts w:ascii="Times New Roman" w:hAnsi="Times New Roman" w:cs="Times New Roman"/>
          <w:sz w:val="16"/>
          <w:szCs w:val="16"/>
        </w:rPr>
        <w:t>, J</w:t>
      </w:r>
      <w:proofErr w:type="gramStart"/>
      <w:r w:rsidRPr="001038D7">
        <w:rPr>
          <w:rFonts w:ascii="Times New Roman" w:hAnsi="Times New Roman" w:cs="Times New Roman"/>
          <w:sz w:val="16"/>
          <w:szCs w:val="16"/>
        </w:rPr>
        <w:t>.(</w:t>
      </w:r>
      <w:proofErr w:type="gramEnd"/>
      <w:r w:rsidRPr="001038D7">
        <w:rPr>
          <w:rFonts w:ascii="Times New Roman" w:hAnsi="Times New Roman" w:cs="Times New Roman"/>
          <w:sz w:val="16"/>
          <w:szCs w:val="16"/>
        </w:rPr>
        <w:t>2006). Views of family physicians in southwestern Ontario on preventive care services and performance incentives. Family Practice, 23, 469-471</w:t>
      </w:r>
    </w:p>
    <w:p w14:paraId="72A67C42"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   Ashworth M, Armstrong D, de </w:t>
      </w:r>
      <w:proofErr w:type="spellStart"/>
      <w:r w:rsidRPr="001038D7">
        <w:rPr>
          <w:rFonts w:ascii="Times New Roman" w:eastAsia="Arial Unicode MS" w:hAnsi="Times New Roman" w:cs="Times New Roman"/>
          <w:bCs/>
          <w:sz w:val="16"/>
          <w:szCs w:val="16"/>
          <w:lang w:eastAsia="zh-CN"/>
        </w:rPr>
        <w:t>Freitas</w:t>
      </w:r>
      <w:proofErr w:type="spellEnd"/>
      <w:r w:rsidRPr="001038D7">
        <w:rPr>
          <w:rFonts w:ascii="Times New Roman" w:eastAsia="Arial Unicode MS" w:hAnsi="Times New Roman" w:cs="Times New Roman"/>
          <w:bCs/>
          <w:sz w:val="16"/>
          <w:szCs w:val="16"/>
          <w:lang w:eastAsia="zh-CN"/>
        </w:rPr>
        <w:t xml:space="preserve"> J, </w:t>
      </w:r>
      <w:proofErr w:type="spellStart"/>
      <w:r w:rsidRPr="001038D7">
        <w:rPr>
          <w:rFonts w:ascii="Times New Roman" w:eastAsia="Arial Unicode MS" w:hAnsi="Times New Roman" w:cs="Times New Roman"/>
          <w:bCs/>
          <w:sz w:val="16"/>
          <w:szCs w:val="16"/>
          <w:lang w:eastAsia="zh-CN"/>
        </w:rPr>
        <w:t>Boullier</w:t>
      </w:r>
      <w:proofErr w:type="spellEnd"/>
      <w:r w:rsidRPr="001038D7">
        <w:rPr>
          <w:rFonts w:ascii="Times New Roman" w:eastAsia="Arial Unicode MS" w:hAnsi="Times New Roman" w:cs="Times New Roman"/>
          <w:bCs/>
          <w:sz w:val="16"/>
          <w:szCs w:val="16"/>
          <w:lang w:eastAsia="zh-CN"/>
        </w:rPr>
        <w:t xml:space="preserve"> G, </w:t>
      </w:r>
      <w:proofErr w:type="spellStart"/>
      <w:r w:rsidRPr="001038D7">
        <w:rPr>
          <w:rFonts w:ascii="Times New Roman" w:eastAsia="Arial Unicode MS" w:hAnsi="Times New Roman" w:cs="Times New Roman"/>
          <w:bCs/>
          <w:sz w:val="16"/>
          <w:szCs w:val="16"/>
          <w:lang w:eastAsia="zh-CN"/>
        </w:rPr>
        <w:t>Garforth</w:t>
      </w:r>
      <w:proofErr w:type="spellEnd"/>
      <w:r w:rsidRPr="001038D7">
        <w:rPr>
          <w:rFonts w:ascii="Times New Roman" w:eastAsia="Arial Unicode MS" w:hAnsi="Times New Roman" w:cs="Times New Roman"/>
          <w:bCs/>
          <w:sz w:val="16"/>
          <w:szCs w:val="16"/>
          <w:lang w:eastAsia="zh-CN"/>
        </w:rPr>
        <w:t xml:space="preserve"> J, </w:t>
      </w:r>
      <w:proofErr w:type="spellStart"/>
      <w:r w:rsidRPr="001038D7">
        <w:rPr>
          <w:rFonts w:ascii="Times New Roman" w:eastAsia="Arial Unicode MS" w:hAnsi="Times New Roman" w:cs="Times New Roman"/>
          <w:bCs/>
          <w:sz w:val="16"/>
          <w:szCs w:val="16"/>
          <w:lang w:eastAsia="zh-CN"/>
        </w:rPr>
        <w:t>Virji</w:t>
      </w:r>
      <w:proofErr w:type="spellEnd"/>
      <w:r w:rsidRPr="001038D7">
        <w:rPr>
          <w:rFonts w:ascii="Times New Roman" w:eastAsia="Arial Unicode MS" w:hAnsi="Times New Roman" w:cs="Times New Roman"/>
          <w:bCs/>
          <w:sz w:val="16"/>
          <w:szCs w:val="16"/>
          <w:lang w:eastAsia="zh-CN"/>
        </w:rPr>
        <w:t xml:space="preserve"> A. The relationship between income and performance indicators in general practice: a cross-sectional study. Health </w:t>
      </w:r>
      <w:proofErr w:type="spellStart"/>
      <w:r w:rsidRPr="001038D7">
        <w:rPr>
          <w:rFonts w:ascii="Times New Roman" w:eastAsia="Arial Unicode MS" w:hAnsi="Times New Roman" w:cs="Times New Roman"/>
          <w:bCs/>
          <w:sz w:val="16"/>
          <w:szCs w:val="16"/>
          <w:lang w:eastAsia="zh-CN"/>
        </w:rPr>
        <w:t>Serv</w:t>
      </w:r>
      <w:proofErr w:type="spellEnd"/>
      <w:r w:rsidRPr="001038D7">
        <w:rPr>
          <w:rFonts w:ascii="Times New Roman" w:eastAsia="Arial Unicode MS" w:hAnsi="Times New Roman" w:cs="Times New Roman"/>
          <w:bCs/>
          <w:sz w:val="16"/>
          <w:szCs w:val="16"/>
          <w:lang w:eastAsia="zh-CN"/>
        </w:rPr>
        <w:t xml:space="preserve"> Manage Res 2005; 18(4)</w:t>
      </w:r>
      <w:proofErr w:type="gramStart"/>
      <w:r w:rsidRPr="001038D7">
        <w:rPr>
          <w:rFonts w:ascii="Times New Roman" w:eastAsia="Arial Unicode MS" w:hAnsi="Times New Roman" w:cs="Times New Roman"/>
          <w:bCs/>
          <w:sz w:val="16"/>
          <w:szCs w:val="16"/>
          <w:lang w:eastAsia="zh-CN"/>
        </w:rPr>
        <w:t>:258</w:t>
      </w:r>
      <w:proofErr w:type="gramEnd"/>
      <w:r w:rsidRPr="001038D7">
        <w:rPr>
          <w:rFonts w:ascii="Times New Roman" w:eastAsia="Arial Unicode MS" w:hAnsi="Times New Roman" w:cs="Times New Roman"/>
          <w:bCs/>
          <w:sz w:val="16"/>
          <w:szCs w:val="16"/>
          <w:lang w:eastAsia="zh-CN"/>
        </w:rPr>
        <w:t>-264.</w:t>
      </w:r>
    </w:p>
    <w:p w14:paraId="77F9E310" w14:textId="77777777" w:rsidR="006C49B3" w:rsidRPr="001038D7" w:rsidRDefault="006C49B3" w:rsidP="006C49B3">
      <w:pPr>
        <w:numPr>
          <w:ilvl w:val="0"/>
          <w:numId w:val="3"/>
        </w:numPr>
        <w:autoSpaceDE w:val="0"/>
        <w:autoSpaceDN w:val="0"/>
        <w:adjustRightInd w:val="0"/>
        <w:contextualSpacing/>
        <w:rPr>
          <w:rFonts w:ascii="Times New Roman" w:hAnsi="Times New Roman" w:cs="Times New Roman"/>
          <w:sz w:val="16"/>
          <w:szCs w:val="16"/>
        </w:rPr>
      </w:pPr>
      <w:r w:rsidRPr="001038D7">
        <w:rPr>
          <w:rFonts w:ascii="Times New Roman" w:hAnsi="Times New Roman" w:cs="Times New Roman"/>
          <w:sz w:val="16"/>
          <w:szCs w:val="16"/>
        </w:rPr>
        <w:t xml:space="preserve">Ashworth M, Armstrong D. The relationship between general practice characteristics and quality of care: a national survey of quality indicators used in the UK Quality and Outcomes Framework, 2004-5. </w:t>
      </w:r>
      <w:r w:rsidRPr="001038D7">
        <w:rPr>
          <w:rFonts w:ascii="Times New Roman" w:hAnsi="Times New Roman" w:cs="Times New Roman"/>
          <w:i/>
          <w:iCs/>
          <w:sz w:val="16"/>
          <w:szCs w:val="16"/>
        </w:rPr>
        <w:t xml:space="preserve">BMC </w:t>
      </w:r>
      <w:proofErr w:type="spellStart"/>
      <w:proofErr w:type="gramStart"/>
      <w:r w:rsidRPr="001038D7">
        <w:rPr>
          <w:rFonts w:ascii="Times New Roman" w:hAnsi="Times New Roman" w:cs="Times New Roman"/>
          <w:i/>
          <w:iCs/>
          <w:sz w:val="16"/>
          <w:szCs w:val="16"/>
        </w:rPr>
        <w:t>Fam</w:t>
      </w:r>
      <w:proofErr w:type="spellEnd"/>
      <w:proofErr w:type="gramEnd"/>
      <w:r w:rsidRPr="001038D7">
        <w:rPr>
          <w:rFonts w:ascii="Times New Roman" w:hAnsi="Times New Roman" w:cs="Times New Roman"/>
          <w:i/>
          <w:iCs/>
          <w:sz w:val="16"/>
          <w:szCs w:val="16"/>
        </w:rPr>
        <w:t xml:space="preserve"> </w:t>
      </w:r>
      <w:proofErr w:type="spellStart"/>
      <w:r w:rsidRPr="001038D7">
        <w:rPr>
          <w:rFonts w:ascii="Times New Roman" w:hAnsi="Times New Roman" w:cs="Times New Roman"/>
          <w:i/>
          <w:iCs/>
          <w:sz w:val="16"/>
          <w:szCs w:val="16"/>
        </w:rPr>
        <w:t>Pract</w:t>
      </w:r>
      <w:proofErr w:type="spellEnd"/>
      <w:r w:rsidRPr="001038D7">
        <w:rPr>
          <w:rFonts w:ascii="Times New Roman" w:hAnsi="Times New Roman" w:cs="Times New Roman"/>
          <w:sz w:val="16"/>
          <w:szCs w:val="16"/>
        </w:rPr>
        <w:t>. 2006</w:t>
      </w:r>
      <w:proofErr w:type="gramStart"/>
      <w:r w:rsidRPr="001038D7">
        <w:rPr>
          <w:rFonts w:ascii="Times New Roman" w:hAnsi="Times New Roman" w:cs="Times New Roman"/>
          <w:sz w:val="16"/>
          <w:szCs w:val="16"/>
        </w:rPr>
        <w:t>;7:68</w:t>
      </w:r>
      <w:proofErr w:type="gramEnd"/>
      <w:r w:rsidRPr="001038D7">
        <w:rPr>
          <w:rFonts w:ascii="Times New Roman" w:hAnsi="Times New Roman" w:cs="Times New Roman"/>
          <w:sz w:val="16"/>
          <w:szCs w:val="16"/>
        </w:rPr>
        <w:t>.</w:t>
      </w:r>
    </w:p>
    <w:p w14:paraId="4888DD04"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   Ashworth M, Golding S, </w:t>
      </w:r>
      <w:proofErr w:type="spellStart"/>
      <w:r w:rsidRPr="001038D7">
        <w:rPr>
          <w:rFonts w:ascii="Times New Roman" w:eastAsia="Arial Unicode MS" w:hAnsi="Times New Roman" w:cs="Times New Roman"/>
          <w:bCs/>
          <w:sz w:val="16"/>
          <w:szCs w:val="16"/>
          <w:lang w:eastAsia="zh-CN"/>
        </w:rPr>
        <w:t>Majeed</w:t>
      </w:r>
      <w:proofErr w:type="spellEnd"/>
      <w:r w:rsidRPr="001038D7">
        <w:rPr>
          <w:rFonts w:ascii="Times New Roman" w:eastAsia="Arial Unicode MS" w:hAnsi="Times New Roman" w:cs="Times New Roman"/>
          <w:bCs/>
          <w:sz w:val="16"/>
          <w:szCs w:val="16"/>
          <w:lang w:eastAsia="zh-CN"/>
        </w:rPr>
        <w:t xml:space="preserve"> A. Prescribing indicators and their use by primary care groups to influence prescribing. Journal of Clinical Pharmacy and Therapeutics 2002; 27(3)</w:t>
      </w:r>
      <w:proofErr w:type="gramStart"/>
      <w:r w:rsidRPr="001038D7">
        <w:rPr>
          <w:rFonts w:ascii="Times New Roman" w:eastAsia="Arial Unicode MS" w:hAnsi="Times New Roman" w:cs="Times New Roman"/>
          <w:bCs/>
          <w:sz w:val="16"/>
          <w:szCs w:val="16"/>
          <w:lang w:eastAsia="zh-CN"/>
        </w:rPr>
        <w:t>:197</w:t>
      </w:r>
      <w:proofErr w:type="gramEnd"/>
      <w:r w:rsidRPr="001038D7">
        <w:rPr>
          <w:rFonts w:ascii="Times New Roman" w:eastAsia="Arial Unicode MS" w:hAnsi="Times New Roman" w:cs="Times New Roman"/>
          <w:bCs/>
          <w:sz w:val="16"/>
          <w:szCs w:val="16"/>
          <w:lang w:eastAsia="zh-CN"/>
        </w:rPr>
        <w:t>-204.</w:t>
      </w:r>
    </w:p>
    <w:p w14:paraId="4593B433" w14:textId="77777777" w:rsidR="006C49B3" w:rsidRPr="001038D7" w:rsidRDefault="006C49B3" w:rsidP="006C49B3">
      <w:pPr>
        <w:numPr>
          <w:ilvl w:val="0"/>
          <w:numId w:val="3"/>
        </w:numPr>
        <w:spacing w:after="200"/>
        <w:contextualSpacing/>
        <w:rPr>
          <w:rFonts w:ascii="Times New Roman" w:hAnsi="Times New Roman" w:cs="Times New Roman"/>
          <w:sz w:val="16"/>
          <w:szCs w:val="16"/>
        </w:rPr>
      </w:pPr>
      <w:r w:rsidRPr="001038D7">
        <w:rPr>
          <w:rFonts w:ascii="Times New Roman" w:hAnsi="Times New Roman" w:cs="Times New Roman"/>
          <w:sz w:val="16"/>
          <w:szCs w:val="16"/>
        </w:rPr>
        <w:t xml:space="preserve">Ashworth M, Golding S, </w:t>
      </w:r>
      <w:proofErr w:type="spellStart"/>
      <w:r w:rsidRPr="001038D7">
        <w:rPr>
          <w:rFonts w:ascii="Times New Roman" w:hAnsi="Times New Roman" w:cs="Times New Roman"/>
          <w:sz w:val="16"/>
          <w:szCs w:val="16"/>
        </w:rPr>
        <w:t>Shephard</w:t>
      </w:r>
      <w:proofErr w:type="spellEnd"/>
      <w:r w:rsidRPr="001038D7">
        <w:rPr>
          <w:rFonts w:ascii="Times New Roman" w:hAnsi="Times New Roman" w:cs="Times New Roman"/>
          <w:sz w:val="16"/>
          <w:szCs w:val="16"/>
        </w:rPr>
        <w:t xml:space="preserve"> L, </w:t>
      </w:r>
      <w:proofErr w:type="spellStart"/>
      <w:r w:rsidRPr="001038D7">
        <w:rPr>
          <w:rFonts w:ascii="Times New Roman" w:hAnsi="Times New Roman" w:cs="Times New Roman"/>
          <w:sz w:val="16"/>
          <w:szCs w:val="16"/>
        </w:rPr>
        <w:t>Majeed</w:t>
      </w:r>
      <w:proofErr w:type="spellEnd"/>
      <w:r w:rsidRPr="001038D7">
        <w:rPr>
          <w:rFonts w:ascii="Times New Roman" w:hAnsi="Times New Roman" w:cs="Times New Roman"/>
          <w:sz w:val="16"/>
          <w:szCs w:val="16"/>
        </w:rPr>
        <w:t xml:space="preserve"> A. Prescribing incentive schemes in two NHS regions: cross sectional survey. British Medical Journal 2002; 324(7347)</w:t>
      </w:r>
      <w:proofErr w:type="gramStart"/>
      <w:r w:rsidRPr="001038D7">
        <w:rPr>
          <w:rFonts w:ascii="Times New Roman" w:hAnsi="Times New Roman" w:cs="Times New Roman"/>
          <w:sz w:val="16"/>
          <w:szCs w:val="16"/>
        </w:rPr>
        <w:t>:1187</w:t>
      </w:r>
      <w:proofErr w:type="gramEnd"/>
      <w:r w:rsidRPr="001038D7">
        <w:rPr>
          <w:rFonts w:ascii="Times New Roman" w:hAnsi="Times New Roman" w:cs="Times New Roman"/>
          <w:sz w:val="16"/>
          <w:szCs w:val="16"/>
        </w:rPr>
        <w:t>-1188.</w:t>
      </w:r>
    </w:p>
    <w:p w14:paraId="4E74E8E2"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    Ashworth M, Lloyd D, Smith RS, Wagner A, </w:t>
      </w:r>
      <w:proofErr w:type="spellStart"/>
      <w:r w:rsidRPr="001038D7">
        <w:rPr>
          <w:rFonts w:ascii="Times New Roman" w:eastAsia="Arial Unicode MS" w:hAnsi="Times New Roman" w:cs="Times New Roman"/>
          <w:bCs/>
          <w:sz w:val="16"/>
          <w:szCs w:val="16"/>
          <w:lang w:eastAsia="zh-CN"/>
        </w:rPr>
        <w:t>Rowlands</w:t>
      </w:r>
      <w:proofErr w:type="spellEnd"/>
      <w:r w:rsidRPr="001038D7">
        <w:rPr>
          <w:rFonts w:ascii="Times New Roman" w:eastAsia="Arial Unicode MS" w:hAnsi="Times New Roman" w:cs="Times New Roman"/>
          <w:bCs/>
          <w:sz w:val="16"/>
          <w:szCs w:val="16"/>
          <w:lang w:eastAsia="zh-CN"/>
        </w:rPr>
        <w:t xml:space="preserve"> G. Social deprivation and statin prescribing: a cross-sectional analysis using data from the new UK general practitioner 'Quality and Outcomes Framework'. Journal of Public Health 2007; 29(1)</w:t>
      </w:r>
      <w:proofErr w:type="gramStart"/>
      <w:r w:rsidRPr="001038D7">
        <w:rPr>
          <w:rFonts w:ascii="Times New Roman" w:eastAsia="Arial Unicode MS" w:hAnsi="Times New Roman" w:cs="Times New Roman"/>
          <w:bCs/>
          <w:sz w:val="16"/>
          <w:szCs w:val="16"/>
          <w:lang w:eastAsia="zh-CN"/>
        </w:rPr>
        <w:t>:40</w:t>
      </w:r>
      <w:proofErr w:type="gramEnd"/>
      <w:r w:rsidRPr="001038D7">
        <w:rPr>
          <w:rFonts w:ascii="Times New Roman" w:eastAsia="Arial Unicode MS" w:hAnsi="Times New Roman" w:cs="Times New Roman"/>
          <w:bCs/>
          <w:sz w:val="16"/>
          <w:szCs w:val="16"/>
          <w:lang w:eastAsia="zh-CN"/>
        </w:rPr>
        <w:t>-47.</w:t>
      </w:r>
    </w:p>
    <w:p w14:paraId="76171691"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  Ashworth M, Medina J, Morgan M. Effect of social deprivation on blood pressure monitoring and control in England: a survey of data from the quality and outcomes framework. BMJ 2008; 337:a2030.</w:t>
      </w:r>
    </w:p>
    <w:p w14:paraId="6EC9AB2A" w14:textId="77777777" w:rsidR="006C49B3" w:rsidRPr="001038D7" w:rsidRDefault="006C49B3" w:rsidP="006C49B3">
      <w:pPr>
        <w:numPr>
          <w:ilvl w:val="0"/>
          <w:numId w:val="3"/>
        </w:numPr>
        <w:autoSpaceDE w:val="0"/>
        <w:autoSpaceDN w:val="0"/>
        <w:adjustRightInd w:val="0"/>
        <w:contextualSpacing/>
        <w:rPr>
          <w:rFonts w:ascii="Times New Roman" w:hAnsi="Times New Roman" w:cs="Times New Roman"/>
          <w:sz w:val="16"/>
          <w:szCs w:val="16"/>
        </w:rPr>
      </w:pPr>
      <w:r w:rsidRPr="001038D7">
        <w:rPr>
          <w:rFonts w:ascii="Times New Roman" w:hAnsi="Times New Roman" w:cs="Times New Roman"/>
          <w:sz w:val="16"/>
          <w:szCs w:val="16"/>
        </w:rPr>
        <w:t xml:space="preserve">Ashworth M, Schofield P, Seed P, </w:t>
      </w:r>
      <w:proofErr w:type="spellStart"/>
      <w:r w:rsidRPr="001038D7">
        <w:rPr>
          <w:rFonts w:ascii="Times New Roman" w:hAnsi="Times New Roman" w:cs="Times New Roman"/>
          <w:sz w:val="16"/>
          <w:szCs w:val="16"/>
        </w:rPr>
        <w:t>Durbaba</w:t>
      </w:r>
      <w:proofErr w:type="spellEnd"/>
      <w:r w:rsidRPr="001038D7">
        <w:rPr>
          <w:rFonts w:ascii="Times New Roman" w:hAnsi="Times New Roman" w:cs="Times New Roman"/>
          <w:sz w:val="16"/>
          <w:szCs w:val="16"/>
        </w:rPr>
        <w:t xml:space="preserve"> S, </w:t>
      </w:r>
      <w:proofErr w:type="spellStart"/>
      <w:r w:rsidRPr="001038D7">
        <w:rPr>
          <w:rFonts w:ascii="Times New Roman" w:hAnsi="Times New Roman" w:cs="Times New Roman"/>
          <w:sz w:val="16"/>
          <w:szCs w:val="16"/>
        </w:rPr>
        <w:t>Kordowicz</w:t>
      </w:r>
      <w:proofErr w:type="spellEnd"/>
      <w:r w:rsidRPr="001038D7">
        <w:rPr>
          <w:rFonts w:ascii="Times New Roman" w:hAnsi="Times New Roman" w:cs="Times New Roman"/>
          <w:sz w:val="16"/>
          <w:szCs w:val="16"/>
        </w:rPr>
        <w:t xml:space="preserve"> M, Jones R. Identifying poorly performing general practices in England: a longitudinal study using data from the quality and outcomes framework. </w:t>
      </w:r>
      <w:r w:rsidRPr="001038D7">
        <w:rPr>
          <w:rFonts w:ascii="Times New Roman" w:hAnsi="Times New Roman" w:cs="Times New Roman"/>
          <w:i/>
          <w:iCs/>
          <w:sz w:val="16"/>
          <w:szCs w:val="16"/>
        </w:rPr>
        <w:t xml:space="preserve">J Health </w:t>
      </w:r>
      <w:proofErr w:type="spellStart"/>
      <w:r w:rsidRPr="001038D7">
        <w:rPr>
          <w:rFonts w:ascii="Times New Roman" w:hAnsi="Times New Roman" w:cs="Times New Roman"/>
          <w:i/>
          <w:iCs/>
          <w:sz w:val="16"/>
          <w:szCs w:val="16"/>
        </w:rPr>
        <w:t>Serv</w:t>
      </w:r>
      <w:proofErr w:type="spellEnd"/>
      <w:r w:rsidRPr="001038D7">
        <w:rPr>
          <w:rFonts w:ascii="Times New Roman" w:hAnsi="Times New Roman" w:cs="Times New Roman"/>
          <w:i/>
          <w:iCs/>
          <w:sz w:val="16"/>
          <w:szCs w:val="16"/>
        </w:rPr>
        <w:t xml:space="preserve"> Res Policy</w:t>
      </w:r>
      <w:r w:rsidRPr="001038D7">
        <w:rPr>
          <w:rFonts w:ascii="Times New Roman" w:hAnsi="Times New Roman" w:cs="Times New Roman"/>
          <w:sz w:val="16"/>
          <w:szCs w:val="16"/>
        </w:rPr>
        <w:t>. 2011</w:t>
      </w:r>
      <w:proofErr w:type="gramStart"/>
      <w:r w:rsidRPr="001038D7">
        <w:rPr>
          <w:rFonts w:ascii="Times New Roman" w:hAnsi="Times New Roman" w:cs="Times New Roman"/>
          <w:sz w:val="16"/>
          <w:szCs w:val="16"/>
        </w:rPr>
        <w:t>;16</w:t>
      </w:r>
      <w:proofErr w:type="gramEnd"/>
      <w:r w:rsidRPr="001038D7">
        <w:rPr>
          <w:rFonts w:ascii="Times New Roman" w:hAnsi="Times New Roman" w:cs="Times New Roman"/>
          <w:sz w:val="16"/>
          <w:szCs w:val="16"/>
        </w:rPr>
        <w:t>(1):21-27.</w:t>
      </w:r>
    </w:p>
    <w:p w14:paraId="49B85914"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Ashworth M, Seed P, Armstrong D, </w:t>
      </w:r>
      <w:proofErr w:type="spellStart"/>
      <w:r w:rsidRPr="001038D7">
        <w:rPr>
          <w:rFonts w:ascii="Times New Roman" w:eastAsia="Arial Unicode MS" w:hAnsi="Times New Roman" w:cs="Times New Roman"/>
          <w:bCs/>
          <w:sz w:val="16"/>
          <w:szCs w:val="16"/>
          <w:lang w:eastAsia="zh-CN"/>
        </w:rPr>
        <w:t>Durbaba</w:t>
      </w:r>
      <w:proofErr w:type="spellEnd"/>
      <w:r w:rsidRPr="001038D7">
        <w:rPr>
          <w:rFonts w:ascii="Times New Roman" w:eastAsia="Arial Unicode MS" w:hAnsi="Times New Roman" w:cs="Times New Roman"/>
          <w:bCs/>
          <w:sz w:val="16"/>
          <w:szCs w:val="16"/>
          <w:lang w:eastAsia="zh-CN"/>
        </w:rPr>
        <w:t xml:space="preserve"> S, Jones R. The relationship between social deprivation and the quality of primary care: a national survey using indicators from the UK Quality and Outcomes Framework. British Journal of General Practice 2007; 57(539)</w:t>
      </w:r>
      <w:proofErr w:type="gramStart"/>
      <w:r w:rsidRPr="001038D7">
        <w:rPr>
          <w:rFonts w:ascii="Times New Roman" w:eastAsia="Arial Unicode MS" w:hAnsi="Times New Roman" w:cs="Times New Roman"/>
          <w:bCs/>
          <w:sz w:val="16"/>
          <w:szCs w:val="16"/>
          <w:lang w:eastAsia="zh-CN"/>
        </w:rPr>
        <w:t>:441</w:t>
      </w:r>
      <w:proofErr w:type="gramEnd"/>
      <w:r w:rsidRPr="001038D7">
        <w:rPr>
          <w:rFonts w:ascii="Times New Roman" w:eastAsia="Arial Unicode MS" w:hAnsi="Times New Roman" w:cs="Times New Roman"/>
          <w:bCs/>
          <w:sz w:val="16"/>
          <w:szCs w:val="16"/>
          <w:lang w:eastAsia="zh-CN"/>
        </w:rPr>
        <w:t>-448.</w:t>
      </w:r>
    </w:p>
    <w:p w14:paraId="403E209E" w14:textId="77777777" w:rsidR="006C49B3" w:rsidRPr="001038D7" w:rsidRDefault="006C49B3" w:rsidP="006C49B3">
      <w:pPr>
        <w:numPr>
          <w:ilvl w:val="0"/>
          <w:numId w:val="3"/>
        </w:numPr>
        <w:spacing w:after="200"/>
        <w:contextualSpacing/>
        <w:rPr>
          <w:rFonts w:ascii="Times New Roman" w:hAnsi="Times New Roman" w:cs="Times New Roman"/>
          <w:sz w:val="16"/>
          <w:szCs w:val="16"/>
        </w:rPr>
      </w:pPr>
      <w:proofErr w:type="spellStart"/>
      <w:r w:rsidRPr="001038D7">
        <w:rPr>
          <w:rFonts w:ascii="Times New Roman" w:hAnsi="Times New Roman" w:cs="Times New Roman"/>
          <w:sz w:val="16"/>
          <w:szCs w:val="16"/>
        </w:rPr>
        <w:t>Beith</w:t>
      </w:r>
      <w:proofErr w:type="spellEnd"/>
      <w:r w:rsidRPr="001038D7">
        <w:rPr>
          <w:rFonts w:ascii="Times New Roman" w:hAnsi="Times New Roman" w:cs="Times New Roman"/>
          <w:sz w:val="16"/>
          <w:szCs w:val="16"/>
        </w:rPr>
        <w:t xml:space="preserve"> A, </w:t>
      </w:r>
      <w:proofErr w:type="spellStart"/>
      <w:r w:rsidRPr="001038D7">
        <w:rPr>
          <w:rFonts w:ascii="Times New Roman" w:hAnsi="Times New Roman" w:cs="Times New Roman"/>
          <w:sz w:val="16"/>
          <w:szCs w:val="16"/>
        </w:rPr>
        <w:t>Eichler</w:t>
      </w:r>
      <w:proofErr w:type="spellEnd"/>
      <w:r w:rsidRPr="001038D7">
        <w:rPr>
          <w:rFonts w:ascii="Times New Roman" w:hAnsi="Times New Roman" w:cs="Times New Roman"/>
          <w:sz w:val="16"/>
          <w:szCs w:val="16"/>
        </w:rPr>
        <w:t xml:space="preserve"> R, Weil D. Performance-based incentives for health: A way to improve tuberculosis detection and treatment completion? CGD Working Paper #122. Washington, DC: Center for Global Development, 2007.</w:t>
      </w:r>
    </w:p>
    <w:p w14:paraId="2A762AC3"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Bennett NM, Lewis B, </w:t>
      </w:r>
      <w:proofErr w:type="spellStart"/>
      <w:r w:rsidRPr="001038D7">
        <w:rPr>
          <w:rFonts w:ascii="Times New Roman" w:eastAsia="Arial Unicode MS" w:hAnsi="Times New Roman" w:cs="Times New Roman"/>
          <w:bCs/>
          <w:sz w:val="16"/>
          <w:szCs w:val="16"/>
          <w:lang w:eastAsia="zh-CN"/>
        </w:rPr>
        <w:t>Doniger</w:t>
      </w:r>
      <w:proofErr w:type="spellEnd"/>
      <w:r w:rsidRPr="001038D7">
        <w:rPr>
          <w:rFonts w:ascii="Times New Roman" w:eastAsia="Arial Unicode MS" w:hAnsi="Times New Roman" w:cs="Times New Roman"/>
          <w:bCs/>
          <w:sz w:val="16"/>
          <w:szCs w:val="16"/>
          <w:lang w:eastAsia="zh-CN"/>
        </w:rPr>
        <w:t xml:space="preserve"> AS, Bell K, </w:t>
      </w:r>
      <w:proofErr w:type="spellStart"/>
      <w:r w:rsidRPr="001038D7">
        <w:rPr>
          <w:rFonts w:ascii="Times New Roman" w:eastAsia="Arial Unicode MS" w:hAnsi="Times New Roman" w:cs="Times New Roman"/>
          <w:bCs/>
          <w:sz w:val="16"/>
          <w:szCs w:val="16"/>
          <w:lang w:eastAsia="zh-CN"/>
        </w:rPr>
        <w:t>Kouides</w:t>
      </w:r>
      <w:proofErr w:type="spellEnd"/>
      <w:r w:rsidRPr="001038D7">
        <w:rPr>
          <w:rFonts w:ascii="Times New Roman" w:eastAsia="Arial Unicode MS" w:hAnsi="Times New Roman" w:cs="Times New Roman"/>
          <w:bCs/>
          <w:sz w:val="16"/>
          <w:szCs w:val="16"/>
          <w:lang w:eastAsia="zh-CN"/>
        </w:rPr>
        <w:t xml:space="preserve"> R, </w:t>
      </w:r>
      <w:proofErr w:type="spellStart"/>
      <w:r w:rsidRPr="001038D7">
        <w:rPr>
          <w:rFonts w:ascii="Times New Roman" w:eastAsia="Arial Unicode MS" w:hAnsi="Times New Roman" w:cs="Times New Roman"/>
          <w:bCs/>
          <w:sz w:val="16"/>
          <w:szCs w:val="16"/>
          <w:lang w:eastAsia="zh-CN"/>
        </w:rPr>
        <w:t>LaForce</w:t>
      </w:r>
      <w:proofErr w:type="spellEnd"/>
      <w:r w:rsidRPr="001038D7">
        <w:rPr>
          <w:rFonts w:ascii="Times New Roman" w:eastAsia="Arial Unicode MS" w:hAnsi="Times New Roman" w:cs="Times New Roman"/>
          <w:bCs/>
          <w:sz w:val="16"/>
          <w:szCs w:val="16"/>
          <w:lang w:eastAsia="zh-CN"/>
        </w:rPr>
        <w:t xml:space="preserve"> FM et al. A Coordinated, Community-Wide Program in Monroe County, </w:t>
      </w:r>
      <w:proofErr w:type="gramStart"/>
      <w:r w:rsidRPr="001038D7">
        <w:rPr>
          <w:rFonts w:ascii="Times New Roman" w:eastAsia="Arial Unicode MS" w:hAnsi="Times New Roman" w:cs="Times New Roman"/>
          <w:bCs/>
          <w:sz w:val="16"/>
          <w:szCs w:val="16"/>
          <w:lang w:eastAsia="zh-CN"/>
        </w:rPr>
        <w:t>New-York</w:t>
      </w:r>
      <w:proofErr w:type="gramEnd"/>
      <w:r w:rsidRPr="001038D7">
        <w:rPr>
          <w:rFonts w:ascii="Times New Roman" w:eastAsia="Arial Unicode MS" w:hAnsi="Times New Roman" w:cs="Times New Roman"/>
          <w:bCs/>
          <w:sz w:val="16"/>
          <w:szCs w:val="16"/>
          <w:lang w:eastAsia="zh-CN"/>
        </w:rPr>
        <w:t>, to Increase Influenza Immunization Rates in the Elderly. Archives of Internal Medicine 1994; 154(15)</w:t>
      </w:r>
      <w:proofErr w:type="gramStart"/>
      <w:r w:rsidRPr="001038D7">
        <w:rPr>
          <w:rFonts w:ascii="Times New Roman" w:eastAsia="Arial Unicode MS" w:hAnsi="Times New Roman" w:cs="Times New Roman"/>
          <w:bCs/>
          <w:sz w:val="16"/>
          <w:szCs w:val="16"/>
          <w:lang w:eastAsia="zh-CN"/>
        </w:rPr>
        <w:t>:1741</w:t>
      </w:r>
      <w:proofErr w:type="gramEnd"/>
      <w:r w:rsidRPr="001038D7">
        <w:rPr>
          <w:rFonts w:ascii="Times New Roman" w:eastAsia="Arial Unicode MS" w:hAnsi="Times New Roman" w:cs="Times New Roman"/>
          <w:bCs/>
          <w:sz w:val="16"/>
          <w:szCs w:val="16"/>
          <w:lang w:eastAsia="zh-CN"/>
        </w:rPr>
        <w:t>-1745.</w:t>
      </w:r>
    </w:p>
    <w:p w14:paraId="12533AC2"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Bhattacharyya T, Mehta P, Freiberg AA. Hospital characteristics associated with success in a pay-for-performance program in </w:t>
      </w:r>
      <w:proofErr w:type="spellStart"/>
      <w:r w:rsidRPr="001038D7">
        <w:rPr>
          <w:rFonts w:ascii="Times New Roman" w:eastAsia="Arial Unicode MS" w:hAnsi="Times New Roman" w:cs="Times New Roman"/>
          <w:bCs/>
          <w:sz w:val="16"/>
          <w:szCs w:val="16"/>
          <w:lang w:eastAsia="zh-CN"/>
        </w:rPr>
        <w:t>orthopaedic</w:t>
      </w:r>
      <w:proofErr w:type="spellEnd"/>
      <w:r w:rsidRPr="001038D7">
        <w:rPr>
          <w:rFonts w:ascii="Times New Roman" w:eastAsia="Arial Unicode MS" w:hAnsi="Times New Roman" w:cs="Times New Roman"/>
          <w:bCs/>
          <w:sz w:val="16"/>
          <w:szCs w:val="16"/>
          <w:lang w:eastAsia="zh-CN"/>
        </w:rPr>
        <w:t xml:space="preserve"> surgery. Journal of Bone and Joint Surgery-American Volume 2008; 90A(6)</w:t>
      </w:r>
      <w:proofErr w:type="gramStart"/>
      <w:r w:rsidRPr="001038D7">
        <w:rPr>
          <w:rFonts w:ascii="Times New Roman" w:eastAsia="Arial Unicode MS" w:hAnsi="Times New Roman" w:cs="Times New Roman"/>
          <w:bCs/>
          <w:sz w:val="16"/>
          <w:szCs w:val="16"/>
          <w:lang w:eastAsia="zh-CN"/>
        </w:rPr>
        <w:t>:1240</w:t>
      </w:r>
      <w:proofErr w:type="gramEnd"/>
      <w:r w:rsidRPr="001038D7">
        <w:rPr>
          <w:rFonts w:ascii="Times New Roman" w:eastAsia="Arial Unicode MS" w:hAnsi="Times New Roman" w:cs="Times New Roman"/>
          <w:bCs/>
          <w:sz w:val="16"/>
          <w:szCs w:val="16"/>
          <w:lang w:eastAsia="zh-CN"/>
        </w:rPr>
        <w:t>-1243.</w:t>
      </w:r>
    </w:p>
    <w:p w14:paraId="1E01D5A2" w14:textId="77777777" w:rsidR="006C49B3" w:rsidRPr="001038D7" w:rsidRDefault="006C49B3" w:rsidP="006C49B3">
      <w:pPr>
        <w:numPr>
          <w:ilvl w:val="0"/>
          <w:numId w:val="3"/>
        </w:numPr>
        <w:autoSpaceDE w:val="0"/>
        <w:autoSpaceDN w:val="0"/>
        <w:adjustRightInd w:val="0"/>
        <w:contextualSpacing/>
        <w:rPr>
          <w:rFonts w:ascii="Times New Roman" w:hAnsi="Times New Roman" w:cs="Times New Roman"/>
          <w:sz w:val="16"/>
          <w:szCs w:val="16"/>
        </w:rPr>
      </w:pPr>
      <w:proofErr w:type="spellStart"/>
      <w:r w:rsidRPr="001038D7">
        <w:rPr>
          <w:rFonts w:ascii="Times New Roman" w:hAnsi="Times New Roman" w:cs="Times New Roman"/>
          <w:sz w:val="16"/>
          <w:szCs w:val="16"/>
        </w:rPr>
        <w:t>Bonis</w:t>
      </w:r>
      <w:proofErr w:type="spellEnd"/>
      <w:r w:rsidRPr="001038D7">
        <w:rPr>
          <w:rFonts w:ascii="Times New Roman" w:hAnsi="Times New Roman" w:cs="Times New Roman"/>
          <w:sz w:val="16"/>
          <w:szCs w:val="16"/>
        </w:rPr>
        <w:t xml:space="preserve"> PA: Quality incentive payment systems: promise and problems. Journal of Clinical Gastroenterology 2005, 39(4 </w:t>
      </w:r>
      <w:proofErr w:type="spellStart"/>
      <w:r w:rsidRPr="001038D7">
        <w:rPr>
          <w:rFonts w:ascii="Times New Roman" w:hAnsi="Times New Roman" w:cs="Times New Roman"/>
          <w:sz w:val="16"/>
          <w:szCs w:val="16"/>
        </w:rPr>
        <w:t>Suppl</w:t>
      </w:r>
      <w:proofErr w:type="spellEnd"/>
      <w:r w:rsidRPr="001038D7">
        <w:rPr>
          <w:rFonts w:ascii="Times New Roman" w:hAnsi="Times New Roman" w:cs="Times New Roman"/>
          <w:sz w:val="16"/>
          <w:szCs w:val="16"/>
        </w:rPr>
        <w:t xml:space="preserve"> 2)</w:t>
      </w:r>
      <w:proofErr w:type="gramStart"/>
      <w:r w:rsidRPr="001038D7">
        <w:rPr>
          <w:rFonts w:ascii="Times New Roman" w:hAnsi="Times New Roman" w:cs="Times New Roman"/>
          <w:sz w:val="16"/>
          <w:szCs w:val="16"/>
        </w:rPr>
        <w:t>:S176</w:t>
      </w:r>
      <w:proofErr w:type="gramEnd"/>
      <w:r w:rsidRPr="001038D7">
        <w:rPr>
          <w:rFonts w:ascii="Times New Roman" w:hAnsi="Times New Roman" w:cs="Times New Roman"/>
          <w:sz w:val="16"/>
          <w:szCs w:val="16"/>
        </w:rPr>
        <w:t>-182.</w:t>
      </w:r>
    </w:p>
    <w:p w14:paraId="476D6152" w14:textId="77777777" w:rsidR="006C49B3" w:rsidRPr="001038D7" w:rsidRDefault="006C49B3" w:rsidP="006C49B3">
      <w:pPr>
        <w:numPr>
          <w:ilvl w:val="0"/>
          <w:numId w:val="3"/>
        </w:numPr>
        <w:autoSpaceDE w:val="0"/>
        <w:autoSpaceDN w:val="0"/>
        <w:adjustRightInd w:val="0"/>
        <w:contextualSpacing/>
        <w:rPr>
          <w:rFonts w:ascii="Times New Roman" w:hAnsi="Times New Roman" w:cs="Times New Roman"/>
          <w:sz w:val="16"/>
          <w:szCs w:val="16"/>
        </w:rPr>
      </w:pPr>
      <w:r w:rsidRPr="001038D7">
        <w:rPr>
          <w:rFonts w:ascii="Times New Roman" w:hAnsi="Times New Roman" w:cs="Times New Roman"/>
          <w:sz w:val="16"/>
          <w:szCs w:val="16"/>
        </w:rPr>
        <w:t xml:space="preserve">Bottle A, </w:t>
      </w:r>
      <w:proofErr w:type="spellStart"/>
      <w:r w:rsidRPr="001038D7">
        <w:rPr>
          <w:rFonts w:ascii="Times New Roman" w:hAnsi="Times New Roman" w:cs="Times New Roman"/>
          <w:sz w:val="16"/>
          <w:szCs w:val="16"/>
        </w:rPr>
        <w:t>Gnani</w:t>
      </w:r>
      <w:proofErr w:type="spellEnd"/>
      <w:r w:rsidRPr="001038D7">
        <w:rPr>
          <w:rFonts w:ascii="Times New Roman" w:hAnsi="Times New Roman" w:cs="Times New Roman"/>
          <w:sz w:val="16"/>
          <w:szCs w:val="16"/>
        </w:rPr>
        <w:t xml:space="preserve"> S, </w:t>
      </w:r>
      <w:proofErr w:type="spellStart"/>
      <w:r w:rsidRPr="001038D7">
        <w:rPr>
          <w:rFonts w:ascii="Times New Roman" w:hAnsi="Times New Roman" w:cs="Times New Roman"/>
          <w:sz w:val="16"/>
          <w:szCs w:val="16"/>
        </w:rPr>
        <w:t>Saxena</w:t>
      </w:r>
      <w:proofErr w:type="spellEnd"/>
      <w:r w:rsidRPr="001038D7">
        <w:rPr>
          <w:rFonts w:ascii="Times New Roman" w:hAnsi="Times New Roman" w:cs="Times New Roman"/>
          <w:sz w:val="16"/>
          <w:szCs w:val="16"/>
        </w:rPr>
        <w:t xml:space="preserve"> S, </w:t>
      </w:r>
      <w:proofErr w:type="spellStart"/>
      <w:r w:rsidRPr="001038D7">
        <w:rPr>
          <w:rFonts w:ascii="Times New Roman" w:hAnsi="Times New Roman" w:cs="Times New Roman"/>
          <w:sz w:val="16"/>
          <w:szCs w:val="16"/>
        </w:rPr>
        <w:t>Aylin</w:t>
      </w:r>
      <w:proofErr w:type="spellEnd"/>
      <w:r w:rsidRPr="001038D7">
        <w:rPr>
          <w:rFonts w:ascii="Times New Roman" w:hAnsi="Times New Roman" w:cs="Times New Roman"/>
          <w:sz w:val="16"/>
          <w:szCs w:val="16"/>
        </w:rPr>
        <w:t xml:space="preserve"> P, </w:t>
      </w:r>
      <w:proofErr w:type="spellStart"/>
      <w:r w:rsidRPr="001038D7">
        <w:rPr>
          <w:rFonts w:ascii="Times New Roman" w:hAnsi="Times New Roman" w:cs="Times New Roman"/>
          <w:sz w:val="16"/>
          <w:szCs w:val="16"/>
        </w:rPr>
        <w:t>Mainous</w:t>
      </w:r>
      <w:proofErr w:type="spellEnd"/>
      <w:r w:rsidRPr="001038D7">
        <w:rPr>
          <w:rFonts w:ascii="Times New Roman" w:hAnsi="Times New Roman" w:cs="Times New Roman"/>
          <w:sz w:val="16"/>
          <w:szCs w:val="16"/>
        </w:rPr>
        <w:t xml:space="preserve"> AG III, </w:t>
      </w:r>
      <w:proofErr w:type="spellStart"/>
      <w:r w:rsidRPr="001038D7">
        <w:rPr>
          <w:rFonts w:ascii="Times New Roman" w:hAnsi="Times New Roman" w:cs="Times New Roman"/>
          <w:sz w:val="16"/>
          <w:szCs w:val="16"/>
        </w:rPr>
        <w:t>Majeed</w:t>
      </w:r>
      <w:proofErr w:type="spellEnd"/>
      <w:r w:rsidRPr="001038D7">
        <w:rPr>
          <w:rFonts w:ascii="Times New Roman" w:hAnsi="Times New Roman" w:cs="Times New Roman"/>
          <w:sz w:val="16"/>
          <w:szCs w:val="16"/>
        </w:rPr>
        <w:t xml:space="preserve"> A. Association between quality of primary care and hospitalization for coronary heart disease in England: national cross-sectional study</w:t>
      </w:r>
      <w:r w:rsidRPr="001038D7">
        <w:rPr>
          <w:rFonts w:ascii="Times New Roman" w:hAnsi="Times New Roman" w:cs="Times New Roman"/>
          <w:i/>
          <w:iCs/>
          <w:sz w:val="16"/>
          <w:szCs w:val="16"/>
        </w:rPr>
        <w:t xml:space="preserve">. J Gen Intern Med. </w:t>
      </w:r>
      <w:r w:rsidRPr="001038D7">
        <w:rPr>
          <w:rFonts w:ascii="Times New Roman" w:hAnsi="Times New Roman" w:cs="Times New Roman"/>
          <w:sz w:val="16"/>
          <w:szCs w:val="16"/>
        </w:rPr>
        <w:t>2008</w:t>
      </w:r>
      <w:proofErr w:type="gramStart"/>
      <w:r w:rsidRPr="001038D7">
        <w:rPr>
          <w:rFonts w:ascii="Times New Roman" w:hAnsi="Times New Roman" w:cs="Times New Roman"/>
          <w:sz w:val="16"/>
          <w:szCs w:val="16"/>
        </w:rPr>
        <w:t>;23</w:t>
      </w:r>
      <w:proofErr w:type="gramEnd"/>
      <w:r w:rsidRPr="001038D7">
        <w:rPr>
          <w:rFonts w:ascii="Times New Roman" w:hAnsi="Times New Roman" w:cs="Times New Roman"/>
          <w:sz w:val="16"/>
          <w:szCs w:val="16"/>
        </w:rPr>
        <w:t>(2):135-141.</w:t>
      </w:r>
    </w:p>
    <w:p w14:paraId="4A3B6CD7" w14:textId="77777777" w:rsidR="006C49B3" w:rsidRPr="001038D7" w:rsidRDefault="006C49B3" w:rsidP="006C49B3">
      <w:pPr>
        <w:numPr>
          <w:ilvl w:val="0"/>
          <w:numId w:val="3"/>
        </w:numPr>
        <w:autoSpaceDE w:val="0"/>
        <w:autoSpaceDN w:val="0"/>
        <w:adjustRightInd w:val="0"/>
        <w:contextualSpacing/>
        <w:rPr>
          <w:rFonts w:ascii="Times New Roman" w:hAnsi="Times New Roman" w:cs="Times New Roman"/>
          <w:sz w:val="16"/>
          <w:szCs w:val="16"/>
        </w:rPr>
      </w:pPr>
      <w:r w:rsidRPr="001038D7">
        <w:rPr>
          <w:rFonts w:ascii="Times New Roman" w:hAnsi="Times New Roman" w:cs="Times New Roman"/>
          <w:sz w:val="16"/>
          <w:szCs w:val="16"/>
        </w:rPr>
        <w:t xml:space="preserve">Bottle A, Millett C, </w:t>
      </w:r>
      <w:proofErr w:type="spellStart"/>
      <w:r w:rsidRPr="001038D7">
        <w:rPr>
          <w:rFonts w:ascii="Times New Roman" w:hAnsi="Times New Roman" w:cs="Times New Roman"/>
          <w:sz w:val="16"/>
          <w:szCs w:val="16"/>
        </w:rPr>
        <w:t>Xie</w:t>
      </w:r>
      <w:proofErr w:type="spellEnd"/>
      <w:r w:rsidRPr="001038D7">
        <w:rPr>
          <w:rFonts w:ascii="Times New Roman" w:hAnsi="Times New Roman" w:cs="Times New Roman"/>
          <w:sz w:val="16"/>
          <w:szCs w:val="16"/>
        </w:rPr>
        <w:t xml:space="preserve"> Y, </w:t>
      </w:r>
      <w:proofErr w:type="spellStart"/>
      <w:r w:rsidRPr="001038D7">
        <w:rPr>
          <w:rFonts w:ascii="Times New Roman" w:hAnsi="Times New Roman" w:cs="Times New Roman"/>
          <w:sz w:val="16"/>
          <w:szCs w:val="16"/>
        </w:rPr>
        <w:t>Saxena</w:t>
      </w:r>
      <w:proofErr w:type="spellEnd"/>
      <w:r w:rsidRPr="001038D7">
        <w:rPr>
          <w:rFonts w:ascii="Times New Roman" w:hAnsi="Times New Roman" w:cs="Times New Roman"/>
          <w:sz w:val="16"/>
          <w:szCs w:val="16"/>
        </w:rPr>
        <w:t xml:space="preserve"> S, </w:t>
      </w:r>
      <w:proofErr w:type="spellStart"/>
      <w:r w:rsidRPr="001038D7">
        <w:rPr>
          <w:rFonts w:ascii="Times New Roman" w:hAnsi="Times New Roman" w:cs="Times New Roman"/>
          <w:sz w:val="16"/>
          <w:szCs w:val="16"/>
        </w:rPr>
        <w:t>Wachter</w:t>
      </w:r>
      <w:proofErr w:type="spellEnd"/>
      <w:r w:rsidRPr="001038D7">
        <w:rPr>
          <w:rFonts w:ascii="Times New Roman" w:hAnsi="Times New Roman" w:cs="Times New Roman"/>
          <w:sz w:val="16"/>
          <w:szCs w:val="16"/>
        </w:rPr>
        <w:t xml:space="preserve"> RM, </w:t>
      </w:r>
      <w:proofErr w:type="spellStart"/>
      <w:proofErr w:type="gramStart"/>
      <w:r w:rsidRPr="001038D7">
        <w:rPr>
          <w:rFonts w:ascii="Times New Roman" w:hAnsi="Times New Roman" w:cs="Times New Roman"/>
          <w:sz w:val="16"/>
          <w:szCs w:val="16"/>
        </w:rPr>
        <w:t>Majeed</w:t>
      </w:r>
      <w:proofErr w:type="spellEnd"/>
      <w:proofErr w:type="gramEnd"/>
      <w:r w:rsidRPr="001038D7">
        <w:rPr>
          <w:rFonts w:ascii="Times New Roman" w:hAnsi="Times New Roman" w:cs="Times New Roman"/>
          <w:sz w:val="16"/>
          <w:szCs w:val="16"/>
        </w:rPr>
        <w:t xml:space="preserve"> A. Quality of primary care and hospital admissions for diabetes mellitus in England. </w:t>
      </w:r>
      <w:r w:rsidRPr="001038D7">
        <w:rPr>
          <w:rFonts w:ascii="Times New Roman" w:hAnsi="Times New Roman" w:cs="Times New Roman"/>
          <w:i/>
          <w:iCs/>
          <w:sz w:val="16"/>
          <w:szCs w:val="16"/>
        </w:rPr>
        <w:t xml:space="preserve">J </w:t>
      </w:r>
      <w:proofErr w:type="spellStart"/>
      <w:r w:rsidRPr="001038D7">
        <w:rPr>
          <w:rFonts w:ascii="Times New Roman" w:hAnsi="Times New Roman" w:cs="Times New Roman"/>
          <w:i/>
          <w:iCs/>
          <w:sz w:val="16"/>
          <w:szCs w:val="16"/>
        </w:rPr>
        <w:t>Ambul</w:t>
      </w:r>
      <w:proofErr w:type="spellEnd"/>
      <w:r w:rsidRPr="001038D7">
        <w:rPr>
          <w:rFonts w:ascii="Times New Roman" w:hAnsi="Times New Roman" w:cs="Times New Roman"/>
          <w:i/>
          <w:iCs/>
          <w:sz w:val="16"/>
          <w:szCs w:val="16"/>
        </w:rPr>
        <w:t xml:space="preserve"> Care Manage</w:t>
      </w:r>
      <w:r w:rsidRPr="001038D7">
        <w:rPr>
          <w:rFonts w:ascii="Times New Roman" w:hAnsi="Times New Roman" w:cs="Times New Roman"/>
          <w:sz w:val="16"/>
          <w:szCs w:val="16"/>
        </w:rPr>
        <w:t>. 2008</w:t>
      </w:r>
      <w:proofErr w:type="gramStart"/>
      <w:r w:rsidRPr="001038D7">
        <w:rPr>
          <w:rFonts w:ascii="Times New Roman" w:hAnsi="Times New Roman" w:cs="Times New Roman"/>
          <w:sz w:val="16"/>
          <w:szCs w:val="16"/>
        </w:rPr>
        <w:t>;31</w:t>
      </w:r>
      <w:proofErr w:type="gramEnd"/>
      <w:r w:rsidRPr="001038D7">
        <w:rPr>
          <w:rFonts w:ascii="Times New Roman" w:hAnsi="Times New Roman" w:cs="Times New Roman"/>
          <w:sz w:val="16"/>
          <w:szCs w:val="16"/>
        </w:rPr>
        <w:t>(3):226-238.</w:t>
      </w:r>
    </w:p>
    <w:p w14:paraId="64CB5D14"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Carey IM, </w:t>
      </w:r>
      <w:proofErr w:type="spellStart"/>
      <w:r w:rsidRPr="001038D7">
        <w:rPr>
          <w:rFonts w:ascii="Times New Roman" w:eastAsia="Arial Unicode MS" w:hAnsi="Times New Roman" w:cs="Times New Roman"/>
          <w:bCs/>
          <w:sz w:val="16"/>
          <w:szCs w:val="16"/>
          <w:lang w:eastAsia="zh-CN"/>
        </w:rPr>
        <w:t>DeWilde</w:t>
      </w:r>
      <w:proofErr w:type="spellEnd"/>
      <w:r w:rsidRPr="001038D7">
        <w:rPr>
          <w:rFonts w:ascii="Times New Roman" w:eastAsia="Arial Unicode MS" w:hAnsi="Times New Roman" w:cs="Times New Roman"/>
          <w:bCs/>
          <w:sz w:val="16"/>
          <w:szCs w:val="16"/>
          <w:lang w:eastAsia="zh-CN"/>
        </w:rPr>
        <w:t xml:space="preserve"> S, Harris T, </w:t>
      </w:r>
      <w:proofErr w:type="spellStart"/>
      <w:r w:rsidRPr="001038D7">
        <w:rPr>
          <w:rFonts w:ascii="Times New Roman" w:eastAsia="Arial Unicode MS" w:hAnsi="Times New Roman" w:cs="Times New Roman"/>
          <w:bCs/>
          <w:sz w:val="16"/>
          <w:szCs w:val="16"/>
          <w:lang w:eastAsia="zh-CN"/>
        </w:rPr>
        <w:t>Whincup</w:t>
      </w:r>
      <w:proofErr w:type="spellEnd"/>
      <w:r w:rsidRPr="001038D7">
        <w:rPr>
          <w:rFonts w:ascii="Times New Roman" w:eastAsia="Arial Unicode MS" w:hAnsi="Times New Roman" w:cs="Times New Roman"/>
          <w:bCs/>
          <w:sz w:val="16"/>
          <w:szCs w:val="16"/>
          <w:lang w:eastAsia="zh-CN"/>
        </w:rPr>
        <w:t xml:space="preserve"> PH, Cook DG. Spurious trends in coronary heart disease incidence: unintended consequences of the new GP contract? British Journal of General Practice 2007; 57(539)</w:t>
      </w:r>
      <w:proofErr w:type="gramStart"/>
      <w:r w:rsidRPr="001038D7">
        <w:rPr>
          <w:rFonts w:ascii="Times New Roman" w:eastAsia="Arial Unicode MS" w:hAnsi="Times New Roman" w:cs="Times New Roman"/>
          <w:bCs/>
          <w:sz w:val="16"/>
          <w:szCs w:val="16"/>
          <w:lang w:eastAsia="zh-CN"/>
        </w:rPr>
        <w:t>:486</w:t>
      </w:r>
      <w:proofErr w:type="gramEnd"/>
      <w:r w:rsidRPr="001038D7">
        <w:rPr>
          <w:rFonts w:ascii="Times New Roman" w:eastAsia="Arial Unicode MS" w:hAnsi="Times New Roman" w:cs="Times New Roman"/>
          <w:bCs/>
          <w:sz w:val="16"/>
          <w:szCs w:val="16"/>
          <w:lang w:eastAsia="zh-CN"/>
        </w:rPr>
        <w:t>-489.</w:t>
      </w:r>
    </w:p>
    <w:p w14:paraId="68BEB476" w14:textId="77777777" w:rsidR="006C49B3" w:rsidRPr="001038D7" w:rsidRDefault="006C49B3" w:rsidP="006C49B3">
      <w:pPr>
        <w:numPr>
          <w:ilvl w:val="0"/>
          <w:numId w:val="3"/>
        </w:numPr>
        <w:autoSpaceDE w:val="0"/>
        <w:autoSpaceDN w:val="0"/>
        <w:adjustRightInd w:val="0"/>
        <w:contextualSpacing/>
        <w:rPr>
          <w:rFonts w:ascii="Times New Roman" w:hAnsi="Times New Roman" w:cs="Times New Roman"/>
          <w:sz w:val="16"/>
          <w:szCs w:val="16"/>
        </w:rPr>
      </w:pPr>
      <w:r w:rsidRPr="001038D7">
        <w:rPr>
          <w:rFonts w:ascii="Times New Roman" w:hAnsi="Times New Roman" w:cs="Times New Roman"/>
          <w:sz w:val="16"/>
          <w:szCs w:val="16"/>
        </w:rPr>
        <w:t xml:space="preserve">Carey IM, Nightingale CM, </w:t>
      </w:r>
      <w:proofErr w:type="spellStart"/>
      <w:r w:rsidRPr="001038D7">
        <w:rPr>
          <w:rFonts w:ascii="Times New Roman" w:hAnsi="Times New Roman" w:cs="Times New Roman"/>
          <w:sz w:val="16"/>
          <w:szCs w:val="16"/>
        </w:rPr>
        <w:t>Dewilde</w:t>
      </w:r>
      <w:proofErr w:type="spellEnd"/>
      <w:r w:rsidRPr="001038D7">
        <w:rPr>
          <w:rFonts w:ascii="Times New Roman" w:hAnsi="Times New Roman" w:cs="Times New Roman"/>
          <w:sz w:val="16"/>
          <w:szCs w:val="16"/>
        </w:rPr>
        <w:t xml:space="preserve"> S, Harris T, </w:t>
      </w:r>
      <w:proofErr w:type="spellStart"/>
      <w:r w:rsidRPr="001038D7">
        <w:rPr>
          <w:rFonts w:ascii="Times New Roman" w:hAnsi="Times New Roman" w:cs="Times New Roman"/>
          <w:sz w:val="16"/>
          <w:szCs w:val="16"/>
        </w:rPr>
        <w:t>Whincup</w:t>
      </w:r>
      <w:proofErr w:type="spellEnd"/>
      <w:r w:rsidRPr="001038D7">
        <w:rPr>
          <w:rFonts w:ascii="Times New Roman" w:hAnsi="Times New Roman" w:cs="Times New Roman"/>
          <w:sz w:val="16"/>
          <w:szCs w:val="16"/>
        </w:rPr>
        <w:t xml:space="preserve"> PH, Cook DG. Blood pressure recording bias during a period when the Quality and Outcomes Framework was introduced. </w:t>
      </w:r>
      <w:r w:rsidRPr="001038D7">
        <w:rPr>
          <w:rFonts w:ascii="Times New Roman" w:hAnsi="Times New Roman" w:cs="Times New Roman"/>
          <w:i/>
          <w:iCs/>
          <w:sz w:val="16"/>
          <w:szCs w:val="16"/>
        </w:rPr>
        <w:t xml:space="preserve">J Hum </w:t>
      </w:r>
      <w:proofErr w:type="spellStart"/>
      <w:r w:rsidRPr="001038D7">
        <w:rPr>
          <w:rFonts w:ascii="Times New Roman" w:hAnsi="Times New Roman" w:cs="Times New Roman"/>
          <w:i/>
          <w:iCs/>
          <w:sz w:val="16"/>
          <w:szCs w:val="16"/>
        </w:rPr>
        <w:t>Hypertens</w:t>
      </w:r>
      <w:proofErr w:type="spellEnd"/>
      <w:r w:rsidRPr="001038D7">
        <w:rPr>
          <w:rFonts w:ascii="Times New Roman" w:hAnsi="Times New Roman" w:cs="Times New Roman"/>
          <w:i/>
          <w:iCs/>
          <w:sz w:val="16"/>
          <w:szCs w:val="16"/>
        </w:rPr>
        <w:t xml:space="preserve">. </w:t>
      </w:r>
      <w:r w:rsidRPr="001038D7">
        <w:rPr>
          <w:rFonts w:ascii="Times New Roman" w:hAnsi="Times New Roman" w:cs="Times New Roman"/>
          <w:sz w:val="16"/>
          <w:szCs w:val="16"/>
        </w:rPr>
        <w:t>2009</w:t>
      </w:r>
      <w:proofErr w:type="gramStart"/>
      <w:r w:rsidRPr="001038D7">
        <w:rPr>
          <w:rFonts w:ascii="Times New Roman" w:hAnsi="Times New Roman" w:cs="Times New Roman"/>
          <w:sz w:val="16"/>
          <w:szCs w:val="16"/>
        </w:rPr>
        <w:t>;23</w:t>
      </w:r>
      <w:proofErr w:type="gramEnd"/>
      <w:r w:rsidRPr="001038D7">
        <w:rPr>
          <w:rFonts w:ascii="Times New Roman" w:hAnsi="Times New Roman" w:cs="Times New Roman"/>
          <w:sz w:val="16"/>
          <w:szCs w:val="16"/>
        </w:rPr>
        <w:t>(11):764-770.</w:t>
      </w:r>
    </w:p>
    <w:p w14:paraId="771DF7CB"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proofErr w:type="spellStart"/>
      <w:r w:rsidRPr="001038D7">
        <w:rPr>
          <w:rFonts w:ascii="Times New Roman" w:eastAsia="Arial Unicode MS" w:hAnsi="Times New Roman" w:cs="Times New Roman"/>
          <w:bCs/>
          <w:sz w:val="16"/>
          <w:szCs w:val="16"/>
          <w:lang w:eastAsia="zh-CN"/>
        </w:rPr>
        <w:t>Casale</w:t>
      </w:r>
      <w:proofErr w:type="spellEnd"/>
      <w:r w:rsidRPr="001038D7">
        <w:rPr>
          <w:rFonts w:ascii="Times New Roman" w:eastAsia="Arial Unicode MS" w:hAnsi="Times New Roman" w:cs="Times New Roman"/>
          <w:bCs/>
          <w:sz w:val="16"/>
          <w:szCs w:val="16"/>
          <w:lang w:eastAsia="zh-CN"/>
        </w:rPr>
        <w:t xml:space="preserve"> AS, Paulus RA, </w:t>
      </w:r>
      <w:proofErr w:type="spellStart"/>
      <w:r w:rsidRPr="001038D7">
        <w:rPr>
          <w:rFonts w:ascii="Times New Roman" w:eastAsia="Arial Unicode MS" w:hAnsi="Times New Roman" w:cs="Times New Roman"/>
          <w:bCs/>
          <w:sz w:val="16"/>
          <w:szCs w:val="16"/>
          <w:lang w:eastAsia="zh-CN"/>
        </w:rPr>
        <w:t>Selna</w:t>
      </w:r>
      <w:proofErr w:type="spellEnd"/>
      <w:r w:rsidRPr="001038D7">
        <w:rPr>
          <w:rFonts w:ascii="Times New Roman" w:eastAsia="Arial Unicode MS" w:hAnsi="Times New Roman" w:cs="Times New Roman"/>
          <w:bCs/>
          <w:sz w:val="16"/>
          <w:szCs w:val="16"/>
          <w:lang w:eastAsia="zh-CN"/>
        </w:rPr>
        <w:t xml:space="preserve"> MJ, Doll MC, Bothe AE, McKinley KE et al. "</w:t>
      </w:r>
      <w:proofErr w:type="spellStart"/>
      <w:r w:rsidRPr="001038D7">
        <w:rPr>
          <w:rFonts w:ascii="Times New Roman" w:eastAsia="Arial Unicode MS" w:hAnsi="Times New Roman" w:cs="Times New Roman"/>
          <w:bCs/>
          <w:sz w:val="16"/>
          <w:szCs w:val="16"/>
          <w:lang w:eastAsia="zh-CN"/>
        </w:rPr>
        <w:t>ProvenCare</w:t>
      </w:r>
      <w:proofErr w:type="spellEnd"/>
      <w:r w:rsidRPr="001038D7">
        <w:rPr>
          <w:rFonts w:ascii="Times New Roman" w:eastAsia="Arial Unicode MS" w:hAnsi="Times New Roman" w:cs="Times New Roman"/>
          <w:bCs/>
          <w:sz w:val="16"/>
          <w:szCs w:val="16"/>
          <w:lang w:eastAsia="zh-CN"/>
        </w:rPr>
        <w:t>(SM)" a provider-driven pay-for-performance program for acute episodic cardiac surgical core. Annals of Surgery 2007; 246(4)</w:t>
      </w:r>
      <w:proofErr w:type="gramStart"/>
      <w:r w:rsidRPr="001038D7">
        <w:rPr>
          <w:rFonts w:ascii="Times New Roman" w:eastAsia="Arial Unicode MS" w:hAnsi="Times New Roman" w:cs="Times New Roman"/>
          <w:bCs/>
          <w:sz w:val="16"/>
          <w:szCs w:val="16"/>
          <w:lang w:eastAsia="zh-CN"/>
        </w:rPr>
        <w:t>:613</w:t>
      </w:r>
      <w:proofErr w:type="gramEnd"/>
      <w:r w:rsidRPr="001038D7">
        <w:rPr>
          <w:rFonts w:ascii="Times New Roman" w:eastAsia="Arial Unicode MS" w:hAnsi="Times New Roman" w:cs="Times New Roman"/>
          <w:bCs/>
          <w:sz w:val="16"/>
          <w:szCs w:val="16"/>
          <w:lang w:eastAsia="zh-CN"/>
        </w:rPr>
        <w:t>-623.</w:t>
      </w:r>
    </w:p>
    <w:p w14:paraId="53B81A49"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proofErr w:type="spellStart"/>
      <w:r w:rsidRPr="001038D7">
        <w:rPr>
          <w:rFonts w:ascii="Times New Roman" w:eastAsia="Arial Unicode MS" w:hAnsi="Times New Roman" w:cs="Times New Roman"/>
          <w:bCs/>
          <w:sz w:val="16"/>
          <w:szCs w:val="16"/>
          <w:lang w:eastAsia="zh-CN"/>
        </w:rPr>
        <w:t>Casalino</w:t>
      </w:r>
      <w:proofErr w:type="spellEnd"/>
      <w:r w:rsidRPr="001038D7">
        <w:rPr>
          <w:rFonts w:ascii="Times New Roman" w:eastAsia="Arial Unicode MS" w:hAnsi="Times New Roman" w:cs="Times New Roman"/>
          <w:bCs/>
          <w:sz w:val="16"/>
          <w:szCs w:val="16"/>
          <w:lang w:eastAsia="zh-CN"/>
        </w:rPr>
        <w:t xml:space="preserve"> L, </w:t>
      </w:r>
      <w:proofErr w:type="spellStart"/>
      <w:r w:rsidRPr="001038D7">
        <w:rPr>
          <w:rFonts w:ascii="Times New Roman" w:eastAsia="Arial Unicode MS" w:hAnsi="Times New Roman" w:cs="Times New Roman"/>
          <w:bCs/>
          <w:sz w:val="16"/>
          <w:szCs w:val="16"/>
          <w:lang w:eastAsia="zh-CN"/>
        </w:rPr>
        <w:t>Gillies</w:t>
      </w:r>
      <w:proofErr w:type="spellEnd"/>
      <w:r w:rsidRPr="001038D7">
        <w:rPr>
          <w:rFonts w:ascii="Times New Roman" w:eastAsia="Arial Unicode MS" w:hAnsi="Times New Roman" w:cs="Times New Roman"/>
          <w:bCs/>
          <w:sz w:val="16"/>
          <w:szCs w:val="16"/>
          <w:lang w:eastAsia="zh-CN"/>
        </w:rPr>
        <w:t xml:space="preserve"> RR, </w:t>
      </w:r>
      <w:proofErr w:type="spellStart"/>
      <w:r w:rsidRPr="001038D7">
        <w:rPr>
          <w:rFonts w:ascii="Times New Roman" w:eastAsia="Arial Unicode MS" w:hAnsi="Times New Roman" w:cs="Times New Roman"/>
          <w:bCs/>
          <w:sz w:val="16"/>
          <w:szCs w:val="16"/>
          <w:lang w:eastAsia="zh-CN"/>
        </w:rPr>
        <w:t>Shortell</w:t>
      </w:r>
      <w:proofErr w:type="spellEnd"/>
      <w:r w:rsidRPr="001038D7">
        <w:rPr>
          <w:rFonts w:ascii="Times New Roman" w:eastAsia="Arial Unicode MS" w:hAnsi="Times New Roman" w:cs="Times New Roman"/>
          <w:bCs/>
          <w:sz w:val="16"/>
          <w:szCs w:val="16"/>
          <w:lang w:eastAsia="zh-CN"/>
        </w:rPr>
        <w:t xml:space="preserve"> SM, </w:t>
      </w:r>
      <w:proofErr w:type="spellStart"/>
      <w:r w:rsidRPr="001038D7">
        <w:rPr>
          <w:rFonts w:ascii="Times New Roman" w:eastAsia="Arial Unicode MS" w:hAnsi="Times New Roman" w:cs="Times New Roman"/>
          <w:bCs/>
          <w:sz w:val="16"/>
          <w:szCs w:val="16"/>
          <w:lang w:eastAsia="zh-CN"/>
        </w:rPr>
        <w:t>Schmittdiel</w:t>
      </w:r>
      <w:proofErr w:type="spellEnd"/>
      <w:r w:rsidRPr="001038D7">
        <w:rPr>
          <w:rFonts w:ascii="Times New Roman" w:eastAsia="Arial Unicode MS" w:hAnsi="Times New Roman" w:cs="Times New Roman"/>
          <w:bCs/>
          <w:sz w:val="16"/>
          <w:szCs w:val="16"/>
          <w:lang w:eastAsia="zh-CN"/>
        </w:rPr>
        <w:t xml:space="preserve"> JA, </w:t>
      </w:r>
      <w:proofErr w:type="spellStart"/>
      <w:r w:rsidRPr="001038D7">
        <w:rPr>
          <w:rFonts w:ascii="Times New Roman" w:eastAsia="Arial Unicode MS" w:hAnsi="Times New Roman" w:cs="Times New Roman"/>
          <w:bCs/>
          <w:sz w:val="16"/>
          <w:szCs w:val="16"/>
          <w:lang w:eastAsia="zh-CN"/>
        </w:rPr>
        <w:t>Bodenheimer</w:t>
      </w:r>
      <w:proofErr w:type="spellEnd"/>
      <w:r w:rsidRPr="001038D7">
        <w:rPr>
          <w:rFonts w:ascii="Times New Roman" w:eastAsia="Arial Unicode MS" w:hAnsi="Times New Roman" w:cs="Times New Roman"/>
          <w:bCs/>
          <w:sz w:val="16"/>
          <w:szCs w:val="16"/>
          <w:lang w:eastAsia="zh-CN"/>
        </w:rPr>
        <w:t xml:space="preserve"> T, Robinson JC et al. External incentives, information technology, and organized processes to improve health care quality for patients with chronic diseases. </w:t>
      </w:r>
      <w:proofErr w:type="spellStart"/>
      <w:r w:rsidRPr="001038D7">
        <w:rPr>
          <w:rFonts w:ascii="Times New Roman" w:eastAsia="Arial Unicode MS" w:hAnsi="Times New Roman" w:cs="Times New Roman"/>
          <w:bCs/>
          <w:sz w:val="16"/>
          <w:szCs w:val="16"/>
          <w:lang w:eastAsia="zh-CN"/>
        </w:rPr>
        <w:t>Jama</w:t>
      </w:r>
      <w:proofErr w:type="spellEnd"/>
      <w:r w:rsidRPr="001038D7">
        <w:rPr>
          <w:rFonts w:ascii="Times New Roman" w:eastAsia="Arial Unicode MS" w:hAnsi="Times New Roman" w:cs="Times New Roman"/>
          <w:bCs/>
          <w:sz w:val="16"/>
          <w:szCs w:val="16"/>
          <w:lang w:eastAsia="zh-CN"/>
        </w:rPr>
        <w:t>-Journal of the American Medical Association 2003; 289(4)</w:t>
      </w:r>
      <w:proofErr w:type="gramStart"/>
      <w:r w:rsidRPr="001038D7">
        <w:rPr>
          <w:rFonts w:ascii="Times New Roman" w:eastAsia="Arial Unicode MS" w:hAnsi="Times New Roman" w:cs="Times New Roman"/>
          <w:bCs/>
          <w:sz w:val="16"/>
          <w:szCs w:val="16"/>
          <w:lang w:eastAsia="zh-CN"/>
        </w:rPr>
        <w:t>:434</w:t>
      </w:r>
      <w:proofErr w:type="gramEnd"/>
      <w:r w:rsidRPr="001038D7">
        <w:rPr>
          <w:rFonts w:ascii="Times New Roman" w:eastAsia="Arial Unicode MS" w:hAnsi="Times New Roman" w:cs="Times New Roman"/>
          <w:bCs/>
          <w:sz w:val="16"/>
          <w:szCs w:val="16"/>
          <w:lang w:eastAsia="zh-CN"/>
        </w:rPr>
        <w:t>-441.</w:t>
      </w:r>
    </w:p>
    <w:p w14:paraId="58D53FF4" w14:textId="77777777" w:rsidR="006C49B3" w:rsidRPr="001038D7" w:rsidRDefault="006C49B3" w:rsidP="006C49B3">
      <w:pPr>
        <w:numPr>
          <w:ilvl w:val="0"/>
          <w:numId w:val="3"/>
        </w:numPr>
        <w:spacing w:after="200"/>
        <w:contextualSpacing/>
        <w:rPr>
          <w:rFonts w:ascii="Times New Roman" w:hAnsi="Times New Roman" w:cs="Times New Roman"/>
          <w:sz w:val="16"/>
          <w:szCs w:val="16"/>
        </w:rPr>
      </w:pPr>
      <w:r w:rsidRPr="001038D7">
        <w:rPr>
          <w:rFonts w:ascii="Times New Roman" w:hAnsi="Times New Roman" w:cs="Times New Roman"/>
          <w:sz w:val="16"/>
          <w:szCs w:val="16"/>
        </w:rPr>
        <w:t xml:space="preserve">Chang FC, Hu TW, Lo SY, et al. Quit smoking advice from health professionals in Taiwan: the role of funding policy and smoker socioeconomic status. </w:t>
      </w:r>
      <w:proofErr w:type="spellStart"/>
      <w:r w:rsidRPr="001038D7">
        <w:rPr>
          <w:rFonts w:ascii="Times New Roman" w:hAnsi="Times New Roman" w:cs="Times New Roman"/>
          <w:sz w:val="16"/>
          <w:szCs w:val="16"/>
        </w:rPr>
        <w:t>Tob</w:t>
      </w:r>
      <w:proofErr w:type="spellEnd"/>
      <w:r w:rsidRPr="001038D7">
        <w:rPr>
          <w:rFonts w:ascii="Times New Roman" w:hAnsi="Times New Roman" w:cs="Times New Roman"/>
          <w:sz w:val="16"/>
          <w:szCs w:val="16"/>
        </w:rPr>
        <w:t xml:space="preserve"> Control 2010</w:t>
      </w:r>
      <w:proofErr w:type="gramStart"/>
      <w:r w:rsidRPr="001038D7">
        <w:rPr>
          <w:rFonts w:ascii="Times New Roman" w:hAnsi="Times New Roman" w:cs="Times New Roman"/>
          <w:sz w:val="16"/>
          <w:szCs w:val="16"/>
        </w:rPr>
        <w:t>;19:44e9</w:t>
      </w:r>
      <w:proofErr w:type="gramEnd"/>
      <w:r w:rsidRPr="001038D7">
        <w:rPr>
          <w:rFonts w:ascii="Times New Roman" w:hAnsi="Times New Roman" w:cs="Times New Roman"/>
          <w:sz w:val="16"/>
          <w:szCs w:val="16"/>
        </w:rPr>
        <w:t>.</w:t>
      </w:r>
    </w:p>
    <w:p w14:paraId="080360E4" w14:textId="77777777" w:rsidR="006C49B3" w:rsidRPr="001038D7" w:rsidRDefault="006C49B3" w:rsidP="006C49B3">
      <w:pPr>
        <w:numPr>
          <w:ilvl w:val="0"/>
          <w:numId w:val="3"/>
        </w:numPr>
        <w:spacing w:after="200"/>
        <w:contextualSpacing/>
        <w:rPr>
          <w:rFonts w:ascii="Times New Roman" w:hAnsi="Times New Roman" w:cs="Times New Roman"/>
          <w:sz w:val="16"/>
          <w:szCs w:val="16"/>
        </w:rPr>
      </w:pPr>
      <w:r w:rsidRPr="001038D7">
        <w:rPr>
          <w:rFonts w:ascii="Times New Roman" w:hAnsi="Times New Roman" w:cs="Times New Roman"/>
          <w:sz w:val="16"/>
          <w:szCs w:val="16"/>
        </w:rPr>
        <w:t>Chang, H. J. (2004, June 6-8). Quality-based payment—Taiwan’s experience. Paper presented at Academy Health Annual Research Meeting, San Diego, CA.</w:t>
      </w:r>
    </w:p>
    <w:p w14:paraId="04A8B7DD" w14:textId="77777777" w:rsidR="006C49B3" w:rsidRPr="001038D7" w:rsidRDefault="006C49B3" w:rsidP="006C49B3">
      <w:pPr>
        <w:numPr>
          <w:ilvl w:val="0"/>
          <w:numId w:val="3"/>
        </w:numPr>
        <w:spacing w:after="200"/>
        <w:contextualSpacing/>
        <w:rPr>
          <w:rFonts w:ascii="Times New Roman" w:hAnsi="Times New Roman" w:cs="Times New Roman"/>
          <w:sz w:val="16"/>
          <w:szCs w:val="16"/>
        </w:rPr>
      </w:pPr>
      <w:r w:rsidRPr="001038D7">
        <w:rPr>
          <w:rFonts w:ascii="Times New Roman" w:hAnsi="Times New Roman" w:cs="Times New Roman"/>
          <w:sz w:val="16"/>
          <w:szCs w:val="16"/>
        </w:rPr>
        <w:t xml:space="preserve">Chen, T. T., Chung, K. P., Lin, I. C., &amp; Lai, M. (2011). Unintended consequence of diabetes P4P program in Taiwan: Are patients with more </w:t>
      </w:r>
      <w:proofErr w:type="gramStart"/>
      <w:r w:rsidRPr="001038D7">
        <w:rPr>
          <w:rFonts w:ascii="Times New Roman" w:hAnsi="Times New Roman" w:cs="Times New Roman"/>
          <w:sz w:val="16"/>
          <w:szCs w:val="16"/>
        </w:rPr>
        <w:t>comorbidities</w:t>
      </w:r>
      <w:proofErr w:type="gramEnd"/>
      <w:r w:rsidRPr="001038D7">
        <w:rPr>
          <w:rFonts w:ascii="Times New Roman" w:hAnsi="Times New Roman" w:cs="Times New Roman"/>
          <w:sz w:val="16"/>
          <w:szCs w:val="16"/>
        </w:rPr>
        <w:t xml:space="preserve"> or more severe conditions likely to be excluded from the P4P program? Health Services Research, 46, 47-60.</w:t>
      </w:r>
    </w:p>
    <w:p w14:paraId="57A25321" w14:textId="77777777" w:rsidR="006C49B3" w:rsidRPr="001038D7" w:rsidRDefault="006C49B3" w:rsidP="006C49B3">
      <w:pPr>
        <w:numPr>
          <w:ilvl w:val="0"/>
          <w:numId w:val="3"/>
        </w:numPr>
        <w:spacing w:after="200"/>
        <w:contextualSpacing/>
        <w:rPr>
          <w:rFonts w:ascii="Times New Roman" w:hAnsi="Times New Roman" w:cs="Times New Roman"/>
          <w:sz w:val="16"/>
          <w:szCs w:val="16"/>
        </w:rPr>
      </w:pPr>
      <w:r w:rsidRPr="001038D7">
        <w:rPr>
          <w:rFonts w:ascii="Times New Roman" w:hAnsi="Times New Roman" w:cs="Times New Roman"/>
          <w:sz w:val="16"/>
          <w:szCs w:val="16"/>
        </w:rPr>
        <w:t>Cheng, T. M. (2006, June 25-27). P4P in Taiwan. Paper presented at Academy Health Annual Research Meeting, Seattle, WA.</w:t>
      </w:r>
    </w:p>
    <w:p w14:paraId="095BFB86" w14:textId="77777777" w:rsidR="006C49B3" w:rsidRPr="001038D7" w:rsidRDefault="006C49B3" w:rsidP="006C49B3">
      <w:pPr>
        <w:numPr>
          <w:ilvl w:val="0"/>
          <w:numId w:val="3"/>
        </w:numPr>
        <w:autoSpaceDE w:val="0"/>
        <w:autoSpaceDN w:val="0"/>
        <w:adjustRightInd w:val="0"/>
        <w:contextualSpacing/>
        <w:rPr>
          <w:rFonts w:ascii="Times New Roman" w:hAnsi="Times New Roman" w:cs="Times New Roman"/>
          <w:sz w:val="16"/>
          <w:szCs w:val="16"/>
        </w:rPr>
      </w:pPr>
      <w:r w:rsidRPr="001038D7">
        <w:rPr>
          <w:rFonts w:ascii="Times New Roman" w:hAnsi="Times New Roman" w:cs="Times New Roman"/>
          <w:bCs/>
          <w:sz w:val="16"/>
          <w:szCs w:val="16"/>
        </w:rPr>
        <w:t xml:space="preserve">Christensen DB, Neil N, </w:t>
      </w:r>
      <w:proofErr w:type="spellStart"/>
      <w:r w:rsidRPr="001038D7">
        <w:rPr>
          <w:rFonts w:ascii="Times New Roman" w:hAnsi="Times New Roman" w:cs="Times New Roman"/>
          <w:bCs/>
          <w:sz w:val="16"/>
          <w:szCs w:val="16"/>
        </w:rPr>
        <w:t>Fassett</w:t>
      </w:r>
      <w:proofErr w:type="spellEnd"/>
      <w:r w:rsidRPr="001038D7">
        <w:rPr>
          <w:rFonts w:ascii="Times New Roman" w:hAnsi="Times New Roman" w:cs="Times New Roman"/>
          <w:bCs/>
          <w:sz w:val="16"/>
          <w:szCs w:val="16"/>
        </w:rPr>
        <w:t xml:space="preserve"> WE, Smith DH, Holmes G, </w:t>
      </w:r>
      <w:proofErr w:type="spellStart"/>
      <w:r w:rsidRPr="001038D7">
        <w:rPr>
          <w:rFonts w:ascii="Times New Roman" w:hAnsi="Times New Roman" w:cs="Times New Roman"/>
          <w:bCs/>
          <w:sz w:val="16"/>
          <w:szCs w:val="16"/>
        </w:rPr>
        <w:t>Stergachis</w:t>
      </w:r>
      <w:proofErr w:type="spellEnd"/>
      <w:r w:rsidRPr="001038D7">
        <w:rPr>
          <w:rFonts w:ascii="Times New Roman" w:hAnsi="Times New Roman" w:cs="Times New Roman"/>
          <w:bCs/>
          <w:sz w:val="16"/>
          <w:szCs w:val="16"/>
        </w:rPr>
        <w:t xml:space="preserve"> A. </w:t>
      </w:r>
      <w:r w:rsidRPr="001038D7">
        <w:rPr>
          <w:rFonts w:ascii="Times New Roman" w:hAnsi="Times New Roman" w:cs="Times New Roman"/>
          <w:sz w:val="16"/>
          <w:szCs w:val="16"/>
        </w:rPr>
        <w:t>Frequency and characteristics of cognitive services provided in response to a financial</w:t>
      </w:r>
      <w:r w:rsidRPr="001038D7">
        <w:rPr>
          <w:rFonts w:ascii="Times New Roman" w:hAnsi="Times New Roman" w:cs="Times New Roman"/>
          <w:bCs/>
          <w:sz w:val="16"/>
          <w:szCs w:val="16"/>
        </w:rPr>
        <w:t xml:space="preserve"> </w:t>
      </w:r>
      <w:r w:rsidRPr="001038D7">
        <w:rPr>
          <w:rFonts w:ascii="Times New Roman" w:hAnsi="Times New Roman" w:cs="Times New Roman"/>
          <w:sz w:val="16"/>
          <w:szCs w:val="16"/>
        </w:rPr>
        <w:t xml:space="preserve">incentive. J Am Pharm </w:t>
      </w:r>
      <w:proofErr w:type="spellStart"/>
      <w:r w:rsidRPr="001038D7">
        <w:rPr>
          <w:rFonts w:ascii="Times New Roman" w:hAnsi="Times New Roman" w:cs="Times New Roman"/>
          <w:sz w:val="16"/>
          <w:szCs w:val="16"/>
        </w:rPr>
        <w:t>Assoc</w:t>
      </w:r>
      <w:proofErr w:type="spellEnd"/>
      <w:r w:rsidRPr="001038D7">
        <w:rPr>
          <w:rFonts w:ascii="Times New Roman" w:hAnsi="Times New Roman" w:cs="Times New Roman"/>
          <w:sz w:val="16"/>
          <w:szCs w:val="16"/>
        </w:rPr>
        <w:t xml:space="preserve"> (Wash). 2000</w:t>
      </w:r>
      <w:proofErr w:type="gramStart"/>
      <w:r w:rsidRPr="001038D7">
        <w:rPr>
          <w:rFonts w:ascii="Times New Roman" w:hAnsi="Times New Roman" w:cs="Times New Roman"/>
          <w:sz w:val="16"/>
          <w:szCs w:val="16"/>
        </w:rPr>
        <w:t>;40:609</w:t>
      </w:r>
      <w:proofErr w:type="gramEnd"/>
      <w:r w:rsidRPr="001038D7">
        <w:rPr>
          <w:rFonts w:ascii="Times New Roman" w:hAnsi="Times New Roman" w:cs="Times New Roman"/>
          <w:sz w:val="16"/>
          <w:szCs w:val="16"/>
        </w:rPr>
        <w:t>-17. [PMID:</w:t>
      </w:r>
      <w:r w:rsidRPr="001038D7">
        <w:rPr>
          <w:rFonts w:ascii="Times New Roman" w:hAnsi="Times New Roman" w:cs="Times New Roman"/>
          <w:bCs/>
          <w:sz w:val="16"/>
          <w:szCs w:val="16"/>
        </w:rPr>
        <w:t xml:space="preserve"> </w:t>
      </w:r>
      <w:r w:rsidRPr="001038D7">
        <w:rPr>
          <w:rFonts w:ascii="Times New Roman" w:hAnsi="Times New Roman" w:cs="Times New Roman"/>
          <w:sz w:val="16"/>
          <w:szCs w:val="16"/>
        </w:rPr>
        <w:t>11029841]</w:t>
      </w:r>
    </w:p>
    <w:p w14:paraId="28CCF1B0"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     Coleman K, Reiter KL, </w:t>
      </w:r>
      <w:proofErr w:type="spellStart"/>
      <w:r w:rsidRPr="001038D7">
        <w:rPr>
          <w:rFonts w:ascii="Times New Roman" w:eastAsia="Arial Unicode MS" w:hAnsi="Times New Roman" w:cs="Times New Roman"/>
          <w:bCs/>
          <w:sz w:val="16"/>
          <w:szCs w:val="16"/>
          <w:lang w:eastAsia="zh-CN"/>
        </w:rPr>
        <w:t>Fulwiler</w:t>
      </w:r>
      <w:proofErr w:type="spellEnd"/>
      <w:r w:rsidRPr="001038D7">
        <w:rPr>
          <w:rFonts w:ascii="Times New Roman" w:eastAsia="Arial Unicode MS" w:hAnsi="Times New Roman" w:cs="Times New Roman"/>
          <w:bCs/>
          <w:sz w:val="16"/>
          <w:szCs w:val="16"/>
          <w:lang w:eastAsia="zh-CN"/>
        </w:rPr>
        <w:t xml:space="preserve"> D. The impact of pay-for-performance on diabetes care in a large network of community health centers. Journal of Health Care for the Poor and Underserved 2007; 18(4)</w:t>
      </w:r>
      <w:proofErr w:type="gramStart"/>
      <w:r w:rsidRPr="001038D7">
        <w:rPr>
          <w:rFonts w:ascii="Times New Roman" w:eastAsia="Arial Unicode MS" w:hAnsi="Times New Roman" w:cs="Times New Roman"/>
          <w:bCs/>
          <w:sz w:val="16"/>
          <w:szCs w:val="16"/>
          <w:lang w:eastAsia="zh-CN"/>
        </w:rPr>
        <w:t>:966</w:t>
      </w:r>
      <w:proofErr w:type="gramEnd"/>
      <w:r w:rsidRPr="001038D7">
        <w:rPr>
          <w:rFonts w:ascii="Times New Roman" w:eastAsia="Arial Unicode MS" w:hAnsi="Times New Roman" w:cs="Times New Roman"/>
          <w:bCs/>
          <w:sz w:val="16"/>
          <w:szCs w:val="16"/>
          <w:lang w:eastAsia="zh-CN"/>
        </w:rPr>
        <w:t>-983.</w:t>
      </w:r>
    </w:p>
    <w:p w14:paraId="5960B4A5" w14:textId="77777777" w:rsidR="006C49B3" w:rsidRPr="001038D7" w:rsidRDefault="006C49B3" w:rsidP="006C49B3">
      <w:pPr>
        <w:numPr>
          <w:ilvl w:val="0"/>
          <w:numId w:val="3"/>
        </w:numPr>
        <w:spacing w:after="200"/>
        <w:contextualSpacing/>
        <w:rPr>
          <w:rFonts w:ascii="Times New Roman" w:hAnsi="Times New Roman" w:cs="Times New Roman"/>
          <w:sz w:val="16"/>
          <w:szCs w:val="16"/>
        </w:rPr>
      </w:pPr>
      <w:r w:rsidRPr="001038D7">
        <w:rPr>
          <w:rFonts w:ascii="Times New Roman" w:hAnsi="Times New Roman" w:cs="Times New Roman"/>
          <w:sz w:val="16"/>
          <w:szCs w:val="16"/>
        </w:rPr>
        <w:t>Coleman T, Wynn AT, Barrett S, et al. Intervention study to evaluate pilot health promotion payment aimed at increasing general practitioners’ antismoking advice to smokers. BMJ 2001</w:t>
      </w:r>
      <w:proofErr w:type="gramStart"/>
      <w:r w:rsidRPr="001038D7">
        <w:rPr>
          <w:rFonts w:ascii="Times New Roman" w:hAnsi="Times New Roman" w:cs="Times New Roman"/>
          <w:sz w:val="16"/>
          <w:szCs w:val="16"/>
        </w:rPr>
        <w:t>;323:435e6</w:t>
      </w:r>
      <w:proofErr w:type="gramEnd"/>
      <w:r w:rsidRPr="001038D7">
        <w:rPr>
          <w:rFonts w:ascii="Times New Roman" w:hAnsi="Times New Roman" w:cs="Times New Roman"/>
          <w:sz w:val="16"/>
          <w:szCs w:val="16"/>
        </w:rPr>
        <w:t>.</w:t>
      </w:r>
    </w:p>
    <w:p w14:paraId="6DFEF142"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Coleman T, Wynn AT, Stevenson K, Cheater F. Qualitative study of pilot payment aimed at increasing general practitioners' antismoking advice to smokers. British Medical Journal 2001; 323(7310)</w:t>
      </w:r>
      <w:proofErr w:type="gramStart"/>
      <w:r w:rsidRPr="001038D7">
        <w:rPr>
          <w:rFonts w:ascii="Times New Roman" w:eastAsia="Arial Unicode MS" w:hAnsi="Times New Roman" w:cs="Times New Roman"/>
          <w:bCs/>
          <w:sz w:val="16"/>
          <w:szCs w:val="16"/>
          <w:lang w:eastAsia="zh-CN"/>
        </w:rPr>
        <w:t>:432</w:t>
      </w:r>
      <w:proofErr w:type="gramEnd"/>
      <w:r w:rsidRPr="001038D7">
        <w:rPr>
          <w:rFonts w:ascii="Times New Roman" w:eastAsia="Arial Unicode MS" w:hAnsi="Times New Roman" w:cs="Times New Roman"/>
          <w:bCs/>
          <w:sz w:val="16"/>
          <w:szCs w:val="16"/>
          <w:lang w:eastAsia="zh-CN"/>
        </w:rPr>
        <w:t>-435.</w:t>
      </w:r>
    </w:p>
    <w:p w14:paraId="687A7094"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Crawley D, Ng A, </w:t>
      </w:r>
      <w:proofErr w:type="spellStart"/>
      <w:r w:rsidRPr="001038D7">
        <w:rPr>
          <w:rFonts w:ascii="Times New Roman" w:eastAsia="Arial Unicode MS" w:hAnsi="Times New Roman" w:cs="Times New Roman"/>
          <w:bCs/>
          <w:sz w:val="16"/>
          <w:szCs w:val="16"/>
          <w:lang w:eastAsia="zh-CN"/>
        </w:rPr>
        <w:t>Mainous</w:t>
      </w:r>
      <w:proofErr w:type="spellEnd"/>
      <w:r w:rsidRPr="001038D7">
        <w:rPr>
          <w:rFonts w:ascii="Times New Roman" w:eastAsia="Arial Unicode MS" w:hAnsi="Times New Roman" w:cs="Times New Roman"/>
          <w:bCs/>
          <w:sz w:val="16"/>
          <w:szCs w:val="16"/>
          <w:lang w:eastAsia="zh-CN"/>
        </w:rPr>
        <w:t xml:space="preserve"> AG, III, </w:t>
      </w:r>
      <w:proofErr w:type="spellStart"/>
      <w:r w:rsidRPr="001038D7">
        <w:rPr>
          <w:rFonts w:ascii="Times New Roman" w:eastAsia="Arial Unicode MS" w:hAnsi="Times New Roman" w:cs="Times New Roman"/>
          <w:bCs/>
          <w:sz w:val="16"/>
          <w:szCs w:val="16"/>
          <w:lang w:eastAsia="zh-CN"/>
        </w:rPr>
        <w:t>Majeed</w:t>
      </w:r>
      <w:proofErr w:type="spellEnd"/>
      <w:r w:rsidRPr="001038D7">
        <w:rPr>
          <w:rFonts w:ascii="Times New Roman" w:eastAsia="Arial Unicode MS" w:hAnsi="Times New Roman" w:cs="Times New Roman"/>
          <w:bCs/>
          <w:sz w:val="16"/>
          <w:szCs w:val="16"/>
          <w:lang w:eastAsia="zh-CN"/>
        </w:rPr>
        <w:t xml:space="preserve"> A, Millett C. Impact of pay for performance on quality of chronic disease management by social class group in England. J R </w:t>
      </w:r>
      <w:proofErr w:type="spellStart"/>
      <w:r w:rsidRPr="001038D7">
        <w:rPr>
          <w:rFonts w:ascii="Times New Roman" w:eastAsia="Arial Unicode MS" w:hAnsi="Times New Roman" w:cs="Times New Roman"/>
          <w:bCs/>
          <w:sz w:val="16"/>
          <w:szCs w:val="16"/>
          <w:lang w:eastAsia="zh-CN"/>
        </w:rPr>
        <w:t>Soc</w:t>
      </w:r>
      <w:proofErr w:type="spellEnd"/>
      <w:r w:rsidRPr="001038D7">
        <w:rPr>
          <w:rFonts w:ascii="Times New Roman" w:eastAsia="Arial Unicode MS" w:hAnsi="Times New Roman" w:cs="Times New Roman"/>
          <w:bCs/>
          <w:sz w:val="16"/>
          <w:szCs w:val="16"/>
          <w:lang w:eastAsia="zh-CN"/>
        </w:rPr>
        <w:t xml:space="preserve"> Med 2009; 102(3)</w:t>
      </w:r>
      <w:proofErr w:type="gramStart"/>
      <w:r w:rsidRPr="001038D7">
        <w:rPr>
          <w:rFonts w:ascii="Times New Roman" w:eastAsia="Arial Unicode MS" w:hAnsi="Times New Roman" w:cs="Times New Roman"/>
          <w:bCs/>
          <w:sz w:val="16"/>
          <w:szCs w:val="16"/>
          <w:lang w:eastAsia="zh-CN"/>
        </w:rPr>
        <w:t>:103</w:t>
      </w:r>
      <w:proofErr w:type="gramEnd"/>
      <w:r w:rsidRPr="001038D7">
        <w:rPr>
          <w:rFonts w:ascii="Times New Roman" w:eastAsia="Arial Unicode MS" w:hAnsi="Times New Roman" w:cs="Times New Roman"/>
          <w:bCs/>
          <w:sz w:val="16"/>
          <w:szCs w:val="16"/>
          <w:lang w:eastAsia="zh-CN"/>
        </w:rPr>
        <w:t>-107.</w:t>
      </w:r>
    </w:p>
    <w:p w14:paraId="3C3DC47E"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proofErr w:type="spellStart"/>
      <w:r w:rsidRPr="001038D7">
        <w:rPr>
          <w:rFonts w:ascii="Times New Roman" w:eastAsia="Arial Unicode MS" w:hAnsi="Times New Roman" w:cs="Times New Roman"/>
          <w:bCs/>
          <w:sz w:val="16"/>
          <w:szCs w:val="16"/>
          <w:lang w:eastAsia="zh-CN"/>
        </w:rPr>
        <w:t>Damberg</w:t>
      </w:r>
      <w:proofErr w:type="spellEnd"/>
      <w:r w:rsidRPr="001038D7">
        <w:rPr>
          <w:rFonts w:ascii="Times New Roman" w:eastAsia="Arial Unicode MS" w:hAnsi="Times New Roman" w:cs="Times New Roman"/>
          <w:bCs/>
          <w:sz w:val="16"/>
          <w:szCs w:val="16"/>
          <w:lang w:eastAsia="zh-CN"/>
        </w:rPr>
        <w:t xml:space="preserve"> CL, </w:t>
      </w:r>
      <w:proofErr w:type="spellStart"/>
      <w:r w:rsidRPr="001038D7">
        <w:rPr>
          <w:rFonts w:ascii="Times New Roman" w:eastAsia="Arial Unicode MS" w:hAnsi="Times New Roman" w:cs="Times New Roman"/>
          <w:bCs/>
          <w:sz w:val="16"/>
          <w:szCs w:val="16"/>
          <w:lang w:eastAsia="zh-CN"/>
        </w:rPr>
        <w:t>Raube</w:t>
      </w:r>
      <w:proofErr w:type="spellEnd"/>
      <w:r w:rsidRPr="001038D7">
        <w:rPr>
          <w:rFonts w:ascii="Times New Roman" w:eastAsia="Arial Unicode MS" w:hAnsi="Times New Roman" w:cs="Times New Roman"/>
          <w:bCs/>
          <w:sz w:val="16"/>
          <w:szCs w:val="16"/>
          <w:lang w:eastAsia="zh-CN"/>
        </w:rPr>
        <w:t xml:space="preserve"> K, </w:t>
      </w:r>
      <w:proofErr w:type="spellStart"/>
      <w:r w:rsidRPr="001038D7">
        <w:rPr>
          <w:rFonts w:ascii="Times New Roman" w:eastAsia="Arial Unicode MS" w:hAnsi="Times New Roman" w:cs="Times New Roman"/>
          <w:bCs/>
          <w:sz w:val="16"/>
          <w:szCs w:val="16"/>
          <w:lang w:eastAsia="zh-CN"/>
        </w:rPr>
        <w:t>Teleki</w:t>
      </w:r>
      <w:proofErr w:type="spellEnd"/>
      <w:r w:rsidRPr="001038D7">
        <w:rPr>
          <w:rFonts w:ascii="Times New Roman" w:eastAsia="Arial Unicode MS" w:hAnsi="Times New Roman" w:cs="Times New Roman"/>
          <w:bCs/>
          <w:sz w:val="16"/>
          <w:szCs w:val="16"/>
          <w:lang w:eastAsia="zh-CN"/>
        </w:rPr>
        <w:t xml:space="preserve"> SS, </w:t>
      </w:r>
      <w:proofErr w:type="spellStart"/>
      <w:r w:rsidRPr="001038D7">
        <w:rPr>
          <w:rFonts w:ascii="Times New Roman" w:eastAsia="Arial Unicode MS" w:hAnsi="Times New Roman" w:cs="Times New Roman"/>
          <w:bCs/>
          <w:sz w:val="16"/>
          <w:szCs w:val="16"/>
          <w:lang w:eastAsia="zh-CN"/>
        </w:rPr>
        <w:t>Dela</w:t>
      </w:r>
      <w:proofErr w:type="spellEnd"/>
      <w:r w:rsidRPr="001038D7">
        <w:rPr>
          <w:rFonts w:ascii="Times New Roman" w:eastAsia="Arial Unicode MS" w:hAnsi="Times New Roman" w:cs="Times New Roman"/>
          <w:bCs/>
          <w:sz w:val="16"/>
          <w:szCs w:val="16"/>
          <w:lang w:eastAsia="zh-CN"/>
        </w:rPr>
        <w:t xml:space="preserve"> CE. Taking stock of pay-for-performance: a candid assessment from the front lines. Health </w:t>
      </w:r>
      <w:proofErr w:type="spellStart"/>
      <w:r w:rsidRPr="001038D7">
        <w:rPr>
          <w:rFonts w:ascii="Times New Roman" w:eastAsia="Arial Unicode MS" w:hAnsi="Times New Roman" w:cs="Times New Roman"/>
          <w:bCs/>
          <w:sz w:val="16"/>
          <w:szCs w:val="16"/>
          <w:lang w:eastAsia="zh-CN"/>
        </w:rPr>
        <w:t>Aff</w:t>
      </w:r>
      <w:proofErr w:type="spellEnd"/>
      <w:r w:rsidRPr="001038D7">
        <w:rPr>
          <w:rFonts w:ascii="Times New Roman" w:eastAsia="Arial Unicode MS" w:hAnsi="Times New Roman" w:cs="Times New Roman"/>
          <w:bCs/>
          <w:sz w:val="16"/>
          <w:szCs w:val="16"/>
          <w:lang w:eastAsia="zh-CN"/>
        </w:rPr>
        <w:t xml:space="preserve"> (</w:t>
      </w:r>
      <w:proofErr w:type="gramStart"/>
      <w:r w:rsidRPr="001038D7">
        <w:rPr>
          <w:rFonts w:ascii="Times New Roman" w:eastAsia="Arial Unicode MS" w:hAnsi="Times New Roman" w:cs="Times New Roman"/>
          <w:bCs/>
          <w:sz w:val="16"/>
          <w:szCs w:val="16"/>
          <w:lang w:eastAsia="zh-CN"/>
        </w:rPr>
        <w:t>Millwood )</w:t>
      </w:r>
      <w:proofErr w:type="gramEnd"/>
      <w:r w:rsidRPr="001038D7">
        <w:rPr>
          <w:rFonts w:ascii="Times New Roman" w:eastAsia="Arial Unicode MS" w:hAnsi="Times New Roman" w:cs="Times New Roman"/>
          <w:bCs/>
          <w:sz w:val="16"/>
          <w:szCs w:val="16"/>
          <w:lang w:eastAsia="zh-CN"/>
        </w:rPr>
        <w:t xml:space="preserve"> 2009; 28(2):517-525.</w:t>
      </w:r>
    </w:p>
    <w:p w14:paraId="28A7F0BD"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proofErr w:type="gramStart"/>
      <w:r w:rsidRPr="001038D7">
        <w:rPr>
          <w:rFonts w:ascii="Times New Roman" w:eastAsia="Arial Unicode MS" w:hAnsi="Times New Roman" w:cs="Times New Roman"/>
          <w:bCs/>
          <w:sz w:val="16"/>
          <w:szCs w:val="16"/>
          <w:lang w:eastAsia="zh-CN"/>
        </w:rPr>
        <w:t>de</w:t>
      </w:r>
      <w:proofErr w:type="gramEnd"/>
      <w:r w:rsidRPr="001038D7">
        <w:rPr>
          <w:rFonts w:ascii="Times New Roman" w:eastAsia="Arial Unicode MS" w:hAnsi="Times New Roman" w:cs="Times New Roman"/>
          <w:bCs/>
          <w:sz w:val="16"/>
          <w:szCs w:val="16"/>
          <w:lang w:eastAsia="zh-CN"/>
        </w:rPr>
        <w:t xml:space="preserve"> </w:t>
      </w:r>
      <w:proofErr w:type="spellStart"/>
      <w:r w:rsidRPr="001038D7">
        <w:rPr>
          <w:rFonts w:ascii="Times New Roman" w:eastAsia="Arial Unicode MS" w:hAnsi="Times New Roman" w:cs="Times New Roman"/>
          <w:bCs/>
          <w:sz w:val="16"/>
          <w:szCs w:val="16"/>
          <w:lang w:eastAsia="zh-CN"/>
        </w:rPr>
        <w:t>Brantes</w:t>
      </w:r>
      <w:proofErr w:type="spellEnd"/>
      <w:r w:rsidRPr="001038D7">
        <w:rPr>
          <w:rFonts w:ascii="Times New Roman" w:eastAsia="Arial Unicode MS" w:hAnsi="Times New Roman" w:cs="Times New Roman"/>
          <w:bCs/>
          <w:sz w:val="16"/>
          <w:szCs w:val="16"/>
          <w:lang w:eastAsia="zh-CN"/>
        </w:rPr>
        <w:t xml:space="preserve"> FS, </w:t>
      </w:r>
      <w:proofErr w:type="spellStart"/>
      <w:r w:rsidRPr="001038D7">
        <w:rPr>
          <w:rFonts w:ascii="Times New Roman" w:eastAsia="Arial Unicode MS" w:hAnsi="Times New Roman" w:cs="Times New Roman"/>
          <w:bCs/>
          <w:sz w:val="16"/>
          <w:szCs w:val="16"/>
          <w:lang w:eastAsia="zh-CN"/>
        </w:rPr>
        <w:t>D'Andrea</w:t>
      </w:r>
      <w:proofErr w:type="spellEnd"/>
      <w:r w:rsidRPr="001038D7">
        <w:rPr>
          <w:rFonts w:ascii="Times New Roman" w:eastAsia="Arial Unicode MS" w:hAnsi="Times New Roman" w:cs="Times New Roman"/>
          <w:bCs/>
          <w:sz w:val="16"/>
          <w:szCs w:val="16"/>
          <w:lang w:eastAsia="zh-CN"/>
        </w:rPr>
        <w:t xml:space="preserve"> BG. Physicians respond to pay-for-performance incentives: larger incentives yield greater participation. Am J </w:t>
      </w:r>
      <w:proofErr w:type="spellStart"/>
      <w:r w:rsidRPr="001038D7">
        <w:rPr>
          <w:rFonts w:ascii="Times New Roman" w:eastAsia="Arial Unicode MS" w:hAnsi="Times New Roman" w:cs="Times New Roman"/>
          <w:bCs/>
          <w:sz w:val="16"/>
          <w:szCs w:val="16"/>
          <w:lang w:eastAsia="zh-CN"/>
        </w:rPr>
        <w:t>Manag</w:t>
      </w:r>
      <w:proofErr w:type="spellEnd"/>
      <w:r w:rsidRPr="001038D7">
        <w:rPr>
          <w:rFonts w:ascii="Times New Roman" w:eastAsia="Arial Unicode MS" w:hAnsi="Times New Roman" w:cs="Times New Roman"/>
          <w:bCs/>
          <w:sz w:val="16"/>
          <w:szCs w:val="16"/>
          <w:lang w:eastAsia="zh-CN"/>
        </w:rPr>
        <w:t xml:space="preserve"> Care 2009; 15(5)</w:t>
      </w:r>
      <w:proofErr w:type="gramStart"/>
      <w:r w:rsidRPr="001038D7">
        <w:rPr>
          <w:rFonts w:ascii="Times New Roman" w:eastAsia="Arial Unicode MS" w:hAnsi="Times New Roman" w:cs="Times New Roman"/>
          <w:bCs/>
          <w:sz w:val="16"/>
          <w:szCs w:val="16"/>
          <w:lang w:eastAsia="zh-CN"/>
        </w:rPr>
        <w:t>:305</w:t>
      </w:r>
      <w:proofErr w:type="gramEnd"/>
      <w:r w:rsidRPr="001038D7">
        <w:rPr>
          <w:rFonts w:ascii="Times New Roman" w:eastAsia="Arial Unicode MS" w:hAnsi="Times New Roman" w:cs="Times New Roman"/>
          <w:bCs/>
          <w:sz w:val="16"/>
          <w:szCs w:val="16"/>
          <w:lang w:eastAsia="zh-CN"/>
        </w:rPr>
        <w:t>-310.</w:t>
      </w:r>
    </w:p>
    <w:p w14:paraId="4DCB49C4" w14:textId="77777777" w:rsidR="006C49B3" w:rsidRPr="001038D7" w:rsidRDefault="006C49B3" w:rsidP="006C49B3">
      <w:pPr>
        <w:numPr>
          <w:ilvl w:val="0"/>
          <w:numId w:val="3"/>
        </w:numPr>
        <w:autoSpaceDE w:val="0"/>
        <w:autoSpaceDN w:val="0"/>
        <w:adjustRightInd w:val="0"/>
        <w:contextualSpacing/>
        <w:rPr>
          <w:rFonts w:ascii="Times New Roman" w:hAnsi="Times New Roman" w:cs="Times New Roman"/>
          <w:sz w:val="16"/>
          <w:szCs w:val="16"/>
        </w:rPr>
      </w:pPr>
      <w:r w:rsidRPr="001038D7">
        <w:rPr>
          <w:rFonts w:ascii="Times New Roman" w:hAnsi="Times New Roman" w:cs="Times New Roman"/>
          <w:sz w:val="16"/>
          <w:szCs w:val="16"/>
        </w:rPr>
        <w:t xml:space="preserve">Doran T, </w:t>
      </w:r>
      <w:proofErr w:type="spellStart"/>
      <w:r w:rsidRPr="001038D7">
        <w:rPr>
          <w:rFonts w:ascii="Times New Roman" w:hAnsi="Times New Roman" w:cs="Times New Roman"/>
          <w:sz w:val="16"/>
          <w:szCs w:val="16"/>
        </w:rPr>
        <w:t>Fullwood</w:t>
      </w:r>
      <w:proofErr w:type="spellEnd"/>
      <w:r w:rsidRPr="001038D7">
        <w:rPr>
          <w:rFonts w:ascii="Times New Roman" w:hAnsi="Times New Roman" w:cs="Times New Roman"/>
          <w:sz w:val="16"/>
          <w:szCs w:val="16"/>
        </w:rPr>
        <w:t xml:space="preserve"> C, </w:t>
      </w:r>
      <w:proofErr w:type="spellStart"/>
      <w:r w:rsidRPr="001038D7">
        <w:rPr>
          <w:rFonts w:ascii="Times New Roman" w:hAnsi="Times New Roman" w:cs="Times New Roman"/>
          <w:sz w:val="16"/>
          <w:szCs w:val="16"/>
        </w:rPr>
        <w:t>Gravelle</w:t>
      </w:r>
      <w:proofErr w:type="spellEnd"/>
      <w:r w:rsidRPr="001038D7">
        <w:rPr>
          <w:rFonts w:ascii="Times New Roman" w:hAnsi="Times New Roman" w:cs="Times New Roman"/>
          <w:sz w:val="16"/>
          <w:szCs w:val="16"/>
        </w:rPr>
        <w:t xml:space="preserve"> H, et al. Pay-for-performance programs in family practices in the United Kingdom. </w:t>
      </w:r>
      <w:r w:rsidRPr="001038D7">
        <w:rPr>
          <w:rFonts w:ascii="Times New Roman" w:hAnsi="Times New Roman" w:cs="Times New Roman"/>
          <w:i/>
          <w:iCs/>
          <w:sz w:val="16"/>
          <w:szCs w:val="16"/>
        </w:rPr>
        <w:t xml:space="preserve">N </w:t>
      </w:r>
      <w:proofErr w:type="spellStart"/>
      <w:r w:rsidRPr="001038D7">
        <w:rPr>
          <w:rFonts w:ascii="Times New Roman" w:hAnsi="Times New Roman" w:cs="Times New Roman"/>
          <w:i/>
          <w:iCs/>
          <w:sz w:val="16"/>
          <w:szCs w:val="16"/>
        </w:rPr>
        <w:t>Engl</w:t>
      </w:r>
      <w:proofErr w:type="spellEnd"/>
      <w:r w:rsidRPr="001038D7">
        <w:rPr>
          <w:rFonts w:ascii="Times New Roman" w:hAnsi="Times New Roman" w:cs="Times New Roman"/>
          <w:i/>
          <w:iCs/>
          <w:sz w:val="16"/>
          <w:szCs w:val="16"/>
        </w:rPr>
        <w:t xml:space="preserve"> J Med. </w:t>
      </w:r>
      <w:r w:rsidRPr="001038D7">
        <w:rPr>
          <w:rFonts w:ascii="Times New Roman" w:hAnsi="Times New Roman" w:cs="Times New Roman"/>
          <w:sz w:val="16"/>
          <w:szCs w:val="16"/>
        </w:rPr>
        <w:t>2006</w:t>
      </w:r>
      <w:proofErr w:type="gramStart"/>
      <w:r w:rsidRPr="001038D7">
        <w:rPr>
          <w:rFonts w:ascii="Times New Roman" w:hAnsi="Times New Roman" w:cs="Times New Roman"/>
          <w:sz w:val="16"/>
          <w:szCs w:val="16"/>
        </w:rPr>
        <w:t>;355</w:t>
      </w:r>
      <w:proofErr w:type="gramEnd"/>
      <w:r w:rsidRPr="001038D7">
        <w:rPr>
          <w:rFonts w:ascii="Times New Roman" w:hAnsi="Times New Roman" w:cs="Times New Roman"/>
          <w:sz w:val="16"/>
          <w:szCs w:val="16"/>
        </w:rPr>
        <w:t>(4):375-384.</w:t>
      </w:r>
    </w:p>
    <w:p w14:paraId="0AD9CC82" w14:textId="77777777" w:rsidR="006C49B3" w:rsidRPr="001038D7" w:rsidRDefault="006C49B3" w:rsidP="006C49B3">
      <w:pPr>
        <w:numPr>
          <w:ilvl w:val="0"/>
          <w:numId w:val="3"/>
        </w:numPr>
        <w:autoSpaceDE w:val="0"/>
        <w:autoSpaceDN w:val="0"/>
        <w:adjustRightInd w:val="0"/>
        <w:contextualSpacing/>
        <w:rPr>
          <w:rFonts w:ascii="Times New Roman" w:hAnsi="Times New Roman" w:cs="Times New Roman"/>
          <w:sz w:val="16"/>
          <w:szCs w:val="16"/>
        </w:rPr>
      </w:pPr>
      <w:r w:rsidRPr="001038D7">
        <w:rPr>
          <w:rFonts w:ascii="Times New Roman" w:hAnsi="Times New Roman" w:cs="Times New Roman"/>
          <w:sz w:val="16"/>
          <w:szCs w:val="16"/>
        </w:rPr>
        <w:t xml:space="preserve">Doran T, </w:t>
      </w:r>
      <w:proofErr w:type="spellStart"/>
      <w:r w:rsidRPr="001038D7">
        <w:rPr>
          <w:rFonts w:ascii="Times New Roman" w:hAnsi="Times New Roman" w:cs="Times New Roman"/>
          <w:sz w:val="16"/>
          <w:szCs w:val="16"/>
        </w:rPr>
        <w:t>Fullwood</w:t>
      </w:r>
      <w:proofErr w:type="spellEnd"/>
      <w:r w:rsidRPr="001038D7">
        <w:rPr>
          <w:rFonts w:ascii="Times New Roman" w:hAnsi="Times New Roman" w:cs="Times New Roman"/>
          <w:sz w:val="16"/>
          <w:szCs w:val="16"/>
        </w:rPr>
        <w:t xml:space="preserve"> C, </w:t>
      </w:r>
      <w:proofErr w:type="spellStart"/>
      <w:r w:rsidRPr="001038D7">
        <w:rPr>
          <w:rFonts w:ascii="Times New Roman" w:hAnsi="Times New Roman" w:cs="Times New Roman"/>
          <w:sz w:val="16"/>
          <w:szCs w:val="16"/>
        </w:rPr>
        <w:t>Kontopantelis</w:t>
      </w:r>
      <w:proofErr w:type="spellEnd"/>
      <w:r w:rsidRPr="001038D7">
        <w:rPr>
          <w:rFonts w:ascii="Times New Roman" w:hAnsi="Times New Roman" w:cs="Times New Roman"/>
          <w:sz w:val="16"/>
          <w:szCs w:val="16"/>
        </w:rPr>
        <w:t xml:space="preserve"> E, Reeves D. Effect of financial incentives on inequalities in the delivery of primary clinical care in England: analysis of clinical activity indicators for the quality and outcomes framework. </w:t>
      </w:r>
      <w:r w:rsidRPr="001038D7">
        <w:rPr>
          <w:rFonts w:ascii="Times New Roman" w:hAnsi="Times New Roman" w:cs="Times New Roman"/>
          <w:i/>
          <w:iCs/>
          <w:sz w:val="16"/>
          <w:szCs w:val="16"/>
        </w:rPr>
        <w:t>Lancet</w:t>
      </w:r>
      <w:r w:rsidRPr="001038D7">
        <w:rPr>
          <w:rFonts w:ascii="Times New Roman" w:hAnsi="Times New Roman" w:cs="Times New Roman"/>
          <w:sz w:val="16"/>
          <w:szCs w:val="16"/>
        </w:rPr>
        <w:t>. 2008</w:t>
      </w:r>
      <w:proofErr w:type="gramStart"/>
      <w:r w:rsidRPr="001038D7">
        <w:rPr>
          <w:rFonts w:ascii="Times New Roman" w:hAnsi="Times New Roman" w:cs="Times New Roman"/>
          <w:sz w:val="16"/>
          <w:szCs w:val="16"/>
        </w:rPr>
        <w:t>;372</w:t>
      </w:r>
      <w:proofErr w:type="gramEnd"/>
      <w:r w:rsidRPr="001038D7">
        <w:rPr>
          <w:rFonts w:ascii="Times New Roman" w:hAnsi="Times New Roman" w:cs="Times New Roman"/>
          <w:sz w:val="16"/>
          <w:szCs w:val="16"/>
        </w:rPr>
        <w:t>(9640):728-736.</w:t>
      </w:r>
    </w:p>
    <w:p w14:paraId="608744B5"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Doran T, </w:t>
      </w:r>
      <w:proofErr w:type="spellStart"/>
      <w:r w:rsidRPr="001038D7">
        <w:rPr>
          <w:rFonts w:ascii="Times New Roman" w:eastAsia="Arial Unicode MS" w:hAnsi="Times New Roman" w:cs="Times New Roman"/>
          <w:bCs/>
          <w:sz w:val="16"/>
          <w:szCs w:val="16"/>
          <w:lang w:eastAsia="zh-CN"/>
        </w:rPr>
        <w:t>Fullwood</w:t>
      </w:r>
      <w:proofErr w:type="spellEnd"/>
      <w:r w:rsidRPr="001038D7">
        <w:rPr>
          <w:rFonts w:ascii="Times New Roman" w:eastAsia="Arial Unicode MS" w:hAnsi="Times New Roman" w:cs="Times New Roman"/>
          <w:bCs/>
          <w:sz w:val="16"/>
          <w:szCs w:val="16"/>
          <w:lang w:eastAsia="zh-CN"/>
        </w:rPr>
        <w:t xml:space="preserve"> C, Reeves D, </w:t>
      </w:r>
      <w:proofErr w:type="spellStart"/>
      <w:r w:rsidRPr="001038D7">
        <w:rPr>
          <w:rFonts w:ascii="Times New Roman" w:eastAsia="Arial Unicode MS" w:hAnsi="Times New Roman" w:cs="Times New Roman"/>
          <w:bCs/>
          <w:sz w:val="16"/>
          <w:szCs w:val="16"/>
          <w:lang w:eastAsia="zh-CN"/>
        </w:rPr>
        <w:t>Gravelle</w:t>
      </w:r>
      <w:proofErr w:type="spellEnd"/>
      <w:r w:rsidRPr="001038D7">
        <w:rPr>
          <w:rFonts w:ascii="Times New Roman" w:eastAsia="Arial Unicode MS" w:hAnsi="Times New Roman" w:cs="Times New Roman"/>
          <w:bCs/>
          <w:sz w:val="16"/>
          <w:szCs w:val="16"/>
          <w:lang w:eastAsia="zh-CN"/>
        </w:rPr>
        <w:t xml:space="preserve"> H, Roland M. Exclusion of patients from pay-for-performance targets by </w:t>
      </w:r>
      <w:proofErr w:type="spellStart"/>
      <w:r w:rsidRPr="001038D7">
        <w:rPr>
          <w:rFonts w:ascii="Times New Roman" w:eastAsia="Arial Unicode MS" w:hAnsi="Times New Roman" w:cs="Times New Roman"/>
          <w:bCs/>
          <w:sz w:val="16"/>
          <w:szCs w:val="16"/>
          <w:lang w:eastAsia="zh-CN"/>
        </w:rPr>
        <w:t>english</w:t>
      </w:r>
      <w:proofErr w:type="spellEnd"/>
      <w:r w:rsidRPr="001038D7">
        <w:rPr>
          <w:rFonts w:ascii="Times New Roman" w:eastAsia="Arial Unicode MS" w:hAnsi="Times New Roman" w:cs="Times New Roman"/>
          <w:bCs/>
          <w:sz w:val="16"/>
          <w:szCs w:val="16"/>
          <w:lang w:eastAsia="zh-CN"/>
        </w:rPr>
        <w:t xml:space="preserve"> physicians. New England Journal of Medicine 2008; 359(3)</w:t>
      </w:r>
      <w:proofErr w:type="gramStart"/>
      <w:r w:rsidRPr="001038D7">
        <w:rPr>
          <w:rFonts w:ascii="Times New Roman" w:eastAsia="Arial Unicode MS" w:hAnsi="Times New Roman" w:cs="Times New Roman"/>
          <w:bCs/>
          <w:sz w:val="16"/>
          <w:szCs w:val="16"/>
          <w:lang w:eastAsia="zh-CN"/>
        </w:rPr>
        <w:t>:274</w:t>
      </w:r>
      <w:proofErr w:type="gramEnd"/>
      <w:r w:rsidRPr="001038D7">
        <w:rPr>
          <w:rFonts w:ascii="Times New Roman" w:eastAsia="Arial Unicode MS" w:hAnsi="Times New Roman" w:cs="Times New Roman"/>
          <w:bCs/>
          <w:sz w:val="16"/>
          <w:szCs w:val="16"/>
          <w:lang w:eastAsia="zh-CN"/>
        </w:rPr>
        <w:t>-284.</w:t>
      </w:r>
    </w:p>
    <w:p w14:paraId="4063B769"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Doran T. Lessons from early experience with pay for performance. Disease Management &amp; Health Outcomes 2008; 16(2)</w:t>
      </w:r>
      <w:proofErr w:type="gramStart"/>
      <w:r w:rsidRPr="001038D7">
        <w:rPr>
          <w:rFonts w:ascii="Times New Roman" w:eastAsia="Arial Unicode MS" w:hAnsi="Times New Roman" w:cs="Times New Roman"/>
          <w:bCs/>
          <w:sz w:val="16"/>
          <w:szCs w:val="16"/>
          <w:lang w:eastAsia="zh-CN"/>
        </w:rPr>
        <w:t>:69</w:t>
      </w:r>
      <w:proofErr w:type="gramEnd"/>
      <w:r w:rsidRPr="001038D7">
        <w:rPr>
          <w:rFonts w:ascii="Times New Roman" w:eastAsia="Arial Unicode MS" w:hAnsi="Times New Roman" w:cs="Times New Roman"/>
          <w:bCs/>
          <w:sz w:val="16"/>
          <w:szCs w:val="16"/>
          <w:lang w:eastAsia="zh-CN"/>
        </w:rPr>
        <w:t>-77.</w:t>
      </w:r>
    </w:p>
    <w:p w14:paraId="4C8000F3" w14:textId="77777777" w:rsidR="006C49B3" w:rsidRPr="001038D7" w:rsidRDefault="006C49B3" w:rsidP="006C49B3">
      <w:pPr>
        <w:numPr>
          <w:ilvl w:val="0"/>
          <w:numId w:val="3"/>
        </w:numPr>
        <w:spacing w:after="200"/>
        <w:contextualSpacing/>
        <w:rPr>
          <w:rFonts w:ascii="Times New Roman" w:hAnsi="Times New Roman" w:cs="Times New Roman"/>
          <w:sz w:val="16"/>
          <w:szCs w:val="16"/>
        </w:rPr>
      </w:pPr>
      <w:r w:rsidRPr="001038D7">
        <w:rPr>
          <w:rFonts w:ascii="Times New Roman" w:hAnsi="Times New Roman" w:cs="Times New Roman"/>
          <w:sz w:val="16"/>
          <w:szCs w:val="16"/>
        </w:rPr>
        <w:t>Doran, T., &amp; Roland, M. (2010). Lessons from major initiatives to improve primary care in the United Kingdom. Health Affairs, 29, 1023-1029.</w:t>
      </w:r>
    </w:p>
    <w:p w14:paraId="65B140E4"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lastRenderedPageBreak/>
        <w:t xml:space="preserve">Downing A, </w:t>
      </w:r>
      <w:proofErr w:type="spellStart"/>
      <w:r w:rsidRPr="001038D7">
        <w:rPr>
          <w:rFonts w:ascii="Times New Roman" w:eastAsia="Arial Unicode MS" w:hAnsi="Times New Roman" w:cs="Times New Roman"/>
          <w:bCs/>
          <w:sz w:val="16"/>
          <w:szCs w:val="16"/>
          <w:lang w:eastAsia="zh-CN"/>
        </w:rPr>
        <w:t>Rudge</w:t>
      </w:r>
      <w:proofErr w:type="spellEnd"/>
      <w:r w:rsidRPr="001038D7">
        <w:rPr>
          <w:rFonts w:ascii="Times New Roman" w:eastAsia="Arial Unicode MS" w:hAnsi="Times New Roman" w:cs="Times New Roman"/>
          <w:bCs/>
          <w:sz w:val="16"/>
          <w:szCs w:val="16"/>
          <w:lang w:eastAsia="zh-CN"/>
        </w:rPr>
        <w:t xml:space="preserve"> G, Cheng Y, </w:t>
      </w:r>
      <w:proofErr w:type="spellStart"/>
      <w:r w:rsidRPr="001038D7">
        <w:rPr>
          <w:rFonts w:ascii="Times New Roman" w:eastAsia="Arial Unicode MS" w:hAnsi="Times New Roman" w:cs="Times New Roman"/>
          <w:bCs/>
          <w:sz w:val="16"/>
          <w:szCs w:val="16"/>
          <w:lang w:eastAsia="zh-CN"/>
        </w:rPr>
        <w:t>Tu</w:t>
      </w:r>
      <w:proofErr w:type="spellEnd"/>
      <w:r w:rsidRPr="001038D7">
        <w:rPr>
          <w:rFonts w:ascii="Times New Roman" w:eastAsia="Arial Unicode MS" w:hAnsi="Times New Roman" w:cs="Times New Roman"/>
          <w:bCs/>
          <w:sz w:val="16"/>
          <w:szCs w:val="16"/>
          <w:lang w:eastAsia="zh-CN"/>
        </w:rPr>
        <w:t xml:space="preserve"> YK, Keen J, </w:t>
      </w:r>
      <w:proofErr w:type="spellStart"/>
      <w:r w:rsidRPr="001038D7">
        <w:rPr>
          <w:rFonts w:ascii="Times New Roman" w:eastAsia="Arial Unicode MS" w:hAnsi="Times New Roman" w:cs="Times New Roman"/>
          <w:bCs/>
          <w:sz w:val="16"/>
          <w:szCs w:val="16"/>
          <w:lang w:eastAsia="zh-CN"/>
        </w:rPr>
        <w:t>Gilthorpe</w:t>
      </w:r>
      <w:proofErr w:type="spellEnd"/>
      <w:r w:rsidRPr="001038D7">
        <w:rPr>
          <w:rFonts w:ascii="Times New Roman" w:eastAsia="Arial Unicode MS" w:hAnsi="Times New Roman" w:cs="Times New Roman"/>
          <w:bCs/>
          <w:sz w:val="16"/>
          <w:szCs w:val="16"/>
          <w:lang w:eastAsia="zh-CN"/>
        </w:rPr>
        <w:t xml:space="preserve"> MS. Do the UK government's new Quality and Outcomes Framework (QOF) scores adequately measure primary care performance? A cross-sectional survey of routine healthcare data. </w:t>
      </w:r>
      <w:proofErr w:type="spellStart"/>
      <w:r w:rsidRPr="001038D7">
        <w:rPr>
          <w:rFonts w:ascii="Times New Roman" w:eastAsia="Arial Unicode MS" w:hAnsi="Times New Roman" w:cs="Times New Roman"/>
          <w:bCs/>
          <w:sz w:val="16"/>
          <w:szCs w:val="16"/>
          <w:lang w:eastAsia="zh-CN"/>
        </w:rPr>
        <w:t>Bmc</w:t>
      </w:r>
      <w:proofErr w:type="spellEnd"/>
      <w:r w:rsidRPr="001038D7">
        <w:rPr>
          <w:rFonts w:ascii="Times New Roman" w:eastAsia="Arial Unicode MS" w:hAnsi="Times New Roman" w:cs="Times New Roman"/>
          <w:bCs/>
          <w:sz w:val="16"/>
          <w:szCs w:val="16"/>
          <w:lang w:eastAsia="zh-CN"/>
        </w:rPr>
        <w:t xml:space="preserve"> Health Services Research 2007; 7.</w:t>
      </w:r>
    </w:p>
    <w:p w14:paraId="5C136A21" w14:textId="77777777" w:rsidR="006C49B3" w:rsidRPr="001038D7" w:rsidRDefault="006C49B3" w:rsidP="006C49B3">
      <w:pPr>
        <w:numPr>
          <w:ilvl w:val="0"/>
          <w:numId w:val="3"/>
        </w:numPr>
        <w:autoSpaceDE w:val="0"/>
        <w:autoSpaceDN w:val="0"/>
        <w:adjustRightInd w:val="0"/>
        <w:contextualSpacing/>
        <w:rPr>
          <w:rFonts w:ascii="Times New Roman" w:hAnsi="Times New Roman" w:cs="Times New Roman"/>
          <w:sz w:val="16"/>
          <w:szCs w:val="16"/>
        </w:rPr>
      </w:pPr>
      <w:proofErr w:type="spellStart"/>
      <w:r w:rsidRPr="001038D7">
        <w:rPr>
          <w:rFonts w:ascii="Times New Roman" w:hAnsi="Times New Roman" w:cs="Times New Roman"/>
          <w:bCs/>
          <w:sz w:val="16"/>
          <w:szCs w:val="16"/>
        </w:rPr>
        <w:t>Ettner</w:t>
      </w:r>
      <w:proofErr w:type="spellEnd"/>
      <w:r w:rsidRPr="001038D7">
        <w:rPr>
          <w:rFonts w:ascii="Times New Roman" w:hAnsi="Times New Roman" w:cs="Times New Roman"/>
          <w:bCs/>
          <w:sz w:val="16"/>
          <w:szCs w:val="16"/>
        </w:rPr>
        <w:t xml:space="preserve"> SL, Thompson TJ, Stevens MR, </w:t>
      </w:r>
      <w:proofErr w:type="spellStart"/>
      <w:r w:rsidRPr="001038D7">
        <w:rPr>
          <w:rFonts w:ascii="Times New Roman" w:hAnsi="Times New Roman" w:cs="Times New Roman"/>
          <w:bCs/>
          <w:sz w:val="16"/>
          <w:szCs w:val="16"/>
        </w:rPr>
        <w:t>Mangione</w:t>
      </w:r>
      <w:proofErr w:type="spellEnd"/>
      <w:r w:rsidRPr="001038D7">
        <w:rPr>
          <w:rFonts w:ascii="Times New Roman" w:hAnsi="Times New Roman" w:cs="Times New Roman"/>
          <w:bCs/>
          <w:sz w:val="16"/>
          <w:szCs w:val="16"/>
        </w:rPr>
        <w:t xml:space="preserve"> CM, Kim C, Neil Steers W, et al; TRIAD Study Group. </w:t>
      </w:r>
      <w:r w:rsidRPr="001038D7">
        <w:rPr>
          <w:rFonts w:ascii="Times New Roman" w:hAnsi="Times New Roman" w:cs="Times New Roman"/>
          <w:sz w:val="16"/>
          <w:szCs w:val="16"/>
        </w:rPr>
        <w:t xml:space="preserve">Are physician reimbursement strategies associated with processes of care and patient satisfaction for patients with diabetes in managed care? Health </w:t>
      </w:r>
      <w:proofErr w:type="spellStart"/>
      <w:r w:rsidRPr="001038D7">
        <w:rPr>
          <w:rFonts w:ascii="Times New Roman" w:hAnsi="Times New Roman" w:cs="Times New Roman"/>
          <w:sz w:val="16"/>
          <w:szCs w:val="16"/>
        </w:rPr>
        <w:t>Serv</w:t>
      </w:r>
      <w:proofErr w:type="spellEnd"/>
      <w:r w:rsidRPr="001038D7">
        <w:rPr>
          <w:rFonts w:ascii="Times New Roman" w:hAnsi="Times New Roman" w:cs="Times New Roman"/>
          <w:sz w:val="16"/>
          <w:szCs w:val="16"/>
        </w:rPr>
        <w:t xml:space="preserve"> Res. 2006</w:t>
      </w:r>
      <w:proofErr w:type="gramStart"/>
      <w:r w:rsidRPr="001038D7">
        <w:rPr>
          <w:rFonts w:ascii="Times New Roman" w:hAnsi="Times New Roman" w:cs="Times New Roman"/>
          <w:sz w:val="16"/>
          <w:szCs w:val="16"/>
        </w:rPr>
        <w:t>;41:1221</w:t>
      </w:r>
      <w:proofErr w:type="gramEnd"/>
      <w:r w:rsidRPr="001038D7">
        <w:rPr>
          <w:rFonts w:ascii="Times New Roman" w:hAnsi="Times New Roman" w:cs="Times New Roman"/>
          <w:sz w:val="16"/>
          <w:szCs w:val="16"/>
        </w:rPr>
        <w:t>-41. [PMID: 16899004]</w:t>
      </w:r>
    </w:p>
    <w:p w14:paraId="6FDB6521"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proofErr w:type="spellStart"/>
      <w:r w:rsidRPr="001038D7">
        <w:rPr>
          <w:rFonts w:ascii="Times New Roman" w:eastAsia="Arial Unicode MS" w:hAnsi="Times New Roman" w:cs="Times New Roman"/>
          <w:bCs/>
          <w:sz w:val="16"/>
          <w:szCs w:val="16"/>
          <w:lang w:eastAsia="zh-CN"/>
        </w:rPr>
        <w:t>Fairbrother</w:t>
      </w:r>
      <w:proofErr w:type="spellEnd"/>
      <w:r w:rsidRPr="001038D7">
        <w:rPr>
          <w:rFonts w:ascii="Times New Roman" w:eastAsia="Arial Unicode MS" w:hAnsi="Times New Roman" w:cs="Times New Roman"/>
          <w:bCs/>
          <w:sz w:val="16"/>
          <w:szCs w:val="16"/>
          <w:lang w:eastAsia="zh-CN"/>
        </w:rPr>
        <w:t xml:space="preserve"> G, Friedman S, Hanson KL, Butts GC. Effect of the vaccines for children program on inner-city neighborhood physicians. Archives of Pediatrics &amp; Adolescent Medicine 1997; 151(12)</w:t>
      </w:r>
      <w:proofErr w:type="gramStart"/>
      <w:r w:rsidRPr="001038D7">
        <w:rPr>
          <w:rFonts w:ascii="Times New Roman" w:eastAsia="Arial Unicode MS" w:hAnsi="Times New Roman" w:cs="Times New Roman"/>
          <w:bCs/>
          <w:sz w:val="16"/>
          <w:szCs w:val="16"/>
          <w:lang w:eastAsia="zh-CN"/>
        </w:rPr>
        <w:t>:1229</w:t>
      </w:r>
      <w:proofErr w:type="gramEnd"/>
      <w:r w:rsidRPr="001038D7">
        <w:rPr>
          <w:rFonts w:ascii="Times New Roman" w:eastAsia="Arial Unicode MS" w:hAnsi="Times New Roman" w:cs="Times New Roman"/>
          <w:bCs/>
          <w:sz w:val="16"/>
          <w:szCs w:val="16"/>
          <w:lang w:eastAsia="zh-CN"/>
        </w:rPr>
        <w:t>-1235.</w:t>
      </w:r>
    </w:p>
    <w:p w14:paraId="4EC38777"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  </w:t>
      </w:r>
      <w:proofErr w:type="spellStart"/>
      <w:r w:rsidRPr="001038D7">
        <w:rPr>
          <w:rFonts w:ascii="Times New Roman" w:eastAsia="Arial Unicode MS" w:hAnsi="Times New Roman" w:cs="Times New Roman"/>
          <w:bCs/>
          <w:sz w:val="16"/>
          <w:szCs w:val="16"/>
          <w:lang w:eastAsia="zh-CN"/>
        </w:rPr>
        <w:t>Fairbrother</w:t>
      </w:r>
      <w:proofErr w:type="spellEnd"/>
      <w:r w:rsidRPr="001038D7">
        <w:rPr>
          <w:rFonts w:ascii="Times New Roman" w:eastAsia="Arial Unicode MS" w:hAnsi="Times New Roman" w:cs="Times New Roman"/>
          <w:bCs/>
          <w:sz w:val="16"/>
          <w:szCs w:val="16"/>
          <w:lang w:eastAsia="zh-CN"/>
        </w:rPr>
        <w:t xml:space="preserve"> G, Hanson KL, Butts GC, Friedman S. Comparison of preventive care in Medicaid managed care and </w:t>
      </w:r>
      <w:proofErr w:type="spellStart"/>
      <w:r w:rsidRPr="001038D7">
        <w:rPr>
          <w:rFonts w:ascii="Times New Roman" w:eastAsia="Arial Unicode MS" w:hAnsi="Times New Roman" w:cs="Times New Roman"/>
          <w:bCs/>
          <w:sz w:val="16"/>
          <w:szCs w:val="16"/>
          <w:lang w:eastAsia="zh-CN"/>
        </w:rPr>
        <w:t>medicaid</w:t>
      </w:r>
      <w:proofErr w:type="spellEnd"/>
      <w:r w:rsidRPr="001038D7">
        <w:rPr>
          <w:rFonts w:ascii="Times New Roman" w:eastAsia="Arial Unicode MS" w:hAnsi="Times New Roman" w:cs="Times New Roman"/>
          <w:bCs/>
          <w:sz w:val="16"/>
          <w:szCs w:val="16"/>
          <w:lang w:eastAsia="zh-CN"/>
        </w:rPr>
        <w:t xml:space="preserve"> fee for service in institutions and private practices. Ambulatory Pediatrics 2001; 1(6)</w:t>
      </w:r>
      <w:proofErr w:type="gramStart"/>
      <w:r w:rsidRPr="001038D7">
        <w:rPr>
          <w:rFonts w:ascii="Times New Roman" w:eastAsia="Arial Unicode MS" w:hAnsi="Times New Roman" w:cs="Times New Roman"/>
          <w:bCs/>
          <w:sz w:val="16"/>
          <w:szCs w:val="16"/>
          <w:lang w:eastAsia="zh-CN"/>
        </w:rPr>
        <w:t>:294</w:t>
      </w:r>
      <w:proofErr w:type="gramEnd"/>
      <w:r w:rsidRPr="001038D7">
        <w:rPr>
          <w:rFonts w:ascii="Times New Roman" w:eastAsia="Arial Unicode MS" w:hAnsi="Times New Roman" w:cs="Times New Roman"/>
          <w:bCs/>
          <w:sz w:val="16"/>
          <w:szCs w:val="16"/>
          <w:lang w:eastAsia="zh-CN"/>
        </w:rPr>
        <w:t>-301.</w:t>
      </w:r>
    </w:p>
    <w:p w14:paraId="3E30D066"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Feely J, Moriarty S, O'Connor P. Stimulating reporting of adverse drug reactions by using a fee. BMJ 1990; 300(6716)</w:t>
      </w:r>
      <w:proofErr w:type="gramStart"/>
      <w:r w:rsidRPr="001038D7">
        <w:rPr>
          <w:rFonts w:ascii="Times New Roman" w:eastAsia="Arial Unicode MS" w:hAnsi="Times New Roman" w:cs="Times New Roman"/>
          <w:bCs/>
          <w:sz w:val="16"/>
          <w:szCs w:val="16"/>
          <w:lang w:eastAsia="zh-CN"/>
        </w:rPr>
        <w:t>:22</w:t>
      </w:r>
      <w:proofErr w:type="gramEnd"/>
      <w:r w:rsidRPr="001038D7">
        <w:rPr>
          <w:rFonts w:ascii="Times New Roman" w:eastAsia="Arial Unicode MS" w:hAnsi="Times New Roman" w:cs="Times New Roman"/>
          <w:bCs/>
          <w:sz w:val="16"/>
          <w:szCs w:val="16"/>
          <w:lang w:eastAsia="zh-CN"/>
        </w:rPr>
        <w:t>-23.</w:t>
      </w:r>
    </w:p>
    <w:p w14:paraId="71B7AFAB" w14:textId="77777777" w:rsidR="006C49B3" w:rsidRPr="001038D7" w:rsidRDefault="006C49B3" w:rsidP="006C49B3">
      <w:pPr>
        <w:numPr>
          <w:ilvl w:val="0"/>
          <w:numId w:val="3"/>
        </w:numPr>
        <w:autoSpaceDE w:val="0"/>
        <w:autoSpaceDN w:val="0"/>
        <w:adjustRightInd w:val="0"/>
        <w:contextualSpacing/>
        <w:rPr>
          <w:rFonts w:ascii="Times New Roman" w:hAnsi="Times New Roman" w:cs="Times New Roman"/>
          <w:sz w:val="16"/>
          <w:szCs w:val="16"/>
        </w:rPr>
      </w:pPr>
      <w:proofErr w:type="spellStart"/>
      <w:r w:rsidRPr="001038D7">
        <w:rPr>
          <w:rFonts w:ascii="Times New Roman" w:hAnsi="Times New Roman" w:cs="Times New Roman"/>
          <w:sz w:val="16"/>
          <w:szCs w:val="16"/>
        </w:rPr>
        <w:t>Fleetcroft</w:t>
      </w:r>
      <w:proofErr w:type="spellEnd"/>
      <w:r w:rsidRPr="001038D7">
        <w:rPr>
          <w:rFonts w:ascii="Times New Roman" w:hAnsi="Times New Roman" w:cs="Times New Roman"/>
          <w:sz w:val="16"/>
          <w:szCs w:val="16"/>
        </w:rPr>
        <w:t xml:space="preserve"> R, Parekh-</w:t>
      </w:r>
      <w:proofErr w:type="spellStart"/>
      <w:r w:rsidRPr="001038D7">
        <w:rPr>
          <w:rFonts w:ascii="Times New Roman" w:hAnsi="Times New Roman" w:cs="Times New Roman"/>
          <w:sz w:val="16"/>
          <w:szCs w:val="16"/>
        </w:rPr>
        <w:t>Bhurke</w:t>
      </w:r>
      <w:proofErr w:type="spellEnd"/>
      <w:r w:rsidRPr="001038D7">
        <w:rPr>
          <w:rFonts w:ascii="Times New Roman" w:hAnsi="Times New Roman" w:cs="Times New Roman"/>
          <w:sz w:val="16"/>
          <w:szCs w:val="16"/>
        </w:rPr>
        <w:t xml:space="preserve"> S, Howe A, Cookson R, Swift L, Steel N. The UK pay-for-performance </w:t>
      </w:r>
      <w:proofErr w:type="spellStart"/>
      <w:r w:rsidRPr="001038D7">
        <w:rPr>
          <w:rFonts w:ascii="Times New Roman" w:hAnsi="Times New Roman" w:cs="Times New Roman"/>
          <w:sz w:val="16"/>
          <w:szCs w:val="16"/>
        </w:rPr>
        <w:t>programme</w:t>
      </w:r>
      <w:proofErr w:type="spellEnd"/>
      <w:r w:rsidRPr="001038D7">
        <w:rPr>
          <w:rFonts w:ascii="Times New Roman" w:hAnsi="Times New Roman" w:cs="Times New Roman"/>
          <w:sz w:val="16"/>
          <w:szCs w:val="16"/>
        </w:rPr>
        <w:t xml:space="preserve"> in primary care: estimation of population mortality reduction. </w:t>
      </w:r>
      <w:r w:rsidRPr="001038D7">
        <w:rPr>
          <w:rFonts w:ascii="Times New Roman" w:hAnsi="Times New Roman" w:cs="Times New Roman"/>
          <w:i/>
          <w:iCs/>
          <w:sz w:val="16"/>
          <w:szCs w:val="16"/>
        </w:rPr>
        <w:t xml:space="preserve">Br J Gen </w:t>
      </w:r>
      <w:proofErr w:type="spellStart"/>
      <w:r w:rsidRPr="001038D7">
        <w:rPr>
          <w:rFonts w:ascii="Times New Roman" w:hAnsi="Times New Roman" w:cs="Times New Roman"/>
          <w:i/>
          <w:iCs/>
          <w:sz w:val="16"/>
          <w:szCs w:val="16"/>
        </w:rPr>
        <w:t>Pract</w:t>
      </w:r>
      <w:proofErr w:type="spellEnd"/>
      <w:r w:rsidRPr="001038D7">
        <w:rPr>
          <w:rFonts w:ascii="Times New Roman" w:hAnsi="Times New Roman" w:cs="Times New Roman"/>
          <w:i/>
          <w:iCs/>
          <w:sz w:val="16"/>
          <w:szCs w:val="16"/>
        </w:rPr>
        <w:t xml:space="preserve">. </w:t>
      </w:r>
      <w:r w:rsidRPr="001038D7">
        <w:rPr>
          <w:rFonts w:ascii="Times New Roman" w:hAnsi="Times New Roman" w:cs="Times New Roman"/>
          <w:sz w:val="16"/>
          <w:szCs w:val="16"/>
        </w:rPr>
        <w:t>2010</w:t>
      </w:r>
      <w:proofErr w:type="gramStart"/>
      <w:r w:rsidRPr="001038D7">
        <w:rPr>
          <w:rFonts w:ascii="Times New Roman" w:hAnsi="Times New Roman" w:cs="Times New Roman"/>
          <w:sz w:val="16"/>
          <w:szCs w:val="16"/>
        </w:rPr>
        <w:t>;60</w:t>
      </w:r>
      <w:proofErr w:type="gramEnd"/>
      <w:r w:rsidRPr="001038D7">
        <w:rPr>
          <w:rFonts w:ascii="Times New Roman" w:hAnsi="Times New Roman" w:cs="Times New Roman"/>
          <w:sz w:val="16"/>
          <w:szCs w:val="16"/>
        </w:rPr>
        <w:t>(578):e345-e352.</w:t>
      </w:r>
    </w:p>
    <w:p w14:paraId="2EDB326D" w14:textId="77777777" w:rsidR="006C49B3" w:rsidRPr="001038D7" w:rsidRDefault="006C49B3" w:rsidP="006C49B3">
      <w:pPr>
        <w:numPr>
          <w:ilvl w:val="0"/>
          <w:numId w:val="3"/>
        </w:numPr>
        <w:autoSpaceDE w:val="0"/>
        <w:autoSpaceDN w:val="0"/>
        <w:adjustRightInd w:val="0"/>
        <w:contextualSpacing/>
        <w:rPr>
          <w:rFonts w:ascii="Times New Roman" w:hAnsi="Times New Roman" w:cs="Times New Roman"/>
          <w:sz w:val="16"/>
          <w:szCs w:val="16"/>
        </w:rPr>
      </w:pPr>
      <w:proofErr w:type="spellStart"/>
      <w:r w:rsidRPr="001038D7">
        <w:rPr>
          <w:rFonts w:ascii="Times New Roman" w:hAnsi="Times New Roman" w:cs="Times New Roman"/>
          <w:sz w:val="16"/>
          <w:szCs w:val="16"/>
        </w:rPr>
        <w:t>Fleetcroft</w:t>
      </w:r>
      <w:proofErr w:type="spellEnd"/>
      <w:r w:rsidRPr="001038D7">
        <w:rPr>
          <w:rFonts w:ascii="Times New Roman" w:hAnsi="Times New Roman" w:cs="Times New Roman"/>
          <w:sz w:val="16"/>
          <w:szCs w:val="16"/>
        </w:rPr>
        <w:t xml:space="preserve"> R, Steel N, Cookson R, Howe A. “Mind the </w:t>
      </w:r>
      <w:proofErr w:type="spellStart"/>
      <w:r w:rsidRPr="001038D7">
        <w:rPr>
          <w:rFonts w:ascii="Times New Roman" w:hAnsi="Times New Roman" w:cs="Times New Roman"/>
          <w:sz w:val="16"/>
          <w:szCs w:val="16"/>
        </w:rPr>
        <w:t>gap!”Evaluation</w:t>
      </w:r>
      <w:proofErr w:type="spellEnd"/>
      <w:r w:rsidRPr="001038D7">
        <w:rPr>
          <w:rFonts w:ascii="Times New Roman" w:hAnsi="Times New Roman" w:cs="Times New Roman"/>
          <w:sz w:val="16"/>
          <w:szCs w:val="16"/>
        </w:rPr>
        <w:t xml:space="preserve"> of the performance gap attributable to exception reporting and target thresholds in the new GMS contract: National database analysis. </w:t>
      </w:r>
      <w:r w:rsidRPr="001038D7">
        <w:rPr>
          <w:rFonts w:ascii="Times New Roman" w:hAnsi="Times New Roman" w:cs="Times New Roman"/>
          <w:i/>
          <w:iCs/>
          <w:sz w:val="16"/>
          <w:szCs w:val="16"/>
        </w:rPr>
        <w:t xml:space="preserve">BMC Health </w:t>
      </w:r>
      <w:proofErr w:type="spellStart"/>
      <w:r w:rsidRPr="001038D7">
        <w:rPr>
          <w:rFonts w:ascii="Times New Roman" w:hAnsi="Times New Roman" w:cs="Times New Roman"/>
          <w:i/>
          <w:iCs/>
          <w:sz w:val="16"/>
          <w:szCs w:val="16"/>
        </w:rPr>
        <w:t>Serv</w:t>
      </w:r>
      <w:proofErr w:type="spellEnd"/>
      <w:r w:rsidRPr="001038D7">
        <w:rPr>
          <w:rFonts w:ascii="Times New Roman" w:hAnsi="Times New Roman" w:cs="Times New Roman"/>
          <w:i/>
          <w:iCs/>
          <w:sz w:val="16"/>
          <w:szCs w:val="16"/>
        </w:rPr>
        <w:t xml:space="preserve"> Res</w:t>
      </w:r>
      <w:r w:rsidRPr="001038D7">
        <w:rPr>
          <w:rFonts w:ascii="Times New Roman" w:hAnsi="Times New Roman" w:cs="Times New Roman"/>
          <w:sz w:val="16"/>
          <w:szCs w:val="16"/>
        </w:rPr>
        <w:t>. 2008</w:t>
      </w:r>
      <w:proofErr w:type="gramStart"/>
      <w:r w:rsidRPr="001038D7">
        <w:rPr>
          <w:rFonts w:ascii="Times New Roman" w:hAnsi="Times New Roman" w:cs="Times New Roman"/>
          <w:sz w:val="16"/>
          <w:szCs w:val="16"/>
        </w:rPr>
        <w:t>;8:131</w:t>
      </w:r>
      <w:proofErr w:type="gramEnd"/>
      <w:r w:rsidRPr="001038D7">
        <w:rPr>
          <w:rFonts w:ascii="Times New Roman" w:hAnsi="Times New Roman" w:cs="Times New Roman"/>
          <w:sz w:val="16"/>
          <w:szCs w:val="16"/>
        </w:rPr>
        <w:t>.</w:t>
      </w:r>
    </w:p>
    <w:p w14:paraId="2A2A4A74"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Francis </w:t>
      </w:r>
      <w:proofErr w:type="gramStart"/>
      <w:r w:rsidRPr="001038D7">
        <w:rPr>
          <w:rFonts w:ascii="Times New Roman" w:eastAsia="Arial Unicode MS" w:hAnsi="Times New Roman" w:cs="Times New Roman"/>
          <w:bCs/>
          <w:sz w:val="16"/>
          <w:szCs w:val="16"/>
          <w:lang w:eastAsia="zh-CN"/>
        </w:rPr>
        <w:t>DO</w:t>
      </w:r>
      <w:proofErr w:type="gramEnd"/>
      <w:r w:rsidRPr="001038D7">
        <w:rPr>
          <w:rFonts w:ascii="Times New Roman" w:eastAsia="Arial Unicode MS" w:hAnsi="Times New Roman" w:cs="Times New Roman"/>
          <w:bCs/>
          <w:sz w:val="16"/>
          <w:szCs w:val="16"/>
          <w:lang w:eastAsia="zh-CN"/>
        </w:rPr>
        <w:t>, Beckman H, Chamberlain J, Partridge G, Greene RA. Introducing a multifaceted intervention to improve the management of otitis media: How do pediatricians, internists, and family physicians respond? American Journal of Medical Quality 2006; 21(2)</w:t>
      </w:r>
      <w:proofErr w:type="gramStart"/>
      <w:r w:rsidRPr="001038D7">
        <w:rPr>
          <w:rFonts w:ascii="Times New Roman" w:eastAsia="Arial Unicode MS" w:hAnsi="Times New Roman" w:cs="Times New Roman"/>
          <w:bCs/>
          <w:sz w:val="16"/>
          <w:szCs w:val="16"/>
          <w:lang w:eastAsia="zh-CN"/>
        </w:rPr>
        <w:t>:134</w:t>
      </w:r>
      <w:proofErr w:type="gramEnd"/>
      <w:r w:rsidRPr="001038D7">
        <w:rPr>
          <w:rFonts w:ascii="Times New Roman" w:eastAsia="Arial Unicode MS" w:hAnsi="Times New Roman" w:cs="Times New Roman"/>
          <w:bCs/>
          <w:sz w:val="16"/>
          <w:szCs w:val="16"/>
          <w:lang w:eastAsia="zh-CN"/>
        </w:rPr>
        <w:t>-143.</w:t>
      </w:r>
    </w:p>
    <w:p w14:paraId="3377093A"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proofErr w:type="spellStart"/>
      <w:r w:rsidRPr="001038D7">
        <w:rPr>
          <w:rFonts w:ascii="Times New Roman" w:eastAsia="Arial Unicode MS" w:hAnsi="Times New Roman" w:cs="Times New Roman"/>
          <w:bCs/>
          <w:sz w:val="16"/>
          <w:szCs w:val="16"/>
          <w:lang w:eastAsia="zh-CN"/>
        </w:rPr>
        <w:t>Gemmell</w:t>
      </w:r>
      <w:proofErr w:type="spellEnd"/>
      <w:r w:rsidRPr="001038D7">
        <w:rPr>
          <w:rFonts w:ascii="Times New Roman" w:eastAsia="Arial Unicode MS" w:hAnsi="Times New Roman" w:cs="Times New Roman"/>
          <w:bCs/>
          <w:sz w:val="16"/>
          <w:szCs w:val="16"/>
          <w:lang w:eastAsia="zh-CN"/>
        </w:rPr>
        <w:t xml:space="preserve"> I, Campbell S, </w:t>
      </w:r>
      <w:proofErr w:type="spellStart"/>
      <w:r w:rsidRPr="001038D7">
        <w:rPr>
          <w:rFonts w:ascii="Times New Roman" w:eastAsia="Arial Unicode MS" w:hAnsi="Times New Roman" w:cs="Times New Roman"/>
          <w:bCs/>
          <w:sz w:val="16"/>
          <w:szCs w:val="16"/>
          <w:lang w:eastAsia="zh-CN"/>
        </w:rPr>
        <w:t>Hann</w:t>
      </w:r>
      <w:proofErr w:type="spellEnd"/>
      <w:r w:rsidRPr="001038D7">
        <w:rPr>
          <w:rFonts w:ascii="Times New Roman" w:eastAsia="Arial Unicode MS" w:hAnsi="Times New Roman" w:cs="Times New Roman"/>
          <w:bCs/>
          <w:sz w:val="16"/>
          <w:szCs w:val="16"/>
          <w:lang w:eastAsia="zh-CN"/>
        </w:rPr>
        <w:t xml:space="preserve"> M, </w:t>
      </w:r>
      <w:proofErr w:type="spellStart"/>
      <w:r w:rsidRPr="001038D7">
        <w:rPr>
          <w:rFonts w:ascii="Times New Roman" w:eastAsia="Arial Unicode MS" w:hAnsi="Times New Roman" w:cs="Times New Roman"/>
          <w:bCs/>
          <w:sz w:val="16"/>
          <w:szCs w:val="16"/>
          <w:lang w:eastAsia="zh-CN"/>
        </w:rPr>
        <w:t>Sibbald</w:t>
      </w:r>
      <w:proofErr w:type="spellEnd"/>
      <w:r w:rsidRPr="001038D7">
        <w:rPr>
          <w:rFonts w:ascii="Times New Roman" w:eastAsia="Arial Unicode MS" w:hAnsi="Times New Roman" w:cs="Times New Roman"/>
          <w:bCs/>
          <w:sz w:val="16"/>
          <w:szCs w:val="16"/>
          <w:lang w:eastAsia="zh-CN"/>
        </w:rPr>
        <w:t xml:space="preserve"> B. Assessing workload in general practice in England before and after the introduction of the pay-for-performance contract. J </w:t>
      </w:r>
      <w:proofErr w:type="spellStart"/>
      <w:r w:rsidRPr="001038D7">
        <w:rPr>
          <w:rFonts w:ascii="Times New Roman" w:eastAsia="Arial Unicode MS" w:hAnsi="Times New Roman" w:cs="Times New Roman"/>
          <w:bCs/>
          <w:sz w:val="16"/>
          <w:szCs w:val="16"/>
          <w:lang w:eastAsia="zh-CN"/>
        </w:rPr>
        <w:t>Adv</w:t>
      </w:r>
      <w:proofErr w:type="spellEnd"/>
      <w:r w:rsidRPr="001038D7">
        <w:rPr>
          <w:rFonts w:ascii="Times New Roman" w:eastAsia="Arial Unicode MS" w:hAnsi="Times New Roman" w:cs="Times New Roman"/>
          <w:bCs/>
          <w:sz w:val="16"/>
          <w:szCs w:val="16"/>
          <w:lang w:eastAsia="zh-CN"/>
        </w:rPr>
        <w:t xml:space="preserve"> </w:t>
      </w:r>
      <w:proofErr w:type="spellStart"/>
      <w:r w:rsidRPr="001038D7">
        <w:rPr>
          <w:rFonts w:ascii="Times New Roman" w:eastAsia="Arial Unicode MS" w:hAnsi="Times New Roman" w:cs="Times New Roman"/>
          <w:bCs/>
          <w:sz w:val="16"/>
          <w:szCs w:val="16"/>
          <w:lang w:eastAsia="zh-CN"/>
        </w:rPr>
        <w:t>Nurs</w:t>
      </w:r>
      <w:proofErr w:type="spellEnd"/>
      <w:r w:rsidRPr="001038D7">
        <w:rPr>
          <w:rFonts w:ascii="Times New Roman" w:eastAsia="Arial Unicode MS" w:hAnsi="Times New Roman" w:cs="Times New Roman"/>
          <w:bCs/>
          <w:sz w:val="16"/>
          <w:szCs w:val="16"/>
          <w:lang w:eastAsia="zh-CN"/>
        </w:rPr>
        <w:t xml:space="preserve"> 2009; 65(3)</w:t>
      </w:r>
      <w:proofErr w:type="gramStart"/>
      <w:r w:rsidRPr="001038D7">
        <w:rPr>
          <w:rFonts w:ascii="Times New Roman" w:eastAsia="Arial Unicode MS" w:hAnsi="Times New Roman" w:cs="Times New Roman"/>
          <w:bCs/>
          <w:sz w:val="16"/>
          <w:szCs w:val="16"/>
          <w:lang w:eastAsia="zh-CN"/>
        </w:rPr>
        <w:t>:509</w:t>
      </w:r>
      <w:proofErr w:type="gramEnd"/>
      <w:r w:rsidRPr="001038D7">
        <w:rPr>
          <w:rFonts w:ascii="Times New Roman" w:eastAsia="Arial Unicode MS" w:hAnsi="Times New Roman" w:cs="Times New Roman"/>
          <w:bCs/>
          <w:sz w:val="16"/>
          <w:szCs w:val="16"/>
          <w:lang w:eastAsia="zh-CN"/>
        </w:rPr>
        <w:t>-515.</w:t>
      </w:r>
    </w:p>
    <w:p w14:paraId="78A9BBAD"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      Gene-</w:t>
      </w:r>
      <w:proofErr w:type="spellStart"/>
      <w:r w:rsidRPr="001038D7">
        <w:rPr>
          <w:rFonts w:ascii="Times New Roman" w:eastAsia="Arial Unicode MS" w:hAnsi="Times New Roman" w:cs="Times New Roman"/>
          <w:bCs/>
          <w:sz w:val="16"/>
          <w:szCs w:val="16"/>
          <w:lang w:eastAsia="zh-CN"/>
        </w:rPr>
        <w:t>Badia</w:t>
      </w:r>
      <w:proofErr w:type="spellEnd"/>
      <w:r w:rsidRPr="001038D7">
        <w:rPr>
          <w:rFonts w:ascii="Times New Roman" w:eastAsia="Arial Unicode MS" w:hAnsi="Times New Roman" w:cs="Times New Roman"/>
          <w:bCs/>
          <w:sz w:val="16"/>
          <w:szCs w:val="16"/>
          <w:lang w:eastAsia="zh-CN"/>
        </w:rPr>
        <w:t xml:space="preserve"> J, </w:t>
      </w:r>
      <w:proofErr w:type="spellStart"/>
      <w:r w:rsidRPr="001038D7">
        <w:rPr>
          <w:rFonts w:ascii="Times New Roman" w:eastAsia="Arial Unicode MS" w:hAnsi="Times New Roman" w:cs="Times New Roman"/>
          <w:bCs/>
          <w:sz w:val="16"/>
          <w:szCs w:val="16"/>
          <w:lang w:eastAsia="zh-CN"/>
        </w:rPr>
        <w:t>Escaramis-Babiano</w:t>
      </w:r>
      <w:proofErr w:type="spellEnd"/>
      <w:r w:rsidRPr="001038D7">
        <w:rPr>
          <w:rFonts w:ascii="Times New Roman" w:eastAsia="Arial Unicode MS" w:hAnsi="Times New Roman" w:cs="Times New Roman"/>
          <w:bCs/>
          <w:sz w:val="16"/>
          <w:szCs w:val="16"/>
          <w:lang w:eastAsia="zh-CN"/>
        </w:rPr>
        <w:t xml:space="preserve"> G, Sans-Corrales M, </w:t>
      </w:r>
      <w:proofErr w:type="spellStart"/>
      <w:r w:rsidRPr="001038D7">
        <w:rPr>
          <w:rFonts w:ascii="Times New Roman" w:eastAsia="Arial Unicode MS" w:hAnsi="Times New Roman" w:cs="Times New Roman"/>
          <w:bCs/>
          <w:sz w:val="16"/>
          <w:szCs w:val="16"/>
          <w:lang w:eastAsia="zh-CN"/>
        </w:rPr>
        <w:t>Sampietro</w:t>
      </w:r>
      <w:proofErr w:type="spellEnd"/>
      <w:r w:rsidRPr="001038D7">
        <w:rPr>
          <w:rFonts w:ascii="Times New Roman" w:eastAsia="Arial Unicode MS" w:hAnsi="Times New Roman" w:cs="Times New Roman"/>
          <w:bCs/>
          <w:sz w:val="16"/>
          <w:szCs w:val="16"/>
          <w:lang w:eastAsia="zh-CN"/>
        </w:rPr>
        <w:t xml:space="preserve">-Colom L, </w:t>
      </w:r>
      <w:proofErr w:type="spellStart"/>
      <w:r w:rsidRPr="001038D7">
        <w:rPr>
          <w:rFonts w:ascii="Times New Roman" w:eastAsia="Arial Unicode MS" w:hAnsi="Times New Roman" w:cs="Times New Roman"/>
          <w:bCs/>
          <w:sz w:val="16"/>
          <w:szCs w:val="16"/>
          <w:lang w:eastAsia="zh-CN"/>
        </w:rPr>
        <w:t>Aguado-Menguy</w:t>
      </w:r>
      <w:proofErr w:type="spellEnd"/>
      <w:r w:rsidRPr="001038D7">
        <w:rPr>
          <w:rFonts w:ascii="Times New Roman" w:eastAsia="Arial Unicode MS" w:hAnsi="Times New Roman" w:cs="Times New Roman"/>
          <w:bCs/>
          <w:sz w:val="16"/>
          <w:szCs w:val="16"/>
          <w:lang w:eastAsia="zh-CN"/>
        </w:rPr>
        <w:t xml:space="preserve"> F, </w:t>
      </w:r>
      <w:proofErr w:type="spellStart"/>
      <w:r w:rsidRPr="001038D7">
        <w:rPr>
          <w:rFonts w:ascii="Times New Roman" w:eastAsia="Arial Unicode MS" w:hAnsi="Times New Roman" w:cs="Times New Roman"/>
          <w:bCs/>
          <w:sz w:val="16"/>
          <w:szCs w:val="16"/>
          <w:lang w:eastAsia="zh-CN"/>
        </w:rPr>
        <w:t>Cabezas</w:t>
      </w:r>
      <w:proofErr w:type="spellEnd"/>
      <w:r w:rsidRPr="001038D7">
        <w:rPr>
          <w:rFonts w:ascii="Times New Roman" w:eastAsia="Arial Unicode MS" w:hAnsi="Times New Roman" w:cs="Times New Roman"/>
          <w:bCs/>
          <w:sz w:val="16"/>
          <w:szCs w:val="16"/>
          <w:lang w:eastAsia="zh-CN"/>
        </w:rPr>
        <w:t>-Pena C et al. Impact of economic incentives on quality of professional life and on end-user satisfaction in primary care. Health Policy 2007; 80(1)</w:t>
      </w:r>
      <w:proofErr w:type="gramStart"/>
      <w:r w:rsidRPr="001038D7">
        <w:rPr>
          <w:rFonts w:ascii="Times New Roman" w:eastAsia="Arial Unicode MS" w:hAnsi="Times New Roman" w:cs="Times New Roman"/>
          <w:bCs/>
          <w:sz w:val="16"/>
          <w:szCs w:val="16"/>
          <w:lang w:eastAsia="zh-CN"/>
        </w:rPr>
        <w:t>:2</w:t>
      </w:r>
      <w:proofErr w:type="gramEnd"/>
      <w:r w:rsidRPr="001038D7">
        <w:rPr>
          <w:rFonts w:ascii="Times New Roman" w:eastAsia="Arial Unicode MS" w:hAnsi="Times New Roman" w:cs="Times New Roman"/>
          <w:bCs/>
          <w:sz w:val="16"/>
          <w:szCs w:val="16"/>
          <w:lang w:eastAsia="zh-CN"/>
        </w:rPr>
        <w:t xml:space="preserve">-10. Not an effectiveness evaluation </w:t>
      </w:r>
    </w:p>
    <w:p w14:paraId="2291D23D" w14:textId="77777777" w:rsidR="006C49B3" w:rsidRPr="001038D7" w:rsidRDefault="006C49B3" w:rsidP="006C49B3">
      <w:pPr>
        <w:numPr>
          <w:ilvl w:val="0"/>
          <w:numId w:val="3"/>
        </w:numPr>
        <w:autoSpaceDE w:val="0"/>
        <w:autoSpaceDN w:val="0"/>
        <w:adjustRightInd w:val="0"/>
        <w:contextualSpacing/>
        <w:rPr>
          <w:rFonts w:ascii="Times New Roman" w:hAnsi="Times New Roman" w:cs="Times New Roman"/>
          <w:b/>
          <w:bCs/>
          <w:i/>
          <w:iCs/>
          <w:sz w:val="16"/>
          <w:szCs w:val="16"/>
        </w:rPr>
      </w:pPr>
      <w:proofErr w:type="spellStart"/>
      <w:r w:rsidRPr="001038D7">
        <w:rPr>
          <w:rFonts w:ascii="Times New Roman" w:hAnsi="Times New Roman" w:cs="Times New Roman"/>
          <w:sz w:val="16"/>
          <w:szCs w:val="16"/>
        </w:rPr>
        <w:t>Gosden</w:t>
      </w:r>
      <w:proofErr w:type="spellEnd"/>
      <w:r w:rsidRPr="001038D7">
        <w:rPr>
          <w:rFonts w:ascii="Times New Roman" w:hAnsi="Times New Roman" w:cs="Times New Roman"/>
          <w:sz w:val="16"/>
          <w:szCs w:val="16"/>
        </w:rPr>
        <w:t xml:space="preserve"> T, </w:t>
      </w:r>
      <w:proofErr w:type="spellStart"/>
      <w:r w:rsidRPr="001038D7">
        <w:rPr>
          <w:rFonts w:ascii="Times New Roman" w:hAnsi="Times New Roman" w:cs="Times New Roman"/>
          <w:sz w:val="16"/>
          <w:szCs w:val="16"/>
        </w:rPr>
        <w:t>Sibbald</w:t>
      </w:r>
      <w:proofErr w:type="spellEnd"/>
      <w:r w:rsidRPr="001038D7">
        <w:rPr>
          <w:rFonts w:ascii="Times New Roman" w:hAnsi="Times New Roman" w:cs="Times New Roman"/>
          <w:sz w:val="16"/>
          <w:szCs w:val="16"/>
        </w:rPr>
        <w:t xml:space="preserve"> B, et </w:t>
      </w:r>
      <w:proofErr w:type="spellStart"/>
      <w:proofErr w:type="gramStart"/>
      <w:r w:rsidRPr="001038D7">
        <w:rPr>
          <w:rFonts w:ascii="Times New Roman" w:hAnsi="Times New Roman" w:cs="Times New Roman"/>
          <w:sz w:val="16"/>
          <w:szCs w:val="16"/>
        </w:rPr>
        <w:t>al.Paying</w:t>
      </w:r>
      <w:proofErr w:type="spellEnd"/>
      <w:proofErr w:type="gramEnd"/>
      <w:r w:rsidRPr="001038D7">
        <w:rPr>
          <w:rFonts w:ascii="Times New Roman" w:hAnsi="Times New Roman" w:cs="Times New Roman"/>
          <w:sz w:val="16"/>
          <w:szCs w:val="16"/>
        </w:rPr>
        <w:t xml:space="preserve"> doctors by salary: a</w:t>
      </w:r>
      <w:r w:rsidRPr="001038D7">
        <w:rPr>
          <w:rFonts w:ascii="Times New Roman" w:hAnsi="Times New Roman" w:cs="Times New Roman"/>
          <w:b/>
          <w:bCs/>
          <w:i/>
          <w:iCs/>
          <w:sz w:val="16"/>
          <w:szCs w:val="16"/>
        </w:rPr>
        <w:t xml:space="preserve"> </w:t>
      </w:r>
      <w:r w:rsidRPr="001038D7">
        <w:rPr>
          <w:rFonts w:ascii="Times New Roman" w:hAnsi="Times New Roman" w:cs="Times New Roman"/>
          <w:sz w:val="16"/>
          <w:szCs w:val="16"/>
        </w:rPr>
        <w:t xml:space="preserve">controlled study of general practitioner </w:t>
      </w:r>
      <w:proofErr w:type="spellStart"/>
      <w:r w:rsidRPr="001038D7">
        <w:rPr>
          <w:rFonts w:ascii="Times New Roman" w:hAnsi="Times New Roman" w:cs="Times New Roman"/>
          <w:sz w:val="16"/>
          <w:szCs w:val="16"/>
        </w:rPr>
        <w:t>behaviour</w:t>
      </w:r>
      <w:proofErr w:type="spellEnd"/>
      <w:r w:rsidRPr="001038D7">
        <w:rPr>
          <w:rFonts w:ascii="Times New Roman" w:hAnsi="Times New Roman" w:cs="Times New Roman"/>
          <w:sz w:val="16"/>
          <w:szCs w:val="16"/>
        </w:rPr>
        <w:t xml:space="preserve"> in</w:t>
      </w:r>
      <w:r w:rsidRPr="001038D7">
        <w:rPr>
          <w:rFonts w:ascii="Times New Roman" w:hAnsi="Times New Roman" w:cs="Times New Roman"/>
          <w:b/>
          <w:bCs/>
          <w:i/>
          <w:iCs/>
          <w:sz w:val="16"/>
          <w:szCs w:val="16"/>
        </w:rPr>
        <w:t xml:space="preserve"> </w:t>
      </w:r>
      <w:r w:rsidRPr="001038D7">
        <w:rPr>
          <w:rFonts w:ascii="Times New Roman" w:hAnsi="Times New Roman" w:cs="Times New Roman"/>
          <w:sz w:val="16"/>
          <w:szCs w:val="16"/>
        </w:rPr>
        <w:t xml:space="preserve">England. </w:t>
      </w:r>
      <w:r w:rsidRPr="001038D7">
        <w:rPr>
          <w:rFonts w:ascii="Times New Roman" w:hAnsi="Times New Roman" w:cs="Times New Roman"/>
          <w:i/>
          <w:iCs/>
          <w:sz w:val="16"/>
          <w:szCs w:val="16"/>
        </w:rPr>
        <w:t xml:space="preserve">Health Policy </w:t>
      </w:r>
      <w:r w:rsidRPr="001038D7">
        <w:rPr>
          <w:rFonts w:ascii="Times New Roman" w:hAnsi="Times New Roman" w:cs="Times New Roman"/>
          <w:sz w:val="16"/>
          <w:szCs w:val="16"/>
        </w:rPr>
        <w:t>2003</w:t>
      </w:r>
      <w:proofErr w:type="gramStart"/>
      <w:r w:rsidRPr="001038D7">
        <w:rPr>
          <w:rFonts w:ascii="Times New Roman" w:hAnsi="Times New Roman" w:cs="Times New Roman"/>
          <w:sz w:val="16"/>
          <w:szCs w:val="16"/>
        </w:rPr>
        <w:t>;</w:t>
      </w:r>
      <w:r w:rsidRPr="001038D7">
        <w:rPr>
          <w:rFonts w:ascii="Times New Roman" w:hAnsi="Times New Roman" w:cs="Times New Roman"/>
          <w:b/>
          <w:bCs/>
          <w:sz w:val="16"/>
          <w:szCs w:val="16"/>
        </w:rPr>
        <w:t>64</w:t>
      </w:r>
      <w:proofErr w:type="gramEnd"/>
      <w:r w:rsidRPr="001038D7">
        <w:rPr>
          <w:rFonts w:ascii="Times New Roman" w:hAnsi="Times New Roman" w:cs="Times New Roman"/>
          <w:sz w:val="16"/>
          <w:szCs w:val="16"/>
        </w:rPr>
        <w:t>(3):415–23.</w:t>
      </w:r>
    </w:p>
    <w:p w14:paraId="4F3B2156" w14:textId="77777777" w:rsidR="006C49B3" w:rsidRPr="001038D7" w:rsidRDefault="006C49B3" w:rsidP="006C49B3">
      <w:pPr>
        <w:numPr>
          <w:ilvl w:val="0"/>
          <w:numId w:val="3"/>
        </w:numPr>
        <w:tabs>
          <w:tab w:val="right" w:pos="540"/>
          <w:tab w:val="left" w:pos="720"/>
        </w:tabs>
        <w:kinsoku w:val="0"/>
        <w:overflowPunct w:val="0"/>
        <w:autoSpaceDE w:val="0"/>
        <w:autoSpaceDN w:val="0"/>
        <w:contextualSpacing/>
        <w:rPr>
          <w:rFonts w:ascii="Times New Roman" w:eastAsia="Arial Unicode MS" w:hAnsi="Times New Roman" w:cs="Times New Roman"/>
          <w:bCs/>
          <w:sz w:val="16"/>
          <w:szCs w:val="16"/>
          <w:lang w:eastAsia="zh-CN"/>
        </w:rPr>
      </w:pPr>
      <w:proofErr w:type="spellStart"/>
      <w:r w:rsidRPr="001038D7">
        <w:rPr>
          <w:rFonts w:ascii="Times New Roman" w:eastAsia="Arial Unicode MS" w:hAnsi="Times New Roman" w:cs="Times New Roman"/>
          <w:bCs/>
          <w:sz w:val="16"/>
          <w:szCs w:val="16"/>
          <w:lang w:eastAsia="zh-CN"/>
        </w:rPr>
        <w:t>Gravelle</w:t>
      </w:r>
      <w:proofErr w:type="spellEnd"/>
      <w:r w:rsidRPr="001038D7">
        <w:rPr>
          <w:rFonts w:ascii="Times New Roman" w:eastAsia="Arial Unicode MS" w:hAnsi="Times New Roman" w:cs="Times New Roman"/>
          <w:bCs/>
          <w:sz w:val="16"/>
          <w:szCs w:val="16"/>
          <w:lang w:eastAsia="zh-CN"/>
        </w:rPr>
        <w:t xml:space="preserve"> H, Sutton M, Ma A. Doctor </w:t>
      </w:r>
      <w:proofErr w:type="spellStart"/>
      <w:r w:rsidRPr="001038D7">
        <w:rPr>
          <w:rFonts w:ascii="Times New Roman" w:eastAsia="Arial Unicode MS" w:hAnsi="Times New Roman" w:cs="Times New Roman"/>
          <w:bCs/>
          <w:sz w:val="16"/>
          <w:szCs w:val="16"/>
          <w:lang w:eastAsia="zh-CN"/>
        </w:rPr>
        <w:t>behaviour</w:t>
      </w:r>
      <w:proofErr w:type="spellEnd"/>
      <w:r w:rsidRPr="001038D7">
        <w:rPr>
          <w:rFonts w:ascii="Times New Roman" w:eastAsia="Arial Unicode MS" w:hAnsi="Times New Roman" w:cs="Times New Roman"/>
          <w:bCs/>
          <w:sz w:val="16"/>
          <w:szCs w:val="16"/>
          <w:lang w:eastAsia="zh-CN"/>
        </w:rPr>
        <w:t xml:space="preserve"> under a pay for performance contract: Further evidence from the quality and outcomes framework. 34, 1-31. 2008. The University of York, Centre for Health Economics. CHE Research Paper. Ref Type: Report</w:t>
      </w:r>
    </w:p>
    <w:p w14:paraId="2A7ABC68"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Gray J, Millett C, </w:t>
      </w:r>
      <w:proofErr w:type="spellStart"/>
      <w:r w:rsidRPr="001038D7">
        <w:rPr>
          <w:rFonts w:ascii="Times New Roman" w:eastAsia="Arial Unicode MS" w:hAnsi="Times New Roman" w:cs="Times New Roman"/>
          <w:bCs/>
          <w:sz w:val="16"/>
          <w:szCs w:val="16"/>
          <w:lang w:eastAsia="zh-CN"/>
        </w:rPr>
        <w:t>Saxena</w:t>
      </w:r>
      <w:proofErr w:type="spellEnd"/>
      <w:r w:rsidRPr="001038D7">
        <w:rPr>
          <w:rFonts w:ascii="Times New Roman" w:eastAsia="Arial Unicode MS" w:hAnsi="Times New Roman" w:cs="Times New Roman"/>
          <w:bCs/>
          <w:sz w:val="16"/>
          <w:szCs w:val="16"/>
          <w:lang w:eastAsia="zh-CN"/>
        </w:rPr>
        <w:t xml:space="preserve"> S, </w:t>
      </w:r>
      <w:proofErr w:type="spellStart"/>
      <w:r w:rsidRPr="001038D7">
        <w:rPr>
          <w:rFonts w:ascii="Times New Roman" w:eastAsia="Arial Unicode MS" w:hAnsi="Times New Roman" w:cs="Times New Roman"/>
          <w:bCs/>
          <w:sz w:val="16"/>
          <w:szCs w:val="16"/>
          <w:lang w:eastAsia="zh-CN"/>
        </w:rPr>
        <w:t>Netuveli</w:t>
      </w:r>
      <w:proofErr w:type="spellEnd"/>
      <w:r w:rsidRPr="001038D7">
        <w:rPr>
          <w:rFonts w:ascii="Times New Roman" w:eastAsia="Arial Unicode MS" w:hAnsi="Times New Roman" w:cs="Times New Roman"/>
          <w:bCs/>
          <w:sz w:val="16"/>
          <w:szCs w:val="16"/>
          <w:lang w:eastAsia="zh-CN"/>
        </w:rPr>
        <w:t xml:space="preserve"> G, </w:t>
      </w:r>
      <w:proofErr w:type="spellStart"/>
      <w:r w:rsidRPr="001038D7">
        <w:rPr>
          <w:rFonts w:ascii="Times New Roman" w:eastAsia="Arial Unicode MS" w:hAnsi="Times New Roman" w:cs="Times New Roman"/>
          <w:bCs/>
          <w:sz w:val="16"/>
          <w:szCs w:val="16"/>
          <w:lang w:eastAsia="zh-CN"/>
        </w:rPr>
        <w:t>Khunti</w:t>
      </w:r>
      <w:proofErr w:type="spellEnd"/>
      <w:r w:rsidRPr="001038D7">
        <w:rPr>
          <w:rFonts w:ascii="Times New Roman" w:eastAsia="Arial Unicode MS" w:hAnsi="Times New Roman" w:cs="Times New Roman"/>
          <w:bCs/>
          <w:sz w:val="16"/>
          <w:szCs w:val="16"/>
          <w:lang w:eastAsia="zh-CN"/>
        </w:rPr>
        <w:t xml:space="preserve"> K, </w:t>
      </w:r>
      <w:proofErr w:type="spellStart"/>
      <w:r w:rsidRPr="001038D7">
        <w:rPr>
          <w:rFonts w:ascii="Times New Roman" w:eastAsia="Arial Unicode MS" w:hAnsi="Times New Roman" w:cs="Times New Roman"/>
          <w:bCs/>
          <w:sz w:val="16"/>
          <w:szCs w:val="16"/>
          <w:lang w:eastAsia="zh-CN"/>
        </w:rPr>
        <w:t>Majeed</w:t>
      </w:r>
      <w:proofErr w:type="spellEnd"/>
      <w:r w:rsidRPr="001038D7">
        <w:rPr>
          <w:rFonts w:ascii="Times New Roman" w:eastAsia="Arial Unicode MS" w:hAnsi="Times New Roman" w:cs="Times New Roman"/>
          <w:bCs/>
          <w:sz w:val="16"/>
          <w:szCs w:val="16"/>
          <w:lang w:eastAsia="zh-CN"/>
        </w:rPr>
        <w:t xml:space="preserve"> A. Ethnicity and quality of diabetes care in a health system with universal coverage: Population-based cross-sectional survey in primary care. Journal of General Internal Medicine 2007; 22(9)</w:t>
      </w:r>
      <w:proofErr w:type="gramStart"/>
      <w:r w:rsidRPr="001038D7">
        <w:rPr>
          <w:rFonts w:ascii="Times New Roman" w:eastAsia="Arial Unicode MS" w:hAnsi="Times New Roman" w:cs="Times New Roman"/>
          <w:bCs/>
          <w:sz w:val="16"/>
          <w:szCs w:val="16"/>
          <w:lang w:eastAsia="zh-CN"/>
        </w:rPr>
        <w:t>:1317</w:t>
      </w:r>
      <w:proofErr w:type="gramEnd"/>
      <w:r w:rsidRPr="001038D7">
        <w:rPr>
          <w:rFonts w:ascii="Times New Roman" w:eastAsia="Arial Unicode MS" w:hAnsi="Times New Roman" w:cs="Times New Roman"/>
          <w:bCs/>
          <w:sz w:val="16"/>
          <w:szCs w:val="16"/>
          <w:lang w:eastAsia="zh-CN"/>
        </w:rPr>
        <w:t>-1320.</w:t>
      </w:r>
    </w:p>
    <w:p w14:paraId="419AA54B" w14:textId="77777777" w:rsidR="006C49B3" w:rsidRPr="001038D7" w:rsidRDefault="006C49B3" w:rsidP="006C49B3">
      <w:pPr>
        <w:numPr>
          <w:ilvl w:val="0"/>
          <w:numId w:val="3"/>
        </w:numPr>
        <w:spacing w:after="200"/>
        <w:contextualSpacing/>
        <w:rPr>
          <w:rFonts w:ascii="Times New Roman" w:hAnsi="Times New Roman" w:cs="Times New Roman"/>
          <w:sz w:val="16"/>
          <w:szCs w:val="16"/>
        </w:rPr>
      </w:pPr>
      <w:r w:rsidRPr="001038D7">
        <w:rPr>
          <w:rFonts w:ascii="Times New Roman" w:hAnsi="Times New Roman" w:cs="Times New Roman"/>
          <w:sz w:val="16"/>
          <w:szCs w:val="16"/>
        </w:rPr>
        <w:t>Guthrie, B., McLean, G., &amp; Sutton, M. (2006). Workload and reward in the quality and outcomes framework of the 2004 general practice contract. British Journal of General Practice, 56, 836-841.</w:t>
      </w:r>
    </w:p>
    <w:p w14:paraId="64C3FAF9"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proofErr w:type="spellStart"/>
      <w:r w:rsidRPr="001038D7">
        <w:rPr>
          <w:rFonts w:ascii="Times New Roman" w:eastAsia="Arial Unicode MS" w:hAnsi="Times New Roman" w:cs="Times New Roman"/>
          <w:bCs/>
          <w:sz w:val="16"/>
          <w:szCs w:val="16"/>
          <w:lang w:eastAsia="zh-CN"/>
        </w:rPr>
        <w:t>Halanych</w:t>
      </w:r>
      <w:proofErr w:type="spellEnd"/>
      <w:r w:rsidRPr="001038D7">
        <w:rPr>
          <w:rFonts w:ascii="Times New Roman" w:eastAsia="Arial Unicode MS" w:hAnsi="Times New Roman" w:cs="Times New Roman"/>
          <w:bCs/>
          <w:sz w:val="16"/>
          <w:szCs w:val="16"/>
          <w:lang w:eastAsia="zh-CN"/>
        </w:rPr>
        <w:t xml:space="preserve"> JH, Safford MM, Keys WC, Person SD, </w:t>
      </w:r>
      <w:proofErr w:type="spellStart"/>
      <w:r w:rsidRPr="001038D7">
        <w:rPr>
          <w:rFonts w:ascii="Times New Roman" w:eastAsia="Arial Unicode MS" w:hAnsi="Times New Roman" w:cs="Times New Roman"/>
          <w:bCs/>
          <w:sz w:val="16"/>
          <w:szCs w:val="16"/>
          <w:lang w:eastAsia="zh-CN"/>
        </w:rPr>
        <w:t>Shikany</w:t>
      </w:r>
      <w:proofErr w:type="spellEnd"/>
      <w:r w:rsidRPr="001038D7">
        <w:rPr>
          <w:rFonts w:ascii="Times New Roman" w:eastAsia="Arial Unicode MS" w:hAnsi="Times New Roman" w:cs="Times New Roman"/>
          <w:bCs/>
          <w:sz w:val="16"/>
          <w:szCs w:val="16"/>
          <w:lang w:eastAsia="zh-CN"/>
        </w:rPr>
        <w:t xml:space="preserve"> JM, Kim YI et al. Burden of comorbid medical conditions and quality of diabetes care. Diabetes Care 2007; 30(12)</w:t>
      </w:r>
      <w:proofErr w:type="gramStart"/>
      <w:r w:rsidRPr="001038D7">
        <w:rPr>
          <w:rFonts w:ascii="Times New Roman" w:eastAsia="Arial Unicode MS" w:hAnsi="Times New Roman" w:cs="Times New Roman"/>
          <w:bCs/>
          <w:sz w:val="16"/>
          <w:szCs w:val="16"/>
          <w:lang w:eastAsia="zh-CN"/>
        </w:rPr>
        <w:t>:2999</w:t>
      </w:r>
      <w:proofErr w:type="gramEnd"/>
      <w:r w:rsidRPr="001038D7">
        <w:rPr>
          <w:rFonts w:ascii="Times New Roman" w:eastAsia="Arial Unicode MS" w:hAnsi="Times New Roman" w:cs="Times New Roman"/>
          <w:bCs/>
          <w:sz w:val="16"/>
          <w:szCs w:val="16"/>
          <w:lang w:eastAsia="zh-CN"/>
        </w:rPr>
        <w:t>-3004.</w:t>
      </w:r>
    </w:p>
    <w:p w14:paraId="4D7FFC4C"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Helm C, Holladay CL, </w:t>
      </w:r>
      <w:proofErr w:type="spellStart"/>
      <w:r w:rsidRPr="001038D7">
        <w:rPr>
          <w:rFonts w:ascii="Times New Roman" w:eastAsia="Arial Unicode MS" w:hAnsi="Times New Roman" w:cs="Times New Roman"/>
          <w:bCs/>
          <w:sz w:val="16"/>
          <w:szCs w:val="16"/>
          <w:lang w:eastAsia="zh-CN"/>
        </w:rPr>
        <w:t>Tortorella</w:t>
      </w:r>
      <w:proofErr w:type="spellEnd"/>
      <w:r w:rsidRPr="001038D7">
        <w:rPr>
          <w:rFonts w:ascii="Times New Roman" w:eastAsia="Arial Unicode MS" w:hAnsi="Times New Roman" w:cs="Times New Roman"/>
          <w:bCs/>
          <w:sz w:val="16"/>
          <w:szCs w:val="16"/>
          <w:lang w:eastAsia="zh-CN"/>
        </w:rPr>
        <w:t xml:space="preserve"> FR. The performance management system: Applying and evaluating a pay-for-performance initiative. Journal of Healthcare Management 2007; 52(1)</w:t>
      </w:r>
      <w:proofErr w:type="gramStart"/>
      <w:r w:rsidRPr="001038D7">
        <w:rPr>
          <w:rFonts w:ascii="Times New Roman" w:eastAsia="Arial Unicode MS" w:hAnsi="Times New Roman" w:cs="Times New Roman"/>
          <w:bCs/>
          <w:sz w:val="16"/>
          <w:szCs w:val="16"/>
          <w:lang w:eastAsia="zh-CN"/>
        </w:rPr>
        <w:t>:49</w:t>
      </w:r>
      <w:proofErr w:type="gramEnd"/>
      <w:r w:rsidRPr="001038D7">
        <w:rPr>
          <w:rFonts w:ascii="Times New Roman" w:eastAsia="Arial Unicode MS" w:hAnsi="Times New Roman" w:cs="Times New Roman"/>
          <w:bCs/>
          <w:sz w:val="16"/>
          <w:szCs w:val="16"/>
          <w:lang w:eastAsia="zh-CN"/>
        </w:rPr>
        <w:t>-62.</w:t>
      </w:r>
    </w:p>
    <w:p w14:paraId="41FEC148"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proofErr w:type="spellStart"/>
      <w:r w:rsidRPr="001038D7">
        <w:rPr>
          <w:rFonts w:ascii="Times New Roman" w:eastAsia="Arial Unicode MS" w:hAnsi="Times New Roman" w:cs="Times New Roman"/>
          <w:bCs/>
          <w:sz w:val="16"/>
          <w:szCs w:val="16"/>
          <w:lang w:eastAsia="zh-CN"/>
        </w:rPr>
        <w:t>Heneghan</w:t>
      </w:r>
      <w:proofErr w:type="spellEnd"/>
      <w:r w:rsidRPr="001038D7">
        <w:rPr>
          <w:rFonts w:ascii="Times New Roman" w:eastAsia="Arial Unicode MS" w:hAnsi="Times New Roman" w:cs="Times New Roman"/>
          <w:bCs/>
          <w:sz w:val="16"/>
          <w:szCs w:val="16"/>
          <w:lang w:eastAsia="zh-CN"/>
        </w:rPr>
        <w:t xml:space="preserve"> C, </w:t>
      </w:r>
      <w:proofErr w:type="spellStart"/>
      <w:r w:rsidRPr="001038D7">
        <w:rPr>
          <w:rFonts w:ascii="Times New Roman" w:eastAsia="Arial Unicode MS" w:hAnsi="Times New Roman" w:cs="Times New Roman"/>
          <w:bCs/>
          <w:sz w:val="16"/>
          <w:szCs w:val="16"/>
          <w:lang w:eastAsia="zh-CN"/>
        </w:rPr>
        <w:t>Perera</w:t>
      </w:r>
      <w:proofErr w:type="spellEnd"/>
      <w:r w:rsidRPr="001038D7">
        <w:rPr>
          <w:rFonts w:ascii="Times New Roman" w:eastAsia="Arial Unicode MS" w:hAnsi="Times New Roman" w:cs="Times New Roman"/>
          <w:bCs/>
          <w:sz w:val="16"/>
          <w:szCs w:val="16"/>
          <w:lang w:eastAsia="zh-CN"/>
        </w:rPr>
        <w:t xml:space="preserve"> R, </w:t>
      </w:r>
      <w:proofErr w:type="spellStart"/>
      <w:r w:rsidRPr="001038D7">
        <w:rPr>
          <w:rFonts w:ascii="Times New Roman" w:eastAsia="Arial Unicode MS" w:hAnsi="Times New Roman" w:cs="Times New Roman"/>
          <w:bCs/>
          <w:sz w:val="16"/>
          <w:szCs w:val="16"/>
          <w:lang w:eastAsia="zh-CN"/>
        </w:rPr>
        <w:t>Mant</w:t>
      </w:r>
      <w:proofErr w:type="spellEnd"/>
      <w:r w:rsidRPr="001038D7">
        <w:rPr>
          <w:rFonts w:ascii="Times New Roman" w:eastAsia="Arial Unicode MS" w:hAnsi="Times New Roman" w:cs="Times New Roman"/>
          <w:bCs/>
          <w:sz w:val="16"/>
          <w:szCs w:val="16"/>
          <w:lang w:eastAsia="zh-CN"/>
        </w:rPr>
        <w:t xml:space="preserve"> D, </w:t>
      </w:r>
      <w:proofErr w:type="spellStart"/>
      <w:r w:rsidRPr="001038D7">
        <w:rPr>
          <w:rFonts w:ascii="Times New Roman" w:eastAsia="Arial Unicode MS" w:hAnsi="Times New Roman" w:cs="Times New Roman"/>
          <w:bCs/>
          <w:sz w:val="16"/>
          <w:szCs w:val="16"/>
          <w:lang w:eastAsia="zh-CN"/>
        </w:rPr>
        <w:t>Glasziou</w:t>
      </w:r>
      <w:proofErr w:type="spellEnd"/>
      <w:r w:rsidRPr="001038D7">
        <w:rPr>
          <w:rFonts w:ascii="Times New Roman" w:eastAsia="Arial Unicode MS" w:hAnsi="Times New Roman" w:cs="Times New Roman"/>
          <w:bCs/>
          <w:sz w:val="16"/>
          <w:szCs w:val="16"/>
          <w:lang w:eastAsia="zh-CN"/>
        </w:rPr>
        <w:t xml:space="preserve"> P. Hypertension guideline recommendations in general practice: awareness, agreement, adoption, and adherence. British Journal of General Practice 2007; 57(545)</w:t>
      </w:r>
      <w:proofErr w:type="gramStart"/>
      <w:r w:rsidRPr="001038D7">
        <w:rPr>
          <w:rFonts w:ascii="Times New Roman" w:eastAsia="Arial Unicode MS" w:hAnsi="Times New Roman" w:cs="Times New Roman"/>
          <w:bCs/>
          <w:sz w:val="16"/>
          <w:szCs w:val="16"/>
          <w:lang w:eastAsia="zh-CN"/>
        </w:rPr>
        <w:t>:948</w:t>
      </w:r>
      <w:proofErr w:type="gramEnd"/>
      <w:r w:rsidRPr="001038D7">
        <w:rPr>
          <w:rFonts w:ascii="Times New Roman" w:eastAsia="Arial Unicode MS" w:hAnsi="Times New Roman" w:cs="Times New Roman"/>
          <w:bCs/>
          <w:sz w:val="16"/>
          <w:szCs w:val="16"/>
          <w:lang w:eastAsia="zh-CN"/>
        </w:rPr>
        <w:t>-952.</w:t>
      </w:r>
    </w:p>
    <w:p w14:paraId="6549C08B"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      Herrin J, </w:t>
      </w:r>
      <w:proofErr w:type="spellStart"/>
      <w:r w:rsidRPr="001038D7">
        <w:rPr>
          <w:rFonts w:ascii="Times New Roman" w:eastAsia="Arial Unicode MS" w:hAnsi="Times New Roman" w:cs="Times New Roman"/>
          <w:bCs/>
          <w:sz w:val="16"/>
          <w:szCs w:val="16"/>
          <w:lang w:eastAsia="zh-CN"/>
        </w:rPr>
        <w:t>Nicewander</w:t>
      </w:r>
      <w:proofErr w:type="spellEnd"/>
      <w:r w:rsidRPr="001038D7">
        <w:rPr>
          <w:rFonts w:ascii="Times New Roman" w:eastAsia="Arial Unicode MS" w:hAnsi="Times New Roman" w:cs="Times New Roman"/>
          <w:bCs/>
          <w:sz w:val="16"/>
          <w:szCs w:val="16"/>
          <w:lang w:eastAsia="zh-CN"/>
        </w:rPr>
        <w:t xml:space="preserve"> D, Ballard DJ. The effect of health care system administrator pay-for-performance on quality of care. </w:t>
      </w:r>
      <w:proofErr w:type="spellStart"/>
      <w:r w:rsidRPr="001038D7">
        <w:rPr>
          <w:rFonts w:ascii="Times New Roman" w:eastAsia="Arial Unicode MS" w:hAnsi="Times New Roman" w:cs="Times New Roman"/>
          <w:bCs/>
          <w:sz w:val="16"/>
          <w:szCs w:val="16"/>
          <w:lang w:eastAsia="zh-CN"/>
        </w:rPr>
        <w:t>Jt</w:t>
      </w:r>
      <w:proofErr w:type="spellEnd"/>
      <w:r w:rsidRPr="001038D7">
        <w:rPr>
          <w:rFonts w:ascii="Times New Roman" w:eastAsia="Arial Unicode MS" w:hAnsi="Times New Roman" w:cs="Times New Roman"/>
          <w:bCs/>
          <w:sz w:val="16"/>
          <w:szCs w:val="16"/>
          <w:lang w:eastAsia="zh-CN"/>
        </w:rPr>
        <w:t xml:space="preserve"> </w:t>
      </w:r>
      <w:proofErr w:type="spellStart"/>
      <w:r w:rsidRPr="001038D7">
        <w:rPr>
          <w:rFonts w:ascii="Times New Roman" w:eastAsia="Arial Unicode MS" w:hAnsi="Times New Roman" w:cs="Times New Roman"/>
          <w:bCs/>
          <w:sz w:val="16"/>
          <w:szCs w:val="16"/>
          <w:lang w:eastAsia="zh-CN"/>
        </w:rPr>
        <w:t>Comm</w:t>
      </w:r>
      <w:proofErr w:type="spellEnd"/>
      <w:r w:rsidRPr="001038D7">
        <w:rPr>
          <w:rFonts w:ascii="Times New Roman" w:eastAsia="Arial Unicode MS" w:hAnsi="Times New Roman" w:cs="Times New Roman"/>
          <w:bCs/>
          <w:sz w:val="16"/>
          <w:szCs w:val="16"/>
          <w:lang w:eastAsia="zh-CN"/>
        </w:rPr>
        <w:t xml:space="preserve"> J </w:t>
      </w:r>
      <w:proofErr w:type="spellStart"/>
      <w:r w:rsidRPr="001038D7">
        <w:rPr>
          <w:rFonts w:ascii="Times New Roman" w:eastAsia="Arial Unicode MS" w:hAnsi="Times New Roman" w:cs="Times New Roman"/>
          <w:bCs/>
          <w:sz w:val="16"/>
          <w:szCs w:val="16"/>
          <w:lang w:eastAsia="zh-CN"/>
        </w:rPr>
        <w:t>Qual</w:t>
      </w:r>
      <w:proofErr w:type="spellEnd"/>
      <w:r w:rsidRPr="001038D7">
        <w:rPr>
          <w:rFonts w:ascii="Times New Roman" w:eastAsia="Arial Unicode MS" w:hAnsi="Times New Roman" w:cs="Times New Roman"/>
          <w:bCs/>
          <w:sz w:val="16"/>
          <w:szCs w:val="16"/>
          <w:lang w:eastAsia="zh-CN"/>
        </w:rPr>
        <w:t xml:space="preserve"> Patient </w:t>
      </w:r>
      <w:proofErr w:type="spellStart"/>
      <w:r w:rsidRPr="001038D7">
        <w:rPr>
          <w:rFonts w:ascii="Times New Roman" w:eastAsia="Arial Unicode MS" w:hAnsi="Times New Roman" w:cs="Times New Roman"/>
          <w:bCs/>
          <w:sz w:val="16"/>
          <w:szCs w:val="16"/>
          <w:lang w:eastAsia="zh-CN"/>
        </w:rPr>
        <w:t>Saf</w:t>
      </w:r>
      <w:proofErr w:type="spellEnd"/>
      <w:r w:rsidRPr="001038D7">
        <w:rPr>
          <w:rFonts w:ascii="Times New Roman" w:eastAsia="Arial Unicode MS" w:hAnsi="Times New Roman" w:cs="Times New Roman"/>
          <w:bCs/>
          <w:sz w:val="16"/>
          <w:szCs w:val="16"/>
          <w:lang w:eastAsia="zh-CN"/>
        </w:rPr>
        <w:t xml:space="preserve"> 2008; 34(11)</w:t>
      </w:r>
      <w:proofErr w:type="gramStart"/>
      <w:r w:rsidRPr="001038D7">
        <w:rPr>
          <w:rFonts w:ascii="Times New Roman" w:eastAsia="Arial Unicode MS" w:hAnsi="Times New Roman" w:cs="Times New Roman"/>
          <w:bCs/>
          <w:sz w:val="16"/>
          <w:szCs w:val="16"/>
          <w:lang w:eastAsia="zh-CN"/>
        </w:rPr>
        <w:t>:646</w:t>
      </w:r>
      <w:proofErr w:type="gramEnd"/>
      <w:r w:rsidRPr="001038D7">
        <w:rPr>
          <w:rFonts w:ascii="Times New Roman" w:eastAsia="Arial Unicode MS" w:hAnsi="Times New Roman" w:cs="Times New Roman"/>
          <w:bCs/>
          <w:sz w:val="16"/>
          <w:szCs w:val="16"/>
          <w:lang w:eastAsia="zh-CN"/>
        </w:rPr>
        <w:t>-654.</w:t>
      </w:r>
    </w:p>
    <w:p w14:paraId="596C8915"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proofErr w:type="spellStart"/>
      <w:r w:rsidRPr="001038D7">
        <w:rPr>
          <w:rFonts w:ascii="Times New Roman" w:eastAsia="Arial Unicode MS" w:hAnsi="Times New Roman" w:cs="Times New Roman"/>
          <w:bCs/>
          <w:sz w:val="16"/>
          <w:szCs w:val="16"/>
          <w:lang w:eastAsia="zh-CN"/>
        </w:rPr>
        <w:t>Hippisley</w:t>
      </w:r>
      <w:proofErr w:type="spellEnd"/>
      <w:r w:rsidRPr="001038D7">
        <w:rPr>
          <w:rFonts w:ascii="Times New Roman" w:eastAsia="Arial Unicode MS" w:hAnsi="Times New Roman" w:cs="Times New Roman"/>
          <w:bCs/>
          <w:sz w:val="16"/>
          <w:szCs w:val="16"/>
          <w:lang w:eastAsia="zh-CN"/>
        </w:rPr>
        <w:t xml:space="preserve">-Cox J, O'Hanlon S, </w:t>
      </w:r>
      <w:proofErr w:type="spellStart"/>
      <w:r w:rsidRPr="001038D7">
        <w:rPr>
          <w:rFonts w:ascii="Times New Roman" w:eastAsia="Arial Unicode MS" w:hAnsi="Times New Roman" w:cs="Times New Roman"/>
          <w:bCs/>
          <w:sz w:val="16"/>
          <w:szCs w:val="16"/>
          <w:lang w:eastAsia="zh-CN"/>
        </w:rPr>
        <w:t>Coupland</w:t>
      </w:r>
      <w:proofErr w:type="spellEnd"/>
      <w:r w:rsidRPr="001038D7">
        <w:rPr>
          <w:rFonts w:ascii="Times New Roman" w:eastAsia="Arial Unicode MS" w:hAnsi="Times New Roman" w:cs="Times New Roman"/>
          <w:bCs/>
          <w:sz w:val="16"/>
          <w:szCs w:val="16"/>
          <w:lang w:eastAsia="zh-CN"/>
        </w:rPr>
        <w:t xml:space="preserve"> C. Association of deprivation, ethnicity, and sex with quality indicators for diabetes: population based survey of 53 000 patients in primary care. British Medical Journal 2004; 329(7477)</w:t>
      </w:r>
      <w:proofErr w:type="gramStart"/>
      <w:r w:rsidRPr="001038D7">
        <w:rPr>
          <w:rFonts w:ascii="Times New Roman" w:eastAsia="Arial Unicode MS" w:hAnsi="Times New Roman" w:cs="Times New Roman"/>
          <w:bCs/>
          <w:sz w:val="16"/>
          <w:szCs w:val="16"/>
          <w:lang w:eastAsia="zh-CN"/>
        </w:rPr>
        <w:t>:1267</w:t>
      </w:r>
      <w:proofErr w:type="gramEnd"/>
      <w:r w:rsidRPr="001038D7">
        <w:rPr>
          <w:rFonts w:ascii="Times New Roman" w:eastAsia="Arial Unicode MS" w:hAnsi="Times New Roman" w:cs="Times New Roman"/>
          <w:bCs/>
          <w:sz w:val="16"/>
          <w:szCs w:val="16"/>
          <w:lang w:eastAsia="zh-CN"/>
        </w:rPr>
        <w:t>-1269.</w:t>
      </w:r>
    </w:p>
    <w:p w14:paraId="33D3DCBF"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Hughes E. Payment by results--a model for other diabetes healthcare systems? Prim Care Diabetes 2007; 1(2)</w:t>
      </w:r>
      <w:proofErr w:type="gramStart"/>
      <w:r w:rsidRPr="001038D7">
        <w:rPr>
          <w:rFonts w:ascii="Times New Roman" w:eastAsia="Arial Unicode MS" w:hAnsi="Times New Roman" w:cs="Times New Roman"/>
          <w:bCs/>
          <w:sz w:val="16"/>
          <w:szCs w:val="16"/>
          <w:lang w:eastAsia="zh-CN"/>
        </w:rPr>
        <w:t>:111</w:t>
      </w:r>
      <w:proofErr w:type="gramEnd"/>
      <w:r w:rsidRPr="001038D7">
        <w:rPr>
          <w:rFonts w:ascii="Times New Roman" w:eastAsia="Arial Unicode MS" w:hAnsi="Times New Roman" w:cs="Times New Roman"/>
          <w:bCs/>
          <w:sz w:val="16"/>
          <w:szCs w:val="16"/>
          <w:lang w:eastAsia="zh-CN"/>
        </w:rPr>
        <w:t>-113.</w:t>
      </w:r>
    </w:p>
    <w:p w14:paraId="61C8575D" w14:textId="77777777" w:rsidR="006C49B3" w:rsidRPr="001038D7" w:rsidRDefault="006C49B3" w:rsidP="006C49B3">
      <w:pPr>
        <w:numPr>
          <w:ilvl w:val="0"/>
          <w:numId w:val="3"/>
        </w:numPr>
        <w:autoSpaceDE w:val="0"/>
        <w:autoSpaceDN w:val="0"/>
        <w:adjustRightInd w:val="0"/>
        <w:spacing w:after="200"/>
        <w:contextualSpacing/>
        <w:rPr>
          <w:rFonts w:ascii="Times New Roman" w:hAnsi="Times New Roman" w:cs="Times New Roman"/>
          <w:sz w:val="16"/>
          <w:szCs w:val="16"/>
          <w:lang w:eastAsia="en-GB"/>
        </w:rPr>
      </w:pPr>
      <w:r w:rsidRPr="001038D7">
        <w:rPr>
          <w:rFonts w:ascii="Times New Roman" w:eastAsia="Arial Unicode MS" w:hAnsi="Times New Roman" w:cs="Times New Roman"/>
          <w:bCs/>
          <w:sz w:val="16"/>
          <w:szCs w:val="16"/>
          <w:lang w:eastAsia="zh-CN"/>
        </w:rPr>
        <w:t>Incentives and rewards best practices primer: Lessons learned from early pilots.  2006.  The Leapfrog Group. Ref Type: Report</w:t>
      </w:r>
    </w:p>
    <w:p w14:paraId="5DCC6BAA" w14:textId="77777777" w:rsidR="006C49B3" w:rsidRPr="001038D7" w:rsidRDefault="006C49B3" w:rsidP="006C49B3">
      <w:pPr>
        <w:numPr>
          <w:ilvl w:val="0"/>
          <w:numId w:val="3"/>
        </w:numPr>
        <w:spacing w:after="200"/>
        <w:contextualSpacing/>
        <w:rPr>
          <w:rFonts w:ascii="Times New Roman" w:hAnsi="Times New Roman" w:cs="Times New Roman"/>
          <w:sz w:val="16"/>
          <w:szCs w:val="16"/>
        </w:rPr>
      </w:pPr>
      <w:proofErr w:type="spellStart"/>
      <w:r w:rsidRPr="001038D7">
        <w:rPr>
          <w:rFonts w:ascii="Times New Roman" w:hAnsi="Times New Roman" w:cs="Times New Roman"/>
          <w:sz w:val="16"/>
          <w:szCs w:val="16"/>
        </w:rPr>
        <w:t>Kantarevic</w:t>
      </w:r>
      <w:proofErr w:type="spellEnd"/>
      <w:r w:rsidRPr="001038D7">
        <w:rPr>
          <w:rFonts w:ascii="Times New Roman" w:hAnsi="Times New Roman" w:cs="Times New Roman"/>
          <w:sz w:val="16"/>
          <w:szCs w:val="16"/>
        </w:rPr>
        <w:t xml:space="preserve">, J., </w:t>
      </w:r>
      <w:proofErr w:type="spellStart"/>
      <w:r w:rsidRPr="001038D7">
        <w:rPr>
          <w:rFonts w:ascii="Times New Roman" w:hAnsi="Times New Roman" w:cs="Times New Roman"/>
          <w:sz w:val="16"/>
          <w:szCs w:val="16"/>
        </w:rPr>
        <w:t>Kralj</w:t>
      </w:r>
      <w:proofErr w:type="spellEnd"/>
      <w:r w:rsidRPr="001038D7">
        <w:rPr>
          <w:rFonts w:ascii="Times New Roman" w:hAnsi="Times New Roman" w:cs="Times New Roman"/>
          <w:sz w:val="16"/>
          <w:szCs w:val="16"/>
        </w:rPr>
        <w:t xml:space="preserve">, B., &amp; </w:t>
      </w:r>
      <w:proofErr w:type="spellStart"/>
      <w:r w:rsidRPr="001038D7">
        <w:rPr>
          <w:rFonts w:ascii="Times New Roman" w:hAnsi="Times New Roman" w:cs="Times New Roman"/>
          <w:sz w:val="16"/>
          <w:szCs w:val="16"/>
        </w:rPr>
        <w:t>Weinkauf</w:t>
      </w:r>
      <w:proofErr w:type="spellEnd"/>
      <w:r w:rsidRPr="001038D7">
        <w:rPr>
          <w:rFonts w:ascii="Times New Roman" w:hAnsi="Times New Roman" w:cs="Times New Roman"/>
          <w:sz w:val="16"/>
          <w:szCs w:val="16"/>
        </w:rPr>
        <w:t xml:space="preserve">, D. (2010). Enhanced fee-for-service model and access to physician services: Evidence from family health groups in Ontario (IZA Discussion Paper No. 4862). Bonn, Germany: Institute for the Study of </w:t>
      </w:r>
      <w:proofErr w:type="spellStart"/>
      <w:r w:rsidRPr="001038D7">
        <w:rPr>
          <w:rFonts w:ascii="Times New Roman" w:hAnsi="Times New Roman" w:cs="Times New Roman"/>
          <w:sz w:val="16"/>
          <w:szCs w:val="16"/>
        </w:rPr>
        <w:t>LaborJ</w:t>
      </w:r>
      <w:proofErr w:type="spellEnd"/>
      <w:r w:rsidRPr="001038D7">
        <w:rPr>
          <w:rFonts w:ascii="Times New Roman" w:hAnsi="Times New Roman" w:cs="Times New Roman"/>
          <w:sz w:val="16"/>
          <w:szCs w:val="16"/>
        </w:rPr>
        <w:t xml:space="preserve">. </w:t>
      </w:r>
    </w:p>
    <w:p w14:paraId="064B53A5"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val="nl-BE" w:eastAsia="zh-CN"/>
        </w:rPr>
      </w:pPr>
      <w:proofErr w:type="spellStart"/>
      <w:r w:rsidRPr="001038D7">
        <w:rPr>
          <w:rFonts w:ascii="Times New Roman" w:eastAsia="Arial Unicode MS" w:hAnsi="Times New Roman" w:cs="Times New Roman"/>
          <w:bCs/>
          <w:sz w:val="16"/>
          <w:szCs w:val="16"/>
          <w:lang w:eastAsia="zh-CN"/>
        </w:rPr>
        <w:t>Karve</w:t>
      </w:r>
      <w:proofErr w:type="spellEnd"/>
      <w:r w:rsidRPr="001038D7">
        <w:rPr>
          <w:rFonts w:ascii="Times New Roman" w:eastAsia="Arial Unicode MS" w:hAnsi="Times New Roman" w:cs="Times New Roman"/>
          <w:bCs/>
          <w:sz w:val="16"/>
          <w:szCs w:val="16"/>
          <w:lang w:eastAsia="zh-CN"/>
        </w:rPr>
        <w:t xml:space="preserve"> AM, </w:t>
      </w:r>
      <w:proofErr w:type="spellStart"/>
      <w:r w:rsidRPr="001038D7">
        <w:rPr>
          <w:rFonts w:ascii="Times New Roman" w:eastAsia="Arial Unicode MS" w:hAnsi="Times New Roman" w:cs="Times New Roman"/>
          <w:bCs/>
          <w:sz w:val="16"/>
          <w:szCs w:val="16"/>
          <w:lang w:eastAsia="zh-CN"/>
        </w:rPr>
        <w:t>Ou</w:t>
      </w:r>
      <w:proofErr w:type="spellEnd"/>
      <w:r w:rsidRPr="001038D7">
        <w:rPr>
          <w:rFonts w:ascii="Times New Roman" w:eastAsia="Arial Unicode MS" w:hAnsi="Times New Roman" w:cs="Times New Roman"/>
          <w:bCs/>
          <w:sz w:val="16"/>
          <w:szCs w:val="16"/>
          <w:lang w:eastAsia="zh-CN"/>
        </w:rPr>
        <w:t xml:space="preserve"> FS, Lytle BL, Peterson ED. Potential unintended financial consequences of pay-for-performance on the quality of care for minority patients. </w:t>
      </w:r>
      <w:r w:rsidRPr="001038D7">
        <w:rPr>
          <w:rFonts w:ascii="Times New Roman" w:eastAsia="Arial Unicode MS" w:hAnsi="Times New Roman" w:cs="Times New Roman"/>
          <w:bCs/>
          <w:sz w:val="16"/>
          <w:szCs w:val="16"/>
          <w:lang w:val="nl-BE" w:eastAsia="zh-CN"/>
        </w:rPr>
        <w:t>American Heart Journal 2008; 155(3):571-576.</w:t>
      </w:r>
    </w:p>
    <w:p w14:paraId="12D49039" w14:textId="77777777" w:rsidR="006C49B3" w:rsidRPr="001038D7" w:rsidRDefault="006C49B3" w:rsidP="006C49B3">
      <w:pPr>
        <w:numPr>
          <w:ilvl w:val="0"/>
          <w:numId w:val="3"/>
        </w:numPr>
        <w:tabs>
          <w:tab w:val="right" w:pos="540"/>
          <w:tab w:val="left" w:pos="720"/>
        </w:tabs>
        <w:spacing w:after="240"/>
        <w:contextualSpacing/>
        <w:rPr>
          <w:rFonts w:ascii="Times New Roman" w:hAnsi="Times New Roman" w:cs="Times New Roman"/>
          <w:b/>
          <w:sz w:val="16"/>
          <w:szCs w:val="16"/>
        </w:rPr>
      </w:pPr>
      <w:r w:rsidRPr="001038D7">
        <w:rPr>
          <w:rFonts w:ascii="Times New Roman" w:hAnsi="Times New Roman" w:cs="Times New Roman"/>
          <w:sz w:val="16"/>
          <w:szCs w:val="16"/>
        </w:rPr>
        <w:t xml:space="preserve">Katz, A., </w:t>
      </w:r>
      <w:proofErr w:type="spellStart"/>
      <w:r w:rsidRPr="001038D7">
        <w:rPr>
          <w:rFonts w:ascii="Times New Roman" w:hAnsi="Times New Roman" w:cs="Times New Roman"/>
          <w:sz w:val="16"/>
          <w:szCs w:val="16"/>
        </w:rPr>
        <w:t>Bogdanovic</w:t>
      </w:r>
      <w:proofErr w:type="spellEnd"/>
      <w:r w:rsidRPr="001038D7">
        <w:rPr>
          <w:rFonts w:ascii="Times New Roman" w:hAnsi="Times New Roman" w:cs="Times New Roman"/>
          <w:sz w:val="16"/>
          <w:szCs w:val="16"/>
        </w:rPr>
        <w:t xml:space="preserve">, B., &amp; </w:t>
      </w:r>
      <w:proofErr w:type="spellStart"/>
      <w:r w:rsidRPr="001038D7">
        <w:rPr>
          <w:rFonts w:ascii="Times New Roman" w:hAnsi="Times New Roman" w:cs="Times New Roman"/>
          <w:sz w:val="16"/>
          <w:szCs w:val="16"/>
        </w:rPr>
        <w:t>Soodeen</w:t>
      </w:r>
      <w:proofErr w:type="spellEnd"/>
      <w:r w:rsidRPr="001038D7">
        <w:rPr>
          <w:rFonts w:ascii="Times New Roman" w:hAnsi="Times New Roman" w:cs="Times New Roman"/>
          <w:sz w:val="16"/>
          <w:szCs w:val="16"/>
        </w:rPr>
        <w:t>, R. (2010). Physician integrated network baseline evaluation: Linking electronic medical records and administrative data. Winnipeg, Canada: Manitoba Centre for Health Policy</w:t>
      </w:r>
    </w:p>
    <w:p w14:paraId="7FADA5C8"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Keating NL, Landrum MB, Landon BE, </w:t>
      </w:r>
      <w:proofErr w:type="spellStart"/>
      <w:r w:rsidRPr="001038D7">
        <w:rPr>
          <w:rFonts w:ascii="Times New Roman" w:eastAsia="Arial Unicode MS" w:hAnsi="Times New Roman" w:cs="Times New Roman"/>
          <w:bCs/>
          <w:sz w:val="16"/>
          <w:szCs w:val="16"/>
          <w:lang w:eastAsia="zh-CN"/>
        </w:rPr>
        <w:t>Ayanian</w:t>
      </w:r>
      <w:proofErr w:type="spellEnd"/>
      <w:r w:rsidRPr="001038D7">
        <w:rPr>
          <w:rFonts w:ascii="Times New Roman" w:eastAsia="Arial Unicode MS" w:hAnsi="Times New Roman" w:cs="Times New Roman"/>
          <w:bCs/>
          <w:sz w:val="16"/>
          <w:szCs w:val="16"/>
          <w:lang w:eastAsia="zh-CN"/>
        </w:rPr>
        <w:t xml:space="preserve"> JZ, </w:t>
      </w:r>
      <w:proofErr w:type="spellStart"/>
      <w:r w:rsidRPr="001038D7">
        <w:rPr>
          <w:rFonts w:ascii="Times New Roman" w:eastAsia="Arial Unicode MS" w:hAnsi="Times New Roman" w:cs="Times New Roman"/>
          <w:bCs/>
          <w:sz w:val="16"/>
          <w:szCs w:val="16"/>
          <w:lang w:eastAsia="zh-CN"/>
        </w:rPr>
        <w:t>Borbas</w:t>
      </w:r>
      <w:proofErr w:type="spellEnd"/>
      <w:r w:rsidRPr="001038D7">
        <w:rPr>
          <w:rFonts w:ascii="Times New Roman" w:eastAsia="Arial Unicode MS" w:hAnsi="Times New Roman" w:cs="Times New Roman"/>
          <w:bCs/>
          <w:sz w:val="16"/>
          <w:szCs w:val="16"/>
          <w:lang w:eastAsia="zh-CN"/>
        </w:rPr>
        <w:t xml:space="preserve"> C, Robert WF et al. The influence of physicians' practice management strategies and financial arrangements on quality of care among patients with diabetes. Medical Care 2004; 42(9)</w:t>
      </w:r>
      <w:proofErr w:type="gramStart"/>
      <w:r w:rsidRPr="001038D7">
        <w:rPr>
          <w:rFonts w:ascii="Times New Roman" w:eastAsia="Arial Unicode MS" w:hAnsi="Times New Roman" w:cs="Times New Roman"/>
          <w:bCs/>
          <w:sz w:val="16"/>
          <w:szCs w:val="16"/>
          <w:lang w:eastAsia="zh-CN"/>
        </w:rPr>
        <w:t>:829</w:t>
      </w:r>
      <w:proofErr w:type="gramEnd"/>
      <w:r w:rsidRPr="001038D7">
        <w:rPr>
          <w:rFonts w:ascii="Times New Roman" w:eastAsia="Arial Unicode MS" w:hAnsi="Times New Roman" w:cs="Times New Roman"/>
          <w:bCs/>
          <w:sz w:val="16"/>
          <w:szCs w:val="16"/>
          <w:lang w:eastAsia="zh-CN"/>
        </w:rPr>
        <w:t>-839.</w:t>
      </w:r>
    </w:p>
    <w:p w14:paraId="43BDEA02" w14:textId="77777777" w:rsidR="006C49B3" w:rsidRPr="001038D7" w:rsidRDefault="006C49B3" w:rsidP="006C49B3">
      <w:pPr>
        <w:numPr>
          <w:ilvl w:val="0"/>
          <w:numId w:val="3"/>
        </w:numPr>
        <w:autoSpaceDE w:val="0"/>
        <w:autoSpaceDN w:val="0"/>
        <w:adjustRightInd w:val="0"/>
        <w:contextualSpacing/>
        <w:rPr>
          <w:rFonts w:ascii="Times New Roman" w:hAnsi="Times New Roman" w:cs="Times New Roman"/>
          <w:sz w:val="16"/>
          <w:szCs w:val="16"/>
        </w:rPr>
      </w:pPr>
      <w:proofErr w:type="spellStart"/>
      <w:r w:rsidRPr="001038D7">
        <w:rPr>
          <w:rFonts w:ascii="Times New Roman" w:hAnsi="Times New Roman" w:cs="Times New Roman"/>
          <w:sz w:val="16"/>
          <w:szCs w:val="16"/>
        </w:rPr>
        <w:t>Khunti</w:t>
      </w:r>
      <w:proofErr w:type="spellEnd"/>
      <w:r w:rsidRPr="001038D7">
        <w:rPr>
          <w:rFonts w:ascii="Times New Roman" w:hAnsi="Times New Roman" w:cs="Times New Roman"/>
          <w:sz w:val="16"/>
          <w:szCs w:val="16"/>
        </w:rPr>
        <w:t xml:space="preserve"> K, </w:t>
      </w:r>
      <w:proofErr w:type="spellStart"/>
      <w:r w:rsidRPr="001038D7">
        <w:rPr>
          <w:rFonts w:ascii="Times New Roman" w:hAnsi="Times New Roman" w:cs="Times New Roman"/>
          <w:sz w:val="16"/>
          <w:szCs w:val="16"/>
        </w:rPr>
        <w:t>Gadsby</w:t>
      </w:r>
      <w:proofErr w:type="spellEnd"/>
      <w:r w:rsidRPr="001038D7">
        <w:rPr>
          <w:rFonts w:ascii="Times New Roman" w:hAnsi="Times New Roman" w:cs="Times New Roman"/>
          <w:sz w:val="16"/>
          <w:szCs w:val="16"/>
        </w:rPr>
        <w:t xml:space="preserve"> R, Millett C, </w:t>
      </w:r>
      <w:proofErr w:type="spellStart"/>
      <w:r w:rsidRPr="001038D7">
        <w:rPr>
          <w:rFonts w:ascii="Times New Roman" w:hAnsi="Times New Roman" w:cs="Times New Roman"/>
          <w:sz w:val="16"/>
          <w:szCs w:val="16"/>
        </w:rPr>
        <w:t>Majeed</w:t>
      </w:r>
      <w:proofErr w:type="spellEnd"/>
      <w:r w:rsidRPr="001038D7">
        <w:rPr>
          <w:rFonts w:ascii="Times New Roman" w:hAnsi="Times New Roman" w:cs="Times New Roman"/>
          <w:sz w:val="16"/>
          <w:szCs w:val="16"/>
        </w:rPr>
        <w:t xml:space="preserve"> A, Davies M. Quality of diabetes care in the UK: comparison of published quality-of-care reports with results of the Quality and Outcomes Framework for Diabetes. </w:t>
      </w:r>
      <w:proofErr w:type="spellStart"/>
      <w:r w:rsidRPr="001038D7">
        <w:rPr>
          <w:rFonts w:ascii="Times New Roman" w:hAnsi="Times New Roman" w:cs="Times New Roman"/>
          <w:i/>
          <w:iCs/>
          <w:sz w:val="16"/>
          <w:szCs w:val="16"/>
        </w:rPr>
        <w:t>Diabet</w:t>
      </w:r>
      <w:proofErr w:type="spellEnd"/>
      <w:r w:rsidRPr="001038D7">
        <w:rPr>
          <w:rFonts w:ascii="Times New Roman" w:hAnsi="Times New Roman" w:cs="Times New Roman"/>
          <w:i/>
          <w:iCs/>
          <w:sz w:val="16"/>
          <w:szCs w:val="16"/>
        </w:rPr>
        <w:t xml:space="preserve"> Med. </w:t>
      </w:r>
      <w:r w:rsidRPr="001038D7">
        <w:rPr>
          <w:rFonts w:ascii="Times New Roman" w:hAnsi="Times New Roman" w:cs="Times New Roman"/>
          <w:sz w:val="16"/>
          <w:szCs w:val="16"/>
        </w:rPr>
        <w:t>2007</w:t>
      </w:r>
      <w:proofErr w:type="gramStart"/>
      <w:r w:rsidRPr="001038D7">
        <w:rPr>
          <w:rFonts w:ascii="Times New Roman" w:hAnsi="Times New Roman" w:cs="Times New Roman"/>
          <w:sz w:val="16"/>
          <w:szCs w:val="16"/>
        </w:rPr>
        <w:t>;24</w:t>
      </w:r>
      <w:proofErr w:type="gramEnd"/>
      <w:r w:rsidRPr="001038D7">
        <w:rPr>
          <w:rFonts w:ascii="Times New Roman" w:hAnsi="Times New Roman" w:cs="Times New Roman"/>
          <w:sz w:val="16"/>
          <w:szCs w:val="16"/>
        </w:rPr>
        <w:t>(12):1436-1441.</w:t>
      </w:r>
    </w:p>
    <w:p w14:paraId="67C72E68" w14:textId="77777777" w:rsidR="006C49B3" w:rsidRPr="001038D7" w:rsidRDefault="006C49B3" w:rsidP="006C49B3">
      <w:pPr>
        <w:numPr>
          <w:ilvl w:val="0"/>
          <w:numId w:val="3"/>
        </w:numPr>
        <w:autoSpaceDE w:val="0"/>
        <w:autoSpaceDN w:val="0"/>
        <w:adjustRightInd w:val="0"/>
        <w:contextualSpacing/>
        <w:rPr>
          <w:rFonts w:ascii="Times New Roman" w:hAnsi="Times New Roman" w:cs="Times New Roman"/>
          <w:sz w:val="16"/>
          <w:szCs w:val="16"/>
        </w:rPr>
      </w:pPr>
      <w:proofErr w:type="spellStart"/>
      <w:r w:rsidRPr="001038D7">
        <w:rPr>
          <w:rFonts w:ascii="Times New Roman" w:hAnsi="Times New Roman" w:cs="Times New Roman"/>
          <w:sz w:val="16"/>
          <w:szCs w:val="16"/>
        </w:rPr>
        <w:t>Kralewski</w:t>
      </w:r>
      <w:proofErr w:type="spellEnd"/>
      <w:r w:rsidRPr="001038D7">
        <w:rPr>
          <w:rFonts w:ascii="Times New Roman" w:hAnsi="Times New Roman" w:cs="Times New Roman"/>
          <w:sz w:val="16"/>
          <w:szCs w:val="16"/>
        </w:rPr>
        <w:t xml:space="preserve"> JE, Rich EC, Feldman R, Dowd BE, Bernhardt T, Johnson </w:t>
      </w:r>
      <w:proofErr w:type="spellStart"/>
      <w:r w:rsidRPr="001038D7">
        <w:rPr>
          <w:rFonts w:ascii="Times New Roman" w:hAnsi="Times New Roman" w:cs="Times New Roman"/>
          <w:sz w:val="16"/>
          <w:szCs w:val="16"/>
        </w:rPr>
        <w:t>C</w:t>
      </w:r>
      <w:proofErr w:type="gramStart"/>
      <w:r w:rsidRPr="001038D7">
        <w:rPr>
          <w:rFonts w:ascii="Times New Roman" w:hAnsi="Times New Roman" w:cs="Times New Roman"/>
          <w:sz w:val="16"/>
          <w:szCs w:val="16"/>
        </w:rPr>
        <w:t>,et</w:t>
      </w:r>
      <w:proofErr w:type="spellEnd"/>
      <w:proofErr w:type="gramEnd"/>
      <w:r w:rsidRPr="001038D7">
        <w:rPr>
          <w:rFonts w:ascii="Times New Roman" w:hAnsi="Times New Roman" w:cs="Times New Roman"/>
          <w:sz w:val="16"/>
          <w:szCs w:val="16"/>
        </w:rPr>
        <w:t xml:space="preserve"> al. The effects of medical group practice and physician payment methods on costs of care. Health </w:t>
      </w:r>
      <w:proofErr w:type="spellStart"/>
      <w:r w:rsidRPr="001038D7">
        <w:rPr>
          <w:rFonts w:ascii="Times New Roman" w:hAnsi="Times New Roman" w:cs="Times New Roman"/>
          <w:sz w:val="16"/>
          <w:szCs w:val="16"/>
        </w:rPr>
        <w:t>Serv</w:t>
      </w:r>
      <w:proofErr w:type="spellEnd"/>
      <w:r w:rsidRPr="001038D7">
        <w:rPr>
          <w:rFonts w:ascii="Times New Roman" w:hAnsi="Times New Roman" w:cs="Times New Roman"/>
          <w:sz w:val="16"/>
          <w:szCs w:val="16"/>
        </w:rPr>
        <w:t xml:space="preserve"> Res. 2000</w:t>
      </w:r>
      <w:proofErr w:type="gramStart"/>
      <w:r w:rsidRPr="001038D7">
        <w:rPr>
          <w:rFonts w:ascii="Times New Roman" w:hAnsi="Times New Roman" w:cs="Times New Roman"/>
          <w:sz w:val="16"/>
          <w:szCs w:val="16"/>
        </w:rPr>
        <w:t>;35:591</w:t>
      </w:r>
      <w:proofErr w:type="gramEnd"/>
      <w:r w:rsidRPr="001038D7">
        <w:rPr>
          <w:rFonts w:ascii="Times New Roman" w:hAnsi="Times New Roman" w:cs="Times New Roman"/>
          <w:sz w:val="16"/>
          <w:szCs w:val="16"/>
        </w:rPr>
        <w:t xml:space="preserve">-613. [PMID: 10966087] </w:t>
      </w:r>
    </w:p>
    <w:p w14:paraId="5F4C4A42" w14:textId="77777777" w:rsidR="006C49B3" w:rsidRPr="001038D7" w:rsidRDefault="006C49B3" w:rsidP="006C49B3">
      <w:pPr>
        <w:numPr>
          <w:ilvl w:val="0"/>
          <w:numId w:val="3"/>
        </w:numPr>
        <w:tabs>
          <w:tab w:val="right" w:pos="540"/>
          <w:tab w:val="left" w:pos="720"/>
        </w:tabs>
        <w:kinsoku w:val="0"/>
        <w:overflowPunct w:val="0"/>
        <w:autoSpaceDE w:val="0"/>
        <w:autoSpaceDN w:val="0"/>
        <w:contextualSpacing/>
        <w:rPr>
          <w:rFonts w:ascii="Times New Roman" w:eastAsia="Arial Unicode MS" w:hAnsi="Times New Roman" w:cs="Times New Roman"/>
          <w:bCs/>
          <w:sz w:val="16"/>
          <w:szCs w:val="16"/>
          <w:lang w:val="nl-BE" w:eastAsia="zh-CN"/>
        </w:rPr>
      </w:pPr>
      <w:r w:rsidRPr="001038D7">
        <w:rPr>
          <w:rFonts w:ascii="Times New Roman" w:eastAsia="Arial Unicode MS" w:hAnsi="Times New Roman" w:cs="Times New Roman"/>
          <w:bCs/>
          <w:sz w:val="16"/>
          <w:szCs w:val="16"/>
          <w:lang w:val="nl-BE" w:eastAsia="zh-CN"/>
        </w:rPr>
        <w:t xml:space="preserve">Kwaliteit Gezondheidszorg, UMC St Radboud. </w:t>
      </w:r>
      <w:r w:rsidRPr="001038D7">
        <w:rPr>
          <w:rFonts w:ascii="Times New Roman" w:eastAsia="Arial Unicode MS" w:hAnsi="Times New Roman" w:cs="Times New Roman"/>
          <w:bCs/>
          <w:sz w:val="16"/>
          <w:szCs w:val="16"/>
          <w:lang w:eastAsia="zh-CN"/>
        </w:rPr>
        <w:t>Ref Type: Report</w:t>
      </w:r>
    </w:p>
    <w:p w14:paraId="0CC9B732" w14:textId="77777777" w:rsidR="006C49B3" w:rsidRPr="001038D7" w:rsidRDefault="006C49B3" w:rsidP="006C49B3">
      <w:pPr>
        <w:numPr>
          <w:ilvl w:val="0"/>
          <w:numId w:val="3"/>
        </w:numPr>
        <w:tabs>
          <w:tab w:val="right" w:pos="540"/>
          <w:tab w:val="left" w:pos="720"/>
        </w:tabs>
        <w:kinsoku w:val="0"/>
        <w:overflowPunct w:val="0"/>
        <w:autoSpaceDE w:val="0"/>
        <w:autoSpaceDN w:val="0"/>
        <w:contextualSpacing/>
        <w:rPr>
          <w:rFonts w:ascii="Times New Roman" w:eastAsia="Arial Unicode MS" w:hAnsi="Times New Roman" w:cs="Times New Roman"/>
          <w:bCs/>
          <w:sz w:val="16"/>
          <w:szCs w:val="16"/>
          <w:lang w:val="nl-BE" w:eastAsia="zh-CN"/>
        </w:rPr>
      </w:pPr>
      <w:r w:rsidRPr="001038D7">
        <w:rPr>
          <w:rFonts w:ascii="Times New Roman" w:eastAsia="Arial Unicode MS" w:hAnsi="Times New Roman" w:cs="Times New Roman"/>
          <w:bCs/>
          <w:sz w:val="16"/>
          <w:szCs w:val="16"/>
          <w:lang w:val="nl-BE" w:eastAsia="zh-CN"/>
        </w:rPr>
        <w:t>Lester, H., Schmittdiel, J., Selby, J., Fireman, B., Campbell, S., Lee, J., Whippy, A. &amp; Madvig, P. 2010. The impact of removing financial incentives from clinical quality indicators: longitudinal analysis of four Kaiser Permanente indicators. BMJ, 11.</w:t>
      </w:r>
    </w:p>
    <w:p w14:paraId="3185BE40"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Li R, Simon J, </w:t>
      </w:r>
      <w:proofErr w:type="spellStart"/>
      <w:r w:rsidRPr="001038D7">
        <w:rPr>
          <w:rFonts w:ascii="Times New Roman" w:eastAsia="Arial Unicode MS" w:hAnsi="Times New Roman" w:cs="Times New Roman"/>
          <w:bCs/>
          <w:sz w:val="16"/>
          <w:szCs w:val="16"/>
          <w:lang w:eastAsia="zh-CN"/>
        </w:rPr>
        <w:t>Bodenheimer</w:t>
      </w:r>
      <w:proofErr w:type="spellEnd"/>
      <w:r w:rsidRPr="001038D7">
        <w:rPr>
          <w:rFonts w:ascii="Times New Roman" w:eastAsia="Arial Unicode MS" w:hAnsi="Times New Roman" w:cs="Times New Roman"/>
          <w:bCs/>
          <w:sz w:val="16"/>
          <w:szCs w:val="16"/>
          <w:lang w:eastAsia="zh-CN"/>
        </w:rPr>
        <w:t xml:space="preserve"> T, </w:t>
      </w:r>
      <w:proofErr w:type="spellStart"/>
      <w:r w:rsidRPr="001038D7">
        <w:rPr>
          <w:rFonts w:ascii="Times New Roman" w:eastAsia="Arial Unicode MS" w:hAnsi="Times New Roman" w:cs="Times New Roman"/>
          <w:bCs/>
          <w:sz w:val="16"/>
          <w:szCs w:val="16"/>
          <w:lang w:eastAsia="zh-CN"/>
        </w:rPr>
        <w:t>Gillies</w:t>
      </w:r>
      <w:proofErr w:type="spellEnd"/>
      <w:r w:rsidRPr="001038D7">
        <w:rPr>
          <w:rFonts w:ascii="Times New Roman" w:eastAsia="Arial Unicode MS" w:hAnsi="Times New Roman" w:cs="Times New Roman"/>
          <w:bCs/>
          <w:sz w:val="16"/>
          <w:szCs w:val="16"/>
          <w:lang w:eastAsia="zh-CN"/>
        </w:rPr>
        <w:t xml:space="preserve"> RR, </w:t>
      </w:r>
      <w:proofErr w:type="spellStart"/>
      <w:r w:rsidRPr="001038D7">
        <w:rPr>
          <w:rFonts w:ascii="Times New Roman" w:eastAsia="Arial Unicode MS" w:hAnsi="Times New Roman" w:cs="Times New Roman"/>
          <w:bCs/>
          <w:sz w:val="16"/>
          <w:szCs w:val="16"/>
          <w:lang w:eastAsia="zh-CN"/>
        </w:rPr>
        <w:t>Casalino</w:t>
      </w:r>
      <w:proofErr w:type="spellEnd"/>
      <w:r w:rsidRPr="001038D7">
        <w:rPr>
          <w:rFonts w:ascii="Times New Roman" w:eastAsia="Arial Unicode MS" w:hAnsi="Times New Roman" w:cs="Times New Roman"/>
          <w:bCs/>
          <w:sz w:val="16"/>
          <w:szCs w:val="16"/>
          <w:lang w:eastAsia="zh-CN"/>
        </w:rPr>
        <w:t xml:space="preserve"> L, </w:t>
      </w:r>
      <w:proofErr w:type="spellStart"/>
      <w:r w:rsidRPr="001038D7">
        <w:rPr>
          <w:rFonts w:ascii="Times New Roman" w:eastAsia="Arial Unicode MS" w:hAnsi="Times New Roman" w:cs="Times New Roman"/>
          <w:bCs/>
          <w:sz w:val="16"/>
          <w:szCs w:val="16"/>
          <w:lang w:eastAsia="zh-CN"/>
        </w:rPr>
        <w:t>Schmittdiel</w:t>
      </w:r>
      <w:proofErr w:type="spellEnd"/>
      <w:r w:rsidRPr="001038D7">
        <w:rPr>
          <w:rFonts w:ascii="Times New Roman" w:eastAsia="Arial Unicode MS" w:hAnsi="Times New Roman" w:cs="Times New Roman"/>
          <w:bCs/>
          <w:sz w:val="16"/>
          <w:szCs w:val="16"/>
          <w:lang w:eastAsia="zh-CN"/>
        </w:rPr>
        <w:t xml:space="preserve"> J et al. Organizational factors affecting the adoption of diabetes care management process in physician organizations. Diabetes Care 2004; 27(10)</w:t>
      </w:r>
      <w:proofErr w:type="gramStart"/>
      <w:r w:rsidRPr="001038D7">
        <w:rPr>
          <w:rFonts w:ascii="Times New Roman" w:eastAsia="Arial Unicode MS" w:hAnsi="Times New Roman" w:cs="Times New Roman"/>
          <w:bCs/>
          <w:sz w:val="16"/>
          <w:szCs w:val="16"/>
          <w:lang w:eastAsia="zh-CN"/>
        </w:rPr>
        <w:t>:2312</w:t>
      </w:r>
      <w:proofErr w:type="gramEnd"/>
      <w:r w:rsidRPr="001038D7">
        <w:rPr>
          <w:rFonts w:ascii="Times New Roman" w:eastAsia="Arial Unicode MS" w:hAnsi="Times New Roman" w:cs="Times New Roman"/>
          <w:bCs/>
          <w:sz w:val="16"/>
          <w:szCs w:val="16"/>
          <w:lang w:eastAsia="zh-CN"/>
        </w:rPr>
        <w:t>-2316.</w:t>
      </w:r>
    </w:p>
    <w:p w14:paraId="72E062DB" w14:textId="77777777" w:rsidR="006C49B3" w:rsidRPr="001038D7" w:rsidRDefault="006C49B3" w:rsidP="006C49B3">
      <w:pPr>
        <w:numPr>
          <w:ilvl w:val="0"/>
          <w:numId w:val="3"/>
        </w:numPr>
        <w:spacing w:after="200"/>
        <w:contextualSpacing/>
        <w:rPr>
          <w:rFonts w:ascii="Times New Roman" w:hAnsi="Times New Roman" w:cs="Times New Roman"/>
          <w:sz w:val="16"/>
          <w:szCs w:val="16"/>
        </w:rPr>
      </w:pPr>
      <w:r w:rsidRPr="001038D7">
        <w:rPr>
          <w:rFonts w:ascii="Times New Roman" w:hAnsi="Times New Roman" w:cs="Times New Roman"/>
          <w:sz w:val="16"/>
          <w:szCs w:val="16"/>
        </w:rPr>
        <w:t xml:space="preserve">Liu X, Mills A. The influence of bonus payments to doctors on hospital revenue: results of a quasi-experimental study. </w:t>
      </w:r>
      <w:r w:rsidRPr="001038D7">
        <w:rPr>
          <w:rFonts w:ascii="Times New Roman" w:hAnsi="Times New Roman" w:cs="Times New Roman"/>
          <w:i/>
          <w:iCs/>
          <w:sz w:val="16"/>
          <w:szCs w:val="16"/>
        </w:rPr>
        <w:t xml:space="preserve">Applied Health Economics &amp; Health Policy </w:t>
      </w:r>
      <w:r w:rsidRPr="001038D7">
        <w:rPr>
          <w:rFonts w:ascii="Times New Roman" w:hAnsi="Times New Roman" w:cs="Times New Roman"/>
          <w:sz w:val="16"/>
          <w:szCs w:val="16"/>
        </w:rPr>
        <w:t>2003</w:t>
      </w:r>
      <w:proofErr w:type="gramStart"/>
      <w:r w:rsidRPr="001038D7">
        <w:rPr>
          <w:rFonts w:ascii="Times New Roman" w:hAnsi="Times New Roman" w:cs="Times New Roman"/>
          <w:sz w:val="16"/>
          <w:szCs w:val="16"/>
        </w:rPr>
        <w:t>;</w:t>
      </w:r>
      <w:r w:rsidRPr="001038D7">
        <w:rPr>
          <w:rFonts w:ascii="Times New Roman" w:hAnsi="Times New Roman" w:cs="Times New Roman"/>
          <w:b/>
          <w:bCs/>
          <w:sz w:val="16"/>
          <w:szCs w:val="16"/>
        </w:rPr>
        <w:t>2</w:t>
      </w:r>
      <w:r w:rsidRPr="001038D7">
        <w:rPr>
          <w:rFonts w:ascii="Times New Roman" w:hAnsi="Times New Roman" w:cs="Times New Roman"/>
          <w:sz w:val="16"/>
          <w:szCs w:val="16"/>
        </w:rPr>
        <w:t>:91</w:t>
      </w:r>
      <w:proofErr w:type="gramEnd"/>
      <w:r w:rsidRPr="001038D7">
        <w:rPr>
          <w:rFonts w:ascii="Times New Roman" w:hAnsi="Times New Roman" w:cs="Times New Roman"/>
          <w:sz w:val="16"/>
          <w:szCs w:val="16"/>
        </w:rPr>
        <w:t>–8.</w:t>
      </w:r>
    </w:p>
    <w:p w14:paraId="253D61F2"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Looking at lessons on quality from the Medicare pay-for-performance hospital demonstration. </w:t>
      </w:r>
      <w:proofErr w:type="spellStart"/>
      <w:r w:rsidRPr="001038D7">
        <w:rPr>
          <w:rFonts w:ascii="Times New Roman" w:eastAsia="Arial Unicode MS" w:hAnsi="Times New Roman" w:cs="Times New Roman"/>
          <w:bCs/>
          <w:sz w:val="16"/>
          <w:szCs w:val="16"/>
          <w:lang w:eastAsia="zh-CN"/>
        </w:rPr>
        <w:t>Qual</w:t>
      </w:r>
      <w:proofErr w:type="spellEnd"/>
      <w:r w:rsidRPr="001038D7">
        <w:rPr>
          <w:rFonts w:ascii="Times New Roman" w:eastAsia="Arial Unicode MS" w:hAnsi="Times New Roman" w:cs="Times New Roman"/>
          <w:bCs/>
          <w:sz w:val="16"/>
          <w:szCs w:val="16"/>
          <w:lang w:eastAsia="zh-CN"/>
        </w:rPr>
        <w:t xml:space="preserve"> </w:t>
      </w:r>
      <w:proofErr w:type="spellStart"/>
      <w:r w:rsidRPr="001038D7">
        <w:rPr>
          <w:rFonts w:ascii="Times New Roman" w:eastAsia="Arial Unicode MS" w:hAnsi="Times New Roman" w:cs="Times New Roman"/>
          <w:bCs/>
          <w:sz w:val="16"/>
          <w:szCs w:val="16"/>
          <w:lang w:eastAsia="zh-CN"/>
        </w:rPr>
        <w:t>Lett</w:t>
      </w:r>
      <w:proofErr w:type="spellEnd"/>
      <w:r w:rsidRPr="001038D7">
        <w:rPr>
          <w:rFonts w:ascii="Times New Roman" w:eastAsia="Arial Unicode MS" w:hAnsi="Times New Roman" w:cs="Times New Roman"/>
          <w:bCs/>
          <w:sz w:val="16"/>
          <w:szCs w:val="16"/>
          <w:lang w:eastAsia="zh-CN"/>
        </w:rPr>
        <w:t xml:space="preserve"> </w:t>
      </w:r>
      <w:proofErr w:type="spellStart"/>
      <w:r w:rsidRPr="001038D7">
        <w:rPr>
          <w:rFonts w:ascii="Times New Roman" w:eastAsia="Arial Unicode MS" w:hAnsi="Times New Roman" w:cs="Times New Roman"/>
          <w:bCs/>
          <w:sz w:val="16"/>
          <w:szCs w:val="16"/>
          <w:lang w:eastAsia="zh-CN"/>
        </w:rPr>
        <w:t>Healthc</w:t>
      </w:r>
      <w:proofErr w:type="spellEnd"/>
      <w:r w:rsidRPr="001038D7">
        <w:rPr>
          <w:rFonts w:ascii="Times New Roman" w:eastAsia="Arial Unicode MS" w:hAnsi="Times New Roman" w:cs="Times New Roman"/>
          <w:bCs/>
          <w:sz w:val="16"/>
          <w:szCs w:val="16"/>
          <w:lang w:eastAsia="zh-CN"/>
        </w:rPr>
        <w:t xml:space="preserve"> Lead 2005; 17(10)</w:t>
      </w:r>
      <w:proofErr w:type="gramStart"/>
      <w:r w:rsidRPr="001038D7">
        <w:rPr>
          <w:rFonts w:ascii="Times New Roman" w:eastAsia="Arial Unicode MS" w:hAnsi="Times New Roman" w:cs="Times New Roman"/>
          <w:bCs/>
          <w:sz w:val="16"/>
          <w:szCs w:val="16"/>
          <w:lang w:eastAsia="zh-CN"/>
        </w:rPr>
        <w:t>:2</w:t>
      </w:r>
      <w:proofErr w:type="gramEnd"/>
      <w:r w:rsidRPr="001038D7">
        <w:rPr>
          <w:rFonts w:ascii="Times New Roman" w:eastAsia="Arial Unicode MS" w:hAnsi="Times New Roman" w:cs="Times New Roman"/>
          <w:bCs/>
          <w:sz w:val="16"/>
          <w:szCs w:val="16"/>
          <w:lang w:eastAsia="zh-CN"/>
        </w:rPr>
        <w:t>-13, 1.</w:t>
      </w:r>
    </w:p>
    <w:p w14:paraId="3EE35A74" w14:textId="77777777" w:rsidR="006C49B3" w:rsidRPr="001038D7" w:rsidRDefault="006C49B3" w:rsidP="006C49B3">
      <w:pPr>
        <w:numPr>
          <w:ilvl w:val="0"/>
          <w:numId w:val="3"/>
        </w:numPr>
        <w:spacing w:after="200"/>
        <w:contextualSpacing/>
        <w:rPr>
          <w:rFonts w:ascii="Times New Roman" w:hAnsi="Times New Roman" w:cs="Times New Roman"/>
          <w:sz w:val="16"/>
          <w:szCs w:val="16"/>
        </w:rPr>
      </w:pPr>
      <w:r w:rsidRPr="001038D7">
        <w:rPr>
          <w:rFonts w:ascii="Times New Roman" w:hAnsi="Times New Roman" w:cs="Times New Roman"/>
          <w:sz w:val="16"/>
          <w:szCs w:val="16"/>
        </w:rPr>
        <w:t xml:space="preserve">Ludwig Boltzmann </w:t>
      </w:r>
      <w:proofErr w:type="spellStart"/>
      <w:r w:rsidRPr="001038D7">
        <w:rPr>
          <w:rFonts w:ascii="Times New Roman" w:hAnsi="Times New Roman" w:cs="Times New Roman"/>
          <w:sz w:val="16"/>
          <w:szCs w:val="16"/>
        </w:rPr>
        <w:t>Institut</w:t>
      </w:r>
      <w:proofErr w:type="spellEnd"/>
      <w:r w:rsidRPr="001038D7">
        <w:rPr>
          <w:rFonts w:ascii="Times New Roman" w:hAnsi="Times New Roman" w:cs="Times New Roman"/>
          <w:sz w:val="16"/>
          <w:szCs w:val="16"/>
        </w:rPr>
        <w:t xml:space="preserve"> fur Health Technology Assessment. (2009, December).  </w:t>
      </w:r>
      <w:proofErr w:type="spellStart"/>
      <w:r w:rsidRPr="001038D7">
        <w:rPr>
          <w:rFonts w:ascii="Times New Roman" w:hAnsi="Times New Roman" w:cs="Times New Roman"/>
          <w:sz w:val="16"/>
          <w:szCs w:val="16"/>
        </w:rPr>
        <w:t>Schweregraddifferenzierung</w:t>
      </w:r>
      <w:proofErr w:type="spellEnd"/>
      <w:r w:rsidRPr="001038D7">
        <w:rPr>
          <w:rFonts w:ascii="Times New Roman" w:hAnsi="Times New Roman" w:cs="Times New Roman"/>
          <w:sz w:val="16"/>
          <w:szCs w:val="16"/>
        </w:rPr>
        <w:t xml:space="preserve"> in der </w:t>
      </w:r>
      <w:proofErr w:type="spellStart"/>
      <w:r w:rsidRPr="001038D7">
        <w:rPr>
          <w:rFonts w:ascii="Times New Roman" w:hAnsi="Times New Roman" w:cs="Times New Roman"/>
          <w:sz w:val="16"/>
          <w:szCs w:val="16"/>
        </w:rPr>
        <w:t>neurologischen</w:t>
      </w:r>
      <w:proofErr w:type="spellEnd"/>
      <w:r w:rsidRPr="001038D7">
        <w:rPr>
          <w:rFonts w:ascii="Times New Roman" w:hAnsi="Times New Roman" w:cs="Times New Roman"/>
          <w:sz w:val="16"/>
          <w:szCs w:val="16"/>
        </w:rPr>
        <w:t xml:space="preserve"> und trauma-rehabilitation: </w:t>
      </w:r>
      <w:proofErr w:type="spellStart"/>
      <w:r w:rsidRPr="001038D7">
        <w:rPr>
          <w:rFonts w:ascii="Times New Roman" w:hAnsi="Times New Roman" w:cs="Times New Roman"/>
          <w:sz w:val="16"/>
          <w:szCs w:val="16"/>
        </w:rPr>
        <w:t>Internationale</w:t>
      </w:r>
      <w:proofErr w:type="spellEnd"/>
      <w:r w:rsidRPr="001038D7">
        <w:rPr>
          <w:rFonts w:ascii="Times New Roman" w:hAnsi="Times New Roman" w:cs="Times New Roman"/>
          <w:sz w:val="16"/>
          <w:szCs w:val="16"/>
        </w:rPr>
        <w:t xml:space="preserve"> </w:t>
      </w:r>
      <w:proofErr w:type="spellStart"/>
      <w:r w:rsidRPr="001038D7">
        <w:rPr>
          <w:rFonts w:ascii="Times New Roman" w:hAnsi="Times New Roman" w:cs="Times New Roman"/>
          <w:sz w:val="16"/>
          <w:szCs w:val="16"/>
        </w:rPr>
        <w:t>erfahrungen</w:t>
      </w:r>
      <w:proofErr w:type="spellEnd"/>
      <w:r w:rsidRPr="001038D7">
        <w:rPr>
          <w:rFonts w:ascii="Times New Roman" w:hAnsi="Times New Roman" w:cs="Times New Roman"/>
          <w:sz w:val="16"/>
          <w:szCs w:val="16"/>
        </w:rPr>
        <w:t xml:space="preserve"> </w:t>
      </w:r>
      <w:proofErr w:type="spellStart"/>
      <w:r w:rsidRPr="001038D7">
        <w:rPr>
          <w:rFonts w:ascii="Times New Roman" w:hAnsi="Times New Roman" w:cs="Times New Roman"/>
          <w:sz w:val="16"/>
          <w:szCs w:val="16"/>
        </w:rPr>
        <w:t>zur</w:t>
      </w:r>
      <w:proofErr w:type="spellEnd"/>
      <w:r w:rsidRPr="001038D7">
        <w:rPr>
          <w:rFonts w:ascii="Times New Roman" w:hAnsi="Times New Roman" w:cs="Times New Roman"/>
          <w:sz w:val="16"/>
          <w:szCs w:val="16"/>
        </w:rPr>
        <w:t xml:space="preserve"> </w:t>
      </w:r>
      <w:proofErr w:type="spellStart"/>
      <w:r w:rsidRPr="001038D7">
        <w:rPr>
          <w:rFonts w:ascii="Times New Roman" w:hAnsi="Times New Roman" w:cs="Times New Roman"/>
          <w:sz w:val="16"/>
          <w:szCs w:val="16"/>
        </w:rPr>
        <w:t>qualitats</w:t>
      </w:r>
      <w:proofErr w:type="spellEnd"/>
      <w:r w:rsidRPr="001038D7">
        <w:rPr>
          <w:rFonts w:ascii="Times New Roman" w:hAnsi="Times New Roman" w:cs="Times New Roman"/>
          <w:sz w:val="16"/>
          <w:szCs w:val="16"/>
        </w:rPr>
        <w:t xml:space="preserve">-, </w:t>
      </w:r>
      <w:proofErr w:type="spellStart"/>
      <w:r w:rsidRPr="001038D7">
        <w:rPr>
          <w:rFonts w:ascii="Times New Roman" w:hAnsi="Times New Roman" w:cs="Times New Roman"/>
          <w:sz w:val="16"/>
          <w:szCs w:val="16"/>
        </w:rPr>
        <w:t>performancemessung</w:t>
      </w:r>
      <w:proofErr w:type="spellEnd"/>
      <w:r w:rsidRPr="001038D7">
        <w:rPr>
          <w:rFonts w:ascii="Times New Roman" w:hAnsi="Times New Roman" w:cs="Times New Roman"/>
          <w:sz w:val="16"/>
          <w:szCs w:val="16"/>
        </w:rPr>
        <w:t xml:space="preserve"> und </w:t>
      </w:r>
      <w:proofErr w:type="spellStart"/>
      <w:r w:rsidRPr="001038D7">
        <w:rPr>
          <w:rFonts w:ascii="Times New Roman" w:hAnsi="Times New Roman" w:cs="Times New Roman"/>
          <w:sz w:val="16"/>
          <w:szCs w:val="16"/>
        </w:rPr>
        <w:t>vergütung</w:t>
      </w:r>
      <w:proofErr w:type="spellEnd"/>
      <w:r w:rsidRPr="001038D7">
        <w:rPr>
          <w:rFonts w:ascii="Times New Roman" w:hAnsi="Times New Roman" w:cs="Times New Roman"/>
          <w:sz w:val="16"/>
          <w:szCs w:val="16"/>
        </w:rPr>
        <w:t xml:space="preserve"> (No. 23b) [Classification of disease severity for </w:t>
      </w:r>
      <w:proofErr w:type="spellStart"/>
      <w:r w:rsidRPr="001038D7">
        <w:rPr>
          <w:rFonts w:ascii="Times New Roman" w:hAnsi="Times New Roman" w:cs="Times New Roman"/>
          <w:sz w:val="16"/>
          <w:szCs w:val="16"/>
        </w:rPr>
        <w:t>neuro</w:t>
      </w:r>
      <w:proofErr w:type="spellEnd"/>
      <w:r w:rsidRPr="001038D7">
        <w:rPr>
          <w:rFonts w:ascii="Times New Roman" w:hAnsi="Times New Roman" w:cs="Times New Roman"/>
          <w:sz w:val="16"/>
          <w:szCs w:val="16"/>
        </w:rPr>
        <w:t xml:space="preserve">- and trauma rehabilitation: International experiences with measurement and remuneration of quality and performance]. </w:t>
      </w:r>
    </w:p>
    <w:p w14:paraId="3311F04E" w14:textId="77777777" w:rsidR="006C49B3" w:rsidRPr="001038D7" w:rsidRDefault="006C49B3" w:rsidP="006C49B3">
      <w:pPr>
        <w:numPr>
          <w:ilvl w:val="0"/>
          <w:numId w:val="3"/>
        </w:numPr>
        <w:spacing w:after="200"/>
        <w:contextualSpacing/>
        <w:rPr>
          <w:rFonts w:ascii="Times New Roman" w:hAnsi="Times New Roman" w:cs="Times New Roman"/>
          <w:sz w:val="16"/>
          <w:szCs w:val="16"/>
        </w:rPr>
      </w:pPr>
      <w:proofErr w:type="spellStart"/>
      <w:r w:rsidRPr="001038D7">
        <w:rPr>
          <w:rFonts w:ascii="Times New Roman" w:hAnsi="Times New Roman" w:cs="Times New Roman"/>
          <w:sz w:val="16"/>
          <w:szCs w:val="16"/>
        </w:rPr>
        <w:t>Maestad</w:t>
      </w:r>
      <w:proofErr w:type="spellEnd"/>
      <w:r w:rsidRPr="001038D7">
        <w:rPr>
          <w:rFonts w:ascii="Times New Roman" w:hAnsi="Times New Roman" w:cs="Times New Roman"/>
          <w:sz w:val="16"/>
          <w:szCs w:val="16"/>
        </w:rPr>
        <w:t xml:space="preserve"> O. (2007), Rewarding Safe Motherhood: How can Performance-Based Funding Reduce Maternal and Newborn Mortality in Tanzania</w:t>
      </w:r>
      <w:proofErr w:type="gramStart"/>
      <w:r w:rsidRPr="001038D7">
        <w:rPr>
          <w:rFonts w:ascii="Times New Roman" w:hAnsi="Times New Roman" w:cs="Times New Roman"/>
          <w:sz w:val="16"/>
          <w:szCs w:val="16"/>
        </w:rPr>
        <w:t>?,</w:t>
      </w:r>
      <w:proofErr w:type="gramEnd"/>
      <w:r w:rsidRPr="001038D7">
        <w:rPr>
          <w:rFonts w:ascii="Times New Roman" w:hAnsi="Times New Roman" w:cs="Times New Roman"/>
          <w:sz w:val="16"/>
          <w:szCs w:val="16"/>
        </w:rPr>
        <w:t xml:space="preserve"> CMI report series; 2007/17, http://www.cmi.no/publications/file/?2916=rewarding-safe-motherhood  </w:t>
      </w:r>
    </w:p>
    <w:p w14:paraId="523CA3D8"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 </w:t>
      </w:r>
      <w:proofErr w:type="spellStart"/>
      <w:r w:rsidRPr="001038D7">
        <w:rPr>
          <w:rFonts w:ascii="Times New Roman" w:eastAsia="Arial Unicode MS" w:hAnsi="Times New Roman" w:cs="Times New Roman"/>
          <w:bCs/>
          <w:sz w:val="16"/>
          <w:szCs w:val="16"/>
          <w:lang w:eastAsia="zh-CN"/>
        </w:rPr>
        <w:t>Majeed</w:t>
      </w:r>
      <w:proofErr w:type="spellEnd"/>
      <w:r w:rsidRPr="001038D7">
        <w:rPr>
          <w:rFonts w:ascii="Times New Roman" w:eastAsia="Arial Unicode MS" w:hAnsi="Times New Roman" w:cs="Times New Roman"/>
          <w:bCs/>
          <w:sz w:val="16"/>
          <w:szCs w:val="16"/>
          <w:lang w:eastAsia="zh-CN"/>
        </w:rPr>
        <w:t xml:space="preserve"> A, Williams J, De </w:t>
      </w:r>
      <w:proofErr w:type="spellStart"/>
      <w:r w:rsidRPr="001038D7">
        <w:rPr>
          <w:rFonts w:ascii="Times New Roman" w:eastAsia="Arial Unicode MS" w:hAnsi="Times New Roman" w:cs="Times New Roman"/>
          <w:bCs/>
          <w:sz w:val="16"/>
          <w:szCs w:val="16"/>
          <w:lang w:eastAsia="zh-CN"/>
        </w:rPr>
        <w:t>Lusignan</w:t>
      </w:r>
      <w:proofErr w:type="spellEnd"/>
      <w:r w:rsidRPr="001038D7">
        <w:rPr>
          <w:rFonts w:ascii="Times New Roman" w:eastAsia="Arial Unicode MS" w:hAnsi="Times New Roman" w:cs="Times New Roman"/>
          <w:bCs/>
          <w:sz w:val="16"/>
          <w:szCs w:val="16"/>
          <w:lang w:eastAsia="zh-CN"/>
        </w:rPr>
        <w:t xml:space="preserve"> S, Chan T. Management of heart failure in primary care after implementation of the National Service Framework for Coronary Heart Disease: a cross-sectional study. Public Health 2005; 119(2)</w:t>
      </w:r>
      <w:proofErr w:type="gramStart"/>
      <w:r w:rsidRPr="001038D7">
        <w:rPr>
          <w:rFonts w:ascii="Times New Roman" w:eastAsia="Arial Unicode MS" w:hAnsi="Times New Roman" w:cs="Times New Roman"/>
          <w:bCs/>
          <w:sz w:val="16"/>
          <w:szCs w:val="16"/>
          <w:lang w:eastAsia="zh-CN"/>
        </w:rPr>
        <w:t>:105</w:t>
      </w:r>
      <w:proofErr w:type="gramEnd"/>
      <w:r w:rsidRPr="001038D7">
        <w:rPr>
          <w:rFonts w:ascii="Times New Roman" w:eastAsia="Arial Unicode MS" w:hAnsi="Times New Roman" w:cs="Times New Roman"/>
          <w:bCs/>
          <w:sz w:val="16"/>
          <w:szCs w:val="16"/>
          <w:lang w:eastAsia="zh-CN"/>
        </w:rPr>
        <w:t>-111.</w:t>
      </w:r>
    </w:p>
    <w:p w14:paraId="7B66888E"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May EL. Take the lead or take your chances: engaging physicians in pay-for-performance. </w:t>
      </w:r>
      <w:proofErr w:type="spellStart"/>
      <w:r w:rsidRPr="001038D7">
        <w:rPr>
          <w:rFonts w:ascii="Times New Roman" w:eastAsia="Arial Unicode MS" w:hAnsi="Times New Roman" w:cs="Times New Roman"/>
          <w:bCs/>
          <w:sz w:val="16"/>
          <w:szCs w:val="16"/>
          <w:lang w:eastAsia="zh-CN"/>
        </w:rPr>
        <w:t>Healthc</w:t>
      </w:r>
      <w:proofErr w:type="spellEnd"/>
      <w:r w:rsidRPr="001038D7">
        <w:rPr>
          <w:rFonts w:ascii="Times New Roman" w:eastAsia="Arial Unicode MS" w:hAnsi="Times New Roman" w:cs="Times New Roman"/>
          <w:bCs/>
          <w:sz w:val="16"/>
          <w:szCs w:val="16"/>
          <w:lang w:eastAsia="zh-CN"/>
        </w:rPr>
        <w:t xml:space="preserve"> Exec 2005; 20(2)</w:t>
      </w:r>
      <w:proofErr w:type="gramStart"/>
      <w:r w:rsidRPr="001038D7">
        <w:rPr>
          <w:rFonts w:ascii="Times New Roman" w:eastAsia="Arial Unicode MS" w:hAnsi="Times New Roman" w:cs="Times New Roman"/>
          <w:bCs/>
          <w:sz w:val="16"/>
          <w:szCs w:val="16"/>
          <w:lang w:eastAsia="zh-CN"/>
        </w:rPr>
        <w:t>:24</w:t>
      </w:r>
      <w:proofErr w:type="gramEnd"/>
      <w:r w:rsidRPr="001038D7">
        <w:rPr>
          <w:rFonts w:ascii="Times New Roman" w:eastAsia="Arial Unicode MS" w:hAnsi="Times New Roman" w:cs="Times New Roman"/>
          <w:bCs/>
          <w:sz w:val="16"/>
          <w:szCs w:val="16"/>
          <w:lang w:eastAsia="zh-CN"/>
        </w:rPr>
        <w:t>-28.</w:t>
      </w:r>
    </w:p>
    <w:p w14:paraId="2791AFCA" w14:textId="77777777" w:rsidR="006C49B3" w:rsidRPr="001038D7" w:rsidRDefault="006C49B3" w:rsidP="006C49B3">
      <w:pPr>
        <w:numPr>
          <w:ilvl w:val="0"/>
          <w:numId w:val="3"/>
        </w:numPr>
        <w:tabs>
          <w:tab w:val="right" w:pos="540"/>
          <w:tab w:val="left" w:pos="720"/>
        </w:tabs>
        <w:kinsoku w:val="0"/>
        <w:overflowPunct w:val="0"/>
        <w:autoSpaceDE w:val="0"/>
        <w:autoSpaceDN w:val="0"/>
        <w:contextualSpacing/>
        <w:rPr>
          <w:rFonts w:ascii="Times New Roman" w:eastAsia="Arial Unicode MS" w:hAnsi="Times New Roman" w:cs="Times New Roman"/>
          <w:bCs/>
          <w:sz w:val="16"/>
          <w:szCs w:val="16"/>
          <w:lang w:eastAsia="zh-CN"/>
        </w:rPr>
      </w:pPr>
      <w:proofErr w:type="spellStart"/>
      <w:r w:rsidRPr="001038D7">
        <w:rPr>
          <w:rFonts w:ascii="Times New Roman" w:eastAsia="Arial Unicode MS" w:hAnsi="Times New Roman" w:cs="Times New Roman"/>
          <w:bCs/>
          <w:sz w:val="16"/>
          <w:szCs w:val="16"/>
          <w:lang w:eastAsia="zh-CN"/>
        </w:rPr>
        <w:t>McCarlie</w:t>
      </w:r>
      <w:proofErr w:type="spellEnd"/>
      <w:r w:rsidRPr="001038D7">
        <w:rPr>
          <w:rFonts w:ascii="Times New Roman" w:eastAsia="Arial Unicode MS" w:hAnsi="Times New Roman" w:cs="Times New Roman"/>
          <w:bCs/>
          <w:sz w:val="16"/>
          <w:szCs w:val="16"/>
          <w:lang w:eastAsia="zh-CN"/>
        </w:rPr>
        <w:t xml:space="preserve"> J, Reid E, Brady AJB. Audit of the new GMS contract Quality and Outcomes Framework: Raising standards in CHD. The British Journal of Cardiology 14, 117-120. 2007. Ref Type: Journal (Full)</w:t>
      </w:r>
    </w:p>
    <w:p w14:paraId="1B11AA22" w14:textId="77777777" w:rsidR="006C49B3" w:rsidRPr="001038D7" w:rsidRDefault="006C49B3" w:rsidP="006C49B3">
      <w:pPr>
        <w:numPr>
          <w:ilvl w:val="0"/>
          <w:numId w:val="3"/>
        </w:numPr>
        <w:spacing w:after="200"/>
        <w:contextualSpacing/>
        <w:rPr>
          <w:rFonts w:ascii="Times New Roman" w:hAnsi="Times New Roman" w:cs="Times New Roman"/>
          <w:sz w:val="16"/>
          <w:szCs w:val="16"/>
        </w:rPr>
      </w:pPr>
      <w:r w:rsidRPr="001038D7">
        <w:rPr>
          <w:rFonts w:ascii="Times New Roman" w:hAnsi="Times New Roman" w:cs="Times New Roman"/>
          <w:sz w:val="16"/>
          <w:szCs w:val="16"/>
        </w:rPr>
        <w:t xml:space="preserve">McDonald, R., White, J., &amp; </w:t>
      </w:r>
      <w:proofErr w:type="spellStart"/>
      <w:r w:rsidRPr="001038D7">
        <w:rPr>
          <w:rFonts w:ascii="Times New Roman" w:hAnsi="Times New Roman" w:cs="Times New Roman"/>
          <w:sz w:val="16"/>
          <w:szCs w:val="16"/>
        </w:rPr>
        <w:t>Marmor</w:t>
      </w:r>
      <w:proofErr w:type="spellEnd"/>
      <w:r w:rsidRPr="001038D7">
        <w:rPr>
          <w:rFonts w:ascii="Times New Roman" w:hAnsi="Times New Roman" w:cs="Times New Roman"/>
          <w:sz w:val="16"/>
          <w:szCs w:val="16"/>
        </w:rPr>
        <w:t>, T. R. (2009). Paying for performance in primary medical care: Learning about and learning from “success” and “failure” in England and California. Journal of Health Politics, Policy and Law, 34, 747-776.</w:t>
      </w:r>
    </w:p>
    <w:p w14:paraId="0FB89459" w14:textId="77777777" w:rsidR="006C49B3" w:rsidRPr="001038D7" w:rsidRDefault="006C49B3" w:rsidP="006C49B3">
      <w:pPr>
        <w:numPr>
          <w:ilvl w:val="0"/>
          <w:numId w:val="3"/>
        </w:numPr>
        <w:autoSpaceDE w:val="0"/>
        <w:autoSpaceDN w:val="0"/>
        <w:adjustRightInd w:val="0"/>
        <w:contextualSpacing/>
        <w:rPr>
          <w:rFonts w:ascii="Times New Roman" w:hAnsi="Times New Roman" w:cs="Times New Roman"/>
          <w:sz w:val="16"/>
          <w:szCs w:val="16"/>
        </w:rPr>
      </w:pPr>
      <w:proofErr w:type="spellStart"/>
      <w:r w:rsidRPr="001038D7">
        <w:rPr>
          <w:rFonts w:ascii="Times New Roman" w:hAnsi="Times New Roman" w:cs="Times New Roman"/>
          <w:sz w:val="16"/>
          <w:szCs w:val="16"/>
        </w:rPr>
        <w:lastRenderedPageBreak/>
        <w:t>McElduff</w:t>
      </w:r>
      <w:proofErr w:type="spellEnd"/>
      <w:r w:rsidRPr="001038D7">
        <w:rPr>
          <w:rFonts w:ascii="Times New Roman" w:hAnsi="Times New Roman" w:cs="Times New Roman"/>
          <w:sz w:val="16"/>
          <w:szCs w:val="16"/>
        </w:rPr>
        <w:t xml:space="preserve"> P, </w:t>
      </w:r>
      <w:proofErr w:type="spellStart"/>
      <w:r w:rsidRPr="001038D7">
        <w:rPr>
          <w:rFonts w:ascii="Times New Roman" w:hAnsi="Times New Roman" w:cs="Times New Roman"/>
          <w:sz w:val="16"/>
          <w:szCs w:val="16"/>
        </w:rPr>
        <w:t>Lyratzopoulos</w:t>
      </w:r>
      <w:proofErr w:type="spellEnd"/>
      <w:r w:rsidRPr="001038D7">
        <w:rPr>
          <w:rFonts w:ascii="Times New Roman" w:hAnsi="Times New Roman" w:cs="Times New Roman"/>
          <w:sz w:val="16"/>
          <w:szCs w:val="16"/>
        </w:rPr>
        <w:t xml:space="preserve"> G, Edwards R, Heller RF, </w:t>
      </w:r>
      <w:proofErr w:type="spellStart"/>
      <w:r w:rsidRPr="001038D7">
        <w:rPr>
          <w:rFonts w:ascii="Times New Roman" w:hAnsi="Times New Roman" w:cs="Times New Roman"/>
          <w:sz w:val="16"/>
          <w:szCs w:val="16"/>
        </w:rPr>
        <w:t>Shekelle</w:t>
      </w:r>
      <w:proofErr w:type="spellEnd"/>
      <w:r w:rsidRPr="001038D7">
        <w:rPr>
          <w:rFonts w:ascii="Times New Roman" w:hAnsi="Times New Roman" w:cs="Times New Roman"/>
          <w:sz w:val="16"/>
          <w:szCs w:val="16"/>
        </w:rPr>
        <w:t xml:space="preserve"> </w:t>
      </w:r>
      <w:proofErr w:type="spellStart"/>
      <w:r w:rsidRPr="001038D7">
        <w:rPr>
          <w:rFonts w:ascii="Times New Roman" w:hAnsi="Times New Roman" w:cs="Times New Roman"/>
          <w:sz w:val="16"/>
          <w:szCs w:val="16"/>
        </w:rPr>
        <w:t>P</w:t>
      </w:r>
      <w:proofErr w:type="gramStart"/>
      <w:r w:rsidRPr="001038D7">
        <w:rPr>
          <w:rFonts w:ascii="Times New Roman" w:hAnsi="Times New Roman" w:cs="Times New Roman"/>
          <w:sz w:val="16"/>
          <w:szCs w:val="16"/>
        </w:rPr>
        <w:t>,Roland</w:t>
      </w:r>
      <w:proofErr w:type="spellEnd"/>
      <w:proofErr w:type="gramEnd"/>
      <w:r w:rsidRPr="001038D7">
        <w:rPr>
          <w:rFonts w:ascii="Times New Roman" w:hAnsi="Times New Roman" w:cs="Times New Roman"/>
          <w:sz w:val="16"/>
          <w:szCs w:val="16"/>
        </w:rPr>
        <w:t xml:space="preserve"> M. Will changes in primary care improve health outcomes? </w:t>
      </w:r>
      <w:proofErr w:type="spellStart"/>
      <w:r w:rsidRPr="001038D7">
        <w:rPr>
          <w:rFonts w:ascii="Times New Roman" w:hAnsi="Times New Roman" w:cs="Times New Roman"/>
          <w:sz w:val="16"/>
          <w:szCs w:val="16"/>
        </w:rPr>
        <w:t>Modelling</w:t>
      </w:r>
      <w:proofErr w:type="spellEnd"/>
      <w:r w:rsidRPr="001038D7">
        <w:rPr>
          <w:rFonts w:ascii="Times New Roman" w:hAnsi="Times New Roman" w:cs="Times New Roman"/>
          <w:sz w:val="16"/>
          <w:szCs w:val="16"/>
        </w:rPr>
        <w:t xml:space="preserve"> the impact of financial incentives introduced to improve quality of care in the UK. </w:t>
      </w:r>
      <w:proofErr w:type="spellStart"/>
      <w:r w:rsidRPr="001038D7">
        <w:rPr>
          <w:rFonts w:ascii="Times New Roman" w:hAnsi="Times New Roman" w:cs="Times New Roman"/>
          <w:i/>
          <w:iCs/>
          <w:sz w:val="16"/>
          <w:szCs w:val="16"/>
        </w:rPr>
        <w:t>Qual</w:t>
      </w:r>
      <w:proofErr w:type="spellEnd"/>
      <w:r w:rsidRPr="001038D7">
        <w:rPr>
          <w:rFonts w:ascii="Times New Roman" w:hAnsi="Times New Roman" w:cs="Times New Roman"/>
          <w:i/>
          <w:iCs/>
          <w:sz w:val="16"/>
          <w:szCs w:val="16"/>
        </w:rPr>
        <w:t xml:space="preserve"> </w:t>
      </w:r>
      <w:proofErr w:type="spellStart"/>
      <w:r w:rsidRPr="001038D7">
        <w:rPr>
          <w:rFonts w:ascii="Times New Roman" w:hAnsi="Times New Roman" w:cs="Times New Roman"/>
          <w:i/>
          <w:iCs/>
          <w:sz w:val="16"/>
          <w:szCs w:val="16"/>
        </w:rPr>
        <w:t>Saf</w:t>
      </w:r>
      <w:proofErr w:type="spellEnd"/>
      <w:r w:rsidRPr="001038D7">
        <w:rPr>
          <w:rFonts w:ascii="Times New Roman" w:hAnsi="Times New Roman" w:cs="Times New Roman"/>
          <w:i/>
          <w:iCs/>
          <w:sz w:val="16"/>
          <w:szCs w:val="16"/>
        </w:rPr>
        <w:t xml:space="preserve"> Health Care</w:t>
      </w:r>
      <w:r w:rsidRPr="001038D7">
        <w:rPr>
          <w:rFonts w:ascii="Times New Roman" w:hAnsi="Times New Roman" w:cs="Times New Roman"/>
          <w:sz w:val="16"/>
          <w:szCs w:val="16"/>
        </w:rPr>
        <w:t>. 2004</w:t>
      </w:r>
      <w:proofErr w:type="gramStart"/>
      <w:r w:rsidRPr="001038D7">
        <w:rPr>
          <w:rFonts w:ascii="Times New Roman" w:hAnsi="Times New Roman" w:cs="Times New Roman"/>
          <w:sz w:val="16"/>
          <w:szCs w:val="16"/>
        </w:rPr>
        <w:t>;13</w:t>
      </w:r>
      <w:proofErr w:type="gramEnd"/>
      <w:r w:rsidRPr="001038D7">
        <w:rPr>
          <w:rFonts w:ascii="Times New Roman" w:hAnsi="Times New Roman" w:cs="Times New Roman"/>
          <w:sz w:val="16"/>
          <w:szCs w:val="16"/>
        </w:rPr>
        <w:t>(3):191-197.</w:t>
      </w:r>
    </w:p>
    <w:p w14:paraId="371FE470" w14:textId="77777777" w:rsidR="006C49B3" w:rsidRPr="001038D7" w:rsidRDefault="006C49B3" w:rsidP="006C49B3">
      <w:pPr>
        <w:numPr>
          <w:ilvl w:val="0"/>
          <w:numId w:val="3"/>
        </w:numPr>
        <w:autoSpaceDE w:val="0"/>
        <w:autoSpaceDN w:val="0"/>
        <w:adjustRightInd w:val="0"/>
        <w:contextualSpacing/>
        <w:rPr>
          <w:rFonts w:ascii="Times New Roman" w:hAnsi="Times New Roman" w:cs="Times New Roman"/>
          <w:sz w:val="16"/>
          <w:szCs w:val="16"/>
        </w:rPr>
      </w:pPr>
      <w:r w:rsidRPr="001038D7">
        <w:rPr>
          <w:rFonts w:ascii="Times New Roman" w:hAnsi="Times New Roman" w:cs="Times New Roman"/>
          <w:sz w:val="16"/>
          <w:szCs w:val="16"/>
        </w:rPr>
        <w:t xml:space="preserve">McGovern MP, Williams DJ, Hannaford PC, et al. Introduction of a new incentive and target-based contract for family physicians in the UK: good for older patients with diabetes but less good for women? </w:t>
      </w:r>
      <w:proofErr w:type="spellStart"/>
      <w:r w:rsidRPr="001038D7">
        <w:rPr>
          <w:rFonts w:ascii="Times New Roman" w:hAnsi="Times New Roman" w:cs="Times New Roman"/>
          <w:sz w:val="16"/>
          <w:szCs w:val="16"/>
        </w:rPr>
        <w:t>Diabet</w:t>
      </w:r>
      <w:proofErr w:type="spellEnd"/>
      <w:r w:rsidRPr="001038D7">
        <w:rPr>
          <w:rFonts w:ascii="Times New Roman" w:hAnsi="Times New Roman" w:cs="Times New Roman"/>
          <w:sz w:val="16"/>
          <w:szCs w:val="16"/>
        </w:rPr>
        <w:t xml:space="preserve"> Med. 2008</w:t>
      </w:r>
      <w:proofErr w:type="gramStart"/>
      <w:r w:rsidRPr="001038D7">
        <w:rPr>
          <w:rFonts w:ascii="Times New Roman" w:hAnsi="Times New Roman" w:cs="Times New Roman"/>
          <w:sz w:val="16"/>
          <w:szCs w:val="16"/>
        </w:rPr>
        <w:t>;25</w:t>
      </w:r>
      <w:proofErr w:type="gramEnd"/>
      <w:r w:rsidRPr="001038D7">
        <w:rPr>
          <w:rFonts w:ascii="Times New Roman" w:hAnsi="Times New Roman" w:cs="Times New Roman"/>
          <w:sz w:val="16"/>
          <w:szCs w:val="16"/>
        </w:rPr>
        <w:t>(9):1083-1089.</w:t>
      </w:r>
    </w:p>
    <w:p w14:paraId="5D8B68D0" w14:textId="77777777" w:rsidR="006C49B3" w:rsidRPr="001038D7" w:rsidRDefault="006C49B3" w:rsidP="006C49B3">
      <w:pPr>
        <w:numPr>
          <w:ilvl w:val="0"/>
          <w:numId w:val="3"/>
        </w:numPr>
        <w:tabs>
          <w:tab w:val="right" w:pos="540"/>
          <w:tab w:val="left" w:pos="720"/>
        </w:tabs>
        <w:kinsoku w:val="0"/>
        <w:overflowPunct w:val="0"/>
        <w:autoSpaceDE w:val="0"/>
        <w:autoSpaceDN w:val="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McLean G, Guthrie B, Sutton M. Differences in the quality of primary medical care for CVD and diabetes across the NHS: evidence from the quality and outcomes framework. </w:t>
      </w:r>
      <w:proofErr w:type="spellStart"/>
      <w:r w:rsidRPr="001038D7">
        <w:rPr>
          <w:rFonts w:ascii="Times New Roman" w:eastAsia="Arial Unicode MS" w:hAnsi="Times New Roman" w:cs="Times New Roman"/>
          <w:bCs/>
          <w:sz w:val="16"/>
          <w:szCs w:val="16"/>
          <w:lang w:eastAsia="zh-CN"/>
        </w:rPr>
        <w:t>Bmc</w:t>
      </w:r>
      <w:proofErr w:type="spellEnd"/>
      <w:r w:rsidRPr="001038D7">
        <w:rPr>
          <w:rFonts w:ascii="Times New Roman" w:eastAsia="Arial Unicode MS" w:hAnsi="Times New Roman" w:cs="Times New Roman"/>
          <w:bCs/>
          <w:sz w:val="16"/>
          <w:szCs w:val="16"/>
          <w:lang w:eastAsia="zh-CN"/>
        </w:rPr>
        <w:t xml:space="preserve"> Health Services Research 2007; 7.</w:t>
      </w:r>
    </w:p>
    <w:p w14:paraId="4840E262"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McLean G, Sutton M, Guthrie B. Deprivation and quality of primary care services: evidence for persistence of the inverse care law from the UK Quality and Outcomes Framework. Journal of Epidemiology and Community Health 2006; 60(11)</w:t>
      </w:r>
      <w:proofErr w:type="gramStart"/>
      <w:r w:rsidRPr="001038D7">
        <w:rPr>
          <w:rFonts w:ascii="Times New Roman" w:eastAsia="Arial Unicode MS" w:hAnsi="Times New Roman" w:cs="Times New Roman"/>
          <w:bCs/>
          <w:sz w:val="16"/>
          <w:szCs w:val="16"/>
          <w:lang w:eastAsia="zh-CN"/>
        </w:rPr>
        <w:t>:917</w:t>
      </w:r>
      <w:proofErr w:type="gramEnd"/>
      <w:r w:rsidRPr="001038D7">
        <w:rPr>
          <w:rFonts w:ascii="Times New Roman" w:eastAsia="Arial Unicode MS" w:hAnsi="Times New Roman" w:cs="Times New Roman"/>
          <w:bCs/>
          <w:sz w:val="16"/>
          <w:szCs w:val="16"/>
          <w:lang w:eastAsia="zh-CN"/>
        </w:rPr>
        <w:t>-922.</w:t>
      </w:r>
    </w:p>
    <w:p w14:paraId="7C3995E0"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       </w:t>
      </w:r>
      <w:proofErr w:type="spellStart"/>
      <w:r w:rsidRPr="001038D7">
        <w:rPr>
          <w:rFonts w:ascii="Times New Roman" w:eastAsia="Arial Unicode MS" w:hAnsi="Times New Roman" w:cs="Times New Roman"/>
          <w:bCs/>
          <w:sz w:val="16"/>
          <w:szCs w:val="16"/>
          <w:lang w:eastAsia="zh-CN"/>
        </w:rPr>
        <w:t>McMenamin</w:t>
      </w:r>
      <w:proofErr w:type="spellEnd"/>
      <w:r w:rsidRPr="001038D7">
        <w:rPr>
          <w:rFonts w:ascii="Times New Roman" w:eastAsia="Arial Unicode MS" w:hAnsi="Times New Roman" w:cs="Times New Roman"/>
          <w:bCs/>
          <w:sz w:val="16"/>
          <w:szCs w:val="16"/>
          <w:lang w:eastAsia="zh-CN"/>
        </w:rPr>
        <w:t xml:space="preserve"> SB, </w:t>
      </w:r>
      <w:proofErr w:type="spellStart"/>
      <w:r w:rsidRPr="001038D7">
        <w:rPr>
          <w:rFonts w:ascii="Times New Roman" w:eastAsia="Arial Unicode MS" w:hAnsi="Times New Roman" w:cs="Times New Roman"/>
          <w:bCs/>
          <w:sz w:val="16"/>
          <w:szCs w:val="16"/>
          <w:lang w:eastAsia="zh-CN"/>
        </w:rPr>
        <w:t>Schmittdiel</w:t>
      </w:r>
      <w:proofErr w:type="spellEnd"/>
      <w:r w:rsidRPr="001038D7">
        <w:rPr>
          <w:rFonts w:ascii="Times New Roman" w:eastAsia="Arial Unicode MS" w:hAnsi="Times New Roman" w:cs="Times New Roman"/>
          <w:bCs/>
          <w:sz w:val="16"/>
          <w:szCs w:val="16"/>
          <w:lang w:eastAsia="zh-CN"/>
        </w:rPr>
        <w:t xml:space="preserve"> J, </w:t>
      </w:r>
      <w:proofErr w:type="spellStart"/>
      <w:r w:rsidRPr="001038D7">
        <w:rPr>
          <w:rFonts w:ascii="Times New Roman" w:eastAsia="Arial Unicode MS" w:hAnsi="Times New Roman" w:cs="Times New Roman"/>
          <w:bCs/>
          <w:sz w:val="16"/>
          <w:szCs w:val="16"/>
          <w:lang w:eastAsia="zh-CN"/>
        </w:rPr>
        <w:t>Halpin</w:t>
      </w:r>
      <w:proofErr w:type="spellEnd"/>
      <w:r w:rsidRPr="001038D7">
        <w:rPr>
          <w:rFonts w:ascii="Times New Roman" w:eastAsia="Arial Unicode MS" w:hAnsi="Times New Roman" w:cs="Times New Roman"/>
          <w:bCs/>
          <w:sz w:val="16"/>
          <w:szCs w:val="16"/>
          <w:lang w:eastAsia="zh-CN"/>
        </w:rPr>
        <w:t xml:space="preserve"> HA, </w:t>
      </w:r>
      <w:proofErr w:type="spellStart"/>
      <w:r w:rsidRPr="001038D7">
        <w:rPr>
          <w:rFonts w:ascii="Times New Roman" w:eastAsia="Arial Unicode MS" w:hAnsi="Times New Roman" w:cs="Times New Roman"/>
          <w:bCs/>
          <w:sz w:val="16"/>
          <w:szCs w:val="16"/>
          <w:lang w:eastAsia="zh-CN"/>
        </w:rPr>
        <w:t>Gillies</w:t>
      </w:r>
      <w:proofErr w:type="spellEnd"/>
      <w:r w:rsidRPr="001038D7">
        <w:rPr>
          <w:rFonts w:ascii="Times New Roman" w:eastAsia="Arial Unicode MS" w:hAnsi="Times New Roman" w:cs="Times New Roman"/>
          <w:bCs/>
          <w:sz w:val="16"/>
          <w:szCs w:val="16"/>
          <w:lang w:eastAsia="zh-CN"/>
        </w:rPr>
        <w:t xml:space="preserve"> R, </w:t>
      </w:r>
      <w:proofErr w:type="spellStart"/>
      <w:r w:rsidRPr="001038D7">
        <w:rPr>
          <w:rFonts w:ascii="Times New Roman" w:eastAsia="Arial Unicode MS" w:hAnsi="Times New Roman" w:cs="Times New Roman"/>
          <w:bCs/>
          <w:sz w:val="16"/>
          <w:szCs w:val="16"/>
          <w:lang w:eastAsia="zh-CN"/>
        </w:rPr>
        <w:t>Rundall</w:t>
      </w:r>
      <w:proofErr w:type="spellEnd"/>
      <w:r w:rsidRPr="001038D7">
        <w:rPr>
          <w:rFonts w:ascii="Times New Roman" w:eastAsia="Arial Unicode MS" w:hAnsi="Times New Roman" w:cs="Times New Roman"/>
          <w:bCs/>
          <w:sz w:val="16"/>
          <w:szCs w:val="16"/>
          <w:lang w:eastAsia="zh-CN"/>
        </w:rPr>
        <w:t xml:space="preserve"> TG, </w:t>
      </w:r>
      <w:proofErr w:type="spellStart"/>
      <w:r w:rsidRPr="001038D7">
        <w:rPr>
          <w:rFonts w:ascii="Times New Roman" w:eastAsia="Arial Unicode MS" w:hAnsi="Times New Roman" w:cs="Times New Roman"/>
          <w:bCs/>
          <w:sz w:val="16"/>
          <w:szCs w:val="16"/>
          <w:lang w:eastAsia="zh-CN"/>
        </w:rPr>
        <w:t>Shortell</w:t>
      </w:r>
      <w:proofErr w:type="spellEnd"/>
      <w:r w:rsidRPr="001038D7">
        <w:rPr>
          <w:rFonts w:ascii="Times New Roman" w:eastAsia="Arial Unicode MS" w:hAnsi="Times New Roman" w:cs="Times New Roman"/>
          <w:bCs/>
          <w:sz w:val="16"/>
          <w:szCs w:val="16"/>
          <w:lang w:eastAsia="zh-CN"/>
        </w:rPr>
        <w:t xml:space="preserve"> SA. Health promotion in physician organizations - Results from a national study. American Journal of Preventive Medicine 2004; 26(4)</w:t>
      </w:r>
      <w:proofErr w:type="gramStart"/>
      <w:r w:rsidRPr="001038D7">
        <w:rPr>
          <w:rFonts w:ascii="Times New Roman" w:eastAsia="Arial Unicode MS" w:hAnsi="Times New Roman" w:cs="Times New Roman"/>
          <w:bCs/>
          <w:sz w:val="16"/>
          <w:szCs w:val="16"/>
          <w:lang w:eastAsia="zh-CN"/>
        </w:rPr>
        <w:t>:259</w:t>
      </w:r>
      <w:proofErr w:type="gramEnd"/>
      <w:r w:rsidRPr="001038D7">
        <w:rPr>
          <w:rFonts w:ascii="Times New Roman" w:eastAsia="Arial Unicode MS" w:hAnsi="Times New Roman" w:cs="Times New Roman"/>
          <w:bCs/>
          <w:sz w:val="16"/>
          <w:szCs w:val="16"/>
          <w:lang w:eastAsia="zh-CN"/>
        </w:rPr>
        <w:t>-264.</w:t>
      </w:r>
    </w:p>
    <w:p w14:paraId="4837AF21"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proofErr w:type="spellStart"/>
      <w:r w:rsidRPr="001038D7">
        <w:rPr>
          <w:rFonts w:ascii="Times New Roman" w:eastAsia="Arial Unicode MS" w:hAnsi="Times New Roman" w:cs="Times New Roman"/>
          <w:bCs/>
          <w:sz w:val="16"/>
          <w:szCs w:val="16"/>
          <w:lang w:eastAsia="zh-CN"/>
        </w:rPr>
        <w:t>Mehrotra</w:t>
      </w:r>
      <w:proofErr w:type="spellEnd"/>
      <w:r w:rsidRPr="001038D7">
        <w:rPr>
          <w:rFonts w:ascii="Times New Roman" w:eastAsia="Arial Unicode MS" w:hAnsi="Times New Roman" w:cs="Times New Roman"/>
          <w:bCs/>
          <w:sz w:val="16"/>
          <w:szCs w:val="16"/>
          <w:lang w:eastAsia="zh-CN"/>
        </w:rPr>
        <w:t xml:space="preserve"> A, Pearson SD, </w:t>
      </w:r>
      <w:proofErr w:type="spellStart"/>
      <w:r w:rsidRPr="001038D7">
        <w:rPr>
          <w:rFonts w:ascii="Times New Roman" w:eastAsia="Arial Unicode MS" w:hAnsi="Times New Roman" w:cs="Times New Roman"/>
          <w:bCs/>
          <w:sz w:val="16"/>
          <w:szCs w:val="16"/>
          <w:lang w:eastAsia="zh-CN"/>
        </w:rPr>
        <w:t>Coltin</w:t>
      </w:r>
      <w:proofErr w:type="spellEnd"/>
      <w:r w:rsidRPr="001038D7">
        <w:rPr>
          <w:rFonts w:ascii="Times New Roman" w:eastAsia="Arial Unicode MS" w:hAnsi="Times New Roman" w:cs="Times New Roman"/>
          <w:bCs/>
          <w:sz w:val="16"/>
          <w:szCs w:val="16"/>
          <w:lang w:eastAsia="zh-CN"/>
        </w:rPr>
        <w:t xml:space="preserve"> KL, </w:t>
      </w:r>
      <w:proofErr w:type="spellStart"/>
      <w:r w:rsidRPr="001038D7">
        <w:rPr>
          <w:rFonts w:ascii="Times New Roman" w:eastAsia="Arial Unicode MS" w:hAnsi="Times New Roman" w:cs="Times New Roman"/>
          <w:bCs/>
          <w:sz w:val="16"/>
          <w:szCs w:val="16"/>
          <w:lang w:eastAsia="zh-CN"/>
        </w:rPr>
        <w:t>Kleinman</w:t>
      </w:r>
      <w:proofErr w:type="spellEnd"/>
      <w:r w:rsidRPr="001038D7">
        <w:rPr>
          <w:rFonts w:ascii="Times New Roman" w:eastAsia="Arial Unicode MS" w:hAnsi="Times New Roman" w:cs="Times New Roman"/>
          <w:bCs/>
          <w:sz w:val="16"/>
          <w:szCs w:val="16"/>
          <w:lang w:eastAsia="zh-CN"/>
        </w:rPr>
        <w:t xml:space="preserve"> KP, Singer JA, </w:t>
      </w:r>
      <w:proofErr w:type="spellStart"/>
      <w:r w:rsidRPr="001038D7">
        <w:rPr>
          <w:rFonts w:ascii="Times New Roman" w:eastAsia="Arial Unicode MS" w:hAnsi="Times New Roman" w:cs="Times New Roman"/>
          <w:bCs/>
          <w:sz w:val="16"/>
          <w:szCs w:val="16"/>
          <w:lang w:eastAsia="zh-CN"/>
        </w:rPr>
        <w:t>Rabson</w:t>
      </w:r>
      <w:proofErr w:type="spellEnd"/>
      <w:r w:rsidRPr="001038D7">
        <w:rPr>
          <w:rFonts w:ascii="Times New Roman" w:eastAsia="Arial Unicode MS" w:hAnsi="Times New Roman" w:cs="Times New Roman"/>
          <w:bCs/>
          <w:sz w:val="16"/>
          <w:szCs w:val="16"/>
          <w:lang w:eastAsia="zh-CN"/>
        </w:rPr>
        <w:t xml:space="preserve"> B et al. The response of physician groups to P4P incentives. Am J </w:t>
      </w:r>
      <w:proofErr w:type="spellStart"/>
      <w:r w:rsidRPr="001038D7">
        <w:rPr>
          <w:rFonts w:ascii="Times New Roman" w:eastAsia="Arial Unicode MS" w:hAnsi="Times New Roman" w:cs="Times New Roman"/>
          <w:bCs/>
          <w:sz w:val="16"/>
          <w:szCs w:val="16"/>
          <w:lang w:eastAsia="zh-CN"/>
        </w:rPr>
        <w:t>Manag</w:t>
      </w:r>
      <w:proofErr w:type="spellEnd"/>
      <w:r w:rsidRPr="001038D7">
        <w:rPr>
          <w:rFonts w:ascii="Times New Roman" w:eastAsia="Arial Unicode MS" w:hAnsi="Times New Roman" w:cs="Times New Roman"/>
          <w:bCs/>
          <w:sz w:val="16"/>
          <w:szCs w:val="16"/>
          <w:lang w:eastAsia="zh-CN"/>
        </w:rPr>
        <w:t xml:space="preserve"> Care 2007; 13(5)</w:t>
      </w:r>
      <w:proofErr w:type="gramStart"/>
      <w:r w:rsidRPr="001038D7">
        <w:rPr>
          <w:rFonts w:ascii="Times New Roman" w:eastAsia="Arial Unicode MS" w:hAnsi="Times New Roman" w:cs="Times New Roman"/>
          <w:bCs/>
          <w:sz w:val="16"/>
          <w:szCs w:val="16"/>
          <w:lang w:eastAsia="zh-CN"/>
        </w:rPr>
        <w:t>:249</w:t>
      </w:r>
      <w:proofErr w:type="gramEnd"/>
      <w:r w:rsidRPr="001038D7">
        <w:rPr>
          <w:rFonts w:ascii="Times New Roman" w:eastAsia="Arial Unicode MS" w:hAnsi="Times New Roman" w:cs="Times New Roman"/>
          <w:bCs/>
          <w:sz w:val="16"/>
          <w:szCs w:val="16"/>
          <w:lang w:eastAsia="zh-CN"/>
        </w:rPr>
        <w:t>-255.</w:t>
      </w:r>
    </w:p>
    <w:p w14:paraId="1B466F77"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proofErr w:type="spellStart"/>
      <w:r w:rsidRPr="001038D7">
        <w:rPr>
          <w:rFonts w:ascii="Times New Roman" w:eastAsia="Arial Unicode MS" w:hAnsi="Times New Roman" w:cs="Times New Roman"/>
          <w:bCs/>
          <w:sz w:val="16"/>
          <w:szCs w:val="16"/>
          <w:lang w:eastAsia="zh-CN"/>
        </w:rPr>
        <w:t>Menachemi</w:t>
      </w:r>
      <w:proofErr w:type="spellEnd"/>
      <w:r w:rsidRPr="001038D7">
        <w:rPr>
          <w:rFonts w:ascii="Times New Roman" w:eastAsia="Arial Unicode MS" w:hAnsi="Times New Roman" w:cs="Times New Roman"/>
          <w:bCs/>
          <w:sz w:val="16"/>
          <w:szCs w:val="16"/>
          <w:lang w:eastAsia="zh-CN"/>
        </w:rPr>
        <w:t xml:space="preserve"> N, </w:t>
      </w:r>
      <w:proofErr w:type="spellStart"/>
      <w:r w:rsidRPr="001038D7">
        <w:rPr>
          <w:rFonts w:ascii="Times New Roman" w:eastAsia="Arial Unicode MS" w:hAnsi="Times New Roman" w:cs="Times New Roman"/>
          <w:bCs/>
          <w:sz w:val="16"/>
          <w:szCs w:val="16"/>
          <w:lang w:eastAsia="zh-CN"/>
        </w:rPr>
        <w:t>Struchen-Shellhorn</w:t>
      </w:r>
      <w:proofErr w:type="spellEnd"/>
      <w:r w:rsidRPr="001038D7">
        <w:rPr>
          <w:rFonts w:ascii="Times New Roman" w:eastAsia="Arial Unicode MS" w:hAnsi="Times New Roman" w:cs="Times New Roman"/>
          <w:bCs/>
          <w:sz w:val="16"/>
          <w:szCs w:val="16"/>
          <w:lang w:eastAsia="zh-CN"/>
        </w:rPr>
        <w:t xml:space="preserve"> W, Brooks RG, Simpson L. Influence of pay-for-performance programs on information technology use among child health providers: the devil is in the details. Pediatrics 2009; 123 </w:t>
      </w:r>
      <w:proofErr w:type="spellStart"/>
      <w:r w:rsidRPr="001038D7">
        <w:rPr>
          <w:rFonts w:ascii="Times New Roman" w:eastAsia="Arial Unicode MS" w:hAnsi="Times New Roman" w:cs="Times New Roman"/>
          <w:bCs/>
          <w:sz w:val="16"/>
          <w:szCs w:val="16"/>
          <w:lang w:eastAsia="zh-CN"/>
        </w:rPr>
        <w:t>Suppl</w:t>
      </w:r>
      <w:proofErr w:type="spellEnd"/>
      <w:r w:rsidRPr="001038D7">
        <w:rPr>
          <w:rFonts w:ascii="Times New Roman" w:eastAsia="Arial Unicode MS" w:hAnsi="Times New Roman" w:cs="Times New Roman"/>
          <w:bCs/>
          <w:sz w:val="16"/>
          <w:szCs w:val="16"/>
          <w:lang w:eastAsia="zh-CN"/>
        </w:rPr>
        <w:t xml:space="preserve"> 2:S92-S96.</w:t>
      </w:r>
    </w:p>
    <w:p w14:paraId="782EDFF9" w14:textId="77777777" w:rsidR="006C49B3" w:rsidRPr="001038D7" w:rsidRDefault="006C49B3" w:rsidP="006C49B3">
      <w:pPr>
        <w:numPr>
          <w:ilvl w:val="0"/>
          <w:numId w:val="3"/>
        </w:numPr>
        <w:autoSpaceDE w:val="0"/>
        <w:autoSpaceDN w:val="0"/>
        <w:adjustRightInd w:val="0"/>
        <w:contextualSpacing/>
        <w:rPr>
          <w:rFonts w:ascii="Times New Roman" w:hAnsi="Times New Roman" w:cs="Times New Roman"/>
          <w:sz w:val="16"/>
          <w:szCs w:val="16"/>
        </w:rPr>
      </w:pPr>
      <w:r w:rsidRPr="001038D7">
        <w:rPr>
          <w:rFonts w:ascii="Times New Roman" w:hAnsi="Times New Roman" w:cs="Times New Roman"/>
          <w:sz w:val="16"/>
          <w:szCs w:val="16"/>
        </w:rPr>
        <w:t xml:space="preserve">Millett C, Bottle A, Ng A, et al. Pay for </w:t>
      </w:r>
      <w:proofErr w:type="spellStart"/>
      <w:r w:rsidRPr="001038D7">
        <w:rPr>
          <w:rFonts w:ascii="Times New Roman" w:hAnsi="Times New Roman" w:cs="Times New Roman"/>
          <w:sz w:val="16"/>
          <w:szCs w:val="16"/>
        </w:rPr>
        <w:t>perfomance</w:t>
      </w:r>
      <w:proofErr w:type="spellEnd"/>
      <w:r w:rsidRPr="001038D7">
        <w:rPr>
          <w:rFonts w:ascii="Times New Roman" w:hAnsi="Times New Roman" w:cs="Times New Roman"/>
          <w:sz w:val="16"/>
          <w:szCs w:val="16"/>
        </w:rPr>
        <w:t xml:space="preserve"> and the quality of diabetes management in individuals with and without co-morbid medical conditions. J R </w:t>
      </w:r>
      <w:proofErr w:type="spellStart"/>
      <w:r w:rsidRPr="001038D7">
        <w:rPr>
          <w:rFonts w:ascii="Times New Roman" w:hAnsi="Times New Roman" w:cs="Times New Roman"/>
          <w:sz w:val="16"/>
          <w:szCs w:val="16"/>
        </w:rPr>
        <w:t>Soc</w:t>
      </w:r>
      <w:proofErr w:type="spellEnd"/>
      <w:r w:rsidRPr="001038D7">
        <w:rPr>
          <w:rFonts w:ascii="Times New Roman" w:hAnsi="Times New Roman" w:cs="Times New Roman"/>
          <w:sz w:val="16"/>
          <w:szCs w:val="16"/>
        </w:rPr>
        <w:t xml:space="preserve"> Med. 2009</w:t>
      </w:r>
      <w:proofErr w:type="gramStart"/>
      <w:r w:rsidRPr="001038D7">
        <w:rPr>
          <w:rFonts w:ascii="Times New Roman" w:hAnsi="Times New Roman" w:cs="Times New Roman"/>
          <w:sz w:val="16"/>
          <w:szCs w:val="16"/>
        </w:rPr>
        <w:t>;102</w:t>
      </w:r>
      <w:proofErr w:type="gramEnd"/>
      <w:r w:rsidRPr="001038D7">
        <w:rPr>
          <w:rFonts w:ascii="Times New Roman" w:hAnsi="Times New Roman" w:cs="Times New Roman"/>
          <w:sz w:val="16"/>
          <w:szCs w:val="16"/>
        </w:rPr>
        <w:t>(9):369-377.</w:t>
      </w:r>
    </w:p>
    <w:p w14:paraId="3953590E"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Millett C, Car J, Eldred D, </w:t>
      </w:r>
      <w:proofErr w:type="spellStart"/>
      <w:r w:rsidRPr="001038D7">
        <w:rPr>
          <w:rFonts w:ascii="Times New Roman" w:eastAsia="Arial Unicode MS" w:hAnsi="Times New Roman" w:cs="Times New Roman"/>
          <w:bCs/>
          <w:sz w:val="16"/>
          <w:szCs w:val="16"/>
          <w:lang w:eastAsia="zh-CN"/>
        </w:rPr>
        <w:t>Khunti</w:t>
      </w:r>
      <w:proofErr w:type="spellEnd"/>
      <w:r w:rsidRPr="001038D7">
        <w:rPr>
          <w:rFonts w:ascii="Times New Roman" w:eastAsia="Arial Unicode MS" w:hAnsi="Times New Roman" w:cs="Times New Roman"/>
          <w:bCs/>
          <w:sz w:val="16"/>
          <w:szCs w:val="16"/>
          <w:lang w:eastAsia="zh-CN"/>
        </w:rPr>
        <w:t xml:space="preserve"> K, </w:t>
      </w:r>
      <w:proofErr w:type="spellStart"/>
      <w:r w:rsidRPr="001038D7">
        <w:rPr>
          <w:rFonts w:ascii="Times New Roman" w:eastAsia="Arial Unicode MS" w:hAnsi="Times New Roman" w:cs="Times New Roman"/>
          <w:bCs/>
          <w:sz w:val="16"/>
          <w:szCs w:val="16"/>
          <w:lang w:eastAsia="zh-CN"/>
        </w:rPr>
        <w:t>Mainous</w:t>
      </w:r>
      <w:proofErr w:type="spellEnd"/>
      <w:r w:rsidRPr="001038D7">
        <w:rPr>
          <w:rFonts w:ascii="Times New Roman" w:eastAsia="Arial Unicode MS" w:hAnsi="Times New Roman" w:cs="Times New Roman"/>
          <w:bCs/>
          <w:sz w:val="16"/>
          <w:szCs w:val="16"/>
          <w:lang w:eastAsia="zh-CN"/>
        </w:rPr>
        <w:t xml:space="preserve"> AG, </w:t>
      </w:r>
      <w:proofErr w:type="spellStart"/>
      <w:r w:rsidRPr="001038D7">
        <w:rPr>
          <w:rFonts w:ascii="Times New Roman" w:eastAsia="Arial Unicode MS" w:hAnsi="Times New Roman" w:cs="Times New Roman"/>
          <w:bCs/>
          <w:sz w:val="16"/>
          <w:szCs w:val="16"/>
          <w:lang w:eastAsia="zh-CN"/>
        </w:rPr>
        <w:t>Majeed</w:t>
      </w:r>
      <w:proofErr w:type="spellEnd"/>
      <w:r w:rsidRPr="001038D7">
        <w:rPr>
          <w:rFonts w:ascii="Times New Roman" w:eastAsia="Arial Unicode MS" w:hAnsi="Times New Roman" w:cs="Times New Roman"/>
          <w:bCs/>
          <w:sz w:val="16"/>
          <w:szCs w:val="16"/>
          <w:lang w:eastAsia="zh-CN"/>
        </w:rPr>
        <w:t xml:space="preserve"> A. Diabetes prevalence, process of care and outcomes in relation to practice size, caseload and deprivation: national cross-sectional study in primary care. Journal of the Royal Society of Medicine 2007; 100(6)</w:t>
      </w:r>
      <w:proofErr w:type="gramStart"/>
      <w:r w:rsidRPr="001038D7">
        <w:rPr>
          <w:rFonts w:ascii="Times New Roman" w:eastAsia="Arial Unicode MS" w:hAnsi="Times New Roman" w:cs="Times New Roman"/>
          <w:bCs/>
          <w:sz w:val="16"/>
          <w:szCs w:val="16"/>
          <w:lang w:eastAsia="zh-CN"/>
        </w:rPr>
        <w:t>:275</w:t>
      </w:r>
      <w:proofErr w:type="gramEnd"/>
      <w:r w:rsidRPr="001038D7">
        <w:rPr>
          <w:rFonts w:ascii="Times New Roman" w:eastAsia="Arial Unicode MS" w:hAnsi="Times New Roman" w:cs="Times New Roman"/>
          <w:bCs/>
          <w:sz w:val="16"/>
          <w:szCs w:val="16"/>
          <w:lang w:eastAsia="zh-CN"/>
        </w:rPr>
        <w:t>-283.</w:t>
      </w:r>
    </w:p>
    <w:p w14:paraId="4D8C42D4"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Millett C, Gray J, Bottle A, </w:t>
      </w:r>
      <w:proofErr w:type="spellStart"/>
      <w:r w:rsidRPr="001038D7">
        <w:rPr>
          <w:rFonts w:ascii="Times New Roman" w:eastAsia="Arial Unicode MS" w:hAnsi="Times New Roman" w:cs="Times New Roman"/>
          <w:bCs/>
          <w:sz w:val="16"/>
          <w:szCs w:val="16"/>
          <w:lang w:eastAsia="zh-CN"/>
        </w:rPr>
        <w:t>Majeed</w:t>
      </w:r>
      <w:proofErr w:type="spellEnd"/>
      <w:r w:rsidRPr="001038D7">
        <w:rPr>
          <w:rFonts w:ascii="Times New Roman" w:eastAsia="Arial Unicode MS" w:hAnsi="Times New Roman" w:cs="Times New Roman"/>
          <w:bCs/>
          <w:sz w:val="16"/>
          <w:szCs w:val="16"/>
          <w:lang w:eastAsia="zh-CN"/>
        </w:rPr>
        <w:t xml:space="preserve"> A. Ethnic disparities in blood pressure management in patients with hypertension after the introduction of pay for performance. Ann </w:t>
      </w:r>
      <w:proofErr w:type="spellStart"/>
      <w:r w:rsidRPr="001038D7">
        <w:rPr>
          <w:rFonts w:ascii="Times New Roman" w:eastAsia="Arial Unicode MS" w:hAnsi="Times New Roman" w:cs="Times New Roman"/>
          <w:bCs/>
          <w:sz w:val="16"/>
          <w:szCs w:val="16"/>
          <w:lang w:eastAsia="zh-CN"/>
        </w:rPr>
        <w:t>Fam</w:t>
      </w:r>
      <w:proofErr w:type="spellEnd"/>
      <w:r w:rsidRPr="001038D7">
        <w:rPr>
          <w:rFonts w:ascii="Times New Roman" w:eastAsia="Arial Unicode MS" w:hAnsi="Times New Roman" w:cs="Times New Roman"/>
          <w:bCs/>
          <w:sz w:val="16"/>
          <w:szCs w:val="16"/>
          <w:lang w:eastAsia="zh-CN"/>
        </w:rPr>
        <w:t xml:space="preserve"> Med 2008; 6(6)</w:t>
      </w:r>
      <w:proofErr w:type="gramStart"/>
      <w:r w:rsidRPr="001038D7">
        <w:rPr>
          <w:rFonts w:ascii="Times New Roman" w:eastAsia="Arial Unicode MS" w:hAnsi="Times New Roman" w:cs="Times New Roman"/>
          <w:bCs/>
          <w:sz w:val="16"/>
          <w:szCs w:val="16"/>
          <w:lang w:eastAsia="zh-CN"/>
        </w:rPr>
        <w:t>:490</w:t>
      </w:r>
      <w:proofErr w:type="gramEnd"/>
      <w:r w:rsidRPr="001038D7">
        <w:rPr>
          <w:rFonts w:ascii="Times New Roman" w:eastAsia="Arial Unicode MS" w:hAnsi="Times New Roman" w:cs="Times New Roman"/>
          <w:bCs/>
          <w:sz w:val="16"/>
          <w:szCs w:val="16"/>
          <w:lang w:eastAsia="zh-CN"/>
        </w:rPr>
        <w:t>-496.</w:t>
      </w:r>
    </w:p>
    <w:p w14:paraId="18ECA991" w14:textId="77777777" w:rsidR="006C49B3" w:rsidRPr="001038D7" w:rsidRDefault="006C49B3" w:rsidP="006C49B3">
      <w:pPr>
        <w:numPr>
          <w:ilvl w:val="0"/>
          <w:numId w:val="3"/>
        </w:numPr>
        <w:spacing w:after="200"/>
        <w:contextualSpacing/>
        <w:rPr>
          <w:rFonts w:ascii="Times New Roman" w:hAnsi="Times New Roman" w:cs="Times New Roman"/>
          <w:sz w:val="16"/>
          <w:szCs w:val="16"/>
        </w:rPr>
      </w:pPr>
      <w:r w:rsidRPr="001038D7">
        <w:rPr>
          <w:rFonts w:ascii="Times New Roman" w:hAnsi="Times New Roman" w:cs="Times New Roman"/>
          <w:sz w:val="16"/>
          <w:szCs w:val="16"/>
        </w:rPr>
        <w:t>Millett C, Gray J, Wall M, et al. Ethnic disparities in coronary heart disease management and pay for performance in the UK. J Gen Intern Med 2008</w:t>
      </w:r>
      <w:proofErr w:type="gramStart"/>
      <w:r w:rsidRPr="001038D7">
        <w:rPr>
          <w:rFonts w:ascii="Times New Roman" w:hAnsi="Times New Roman" w:cs="Times New Roman"/>
          <w:sz w:val="16"/>
          <w:szCs w:val="16"/>
        </w:rPr>
        <w:t>;24:8e13</w:t>
      </w:r>
      <w:proofErr w:type="gramEnd"/>
      <w:r w:rsidRPr="001038D7">
        <w:rPr>
          <w:rFonts w:ascii="Times New Roman" w:hAnsi="Times New Roman" w:cs="Times New Roman"/>
          <w:sz w:val="16"/>
          <w:szCs w:val="16"/>
        </w:rPr>
        <w:t>.</w:t>
      </w:r>
    </w:p>
    <w:p w14:paraId="4A31DE64"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Millett C, </w:t>
      </w:r>
      <w:proofErr w:type="spellStart"/>
      <w:r w:rsidRPr="001038D7">
        <w:rPr>
          <w:rFonts w:ascii="Times New Roman" w:eastAsia="Arial Unicode MS" w:hAnsi="Times New Roman" w:cs="Times New Roman"/>
          <w:bCs/>
          <w:sz w:val="16"/>
          <w:szCs w:val="16"/>
          <w:lang w:eastAsia="zh-CN"/>
        </w:rPr>
        <w:t>Netuveli</w:t>
      </w:r>
      <w:proofErr w:type="spellEnd"/>
      <w:r w:rsidRPr="001038D7">
        <w:rPr>
          <w:rFonts w:ascii="Times New Roman" w:eastAsia="Arial Unicode MS" w:hAnsi="Times New Roman" w:cs="Times New Roman"/>
          <w:bCs/>
          <w:sz w:val="16"/>
          <w:szCs w:val="16"/>
          <w:lang w:eastAsia="zh-CN"/>
        </w:rPr>
        <w:t xml:space="preserve"> G, </w:t>
      </w:r>
      <w:proofErr w:type="spellStart"/>
      <w:r w:rsidRPr="001038D7">
        <w:rPr>
          <w:rFonts w:ascii="Times New Roman" w:eastAsia="Arial Unicode MS" w:hAnsi="Times New Roman" w:cs="Times New Roman"/>
          <w:bCs/>
          <w:sz w:val="16"/>
          <w:szCs w:val="16"/>
          <w:lang w:eastAsia="zh-CN"/>
        </w:rPr>
        <w:t>Saxena</w:t>
      </w:r>
      <w:proofErr w:type="spellEnd"/>
      <w:r w:rsidRPr="001038D7">
        <w:rPr>
          <w:rFonts w:ascii="Times New Roman" w:eastAsia="Arial Unicode MS" w:hAnsi="Times New Roman" w:cs="Times New Roman"/>
          <w:bCs/>
          <w:sz w:val="16"/>
          <w:szCs w:val="16"/>
          <w:lang w:eastAsia="zh-CN"/>
        </w:rPr>
        <w:t xml:space="preserve"> S, </w:t>
      </w:r>
      <w:proofErr w:type="spellStart"/>
      <w:r w:rsidRPr="001038D7">
        <w:rPr>
          <w:rFonts w:ascii="Times New Roman" w:eastAsia="Arial Unicode MS" w:hAnsi="Times New Roman" w:cs="Times New Roman"/>
          <w:bCs/>
          <w:sz w:val="16"/>
          <w:szCs w:val="16"/>
          <w:lang w:eastAsia="zh-CN"/>
        </w:rPr>
        <w:t>Majeed</w:t>
      </w:r>
      <w:proofErr w:type="spellEnd"/>
      <w:r w:rsidRPr="001038D7">
        <w:rPr>
          <w:rFonts w:ascii="Times New Roman" w:eastAsia="Arial Unicode MS" w:hAnsi="Times New Roman" w:cs="Times New Roman"/>
          <w:bCs/>
          <w:sz w:val="16"/>
          <w:szCs w:val="16"/>
          <w:lang w:eastAsia="zh-CN"/>
        </w:rPr>
        <w:t xml:space="preserve"> A. Impact of pay for performance on ethnic disparities in intermediate outcomes for diabetes: longitudinal study. Diabetes Care 2008.</w:t>
      </w:r>
    </w:p>
    <w:p w14:paraId="762D7D70"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     Mullen KJ, Frank RG, Rosenthal MB. Can you get what you pay for? Pay-for-performance and the quality of healthcare providers. 14886, 1-43. 2009. Cambridge, Massachusetts, National Bureau of Economic Research. NBER Working Paper Series</w:t>
      </w:r>
    </w:p>
    <w:p w14:paraId="4A322D18" w14:textId="77777777" w:rsidR="006C49B3" w:rsidRPr="001038D7" w:rsidRDefault="006C49B3" w:rsidP="006C49B3">
      <w:pPr>
        <w:numPr>
          <w:ilvl w:val="0"/>
          <w:numId w:val="3"/>
        </w:numPr>
        <w:autoSpaceDE w:val="0"/>
        <w:autoSpaceDN w:val="0"/>
        <w:adjustRightInd w:val="0"/>
        <w:contextualSpacing/>
        <w:rPr>
          <w:rFonts w:ascii="Times New Roman" w:hAnsi="Times New Roman" w:cs="Times New Roman"/>
          <w:sz w:val="16"/>
          <w:szCs w:val="16"/>
        </w:rPr>
      </w:pPr>
      <w:r w:rsidRPr="001038D7">
        <w:rPr>
          <w:rFonts w:ascii="Times New Roman" w:hAnsi="Times New Roman" w:cs="Times New Roman"/>
          <w:sz w:val="16"/>
          <w:szCs w:val="16"/>
        </w:rPr>
        <w:t xml:space="preserve">Murray J, </w:t>
      </w:r>
      <w:proofErr w:type="spellStart"/>
      <w:r w:rsidRPr="001038D7">
        <w:rPr>
          <w:rFonts w:ascii="Times New Roman" w:hAnsi="Times New Roman" w:cs="Times New Roman"/>
          <w:sz w:val="16"/>
          <w:szCs w:val="16"/>
        </w:rPr>
        <w:t>Saxena</w:t>
      </w:r>
      <w:proofErr w:type="spellEnd"/>
      <w:r w:rsidRPr="001038D7">
        <w:rPr>
          <w:rFonts w:ascii="Times New Roman" w:hAnsi="Times New Roman" w:cs="Times New Roman"/>
          <w:sz w:val="16"/>
          <w:szCs w:val="16"/>
        </w:rPr>
        <w:t xml:space="preserve"> S, Millett C, </w:t>
      </w:r>
      <w:proofErr w:type="spellStart"/>
      <w:r w:rsidRPr="001038D7">
        <w:rPr>
          <w:rFonts w:ascii="Times New Roman" w:hAnsi="Times New Roman" w:cs="Times New Roman"/>
          <w:sz w:val="16"/>
          <w:szCs w:val="16"/>
        </w:rPr>
        <w:t>Curcin</w:t>
      </w:r>
      <w:proofErr w:type="spellEnd"/>
      <w:r w:rsidRPr="001038D7">
        <w:rPr>
          <w:rFonts w:ascii="Times New Roman" w:hAnsi="Times New Roman" w:cs="Times New Roman"/>
          <w:sz w:val="16"/>
          <w:szCs w:val="16"/>
        </w:rPr>
        <w:t xml:space="preserve"> V, de </w:t>
      </w:r>
      <w:proofErr w:type="spellStart"/>
      <w:r w:rsidRPr="001038D7">
        <w:rPr>
          <w:rFonts w:ascii="Times New Roman" w:hAnsi="Times New Roman" w:cs="Times New Roman"/>
          <w:sz w:val="16"/>
          <w:szCs w:val="16"/>
        </w:rPr>
        <w:t>Lusignan</w:t>
      </w:r>
      <w:proofErr w:type="spellEnd"/>
      <w:r w:rsidRPr="001038D7">
        <w:rPr>
          <w:rFonts w:ascii="Times New Roman" w:hAnsi="Times New Roman" w:cs="Times New Roman"/>
          <w:sz w:val="16"/>
          <w:szCs w:val="16"/>
        </w:rPr>
        <w:t xml:space="preserve"> S, </w:t>
      </w:r>
      <w:proofErr w:type="spellStart"/>
      <w:r w:rsidRPr="001038D7">
        <w:rPr>
          <w:rFonts w:ascii="Times New Roman" w:hAnsi="Times New Roman" w:cs="Times New Roman"/>
          <w:sz w:val="16"/>
          <w:szCs w:val="16"/>
        </w:rPr>
        <w:t>Majeed</w:t>
      </w:r>
      <w:proofErr w:type="spellEnd"/>
      <w:r w:rsidRPr="001038D7">
        <w:rPr>
          <w:rFonts w:ascii="Times New Roman" w:hAnsi="Times New Roman" w:cs="Times New Roman"/>
          <w:sz w:val="16"/>
          <w:szCs w:val="16"/>
        </w:rPr>
        <w:t xml:space="preserve"> A. Reductions in risk factors for secondary prevention of coronary heart disease by ethnic group in south-west London: 10-year longitudinal study (1998-2007). </w:t>
      </w:r>
      <w:proofErr w:type="spellStart"/>
      <w:r w:rsidRPr="001038D7">
        <w:rPr>
          <w:rFonts w:ascii="Times New Roman" w:hAnsi="Times New Roman" w:cs="Times New Roman"/>
          <w:sz w:val="16"/>
          <w:szCs w:val="16"/>
        </w:rPr>
        <w:t>Fam</w:t>
      </w:r>
      <w:proofErr w:type="spellEnd"/>
      <w:r w:rsidRPr="001038D7">
        <w:rPr>
          <w:rFonts w:ascii="Times New Roman" w:hAnsi="Times New Roman" w:cs="Times New Roman"/>
          <w:sz w:val="16"/>
          <w:szCs w:val="16"/>
        </w:rPr>
        <w:t xml:space="preserve"> </w:t>
      </w:r>
      <w:proofErr w:type="spellStart"/>
      <w:r w:rsidRPr="001038D7">
        <w:rPr>
          <w:rFonts w:ascii="Times New Roman" w:hAnsi="Times New Roman" w:cs="Times New Roman"/>
          <w:sz w:val="16"/>
          <w:szCs w:val="16"/>
        </w:rPr>
        <w:t>Pract</w:t>
      </w:r>
      <w:proofErr w:type="spellEnd"/>
      <w:r w:rsidRPr="001038D7">
        <w:rPr>
          <w:rFonts w:ascii="Times New Roman" w:hAnsi="Times New Roman" w:cs="Times New Roman"/>
          <w:sz w:val="16"/>
          <w:szCs w:val="16"/>
        </w:rPr>
        <w:t>. 2010</w:t>
      </w:r>
      <w:proofErr w:type="gramStart"/>
      <w:r w:rsidRPr="001038D7">
        <w:rPr>
          <w:rFonts w:ascii="Times New Roman" w:hAnsi="Times New Roman" w:cs="Times New Roman"/>
          <w:sz w:val="16"/>
          <w:szCs w:val="16"/>
        </w:rPr>
        <w:t>;27</w:t>
      </w:r>
      <w:proofErr w:type="gramEnd"/>
      <w:r w:rsidRPr="001038D7">
        <w:rPr>
          <w:rFonts w:ascii="Times New Roman" w:hAnsi="Times New Roman" w:cs="Times New Roman"/>
          <w:sz w:val="16"/>
          <w:szCs w:val="16"/>
        </w:rPr>
        <w:t>(4):430-438.</w:t>
      </w:r>
    </w:p>
    <w:p w14:paraId="01F8D1DB"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O'Malley AS, Pham HH, </w:t>
      </w:r>
      <w:proofErr w:type="spellStart"/>
      <w:r w:rsidRPr="001038D7">
        <w:rPr>
          <w:rFonts w:ascii="Times New Roman" w:eastAsia="Arial Unicode MS" w:hAnsi="Times New Roman" w:cs="Times New Roman"/>
          <w:bCs/>
          <w:sz w:val="16"/>
          <w:szCs w:val="16"/>
          <w:lang w:eastAsia="zh-CN"/>
        </w:rPr>
        <w:t>Reschovsky</w:t>
      </w:r>
      <w:proofErr w:type="spellEnd"/>
      <w:r w:rsidRPr="001038D7">
        <w:rPr>
          <w:rFonts w:ascii="Times New Roman" w:eastAsia="Arial Unicode MS" w:hAnsi="Times New Roman" w:cs="Times New Roman"/>
          <w:bCs/>
          <w:sz w:val="16"/>
          <w:szCs w:val="16"/>
          <w:lang w:eastAsia="zh-CN"/>
        </w:rPr>
        <w:t xml:space="preserve"> JD. Predictors of the growing influence of clinical practice guidelines. Journal of General Internal Medicine 2007; 22(6)</w:t>
      </w:r>
      <w:proofErr w:type="gramStart"/>
      <w:r w:rsidRPr="001038D7">
        <w:rPr>
          <w:rFonts w:ascii="Times New Roman" w:eastAsia="Arial Unicode MS" w:hAnsi="Times New Roman" w:cs="Times New Roman"/>
          <w:bCs/>
          <w:sz w:val="16"/>
          <w:szCs w:val="16"/>
          <w:lang w:eastAsia="zh-CN"/>
        </w:rPr>
        <w:t>:742</w:t>
      </w:r>
      <w:proofErr w:type="gramEnd"/>
      <w:r w:rsidRPr="001038D7">
        <w:rPr>
          <w:rFonts w:ascii="Times New Roman" w:eastAsia="Arial Unicode MS" w:hAnsi="Times New Roman" w:cs="Times New Roman"/>
          <w:bCs/>
          <w:sz w:val="16"/>
          <w:szCs w:val="16"/>
          <w:lang w:eastAsia="zh-CN"/>
        </w:rPr>
        <w:t>-748.</w:t>
      </w:r>
    </w:p>
    <w:p w14:paraId="419773C2"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Patel PH, </w:t>
      </w:r>
      <w:proofErr w:type="spellStart"/>
      <w:r w:rsidRPr="001038D7">
        <w:rPr>
          <w:rFonts w:ascii="Times New Roman" w:eastAsia="Arial Unicode MS" w:hAnsi="Times New Roman" w:cs="Times New Roman"/>
          <w:bCs/>
          <w:sz w:val="16"/>
          <w:szCs w:val="16"/>
          <w:lang w:eastAsia="zh-CN"/>
        </w:rPr>
        <w:t>Siemons</w:t>
      </w:r>
      <w:proofErr w:type="spellEnd"/>
      <w:r w:rsidRPr="001038D7">
        <w:rPr>
          <w:rFonts w:ascii="Times New Roman" w:eastAsia="Arial Unicode MS" w:hAnsi="Times New Roman" w:cs="Times New Roman"/>
          <w:bCs/>
          <w:sz w:val="16"/>
          <w:szCs w:val="16"/>
          <w:lang w:eastAsia="zh-CN"/>
        </w:rPr>
        <w:t xml:space="preserve"> D, Shields MC. Proven methods to achieve high payment for performance. J Med </w:t>
      </w:r>
      <w:proofErr w:type="spellStart"/>
      <w:r w:rsidRPr="001038D7">
        <w:rPr>
          <w:rFonts w:ascii="Times New Roman" w:eastAsia="Arial Unicode MS" w:hAnsi="Times New Roman" w:cs="Times New Roman"/>
          <w:bCs/>
          <w:sz w:val="16"/>
          <w:szCs w:val="16"/>
          <w:lang w:eastAsia="zh-CN"/>
        </w:rPr>
        <w:t>Pract</w:t>
      </w:r>
      <w:proofErr w:type="spellEnd"/>
      <w:r w:rsidRPr="001038D7">
        <w:rPr>
          <w:rFonts w:ascii="Times New Roman" w:eastAsia="Arial Unicode MS" w:hAnsi="Times New Roman" w:cs="Times New Roman"/>
          <w:bCs/>
          <w:sz w:val="16"/>
          <w:szCs w:val="16"/>
          <w:lang w:eastAsia="zh-CN"/>
        </w:rPr>
        <w:t xml:space="preserve"> Manage 2007; 23(1)</w:t>
      </w:r>
      <w:proofErr w:type="gramStart"/>
      <w:r w:rsidRPr="001038D7">
        <w:rPr>
          <w:rFonts w:ascii="Times New Roman" w:eastAsia="Arial Unicode MS" w:hAnsi="Times New Roman" w:cs="Times New Roman"/>
          <w:bCs/>
          <w:sz w:val="16"/>
          <w:szCs w:val="16"/>
          <w:lang w:eastAsia="zh-CN"/>
        </w:rPr>
        <w:t>:5</w:t>
      </w:r>
      <w:proofErr w:type="gramEnd"/>
      <w:r w:rsidRPr="001038D7">
        <w:rPr>
          <w:rFonts w:ascii="Times New Roman" w:eastAsia="Arial Unicode MS" w:hAnsi="Times New Roman" w:cs="Times New Roman"/>
          <w:bCs/>
          <w:sz w:val="16"/>
          <w:szCs w:val="16"/>
          <w:lang w:eastAsia="zh-CN"/>
        </w:rPr>
        <w:t>-11.</w:t>
      </w:r>
    </w:p>
    <w:p w14:paraId="6A40B1F8"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Pearson SD, Schneider EC, </w:t>
      </w:r>
      <w:proofErr w:type="spellStart"/>
      <w:r w:rsidRPr="001038D7">
        <w:rPr>
          <w:rFonts w:ascii="Times New Roman" w:eastAsia="Arial Unicode MS" w:hAnsi="Times New Roman" w:cs="Times New Roman"/>
          <w:bCs/>
          <w:sz w:val="16"/>
          <w:szCs w:val="16"/>
          <w:lang w:eastAsia="zh-CN"/>
        </w:rPr>
        <w:t>Kleinman</w:t>
      </w:r>
      <w:proofErr w:type="spellEnd"/>
      <w:r w:rsidRPr="001038D7">
        <w:rPr>
          <w:rFonts w:ascii="Times New Roman" w:eastAsia="Arial Unicode MS" w:hAnsi="Times New Roman" w:cs="Times New Roman"/>
          <w:bCs/>
          <w:sz w:val="16"/>
          <w:szCs w:val="16"/>
          <w:lang w:eastAsia="zh-CN"/>
        </w:rPr>
        <w:t xml:space="preserve"> KP, </w:t>
      </w:r>
      <w:proofErr w:type="spellStart"/>
      <w:r w:rsidRPr="001038D7">
        <w:rPr>
          <w:rFonts w:ascii="Times New Roman" w:eastAsia="Arial Unicode MS" w:hAnsi="Times New Roman" w:cs="Times New Roman"/>
          <w:bCs/>
          <w:sz w:val="16"/>
          <w:szCs w:val="16"/>
          <w:lang w:eastAsia="zh-CN"/>
        </w:rPr>
        <w:t>Coltin</w:t>
      </w:r>
      <w:proofErr w:type="spellEnd"/>
      <w:r w:rsidRPr="001038D7">
        <w:rPr>
          <w:rFonts w:ascii="Times New Roman" w:eastAsia="Arial Unicode MS" w:hAnsi="Times New Roman" w:cs="Times New Roman"/>
          <w:bCs/>
          <w:sz w:val="16"/>
          <w:szCs w:val="16"/>
          <w:lang w:eastAsia="zh-CN"/>
        </w:rPr>
        <w:t xml:space="preserve"> KL, Singer JA. The impact of pay-for-performance on health care quality in Massachusetts, 2001-2003. Health Affairs 2008; 27(4)</w:t>
      </w:r>
      <w:proofErr w:type="gramStart"/>
      <w:r w:rsidRPr="001038D7">
        <w:rPr>
          <w:rFonts w:ascii="Times New Roman" w:eastAsia="Arial Unicode MS" w:hAnsi="Times New Roman" w:cs="Times New Roman"/>
          <w:bCs/>
          <w:sz w:val="16"/>
          <w:szCs w:val="16"/>
          <w:lang w:eastAsia="zh-CN"/>
        </w:rPr>
        <w:t>:1167</w:t>
      </w:r>
      <w:proofErr w:type="gramEnd"/>
      <w:r w:rsidRPr="001038D7">
        <w:rPr>
          <w:rFonts w:ascii="Times New Roman" w:eastAsia="Arial Unicode MS" w:hAnsi="Times New Roman" w:cs="Times New Roman"/>
          <w:bCs/>
          <w:sz w:val="16"/>
          <w:szCs w:val="16"/>
          <w:lang w:eastAsia="zh-CN"/>
        </w:rPr>
        <w:t>-1176.</w:t>
      </w:r>
    </w:p>
    <w:p w14:paraId="4EF8556E"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Petersen, L. A., Simpson, K., </w:t>
      </w:r>
      <w:proofErr w:type="spellStart"/>
      <w:r w:rsidRPr="001038D7">
        <w:rPr>
          <w:rFonts w:ascii="Times New Roman" w:eastAsia="Arial Unicode MS" w:hAnsi="Times New Roman" w:cs="Times New Roman"/>
          <w:bCs/>
          <w:sz w:val="16"/>
          <w:szCs w:val="16"/>
          <w:lang w:eastAsia="zh-CN"/>
        </w:rPr>
        <w:t>Pietz</w:t>
      </w:r>
      <w:proofErr w:type="spellEnd"/>
      <w:r w:rsidRPr="001038D7">
        <w:rPr>
          <w:rFonts w:ascii="Times New Roman" w:eastAsia="Arial Unicode MS" w:hAnsi="Times New Roman" w:cs="Times New Roman"/>
          <w:bCs/>
          <w:sz w:val="16"/>
          <w:szCs w:val="16"/>
          <w:lang w:eastAsia="zh-CN"/>
        </w:rPr>
        <w:t xml:space="preserve">, K., </w:t>
      </w:r>
      <w:proofErr w:type="spellStart"/>
      <w:r w:rsidRPr="001038D7">
        <w:rPr>
          <w:rFonts w:ascii="Times New Roman" w:eastAsia="Arial Unicode MS" w:hAnsi="Times New Roman" w:cs="Times New Roman"/>
          <w:bCs/>
          <w:sz w:val="16"/>
          <w:szCs w:val="16"/>
          <w:lang w:eastAsia="zh-CN"/>
        </w:rPr>
        <w:t>Urech</w:t>
      </w:r>
      <w:proofErr w:type="spellEnd"/>
      <w:r w:rsidRPr="001038D7">
        <w:rPr>
          <w:rFonts w:ascii="Times New Roman" w:eastAsia="Arial Unicode MS" w:hAnsi="Times New Roman" w:cs="Times New Roman"/>
          <w:bCs/>
          <w:sz w:val="16"/>
          <w:szCs w:val="16"/>
          <w:lang w:eastAsia="zh-CN"/>
        </w:rPr>
        <w:t xml:space="preserve">, T. H., </w:t>
      </w:r>
      <w:proofErr w:type="spellStart"/>
      <w:r w:rsidRPr="001038D7">
        <w:rPr>
          <w:rFonts w:ascii="Times New Roman" w:eastAsia="Arial Unicode MS" w:hAnsi="Times New Roman" w:cs="Times New Roman"/>
          <w:bCs/>
          <w:sz w:val="16"/>
          <w:szCs w:val="16"/>
          <w:lang w:eastAsia="zh-CN"/>
        </w:rPr>
        <w:t>Hysong</w:t>
      </w:r>
      <w:proofErr w:type="spellEnd"/>
      <w:r w:rsidRPr="001038D7">
        <w:rPr>
          <w:rFonts w:ascii="Times New Roman" w:eastAsia="Arial Unicode MS" w:hAnsi="Times New Roman" w:cs="Times New Roman"/>
          <w:bCs/>
          <w:sz w:val="16"/>
          <w:szCs w:val="16"/>
          <w:lang w:eastAsia="zh-CN"/>
        </w:rPr>
        <w:t xml:space="preserve">, S. J., Profit, J., Conrad, D. A., Dudley, R. A. &amp; Woodard, L. D. 2013. Effects of individual physician-level and practice-level financial incentives on hypertension care: a randomized trial. </w:t>
      </w:r>
      <w:proofErr w:type="spellStart"/>
      <w:r w:rsidRPr="001038D7">
        <w:rPr>
          <w:rFonts w:ascii="Times New Roman" w:eastAsia="Arial Unicode MS" w:hAnsi="Times New Roman" w:cs="Times New Roman"/>
          <w:bCs/>
          <w:sz w:val="16"/>
          <w:szCs w:val="16"/>
          <w:lang w:eastAsia="zh-CN"/>
        </w:rPr>
        <w:t>Jama</w:t>
      </w:r>
      <w:proofErr w:type="spellEnd"/>
      <w:r w:rsidRPr="001038D7">
        <w:rPr>
          <w:rFonts w:ascii="Times New Roman" w:eastAsia="Arial Unicode MS" w:hAnsi="Times New Roman" w:cs="Times New Roman"/>
          <w:bCs/>
          <w:sz w:val="16"/>
          <w:szCs w:val="16"/>
          <w:lang w:eastAsia="zh-CN"/>
        </w:rPr>
        <w:t>, 310, 1042-50.</w:t>
      </w:r>
    </w:p>
    <w:p w14:paraId="27F22ABD"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Pham HH, Landon BE, </w:t>
      </w:r>
      <w:proofErr w:type="spellStart"/>
      <w:r w:rsidRPr="001038D7">
        <w:rPr>
          <w:rFonts w:ascii="Times New Roman" w:eastAsia="Arial Unicode MS" w:hAnsi="Times New Roman" w:cs="Times New Roman"/>
          <w:bCs/>
          <w:sz w:val="16"/>
          <w:szCs w:val="16"/>
          <w:lang w:eastAsia="zh-CN"/>
        </w:rPr>
        <w:t>Reschovsky</w:t>
      </w:r>
      <w:proofErr w:type="spellEnd"/>
      <w:r w:rsidRPr="001038D7">
        <w:rPr>
          <w:rFonts w:ascii="Times New Roman" w:eastAsia="Arial Unicode MS" w:hAnsi="Times New Roman" w:cs="Times New Roman"/>
          <w:bCs/>
          <w:sz w:val="16"/>
          <w:szCs w:val="16"/>
          <w:lang w:eastAsia="zh-CN"/>
        </w:rPr>
        <w:t xml:space="preserve"> JD, Wu B, </w:t>
      </w:r>
      <w:proofErr w:type="spellStart"/>
      <w:r w:rsidRPr="001038D7">
        <w:rPr>
          <w:rFonts w:ascii="Times New Roman" w:eastAsia="Arial Unicode MS" w:hAnsi="Times New Roman" w:cs="Times New Roman"/>
          <w:bCs/>
          <w:sz w:val="16"/>
          <w:szCs w:val="16"/>
          <w:lang w:eastAsia="zh-CN"/>
        </w:rPr>
        <w:t>Schrag</w:t>
      </w:r>
      <w:proofErr w:type="spellEnd"/>
      <w:r w:rsidRPr="001038D7">
        <w:rPr>
          <w:rFonts w:ascii="Times New Roman" w:eastAsia="Arial Unicode MS" w:hAnsi="Times New Roman" w:cs="Times New Roman"/>
          <w:bCs/>
          <w:sz w:val="16"/>
          <w:szCs w:val="16"/>
          <w:lang w:eastAsia="zh-CN"/>
        </w:rPr>
        <w:t xml:space="preserve"> D. Rapidity and modality of imaging for acute low back pain in elderly patients. Arch Intern Med 2009; 169(10)</w:t>
      </w:r>
      <w:proofErr w:type="gramStart"/>
      <w:r w:rsidRPr="001038D7">
        <w:rPr>
          <w:rFonts w:ascii="Times New Roman" w:eastAsia="Arial Unicode MS" w:hAnsi="Times New Roman" w:cs="Times New Roman"/>
          <w:bCs/>
          <w:sz w:val="16"/>
          <w:szCs w:val="16"/>
          <w:lang w:eastAsia="zh-CN"/>
        </w:rPr>
        <w:t>:972</w:t>
      </w:r>
      <w:proofErr w:type="gramEnd"/>
      <w:r w:rsidRPr="001038D7">
        <w:rPr>
          <w:rFonts w:ascii="Times New Roman" w:eastAsia="Arial Unicode MS" w:hAnsi="Times New Roman" w:cs="Times New Roman"/>
          <w:bCs/>
          <w:sz w:val="16"/>
          <w:szCs w:val="16"/>
          <w:lang w:eastAsia="zh-CN"/>
        </w:rPr>
        <w:t>-981.</w:t>
      </w:r>
    </w:p>
    <w:p w14:paraId="105E5CF8"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Pines JM. Profiles in patient safety: Antibiotic timing in pneumonia and pay-for-performance. Academic Emergency Medicine 2006; 13(7)</w:t>
      </w:r>
      <w:proofErr w:type="gramStart"/>
      <w:r w:rsidRPr="001038D7">
        <w:rPr>
          <w:rFonts w:ascii="Times New Roman" w:eastAsia="Arial Unicode MS" w:hAnsi="Times New Roman" w:cs="Times New Roman"/>
          <w:bCs/>
          <w:sz w:val="16"/>
          <w:szCs w:val="16"/>
          <w:lang w:eastAsia="zh-CN"/>
        </w:rPr>
        <w:t>:787</w:t>
      </w:r>
      <w:proofErr w:type="gramEnd"/>
      <w:r w:rsidRPr="001038D7">
        <w:rPr>
          <w:rFonts w:ascii="Times New Roman" w:eastAsia="Arial Unicode MS" w:hAnsi="Times New Roman" w:cs="Times New Roman"/>
          <w:bCs/>
          <w:sz w:val="16"/>
          <w:szCs w:val="16"/>
          <w:lang w:eastAsia="zh-CN"/>
        </w:rPr>
        <w:t>-790.</w:t>
      </w:r>
    </w:p>
    <w:p w14:paraId="0F215470"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proofErr w:type="spellStart"/>
      <w:r w:rsidRPr="001038D7">
        <w:rPr>
          <w:rFonts w:ascii="Times New Roman" w:eastAsia="Arial Unicode MS" w:hAnsi="Times New Roman" w:cs="Times New Roman"/>
          <w:bCs/>
          <w:sz w:val="16"/>
          <w:szCs w:val="16"/>
          <w:lang w:eastAsia="zh-CN"/>
        </w:rPr>
        <w:t>Pourat</w:t>
      </w:r>
      <w:proofErr w:type="spellEnd"/>
      <w:r w:rsidRPr="001038D7">
        <w:rPr>
          <w:rFonts w:ascii="Times New Roman" w:eastAsia="Arial Unicode MS" w:hAnsi="Times New Roman" w:cs="Times New Roman"/>
          <w:bCs/>
          <w:sz w:val="16"/>
          <w:szCs w:val="16"/>
          <w:lang w:eastAsia="zh-CN"/>
        </w:rPr>
        <w:t xml:space="preserve"> N, Rice T, Tai-Seale M, Bolan G, </w:t>
      </w:r>
      <w:proofErr w:type="spellStart"/>
      <w:r w:rsidRPr="001038D7">
        <w:rPr>
          <w:rFonts w:ascii="Times New Roman" w:eastAsia="Arial Unicode MS" w:hAnsi="Times New Roman" w:cs="Times New Roman"/>
          <w:bCs/>
          <w:sz w:val="16"/>
          <w:szCs w:val="16"/>
          <w:lang w:eastAsia="zh-CN"/>
        </w:rPr>
        <w:t>Nihalani</w:t>
      </w:r>
      <w:proofErr w:type="spellEnd"/>
      <w:r w:rsidRPr="001038D7">
        <w:rPr>
          <w:rFonts w:ascii="Times New Roman" w:eastAsia="Arial Unicode MS" w:hAnsi="Times New Roman" w:cs="Times New Roman"/>
          <w:bCs/>
          <w:sz w:val="16"/>
          <w:szCs w:val="16"/>
          <w:lang w:eastAsia="zh-CN"/>
        </w:rPr>
        <w:t xml:space="preserve"> J. Association between physician compensation methods and delivery of guideline-concordant STD care: Is there a link? Am J Managed Care 2005; 11(7)</w:t>
      </w:r>
      <w:proofErr w:type="gramStart"/>
      <w:r w:rsidRPr="001038D7">
        <w:rPr>
          <w:rFonts w:ascii="Times New Roman" w:eastAsia="Arial Unicode MS" w:hAnsi="Times New Roman" w:cs="Times New Roman"/>
          <w:bCs/>
          <w:sz w:val="16"/>
          <w:szCs w:val="16"/>
          <w:lang w:eastAsia="zh-CN"/>
        </w:rPr>
        <w:t>:426</w:t>
      </w:r>
      <w:proofErr w:type="gramEnd"/>
      <w:r w:rsidRPr="001038D7">
        <w:rPr>
          <w:rFonts w:ascii="Times New Roman" w:eastAsia="Arial Unicode MS" w:hAnsi="Times New Roman" w:cs="Times New Roman"/>
          <w:bCs/>
          <w:sz w:val="16"/>
          <w:szCs w:val="16"/>
          <w:lang w:eastAsia="zh-CN"/>
        </w:rPr>
        <w:t>-432.</w:t>
      </w:r>
    </w:p>
    <w:p w14:paraId="0CB104F6"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    Ramsay SE, </w:t>
      </w:r>
      <w:proofErr w:type="spellStart"/>
      <w:r w:rsidRPr="001038D7">
        <w:rPr>
          <w:rFonts w:ascii="Times New Roman" w:eastAsia="Arial Unicode MS" w:hAnsi="Times New Roman" w:cs="Times New Roman"/>
          <w:bCs/>
          <w:sz w:val="16"/>
          <w:szCs w:val="16"/>
          <w:lang w:eastAsia="zh-CN"/>
        </w:rPr>
        <w:t>Whincup</w:t>
      </w:r>
      <w:proofErr w:type="spellEnd"/>
      <w:r w:rsidRPr="001038D7">
        <w:rPr>
          <w:rFonts w:ascii="Times New Roman" w:eastAsia="Arial Unicode MS" w:hAnsi="Times New Roman" w:cs="Times New Roman"/>
          <w:bCs/>
          <w:sz w:val="16"/>
          <w:szCs w:val="16"/>
          <w:lang w:eastAsia="zh-CN"/>
        </w:rPr>
        <w:t xml:space="preserve"> PH, </w:t>
      </w:r>
      <w:proofErr w:type="spellStart"/>
      <w:r w:rsidRPr="001038D7">
        <w:rPr>
          <w:rFonts w:ascii="Times New Roman" w:eastAsia="Arial Unicode MS" w:hAnsi="Times New Roman" w:cs="Times New Roman"/>
          <w:bCs/>
          <w:sz w:val="16"/>
          <w:szCs w:val="16"/>
          <w:lang w:eastAsia="zh-CN"/>
        </w:rPr>
        <w:t>Lawlor</w:t>
      </w:r>
      <w:proofErr w:type="spellEnd"/>
      <w:r w:rsidRPr="001038D7">
        <w:rPr>
          <w:rFonts w:ascii="Times New Roman" w:eastAsia="Arial Unicode MS" w:hAnsi="Times New Roman" w:cs="Times New Roman"/>
          <w:bCs/>
          <w:sz w:val="16"/>
          <w:szCs w:val="16"/>
          <w:lang w:eastAsia="zh-CN"/>
        </w:rPr>
        <w:t xml:space="preserve"> DA, </w:t>
      </w:r>
      <w:proofErr w:type="spellStart"/>
      <w:r w:rsidRPr="001038D7">
        <w:rPr>
          <w:rFonts w:ascii="Times New Roman" w:eastAsia="Arial Unicode MS" w:hAnsi="Times New Roman" w:cs="Times New Roman"/>
          <w:bCs/>
          <w:sz w:val="16"/>
          <w:szCs w:val="16"/>
          <w:lang w:eastAsia="zh-CN"/>
        </w:rPr>
        <w:t>Papacosta</w:t>
      </w:r>
      <w:proofErr w:type="spellEnd"/>
      <w:r w:rsidRPr="001038D7">
        <w:rPr>
          <w:rFonts w:ascii="Times New Roman" w:eastAsia="Arial Unicode MS" w:hAnsi="Times New Roman" w:cs="Times New Roman"/>
          <w:bCs/>
          <w:sz w:val="16"/>
          <w:szCs w:val="16"/>
          <w:lang w:eastAsia="zh-CN"/>
        </w:rPr>
        <w:t xml:space="preserve"> O, Lennon LT, Thomas MC et al. Secondary prevention of coronary heart disease in older patients after the national service framework: population based study. British Medical Journal 2006; 332(7534)</w:t>
      </w:r>
      <w:proofErr w:type="gramStart"/>
      <w:r w:rsidRPr="001038D7">
        <w:rPr>
          <w:rFonts w:ascii="Times New Roman" w:eastAsia="Arial Unicode MS" w:hAnsi="Times New Roman" w:cs="Times New Roman"/>
          <w:bCs/>
          <w:sz w:val="16"/>
          <w:szCs w:val="16"/>
          <w:lang w:eastAsia="zh-CN"/>
        </w:rPr>
        <w:t>:144</w:t>
      </w:r>
      <w:proofErr w:type="gramEnd"/>
      <w:r w:rsidRPr="001038D7">
        <w:rPr>
          <w:rFonts w:ascii="Times New Roman" w:eastAsia="Arial Unicode MS" w:hAnsi="Times New Roman" w:cs="Times New Roman"/>
          <w:bCs/>
          <w:sz w:val="16"/>
          <w:szCs w:val="16"/>
          <w:lang w:eastAsia="zh-CN"/>
        </w:rPr>
        <w:t>-145.</w:t>
      </w:r>
    </w:p>
    <w:p w14:paraId="7E1814A6"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    Reid GS, Robertson AJ, </w:t>
      </w:r>
      <w:proofErr w:type="spellStart"/>
      <w:r w:rsidRPr="001038D7">
        <w:rPr>
          <w:rFonts w:ascii="Times New Roman" w:eastAsia="Arial Unicode MS" w:hAnsi="Times New Roman" w:cs="Times New Roman"/>
          <w:bCs/>
          <w:sz w:val="16"/>
          <w:szCs w:val="16"/>
          <w:lang w:eastAsia="zh-CN"/>
        </w:rPr>
        <w:t>Bissett</w:t>
      </w:r>
      <w:proofErr w:type="spellEnd"/>
      <w:r w:rsidRPr="001038D7">
        <w:rPr>
          <w:rFonts w:ascii="Times New Roman" w:eastAsia="Arial Unicode MS" w:hAnsi="Times New Roman" w:cs="Times New Roman"/>
          <w:bCs/>
          <w:sz w:val="16"/>
          <w:szCs w:val="16"/>
          <w:lang w:eastAsia="zh-CN"/>
        </w:rPr>
        <w:t xml:space="preserve"> C, Smith J, Waugh N, </w:t>
      </w:r>
      <w:proofErr w:type="spellStart"/>
      <w:r w:rsidRPr="001038D7">
        <w:rPr>
          <w:rFonts w:ascii="Times New Roman" w:eastAsia="Arial Unicode MS" w:hAnsi="Times New Roman" w:cs="Times New Roman"/>
          <w:bCs/>
          <w:sz w:val="16"/>
          <w:szCs w:val="16"/>
          <w:lang w:eastAsia="zh-CN"/>
        </w:rPr>
        <w:t>Halkerston</w:t>
      </w:r>
      <w:proofErr w:type="spellEnd"/>
      <w:r w:rsidRPr="001038D7">
        <w:rPr>
          <w:rFonts w:ascii="Times New Roman" w:eastAsia="Arial Unicode MS" w:hAnsi="Times New Roman" w:cs="Times New Roman"/>
          <w:bCs/>
          <w:sz w:val="16"/>
          <w:szCs w:val="16"/>
          <w:lang w:eastAsia="zh-CN"/>
        </w:rPr>
        <w:t xml:space="preserve"> R. Cervical Screening in Perth and Kinross Since Introduction of the New Contract. British Medical Journal 1991; 303(6800)</w:t>
      </w:r>
      <w:proofErr w:type="gramStart"/>
      <w:r w:rsidRPr="001038D7">
        <w:rPr>
          <w:rFonts w:ascii="Times New Roman" w:eastAsia="Arial Unicode MS" w:hAnsi="Times New Roman" w:cs="Times New Roman"/>
          <w:bCs/>
          <w:sz w:val="16"/>
          <w:szCs w:val="16"/>
          <w:lang w:eastAsia="zh-CN"/>
        </w:rPr>
        <w:t>:447</w:t>
      </w:r>
      <w:proofErr w:type="gramEnd"/>
      <w:r w:rsidRPr="001038D7">
        <w:rPr>
          <w:rFonts w:ascii="Times New Roman" w:eastAsia="Arial Unicode MS" w:hAnsi="Times New Roman" w:cs="Times New Roman"/>
          <w:bCs/>
          <w:sz w:val="16"/>
          <w:szCs w:val="16"/>
          <w:lang w:eastAsia="zh-CN"/>
        </w:rPr>
        <w:t>-450.</w:t>
      </w:r>
    </w:p>
    <w:p w14:paraId="7CDD28D9"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Reiter KL, </w:t>
      </w:r>
      <w:proofErr w:type="spellStart"/>
      <w:r w:rsidRPr="001038D7">
        <w:rPr>
          <w:rFonts w:ascii="Times New Roman" w:eastAsia="Arial Unicode MS" w:hAnsi="Times New Roman" w:cs="Times New Roman"/>
          <w:bCs/>
          <w:sz w:val="16"/>
          <w:szCs w:val="16"/>
          <w:lang w:eastAsia="zh-CN"/>
        </w:rPr>
        <w:t>Nahra</w:t>
      </w:r>
      <w:proofErr w:type="spellEnd"/>
      <w:r w:rsidRPr="001038D7">
        <w:rPr>
          <w:rFonts w:ascii="Times New Roman" w:eastAsia="Arial Unicode MS" w:hAnsi="Times New Roman" w:cs="Times New Roman"/>
          <w:bCs/>
          <w:sz w:val="16"/>
          <w:szCs w:val="16"/>
          <w:lang w:eastAsia="zh-CN"/>
        </w:rPr>
        <w:t xml:space="preserve"> TA, Alexander JA, Wheeler JR. Hospital responses to pay-for-performance incentives. Health </w:t>
      </w:r>
      <w:proofErr w:type="spellStart"/>
      <w:r w:rsidRPr="001038D7">
        <w:rPr>
          <w:rFonts w:ascii="Times New Roman" w:eastAsia="Arial Unicode MS" w:hAnsi="Times New Roman" w:cs="Times New Roman"/>
          <w:bCs/>
          <w:sz w:val="16"/>
          <w:szCs w:val="16"/>
          <w:lang w:eastAsia="zh-CN"/>
        </w:rPr>
        <w:t>Serv</w:t>
      </w:r>
      <w:proofErr w:type="spellEnd"/>
      <w:r w:rsidRPr="001038D7">
        <w:rPr>
          <w:rFonts w:ascii="Times New Roman" w:eastAsia="Arial Unicode MS" w:hAnsi="Times New Roman" w:cs="Times New Roman"/>
          <w:bCs/>
          <w:sz w:val="16"/>
          <w:szCs w:val="16"/>
          <w:lang w:eastAsia="zh-CN"/>
        </w:rPr>
        <w:t xml:space="preserve"> Manage Res 2006; 19(2)</w:t>
      </w:r>
      <w:proofErr w:type="gramStart"/>
      <w:r w:rsidRPr="001038D7">
        <w:rPr>
          <w:rFonts w:ascii="Times New Roman" w:eastAsia="Arial Unicode MS" w:hAnsi="Times New Roman" w:cs="Times New Roman"/>
          <w:bCs/>
          <w:sz w:val="16"/>
          <w:szCs w:val="16"/>
          <w:lang w:eastAsia="zh-CN"/>
        </w:rPr>
        <w:t>:123</w:t>
      </w:r>
      <w:proofErr w:type="gramEnd"/>
      <w:r w:rsidRPr="001038D7">
        <w:rPr>
          <w:rFonts w:ascii="Times New Roman" w:eastAsia="Arial Unicode MS" w:hAnsi="Times New Roman" w:cs="Times New Roman"/>
          <w:bCs/>
          <w:sz w:val="16"/>
          <w:szCs w:val="16"/>
          <w:lang w:eastAsia="zh-CN"/>
        </w:rPr>
        <w:t>-134.</w:t>
      </w:r>
    </w:p>
    <w:p w14:paraId="4B751979"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proofErr w:type="spellStart"/>
      <w:r w:rsidRPr="001038D7">
        <w:rPr>
          <w:rFonts w:ascii="Times New Roman" w:eastAsia="Arial Unicode MS" w:hAnsi="Times New Roman" w:cs="Times New Roman"/>
          <w:bCs/>
          <w:sz w:val="16"/>
          <w:szCs w:val="16"/>
          <w:lang w:eastAsia="zh-CN"/>
        </w:rPr>
        <w:t>Reschovsky</w:t>
      </w:r>
      <w:proofErr w:type="spellEnd"/>
      <w:r w:rsidRPr="001038D7">
        <w:rPr>
          <w:rFonts w:ascii="Times New Roman" w:eastAsia="Arial Unicode MS" w:hAnsi="Times New Roman" w:cs="Times New Roman"/>
          <w:bCs/>
          <w:sz w:val="16"/>
          <w:szCs w:val="16"/>
          <w:lang w:eastAsia="zh-CN"/>
        </w:rPr>
        <w:t xml:space="preserve"> JD, Hadley J, Landon BE. Effects of compensation methods and physician group structure on physicians' perceived incentives to alter services to patients. Health Services Research 2006; 41(4)</w:t>
      </w:r>
      <w:proofErr w:type="gramStart"/>
      <w:r w:rsidRPr="001038D7">
        <w:rPr>
          <w:rFonts w:ascii="Times New Roman" w:eastAsia="Arial Unicode MS" w:hAnsi="Times New Roman" w:cs="Times New Roman"/>
          <w:bCs/>
          <w:sz w:val="16"/>
          <w:szCs w:val="16"/>
          <w:lang w:eastAsia="zh-CN"/>
        </w:rPr>
        <w:t>:1200</w:t>
      </w:r>
      <w:proofErr w:type="gramEnd"/>
      <w:r w:rsidRPr="001038D7">
        <w:rPr>
          <w:rFonts w:ascii="Times New Roman" w:eastAsia="Arial Unicode MS" w:hAnsi="Times New Roman" w:cs="Times New Roman"/>
          <w:bCs/>
          <w:sz w:val="16"/>
          <w:szCs w:val="16"/>
          <w:lang w:eastAsia="zh-CN"/>
        </w:rPr>
        <w:t>-1220.</w:t>
      </w:r>
    </w:p>
    <w:p w14:paraId="665F0E8C"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    Ritchie LD, </w:t>
      </w:r>
      <w:proofErr w:type="spellStart"/>
      <w:r w:rsidRPr="001038D7">
        <w:rPr>
          <w:rFonts w:ascii="Times New Roman" w:eastAsia="Arial Unicode MS" w:hAnsi="Times New Roman" w:cs="Times New Roman"/>
          <w:bCs/>
          <w:sz w:val="16"/>
          <w:szCs w:val="16"/>
          <w:lang w:eastAsia="zh-CN"/>
        </w:rPr>
        <w:t>Bisset</w:t>
      </w:r>
      <w:proofErr w:type="spellEnd"/>
      <w:r w:rsidRPr="001038D7">
        <w:rPr>
          <w:rFonts w:ascii="Times New Roman" w:eastAsia="Arial Unicode MS" w:hAnsi="Times New Roman" w:cs="Times New Roman"/>
          <w:bCs/>
          <w:sz w:val="16"/>
          <w:szCs w:val="16"/>
          <w:lang w:eastAsia="zh-CN"/>
        </w:rPr>
        <w:t xml:space="preserve"> AF, Russell D, Leslie V, Thomson I. Primary and Preschool Immunization in Grampian - Progress and the 1990 Contract. British Medical Journal 1992; 304(6830)</w:t>
      </w:r>
      <w:proofErr w:type="gramStart"/>
      <w:r w:rsidRPr="001038D7">
        <w:rPr>
          <w:rFonts w:ascii="Times New Roman" w:eastAsia="Arial Unicode MS" w:hAnsi="Times New Roman" w:cs="Times New Roman"/>
          <w:bCs/>
          <w:sz w:val="16"/>
          <w:szCs w:val="16"/>
          <w:lang w:eastAsia="zh-CN"/>
        </w:rPr>
        <w:t>:816</w:t>
      </w:r>
      <w:proofErr w:type="gramEnd"/>
      <w:r w:rsidRPr="001038D7">
        <w:rPr>
          <w:rFonts w:ascii="Times New Roman" w:eastAsia="Arial Unicode MS" w:hAnsi="Times New Roman" w:cs="Times New Roman"/>
          <w:bCs/>
          <w:sz w:val="16"/>
          <w:szCs w:val="16"/>
          <w:lang w:eastAsia="zh-CN"/>
        </w:rPr>
        <w:t>-819.</w:t>
      </w:r>
    </w:p>
    <w:p w14:paraId="67BDF7A9"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Rittenhouse DR, Robinson JC. Improving quality in Medicaid - The use of care management processes for chronic illness and preventive care. Medical Care 2006; 44(1)</w:t>
      </w:r>
      <w:proofErr w:type="gramStart"/>
      <w:r w:rsidRPr="001038D7">
        <w:rPr>
          <w:rFonts w:ascii="Times New Roman" w:eastAsia="Arial Unicode MS" w:hAnsi="Times New Roman" w:cs="Times New Roman"/>
          <w:bCs/>
          <w:sz w:val="16"/>
          <w:szCs w:val="16"/>
          <w:lang w:eastAsia="zh-CN"/>
        </w:rPr>
        <w:t>:47</w:t>
      </w:r>
      <w:proofErr w:type="gramEnd"/>
      <w:r w:rsidRPr="001038D7">
        <w:rPr>
          <w:rFonts w:ascii="Times New Roman" w:eastAsia="Arial Unicode MS" w:hAnsi="Times New Roman" w:cs="Times New Roman"/>
          <w:bCs/>
          <w:sz w:val="16"/>
          <w:szCs w:val="16"/>
          <w:lang w:eastAsia="zh-CN"/>
        </w:rPr>
        <w:t>-54.</w:t>
      </w:r>
    </w:p>
    <w:p w14:paraId="7DD2F053"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Rodriguez HP, Von </w:t>
      </w:r>
      <w:proofErr w:type="spellStart"/>
      <w:r w:rsidRPr="001038D7">
        <w:rPr>
          <w:rFonts w:ascii="Times New Roman" w:eastAsia="Arial Unicode MS" w:hAnsi="Times New Roman" w:cs="Times New Roman"/>
          <w:bCs/>
          <w:sz w:val="16"/>
          <w:szCs w:val="16"/>
          <w:lang w:eastAsia="zh-CN"/>
        </w:rPr>
        <w:t>Glahn</w:t>
      </w:r>
      <w:proofErr w:type="spellEnd"/>
      <w:r w:rsidRPr="001038D7">
        <w:rPr>
          <w:rFonts w:ascii="Times New Roman" w:eastAsia="Arial Unicode MS" w:hAnsi="Times New Roman" w:cs="Times New Roman"/>
          <w:bCs/>
          <w:sz w:val="16"/>
          <w:szCs w:val="16"/>
          <w:lang w:eastAsia="zh-CN"/>
        </w:rPr>
        <w:t xml:space="preserve"> T, Rogers WH, </w:t>
      </w:r>
      <w:proofErr w:type="spellStart"/>
      <w:r w:rsidRPr="001038D7">
        <w:rPr>
          <w:rFonts w:ascii="Times New Roman" w:eastAsia="Arial Unicode MS" w:hAnsi="Times New Roman" w:cs="Times New Roman"/>
          <w:bCs/>
          <w:sz w:val="16"/>
          <w:szCs w:val="16"/>
          <w:lang w:eastAsia="zh-CN"/>
        </w:rPr>
        <w:t>Safran</w:t>
      </w:r>
      <w:proofErr w:type="spellEnd"/>
      <w:r w:rsidRPr="001038D7">
        <w:rPr>
          <w:rFonts w:ascii="Times New Roman" w:eastAsia="Arial Unicode MS" w:hAnsi="Times New Roman" w:cs="Times New Roman"/>
          <w:bCs/>
          <w:sz w:val="16"/>
          <w:szCs w:val="16"/>
          <w:lang w:eastAsia="zh-CN"/>
        </w:rPr>
        <w:t xml:space="preserve"> DG. Organizational and market influences on physician performance on patient experience measures. Health Services Research 2009; 44(3)</w:t>
      </w:r>
      <w:proofErr w:type="gramStart"/>
      <w:r w:rsidRPr="001038D7">
        <w:rPr>
          <w:rFonts w:ascii="Times New Roman" w:eastAsia="Arial Unicode MS" w:hAnsi="Times New Roman" w:cs="Times New Roman"/>
          <w:bCs/>
          <w:sz w:val="16"/>
          <w:szCs w:val="16"/>
          <w:lang w:eastAsia="zh-CN"/>
        </w:rPr>
        <w:t>:880</w:t>
      </w:r>
      <w:proofErr w:type="gramEnd"/>
      <w:r w:rsidRPr="001038D7">
        <w:rPr>
          <w:rFonts w:ascii="Times New Roman" w:eastAsia="Arial Unicode MS" w:hAnsi="Times New Roman" w:cs="Times New Roman"/>
          <w:bCs/>
          <w:sz w:val="16"/>
          <w:szCs w:val="16"/>
          <w:lang w:eastAsia="zh-CN"/>
        </w:rPr>
        <w:t>-901.</w:t>
      </w:r>
    </w:p>
    <w:p w14:paraId="205A8981" w14:textId="77777777" w:rsidR="006C49B3" w:rsidRPr="001038D7" w:rsidRDefault="006C49B3" w:rsidP="006C49B3">
      <w:pPr>
        <w:numPr>
          <w:ilvl w:val="0"/>
          <w:numId w:val="3"/>
        </w:numPr>
        <w:spacing w:after="200"/>
        <w:contextualSpacing/>
        <w:rPr>
          <w:rFonts w:ascii="Times New Roman" w:hAnsi="Times New Roman" w:cs="Times New Roman"/>
          <w:sz w:val="16"/>
          <w:szCs w:val="16"/>
        </w:rPr>
      </w:pPr>
      <w:r w:rsidRPr="001038D7">
        <w:rPr>
          <w:rFonts w:ascii="Times New Roman" w:hAnsi="Times New Roman" w:cs="Times New Roman"/>
          <w:sz w:val="16"/>
          <w:szCs w:val="16"/>
        </w:rPr>
        <w:t>Roland, M. (2006, September). Pay-for-performance: Too much of a good thing? A conversation with Martin Roland. Interview by Robert Galvin. Health Affairs, Web Exclusive, 25(5), w412-419.</w:t>
      </w:r>
    </w:p>
    <w:p w14:paraId="4C59DC53"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Rosenthal MB, de </w:t>
      </w:r>
      <w:proofErr w:type="spellStart"/>
      <w:r w:rsidRPr="001038D7">
        <w:rPr>
          <w:rFonts w:ascii="Times New Roman" w:eastAsia="Arial Unicode MS" w:hAnsi="Times New Roman" w:cs="Times New Roman"/>
          <w:bCs/>
          <w:sz w:val="16"/>
          <w:szCs w:val="16"/>
          <w:lang w:eastAsia="zh-CN"/>
        </w:rPr>
        <w:t>Brantes</w:t>
      </w:r>
      <w:proofErr w:type="spellEnd"/>
      <w:r w:rsidRPr="001038D7">
        <w:rPr>
          <w:rFonts w:ascii="Times New Roman" w:eastAsia="Arial Unicode MS" w:hAnsi="Times New Roman" w:cs="Times New Roman"/>
          <w:bCs/>
          <w:sz w:val="16"/>
          <w:szCs w:val="16"/>
          <w:lang w:eastAsia="zh-CN"/>
        </w:rPr>
        <w:t xml:space="preserve"> FS, </w:t>
      </w:r>
      <w:proofErr w:type="spellStart"/>
      <w:r w:rsidRPr="001038D7">
        <w:rPr>
          <w:rFonts w:ascii="Times New Roman" w:eastAsia="Arial Unicode MS" w:hAnsi="Times New Roman" w:cs="Times New Roman"/>
          <w:bCs/>
          <w:sz w:val="16"/>
          <w:szCs w:val="16"/>
          <w:lang w:eastAsia="zh-CN"/>
        </w:rPr>
        <w:t>Sinaiko</w:t>
      </w:r>
      <w:proofErr w:type="spellEnd"/>
      <w:r w:rsidRPr="001038D7">
        <w:rPr>
          <w:rFonts w:ascii="Times New Roman" w:eastAsia="Arial Unicode MS" w:hAnsi="Times New Roman" w:cs="Times New Roman"/>
          <w:bCs/>
          <w:sz w:val="16"/>
          <w:szCs w:val="16"/>
          <w:lang w:eastAsia="zh-CN"/>
        </w:rPr>
        <w:t xml:space="preserve"> AD, Frankel M, Robbins RD, Young S. Bridges to Excellence - Recognizing High-Quality Care: Analysis of Physician Quality and Resource Use. Am J Managed Care 2008; 14(10)</w:t>
      </w:r>
      <w:proofErr w:type="gramStart"/>
      <w:r w:rsidRPr="001038D7">
        <w:rPr>
          <w:rFonts w:ascii="Times New Roman" w:eastAsia="Arial Unicode MS" w:hAnsi="Times New Roman" w:cs="Times New Roman"/>
          <w:bCs/>
          <w:sz w:val="16"/>
          <w:szCs w:val="16"/>
          <w:lang w:eastAsia="zh-CN"/>
        </w:rPr>
        <w:t>:670</w:t>
      </w:r>
      <w:proofErr w:type="gramEnd"/>
      <w:r w:rsidRPr="001038D7">
        <w:rPr>
          <w:rFonts w:ascii="Times New Roman" w:eastAsia="Arial Unicode MS" w:hAnsi="Times New Roman" w:cs="Times New Roman"/>
          <w:bCs/>
          <w:sz w:val="16"/>
          <w:szCs w:val="16"/>
          <w:lang w:eastAsia="zh-CN"/>
        </w:rPr>
        <w:t>-677.</w:t>
      </w:r>
    </w:p>
    <w:p w14:paraId="2E663A6A" w14:textId="77777777" w:rsidR="006C49B3" w:rsidRPr="001038D7" w:rsidRDefault="006C49B3" w:rsidP="006C49B3">
      <w:pPr>
        <w:numPr>
          <w:ilvl w:val="0"/>
          <w:numId w:val="3"/>
        </w:numPr>
        <w:autoSpaceDE w:val="0"/>
        <w:autoSpaceDN w:val="0"/>
        <w:adjustRightInd w:val="0"/>
        <w:contextualSpacing/>
        <w:rPr>
          <w:rFonts w:ascii="Times New Roman" w:hAnsi="Times New Roman" w:cs="Times New Roman"/>
          <w:sz w:val="16"/>
          <w:szCs w:val="16"/>
        </w:rPr>
      </w:pPr>
      <w:r w:rsidRPr="001038D7">
        <w:rPr>
          <w:rFonts w:ascii="Times New Roman" w:hAnsi="Times New Roman" w:cs="Times New Roman"/>
          <w:sz w:val="16"/>
          <w:szCs w:val="16"/>
        </w:rPr>
        <w:t xml:space="preserve">Rosenthal MB, </w:t>
      </w:r>
      <w:proofErr w:type="spellStart"/>
      <w:r w:rsidRPr="001038D7">
        <w:rPr>
          <w:rFonts w:ascii="Times New Roman" w:hAnsi="Times New Roman" w:cs="Times New Roman"/>
          <w:sz w:val="16"/>
          <w:szCs w:val="16"/>
        </w:rPr>
        <w:t>Fernandopulle</w:t>
      </w:r>
      <w:proofErr w:type="spellEnd"/>
      <w:r w:rsidRPr="001038D7">
        <w:rPr>
          <w:rFonts w:ascii="Times New Roman" w:hAnsi="Times New Roman" w:cs="Times New Roman"/>
          <w:sz w:val="16"/>
          <w:szCs w:val="16"/>
        </w:rPr>
        <w:t xml:space="preserve"> R, Song HR, Landon B: Paying for quality: providers’ incentives for quality improvement. Health Affairs (Millwood) 2004, 23(2)</w:t>
      </w:r>
      <w:proofErr w:type="gramStart"/>
      <w:r w:rsidRPr="001038D7">
        <w:rPr>
          <w:rFonts w:ascii="Times New Roman" w:hAnsi="Times New Roman" w:cs="Times New Roman"/>
          <w:sz w:val="16"/>
          <w:szCs w:val="16"/>
        </w:rPr>
        <w:t>:127</w:t>
      </w:r>
      <w:proofErr w:type="gramEnd"/>
      <w:r w:rsidRPr="001038D7">
        <w:rPr>
          <w:rFonts w:ascii="Times New Roman" w:hAnsi="Times New Roman" w:cs="Times New Roman"/>
          <w:sz w:val="16"/>
          <w:szCs w:val="16"/>
        </w:rPr>
        <w:t>-141.</w:t>
      </w:r>
    </w:p>
    <w:p w14:paraId="22DBBB51" w14:textId="77777777" w:rsidR="006C49B3" w:rsidRPr="001038D7" w:rsidRDefault="006C49B3" w:rsidP="006C49B3">
      <w:pPr>
        <w:numPr>
          <w:ilvl w:val="0"/>
          <w:numId w:val="3"/>
        </w:numPr>
        <w:autoSpaceDE w:val="0"/>
        <w:autoSpaceDN w:val="0"/>
        <w:adjustRightInd w:val="0"/>
        <w:contextualSpacing/>
        <w:rPr>
          <w:rFonts w:ascii="Times New Roman" w:hAnsi="Times New Roman" w:cs="Times New Roman"/>
          <w:sz w:val="16"/>
          <w:szCs w:val="16"/>
        </w:rPr>
      </w:pPr>
      <w:r w:rsidRPr="001038D7">
        <w:rPr>
          <w:rFonts w:ascii="Times New Roman" w:hAnsi="Times New Roman" w:cs="Times New Roman"/>
          <w:sz w:val="16"/>
          <w:szCs w:val="16"/>
        </w:rPr>
        <w:t xml:space="preserve">Ryan, A. M. and J. </w:t>
      </w:r>
      <w:proofErr w:type="spellStart"/>
      <w:r w:rsidRPr="001038D7">
        <w:rPr>
          <w:rFonts w:ascii="Times New Roman" w:hAnsi="Times New Roman" w:cs="Times New Roman"/>
          <w:sz w:val="16"/>
          <w:szCs w:val="16"/>
        </w:rPr>
        <w:t>Blustein</w:t>
      </w:r>
      <w:proofErr w:type="spellEnd"/>
      <w:r w:rsidRPr="001038D7">
        <w:rPr>
          <w:rFonts w:ascii="Times New Roman" w:hAnsi="Times New Roman" w:cs="Times New Roman"/>
          <w:sz w:val="16"/>
          <w:szCs w:val="16"/>
        </w:rPr>
        <w:t xml:space="preserve"> (2011). "The effect of the </w:t>
      </w:r>
      <w:proofErr w:type="spellStart"/>
      <w:r w:rsidRPr="001038D7">
        <w:rPr>
          <w:rFonts w:ascii="Times New Roman" w:hAnsi="Times New Roman" w:cs="Times New Roman"/>
          <w:sz w:val="16"/>
          <w:szCs w:val="16"/>
        </w:rPr>
        <w:t>MassHealth</w:t>
      </w:r>
      <w:proofErr w:type="spellEnd"/>
      <w:r w:rsidRPr="001038D7">
        <w:rPr>
          <w:rFonts w:ascii="Times New Roman" w:hAnsi="Times New Roman" w:cs="Times New Roman"/>
          <w:sz w:val="16"/>
          <w:szCs w:val="16"/>
        </w:rPr>
        <w:t xml:space="preserve"> hospital pay-for-performance program on quality." Health </w:t>
      </w:r>
      <w:proofErr w:type="spellStart"/>
      <w:r w:rsidRPr="001038D7">
        <w:rPr>
          <w:rFonts w:ascii="Times New Roman" w:hAnsi="Times New Roman" w:cs="Times New Roman"/>
          <w:sz w:val="16"/>
          <w:szCs w:val="16"/>
        </w:rPr>
        <w:t>Serv</w:t>
      </w:r>
      <w:proofErr w:type="spellEnd"/>
      <w:r w:rsidRPr="001038D7">
        <w:rPr>
          <w:rFonts w:ascii="Times New Roman" w:hAnsi="Times New Roman" w:cs="Times New Roman"/>
          <w:sz w:val="16"/>
          <w:szCs w:val="16"/>
        </w:rPr>
        <w:t xml:space="preserve"> Res 46(3): 712-728.</w:t>
      </w:r>
    </w:p>
    <w:p w14:paraId="62ADDEDA"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proofErr w:type="spellStart"/>
      <w:r w:rsidRPr="001038D7">
        <w:rPr>
          <w:rFonts w:ascii="Times New Roman" w:eastAsia="Arial Unicode MS" w:hAnsi="Times New Roman" w:cs="Times New Roman"/>
          <w:bCs/>
          <w:sz w:val="16"/>
          <w:szCs w:val="16"/>
          <w:lang w:eastAsia="zh-CN"/>
        </w:rPr>
        <w:t>Safran</w:t>
      </w:r>
      <w:proofErr w:type="spellEnd"/>
      <w:r w:rsidRPr="001038D7">
        <w:rPr>
          <w:rFonts w:ascii="Times New Roman" w:eastAsia="Arial Unicode MS" w:hAnsi="Times New Roman" w:cs="Times New Roman"/>
          <w:bCs/>
          <w:sz w:val="16"/>
          <w:szCs w:val="16"/>
          <w:lang w:eastAsia="zh-CN"/>
        </w:rPr>
        <w:t xml:space="preserve"> DG, Rogers WH, </w:t>
      </w:r>
      <w:proofErr w:type="spellStart"/>
      <w:r w:rsidRPr="001038D7">
        <w:rPr>
          <w:rFonts w:ascii="Times New Roman" w:eastAsia="Arial Unicode MS" w:hAnsi="Times New Roman" w:cs="Times New Roman"/>
          <w:bCs/>
          <w:sz w:val="16"/>
          <w:szCs w:val="16"/>
          <w:lang w:eastAsia="zh-CN"/>
        </w:rPr>
        <w:t>Tarlov</w:t>
      </w:r>
      <w:proofErr w:type="spellEnd"/>
      <w:r w:rsidRPr="001038D7">
        <w:rPr>
          <w:rFonts w:ascii="Times New Roman" w:eastAsia="Arial Unicode MS" w:hAnsi="Times New Roman" w:cs="Times New Roman"/>
          <w:bCs/>
          <w:sz w:val="16"/>
          <w:szCs w:val="16"/>
          <w:lang w:eastAsia="zh-CN"/>
        </w:rPr>
        <w:t xml:space="preserve"> AR, Inui T, </w:t>
      </w:r>
      <w:proofErr w:type="spellStart"/>
      <w:r w:rsidRPr="001038D7">
        <w:rPr>
          <w:rFonts w:ascii="Times New Roman" w:eastAsia="Arial Unicode MS" w:hAnsi="Times New Roman" w:cs="Times New Roman"/>
          <w:bCs/>
          <w:sz w:val="16"/>
          <w:szCs w:val="16"/>
          <w:lang w:eastAsia="zh-CN"/>
        </w:rPr>
        <w:t>Taira</w:t>
      </w:r>
      <w:proofErr w:type="spellEnd"/>
      <w:r w:rsidRPr="001038D7">
        <w:rPr>
          <w:rFonts w:ascii="Times New Roman" w:eastAsia="Arial Unicode MS" w:hAnsi="Times New Roman" w:cs="Times New Roman"/>
          <w:bCs/>
          <w:sz w:val="16"/>
          <w:szCs w:val="16"/>
          <w:lang w:eastAsia="zh-CN"/>
        </w:rPr>
        <w:t xml:space="preserve"> DA, Montgomery JE et al. Organizational and financial characteristics of health plans - Are they related to primary care performance? Archives of Internal Medicine 2000; 160(1)</w:t>
      </w:r>
      <w:proofErr w:type="gramStart"/>
      <w:r w:rsidRPr="001038D7">
        <w:rPr>
          <w:rFonts w:ascii="Times New Roman" w:eastAsia="Arial Unicode MS" w:hAnsi="Times New Roman" w:cs="Times New Roman"/>
          <w:bCs/>
          <w:sz w:val="16"/>
          <w:szCs w:val="16"/>
          <w:lang w:eastAsia="zh-CN"/>
        </w:rPr>
        <w:t>:69</w:t>
      </w:r>
      <w:proofErr w:type="gramEnd"/>
      <w:r w:rsidRPr="001038D7">
        <w:rPr>
          <w:rFonts w:ascii="Times New Roman" w:eastAsia="Arial Unicode MS" w:hAnsi="Times New Roman" w:cs="Times New Roman"/>
          <w:bCs/>
          <w:sz w:val="16"/>
          <w:szCs w:val="16"/>
          <w:lang w:eastAsia="zh-CN"/>
        </w:rPr>
        <w:t>-76.</w:t>
      </w:r>
    </w:p>
    <w:p w14:paraId="434B3586" w14:textId="77777777" w:rsidR="006C49B3" w:rsidRPr="001038D7" w:rsidRDefault="006C49B3" w:rsidP="006C49B3">
      <w:pPr>
        <w:numPr>
          <w:ilvl w:val="0"/>
          <w:numId w:val="3"/>
        </w:numPr>
        <w:autoSpaceDE w:val="0"/>
        <w:autoSpaceDN w:val="0"/>
        <w:adjustRightInd w:val="0"/>
        <w:spacing w:after="200"/>
        <w:contextualSpacing/>
        <w:rPr>
          <w:rFonts w:ascii="Times New Roman" w:hAnsi="Times New Roman" w:cs="Times New Roman"/>
          <w:sz w:val="16"/>
          <w:szCs w:val="16"/>
          <w:lang w:eastAsia="en-GB"/>
        </w:rPr>
      </w:pPr>
      <w:r w:rsidRPr="001038D7">
        <w:rPr>
          <w:rFonts w:ascii="Times New Roman" w:hAnsi="Times New Roman" w:cs="Times New Roman"/>
          <w:sz w:val="16"/>
          <w:szCs w:val="16"/>
          <w:lang w:eastAsia="en-GB"/>
        </w:rPr>
        <w:t xml:space="preserve">Saunders M, </w:t>
      </w:r>
      <w:proofErr w:type="spellStart"/>
      <w:r w:rsidRPr="001038D7">
        <w:rPr>
          <w:rFonts w:ascii="Times New Roman" w:hAnsi="Times New Roman" w:cs="Times New Roman"/>
          <w:sz w:val="16"/>
          <w:szCs w:val="16"/>
          <w:lang w:eastAsia="en-GB"/>
        </w:rPr>
        <w:t>Schattner</w:t>
      </w:r>
      <w:proofErr w:type="spellEnd"/>
      <w:r w:rsidRPr="001038D7">
        <w:rPr>
          <w:rFonts w:ascii="Times New Roman" w:hAnsi="Times New Roman" w:cs="Times New Roman"/>
          <w:sz w:val="16"/>
          <w:szCs w:val="16"/>
          <w:lang w:eastAsia="en-GB"/>
        </w:rPr>
        <w:t xml:space="preserve"> P, </w:t>
      </w:r>
      <w:proofErr w:type="gramStart"/>
      <w:r w:rsidRPr="001038D7">
        <w:rPr>
          <w:rFonts w:ascii="Times New Roman" w:hAnsi="Times New Roman" w:cs="Times New Roman"/>
          <w:sz w:val="16"/>
          <w:szCs w:val="16"/>
          <w:lang w:eastAsia="en-GB"/>
        </w:rPr>
        <w:t>Mathews</w:t>
      </w:r>
      <w:proofErr w:type="gramEnd"/>
      <w:r w:rsidRPr="001038D7">
        <w:rPr>
          <w:rFonts w:ascii="Times New Roman" w:hAnsi="Times New Roman" w:cs="Times New Roman"/>
          <w:sz w:val="16"/>
          <w:szCs w:val="16"/>
          <w:lang w:eastAsia="en-GB"/>
        </w:rPr>
        <w:t xml:space="preserve"> M: Diabetes ‘cycles of care’ in general practice - do government incentives help? Australian Family Physician 2008, 37(9)</w:t>
      </w:r>
      <w:proofErr w:type="gramStart"/>
      <w:r w:rsidRPr="001038D7">
        <w:rPr>
          <w:rFonts w:ascii="Times New Roman" w:hAnsi="Times New Roman" w:cs="Times New Roman"/>
          <w:sz w:val="16"/>
          <w:szCs w:val="16"/>
          <w:lang w:eastAsia="en-GB"/>
        </w:rPr>
        <w:t>:781</w:t>
      </w:r>
      <w:proofErr w:type="gramEnd"/>
      <w:r w:rsidRPr="001038D7">
        <w:rPr>
          <w:rFonts w:ascii="Times New Roman" w:hAnsi="Times New Roman" w:cs="Times New Roman"/>
          <w:sz w:val="16"/>
          <w:szCs w:val="16"/>
          <w:lang w:eastAsia="en-GB"/>
        </w:rPr>
        <w:t>-784.</w:t>
      </w:r>
    </w:p>
    <w:p w14:paraId="375137D6" w14:textId="77777777" w:rsidR="006C49B3" w:rsidRPr="001038D7" w:rsidRDefault="006C49B3" w:rsidP="006C49B3">
      <w:pPr>
        <w:numPr>
          <w:ilvl w:val="0"/>
          <w:numId w:val="3"/>
        </w:numPr>
        <w:autoSpaceDE w:val="0"/>
        <w:autoSpaceDN w:val="0"/>
        <w:adjustRightInd w:val="0"/>
        <w:spacing w:after="200"/>
        <w:contextualSpacing/>
        <w:rPr>
          <w:rFonts w:ascii="Times New Roman" w:hAnsi="Times New Roman" w:cs="Times New Roman"/>
          <w:sz w:val="16"/>
          <w:szCs w:val="16"/>
          <w:lang w:eastAsia="en-GB"/>
        </w:rPr>
      </w:pPr>
      <w:proofErr w:type="spellStart"/>
      <w:r w:rsidRPr="001038D7">
        <w:rPr>
          <w:rFonts w:ascii="Times New Roman" w:eastAsia="Arial Unicode MS" w:hAnsi="Times New Roman" w:cs="Times New Roman"/>
          <w:bCs/>
          <w:sz w:val="16"/>
          <w:szCs w:val="16"/>
          <w:lang w:eastAsia="zh-CN"/>
        </w:rPr>
        <w:t>Saxena</w:t>
      </w:r>
      <w:proofErr w:type="spellEnd"/>
      <w:r w:rsidRPr="001038D7">
        <w:rPr>
          <w:rFonts w:ascii="Times New Roman" w:eastAsia="Arial Unicode MS" w:hAnsi="Times New Roman" w:cs="Times New Roman"/>
          <w:bCs/>
          <w:sz w:val="16"/>
          <w:szCs w:val="16"/>
          <w:lang w:eastAsia="zh-CN"/>
        </w:rPr>
        <w:t xml:space="preserve"> S, Car J, Eldred D, </w:t>
      </w:r>
      <w:proofErr w:type="spellStart"/>
      <w:r w:rsidRPr="001038D7">
        <w:rPr>
          <w:rFonts w:ascii="Times New Roman" w:eastAsia="Arial Unicode MS" w:hAnsi="Times New Roman" w:cs="Times New Roman"/>
          <w:bCs/>
          <w:sz w:val="16"/>
          <w:szCs w:val="16"/>
          <w:lang w:eastAsia="zh-CN"/>
        </w:rPr>
        <w:t>Soljak</w:t>
      </w:r>
      <w:proofErr w:type="spellEnd"/>
      <w:r w:rsidRPr="001038D7">
        <w:rPr>
          <w:rFonts w:ascii="Times New Roman" w:eastAsia="Arial Unicode MS" w:hAnsi="Times New Roman" w:cs="Times New Roman"/>
          <w:bCs/>
          <w:sz w:val="16"/>
          <w:szCs w:val="16"/>
          <w:lang w:eastAsia="zh-CN"/>
        </w:rPr>
        <w:t xml:space="preserve"> M, </w:t>
      </w:r>
      <w:proofErr w:type="spellStart"/>
      <w:r w:rsidRPr="001038D7">
        <w:rPr>
          <w:rFonts w:ascii="Times New Roman" w:eastAsia="Arial Unicode MS" w:hAnsi="Times New Roman" w:cs="Times New Roman"/>
          <w:bCs/>
          <w:sz w:val="16"/>
          <w:szCs w:val="16"/>
          <w:lang w:eastAsia="zh-CN"/>
        </w:rPr>
        <w:t>Majeed</w:t>
      </w:r>
      <w:proofErr w:type="spellEnd"/>
      <w:r w:rsidRPr="001038D7">
        <w:rPr>
          <w:rFonts w:ascii="Times New Roman" w:eastAsia="Arial Unicode MS" w:hAnsi="Times New Roman" w:cs="Times New Roman"/>
          <w:bCs/>
          <w:sz w:val="16"/>
          <w:szCs w:val="16"/>
          <w:lang w:eastAsia="zh-CN"/>
        </w:rPr>
        <w:t xml:space="preserve"> A. Practice size, caseload, deprivation and quality of care of patients with coronary heart disease, hypertension and stroke in primary care: national cross-sectional study. </w:t>
      </w:r>
      <w:proofErr w:type="spellStart"/>
      <w:r w:rsidRPr="001038D7">
        <w:rPr>
          <w:rFonts w:ascii="Times New Roman" w:eastAsia="Arial Unicode MS" w:hAnsi="Times New Roman" w:cs="Times New Roman"/>
          <w:bCs/>
          <w:sz w:val="16"/>
          <w:szCs w:val="16"/>
          <w:lang w:eastAsia="zh-CN"/>
        </w:rPr>
        <w:t>Bmc</w:t>
      </w:r>
      <w:proofErr w:type="spellEnd"/>
      <w:r w:rsidRPr="001038D7">
        <w:rPr>
          <w:rFonts w:ascii="Times New Roman" w:eastAsia="Arial Unicode MS" w:hAnsi="Times New Roman" w:cs="Times New Roman"/>
          <w:bCs/>
          <w:sz w:val="16"/>
          <w:szCs w:val="16"/>
          <w:lang w:eastAsia="zh-CN"/>
        </w:rPr>
        <w:t xml:space="preserve"> Health Services Research 2007; 7.</w:t>
      </w:r>
    </w:p>
    <w:p w14:paraId="41D7E4A2"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proofErr w:type="spellStart"/>
      <w:r w:rsidRPr="001038D7">
        <w:rPr>
          <w:rFonts w:ascii="Times New Roman" w:eastAsia="Arial Unicode MS" w:hAnsi="Times New Roman" w:cs="Times New Roman"/>
          <w:bCs/>
          <w:sz w:val="16"/>
          <w:szCs w:val="16"/>
          <w:lang w:eastAsia="zh-CN"/>
        </w:rPr>
        <w:t>Schmittdiel</w:t>
      </w:r>
      <w:proofErr w:type="spellEnd"/>
      <w:r w:rsidRPr="001038D7">
        <w:rPr>
          <w:rFonts w:ascii="Times New Roman" w:eastAsia="Arial Unicode MS" w:hAnsi="Times New Roman" w:cs="Times New Roman"/>
          <w:bCs/>
          <w:sz w:val="16"/>
          <w:szCs w:val="16"/>
          <w:lang w:eastAsia="zh-CN"/>
        </w:rPr>
        <w:t xml:space="preserve"> J, </w:t>
      </w:r>
      <w:proofErr w:type="spellStart"/>
      <w:r w:rsidRPr="001038D7">
        <w:rPr>
          <w:rFonts w:ascii="Times New Roman" w:eastAsia="Arial Unicode MS" w:hAnsi="Times New Roman" w:cs="Times New Roman"/>
          <w:bCs/>
          <w:sz w:val="16"/>
          <w:szCs w:val="16"/>
          <w:lang w:eastAsia="zh-CN"/>
        </w:rPr>
        <w:t>McMenamin</w:t>
      </w:r>
      <w:proofErr w:type="spellEnd"/>
      <w:r w:rsidRPr="001038D7">
        <w:rPr>
          <w:rFonts w:ascii="Times New Roman" w:eastAsia="Arial Unicode MS" w:hAnsi="Times New Roman" w:cs="Times New Roman"/>
          <w:bCs/>
          <w:sz w:val="16"/>
          <w:szCs w:val="16"/>
          <w:lang w:eastAsia="zh-CN"/>
        </w:rPr>
        <w:t xml:space="preserve"> SB, </w:t>
      </w:r>
      <w:proofErr w:type="spellStart"/>
      <w:r w:rsidRPr="001038D7">
        <w:rPr>
          <w:rFonts w:ascii="Times New Roman" w:eastAsia="Arial Unicode MS" w:hAnsi="Times New Roman" w:cs="Times New Roman"/>
          <w:bCs/>
          <w:sz w:val="16"/>
          <w:szCs w:val="16"/>
          <w:lang w:eastAsia="zh-CN"/>
        </w:rPr>
        <w:t>Halpin</w:t>
      </w:r>
      <w:proofErr w:type="spellEnd"/>
      <w:r w:rsidRPr="001038D7">
        <w:rPr>
          <w:rFonts w:ascii="Times New Roman" w:eastAsia="Arial Unicode MS" w:hAnsi="Times New Roman" w:cs="Times New Roman"/>
          <w:bCs/>
          <w:sz w:val="16"/>
          <w:szCs w:val="16"/>
          <w:lang w:eastAsia="zh-CN"/>
        </w:rPr>
        <w:t xml:space="preserve"> HA, </w:t>
      </w:r>
      <w:proofErr w:type="spellStart"/>
      <w:r w:rsidRPr="001038D7">
        <w:rPr>
          <w:rFonts w:ascii="Times New Roman" w:eastAsia="Arial Unicode MS" w:hAnsi="Times New Roman" w:cs="Times New Roman"/>
          <w:bCs/>
          <w:sz w:val="16"/>
          <w:szCs w:val="16"/>
          <w:lang w:eastAsia="zh-CN"/>
        </w:rPr>
        <w:t>Gillies</w:t>
      </w:r>
      <w:proofErr w:type="spellEnd"/>
      <w:r w:rsidRPr="001038D7">
        <w:rPr>
          <w:rFonts w:ascii="Times New Roman" w:eastAsia="Arial Unicode MS" w:hAnsi="Times New Roman" w:cs="Times New Roman"/>
          <w:bCs/>
          <w:sz w:val="16"/>
          <w:szCs w:val="16"/>
          <w:lang w:eastAsia="zh-CN"/>
        </w:rPr>
        <w:t xml:space="preserve"> RR, </w:t>
      </w:r>
      <w:proofErr w:type="spellStart"/>
      <w:r w:rsidRPr="001038D7">
        <w:rPr>
          <w:rFonts w:ascii="Times New Roman" w:eastAsia="Arial Unicode MS" w:hAnsi="Times New Roman" w:cs="Times New Roman"/>
          <w:bCs/>
          <w:sz w:val="16"/>
          <w:szCs w:val="16"/>
          <w:lang w:eastAsia="zh-CN"/>
        </w:rPr>
        <w:t>Bodenheimer</w:t>
      </w:r>
      <w:proofErr w:type="spellEnd"/>
      <w:r w:rsidRPr="001038D7">
        <w:rPr>
          <w:rFonts w:ascii="Times New Roman" w:eastAsia="Arial Unicode MS" w:hAnsi="Times New Roman" w:cs="Times New Roman"/>
          <w:bCs/>
          <w:sz w:val="16"/>
          <w:szCs w:val="16"/>
          <w:lang w:eastAsia="zh-CN"/>
        </w:rPr>
        <w:t xml:space="preserve"> T, </w:t>
      </w:r>
      <w:proofErr w:type="spellStart"/>
      <w:r w:rsidRPr="001038D7">
        <w:rPr>
          <w:rFonts w:ascii="Times New Roman" w:eastAsia="Arial Unicode MS" w:hAnsi="Times New Roman" w:cs="Times New Roman"/>
          <w:bCs/>
          <w:sz w:val="16"/>
          <w:szCs w:val="16"/>
          <w:lang w:eastAsia="zh-CN"/>
        </w:rPr>
        <w:t>Shortell</w:t>
      </w:r>
      <w:proofErr w:type="spellEnd"/>
      <w:r w:rsidRPr="001038D7">
        <w:rPr>
          <w:rFonts w:ascii="Times New Roman" w:eastAsia="Arial Unicode MS" w:hAnsi="Times New Roman" w:cs="Times New Roman"/>
          <w:bCs/>
          <w:sz w:val="16"/>
          <w:szCs w:val="16"/>
          <w:lang w:eastAsia="zh-CN"/>
        </w:rPr>
        <w:t xml:space="preserve"> SM et al. The use of patient and physician reminders for preventive services: results from a National Study of Physician Organizations. Preventive Medicine 2004; 39(5)</w:t>
      </w:r>
      <w:proofErr w:type="gramStart"/>
      <w:r w:rsidRPr="001038D7">
        <w:rPr>
          <w:rFonts w:ascii="Times New Roman" w:eastAsia="Arial Unicode MS" w:hAnsi="Times New Roman" w:cs="Times New Roman"/>
          <w:bCs/>
          <w:sz w:val="16"/>
          <w:szCs w:val="16"/>
          <w:lang w:eastAsia="zh-CN"/>
        </w:rPr>
        <w:t>:1000</w:t>
      </w:r>
      <w:proofErr w:type="gramEnd"/>
      <w:r w:rsidRPr="001038D7">
        <w:rPr>
          <w:rFonts w:ascii="Times New Roman" w:eastAsia="Arial Unicode MS" w:hAnsi="Times New Roman" w:cs="Times New Roman"/>
          <w:bCs/>
          <w:sz w:val="16"/>
          <w:szCs w:val="16"/>
          <w:lang w:eastAsia="zh-CN"/>
        </w:rPr>
        <w:t>-1006.</w:t>
      </w:r>
    </w:p>
    <w:p w14:paraId="126AF72B" w14:textId="77777777" w:rsidR="006C49B3" w:rsidRPr="001038D7" w:rsidRDefault="006C49B3" w:rsidP="006C49B3">
      <w:pPr>
        <w:numPr>
          <w:ilvl w:val="0"/>
          <w:numId w:val="3"/>
        </w:numPr>
        <w:spacing w:after="200"/>
        <w:contextualSpacing/>
        <w:rPr>
          <w:rFonts w:ascii="Times New Roman" w:hAnsi="Times New Roman" w:cs="Times New Roman"/>
          <w:sz w:val="16"/>
          <w:szCs w:val="16"/>
        </w:rPr>
      </w:pPr>
      <w:r w:rsidRPr="001038D7">
        <w:rPr>
          <w:rFonts w:ascii="Times New Roman" w:hAnsi="Times New Roman" w:cs="Times New Roman"/>
          <w:sz w:val="16"/>
          <w:szCs w:val="16"/>
        </w:rPr>
        <w:t>Scott, I. A. (2007). Pay for performance in health care: Strategic issues for Australian experiments. Medical Journal of Australia, 187, 31-35.</w:t>
      </w:r>
    </w:p>
    <w:p w14:paraId="2C98D7B5"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proofErr w:type="spellStart"/>
      <w:r w:rsidRPr="001038D7">
        <w:rPr>
          <w:rFonts w:ascii="Times New Roman" w:eastAsia="Arial Unicode MS" w:hAnsi="Times New Roman" w:cs="Times New Roman"/>
          <w:bCs/>
          <w:sz w:val="16"/>
          <w:szCs w:val="16"/>
          <w:lang w:eastAsia="zh-CN"/>
        </w:rPr>
        <w:t>Shenkman</w:t>
      </w:r>
      <w:proofErr w:type="spellEnd"/>
      <w:r w:rsidRPr="001038D7">
        <w:rPr>
          <w:rFonts w:ascii="Times New Roman" w:eastAsia="Arial Unicode MS" w:hAnsi="Times New Roman" w:cs="Times New Roman"/>
          <w:bCs/>
          <w:sz w:val="16"/>
          <w:szCs w:val="16"/>
          <w:lang w:eastAsia="zh-CN"/>
        </w:rPr>
        <w:t xml:space="preserve"> E, </w:t>
      </w:r>
      <w:proofErr w:type="spellStart"/>
      <w:r w:rsidRPr="001038D7">
        <w:rPr>
          <w:rFonts w:ascii="Times New Roman" w:eastAsia="Arial Unicode MS" w:hAnsi="Times New Roman" w:cs="Times New Roman"/>
          <w:bCs/>
          <w:sz w:val="16"/>
          <w:szCs w:val="16"/>
          <w:lang w:eastAsia="zh-CN"/>
        </w:rPr>
        <w:t>Tian</w:t>
      </w:r>
      <w:proofErr w:type="spellEnd"/>
      <w:r w:rsidRPr="001038D7">
        <w:rPr>
          <w:rFonts w:ascii="Times New Roman" w:eastAsia="Arial Unicode MS" w:hAnsi="Times New Roman" w:cs="Times New Roman"/>
          <w:bCs/>
          <w:sz w:val="16"/>
          <w:szCs w:val="16"/>
          <w:lang w:eastAsia="zh-CN"/>
        </w:rPr>
        <w:t xml:space="preserve"> LL, </w:t>
      </w:r>
      <w:proofErr w:type="spellStart"/>
      <w:r w:rsidRPr="001038D7">
        <w:rPr>
          <w:rFonts w:ascii="Times New Roman" w:eastAsia="Arial Unicode MS" w:hAnsi="Times New Roman" w:cs="Times New Roman"/>
          <w:bCs/>
          <w:sz w:val="16"/>
          <w:szCs w:val="16"/>
          <w:lang w:eastAsia="zh-CN"/>
        </w:rPr>
        <w:t>Nackashi</w:t>
      </w:r>
      <w:proofErr w:type="spellEnd"/>
      <w:r w:rsidRPr="001038D7">
        <w:rPr>
          <w:rFonts w:ascii="Times New Roman" w:eastAsia="Arial Unicode MS" w:hAnsi="Times New Roman" w:cs="Times New Roman"/>
          <w:bCs/>
          <w:sz w:val="16"/>
          <w:szCs w:val="16"/>
          <w:lang w:eastAsia="zh-CN"/>
        </w:rPr>
        <w:t xml:space="preserve"> J, Schatz D. Managed care organization characteristics and outpatient specialty care use among children with chronic illness. Pediatrics 2005; 115(6)</w:t>
      </w:r>
      <w:proofErr w:type="gramStart"/>
      <w:r w:rsidRPr="001038D7">
        <w:rPr>
          <w:rFonts w:ascii="Times New Roman" w:eastAsia="Arial Unicode MS" w:hAnsi="Times New Roman" w:cs="Times New Roman"/>
          <w:bCs/>
          <w:sz w:val="16"/>
          <w:szCs w:val="16"/>
          <w:lang w:eastAsia="zh-CN"/>
        </w:rPr>
        <w:t>:1547</w:t>
      </w:r>
      <w:proofErr w:type="gramEnd"/>
      <w:r w:rsidRPr="001038D7">
        <w:rPr>
          <w:rFonts w:ascii="Times New Roman" w:eastAsia="Arial Unicode MS" w:hAnsi="Times New Roman" w:cs="Times New Roman"/>
          <w:bCs/>
          <w:sz w:val="16"/>
          <w:szCs w:val="16"/>
          <w:lang w:eastAsia="zh-CN"/>
        </w:rPr>
        <w:t>-1554.</w:t>
      </w:r>
    </w:p>
    <w:p w14:paraId="7E97FF3C"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proofErr w:type="spellStart"/>
      <w:r w:rsidRPr="001038D7">
        <w:rPr>
          <w:rFonts w:ascii="Times New Roman" w:eastAsia="Arial Unicode MS" w:hAnsi="Times New Roman" w:cs="Times New Roman"/>
          <w:bCs/>
          <w:sz w:val="16"/>
          <w:szCs w:val="16"/>
          <w:lang w:eastAsia="zh-CN"/>
        </w:rPr>
        <w:lastRenderedPageBreak/>
        <w:t>Shohet</w:t>
      </w:r>
      <w:proofErr w:type="spellEnd"/>
      <w:r w:rsidRPr="001038D7">
        <w:rPr>
          <w:rFonts w:ascii="Times New Roman" w:eastAsia="Arial Unicode MS" w:hAnsi="Times New Roman" w:cs="Times New Roman"/>
          <w:bCs/>
          <w:sz w:val="16"/>
          <w:szCs w:val="16"/>
          <w:lang w:eastAsia="zh-CN"/>
        </w:rPr>
        <w:t xml:space="preserve"> C, </w:t>
      </w:r>
      <w:proofErr w:type="spellStart"/>
      <w:r w:rsidRPr="001038D7">
        <w:rPr>
          <w:rFonts w:ascii="Times New Roman" w:eastAsia="Arial Unicode MS" w:hAnsi="Times New Roman" w:cs="Times New Roman"/>
          <w:bCs/>
          <w:sz w:val="16"/>
          <w:szCs w:val="16"/>
          <w:lang w:eastAsia="zh-CN"/>
        </w:rPr>
        <w:t>Yelloly</w:t>
      </w:r>
      <w:proofErr w:type="spellEnd"/>
      <w:r w:rsidRPr="001038D7">
        <w:rPr>
          <w:rFonts w:ascii="Times New Roman" w:eastAsia="Arial Unicode MS" w:hAnsi="Times New Roman" w:cs="Times New Roman"/>
          <w:bCs/>
          <w:sz w:val="16"/>
          <w:szCs w:val="16"/>
          <w:lang w:eastAsia="zh-CN"/>
        </w:rPr>
        <w:t xml:space="preserve"> J, Bingham P, </w:t>
      </w:r>
      <w:proofErr w:type="spellStart"/>
      <w:r w:rsidRPr="001038D7">
        <w:rPr>
          <w:rFonts w:ascii="Times New Roman" w:eastAsia="Arial Unicode MS" w:hAnsi="Times New Roman" w:cs="Times New Roman"/>
          <w:bCs/>
          <w:sz w:val="16"/>
          <w:szCs w:val="16"/>
          <w:lang w:eastAsia="zh-CN"/>
        </w:rPr>
        <w:t>Lyratzopoulos</w:t>
      </w:r>
      <w:proofErr w:type="spellEnd"/>
      <w:r w:rsidRPr="001038D7">
        <w:rPr>
          <w:rFonts w:ascii="Times New Roman" w:eastAsia="Arial Unicode MS" w:hAnsi="Times New Roman" w:cs="Times New Roman"/>
          <w:bCs/>
          <w:sz w:val="16"/>
          <w:szCs w:val="16"/>
          <w:lang w:eastAsia="zh-CN"/>
        </w:rPr>
        <w:t xml:space="preserve"> G. The association between the quality of epilepsy management in primary care, general practice population deprivation status and epilepsy-related emergency </w:t>
      </w:r>
      <w:proofErr w:type="spellStart"/>
      <w:r w:rsidRPr="001038D7">
        <w:rPr>
          <w:rFonts w:ascii="Times New Roman" w:eastAsia="Arial Unicode MS" w:hAnsi="Times New Roman" w:cs="Times New Roman"/>
          <w:bCs/>
          <w:sz w:val="16"/>
          <w:szCs w:val="16"/>
          <w:lang w:eastAsia="zh-CN"/>
        </w:rPr>
        <w:t>hospitalisations</w:t>
      </w:r>
      <w:proofErr w:type="spellEnd"/>
      <w:r w:rsidRPr="001038D7">
        <w:rPr>
          <w:rFonts w:ascii="Times New Roman" w:eastAsia="Arial Unicode MS" w:hAnsi="Times New Roman" w:cs="Times New Roman"/>
          <w:bCs/>
          <w:sz w:val="16"/>
          <w:szCs w:val="16"/>
          <w:lang w:eastAsia="zh-CN"/>
        </w:rPr>
        <w:t>. Seizure-European Journal of Epilepsy 2007; 16(4)</w:t>
      </w:r>
      <w:proofErr w:type="gramStart"/>
      <w:r w:rsidRPr="001038D7">
        <w:rPr>
          <w:rFonts w:ascii="Times New Roman" w:eastAsia="Arial Unicode MS" w:hAnsi="Times New Roman" w:cs="Times New Roman"/>
          <w:bCs/>
          <w:sz w:val="16"/>
          <w:szCs w:val="16"/>
          <w:lang w:eastAsia="zh-CN"/>
        </w:rPr>
        <w:t>:351</w:t>
      </w:r>
      <w:proofErr w:type="gramEnd"/>
      <w:r w:rsidRPr="001038D7">
        <w:rPr>
          <w:rFonts w:ascii="Times New Roman" w:eastAsia="Arial Unicode MS" w:hAnsi="Times New Roman" w:cs="Times New Roman"/>
          <w:bCs/>
          <w:sz w:val="16"/>
          <w:szCs w:val="16"/>
          <w:lang w:eastAsia="zh-CN"/>
        </w:rPr>
        <w:t>-355.</w:t>
      </w:r>
    </w:p>
    <w:p w14:paraId="2827A1C0"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proofErr w:type="spellStart"/>
      <w:r w:rsidRPr="001038D7">
        <w:rPr>
          <w:rFonts w:ascii="Times New Roman" w:eastAsia="Arial Unicode MS" w:hAnsi="Times New Roman" w:cs="Times New Roman"/>
          <w:bCs/>
          <w:sz w:val="16"/>
          <w:szCs w:val="16"/>
          <w:lang w:eastAsia="zh-CN"/>
        </w:rPr>
        <w:t>Shortell</w:t>
      </w:r>
      <w:proofErr w:type="spellEnd"/>
      <w:r w:rsidRPr="001038D7">
        <w:rPr>
          <w:rFonts w:ascii="Times New Roman" w:eastAsia="Arial Unicode MS" w:hAnsi="Times New Roman" w:cs="Times New Roman"/>
          <w:bCs/>
          <w:sz w:val="16"/>
          <w:szCs w:val="16"/>
          <w:lang w:eastAsia="zh-CN"/>
        </w:rPr>
        <w:t xml:space="preserve"> SM, </w:t>
      </w:r>
      <w:proofErr w:type="spellStart"/>
      <w:r w:rsidRPr="001038D7">
        <w:rPr>
          <w:rFonts w:ascii="Times New Roman" w:eastAsia="Arial Unicode MS" w:hAnsi="Times New Roman" w:cs="Times New Roman"/>
          <w:bCs/>
          <w:sz w:val="16"/>
          <w:szCs w:val="16"/>
          <w:lang w:eastAsia="zh-CN"/>
        </w:rPr>
        <w:t>Zazzali</w:t>
      </w:r>
      <w:proofErr w:type="spellEnd"/>
      <w:r w:rsidRPr="001038D7">
        <w:rPr>
          <w:rFonts w:ascii="Times New Roman" w:eastAsia="Arial Unicode MS" w:hAnsi="Times New Roman" w:cs="Times New Roman"/>
          <w:bCs/>
          <w:sz w:val="16"/>
          <w:szCs w:val="16"/>
          <w:lang w:eastAsia="zh-CN"/>
        </w:rPr>
        <w:t xml:space="preserve"> JL, Burns LR, Alexander JA, </w:t>
      </w:r>
      <w:proofErr w:type="spellStart"/>
      <w:r w:rsidRPr="001038D7">
        <w:rPr>
          <w:rFonts w:ascii="Times New Roman" w:eastAsia="Arial Unicode MS" w:hAnsi="Times New Roman" w:cs="Times New Roman"/>
          <w:bCs/>
          <w:sz w:val="16"/>
          <w:szCs w:val="16"/>
          <w:lang w:eastAsia="zh-CN"/>
        </w:rPr>
        <w:t>Gillies</w:t>
      </w:r>
      <w:proofErr w:type="spellEnd"/>
      <w:r w:rsidRPr="001038D7">
        <w:rPr>
          <w:rFonts w:ascii="Times New Roman" w:eastAsia="Arial Unicode MS" w:hAnsi="Times New Roman" w:cs="Times New Roman"/>
          <w:bCs/>
          <w:sz w:val="16"/>
          <w:szCs w:val="16"/>
          <w:lang w:eastAsia="zh-CN"/>
        </w:rPr>
        <w:t xml:space="preserve"> RR, </w:t>
      </w:r>
      <w:proofErr w:type="spellStart"/>
      <w:r w:rsidRPr="001038D7">
        <w:rPr>
          <w:rFonts w:ascii="Times New Roman" w:eastAsia="Arial Unicode MS" w:hAnsi="Times New Roman" w:cs="Times New Roman"/>
          <w:bCs/>
          <w:sz w:val="16"/>
          <w:szCs w:val="16"/>
          <w:lang w:eastAsia="zh-CN"/>
        </w:rPr>
        <w:t>Budetti</w:t>
      </w:r>
      <w:proofErr w:type="spellEnd"/>
      <w:r w:rsidRPr="001038D7">
        <w:rPr>
          <w:rFonts w:ascii="Times New Roman" w:eastAsia="Arial Unicode MS" w:hAnsi="Times New Roman" w:cs="Times New Roman"/>
          <w:bCs/>
          <w:sz w:val="16"/>
          <w:szCs w:val="16"/>
          <w:lang w:eastAsia="zh-CN"/>
        </w:rPr>
        <w:t xml:space="preserve"> PP et al. Implementing evidence-based medicine - The role of market pressures, compensation incentives, and culture in physician organizations. Medical Care 2001; 39(7):I62-I78.</w:t>
      </w:r>
    </w:p>
    <w:p w14:paraId="13750D75"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proofErr w:type="spellStart"/>
      <w:r w:rsidRPr="001038D7">
        <w:rPr>
          <w:rFonts w:ascii="Times New Roman" w:eastAsia="Arial Unicode MS" w:hAnsi="Times New Roman" w:cs="Times New Roman"/>
          <w:bCs/>
          <w:sz w:val="16"/>
          <w:szCs w:val="16"/>
          <w:lang w:eastAsia="zh-CN"/>
        </w:rPr>
        <w:t>Sigfrid</w:t>
      </w:r>
      <w:proofErr w:type="spellEnd"/>
      <w:r w:rsidRPr="001038D7">
        <w:rPr>
          <w:rFonts w:ascii="Times New Roman" w:eastAsia="Arial Unicode MS" w:hAnsi="Times New Roman" w:cs="Times New Roman"/>
          <w:bCs/>
          <w:sz w:val="16"/>
          <w:szCs w:val="16"/>
          <w:lang w:eastAsia="zh-CN"/>
        </w:rPr>
        <w:t xml:space="preserve"> LA, Turner C, Crook D, Ray S. Using the UK primary care Quality and Outcomes Framework to audit health care equity: preliminary data on diabetes management. Journal of Public Health 2006; 28(3)</w:t>
      </w:r>
      <w:proofErr w:type="gramStart"/>
      <w:r w:rsidRPr="001038D7">
        <w:rPr>
          <w:rFonts w:ascii="Times New Roman" w:eastAsia="Arial Unicode MS" w:hAnsi="Times New Roman" w:cs="Times New Roman"/>
          <w:bCs/>
          <w:sz w:val="16"/>
          <w:szCs w:val="16"/>
          <w:lang w:eastAsia="zh-CN"/>
        </w:rPr>
        <w:t>:221</w:t>
      </w:r>
      <w:proofErr w:type="gramEnd"/>
      <w:r w:rsidRPr="001038D7">
        <w:rPr>
          <w:rFonts w:ascii="Times New Roman" w:eastAsia="Arial Unicode MS" w:hAnsi="Times New Roman" w:cs="Times New Roman"/>
          <w:bCs/>
          <w:sz w:val="16"/>
          <w:szCs w:val="16"/>
          <w:lang w:eastAsia="zh-CN"/>
        </w:rPr>
        <w:t>-225.</w:t>
      </w:r>
    </w:p>
    <w:p w14:paraId="0C91F8A8"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Simon JS, </w:t>
      </w:r>
      <w:proofErr w:type="spellStart"/>
      <w:r w:rsidRPr="001038D7">
        <w:rPr>
          <w:rFonts w:ascii="Times New Roman" w:eastAsia="Arial Unicode MS" w:hAnsi="Times New Roman" w:cs="Times New Roman"/>
          <w:bCs/>
          <w:sz w:val="16"/>
          <w:szCs w:val="16"/>
          <w:lang w:eastAsia="zh-CN"/>
        </w:rPr>
        <w:t>Rundall</w:t>
      </w:r>
      <w:proofErr w:type="spellEnd"/>
      <w:r w:rsidRPr="001038D7">
        <w:rPr>
          <w:rFonts w:ascii="Times New Roman" w:eastAsia="Arial Unicode MS" w:hAnsi="Times New Roman" w:cs="Times New Roman"/>
          <w:bCs/>
          <w:sz w:val="16"/>
          <w:szCs w:val="16"/>
          <w:lang w:eastAsia="zh-CN"/>
        </w:rPr>
        <w:t xml:space="preserve"> TG, </w:t>
      </w:r>
      <w:proofErr w:type="spellStart"/>
      <w:r w:rsidRPr="001038D7">
        <w:rPr>
          <w:rFonts w:ascii="Times New Roman" w:eastAsia="Arial Unicode MS" w:hAnsi="Times New Roman" w:cs="Times New Roman"/>
          <w:bCs/>
          <w:sz w:val="16"/>
          <w:szCs w:val="16"/>
          <w:lang w:eastAsia="zh-CN"/>
        </w:rPr>
        <w:t>Shortell</w:t>
      </w:r>
      <w:proofErr w:type="spellEnd"/>
      <w:r w:rsidRPr="001038D7">
        <w:rPr>
          <w:rFonts w:ascii="Times New Roman" w:eastAsia="Arial Unicode MS" w:hAnsi="Times New Roman" w:cs="Times New Roman"/>
          <w:bCs/>
          <w:sz w:val="16"/>
          <w:szCs w:val="16"/>
          <w:lang w:eastAsia="zh-CN"/>
        </w:rPr>
        <w:t xml:space="preserve"> SM. Adoption of order entry with decision support for chronic care by physician organizations. Journal of the American Medical Informatics Association 2007; 14(4)</w:t>
      </w:r>
      <w:proofErr w:type="gramStart"/>
      <w:r w:rsidRPr="001038D7">
        <w:rPr>
          <w:rFonts w:ascii="Times New Roman" w:eastAsia="Arial Unicode MS" w:hAnsi="Times New Roman" w:cs="Times New Roman"/>
          <w:bCs/>
          <w:sz w:val="16"/>
          <w:szCs w:val="16"/>
          <w:lang w:eastAsia="zh-CN"/>
        </w:rPr>
        <w:t>:432</w:t>
      </w:r>
      <w:proofErr w:type="gramEnd"/>
      <w:r w:rsidRPr="001038D7">
        <w:rPr>
          <w:rFonts w:ascii="Times New Roman" w:eastAsia="Arial Unicode MS" w:hAnsi="Times New Roman" w:cs="Times New Roman"/>
          <w:bCs/>
          <w:sz w:val="16"/>
          <w:szCs w:val="16"/>
          <w:lang w:eastAsia="zh-CN"/>
        </w:rPr>
        <w:t>-439.</w:t>
      </w:r>
    </w:p>
    <w:p w14:paraId="56FCEC84"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Simpson CR, Hannaford PC, McGovern M, Taylor MW, Green PN, </w:t>
      </w:r>
      <w:proofErr w:type="spellStart"/>
      <w:r w:rsidRPr="001038D7">
        <w:rPr>
          <w:rFonts w:ascii="Times New Roman" w:eastAsia="Arial Unicode MS" w:hAnsi="Times New Roman" w:cs="Times New Roman"/>
          <w:bCs/>
          <w:sz w:val="16"/>
          <w:szCs w:val="16"/>
          <w:lang w:eastAsia="zh-CN"/>
        </w:rPr>
        <w:t>Lefevre</w:t>
      </w:r>
      <w:proofErr w:type="spellEnd"/>
      <w:r w:rsidRPr="001038D7">
        <w:rPr>
          <w:rFonts w:ascii="Times New Roman" w:eastAsia="Arial Unicode MS" w:hAnsi="Times New Roman" w:cs="Times New Roman"/>
          <w:bCs/>
          <w:sz w:val="16"/>
          <w:szCs w:val="16"/>
          <w:lang w:eastAsia="zh-CN"/>
        </w:rPr>
        <w:t xml:space="preserve"> K et al. Are different groups of patients with stroke more likely to be excluded from the new UK general medical services contract? A cross-sectional retrospective analysis of a large primary care population. </w:t>
      </w:r>
      <w:proofErr w:type="spellStart"/>
      <w:r w:rsidRPr="001038D7">
        <w:rPr>
          <w:rFonts w:ascii="Times New Roman" w:eastAsia="Arial Unicode MS" w:hAnsi="Times New Roman" w:cs="Times New Roman"/>
          <w:bCs/>
          <w:sz w:val="16"/>
          <w:szCs w:val="16"/>
          <w:lang w:eastAsia="zh-CN"/>
        </w:rPr>
        <w:t>Bmc</w:t>
      </w:r>
      <w:proofErr w:type="spellEnd"/>
      <w:r w:rsidRPr="001038D7">
        <w:rPr>
          <w:rFonts w:ascii="Times New Roman" w:eastAsia="Arial Unicode MS" w:hAnsi="Times New Roman" w:cs="Times New Roman"/>
          <w:bCs/>
          <w:sz w:val="16"/>
          <w:szCs w:val="16"/>
          <w:lang w:eastAsia="zh-CN"/>
        </w:rPr>
        <w:t xml:space="preserve"> Family Practice 2007; 8.</w:t>
      </w:r>
    </w:p>
    <w:p w14:paraId="400A7997"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Smith AL. Merging P4P and disease management: How do you know which one is working? Journal of Managed Care Pharmacy 2007; 13(2)</w:t>
      </w:r>
      <w:proofErr w:type="gramStart"/>
      <w:r w:rsidRPr="001038D7">
        <w:rPr>
          <w:rFonts w:ascii="Times New Roman" w:eastAsia="Arial Unicode MS" w:hAnsi="Times New Roman" w:cs="Times New Roman"/>
          <w:bCs/>
          <w:sz w:val="16"/>
          <w:szCs w:val="16"/>
          <w:lang w:eastAsia="zh-CN"/>
        </w:rPr>
        <w:t>:S7</w:t>
      </w:r>
      <w:proofErr w:type="gramEnd"/>
      <w:r w:rsidRPr="001038D7">
        <w:rPr>
          <w:rFonts w:ascii="Times New Roman" w:eastAsia="Arial Unicode MS" w:hAnsi="Times New Roman" w:cs="Times New Roman"/>
          <w:bCs/>
          <w:sz w:val="16"/>
          <w:szCs w:val="16"/>
          <w:lang w:eastAsia="zh-CN"/>
        </w:rPr>
        <w:t>-S10.</w:t>
      </w:r>
    </w:p>
    <w:p w14:paraId="6CE77670" w14:textId="77777777" w:rsidR="006C49B3" w:rsidRPr="001038D7" w:rsidRDefault="006C49B3" w:rsidP="006C49B3">
      <w:pPr>
        <w:numPr>
          <w:ilvl w:val="0"/>
          <w:numId w:val="3"/>
        </w:numPr>
        <w:autoSpaceDE w:val="0"/>
        <w:autoSpaceDN w:val="0"/>
        <w:adjustRightInd w:val="0"/>
        <w:contextualSpacing/>
        <w:rPr>
          <w:rFonts w:ascii="Times New Roman" w:hAnsi="Times New Roman" w:cs="Times New Roman"/>
          <w:sz w:val="16"/>
          <w:szCs w:val="16"/>
        </w:rPr>
      </w:pPr>
      <w:r w:rsidRPr="001038D7">
        <w:rPr>
          <w:rFonts w:ascii="Times New Roman" w:hAnsi="Times New Roman" w:cs="Times New Roman"/>
          <w:sz w:val="16"/>
          <w:szCs w:val="16"/>
        </w:rPr>
        <w:t xml:space="preserve">Smith CJ, </w:t>
      </w:r>
      <w:proofErr w:type="spellStart"/>
      <w:r w:rsidRPr="001038D7">
        <w:rPr>
          <w:rFonts w:ascii="Times New Roman" w:hAnsi="Times New Roman" w:cs="Times New Roman"/>
          <w:sz w:val="16"/>
          <w:szCs w:val="16"/>
        </w:rPr>
        <w:t>Gribbin</w:t>
      </w:r>
      <w:proofErr w:type="spellEnd"/>
      <w:r w:rsidRPr="001038D7">
        <w:rPr>
          <w:rFonts w:ascii="Times New Roman" w:hAnsi="Times New Roman" w:cs="Times New Roman"/>
          <w:sz w:val="16"/>
          <w:szCs w:val="16"/>
        </w:rPr>
        <w:t xml:space="preserve"> J, </w:t>
      </w:r>
      <w:proofErr w:type="spellStart"/>
      <w:r w:rsidRPr="001038D7">
        <w:rPr>
          <w:rFonts w:ascii="Times New Roman" w:hAnsi="Times New Roman" w:cs="Times New Roman"/>
          <w:sz w:val="16"/>
          <w:szCs w:val="16"/>
        </w:rPr>
        <w:t>Challen</w:t>
      </w:r>
      <w:proofErr w:type="spellEnd"/>
      <w:r w:rsidRPr="001038D7">
        <w:rPr>
          <w:rFonts w:ascii="Times New Roman" w:hAnsi="Times New Roman" w:cs="Times New Roman"/>
          <w:sz w:val="16"/>
          <w:szCs w:val="16"/>
        </w:rPr>
        <w:t xml:space="preserve"> KB, Hubbard RB. The impact of the 2004 NICE guideline and 2003 General Medical Services contract on COPD in primary care in the UK. QJM. 2008</w:t>
      </w:r>
      <w:proofErr w:type="gramStart"/>
      <w:r w:rsidRPr="001038D7">
        <w:rPr>
          <w:rFonts w:ascii="Times New Roman" w:hAnsi="Times New Roman" w:cs="Times New Roman"/>
          <w:sz w:val="16"/>
          <w:szCs w:val="16"/>
        </w:rPr>
        <w:t>;101</w:t>
      </w:r>
      <w:proofErr w:type="gramEnd"/>
      <w:r w:rsidRPr="001038D7">
        <w:rPr>
          <w:rFonts w:ascii="Times New Roman" w:hAnsi="Times New Roman" w:cs="Times New Roman"/>
          <w:sz w:val="16"/>
          <w:szCs w:val="16"/>
        </w:rPr>
        <w:t>(2):145-153.</w:t>
      </w:r>
    </w:p>
    <w:p w14:paraId="06B785B3" w14:textId="77777777" w:rsidR="006C49B3" w:rsidRPr="001038D7" w:rsidRDefault="006C49B3" w:rsidP="006C49B3">
      <w:pPr>
        <w:numPr>
          <w:ilvl w:val="0"/>
          <w:numId w:val="3"/>
        </w:numPr>
        <w:spacing w:after="200"/>
        <w:contextualSpacing/>
        <w:rPr>
          <w:rFonts w:ascii="Times New Roman" w:hAnsi="Times New Roman" w:cs="Times New Roman"/>
          <w:sz w:val="16"/>
          <w:szCs w:val="16"/>
        </w:rPr>
      </w:pPr>
      <w:proofErr w:type="spellStart"/>
      <w:r w:rsidRPr="001038D7">
        <w:rPr>
          <w:rFonts w:ascii="Times New Roman" w:hAnsi="Times New Roman" w:cs="Times New Roman"/>
          <w:sz w:val="16"/>
          <w:szCs w:val="16"/>
        </w:rPr>
        <w:t>Soeters</w:t>
      </w:r>
      <w:proofErr w:type="spellEnd"/>
      <w:r w:rsidRPr="001038D7">
        <w:rPr>
          <w:rFonts w:ascii="Times New Roman" w:hAnsi="Times New Roman" w:cs="Times New Roman"/>
          <w:sz w:val="16"/>
          <w:szCs w:val="16"/>
        </w:rPr>
        <w:t xml:space="preserve"> R., </w:t>
      </w:r>
      <w:proofErr w:type="spellStart"/>
      <w:r w:rsidRPr="001038D7">
        <w:rPr>
          <w:rFonts w:ascii="Times New Roman" w:hAnsi="Times New Roman" w:cs="Times New Roman"/>
          <w:sz w:val="16"/>
          <w:szCs w:val="16"/>
        </w:rPr>
        <w:t>Habineza</w:t>
      </w:r>
      <w:proofErr w:type="spellEnd"/>
      <w:r w:rsidRPr="001038D7">
        <w:rPr>
          <w:rFonts w:ascii="Times New Roman" w:hAnsi="Times New Roman" w:cs="Times New Roman"/>
          <w:sz w:val="16"/>
          <w:szCs w:val="16"/>
        </w:rPr>
        <w:t xml:space="preserve"> C., </w:t>
      </w:r>
      <w:proofErr w:type="spellStart"/>
      <w:r w:rsidRPr="001038D7">
        <w:rPr>
          <w:rFonts w:ascii="Times New Roman" w:hAnsi="Times New Roman" w:cs="Times New Roman"/>
          <w:sz w:val="16"/>
          <w:szCs w:val="16"/>
        </w:rPr>
        <w:t>Peerenboom</w:t>
      </w:r>
      <w:proofErr w:type="spellEnd"/>
      <w:r w:rsidRPr="001038D7">
        <w:rPr>
          <w:rFonts w:ascii="Times New Roman" w:hAnsi="Times New Roman" w:cs="Times New Roman"/>
          <w:sz w:val="16"/>
          <w:szCs w:val="16"/>
        </w:rPr>
        <w:t xml:space="preserve"> B</w:t>
      </w:r>
      <w:proofErr w:type="gramStart"/>
      <w:r w:rsidRPr="001038D7">
        <w:rPr>
          <w:rFonts w:ascii="Times New Roman" w:hAnsi="Times New Roman" w:cs="Times New Roman"/>
          <w:sz w:val="16"/>
          <w:szCs w:val="16"/>
        </w:rPr>
        <w:t>.(</w:t>
      </w:r>
      <w:proofErr w:type="gramEnd"/>
      <w:r w:rsidRPr="001038D7">
        <w:rPr>
          <w:rFonts w:ascii="Times New Roman" w:hAnsi="Times New Roman" w:cs="Times New Roman"/>
          <w:sz w:val="16"/>
          <w:szCs w:val="16"/>
        </w:rPr>
        <w:t xml:space="preserve">2006), "Performance-based financing and changing the district health system: experience from Rwanda", Bulletin of the World Health Organization 2006;84:884-889. </w:t>
      </w:r>
    </w:p>
    <w:p w14:paraId="4990E3CB" w14:textId="77777777" w:rsidR="006C49B3" w:rsidRPr="001038D7" w:rsidRDefault="006C49B3" w:rsidP="006C49B3">
      <w:pPr>
        <w:numPr>
          <w:ilvl w:val="0"/>
          <w:numId w:val="3"/>
        </w:numPr>
        <w:spacing w:after="200"/>
        <w:contextualSpacing/>
        <w:rPr>
          <w:rFonts w:ascii="Times New Roman" w:hAnsi="Times New Roman" w:cs="Times New Roman"/>
          <w:sz w:val="16"/>
          <w:szCs w:val="16"/>
        </w:rPr>
      </w:pPr>
      <w:proofErr w:type="spellStart"/>
      <w:r w:rsidRPr="001038D7">
        <w:rPr>
          <w:rFonts w:ascii="Times New Roman" w:hAnsi="Times New Roman" w:cs="Times New Roman"/>
          <w:sz w:val="16"/>
          <w:szCs w:val="16"/>
        </w:rPr>
        <w:t>Soeters</w:t>
      </w:r>
      <w:proofErr w:type="spellEnd"/>
      <w:r w:rsidRPr="001038D7">
        <w:rPr>
          <w:rFonts w:ascii="Times New Roman" w:hAnsi="Times New Roman" w:cs="Times New Roman"/>
          <w:sz w:val="16"/>
          <w:szCs w:val="16"/>
        </w:rPr>
        <w:t xml:space="preserve">, R. </w:t>
      </w:r>
      <w:proofErr w:type="spellStart"/>
      <w:r w:rsidRPr="001038D7">
        <w:rPr>
          <w:rFonts w:ascii="Times New Roman" w:hAnsi="Times New Roman" w:cs="Times New Roman"/>
          <w:sz w:val="16"/>
          <w:szCs w:val="16"/>
        </w:rPr>
        <w:t>Musango</w:t>
      </w:r>
      <w:proofErr w:type="spellEnd"/>
      <w:r w:rsidRPr="001038D7">
        <w:rPr>
          <w:rFonts w:ascii="Times New Roman" w:hAnsi="Times New Roman" w:cs="Times New Roman"/>
          <w:sz w:val="16"/>
          <w:szCs w:val="16"/>
        </w:rPr>
        <w:t xml:space="preserve">, </w:t>
      </w:r>
      <w:proofErr w:type="spellStart"/>
      <w:r w:rsidRPr="001038D7">
        <w:rPr>
          <w:rFonts w:ascii="Times New Roman" w:hAnsi="Times New Roman" w:cs="Times New Roman"/>
          <w:sz w:val="16"/>
          <w:szCs w:val="16"/>
        </w:rPr>
        <w:t>L.Meessen</w:t>
      </w:r>
      <w:proofErr w:type="spellEnd"/>
      <w:r w:rsidRPr="001038D7">
        <w:rPr>
          <w:rFonts w:ascii="Times New Roman" w:hAnsi="Times New Roman" w:cs="Times New Roman"/>
          <w:sz w:val="16"/>
          <w:szCs w:val="16"/>
        </w:rPr>
        <w:t xml:space="preserve">, B. (2005) Comparison of two output based schemes in </w:t>
      </w:r>
      <w:proofErr w:type="spellStart"/>
      <w:r w:rsidRPr="001038D7">
        <w:rPr>
          <w:rFonts w:ascii="Times New Roman" w:hAnsi="Times New Roman" w:cs="Times New Roman"/>
          <w:sz w:val="16"/>
          <w:szCs w:val="16"/>
        </w:rPr>
        <w:t>Butare</w:t>
      </w:r>
      <w:proofErr w:type="spellEnd"/>
      <w:r w:rsidRPr="001038D7">
        <w:rPr>
          <w:rFonts w:ascii="Times New Roman" w:hAnsi="Times New Roman" w:cs="Times New Roman"/>
          <w:sz w:val="16"/>
          <w:szCs w:val="16"/>
        </w:rPr>
        <w:t xml:space="preserve"> and </w:t>
      </w:r>
      <w:proofErr w:type="spellStart"/>
      <w:r w:rsidRPr="001038D7">
        <w:rPr>
          <w:rFonts w:ascii="Times New Roman" w:hAnsi="Times New Roman" w:cs="Times New Roman"/>
          <w:sz w:val="16"/>
          <w:szCs w:val="16"/>
        </w:rPr>
        <w:t>Cyangugu</w:t>
      </w:r>
      <w:proofErr w:type="spellEnd"/>
      <w:r w:rsidRPr="001038D7">
        <w:rPr>
          <w:rFonts w:ascii="Times New Roman" w:hAnsi="Times New Roman" w:cs="Times New Roman"/>
          <w:sz w:val="16"/>
          <w:szCs w:val="16"/>
        </w:rPr>
        <w:t xml:space="preserve"> provinces with two control provinces in Rwanda</w:t>
      </w:r>
    </w:p>
    <w:p w14:paraId="567FAC53" w14:textId="77777777" w:rsidR="006C49B3" w:rsidRPr="001038D7" w:rsidRDefault="006C49B3" w:rsidP="006C49B3">
      <w:pPr>
        <w:numPr>
          <w:ilvl w:val="0"/>
          <w:numId w:val="3"/>
        </w:numPr>
        <w:spacing w:after="200"/>
        <w:contextualSpacing/>
        <w:rPr>
          <w:rFonts w:ascii="Times New Roman" w:hAnsi="Times New Roman" w:cs="Times New Roman"/>
          <w:sz w:val="16"/>
          <w:szCs w:val="16"/>
        </w:rPr>
      </w:pPr>
      <w:proofErr w:type="spellStart"/>
      <w:r w:rsidRPr="001038D7">
        <w:rPr>
          <w:rFonts w:ascii="Times New Roman" w:hAnsi="Times New Roman" w:cs="Times New Roman"/>
          <w:sz w:val="16"/>
          <w:szCs w:val="16"/>
        </w:rPr>
        <w:t>Soeters</w:t>
      </w:r>
      <w:proofErr w:type="spellEnd"/>
      <w:r w:rsidRPr="001038D7">
        <w:rPr>
          <w:rFonts w:ascii="Times New Roman" w:hAnsi="Times New Roman" w:cs="Times New Roman"/>
          <w:sz w:val="16"/>
          <w:szCs w:val="16"/>
        </w:rPr>
        <w:t xml:space="preserve">, R. Perrot, J. </w:t>
      </w:r>
      <w:proofErr w:type="spellStart"/>
      <w:r w:rsidRPr="001038D7">
        <w:rPr>
          <w:rFonts w:ascii="Times New Roman" w:hAnsi="Times New Roman" w:cs="Times New Roman"/>
          <w:sz w:val="16"/>
          <w:szCs w:val="16"/>
        </w:rPr>
        <w:t>Lozitto</w:t>
      </w:r>
      <w:proofErr w:type="spellEnd"/>
      <w:r w:rsidRPr="001038D7">
        <w:rPr>
          <w:rFonts w:ascii="Times New Roman" w:hAnsi="Times New Roman" w:cs="Times New Roman"/>
          <w:sz w:val="16"/>
          <w:szCs w:val="16"/>
        </w:rPr>
        <w:t xml:space="preserve">, A. (2006). Purchasing healthcare packages for the poor </w:t>
      </w:r>
      <w:proofErr w:type="spellStart"/>
      <w:r w:rsidRPr="001038D7">
        <w:rPr>
          <w:rFonts w:ascii="Times New Roman" w:hAnsi="Times New Roman" w:cs="Times New Roman"/>
          <w:sz w:val="16"/>
          <w:szCs w:val="16"/>
        </w:rPr>
        <w:t>thorugh</w:t>
      </w:r>
      <w:proofErr w:type="spellEnd"/>
      <w:r w:rsidRPr="001038D7">
        <w:rPr>
          <w:rFonts w:ascii="Times New Roman" w:hAnsi="Times New Roman" w:cs="Times New Roman"/>
          <w:sz w:val="16"/>
          <w:szCs w:val="16"/>
        </w:rPr>
        <w:t xml:space="preserve"> performance based contracting</w:t>
      </w:r>
      <w:proofErr w:type="gramStart"/>
      <w:r w:rsidRPr="001038D7">
        <w:rPr>
          <w:rFonts w:ascii="Times New Roman" w:hAnsi="Times New Roman" w:cs="Times New Roman"/>
          <w:sz w:val="16"/>
          <w:szCs w:val="16"/>
        </w:rPr>
        <w:t>;</w:t>
      </w:r>
      <w:proofErr w:type="gramEnd"/>
      <w:r w:rsidRPr="001038D7">
        <w:rPr>
          <w:rFonts w:ascii="Times New Roman" w:hAnsi="Times New Roman" w:cs="Times New Roman"/>
          <w:sz w:val="16"/>
          <w:szCs w:val="16"/>
        </w:rPr>
        <w:t xml:space="preserve"> which changes in the district health system does it require? </w:t>
      </w:r>
    </w:p>
    <w:p w14:paraId="7B02D439" w14:textId="77777777" w:rsidR="006C49B3" w:rsidRPr="001038D7" w:rsidRDefault="006C49B3" w:rsidP="006C49B3">
      <w:pPr>
        <w:numPr>
          <w:ilvl w:val="0"/>
          <w:numId w:val="3"/>
        </w:numPr>
        <w:spacing w:after="200"/>
        <w:contextualSpacing/>
        <w:rPr>
          <w:rFonts w:ascii="Times New Roman" w:hAnsi="Times New Roman" w:cs="Times New Roman"/>
          <w:sz w:val="16"/>
          <w:szCs w:val="16"/>
        </w:rPr>
      </w:pPr>
      <w:proofErr w:type="spellStart"/>
      <w:r w:rsidRPr="001038D7">
        <w:rPr>
          <w:rFonts w:ascii="Times New Roman" w:hAnsi="Times New Roman" w:cs="Times New Roman"/>
          <w:sz w:val="16"/>
          <w:szCs w:val="16"/>
        </w:rPr>
        <w:t>Soeters</w:t>
      </w:r>
      <w:proofErr w:type="spellEnd"/>
      <w:r w:rsidRPr="001038D7">
        <w:rPr>
          <w:rFonts w:ascii="Times New Roman" w:hAnsi="Times New Roman" w:cs="Times New Roman"/>
          <w:sz w:val="16"/>
          <w:szCs w:val="16"/>
        </w:rPr>
        <w:t>, R</w:t>
      </w:r>
      <w:proofErr w:type="gramStart"/>
      <w:r w:rsidRPr="001038D7">
        <w:rPr>
          <w:rFonts w:ascii="Times New Roman" w:hAnsi="Times New Roman" w:cs="Times New Roman"/>
          <w:sz w:val="16"/>
          <w:szCs w:val="16"/>
        </w:rPr>
        <w:t>..</w:t>
      </w:r>
      <w:proofErr w:type="gramEnd"/>
      <w:r w:rsidRPr="001038D7">
        <w:rPr>
          <w:rFonts w:ascii="Times New Roman" w:hAnsi="Times New Roman" w:cs="Times New Roman"/>
          <w:sz w:val="16"/>
          <w:szCs w:val="16"/>
        </w:rPr>
        <w:t xml:space="preserve"> Griffiths, F. (2003). Improving government health services through contract management; a case from Cambodia. Health Policy and Planning. V 18</w:t>
      </w:r>
      <w:proofErr w:type="gramStart"/>
      <w:r w:rsidRPr="001038D7">
        <w:rPr>
          <w:rFonts w:ascii="Times New Roman" w:hAnsi="Times New Roman" w:cs="Times New Roman"/>
          <w:sz w:val="16"/>
          <w:szCs w:val="16"/>
        </w:rPr>
        <w:t>;</w:t>
      </w:r>
      <w:proofErr w:type="gramEnd"/>
      <w:r w:rsidRPr="001038D7">
        <w:rPr>
          <w:rFonts w:ascii="Times New Roman" w:hAnsi="Times New Roman" w:cs="Times New Roman"/>
          <w:sz w:val="16"/>
          <w:szCs w:val="16"/>
        </w:rPr>
        <w:t xml:space="preserve"> 74-83. </w:t>
      </w:r>
    </w:p>
    <w:p w14:paraId="36949A60"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proofErr w:type="spellStart"/>
      <w:r w:rsidRPr="001038D7">
        <w:rPr>
          <w:rFonts w:ascii="Times New Roman" w:eastAsia="Arial Unicode MS" w:hAnsi="Times New Roman" w:cs="Times New Roman"/>
          <w:bCs/>
          <w:sz w:val="16"/>
          <w:szCs w:val="16"/>
          <w:lang w:eastAsia="zh-CN"/>
        </w:rPr>
        <w:t>Sperl-Hillen</w:t>
      </w:r>
      <w:proofErr w:type="spellEnd"/>
      <w:r w:rsidRPr="001038D7">
        <w:rPr>
          <w:rFonts w:ascii="Times New Roman" w:eastAsia="Arial Unicode MS" w:hAnsi="Times New Roman" w:cs="Times New Roman"/>
          <w:bCs/>
          <w:sz w:val="16"/>
          <w:szCs w:val="16"/>
          <w:lang w:eastAsia="zh-CN"/>
        </w:rPr>
        <w:t xml:space="preserve"> JM, O'Connor PJ. Factors driving diabetes care improvement in a large medical group: Ten years of progress. Am J Managed Care 2005; 11(5)</w:t>
      </w:r>
      <w:proofErr w:type="gramStart"/>
      <w:r w:rsidRPr="001038D7">
        <w:rPr>
          <w:rFonts w:ascii="Times New Roman" w:eastAsia="Arial Unicode MS" w:hAnsi="Times New Roman" w:cs="Times New Roman"/>
          <w:bCs/>
          <w:sz w:val="16"/>
          <w:szCs w:val="16"/>
          <w:lang w:eastAsia="zh-CN"/>
        </w:rPr>
        <w:t>:S177</w:t>
      </w:r>
      <w:proofErr w:type="gramEnd"/>
      <w:r w:rsidRPr="001038D7">
        <w:rPr>
          <w:rFonts w:ascii="Times New Roman" w:eastAsia="Arial Unicode MS" w:hAnsi="Times New Roman" w:cs="Times New Roman"/>
          <w:bCs/>
          <w:sz w:val="16"/>
          <w:szCs w:val="16"/>
          <w:lang w:eastAsia="zh-CN"/>
        </w:rPr>
        <w:t>-S185.</w:t>
      </w:r>
    </w:p>
    <w:p w14:paraId="7DF31E87"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Steel N, Bachmann M, </w:t>
      </w:r>
      <w:proofErr w:type="spellStart"/>
      <w:r w:rsidRPr="001038D7">
        <w:rPr>
          <w:rFonts w:ascii="Times New Roman" w:eastAsia="Arial Unicode MS" w:hAnsi="Times New Roman" w:cs="Times New Roman"/>
          <w:bCs/>
          <w:sz w:val="16"/>
          <w:szCs w:val="16"/>
          <w:lang w:eastAsia="zh-CN"/>
        </w:rPr>
        <w:t>Maisey</w:t>
      </w:r>
      <w:proofErr w:type="spellEnd"/>
      <w:r w:rsidRPr="001038D7">
        <w:rPr>
          <w:rFonts w:ascii="Times New Roman" w:eastAsia="Arial Unicode MS" w:hAnsi="Times New Roman" w:cs="Times New Roman"/>
          <w:bCs/>
          <w:sz w:val="16"/>
          <w:szCs w:val="16"/>
          <w:lang w:eastAsia="zh-CN"/>
        </w:rPr>
        <w:t xml:space="preserve"> S, </w:t>
      </w:r>
      <w:proofErr w:type="spellStart"/>
      <w:r w:rsidRPr="001038D7">
        <w:rPr>
          <w:rFonts w:ascii="Times New Roman" w:eastAsia="Arial Unicode MS" w:hAnsi="Times New Roman" w:cs="Times New Roman"/>
          <w:bCs/>
          <w:sz w:val="16"/>
          <w:szCs w:val="16"/>
          <w:lang w:eastAsia="zh-CN"/>
        </w:rPr>
        <w:t>Shekelle</w:t>
      </w:r>
      <w:proofErr w:type="spellEnd"/>
      <w:r w:rsidRPr="001038D7">
        <w:rPr>
          <w:rFonts w:ascii="Times New Roman" w:eastAsia="Arial Unicode MS" w:hAnsi="Times New Roman" w:cs="Times New Roman"/>
          <w:bCs/>
          <w:sz w:val="16"/>
          <w:szCs w:val="16"/>
          <w:lang w:eastAsia="zh-CN"/>
        </w:rPr>
        <w:t xml:space="preserve"> P, Breeze E, Marmot M et al. Self reported receipt of care consistent with 32 quality indicators: national population survey of adults aged 50 or more in England. British Medical Journal 2008; 337(7667).</w:t>
      </w:r>
    </w:p>
    <w:p w14:paraId="72E71015" w14:textId="77777777" w:rsidR="006C49B3" w:rsidRPr="001038D7" w:rsidRDefault="006C49B3" w:rsidP="006C49B3">
      <w:pPr>
        <w:numPr>
          <w:ilvl w:val="0"/>
          <w:numId w:val="3"/>
        </w:numPr>
        <w:spacing w:after="200"/>
        <w:contextualSpacing/>
        <w:rPr>
          <w:rFonts w:ascii="Times New Roman" w:hAnsi="Times New Roman" w:cs="Times New Roman"/>
          <w:sz w:val="16"/>
          <w:szCs w:val="16"/>
        </w:rPr>
      </w:pPr>
      <w:r w:rsidRPr="001038D7">
        <w:rPr>
          <w:rFonts w:ascii="Times New Roman" w:hAnsi="Times New Roman" w:cs="Times New Roman"/>
          <w:sz w:val="16"/>
          <w:szCs w:val="16"/>
        </w:rPr>
        <w:t xml:space="preserve">Stevens VJ, Solberg LI, Quinn VP, et al. Relationship between tobacco control policies and the delivery of smoking cessation services in nonprofit HMOs. J </w:t>
      </w:r>
      <w:proofErr w:type="spellStart"/>
      <w:r w:rsidRPr="001038D7">
        <w:rPr>
          <w:rFonts w:ascii="Times New Roman" w:hAnsi="Times New Roman" w:cs="Times New Roman"/>
          <w:sz w:val="16"/>
          <w:szCs w:val="16"/>
        </w:rPr>
        <w:t>Natl</w:t>
      </w:r>
      <w:proofErr w:type="spellEnd"/>
      <w:r w:rsidRPr="001038D7">
        <w:rPr>
          <w:rFonts w:ascii="Times New Roman" w:hAnsi="Times New Roman" w:cs="Times New Roman"/>
          <w:sz w:val="16"/>
          <w:szCs w:val="16"/>
        </w:rPr>
        <w:t xml:space="preserve"> Cancer </w:t>
      </w:r>
      <w:proofErr w:type="spellStart"/>
      <w:r w:rsidRPr="001038D7">
        <w:rPr>
          <w:rFonts w:ascii="Times New Roman" w:hAnsi="Times New Roman" w:cs="Times New Roman"/>
          <w:sz w:val="16"/>
          <w:szCs w:val="16"/>
        </w:rPr>
        <w:t>Inst</w:t>
      </w:r>
      <w:proofErr w:type="spellEnd"/>
      <w:r w:rsidRPr="001038D7">
        <w:rPr>
          <w:rFonts w:ascii="Times New Roman" w:hAnsi="Times New Roman" w:cs="Times New Roman"/>
          <w:sz w:val="16"/>
          <w:szCs w:val="16"/>
        </w:rPr>
        <w:t xml:space="preserve"> </w:t>
      </w:r>
      <w:proofErr w:type="spellStart"/>
      <w:r w:rsidRPr="001038D7">
        <w:rPr>
          <w:rFonts w:ascii="Times New Roman" w:hAnsi="Times New Roman" w:cs="Times New Roman"/>
          <w:sz w:val="16"/>
          <w:szCs w:val="16"/>
        </w:rPr>
        <w:t>Monogr</w:t>
      </w:r>
      <w:proofErr w:type="spellEnd"/>
      <w:r w:rsidRPr="001038D7">
        <w:rPr>
          <w:rFonts w:ascii="Times New Roman" w:hAnsi="Times New Roman" w:cs="Times New Roman"/>
          <w:sz w:val="16"/>
          <w:szCs w:val="16"/>
        </w:rPr>
        <w:t xml:space="preserve"> 2005</w:t>
      </w:r>
      <w:proofErr w:type="gramStart"/>
      <w:r w:rsidRPr="001038D7">
        <w:rPr>
          <w:rFonts w:ascii="Times New Roman" w:hAnsi="Times New Roman" w:cs="Times New Roman"/>
          <w:sz w:val="16"/>
          <w:szCs w:val="16"/>
        </w:rPr>
        <w:t>;35:75e80</w:t>
      </w:r>
      <w:proofErr w:type="gramEnd"/>
      <w:r w:rsidRPr="001038D7">
        <w:rPr>
          <w:rFonts w:ascii="Times New Roman" w:hAnsi="Times New Roman" w:cs="Times New Roman"/>
          <w:sz w:val="16"/>
          <w:szCs w:val="16"/>
        </w:rPr>
        <w:t>.</w:t>
      </w:r>
    </w:p>
    <w:p w14:paraId="2560FD53"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Strong M, </w:t>
      </w:r>
      <w:proofErr w:type="spellStart"/>
      <w:r w:rsidRPr="001038D7">
        <w:rPr>
          <w:rFonts w:ascii="Times New Roman" w:eastAsia="Arial Unicode MS" w:hAnsi="Times New Roman" w:cs="Times New Roman"/>
          <w:bCs/>
          <w:sz w:val="16"/>
          <w:szCs w:val="16"/>
          <w:lang w:eastAsia="zh-CN"/>
        </w:rPr>
        <w:t>Maheswaran</w:t>
      </w:r>
      <w:proofErr w:type="spellEnd"/>
      <w:r w:rsidRPr="001038D7">
        <w:rPr>
          <w:rFonts w:ascii="Times New Roman" w:eastAsia="Arial Unicode MS" w:hAnsi="Times New Roman" w:cs="Times New Roman"/>
          <w:bCs/>
          <w:sz w:val="16"/>
          <w:szCs w:val="16"/>
          <w:lang w:eastAsia="zh-CN"/>
        </w:rPr>
        <w:t xml:space="preserve"> R, Radford J. Socioeconomic deprivation, coronary heart disease prevalence and quality of care: a practice-level analysis in </w:t>
      </w:r>
      <w:proofErr w:type="spellStart"/>
      <w:r w:rsidRPr="001038D7">
        <w:rPr>
          <w:rFonts w:ascii="Times New Roman" w:eastAsia="Arial Unicode MS" w:hAnsi="Times New Roman" w:cs="Times New Roman"/>
          <w:bCs/>
          <w:sz w:val="16"/>
          <w:szCs w:val="16"/>
          <w:lang w:eastAsia="zh-CN"/>
        </w:rPr>
        <w:t>Rotherham</w:t>
      </w:r>
      <w:proofErr w:type="spellEnd"/>
      <w:r w:rsidRPr="001038D7">
        <w:rPr>
          <w:rFonts w:ascii="Times New Roman" w:eastAsia="Arial Unicode MS" w:hAnsi="Times New Roman" w:cs="Times New Roman"/>
          <w:bCs/>
          <w:sz w:val="16"/>
          <w:szCs w:val="16"/>
          <w:lang w:eastAsia="zh-CN"/>
        </w:rPr>
        <w:t xml:space="preserve"> using data from the new UK general practitioner Quality and Outcomes Framework. Journal of Public Health 2006; 28(1)</w:t>
      </w:r>
      <w:proofErr w:type="gramStart"/>
      <w:r w:rsidRPr="001038D7">
        <w:rPr>
          <w:rFonts w:ascii="Times New Roman" w:eastAsia="Arial Unicode MS" w:hAnsi="Times New Roman" w:cs="Times New Roman"/>
          <w:bCs/>
          <w:sz w:val="16"/>
          <w:szCs w:val="16"/>
          <w:lang w:eastAsia="zh-CN"/>
        </w:rPr>
        <w:t>:39</w:t>
      </w:r>
      <w:proofErr w:type="gramEnd"/>
      <w:r w:rsidRPr="001038D7">
        <w:rPr>
          <w:rFonts w:ascii="Times New Roman" w:eastAsia="Arial Unicode MS" w:hAnsi="Times New Roman" w:cs="Times New Roman"/>
          <w:bCs/>
          <w:sz w:val="16"/>
          <w:szCs w:val="16"/>
          <w:lang w:eastAsia="zh-CN"/>
        </w:rPr>
        <w:t>-42.</w:t>
      </w:r>
    </w:p>
    <w:p w14:paraId="14E33132"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hAnsi="Times New Roman" w:cs="Times New Roman"/>
          <w:b/>
          <w:sz w:val="16"/>
          <w:szCs w:val="16"/>
        </w:rPr>
        <w:t xml:space="preserve"> </w:t>
      </w:r>
      <w:r w:rsidRPr="001038D7">
        <w:rPr>
          <w:rFonts w:ascii="Times New Roman" w:hAnsi="Times New Roman" w:cs="Times New Roman"/>
          <w:noProof/>
          <w:sz w:val="16"/>
          <w:szCs w:val="16"/>
        </w:rPr>
        <w:t xml:space="preserve">Sutton, M., R. Elder, et al. (2010). "Record rewards: the effects of targeted quality incentives on the recording of risk factors by primary care providers." </w:t>
      </w:r>
      <w:r w:rsidRPr="001038D7">
        <w:rPr>
          <w:rFonts w:ascii="Times New Roman" w:hAnsi="Times New Roman" w:cs="Times New Roman"/>
          <w:noProof/>
          <w:sz w:val="16"/>
          <w:szCs w:val="16"/>
          <w:u w:val="single"/>
        </w:rPr>
        <w:t>Health Econ</w:t>
      </w:r>
      <w:r w:rsidRPr="001038D7">
        <w:rPr>
          <w:rFonts w:ascii="Times New Roman" w:hAnsi="Times New Roman" w:cs="Times New Roman"/>
          <w:noProof/>
          <w:sz w:val="16"/>
          <w:szCs w:val="16"/>
        </w:rPr>
        <w:t xml:space="preserve"> 19(1): 1-13.</w:t>
      </w:r>
    </w:p>
    <w:p w14:paraId="6AE30F0C"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Sutton M, McLean G. Determinants of primary medical care quality measured under the new UK contract: cross sectional study. British Medical Journal 2006; 332(7538)</w:t>
      </w:r>
      <w:proofErr w:type="gramStart"/>
      <w:r w:rsidRPr="001038D7">
        <w:rPr>
          <w:rFonts w:ascii="Times New Roman" w:eastAsia="Arial Unicode MS" w:hAnsi="Times New Roman" w:cs="Times New Roman"/>
          <w:bCs/>
          <w:sz w:val="16"/>
          <w:szCs w:val="16"/>
          <w:lang w:eastAsia="zh-CN"/>
        </w:rPr>
        <w:t>:389</w:t>
      </w:r>
      <w:proofErr w:type="gramEnd"/>
      <w:r w:rsidRPr="001038D7">
        <w:rPr>
          <w:rFonts w:ascii="Times New Roman" w:eastAsia="Arial Unicode MS" w:hAnsi="Times New Roman" w:cs="Times New Roman"/>
          <w:bCs/>
          <w:sz w:val="16"/>
          <w:szCs w:val="16"/>
          <w:lang w:eastAsia="zh-CN"/>
        </w:rPr>
        <w:t>-390.</w:t>
      </w:r>
    </w:p>
    <w:p w14:paraId="23C52EEE" w14:textId="77777777" w:rsidR="006C49B3" w:rsidRPr="001038D7" w:rsidRDefault="006C49B3" w:rsidP="006C49B3">
      <w:pPr>
        <w:numPr>
          <w:ilvl w:val="0"/>
          <w:numId w:val="3"/>
        </w:numPr>
        <w:autoSpaceDE w:val="0"/>
        <w:autoSpaceDN w:val="0"/>
        <w:adjustRightInd w:val="0"/>
        <w:contextualSpacing/>
        <w:rPr>
          <w:rFonts w:ascii="Times New Roman" w:hAnsi="Times New Roman" w:cs="Times New Roman"/>
          <w:sz w:val="16"/>
          <w:szCs w:val="16"/>
        </w:rPr>
      </w:pPr>
      <w:proofErr w:type="spellStart"/>
      <w:r w:rsidRPr="001038D7">
        <w:rPr>
          <w:rFonts w:ascii="Times New Roman" w:hAnsi="Times New Roman" w:cs="Times New Roman"/>
          <w:sz w:val="16"/>
          <w:szCs w:val="16"/>
        </w:rPr>
        <w:t>Tahrani</w:t>
      </w:r>
      <w:proofErr w:type="spellEnd"/>
      <w:r w:rsidRPr="001038D7">
        <w:rPr>
          <w:rFonts w:ascii="Times New Roman" w:hAnsi="Times New Roman" w:cs="Times New Roman"/>
          <w:sz w:val="16"/>
          <w:szCs w:val="16"/>
        </w:rPr>
        <w:t xml:space="preserve"> AA, McCarthy M, Godson J, et al. Impact of practice size on delivery of diabetes care before and after the Quality and Outcomes Framework implementation. Br J Gen </w:t>
      </w:r>
      <w:proofErr w:type="spellStart"/>
      <w:r w:rsidRPr="001038D7">
        <w:rPr>
          <w:rFonts w:ascii="Times New Roman" w:hAnsi="Times New Roman" w:cs="Times New Roman"/>
          <w:sz w:val="16"/>
          <w:szCs w:val="16"/>
        </w:rPr>
        <w:t>Pract</w:t>
      </w:r>
      <w:proofErr w:type="spellEnd"/>
      <w:r w:rsidRPr="001038D7">
        <w:rPr>
          <w:rFonts w:ascii="Times New Roman" w:hAnsi="Times New Roman" w:cs="Times New Roman"/>
          <w:sz w:val="16"/>
          <w:szCs w:val="16"/>
        </w:rPr>
        <w:t>. 2008</w:t>
      </w:r>
      <w:proofErr w:type="gramStart"/>
      <w:r w:rsidRPr="001038D7">
        <w:rPr>
          <w:rFonts w:ascii="Times New Roman" w:hAnsi="Times New Roman" w:cs="Times New Roman"/>
          <w:sz w:val="16"/>
          <w:szCs w:val="16"/>
        </w:rPr>
        <w:t>;58</w:t>
      </w:r>
      <w:proofErr w:type="gramEnd"/>
      <w:r w:rsidRPr="001038D7">
        <w:rPr>
          <w:rFonts w:ascii="Times New Roman" w:hAnsi="Times New Roman" w:cs="Times New Roman"/>
          <w:sz w:val="16"/>
          <w:szCs w:val="16"/>
        </w:rPr>
        <w:t>(553):576-579.</w:t>
      </w:r>
    </w:p>
    <w:p w14:paraId="5EA625C5" w14:textId="77777777" w:rsidR="006C49B3" w:rsidRPr="001038D7" w:rsidRDefault="006C49B3" w:rsidP="006C49B3">
      <w:pPr>
        <w:numPr>
          <w:ilvl w:val="0"/>
          <w:numId w:val="3"/>
        </w:numPr>
        <w:autoSpaceDE w:val="0"/>
        <w:autoSpaceDN w:val="0"/>
        <w:adjustRightInd w:val="0"/>
        <w:contextualSpacing/>
        <w:rPr>
          <w:rFonts w:ascii="Times New Roman" w:hAnsi="Times New Roman" w:cs="Times New Roman"/>
          <w:sz w:val="16"/>
          <w:szCs w:val="16"/>
        </w:rPr>
      </w:pPr>
      <w:proofErr w:type="spellStart"/>
      <w:r w:rsidRPr="001038D7">
        <w:rPr>
          <w:rFonts w:ascii="Times New Roman" w:hAnsi="Times New Roman" w:cs="Times New Roman"/>
          <w:sz w:val="16"/>
          <w:szCs w:val="16"/>
        </w:rPr>
        <w:t>Trisolini</w:t>
      </w:r>
      <w:proofErr w:type="spellEnd"/>
      <w:r w:rsidRPr="001038D7">
        <w:rPr>
          <w:rFonts w:ascii="Times New Roman" w:hAnsi="Times New Roman" w:cs="Times New Roman"/>
          <w:sz w:val="16"/>
          <w:szCs w:val="16"/>
        </w:rPr>
        <w:t xml:space="preserve"> M, </w:t>
      </w:r>
      <w:proofErr w:type="spellStart"/>
      <w:r w:rsidRPr="001038D7">
        <w:rPr>
          <w:rFonts w:ascii="Times New Roman" w:hAnsi="Times New Roman" w:cs="Times New Roman"/>
          <w:sz w:val="16"/>
          <w:szCs w:val="16"/>
        </w:rPr>
        <w:t>Aggarwal</w:t>
      </w:r>
      <w:proofErr w:type="spellEnd"/>
      <w:r w:rsidRPr="001038D7">
        <w:rPr>
          <w:rFonts w:ascii="Times New Roman" w:hAnsi="Times New Roman" w:cs="Times New Roman"/>
          <w:sz w:val="16"/>
          <w:szCs w:val="16"/>
        </w:rPr>
        <w:t xml:space="preserve"> J, Leung M, Pope GC, </w:t>
      </w:r>
      <w:proofErr w:type="spellStart"/>
      <w:r w:rsidRPr="001038D7">
        <w:rPr>
          <w:rFonts w:ascii="Times New Roman" w:hAnsi="Times New Roman" w:cs="Times New Roman"/>
          <w:sz w:val="16"/>
          <w:szCs w:val="16"/>
        </w:rPr>
        <w:t>Kautter</w:t>
      </w:r>
      <w:proofErr w:type="spellEnd"/>
      <w:r w:rsidRPr="001038D7">
        <w:rPr>
          <w:rFonts w:ascii="Times New Roman" w:hAnsi="Times New Roman" w:cs="Times New Roman"/>
          <w:sz w:val="16"/>
          <w:szCs w:val="16"/>
        </w:rPr>
        <w:t xml:space="preserve"> J: The Medicare Physician Group Practice Demonstration: lessons learned on improving quality and efficiency in healthcare. The Commonwealth Fund; 2008.</w:t>
      </w:r>
    </w:p>
    <w:p w14:paraId="2703D115" w14:textId="77777777" w:rsidR="006C49B3" w:rsidRPr="001038D7" w:rsidRDefault="006C49B3" w:rsidP="006C49B3">
      <w:pPr>
        <w:numPr>
          <w:ilvl w:val="0"/>
          <w:numId w:val="3"/>
        </w:numPr>
        <w:tabs>
          <w:tab w:val="right" w:pos="540"/>
          <w:tab w:val="left" w:pos="720"/>
        </w:tabs>
        <w:kinsoku w:val="0"/>
        <w:overflowPunct w:val="0"/>
        <w:autoSpaceDE w:val="0"/>
        <w:autoSpaceDN w:val="0"/>
        <w:contextualSpacing/>
        <w:rPr>
          <w:rFonts w:ascii="Times New Roman" w:eastAsia="Arial Unicode MS" w:hAnsi="Times New Roman" w:cs="Times New Roman"/>
          <w:bCs/>
          <w:sz w:val="16"/>
          <w:szCs w:val="16"/>
          <w:lang w:eastAsia="zh-CN"/>
        </w:rPr>
      </w:pPr>
      <w:proofErr w:type="spellStart"/>
      <w:r w:rsidRPr="001038D7">
        <w:rPr>
          <w:rFonts w:ascii="Times New Roman" w:eastAsia="Arial Unicode MS" w:hAnsi="Times New Roman" w:cs="Times New Roman"/>
          <w:bCs/>
          <w:sz w:val="16"/>
          <w:szCs w:val="16"/>
          <w:lang w:eastAsia="zh-CN"/>
        </w:rPr>
        <w:t>Trisolini</w:t>
      </w:r>
      <w:proofErr w:type="spellEnd"/>
      <w:r w:rsidRPr="001038D7">
        <w:rPr>
          <w:rFonts w:ascii="Times New Roman" w:eastAsia="Arial Unicode MS" w:hAnsi="Times New Roman" w:cs="Times New Roman"/>
          <w:bCs/>
          <w:sz w:val="16"/>
          <w:szCs w:val="16"/>
          <w:lang w:eastAsia="zh-CN"/>
        </w:rPr>
        <w:t xml:space="preserve"> M, Pope G, </w:t>
      </w:r>
      <w:proofErr w:type="spellStart"/>
      <w:r w:rsidRPr="001038D7">
        <w:rPr>
          <w:rFonts w:ascii="Times New Roman" w:eastAsia="Arial Unicode MS" w:hAnsi="Times New Roman" w:cs="Times New Roman"/>
          <w:bCs/>
          <w:sz w:val="16"/>
          <w:szCs w:val="16"/>
          <w:lang w:eastAsia="zh-CN"/>
        </w:rPr>
        <w:t>Kautter</w:t>
      </w:r>
      <w:proofErr w:type="spellEnd"/>
      <w:r w:rsidRPr="001038D7">
        <w:rPr>
          <w:rFonts w:ascii="Times New Roman" w:eastAsia="Arial Unicode MS" w:hAnsi="Times New Roman" w:cs="Times New Roman"/>
          <w:bCs/>
          <w:sz w:val="16"/>
          <w:szCs w:val="16"/>
          <w:lang w:eastAsia="zh-CN"/>
        </w:rPr>
        <w:t xml:space="preserve"> J, </w:t>
      </w:r>
      <w:proofErr w:type="spellStart"/>
      <w:r w:rsidRPr="001038D7">
        <w:rPr>
          <w:rFonts w:ascii="Times New Roman" w:eastAsia="Arial Unicode MS" w:hAnsi="Times New Roman" w:cs="Times New Roman"/>
          <w:bCs/>
          <w:sz w:val="16"/>
          <w:szCs w:val="16"/>
          <w:lang w:eastAsia="zh-CN"/>
        </w:rPr>
        <w:t>Aggarwal</w:t>
      </w:r>
      <w:proofErr w:type="spellEnd"/>
      <w:r w:rsidRPr="001038D7">
        <w:rPr>
          <w:rFonts w:ascii="Times New Roman" w:eastAsia="Arial Unicode MS" w:hAnsi="Times New Roman" w:cs="Times New Roman"/>
          <w:bCs/>
          <w:sz w:val="16"/>
          <w:szCs w:val="16"/>
          <w:lang w:eastAsia="zh-CN"/>
        </w:rPr>
        <w:t xml:space="preserve"> J. Medicare physician group practices: innovations in quality and efficiency. 971. 2006.  The Commonwealth Fund. Ref Type: Report</w:t>
      </w:r>
    </w:p>
    <w:p w14:paraId="5878D64A" w14:textId="77777777" w:rsidR="006C49B3" w:rsidRPr="001038D7" w:rsidRDefault="006C49B3" w:rsidP="006C49B3">
      <w:pPr>
        <w:numPr>
          <w:ilvl w:val="0"/>
          <w:numId w:val="3"/>
        </w:numPr>
        <w:autoSpaceDE w:val="0"/>
        <w:autoSpaceDN w:val="0"/>
        <w:adjustRightInd w:val="0"/>
        <w:contextualSpacing/>
        <w:rPr>
          <w:rFonts w:ascii="Times New Roman" w:hAnsi="Times New Roman" w:cs="Times New Roman"/>
          <w:sz w:val="16"/>
          <w:szCs w:val="16"/>
        </w:rPr>
      </w:pPr>
      <w:proofErr w:type="spellStart"/>
      <w:r w:rsidRPr="001038D7">
        <w:rPr>
          <w:rFonts w:ascii="Times New Roman" w:hAnsi="Times New Roman" w:cs="Times New Roman"/>
          <w:sz w:val="16"/>
          <w:szCs w:val="16"/>
        </w:rPr>
        <w:t>Tsimtsiou</w:t>
      </w:r>
      <w:proofErr w:type="spellEnd"/>
      <w:r w:rsidRPr="001038D7">
        <w:rPr>
          <w:rFonts w:ascii="Times New Roman" w:hAnsi="Times New Roman" w:cs="Times New Roman"/>
          <w:sz w:val="16"/>
          <w:szCs w:val="16"/>
        </w:rPr>
        <w:t xml:space="preserve"> Z, Ashworth M, Jones R. Variations in anxiolytic and hypnotic prescribing by GPs: a cross-sectional analysis using data from the UK Quality and Outcomes Framework. Br J Gen </w:t>
      </w:r>
      <w:proofErr w:type="spellStart"/>
      <w:r w:rsidRPr="001038D7">
        <w:rPr>
          <w:rFonts w:ascii="Times New Roman" w:hAnsi="Times New Roman" w:cs="Times New Roman"/>
          <w:sz w:val="16"/>
          <w:szCs w:val="16"/>
        </w:rPr>
        <w:t>Pract</w:t>
      </w:r>
      <w:proofErr w:type="spellEnd"/>
      <w:r w:rsidRPr="001038D7">
        <w:rPr>
          <w:rFonts w:ascii="Times New Roman" w:hAnsi="Times New Roman" w:cs="Times New Roman"/>
          <w:sz w:val="16"/>
          <w:szCs w:val="16"/>
        </w:rPr>
        <w:t>. 2009</w:t>
      </w:r>
      <w:proofErr w:type="gramStart"/>
      <w:r w:rsidRPr="001038D7">
        <w:rPr>
          <w:rFonts w:ascii="Times New Roman" w:hAnsi="Times New Roman" w:cs="Times New Roman"/>
          <w:sz w:val="16"/>
          <w:szCs w:val="16"/>
        </w:rPr>
        <w:t>;59</w:t>
      </w:r>
      <w:proofErr w:type="gramEnd"/>
      <w:r w:rsidRPr="001038D7">
        <w:rPr>
          <w:rFonts w:ascii="Times New Roman" w:hAnsi="Times New Roman" w:cs="Times New Roman"/>
          <w:sz w:val="16"/>
          <w:szCs w:val="16"/>
        </w:rPr>
        <w:t>(563):e191-e198.</w:t>
      </w:r>
    </w:p>
    <w:p w14:paraId="2EC1AF8C" w14:textId="77777777" w:rsidR="006C49B3" w:rsidRPr="001038D7" w:rsidRDefault="006C49B3" w:rsidP="006C49B3">
      <w:pPr>
        <w:numPr>
          <w:ilvl w:val="0"/>
          <w:numId w:val="3"/>
        </w:numPr>
        <w:autoSpaceDE w:val="0"/>
        <w:autoSpaceDN w:val="0"/>
        <w:adjustRightInd w:val="0"/>
        <w:contextualSpacing/>
        <w:rPr>
          <w:rFonts w:ascii="Times New Roman" w:hAnsi="Times New Roman" w:cs="Times New Roman"/>
          <w:sz w:val="16"/>
          <w:szCs w:val="16"/>
        </w:rPr>
      </w:pPr>
      <w:proofErr w:type="spellStart"/>
      <w:r w:rsidRPr="001038D7">
        <w:rPr>
          <w:rFonts w:ascii="Times New Roman" w:hAnsi="Times New Roman" w:cs="Times New Roman"/>
          <w:bCs/>
          <w:sz w:val="16"/>
          <w:szCs w:val="16"/>
        </w:rPr>
        <w:t>Vamos</w:t>
      </w:r>
      <w:proofErr w:type="spellEnd"/>
      <w:r w:rsidRPr="001038D7">
        <w:rPr>
          <w:rFonts w:ascii="Times New Roman" w:hAnsi="Times New Roman" w:cs="Times New Roman"/>
          <w:bCs/>
          <w:sz w:val="16"/>
          <w:szCs w:val="16"/>
        </w:rPr>
        <w:t xml:space="preserve"> EP, </w:t>
      </w:r>
      <w:proofErr w:type="spellStart"/>
      <w:r w:rsidRPr="001038D7">
        <w:rPr>
          <w:rFonts w:ascii="Times New Roman" w:hAnsi="Times New Roman" w:cs="Times New Roman"/>
          <w:bCs/>
          <w:sz w:val="16"/>
          <w:szCs w:val="16"/>
        </w:rPr>
        <w:t>Pape</w:t>
      </w:r>
      <w:proofErr w:type="spellEnd"/>
      <w:r w:rsidRPr="001038D7">
        <w:rPr>
          <w:rFonts w:ascii="Times New Roman" w:hAnsi="Times New Roman" w:cs="Times New Roman"/>
          <w:bCs/>
          <w:sz w:val="16"/>
          <w:szCs w:val="16"/>
        </w:rPr>
        <w:t xml:space="preserve"> UJ, Bottle A, Hamilton FL, </w:t>
      </w:r>
      <w:proofErr w:type="spellStart"/>
      <w:r w:rsidRPr="001038D7">
        <w:rPr>
          <w:rFonts w:ascii="Times New Roman" w:hAnsi="Times New Roman" w:cs="Times New Roman"/>
          <w:bCs/>
          <w:sz w:val="16"/>
          <w:szCs w:val="16"/>
        </w:rPr>
        <w:t>Curcin</w:t>
      </w:r>
      <w:proofErr w:type="spellEnd"/>
      <w:r w:rsidRPr="001038D7">
        <w:rPr>
          <w:rFonts w:ascii="Times New Roman" w:hAnsi="Times New Roman" w:cs="Times New Roman"/>
          <w:bCs/>
          <w:sz w:val="16"/>
          <w:szCs w:val="16"/>
        </w:rPr>
        <w:t xml:space="preserve"> V, Ng A, et al. </w:t>
      </w:r>
      <w:r w:rsidRPr="001038D7">
        <w:rPr>
          <w:rFonts w:ascii="Times New Roman" w:hAnsi="Times New Roman" w:cs="Times New Roman"/>
          <w:sz w:val="16"/>
          <w:szCs w:val="16"/>
        </w:rPr>
        <w:t>Association of practice size and pay-for-performance incentives with the quality of diabetes management in primary care. CMAJ. 2011</w:t>
      </w:r>
      <w:proofErr w:type="gramStart"/>
      <w:r w:rsidRPr="001038D7">
        <w:rPr>
          <w:rFonts w:ascii="Times New Roman" w:hAnsi="Times New Roman" w:cs="Times New Roman"/>
          <w:sz w:val="16"/>
          <w:szCs w:val="16"/>
        </w:rPr>
        <w:t>;183:E809</w:t>
      </w:r>
      <w:proofErr w:type="gramEnd"/>
      <w:r w:rsidRPr="001038D7">
        <w:rPr>
          <w:rFonts w:ascii="Times New Roman" w:hAnsi="Times New Roman" w:cs="Times New Roman"/>
          <w:sz w:val="16"/>
          <w:szCs w:val="16"/>
        </w:rPr>
        <w:t>-16. [PMID: 21810950]</w:t>
      </w:r>
    </w:p>
    <w:p w14:paraId="57785F75" w14:textId="77777777" w:rsidR="006C49B3" w:rsidRPr="001038D7" w:rsidRDefault="006C49B3" w:rsidP="006C49B3">
      <w:pPr>
        <w:numPr>
          <w:ilvl w:val="0"/>
          <w:numId w:val="3"/>
        </w:numPr>
        <w:tabs>
          <w:tab w:val="right" w:pos="540"/>
          <w:tab w:val="left" w:pos="720"/>
        </w:tabs>
        <w:spacing w:after="240"/>
        <w:contextualSpacing/>
        <w:rPr>
          <w:rFonts w:ascii="Times New Roman" w:hAnsi="Times New Roman" w:cs="Times New Roman"/>
          <w:sz w:val="16"/>
          <w:szCs w:val="16"/>
        </w:rPr>
      </w:pPr>
      <w:r w:rsidRPr="001038D7">
        <w:rPr>
          <w:rFonts w:ascii="Times New Roman" w:hAnsi="Times New Roman" w:cs="Times New Roman"/>
          <w:b/>
          <w:sz w:val="16"/>
          <w:szCs w:val="16"/>
        </w:rPr>
        <w:t xml:space="preserve"> </w:t>
      </w:r>
      <w:proofErr w:type="spellStart"/>
      <w:r w:rsidRPr="001038D7">
        <w:rPr>
          <w:rFonts w:ascii="Times New Roman" w:hAnsi="Times New Roman" w:cs="Times New Roman"/>
          <w:sz w:val="16"/>
          <w:szCs w:val="16"/>
        </w:rPr>
        <w:t>Arpana</w:t>
      </w:r>
      <w:proofErr w:type="spellEnd"/>
      <w:r w:rsidRPr="001038D7">
        <w:rPr>
          <w:rFonts w:ascii="Times New Roman" w:hAnsi="Times New Roman" w:cs="Times New Roman"/>
          <w:sz w:val="16"/>
          <w:szCs w:val="16"/>
        </w:rPr>
        <w:t xml:space="preserve"> R. </w:t>
      </w:r>
      <w:proofErr w:type="spellStart"/>
      <w:r w:rsidRPr="001038D7">
        <w:rPr>
          <w:rFonts w:ascii="Times New Roman" w:hAnsi="Times New Roman" w:cs="Times New Roman"/>
          <w:sz w:val="16"/>
          <w:szCs w:val="16"/>
        </w:rPr>
        <w:t>Vidyarthi</w:t>
      </w:r>
      <w:proofErr w:type="spellEnd"/>
      <w:r w:rsidRPr="001038D7">
        <w:rPr>
          <w:rFonts w:ascii="Times New Roman" w:hAnsi="Times New Roman" w:cs="Times New Roman"/>
          <w:sz w:val="16"/>
          <w:szCs w:val="16"/>
        </w:rPr>
        <w:t xml:space="preserve">, MD, Adrienne L. Green, MD, Glenn </w:t>
      </w:r>
      <w:proofErr w:type="spellStart"/>
      <w:r w:rsidRPr="001038D7">
        <w:rPr>
          <w:rFonts w:ascii="Times New Roman" w:hAnsi="Times New Roman" w:cs="Times New Roman"/>
          <w:sz w:val="16"/>
          <w:szCs w:val="16"/>
        </w:rPr>
        <w:t>Rosenbluth</w:t>
      </w:r>
      <w:proofErr w:type="spellEnd"/>
      <w:r w:rsidRPr="001038D7">
        <w:rPr>
          <w:rFonts w:ascii="Times New Roman" w:hAnsi="Times New Roman" w:cs="Times New Roman"/>
          <w:sz w:val="16"/>
          <w:szCs w:val="16"/>
        </w:rPr>
        <w:t>, and Robert B. Baron (2014), Engaging Residents and Fellows to Improve Institution-Wide Quality: The First Six Years of a Novel Financial Incentive Program</w:t>
      </w:r>
      <w:proofErr w:type="gramStart"/>
      <w:r w:rsidRPr="001038D7">
        <w:rPr>
          <w:rFonts w:ascii="Times New Roman" w:hAnsi="Times New Roman" w:cs="Times New Roman"/>
          <w:sz w:val="16"/>
          <w:szCs w:val="16"/>
        </w:rPr>
        <w:t xml:space="preserve">,  </w:t>
      </w:r>
      <w:proofErr w:type="spellStart"/>
      <w:r w:rsidRPr="001038D7">
        <w:rPr>
          <w:rFonts w:ascii="Times New Roman" w:hAnsi="Times New Roman" w:cs="Times New Roman"/>
          <w:iCs/>
          <w:sz w:val="16"/>
          <w:szCs w:val="16"/>
        </w:rPr>
        <w:t>Acad</w:t>
      </w:r>
      <w:proofErr w:type="spellEnd"/>
      <w:proofErr w:type="gramEnd"/>
      <w:r w:rsidRPr="001038D7">
        <w:rPr>
          <w:rFonts w:ascii="Times New Roman" w:hAnsi="Times New Roman" w:cs="Times New Roman"/>
          <w:iCs/>
          <w:sz w:val="16"/>
          <w:szCs w:val="16"/>
        </w:rPr>
        <w:t xml:space="preserve"> Med,</w:t>
      </w:r>
      <w:r w:rsidRPr="001038D7">
        <w:rPr>
          <w:rFonts w:ascii="Times New Roman" w:hAnsi="Times New Roman" w:cs="Times New Roman"/>
          <w:sz w:val="16"/>
          <w:szCs w:val="16"/>
        </w:rPr>
        <w:t xml:space="preserve"> 89</w:t>
      </w:r>
      <w:r w:rsidRPr="001038D7">
        <w:rPr>
          <w:rFonts w:ascii="Times New Roman" w:hAnsi="Times New Roman" w:cs="Times New Roman"/>
          <w:b/>
          <w:bCs/>
          <w:sz w:val="16"/>
          <w:szCs w:val="16"/>
        </w:rPr>
        <w:t>,</w:t>
      </w:r>
      <w:r w:rsidRPr="001038D7">
        <w:rPr>
          <w:rFonts w:ascii="Times New Roman" w:hAnsi="Times New Roman" w:cs="Times New Roman"/>
          <w:sz w:val="16"/>
          <w:szCs w:val="16"/>
        </w:rPr>
        <w:t xml:space="preserve"> 460-8.</w:t>
      </w:r>
    </w:p>
    <w:p w14:paraId="3FF2DDED"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val="nl-BE" w:eastAsia="zh-CN"/>
        </w:rPr>
        <w:t xml:space="preserve">Vina ER, Rhew DC, Weingarten SR, Weingarten JB, Chang JT. </w:t>
      </w:r>
      <w:r w:rsidRPr="001038D7">
        <w:rPr>
          <w:rFonts w:ascii="Times New Roman" w:eastAsia="Arial Unicode MS" w:hAnsi="Times New Roman" w:cs="Times New Roman"/>
          <w:bCs/>
          <w:sz w:val="16"/>
          <w:szCs w:val="16"/>
          <w:lang w:eastAsia="zh-CN"/>
        </w:rPr>
        <w:t>Relationship between organizational factors and performance among pay-for-performance hospitals. J Gen Intern Med 2009; 24(7)</w:t>
      </w:r>
      <w:proofErr w:type="gramStart"/>
      <w:r w:rsidRPr="001038D7">
        <w:rPr>
          <w:rFonts w:ascii="Times New Roman" w:eastAsia="Arial Unicode MS" w:hAnsi="Times New Roman" w:cs="Times New Roman"/>
          <w:bCs/>
          <w:sz w:val="16"/>
          <w:szCs w:val="16"/>
          <w:lang w:eastAsia="zh-CN"/>
        </w:rPr>
        <w:t>:833</w:t>
      </w:r>
      <w:proofErr w:type="gramEnd"/>
      <w:r w:rsidRPr="001038D7">
        <w:rPr>
          <w:rFonts w:ascii="Times New Roman" w:eastAsia="Arial Unicode MS" w:hAnsi="Times New Roman" w:cs="Times New Roman"/>
          <w:bCs/>
          <w:sz w:val="16"/>
          <w:szCs w:val="16"/>
          <w:lang w:eastAsia="zh-CN"/>
        </w:rPr>
        <w:t>-840.</w:t>
      </w:r>
    </w:p>
    <w:p w14:paraId="63389F71" w14:textId="77777777" w:rsidR="006C49B3" w:rsidRPr="00857C24" w:rsidRDefault="006C49B3" w:rsidP="006C49B3">
      <w:pPr>
        <w:numPr>
          <w:ilvl w:val="0"/>
          <w:numId w:val="3"/>
        </w:numPr>
        <w:spacing w:after="200"/>
        <w:contextualSpacing/>
        <w:rPr>
          <w:rFonts w:ascii="Times New Roman" w:hAnsi="Times New Roman" w:cs="Times New Roman"/>
          <w:sz w:val="16"/>
          <w:szCs w:val="16"/>
        </w:rPr>
      </w:pPr>
      <w:r w:rsidRPr="00857C24">
        <w:rPr>
          <w:rFonts w:ascii="Times New Roman" w:eastAsia="Arial Unicode MS" w:hAnsi="Times New Roman" w:cs="Times New Roman"/>
          <w:bCs/>
          <w:sz w:val="16"/>
          <w:szCs w:val="16"/>
          <w:lang w:eastAsia="zh-CN"/>
        </w:rPr>
        <w:t>Wang YY, O'Donnell CA, Mackay DF, Watt GCM. Practice size and quality attainment under the new GMS contract: a cross-sectional analysis. British Journal of General Practice 2006; 56(532)</w:t>
      </w:r>
      <w:proofErr w:type="gramStart"/>
      <w:r w:rsidRPr="00857C24">
        <w:rPr>
          <w:rFonts w:ascii="Times New Roman" w:eastAsia="Arial Unicode MS" w:hAnsi="Times New Roman" w:cs="Times New Roman"/>
          <w:bCs/>
          <w:sz w:val="16"/>
          <w:szCs w:val="16"/>
          <w:lang w:eastAsia="zh-CN"/>
        </w:rPr>
        <w:t>:830</w:t>
      </w:r>
      <w:proofErr w:type="gramEnd"/>
      <w:r w:rsidRPr="00857C24">
        <w:rPr>
          <w:rFonts w:ascii="Times New Roman" w:eastAsia="Arial Unicode MS" w:hAnsi="Times New Roman" w:cs="Times New Roman"/>
          <w:bCs/>
          <w:sz w:val="16"/>
          <w:szCs w:val="16"/>
          <w:lang w:eastAsia="zh-CN"/>
        </w:rPr>
        <w:t>-835.</w:t>
      </w:r>
    </w:p>
    <w:p w14:paraId="0E49A3CC" w14:textId="77777777" w:rsidR="006C49B3" w:rsidRPr="00857C24"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857C24">
        <w:rPr>
          <w:rFonts w:ascii="Times New Roman" w:eastAsia="Arial Unicode MS" w:hAnsi="Times New Roman" w:cs="Times New Roman"/>
          <w:bCs/>
          <w:sz w:val="16"/>
          <w:szCs w:val="16"/>
          <w:lang w:eastAsia="zh-CN"/>
        </w:rPr>
        <w:t xml:space="preserve">Weber V, Bloom F, </w:t>
      </w:r>
      <w:proofErr w:type="spellStart"/>
      <w:r w:rsidRPr="00857C24">
        <w:rPr>
          <w:rFonts w:ascii="Times New Roman" w:eastAsia="Arial Unicode MS" w:hAnsi="Times New Roman" w:cs="Times New Roman"/>
          <w:bCs/>
          <w:sz w:val="16"/>
          <w:szCs w:val="16"/>
          <w:lang w:eastAsia="zh-CN"/>
        </w:rPr>
        <w:t>Pierdon</w:t>
      </w:r>
      <w:proofErr w:type="spellEnd"/>
      <w:r w:rsidRPr="00857C24">
        <w:rPr>
          <w:rFonts w:ascii="Times New Roman" w:eastAsia="Arial Unicode MS" w:hAnsi="Times New Roman" w:cs="Times New Roman"/>
          <w:bCs/>
          <w:sz w:val="16"/>
          <w:szCs w:val="16"/>
          <w:lang w:eastAsia="zh-CN"/>
        </w:rPr>
        <w:t xml:space="preserve"> S, Wood C. Employing the electronic health record to improve diabetes care: A multifaceted intervention in an integrated delivery system. Journal of General Internal Medicine 2008; 23(4)</w:t>
      </w:r>
      <w:proofErr w:type="gramStart"/>
      <w:r w:rsidRPr="00857C24">
        <w:rPr>
          <w:rFonts w:ascii="Times New Roman" w:eastAsia="Arial Unicode MS" w:hAnsi="Times New Roman" w:cs="Times New Roman"/>
          <w:bCs/>
          <w:sz w:val="16"/>
          <w:szCs w:val="16"/>
          <w:lang w:eastAsia="zh-CN"/>
        </w:rPr>
        <w:t>:379</w:t>
      </w:r>
      <w:proofErr w:type="gramEnd"/>
      <w:r w:rsidRPr="00857C24">
        <w:rPr>
          <w:rFonts w:ascii="Times New Roman" w:eastAsia="Arial Unicode MS" w:hAnsi="Times New Roman" w:cs="Times New Roman"/>
          <w:bCs/>
          <w:sz w:val="16"/>
          <w:szCs w:val="16"/>
          <w:lang w:eastAsia="zh-CN"/>
        </w:rPr>
        <w:t>-382.</w:t>
      </w:r>
    </w:p>
    <w:p w14:paraId="6E895120" w14:textId="24FA30BD" w:rsidR="00E9423D" w:rsidRPr="00857C24" w:rsidRDefault="00E9423D"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857C24">
        <w:rPr>
          <w:rFonts w:ascii="Times New Roman" w:hAnsi="Times New Roman" w:cs="Times New Roman"/>
          <w:sz w:val="16"/>
          <w:szCs w:val="16"/>
        </w:rPr>
        <w:t xml:space="preserve">Werner, R. M., </w:t>
      </w:r>
      <w:proofErr w:type="spellStart"/>
      <w:r w:rsidRPr="00857C24">
        <w:rPr>
          <w:rFonts w:ascii="Times New Roman" w:hAnsi="Times New Roman" w:cs="Times New Roman"/>
          <w:sz w:val="16"/>
          <w:szCs w:val="16"/>
        </w:rPr>
        <w:t>Skira</w:t>
      </w:r>
      <w:proofErr w:type="spellEnd"/>
      <w:r w:rsidRPr="00857C24">
        <w:rPr>
          <w:rFonts w:ascii="Times New Roman" w:hAnsi="Times New Roman" w:cs="Times New Roman"/>
          <w:sz w:val="16"/>
          <w:szCs w:val="16"/>
        </w:rPr>
        <w:t xml:space="preserve">, M. and </w:t>
      </w:r>
      <w:proofErr w:type="spellStart"/>
      <w:r w:rsidRPr="00857C24">
        <w:rPr>
          <w:rFonts w:ascii="Times New Roman" w:hAnsi="Times New Roman" w:cs="Times New Roman"/>
          <w:sz w:val="16"/>
          <w:szCs w:val="16"/>
        </w:rPr>
        <w:t>Konetzka</w:t>
      </w:r>
      <w:proofErr w:type="spellEnd"/>
      <w:r w:rsidRPr="00857C24">
        <w:rPr>
          <w:rFonts w:ascii="Times New Roman" w:hAnsi="Times New Roman" w:cs="Times New Roman"/>
          <w:sz w:val="16"/>
          <w:szCs w:val="16"/>
        </w:rPr>
        <w:t xml:space="preserve">, R. T. (2016), An Evaluation of Performance Thresholds in Nursing Home Pay-for-Performance. Health Services Research. </w:t>
      </w:r>
      <w:proofErr w:type="spellStart"/>
      <w:proofErr w:type="gramStart"/>
      <w:r w:rsidRPr="00857C24">
        <w:rPr>
          <w:rFonts w:ascii="Times New Roman" w:hAnsi="Times New Roman" w:cs="Times New Roman"/>
          <w:sz w:val="16"/>
          <w:szCs w:val="16"/>
        </w:rPr>
        <w:t>doi</w:t>
      </w:r>
      <w:proofErr w:type="spellEnd"/>
      <w:proofErr w:type="gramEnd"/>
      <w:r w:rsidRPr="00857C24">
        <w:rPr>
          <w:rFonts w:ascii="Times New Roman" w:hAnsi="Times New Roman" w:cs="Times New Roman"/>
          <w:sz w:val="16"/>
          <w:szCs w:val="16"/>
        </w:rPr>
        <w:t>: 10.1111/1475-6773.12467</w:t>
      </w:r>
    </w:p>
    <w:p w14:paraId="3A1D723F" w14:textId="77777777" w:rsidR="006C49B3" w:rsidRPr="00857C24"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proofErr w:type="spellStart"/>
      <w:r w:rsidRPr="00857C24">
        <w:rPr>
          <w:rFonts w:ascii="Times New Roman" w:eastAsia="Arial Unicode MS" w:hAnsi="Times New Roman" w:cs="Times New Roman"/>
          <w:bCs/>
          <w:sz w:val="16"/>
          <w:szCs w:val="16"/>
          <w:lang w:eastAsia="zh-CN"/>
        </w:rPr>
        <w:t>Whalley</w:t>
      </w:r>
      <w:proofErr w:type="spellEnd"/>
      <w:r w:rsidRPr="00857C24">
        <w:rPr>
          <w:rFonts w:ascii="Times New Roman" w:eastAsia="Arial Unicode MS" w:hAnsi="Times New Roman" w:cs="Times New Roman"/>
          <w:bCs/>
          <w:sz w:val="16"/>
          <w:szCs w:val="16"/>
          <w:lang w:eastAsia="zh-CN"/>
        </w:rPr>
        <w:t xml:space="preserve"> D, </w:t>
      </w:r>
      <w:proofErr w:type="spellStart"/>
      <w:r w:rsidRPr="00857C24">
        <w:rPr>
          <w:rFonts w:ascii="Times New Roman" w:eastAsia="Arial Unicode MS" w:hAnsi="Times New Roman" w:cs="Times New Roman"/>
          <w:bCs/>
          <w:sz w:val="16"/>
          <w:szCs w:val="16"/>
          <w:lang w:eastAsia="zh-CN"/>
        </w:rPr>
        <w:t>Bojke</w:t>
      </w:r>
      <w:proofErr w:type="spellEnd"/>
      <w:r w:rsidRPr="00857C24">
        <w:rPr>
          <w:rFonts w:ascii="Times New Roman" w:eastAsia="Arial Unicode MS" w:hAnsi="Times New Roman" w:cs="Times New Roman"/>
          <w:bCs/>
          <w:sz w:val="16"/>
          <w:szCs w:val="16"/>
          <w:lang w:eastAsia="zh-CN"/>
        </w:rPr>
        <w:t xml:space="preserve"> C, </w:t>
      </w:r>
      <w:proofErr w:type="spellStart"/>
      <w:r w:rsidRPr="00857C24">
        <w:rPr>
          <w:rFonts w:ascii="Times New Roman" w:eastAsia="Arial Unicode MS" w:hAnsi="Times New Roman" w:cs="Times New Roman"/>
          <w:bCs/>
          <w:sz w:val="16"/>
          <w:szCs w:val="16"/>
          <w:lang w:eastAsia="zh-CN"/>
        </w:rPr>
        <w:t>Gravelle</w:t>
      </w:r>
      <w:proofErr w:type="spellEnd"/>
      <w:r w:rsidRPr="00857C24">
        <w:rPr>
          <w:rFonts w:ascii="Times New Roman" w:eastAsia="Arial Unicode MS" w:hAnsi="Times New Roman" w:cs="Times New Roman"/>
          <w:bCs/>
          <w:sz w:val="16"/>
          <w:szCs w:val="16"/>
          <w:lang w:eastAsia="zh-CN"/>
        </w:rPr>
        <w:t xml:space="preserve"> H, </w:t>
      </w:r>
      <w:proofErr w:type="spellStart"/>
      <w:r w:rsidRPr="00857C24">
        <w:rPr>
          <w:rFonts w:ascii="Times New Roman" w:eastAsia="Arial Unicode MS" w:hAnsi="Times New Roman" w:cs="Times New Roman"/>
          <w:bCs/>
          <w:sz w:val="16"/>
          <w:szCs w:val="16"/>
          <w:lang w:eastAsia="zh-CN"/>
        </w:rPr>
        <w:t>Sibbald</w:t>
      </w:r>
      <w:proofErr w:type="spellEnd"/>
      <w:r w:rsidRPr="00857C24">
        <w:rPr>
          <w:rFonts w:ascii="Times New Roman" w:eastAsia="Arial Unicode MS" w:hAnsi="Times New Roman" w:cs="Times New Roman"/>
          <w:bCs/>
          <w:sz w:val="16"/>
          <w:szCs w:val="16"/>
          <w:lang w:eastAsia="zh-CN"/>
        </w:rPr>
        <w:t xml:space="preserve"> B. GP job satisfaction in view of contract reform: a national survey. Br J Gen </w:t>
      </w:r>
      <w:proofErr w:type="spellStart"/>
      <w:r w:rsidRPr="00857C24">
        <w:rPr>
          <w:rFonts w:ascii="Times New Roman" w:eastAsia="Arial Unicode MS" w:hAnsi="Times New Roman" w:cs="Times New Roman"/>
          <w:bCs/>
          <w:sz w:val="16"/>
          <w:szCs w:val="16"/>
          <w:lang w:eastAsia="zh-CN"/>
        </w:rPr>
        <w:t>Pract</w:t>
      </w:r>
      <w:proofErr w:type="spellEnd"/>
      <w:r w:rsidRPr="00857C24">
        <w:rPr>
          <w:rFonts w:ascii="Times New Roman" w:eastAsia="Arial Unicode MS" w:hAnsi="Times New Roman" w:cs="Times New Roman"/>
          <w:bCs/>
          <w:sz w:val="16"/>
          <w:szCs w:val="16"/>
          <w:lang w:eastAsia="zh-CN"/>
        </w:rPr>
        <w:t xml:space="preserve"> 2006; 56(523)</w:t>
      </w:r>
      <w:proofErr w:type="gramStart"/>
      <w:r w:rsidRPr="00857C24">
        <w:rPr>
          <w:rFonts w:ascii="Times New Roman" w:eastAsia="Arial Unicode MS" w:hAnsi="Times New Roman" w:cs="Times New Roman"/>
          <w:bCs/>
          <w:sz w:val="16"/>
          <w:szCs w:val="16"/>
          <w:lang w:eastAsia="zh-CN"/>
        </w:rPr>
        <w:t>:87</w:t>
      </w:r>
      <w:proofErr w:type="gramEnd"/>
      <w:r w:rsidRPr="00857C24">
        <w:rPr>
          <w:rFonts w:ascii="Times New Roman" w:eastAsia="Arial Unicode MS" w:hAnsi="Times New Roman" w:cs="Times New Roman"/>
          <w:bCs/>
          <w:sz w:val="16"/>
          <w:szCs w:val="16"/>
          <w:lang w:eastAsia="zh-CN"/>
        </w:rPr>
        <w:t>-92.</w:t>
      </w:r>
    </w:p>
    <w:p w14:paraId="16B4AA04" w14:textId="77777777" w:rsidR="006C49B3" w:rsidRPr="00857C24" w:rsidRDefault="006C49B3" w:rsidP="006C49B3">
      <w:pPr>
        <w:numPr>
          <w:ilvl w:val="0"/>
          <w:numId w:val="3"/>
        </w:numPr>
        <w:autoSpaceDE w:val="0"/>
        <w:autoSpaceDN w:val="0"/>
        <w:adjustRightInd w:val="0"/>
        <w:contextualSpacing/>
        <w:rPr>
          <w:rFonts w:ascii="Times New Roman" w:hAnsi="Times New Roman" w:cs="Times New Roman"/>
          <w:sz w:val="16"/>
          <w:szCs w:val="16"/>
        </w:rPr>
      </w:pPr>
      <w:proofErr w:type="spellStart"/>
      <w:r w:rsidRPr="00857C24">
        <w:rPr>
          <w:rFonts w:ascii="Times New Roman" w:hAnsi="Times New Roman" w:cs="Times New Roman"/>
          <w:sz w:val="16"/>
          <w:szCs w:val="16"/>
        </w:rPr>
        <w:t>Whalley</w:t>
      </w:r>
      <w:proofErr w:type="spellEnd"/>
      <w:r w:rsidRPr="00857C24">
        <w:rPr>
          <w:rFonts w:ascii="Times New Roman" w:hAnsi="Times New Roman" w:cs="Times New Roman"/>
          <w:sz w:val="16"/>
          <w:szCs w:val="16"/>
        </w:rPr>
        <w:t xml:space="preserve"> D, </w:t>
      </w:r>
      <w:proofErr w:type="spellStart"/>
      <w:r w:rsidRPr="00857C24">
        <w:rPr>
          <w:rFonts w:ascii="Times New Roman" w:hAnsi="Times New Roman" w:cs="Times New Roman"/>
          <w:sz w:val="16"/>
          <w:szCs w:val="16"/>
        </w:rPr>
        <w:t>Gravelle</w:t>
      </w:r>
      <w:proofErr w:type="spellEnd"/>
      <w:r w:rsidRPr="00857C24">
        <w:rPr>
          <w:rFonts w:ascii="Times New Roman" w:hAnsi="Times New Roman" w:cs="Times New Roman"/>
          <w:sz w:val="16"/>
          <w:szCs w:val="16"/>
        </w:rPr>
        <w:t xml:space="preserve"> H, </w:t>
      </w:r>
      <w:proofErr w:type="spellStart"/>
      <w:r w:rsidRPr="00857C24">
        <w:rPr>
          <w:rFonts w:ascii="Times New Roman" w:hAnsi="Times New Roman" w:cs="Times New Roman"/>
          <w:sz w:val="16"/>
          <w:szCs w:val="16"/>
        </w:rPr>
        <w:t>Sibbald</w:t>
      </w:r>
      <w:proofErr w:type="spellEnd"/>
      <w:r w:rsidRPr="00857C24">
        <w:rPr>
          <w:rFonts w:ascii="Times New Roman" w:hAnsi="Times New Roman" w:cs="Times New Roman"/>
          <w:sz w:val="16"/>
          <w:szCs w:val="16"/>
        </w:rPr>
        <w:t xml:space="preserve"> B. Effect of the new contract on GPs’ working lives and perceptions of quality of care: a longitudinal survey. Br J Gen </w:t>
      </w:r>
      <w:proofErr w:type="spellStart"/>
      <w:r w:rsidRPr="00857C24">
        <w:rPr>
          <w:rFonts w:ascii="Times New Roman" w:hAnsi="Times New Roman" w:cs="Times New Roman"/>
          <w:sz w:val="16"/>
          <w:szCs w:val="16"/>
        </w:rPr>
        <w:t>Pract</w:t>
      </w:r>
      <w:proofErr w:type="spellEnd"/>
      <w:r w:rsidRPr="00857C24">
        <w:rPr>
          <w:rFonts w:ascii="Times New Roman" w:hAnsi="Times New Roman" w:cs="Times New Roman"/>
          <w:sz w:val="16"/>
          <w:szCs w:val="16"/>
        </w:rPr>
        <w:t>. 2008</w:t>
      </w:r>
      <w:proofErr w:type="gramStart"/>
      <w:r w:rsidRPr="00857C24">
        <w:rPr>
          <w:rFonts w:ascii="Times New Roman" w:hAnsi="Times New Roman" w:cs="Times New Roman"/>
          <w:sz w:val="16"/>
          <w:szCs w:val="16"/>
        </w:rPr>
        <w:t>;58</w:t>
      </w:r>
      <w:proofErr w:type="gramEnd"/>
      <w:r w:rsidRPr="00857C24">
        <w:rPr>
          <w:rFonts w:ascii="Times New Roman" w:hAnsi="Times New Roman" w:cs="Times New Roman"/>
          <w:sz w:val="16"/>
          <w:szCs w:val="16"/>
        </w:rPr>
        <w:t>(546):8-14.</w:t>
      </w:r>
    </w:p>
    <w:p w14:paraId="2BEB07BD" w14:textId="77777777" w:rsidR="006C49B3" w:rsidRPr="00857C24"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proofErr w:type="spellStart"/>
      <w:r w:rsidRPr="00857C24">
        <w:rPr>
          <w:rFonts w:ascii="Times New Roman" w:eastAsia="Arial Unicode MS" w:hAnsi="Times New Roman" w:cs="Times New Roman"/>
          <w:bCs/>
          <w:sz w:val="16"/>
          <w:szCs w:val="16"/>
          <w:lang w:eastAsia="zh-CN"/>
        </w:rPr>
        <w:t>Wickizer</w:t>
      </w:r>
      <w:proofErr w:type="spellEnd"/>
      <w:r w:rsidRPr="00857C24">
        <w:rPr>
          <w:rFonts w:ascii="Times New Roman" w:eastAsia="Arial Unicode MS" w:hAnsi="Times New Roman" w:cs="Times New Roman"/>
          <w:bCs/>
          <w:sz w:val="16"/>
          <w:szCs w:val="16"/>
          <w:lang w:eastAsia="zh-CN"/>
        </w:rPr>
        <w:t xml:space="preserve"> TM, Franklin G, Gluck JV, Fulton-Kehoe D. Improving quality through identifying inappropriate care: </w:t>
      </w:r>
      <w:proofErr w:type="spellStart"/>
      <w:r w:rsidRPr="00857C24">
        <w:rPr>
          <w:rFonts w:ascii="Times New Roman" w:eastAsia="Arial Unicode MS" w:hAnsi="Times New Roman" w:cs="Times New Roman"/>
          <w:bCs/>
          <w:sz w:val="16"/>
          <w:szCs w:val="16"/>
          <w:lang w:eastAsia="zh-CN"/>
        </w:rPr>
        <w:t>THe</w:t>
      </w:r>
      <w:proofErr w:type="spellEnd"/>
      <w:r w:rsidRPr="00857C24">
        <w:rPr>
          <w:rFonts w:ascii="Times New Roman" w:eastAsia="Arial Unicode MS" w:hAnsi="Times New Roman" w:cs="Times New Roman"/>
          <w:bCs/>
          <w:sz w:val="16"/>
          <w:szCs w:val="16"/>
          <w:lang w:eastAsia="zh-CN"/>
        </w:rPr>
        <w:t xml:space="preserve"> use of guideline-based utilization review protocols in the Washington state workers' compensation system. Journal of Occupational and Environmental Medicine 2004; 46(3)</w:t>
      </w:r>
      <w:proofErr w:type="gramStart"/>
      <w:r w:rsidRPr="00857C24">
        <w:rPr>
          <w:rFonts w:ascii="Times New Roman" w:eastAsia="Arial Unicode MS" w:hAnsi="Times New Roman" w:cs="Times New Roman"/>
          <w:bCs/>
          <w:sz w:val="16"/>
          <w:szCs w:val="16"/>
          <w:lang w:eastAsia="zh-CN"/>
        </w:rPr>
        <w:t>:198</w:t>
      </w:r>
      <w:proofErr w:type="gramEnd"/>
      <w:r w:rsidRPr="00857C24">
        <w:rPr>
          <w:rFonts w:ascii="Times New Roman" w:eastAsia="Arial Unicode MS" w:hAnsi="Times New Roman" w:cs="Times New Roman"/>
          <w:bCs/>
          <w:sz w:val="16"/>
          <w:szCs w:val="16"/>
          <w:lang w:eastAsia="zh-CN"/>
        </w:rPr>
        <w:t>-204.</w:t>
      </w:r>
    </w:p>
    <w:p w14:paraId="72949E8C" w14:textId="77777777" w:rsidR="006C49B3" w:rsidRPr="001038D7" w:rsidRDefault="006C49B3" w:rsidP="006C49B3">
      <w:pPr>
        <w:numPr>
          <w:ilvl w:val="0"/>
          <w:numId w:val="3"/>
        </w:numPr>
        <w:autoSpaceDE w:val="0"/>
        <w:autoSpaceDN w:val="0"/>
        <w:adjustRightInd w:val="0"/>
        <w:contextualSpacing/>
        <w:rPr>
          <w:rFonts w:ascii="Times New Roman" w:hAnsi="Times New Roman" w:cs="Times New Roman"/>
          <w:sz w:val="16"/>
          <w:szCs w:val="16"/>
        </w:rPr>
      </w:pPr>
      <w:r w:rsidRPr="00857C24">
        <w:rPr>
          <w:rFonts w:ascii="Times New Roman" w:hAnsi="Times New Roman" w:cs="Times New Roman"/>
          <w:sz w:val="16"/>
          <w:szCs w:val="16"/>
        </w:rPr>
        <w:t xml:space="preserve">Wilkinson E, </w:t>
      </w:r>
      <w:proofErr w:type="spellStart"/>
      <w:r w:rsidRPr="00857C24">
        <w:rPr>
          <w:rFonts w:ascii="Times New Roman" w:hAnsi="Times New Roman" w:cs="Times New Roman"/>
          <w:sz w:val="16"/>
          <w:szCs w:val="16"/>
        </w:rPr>
        <w:t>Randhawa</w:t>
      </w:r>
      <w:proofErr w:type="spellEnd"/>
      <w:r w:rsidRPr="00857C24">
        <w:rPr>
          <w:rFonts w:ascii="Times New Roman" w:hAnsi="Times New Roman" w:cs="Times New Roman"/>
          <w:sz w:val="16"/>
          <w:szCs w:val="16"/>
        </w:rPr>
        <w:t xml:space="preserve"> G, Roderick P. Quality and Outcomes Framework (QOF) improves scope for effective management of Type Indo-Asian patients with diabetes who are ten years younger at diagnosis than White European</w:t>
      </w:r>
      <w:r w:rsidRPr="001038D7">
        <w:rPr>
          <w:rFonts w:ascii="Times New Roman" w:hAnsi="Times New Roman" w:cs="Times New Roman"/>
          <w:sz w:val="16"/>
          <w:szCs w:val="16"/>
        </w:rPr>
        <w:t xml:space="preserve"> patients. </w:t>
      </w:r>
      <w:proofErr w:type="spellStart"/>
      <w:r w:rsidRPr="001038D7">
        <w:rPr>
          <w:rFonts w:ascii="Times New Roman" w:hAnsi="Times New Roman" w:cs="Times New Roman"/>
          <w:sz w:val="16"/>
          <w:szCs w:val="16"/>
        </w:rPr>
        <w:t>Diabet</w:t>
      </w:r>
      <w:proofErr w:type="spellEnd"/>
      <w:r w:rsidRPr="001038D7">
        <w:rPr>
          <w:rFonts w:ascii="Times New Roman" w:hAnsi="Times New Roman" w:cs="Times New Roman"/>
          <w:sz w:val="16"/>
          <w:szCs w:val="16"/>
        </w:rPr>
        <w:t xml:space="preserve"> Med. 2010:27(S1)</w:t>
      </w:r>
      <w:proofErr w:type="gramStart"/>
      <w:r w:rsidRPr="001038D7">
        <w:rPr>
          <w:rFonts w:ascii="Times New Roman" w:hAnsi="Times New Roman" w:cs="Times New Roman"/>
          <w:sz w:val="16"/>
          <w:szCs w:val="16"/>
        </w:rPr>
        <w:t>:104</w:t>
      </w:r>
      <w:proofErr w:type="gramEnd"/>
      <w:r w:rsidRPr="001038D7">
        <w:rPr>
          <w:rFonts w:ascii="Times New Roman" w:hAnsi="Times New Roman" w:cs="Times New Roman"/>
          <w:sz w:val="16"/>
          <w:szCs w:val="16"/>
        </w:rPr>
        <w:t>.</w:t>
      </w:r>
    </w:p>
    <w:p w14:paraId="4A93463D" w14:textId="77777777" w:rsidR="006C49B3" w:rsidRPr="001038D7" w:rsidRDefault="006C49B3" w:rsidP="006C49B3">
      <w:pPr>
        <w:numPr>
          <w:ilvl w:val="0"/>
          <w:numId w:val="3"/>
        </w:numPr>
        <w:autoSpaceDE w:val="0"/>
        <w:autoSpaceDN w:val="0"/>
        <w:adjustRightInd w:val="0"/>
        <w:contextualSpacing/>
        <w:rPr>
          <w:rFonts w:ascii="Times New Roman" w:hAnsi="Times New Roman" w:cs="Times New Roman"/>
          <w:sz w:val="16"/>
          <w:szCs w:val="16"/>
        </w:rPr>
      </w:pPr>
      <w:r w:rsidRPr="001038D7">
        <w:rPr>
          <w:rFonts w:ascii="Times New Roman" w:hAnsi="Times New Roman" w:cs="Times New Roman"/>
          <w:sz w:val="16"/>
          <w:szCs w:val="16"/>
        </w:rPr>
        <w:t xml:space="preserve">Williams PH, de </w:t>
      </w:r>
      <w:proofErr w:type="spellStart"/>
      <w:r w:rsidRPr="001038D7">
        <w:rPr>
          <w:rFonts w:ascii="Times New Roman" w:hAnsi="Times New Roman" w:cs="Times New Roman"/>
          <w:sz w:val="16"/>
          <w:szCs w:val="16"/>
        </w:rPr>
        <w:t>Lusignan</w:t>
      </w:r>
      <w:proofErr w:type="spellEnd"/>
      <w:r w:rsidRPr="001038D7">
        <w:rPr>
          <w:rFonts w:ascii="Times New Roman" w:hAnsi="Times New Roman" w:cs="Times New Roman"/>
          <w:sz w:val="16"/>
          <w:szCs w:val="16"/>
        </w:rPr>
        <w:t xml:space="preserve"> S. Does a higher ‘quality points’ score mean better care in stroke? An audit of general practice medical records. Inform Prim Care. 2006</w:t>
      </w:r>
      <w:proofErr w:type="gramStart"/>
      <w:r w:rsidRPr="001038D7">
        <w:rPr>
          <w:rFonts w:ascii="Times New Roman" w:hAnsi="Times New Roman" w:cs="Times New Roman"/>
          <w:sz w:val="16"/>
          <w:szCs w:val="16"/>
        </w:rPr>
        <w:t>;14</w:t>
      </w:r>
      <w:proofErr w:type="gramEnd"/>
      <w:r w:rsidRPr="001038D7">
        <w:rPr>
          <w:rFonts w:ascii="Times New Roman" w:hAnsi="Times New Roman" w:cs="Times New Roman"/>
          <w:sz w:val="16"/>
          <w:szCs w:val="16"/>
        </w:rPr>
        <w:t>(1):29-40.</w:t>
      </w:r>
    </w:p>
    <w:p w14:paraId="0EFA62DC" w14:textId="77777777" w:rsidR="006C49B3" w:rsidRPr="001038D7" w:rsidRDefault="006C49B3" w:rsidP="006C49B3">
      <w:pPr>
        <w:numPr>
          <w:ilvl w:val="0"/>
          <w:numId w:val="3"/>
        </w:numPr>
        <w:spacing w:after="200"/>
        <w:contextualSpacing/>
        <w:rPr>
          <w:rFonts w:ascii="Times New Roman" w:hAnsi="Times New Roman" w:cs="Times New Roman"/>
          <w:sz w:val="16"/>
          <w:szCs w:val="16"/>
        </w:rPr>
      </w:pPr>
      <w:r w:rsidRPr="001038D7">
        <w:rPr>
          <w:rFonts w:ascii="Times New Roman" w:hAnsi="Times New Roman" w:cs="Times New Roman"/>
          <w:sz w:val="16"/>
          <w:szCs w:val="16"/>
        </w:rPr>
        <w:t xml:space="preserve">Wilson, R. (2006, November). Primary care renewal in Ontario—Focus on remuneration. Paper presented at the College of Family Physicians of Canada, Primary Care Forum, </w:t>
      </w:r>
      <w:proofErr w:type="gramStart"/>
      <w:r w:rsidRPr="001038D7">
        <w:rPr>
          <w:rFonts w:ascii="Times New Roman" w:hAnsi="Times New Roman" w:cs="Times New Roman"/>
          <w:sz w:val="16"/>
          <w:szCs w:val="16"/>
        </w:rPr>
        <w:t>Ontario</w:t>
      </w:r>
      <w:proofErr w:type="gramEnd"/>
      <w:r w:rsidRPr="001038D7">
        <w:rPr>
          <w:rFonts w:ascii="Times New Roman" w:hAnsi="Times New Roman" w:cs="Times New Roman"/>
          <w:sz w:val="16"/>
          <w:szCs w:val="16"/>
        </w:rPr>
        <w:t>, Canada.</w:t>
      </w:r>
    </w:p>
    <w:p w14:paraId="36AF5D73"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Woodson SB. Making the connection between physician performance and pay. </w:t>
      </w:r>
      <w:proofErr w:type="spellStart"/>
      <w:r w:rsidRPr="001038D7">
        <w:rPr>
          <w:rFonts w:ascii="Times New Roman" w:eastAsia="Arial Unicode MS" w:hAnsi="Times New Roman" w:cs="Times New Roman"/>
          <w:bCs/>
          <w:sz w:val="16"/>
          <w:szCs w:val="16"/>
          <w:lang w:eastAsia="zh-CN"/>
        </w:rPr>
        <w:t>Healthc</w:t>
      </w:r>
      <w:proofErr w:type="spellEnd"/>
      <w:r w:rsidRPr="001038D7">
        <w:rPr>
          <w:rFonts w:ascii="Times New Roman" w:eastAsia="Arial Unicode MS" w:hAnsi="Times New Roman" w:cs="Times New Roman"/>
          <w:bCs/>
          <w:sz w:val="16"/>
          <w:szCs w:val="16"/>
          <w:lang w:eastAsia="zh-CN"/>
        </w:rPr>
        <w:t xml:space="preserve"> </w:t>
      </w:r>
      <w:proofErr w:type="spellStart"/>
      <w:r w:rsidRPr="001038D7">
        <w:rPr>
          <w:rFonts w:ascii="Times New Roman" w:eastAsia="Arial Unicode MS" w:hAnsi="Times New Roman" w:cs="Times New Roman"/>
          <w:bCs/>
          <w:sz w:val="16"/>
          <w:szCs w:val="16"/>
          <w:lang w:eastAsia="zh-CN"/>
        </w:rPr>
        <w:t>Financ</w:t>
      </w:r>
      <w:proofErr w:type="spellEnd"/>
      <w:r w:rsidRPr="001038D7">
        <w:rPr>
          <w:rFonts w:ascii="Times New Roman" w:eastAsia="Arial Unicode MS" w:hAnsi="Times New Roman" w:cs="Times New Roman"/>
          <w:bCs/>
          <w:sz w:val="16"/>
          <w:szCs w:val="16"/>
          <w:lang w:eastAsia="zh-CN"/>
        </w:rPr>
        <w:t xml:space="preserve"> Manage 1999; 53(2)</w:t>
      </w:r>
      <w:proofErr w:type="gramStart"/>
      <w:r w:rsidRPr="001038D7">
        <w:rPr>
          <w:rFonts w:ascii="Times New Roman" w:eastAsia="Arial Unicode MS" w:hAnsi="Times New Roman" w:cs="Times New Roman"/>
          <w:bCs/>
          <w:sz w:val="16"/>
          <w:szCs w:val="16"/>
          <w:lang w:eastAsia="zh-CN"/>
        </w:rPr>
        <w:t>:39</w:t>
      </w:r>
      <w:proofErr w:type="gramEnd"/>
      <w:r w:rsidRPr="001038D7">
        <w:rPr>
          <w:rFonts w:ascii="Times New Roman" w:eastAsia="Arial Unicode MS" w:hAnsi="Times New Roman" w:cs="Times New Roman"/>
          <w:bCs/>
          <w:sz w:val="16"/>
          <w:szCs w:val="16"/>
          <w:lang w:eastAsia="zh-CN"/>
        </w:rPr>
        <w:t>-42, 44.</w:t>
      </w:r>
    </w:p>
    <w:p w14:paraId="00A0E238" w14:textId="77777777" w:rsidR="006C49B3" w:rsidRPr="001038D7" w:rsidRDefault="006C49B3" w:rsidP="006C49B3">
      <w:pPr>
        <w:numPr>
          <w:ilvl w:val="0"/>
          <w:numId w:val="3"/>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Wright J, Martin D, </w:t>
      </w:r>
      <w:proofErr w:type="spellStart"/>
      <w:r w:rsidRPr="001038D7">
        <w:rPr>
          <w:rFonts w:ascii="Times New Roman" w:eastAsia="Arial Unicode MS" w:hAnsi="Times New Roman" w:cs="Times New Roman"/>
          <w:bCs/>
          <w:sz w:val="16"/>
          <w:szCs w:val="16"/>
          <w:lang w:eastAsia="zh-CN"/>
        </w:rPr>
        <w:t>Cockings</w:t>
      </w:r>
      <w:proofErr w:type="spellEnd"/>
      <w:r w:rsidRPr="001038D7">
        <w:rPr>
          <w:rFonts w:ascii="Times New Roman" w:eastAsia="Arial Unicode MS" w:hAnsi="Times New Roman" w:cs="Times New Roman"/>
          <w:bCs/>
          <w:sz w:val="16"/>
          <w:szCs w:val="16"/>
          <w:lang w:eastAsia="zh-CN"/>
        </w:rPr>
        <w:t xml:space="preserve"> S, Polack C. Overall Quality of Outcomes Framework scores lower in practices in deprived areas. British Journal of General Practice 2006; 56(525)</w:t>
      </w:r>
      <w:proofErr w:type="gramStart"/>
      <w:r w:rsidRPr="001038D7">
        <w:rPr>
          <w:rFonts w:ascii="Times New Roman" w:eastAsia="Arial Unicode MS" w:hAnsi="Times New Roman" w:cs="Times New Roman"/>
          <w:bCs/>
          <w:sz w:val="16"/>
          <w:szCs w:val="16"/>
          <w:lang w:eastAsia="zh-CN"/>
        </w:rPr>
        <w:t>:277</w:t>
      </w:r>
      <w:proofErr w:type="gramEnd"/>
      <w:r w:rsidRPr="001038D7">
        <w:rPr>
          <w:rFonts w:ascii="Times New Roman" w:eastAsia="Arial Unicode MS" w:hAnsi="Times New Roman" w:cs="Times New Roman"/>
          <w:bCs/>
          <w:sz w:val="16"/>
          <w:szCs w:val="16"/>
          <w:lang w:eastAsia="zh-CN"/>
        </w:rPr>
        <w:t>-279.</w:t>
      </w:r>
    </w:p>
    <w:p w14:paraId="37131EDD" w14:textId="77777777" w:rsidR="006C49B3" w:rsidRPr="001038D7" w:rsidRDefault="006C49B3" w:rsidP="006C49B3">
      <w:pPr>
        <w:rPr>
          <w:rFonts w:ascii="Times New Roman" w:hAnsi="Times New Roman" w:cs="Times New Roman"/>
          <w:sz w:val="16"/>
          <w:szCs w:val="16"/>
        </w:rPr>
      </w:pPr>
    </w:p>
    <w:p w14:paraId="7393D7AE" w14:textId="77777777" w:rsidR="006C49B3" w:rsidRPr="001038D7" w:rsidRDefault="006C49B3" w:rsidP="006C49B3">
      <w:pPr>
        <w:rPr>
          <w:rFonts w:ascii="Times New Roman" w:hAnsi="Times New Roman" w:cs="Times New Roman"/>
          <w:b/>
          <w:sz w:val="16"/>
          <w:szCs w:val="16"/>
        </w:rPr>
      </w:pPr>
      <w:r w:rsidRPr="001038D7">
        <w:rPr>
          <w:rFonts w:ascii="Times New Roman" w:hAnsi="Times New Roman" w:cs="Times New Roman"/>
          <w:b/>
          <w:sz w:val="16"/>
          <w:szCs w:val="16"/>
        </w:rPr>
        <w:t xml:space="preserve">No access to full article </w:t>
      </w:r>
    </w:p>
    <w:p w14:paraId="09C619E3" w14:textId="77777777" w:rsidR="006C49B3" w:rsidRPr="001038D7" w:rsidRDefault="006C49B3" w:rsidP="006C49B3">
      <w:pPr>
        <w:numPr>
          <w:ilvl w:val="0"/>
          <w:numId w:val="4"/>
        </w:numPr>
        <w:autoSpaceDE w:val="0"/>
        <w:autoSpaceDN w:val="0"/>
        <w:adjustRightInd w:val="0"/>
        <w:contextualSpacing/>
        <w:rPr>
          <w:rFonts w:ascii="Times New Roman" w:hAnsi="Times New Roman" w:cs="Times New Roman"/>
          <w:sz w:val="16"/>
          <w:szCs w:val="16"/>
        </w:rPr>
      </w:pPr>
      <w:proofErr w:type="spellStart"/>
      <w:r w:rsidRPr="001038D7">
        <w:rPr>
          <w:rFonts w:ascii="Times New Roman" w:hAnsi="Times New Roman" w:cs="Times New Roman"/>
          <w:sz w:val="16"/>
          <w:szCs w:val="16"/>
        </w:rPr>
        <w:t>Amundson</w:t>
      </w:r>
      <w:proofErr w:type="spellEnd"/>
      <w:r w:rsidRPr="001038D7">
        <w:rPr>
          <w:rFonts w:ascii="Times New Roman" w:hAnsi="Times New Roman" w:cs="Times New Roman"/>
          <w:sz w:val="16"/>
          <w:szCs w:val="16"/>
        </w:rPr>
        <w:t xml:space="preserve">, G., Solberg, L. I., Reed, M., Martini, E. M., &amp; Carlson, R. (2003). Paying for quality improvement: Compliance with tobacco cessation guidelines. </w:t>
      </w:r>
      <w:r w:rsidRPr="001038D7">
        <w:rPr>
          <w:rFonts w:ascii="Times New Roman" w:hAnsi="Times New Roman" w:cs="Times New Roman"/>
          <w:i/>
          <w:iCs/>
          <w:sz w:val="16"/>
          <w:szCs w:val="16"/>
        </w:rPr>
        <w:t>Joint Commission Journal on Quality &amp; Safety</w:t>
      </w:r>
      <w:r w:rsidRPr="001038D7">
        <w:rPr>
          <w:rFonts w:ascii="Times New Roman" w:hAnsi="Times New Roman" w:cs="Times New Roman"/>
          <w:sz w:val="16"/>
          <w:szCs w:val="16"/>
        </w:rPr>
        <w:t xml:space="preserve">, </w:t>
      </w:r>
      <w:r w:rsidRPr="001038D7">
        <w:rPr>
          <w:rFonts w:ascii="Times New Roman" w:hAnsi="Times New Roman" w:cs="Times New Roman"/>
          <w:i/>
          <w:iCs/>
          <w:sz w:val="16"/>
          <w:szCs w:val="16"/>
        </w:rPr>
        <w:t>29</w:t>
      </w:r>
      <w:r w:rsidRPr="001038D7">
        <w:rPr>
          <w:rFonts w:ascii="Times New Roman" w:hAnsi="Times New Roman" w:cs="Times New Roman"/>
          <w:sz w:val="16"/>
          <w:szCs w:val="16"/>
        </w:rPr>
        <w:t>, 59-65.</w:t>
      </w:r>
    </w:p>
    <w:p w14:paraId="0FDBCDB1" w14:textId="77777777" w:rsidR="006C49B3" w:rsidRPr="001038D7" w:rsidRDefault="006C49B3" w:rsidP="006C49B3">
      <w:pPr>
        <w:numPr>
          <w:ilvl w:val="0"/>
          <w:numId w:val="4"/>
        </w:numPr>
        <w:spacing w:after="200"/>
        <w:contextualSpacing/>
        <w:rPr>
          <w:rFonts w:ascii="Times New Roman" w:hAnsi="Times New Roman" w:cs="Times New Roman"/>
          <w:sz w:val="16"/>
          <w:szCs w:val="16"/>
        </w:rPr>
      </w:pPr>
      <w:proofErr w:type="spellStart"/>
      <w:r w:rsidRPr="001038D7">
        <w:rPr>
          <w:rFonts w:ascii="Times New Roman" w:eastAsia="Arial Unicode MS" w:hAnsi="Times New Roman" w:cs="Times New Roman"/>
          <w:bCs/>
          <w:sz w:val="16"/>
          <w:szCs w:val="16"/>
          <w:lang w:eastAsia="zh-CN"/>
        </w:rPr>
        <w:t>Benavent</w:t>
      </w:r>
      <w:proofErr w:type="spellEnd"/>
      <w:r w:rsidRPr="001038D7">
        <w:rPr>
          <w:rFonts w:ascii="Times New Roman" w:eastAsia="Arial Unicode MS" w:hAnsi="Times New Roman" w:cs="Times New Roman"/>
          <w:bCs/>
          <w:sz w:val="16"/>
          <w:szCs w:val="16"/>
          <w:lang w:eastAsia="zh-CN"/>
        </w:rPr>
        <w:t xml:space="preserve"> J, Juan C, Clos J, </w:t>
      </w:r>
      <w:proofErr w:type="spellStart"/>
      <w:r w:rsidRPr="001038D7">
        <w:rPr>
          <w:rFonts w:ascii="Times New Roman" w:eastAsia="Arial Unicode MS" w:hAnsi="Times New Roman" w:cs="Times New Roman"/>
          <w:bCs/>
          <w:sz w:val="16"/>
          <w:szCs w:val="16"/>
          <w:lang w:eastAsia="zh-CN"/>
        </w:rPr>
        <w:t>Sequeira</w:t>
      </w:r>
      <w:proofErr w:type="spellEnd"/>
      <w:r w:rsidRPr="001038D7">
        <w:rPr>
          <w:rFonts w:ascii="Times New Roman" w:eastAsia="Arial Unicode MS" w:hAnsi="Times New Roman" w:cs="Times New Roman"/>
          <w:bCs/>
          <w:sz w:val="16"/>
          <w:szCs w:val="16"/>
          <w:lang w:eastAsia="zh-CN"/>
        </w:rPr>
        <w:t xml:space="preserve"> E, </w:t>
      </w:r>
      <w:proofErr w:type="spellStart"/>
      <w:r w:rsidRPr="001038D7">
        <w:rPr>
          <w:rFonts w:ascii="Times New Roman" w:eastAsia="Arial Unicode MS" w:hAnsi="Times New Roman" w:cs="Times New Roman"/>
          <w:bCs/>
          <w:sz w:val="16"/>
          <w:szCs w:val="16"/>
          <w:lang w:eastAsia="zh-CN"/>
        </w:rPr>
        <w:t>Gimferrer</w:t>
      </w:r>
      <w:proofErr w:type="spellEnd"/>
      <w:r w:rsidRPr="001038D7">
        <w:rPr>
          <w:rFonts w:ascii="Times New Roman" w:eastAsia="Arial Unicode MS" w:hAnsi="Times New Roman" w:cs="Times New Roman"/>
          <w:bCs/>
          <w:sz w:val="16"/>
          <w:szCs w:val="16"/>
          <w:lang w:eastAsia="zh-CN"/>
        </w:rPr>
        <w:t xml:space="preserve"> N, </w:t>
      </w:r>
      <w:proofErr w:type="spellStart"/>
      <w:r w:rsidRPr="001038D7">
        <w:rPr>
          <w:rFonts w:ascii="Times New Roman" w:eastAsia="Arial Unicode MS" w:hAnsi="Times New Roman" w:cs="Times New Roman"/>
          <w:bCs/>
          <w:sz w:val="16"/>
          <w:szCs w:val="16"/>
          <w:lang w:eastAsia="zh-CN"/>
        </w:rPr>
        <w:t>Vilaseca</w:t>
      </w:r>
      <w:proofErr w:type="spellEnd"/>
      <w:r w:rsidRPr="001038D7">
        <w:rPr>
          <w:rFonts w:ascii="Times New Roman" w:eastAsia="Arial Unicode MS" w:hAnsi="Times New Roman" w:cs="Times New Roman"/>
          <w:bCs/>
          <w:sz w:val="16"/>
          <w:szCs w:val="16"/>
          <w:lang w:eastAsia="zh-CN"/>
        </w:rPr>
        <w:t xml:space="preserve"> J. Using pay-for-performance to introduce changes in primary healthcare centres in Spain: first year results. </w:t>
      </w:r>
      <w:proofErr w:type="spellStart"/>
      <w:r w:rsidRPr="001038D7">
        <w:rPr>
          <w:rFonts w:ascii="Times New Roman" w:eastAsia="Arial Unicode MS" w:hAnsi="Times New Roman" w:cs="Times New Roman"/>
          <w:bCs/>
          <w:sz w:val="16"/>
          <w:szCs w:val="16"/>
          <w:lang w:eastAsia="zh-CN"/>
        </w:rPr>
        <w:t>Qual</w:t>
      </w:r>
      <w:proofErr w:type="spellEnd"/>
      <w:r w:rsidRPr="001038D7">
        <w:rPr>
          <w:rFonts w:ascii="Times New Roman" w:eastAsia="Arial Unicode MS" w:hAnsi="Times New Roman" w:cs="Times New Roman"/>
          <w:bCs/>
          <w:sz w:val="16"/>
          <w:szCs w:val="16"/>
          <w:lang w:eastAsia="zh-CN"/>
        </w:rPr>
        <w:t xml:space="preserve"> Prim Care 2009; 17(2)</w:t>
      </w:r>
      <w:proofErr w:type="gramStart"/>
      <w:r w:rsidRPr="001038D7">
        <w:rPr>
          <w:rFonts w:ascii="Times New Roman" w:eastAsia="Arial Unicode MS" w:hAnsi="Times New Roman" w:cs="Times New Roman"/>
          <w:bCs/>
          <w:sz w:val="16"/>
          <w:szCs w:val="16"/>
          <w:lang w:eastAsia="zh-CN"/>
        </w:rPr>
        <w:t>:123</w:t>
      </w:r>
      <w:proofErr w:type="gramEnd"/>
      <w:r w:rsidRPr="001038D7">
        <w:rPr>
          <w:rFonts w:ascii="Times New Roman" w:eastAsia="Arial Unicode MS" w:hAnsi="Times New Roman" w:cs="Times New Roman"/>
          <w:bCs/>
          <w:sz w:val="16"/>
          <w:szCs w:val="16"/>
          <w:lang w:eastAsia="zh-CN"/>
        </w:rPr>
        <w:t>-131.</w:t>
      </w:r>
    </w:p>
    <w:p w14:paraId="7E6EC9ED" w14:textId="77777777" w:rsidR="006C49B3" w:rsidRPr="001038D7" w:rsidRDefault="006C49B3" w:rsidP="006C49B3">
      <w:pPr>
        <w:numPr>
          <w:ilvl w:val="0"/>
          <w:numId w:val="4"/>
        </w:numPr>
        <w:autoSpaceDE w:val="0"/>
        <w:autoSpaceDN w:val="0"/>
        <w:adjustRightInd w:val="0"/>
        <w:spacing w:after="200"/>
        <w:contextualSpacing/>
        <w:rPr>
          <w:rFonts w:ascii="Times New Roman" w:hAnsi="Times New Roman" w:cs="Times New Roman"/>
          <w:sz w:val="16"/>
          <w:szCs w:val="16"/>
          <w:lang w:eastAsia="en-GB"/>
        </w:rPr>
      </w:pPr>
      <w:proofErr w:type="spellStart"/>
      <w:r w:rsidRPr="001038D7">
        <w:rPr>
          <w:rFonts w:ascii="Times New Roman" w:hAnsi="Times New Roman" w:cs="Times New Roman"/>
          <w:sz w:val="16"/>
          <w:szCs w:val="16"/>
          <w:lang w:eastAsia="en-GB"/>
        </w:rPr>
        <w:lastRenderedPageBreak/>
        <w:t>Berenbeim</w:t>
      </w:r>
      <w:proofErr w:type="spellEnd"/>
      <w:r w:rsidRPr="001038D7">
        <w:rPr>
          <w:rFonts w:ascii="Times New Roman" w:hAnsi="Times New Roman" w:cs="Times New Roman"/>
          <w:sz w:val="16"/>
          <w:szCs w:val="16"/>
          <w:lang w:eastAsia="en-GB"/>
        </w:rPr>
        <w:t xml:space="preserve"> D: The medical group pay-for-performance initiative in California and diabetes care. Managed Care Interface 2003, </w:t>
      </w:r>
      <w:proofErr w:type="spellStart"/>
      <w:r w:rsidRPr="001038D7">
        <w:rPr>
          <w:rFonts w:ascii="Times New Roman" w:hAnsi="Times New Roman" w:cs="Times New Roman"/>
          <w:sz w:val="16"/>
          <w:szCs w:val="16"/>
          <w:lang w:eastAsia="en-GB"/>
        </w:rPr>
        <w:t>Suppl</w:t>
      </w:r>
      <w:proofErr w:type="spellEnd"/>
      <w:r w:rsidRPr="001038D7">
        <w:rPr>
          <w:rFonts w:ascii="Times New Roman" w:hAnsi="Times New Roman" w:cs="Times New Roman"/>
          <w:sz w:val="16"/>
          <w:szCs w:val="16"/>
          <w:lang w:eastAsia="en-GB"/>
        </w:rPr>
        <w:t xml:space="preserve"> C</w:t>
      </w:r>
      <w:proofErr w:type="gramStart"/>
      <w:r w:rsidRPr="001038D7">
        <w:rPr>
          <w:rFonts w:ascii="Times New Roman" w:hAnsi="Times New Roman" w:cs="Times New Roman"/>
          <w:sz w:val="16"/>
          <w:szCs w:val="16"/>
          <w:lang w:eastAsia="en-GB"/>
        </w:rPr>
        <w:t>:3</w:t>
      </w:r>
      <w:proofErr w:type="gramEnd"/>
      <w:r w:rsidRPr="001038D7">
        <w:rPr>
          <w:rFonts w:ascii="Times New Roman" w:hAnsi="Times New Roman" w:cs="Times New Roman"/>
          <w:sz w:val="16"/>
          <w:szCs w:val="16"/>
          <w:lang w:eastAsia="en-GB"/>
        </w:rPr>
        <w:t>-4.</w:t>
      </w:r>
    </w:p>
    <w:p w14:paraId="7B458600" w14:textId="77777777" w:rsidR="006C49B3" w:rsidRPr="001038D7" w:rsidRDefault="006C49B3" w:rsidP="006C49B3">
      <w:pPr>
        <w:numPr>
          <w:ilvl w:val="0"/>
          <w:numId w:val="4"/>
        </w:numPr>
        <w:autoSpaceDE w:val="0"/>
        <w:autoSpaceDN w:val="0"/>
        <w:adjustRightInd w:val="0"/>
        <w:contextualSpacing/>
        <w:rPr>
          <w:rFonts w:ascii="Times New Roman" w:hAnsi="Times New Roman" w:cs="Times New Roman"/>
          <w:sz w:val="16"/>
          <w:szCs w:val="16"/>
        </w:rPr>
      </w:pPr>
      <w:proofErr w:type="spellStart"/>
      <w:r w:rsidRPr="001038D7">
        <w:rPr>
          <w:rFonts w:ascii="Times New Roman" w:hAnsi="Times New Roman" w:cs="Times New Roman"/>
          <w:sz w:val="16"/>
          <w:szCs w:val="16"/>
        </w:rPr>
        <w:t>Berthiaume</w:t>
      </w:r>
      <w:proofErr w:type="spellEnd"/>
      <w:r w:rsidRPr="001038D7">
        <w:rPr>
          <w:rFonts w:ascii="Times New Roman" w:hAnsi="Times New Roman" w:cs="Times New Roman"/>
          <w:sz w:val="16"/>
          <w:szCs w:val="16"/>
        </w:rPr>
        <w:t xml:space="preserve">, J. T., Chung, R. S., </w:t>
      </w:r>
      <w:proofErr w:type="spellStart"/>
      <w:r w:rsidRPr="001038D7">
        <w:rPr>
          <w:rFonts w:ascii="Times New Roman" w:hAnsi="Times New Roman" w:cs="Times New Roman"/>
          <w:sz w:val="16"/>
          <w:szCs w:val="16"/>
        </w:rPr>
        <w:t>Ryskina</w:t>
      </w:r>
      <w:proofErr w:type="spellEnd"/>
      <w:r w:rsidRPr="001038D7">
        <w:rPr>
          <w:rFonts w:ascii="Times New Roman" w:hAnsi="Times New Roman" w:cs="Times New Roman"/>
          <w:sz w:val="16"/>
          <w:szCs w:val="16"/>
        </w:rPr>
        <w:t xml:space="preserve">, K. L., Walsh, J., &amp; </w:t>
      </w:r>
      <w:proofErr w:type="spellStart"/>
      <w:r w:rsidRPr="001038D7">
        <w:rPr>
          <w:rFonts w:ascii="Times New Roman" w:hAnsi="Times New Roman" w:cs="Times New Roman"/>
          <w:sz w:val="16"/>
          <w:szCs w:val="16"/>
        </w:rPr>
        <w:t>Legoratta</w:t>
      </w:r>
      <w:proofErr w:type="spellEnd"/>
      <w:r w:rsidRPr="001038D7">
        <w:rPr>
          <w:rFonts w:ascii="Times New Roman" w:hAnsi="Times New Roman" w:cs="Times New Roman"/>
          <w:sz w:val="16"/>
          <w:szCs w:val="16"/>
        </w:rPr>
        <w:t xml:space="preserve">, A. (2006). Aligning financial incentives with quality of care in the hospital setting. </w:t>
      </w:r>
      <w:r w:rsidRPr="001038D7">
        <w:rPr>
          <w:rFonts w:ascii="Times New Roman" w:hAnsi="Times New Roman" w:cs="Times New Roman"/>
          <w:i/>
          <w:iCs/>
          <w:sz w:val="16"/>
          <w:szCs w:val="16"/>
        </w:rPr>
        <w:t xml:space="preserve">Journal for Health Care Quality, 28, </w:t>
      </w:r>
      <w:r w:rsidRPr="001038D7">
        <w:rPr>
          <w:rFonts w:ascii="Times New Roman" w:hAnsi="Times New Roman" w:cs="Times New Roman"/>
          <w:sz w:val="16"/>
          <w:szCs w:val="16"/>
        </w:rPr>
        <w:t xml:space="preserve">36-50 </w:t>
      </w:r>
    </w:p>
    <w:p w14:paraId="3532A669" w14:textId="77777777" w:rsidR="006C49B3" w:rsidRPr="001038D7" w:rsidRDefault="006C49B3" w:rsidP="006C49B3">
      <w:pPr>
        <w:numPr>
          <w:ilvl w:val="0"/>
          <w:numId w:val="4"/>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Cameron PA, Kennedy MP, </w:t>
      </w:r>
      <w:proofErr w:type="spellStart"/>
      <w:r w:rsidRPr="001038D7">
        <w:rPr>
          <w:rFonts w:ascii="Times New Roman" w:eastAsia="Arial Unicode MS" w:hAnsi="Times New Roman" w:cs="Times New Roman"/>
          <w:bCs/>
          <w:sz w:val="16"/>
          <w:szCs w:val="16"/>
          <w:lang w:eastAsia="zh-CN"/>
        </w:rPr>
        <w:t>Mcneil</w:t>
      </w:r>
      <w:proofErr w:type="spellEnd"/>
      <w:r w:rsidRPr="001038D7">
        <w:rPr>
          <w:rFonts w:ascii="Times New Roman" w:eastAsia="Arial Unicode MS" w:hAnsi="Times New Roman" w:cs="Times New Roman"/>
          <w:bCs/>
          <w:sz w:val="16"/>
          <w:szCs w:val="16"/>
          <w:lang w:eastAsia="zh-CN"/>
        </w:rPr>
        <w:t xml:space="preserve"> JJ. The effects of bonus payments on emergency service performance in Victoria. Medical Journal of Australia 1999; 171(5)</w:t>
      </w:r>
      <w:proofErr w:type="gramStart"/>
      <w:r w:rsidRPr="001038D7">
        <w:rPr>
          <w:rFonts w:ascii="Times New Roman" w:eastAsia="Arial Unicode MS" w:hAnsi="Times New Roman" w:cs="Times New Roman"/>
          <w:bCs/>
          <w:sz w:val="16"/>
          <w:szCs w:val="16"/>
          <w:lang w:eastAsia="zh-CN"/>
        </w:rPr>
        <w:t>:243</w:t>
      </w:r>
      <w:proofErr w:type="gramEnd"/>
      <w:r w:rsidRPr="001038D7">
        <w:rPr>
          <w:rFonts w:ascii="Times New Roman" w:eastAsia="Arial Unicode MS" w:hAnsi="Times New Roman" w:cs="Times New Roman"/>
          <w:bCs/>
          <w:sz w:val="16"/>
          <w:szCs w:val="16"/>
          <w:lang w:eastAsia="zh-CN"/>
        </w:rPr>
        <w:t>-246.</w:t>
      </w:r>
    </w:p>
    <w:p w14:paraId="7326E016" w14:textId="77777777" w:rsidR="006C49B3" w:rsidRPr="001038D7" w:rsidRDefault="006C49B3" w:rsidP="006C49B3">
      <w:pPr>
        <w:numPr>
          <w:ilvl w:val="0"/>
          <w:numId w:val="4"/>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Chung RS, </w:t>
      </w:r>
      <w:proofErr w:type="spellStart"/>
      <w:r w:rsidRPr="001038D7">
        <w:rPr>
          <w:rFonts w:ascii="Times New Roman" w:eastAsia="Arial Unicode MS" w:hAnsi="Times New Roman" w:cs="Times New Roman"/>
          <w:bCs/>
          <w:sz w:val="16"/>
          <w:szCs w:val="16"/>
          <w:lang w:eastAsia="zh-CN"/>
        </w:rPr>
        <w:t>Chernicoff</w:t>
      </w:r>
      <w:proofErr w:type="spellEnd"/>
      <w:r w:rsidRPr="001038D7">
        <w:rPr>
          <w:rFonts w:ascii="Times New Roman" w:eastAsia="Arial Unicode MS" w:hAnsi="Times New Roman" w:cs="Times New Roman"/>
          <w:bCs/>
          <w:sz w:val="16"/>
          <w:szCs w:val="16"/>
          <w:lang w:eastAsia="zh-CN"/>
        </w:rPr>
        <w:t xml:space="preserve"> HO, </w:t>
      </w:r>
      <w:proofErr w:type="spellStart"/>
      <w:r w:rsidRPr="001038D7">
        <w:rPr>
          <w:rFonts w:ascii="Times New Roman" w:eastAsia="Arial Unicode MS" w:hAnsi="Times New Roman" w:cs="Times New Roman"/>
          <w:bCs/>
          <w:sz w:val="16"/>
          <w:szCs w:val="16"/>
          <w:lang w:eastAsia="zh-CN"/>
        </w:rPr>
        <w:t>Nakao</w:t>
      </w:r>
      <w:proofErr w:type="spellEnd"/>
      <w:r w:rsidRPr="001038D7">
        <w:rPr>
          <w:rFonts w:ascii="Times New Roman" w:eastAsia="Arial Unicode MS" w:hAnsi="Times New Roman" w:cs="Times New Roman"/>
          <w:bCs/>
          <w:sz w:val="16"/>
          <w:szCs w:val="16"/>
          <w:lang w:eastAsia="zh-CN"/>
        </w:rPr>
        <w:t xml:space="preserve"> KA, Nickel RC, </w:t>
      </w:r>
      <w:proofErr w:type="spellStart"/>
      <w:r w:rsidRPr="001038D7">
        <w:rPr>
          <w:rFonts w:ascii="Times New Roman" w:eastAsia="Arial Unicode MS" w:hAnsi="Times New Roman" w:cs="Times New Roman"/>
          <w:bCs/>
          <w:sz w:val="16"/>
          <w:szCs w:val="16"/>
          <w:lang w:eastAsia="zh-CN"/>
        </w:rPr>
        <w:t>Legorreta</w:t>
      </w:r>
      <w:proofErr w:type="spellEnd"/>
      <w:r w:rsidRPr="001038D7">
        <w:rPr>
          <w:rFonts w:ascii="Times New Roman" w:eastAsia="Arial Unicode MS" w:hAnsi="Times New Roman" w:cs="Times New Roman"/>
          <w:bCs/>
          <w:sz w:val="16"/>
          <w:szCs w:val="16"/>
          <w:lang w:eastAsia="zh-CN"/>
        </w:rPr>
        <w:t xml:space="preserve"> AP. A quality-driven physician compensation model: four-year follow-up study. J </w:t>
      </w:r>
      <w:proofErr w:type="spellStart"/>
      <w:r w:rsidRPr="001038D7">
        <w:rPr>
          <w:rFonts w:ascii="Times New Roman" w:eastAsia="Arial Unicode MS" w:hAnsi="Times New Roman" w:cs="Times New Roman"/>
          <w:bCs/>
          <w:sz w:val="16"/>
          <w:szCs w:val="16"/>
          <w:lang w:eastAsia="zh-CN"/>
        </w:rPr>
        <w:t>Healthc</w:t>
      </w:r>
      <w:proofErr w:type="spellEnd"/>
      <w:r w:rsidRPr="001038D7">
        <w:rPr>
          <w:rFonts w:ascii="Times New Roman" w:eastAsia="Arial Unicode MS" w:hAnsi="Times New Roman" w:cs="Times New Roman"/>
          <w:bCs/>
          <w:sz w:val="16"/>
          <w:szCs w:val="16"/>
          <w:lang w:eastAsia="zh-CN"/>
        </w:rPr>
        <w:t xml:space="preserve"> </w:t>
      </w:r>
      <w:proofErr w:type="spellStart"/>
      <w:r w:rsidRPr="001038D7">
        <w:rPr>
          <w:rFonts w:ascii="Times New Roman" w:eastAsia="Arial Unicode MS" w:hAnsi="Times New Roman" w:cs="Times New Roman"/>
          <w:bCs/>
          <w:sz w:val="16"/>
          <w:szCs w:val="16"/>
          <w:lang w:eastAsia="zh-CN"/>
        </w:rPr>
        <w:t>Qual</w:t>
      </w:r>
      <w:proofErr w:type="spellEnd"/>
      <w:r w:rsidRPr="001038D7">
        <w:rPr>
          <w:rFonts w:ascii="Times New Roman" w:eastAsia="Arial Unicode MS" w:hAnsi="Times New Roman" w:cs="Times New Roman"/>
          <w:bCs/>
          <w:sz w:val="16"/>
          <w:szCs w:val="16"/>
          <w:lang w:eastAsia="zh-CN"/>
        </w:rPr>
        <w:t xml:space="preserve"> 2003; 25(6)</w:t>
      </w:r>
      <w:proofErr w:type="gramStart"/>
      <w:r w:rsidRPr="001038D7">
        <w:rPr>
          <w:rFonts w:ascii="Times New Roman" w:eastAsia="Arial Unicode MS" w:hAnsi="Times New Roman" w:cs="Times New Roman"/>
          <w:bCs/>
          <w:sz w:val="16"/>
          <w:szCs w:val="16"/>
          <w:lang w:eastAsia="zh-CN"/>
        </w:rPr>
        <w:t>:31</w:t>
      </w:r>
      <w:proofErr w:type="gramEnd"/>
      <w:r w:rsidRPr="001038D7">
        <w:rPr>
          <w:rFonts w:ascii="Times New Roman" w:eastAsia="Arial Unicode MS" w:hAnsi="Times New Roman" w:cs="Times New Roman"/>
          <w:bCs/>
          <w:sz w:val="16"/>
          <w:szCs w:val="16"/>
          <w:lang w:eastAsia="zh-CN"/>
        </w:rPr>
        <w:t>-37.</w:t>
      </w:r>
    </w:p>
    <w:p w14:paraId="356F92F2" w14:textId="77777777" w:rsidR="006C49B3" w:rsidRPr="001038D7" w:rsidRDefault="006C49B3" w:rsidP="006C49B3">
      <w:pPr>
        <w:numPr>
          <w:ilvl w:val="0"/>
          <w:numId w:val="4"/>
        </w:numPr>
        <w:autoSpaceDE w:val="0"/>
        <w:autoSpaceDN w:val="0"/>
        <w:adjustRightInd w:val="0"/>
        <w:contextualSpacing/>
        <w:rPr>
          <w:rFonts w:ascii="Times New Roman" w:hAnsi="Times New Roman" w:cs="Times New Roman"/>
          <w:sz w:val="16"/>
          <w:szCs w:val="16"/>
        </w:rPr>
      </w:pPr>
      <w:proofErr w:type="spellStart"/>
      <w:r w:rsidRPr="001038D7">
        <w:rPr>
          <w:rFonts w:ascii="Times New Roman" w:hAnsi="Times New Roman" w:cs="Times New Roman"/>
          <w:sz w:val="16"/>
          <w:szCs w:val="16"/>
        </w:rPr>
        <w:t>Fachklinik</w:t>
      </w:r>
      <w:proofErr w:type="spellEnd"/>
      <w:r w:rsidRPr="001038D7">
        <w:rPr>
          <w:rFonts w:ascii="Times New Roman" w:hAnsi="Times New Roman" w:cs="Times New Roman"/>
          <w:sz w:val="16"/>
          <w:szCs w:val="16"/>
        </w:rPr>
        <w:t xml:space="preserve"> </w:t>
      </w:r>
      <w:proofErr w:type="spellStart"/>
      <w:r w:rsidRPr="001038D7">
        <w:rPr>
          <w:rFonts w:ascii="Times New Roman" w:hAnsi="Times New Roman" w:cs="Times New Roman"/>
          <w:sz w:val="16"/>
          <w:szCs w:val="16"/>
        </w:rPr>
        <w:t>Herzogenaurach</w:t>
      </w:r>
      <w:proofErr w:type="spellEnd"/>
      <w:r w:rsidRPr="001038D7">
        <w:rPr>
          <w:rFonts w:ascii="Times New Roman" w:hAnsi="Times New Roman" w:cs="Times New Roman"/>
          <w:sz w:val="16"/>
          <w:szCs w:val="16"/>
        </w:rPr>
        <w:t xml:space="preserve">. (2010). </w:t>
      </w:r>
      <w:proofErr w:type="spellStart"/>
      <w:r w:rsidRPr="001038D7">
        <w:rPr>
          <w:rFonts w:ascii="Times New Roman" w:hAnsi="Times New Roman" w:cs="Times New Roman"/>
          <w:sz w:val="16"/>
          <w:szCs w:val="16"/>
        </w:rPr>
        <w:t>Qualitätsbericht</w:t>
      </w:r>
      <w:proofErr w:type="spellEnd"/>
      <w:r w:rsidRPr="001038D7">
        <w:rPr>
          <w:rFonts w:ascii="Times New Roman" w:hAnsi="Times New Roman" w:cs="Times New Roman"/>
          <w:sz w:val="16"/>
          <w:szCs w:val="16"/>
        </w:rPr>
        <w:t xml:space="preserve"> rehabilitation [Quality report rehabilitation] 2009. </w:t>
      </w:r>
      <w:proofErr w:type="spellStart"/>
      <w:r w:rsidRPr="001038D7">
        <w:rPr>
          <w:rFonts w:ascii="Times New Roman" w:hAnsi="Times New Roman" w:cs="Times New Roman"/>
          <w:sz w:val="16"/>
          <w:szCs w:val="16"/>
        </w:rPr>
        <w:t>Hopfen</w:t>
      </w:r>
      <w:proofErr w:type="spellEnd"/>
      <w:r w:rsidRPr="001038D7">
        <w:rPr>
          <w:rFonts w:ascii="Times New Roman" w:hAnsi="Times New Roman" w:cs="Times New Roman"/>
          <w:sz w:val="16"/>
          <w:szCs w:val="16"/>
        </w:rPr>
        <w:t xml:space="preserve"> am See, Germany: </w:t>
      </w:r>
      <w:proofErr w:type="spellStart"/>
      <w:r w:rsidRPr="001038D7">
        <w:rPr>
          <w:rFonts w:ascii="Times New Roman" w:hAnsi="Times New Roman" w:cs="Times New Roman"/>
          <w:sz w:val="16"/>
          <w:szCs w:val="16"/>
        </w:rPr>
        <w:t>m&amp;i-Klinikgruppe</w:t>
      </w:r>
      <w:proofErr w:type="spellEnd"/>
      <w:r w:rsidRPr="001038D7">
        <w:rPr>
          <w:rFonts w:ascii="Times New Roman" w:hAnsi="Times New Roman" w:cs="Times New Roman"/>
          <w:sz w:val="16"/>
          <w:szCs w:val="16"/>
        </w:rPr>
        <w:t xml:space="preserve"> </w:t>
      </w:r>
      <w:proofErr w:type="spellStart"/>
      <w:r w:rsidRPr="001038D7">
        <w:rPr>
          <w:rFonts w:ascii="Times New Roman" w:hAnsi="Times New Roman" w:cs="Times New Roman"/>
          <w:sz w:val="16"/>
          <w:szCs w:val="16"/>
        </w:rPr>
        <w:t>Enzensberg</w:t>
      </w:r>
      <w:proofErr w:type="spellEnd"/>
      <w:r w:rsidRPr="001038D7">
        <w:rPr>
          <w:rFonts w:ascii="Times New Roman" w:hAnsi="Times New Roman" w:cs="Times New Roman"/>
          <w:sz w:val="16"/>
          <w:szCs w:val="16"/>
        </w:rPr>
        <w:t>.</w:t>
      </w:r>
    </w:p>
    <w:p w14:paraId="14651792" w14:textId="77777777" w:rsidR="006C49B3" w:rsidRPr="001038D7" w:rsidRDefault="006C49B3" w:rsidP="006C49B3">
      <w:pPr>
        <w:numPr>
          <w:ilvl w:val="0"/>
          <w:numId w:val="4"/>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      Hopkins JR. Financial incentives for ambulatory care performance improvement. </w:t>
      </w:r>
      <w:proofErr w:type="spellStart"/>
      <w:r w:rsidRPr="001038D7">
        <w:rPr>
          <w:rFonts w:ascii="Times New Roman" w:eastAsia="Arial Unicode MS" w:hAnsi="Times New Roman" w:cs="Times New Roman"/>
          <w:bCs/>
          <w:sz w:val="16"/>
          <w:szCs w:val="16"/>
          <w:lang w:eastAsia="zh-CN"/>
        </w:rPr>
        <w:t>Jt</w:t>
      </w:r>
      <w:proofErr w:type="spellEnd"/>
      <w:r w:rsidRPr="001038D7">
        <w:rPr>
          <w:rFonts w:ascii="Times New Roman" w:eastAsia="Arial Unicode MS" w:hAnsi="Times New Roman" w:cs="Times New Roman"/>
          <w:bCs/>
          <w:sz w:val="16"/>
          <w:szCs w:val="16"/>
          <w:lang w:eastAsia="zh-CN"/>
        </w:rPr>
        <w:t xml:space="preserve"> </w:t>
      </w:r>
      <w:proofErr w:type="spellStart"/>
      <w:r w:rsidRPr="001038D7">
        <w:rPr>
          <w:rFonts w:ascii="Times New Roman" w:eastAsia="Arial Unicode MS" w:hAnsi="Times New Roman" w:cs="Times New Roman"/>
          <w:bCs/>
          <w:sz w:val="16"/>
          <w:szCs w:val="16"/>
          <w:lang w:eastAsia="zh-CN"/>
        </w:rPr>
        <w:t>Comm</w:t>
      </w:r>
      <w:proofErr w:type="spellEnd"/>
      <w:r w:rsidRPr="001038D7">
        <w:rPr>
          <w:rFonts w:ascii="Times New Roman" w:eastAsia="Arial Unicode MS" w:hAnsi="Times New Roman" w:cs="Times New Roman"/>
          <w:bCs/>
          <w:sz w:val="16"/>
          <w:szCs w:val="16"/>
          <w:lang w:eastAsia="zh-CN"/>
        </w:rPr>
        <w:t xml:space="preserve"> J </w:t>
      </w:r>
      <w:proofErr w:type="spellStart"/>
      <w:r w:rsidRPr="001038D7">
        <w:rPr>
          <w:rFonts w:ascii="Times New Roman" w:eastAsia="Arial Unicode MS" w:hAnsi="Times New Roman" w:cs="Times New Roman"/>
          <w:bCs/>
          <w:sz w:val="16"/>
          <w:szCs w:val="16"/>
          <w:lang w:eastAsia="zh-CN"/>
        </w:rPr>
        <w:t>Qual</w:t>
      </w:r>
      <w:proofErr w:type="spellEnd"/>
      <w:r w:rsidRPr="001038D7">
        <w:rPr>
          <w:rFonts w:ascii="Times New Roman" w:eastAsia="Arial Unicode MS" w:hAnsi="Times New Roman" w:cs="Times New Roman"/>
          <w:bCs/>
          <w:sz w:val="16"/>
          <w:szCs w:val="16"/>
          <w:lang w:eastAsia="zh-CN"/>
        </w:rPr>
        <w:t xml:space="preserve"> </w:t>
      </w:r>
      <w:proofErr w:type="spellStart"/>
      <w:r w:rsidRPr="001038D7">
        <w:rPr>
          <w:rFonts w:ascii="Times New Roman" w:eastAsia="Arial Unicode MS" w:hAnsi="Times New Roman" w:cs="Times New Roman"/>
          <w:bCs/>
          <w:sz w:val="16"/>
          <w:szCs w:val="16"/>
          <w:lang w:eastAsia="zh-CN"/>
        </w:rPr>
        <w:t>Improv</w:t>
      </w:r>
      <w:proofErr w:type="spellEnd"/>
      <w:r w:rsidRPr="001038D7">
        <w:rPr>
          <w:rFonts w:ascii="Times New Roman" w:eastAsia="Arial Unicode MS" w:hAnsi="Times New Roman" w:cs="Times New Roman"/>
          <w:bCs/>
          <w:sz w:val="16"/>
          <w:szCs w:val="16"/>
          <w:lang w:eastAsia="zh-CN"/>
        </w:rPr>
        <w:t xml:space="preserve"> 1999; 25(5)</w:t>
      </w:r>
      <w:proofErr w:type="gramStart"/>
      <w:r w:rsidRPr="001038D7">
        <w:rPr>
          <w:rFonts w:ascii="Times New Roman" w:eastAsia="Arial Unicode MS" w:hAnsi="Times New Roman" w:cs="Times New Roman"/>
          <w:bCs/>
          <w:sz w:val="16"/>
          <w:szCs w:val="16"/>
          <w:lang w:eastAsia="zh-CN"/>
        </w:rPr>
        <w:t>:223</w:t>
      </w:r>
      <w:proofErr w:type="gramEnd"/>
      <w:r w:rsidRPr="001038D7">
        <w:rPr>
          <w:rFonts w:ascii="Times New Roman" w:eastAsia="Arial Unicode MS" w:hAnsi="Times New Roman" w:cs="Times New Roman"/>
          <w:bCs/>
          <w:sz w:val="16"/>
          <w:szCs w:val="16"/>
          <w:lang w:eastAsia="zh-CN"/>
        </w:rPr>
        <w:t>-238.</w:t>
      </w:r>
    </w:p>
    <w:p w14:paraId="054604B9" w14:textId="77777777" w:rsidR="006C49B3" w:rsidRPr="001038D7" w:rsidRDefault="006C49B3" w:rsidP="006C49B3">
      <w:pPr>
        <w:numPr>
          <w:ilvl w:val="0"/>
          <w:numId w:val="4"/>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proofErr w:type="spellStart"/>
      <w:r w:rsidRPr="001038D7">
        <w:rPr>
          <w:rFonts w:ascii="Times New Roman" w:eastAsia="Arial Unicode MS" w:hAnsi="Times New Roman" w:cs="Times New Roman"/>
          <w:bCs/>
          <w:sz w:val="16"/>
          <w:szCs w:val="16"/>
          <w:lang w:eastAsia="zh-CN"/>
        </w:rPr>
        <w:t>Pedros</w:t>
      </w:r>
      <w:proofErr w:type="spellEnd"/>
      <w:r w:rsidRPr="001038D7">
        <w:rPr>
          <w:rFonts w:ascii="Times New Roman" w:eastAsia="Arial Unicode MS" w:hAnsi="Times New Roman" w:cs="Times New Roman"/>
          <w:bCs/>
          <w:sz w:val="16"/>
          <w:szCs w:val="16"/>
          <w:lang w:eastAsia="zh-CN"/>
        </w:rPr>
        <w:t xml:space="preserve"> C, </w:t>
      </w:r>
      <w:proofErr w:type="spellStart"/>
      <w:r w:rsidRPr="001038D7">
        <w:rPr>
          <w:rFonts w:ascii="Times New Roman" w:eastAsia="Arial Unicode MS" w:hAnsi="Times New Roman" w:cs="Times New Roman"/>
          <w:bCs/>
          <w:sz w:val="16"/>
          <w:szCs w:val="16"/>
          <w:lang w:eastAsia="zh-CN"/>
        </w:rPr>
        <w:t>Vallano</w:t>
      </w:r>
      <w:proofErr w:type="spellEnd"/>
      <w:r w:rsidRPr="001038D7">
        <w:rPr>
          <w:rFonts w:ascii="Times New Roman" w:eastAsia="Arial Unicode MS" w:hAnsi="Times New Roman" w:cs="Times New Roman"/>
          <w:bCs/>
          <w:sz w:val="16"/>
          <w:szCs w:val="16"/>
          <w:lang w:eastAsia="zh-CN"/>
        </w:rPr>
        <w:t xml:space="preserve"> A, </w:t>
      </w:r>
      <w:proofErr w:type="spellStart"/>
      <w:r w:rsidRPr="001038D7">
        <w:rPr>
          <w:rFonts w:ascii="Times New Roman" w:eastAsia="Arial Unicode MS" w:hAnsi="Times New Roman" w:cs="Times New Roman"/>
          <w:bCs/>
          <w:sz w:val="16"/>
          <w:szCs w:val="16"/>
          <w:lang w:eastAsia="zh-CN"/>
        </w:rPr>
        <w:t>Cereza</w:t>
      </w:r>
      <w:proofErr w:type="spellEnd"/>
      <w:r w:rsidRPr="001038D7">
        <w:rPr>
          <w:rFonts w:ascii="Times New Roman" w:eastAsia="Arial Unicode MS" w:hAnsi="Times New Roman" w:cs="Times New Roman"/>
          <w:bCs/>
          <w:sz w:val="16"/>
          <w:szCs w:val="16"/>
          <w:lang w:eastAsia="zh-CN"/>
        </w:rPr>
        <w:t xml:space="preserve"> G, Mendoza-</w:t>
      </w:r>
      <w:proofErr w:type="spellStart"/>
      <w:r w:rsidRPr="001038D7">
        <w:rPr>
          <w:rFonts w:ascii="Times New Roman" w:eastAsia="Arial Unicode MS" w:hAnsi="Times New Roman" w:cs="Times New Roman"/>
          <w:bCs/>
          <w:sz w:val="16"/>
          <w:szCs w:val="16"/>
          <w:lang w:eastAsia="zh-CN"/>
        </w:rPr>
        <w:t>Aran</w:t>
      </w:r>
      <w:proofErr w:type="spellEnd"/>
      <w:r w:rsidRPr="001038D7">
        <w:rPr>
          <w:rFonts w:ascii="Times New Roman" w:eastAsia="Arial Unicode MS" w:hAnsi="Times New Roman" w:cs="Times New Roman"/>
          <w:bCs/>
          <w:sz w:val="16"/>
          <w:szCs w:val="16"/>
          <w:lang w:eastAsia="zh-CN"/>
        </w:rPr>
        <w:t xml:space="preserve"> G, </w:t>
      </w:r>
      <w:proofErr w:type="spellStart"/>
      <w:r w:rsidRPr="001038D7">
        <w:rPr>
          <w:rFonts w:ascii="Times New Roman" w:eastAsia="Arial Unicode MS" w:hAnsi="Times New Roman" w:cs="Times New Roman"/>
          <w:bCs/>
          <w:sz w:val="16"/>
          <w:szCs w:val="16"/>
          <w:lang w:eastAsia="zh-CN"/>
        </w:rPr>
        <w:t>Agusti</w:t>
      </w:r>
      <w:proofErr w:type="spellEnd"/>
      <w:r w:rsidRPr="001038D7">
        <w:rPr>
          <w:rFonts w:ascii="Times New Roman" w:eastAsia="Arial Unicode MS" w:hAnsi="Times New Roman" w:cs="Times New Roman"/>
          <w:bCs/>
          <w:sz w:val="16"/>
          <w:szCs w:val="16"/>
          <w:lang w:eastAsia="zh-CN"/>
        </w:rPr>
        <w:t xml:space="preserve"> A, Aguilera C et al. An intervention to improve spontaneous adverse drug reaction reporting by hospital physicians: a time series analysis in Spain. Drug </w:t>
      </w:r>
      <w:proofErr w:type="spellStart"/>
      <w:r w:rsidRPr="001038D7">
        <w:rPr>
          <w:rFonts w:ascii="Times New Roman" w:eastAsia="Arial Unicode MS" w:hAnsi="Times New Roman" w:cs="Times New Roman"/>
          <w:bCs/>
          <w:sz w:val="16"/>
          <w:szCs w:val="16"/>
          <w:lang w:eastAsia="zh-CN"/>
        </w:rPr>
        <w:t>Saf</w:t>
      </w:r>
      <w:proofErr w:type="spellEnd"/>
      <w:r w:rsidRPr="001038D7">
        <w:rPr>
          <w:rFonts w:ascii="Times New Roman" w:eastAsia="Arial Unicode MS" w:hAnsi="Times New Roman" w:cs="Times New Roman"/>
          <w:bCs/>
          <w:sz w:val="16"/>
          <w:szCs w:val="16"/>
          <w:lang w:eastAsia="zh-CN"/>
        </w:rPr>
        <w:t xml:space="preserve"> 2009; 32(1)</w:t>
      </w:r>
      <w:proofErr w:type="gramStart"/>
      <w:r w:rsidRPr="001038D7">
        <w:rPr>
          <w:rFonts w:ascii="Times New Roman" w:eastAsia="Arial Unicode MS" w:hAnsi="Times New Roman" w:cs="Times New Roman"/>
          <w:bCs/>
          <w:sz w:val="16"/>
          <w:szCs w:val="16"/>
          <w:lang w:eastAsia="zh-CN"/>
        </w:rPr>
        <w:t>:77</w:t>
      </w:r>
      <w:proofErr w:type="gramEnd"/>
      <w:r w:rsidRPr="001038D7">
        <w:rPr>
          <w:rFonts w:ascii="Times New Roman" w:eastAsia="Arial Unicode MS" w:hAnsi="Times New Roman" w:cs="Times New Roman"/>
          <w:bCs/>
          <w:sz w:val="16"/>
          <w:szCs w:val="16"/>
          <w:lang w:eastAsia="zh-CN"/>
        </w:rPr>
        <w:t>-83.</w:t>
      </w:r>
    </w:p>
    <w:p w14:paraId="6A2FE806" w14:textId="77777777" w:rsidR="006C49B3" w:rsidRPr="001038D7" w:rsidRDefault="006C49B3" w:rsidP="006C49B3">
      <w:pPr>
        <w:numPr>
          <w:ilvl w:val="0"/>
          <w:numId w:val="4"/>
        </w:numPr>
        <w:spacing w:after="200"/>
        <w:contextualSpacing/>
        <w:rPr>
          <w:rFonts w:ascii="Times New Roman" w:hAnsi="Times New Roman" w:cs="Times New Roman"/>
          <w:sz w:val="16"/>
          <w:szCs w:val="16"/>
        </w:rPr>
      </w:pPr>
      <w:r w:rsidRPr="001038D7">
        <w:rPr>
          <w:rFonts w:ascii="Times New Roman" w:hAnsi="Times New Roman" w:cs="Times New Roman"/>
          <w:sz w:val="16"/>
          <w:szCs w:val="16"/>
        </w:rPr>
        <w:t xml:space="preserve">Price Waterhouse Coopers. (2001). Evaluation of primary care reform pilots in Ontario phase 2 interim </w:t>
      </w:r>
      <w:proofErr w:type="gramStart"/>
      <w:r w:rsidRPr="001038D7">
        <w:rPr>
          <w:rFonts w:ascii="Times New Roman" w:hAnsi="Times New Roman" w:cs="Times New Roman"/>
          <w:sz w:val="16"/>
          <w:szCs w:val="16"/>
        </w:rPr>
        <w:t>report</w:t>
      </w:r>
      <w:proofErr w:type="gramEnd"/>
      <w:r w:rsidRPr="001038D7">
        <w:rPr>
          <w:rFonts w:ascii="Times New Roman" w:hAnsi="Times New Roman" w:cs="Times New Roman"/>
          <w:sz w:val="16"/>
          <w:szCs w:val="16"/>
        </w:rPr>
        <w:t>. Toronto, Ontario, Canada: Ontario Ministry of Health and Long-Term Care.</w:t>
      </w:r>
    </w:p>
    <w:p w14:paraId="4AE51E92" w14:textId="77777777" w:rsidR="006C49B3" w:rsidRPr="001038D7" w:rsidRDefault="006C49B3" w:rsidP="006C49B3">
      <w:pPr>
        <w:numPr>
          <w:ilvl w:val="0"/>
          <w:numId w:val="4"/>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Rubinstein A, Rubinstein F, </w:t>
      </w:r>
      <w:proofErr w:type="spellStart"/>
      <w:r w:rsidRPr="001038D7">
        <w:rPr>
          <w:rFonts w:ascii="Times New Roman" w:eastAsia="Arial Unicode MS" w:hAnsi="Times New Roman" w:cs="Times New Roman"/>
          <w:bCs/>
          <w:sz w:val="16"/>
          <w:szCs w:val="16"/>
          <w:lang w:eastAsia="zh-CN"/>
        </w:rPr>
        <w:t>Botargues</w:t>
      </w:r>
      <w:proofErr w:type="spellEnd"/>
      <w:r w:rsidRPr="001038D7">
        <w:rPr>
          <w:rFonts w:ascii="Times New Roman" w:eastAsia="Arial Unicode MS" w:hAnsi="Times New Roman" w:cs="Times New Roman"/>
          <w:bCs/>
          <w:sz w:val="16"/>
          <w:szCs w:val="16"/>
          <w:lang w:eastAsia="zh-CN"/>
        </w:rPr>
        <w:t xml:space="preserve"> M, </w:t>
      </w:r>
      <w:proofErr w:type="spellStart"/>
      <w:r w:rsidRPr="001038D7">
        <w:rPr>
          <w:rFonts w:ascii="Times New Roman" w:eastAsia="Arial Unicode MS" w:hAnsi="Times New Roman" w:cs="Times New Roman"/>
          <w:bCs/>
          <w:sz w:val="16"/>
          <w:szCs w:val="16"/>
          <w:lang w:eastAsia="zh-CN"/>
        </w:rPr>
        <w:t>Barani</w:t>
      </w:r>
      <w:proofErr w:type="spellEnd"/>
      <w:r w:rsidRPr="001038D7">
        <w:rPr>
          <w:rFonts w:ascii="Times New Roman" w:eastAsia="Arial Unicode MS" w:hAnsi="Times New Roman" w:cs="Times New Roman"/>
          <w:bCs/>
          <w:sz w:val="16"/>
          <w:szCs w:val="16"/>
          <w:lang w:eastAsia="zh-CN"/>
        </w:rPr>
        <w:t xml:space="preserve"> M, </w:t>
      </w:r>
      <w:proofErr w:type="spellStart"/>
      <w:r w:rsidRPr="001038D7">
        <w:rPr>
          <w:rFonts w:ascii="Times New Roman" w:eastAsia="Arial Unicode MS" w:hAnsi="Times New Roman" w:cs="Times New Roman"/>
          <w:bCs/>
          <w:sz w:val="16"/>
          <w:szCs w:val="16"/>
          <w:lang w:eastAsia="zh-CN"/>
        </w:rPr>
        <w:t>Kopitowski</w:t>
      </w:r>
      <w:proofErr w:type="spellEnd"/>
      <w:r w:rsidRPr="001038D7">
        <w:rPr>
          <w:rFonts w:ascii="Times New Roman" w:eastAsia="Arial Unicode MS" w:hAnsi="Times New Roman" w:cs="Times New Roman"/>
          <w:bCs/>
          <w:sz w:val="16"/>
          <w:szCs w:val="16"/>
          <w:lang w:eastAsia="zh-CN"/>
        </w:rPr>
        <w:t xml:space="preserve"> K. A multimodal strategy based on pay-per-performance to improve quality of care of family practitioners in Argentina. J </w:t>
      </w:r>
      <w:proofErr w:type="spellStart"/>
      <w:r w:rsidRPr="001038D7">
        <w:rPr>
          <w:rFonts w:ascii="Times New Roman" w:eastAsia="Arial Unicode MS" w:hAnsi="Times New Roman" w:cs="Times New Roman"/>
          <w:bCs/>
          <w:sz w:val="16"/>
          <w:szCs w:val="16"/>
          <w:lang w:eastAsia="zh-CN"/>
        </w:rPr>
        <w:t>Ambul</w:t>
      </w:r>
      <w:proofErr w:type="spellEnd"/>
      <w:r w:rsidRPr="001038D7">
        <w:rPr>
          <w:rFonts w:ascii="Times New Roman" w:eastAsia="Arial Unicode MS" w:hAnsi="Times New Roman" w:cs="Times New Roman"/>
          <w:bCs/>
          <w:sz w:val="16"/>
          <w:szCs w:val="16"/>
          <w:lang w:eastAsia="zh-CN"/>
        </w:rPr>
        <w:t xml:space="preserve"> Care Manage 2009; 32(2)</w:t>
      </w:r>
      <w:proofErr w:type="gramStart"/>
      <w:r w:rsidRPr="001038D7">
        <w:rPr>
          <w:rFonts w:ascii="Times New Roman" w:eastAsia="Arial Unicode MS" w:hAnsi="Times New Roman" w:cs="Times New Roman"/>
          <w:bCs/>
          <w:sz w:val="16"/>
          <w:szCs w:val="16"/>
          <w:lang w:eastAsia="zh-CN"/>
        </w:rPr>
        <w:t>:103</w:t>
      </w:r>
      <w:proofErr w:type="gramEnd"/>
      <w:r w:rsidRPr="001038D7">
        <w:rPr>
          <w:rFonts w:ascii="Times New Roman" w:eastAsia="Arial Unicode MS" w:hAnsi="Times New Roman" w:cs="Times New Roman"/>
          <w:bCs/>
          <w:sz w:val="16"/>
          <w:szCs w:val="16"/>
          <w:lang w:eastAsia="zh-CN"/>
        </w:rPr>
        <w:t>-114.</w:t>
      </w:r>
    </w:p>
    <w:p w14:paraId="52D2B28F" w14:textId="77777777" w:rsidR="006C49B3" w:rsidRPr="001038D7" w:rsidRDefault="006C49B3" w:rsidP="006C49B3">
      <w:pPr>
        <w:numPr>
          <w:ilvl w:val="0"/>
          <w:numId w:val="4"/>
        </w:numPr>
        <w:tabs>
          <w:tab w:val="right" w:pos="540"/>
          <w:tab w:val="left" w:pos="720"/>
        </w:tabs>
        <w:kinsoku w:val="0"/>
        <w:overflowPunct w:val="0"/>
        <w:autoSpaceDE w:val="0"/>
        <w:autoSpaceDN w:val="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Ting HH, Galvin RS, </w:t>
      </w:r>
      <w:proofErr w:type="spellStart"/>
      <w:r w:rsidRPr="001038D7">
        <w:rPr>
          <w:rFonts w:ascii="Times New Roman" w:eastAsia="Arial Unicode MS" w:hAnsi="Times New Roman" w:cs="Times New Roman"/>
          <w:bCs/>
          <w:sz w:val="16"/>
          <w:szCs w:val="16"/>
          <w:lang w:eastAsia="zh-CN"/>
        </w:rPr>
        <w:t>Krumholz</w:t>
      </w:r>
      <w:proofErr w:type="spellEnd"/>
      <w:r w:rsidRPr="001038D7">
        <w:rPr>
          <w:rFonts w:ascii="Times New Roman" w:eastAsia="Arial Unicode MS" w:hAnsi="Times New Roman" w:cs="Times New Roman"/>
          <w:bCs/>
          <w:sz w:val="16"/>
          <w:szCs w:val="16"/>
          <w:lang w:eastAsia="zh-CN"/>
        </w:rPr>
        <w:t xml:space="preserve"> HM, Petersen LA, Block PC. Do economic incentives improve quality of health care? Implications for pay-for-performance. ACC </w:t>
      </w:r>
      <w:proofErr w:type="spellStart"/>
      <w:r w:rsidRPr="001038D7">
        <w:rPr>
          <w:rFonts w:ascii="Times New Roman" w:eastAsia="Arial Unicode MS" w:hAnsi="Times New Roman" w:cs="Times New Roman"/>
          <w:bCs/>
          <w:sz w:val="16"/>
          <w:szCs w:val="16"/>
          <w:lang w:eastAsia="zh-CN"/>
        </w:rPr>
        <w:t>Cardiosource</w:t>
      </w:r>
      <w:proofErr w:type="spellEnd"/>
      <w:r w:rsidRPr="001038D7">
        <w:rPr>
          <w:rFonts w:ascii="Times New Roman" w:eastAsia="Arial Unicode MS" w:hAnsi="Times New Roman" w:cs="Times New Roman"/>
          <w:bCs/>
          <w:sz w:val="16"/>
          <w:szCs w:val="16"/>
          <w:lang w:eastAsia="zh-CN"/>
        </w:rPr>
        <w:t xml:space="preserve"> Review Journal 16[7], 22-25. 2007. Ref Type: Journal (Full)</w:t>
      </w:r>
    </w:p>
    <w:p w14:paraId="78190AE3" w14:textId="77777777" w:rsidR="006C49B3" w:rsidRPr="001038D7" w:rsidRDefault="006C49B3" w:rsidP="006C49B3">
      <w:pPr>
        <w:numPr>
          <w:ilvl w:val="0"/>
          <w:numId w:val="4"/>
        </w:numPr>
        <w:spacing w:after="200"/>
        <w:contextualSpacing/>
        <w:rPr>
          <w:rFonts w:ascii="Times New Roman" w:hAnsi="Times New Roman" w:cs="Times New Roman"/>
          <w:sz w:val="16"/>
          <w:szCs w:val="16"/>
        </w:rPr>
      </w:pPr>
      <w:proofErr w:type="spellStart"/>
      <w:r w:rsidRPr="001038D7">
        <w:rPr>
          <w:rFonts w:ascii="Times New Roman" w:hAnsi="Times New Roman" w:cs="Times New Roman"/>
          <w:sz w:val="16"/>
          <w:szCs w:val="16"/>
        </w:rPr>
        <w:t>Walle</w:t>
      </w:r>
      <w:proofErr w:type="spellEnd"/>
      <w:r w:rsidRPr="001038D7">
        <w:rPr>
          <w:rFonts w:ascii="Times New Roman" w:hAnsi="Times New Roman" w:cs="Times New Roman"/>
          <w:sz w:val="16"/>
          <w:szCs w:val="16"/>
        </w:rPr>
        <w:t xml:space="preserve">, E. (2009). ERGOV: </w:t>
      </w:r>
      <w:proofErr w:type="spellStart"/>
      <w:r w:rsidRPr="001038D7">
        <w:rPr>
          <w:rFonts w:ascii="Times New Roman" w:hAnsi="Times New Roman" w:cs="Times New Roman"/>
          <w:sz w:val="16"/>
          <w:szCs w:val="16"/>
        </w:rPr>
        <w:t>Ergebnisorientierte</w:t>
      </w:r>
      <w:proofErr w:type="spellEnd"/>
      <w:r w:rsidRPr="001038D7">
        <w:rPr>
          <w:rFonts w:ascii="Times New Roman" w:hAnsi="Times New Roman" w:cs="Times New Roman"/>
          <w:sz w:val="16"/>
          <w:szCs w:val="16"/>
        </w:rPr>
        <w:t xml:space="preserve"> </w:t>
      </w:r>
      <w:proofErr w:type="spellStart"/>
      <w:r w:rsidRPr="001038D7">
        <w:rPr>
          <w:rFonts w:ascii="Times New Roman" w:hAnsi="Times New Roman" w:cs="Times New Roman"/>
          <w:sz w:val="16"/>
          <w:szCs w:val="16"/>
        </w:rPr>
        <w:t>Vergütung</w:t>
      </w:r>
      <w:proofErr w:type="spellEnd"/>
      <w:r w:rsidRPr="001038D7">
        <w:rPr>
          <w:rFonts w:ascii="Times New Roman" w:hAnsi="Times New Roman" w:cs="Times New Roman"/>
          <w:sz w:val="16"/>
          <w:szCs w:val="16"/>
        </w:rPr>
        <w:t xml:space="preserve"> in der </w:t>
      </w:r>
      <w:proofErr w:type="spellStart"/>
      <w:r w:rsidRPr="001038D7">
        <w:rPr>
          <w:rFonts w:ascii="Times New Roman" w:hAnsi="Times New Roman" w:cs="Times New Roman"/>
          <w:sz w:val="16"/>
          <w:szCs w:val="16"/>
        </w:rPr>
        <w:t>neurologischen</w:t>
      </w:r>
      <w:proofErr w:type="spellEnd"/>
      <w:r w:rsidRPr="001038D7">
        <w:rPr>
          <w:rFonts w:ascii="Times New Roman" w:hAnsi="Times New Roman" w:cs="Times New Roman"/>
          <w:sz w:val="16"/>
          <w:szCs w:val="16"/>
        </w:rPr>
        <w:t xml:space="preserve"> Rehabilitation [Pay for performance in neurological rehabilitation]. </w:t>
      </w:r>
      <w:proofErr w:type="spellStart"/>
      <w:r w:rsidRPr="001038D7">
        <w:rPr>
          <w:rFonts w:ascii="Times New Roman" w:hAnsi="Times New Roman" w:cs="Times New Roman"/>
          <w:sz w:val="16"/>
          <w:szCs w:val="16"/>
        </w:rPr>
        <w:t>Hopfen</w:t>
      </w:r>
      <w:proofErr w:type="spellEnd"/>
      <w:r w:rsidRPr="001038D7">
        <w:rPr>
          <w:rFonts w:ascii="Times New Roman" w:hAnsi="Times New Roman" w:cs="Times New Roman"/>
          <w:sz w:val="16"/>
          <w:szCs w:val="16"/>
        </w:rPr>
        <w:t xml:space="preserve"> am See, Germany: </w:t>
      </w:r>
      <w:proofErr w:type="spellStart"/>
      <w:r w:rsidRPr="001038D7">
        <w:rPr>
          <w:rFonts w:ascii="Times New Roman" w:hAnsi="Times New Roman" w:cs="Times New Roman"/>
          <w:sz w:val="16"/>
          <w:szCs w:val="16"/>
        </w:rPr>
        <w:t>m&amp;iKlinikgruppe</w:t>
      </w:r>
      <w:proofErr w:type="spellEnd"/>
      <w:r w:rsidRPr="001038D7">
        <w:rPr>
          <w:rFonts w:ascii="Times New Roman" w:hAnsi="Times New Roman" w:cs="Times New Roman"/>
          <w:sz w:val="16"/>
          <w:szCs w:val="16"/>
        </w:rPr>
        <w:t xml:space="preserve"> </w:t>
      </w:r>
      <w:proofErr w:type="spellStart"/>
      <w:r w:rsidRPr="001038D7">
        <w:rPr>
          <w:rFonts w:ascii="Times New Roman" w:hAnsi="Times New Roman" w:cs="Times New Roman"/>
          <w:sz w:val="16"/>
          <w:szCs w:val="16"/>
        </w:rPr>
        <w:t>Enzensberg</w:t>
      </w:r>
      <w:proofErr w:type="spellEnd"/>
    </w:p>
    <w:p w14:paraId="73C398BA" w14:textId="77777777" w:rsidR="006C49B3" w:rsidRPr="001038D7" w:rsidRDefault="006C49B3" w:rsidP="006C49B3">
      <w:pPr>
        <w:ind w:left="927"/>
        <w:contextualSpacing/>
        <w:rPr>
          <w:rFonts w:ascii="Times New Roman" w:hAnsi="Times New Roman" w:cs="Times New Roman"/>
          <w:sz w:val="16"/>
          <w:szCs w:val="16"/>
        </w:rPr>
      </w:pPr>
    </w:p>
    <w:p w14:paraId="31C717EC" w14:textId="77777777" w:rsidR="006C49B3" w:rsidRPr="001038D7" w:rsidRDefault="006C49B3" w:rsidP="006C49B3">
      <w:pPr>
        <w:rPr>
          <w:rFonts w:ascii="Times New Roman" w:hAnsi="Times New Roman" w:cs="Times New Roman"/>
          <w:b/>
          <w:sz w:val="16"/>
          <w:szCs w:val="16"/>
        </w:rPr>
      </w:pPr>
      <w:r w:rsidRPr="001038D7">
        <w:rPr>
          <w:rFonts w:ascii="Times New Roman" w:hAnsi="Times New Roman" w:cs="Times New Roman"/>
          <w:b/>
          <w:sz w:val="16"/>
          <w:szCs w:val="16"/>
        </w:rPr>
        <w:t xml:space="preserve">Reason for exclusion: Descriptive studies </w:t>
      </w:r>
    </w:p>
    <w:p w14:paraId="3DED986B" w14:textId="77777777" w:rsidR="006C49B3" w:rsidRPr="001038D7" w:rsidRDefault="006C49B3" w:rsidP="006C49B3">
      <w:pPr>
        <w:numPr>
          <w:ilvl w:val="0"/>
          <w:numId w:val="7"/>
        </w:numPr>
        <w:autoSpaceDE w:val="0"/>
        <w:autoSpaceDN w:val="0"/>
        <w:adjustRightInd w:val="0"/>
        <w:contextualSpacing/>
        <w:rPr>
          <w:rFonts w:ascii="Times New Roman" w:hAnsi="Times New Roman" w:cs="Times New Roman"/>
          <w:sz w:val="16"/>
          <w:szCs w:val="16"/>
        </w:rPr>
      </w:pPr>
      <w:proofErr w:type="spellStart"/>
      <w:r w:rsidRPr="001038D7">
        <w:rPr>
          <w:rFonts w:ascii="Times New Roman" w:hAnsi="Times New Roman" w:cs="Times New Roman"/>
          <w:sz w:val="16"/>
          <w:szCs w:val="16"/>
        </w:rPr>
        <w:t>Ahmann</w:t>
      </w:r>
      <w:proofErr w:type="spellEnd"/>
      <w:r w:rsidRPr="001038D7">
        <w:rPr>
          <w:rFonts w:ascii="Times New Roman" w:hAnsi="Times New Roman" w:cs="Times New Roman"/>
          <w:sz w:val="16"/>
          <w:szCs w:val="16"/>
        </w:rPr>
        <w:t xml:space="preserve"> AJ: Guidelines and performance measures for diabetes. </w:t>
      </w:r>
      <w:proofErr w:type="spellStart"/>
      <w:proofErr w:type="gramStart"/>
      <w:r w:rsidRPr="001038D7">
        <w:rPr>
          <w:rFonts w:ascii="Times New Roman" w:hAnsi="Times New Roman" w:cs="Times New Roman"/>
          <w:sz w:val="16"/>
          <w:szCs w:val="16"/>
        </w:rPr>
        <w:t>merican</w:t>
      </w:r>
      <w:proofErr w:type="spellEnd"/>
      <w:proofErr w:type="gramEnd"/>
      <w:r w:rsidRPr="001038D7">
        <w:rPr>
          <w:rFonts w:ascii="Times New Roman" w:hAnsi="Times New Roman" w:cs="Times New Roman"/>
          <w:sz w:val="16"/>
          <w:szCs w:val="16"/>
        </w:rPr>
        <w:t xml:space="preserve"> Journal of Managed Care 2007, 13 </w:t>
      </w:r>
      <w:proofErr w:type="spellStart"/>
      <w:r w:rsidRPr="001038D7">
        <w:rPr>
          <w:rFonts w:ascii="Times New Roman" w:hAnsi="Times New Roman" w:cs="Times New Roman"/>
          <w:sz w:val="16"/>
          <w:szCs w:val="16"/>
        </w:rPr>
        <w:t>Suppl</w:t>
      </w:r>
      <w:proofErr w:type="spellEnd"/>
      <w:r w:rsidRPr="001038D7">
        <w:rPr>
          <w:rFonts w:ascii="Times New Roman" w:hAnsi="Times New Roman" w:cs="Times New Roman"/>
          <w:sz w:val="16"/>
          <w:szCs w:val="16"/>
        </w:rPr>
        <w:t xml:space="preserve"> 2:S41-46.</w:t>
      </w:r>
    </w:p>
    <w:p w14:paraId="5EFD18FC" w14:textId="77777777" w:rsidR="006C49B3" w:rsidRPr="001038D7" w:rsidRDefault="006C49B3" w:rsidP="006C49B3">
      <w:pPr>
        <w:numPr>
          <w:ilvl w:val="0"/>
          <w:numId w:val="7"/>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  Aligning incentives to promote quality care: lessons from pay-for-performance initiatives. </w:t>
      </w:r>
      <w:proofErr w:type="spellStart"/>
      <w:r w:rsidRPr="001038D7">
        <w:rPr>
          <w:rFonts w:ascii="Times New Roman" w:eastAsia="Arial Unicode MS" w:hAnsi="Times New Roman" w:cs="Times New Roman"/>
          <w:bCs/>
          <w:sz w:val="16"/>
          <w:szCs w:val="16"/>
          <w:lang w:eastAsia="zh-CN"/>
        </w:rPr>
        <w:t>Qual</w:t>
      </w:r>
      <w:proofErr w:type="spellEnd"/>
      <w:r w:rsidRPr="001038D7">
        <w:rPr>
          <w:rFonts w:ascii="Times New Roman" w:eastAsia="Arial Unicode MS" w:hAnsi="Times New Roman" w:cs="Times New Roman"/>
          <w:bCs/>
          <w:sz w:val="16"/>
          <w:szCs w:val="16"/>
          <w:lang w:eastAsia="zh-CN"/>
        </w:rPr>
        <w:t xml:space="preserve"> </w:t>
      </w:r>
      <w:proofErr w:type="spellStart"/>
      <w:r w:rsidRPr="001038D7">
        <w:rPr>
          <w:rFonts w:ascii="Times New Roman" w:eastAsia="Arial Unicode MS" w:hAnsi="Times New Roman" w:cs="Times New Roman"/>
          <w:bCs/>
          <w:sz w:val="16"/>
          <w:szCs w:val="16"/>
          <w:lang w:eastAsia="zh-CN"/>
        </w:rPr>
        <w:t>Lett</w:t>
      </w:r>
      <w:proofErr w:type="spellEnd"/>
      <w:r w:rsidRPr="001038D7">
        <w:rPr>
          <w:rFonts w:ascii="Times New Roman" w:eastAsia="Arial Unicode MS" w:hAnsi="Times New Roman" w:cs="Times New Roman"/>
          <w:bCs/>
          <w:sz w:val="16"/>
          <w:szCs w:val="16"/>
          <w:lang w:eastAsia="zh-CN"/>
        </w:rPr>
        <w:t xml:space="preserve"> </w:t>
      </w:r>
      <w:proofErr w:type="spellStart"/>
      <w:r w:rsidRPr="001038D7">
        <w:rPr>
          <w:rFonts w:ascii="Times New Roman" w:eastAsia="Arial Unicode MS" w:hAnsi="Times New Roman" w:cs="Times New Roman"/>
          <w:bCs/>
          <w:sz w:val="16"/>
          <w:szCs w:val="16"/>
          <w:lang w:eastAsia="zh-CN"/>
        </w:rPr>
        <w:t>Healthc</w:t>
      </w:r>
      <w:proofErr w:type="spellEnd"/>
      <w:r w:rsidRPr="001038D7">
        <w:rPr>
          <w:rFonts w:ascii="Times New Roman" w:eastAsia="Arial Unicode MS" w:hAnsi="Times New Roman" w:cs="Times New Roman"/>
          <w:bCs/>
          <w:sz w:val="16"/>
          <w:szCs w:val="16"/>
          <w:lang w:eastAsia="zh-CN"/>
        </w:rPr>
        <w:t xml:space="preserve"> Lead 2005; 17(12)</w:t>
      </w:r>
      <w:proofErr w:type="gramStart"/>
      <w:r w:rsidRPr="001038D7">
        <w:rPr>
          <w:rFonts w:ascii="Times New Roman" w:eastAsia="Arial Unicode MS" w:hAnsi="Times New Roman" w:cs="Times New Roman"/>
          <w:bCs/>
          <w:sz w:val="16"/>
          <w:szCs w:val="16"/>
          <w:lang w:eastAsia="zh-CN"/>
        </w:rPr>
        <w:t>:2</w:t>
      </w:r>
      <w:proofErr w:type="gramEnd"/>
      <w:r w:rsidRPr="001038D7">
        <w:rPr>
          <w:rFonts w:ascii="Times New Roman" w:eastAsia="Arial Unicode MS" w:hAnsi="Times New Roman" w:cs="Times New Roman"/>
          <w:bCs/>
          <w:sz w:val="16"/>
          <w:szCs w:val="16"/>
          <w:lang w:eastAsia="zh-CN"/>
        </w:rPr>
        <w:t>-7, 1.</w:t>
      </w:r>
    </w:p>
    <w:p w14:paraId="2EB46CC4" w14:textId="77777777" w:rsidR="006C49B3" w:rsidRPr="001038D7" w:rsidRDefault="006C49B3" w:rsidP="006C49B3">
      <w:pPr>
        <w:numPr>
          <w:ilvl w:val="0"/>
          <w:numId w:val="7"/>
        </w:numPr>
        <w:autoSpaceDE w:val="0"/>
        <w:autoSpaceDN w:val="0"/>
        <w:adjustRightInd w:val="0"/>
        <w:contextualSpacing/>
        <w:rPr>
          <w:rFonts w:ascii="Times New Roman" w:hAnsi="Times New Roman" w:cs="Times New Roman"/>
          <w:sz w:val="16"/>
          <w:szCs w:val="16"/>
        </w:rPr>
      </w:pPr>
      <w:r w:rsidRPr="001038D7">
        <w:rPr>
          <w:rFonts w:ascii="Times New Roman" w:hAnsi="Times New Roman" w:cs="Times New Roman"/>
          <w:sz w:val="16"/>
          <w:szCs w:val="16"/>
        </w:rPr>
        <w:t>Anonymous: Aligning incentives in bridges to excellence. Managed Care Interface 2004</w:t>
      </w:r>
      <w:proofErr w:type="gramStart"/>
      <w:r w:rsidRPr="001038D7">
        <w:rPr>
          <w:rFonts w:ascii="Times New Roman" w:hAnsi="Times New Roman" w:cs="Times New Roman"/>
          <w:sz w:val="16"/>
          <w:szCs w:val="16"/>
        </w:rPr>
        <w:t>, ,</w:t>
      </w:r>
      <w:proofErr w:type="gramEnd"/>
      <w:r w:rsidRPr="001038D7">
        <w:rPr>
          <w:rFonts w:ascii="Times New Roman" w:hAnsi="Times New Roman" w:cs="Times New Roman"/>
          <w:sz w:val="16"/>
          <w:szCs w:val="16"/>
        </w:rPr>
        <w:t xml:space="preserve"> </w:t>
      </w:r>
      <w:proofErr w:type="spellStart"/>
      <w:r w:rsidRPr="001038D7">
        <w:rPr>
          <w:rFonts w:ascii="Times New Roman" w:hAnsi="Times New Roman" w:cs="Times New Roman"/>
          <w:sz w:val="16"/>
          <w:szCs w:val="16"/>
        </w:rPr>
        <w:t>Suppl</w:t>
      </w:r>
      <w:proofErr w:type="spellEnd"/>
      <w:r w:rsidRPr="001038D7">
        <w:rPr>
          <w:rFonts w:ascii="Times New Roman" w:hAnsi="Times New Roman" w:cs="Times New Roman"/>
          <w:sz w:val="16"/>
          <w:szCs w:val="16"/>
        </w:rPr>
        <w:t>: 5-6, 13.</w:t>
      </w:r>
    </w:p>
    <w:p w14:paraId="5ABD6049" w14:textId="77777777" w:rsidR="006C49B3" w:rsidRPr="001038D7" w:rsidRDefault="006C49B3" w:rsidP="006C49B3">
      <w:pPr>
        <w:numPr>
          <w:ilvl w:val="0"/>
          <w:numId w:val="7"/>
        </w:numPr>
        <w:autoSpaceDE w:val="0"/>
        <w:autoSpaceDN w:val="0"/>
        <w:adjustRightInd w:val="0"/>
        <w:spacing w:after="200"/>
        <w:contextualSpacing/>
        <w:rPr>
          <w:rFonts w:ascii="Times New Roman" w:hAnsi="Times New Roman" w:cs="Times New Roman"/>
          <w:sz w:val="16"/>
          <w:szCs w:val="16"/>
          <w:lang w:eastAsia="en-GB"/>
        </w:rPr>
      </w:pPr>
      <w:r w:rsidRPr="001038D7">
        <w:rPr>
          <w:rFonts w:ascii="Times New Roman" w:hAnsi="Times New Roman" w:cs="Times New Roman"/>
          <w:sz w:val="16"/>
          <w:szCs w:val="16"/>
          <w:lang w:eastAsia="en-GB"/>
        </w:rPr>
        <w:t>Anonymous: CA health plans collaborate in ‘pay for performance’ program to boost chronic care management. Disease Management Advisor 2002, 8(4)</w:t>
      </w:r>
      <w:proofErr w:type="gramStart"/>
      <w:r w:rsidRPr="001038D7">
        <w:rPr>
          <w:rFonts w:ascii="Times New Roman" w:hAnsi="Times New Roman" w:cs="Times New Roman"/>
          <w:sz w:val="16"/>
          <w:szCs w:val="16"/>
          <w:lang w:eastAsia="en-GB"/>
        </w:rPr>
        <w:t>:54</w:t>
      </w:r>
      <w:proofErr w:type="gramEnd"/>
      <w:r w:rsidRPr="001038D7">
        <w:rPr>
          <w:rFonts w:ascii="Times New Roman" w:hAnsi="Times New Roman" w:cs="Times New Roman"/>
          <w:sz w:val="16"/>
          <w:szCs w:val="16"/>
          <w:lang w:eastAsia="en-GB"/>
        </w:rPr>
        <w:t>-58, 49.</w:t>
      </w:r>
    </w:p>
    <w:p w14:paraId="2E23BC7E" w14:textId="77777777" w:rsidR="006C49B3" w:rsidRPr="001038D7" w:rsidRDefault="006C49B3" w:rsidP="006C49B3">
      <w:pPr>
        <w:numPr>
          <w:ilvl w:val="0"/>
          <w:numId w:val="7"/>
        </w:numPr>
        <w:spacing w:after="200"/>
        <w:contextualSpacing/>
        <w:rPr>
          <w:rFonts w:ascii="Times New Roman" w:hAnsi="Times New Roman" w:cs="Times New Roman"/>
          <w:sz w:val="16"/>
          <w:szCs w:val="16"/>
        </w:rPr>
      </w:pPr>
      <w:r w:rsidRPr="001038D7">
        <w:rPr>
          <w:rFonts w:ascii="Times New Roman" w:hAnsi="Times New Roman" w:cs="Times New Roman"/>
          <w:sz w:val="16"/>
          <w:szCs w:val="16"/>
        </w:rPr>
        <w:t>Australian National Audit Office. (2010). Practice incentives program (Audit Report No. 5 2010-11). Canberra: Commonwealth of Australia.</w:t>
      </w:r>
    </w:p>
    <w:p w14:paraId="2C02FDCC" w14:textId="77777777" w:rsidR="006C49B3" w:rsidRPr="001038D7" w:rsidRDefault="006C49B3" w:rsidP="006C49B3">
      <w:pPr>
        <w:numPr>
          <w:ilvl w:val="0"/>
          <w:numId w:val="7"/>
        </w:numPr>
        <w:autoSpaceDE w:val="0"/>
        <w:autoSpaceDN w:val="0"/>
        <w:adjustRightInd w:val="0"/>
        <w:contextualSpacing/>
        <w:rPr>
          <w:rFonts w:ascii="Times New Roman" w:hAnsi="Times New Roman" w:cs="Times New Roman"/>
          <w:sz w:val="16"/>
          <w:szCs w:val="16"/>
        </w:rPr>
      </w:pPr>
      <w:r w:rsidRPr="001038D7">
        <w:rPr>
          <w:rFonts w:ascii="Times New Roman" w:hAnsi="Times New Roman" w:cs="Times New Roman"/>
          <w:sz w:val="16"/>
          <w:szCs w:val="16"/>
        </w:rPr>
        <w:t>BlueCross BlueShield Association: The Performance Based Incentive Program (PBIP): A Model for Quality Improvement and Cost</w:t>
      </w:r>
      <w:proofErr w:type="gramStart"/>
      <w:r w:rsidRPr="001038D7">
        <w:rPr>
          <w:rFonts w:ascii="Times New Roman" w:hAnsi="Times New Roman" w:cs="Times New Roman"/>
          <w:sz w:val="16"/>
          <w:szCs w:val="16"/>
        </w:rPr>
        <w:t>.[</w:t>
      </w:r>
      <w:proofErr w:type="gramEnd"/>
      <w:r w:rsidRPr="001038D7">
        <w:rPr>
          <w:rFonts w:ascii="Times New Roman" w:hAnsi="Times New Roman" w:cs="Times New Roman"/>
          <w:sz w:val="16"/>
          <w:szCs w:val="16"/>
        </w:rPr>
        <w:t>http://www. bcbs.com/innovations/], Retrieved 28 February 2011 from.</w:t>
      </w:r>
    </w:p>
    <w:p w14:paraId="09CF54A7" w14:textId="77777777" w:rsidR="006C49B3" w:rsidRPr="001038D7" w:rsidRDefault="006C49B3" w:rsidP="006C49B3">
      <w:pPr>
        <w:numPr>
          <w:ilvl w:val="0"/>
          <w:numId w:val="7"/>
        </w:numPr>
        <w:spacing w:after="200"/>
        <w:contextualSpacing/>
        <w:rPr>
          <w:rFonts w:ascii="Times New Roman" w:hAnsi="Times New Roman" w:cs="Times New Roman"/>
          <w:sz w:val="16"/>
          <w:szCs w:val="16"/>
        </w:rPr>
      </w:pPr>
      <w:proofErr w:type="spellStart"/>
      <w:r w:rsidRPr="001038D7">
        <w:rPr>
          <w:rFonts w:ascii="Times New Roman" w:hAnsi="Times New Roman" w:cs="Times New Roman"/>
          <w:sz w:val="16"/>
          <w:szCs w:val="16"/>
        </w:rPr>
        <w:t>Buetow</w:t>
      </w:r>
      <w:proofErr w:type="spellEnd"/>
      <w:r w:rsidRPr="001038D7">
        <w:rPr>
          <w:rFonts w:ascii="Times New Roman" w:hAnsi="Times New Roman" w:cs="Times New Roman"/>
          <w:sz w:val="16"/>
          <w:szCs w:val="16"/>
        </w:rPr>
        <w:t>, S. (2008). Pay-for-performance in New Zealand primary health care. Journal of Health Organization and Management, 22, 36-47.</w:t>
      </w:r>
    </w:p>
    <w:p w14:paraId="71EF4077" w14:textId="77777777" w:rsidR="006C49B3" w:rsidRPr="001038D7" w:rsidRDefault="006C49B3" w:rsidP="006C49B3">
      <w:pPr>
        <w:numPr>
          <w:ilvl w:val="0"/>
          <w:numId w:val="7"/>
        </w:numPr>
        <w:autoSpaceDE w:val="0"/>
        <w:autoSpaceDN w:val="0"/>
        <w:adjustRightInd w:val="0"/>
        <w:spacing w:after="200"/>
        <w:contextualSpacing/>
        <w:rPr>
          <w:rFonts w:ascii="Times New Roman" w:hAnsi="Times New Roman" w:cs="Times New Roman"/>
          <w:sz w:val="16"/>
          <w:szCs w:val="16"/>
          <w:lang w:eastAsia="en-GB"/>
        </w:rPr>
      </w:pPr>
      <w:proofErr w:type="spellStart"/>
      <w:r w:rsidRPr="001038D7">
        <w:rPr>
          <w:rFonts w:ascii="Times New Roman" w:hAnsi="Times New Roman" w:cs="Times New Roman"/>
          <w:sz w:val="16"/>
          <w:szCs w:val="16"/>
          <w:lang w:eastAsia="en-GB"/>
        </w:rPr>
        <w:t>Damberg</w:t>
      </w:r>
      <w:proofErr w:type="spellEnd"/>
      <w:r w:rsidRPr="001038D7">
        <w:rPr>
          <w:rFonts w:ascii="Times New Roman" w:hAnsi="Times New Roman" w:cs="Times New Roman"/>
          <w:sz w:val="16"/>
          <w:szCs w:val="16"/>
          <w:lang w:eastAsia="en-GB"/>
        </w:rPr>
        <w:t xml:space="preserve"> CL, </w:t>
      </w:r>
      <w:proofErr w:type="spellStart"/>
      <w:r w:rsidRPr="001038D7">
        <w:rPr>
          <w:rFonts w:ascii="Times New Roman" w:hAnsi="Times New Roman" w:cs="Times New Roman"/>
          <w:sz w:val="16"/>
          <w:szCs w:val="16"/>
          <w:lang w:eastAsia="en-GB"/>
        </w:rPr>
        <w:t>Raube</w:t>
      </w:r>
      <w:proofErr w:type="spellEnd"/>
      <w:r w:rsidRPr="001038D7">
        <w:rPr>
          <w:rFonts w:ascii="Times New Roman" w:hAnsi="Times New Roman" w:cs="Times New Roman"/>
          <w:sz w:val="16"/>
          <w:szCs w:val="16"/>
          <w:lang w:eastAsia="en-GB"/>
        </w:rPr>
        <w:t xml:space="preserve"> K, Williams T, </w:t>
      </w:r>
      <w:proofErr w:type="spellStart"/>
      <w:r w:rsidRPr="001038D7">
        <w:rPr>
          <w:rFonts w:ascii="Times New Roman" w:hAnsi="Times New Roman" w:cs="Times New Roman"/>
          <w:sz w:val="16"/>
          <w:szCs w:val="16"/>
          <w:lang w:eastAsia="en-GB"/>
        </w:rPr>
        <w:t>Shortell</w:t>
      </w:r>
      <w:proofErr w:type="spellEnd"/>
      <w:r w:rsidRPr="001038D7">
        <w:rPr>
          <w:rFonts w:ascii="Times New Roman" w:hAnsi="Times New Roman" w:cs="Times New Roman"/>
          <w:sz w:val="16"/>
          <w:szCs w:val="16"/>
          <w:lang w:eastAsia="en-GB"/>
        </w:rPr>
        <w:t xml:space="preserve"> SM: Paying for performance: implementing a statewide project in California. Quality Management in Health Care 2005, 14(2)</w:t>
      </w:r>
      <w:proofErr w:type="gramStart"/>
      <w:r w:rsidRPr="001038D7">
        <w:rPr>
          <w:rFonts w:ascii="Times New Roman" w:hAnsi="Times New Roman" w:cs="Times New Roman"/>
          <w:sz w:val="16"/>
          <w:szCs w:val="16"/>
          <w:lang w:eastAsia="en-GB"/>
        </w:rPr>
        <w:t>:66</w:t>
      </w:r>
      <w:proofErr w:type="gramEnd"/>
      <w:r w:rsidRPr="001038D7">
        <w:rPr>
          <w:rFonts w:ascii="Times New Roman" w:hAnsi="Times New Roman" w:cs="Times New Roman"/>
          <w:sz w:val="16"/>
          <w:szCs w:val="16"/>
          <w:lang w:eastAsia="en-GB"/>
        </w:rPr>
        <w:t>-79.</w:t>
      </w:r>
    </w:p>
    <w:p w14:paraId="0288FF1C" w14:textId="77777777" w:rsidR="006C49B3" w:rsidRPr="001038D7" w:rsidRDefault="006C49B3" w:rsidP="006C49B3">
      <w:pPr>
        <w:numPr>
          <w:ilvl w:val="0"/>
          <w:numId w:val="7"/>
        </w:numPr>
        <w:spacing w:after="200"/>
        <w:contextualSpacing/>
        <w:rPr>
          <w:rFonts w:ascii="Times New Roman" w:hAnsi="Times New Roman" w:cs="Times New Roman"/>
          <w:sz w:val="16"/>
          <w:szCs w:val="16"/>
        </w:rPr>
      </w:pPr>
      <w:r w:rsidRPr="001038D7">
        <w:rPr>
          <w:rFonts w:ascii="Times New Roman" w:hAnsi="Times New Roman" w:cs="Times New Roman"/>
          <w:sz w:val="16"/>
          <w:szCs w:val="16"/>
        </w:rPr>
        <w:t xml:space="preserve">District Health Boards New Zealand. PHO performance </w:t>
      </w:r>
      <w:proofErr w:type="spellStart"/>
      <w:r w:rsidRPr="001038D7">
        <w:rPr>
          <w:rFonts w:ascii="Times New Roman" w:hAnsi="Times New Roman" w:cs="Times New Roman"/>
          <w:sz w:val="16"/>
          <w:szCs w:val="16"/>
        </w:rPr>
        <w:t>programme</w:t>
      </w:r>
      <w:proofErr w:type="spellEnd"/>
      <w:r w:rsidRPr="001038D7">
        <w:rPr>
          <w:rFonts w:ascii="Times New Roman" w:hAnsi="Times New Roman" w:cs="Times New Roman"/>
          <w:sz w:val="16"/>
          <w:szCs w:val="16"/>
        </w:rPr>
        <w:t xml:space="preserve">. Retrieved from </w:t>
      </w:r>
      <w:hyperlink r:id="rId22" w:history="1">
        <w:r w:rsidRPr="001038D7">
          <w:rPr>
            <w:rFonts w:ascii="Times New Roman" w:hAnsi="Times New Roman" w:cs="Times New Roman"/>
            <w:color w:val="0000FF" w:themeColor="hyperlink"/>
            <w:sz w:val="16"/>
            <w:szCs w:val="16"/>
            <w:u w:val="single"/>
          </w:rPr>
          <w:t>www.dhbnz.org.nz/Site/SIG/pho/Default.aspx</w:t>
        </w:r>
      </w:hyperlink>
    </w:p>
    <w:p w14:paraId="5CAF7B9C" w14:textId="77777777" w:rsidR="006C49B3" w:rsidRPr="001038D7" w:rsidRDefault="006C49B3" w:rsidP="006C49B3">
      <w:pPr>
        <w:numPr>
          <w:ilvl w:val="0"/>
          <w:numId w:val="7"/>
        </w:numPr>
        <w:spacing w:after="200"/>
        <w:contextualSpacing/>
        <w:rPr>
          <w:rFonts w:ascii="Times New Roman" w:hAnsi="Times New Roman" w:cs="Times New Roman"/>
          <w:sz w:val="16"/>
          <w:szCs w:val="16"/>
        </w:rPr>
      </w:pPr>
      <w:proofErr w:type="spellStart"/>
      <w:r w:rsidRPr="001038D7">
        <w:rPr>
          <w:rFonts w:ascii="Times New Roman" w:hAnsi="Times New Roman" w:cs="Times New Roman"/>
          <w:sz w:val="16"/>
          <w:szCs w:val="16"/>
        </w:rPr>
        <w:t>Duckett</w:t>
      </w:r>
      <w:proofErr w:type="spellEnd"/>
      <w:r w:rsidRPr="001038D7">
        <w:rPr>
          <w:rFonts w:ascii="Times New Roman" w:hAnsi="Times New Roman" w:cs="Times New Roman"/>
          <w:sz w:val="16"/>
          <w:szCs w:val="16"/>
        </w:rPr>
        <w:t xml:space="preserve">, S., Daniels, S., Kamp, M., </w:t>
      </w:r>
      <w:proofErr w:type="spellStart"/>
      <w:r w:rsidRPr="001038D7">
        <w:rPr>
          <w:rFonts w:ascii="Times New Roman" w:hAnsi="Times New Roman" w:cs="Times New Roman"/>
          <w:sz w:val="16"/>
          <w:szCs w:val="16"/>
        </w:rPr>
        <w:t>Stockwell</w:t>
      </w:r>
      <w:proofErr w:type="spellEnd"/>
      <w:r w:rsidRPr="001038D7">
        <w:rPr>
          <w:rFonts w:ascii="Times New Roman" w:hAnsi="Times New Roman" w:cs="Times New Roman"/>
          <w:sz w:val="16"/>
          <w:szCs w:val="16"/>
        </w:rPr>
        <w:t xml:space="preserve">, A., Walker, G., &amp; Ward, M. (2008). Pay for performance in Australia: Queensland’s new clinical practice improvement payment. Journal of Health Services Research &amp; Policy, 13, 174-177. </w:t>
      </w:r>
    </w:p>
    <w:p w14:paraId="5325F07B" w14:textId="77777777" w:rsidR="006C49B3" w:rsidRPr="001038D7" w:rsidRDefault="006C49B3" w:rsidP="006C49B3">
      <w:pPr>
        <w:numPr>
          <w:ilvl w:val="0"/>
          <w:numId w:val="7"/>
        </w:numPr>
        <w:spacing w:after="200"/>
        <w:contextualSpacing/>
        <w:rPr>
          <w:rFonts w:ascii="Times New Roman" w:hAnsi="Times New Roman" w:cs="Times New Roman"/>
          <w:sz w:val="16"/>
          <w:szCs w:val="16"/>
        </w:rPr>
      </w:pPr>
      <w:proofErr w:type="spellStart"/>
      <w:r w:rsidRPr="001038D7">
        <w:rPr>
          <w:rFonts w:ascii="Times New Roman" w:hAnsi="Times New Roman" w:cs="Times New Roman"/>
          <w:sz w:val="16"/>
          <w:szCs w:val="16"/>
        </w:rPr>
        <w:t>Frohlich</w:t>
      </w:r>
      <w:proofErr w:type="spellEnd"/>
      <w:r w:rsidRPr="001038D7">
        <w:rPr>
          <w:rFonts w:ascii="Times New Roman" w:hAnsi="Times New Roman" w:cs="Times New Roman"/>
          <w:sz w:val="16"/>
          <w:szCs w:val="16"/>
        </w:rPr>
        <w:t xml:space="preserve">, N., Katz, A., De </w:t>
      </w:r>
      <w:proofErr w:type="spellStart"/>
      <w:r w:rsidRPr="001038D7">
        <w:rPr>
          <w:rFonts w:ascii="Times New Roman" w:hAnsi="Times New Roman" w:cs="Times New Roman"/>
          <w:sz w:val="16"/>
          <w:szCs w:val="16"/>
        </w:rPr>
        <w:t>Coster</w:t>
      </w:r>
      <w:proofErr w:type="spellEnd"/>
      <w:r w:rsidRPr="001038D7">
        <w:rPr>
          <w:rFonts w:ascii="Times New Roman" w:hAnsi="Times New Roman" w:cs="Times New Roman"/>
          <w:sz w:val="16"/>
          <w:szCs w:val="16"/>
        </w:rPr>
        <w:t xml:space="preserve">, C., </w:t>
      </w:r>
      <w:proofErr w:type="spellStart"/>
      <w:r w:rsidRPr="001038D7">
        <w:rPr>
          <w:rFonts w:ascii="Times New Roman" w:hAnsi="Times New Roman" w:cs="Times New Roman"/>
          <w:sz w:val="16"/>
          <w:szCs w:val="16"/>
        </w:rPr>
        <w:t>Dik</w:t>
      </w:r>
      <w:proofErr w:type="spellEnd"/>
      <w:r w:rsidRPr="001038D7">
        <w:rPr>
          <w:rFonts w:ascii="Times New Roman" w:hAnsi="Times New Roman" w:cs="Times New Roman"/>
          <w:sz w:val="16"/>
          <w:szCs w:val="16"/>
        </w:rPr>
        <w:t xml:space="preserve">, N., </w:t>
      </w:r>
      <w:proofErr w:type="spellStart"/>
      <w:r w:rsidRPr="001038D7">
        <w:rPr>
          <w:rFonts w:ascii="Times New Roman" w:hAnsi="Times New Roman" w:cs="Times New Roman"/>
          <w:sz w:val="16"/>
          <w:szCs w:val="16"/>
        </w:rPr>
        <w:t>Soodeen</w:t>
      </w:r>
      <w:proofErr w:type="spellEnd"/>
      <w:r w:rsidRPr="001038D7">
        <w:rPr>
          <w:rFonts w:ascii="Times New Roman" w:hAnsi="Times New Roman" w:cs="Times New Roman"/>
          <w:sz w:val="16"/>
          <w:szCs w:val="16"/>
        </w:rPr>
        <w:t>, R</w:t>
      </w:r>
      <w:proofErr w:type="gramStart"/>
      <w:r w:rsidRPr="001038D7">
        <w:rPr>
          <w:rFonts w:ascii="Times New Roman" w:hAnsi="Times New Roman" w:cs="Times New Roman"/>
          <w:sz w:val="16"/>
          <w:szCs w:val="16"/>
        </w:rPr>
        <w:t>.-</w:t>
      </w:r>
      <w:proofErr w:type="gramEnd"/>
      <w:r w:rsidRPr="001038D7">
        <w:rPr>
          <w:rFonts w:ascii="Times New Roman" w:hAnsi="Times New Roman" w:cs="Times New Roman"/>
          <w:sz w:val="16"/>
          <w:szCs w:val="16"/>
        </w:rPr>
        <w:t xml:space="preserve">A., Watson, D., &amp; </w:t>
      </w:r>
      <w:proofErr w:type="spellStart"/>
      <w:r w:rsidRPr="001038D7">
        <w:rPr>
          <w:rFonts w:ascii="Times New Roman" w:hAnsi="Times New Roman" w:cs="Times New Roman"/>
          <w:sz w:val="16"/>
          <w:szCs w:val="16"/>
        </w:rPr>
        <w:t>Bogdanovic</w:t>
      </w:r>
      <w:proofErr w:type="spellEnd"/>
      <w:r w:rsidRPr="001038D7">
        <w:rPr>
          <w:rFonts w:ascii="Times New Roman" w:hAnsi="Times New Roman" w:cs="Times New Roman"/>
          <w:sz w:val="16"/>
          <w:szCs w:val="16"/>
        </w:rPr>
        <w:t>, B. (2006, August). Profiling primary care physician practice in Manitoba. Winnipeg, Canada: Manitoba Centre for Health Policy.</w:t>
      </w:r>
    </w:p>
    <w:p w14:paraId="7187833C" w14:textId="77777777" w:rsidR="006C49B3" w:rsidRPr="001038D7" w:rsidRDefault="006C49B3" w:rsidP="006C49B3">
      <w:pPr>
        <w:numPr>
          <w:ilvl w:val="0"/>
          <w:numId w:val="7"/>
        </w:numPr>
        <w:spacing w:after="200"/>
        <w:contextualSpacing/>
        <w:rPr>
          <w:rFonts w:ascii="Times New Roman" w:hAnsi="Times New Roman" w:cs="Times New Roman"/>
          <w:sz w:val="16"/>
          <w:szCs w:val="16"/>
        </w:rPr>
      </w:pPr>
      <w:proofErr w:type="spellStart"/>
      <w:r w:rsidRPr="001038D7">
        <w:rPr>
          <w:rFonts w:ascii="Times New Roman" w:hAnsi="Times New Roman" w:cs="Times New Roman"/>
          <w:sz w:val="16"/>
          <w:szCs w:val="16"/>
        </w:rPr>
        <w:t>Greb</w:t>
      </w:r>
      <w:proofErr w:type="spellEnd"/>
      <w:r w:rsidRPr="001038D7">
        <w:rPr>
          <w:rFonts w:ascii="Times New Roman" w:hAnsi="Times New Roman" w:cs="Times New Roman"/>
          <w:sz w:val="16"/>
          <w:szCs w:val="16"/>
        </w:rPr>
        <w:t xml:space="preserve"> S, </w:t>
      </w:r>
      <w:proofErr w:type="spellStart"/>
      <w:r w:rsidRPr="001038D7">
        <w:rPr>
          <w:rFonts w:ascii="Times New Roman" w:hAnsi="Times New Roman" w:cs="Times New Roman"/>
          <w:sz w:val="16"/>
          <w:szCs w:val="16"/>
        </w:rPr>
        <w:t>Focke</w:t>
      </w:r>
      <w:proofErr w:type="spellEnd"/>
      <w:r w:rsidRPr="001038D7">
        <w:rPr>
          <w:rFonts w:ascii="Times New Roman" w:hAnsi="Times New Roman" w:cs="Times New Roman"/>
          <w:sz w:val="16"/>
          <w:szCs w:val="16"/>
        </w:rPr>
        <w:t xml:space="preserve"> A, </w:t>
      </w:r>
      <w:proofErr w:type="spellStart"/>
      <w:proofErr w:type="gramStart"/>
      <w:r w:rsidRPr="001038D7">
        <w:rPr>
          <w:rFonts w:ascii="Times New Roman" w:hAnsi="Times New Roman" w:cs="Times New Roman"/>
          <w:sz w:val="16"/>
          <w:szCs w:val="16"/>
        </w:rPr>
        <w:t>Hessel</w:t>
      </w:r>
      <w:proofErr w:type="spellEnd"/>
      <w:proofErr w:type="gramEnd"/>
      <w:r w:rsidRPr="001038D7">
        <w:rPr>
          <w:rFonts w:ascii="Times New Roman" w:hAnsi="Times New Roman" w:cs="Times New Roman"/>
          <w:sz w:val="16"/>
          <w:szCs w:val="16"/>
        </w:rPr>
        <w:t xml:space="preserve"> F, </w:t>
      </w:r>
      <w:proofErr w:type="spellStart"/>
      <w:r w:rsidRPr="001038D7">
        <w:rPr>
          <w:rFonts w:ascii="Times New Roman" w:hAnsi="Times New Roman" w:cs="Times New Roman"/>
          <w:sz w:val="16"/>
          <w:szCs w:val="16"/>
        </w:rPr>
        <w:t>Wasem</w:t>
      </w:r>
      <w:proofErr w:type="spellEnd"/>
      <w:r w:rsidRPr="001038D7">
        <w:rPr>
          <w:rFonts w:ascii="Times New Roman" w:hAnsi="Times New Roman" w:cs="Times New Roman"/>
          <w:sz w:val="16"/>
          <w:szCs w:val="16"/>
        </w:rPr>
        <w:t xml:space="preserve"> J: Financial incentives for disease management </w:t>
      </w:r>
      <w:proofErr w:type="spellStart"/>
      <w:r w:rsidRPr="001038D7">
        <w:rPr>
          <w:rFonts w:ascii="Times New Roman" w:hAnsi="Times New Roman" w:cs="Times New Roman"/>
          <w:sz w:val="16"/>
          <w:szCs w:val="16"/>
        </w:rPr>
        <w:t>programmes</w:t>
      </w:r>
      <w:proofErr w:type="spellEnd"/>
      <w:r w:rsidRPr="001038D7">
        <w:rPr>
          <w:rFonts w:ascii="Times New Roman" w:hAnsi="Times New Roman" w:cs="Times New Roman"/>
          <w:sz w:val="16"/>
          <w:szCs w:val="16"/>
        </w:rPr>
        <w:t xml:space="preserve"> and integrated care in German social health insurance. Health Policy 2006, 78(2-3)</w:t>
      </w:r>
      <w:proofErr w:type="gramStart"/>
      <w:r w:rsidRPr="001038D7">
        <w:rPr>
          <w:rFonts w:ascii="Times New Roman" w:hAnsi="Times New Roman" w:cs="Times New Roman"/>
          <w:sz w:val="16"/>
          <w:szCs w:val="16"/>
        </w:rPr>
        <w:t>:295</w:t>
      </w:r>
      <w:proofErr w:type="gramEnd"/>
      <w:r w:rsidRPr="001038D7">
        <w:rPr>
          <w:rFonts w:ascii="Times New Roman" w:hAnsi="Times New Roman" w:cs="Times New Roman"/>
          <w:sz w:val="16"/>
          <w:szCs w:val="16"/>
        </w:rPr>
        <w:t>-305.</w:t>
      </w:r>
    </w:p>
    <w:p w14:paraId="76C28BDB" w14:textId="77777777" w:rsidR="006C49B3" w:rsidRPr="001038D7" w:rsidRDefault="006C49B3" w:rsidP="006C49B3">
      <w:pPr>
        <w:numPr>
          <w:ilvl w:val="0"/>
          <w:numId w:val="7"/>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Greene RA, Beckman H, Chamberlain J, Partridge G, Miller M, Burden D et al. Increasing adherence to a community-based guideline for acute sinusitis through education, physician profiling, and financial incentives. Am J Managed Care 2004; 10(10)</w:t>
      </w:r>
      <w:proofErr w:type="gramStart"/>
      <w:r w:rsidRPr="001038D7">
        <w:rPr>
          <w:rFonts w:ascii="Times New Roman" w:eastAsia="Arial Unicode MS" w:hAnsi="Times New Roman" w:cs="Times New Roman"/>
          <w:bCs/>
          <w:sz w:val="16"/>
          <w:szCs w:val="16"/>
          <w:lang w:eastAsia="zh-CN"/>
        </w:rPr>
        <w:t>:670</w:t>
      </w:r>
      <w:proofErr w:type="gramEnd"/>
      <w:r w:rsidRPr="001038D7">
        <w:rPr>
          <w:rFonts w:ascii="Times New Roman" w:eastAsia="Arial Unicode MS" w:hAnsi="Times New Roman" w:cs="Times New Roman"/>
          <w:bCs/>
          <w:sz w:val="16"/>
          <w:szCs w:val="16"/>
          <w:lang w:eastAsia="zh-CN"/>
        </w:rPr>
        <w:t>-678.</w:t>
      </w:r>
    </w:p>
    <w:p w14:paraId="207C4287" w14:textId="77777777" w:rsidR="006C49B3" w:rsidRPr="001038D7" w:rsidRDefault="006C49B3" w:rsidP="006C49B3">
      <w:pPr>
        <w:numPr>
          <w:ilvl w:val="0"/>
          <w:numId w:val="7"/>
        </w:numPr>
        <w:spacing w:after="200"/>
        <w:contextualSpacing/>
        <w:rPr>
          <w:rFonts w:ascii="Times New Roman" w:hAnsi="Times New Roman" w:cs="Times New Roman"/>
          <w:sz w:val="16"/>
          <w:szCs w:val="16"/>
        </w:rPr>
      </w:pPr>
      <w:r w:rsidRPr="001038D7">
        <w:rPr>
          <w:rFonts w:ascii="Times New Roman" w:hAnsi="Times New Roman" w:cs="Times New Roman"/>
          <w:sz w:val="16"/>
          <w:szCs w:val="16"/>
        </w:rPr>
        <w:t xml:space="preserve">Griffiths, F. </w:t>
      </w:r>
      <w:proofErr w:type="spellStart"/>
      <w:r w:rsidRPr="001038D7">
        <w:rPr>
          <w:rFonts w:ascii="Times New Roman" w:hAnsi="Times New Roman" w:cs="Times New Roman"/>
          <w:sz w:val="16"/>
          <w:szCs w:val="16"/>
        </w:rPr>
        <w:t>Soeters</w:t>
      </w:r>
      <w:proofErr w:type="spellEnd"/>
      <w:r w:rsidRPr="001038D7">
        <w:rPr>
          <w:rFonts w:ascii="Times New Roman" w:hAnsi="Times New Roman" w:cs="Times New Roman"/>
          <w:sz w:val="16"/>
          <w:szCs w:val="16"/>
        </w:rPr>
        <w:t xml:space="preserve">, R. (2004) Improving workers performance through contract management, a case of Cambodia. </w:t>
      </w:r>
    </w:p>
    <w:p w14:paraId="5A10F328" w14:textId="77777777" w:rsidR="006C49B3" w:rsidRPr="001038D7" w:rsidRDefault="006C49B3" w:rsidP="006C49B3">
      <w:pPr>
        <w:numPr>
          <w:ilvl w:val="0"/>
          <w:numId w:val="7"/>
        </w:numPr>
        <w:autoSpaceDE w:val="0"/>
        <w:autoSpaceDN w:val="0"/>
        <w:adjustRightInd w:val="0"/>
        <w:contextualSpacing/>
        <w:rPr>
          <w:rFonts w:ascii="Times New Roman" w:hAnsi="Times New Roman" w:cs="Times New Roman"/>
          <w:sz w:val="16"/>
          <w:szCs w:val="16"/>
        </w:rPr>
      </w:pPr>
      <w:r w:rsidRPr="001038D7">
        <w:rPr>
          <w:rFonts w:ascii="Times New Roman" w:hAnsi="Times New Roman" w:cs="Times New Roman"/>
          <w:sz w:val="16"/>
          <w:szCs w:val="16"/>
        </w:rPr>
        <w:t>Health Care Incentives Improvement Institute: Bridges to Excellence</w:t>
      </w:r>
      <w:proofErr w:type="gramStart"/>
      <w:r w:rsidRPr="001038D7">
        <w:rPr>
          <w:rFonts w:ascii="Times New Roman" w:hAnsi="Times New Roman" w:cs="Times New Roman"/>
          <w:sz w:val="16"/>
          <w:szCs w:val="16"/>
        </w:rPr>
        <w:t>.[</w:t>
      </w:r>
      <w:proofErr w:type="gramEnd"/>
      <w:r w:rsidRPr="001038D7">
        <w:rPr>
          <w:rFonts w:ascii="Times New Roman" w:hAnsi="Times New Roman" w:cs="Times New Roman"/>
          <w:sz w:val="16"/>
          <w:szCs w:val="16"/>
        </w:rPr>
        <w:t xml:space="preserve">http:// www.bridgestoexcellence.org/], Retrieved 28 February 2011 </w:t>
      </w:r>
    </w:p>
    <w:p w14:paraId="574D359F" w14:textId="77777777" w:rsidR="006C49B3" w:rsidRPr="001038D7" w:rsidRDefault="006C49B3" w:rsidP="006C49B3">
      <w:pPr>
        <w:numPr>
          <w:ilvl w:val="0"/>
          <w:numId w:val="7"/>
        </w:numPr>
        <w:spacing w:after="200"/>
        <w:contextualSpacing/>
        <w:rPr>
          <w:rFonts w:ascii="Times New Roman" w:hAnsi="Times New Roman" w:cs="Times New Roman"/>
          <w:sz w:val="16"/>
          <w:szCs w:val="16"/>
        </w:rPr>
      </w:pPr>
      <w:r w:rsidRPr="001038D7">
        <w:rPr>
          <w:rFonts w:ascii="Times New Roman" w:hAnsi="Times New Roman" w:cs="Times New Roman"/>
          <w:sz w:val="16"/>
          <w:szCs w:val="16"/>
        </w:rPr>
        <w:t xml:space="preserve">Health Net International: (2006) Guidelines for Implementing PBF in Afghanistan.  </w:t>
      </w:r>
    </w:p>
    <w:p w14:paraId="480F0AC6" w14:textId="77777777" w:rsidR="006C49B3" w:rsidRPr="001038D7" w:rsidRDefault="006C49B3" w:rsidP="006C49B3">
      <w:pPr>
        <w:numPr>
          <w:ilvl w:val="0"/>
          <w:numId w:val="7"/>
        </w:numPr>
        <w:autoSpaceDE w:val="0"/>
        <w:autoSpaceDN w:val="0"/>
        <w:adjustRightInd w:val="0"/>
        <w:spacing w:after="200"/>
        <w:contextualSpacing/>
        <w:rPr>
          <w:rFonts w:ascii="Times New Roman" w:hAnsi="Times New Roman" w:cs="Times New Roman"/>
          <w:sz w:val="16"/>
          <w:szCs w:val="16"/>
          <w:lang w:eastAsia="en-GB"/>
        </w:rPr>
      </w:pPr>
      <w:r w:rsidRPr="001038D7">
        <w:rPr>
          <w:rFonts w:ascii="Times New Roman" w:hAnsi="Times New Roman" w:cs="Times New Roman"/>
          <w:sz w:val="16"/>
          <w:szCs w:val="16"/>
          <w:lang w:eastAsia="en-GB"/>
        </w:rPr>
        <w:t>Integrated Healthcare Association: Integrated Healthcare Association (IHA), Pay for Performance (P4P) Program. Overview</w:t>
      </w:r>
      <w:proofErr w:type="gramStart"/>
      <w:r w:rsidRPr="001038D7">
        <w:rPr>
          <w:rFonts w:ascii="Times New Roman" w:hAnsi="Times New Roman" w:cs="Times New Roman"/>
          <w:sz w:val="16"/>
          <w:szCs w:val="16"/>
          <w:lang w:eastAsia="en-GB"/>
        </w:rPr>
        <w:t>.[</w:t>
      </w:r>
      <w:proofErr w:type="gramEnd"/>
      <w:r w:rsidRPr="001038D7">
        <w:rPr>
          <w:rFonts w:ascii="Times New Roman" w:hAnsi="Times New Roman" w:cs="Times New Roman"/>
          <w:sz w:val="16"/>
          <w:szCs w:val="16"/>
          <w:lang w:eastAsia="en-GB"/>
        </w:rPr>
        <w:t xml:space="preserve">http://www.iha.org/ </w:t>
      </w:r>
      <w:proofErr w:type="spellStart"/>
      <w:r w:rsidRPr="001038D7">
        <w:rPr>
          <w:rFonts w:ascii="Times New Roman" w:hAnsi="Times New Roman" w:cs="Times New Roman"/>
          <w:sz w:val="16"/>
          <w:szCs w:val="16"/>
          <w:lang w:eastAsia="en-GB"/>
        </w:rPr>
        <w:t>pdfs_documents</w:t>
      </w:r>
      <w:proofErr w:type="spellEnd"/>
      <w:r w:rsidRPr="001038D7">
        <w:rPr>
          <w:rFonts w:ascii="Times New Roman" w:hAnsi="Times New Roman" w:cs="Times New Roman"/>
          <w:sz w:val="16"/>
          <w:szCs w:val="16"/>
          <w:lang w:eastAsia="en-GB"/>
        </w:rPr>
        <w:t>/p4p_california/P4PFactSheet_July2010.pdf], Retrieved 28 February 2011 from.</w:t>
      </w:r>
    </w:p>
    <w:p w14:paraId="041D2AFF" w14:textId="77777777" w:rsidR="006C49B3" w:rsidRPr="001038D7" w:rsidRDefault="006C49B3" w:rsidP="006C49B3">
      <w:pPr>
        <w:numPr>
          <w:ilvl w:val="0"/>
          <w:numId w:val="7"/>
        </w:numPr>
        <w:autoSpaceDE w:val="0"/>
        <w:autoSpaceDN w:val="0"/>
        <w:adjustRightInd w:val="0"/>
        <w:spacing w:after="200"/>
        <w:contextualSpacing/>
        <w:rPr>
          <w:rFonts w:ascii="Times New Roman" w:hAnsi="Times New Roman" w:cs="Times New Roman"/>
          <w:sz w:val="16"/>
          <w:szCs w:val="16"/>
          <w:lang w:eastAsia="en-GB"/>
        </w:rPr>
      </w:pPr>
      <w:r w:rsidRPr="001038D7">
        <w:rPr>
          <w:rFonts w:ascii="Times New Roman" w:hAnsi="Times New Roman" w:cs="Times New Roman"/>
          <w:sz w:val="16"/>
          <w:szCs w:val="16"/>
          <w:lang w:eastAsia="en-GB"/>
        </w:rPr>
        <w:t>Integrated Healthcare Association: Integrated Healthcare Association Pay for Performance (P4P) Program, Program Results</w:t>
      </w:r>
      <w:proofErr w:type="gramStart"/>
      <w:r w:rsidRPr="001038D7">
        <w:rPr>
          <w:rFonts w:ascii="Times New Roman" w:hAnsi="Times New Roman" w:cs="Times New Roman"/>
          <w:sz w:val="16"/>
          <w:szCs w:val="16"/>
          <w:lang w:eastAsia="en-GB"/>
        </w:rPr>
        <w:t>.[</w:t>
      </w:r>
      <w:proofErr w:type="gramEnd"/>
      <w:r w:rsidRPr="001038D7">
        <w:rPr>
          <w:rFonts w:ascii="Times New Roman" w:hAnsi="Times New Roman" w:cs="Times New Roman"/>
          <w:sz w:val="16"/>
          <w:szCs w:val="16"/>
          <w:lang w:eastAsia="en-GB"/>
        </w:rPr>
        <w:t>http://www.iha.org/ program_results.html], Retrieved 28 February 2011 from.</w:t>
      </w:r>
    </w:p>
    <w:p w14:paraId="6E071CAD" w14:textId="77777777" w:rsidR="006C49B3" w:rsidRPr="001038D7" w:rsidRDefault="006C49B3" w:rsidP="006C49B3">
      <w:pPr>
        <w:numPr>
          <w:ilvl w:val="0"/>
          <w:numId w:val="7"/>
        </w:numPr>
        <w:autoSpaceDE w:val="0"/>
        <w:autoSpaceDN w:val="0"/>
        <w:adjustRightInd w:val="0"/>
        <w:spacing w:after="200"/>
        <w:contextualSpacing/>
        <w:rPr>
          <w:rFonts w:ascii="Times New Roman" w:hAnsi="Times New Roman" w:cs="Times New Roman"/>
          <w:sz w:val="16"/>
          <w:szCs w:val="16"/>
          <w:lang w:eastAsia="en-GB"/>
        </w:rPr>
      </w:pPr>
      <w:r w:rsidRPr="001038D7">
        <w:rPr>
          <w:rFonts w:ascii="Times New Roman" w:hAnsi="Times New Roman" w:cs="Times New Roman"/>
          <w:sz w:val="16"/>
          <w:szCs w:val="16"/>
          <w:lang w:eastAsia="en-GB"/>
        </w:rPr>
        <w:t>Integrated Healthcare Association: Integrated Healthcare Association Pay for Performance (P4P) Program, Awards</w:t>
      </w:r>
      <w:proofErr w:type="gramStart"/>
      <w:r w:rsidRPr="001038D7">
        <w:rPr>
          <w:rFonts w:ascii="Times New Roman" w:hAnsi="Times New Roman" w:cs="Times New Roman"/>
          <w:sz w:val="16"/>
          <w:szCs w:val="16"/>
          <w:lang w:eastAsia="en-GB"/>
        </w:rPr>
        <w:t>.[</w:t>
      </w:r>
      <w:proofErr w:type="gramEnd"/>
      <w:r w:rsidRPr="001038D7">
        <w:rPr>
          <w:rFonts w:ascii="Times New Roman" w:hAnsi="Times New Roman" w:cs="Times New Roman"/>
          <w:sz w:val="16"/>
          <w:szCs w:val="16"/>
          <w:lang w:eastAsia="en-GB"/>
        </w:rPr>
        <w:t>http://www.iha.org/p4p_awards. html], Retrieved 28 February 2011 from.</w:t>
      </w:r>
    </w:p>
    <w:p w14:paraId="21E400DA" w14:textId="77777777" w:rsidR="006C49B3" w:rsidRPr="001038D7" w:rsidRDefault="006C49B3" w:rsidP="006C49B3">
      <w:pPr>
        <w:numPr>
          <w:ilvl w:val="0"/>
          <w:numId w:val="7"/>
        </w:numPr>
        <w:autoSpaceDE w:val="0"/>
        <w:autoSpaceDN w:val="0"/>
        <w:adjustRightInd w:val="0"/>
        <w:contextualSpacing/>
        <w:rPr>
          <w:rFonts w:ascii="Times New Roman" w:hAnsi="Times New Roman" w:cs="Times New Roman"/>
          <w:sz w:val="16"/>
          <w:szCs w:val="16"/>
        </w:rPr>
      </w:pPr>
      <w:proofErr w:type="spellStart"/>
      <w:r w:rsidRPr="001038D7">
        <w:rPr>
          <w:rFonts w:ascii="Times New Roman" w:hAnsi="Times New Roman" w:cs="Times New Roman"/>
          <w:sz w:val="16"/>
          <w:szCs w:val="16"/>
        </w:rPr>
        <w:t>Jaiveer</w:t>
      </w:r>
      <w:proofErr w:type="spellEnd"/>
      <w:r w:rsidRPr="001038D7">
        <w:rPr>
          <w:rFonts w:ascii="Times New Roman" w:hAnsi="Times New Roman" w:cs="Times New Roman"/>
          <w:sz w:val="16"/>
          <w:szCs w:val="16"/>
        </w:rPr>
        <w:t xml:space="preserve"> PK, </w:t>
      </w:r>
      <w:proofErr w:type="spellStart"/>
      <w:r w:rsidRPr="001038D7">
        <w:rPr>
          <w:rFonts w:ascii="Times New Roman" w:hAnsi="Times New Roman" w:cs="Times New Roman"/>
          <w:sz w:val="16"/>
          <w:szCs w:val="16"/>
        </w:rPr>
        <w:t>Jaiveer</w:t>
      </w:r>
      <w:proofErr w:type="spellEnd"/>
      <w:r w:rsidRPr="001038D7">
        <w:rPr>
          <w:rFonts w:ascii="Times New Roman" w:hAnsi="Times New Roman" w:cs="Times New Roman"/>
          <w:sz w:val="16"/>
          <w:szCs w:val="16"/>
        </w:rPr>
        <w:t xml:space="preserve"> S, </w:t>
      </w:r>
      <w:proofErr w:type="spellStart"/>
      <w:r w:rsidRPr="001038D7">
        <w:rPr>
          <w:rFonts w:ascii="Times New Roman" w:hAnsi="Times New Roman" w:cs="Times New Roman"/>
          <w:sz w:val="16"/>
          <w:szCs w:val="16"/>
        </w:rPr>
        <w:t>Jujjavarapu</w:t>
      </w:r>
      <w:proofErr w:type="spellEnd"/>
      <w:r w:rsidRPr="001038D7">
        <w:rPr>
          <w:rFonts w:ascii="Times New Roman" w:hAnsi="Times New Roman" w:cs="Times New Roman"/>
          <w:sz w:val="16"/>
          <w:szCs w:val="16"/>
        </w:rPr>
        <w:t xml:space="preserve"> SB, et al. Improvements in clinical diabetes care in the first year of the new General Medical Services contract in the UK. Brit J Diabetes </w:t>
      </w:r>
      <w:proofErr w:type="spellStart"/>
      <w:r w:rsidRPr="001038D7">
        <w:rPr>
          <w:rFonts w:ascii="Times New Roman" w:hAnsi="Times New Roman" w:cs="Times New Roman"/>
          <w:sz w:val="16"/>
          <w:szCs w:val="16"/>
        </w:rPr>
        <w:t>Vasc</w:t>
      </w:r>
      <w:proofErr w:type="spellEnd"/>
      <w:r w:rsidRPr="001038D7">
        <w:rPr>
          <w:rFonts w:ascii="Times New Roman" w:hAnsi="Times New Roman" w:cs="Times New Roman"/>
          <w:sz w:val="16"/>
          <w:szCs w:val="16"/>
        </w:rPr>
        <w:t xml:space="preserve"> Dis. 2006</w:t>
      </w:r>
      <w:proofErr w:type="gramStart"/>
      <w:r w:rsidRPr="001038D7">
        <w:rPr>
          <w:rFonts w:ascii="Times New Roman" w:hAnsi="Times New Roman" w:cs="Times New Roman"/>
          <w:sz w:val="16"/>
          <w:szCs w:val="16"/>
        </w:rPr>
        <w:t>;6</w:t>
      </w:r>
      <w:proofErr w:type="gramEnd"/>
      <w:r w:rsidRPr="001038D7">
        <w:rPr>
          <w:rFonts w:ascii="Times New Roman" w:hAnsi="Times New Roman" w:cs="Times New Roman"/>
          <w:sz w:val="16"/>
          <w:szCs w:val="16"/>
        </w:rPr>
        <w:t>(1):45-48.</w:t>
      </w:r>
    </w:p>
    <w:p w14:paraId="4301632B" w14:textId="77777777" w:rsidR="006C49B3" w:rsidRPr="001038D7" w:rsidRDefault="006C49B3" w:rsidP="006C49B3">
      <w:pPr>
        <w:numPr>
          <w:ilvl w:val="0"/>
          <w:numId w:val="7"/>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proofErr w:type="spellStart"/>
      <w:r w:rsidRPr="001038D7">
        <w:rPr>
          <w:rFonts w:ascii="Times New Roman" w:eastAsia="Arial Unicode MS" w:hAnsi="Times New Roman" w:cs="Times New Roman"/>
          <w:bCs/>
          <w:sz w:val="16"/>
          <w:szCs w:val="16"/>
          <w:lang w:eastAsia="zh-CN"/>
        </w:rPr>
        <w:t>Kautter</w:t>
      </w:r>
      <w:proofErr w:type="spellEnd"/>
      <w:r w:rsidRPr="001038D7">
        <w:rPr>
          <w:rFonts w:ascii="Times New Roman" w:eastAsia="Arial Unicode MS" w:hAnsi="Times New Roman" w:cs="Times New Roman"/>
          <w:bCs/>
          <w:sz w:val="16"/>
          <w:szCs w:val="16"/>
          <w:lang w:eastAsia="zh-CN"/>
        </w:rPr>
        <w:t xml:space="preserve"> J, Pope GC, </w:t>
      </w:r>
      <w:proofErr w:type="spellStart"/>
      <w:r w:rsidRPr="001038D7">
        <w:rPr>
          <w:rFonts w:ascii="Times New Roman" w:eastAsia="Arial Unicode MS" w:hAnsi="Times New Roman" w:cs="Times New Roman"/>
          <w:bCs/>
          <w:sz w:val="16"/>
          <w:szCs w:val="16"/>
          <w:lang w:eastAsia="zh-CN"/>
        </w:rPr>
        <w:t>Trisolini</w:t>
      </w:r>
      <w:proofErr w:type="spellEnd"/>
      <w:r w:rsidRPr="001038D7">
        <w:rPr>
          <w:rFonts w:ascii="Times New Roman" w:eastAsia="Arial Unicode MS" w:hAnsi="Times New Roman" w:cs="Times New Roman"/>
          <w:bCs/>
          <w:sz w:val="16"/>
          <w:szCs w:val="16"/>
          <w:lang w:eastAsia="zh-CN"/>
        </w:rPr>
        <w:t xml:space="preserve"> M, </w:t>
      </w:r>
      <w:proofErr w:type="spellStart"/>
      <w:r w:rsidRPr="001038D7">
        <w:rPr>
          <w:rFonts w:ascii="Times New Roman" w:eastAsia="Arial Unicode MS" w:hAnsi="Times New Roman" w:cs="Times New Roman"/>
          <w:bCs/>
          <w:sz w:val="16"/>
          <w:szCs w:val="16"/>
          <w:lang w:eastAsia="zh-CN"/>
        </w:rPr>
        <w:t>Grund</w:t>
      </w:r>
      <w:proofErr w:type="spellEnd"/>
      <w:r w:rsidRPr="001038D7">
        <w:rPr>
          <w:rFonts w:ascii="Times New Roman" w:eastAsia="Arial Unicode MS" w:hAnsi="Times New Roman" w:cs="Times New Roman"/>
          <w:bCs/>
          <w:sz w:val="16"/>
          <w:szCs w:val="16"/>
          <w:lang w:eastAsia="zh-CN"/>
        </w:rPr>
        <w:t xml:space="preserve"> S. Medicare Physician Group Practice demonstration design: Quality and efficiency pay-for-performance. Health Care Financing Review 2007; 29(1)</w:t>
      </w:r>
      <w:proofErr w:type="gramStart"/>
      <w:r w:rsidRPr="001038D7">
        <w:rPr>
          <w:rFonts w:ascii="Times New Roman" w:eastAsia="Arial Unicode MS" w:hAnsi="Times New Roman" w:cs="Times New Roman"/>
          <w:bCs/>
          <w:sz w:val="16"/>
          <w:szCs w:val="16"/>
          <w:lang w:eastAsia="zh-CN"/>
        </w:rPr>
        <w:t>:15</w:t>
      </w:r>
      <w:proofErr w:type="gramEnd"/>
      <w:r w:rsidRPr="001038D7">
        <w:rPr>
          <w:rFonts w:ascii="Times New Roman" w:eastAsia="Arial Unicode MS" w:hAnsi="Times New Roman" w:cs="Times New Roman"/>
          <w:bCs/>
          <w:sz w:val="16"/>
          <w:szCs w:val="16"/>
          <w:lang w:eastAsia="zh-CN"/>
        </w:rPr>
        <w:t>-29.</w:t>
      </w:r>
    </w:p>
    <w:p w14:paraId="27463666" w14:textId="77777777" w:rsidR="006C49B3" w:rsidRPr="001038D7" w:rsidRDefault="006C49B3" w:rsidP="006C49B3">
      <w:pPr>
        <w:numPr>
          <w:ilvl w:val="0"/>
          <w:numId w:val="7"/>
        </w:numPr>
        <w:spacing w:after="200"/>
        <w:contextualSpacing/>
        <w:rPr>
          <w:rFonts w:ascii="Times New Roman" w:hAnsi="Times New Roman" w:cs="Times New Roman"/>
          <w:sz w:val="16"/>
          <w:szCs w:val="16"/>
        </w:rPr>
      </w:pPr>
      <w:proofErr w:type="spellStart"/>
      <w:r w:rsidRPr="001038D7">
        <w:rPr>
          <w:rFonts w:ascii="Times New Roman" w:hAnsi="Times New Roman" w:cs="Times New Roman"/>
          <w:sz w:val="16"/>
          <w:szCs w:val="16"/>
        </w:rPr>
        <w:t>Kirschner</w:t>
      </w:r>
      <w:proofErr w:type="spellEnd"/>
      <w:r w:rsidRPr="001038D7">
        <w:rPr>
          <w:rFonts w:ascii="Times New Roman" w:hAnsi="Times New Roman" w:cs="Times New Roman"/>
          <w:sz w:val="16"/>
          <w:szCs w:val="16"/>
        </w:rPr>
        <w:t xml:space="preserve">, K., </w:t>
      </w:r>
      <w:proofErr w:type="spellStart"/>
      <w:r w:rsidRPr="001038D7">
        <w:rPr>
          <w:rFonts w:ascii="Times New Roman" w:hAnsi="Times New Roman" w:cs="Times New Roman"/>
          <w:sz w:val="16"/>
          <w:szCs w:val="16"/>
        </w:rPr>
        <w:t>Braspenning</w:t>
      </w:r>
      <w:proofErr w:type="spellEnd"/>
      <w:r w:rsidRPr="001038D7">
        <w:rPr>
          <w:rFonts w:ascii="Times New Roman" w:hAnsi="Times New Roman" w:cs="Times New Roman"/>
          <w:sz w:val="16"/>
          <w:szCs w:val="16"/>
        </w:rPr>
        <w:t xml:space="preserve">, J., </w:t>
      </w:r>
      <w:proofErr w:type="spellStart"/>
      <w:r w:rsidRPr="001038D7">
        <w:rPr>
          <w:rFonts w:ascii="Times New Roman" w:hAnsi="Times New Roman" w:cs="Times New Roman"/>
          <w:sz w:val="16"/>
          <w:szCs w:val="16"/>
        </w:rPr>
        <w:t>Batenburg</w:t>
      </w:r>
      <w:proofErr w:type="spellEnd"/>
      <w:r w:rsidRPr="001038D7">
        <w:rPr>
          <w:rFonts w:ascii="Times New Roman" w:hAnsi="Times New Roman" w:cs="Times New Roman"/>
          <w:sz w:val="16"/>
          <w:szCs w:val="16"/>
        </w:rPr>
        <w:t xml:space="preserve">, J., van de </w:t>
      </w:r>
      <w:proofErr w:type="spellStart"/>
      <w:r w:rsidRPr="001038D7">
        <w:rPr>
          <w:rFonts w:ascii="Times New Roman" w:hAnsi="Times New Roman" w:cs="Times New Roman"/>
          <w:sz w:val="16"/>
          <w:szCs w:val="16"/>
        </w:rPr>
        <w:t>Rijt</w:t>
      </w:r>
      <w:proofErr w:type="spellEnd"/>
      <w:r w:rsidRPr="001038D7">
        <w:rPr>
          <w:rFonts w:ascii="Times New Roman" w:hAnsi="Times New Roman" w:cs="Times New Roman"/>
          <w:sz w:val="16"/>
          <w:szCs w:val="16"/>
        </w:rPr>
        <w:t xml:space="preserve">, D., </w:t>
      </w:r>
      <w:proofErr w:type="spellStart"/>
      <w:r w:rsidRPr="001038D7">
        <w:rPr>
          <w:rFonts w:ascii="Times New Roman" w:hAnsi="Times New Roman" w:cs="Times New Roman"/>
          <w:sz w:val="16"/>
          <w:szCs w:val="16"/>
        </w:rPr>
        <w:t>Muijrers</w:t>
      </w:r>
      <w:proofErr w:type="spellEnd"/>
      <w:r w:rsidRPr="001038D7">
        <w:rPr>
          <w:rFonts w:ascii="Times New Roman" w:hAnsi="Times New Roman" w:cs="Times New Roman"/>
          <w:sz w:val="16"/>
          <w:szCs w:val="16"/>
        </w:rPr>
        <w:t xml:space="preserve">, P., van </w:t>
      </w:r>
      <w:proofErr w:type="spellStart"/>
      <w:r w:rsidRPr="001038D7">
        <w:rPr>
          <w:rFonts w:ascii="Times New Roman" w:hAnsi="Times New Roman" w:cs="Times New Roman"/>
          <w:sz w:val="16"/>
          <w:szCs w:val="16"/>
        </w:rPr>
        <w:t>Everdingen</w:t>
      </w:r>
      <w:proofErr w:type="spellEnd"/>
      <w:r w:rsidRPr="001038D7">
        <w:rPr>
          <w:rFonts w:ascii="Times New Roman" w:hAnsi="Times New Roman" w:cs="Times New Roman"/>
          <w:sz w:val="16"/>
          <w:szCs w:val="16"/>
        </w:rPr>
        <w:t xml:space="preserve">, C., </w:t>
      </w:r>
      <w:proofErr w:type="spellStart"/>
      <w:r w:rsidRPr="001038D7">
        <w:rPr>
          <w:rFonts w:ascii="Times New Roman" w:hAnsi="Times New Roman" w:cs="Times New Roman"/>
          <w:sz w:val="16"/>
          <w:szCs w:val="16"/>
        </w:rPr>
        <w:t>Grol</w:t>
      </w:r>
      <w:proofErr w:type="spellEnd"/>
      <w:r w:rsidRPr="001038D7">
        <w:rPr>
          <w:rFonts w:ascii="Times New Roman" w:hAnsi="Times New Roman" w:cs="Times New Roman"/>
          <w:sz w:val="16"/>
          <w:szCs w:val="16"/>
        </w:rPr>
        <w:t xml:space="preserve">, R. (2008, March). Value for money: </w:t>
      </w:r>
      <w:proofErr w:type="spellStart"/>
      <w:r w:rsidRPr="001038D7">
        <w:rPr>
          <w:rFonts w:ascii="Times New Roman" w:hAnsi="Times New Roman" w:cs="Times New Roman"/>
          <w:sz w:val="16"/>
          <w:szCs w:val="16"/>
        </w:rPr>
        <w:t>Een</w:t>
      </w:r>
      <w:proofErr w:type="spellEnd"/>
      <w:r w:rsidRPr="001038D7">
        <w:rPr>
          <w:rFonts w:ascii="Times New Roman" w:hAnsi="Times New Roman" w:cs="Times New Roman"/>
          <w:sz w:val="16"/>
          <w:szCs w:val="16"/>
        </w:rPr>
        <w:t xml:space="preserve"> model </w:t>
      </w:r>
      <w:proofErr w:type="spellStart"/>
      <w:r w:rsidRPr="001038D7">
        <w:rPr>
          <w:rFonts w:ascii="Times New Roman" w:hAnsi="Times New Roman" w:cs="Times New Roman"/>
          <w:sz w:val="16"/>
          <w:szCs w:val="16"/>
        </w:rPr>
        <w:t>voor</w:t>
      </w:r>
      <w:proofErr w:type="spellEnd"/>
      <w:r w:rsidRPr="001038D7">
        <w:rPr>
          <w:rFonts w:ascii="Times New Roman" w:hAnsi="Times New Roman" w:cs="Times New Roman"/>
          <w:sz w:val="16"/>
          <w:szCs w:val="16"/>
        </w:rPr>
        <w:t xml:space="preserve"> </w:t>
      </w:r>
      <w:proofErr w:type="spellStart"/>
      <w:r w:rsidRPr="001038D7">
        <w:rPr>
          <w:rFonts w:ascii="Times New Roman" w:hAnsi="Times New Roman" w:cs="Times New Roman"/>
          <w:sz w:val="16"/>
          <w:szCs w:val="16"/>
        </w:rPr>
        <w:t>honoreren</w:t>
      </w:r>
      <w:proofErr w:type="spellEnd"/>
      <w:r w:rsidRPr="001038D7">
        <w:rPr>
          <w:rFonts w:ascii="Times New Roman" w:hAnsi="Times New Roman" w:cs="Times New Roman"/>
          <w:sz w:val="16"/>
          <w:szCs w:val="16"/>
        </w:rPr>
        <w:t xml:space="preserve"> van </w:t>
      </w:r>
      <w:proofErr w:type="spellStart"/>
      <w:r w:rsidRPr="001038D7">
        <w:rPr>
          <w:rFonts w:ascii="Times New Roman" w:hAnsi="Times New Roman" w:cs="Times New Roman"/>
          <w:sz w:val="16"/>
          <w:szCs w:val="16"/>
        </w:rPr>
        <w:t>kwaliteit</w:t>
      </w:r>
      <w:proofErr w:type="spellEnd"/>
      <w:r w:rsidRPr="001038D7">
        <w:rPr>
          <w:rFonts w:ascii="Times New Roman" w:hAnsi="Times New Roman" w:cs="Times New Roman"/>
          <w:sz w:val="16"/>
          <w:szCs w:val="16"/>
        </w:rPr>
        <w:t xml:space="preserve"> in de </w:t>
      </w:r>
      <w:proofErr w:type="spellStart"/>
      <w:r w:rsidRPr="001038D7">
        <w:rPr>
          <w:rFonts w:ascii="Times New Roman" w:hAnsi="Times New Roman" w:cs="Times New Roman"/>
          <w:sz w:val="16"/>
          <w:szCs w:val="16"/>
        </w:rPr>
        <w:t>huisartsenpraktijk</w:t>
      </w:r>
      <w:proofErr w:type="spellEnd"/>
      <w:r w:rsidRPr="001038D7">
        <w:rPr>
          <w:rFonts w:ascii="Times New Roman" w:hAnsi="Times New Roman" w:cs="Times New Roman"/>
          <w:sz w:val="16"/>
          <w:szCs w:val="16"/>
        </w:rPr>
        <w:t xml:space="preserve">. </w:t>
      </w:r>
      <w:proofErr w:type="gramStart"/>
      <w:r w:rsidRPr="001038D7">
        <w:rPr>
          <w:rFonts w:ascii="Times New Roman" w:hAnsi="Times New Roman" w:cs="Times New Roman"/>
          <w:sz w:val="16"/>
          <w:szCs w:val="16"/>
        </w:rPr>
        <w:t>project</w:t>
      </w:r>
      <w:proofErr w:type="gramEnd"/>
      <w:r w:rsidRPr="001038D7">
        <w:rPr>
          <w:rFonts w:ascii="Times New Roman" w:hAnsi="Times New Roman" w:cs="Times New Roman"/>
          <w:sz w:val="16"/>
          <w:szCs w:val="16"/>
        </w:rPr>
        <w:t xml:space="preserve"> </w:t>
      </w:r>
      <w:proofErr w:type="spellStart"/>
      <w:r w:rsidRPr="001038D7">
        <w:rPr>
          <w:rFonts w:ascii="Times New Roman" w:hAnsi="Times New Roman" w:cs="Times New Roman"/>
          <w:sz w:val="16"/>
          <w:szCs w:val="16"/>
        </w:rPr>
        <w:t>transparantie</w:t>
      </w:r>
      <w:proofErr w:type="spellEnd"/>
      <w:r w:rsidRPr="001038D7">
        <w:rPr>
          <w:rFonts w:ascii="Times New Roman" w:hAnsi="Times New Roman" w:cs="Times New Roman"/>
          <w:sz w:val="16"/>
          <w:szCs w:val="16"/>
        </w:rPr>
        <w:t xml:space="preserve"> </w:t>
      </w:r>
      <w:proofErr w:type="spellStart"/>
      <w:r w:rsidRPr="001038D7">
        <w:rPr>
          <w:rFonts w:ascii="Times New Roman" w:hAnsi="Times New Roman" w:cs="Times New Roman"/>
          <w:sz w:val="16"/>
          <w:szCs w:val="16"/>
        </w:rPr>
        <w:t>huisartsenzorg</w:t>
      </w:r>
      <w:proofErr w:type="spellEnd"/>
      <w:r w:rsidRPr="001038D7">
        <w:rPr>
          <w:rFonts w:ascii="Times New Roman" w:hAnsi="Times New Roman" w:cs="Times New Roman"/>
          <w:sz w:val="16"/>
          <w:szCs w:val="16"/>
        </w:rPr>
        <w:t xml:space="preserve"> (</w:t>
      </w:r>
      <w:proofErr w:type="spellStart"/>
      <w:r w:rsidRPr="001038D7">
        <w:rPr>
          <w:rFonts w:ascii="Times New Roman" w:hAnsi="Times New Roman" w:cs="Times New Roman"/>
          <w:sz w:val="16"/>
          <w:szCs w:val="16"/>
        </w:rPr>
        <w:t>fase</w:t>
      </w:r>
      <w:proofErr w:type="spellEnd"/>
      <w:r w:rsidRPr="001038D7">
        <w:rPr>
          <w:rFonts w:ascii="Times New Roman" w:hAnsi="Times New Roman" w:cs="Times New Roman"/>
          <w:sz w:val="16"/>
          <w:szCs w:val="16"/>
        </w:rPr>
        <w:t xml:space="preserve"> 2) [Value for money: a pay-for-performance program in general practice. Project transparency in general practice (phase 2)]. Nijmegen, Netherlands: Scientific Institute for Quality of Healthcare.</w:t>
      </w:r>
    </w:p>
    <w:p w14:paraId="4BA1AF5C" w14:textId="77777777" w:rsidR="006C49B3" w:rsidRPr="001038D7" w:rsidRDefault="006C49B3" w:rsidP="006C49B3">
      <w:pPr>
        <w:numPr>
          <w:ilvl w:val="0"/>
          <w:numId w:val="7"/>
        </w:numPr>
        <w:spacing w:after="200"/>
        <w:contextualSpacing/>
        <w:rPr>
          <w:rFonts w:ascii="Times New Roman" w:hAnsi="Times New Roman" w:cs="Times New Roman"/>
          <w:sz w:val="16"/>
          <w:szCs w:val="16"/>
        </w:rPr>
      </w:pPr>
      <w:proofErr w:type="spellStart"/>
      <w:r w:rsidRPr="001038D7">
        <w:rPr>
          <w:rFonts w:ascii="Times New Roman" w:hAnsi="Times New Roman" w:cs="Times New Roman"/>
          <w:sz w:val="16"/>
          <w:szCs w:val="16"/>
        </w:rPr>
        <w:t>Kirschner</w:t>
      </w:r>
      <w:proofErr w:type="spellEnd"/>
      <w:r w:rsidRPr="001038D7">
        <w:rPr>
          <w:rFonts w:ascii="Times New Roman" w:hAnsi="Times New Roman" w:cs="Times New Roman"/>
          <w:sz w:val="16"/>
          <w:szCs w:val="16"/>
        </w:rPr>
        <w:t xml:space="preserve">, K., </w:t>
      </w:r>
      <w:proofErr w:type="spellStart"/>
      <w:r w:rsidRPr="001038D7">
        <w:rPr>
          <w:rFonts w:ascii="Times New Roman" w:hAnsi="Times New Roman" w:cs="Times New Roman"/>
          <w:sz w:val="16"/>
          <w:szCs w:val="16"/>
        </w:rPr>
        <w:t>Braspenning</w:t>
      </w:r>
      <w:proofErr w:type="spellEnd"/>
      <w:r w:rsidRPr="001038D7">
        <w:rPr>
          <w:rFonts w:ascii="Times New Roman" w:hAnsi="Times New Roman" w:cs="Times New Roman"/>
          <w:sz w:val="16"/>
          <w:szCs w:val="16"/>
        </w:rPr>
        <w:t xml:space="preserve">, J., </w:t>
      </w:r>
      <w:proofErr w:type="spellStart"/>
      <w:r w:rsidRPr="001038D7">
        <w:rPr>
          <w:rFonts w:ascii="Times New Roman" w:hAnsi="Times New Roman" w:cs="Times New Roman"/>
          <w:sz w:val="16"/>
          <w:szCs w:val="16"/>
        </w:rPr>
        <w:t>Gootzen</w:t>
      </w:r>
      <w:proofErr w:type="spellEnd"/>
      <w:r w:rsidRPr="001038D7">
        <w:rPr>
          <w:rFonts w:ascii="Times New Roman" w:hAnsi="Times New Roman" w:cs="Times New Roman"/>
          <w:sz w:val="16"/>
          <w:szCs w:val="16"/>
        </w:rPr>
        <w:t xml:space="preserve">, T., van </w:t>
      </w:r>
      <w:proofErr w:type="spellStart"/>
      <w:r w:rsidRPr="001038D7">
        <w:rPr>
          <w:rFonts w:ascii="Times New Roman" w:hAnsi="Times New Roman" w:cs="Times New Roman"/>
          <w:sz w:val="16"/>
          <w:szCs w:val="16"/>
        </w:rPr>
        <w:t>Everdingen</w:t>
      </w:r>
      <w:proofErr w:type="spellEnd"/>
      <w:r w:rsidRPr="001038D7">
        <w:rPr>
          <w:rFonts w:ascii="Times New Roman" w:hAnsi="Times New Roman" w:cs="Times New Roman"/>
          <w:sz w:val="16"/>
          <w:szCs w:val="16"/>
        </w:rPr>
        <w:t xml:space="preserve">, C., </w:t>
      </w:r>
      <w:proofErr w:type="spellStart"/>
      <w:r w:rsidRPr="001038D7">
        <w:rPr>
          <w:rFonts w:ascii="Times New Roman" w:hAnsi="Times New Roman" w:cs="Times New Roman"/>
          <w:sz w:val="16"/>
          <w:szCs w:val="16"/>
        </w:rPr>
        <w:t>Batenburg</w:t>
      </w:r>
      <w:proofErr w:type="spellEnd"/>
      <w:r w:rsidRPr="001038D7">
        <w:rPr>
          <w:rFonts w:ascii="Times New Roman" w:hAnsi="Times New Roman" w:cs="Times New Roman"/>
          <w:sz w:val="16"/>
          <w:szCs w:val="16"/>
        </w:rPr>
        <w:t xml:space="preserve">, J., </w:t>
      </w:r>
      <w:proofErr w:type="spellStart"/>
      <w:r w:rsidRPr="001038D7">
        <w:rPr>
          <w:rFonts w:ascii="Times New Roman" w:hAnsi="Times New Roman" w:cs="Times New Roman"/>
          <w:sz w:val="16"/>
          <w:szCs w:val="16"/>
        </w:rPr>
        <w:t>Verstappen</w:t>
      </w:r>
      <w:proofErr w:type="spellEnd"/>
      <w:r w:rsidRPr="001038D7">
        <w:rPr>
          <w:rFonts w:ascii="Times New Roman" w:hAnsi="Times New Roman" w:cs="Times New Roman"/>
          <w:sz w:val="16"/>
          <w:szCs w:val="16"/>
        </w:rPr>
        <w:t xml:space="preserve">, W., </w:t>
      </w:r>
      <w:proofErr w:type="spellStart"/>
      <w:r w:rsidRPr="001038D7">
        <w:rPr>
          <w:rFonts w:ascii="Times New Roman" w:hAnsi="Times New Roman" w:cs="Times New Roman"/>
          <w:sz w:val="16"/>
          <w:szCs w:val="16"/>
        </w:rPr>
        <w:t>Grol</w:t>
      </w:r>
      <w:proofErr w:type="spellEnd"/>
      <w:r w:rsidRPr="001038D7">
        <w:rPr>
          <w:rFonts w:ascii="Times New Roman" w:hAnsi="Times New Roman" w:cs="Times New Roman"/>
          <w:sz w:val="16"/>
          <w:szCs w:val="16"/>
        </w:rPr>
        <w:t xml:space="preserve">, R. (2009, April). Pay-for-performance in de </w:t>
      </w:r>
      <w:proofErr w:type="spellStart"/>
      <w:r w:rsidRPr="001038D7">
        <w:rPr>
          <w:rFonts w:ascii="Times New Roman" w:hAnsi="Times New Roman" w:cs="Times New Roman"/>
          <w:sz w:val="16"/>
          <w:szCs w:val="16"/>
        </w:rPr>
        <w:t>huisartsenpraktijk</w:t>
      </w:r>
      <w:proofErr w:type="spellEnd"/>
      <w:r w:rsidRPr="001038D7">
        <w:rPr>
          <w:rFonts w:ascii="Times New Roman" w:hAnsi="Times New Roman" w:cs="Times New Roman"/>
          <w:sz w:val="16"/>
          <w:szCs w:val="16"/>
        </w:rPr>
        <w:t xml:space="preserve"> [Pay-for-performance in general practice – an experiment in the Southern part of the Netherlands]. </w:t>
      </w:r>
      <w:proofErr w:type="spellStart"/>
      <w:r w:rsidRPr="001038D7">
        <w:rPr>
          <w:rFonts w:ascii="Times New Roman" w:hAnsi="Times New Roman" w:cs="Times New Roman"/>
          <w:sz w:val="16"/>
          <w:szCs w:val="16"/>
        </w:rPr>
        <w:t>Een</w:t>
      </w:r>
      <w:proofErr w:type="spellEnd"/>
      <w:r w:rsidRPr="001038D7">
        <w:rPr>
          <w:rFonts w:ascii="Times New Roman" w:hAnsi="Times New Roman" w:cs="Times New Roman"/>
          <w:sz w:val="16"/>
          <w:szCs w:val="16"/>
        </w:rPr>
        <w:t xml:space="preserve"> experiment in </w:t>
      </w:r>
      <w:proofErr w:type="spellStart"/>
      <w:r w:rsidRPr="001038D7">
        <w:rPr>
          <w:rFonts w:ascii="Times New Roman" w:hAnsi="Times New Roman" w:cs="Times New Roman"/>
          <w:sz w:val="16"/>
          <w:szCs w:val="16"/>
        </w:rPr>
        <w:t>Zuid</w:t>
      </w:r>
      <w:proofErr w:type="spellEnd"/>
      <w:r w:rsidRPr="001038D7">
        <w:rPr>
          <w:rFonts w:ascii="Times New Roman" w:hAnsi="Times New Roman" w:cs="Times New Roman"/>
          <w:sz w:val="16"/>
          <w:szCs w:val="16"/>
        </w:rPr>
        <w:t>-Nederland. Nijmegen, Netherlands: Scientific Institute for Quality of Healthcare</w:t>
      </w:r>
    </w:p>
    <w:p w14:paraId="14D14121" w14:textId="77777777" w:rsidR="006C49B3" w:rsidRPr="001038D7" w:rsidRDefault="006C49B3" w:rsidP="006C49B3">
      <w:pPr>
        <w:numPr>
          <w:ilvl w:val="0"/>
          <w:numId w:val="7"/>
        </w:numPr>
        <w:spacing w:after="200"/>
        <w:contextualSpacing/>
        <w:rPr>
          <w:rFonts w:ascii="Times New Roman" w:hAnsi="Times New Roman" w:cs="Times New Roman"/>
          <w:sz w:val="16"/>
          <w:szCs w:val="16"/>
        </w:rPr>
      </w:pPr>
      <w:r w:rsidRPr="001038D7">
        <w:rPr>
          <w:rFonts w:ascii="Times New Roman" w:hAnsi="Times New Roman" w:cs="Times New Roman"/>
          <w:sz w:val="16"/>
          <w:szCs w:val="16"/>
        </w:rPr>
        <w:t>Manitoba Health. (2007). Physician integrated network: Evaluation plan. Winnipeg, Manitoba, Canada: Author.</w:t>
      </w:r>
    </w:p>
    <w:p w14:paraId="3ABC4743" w14:textId="77777777" w:rsidR="006C49B3" w:rsidRPr="001038D7" w:rsidRDefault="006C49B3" w:rsidP="006C49B3">
      <w:pPr>
        <w:numPr>
          <w:ilvl w:val="0"/>
          <w:numId w:val="7"/>
        </w:numPr>
        <w:spacing w:after="200"/>
        <w:contextualSpacing/>
        <w:rPr>
          <w:rFonts w:ascii="Times New Roman" w:hAnsi="Times New Roman" w:cs="Times New Roman"/>
          <w:sz w:val="16"/>
          <w:szCs w:val="16"/>
        </w:rPr>
      </w:pPr>
      <w:r w:rsidRPr="001038D7">
        <w:rPr>
          <w:rFonts w:ascii="Times New Roman" w:hAnsi="Times New Roman" w:cs="Times New Roman"/>
          <w:sz w:val="16"/>
          <w:szCs w:val="16"/>
        </w:rPr>
        <w:t>Manitoba Health. (2010). PIN information management guide version 1.5. Winnipeg, Manitoba, Canada: Author.</w:t>
      </w:r>
    </w:p>
    <w:p w14:paraId="640698A0" w14:textId="77777777" w:rsidR="006C49B3" w:rsidRPr="001038D7" w:rsidRDefault="006C49B3" w:rsidP="006C49B3">
      <w:pPr>
        <w:numPr>
          <w:ilvl w:val="0"/>
          <w:numId w:val="7"/>
        </w:numPr>
        <w:spacing w:after="200"/>
        <w:contextualSpacing/>
        <w:rPr>
          <w:rFonts w:ascii="Times New Roman" w:hAnsi="Times New Roman" w:cs="Times New Roman"/>
          <w:sz w:val="16"/>
          <w:szCs w:val="16"/>
        </w:rPr>
      </w:pPr>
      <w:r w:rsidRPr="001038D7">
        <w:rPr>
          <w:rFonts w:ascii="Times New Roman" w:hAnsi="Times New Roman" w:cs="Times New Roman"/>
          <w:sz w:val="16"/>
          <w:szCs w:val="16"/>
        </w:rPr>
        <w:t>Manitoba Health. (</w:t>
      </w:r>
      <w:proofErr w:type="spellStart"/>
      <w:proofErr w:type="gramStart"/>
      <w:r w:rsidRPr="001038D7">
        <w:rPr>
          <w:rFonts w:ascii="Times New Roman" w:hAnsi="Times New Roman" w:cs="Times New Roman"/>
          <w:sz w:val="16"/>
          <w:szCs w:val="16"/>
        </w:rPr>
        <w:t>n</w:t>
      </w:r>
      <w:proofErr w:type="gramEnd"/>
      <w:r w:rsidRPr="001038D7">
        <w:rPr>
          <w:rFonts w:ascii="Times New Roman" w:hAnsi="Times New Roman" w:cs="Times New Roman"/>
          <w:sz w:val="16"/>
          <w:szCs w:val="16"/>
        </w:rPr>
        <w:t>.d.</w:t>
      </w:r>
      <w:proofErr w:type="spellEnd"/>
      <w:r w:rsidRPr="001038D7">
        <w:rPr>
          <w:rFonts w:ascii="Times New Roman" w:hAnsi="Times New Roman" w:cs="Times New Roman"/>
          <w:sz w:val="16"/>
          <w:szCs w:val="16"/>
        </w:rPr>
        <w:t xml:space="preserve">). Physician integrated network (PIN). Retrieved from </w:t>
      </w:r>
      <w:hyperlink r:id="rId23" w:history="1">
        <w:r w:rsidRPr="001038D7">
          <w:rPr>
            <w:rFonts w:ascii="Times New Roman" w:hAnsi="Times New Roman" w:cs="Times New Roman"/>
            <w:color w:val="0000FF" w:themeColor="hyperlink"/>
            <w:sz w:val="16"/>
            <w:szCs w:val="16"/>
            <w:u w:val="single"/>
          </w:rPr>
          <w:t>http://www.gov.mb.ca/health/phc/pin/index.html</w:t>
        </w:r>
      </w:hyperlink>
    </w:p>
    <w:p w14:paraId="6C1A104F" w14:textId="77777777" w:rsidR="006C49B3" w:rsidRPr="001038D7" w:rsidRDefault="006C49B3" w:rsidP="006C49B3">
      <w:pPr>
        <w:numPr>
          <w:ilvl w:val="0"/>
          <w:numId w:val="7"/>
        </w:numPr>
        <w:spacing w:after="200"/>
        <w:contextualSpacing/>
        <w:rPr>
          <w:rFonts w:ascii="Times New Roman" w:hAnsi="Times New Roman" w:cs="Times New Roman"/>
          <w:sz w:val="16"/>
          <w:szCs w:val="16"/>
        </w:rPr>
      </w:pPr>
      <w:r w:rsidRPr="001038D7">
        <w:rPr>
          <w:rFonts w:ascii="Times New Roman" w:hAnsi="Times New Roman" w:cs="Times New Roman"/>
          <w:sz w:val="16"/>
          <w:szCs w:val="16"/>
        </w:rPr>
        <w:t xml:space="preserve">Medicare Australia. (2011).  Practice incentives program. Retrieved from </w:t>
      </w:r>
      <w:hyperlink r:id="rId24" w:history="1">
        <w:r w:rsidRPr="001038D7">
          <w:rPr>
            <w:rFonts w:ascii="Times New Roman" w:hAnsi="Times New Roman" w:cs="Times New Roman"/>
            <w:color w:val="0000FF" w:themeColor="hyperlink"/>
            <w:sz w:val="16"/>
            <w:szCs w:val="16"/>
            <w:u w:val="single"/>
          </w:rPr>
          <w:t>http://www.medicareaustralia.gov.au/provider/incentives/pip/index.jsp</w:t>
        </w:r>
      </w:hyperlink>
    </w:p>
    <w:p w14:paraId="3EF08CE7" w14:textId="77777777" w:rsidR="006C49B3" w:rsidRPr="001038D7" w:rsidRDefault="006C49B3" w:rsidP="006C49B3">
      <w:pPr>
        <w:numPr>
          <w:ilvl w:val="0"/>
          <w:numId w:val="7"/>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proofErr w:type="spellStart"/>
      <w:r w:rsidRPr="001038D7">
        <w:rPr>
          <w:rFonts w:ascii="Times New Roman" w:eastAsia="Arial Unicode MS" w:hAnsi="Times New Roman" w:cs="Times New Roman"/>
          <w:bCs/>
          <w:sz w:val="16"/>
          <w:szCs w:val="16"/>
          <w:lang w:eastAsia="zh-CN"/>
        </w:rPr>
        <w:t>Nalli</w:t>
      </w:r>
      <w:proofErr w:type="spellEnd"/>
      <w:r w:rsidRPr="001038D7">
        <w:rPr>
          <w:rFonts w:ascii="Times New Roman" w:eastAsia="Arial Unicode MS" w:hAnsi="Times New Roman" w:cs="Times New Roman"/>
          <w:bCs/>
          <w:sz w:val="16"/>
          <w:szCs w:val="16"/>
          <w:lang w:eastAsia="zh-CN"/>
        </w:rPr>
        <w:t xml:space="preserve"> GA, Scanlon DP, Libby D. Developing a performance-based incentive program for hospitals: a case study from Maine. Health </w:t>
      </w:r>
      <w:proofErr w:type="spellStart"/>
      <w:r w:rsidRPr="001038D7">
        <w:rPr>
          <w:rFonts w:ascii="Times New Roman" w:eastAsia="Arial Unicode MS" w:hAnsi="Times New Roman" w:cs="Times New Roman"/>
          <w:bCs/>
          <w:sz w:val="16"/>
          <w:szCs w:val="16"/>
          <w:lang w:eastAsia="zh-CN"/>
        </w:rPr>
        <w:t>Aff</w:t>
      </w:r>
      <w:proofErr w:type="spellEnd"/>
      <w:r w:rsidRPr="001038D7">
        <w:rPr>
          <w:rFonts w:ascii="Times New Roman" w:eastAsia="Arial Unicode MS" w:hAnsi="Times New Roman" w:cs="Times New Roman"/>
          <w:bCs/>
          <w:sz w:val="16"/>
          <w:szCs w:val="16"/>
          <w:lang w:eastAsia="zh-CN"/>
        </w:rPr>
        <w:t xml:space="preserve"> (</w:t>
      </w:r>
      <w:proofErr w:type="gramStart"/>
      <w:r w:rsidRPr="001038D7">
        <w:rPr>
          <w:rFonts w:ascii="Times New Roman" w:eastAsia="Arial Unicode MS" w:hAnsi="Times New Roman" w:cs="Times New Roman"/>
          <w:bCs/>
          <w:sz w:val="16"/>
          <w:szCs w:val="16"/>
          <w:lang w:eastAsia="zh-CN"/>
        </w:rPr>
        <w:t>Millwood )</w:t>
      </w:r>
      <w:proofErr w:type="gramEnd"/>
      <w:r w:rsidRPr="001038D7">
        <w:rPr>
          <w:rFonts w:ascii="Times New Roman" w:eastAsia="Arial Unicode MS" w:hAnsi="Times New Roman" w:cs="Times New Roman"/>
          <w:bCs/>
          <w:sz w:val="16"/>
          <w:szCs w:val="16"/>
          <w:lang w:eastAsia="zh-CN"/>
        </w:rPr>
        <w:t xml:space="preserve"> 2007; 26(3):817-824.</w:t>
      </w:r>
    </w:p>
    <w:p w14:paraId="2D5A4A78" w14:textId="77777777" w:rsidR="006C49B3" w:rsidRPr="001038D7" w:rsidRDefault="006C49B3" w:rsidP="006C49B3">
      <w:pPr>
        <w:numPr>
          <w:ilvl w:val="0"/>
          <w:numId w:val="7"/>
        </w:numPr>
        <w:spacing w:after="200"/>
        <w:contextualSpacing/>
        <w:rPr>
          <w:rFonts w:ascii="Times New Roman" w:hAnsi="Times New Roman" w:cs="Times New Roman"/>
          <w:sz w:val="16"/>
          <w:szCs w:val="16"/>
        </w:rPr>
      </w:pPr>
      <w:r w:rsidRPr="001038D7">
        <w:rPr>
          <w:rFonts w:ascii="Times New Roman" w:hAnsi="Times New Roman" w:cs="Times New Roman"/>
          <w:sz w:val="16"/>
          <w:szCs w:val="16"/>
        </w:rPr>
        <w:t>New Zealand Ministry of Health. (2010). Primary health care. Retrieved from http://www.health.govt.nz/our-work/primary-health-care</w:t>
      </w:r>
    </w:p>
    <w:p w14:paraId="7BE79B2E" w14:textId="77777777" w:rsidR="006C49B3" w:rsidRPr="001038D7" w:rsidRDefault="006C49B3" w:rsidP="006C49B3">
      <w:pPr>
        <w:numPr>
          <w:ilvl w:val="0"/>
          <w:numId w:val="7"/>
        </w:numPr>
        <w:spacing w:after="200"/>
        <w:contextualSpacing/>
        <w:rPr>
          <w:rFonts w:ascii="Times New Roman" w:hAnsi="Times New Roman" w:cs="Times New Roman"/>
          <w:sz w:val="16"/>
          <w:szCs w:val="16"/>
        </w:rPr>
      </w:pPr>
      <w:r w:rsidRPr="001038D7">
        <w:rPr>
          <w:rFonts w:ascii="Times New Roman" w:hAnsi="Times New Roman" w:cs="Times New Roman"/>
          <w:sz w:val="16"/>
          <w:szCs w:val="16"/>
        </w:rPr>
        <w:t>NHS North West. (2008, November). A North West health system approach to advancing quality. Manchester, England: NHS North West</w:t>
      </w:r>
      <w:proofErr w:type="gramStart"/>
      <w:r w:rsidRPr="001038D7">
        <w:rPr>
          <w:rFonts w:ascii="Times New Roman" w:hAnsi="Times New Roman" w:cs="Times New Roman"/>
          <w:sz w:val="16"/>
          <w:szCs w:val="16"/>
        </w:rPr>
        <w:t>.(</w:t>
      </w:r>
      <w:proofErr w:type="gramEnd"/>
      <w:r w:rsidRPr="001038D7">
        <w:rPr>
          <w:rFonts w:ascii="Times New Roman" w:hAnsi="Times New Roman" w:cs="Times New Roman"/>
          <w:sz w:val="16"/>
          <w:szCs w:val="16"/>
        </w:rPr>
        <w:t xml:space="preserve">not an </w:t>
      </w:r>
      <w:proofErr w:type="spellStart"/>
      <w:r w:rsidRPr="001038D7">
        <w:rPr>
          <w:rFonts w:ascii="Times New Roman" w:hAnsi="Times New Roman" w:cs="Times New Roman"/>
          <w:sz w:val="16"/>
          <w:szCs w:val="16"/>
        </w:rPr>
        <w:t>evalutation</w:t>
      </w:r>
      <w:proofErr w:type="spellEnd"/>
      <w:r w:rsidRPr="001038D7">
        <w:rPr>
          <w:rFonts w:ascii="Times New Roman" w:hAnsi="Times New Roman" w:cs="Times New Roman"/>
          <w:sz w:val="16"/>
          <w:szCs w:val="16"/>
        </w:rPr>
        <w:t>)</w:t>
      </w:r>
    </w:p>
    <w:p w14:paraId="7F393FC0" w14:textId="77777777" w:rsidR="006C49B3" w:rsidRPr="001038D7" w:rsidRDefault="006C49B3" w:rsidP="006C49B3">
      <w:pPr>
        <w:numPr>
          <w:ilvl w:val="0"/>
          <w:numId w:val="7"/>
        </w:numPr>
        <w:spacing w:after="200"/>
        <w:contextualSpacing/>
        <w:rPr>
          <w:rFonts w:ascii="Times New Roman" w:hAnsi="Times New Roman" w:cs="Times New Roman"/>
          <w:sz w:val="16"/>
          <w:szCs w:val="16"/>
        </w:rPr>
      </w:pPr>
      <w:r w:rsidRPr="001038D7">
        <w:rPr>
          <w:rFonts w:ascii="Times New Roman" w:hAnsi="Times New Roman" w:cs="Times New Roman"/>
          <w:sz w:val="16"/>
          <w:szCs w:val="16"/>
        </w:rPr>
        <w:lastRenderedPageBreak/>
        <w:t>NHS North West. (</w:t>
      </w:r>
      <w:proofErr w:type="spellStart"/>
      <w:proofErr w:type="gramStart"/>
      <w:r w:rsidRPr="001038D7">
        <w:rPr>
          <w:rFonts w:ascii="Times New Roman" w:hAnsi="Times New Roman" w:cs="Times New Roman"/>
          <w:sz w:val="16"/>
          <w:szCs w:val="16"/>
        </w:rPr>
        <w:t>n</w:t>
      </w:r>
      <w:proofErr w:type="gramEnd"/>
      <w:r w:rsidRPr="001038D7">
        <w:rPr>
          <w:rFonts w:ascii="Times New Roman" w:hAnsi="Times New Roman" w:cs="Times New Roman"/>
          <w:sz w:val="16"/>
          <w:szCs w:val="16"/>
        </w:rPr>
        <w:t>.d.</w:t>
      </w:r>
      <w:proofErr w:type="spellEnd"/>
      <w:r w:rsidRPr="001038D7">
        <w:rPr>
          <w:rFonts w:ascii="Times New Roman" w:hAnsi="Times New Roman" w:cs="Times New Roman"/>
          <w:sz w:val="16"/>
          <w:szCs w:val="16"/>
        </w:rPr>
        <w:t xml:space="preserve">). Advancing quality. Retrieved from </w:t>
      </w:r>
      <w:hyperlink r:id="rId25" w:history="1">
        <w:r w:rsidRPr="001038D7">
          <w:rPr>
            <w:rFonts w:ascii="Times New Roman" w:hAnsi="Times New Roman" w:cs="Times New Roman"/>
            <w:color w:val="0000FF" w:themeColor="hyperlink"/>
            <w:sz w:val="16"/>
            <w:szCs w:val="16"/>
            <w:u w:val="single"/>
          </w:rPr>
          <w:t>http://www.advancingqualitynw.nhs.uk</w:t>
        </w:r>
      </w:hyperlink>
    </w:p>
    <w:p w14:paraId="524F9552" w14:textId="77777777" w:rsidR="006C49B3" w:rsidRPr="001038D7" w:rsidRDefault="006C49B3" w:rsidP="006C49B3">
      <w:pPr>
        <w:numPr>
          <w:ilvl w:val="0"/>
          <w:numId w:val="7"/>
        </w:numPr>
        <w:spacing w:after="200"/>
        <w:contextualSpacing/>
        <w:rPr>
          <w:rFonts w:ascii="Times New Roman" w:hAnsi="Times New Roman" w:cs="Times New Roman"/>
          <w:sz w:val="16"/>
          <w:szCs w:val="16"/>
        </w:rPr>
      </w:pPr>
      <w:r w:rsidRPr="001038D7">
        <w:rPr>
          <w:rFonts w:ascii="Times New Roman" w:hAnsi="Times New Roman" w:cs="Times New Roman"/>
          <w:sz w:val="16"/>
          <w:szCs w:val="16"/>
        </w:rPr>
        <w:t>Premier, Inc. (2010). NHS Northwest and premier advancing quality program. Composite quality score and outcome methodologies year one. Charlotte, NC: Author</w:t>
      </w:r>
    </w:p>
    <w:p w14:paraId="52204C45" w14:textId="77777777" w:rsidR="006C49B3" w:rsidRPr="001038D7" w:rsidRDefault="006C49B3" w:rsidP="006C49B3">
      <w:pPr>
        <w:numPr>
          <w:ilvl w:val="0"/>
          <w:numId w:val="7"/>
        </w:numPr>
        <w:spacing w:after="200"/>
        <w:contextualSpacing/>
        <w:rPr>
          <w:rFonts w:ascii="Times New Roman" w:hAnsi="Times New Roman" w:cs="Times New Roman"/>
          <w:sz w:val="16"/>
          <w:szCs w:val="16"/>
        </w:rPr>
      </w:pPr>
      <w:r w:rsidRPr="001038D7">
        <w:rPr>
          <w:rFonts w:ascii="Times New Roman" w:hAnsi="Times New Roman" w:cs="Times New Roman"/>
          <w:sz w:val="16"/>
          <w:szCs w:val="16"/>
        </w:rPr>
        <w:t>Roland, M. (2004). Linking physicians’ pay to the quality of care—A major experiment in the United Kingdom. New England Journal of Medicine, 351, 1448-1454.</w:t>
      </w:r>
    </w:p>
    <w:p w14:paraId="3C1AD8F8" w14:textId="77777777" w:rsidR="006C49B3" w:rsidRPr="001038D7" w:rsidRDefault="006C49B3" w:rsidP="006C49B3">
      <w:pPr>
        <w:numPr>
          <w:ilvl w:val="0"/>
          <w:numId w:val="7"/>
        </w:numPr>
        <w:tabs>
          <w:tab w:val="right" w:pos="540"/>
          <w:tab w:val="left" w:pos="720"/>
        </w:tabs>
        <w:kinsoku w:val="0"/>
        <w:overflowPunct w:val="0"/>
        <w:autoSpaceDE w:val="0"/>
        <w:autoSpaceDN w:val="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Rosenthal MB, Camillus J. How four purchasers designed and implemented quality-based purchasing activities.  2007.  Agency for Healthcare Research and Quality. Ref Type: Report</w:t>
      </w:r>
    </w:p>
    <w:p w14:paraId="6D027D21" w14:textId="77777777" w:rsidR="006C49B3" w:rsidRPr="001038D7" w:rsidRDefault="006C49B3" w:rsidP="006C49B3">
      <w:pPr>
        <w:numPr>
          <w:ilvl w:val="0"/>
          <w:numId w:val="7"/>
        </w:numPr>
        <w:spacing w:after="200"/>
        <w:contextualSpacing/>
        <w:rPr>
          <w:rFonts w:ascii="Times New Roman" w:hAnsi="Times New Roman" w:cs="Times New Roman"/>
          <w:sz w:val="16"/>
          <w:szCs w:val="16"/>
        </w:rPr>
      </w:pPr>
      <w:r w:rsidRPr="001038D7">
        <w:rPr>
          <w:rFonts w:ascii="Times New Roman" w:hAnsi="Times New Roman" w:cs="Times New Roman"/>
          <w:sz w:val="16"/>
          <w:szCs w:val="16"/>
        </w:rPr>
        <w:t xml:space="preserve">Sutton M, Elder R, </w:t>
      </w:r>
      <w:proofErr w:type="gramStart"/>
      <w:r w:rsidRPr="001038D7">
        <w:rPr>
          <w:rFonts w:ascii="Times New Roman" w:hAnsi="Times New Roman" w:cs="Times New Roman"/>
          <w:sz w:val="16"/>
          <w:szCs w:val="16"/>
        </w:rPr>
        <w:t>Guthrie</w:t>
      </w:r>
      <w:proofErr w:type="gramEnd"/>
      <w:r w:rsidRPr="001038D7">
        <w:rPr>
          <w:rFonts w:ascii="Times New Roman" w:hAnsi="Times New Roman" w:cs="Times New Roman"/>
          <w:sz w:val="16"/>
          <w:szCs w:val="16"/>
        </w:rPr>
        <w:t xml:space="preserve"> B, et al. Record rewards: the effects of targeted quality incentives on the recording of risk factors by primary care providers. Health Econ 2010</w:t>
      </w:r>
      <w:proofErr w:type="gramStart"/>
      <w:r w:rsidRPr="001038D7">
        <w:rPr>
          <w:rFonts w:ascii="Times New Roman" w:hAnsi="Times New Roman" w:cs="Times New Roman"/>
          <w:sz w:val="16"/>
          <w:szCs w:val="16"/>
        </w:rPr>
        <w:t>;19:1e13</w:t>
      </w:r>
      <w:proofErr w:type="gramEnd"/>
      <w:r w:rsidRPr="001038D7">
        <w:rPr>
          <w:rFonts w:ascii="Times New Roman" w:hAnsi="Times New Roman" w:cs="Times New Roman"/>
          <w:sz w:val="16"/>
          <w:szCs w:val="16"/>
        </w:rPr>
        <w:t>. Not extracted yet</w:t>
      </w:r>
    </w:p>
    <w:p w14:paraId="13874F6E" w14:textId="77777777" w:rsidR="006C49B3" w:rsidRPr="001038D7" w:rsidRDefault="006C49B3" w:rsidP="006C49B3">
      <w:pPr>
        <w:numPr>
          <w:ilvl w:val="0"/>
          <w:numId w:val="7"/>
        </w:numPr>
        <w:spacing w:after="200"/>
        <w:contextualSpacing/>
        <w:rPr>
          <w:rFonts w:ascii="Times New Roman" w:hAnsi="Times New Roman" w:cs="Times New Roman"/>
          <w:sz w:val="16"/>
          <w:szCs w:val="16"/>
        </w:rPr>
      </w:pPr>
      <w:r w:rsidRPr="001038D7">
        <w:rPr>
          <w:rFonts w:ascii="Times New Roman" w:hAnsi="Times New Roman" w:cs="Times New Roman"/>
          <w:sz w:val="16"/>
          <w:szCs w:val="16"/>
        </w:rPr>
        <w:t>The Health and Social Care Information Centre. (2009). General and Personal Medical Services in England: 1998-2008. London, England: Author.</w:t>
      </w:r>
    </w:p>
    <w:p w14:paraId="48FEECED" w14:textId="77777777" w:rsidR="006C49B3" w:rsidRPr="001038D7" w:rsidRDefault="006C49B3" w:rsidP="006C49B3">
      <w:pPr>
        <w:numPr>
          <w:ilvl w:val="0"/>
          <w:numId w:val="7"/>
        </w:numPr>
        <w:spacing w:after="200"/>
        <w:contextualSpacing/>
        <w:rPr>
          <w:rFonts w:ascii="Times New Roman" w:hAnsi="Times New Roman" w:cs="Times New Roman"/>
          <w:sz w:val="16"/>
          <w:szCs w:val="16"/>
        </w:rPr>
      </w:pPr>
      <w:r w:rsidRPr="001038D7">
        <w:rPr>
          <w:rFonts w:ascii="Times New Roman" w:hAnsi="Times New Roman" w:cs="Times New Roman"/>
          <w:sz w:val="16"/>
          <w:szCs w:val="16"/>
        </w:rPr>
        <w:t xml:space="preserve">Ward, M., Daniels, S. A., Walker, G. J., &amp; </w:t>
      </w:r>
      <w:proofErr w:type="spellStart"/>
      <w:r w:rsidRPr="001038D7">
        <w:rPr>
          <w:rFonts w:ascii="Times New Roman" w:hAnsi="Times New Roman" w:cs="Times New Roman"/>
          <w:sz w:val="16"/>
          <w:szCs w:val="16"/>
        </w:rPr>
        <w:t>Duckett</w:t>
      </w:r>
      <w:proofErr w:type="spellEnd"/>
      <w:r w:rsidRPr="001038D7">
        <w:rPr>
          <w:rFonts w:ascii="Times New Roman" w:hAnsi="Times New Roman" w:cs="Times New Roman"/>
          <w:sz w:val="16"/>
          <w:szCs w:val="16"/>
        </w:rPr>
        <w:t>, S. (2007). Connecting funds with quality outcomes in health care: A blueprint for a clinical practice improvement payment. Australian Health Review, 31(Suppl. 1), S54-S58</w:t>
      </w:r>
    </w:p>
    <w:p w14:paraId="76D42240" w14:textId="77777777" w:rsidR="006C49B3" w:rsidRPr="001038D7" w:rsidRDefault="006C49B3" w:rsidP="006C49B3">
      <w:pPr>
        <w:numPr>
          <w:ilvl w:val="0"/>
          <w:numId w:val="7"/>
        </w:numPr>
        <w:spacing w:after="200"/>
        <w:contextualSpacing/>
        <w:rPr>
          <w:rFonts w:ascii="Times New Roman" w:hAnsi="Times New Roman" w:cs="Times New Roman"/>
          <w:sz w:val="16"/>
          <w:szCs w:val="16"/>
        </w:rPr>
      </w:pPr>
      <w:r w:rsidRPr="001038D7">
        <w:rPr>
          <w:rFonts w:ascii="Times New Roman" w:hAnsi="Times New Roman" w:cs="Times New Roman"/>
          <w:sz w:val="16"/>
          <w:szCs w:val="16"/>
        </w:rPr>
        <w:t xml:space="preserve">West, D. (2008, November 27). Advancing quality in the North West. Health Service Journal. Retrieved from </w:t>
      </w:r>
      <w:hyperlink r:id="rId26" w:history="1">
        <w:r w:rsidRPr="001038D7">
          <w:rPr>
            <w:rFonts w:ascii="Times New Roman" w:hAnsi="Times New Roman" w:cs="Times New Roman"/>
            <w:color w:val="0000FF" w:themeColor="hyperlink"/>
            <w:sz w:val="16"/>
            <w:szCs w:val="16"/>
            <w:u w:val="single"/>
          </w:rPr>
          <w:t>http://www.hsj.co.uk/advancing-quality-in-the-north-west/1931028.article</w:t>
        </w:r>
      </w:hyperlink>
    </w:p>
    <w:p w14:paraId="4332EF81" w14:textId="77777777" w:rsidR="006C49B3" w:rsidRPr="001038D7" w:rsidRDefault="006C49B3" w:rsidP="006C49B3">
      <w:pPr>
        <w:ind w:left="1069"/>
        <w:contextualSpacing/>
        <w:rPr>
          <w:rFonts w:ascii="Times New Roman" w:hAnsi="Times New Roman" w:cs="Times New Roman"/>
          <w:sz w:val="16"/>
          <w:szCs w:val="16"/>
        </w:rPr>
      </w:pPr>
    </w:p>
    <w:p w14:paraId="141B0441" w14:textId="77777777" w:rsidR="006C49B3" w:rsidRPr="001038D7" w:rsidRDefault="006C49B3" w:rsidP="006C49B3">
      <w:pPr>
        <w:rPr>
          <w:rFonts w:ascii="Times New Roman" w:hAnsi="Times New Roman" w:cs="Times New Roman"/>
          <w:b/>
          <w:sz w:val="16"/>
          <w:szCs w:val="16"/>
        </w:rPr>
      </w:pPr>
      <w:r w:rsidRPr="001038D7">
        <w:rPr>
          <w:rFonts w:ascii="Times New Roman" w:hAnsi="Times New Roman" w:cs="Times New Roman"/>
          <w:b/>
          <w:sz w:val="16"/>
          <w:szCs w:val="16"/>
        </w:rPr>
        <w:t xml:space="preserve">Reason for exclusion: Evaluations of P4P targeted at patients </w:t>
      </w:r>
    </w:p>
    <w:p w14:paraId="6B7EE3AA" w14:textId="77777777" w:rsidR="006C49B3" w:rsidRPr="001038D7" w:rsidRDefault="006C49B3" w:rsidP="006C49B3">
      <w:pPr>
        <w:numPr>
          <w:ilvl w:val="0"/>
          <w:numId w:val="6"/>
        </w:numPr>
        <w:autoSpaceDE w:val="0"/>
        <w:autoSpaceDN w:val="0"/>
        <w:adjustRightInd w:val="0"/>
        <w:contextualSpacing/>
        <w:rPr>
          <w:rFonts w:ascii="Times New Roman" w:hAnsi="Times New Roman" w:cs="Times New Roman"/>
          <w:sz w:val="16"/>
          <w:szCs w:val="16"/>
        </w:rPr>
      </w:pPr>
      <w:r w:rsidRPr="001038D7">
        <w:rPr>
          <w:rFonts w:ascii="Times New Roman" w:hAnsi="Times New Roman" w:cs="Times New Roman"/>
          <w:bCs/>
          <w:sz w:val="16"/>
          <w:szCs w:val="16"/>
        </w:rPr>
        <w:t xml:space="preserve">Clark RE, Drake RE, </w:t>
      </w:r>
      <w:proofErr w:type="spellStart"/>
      <w:r w:rsidRPr="001038D7">
        <w:rPr>
          <w:rFonts w:ascii="Times New Roman" w:hAnsi="Times New Roman" w:cs="Times New Roman"/>
          <w:bCs/>
          <w:sz w:val="16"/>
          <w:szCs w:val="16"/>
        </w:rPr>
        <w:t>McHugo</w:t>
      </w:r>
      <w:proofErr w:type="spellEnd"/>
      <w:r w:rsidRPr="001038D7">
        <w:rPr>
          <w:rFonts w:ascii="Times New Roman" w:hAnsi="Times New Roman" w:cs="Times New Roman"/>
          <w:bCs/>
          <w:sz w:val="16"/>
          <w:szCs w:val="16"/>
        </w:rPr>
        <w:t xml:space="preserve"> GJ, Ackerson TH. </w:t>
      </w:r>
      <w:r w:rsidRPr="001038D7">
        <w:rPr>
          <w:rFonts w:ascii="Times New Roman" w:hAnsi="Times New Roman" w:cs="Times New Roman"/>
          <w:sz w:val="16"/>
          <w:szCs w:val="16"/>
        </w:rPr>
        <w:t>Incentives for community treatment. Mental illness management services. Med Care. 1995</w:t>
      </w:r>
      <w:proofErr w:type="gramStart"/>
      <w:r w:rsidRPr="001038D7">
        <w:rPr>
          <w:rFonts w:ascii="Times New Roman" w:hAnsi="Times New Roman" w:cs="Times New Roman"/>
          <w:sz w:val="16"/>
          <w:szCs w:val="16"/>
        </w:rPr>
        <w:t>;33:729</w:t>
      </w:r>
      <w:proofErr w:type="gramEnd"/>
      <w:r w:rsidRPr="001038D7">
        <w:rPr>
          <w:rFonts w:ascii="Times New Roman" w:hAnsi="Times New Roman" w:cs="Times New Roman"/>
          <w:sz w:val="16"/>
          <w:szCs w:val="16"/>
        </w:rPr>
        <w:t>-38. [PMID: 7596211]</w:t>
      </w:r>
    </w:p>
    <w:p w14:paraId="7DF0D77B" w14:textId="77777777" w:rsidR="006C49B3" w:rsidRPr="001038D7" w:rsidRDefault="006C49B3" w:rsidP="006C49B3">
      <w:pPr>
        <w:numPr>
          <w:ilvl w:val="0"/>
          <w:numId w:val="6"/>
        </w:numPr>
        <w:spacing w:after="200"/>
        <w:contextualSpacing/>
        <w:rPr>
          <w:rFonts w:ascii="Times New Roman" w:hAnsi="Times New Roman" w:cs="Times New Roman"/>
          <w:sz w:val="16"/>
          <w:szCs w:val="16"/>
        </w:rPr>
      </w:pPr>
      <w:r w:rsidRPr="001038D7">
        <w:rPr>
          <w:rFonts w:ascii="Times New Roman" w:hAnsi="Times New Roman" w:cs="Times New Roman"/>
          <w:sz w:val="16"/>
          <w:szCs w:val="16"/>
        </w:rPr>
        <w:t xml:space="preserve">Boyle RG, Solberg LI, </w:t>
      </w:r>
      <w:proofErr w:type="spellStart"/>
      <w:r w:rsidRPr="001038D7">
        <w:rPr>
          <w:rFonts w:ascii="Times New Roman" w:hAnsi="Times New Roman" w:cs="Times New Roman"/>
          <w:sz w:val="16"/>
          <w:szCs w:val="16"/>
        </w:rPr>
        <w:t>Magnan</w:t>
      </w:r>
      <w:proofErr w:type="spellEnd"/>
      <w:r w:rsidRPr="001038D7">
        <w:rPr>
          <w:rFonts w:ascii="Times New Roman" w:hAnsi="Times New Roman" w:cs="Times New Roman"/>
          <w:sz w:val="16"/>
          <w:szCs w:val="16"/>
        </w:rPr>
        <w:t xml:space="preserve"> S, Davidson G, </w:t>
      </w:r>
      <w:proofErr w:type="spellStart"/>
      <w:r w:rsidRPr="001038D7">
        <w:rPr>
          <w:rFonts w:ascii="Times New Roman" w:hAnsi="Times New Roman" w:cs="Times New Roman"/>
          <w:sz w:val="16"/>
          <w:szCs w:val="16"/>
        </w:rPr>
        <w:t>Alesci</w:t>
      </w:r>
      <w:proofErr w:type="spellEnd"/>
      <w:r w:rsidRPr="001038D7">
        <w:rPr>
          <w:rFonts w:ascii="Times New Roman" w:hAnsi="Times New Roman" w:cs="Times New Roman"/>
          <w:sz w:val="16"/>
          <w:szCs w:val="16"/>
        </w:rPr>
        <w:t xml:space="preserve"> </w:t>
      </w:r>
      <w:proofErr w:type="spellStart"/>
      <w:r w:rsidRPr="001038D7">
        <w:rPr>
          <w:rFonts w:ascii="Times New Roman" w:hAnsi="Times New Roman" w:cs="Times New Roman"/>
          <w:sz w:val="16"/>
          <w:szCs w:val="16"/>
        </w:rPr>
        <w:t>NL.Does</w:t>
      </w:r>
      <w:proofErr w:type="spellEnd"/>
      <w:r w:rsidRPr="001038D7">
        <w:rPr>
          <w:rFonts w:ascii="Times New Roman" w:hAnsi="Times New Roman" w:cs="Times New Roman"/>
          <w:sz w:val="16"/>
          <w:szCs w:val="16"/>
        </w:rPr>
        <w:t xml:space="preserve"> insurance coverage for drug therapy affect smoking cessation</w:t>
      </w:r>
      <w:proofErr w:type="gramStart"/>
      <w:r w:rsidRPr="001038D7">
        <w:rPr>
          <w:rFonts w:ascii="Times New Roman" w:hAnsi="Times New Roman" w:cs="Times New Roman"/>
          <w:sz w:val="16"/>
          <w:szCs w:val="16"/>
        </w:rPr>
        <w:t>?.</w:t>
      </w:r>
      <w:proofErr w:type="gramEnd"/>
      <w:r w:rsidRPr="001038D7">
        <w:rPr>
          <w:rFonts w:ascii="Times New Roman" w:hAnsi="Times New Roman" w:cs="Times New Roman"/>
          <w:sz w:val="16"/>
          <w:szCs w:val="16"/>
        </w:rPr>
        <w:t xml:space="preserve"> Health Affairs (Project Hope) 2002</w:t>
      </w:r>
      <w:proofErr w:type="gramStart"/>
      <w:r w:rsidRPr="001038D7">
        <w:rPr>
          <w:rFonts w:ascii="Times New Roman" w:hAnsi="Times New Roman" w:cs="Times New Roman"/>
          <w:sz w:val="16"/>
          <w:szCs w:val="16"/>
        </w:rPr>
        <w:t>;21:162</w:t>
      </w:r>
      <w:proofErr w:type="gramEnd"/>
      <w:r w:rsidRPr="001038D7">
        <w:rPr>
          <w:rFonts w:ascii="Times New Roman" w:hAnsi="Times New Roman" w:cs="Times New Roman"/>
          <w:sz w:val="16"/>
          <w:szCs w:val="16"/>
        </w:rPr>
        <w:t>–8.</w:t>
      </w:r>
    </w:p>
    <w:p w14:paraId="1B878B16" w14:textId="77777777" w:rsidR="006C49B3" w:rsidRPr="001038D7" w:rsidRDefault="006C49B3" w:rsidP="006C49B3">
      <w:pPr>
        <w:numPr>
          <w:ilvl w:val="0"/>
          <w:numId w:val="6"/>
        </w:numPr>
        <w:spacing w:after="200"/>
        <w:contextualSpacing/>
        <w:rPr>
          <w:rFonts w:ascii="Times New Roman" w:hAnsi="Times New Roman" w:cs="Times New Roman"/>
          <w:sz w:val="16"/>
          <w:szCs w:val="16"/>
        </w:rPr>
      </w:pPr>
      <w:proofErr w:type="spellStart"/>
      <w:r w:rsidRPr="001038D7">
        <w:rPr>
          <w:rFonts w:ascii="Times New Roman" w:hAnsi="Times New Roman" w:cs="Times New Roman"/>
          <w:sz w:val="16"/>
          <w:szCs w:val="16"/>
        </w:rPr>
        <w:t>Dey</w:t>
      </w:r>
      <w:proofErr w:type="spellEnd"/>
      <w:r w:rsidRPr="001038D7">
        <w:rPr>
          <w:rFonts w:ascii="Times New Roman" w:hAnsi="Times New Roman" w:cs="Times New Roman"/>
          <w:sz w:val="16"/>
          <w:szCs w:val="16"/>
        </w:rPr>
        <w:t xml:space="preserve"> P, Foy R, Woodman M, </w:t>
      </w:r>
      <w:proofErr w:type="spellStart"/>
      <w:r w:rsidRPr="001038D7">
        <w:rPr>
          <w:rFonts w:ascii="Times New Roman" w:hAnsi="Times New Roman" w:cs="Times New Roman"/>
          <w:sz w:val="16"/>
          <w:szCs w:val="16"/>
        </w:rPr>
        <w:t>Fullard</w:t>
      </w:r>
      <w:proofErr w:type="spellEnd"/>
      <w:r w:rsidRPr="001038D7">
        <w:rPr>
          <w:rFonts w:ascii="Times New Roman" w:hAnsi="Times New Roman" w:cs="Times New Roman"/>
          <w:sz w:val="16"/>
          <w:szCs w:val="16"/>
        </w:rPr>
        <w:t xml:space="preserve"> B, Gibbs A. Should smoking cessation cost a packet? A pilot randomized controlled trial of the cost-effectiveness of distributing nicotine therapy free of charge. British Journal of General Practice 1999</w:t>
      </w:r>
      <w:proofErr w:type="gramStart"/>
      <w:r w:rsidRPr="001038D7">
        <w:rPr>
          <w:rFonts w:ascii="Times New Roman" w:hAnsi="Times New Roman" w:cs="Times New Roman"/>
          <w:sz w:val="16"/>
          <w:szCs w:val="16"/>
        </w:rPr>
        <w:t>;49:127</w:t>
      </w:r>
      <w:proofErr w:type="gramEnd"/>
      <w:r w:rsidRPr="001038D7">
        <w:rPr>
          <w:rFonts w:ascii="Times New Roman" w:hAnsi="Times New Roman" w:cs="Times New Roman"/>
          <w:sz w:val="16"/>
          <w:szCs w:val="16"/>
        </w:rPr>
        <w:t>–8.</w:t>
      </w:r>
    </w:p>
    <w:p w14:paraId="39EF9925" w14:textId="77777777" w:rsidR="006C49B3" w:rsidRPr="001038D7" w:rsidRDefault="006C49B3" w:rsidP="006C49B3">
      <w:pPr>
        <w:numPr>
          <w:ilvl w:val="0"/>
          <w:numId w:val="6"/>
        </w:numPr>
        <w:spacing w:after="200"/>
        <w:contextualSpacing/>
        <w:rPr>
          <w:rFonts w:ascii="Times New Roman" w:hAnsi="Times New Roman" w:cs="Times New Roman"/>
          <w:sz w:val="16"/>
          <w:szCs w:val="16"/>
        </w:rPr>
      </w:pPr>
      <w:r w:rsidRPr="001038D7">
        <w:rPr>
          <w:rFonts w:ascii="Times New Roman" w:hAnsi="Times New Roman" w:cs="Times New Roman"/>
          <w:sz w:val="16"/>
          <w:szCs w:val="16"/>
        </w:rPr>
        <w:t xml:space="preserve">Curry SJ, </w:t>
      </w:r>
      <w:proofErr w:type="spellStart"/>
      <w:r w:rsidRPr="001038D7">
        <w:rPr>
          <w:rFonts w:ascii="Times New Roman" w:hAnsi="Times New Roman" w:cs="Times New Roman"/>
          <w:sz w:val="16"/>
          <w:szCs w:val="16"/>
        </w:rPr>
        <w:t>Grothaus</w:t>
      </w:r>
      <w:proofErr w:type="spellEnd"/>
      <w:r w:rsidRPr="001038D7">
        <w:rPr>
          <w:rFonts w:ascii="Times New Roman" w:hAnsi="Times New Roman" w:cs="Times New Roman"/>
          <w:sz w:val="16"/>
          <w:szCs w:val="16"/>
        </w:rPr>
        <w:t xml:space="preserve"> LC, McAfee T, </w:t>
      </w:r>
      <w:proofErr w:type="spellStart"/>
      <w:r w:rsidRPr="001038D7">
        <w:rPr>
          <w:rFonts w:ascii="Times New Roman" w:hAnsi="Times New Roman" w:cs="Times New Roman"/>
          <w:sz w:val="16"/>
          <w:szCs w:val="16"/>
        </w:rPr>
        <w:t>Pabiniak</w:t>
      </w:r>
      <w:proofErr w:type="spellEnd"/>
      <w:r w:rsidRPr="001038D7">
        <w:rPr>
          <w:rFonts w:ascii="Times New Roman" w:hAnsi="Times New Roman" w:cs="Times New Roman"/>
          <w:sz w:val="16"/>
          <w:szCs w:val="16"/>
        </w:rPr>
        <w:t xml:space="preserve"> C. Use and cost effectiveness of smoking-cessation services under four insurance plans in a health maintenance organization. New England Journal of Medicine 1998</w:t>
      </w:r>
      <w:proofErr w:type="gramStart"/>
      <w:r w:rsidRPr="001038D7">
        <w:rPr>
          <w:rFonts w:ascii="Times New Roman" w:hAnsi="Times New Roman" w:cs="Times New Roman"/>
          <w:sz w:val="16"/>
          <w:szCs w:val="16"/>
        </w:rPr>
        <w:t>;339</w:t>
      </w:r>
      <w:proofErr w:type="gramEnd"/>
      <w:r w:rsidRPr="001038D7">
        <w:rPr>
          <w:rFonts w:ascii="Times New Roman" w:hAnsi="Times New Roman" w:cs="Times New Roman"/>
          <w:sz w:val="16"/>
          <w:szCs w:val="16"/>
        </w:rPr>
        <w:t>(10):673–9.</w:t>
      </w:r>
    </w:p>
    <w:p w14:paraId="37D2E53A" w14:textId="77777777" w:rsidR="006C49B3" w:rsidRPr="001038D7" w:rsidRDefault="006C49B3" w:rsidP="006C49B3">
      <w:pPr>
        <w:numPr>
          <w:ilvl w:val="0"/>
          <w:numId w:val="6"/>
        </w:numPr>
        <w:spacing w:after="200"/>
        <w:contextualSpacing/>
        <w:rPr>
          <w:rFonts w:ascii="Times New Roman" w:hAnsi="Times New Roman" w:cs="Times New Roman"/>
          <w:sz w:val="16"/>
          <w:szCs w:val="16"/>
        </w:rPr>
      </w:pPr>
      <w:proofErr w:type="spellStart"/>
      <w:r w:rsidRPr="001038D7">
        <w:rPr>
          <w:rFonts w:ascii="Times New Roman" w:hAnsi="Times New Roman" w:cs="Times New Roman"/>
          <w:sz w:val="16"/>
          <w:szCs w:val="16"/>
        </w:rPr>
        <w:t>Halpin</w:t>
      </w:r>
      <w:proofErr w:type="spellEnd"/>
      <w:r w:rsidRPr="001038D7">
        <w:rPr>
          <w:rFonts w:ascii="Times New Roman" w:hAnsi="Times New Roman" w:cs="Times New Roman"/>
          <w:sz w:val="16"/>
          <w:szCs w:val="16"/>
        </w:rPr>
        <w:t xml:space="preserve"> HA, </w:t>
      </w:r>
      <w:proofErr w:type="spellStart"/>
      <w:r w:rsidRPr="001038D7">
        <w:rPr>
          <w:rFonts w:ascii="Times New Roman" w:hAnsi="Times New Roman" w:cs="Times New Roman"/>
          <w:sz w:val="16"/>
          <w:szCs w:val="16"/>
        </w:rPr>
        <w:t>McMenamin</w:t>
      </w:r>
      <w:proofErr w:type="spellEnd"/>
      <w:r w:rsidRPr="001038D7">
        <w:rPr>
          <w:rFonts w:ascii="Times New Roman" w:hAnsi="Times New Roman" w:cs="Times New Roman"/>
          <w:sz w:val="16"/>
          <w:szCs w:val="16"/>
        </w:rPr>
        <w:t xml:space="preserve"> SB, </w:t>
      </w:r>
      <w:proofErr w:type="spellStart"/>
      <w:r w:rsidRPr="001038D7">
        <w:rPr>
          <w:rFonts w:ascii="Times New Roman" w:hAnsi="Times New Roman" w:cs="Times New Roman"/>
          <w:sz w:val="16"/>
          <w:szCs w:val="16"/>
        </w:rPr>
        <w:t>Rideout</w:t>
      </w:r>
      <w:proofErr w:type="spellEnd"/>
      <w:r w:rsidRPr="001038D7">
        <w:rPr>
          <w:rFonts w:ascii="Times New Roman" w:hAnsi="Times New Roman" w:cs="Times New Roman"/>
          <w:sz w:val="16"/>
          <w:szCs w:val="16"/>
        </w:rPr>
        <w:t xml:space="preserve"> J, Boyce-Smith G. The costs and effectiveness of different beneﬁt designs for treating tobacco dependence: results from a randomized trial. Inquiry 2006</w:t>
      </w:r>
      <w:proofErr w:type="gramStart"/>
      <w:r w:rsidRPr="001038D7">
        <w:rPr>
          <w:rFonts w:ascii="Times New Roman" w:hAnsi="Times New Roman" w:cs="Times New Roman"/>
          <w:sz w:val="16"/>
          <w:szCs w:val="16"/>
        </w:rPr>
        <w:t>;43:54</w:t>
      </w:r>
      <w:proofErr w:type="gramEnd"/>
      <w:r w:rsidRPr="001038D7">
        <w:rPr>
          <w:rFonts w:ascii="Times New Roman" w:hAnsi="Times New Roman" w:cs="Times New Roman"/>
          <w:sz w:val="16"/>
          <w:szCs w:val="16"/>
        </w:rPr>
        <w:t>–65.</w:t>
      </w:r>
    </w:p>
    <w:p w14:paraId="30B0B22B" w14:textId="77777777" w:rsidR="006C49B3" w:rsidRPr="001038D7" w:rsidRDefault="006C49B3" w:rsidP="006C49B3">
      <w:pPr>
        <w:numPr>
          <w:ilvl w:val="0"/>
          <w:numId w:val="6"/>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Healy J, Sharman E, </w:t>
      </w:r>
      <w:proofErr w:type="spellStart"/>
      <w:proofErr w:type="gramStart"/>
      <w:r w:rsidRPr="001038D7">
        <w:rPr>
          <w:rFonts w:ascii="Times New Roman" w:eastAsia="Arial Unicode MS" w:hAnsi="Times New Roman" w:cs="Times New Roman"/>
          <w:bCs/>
          <w:sz w:val="16"/>
          <w:szCs w:val="16"/>
          <w:lang w:eastAsia="zh-CN"/>
        </w:rPr>
        <w:t>Lokuge</w:t>
      </w:r>
      <w:proofErr w:type="spellEnd"/>
      <w:proofErr w:type="gramEnd"/>
      <w:r w:rsidRPr="001038D7">
        <w:rPr>
          <w:rFonts w:ascii="Times New Roman" w:eastAsia="Arial Unicode MS" w:hAnsi="Times New Roman" w:cs="Times New Roman"/>
          <w:bCs/>
          <w:sz w:val="16"/>
          <w:szCs w:val="16"/>
          <w:lang w:eastAsia="zh-CN"/>
        </w:rPr>
        <w:t xml:space="preserve"> B. Australia: Health system review. Health Systems in </w:t>
      </w:r>
    </w:p>
    <w:p w14:paraId="05AFFC22" w14:textId="77777777" w:rsidR="006C49B3" w:rsidRPr="001038D7" w:rsidRDefault="006C49B3" w:rsidP="006C49B3">
      <w:pPr>
        <w:numPr>
          <w:ilvl w:val="0"/>
          <w:numId w:val="6"/>
        </w:numPr>
        <w:spacing w:after="200"/>
        <w:contextualSpacing/>
        <w:rPr>
          <w:rFonts w:ascii="Times New Roman" w:hAnsi="Times New Roman" w:cs="Times New Roman"/>
          <w:sz w:val="16"/>
          <w:szCs w:val="16"/>
        </w:rPr>
      </w:pPr>
      <w:r w:rsidRPr="001038D7">
        <w:rPr>
          <w:rFonts w:ascii="Times New Roman" w:hAnsi="Times New Roman" w:cs="Times New Roman"/>
          <w:sz w:val="16"/>
          <w:szCs w:val="16"/>
        </w:rPr>
        <w:t xml:space="preserve">Hughes JR, </w:t>
      </w:r>
      <w:proofErr w:type="spellStart"/>
      <w:r w:rsidRPr="001038D7">
        <w:rPr>
          <w:rFonts w:ascii="Times New Roman" w:hAnsi="Times New Roman" w:cs="Times New Roman"/>
          <w:sz w:val="16"/>
          <w:szCs w:val="16"/>
        </w:rPr>
        <w:t>Wadland</w:t>
      </w:r>
      <w:proofErr w:type="spellEnd"/>
      <w:r w:rsidRPr="001038D7">
        <w:rPr>
          <w:rFonts w:ascii="Times New Roman" w:hAnsi="Times New Roman" w:cs="Times New Roman"/>
          <w:sz w:val="16"/>
          <w:szCs w:val="16"/>
        </w:rPr>
        <w:t xml:space="preserve"> WC, Fenwick JW, Lewis J, Bickel WK. Effect of cost on the self-administration and efﬁcacy of nicotine gum: a preliminary study. Preventive Medicine 1991</w:t>
      </w:r>
      <w:proofErr w:type="gramStart"/>
      <w:r w:rsidRPr="001038D7">
        <w:rPr>
          <w:rFonts w:ascii="Times New Roman" w:hAnsi="Times New Roman" w:cs="Times New Roman"/>
          <w:sz w:val="16"/>
          <w:szCs w:val="16"/>
        </w:rPr>
        <w:t>;20:486</w:t>
      </w:r>
      <w:proofErr w:type="gramEnd"/>
      <w:r w:rsidRPr="001038D7">
        <w:rPr>
          <w:rFonts w:ascii="Times New Roman" w:hAnsi="Times New Roman" w:cs="Times New Roman"/>
          <w:sz w:val="16"/>
          <w:szCs w:val="16"/>
        </w:rPr>
        <w:t>–96.</w:t>
      </w:r>
    </w:p>
    <w:p w14:paraId="4B685607" w14:textId="77777777" w:rsidR="006C49B3" w:rsidRPr="001038D7" w:rsidRDefault="006C49B3" w:rsidP="006C49B3">
      <w:pPr>
        <w:numPr>
          <w:ilvl w:val="0"/>
          <w:numId w:val="6"/>
        </w:numPr>
        <w:spacing w:after="200"/>
        <w:contextualSpacing/>
        <w:rPr>
          <w:rFonts w:ascii="Times New Roman" w:hAnsi="Times New Roman" w:cs="Times New Roman"/>
          <w:sz w:val="16"/>
          <w:szCs w:val="16"/>
        </w:rPr>
      </w:pPr>
      <w:proofErr w:type="spellStart"/>
      <w:r w:rsidRPr="001038D7">
        <w:rPr>
          <w:rFonts w:ascii="Times New Roman" w:hAnsi="Times New Roman" w:cs="Times New Roman"/>
          <w:sz w:val="16"/>
          <w:szCs w:val="16"/>
        </w:rPr>
        <w:t>Kaper</w:t>
      </w:r>
      <w:proofErr w:type="spellEnd"/>
      <w:r w:rsidRPr="001038D7">
        <w:rPr>
          <w:rFonts w:ascii="Times New Roman" w:hAnsi="Times New Roman" w:cs="Times New Roman"/>
          <w:sz w:val="16"/>
          <w:szCs w:val="16"/>
        </w:rPr>
        <w:t xml:space="preserve"> J, </w:t>
      </w:r>
      <w:proofErr w:type="spellStart"/>
      <w:r w:rsidRPr="001038D7">
        <w:rPr>
          <w:rFonts w:ascii="Times New Roman" w:hAnsi="Times New Roman" w:cs="Times New Roman"/>
          <w:sz w:val="16"/>
          <w:szCs w:val="16"/>
        </w:rPr>
        <w:t>Wagena</w:t>
      </w:r>
      <w:proofErr w:type="spellEnd"/>
      <w:r w:rsidRPr="001038D7">
        <w:rPr>
          <w:rFonts w:ascii="Times New Roman" w:hAnsi="Times New Roman" w:cs="Times New Roman"/>
          <w:sz w:val="16"/>
          <w:szCs w:val="16"/>
        </w:rPr>
        <w:t xml:space="preserve"> EJ, van </w:t>
      </w:r>
      <w:proofErr w:type="spellStart"/>
      <w:r w:rsidRPr="001038D7">
        <w:rPr>
          <w:rFonts w:ascii="Times New Roman" w:hAnsi="Times New Roman" w:cs="Times New Roman"/>
          <w:sz w:val="16"/>
          <w:szCs w:val="16"/>
        </w:rPr>
        <w:t>Schayck</w:t>
      </w:r>
      <w:proofErr w:type="spellEnd"/>
      <w:r w:rsidRPr="001038D7">
        <w:rPr>
          <w:rFonts w:ascii="Times New Roman" w:hAnsi="Times New Roman" w:cs="Times New Roman"/>
          <w:sz w:val="16"/>
          <w:szCs w:val="16"/>
        </w:rPr>
        <w:t xml:space="preserve"> CP, </w:t>
      </w:r>
      <w:proofErr w:type="spellStart"/>
      <w:r w:rsidRPr="001038D7">
        <w:rPr>
          <w:rFonts w:ascii="Times New Roman" w:hAnsi="Times New Roman" w:cs="Times New Roman"/>
          <w:sz w:val="16"/>
          <w:szCs w:val="16"/>
        </w:rPr>
        <w:t>Severens</w:t>
      </w:r>
      <w:proofErr w:type="spellEnd"/>
      <w:r w:rsidRPr="001038D7">
        <w:rPr>
          <w:rFonts w:ascii="Times New Roman" w:hAnsi="Times New Roman" w:cs="Times New Roman"/>
          <w:sz w:val="16"/>
          <w:szCs w:val="16"/>
        </w:rPr>
        <w:t xml:space="preserve"> </w:t>
      </w:r>
      <w:proofErr w:type="spellStart"/>
      <w:r w:rsidRPr="001038D7">
        <w:rPr>
          <w:rFonts w:ascii="Times New Roman" w:hAnsi="Times New Roman" w:cs="Times New Roman"/>
          <w:sz w:val="16"/>
          <w:szCs w:val="16"/>
        </w:rPr>
        <w:t>JL.Encouraging</w:t>
      </w:r>
      <w:proofErr w:type="spellEnd"/>
      <w:r w:rsidRPr="001038D7">
        <w:rPr>
          <w:rFonts w:ascii="Times New Roman" w:hAnsi="Times New Roman" w:cs="Times New Roman"/>
          <w:sz w:val="16"/>
          <w:szCs w:val="16"/>
        </w:rPr>
        <w:t xml:space="preserve"> smokers to quit: the cost effectiveness of reimbursing the costs of smoking cessation treatment. </w:t>
      </w:r>
      <w:proofErr w:type="spellStart"/>
      <w:r w:rsidRPr="001038D7">
        <w:rPr>
          <w:rFonts w:ascii="Times New Roman" w:hAnsi="Times New Roman" w:cs="Times New Roman"/>
          <w:sz w:val="16"/>
          <w:szCs w:val="16"/>
        </w:rPr>
        <w:t>Pharmacoeconomics</w:t>
      </w:r>
      <w:proofErr w:type="spellEnd"/>
      <w:r w:rsidRPr="001038D7">
        <w:rPr>
          <w:rFonts w:ascii="Times New Roman" w:hAnsi="Times New Roman" w:cs="Times New Roman"/>
          <w:sz w:val="16"/>
          <w:szCs w:val="16"/>
        </w:rPr>
        <w:t xml:space="preserve"> 2006</w:t>
      </w:r>
      <w:proofErr w:type="gramStart"/>
      <w:r w:rsidRPr="001038D7">
        <w:rPr>
          <w:rFonts w:ascii="Times New Roman" w:hAnsi="Times New Roman" w:cs="Times New Roman"/>
          <w:sz w:val="16"/>
          <w:szCs w:val="16"/>
        </w:rPr>
        <w:t>;24:453</w:t>
      </w:r>
      <w:proofErr w:type="gramEnd"/>
      <w:r w:rsidRPr="001038D7">
        <w:rPr>
          <w:rFonts w:ascii="Times New Roman" w:hAnsi="Times New Roman" w:cs="Times New Roman"/>
          <w:sz w:val="16"/>
          <w:szCs w:val="16"/>
        </w:rPr>
        <w:t>–64.</w:t>
      </w:r>
    </w:p>
    <w:p w14:paraId="7CB934CA" w14:textId="77777777" w:rsidR="006C49B3" w:rsidRPr="001038D7" w:rsidRDefault="006C49B3" w:rsidP="006C49B3">
      <w:pPr>
        <w:numPr>
          <w:ilvl w:val="0"/>
          <w:numId w:val="6"/>
        </w:numPr>
        <w:spacing w:after="200"/>
        <w:contextualSpacing/>
        <w:rPr>
          <w:rFonts w:ascii="Times New Roman" w:hAnsi="Times New Roman" w:cs="Times New Roman"/>
          <w:sz w:val="16"/>
          <w:szCs w:val="16"/>
        </w:rPr>
      </w:pPr>
      <w:proofErr w:type="spellStart"/>
      <w:r w:rsidRPr="001038D7">
        <w:rPr>
          <w:rFonts w:ascii="Times New Roman" w:hAnsi="Times New Roman" w:cs="Times New Roman"/>
          <w:sz w:val="16"/>
          <w:szCs w:val="16"/>
        </w:rPr>
        <w:t>Kaper</w:t>
      </w:r>
      <w:proofErr w:type="spellEnd"/>
      <w:r w:rsidRPr="001038D7">
        <w:rPr>
          <w:rFonts w:ascii="Times New Roman" w:hAnsi="Times New Roman" w:cs="Times New Roman"/>
          <w:sz w:val="16"/>
          <w:szCs w:val="16"/>
        </w:rPr>
        <w:t xml:space="preserve"> J, </w:t>
      </w:r>
      <w:proofErr w:type="spellStart"/>
      <w:r w:rsidRPr="001038D7">
        <w:rPr>
          <w:rFonts w:ascii="Times New Roman" w:hAnsi="Times New Roman" w:cs="Times New Roman"/>
          <w:sz w:val="16"/>
          <w:szCs w:val="16"/>
        </w:rPr>
        <w:t>Wagena</w:t>
      </w:r>
      <w:proofErr w:type="spellEnd"/>
      <w:r w:rsidRPr="001038D7">
        <w:rPr>
          <w:rFonts w:ascii="Times New Roman" w:hAnsi="Times New Roman" w:cs="Times New Roman"/>
          <w:sz w:val="16"/>
          <w:szCs w:val="16"/>
        </w:rPr>
        <w:t xml:space="preserve"> EJ, </w:t>
      </w:r>
      <w:proofErr w:type="spellStart"/>
      <w:r w:rsidRPr="001038D7">
        <w:rPr>
          <w:rFonts w:ascii="Times New Roman" w:hAnsi="Times New Roman" w:cs="Times New Roman"/>
          <w:sz w:val="16"/>
          <w:szCs w:val="16"/>
        </w:rPr>
        <w:t>Willemsen</w:t>
      </w:r>
      <w:proofErr w:type="spellEnd"/>
      <w:r w:rsidRPr="001038D7">
        <w:rPr>
          <w:rFonts w:ascii="Times New Roman" w:hAnsi="Times New Roman" w:cs="Times New Roman"/>
          <w:sz w:val="16"/>
          <w:szCs w:val="16"/>
        </w:rPr>
        <w:t xml:space="preserve"> MC, van </w:t>
      </w:r>
      <w:proofErr w:type="spellStart"/>
      <w:r w:rsidRPr="001038D7">
        <w:rPr>
          <w:rFonts w:ascii="Times New Roman" w:hAnsi="Times New Roman" w:cs="Times New Roman"/>
          <w:sz w:val="16"/>
          <w:szCs w:val="16"/>
        </w:rPr>
        <w:t>Schayck</w:t>
      </w:r>
      <w:proofErr w:type="spellEnd"/>
      <w:r w:rsidRPr="001038D7">
        <w:rPr>
          <w:rFonts w:ascii="Times New Roman" w:hAnsi="Times New Roman" w:cs="Times New Roman"/>
          <w:sz w:val="16"/>
          <w:szCs w:val="16"/>
        </w:rPr>
        <w:t xml:space="preserve"> CP. A randomized controlled trial to assess the effects of reimbursing the costs of smoking cessation therapy on sustained abstinence. Addiction 2006</w:t>
      </w:r>
      <w:proofErr w:type="gramStart"/>
      <w:r w:rsidRPr="001038D7">
        <w:rPr>
          <w:rFonts w:ascii="Times New Roman" w:hAnsi="Times New Roman" w:cs="Times New Roman"/>
          <w:sz w:val="16"/>
          <w:szCs w:val="16"/>
        </w:rPr>
        <w:t>;101:1656</w:t>
      </w:r>
      <w:proofErr w:type="gramEnd"/>
      <w:r w:rsidRPr="001038D7">
        <w:rPr>
          <w:rFonts w:ascii="Times New Roman" w:hAnsi="Times New Roman" w:cs="Times New Roman"/>
          <w:sz w:val="16"/>
          <w:szCs w:val="16"/>
        </w:rPr>
        <w:t>–61.</w:t>
      </w:r>
    </w:p>
    <w:p w14:paraId="682B18F3" w14:textId="77777777" w:rsidR="006C49B3" w:rsidRPr="001038D7" w:rsidRDefault="006C49B3" w:rsidP="006C49B3">
      <w:pPr>
        <w:numPr>
          <w:ilvl w:val="0"/>
          <w:numId w:val="6"/>
        </w:numPr>
        <w:spacing w:after="200"/>
        <w:contextualSpacing/>
        <w:rPr>
          <w:rFonts w:ascii="Times New Roman" w:hAnsi="Times New Roman" w:cs="Times New Roman"/>
          <w:sz w:val="16"/>
          <w:szCs w:val="16"/>
        </w:rPr>
      </w:pPr>
      <w:proofErr w:type="spellStart"/>
      <w:r w:rsidRPr="001038D7">
        <w:rPr>
          <w:rFonts w:ascii="Times New Roman" w:hAnsi="Times New Roman" w:cs="Times New Roman"/>
          <w:sz w:val="16"/>
          <w:szCs w:val="16"/>
        </w:rPr>
        <w:t>Kaper</w:t>
      </w:r>
      <w:proofErr w:type="spellEnd"/>
      <w:r w:rsidRPr="001038D7">
        <w:rPr>
          <w:rFonts w:ascii="Times New Roman" w:hAnsi="Times New Roman" w:cs="Times New Roman"/>
          <w:sz w:val="16"/>
          <w:szCs w:val="16"/>
        </w:rPr>
        <w:t xml:space="preserve"> J, </w:t>
      </w:r>
      <w:proofErr w:type="spellStart"/>
      <w:r w:rsidRPr="001038D7">
        <w:rPr>
          <w:rFonts w:ascii="Times New Roman" w:hAnsi="Times New Roman" w:cs="Times New Roman"/>
          <w:sz w:val="16"/>
          <w:szCs w:val="16"/>
        </w:rPr>
        <w:t>Wagena</w:t>
      </w:r>
      <w:proofErr w:type="spellEnd"/>
      <w:r w:rsidRPr="001038D7">
        <w:rPr>
          <w:rFonts w:ascii="Times New Roman" w:hAnsi="Times New Roman" w:cs="Times New Roman"/>
          <w:sz w:val="16"/>
          <w:szCs w:val="16"/>
        </w:rPr>
        <w:t xml:space="preserve"> EJ, </w:t>
      </w:r>
      <w:proofErr w:type="spellStart"/>
      <w:r w:rsidRPr="001038D7">
        <w:rPr>
          <w:rFonts w:ascii="Times New Roman" w:hAnsi="Times New Roman" w:cs="Times New Roman"/>
          <w:sz w:val="16"/>
          <w:szCs w:val="16"/>
        </w:rPr>
        <w:t>Willemsen</w:t>
      </w:r>
      <w:proofErr w:type="spellEnd"/>
      <w:r w:rsidRPr="001038D7">
        <w:rPr>
          <w:rFonts w:ascii="Times New Roman" w:hAnsi="Times New Roman" w:cs="Times New Roman"/>
          <w:sz w:val="16"/>
          <w:szCs w:val="16"/>
        </w:rPr>
        <w:t xml:space="preserve"> MC, van </w:t>
      </w:r>
      <w:proofErr w:type="spellStart"/>
      <w:r w:rsidRPr="001038D7">
        <w:rPr>
          <w:rFonts w:ascii="Times New Roman" w:hAnsi="Times New Roman" w:cs="Times New Roman"/>
          <w:sz w:val="16"/>
          <w:szCs w:val="16"/>
        </w:rPr>
        <w:t>Schayck</w:t>
      </w:r>
      <w:proofErr w:type="spellEnd"/>
      <w:r w:rsidRPr="001038D7">
        <w:rPr>
          <w:rFonts w:ascii="Times New Roman" w:hAnsi="Times New Roman" w:cs="Times New Roman"/>
          <w:sz w:val="16"/>
          <w:szCs w:val="16"/>
        </w:rPr>
        <w:t xml:space="preserve"> CP. Reimbursement for smoking cessation treatment may double the abstinence rate: results of a randomized trial. Addiction 2005</w:t>
      </w:r>
      <w:proofErr w:type="gramStart"/>
      <w:r w:rsidRPr="001038D7">
        <w:rPr>
          <w:rFonts w:ascii="Times New Roman" w:hAnsi="Times New Roman" w:cs="Times New Roman"/>
          <w:sz w:val="16"/>
          <w:szCs w:val="16"/>
        </w:rPr>
        <w:t>;100:1012</w:t>
      </w:r>
      <w:proofErr w:type="gramEnd"/>
      <w:r w:rsidRPr="001038D7">
        <w:rPr>
          <w:rFonts w:ascii="Times New Roman" w:hAnsi="Times New Roman" w:cs="Times New Roman"/>
          <w:sz w:val="16"/>
          <w:szCs w:val="16"/>
        </w:rPr>
        <w:t>–20.</w:t>
      </w:r>
    </w:p>
    <w:p w14:paraId="58690DF3" w14:textId="77777777" w:rsidR="006C49B3" w:rsidRPr="00857C24" w:rsidRDefault="006C49B3" w:rsidP="006C49B3">
      <w:pPr>
        <w:numPr>
          <w:ilvl w:val="0"/>
          <w:numId w:val="6"/>
        </w:numPr>
        <w:spacing w:after="200"/>
        <w:contextualSpacing/>
        <w:rPr>
          <w:rFonts w:ascii="Times New Roman" w:hAnsi="Times New Roman" w:cs="Times New Roman"/>
          <w:sz w:val="16"/>
          <w:szCs w:val="16"/>
        </w:rPr>
      </w:pPr>
      <w:proofErr w:type="spellStart"/>
      <w:r w:rsidRPr="001038D7">
        <w:rPr>
          <w:rFonts w:ascii="Times New Roman" w:hAnsi="Times New Roman" w:cs="Times New Roman"/>
          <w:sz w:val="16"/>
          <w:szCs w:val="16"/>
        </w:rPr>
        <w:t>Schaufﬂer</w:t>
      </w:r>
      <w:proofErr w:type="spellEnd"/>
      <w:r w:rsidRPr="001038D7">
        <w:rPr>
          <w:rFonts w:ascii="Times New Roman" w:hAnsi="Times New Roman" w:cs="Times New Roman"/>
          <w:sz w:val="16"/>
          <w:szCs w:val="16"/>
        </w:rPr>
        <w:t xml:space="preserve"> HH, </w:t>
      </w:r>
      <w:proofErr w:type="spellStart"/>
      <w:r w:rsidRPr="001038D7">
        <w:rPr>
          <w:rFonts w:ascii="Times New Roman" w:hAnsi="Times New Roman" w:cs="Times New Roman"/>
          <w:sz w:val="16"/>
          <w:szCs w:val="16"/>
        </w:rPr>
        <w:t>McMenamin</w:t>
      </w:r>
      <w:proofErr w:type="spellEnd"/>
      <w:r w:rsidRPr="001038D7">
        <w:rPr>
          <w:rFonts w:ascii="Times New Roman" w:hAnsi="Times New Roman" w:cs="Times New Roman"/>
          <w:sz w:val="16"/>
          <w:szCs w:val="16"/>
        </w:rPr>
        <w:t xml:space="preserve"> S, Olson K, Boyce Smith G, </w:t>
      </w:r>
      <w:proofErr w:type="spellStart"/>
      <w:r w:rsidRPr="001038D7">
        <w:rPr>
          <w:rFonts w:ascii="Times New Roman" w:hAnsi="Times New Roman" w:cs="Times New Roman"/>
          <w:sz w:val="16"/>
          <w:szCs w:val="16"/>
        </w:rPr>
        <w:t>Rideout</w:t>
      </w:r>
      <w:proofErr w:type="spellEnd"/>
      <w:r w:rsidRPr="001038D7">
        <w:rPr>
          <w:rFonts w:ascii="Times New Roman" w:hAnsi="Times New Roman" w:cs="Times New Roman"/>
          <w:sz w:val="16"/>
          <w:szCs w:val="16"/>
        </w:rPr>
        <w:t xml:space="preserve"> JA, </w:t>
      </w:r>
      <w:proofErr w:type="spellStart"/>
      <w:r w:rsidRPr="001038D7">
        <w:rPr>
          <w:rFonts w:ascii="Times New Roman" w:hAnsi="Times New Roman" w:cs="Times New Roman"/>
          <w:sz w:val="16"/>
          <w:szCs w:val="16"/>
        </w:rPr>
        <w:t>Kamil</w:t>
      </w:r>
      <w:proofErr w:type="spellEnd"/>
      <w:r w:rsidRPr="001038D7">
        <w:rPr>
          <w:rFonts w:ascii="Times New Roman" w:hAnsi="Times New Roman" w:cs="Times New Roman"/>
          <w:sz w:val="16"/>
          <w:szCs w:val="16"/>
        </w:rPr>
        <w:t xml:space="preserve"> J. Variations in treatment beneﬁts inﬂuence smoking </w:t>
      </w:r>
      <w:r w:rsidRPr="00857C24">
        <w:rPr>
          <w:rFonts w:ascii="Times New Roman" w:hAnsi="Times New Roman" w:cs="Times New Roman"/>
          <w:sz w:val="16"/>
          <w:szCs w:val="16"/>
        </w:rPr>
        <w:t xml:space="preserve">cessation: results of a </w:t>
      </w:r>
      <w:proofErr w:type="spellStart"/>
      <w:r w:rsidRPr="00857C24">
        <w:rPr>
          <w:rFonts w:ascii="Times New Roman" w:hAnsi="Times New Roman" w:cs="Times New Roman"/>
          <w:sz w:val="16"/>
          <w:szCs w:val="16"/>
        </w:rPr>
        <w:t>randomised</w:t>
      </w:r>
      <w:proofErr w:type="spellEnd"/>
      <w:r w:rsidRPr="00857C24">
        <w:rPr>
          <w:rFonts w:ascii="Times New Roman" w:hAnsi="Times New Roman" w:cs="Times New Roman"/>
          <w:sz w:val="16"/>
          <w:szCs w:val="16"/>
        </w:rPr>
        <w:t xml:space="preserve"> controlled trial. Tobacco Control 2001</w:t>
      </w:r>
      <w:proofErr w:type="gramStart"/>
      <w:r w:rsidRPr="00857C24">
        <w:rPr>
          <w:rFonts w:ascii="Times New Roman" w:hAnsi="Times New Roman" w:cs="Times New Roman"/>
          <w:sz w:val="16"/>
          <w:szCs w:val="16"/>
        </w:rPr>
        <w:t>;10:175</w:t>
      </w:r>
      <w:proofErr w:type="gramEnd"/>
      <w:r w:rsidRPr="00857C24">
        <w:rPr>
          <w:rFonts w:ascii="Times New Roman" w:hAnsi="Times New Roman" w:cs="Times New Roman"/>
          <w:sz w:val="16"/>
          <w:szCs w:val="16"/>
        </w:rPr>
        <w:t>–80.</w:t>
      </w:r>
    </w:p>
    <w:p w14:paraId="2560D56A" w14:textId="77777777" w:rsidR="0045196B" w:rsidRPr="00857C24" w:rsidRDefault="006C49B3" w:rsidP="0045196B">
      <w:pPr>
        <w:numPr>
          <w:ilvl w:val="0"/>
          <w:numId w:val="6"/>
        </w:numPr>
        <w:spacing w:after="200"/>
        <w:contextualSpacing/>
        <w:rPr>
          <w:rFonts w:ascii="Times New Roman" w:hAnsi="Times New Roman" w:cs="Times New Roman"/>
          <w:sz w:val="16"/>
          <w:szCs w:val="16"/>
        </w:rPr>
      </w:pPr>
      <w:r w:rsidRPr="00857C24">
        <w:rPr>
          <w:rFonts w:ascii="Times New Roman" w:eastAsia="Arial Unicode MS" w:hAnsi="Times New Roman" w:cs="Times New Roman"/>
          <w:bCs/>
          <w:sz w:val="16"/>
          <w:szCs w:val="16"/>
          <w:lang w:eastAsia="zh-CN"/>
        </w:rPr>
        <w:t>Bond L, Davie G, Carlin JB, Lester R, Nolan T. Increases in vaccination coverage for children in child care, 1997 to 2000: an evaluation of the impact of government incentives and initiatives. Australian and New Zealand Journal of Public Health 2002; 26(1)</w:t>
      </w:r>
      <w:proofErr w:type="gramStart"/>
      <w:r w:rsidRPr="00857C24">
        <w:rPr>
          <w:rFonts w:ascii="Times New Roman" w:eastAsia="Arial Unicode MS" w:hAnsi="Times New Roman" w:cs="Times New Roman"/>
          <w:bCs/>
          <w:sz w:val="16"/>
          <w:szCs w:val="16"/>
          <w:lang w:eastAsia="zh-CN"/>
        </w:rPr>
        <w:t>:58</w:t>
      </w:r>
      <w:proofErr w:type="gramEnd"/>
      <w:r w:rsidRPr="00857C24">
        <w:rPr>
          <w:rFonts w:ascii="Times New Roman" w:eastAsia="Arial Unicode MS" w:hAnsi="Times New Roman" w:cs="Times New Roman"/>
          <w:bCs/>
          <w:sz w:val="16"/>
          <w:szCs w:val="16"/>
          <w:lang w:eastAsia="zh-CN"/>
        </w:rPr>
        <w:t>-64.</w:t>
      </w:r>
    </w:p>
    <w:p w14:paraId="40EE1C83" w14:textId="1EDAEA7F" w:rsidR="0045196B" w:rsidRPr="00857C24" w:rsidRDefault="0045196B" w:rsidP="0045196B">
      <w:pPr>
        <w:numPr>
          <w:ilvl w:val="0"/>
          <w:numId w:val="6"/>
        </w:numPr>
        <w:spacing w:after="200"/>
        <w:contextualSpacing/>
        <w:rPr>
          <w:rFonts w:ascii="Times New Roman" w:hAnsi="Times New Roman" w:cs="Times New Roman"/>
          <w:sz w:val="16"/>
          <w:szCs w:val="16"/>
        </w:rPr>
      </w:pPr>
      <w:r w:rsidRPr="00857C24">
        <w:rPr>
          <w:rFonts w:ascii="Times New Roman" w:hAnsi="Times New Roman" w:cs="Times New Roman"/>
          <w:sz w:val="16"/>
          <w:szCs w:val="16"/>
        </w:rPr>
        <w:t xml:space="preserve">Powell-Jackson T, </w:t>
      </w:r>
      <w:proofErr w:type="spellStart"/>
      <w:r w:rsidRPr="00857C24">
        <w:rPr>
          <w:rFonts w:ascii="Times New Roman" w:hAnsi="Times New Roman" w:cs="Times New Roman"/>
          <w:sz w:val="16"/>
          <w:szCs w:val="16"/>
        </w:rPr>
        <w:t>Mazumdar</w:t>
      </w:r>
      <w:proofErr w:type="spellEnd"/>
      <w:r w:rsidRPr="00857C24">
        <w:rPr>
          <w:rFonts w:ascii="Times New Roman" w:hAnsi="Times New Roman" w:cs="Times New Roman"/>
          <w:sz w:val="16"/>
          <w:szCs w:val="16"/>
        </w:rPr>
        <w:t xml:space="preserve"> S, Mills A, (2015). Financial incentives in health: New evidence from India's </w:t>
      </w:r>
      <w:proofErr w:type="spellStart"/>
      <w:r w:rsidRPr="00857C24">
        <w:rPr>
          <w:rFonts w:ascii="Times New Roman" w:hAnsi="Times New Roman" w:cs="Times New Roman"/>
          <w:sz w:val="16"/>
          <w:szCs w:val="16"/>
        </w:rPr>
        <w:t>Janani</w:t>
      </w:r>
      <w:proofErr w:type="spellEnd"/>
      <w:r w:rsidRPr="00857C24">
        <w:rPr>
          <w:rFonts w:ascii="Times New Roman" w:hAnsi="Times New Roman" w:cs="Times New Roman"/>
          <w:sz w:val="16"/>
          <w:szCs w:val="16"/>
        </w:rPr>
        <w:t xml:space="preserve"> </w:t>
      </w:r>
      <w:proofErr w:type="spellStart"/>
      <w:r w:rsidRPr="00857C24">
        <w:rPr>
          <w:rFonts w:ascii="Times New Roman" w:hAnsi="Times New Roman" w:cs="Times New Roman"/>
          <w:sz w:val="16"/>
          <w:szCs w:val="16"/>
        </w:rPr>
        <w:t>Suraksha</w:t>
      </w:r>
      <w:proofErr w:type="spellEnd"/>
      <w:r w:rsidRPr="00857C24">
        <w:rPr>
          <w:rFonts w:ascii="Times New Roman" w:hAnsi="Times New Roman" w:cs="Times New Roman"/>
          <w:sz w:val="16"/>
          <w:szCs w:val="16"/>
        </w:rPr>
        <w:t xml:space="preserve"> </w:t>
      </w:r>
      <w:proofErr w:type="spellStart"/>
      <w:r w:rsidRPr="00857C24">
        <w:rPr>
          <w:rFonts w:ascii="Times New Roman" w:hAnsi="Times New Roman" w:cs="Times New Roman"/>
          <w:sz w:val="16"/>
          <w:szCs w:val="16"/>
        </w:rPr>
        <w:t>Yojana</w:t>
      </w:r>
      <w:proofErr w:type="spellEnd"/>
      <w:r w:rsidRPr="00857C24">
        <w:rPr>
          <w:rFonts w:ascii="Times New Roman" w:hAnsi="Times New Roman" w:cs="Times New Roman"/>
          <w:sz w:val="16"/>
          <w:szCs w:val="16"/>
        </w:rPr>
        <w:t>, Journal of Health Economics, Volume 43, Pages 154-169, ISSN 0167-6296</w:t>
      </w:r>
    </w:p>
    <w:p w14:paraId="5ADE2871" w14:textId="77777777" w:rsidR="006C49B3" w:rsidRPr="00857C24" w:rsidRDefault="006C49B3" w:rsidP="006C49B3">
      <w:pPr>
        <w:contextualSpacing/>
        <w:rPr>
          <w:rFonts w:ascii="Times New Roman" w:hAnsi="Times New Roman" w:cs="Times New Roman"/>
          <w:b/>
          <w:sz w:val="16"/>
          <w:szCs w:val="16"/>
        </w:rPr>
      </w:pPr>
      <w:r w:rsidRPr="00857C24">
        <w:rPr>
          <w:rFonts w:ascii="Times New Roman" w:hAnsi="Times New Roman" w:cs="Times New Roman"/>
          <w:b/>
          <w:sz w:val="16"/>
          <w:szCs w:val="16"/>
        </w:rPr>
        <w:t>Reason for exclusion: Poor /unclear reporting of outcomes</w:t>
      </w:r>
    </w:p>
    <w:p w14:paraId="17C26F2A" w14:textId="77777777" w:rsidR="006C49B3" w:rsidRPr="001038D7" w:rsidRDefault="006C49B3" w:rsidP="006C49B3">
      <w:pPr>
        <w:numPr>
          <w:ilvl w:val="0"/>
          <w:numId w:val="8"/>
        </w:numPr>
        <w:spacing w:after="200"/>
        <w:contextualSpacing/>
        <w:rPr>
          <w:rFonts w:ascii="Times New Roman" w:hAnsi="Times New Roman" w:cs="Times New Roman"/>
          <w:sz w:val="16"/>
          <w:szCs w:val="16"/>
        </w:rPr>
      </w:pPr>
      <w:proofErr w:type="spellStart"/>
      <w:r w:rsidRPr="00857C24">
        <w:rPr>
          <w:rFonts w:ascii="Times New Roman" w:hAnsi="Times New Roman" w:cs="Times New Roman"/>
          <w:sz w:val="16"/>
          <w:szCs w:val="16"/>
        </w:rPr>
        <w:t>Balicer</w:t>
      </w:r>
      <w:proofErr w:type="spellEnd"/>
      <w:r w:rsidRPr="00857C24">
        <w:rPr>
          <w:rFonts w:ascii="Times New Roman" w:hAnsi="Times New Roman" w:cs="Times New Roman"/>
          <w:sz w:val="16"/>
          <w:szCs w:val="16"/>
        </w:rPr>
        <w:t xml:space="preserve">, R. D., </w:t>
      </w:r>
      <w:proofErr w:type="spellStart"/>
      <w:r w:rsidRPr="00857C24">
        <w:rPr>
          <w:rFonts w:ascii="Times New Roman" w:hAnsi="Times New Roman" w:cs="Times New Roman"/>
          <w:sz w:val="16"/>
          <w:szCs w:val="16"/>
        </w:rPr>
        <w:t>Shadmi</w:t>
      </w:r>
      <w:proofErr w:type="spellEnd"/>
      <w:r w:rsidRPr="00857C24">
        <w:rPr>
          <w:rFonts w:ascii="Times New Roman" w:hAnsi="Times New Roman" w:cs="Times New Roman"/>
          <w:sz w:val="16"/>
          <w:szCs w:val="16"/>
        </w:rPr>
        <w:t>, E., Lieberman, N., Greenberg-</w:t>
      </w:r>
      <w:proofErr w:type="spellStart"/>
      <w:r w:rsidRPr="00857C24">
        <w:rPr>
          <w:rFonts w:ascii="Times New Roman" w:hAnsi="Times New Roman" w:cs="Times New Roman"/>
          <w:sz w:val="16"/>
          <w:szCs w:val="16"/>
        </w:rPr>
        <w:t>Dotan</w:t>
      </w:r>
      <w:proofErr w:type="spellEnd"/>
      <w:r w:rsidRPr="00857C24">
        <w:rPr>
          <w:rFonts w:ascii="Times New Roman" w:hAnsi="Times New Roman" w:cs="Times New Roman"/>
          <w:sz w:val="16"/>
          <w:szCs w:val="16"/>
        </w:rPr>
        <w:t xml:space="preserve">, S., </w:t>
      </w:r>
      <w:proofErr w:type="spellStart"/>
      <w:r w:rsidRPr="00857C24">
        <w:rPr>
          <w:rFonts w:ascii="Times New Roman" w:hAnsi="Times New Roman" w:cs="Times New Roman"/>
          <w:sz w:val="16"/>
          <w:szCs w:val="16"/>
        </w:rPr>
        <w:t>Goldfracht</w:t>
      </w:r>
      <w:proofErr w:type="spellEnd"/>
      <w:r w:rsidRPr="00857C24">
        <w:rPr>
          <w:rFonts w:ascii="Times New Roman" w:hAnsi="Times New Roman" w:cs="Times New Roman"/>
          <w:sz w:val="16"/>
          <w:szCs w:val="16"/>
        </w:rPr>
        <w:t>, M., Jana, L., Jacobson, O. (2011). Reducing health disparities: Strategy planning and implementation in Israel’s largest health care organization. Health</w:t>
      </w:r>
      <w:r w:rsidRPr="001038D7">
        <w:rPr>
          <w:rFonts w:ascii="Times New Roman" w:hAnsi="Times New Roman" w:cs="Times New Roman"/>
          <w:sz w:val="16"/>
          <w:szCs w:val="16"/>
        </w:rPr>
        <w:t xml:space="preserve"> Services Research, 46, 1281-1299 </w:t>
      </w:r>
    </w:p>
    <w:p w14:paraId="192F5841" w14:textId="77777777" w:rsidR="006C49B3" w:rsidRPr="001038D7" w:rsidRDefault="006C49B3" w:rsidP="006C49B3">
      <w:pPr>
        <w:numPr>
          <w:ilvl w:val="0"/>
          <w:numId w:val="8"/>
        </w:numPr>
        <w:contextualSpacing/>
        <w:rPr>
          <w:rFonts w:ascii="Times New Roman" w:hAnsi="Times New Roman" w:cs="Times New Roman"/>
          <w:noProof/>
          <w:sz w:val="16"/>
          <w:szCs w:val="16"/>
        </w:rPr>
      </w:pPr>
      <w:r w:rsidRPr="001038D7">
        <w:rPr>
          <w:rFonts w:ascii="Times New Roman" w:hAnsi="Times New Roman" w:cs="Times New Roman"/>
          <w:noProof/>
          <w:sz w:val="16"/>
          <w:szCs w:val="16"/>
        </w:rPr>
        <w:t xml:space="preserve">Bishop, T. F., A. D. Federman, et al. (2012). "Association between physician quality improvement incentives and ambulatory quality measures." </w:t>
      </w:r>
      <w:r w:rsidRPr="001038D7">
        <w:rPr>
          <w:rFonts w:ascii="Times New Roman" w:hAnsi="Times New Roman" w:cs="Times New Roman"/>
          <w:noProof/>
          <w:sz w:val="16"/>
          <w:szCs w:val="16"/>
          <w:u w:val="single"/>
        </w:rPr>
        <w:t>Am J Manag Care</w:t>
      </w:r>
      <w:r w:rsidRPr="001038D7">
        <w:rPr>
          <w:rFonts w:ascii="Times New Roman" w:hAnsi="Times New Roman" w:cs="Times New Roman"/>
          <w:noProof/>
          <w:sz w:val="16"/>
          <w:szCs w:val="16"/>
        </w:rPr>
        <w:t xml:space="preserve"> 18(4): e126-134.</w:t>
      </w:r>
    </w:p>
    <w:p w14:paraId="48597FB8" w14:textId="77777777" w:rsidR="006C49B3" w:rsidRPr="001038D7" w:rsidRDefault="006C49B3" w:rsidP="006C49B3">
      <w:pPr>
        <w:numPr>
          <w:ilvl w:val="0"/>
          <w:numId w:val="8"/>
        </w:numPr>
        <w:spacing w:after="200"/>
        <w:contextualSpacing/>
        <w:rPr>
          <w:rFonts w:ascii="Times New Roman" w:hAnsi="Times New Roman" w:cs="Times New Roman"/>
          <w:sz w:val="16"/>
          <w:szCs w:val="16"/>
        </w:rPr>
      </w:pPr>
      <w:proofErr w:type="spellStart"/>
      <w:r w:rsidRPr="001038D7">
        <w:rPr>
          <w:rFonts w:ascii="Times New Roman" w:hAnsi="Times New Roman" w:cs="Times New Roman"/>
          <w:sz w:val="16"/>
          <w:szCs w:val="16"/>
        </w:rPr>
        <w:t>Quy</w:t>
      </w:r>
      <w:proofErr w:type="spellEnd"/>
      <w:r w:rsidRPr="001038D7">
        <w:rPr>
          <w:rFonts w:ascii="Times New Roman" w:hAnsi="Times New Roman" w:cs="Times New Roman"/>
          <w:sz w:val="16"/>
          <w:szCs w:val="16"/>
        </w:rPr>
        <w:t xml:space="preserve"> H, </w:t>
      </w:r>
      <w:proofErr w:type="spellStart"/>
      <w:r w:rsidRPr="001038D7">
        <w:rPr>
          <w:rFonts w:ascii="Times New Roman" w:hAnsi="Times New Roman" w:cs="Times New Roman"/>
          <w:sz w:val="16"/>
          <w:szCs w:val="16"/>
        </w:rPr>
        <w:t>Lan</w:t>
      </w:r>
      <w:proofErr w:type="spellEnd"/>
      <w:r w:rsidRPr="001038D7">
        <w:rPr>
          <w:rFonts w:ascii="Times New Roman" w:hAnsi="Times New Roman" w:cs="Times New Roman"/>
          <w:sz w:val="16"/>
          <w:szCs w:val="16"/>
        </w:rPr>
        <w:t xml:space="preserve"> N, </w:t>
      </w:r>
      <w:proofErr w:type="spellStart"/>
      <w:r w:rsidRPr="001038D7">
        <w:rPr>
          <w:rFonts w:ascii="Times New Roman" w:hAnsi="Times New Roman" w:cs="Times New Roman"/>
          <w:sz w:val="16"/>
          <w:szCs w:val="16"/>
        </w:rPr>
        <w:t>Lonnroth</w:t>
      </w:r>
      <w:proofErr w:type="spellEnd"/>
      <w:r w:rsidRPr="001038D7">
        <w:rPr>
          <w:rFonts w:ascii="Times New Roman" w:hAnsi="Times New Roman" w:cs="Times New Roman"/>
          <w:sz w:val="16"/>
          <w:szCs w:val="16"/>
        </w:rPr>
        <w:t xml:space="preserve"> K, </w:t>
      </w:r>
      <w:proofErr w:type="spellStart"/>
      <w:r w:rsidRPr="001038D7">
        <w:rPr>
          <w:rFonts w:ascii="Times New Roman" w:hAnsi="Times New Roman" w:cs="Times New Roman"/>
          <w:sz w:val="16"/>
          <w:szCs w:val="16"/>
        </w:rPr>
        <w:t>Buu</w:t>
      </w:r>
      <w:proofErr w:type="spellEnd"/>
      <w:r w:rsidRPr="001038D7">
        <w:rPr>
          <w:rFonts w:ascii="Times New Roman" w:hAnsi="Times New Roman" w:cs="Times New Roman"/>
          <w:sz w:val="16"/>
          <w:szCs w:val="16"/>
        </w:rPr>
        <w:t xml:space="preserve"> T, </w:t>
      </w:r>
      <w:proofErr w:type="spellStart"/>
      <w:r w:rsidRPr="001038D7">
        <w:rPr>
          <w:rFonts w:ascii="Times New Roman" w:hAnsi="Times New Roman" w:cs="Times New Roman"/>
          <w:sz w:val="16"/>
          <w:szCs w:val="16"/>
        </w:rPr>
        <w:t>Dieu</w:t>
      </w:r>
      <w:proofErr w:type="spellEnd"/>
      <w:r w:rsidRPr="001038D7">
        <w:rPr>
          <w:rFonts w:ascii="Times New Roman" w:hAnsi="Times New Roman" w:cs="Times New Roman"/>
          <w:sz w:val="16"/>
          <w:szCs w:val="16"/>
        </w:rPr>
        <w:t xml:space="preserve"> T, </w:t>
      </w:r>
      <w:proofErr w:type="spellStart"/>
      <w:r w:rsidRPr="001038D7">
        <w:rPr>
          <w:rFonts w:ascii="Times New Roman" w:hAnsi="Times New Roman" w:cs="Times New Roman"/>
          <w:sz w:val="16"/>
          <w:szCs w:val="16"/>
        </w:rPr>
        <w:t>Hai</w:t>
      </w:r>
      <w:proofErr w:type="spellEnd"/>
      <w:r w:rsidRPr="001038D7">
        <w:rPr>
          <w:rFonts w:ascii="Times New Roman" w:hAnsi="Times New Roman" w:cs="Times New Roman"/>
          <w:sz w:val="16"/>
          <w:szCs w:val="16"/>
        </w:rPr>
        <w:t xml:space="preserve"> T. </w:t>
      </w:r>
      <w:proofErr w:type="spellStart"/>
      <w:r w:rsidRPr="001038D7">
        <w:rPr>
          <w:rFonts w:ascii="Times New Roman" w:hAnsi="Times New Roman" w:cs="Times New Roman"/>
          <w:sz w:val="16"/>
          <w:szCs w:val="16"/>
        </w:rPr>
        <w:t>Publicprivate</w:t>
      </w:r>
      <w:proofErr w:type="spellEnd"/>
      <w:r w:rsidRPr="001038D7">
        <w:rPr>
          <w:rFonts w:ascii="Times New Roman" w:hAnsi="Times New Roman" w:cs="Times New Roman"/>
          <w:sz w:val="16"/>
          <w:szCs w:val="16"/>
        </w:rPr>
        <w:t xml:space="preserve"> mix for improved TB control in Ho Chi Minh </w:t>
      </w:r>
      <w:proofErr w:type="spellStart"/>
      <w:r w:rsidRPr="001038D7">
        <w:rPr>
          <w:rFonts w:ascii="Times New Roman" w:hAnsi="Times New Roman" w:cs="Times New Roman"/>
          <w:sz w:val="16"/>
          <w:szCs w:val="16"/>
        </w:rPr>
        <w:t>City</w:t>
      </w:r>
      <w:proofErr w:type="gramStart"/>
      <w:r w:rsidRPr="001038D7">
        <w:rPr>
          <w:rFonts w:ascii="Times New Roman" w:hAnsi="Times New Roman" w:cs="Times New Roman"/>
          <w:sz w:val="16"/>
          <w:szCs w:val="16"/>
        </w:rPr>
        <w:t>,Vietnam</w:t>
      </w:r>
      <w:proofErr w:type="spellEnd"/>
      <w:proofErr w:type="gramEnd"/>
      <w:r w:rsidRPr="001038D7">
        <w:rPr>
          <w:rFonts w:ascii="Times New Roman" w:hAnsi="Times New Roman" w:cs="Times New Roman"/>
          <w:sz w:val="16"/>
          <w:szCs w:val="16"/>
        </w:rPr>
        <w:t xml:space="preserve">: an assessment of its impact on case detection. </w:t>
      </w:r>
      <w:r w:rsidRPr="001038D7">
        <w:rPr>
          <w:rFonts w:ascii="Times New Roman" w:hAnsi="Times New Roman" w:cs="Times New Roman"/>
          <w:i/>
          <w:iCs/>
          <w:sz w:val="16"/>
          <w:szCs w:val="16"/>
        </w:rPr>
        <w:t xml:space="preserve">International Journal for Tuberculosis and Lung Disease </w:t>
      </w:r>
      <w:r w:rsidRPr="001038D7">
        <w:rPr>
          <w:rFonts w:ascii="Times New Roman" w:hAnsi="Times New Roman" w:cs="Times New Roman"/>
          <w:sz w:val="16"/>
          <w:szCs w:val="16"/>
        </w:rPr>
        <w:t xml:space="preserve">2003; </w:t>
      </w:r>
      <w:r w:rsidRPr="001038D7">
        <w:rPr>
          <w:rFonts w:ascii="Times New Roman" w:hAnsi="Times New Roman" w:cs="Times New Roman"/>
          <w:bCs/>
          <w:sz w:val="16"/>
          <w:szCs w:val="16"/>
        </w:rPr>
        <w:t>7</w:t>
      </w:r>
      <w:r w:rsidRPr="001038D7">
        <w:rPr>
          <w:rFonts w:ascii="Times New Roman" w:hAnsi="Times New Roman" w:cs="Times New Roman"/>
          <w:sz w:val="16"/>
          <w:szCs w:val="16"/>
        </w:rPr>
        <w:t>:464–71.</w:t>
      </w:r>
    </w:p>
    <w:p w14:paraId="2C8581F9" w14:textId="77777777" w:rsidR="006C49B3" w:rsidRPr="001038D7" w:rsidRDefault="006C49B3" w:rsidP="006C49B3">
      <w:pPr>
        <w:numPr>
          <w:ilvl w:val="0"/>
          <w:numId w:val="8"/>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proofErr w:type="spellStart"/>
      <w:r w:rsidRPr="001038D7">
        <w:rPr>
          <w:rFonts w:ascii="Times New Roman" w:eastAsia="Arial Unicode MS" w:hAnsi="Times New Roman" w:cs="Times New Roman"/>
          <w:bCs/>
          <w:sz w:val="16"/>
          <w:szCs w:val="16"/>
          <w:lang w:eastAsia="zh-CN"/>
        </w:rPr>
        <w:t>Foels</w:t>
      </w:r>
      <w:proofErr w:type="spellEnd"/>
      <w:r w:rsidRPr="001038D7">
        <w:rPr>
          <w:rFonts w:ascii="Times New Roman" w:eastAsia="Arial Unicode MS" w:hAnsi="Times New Roman" w:cs="Times New Roman"/>
          <w:bCs/>
          <w:sz w:val="16"/>
          <w:szCs w:val="16"/>
          <w:lang w:eastAsia="zh-CN"/>
        </w:rPr>
        <w:t xml:space="preserve"> T, </w:t>
      </w:r>
      <w:proofErr w:type="spellStart"/>
      <w:r w:rsidRPr="001038D7">
        <w:rPr>
          <w:rFonts w:ascii="Times New Roman" w:eastAsia="Arial Unicode MS" w:hAnsi="Times New Roman" w:cs="Times New Roman"/>
          <w:bCs/>
          <w:sz w:val="16"/>
          <w:szCs w:val="16"/>
          <w:lang w:eastAsia="zh-CN"/>
        </w:rPr>
        <w:t>Hewner</w:t>
      </w:r>
      <w:proofErr w:type="spellEnd"/>
      <w:r w:rsidRPr="001038D7">
        <w:rPr>
          <w:rFonts w:ascii="Times New Roman" w:eastAsia="Arial Unicode MS" w:hAnsi="Times New Roman" w:cs="Times New Roman"/>
          <w:bCs/>
          <w:sz w:val="16"/>
          <w:szCs w:val="16"/>
          <w:lang w:eastAsia="zh-CN"/>
        </w:rPr>
        <w:t xml:space="preserve"> S. Integrating pay for performance with educational strategies to improve diabetes care. </w:t>
      </w:r>
      <w:proofErr w:type="spellStart"/>
      <w:r w:rsidRPr="001038D7">
        <w:rPr>
          <w:rFonts w:ascii="Times New Roman" w:eastAsia="Arial Unicode MS" w:hAnsi="Times New Roman" w:cs="Times New Roman"/>
          <w:bCs/>
          <w:sz w:val="16"/>
          <w:szCs w:val="16"/>
          <w:lang w:eastAsia="zh-CN"/>
        </w:rPr>
        <w:t>Popul</w:t>
      </w:r>
      <w:proofErr w:type="spellEnd"/>
      <w:r w:rsidRPr="001038D7">
        <w:rPr>
          <w:rFonts w:ascii="Times New Roman" w:eastAsia="Arial Unicode MS" w:hAnsi="Times New Roman" w:cs="Times New Roman"/>
          <w:bCs/>
          <w:sz w:val="16"/>
          <w:szCs w:val="16"/>
          <w:lang w:eastAsia="zh-CN"/>
        </w:rPr>
        <w:t xml:space="preserve"> Health </w:t>
      </w:r>
      <w:proofErr w:type="spellStart"/>
      <w:r w:rsidRPr="001038D7">
        <w:rPr>
          <w:rFonts w:ascii="Times New Roman" w:eastAsia="Arial Unicode MS" w:hAnsi="Times New Roman" w:cs="Times New Roman"/>
          <w:bCs/>
          <w:sz w:val="16"/>
          <w:szCs w:val="16"/>
          <w:lang w:eastAsia="zh-CN"/>
        </w:rPr>
        <w:t>Manag</w:t>
      </w:r>
      <w:proofErr w:type="spellEnd"/>
      <w:r w:rsidRPr="001038D7">
        <w:rPr>
          <w:rFonts w:ascii="Times New Roman" w:eastAsia="Arial Unicode MS" w:hAnsi="Times New Roman" w:cs="Times New Roman"/>
          <w:bCs/>
          <w:sz w:val="16"/>
          <w:szCs w:val="16"/>
          <w:lang w:eastAsia="zh-CN"/>
        </w:rPr>
        <w:t xml:space="preserve"> 2009; 12(3)</w:t>
      </w:r>
      <w:proofErr w:type="gramStart"/>
      <w:r w:rsidRPr="001038D7">
        <w:rPr>
          <w:rFonts w:ascii="Times New Roman" w:eastAsia="Arial Unicode MS" w:hAnsi="Times New Roman" w:cs="Times New Roman"/>
          <w:bCs/>
          <w:sz w:val="16"/>
          <w:szCs w:val="16"/>
          <w:lang w:eastAsia="zh-CN"/>
        </w:rPr>
        <w:t>:121</w:t>
      </w:r>
      <w:proofErr w:type="gramEnd"/>
      <w:r w:rsidRPr="001038D7">
        <w:rPr>
          <w:rFonts w:ascii="Times New Roman" w:eastAsia="Arial Unicode MS" w:hAnsi="Times New Roman" w:cs="Times New Roman"/>
          <w:bCs/>
          <w:sz w:val="16"/>
          <w:szCs w:val="16"/>
          <w:lang w:eastAsia="zh-CN"/>
        </w:rPr>
        <w:t>-129. Poor reporting: no information whatsoever on the incentive</w:t>
      </w:r>
    </w:p>
    <w:p w14:paraId="18D7F5EA" w14:textId="77777777" w:rsidR="006C49B3" w:rsidRPr="001038D7" w:rsidRDefault="006C49B3" w:rsidP="006C49B3">
      <w:pPr>
        <w:numPr>
          <w:ilvl w:val="0"/>
          <w:numId w:val="8"/>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    Robinson JC, </w:t>
      </w:r>
      <w:proofErr w:type="spellStart"/>
      <w:r w:rsidRPr="001038D7">
        <w:rPr>
          <w:rFonts w:ascii="Times New Roman" w:eastAsia="Arial Unicode MS" w:hAnsi="Times New Roman" w:cs="Times New Roman"/>
          <w:bCs/>
          <w:sz w:val="16"/>
          <w:szCs w:val="16"/>
          <w:lang w:eastAsia="zh-CN"/>
        </w:rPr>
        <w:t>Casalino</w:t>
      </w:r>
      <w:proofErr w:type="spellEnd"/>
      <w:r w:rsidRPr="001038D7">
        <w:rPr>
          <w:rFonts w:ascii="Times New Roman" w:eastAsia="Arial Unicode MS" w:hAnsi="Times New Roman" w:cs="Times New Roman"/>
          <w:bCs/>
          <w:sz w:val="16"/>
          <w:szCs w:val="16"/>
          <w:lang w:eastAsia="zh-CN"/>
        </w:rPr>
        <w:t xml:space="preserve"> LP, </w:t>
      </w:r>
      <w:proofErr w:type="spellStart"/>
      <w:r w:rsidRPr="001038D7">
        <w:rPr>
          <w:rFonts w:ascii="Times New Roman" w:eastAsia="Arial Unicode MS" w:hAnsi="Times New Roman" w:cs="Times New Roman"/>
          <w:bCs/>
          <w:sz w:val="16"/>
          <w:szCs w:val="16"/>
          <w:lang w:eastAsia="zh-CN"/>
        </w:rPr>
        <w:t>Gillies</w:t>
      </w:r>
      <w:proofErr w:type="spellEnd"/>
      <w:r w:rsidRPr="001038D7">
        <w:rPr>
          <w:rFonts w:ascii="Times New Roman" w:eastAsia="Arial Unicode MS" w:hAnsi="Times New Roman" w:cs="Times New Roman"/>
          <w:bCs/>
          <w:sz w:val="16"/>
          <w:szCs w:val="16"/>
          <w:lang w:eastAsia="zh-CN"/>
        </w:rPr>
        <w:t xml:space="preserve"> RR, Rittenhouse DR, </w:t>
      </w:r>
      <w:proofErr w:type="spellStart"/>
      <w:r w:rsidRPr="001038D7">
        <w:rPr>
          <w:rFonts w:ascii="Times New Roman" w:eastAsia="Arial Unicode MS" w:hAnsi="Times New Roman" w:cs="Times New Roman"/>
          <w:bCs/>
          <w:sz w:val="16"/>
          <w:szCs w:val="16"/>
          <w:lang w:eastAsia="zh-CN"/>
        </w:rPr>
        <w:t>Shortell</w:t>
      </w:r>
      <w:proofErr w:type="spellEnd"/>
      <w:r w:rsidRPr="001038D7">
        <w:rPr>
          <w:rFonts w:ascii="Times New Roman" w:eastAsia="Arial Unicode MS" w:hAnsi="Times New Roman" w:cs="Times New Roman"/>
          <w:bCs/>
          <w:sz w:val="16"/>
          <w:szCs w:val="16"/>
          <w:lang w:eastAsia="zh-CN"/>
        </w:rPr>
        <w:t xml:space="preserve"> SS, </w:t>
      </w:r>
      <w:proofErr w:type="spellStart"/>
      <w:r w:rsidRPr="001038D7">
        <w:rPr>
          <w:rFonts w:ascii="Times New Roman" w:eastAsia="Arial Unicode MS" w:hAnsi="Times New Roman" w:cs="Times New Roman"/>
          <w:bCs/>
          <w:sz w:val="16"/>
          <w:szCs w:val="16"/>
          <w:lang w:eastAsia="zh-CN"/>
        </w:rPr>
        <w:t>Fernandes</w:t>
      </w:r>
      <w:proofErr w:type="spellEnd"/>
      <w:r w:rsidRPr="001038D7">
        <w:rPr>
          <w:rFonts w:ascii="Times New Roman" w:eastAsia="Arial Unicode MS" w:hAnsi="Times New Roman" w:cs="Times New Roman"/>
          <w:bCs/>
          <w:sz w:val="16"/>
          <w:szCs w:val="16"/>
          <w:lang w:eastAsia="zh-CN"/>
        </w:rPr>
        <w:t>-Taylor S. Financial incentives, quality improvement programs, and the adoption of clinical information technology. Med Care 2009; 47(4)</w:t>
      </w:r>
      <w:proofErr w:type="gramStart"/>
      <w:r w:rsidRPr="001038D7">
        <w:rPr>
          <w:rFonts w:ascii="Times New Roman" w:eastAsia="Arial Unicode MS" w:hAnsi="Times New Roman" w:cs="Times New Roman"/>
          <w:bCs/>
          <w:sz w:val="16"/>
          <w:szCs w:val="16"/>
          <w:lang w:eastAsia="zh-CN"/>
        </w:rPr>
        <w:t>:411</w:t>
      </w:r>
      <w:proofErr w:type="gramEnd"/>
      <w:r w:rsidRPr="001038D7">
        <w:rPr>
          <w:rFonts w:ascii="Times New Roman" w:eastAsia="Arial Unicode MS" w:hAnsi="Times New Roman" w:cs="Times New Roman"/>
          <w:bCs/>
          <w:sz w:val="16"/>
          <w:szCs w:val="16"/>
          <w:lang w:eastAsia="zh-CN"/>
        </w:rPr>
        <w:t>-417.</w:t>
      </w:r>
    </w:p>
    <w:p w14:paraId="3001DE49" w14:textId="77777777" w:rsidR="006C49B3" w:rsidRPr="001038D7" w:rsidRDefault="006C49B3" w:rsidP="006C49B3">
      <w:pPr>
        <w:numPr>
          <w:ilvl w:val="0"/>
          <w:numId w:val="8"/>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Williams TR, </w:t>
      </w:r>
      <w:proofErr w:type="spellStart"/>
      <w:r w:rsidRPr="001038D7">
        <w:rPr>
          <w:rFonts w:ascii="Times New Roman" w:eastAsia="Arial Unicode MS" w:hAnsi="Times New Roman" w:cs="Times New Roman"/>
          <w:bCs/>
          <w:sz w:val="16"/>
          <w:szCs w:val="16"/>
          <w:lang w:eastAsia="zh-CN"/>
        </w:rPr>
        <w:t>Raube</w:t>
      </w:r>
      <w:proofErr w:type="spellEnd"/>
      <w:r w:rsidRPr="001038D7">
        <w:rPr>
          <w:rFonts w:ascii="Times New Roman" w:eastAsia="Arial Unicode MS" w:hAnsi="Times New Roman" w:cs="Times New Roman"/>
          <w:bCs/>
          <w:sz w:val="16"/>
          <w:szCs w:val="16"/>
          <w:lang w:eastAsia="zh-CN"/>
        </w:rPr>
        <w:t xml:space="preserve"> K, </w:t>
      </w:r>
      <w:proofErr w:type="spellStart"/>
      <w:r w:rsidRPr="001038D7">
        <w:rPr>
          <w:rFonts w:ascii="Times New Roman" w:eastAsia="Arial Unicode MS" w:hAnsi="Times New Roman" w:cs="Times New Roman"/>
          <w:bCs/>
          <w:sz w:val="16"/>
          <w:szCs w:val="16"/>
          <w:lang w:eastAsia="zh-CN"/>
        </w:rPr>
        <w:t>Damberg</w:t>
      </w:r>
      <w:proofErr w:type="spellEnd"/>
      <w:r w:rsidRPr="001038D7">
        <w:rPr>
          <w:rFonts w:ascii="Times New Roman" w:eastAsia="Arial Unicode MS" w:hAnsi="Times New Roman" w:cs="Times New Roman"/>
          <w:bCs/>
          <w:sz w:val="16"/>
          <w:szCs w:val="16"/>
          <w:lang w:eastAsia="zh-CN"/>
        </w:rPr>
        <w:t xml:space="preserve"> CL, </w:t>
      </w:r>
      <w:proofErr w:type="spellStart"/>
      <w:r w:rsidRPr="001038D7">
        <w:rPr>
          <w:rFonts w:ascii="Times New Roman" w:eastAsia="Arial Unicode MS" w:hAnsi="Times New Roman" w:cs="Times New Roman"/>
          <w:bCs/>
          <w:sz w:val="16"/>
          <w:szCs w:val="16"/>
          <w:lang w:eastAsia="zh-CN"/>
        </w:rPr>
        <w:t>Mardon</w:t>
      </w:r>
      <w:proofErr w:type="spellEnd"/>
      <w:r w:rsidRPr="001038D7">
        <w:rPr>
          <w:rFonts w:ascii="Times New Roman" w:eastAsia="Arial Unicode MS" w:hAnsi="Times New Roman" w:cs="Times New Roman"/>
          <w:bCs/>
          <w:sz w:val="16"/>
          <w:szCs w:val="16"/>
          <w:lang w:eastAsia="zh-CN"/>
        </w:rPr>
        <w:t xml:space="preserve"> RE. Pay for performance: its influence on the use of IT in physician organizations. J Med </w:t>
      </w:r>
      <w:proofErr w:type="spellStart"/>
      <w:r w:rsidRPr="001038D7">
        <w:rPr>
          <w:rFonts w:ascii="Times New Roman" w:eastAsia="Arial Unicode MS" w:hAnsi="Times New Roman" w:cs="Times New Roman"/>
          <w:bCs/>
          <w:sz w:val="16"/>
          <w:szCs w:val="16"/>
          <w:lang w:eastAsia="zh-CN"/>
        </w:rPr>
        <w:t>Pract</w:t>
      </w:r>
      <w:proofErr w:type="spellEnd"/>
      <w:r w:rsidRPr="001038D7">
        <w:rPr>
          <w:rFonts w:ascii="Times New Roman" w:eastAsia="Arial Unicode MS" w:hAnsi="Times New Roman" w:cs="Times New Roman"/>
          <w:bCs/>
          <w:sz w:val="16"/>
          <w:szCs w:val="16"/>
          <w:lang w:eastAsia="zh-CN"/>
        </w:rPr>
        <w:t xml:space="preserve"> Manage 2006; 21(5)</w:t>
      </w:r>
      <w:proofErr w:type="gramStart"/>
      <w:r w:rsidRPr="001038D7">
        <w:rPr>
          <w:rFonts w:ascii="Times New Roman" w:eastAsia="Arial Unicode MS" w:hAnsi="Times New Roman" w:cs="Times New Roman"/>
          <w:bCs/>
          <w:sz w:val="16"/>
          <w:szCs w:val="16"/>
          <w:lang w:eastAsia="zh-CN"/>
        </w:rPr>
        <w:t>:301</w:t>
      </w:r>
      <w:proofErr w:type="gramEnd"/>
      <w:r w:rsidRPr="001038D7">
        <w:rPr>
          <w:rFonts w:ascii="Times New Roman" w:eastAsia="Arial Unicode MS" w:hAnsi="Times New Roman" w:cs="Times New Roman"/>
          <w:bCs/>
          <w:sz w:val="16"/>
          <w:szCs w:val="16"/>
          <w:lang w:eastAsia="zh-CN"/>
        </w:rPr>
        <w:t xml:space="preserve">-306. Poor reporting </w:t>
      </w:r>
    </w:p>
    <w:p w14:paraId="52B96CE9" w14:textId="77777777" w:rsidR="006C49B3" w:rsidRPr="001038D7" w:rsidRDefault="006C49B3" w:rsidP="006C49B3">
      <w:pPr>
        <w:numPr>
          <w:ilvl w:val="0"/>
          <w:numId w:val="8"/>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hAnsi="Times New Roman" w:cs="Times New Roman"/>
          <w:noProof/>
          <w:sz w:val="16"/>
          <w:szCs w:val="16"/>
        </w:rPr>
        <w:t xml:space="preserve">Chen, J. Y., H. Tian, et al. (2011). "Does pay for performance improve cardiovascular care in a "real-world" setting?" </w:t>
      </w:r>
      <w:r w:rsidRPr="001038D7">
        <w:rPr>
          <w:rFonts w:ascii="Times New Roman" w:hAnsi="Times New Roman" w:cs="Times New Roman"/>
          <w:noProof/>
          <w:sz w:val="16"/>
          <w:szCs w:val="16"/>
          <w:u w:val="single"/>
        </w:rPr>
        <w:t>Am J Med Qual</w:t>
      </w:r>
      <w:r w:rsidRPr="001038D7">
        <w:rPr>
          <w:rFonts w:ascii="Times New Roman" w:hAnsi="Times New Roman" w:cs="Times New Roman"/>
          <w:noProof/>
          <w:sz w:val="16"/>
          <w:szCs w:val="16"/>
        </w:rPr>
        <w:t xml:space="preserve"> 26(5): 340-348.</w:t>
      </w:r>
    </w:p>
    <w:p w14:paraId="2E94110B" w14:textId="77777777" w:rsidR="006C49B3" w:rsidRPr="001038D7" w:rsidRDefault="006C49B3" w:rsidP="006C49B3">
      <w:pPr>
        <w:numPr>
          <w:ilvl w:val="0"/>
          <w:numId w:val="8"/>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hAnsi="Times New Roman" w:cs="Times New Roman"/>
          <w:noProof/>
          <w:sz w:val="16"/>
          <w:szCs w:val="16"/>
        </w:rPr>
        <w:t xml:space="preserve">Joseph, S. B., M. J. Sow, et al. (2013). "E-prescribing adoption and use increased substantially following the start of a federal incentive program." </w:t>
      </w:r>
      <w:r w:rsidRPr="001038D7">
        <w:rPr>
          <w:rFonts w:ascii="Times New Roman" w:hAnsi="Times New Roman" w:cs="Times New Roman"/>
          <w:noProof/>
          <w:sz w:val="16"/>
          <w:szCs w:val="16"/>
          <w:u w:val="single"/>
        </w:rPr>
        <w:t>Health Aff</w:t>
      </w:r>
      <w:r w:rsidRPr="001038D7">
        <w:rPr>
          <w:rFonts w:ascii="Times New Roman" w:hAnsi="Times New Roman" w:cs="Times New Roman"/>
          <w:noProof/>
          <w:sz w:val="16"/>
          <w:szCs w:val="16"/>
        </w:rPr>
        <w:t xml:space="preserve"> 32(7): 1221-1227.</w:t>
      </w:r>
    </w:p>
    <w:p w14:paraId="015EAA24" w14:textId="77777777" w:rsidR="006C49B3" w:rsidRPr="001038D7" w:rsidRDefault="006C49B3" w:rsidP="006C49B3">
      <w:pPr>
        <w:numPr>
          <w:ilvl w:val="0"/>
          <w:numId w:val="8"/>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hAnsi="Times New Roman" w:cs="Times New Roman"/>
          <w:noProof/>
          <w:sz w:val="16"/>
          <w:szCs w:val="16"/>
        </w:rPr>
        <w:t xml:space="preserve">Kiran, T., J. C. Victor, et al. (2012). "The relationship between financial incentives and quality of diabetes care in Ontario, Canada." </w:t>
      </w:r>
      <w:r w:rsidRPr="001038D7">
        <w:rPr>
          <w:rFonts w:ascii="Times New Roman" w:hAnsi="Times New Roman" w:cs="Times New Roman"/>
          <w:noProof/>
          <w:sz w:val="16"/>
          <w:szCs w:val="16"/>
          <w:u w:val="single"/>
        </w:rPr>
        <w:t>Diabetes Care</w:t>
      </w:r>
      <w:r w:rsidRPr="001038D7">
        <w:rPr>
          <w:rFonts w:ascii="Times New Roman" w:hAnsi="Times New Roman" w:cs="Times New Roman"/>
          <w:noProof/>
          <w:sz w:val="16"/>
          <w:szCs w:val="16"/>
        </w:rPr>
        <w:t xml:space="preserve"> 35(5): 1038-1046.</w:t>
      </w:r>
    </w:p>
    <w:p w14:paraId="27B1E412" w14:textId="77777777" w:rsidR="006C49B3" w:rsidRPr="001038D7" w:rsidRDefault="006C49B3" w:rsidP="006C49B3">
      <w:pPr>
        <w:numPr>
          <w:ilvl w:val="0"/>
          <w:numId w:val="8"/>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hAnsi="Times New Roman" w:cs="Times New Roman"/>
          <w:noProof/>
          <w:sz w:val="16"/>
          <w:szCs w:val="16"/>
        </w:rPr>
        <w:t xml:space="preserve">Pinnarelli, L., S. Nuti, et al. (2012). "What drives hospital performance? The impact of comparative outcome evaluation of patients admitted for hip fracture in two Italian regions." </w:t>
      </w:r>
      <w:r w:rsidRPr="001038D7">
        <w:rPr>
          <w:rFonts w:ascii="Times New Roman" w:hAnsi="Times New Roman" w:cs="Times New Roman"/>
          <w:noProof/>
          <w:sz w:val="16"/>
          <w:szCs w:val="16"/>
          <w:u w:val="single"/>
        </w:rPr>
        <w:t>BMJ Qual Saf</w:t>
      </w:r>
      <w:r w:rsidRPr="001038D7">
        <w:rPr>
          <w:rFonts w:ascii="Times New Roman" w:hAnsi="Times New Roman" w:cs="Times New Roman"/>
          <w:noProof/>
          <w:sz w:val="16"/>
          <w:szCs w:val="16"/>
        </w:rPr>
        <w:t xml:space="preserve"> 21(2): 127-134.</w:t>
      </w:r>
    </w:p>
    <w:p w14:paraId="6E875AD5" w14:textId="77777777" w:rsidR="006C49B3" w:rsidRPr="001038D7" w:rsidRDefault="006C49B3" w:rsidP="006C49B3">
      <w:pPr>
        <w:numPr>
          <w:ilvl w:val="0"/>
          <w:numId w:val="8"/>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hAnsi="Times New Roman" w:cs="Times New Roman"/>
          <w:noProof/>
          <w:sz w:val="16"/>
          <w:szCs w:val="16"/>
        </w:rPr>
        <w:t xml:space="preserve">Rodrigues, R., L. Trigg, et al. (2014). "The public gets what the public wants: Experiences of public reporting in long-term care in Europe." </w:t>
      </w:r>
      <w:r w:rsidRPr="001038D7">
        <w:rPr>
          <w:rFonts w:ascii="Times New Roman" w:hAnsi="Times New Roman" w:cs="Times New Roman"/>
          <w:noProof/>
          <w:sz w:val="16"/>
          <w:szCs w:val="16"/>
          <w:u w:val="single"/>
        </w:rPr>
        <w:t>Health Policy</w:t>
      </w:r>
      <w:r w:rsidRPr="001038D7">
        <w:rPr>
          <w:rFonts w:ascii="Times New Roman" w:hAnsi="Times New Roman" w:cs="Times New Roman"/>
          <w:noProof/>
          <w:sz w:val="16"/>
          <w:szCs w:val="16"/>
        </w:rPr>
        <w:t xml:space="preserve"> 116(1): 84-94.</w:t>
      </w:r>
    </w:p>
    <w:p w14:paraId="59B48FFB" w14:textId="77777777" w:rsidR="006C49B3" w:rsidRPr="001038D7" w:rsidRDefault="006C49B3" w:rsidP="006C49B3">
      <w:pPr>
        <w:numPr>
          <w:ilvl w:val="0"/>
          <w:numId w:val="8"/>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hAnsi="Times New Roman" w:cs="Times New Roman"/>
          <w:noProof/>
          <w:sz w:val="16"/>
          <w:szCs w:val="16"/>
        </w:rPr>
        <w:t xml:space="preserve">Sanada, H., G. Nakagami, et al. (2010). "Evaluating the effect of the new incentive system for high-risk pressure ulcer patients on wound healing and cost-effectiveness: a cohort study." </w:t>
      </w:r>
      <w:r w:rsidRPr="001038D7">
        <w:rPr>
          <w:rFonts w:ascii="Times New Roman" w:hAnsi="Times New Roman" w:cs="Times New Roman"/>
          <w:noProof/>
          <w:sz w:val="16"/>
          <w:szCs w:val="16"/>
          <w:u w:val="single"/>
        </w:rPr>
        <w:t>Int J Nurs Stud</w:t>
      </w:r>
      <w:r w:rsidRPr="001038D7">
        <w:rPr>
          <w:rFonts w:ascii="Times New Roman" w:hAnsi="Times New Roman" w:cs="Times New Roman"/>
          <w:noProof/>
          <w:sz w:val="16"/>
          <w:szCs w:val="16"/>
        </w:rPr>
        <w:t xml:space="preserve"> 47(3): 279-286.</w:t>
      </w:r>
    </w:p>
    <w:p w14:paraId="7F04764F" w14:textId="77777777" w:rsidR="006C49B3" w:rsidRPr="001038D7" w:rsidRDefault="006C49B3" w:rsidP="006C49B3">
      <w:pPr>
        <w:autoSpaceDE w:val="0"/>
        <w:autoSpaceDN w:val="0"/>
        <w:adjustRightInd w:val="0"/>
        <w:ind w:left="720"/>
        <w:contextualSpacing/>
        <w:rPr>
          <w:rFonts w:ascii="Times New Roman" w:hAnsi="Times New Roman" w:cs="Times New Roman"/>
          <w:sz w:val="16"/>
          <w:szCs w:val="16"/>
        </w:rPr>
      </w:pPr>
    </w:p>
    <w:p w14:paraId="693BA4A4" w14:textId="77777777" w:rsidR="006C49B3" w:rsidRPr="001038D7" w:rsidRDefault="006C49B3" w:rsidP="006C49B3">
      <w:pPr>
        <w:autoSpaceDE w:val="0"/>
        <w:autoSpaceDN w:val="0"/>
        <w:adjustRightInd w:val="0"/>
        <w:contextualSpacing/>
        <w:rPr>
          <w:rFonts w:ascii="Times New Roman" w:hAnsi="Times New Roman" w:cs="Times New Roman"/>
          <w:sz w:val="16"/>
          <w:szCs w:val="16"/>
        </w:rPr>
      </w:pPr>
    </w:p>
    <w:p w14:paraId="30280FCE" w14:textId="77777777" w:rsidR="006C49B3" w:rsidRPr="001038D7" w:rsidRDefault="006C49B3" w:rsidP="006C49B3">
      <w:pPr>
        <w:rPr>
          <w:rFonts w:ascii="Times New Roman" w:hAnsi="Times New Roman" w:cs="Times New Roman"/>
          <w:b/>
          <w:sz w:val="16"/>
          <w:szCs w:val="16"/>
        </w:rPr>
      </w:pPr>
    </w:p>
    <w:p w14:paraId="0BF31EB7" w14:textId="77777777" w:rsidR="006C49B3" w:rsidRPr="001038D7" w:rsidRDefault="006C49B3" w:rsidP="006C49B3">
      <w:pPr>
        <w:rPr>
          <w:rFonts w:ascii="Times New Roman" w:hAnsi="Times New Roman" w:cs="Times New Roman"/>
          <w:b/>
          <w:sz w:val="16"/>
          <w:szCs w:val="16"/>
        </w:rPr>
      </w:pPr>
      <w:r w:rsidRPr="001038D7">
        <w:rPr>
          <w:rFonts w:ascii="Times New Roman" w:hAnsi="Times New Roman" w:cs="Times New Roman"/>
          <w:b/>
          <w:sz w:val="16"/>
          <w:szCs w:val="16"/>
        </w:rPr>
        <w:t xml:space="preserve">Reason for exclusion: Qualitative studies </w:t>
      </w:r>
    </w:p>
    <w:p w14:paraId="08EE13E6" w14:textId="77777777" w:rsidR="006C49B3" w:rsidRPr="001038D7" w:rsidRDefault="006C49B3" w:rsidP="006C49B3">
      <w:pPr>
        <w:numPr>
          <w:ilvl w:val="0"/>
          <w:numId w:val="5"/>
        </w:numPr>
        <w:contextualSpacing/>
        <w:rPr>
          <w:rFonts w:ascii="Times New Roman" w:hAnsi="Times New Roman" w:cs="Times New Roman"/>
          <w:noProof/>
          <w:sz w:val="16"/>
          <w:szCs w:val="16"/>
        </w:rPr>
      </w:pPr>
      <w:r w:rsidRPr="001038D7">
        <w:rPr>
          <w:rFonts w:ascii="Times New Roman" w:hAnsi="Times New Roman" w:cs="Times New Roman"/>
          <w:noProof/>
          <w:sz w:val="16"/>
          <w:szCs w:val="16"/>
        </w:rPr>
        <w:t xml:space="preserve">Aryankhesal, A., T. A. Sheldon, et al. (2013). "Role of pay-for-performance in a hospital performance measurement system: a multiple case study in Iran." </w:t>
      </w:r>
      <w:r w:rsidRPr="001038D7">
        <w:rPr>
          <w:rFonts w:ascii="Times New Roman" w:hAnsi="Times New Roman" w:cs="Times New Roman"/>
          <w:noProof/>
          <w:sz w:val="16"/>
          <w:szCs w:val="16"/>
          <w:u w:val="single"/>
        </w:rPr>
        <w:t>Health Policy Plan</w:t>
      </w:r>
      <w:r w:rsidRPr="001038D7">
        <w:rPr>
          <w:rFonts w:ascii="Times New Roman" w:hAnsi="Times New Roman" w:cs="Times New Roman"/>
          <w:noProof/>
          <w:sz w:val="16"/>
          <w:szCs w:val="16"/>
        </w:rPr>
        <w:t xml:space="preserve"> 28(2): 206-214.</w:t>
      </w:r>
    </w:p>
    <w:p w14:paraId="307E019F" w14:textId="77777777" w:rsidR="006C49B3" w:rsidRPr="001038D7" w:rsidRDefault="006C49B3" w:rsidP="006C49B3">
      <w:pPr>
        <w:numPr>
          <w:ilvl w:val="0"/>
          <w:numId w:val="5"/>
        </w:numPr>
        <w:contextualSpacing/>
        <w:rPr>
          <w:rFonts w:ascii="Times New Roman" w:hAnsi="Times New Roman" w:cs="Times New Roman"/>
          <w:noProof/>
          <w:sz w:val="16"/>
          <w:szCs w:val="16"/>
        </w:rPr>
      </w:pPr>
      <w:r w:rsidRPr="001038D7">
        <w:rPr>
          <w:rFonts w:ascii="Times New Roman" w:hAnsi="Times New Roman" w:cs="Times New Roman"/>
          <w:noProof/>
          <w:sz w:val="16"/>
          <w:szCs w:val="16"/>
        </w:rPr>
        <w:t xml:space="preserve">Coleman, T. (2010). "Do financial incentives for delivering health promotion counselling work? Analysis of smoking cessation activities stimulated by the quality and outcomes framework." </w:t>
      </w:r>
      <w:r w:rsidRPr="001038D7">
        <w:rPr>
          <w:rFonts w:ascii="Times New Roman" w:hAnsi="Times New Roman" w:cs="Times New Roman"/>
          <w:noProof/>
          <w:sz w:val="16"/>
          <w:szCs w:val="16"/>
          <w:u w:val="single"/>
        </w:rPr>
        <w:t>BMC Public Health</w:t>
      </w:r>
      <w:r w:rsidRPr="001038D7">
        <w:rPr>
          <w:rFonts w:ascii="Times New Roman" w:hAnsi="Times New Roman" w:cs="Times New Roman"/>
          <w:noProof/>
          <w:sz w:val="16"/>
          <w:szCs w:val="16"/>
        </w:rPr>
        <w:t xml:space="preserve"> 10(167): 1471-2458.</w:t>
      </w:r>
    </w:p>
    <w:p w14:paraId="6D110AE6" w14:textId="77777777" w:rsidR="006C49B3" w:rsidRPr="001038D7" w:rsidRDefault="006C49B3" w:rsidP="006C49B3">
      <w:pPr>
        <w:numPr>
          <w:ilvl w:val="0"/>
          <w:numId w:val="5"/>
        </w:numPr>
        <w:spacing w:after="200"/>
        <w:contextualSpacing/>
        <w:rPr>
          <w:rFonts w:ascii="Times New Roman" w:hAnsi="Times New Roman" w:cs="Times New Roman"/>
          <w:sz w:val="16"/>
          <w:szCs w:val="16"/>
        </w:rPr>
      </w:pPr>
      <w:proofErr w:type="spellStart"/>
      <w:r w:rsidRPr="001038D7">
        <w:rPr>
          <w:rFonts w:ascii="Times New Roman" w:hAnsi="Times New Roman" w:cs="Times New Roman"/>
          <w:sz w:val="16"/>
          <w:szCs w:val="16"/>
        </w:rPr>
        <w:t>Gerdes</w:t>
      </w:r>
      <w:proofErr w:type="spellEnd"/>
      <w:r w:rsidRPr="001038D7">
        <w:rPr>
          <w:rFonts w:ascii="Times New Roman" w:hAnsi="Times New Roman" w:cs="Times New Roman"/>
          <w:sz w:val="16"/>
          <w:szCs w:val="16"/>
        </w:rPr>
        <w:t xml:space="preserve">, N., </w:t>
      </w:r>
      <w:proofErr w:type="spellStart"/>
      <w:r w:rsidRPr="001038D7">
        <w:rPr>
          <w:rFonts w:ascii="Times New Roman" w:hAnsi="Times New Roman" w:cs="Times New Roman"/>
          <w:sz w:val="16"/>
          <w:szCs w:val="16"/>
        </w:rPr>
        <w:t>Funke</w:t>
      </w:r>
      <w:proofErr w:type="spellEnd"/>
      <w:r w:rsidRPr="001038D7">
        <w:rPr>
          <w:rFonts w:ascii="Times New Roman" w:hAnsi="Times New Roman" w:cs="Times New Roman"/>
          <w:sz w:val="16"/>
          <w:szCs w:val="16"/>
        </w:rPr>
        <w:t xml:space="preserve">, U. N., </w:t>
      </w:r>
      <w:proofErr w:type="spellStart"/>
      <w:r w:rsidRPr="001038D7">
        <w:rPr>
          <w:rFonts w:ascii="Times New Roman" w:hAnsi="Times New Roman" w:cs="Times New Roman"/>
          <w:sz w:val="16"/>
          <w:szCs w:val="16"/>
        </w:rPr>
        <w:t>Schuwer</w:t>
      </w:r>
      <w:proofErr w:type="spellEnd"/>
      <w:r w:rsidRPr="001038D7">
        <w:rPr>
          <w:rFonts w:ascii="Times New Roman" w:hAnsi="Times New Roman" w:cs="Times New Roman"/>
          <w:sz w:val="16"/>
          <w:szCs w:val="16"/>
        </w:rPr>
        <w:t xml:space="preserve">, U., </w:t>
      </w:r>
      <w:proofErr w:type="spellStart"/>
      <w:r w:rsidRPr="001038D7">
        <w:rPr>
          <w:rFonts w:ascii="Times New Roman" w:hAnsi="Times New Roman" w:cs="Times New Roman"/>
          <w:sz w:val="16"/>
          <w:szCs w:val="16"/>
        </w:rPr>
        <w:t>Kunze</w:t>
      </w:r>
      <w:proofErr w:type="spellEnd"/>
      <w:r w:rsidRPr="001038D7">
        <w:rPr>
          <w:rFonts w:ascii="Times New Roman" w:hAnsi="Times New Roman" w:cs="Times New Roman"/>
          <w:sz w:val="16"/>
          <w:szCs w:val="16"/>
        </w:rPr>
        <w:t xml:space="preserve">, H., </w:t>
      </w:r>
      <w:proofErr w:type="spellStart"/>
      <w:r w:rsidRPr="001038D7">
        <w:rPr>
          <w:rFonts w:ascii="Times New Roman" w:hAnsi="Times New Roman" w:cs="Times New Roman"/>
          <w:sz w:val="16"/>
          <w:szCs w:val="16"/>
        </w:rPr>
        <w:t>Walle</w:t>
      </w:r>
      <w:proofErr w:type="spellEnd"/>
      <w:r w:rsidRPr="001038D7">
        <w:rPr>
          <w:rFonts w:ascii="Times New Roman" w:hAnsi="Times New Roman" w:cs="Times New Roman"/>
          <w:sz w:val="16"/>
          <w:szCs w:val="16"/>
        </w:rPr>
        <w:t xml:space="preserve">, E., </w:t>
      </w:r>
      <w:proofErr w:type="spellStart"/>
      <w:r w:rsidRPr="001038D7">
        <w:rPr>
          <w:rFonts w:ascii="Times New Roman" w:hAnsi="Times New Roman" w:cs="Times New Roman"/>
          <w:sz w:val="16"/>
          <w:szCs w:val="16"/>
        </w:rPr>
        <w:t>Kleinfeld</w:t>
      </w:r>
      <w:proofErr w:type="spellEnd"/>
      <w:r w:rsidRPr="001038D7">
        <w:rPr>
          <w:rFonts w:ascii="Times New Roman" w:hAnsi="Times New Roman" w:cs="Times New Roman"/>
          <w:sz w:val="16"/>
          <w:szCs w:val="16"/>
        </w:rPr>
        <w:t xml:space="preserve">, A., </w:t>
      </w:r>
      <w:proofErr w:type="spellStart"/>
      <w:r w:rsidRPr="001038D7">
        <w:rPr>
          <w:rFonts w:ascii="Times New Roman" w:hAnsi="Times New Roman" w:cs="Times New Roman"/>
          <w:sz w:val="16"/>
          <w:szCs w:val="16"/>
        </w:rPr>
        <w:t>Jäckel</w:t>
      </w:r>
      <w:proofErr w:type="spellEnd"/>
      <w:r w:rsidRPr="001038D7">
        <w:rPr>
          <w:rFonts w:ascii="Times New Roman" w:hAnsi="Times New Roman" w:cs="Times New Roman"/>
          <w:sz w:val="16"/>
          <w:szCs w:val="16"/>
        </w:rPr>
        <w:t xml:space="preserve">, W. H. (2009). </w:t>
      </w:r>
      <w:proofErr w:type="spellStart"/>
      <w:r w:rsidRPr="001038D7">
        <w:rPr>
          <w:rFonts w:ascii="Times New Roman" w:hAnsi="Times New Roman" w:cs="Times New Roman"/>
          <w:sz w:val="16"/>
          <w:szCs w:val="16"/>
        </w:rPr>
        <w:t>Ergebnisorientierte</w:t>
      </w:r>
      <w:proofErr w:type="spellEnd"/>
      <w:r w:rsidRPr="001038D7">
        <w:rPr>
          <w:rFonts w:ascii="Times New Roman" w:hAnsi="Times New Roman" w:cs="Times New Roman"/>
          <w:sz w:val="16"/>
          <w:szCs w:val="16"/>
        </w:rPr>
        <w:t xml:space="preserve"> </w:t>
      </w:r>
      <w:proofErr w:type="spellStart"/>
      <w:r w:rsidRPr="001038D7">
        <w:rPr>
          <w:rFonts w:ascii="Times New Roman" w:hAnsi="Times New Roman" w:cs="Times New Roman"/>
          <w:sz w:val="16"/>
          <w:szCs w:val="16"/>
        </w:rPr>
        <w:t>vergutung</w:t>
      </w:r>
      <w:proofErr w:type="spellEnd"/>
      <w:r w:rsidRPr="001038D7">
        <w:rPr>
          <w:rFonts w:ascii="Times New Roman" w:hAnsi="Times New Roman" w:cs="Times New Roman"/>
          <w:sz w:val="16"/>
          <w:szCs w:val="16"/>
        </w:rPr>
        <w:t xml:space="preserve"> der rehabilitation </w:t>
      </w:r>
      <w:proofErr w:type="spellStart"/>
      <w:r w:rsidRPr="001038D7">
        <w:rPr>
          <w:rFonts w:ascii="Times New Roman" w:hAnsi="Times New Roman" w:cs="Times New Roman"/>
          <w:sz w:val="16"/>
          <w:szCs w:val="16"/>
        </w:rPr>
        <w:t>nach</w:t>
      </w:r>
      <w:proofErr w:type="spellEnd"/>
      <w:r w:rsidRPr="001038D7">
        <w:rPr>
          <w:rFonts w:ascii="Times New Roman" w:hAnsi="Times New Roman" w:cs="Times New Roman"/>
          <w:sz w:val="16"/>
          <w:szCs w:val="16"/>
        </w:rPr>
        <w:t xml:space="preserve"> </w:t>
      </w:r>
      <w:proofErr w:type="spellStart"/>
      <w:r w:rsidRPr="001038D7">
        <w:rPr>
          <w:rFonts w:ascii="Times New Roman" w:hAnsi="Times New Roman" w:cs="Times New Roman"/>
          <w:sz w:val="16"/>
          <w:szCs w:val="16"/>
        </w:rPr>
        <w:t>schlaganfall</w:t>
      </w:r>
      <w:proofErr w:type="spellEnd"/>
      <w:r w:rsidRPr="001038D7">
        <w:rPr>
          <w:rFonts w:ascii="Times New Roman" w:hAnsi="Times New Roman" w:cs="Times New Roman"/>
          <w:sz w:val="16"/>
          <w:szCs w:val="16"/>
        </w:rPr>
        <w:t xml:space="preserve">. </w:t>
      </w:r>
      <w:proofErr w:type="spellStart"/>
      <w:r w:rsidRPr="001038D7">
        <w:rPr>
          <w:rFonts w:ascii="Times New Roman" w:hAnsi="Times New Roman" w:cs="Times New Roman"/>
          <w:sz w:val="16"/>
          <w:szCs w:val="16"/>
        </w:rPr>
        <w:t>Entwicklungsschritte</w:t>
      </w:r>
      <w:proofErr w:type="spellEnd"/>
      <w:r w:rsidRPr="001038D7">
        <w:rPr>
          <w:rFonts w:ascii="Times New Roman" w:hAnsi="Times New Roman" w:cs="Times New Roman"/>
          <w:sz w:val="16"/>
          <w:szCs w:val="16"/>
        </w:rPr>
        <w:t xml:space="preserve"> </w:t>
      </w:r>
      <w:proofErr w:type="spellStart"/>
      <w:r w:rsidRPr="001038D7">
        <w:rPr>
          <w:rFonts w:ascii="Times New Roman" w:hAnsi="Times New Roman" w:cs="Times New Roman"/>
          <w:sz w:val="16"/>
          <w:szCs w:val="16"/>
        </w:rPr>
        <w:t>eines</w:t>
      </w:r>
      <w:proofErr w:type="spellEnd"/>
      <w:r w:rsidRPr="001038D7">
        <w:rPr>
          <w:rFonts w:ascii="Times New Roman" w:hAnsi="Times New Roman" w:cs="Times New Roman"/>
          <w:sz w:val="16"/>
          <w:szCs w:val="16"/>
        </w:rPr>
        <w:t xml:space="preserve"> </w:t>
      </w:r>
      <w:proofErr w:type="spellStart"/>
      <w:r w:rsidRPr="001038D7">
        <w:rPr>
          <w:rFonts w:ascii="Times New Roman" w:hAnsi="Times New Roman" w:cs="Times New Roman"/>
          <w:sz w:val="16"/>
          <w:szCs w:val="16"/>
        </w:rPr>
        <w:t>modellprojekts</w:t>
      </w:r>
      <w:proofErr w:type="spellEnd"/>
      <w:r w:rsidRPr="001038D7">
        <w:rPr>
          <w:rFonts w:ascii="Times New Roman" w:hAnsi="Times New Roman" w:cs="Times New Roman"/>
          <w:sz w:val="16"/>
          <w:szCs w:val="16"/>
        </w:rPr>
        <w:t xml:space="preserve"> 2001-2008 [Pay for performance in rehabilitation after stroke–results of a pilot project 2001-2008]. Die Rehabilitation, 48, 190-201.</w:t>
      </w:r>
    </w:p>
    <w:p w14:paraId="41DC071A" w14:textId="77777777" w:rsidR="006C49B3" w:rsidRPr="001038D7" w:rsidRDefault="006C49B3" w:rsidP="006C49B3">
      <w:pPr>
        <w:numPr>
          <w:ilvl w:val="0"/>
          <w:numId w:val="5"/>
        </w:numPr>
        <w:spacing w:after="200"/>
        <w:contextualSpacing/>
        <w:rPr>
          <w:rFonts w:ascii="Times New Roman" w:hAnsi="Times New Roman" w:cs="Times New Roman"/>
          <w:sz w:val="16"/>
          <w:szCs w:val="16"/>
        </w:rPr>
      </w:pPr>
      <w:proofErr w:type="spellStart"/>
      <w:r w:rsidRPr="001038D7">
        <w:rPr>
          <w:rFonts w:ascii="Times New Roman" w:hAnsi="Times New Roman" w:cs="Times New Roman"/>
          <w:sz w:val="16"/>
          <w:szCs w:val="16"/>
        </w:rPr>
        <w:lastRenderedPageBreak/>
        <w:t>Gerdes</w:t>
      </w:r>
      <w:proofErr w:type="spellEnd"/>
      <w:r w:rsidRPr="001038D7">
        <w:rPr>
          <w:rFonts w:ascii="Times New Roman" w:hAnsi="Times New Roman" w:cs="Times New Roman"/>
          <w:sz w:val="16"/>
          <w:szCs w:val="16"/>
        </w:rPr>
        <w:t xml:space="preserve">, N., </w:t>
      </w:r>
      <w:proofErr w:type="spellStart"/>
      <w:r w:rsidRPr="001038D7">
        <w:rPr>
          <w:rFonts w:ascii="Times New Roman" w:hAnsi="Times New Roman" w:cs="Times New Roman"/>
          <w:sz w:val="16"/>
          <w:szCs w:val="16"/>
        </w:rPr>
        <w:t>Funke</w:t>
      </w:r>
      <w:proofErr w:type="spellEnd"/>
      <w:r w:rsidRPr="001038D7">
        <w:rPr>
          <w:rFonts w:ascii="Times New Roman" w:hAnsi="Times New Roman" w:cs="Times New Roman"/>
          <w:sz w:val="16"/>
          <w:szCs w:val="16"/>
        </w:rPr>
        <w:t xml:space="preserve">, U., </w:t>
      </w:r>
      <w:proofErr w:type="spellStart"/>
      <w:r w:rsidRPr="001038D7">
        <w:rPr>
          <w:rFonts w:ascii="Times New Roman" w:hAnsi="Times New Roman" w:cs="Times New Roman"/>
          <w:sz w:val="16"/>
          <w:szCs w:val="16"/>
        </w:rPr>
        <w:t>Schuwer</w:t>
      </w:r>
      <w:proofErr w:type="spellEnd"/>
      <w:r w:rsidRPr="001038D7">
        <w:rPr>
          <w:rFonts w:ascii="Times New Roman" w:hAnsi="Times New Roman" w:cs="Times New Roman"/>
          <w:sz w:val="16"/>
          <w:szCs w:val="16"/>
        </w:rPr>
        <w:t xml:space="preserve">, U., </w:t>
      </w:r>
      <w:proofErr w:type="spellStart"/>
      <w:r w:rsidRPr="001038D7">
        <w:rPr>
          <w:rFonts w:ascii="Times New Roman" w:hAnsi="Times New Roman" w:cs="Times New Roman"/>
          <w:sz w:val="16"/>
          <w:szCs w:val="16"/>
        </w:rPr>
        <w:t>Themann</w:t>
      </w:r>
      <w:proofErr w:type="spellEnd"/>
      <w:r w:rsidRPr="001038D7">
        <w:rPr>
          <w:rFonts w:ascii="Times New Roman" w:hAnsi="Times New Roman" w:cs="Times New Roman"/>
          <w:sz w:val="16"/>
          <w:szCs w:val="16"/>
        </w:rPr>
        <w:t xml:space="preserve">, P., </w:t>
      </w:r>
      <w:proofErr w:type="spellStart"/>
      <w:r w:rsidRPr="001038D7">
        <w:rPr>
          <w:rFonts w:ascii="Times New Roman" w:hAnsi="Times New Roman" w:cs="Times New Roman"/>
          <w:sz w:val="16"/>
          <w:szCs w:val="16"/>
        </w:rPr>
        <w:t>Kunze</w:t>
      </w:r>
      <w:proofErr w:type="spellEnd"/>
      <w:r w:rsidRPr="001038D7">
        <w:rPr>
          <w:rFonts w:ascii="Times New Roman" w:hAnsi="Times New Roman" w:cs="Times New Roman"/>
          <w:sz w:val="16"/>
          <w:szCs w:val="16"/>
        </w:rPr>
        <w:t xml:space="preserve">, H., </w:t>
      </w:r>
      <w:proofErr w:type="spellStart"/>
      <w:r w:rsidRPr="001038D7">
        <w:rPr>
          <w:rFonts w:ascii="Times New Roman" w:hAnsi="Times New Roman" w:cs="Times New Roman"/>
          <w:sz w:val="16"/>
          <w:szCs w:val="16"/>
        </w:rPr>
        <w:t>Walle</w:t>
      </w:r>
      <w:proofErr w:type="spellEnd"/>
      <w:r w:rsidRPr="001038D7">
        <w:rPr>
          <w:rFonts w:ascii="Times New Roman" w:hAnsi="Times New Roman" w:cs="Times New Roman"/>
          <w:sz w:val="16"/>
          <w:szCs w:val="16"/>
        </w:rPr>
        <w:t xml:space="preserve">, E., von </w:t>
      </w:r>
      <w:proofErr w:type="spellStart"/>
      <w:r w:rsidRPr="001038D7">
        <w:rPr>
          <w:rFonts w:ascii="Times New Roman" w:hAnsi="Times New Roman" w:cs="Times New Roman"/>
          <w:sz w:val="16"/>
          <w:szCs w:val="16"/>
        </w:rPr>
        <w:t>Ameln</w:t>
      </w:r>
      <w:proofErr w:type="spellEnd"/>
      <w:r w:rsidRPr="001038D7">
        <w:rPr>
          <w:rFonts w:ascii="Times New Roman" w:hAnsi="Times New Roman" w:cs="Times New Roman"/>
          <w:sz w:val="16"/>
          <w:szCs w:val="16"/>
        </w:rPr>
        <w:t xml:space="preserve">, M. (2008).  </w:t>
      </w:r>
      <w:proofErr w:type="spellStart"/>
      <w:r w:rsidRPr="001038D7">
        <w:rPr>
          <w:rFonts w:ascii="Times New Roman" w:hAnsi="Times New Roman" w:cs="Times New Roman"/>
          <w:sz w:val="16"/>
          <w:szCs w:val="16"/>
        </w:rPr>
        <w:t>Ergebnis-orientierte</w:t>
      </w:r>
      <w:proofErr w:type="spellEnd"/>
      <w:r w:rsidRPr="001038D7">
        <w:rPr>
          <w:rFonts w:ascii="Times New Roman" w:hAnsi="Times New Roman" w:cs="Times New Roman"/>
          <w:sz w:val="16"/>
          <w:szCs w:val="16"/>
        </w:rPr>
        <w:t xml:space="preserve"> </w:t>
      </w:r>
      <w:proofErr w:type="spellStart"/>
      <w:r w:rsidRPr="001038D7">
        <w:rPr>
          <w:rFonts w:ascii="Times New Roman" w:hAnsi="Times New Roman" w:cs="Times New Roman"/>
          <w:sz w:val="16"/>
          <w:szCs w:val="16"/>
        </w:rPr>
        <w:t>vergütung</w:t>
      </w:r>
      <w:proofErr w:type="spellEnd"/>
      <w:r w:rsidRPr="001038D7">
        <w:rPr>
          <w:rFonts w:ascii="Times New Roman" w:hAnsi="Times New Roman" w:cs="Times New Roman"/>
          <w:sz w:val="16"/>
          <w:szCs w:val="16"/>
        </w:rPr>
        <w:t xml:space="preserve"> der rehabilitation </w:t>
      </w:r>
      <w:proofErr w:type="spellStart"/>
      <w:r w:rsidRPr="001038D7">
        <w:rPr>
          <w:rFonts w:ascii="Times New Roman" w:hAnsi="Times New Roman" w:cs="Times New Roman"/>
          <w:sz w:val="16"/>
          <w:szCs w:val="16"/>
        </w:rPr>
        <w:t>nach</w:t>
      </w:r>
      <w:proofErr w:type="spellEnd"/>
      <w:r w:rsidRPr="001038D7">
        <w:rPr>
          <w:rFonts w:ascii="Times New Roman" w:hAnsi="Times New Roman" w:cs="Times New Roman"/>
          <w:sz w:val="16"/>
          <w:szCs w:val="16"/>
        </w:rPr>
        <w:t xml:space="preserve"> </w:t>
      </w:r>
      <w:proofErr w:type="spellStart"/>
      <w:r w:rsidRPr="001038D7">
        <w:rPr>
          <w:rFonts w:ascii="Times New Roman" w:hAnsi="Times New Roman" w:cs="Times New Roman"/>
          <w:sz w:val="16"/>
          <w:szCs w:val="16"/>
        </w:rPr>
        <w:t>schlaganfall</w:t>
      </w:r>
      <w:proofErr w:type="spellEnd"/>
      <w:r w:rsidRPr="001038D7">
        <w:rPr>
          <w:rFonts w:ascii="Times New Roman" w:hAnsi="Times New Roman" w:cs="Times New Roman"/>
          <w:sz w:val="16"/>
          <w:szCs w:val="16"/>
        </w:rPr>
        <w:t xml:space="preserve">. </w:t>
      </w:r>
      <w:proofErr w:type="spellStart"/>
      <w:proofErr w:type="gramStart"/>
      <w:r w:rsidRPr="001038D7">
        <w:rPr>
          <w:rFonts w:ascii="Times New Roman" w:hAnsi="Times New Roman" w:cs="Times New Roman"/>
          <w:sz w:val="16"/>
          <w:szCs w:val="16"/>
        </w:rPr>
        <w:t>ergebnisse</w:t>
      </w:r>
      <w:proofErr w:type="spellEnd"/>
      <w:proofErr w:type="gramEnd"/>
      <w:r w:rsidRPr="001038D7">
        <w:rPr>
          <w:rFonts w:ascii="Times New Roman" w:hAnsi="Times New Roman" w:cs="Times New Roman"/>
          <w:sz w:val="16"/>
          <w:szCs w:val="16"/>
        </w:rPr>
        <w:t xml:space="preserve"> </w:t>
      </w:r>
      <w:proofErr w:type="spellStart"/>
      <w:r w:rsidRPr="001038D7">
        <w:rPr>
          <w:rFonts w:ascii="Times New Roman" w:hAnsi="Times New Roman" w:cs="Times New Roman"/>
          <w:sz w:val="16"/>
          <w:szCs w:val="16"/>
        </w:rPr>
        <w:t>aus</w:t>
      </w:r>
      <w:proofErr w:type="spellEnd"/>
      <w:r w:rsidRPr="001038D7">
        <w:rPr>
          <w:rFonts w:ascii="Times New Roman" w:hAnsi="Times New Roman" w:cs="Times New Roman"/>
          <w:sz w:val="16"/>
          <w:szCs w:val="16"/>
        </w:rPr>
        <w:t xml:space="preserve"> </w:t>
      </w:r>
      <w:proofErr w:type="spellStart"/>
      <w:r w:rsidRPr="001038D7">
        <w:rPr>
          <w:rFonts w:ascii="Times New Roman" w:hAnsi="Times New Roman" w:cs="Times New Roman"/>
          <w:sz w:val="16"/>
          <w:szCs w:val="16"/>
        </w:rPr>
        <w:t>einem</w:t>
      </w:r>
      <w:proofErr w:type="spellEnd"/>
      <w:r w:rsidRPr="001038D7">
        <w:rPr>
          <w:rFonts w:ascii="Times New Roman" w:hAnsi="Times New Roman" w:cs="Times New Roman"/>
          <w:sz w:val="16"/>
          <w:szCs w:val="16"/>
        </w:rPr>
        <w:t xml:space="preserve"> </w:t>
      </w:r>
      <w:proofErr w:type="spellStart"/>
      <w:r w:rsidRPr="001038D7">
        <w:rPr>
          <w:rFonts w:ascii="Times New Roman" w:hAnsi="Times New Roman" w:cs="Times New Roman"/>
          <w:sz w:val="16"/>
          <w:szCs w:val="16"/>
        </w:rPr>
        <w:t>modellprojekt</w:t>
      </w:r>
      <w:proofErr w:type="spellEnd"/>
      <w:r w:rsidRPr="001038D7">
        <w:rPr>
          <w:rFonts w:ascii="Times New Roman" w:hAnsi="Times New Roman" w:cs="Times New Roman"/>
          <w:sz w:val="16"/>
          <w:szCs w:val="16"/>
        </w:rPr>
        <w:t xml:space="preserve"> [Pay for performance in rehabilitation after stroke-findings from a pilot project]. Retrieved from http://forschung.deutsche-rentenversicherung.de/ForschPortalWeb/ressource</w:t>
      </w:r>
      <w:proofErr w:type="gramStart"/>
      <w:r w:rsidRPr="001038D7">
        <w:rPr>
          <w:rFonts w:ascii="Times New Roman" w:hAnsi="Times New Roman" w:cs="Times New Roman"/>
          <w:sz w:val="16"/>
          <w:szCs w:val="16"/>
        </w:rPr>
        <w:t>?key</w:t>
      </w:r>
      <w:proofErr w:type="gramEnd"/>
      <w:r w:rsidRPr="001038D7">
        <w:rPr>
          <w:rFonts w:ascii="Times New Roman" w:hAnsi="Times New Roman" w:cs="Times New Roman"/>
          <w:sz w:val="16"/>
          <w:szCs w:val="16"/>
        </w:rPr>
        <w:t>=05_Gerdes.pdf found</w:t>
      </w:r>
    </w:p>
    <w:p w14:paraId="31093980" w14:textId="77777777" w:rsidR="006C49B3" w:rsidRPr="001038D7" w:rsidRDefault="006C49B3" w:rsidP="006C49B3">
      <w:pPr>
        <w:numPr>
          <w:ilvl w:val="0"/>
          <w:numId w:val="5"/>
        </w:numPr>
        <w:contextualSpacing/>
        <w:rPr>
          <w:rFonts w:ascii="Times New Roman" w:hAnsi="Times New Roman" w:cs="Times New Roman"/>
          <w:noProof/>
          <w:sz w:val="16"/>
          <w:szCs w:val="16"/>
        </w:rPr>
      </w:pPr>
      <w:r w:rsidRPr="001038D7">
        <w:rPr>
          <w:rFonts w:ascii="Times New Roman" w:hAnsi="Times New Roman" w:cs="Times New Roman"/>
          <w:noProof/>
          <w:sz w:val="16"/>
          <w:szCs w:val="16"/>
        </w:rPr>
        <w:t>Happell, B., C. Palmer, et al. (2010). "Mental Health Nurse Incentive Program: contributing to positive client outcomes</w:t>
      </w:r>
      <w:r w:rsidRPr="001038D7">
        <w:rPr>
          <w:rFonts w:ascii="Times New Roman" w:hAnsi="Times New Roman" w:cs="Times New Roman"/>
          <w:noProof/>
          <w:sz w:val="16"/>
          <w:szCs w:val="16"/>
          <w:u w:val="single"/>
        </w:rPr>
        <w:t xml:space="preserve">." </w:t>
      </w:r>
      <w:r w:rsidRPr="001038D7">
        <w:rPr>
          <w:rFonts w:ascii="Times New Roman" w:hAnsi="Times New Roman" w:cs="Times New Roman"/>
          <w:noProof/>
          <w:sz w:val="16"/>
          <w:szCs w:val="16"/>
        </w:rPr>
        <w:t>Int J Ment Health Nurs 19(5): 331-339.</w:t>
      </w:r>
    </w:p>
    <w:p w14:paraId="49EFC129" w14:textId="77777777" w:rsidR="006C49B3" w:rsidRPr="001038D7" w:rsidRDefault="006C49B3" w:rsidP="006C49B3">
      <w:pPr>
        <w:numPr>
          <w:ilvl w:val="0"/>
          <w:numId w:val="5"/>
        </w:numPr>
        <w:spacing w:after="200"/>
        <w:contextualSpacing/>
        <w:rPr>
          <w:rFonts w:ascii="Times New Roman" w:hAnsi="Times New Roman" w:cs="Times New Roman"/>
          <w:sz w:val="16"/>
          <w:szCs w:val="16"/>
        </w:rPr>
      </w:pPr>
      <w:proofErr w:type="spellStart"/>
      <w:r w:rsidRPr="001038D7">
        <w:rPr>
          <w:rFonts w:ascii="Times New Roman" w:hAnsi="Times New Roman" w:cs="Times New Roman"/>
          <w:sz w:val="16"/>
          <w:szCs w:val="16"/>
        </w:rPr>
        <w:t>Hochrhein-Institut</w:t>
      </w:r>
      <w:proofErr w:type="spellEnd"/>
      <w:r w:rsidRPr="001038D7">
        <w:rPr>
          <w:rFonts w:ascii="Times New Roman" w:hAnsi="Times New Roman" w:cs="Times New Roman"/>
          <w:sz w:val="16"/>
          <w:szCs w:val="16"/>
        </w:rPr>
        <w:t>. (</w:t>
      </w:r>
      <w:proofErr w:type="spellStart"/>
      <w:proofErr w:type="gramStart"/>
      <w:r w:rsidRPr="001038D7">
        <w:rPr>
          <w:rFonts w:ascii="Times New Roman" w:hAnsi="Times New Roman" w:cs="Times New Roman"/>
          <w:sz w:val="16"/>
          <w:szCs w:val="16"/>
        </w:rPr>
        <w:t>n</w:t>
      </w:r>
      <w:proofErr w:type="gramEnd"/>
      <w:r w:rsidRPr="001038D7">
        <w:rPr>
          <w:rFonts w:ascii="Times New Roman" w:hAnsi="Times New Roman" w:cs="Times New Roman"/>
          <w:sz w:val="16"/>
          <w:szCs w:val="16"/>
        </w:rPr>
        <w:t>.d.</w:t>
      </w:r>
      <w:proofErr w:type="spellEnd"/>
      <w:r w:rsidRPr="001038D7">
        <w:rPr>
          <w:rFonts w:ascii="Times New Roman" w:hAnsi="Times New Roman" w:cs="Times New Roman"/>
          <w:sz w:val="16"/>
          <w:szCs w:val="16"/>
        </w:rPr>
        <w:t xml:space="preserve">). </w:t>
      </w:r>
      <w:proofErr w:type="spellStart"/>
      <w:r w:rsidRPr="001038D7">
        <w:rPr>
          <w:rFonts w:ascii="Times New Roman" w:hAnsi="Times New Roman" w:cs="Times New Roman"/>
          <w:sz w:val="16"/>
          <w:szCs w:val="16"/>
        </w:rPr>
        <w:t>Ergebnisorientierte</w:t>
      </w:r>
      <w:proofErr w:type="spellEnd"/>
      <w:r w:rsidRPr="001038D7">
        <w:rPr>
          <w:rFonts w:ascii="Times New Roman" w:hAnsi="Times New Roman" w:cs="Times New Roman"/>
          <w:sz w:val="16"/>
          <w:szCs w:val="16"/>
        </w:rPr>
        <w:t xml:space="preserve"> </w:t>
      </w:r>
      <w:proofErr w:type="spellStart"/>
      <w:r w:rsidRPr="001038D7">
        <w:rPr>
          <w:rFonts w:ascii="Times New Roman" w:hAnsi="Times New Roman" w:cs="Times New Roman"/>
          <w:sz w:val="16"/>
          <w:szCs w:val="16"/>
        </w:rPr>
        <w:t>vergütung</w:t>
      </w:r>
      <w:proofErr w:type="spellEnd"/>
      <w:r w:rsidRPr="001038D7">
        <w:rPr>
          <w:rFonts w:ascii="Times New Roman" w:hAnsi="Times New Roman" w:cs="Times New Roman"/>
          <w:sz w:val="16"/>
          <w:szCs w:val="16"/>
        </w:rPr>
        <w:t xml:space="preserve"> der rehabilitation </w:t>
      </w:r>
      <w:proofErr w:type="spellStart"/>
      <w:r w:rsidRPr="001038D7">
        <w:rPr>
          <w:rFonts w:ascii="Times New Roman" w:hAnsi="Times New Roman" w:cs="Times New Roman"/>
          <w:sz w:val="16"/>
          <w:szCs w:val="16"/>
        </w:rPr>
        <w:t>nach</w:t>
      </w:r>
      <w:proofErr w:type="spellEnd"/>
      <w:r w:rsidRPr="001038D7">
        <w:rPr>
          <w:rFonts w:ascii="Times New Roman" w:hAnsi="Times New Roman" w:cs="Times New Roman"/>
          <w:sz w:val="16"/>
          <w:szCs w:val="16"/>
        </w:rPr>
        <w:t xml:space="preserve"> </w:t>
      </w:r>
      <w:proofErr w:type="spellStart"/>
      <w:r w:rsidRPr="001038D7">
        <w:rPr>
          <w:rFonts w:ascii="Times New Roman" w:hAnsi="Times New Roman" w:cs="Times New Roman"/>
          <w:sz w:val="16"/>
          <w:szCs w:val="16"/>
        </w:rPr>
        <w:t>schlaganfall</w:t>
      </w:r>
      <w:proofErr w:type="spellEnd"/>
      <w:r w:rsidRPr="001038D7">
        <w:rPr>
          <w:rFonts w:ascii="Times New Roman" w:hAnsi="Times New Roman" w:cs="Times New Roman"/>
          <w:sz w:val="16"/>
          <w:szCs w:val="16"/>
        </w:rPr>
        <w:t xml:space="preserve"> (ERGOV) [Pay for performance in rehabilitation after stroke (ERGOV)]. Bad </w:t>
      </w:r>
      <w:proofErr w:type="spellStart"/>
      <w:r w:rsidRPr="001038D7">
        <w:rPr>
          <w:rFonts w:ascii="Times New Roman" w:hAnsi="Times New Roman" w:cs="Times New Roman"/>
          <w:sz w:val="16"/>
          <w:szCs w:val="16"/>
        </w:rPr>
        <w:t>Säckingen</w:t>
      </w:r>
      <w:proofErr w:type="spellEnd"/>
      <w:r w:rsidRPr="001038D7">
        <w:rPr>
          <w:rFonts w:ascii="Times New Roman" w:hAnsi="Times New Roman" w:cs="Times New Roman"/>
          <w:sz w:val="16"/>
          <w:szCs w:val="16"/>
        </w:rPr>
        <w:t xml:space="preserve">, Germany: </w:t>
      </w:r>
      <w:proofErr w:type="spellStart"/>
      <w:r w:rsidRPr="001038D7">
        <w:rPr>
          <w:rFonts w:ascii="Times New Roman" w:hAnsi="Times New Roman" w:cs="Times New Roman"/>
          <w:sz w:val="16"/>
          <w:szCs w:val="16"/>
        </w:rPr>
        <w:t>Hochrhein-Institut</w:t>
      </w:r>
      <w:proofErr w:type="spellEnd"/>
      <w:r w:rsidRPr="001038D7">
        <w:rPr>
          <w:rFonts w:ascii="Times New Roman" w:hAnsi="Times New Roman" w:cs="Times New Roman"/>
          <w:sz w:val="16"/>
          <w:szCs w:val="16"/>
        </w:rPr>
        <w:t xml:space="preserve"> </w:t>
      </w:r>
      <w:proofErr w:type="spellStart"/>
      <w:r w:rsidRPr="001038D7">
        <w:rPr>
          <w:rFonts w:ascii="Times New Roman" w:hAnsi="Times New Roman" w:cs="Times New Roman"/>
          <w:sz w:val="16"/>
          <w:szCs w:val="16"/>
        </w:rPr>
        <w:t>für</w:t>
      </w:r>
      <w:proofErr w:type="spellEnd"/>
      <w:r w:rsidRPr="001038D7">
        <w:rPr>
          <w:rFonts w:ascii="Times New Roman" w:hAnsi="Times New Roman" w:cs="Times New Roman"/>
          <w:sz w:val="16"/>
          <w:szCs w:val="16"/>
        </w:rPr>
        <w:t xml:space="preserve"> </w:t>
      </w:r>
      <w:proofErr w:type="spellStart"/>
      <w:r w:rsidRPr="001038D7">
        <w:rPr>
          <w:rFonts w:ascii="Times New Roman" w:hAnsi="Times New Roman" w:cs="Times New Roman"/>
          <w:sz w:val="16"/>
          <w:szCs w:val="16"/>
        </w:rPr>
        <w:t>Rehabilitationsforschung</w:t>
      </w:r>
      <w:proofErr w:type="spellEnd"/>
      <w:r w:rsidRPr="001038D7">
        <w:rPr>
          <w:rFonts w:ascii="Times New Roman" w:hAnsi="Times New Roman" w:cs="Times New Roman"/>
          <w:sz w:val="16"/>
          <w:szCs w:val="16"/>
        </w:rPr>
        <w:t xml:space="preserve">. Retrieved from </w:t>
      </w:r>
      <w:hyperlink r:id="rId27" w:history="1">
        <w:r w:rsidRPr="001038D7">
          <w:rPr>
            <w:rFonts w:ascii="Times New Roman" w:hAnsi="Times New Roman" w:cs="Times New Roman"/>
            <w:color w:val="0000FF" w:themeColor="hyperlink"/>
            <w:sz w:val="16"/>
            <w:szCs w:val="16"/>
            <w:u w:val="single"/>
          </w:rPr>
          <w:t>http://www.hri.de/index.php?menuid=0&amp;reporeid=59</w:t>
        </w:r>
      </w:hyperlink>
    </w:p>
    <w:p w14:paraId="0DD21DAF" w14:textId="77777777" w:rsidR="006C49B3" w:rsidRPr="001038D7" w:rsidRDefault="006C49B3" w:rsidP="006C49B3">
      <w:pPr>
        <w:numPr>
          <w:ilvl w:val="0"/>
          <w:numId w:val="5"/>
        </w:numPr>
        <w:contextualSpacing/>
        <w:rPr>
          <w:rFonts w:ascii="Times New Roman" w:hAnsi="Times New Roman" w:cs="Times New Roman"/>
          <w:noProof/>
          <w:sz w:val="16"/>
          <w:szCs w:val="16"/>
        </w:rPr>
      </w:pPr>
      <w:r w:rsidRPr="001038D7">
        <w:rPr>
          <w:rFonts w:ascii="Times New Roman" w:hAnsi="Times New Roman" w:cs="Times New Roman"/>
          <w:noProof/>
          <w:sz w:val="16"/>
          <w:szCs w:val="16"/>
        </w:rPr>
        <w:t xml:space="preserve">Plever, S., I. McCarthy, et al. (2012). "Clinical Practice Improvement Payments: incentives for delivery of quality care." </w:t>
      </w:r>
      <w:r w:rsidRPr="001038D7">
        <w:rPr>
          <w:rFonts w:ascii="Times New Roman" w:hAnsi="Times New Roman" w:cs="Times New Roman"/>
          <w:noProof/>
          <w:sz w:val="16"/>
          <w:szCs w:val="16"/>
          <w:u w:val="single"/>
        </w:rPr>
        <w:t>Australas Psychiatry</w:t>
      </w:r>
      <w:r w:rsidRPr="001038D7">
        <w:rPr>
          <w:rFonts w:ascii="Times New Roman" w:hAnsi="Times New Roman" w:cs="Times New Roman"/>
          <w:noProof/>
          <w:sz w:val="16"/>
          <w:szCs w:val="16"/>
        </w:rPr>
        <w:t xml:space="preserve"> 20(5): 407-412.</w:t>
      </w:r>
    </w:p>
    <w:p w14:paraId="50C9899B" w14:textId="77777777" w:rsidR="006C49B3" w:rsidRPr="001038D7" w:rsidRDefault="006C49B3" w:rsidP="006C49B3">
      <w:pPr>
        <w:numPr>
          <w:ilvl w:val="0"/>
          <w:numId w:val="5"/>
        </w:numPr>
        <w:spacing w:after="200"/>
        <w:contextualSpacing/>
        <w:rPr>
          <w:rFonts w:ascii="Times New Roman" w:hAnsi="Times New Roman" w:cs="Times New Roman"/>
          <w:sz w:val="16"/>
          <w:szCs w:val="16"/>
        </w:rPr>
      </w:pPr>
      <w:proofErr w:type="spellStart"/>
      <w:r w:rsidRPr="001038D7">
        <w:rPr>
          <w:rFonts w:ascii="Times New Roman" w:hAnsi="Times New Roman" w:cs="Times New Roman"/>
          <w:sz w:val="16"/>
          <w:szCs w:val="16"/>
        </w:rPr>
        <w:t>Schlingensiepen</w:t>
      </w:r>
      <w:proofErr w:type="spellEnd"/>
      <w:r w:rsidRPr="001038D7">
        <w:rPr>
          <w:rFonts w:ascii="Times New Roman" w:hAnsi="Times New Roman" w:cs="Times New Roman"/>
          <w:sz w:val="16"/>
          <w:szCs w:val="16"/>
        </w:rPr>
        <w:t xml:space="preserve">, I. (2009, July 23). </w:t>
      </w:r>
      <w:proofErr w:type="spellStart"/>
      <w:r w:rsidRPr="001038D7">
        <w:rPr>
          <w:rFonts w:ascii="Times New Roman" w:hAnsi="Times New Roman" w:cs="Times New Roman"/>
          <w:sz w:val="16"/>
          <w:szCs w:val="16"/>
        </w:rPr>
        <w:t>Gute</w:t>
      </w:r>
      <w:proofErr w:type="spellEnd"/>
      <w:r w:rsidRPr="001038D7">
        <w:rPr>
          <w:rFonts w:ascii="Times New Roman" w:hAnsi="Times New Roman" w:cs="Times New Roman"/>
          <w:sz w:val="16"/>
          <w:szCs w:val="16"/>
        </w:rPr>
        <w:t xml:space="preserve"> </w:t>
      </w:r>
      <w:proofErr w:type="spellStart"/>
      <w:r w:rsidRPr="001038D7">
        <w:rPr>
          <w:rFonts w:ascii="Times New Roman" w:hAnsi="Times New Roman" w:cs="Times New Roman"/>
          <w:sz w:val="16"/>
          <w:szCs w:val="16"/>
        </w:rPr>
        <w:t>Reha-Ergebnisse</w:t>
      </w:r>
      <w:proofErr w:type="spellEnd"/>
      <w:r w:rsidRPr="001038D7">
        <w:rPr>
          <w:rFonts w:ascii="Times New Roman" w:hAnsi="Times New Roman" w:cs="Times New Roman"/>
          <w:sz w:val="16"/>
          <w:szCs w:val="16"/>
        </w:rPr>
        <w:t xml:space="preserve">, da </w:t>
      </w:r>
      <w:proofErr w:type="spellStart"/>
      <w:r w:rsidRPr="001038D7">
        <w:rPr>
          <w:rFonts w:ascii="Times New Roman" w:hAnsi="Times New Roman" w:cs="Times New Roman"/>
          <w:sz w:val="16"/>
          <w:szCs w:val="16"/>
        </w:rPr>
        <w:t>gibt</w:t>
      </w:r>
      <w:proofErr w:type="spellEnd"/>
      <w:r w:rsidRPr="001038D7">
        <w:rPr>
          <w:rFonts w:ascii="Times New Roman" w:hAnsi="Times New Roman" w:cs="Times New Roman"/>
          <w:sz w:val="16"/>
          <w:szCs w:val="16"/>
        </w:rPr>
        <w:t xml:space="preserve"> </w:t>
      </w:r>
      <w:proofErr w:type="spellStart"/>
      <w:r w:rsidRPr="001038D7">
        <w:rPr>
          <w:rFonts w:ascii="Times New Roman" w:hAnsi="Times New Roman" w:cs="Times New Roman"/>
          <w:sz w:val="16"/>
          <w:szCs w:val="16"/>
        </w:rPr>
        <w:t>einen</w:t>
      </w:r>
      <w:proofErr w:type="spellEnd"/>
      <w:r w:rsidRPr="001038D7">
        <w:rPr>
          <w:rFonts w:ascii="Times New Roman" w:hAnsi="Times New Roman" w:cs="Times New Roman"/>
          <w:sz w:val="16"/>
          <w:szCs w:val="16"/>
        </w:rPr>
        <w:t xml:space="preserve"> Bonus [Good outcomes for rehabilitation results in a bonus]. </w:t>
      </w:r>
      <w:proofErr w:type="spellStart"/>
      <w:r w:rsidRPr="001038D7">
        <w:rPr>
          <w:rFonts w:ascii="Times New Roman" w:hAnsi="Times New Roman" w:cs="Times New Roman"/>
          <w:sz w:val="16"/>
          <w:szCs w:val="16"/>
        </w:rPr>
        <w:t>Ärzte</w:t>
      </w:r>
      <w:proofErr w:type="spellEnd"/>
      <w:r w:rsidRPr="001038D7">
        <w:rPr>
          <w:rFonts w:ascii="Times New Roman" w:hAnsi="Times New Roman" w:cs="Times New Roman"/>
          <w:sz w:val="16"/>
          <w:szCs w:val="16"/>
        </w:rPr>
        <w:t xml:space="preserve"> </w:t>
      </w:r>
      <w:proofErr w:type="spellStart"/>
      <w:r w:rsidRPr="001038D7">
        <w:rPr>
          <w:rFonts w:ascii="Times New Roman" w:hAnsi="Times New Roman" w:cs="Times New Roman"/>
          <w:sz w:val="16"/>
          <w:szCs w:val="16"/>
        </w:rPr>
        <w:t>Zeitung</w:t>
      </w:r>
      <w:proofErr w:type="spellEnd"/>
      <w:r w:rsidRPr="001038D7">
        <w:rPr>
          <w:rFonts w:ascii="Times New Roman" w:hAnsi="Times New Roman" w:cs="Times New Roman"/>
          <w:sz w:val="16"/>
          <w:szCs w:val="16"/>
        </w:rPr>
        <w:t xml:space="preserve">. Retrieved from </w:t>
      </w:r>
      <w:hyperlink r:id="rId28" w:history="1">
        <w:r w:rsidRPr="001038D7">
          <w:rPr>
            <w:rFonts w:ascii="Times New Roman" w:hAnsi="Times New Roman" w:cs="Times New Roman"/>
            <w:color w:val="0000FF" w:themeColor="hyperlink"/>
            <w:sz w:val="16"/>
            <w:szCs w:val="16"/>
            <w:u w:val="single"/>
          </w:rPr>
          <w:t>http://www.aerztezeitung.de/politik_gesellschaft/krankenkassen/article/559098/gute-reha-ergebnisse-gibts-bonus.html</w:t>
        </w:r>
      </w:hyperlink>
    </w:p>
    <w:p w14:paraId="5EB0E0A4" w14:textId="77777777" w:rsidR="006C49B3" w:rsidRPr="001038D7" w:rsidRDefault="006C49B3" w:rsidP="006C49B3">
      <w:pPr>
        <w:numPr>
          <w:ilvl w:val="0"/>
          <w:numId w:val="5"/>
        </w:numPr>
        <w:tabs>
          <w:tab w:val="right" w:pos="540"/>
          <w:tab w:val="left" w:pos="720"/>
        </w:tabs>
        <w:kinsoku w:val="0"/>
        <w:overflowPunct w:val="0"/>
        <w:autoSpaceDE w:val="0"/>
        <w:autoSpaceDN w:val="0"/>
        <w:spacing w:after="240"/>
        <w:contextualSpacing/>
        <w:rPr>
          <w:rFonts w:ascii="Times New Roman" w:eastAsia="Arial Unicode MS" w:hAnsi="Times New Roman" w:cs="Times New Roman"/>
          <w:bCs/>
          <w:sz w:val="16"/>
          <w:szCs w:val="16"/>
          <w:lang w:eastAsia="zh-CN"/>
        </w:rPr>
      </w:pPr>
      <w:r w:rsidRPr="001038D7">
        <w:rPr>
          <w:rFonts w:ascii="Times New Roman" w:eastAsia="Arial Unicode MS" w:hAnsi="Times New Roman" w:cs="Times New Roman"/>
          <w:bCs/>
          <w:sz w:val="16"/>
          <w:szCs w:val="16"/>
          <w:lang w:eastAsia="zh-CN"/>
        </w:rPr>
        <w:t xml:space="preserve">Steel N, </w:t>
      </w:r>
      <w:proofErr w:type="spellStart"/>
      <w:r w:rsidRPr="001038D7">
        <w:rPr>
          <w:rFonts w:ascii="Times New Roman" w:eastAsia="Arial Unicode MS" w:hAnsi="Times New Roman" w:cs="Times New Roman"/>
          <w:bCs/>
          <w:sz w:val="16"/>
          <w:szCs w:val="16"/>
          <w:lang w:eastAsia="zh-CN"/>
        </w:rPr>
        <w:t>Maisey</w:t>
      </w:r>
      <w:proofErr w:type="spellEnd"/>
      <w:r w:rsidRPr="001038D7">
        <w:rPr>
          <w:rFonts w:ascii="Times New Roman" w:eastAsia="Arial Unicode MS" w:hAnsi="Times New Roman" w:cs="Times New Roman"/>
          <w:bCs/>
          <w:sz w:val="16"/>
          <w:szCs w:val="16"/>
          <w:lang w:eastAsia="zh-CN"/>
        </w:rPr>
        <w:t xml:space="preserve"> S, Clark A, </w:t>
      </w:r>
      <w:proofErr w:type="spellStart"/>
      <w:r w:rsidRPr="001038D7">
        <w:rPr>
          <w:rFonts w:ascii="Times New Roman" w:eastAsia="Arial Unicode MS" w:hAnsi="Times New Roman" w:cs="Times New Roman"/>
          <w:bCs/>
          <w:sz w:val="16"/>
          <w:szCs w:val="16"/>
          <w:lang w:eastAsia="zh-CN"/>
        </w:rPr>
        <w:t>Fleetcroft</w:t>
      </w:r>
      <w:proofErr w:type="spellEnd"/>
      <w:r w:rsidRPr="001038D7">
        <w:rPr>
          <w:rFonts w:ascii="Times New Roman" w:eastAsia="Arial Unicode MS" w:hAnsi="Times New Roman" w:cs="Times New Roman"/>
          <w:bCs/>
          <w:sz w:val="16"/>
          <w:szCs w:val="16"/>
          <w:lang w:eastAsia="zh-CN"/>
        </w:rPr>
        <w:t xml:space="preserve"> R, Howe A. (2007). Quality of clinical primary care and targeted incentive payments: an observational study. Br J Gen </w:t>
      </w:r>
      <w:proofErr w:type="spellStart"/>
      <w:r w:rsidRPr="001038D7">
        <w:rPr>
          <w:rFonts w:ascii="Times New Roman" w:eastAsia="Arial Unicode MS" w:hAnsi="Times New Roman" w:cs="Times New Roman"/>
          <w:bCs/>
          <w:sz w:val="16"/>
          <w:szCs w:val="16"/>
          <w:lang w:eastAsia="zh-CN"/>
        </w:rPr>
        <w:t>Pract</w:t>
      </w:r>
      <w:proofErr w:type="spellEnd"/>
      <w:r w:rsidRPr="001038D7">
        <w:rPr>
          <w:rFonts w:ascii="Times New Roman" w:eastAsia="Arial Unicode MS" w:hAnsi="Times New Roman" w:cs="Times New Roman"/>
          <w:bCs/>
          <w:sz w:val="16"/>
          <w:szCs w:val="16"/>
          <w:lang w:eastAsia="zh-CN"/>
        </w:rPr>
        <w:t>; 57(539)</w:t>
      </w:r>
      <w:proofErr w:type="gramStart"/>
      <w:r w:rsidRPr="001038D7">
        <w:rPr>
          <w:rFonts w:ascii="Times New Roman" w:eastAsia="Arial Unicode MS" w:hAnsi="Times New Roman" w:cs="Times New Roman"/>
          <w:bCs/>
          <w:sz w:val="16"/>
          <w:szCs w:val="16"/>
          <w:lang w:eastAsia="zh-CN"/>
        </w:rPr>
        <w:t>:449</w:t>
      </w:r>
      <w:proofErr w:type="gramEnd"/>
      <w:r w:rsidRPr="001038D7">
        <w:rPr>
          <w:rFonts w:ascii="Times New Roman" w:eastAsia="Arial Unicode MS" w:hAnsi="Times New Roman" w:cs="Times New Roman"/>
          <w:bCs/>
          <w:sz w:val="16"/>
          <w:szCs w:val="16"/>
          <w:lang w:eastAsia="zh-CN"/>
        </w:rPr>
        <w:t>-454.</w:t>
      </w:r>
    </w:p>
    <w:p w14:paraId="741C93AA" w14:textId="77777777" w:rsidR="00B30448" w:rsidRPr="00521C57" w:rsidRDefault="00B30448" w:rsidP="00521C57">
      <w:pPr>
        <w:rPr>
          <w:rFonts w:ascii="Times New Roman" w:eastAsia="Calibri" w:hAnsi="Times New Roman" w:cs="Times New Roman"/>
          <w:b/>
          <w:sz w:val="16"/>
          <w:szCs w:val="16"/>
          <w:lang w:eastAsia="en-GB"/>
        </w:rPr>
      </w:pPr>
    </w:p>
    <w:p w14:paraId="0E3DB0AC" w14:textId="7EEA5769" w:rsidR="0058692C" w:rsidRPr="00521C57" w:rsidRDefault="0058692C" w:rsidP="00521C57">
      <w:pPr>
        <w:autoSpaceDE w:val="0"/>
        <w:autoSpaceDN w:val="0"/>
        <w:adjustRightInd w:val="0"/>
        <w:rPr>
          <w:rFonts w:ascii="Times New Roman" w:eastAsia="Calibri" w:hAnsi="Times New Roman" w:cs="Times New Roman"/>
          <w:b/>
          <w:sz w:val="16"/>
          <w:szCs w:val="16"/>
          <w:lang w:eastAsia="en-GB"/>
        </w:rPr>
      </w:pPr>
    </w:p>
    <w:p w14:paraId="69804319" w14:textId="77777777" w:rsidR="00521C57" w:rsidRDefault="00521C57" w:rsidP="00521C57">
      <w:pPr>
        <w:autoSpaceDE w:val="0"/>
        <w:autoSpaceDN w:val="0"/>
        <w:adjustRightInd w:val="0"/>
        <w:rPr>
          <w:rFonts w:ascii="Times New Roman" w:eastAsia="Calibri" w:hAnsi="Times New Roman" w:cs="Times New Roman"/>
          <w:b/>
          <w:sz w:val="16"/>
          <w:szCs w:val="16"/>
          <w:lang w:eastAsia="en-GB"/>
        </w:rPr>
      </w:pPr>
    </w:p>
    <w:p w14:paraId="1C69F8F0" w14:textId="77777777" w:rsidR="0025275F" w:rsidRDefault="0025275F" w:rsidP="00521C57">
      <w:pPr>
        <w:autoSpaceDE w:val="0"/>
        <w:autoSpaceDN w:val="0"/>
        <w:adjustRightInd w:val="0"/>
        <w:rPr>
          <w:rFonts w:ascii="Times New Roman" w:eastAsia="Calibri" w:hAnsi="Times New Roman" w:cs="Times New Roman"/>
          <w:b/>
          <w:sz w:val="20"/>
          <w:szCs w:val="16"/>
          <w:lang w:eastAsia="en-GB"/>
        </w:rPr>
      </w:pPr>
    </w:p>
    <w:p w14:paraId="287FC06B" w14:textId="77777777" w:rsidR="0025275F" w:rsidRDefault="0025275F" w:rsidP="00521C57">
      <w:pPr>
        <w:autoSpaceDE w:val="0"/>
        <w:autoSpaceDN w:val="0"/>
        <w:adjustRightInd w:val="0"/>
        <w:rPr>
          <w:rFonts w:ascii="Times New Roman" w:eastAsia="Calibri" w:hAnsi="Times New Roman" w:cs="Times New Roman"/>
          <w:b/>
          <w:sz w:val="20"/>
          <w:szCs w:val="16"/>
          <w:lang w:eastAsia="en-GB"/>
        </w:rPr>
      </w:pPr>
    </w:p>
    <w:p w14:paraId="4805894F" w14:textId="77777777" w:rsidR="0025275F" w:rsidRDefault="0025275F" w:rsidP="00521C57">
      <w:pPr>
        <w:autoSpaceDE w:val="0"/>
        <w:autoSpaceDN w:val="0"/>
        <w:adjustRightInd w:val="0"/>
        <w:rPr>
          <w:rFonts w:ascii="Times New Roman" w:eastAsia="Calibri" w:hAnsi="Times New Roman" w:cs="Times New Roman"/>
          <w:b/>
          <w:sz w:val="20"/>
          <w:szCs w:val="16"/>
          <w:lang w:eastAsia="en-GB"/>
        </w:rPr>
      </w:pPr>
    </w:p>
    <w:p w14:paraId="17717DA2" w14:textId="77777777" w:rsidR="0025275F" w:rsidRDefault="0025275F" w:rsidP="00521C57">
      <w:pPr>
        <w:autoSpaceDE w:val="0"/>
        <w:autoSpaceDN w:val="0"/>
        <w:adjustRightInd w:val="0"/>
        <w:rPr>
          <w:rFonts w:ascii="Times New Roman" w:eastAsia="Calibri" w:hAnsi="Times New Roman" w:cs="Times New Roman"/>
          <w:b/>
          <w:sz w:val="20"/>
          <w:szCs w:val="16"/>
          <w:lang w:eastAsia="en-GB"/>
        </w:rPr>
      </w:pPr>
    </w:p>
    <w:p w14:paraId="2041E910" w14:textId="77777777" w:rsidR="007F2BD8" w:rsidRDefault="007F2BD8" w:rsidP="00521C57">
      <w:pPr>
        <w:autoSpaceDE w:val="0"/>
        <w:autoSpaceDN w:val="0"/>
        <w:adjustRightInd w:val="0"/>
        <w:rPr>
          <w:rFonts w:ascii="Times New Roman" w:eastAsia="Calibri" w:hAnsi="Times New Roman" w:cs="Times New Roman"/>
          <w:b/>
          <w:sz w:val="20"/>
          <w:szCs w:val="16"/>
          <w:lang w:eastAsia="en-GB"/>
        </w:rPr>
        <w:sectPr w:rsidR="007F2BD8" w:rsidSect="00200236">
          <w:pgSz w:w="11906" w:h="16838"/>
          <w:pgMar w:top="1134" w:right="1134" w:bottom="1134" w:left="1134" w:header="709" w:footer="709" w:gutter="0"/>
          <w:cols w:space="708"/>
          <w:docGrid w:linePitch="360"/>
        </w:sectPr>
      </w:pPr>
    </w:p>
    <w:p w14:paraId="1B96C842" w14:textId="4D86F595" w:rsidR="007F2BD8" w:rsidRPr="007F2BD8" w:rsidRDefault="007F2BD8" w:rsidP="007F2BD8">
      <w:pPr>
        <w:keepNext/>
        <w:spacing w:line="480" w:lineRule="auto"/>
        <w:rPr>
          <w:rFonts w:ascii="Times New Roman" w:hAnsi="Times New Roman" w:cs="Times New Roman"/>
          <w:b/>
          <w:bCs/>
          <w:sz w:val="22"/>
          <w:szCs w:val="22"/>
        </w:rPr>
      </w:pPr>
      <w:bookmarkStart w:id="1" w:name="_Toc414429692"/>
      <w:r w:rsidRPr="00521C57">
        <w:rPr>
          <w:rFonts w:ascii="Times New Roman" w:eastAsia="Calibri" w:hAnsi="Times New Roman" w:cs="Times New Roman"/>
          <w:b/>
          <w:sz w:val="20"/>
          <w:szCs w:val="16"/>
          <w:lang w:eastAsia="en-GB"/>
        </w:rPr>
        <w:lastRenderedPageBreak/>
        <w:t>Supplementary file S</w:t>
      </w:r>
      <w:r w:rsidR="00083BC2">
        <w:rPr>
          <w:rFonts w:ascii="Times New Roman" w:eastAsia="Calibri" w:hAnsi="Times New Roman" w:cs="Times New Roman"/>
          <w:b/>
          <w:sz w:val="20"/>
          <w:szCs w:val="16"/>
          <w:lang w:eastAsia="en-GB"/>
        </w:rPr>
        <w:t>11</w:t>
      </w:r>
      <w:r w:rsidRPr="00521C57">
        <w:rPr>
          <w:rFonts w:ascii="Times New Roman" w:eastAsia="Calibri" w:hAnsi="Times New Roman" w:cs="Times New Roman"/>
          <w:b/>
          <w:sz w:val="20"/>
          <w:szCs w:val="16"/>
          <w:lang w:eastAsia="en-GB"/>
        </w:rPr>
        <w:t xml:space="preserve"> </w:t>
      </w:r>
      <w:r w:rsidRPr="007F2BD8">
        <w:rPr>
          <w:rFonts w:ascii="Times New Roman" w:hAnsi="Times New Roman" w:cs="Times New Roman"/>
          <w:b/>
          <w:bCs/>
          <w:sz w:val="20"/>
          <w:szCs w:val="20"/>
        </w:rPr>
        <w:t>Characteristics of included studies</w:t>
      </w:r>
      <w:bookmarkEnd w:id="1"/>
    </w:p>
    <w:tbl>
      <w:tblPr>
        <w:tblStyle w:val="TableGrid29"/>
        <w:tblW w:w="0" w:type="auto"/>
        <w:tblLayout w:type="fixed"/>
        <w:tblLook w:val="04A0" w:firstRow="1" w:lastRow="0" w:firstColumn="1" w:lastColumn="0" w:noHBand="0" w:noVBand="1"/>
      </w:tblPr>
      <w:tblGrid>
        <w:gridCol w:w="2660"/>
        <w:gridCol w:w="850"/>
        <w:gridCol w:w="993"/>
        <w:gridCol w:w="850"/>
        <w:gridCol w:w="851"/>
        <w:gridCol w:w="850"/>
        <w:gridCol w:w="851"/>
        <w:gridCol w:w="850"/>
        <w:gridCol w:w="851"/>
        <w:gridCol w:w="992"/>
        <w:gridCol w:w="850"/>
        <w:gridCol w:w="851"/>
        <w:gridCol w:w="850"/>
        <w:gridCol w:w="993"/>
      </w:tblGrid>
      <w:tr w:rsidR="007F2BD8" w:rsidRPr="001038D7" w14:paraId="14AFA480" w14:textId="77777777" w:rsidTr="00C05180">
        <w:trPr>
          <w:trHeight w:val="646"/>
        </w:trPr>
        <w:tc>
          <w:tcPr>
            <w:tcW w:w="2660" w:type="dxa"/>
            <w:vMerge w:val="restart"/>
            <w:tcBorders>
              <w:top w:val="single" w:sz="4" w:space="0" w:color="auto"/>
              <w:left w:val="single" w:sz="4" w:space="0" w:color="auto"/>
              <w:right w:val="single" w:sz="4" w:space="0" w:color="auto"/>
            </w:tcBorders>
          </w:tcPr>
          <w:p w14:paraId="028D3D5C" w14:textId="77777777" w:rsidR="007F2BD8" w:rsidRPr="001038D7" w:rsidRDefault="007F2BD8" w:rsidP="007F2BD8">
            <w:pPr>
              <w:keepNext/>
              <w:keepLines/>
              <w:spacing w:before="200"/>
              <w:outlineLvl w:val="2"/>
              <w:rPr>
                <w:rFonts w:eastAsia="MS Gothic"/>
                <w:b/>
                <w:bCs/>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14:paraId="7F779A6E" w14:textId="77777777" w:rsidR="007F2BD8" w:rsidRPr="001038D7" w:rsidRDefault="007F2BD8" w:rsidP="007F2BD8">
            <w:pPr>
              <w:keepNext/>
              <w:keepLines/>
              <w:spacing w:before="200"/>
              <w:outlineLvl w:val="2"/>
              <w:rPr>
                <w:rFonts w:eastAsia="MS Gothic"/>
                <w:b/>
                <w:bCs/>
                <w:sz w:val="16"/>
                <w:szCs w:val="16"/>
              </w:rPr>
            </w:pPr>
            <w:bookmarkStart w:id="2" w:name="_Toc419117234"/>
            <w:bookmarkStart w:id="3" w:name="_Toc419975527"/>
            <w:bookmarkStart w:id="4" w:name="_Toc419975784"/>
            <w:bookmarkStart w:id="5" w:name="_Toc419976073"/>
            <w:bookmarkStart w:id="6" w:name="_Toc419976505"/>
            <w:bookmarkStart w:id="7" w:name="_Toc408775407"/>
            <w:bookmarkStart w:id="8" w:name="_Toc408775864"/>
            <w:bookmarkStart w:id="9" w:name="_Toc411264587"/>
            <w:bookmarkStart w:id="10" w:name="_Toc413584948"/>
            <w:bookmarkStart w:id="11" w:name="_Toc413596393"/>
            <w:bookmarkStart w:id="12" w:name="_Toc413829711"/>
            <w:r w:rsidRPr="001038D7">
              <w:rPr>
                <w:rFonts w:eastAsia="MS Gothic"/>
                <w:b/>
                <w:bCs/>
                <w:sz w:val="16"/>
                <w:szCs w:val="16"/>
              </w:rPr>
              <w:t>Recipient of incentive</w:t>
            </w:r>
            <w:bookmarkEnd w:id="2"/>
            <w:bookmarkEnd w:id="3"/>
            <w:bookmarkEnd w:id="4"/>
            <w:bookmarkEnd w:id="5"/>
            <w:bookmarkEnd w:id="6"/>
            <w:r w:rsidRPr="001038D7">
              <w:rPr>
                <w:rFonts w:eastAsia="MS Gothic"/>
                <w:b/>
                <w:bCs/>
                <w:sz w:val="16"/>
                <w:szCs w:val="16"/>
              </w:rPr>
              <w:t xml:space="preserve"> </w:t>
            </w:r>
            <w:bookmarkEnd w:id="7"/>
            <w:bookmarkEnd w:id="8"/>
            <w:bookmarkEnd w:id="9"/>
            <w:bookmarkEnd w:id="10"/>
            <w:bookmarkEnd w:id="11"/>
            <w:bookmarkEnd w:id="12"/>
          </w:p>
        </w:tc>
        <w:tc>
          <w:tcPr>
            <w:tcW w:w="2551" w:type="dxa"/>
            <w:gridSpan w:val="3"/>
            <w:tcBorders>
              <w:top w:val="single" w:sz="4" w:space="0" w:color="auto"/>
              <w:left w:val="single" w:sz="4" w:space="0" w:color="auto"/>
              <w:right w:val="single" w:sz="4" w:space="0" w:color="auto"/>
            </w:tcBorders>
          </w:tcPr>
          <w:p w14:paraId="2A6C6E04" w14:textId="77777777" w:rsidR="007F2BD8" w:rsidRPr="001038D7" w:rsidRDefault="007F2BD8" w:rsidP="007F2BD8">
            <w:pPr>
              <w:keepNext/>
              <w:keepLines/>
              <w:spacing w:before="200"/>
              <w:outlineLvl w:val="2"/>
              <w:rPr>
                <w:rFonts w:eastAsia="MS Gothic"/>
                <w:b/>
                <w:bCs/>
                <w:sz w:val="16"/>
                <w:szCs w:val="16"/>
              </w:rPr>
            </w:pPr>
            <w:bookmarkStart w:id="13" w:name="_Toc419117235"/>
            <w:bookmarkStart w:id="14" w:name="_Toc419975528"/>
            <w:bookmarkStart w:id="15" w:name="_Toc419975785"/>
            <w:bookmarkStart w:id="16" w:name="_Toc419976074"/>
            <w:bookmarkStart w:id="17" w:name="_Toc419976506"/>
            <w:bookmarkStart w:id="18" w:name="_Toc408775408"/>
            <w:bookmarkStart w:id="19" w:name="_Toc408775865"/>
            <w:bookmarkStart w:id="20" w:name="_Toc411264588"/>
            <w:bookmarkStart w:id="21" w:name="_Toc413584949"/>
            <w:bookmarkStart w:id="22" w:name="_Toc413596394"/>
            <w:bookmarkStart w:id="23" w:name="_Toc413829712"/>
            <w:r w:rsidRPr="001038D7">
              <w:rPr>
                <w:rFonts w:eastAsia="MS Gothic"/>
                <w:b/>
                <w:bCs/>
                <w:sz w:val="16"/>
                <w:szCs w:val="16"/>
              </w:rPr>
              <w:t>Size of incentive</w:t>
            </w:r>
            <w:bookmarkEnd w:id="13"/>
            <w:bookmarkEnd w:id="14"/>
            <w:bookmarkEnd w:id="15"/>
            <w:bookmarkEnd w:id="16"/>
            <w:bookmarkEnd w:id="17"/>
            <w:r w:rsidRPr="001038D7">
              <w:rPr>
                <w:rFonts w:eastAsia="MS Gothic"/>
                <w:b/>
                <w:bCs/>
                <w:sz w:val="16"/>
                <w:szCs w:val="16"/>
              </w:rPr>
              <w:t xml:space="preserve"> </w:t>
            </w:r>
            <w:bookmarkEnd w:id="18"/>
            <w:bookmarkEnd w:id="19"/>
            <w:bookmarkEnd w:id="20"/>
            <w:bookmarkEnd w:id="21"/>
            <w:bookmarkEnd w:id="22"/>
            <w:bookmarkEnd w:id="23"/>
          </w:p>
        </w:tc>
        <w:tc>
          <w:tcPr>
            <w:tcW w:w="1701" w:type="dxa"/>
            <w:gridSpan w:val="2"/>
            <w:tcBorders>
              <w:top w:val="single" w:sz="4" w:space="0" w:color="auto"/>
              <w:left w:val="single" w:sz="4" w:space="0" w:color="auto"/>
              <w:right w:val="single" w:sz="4" w:space="0" w:color="auto"/>
            </w:tcBorders>
          </w:tcPr>
          <w:p w14:paraId="1CC56A32" w14:textId="77777777" w:rsidR="007F2BD8" w:rsidRPr="001038D7" w:rsidRDefault="007F2BD8" w:rsidP="007F2BD8">
            <w:pPr>
              <w:keepNext/>
              <w:keepLines/>
              <w:spacing w:before="200"/>
              <w:outlineLvl w:val="2"/>
              <w:rPr>
                <w:rFonts w:eastAsia="MS Gothic"/>
                <w:b/>
                <w:bCs/>
                <w:sz w:val="16"/>
                <w:szCs w:val="16"/>
              </w:rPr>
            </w:pPr>
            <w:bookmarkStart w:id="24" w:name="_Toc419117236"/>
            <w:bookmarkStart w:id="25" w:name="_Toc419975529"/>
            <w:bookmarkStart w:id="26" w:name="_Toc419975786"/>
            <w:bookmarkStart w:id="27" w:name="_Toc419976075"/>
            <w:bookmarkStart w:id="28" w:name="_Toc419976507"/>
            <w:bookmarkStart w:id="29" w:name="_Toc408775409"/>
            <w:bookmarkStart w:id="30" w:name="_Toc408775866"/>
            <w:bookmarkStart w:id="31" w:name="_Toc411264589"/>
            <w:bookmarkStart w:id="32" w:name="_Toc413584950"/>
            <w:bookmarkStart w:id="33" w:name="_Toc413596395"/>
            <w:bookmarkStart w:id="34" w:name="_Toc413829713"/>
            <w:r w:rsidRPr="001038D7">
              <w:rPr>
                <w:rFonts w:eastAsia="MS Gothic"/>
                <w:b/>
                <w:bCs/>
                <w:sz w:val="16"/>
                <w:szCs w:val="16"/>
              </w:rPr>
              <w:t>Risk</w:t>
            </w:r>
            <w:bookmarkEnd w:id="24"/>
            <w:bookmarkEnd w:id="25"/>
            <w:bookmarkEnd w:id="26"/>
            <w:bookmarkEnd w:id="27"/>
            <w:bookmarkEnd w:id="28"/>
            <w:r w:rsidRPr="001038D7">
              <w:rPr>
                <w:rFonts w:eastAsia="MS Gothic"/>
                <w:b/>
                <w:bCs/>
                <w:sz w:val="16"/>
                <w:szCs w:val="16"/>
              </w:rPr>
              <w:t xml:space="preserve"> </w:t>
            </w:r>
            <w:bookmarkEnd w:id="29"/>
            <w:bookmarkEnd w:id="30"/>
            <w:bookmarkEnd w:id="31"/>
            <w:bookmarkEnd w:id="32"/>
            <w:bookmarkEnd w:id="33"/>
            <w:bookmarkEnd w:id="34"/>
          </w:p>
        </w:tc>
        <w:tc>
          <w:tcPr>
            <w:tcW w:w="2693" w:type="dxa"/>
            <w:gridSpan w:val="3"/>
            <w:tcBorders>
              <w:top w:val="single" w:sz="4" w:space="0" w:color="auto"/>
              <w:left w:val="single" w:sz="4" w:space="0" w:color="auto"/>
              <w:right w:val="single" w:sz="4" w:space="0" w:color="auto"/>
            </w:tcBorders>
          </w:tcPr>
          <w:p w14:paraId="5C87B25D" w14:textId="77777777" w:rsidR="007F2BD8" w:rsidRPr="001038D7" w:rsidRDefault="007F2BD8" w:rsidP="007F2BD8">
            <w:pPr>
              <w:keepNext/>
              <w:keepLines/>
              <w:spacing w:before="200"/>
              <w:outlineLvl w:val="2"/>
              <w:rPr>
                <w:rFonts w:eastAsia="MS Gothic"/>
                <w:b/>
                <w:bCs/>
                <w:sz w:val="16"/>
                <w:szCs w:val="16"/>
              </w:rPr>
            </w:pPr>
            <w:bookmarkStart w:id="35" w:name="_Toc419117237"/>
            <w:bookmarkStart w:id="36" w:name="_Toc419975530"/>
            <w:bookmarkStart w:id="37" w:name="_Toc419975787"/>
            <w:bookmarkStart w:id="38" w:name="_Toc419976076"/>
            <w:bookmarkStart w:id="39" w:name="_Toc419976508"/>
            <w:bookmarkStart w:id="40" w:name="_Toc408775410"/>
            <w:bookmarkStart w:id="41" w:name="_Toc408775867"/>
            <w:bookmarkStart w:id="42" w:name="_Toc411264590"/>
            <w:bookmarkStart w:id="43" w:name="_Toc413584951"/>
            <w:bookmarkStart w:id="44" w:name="_Toc413596396"/>
            <w:bookmarkStart w:id="45" w:name="_Toc413829714"/>
            <w:r w:rsidRPr="001038D7">
              <w:rPr>
                <w:rFonts w:eastAsia="MS Gothic"/>
                <w:b/>
                <w:bCs/>
                <w:sz w:val="16"/>
                <w:szCs w:val="16"/>
              </w:rPr>
              <w:t>Evaluation design</w:t>
            </w:r>
            <w:bookmarkEnd w:id="35"/>
            <w:bookmarkEnd w:id="36"/>
            <w:bookmarkEnd w:id="37"/>
            <w:bookmarkEnd w:id="38"/>
            <w:bookmarkEnd w:id="39"/>
            <w:r w:rsidRPr="001038D7">
              <w:rPr>
                <w:rFonts w:eastAsia="MS Gothic"/>
                <w:b/>
                <w:bCs/>
                <w:sz w:val="16"/>
                <w:szCs w:val="16"/>
              </w:rPr>
              <w:t xml:space="preserve"> </w:t>
            </w:r>
            <w:bookmarkEnd w:id="40"/>
            <w:bookmarkEnd w:id="41"/>
            <w:bookmarkEnd w:id="42"/>
            <w:bookmarkEnd w:id="43"/>
            <w:bookmarkEnd w:id="44"/>
            <w:bookmarkEnd w:id="45"/>
          </w:p>
        </w:tc>
        <w:tc>
          <w:tcPr>
            <w:tcW w:w="2694" w:type="dxa"/>
            <w:gridSpan w:val="3"/>
            <w:tcBorders>
              <w:top w:val="single" w:sz="4" w:space="0" w:color="auto"/>
              <w:left w:val="single" w:sz="4" w:space="0" w:color="auto"/>
              <w:right w:val="single" w:sz="4" w:space="0" w:color="auto"/>
            </w:tcBorders>
          </w:tcPr>
          <w:p w14:paraId="5CD28E72" w14:textId="77777777" w:rsidR="007F2BD8" w:rsidRPr="001038D7" w:rsidRDefault="007F2BD8" w:rsidP="007F2BD8">
            <w:pPr>
              <w:keepNext/>
              <w:keepLines/>
              <w:spacing w:before="200"/>
              <w:outlineLvl w:val="2"/>
              <w:rPr>
                <w:rFonts w:eastAsia="MS Gothic"/>
                <w:b/>
                <w:bCs/>
                <w:sz w:val="16"/>
                <w:szCs w:val="16"/>
              </w:rPr>
            </w:pPr>
            <w:bookmarkStart w:id="46" w:name="_Toc419117238"/>
            <w:bookmarkStart w:id="47" w:name="_Toc419975531"/>
            <w:bookmarkStart w:id="48" w:name="_Toc419975788"/>
            <w:bookmarkStart w:id="49" w:name="_Toc419976077"/>
            <w:bookmarkStart w:id="50" w:name="_Toc419976509"/>
            <w:bookmarkStart w:id="51" w:name="_Toc408775411"/>
            <w:bookmarkStart w:id="52" w:name="_Toc408775868"/>
            <w:bookmarkStart w:id="53" w:name="_Toc411264591"/>
            <w:bookmarkStart w:id="54" w:name="_Toc413584952"/>
            <w:bookmarkStart w:id="55" w:name="_Toc413596397"/>
            <w:bookmarkStart w:id="56" w:name="_Toc413829715"/>
            <w:r w:rsidRPr="001038D7">
              <w:rPr>
                <w:rFonts w:eastAsia="MS Gothic"/>
                <w:b/>
                <w:bCs/>
                <w:sz w:val="16"/>
                <w:szCs w:val="16"/>
              </w:rPr>
              <w:t>Type</w:t>
            </w:r>
            <w:bookmarkEnd w:id="46"/>
            <w:bookmarkEnd w:id="47"/>
            <w:bookmarkEnd w:id="48"/>
            <w:bookmarkEnd w:id="49"/>
            <w:bookmarkEnd w:id="50"/>
            <w:r w:rsidRPr="001038D7">
              <w:rPr>
                <w:rFonts w:eastAsia="MS Gothic"/>
                <w:b/>
                <w:bCs/>
                <w:sz w:val="16"/>
                <w:szCs w:val="16"/>
              </w:rPr>
              <w:t xml:space="preserve">    </w:t>
            </w:r>
            <w:bookmarkEnd w:id="51"/>
            <w:bookmarkEnd w:id="52"/>
            <w:bookmarkEnd w:id="53"/>
            <w:bookmarkEnd w:id="54"/>
            <w:bookmarkEnd w:id="55"/>
            <w:bookmarkEnd w:id="56"/>
          </w:p>
        </w:tc>
      </w:tr>
      <w:tr w:rsidR="007F2BD8" w:rsidRPr="001038D7" w14:paraId="4FAEAD7B" w14:textId="77777777" w:rsidTr="00C05180">
        <w:trPr>
          <w:trHeight w:val="1064"/>
        </w:trPr>
        <w:tc>
          <w:tcPr>
            <w:tcW w:w="2660" w:type="dxa"/>
            <w:vMerge/>
            <w:tcBorders>
              <w:left w:val="single" w:sz="4" w:space="0" w:color="auto"/>
              <w:bottom w:val="single" w:sz="4" w:space="0" w:color="auto"/>
              <w:right w:val="single" w:sz="4" w:space="0" w:color="auto"/>
            </w:tcBorders>
          </w:tcPr>
          <w:p w14:paraId="31468A5C" w14:textId="77777777" w:rsidR="007F2BD8" w:rsidRPr="001038D7" w:rsidRDefault="007F2BD8" w:rsidP="007F2BD8">
            <w:pPr>
              <w:keepNext/>
              <w:keepLines/>
              <w:spacing w:before="200"/>
              <w:outlineLvl w:val="2"/>
              <w:rPr>
                <w:rFonts w:eastAsia="MS Gothic"/>
                <w:b/>
                <w:bCs/>
                <w:sz w:val="16"/>
                <w:szCs w:val="16"/>
              </w:rPr>
            </w:pPr>
          </w:p>
        </w:tc>
        <w:tc>
          <w:tcPr>
            <w:tcW w:w="850" w:type="dxa"/>
            <w:tcBorders>
              <w:top w:val="single" w:sz="4" w:space="0" w:color="auto"/>
              <w:left w:val="single" w:sz="4" w:space="0" w:color="auto"/>
              <w:bottom w:val="single" w:sz="4" w:space="0" w:color="auto"/>
              <w:right w:val="single" w:sz="4" w:space="0" w:color="auto"/>
            </w:tcBorders>
          </w:tcPr>
          <w:p w14:paraId="7A36A650" w14:textId="77777777" w:rsidR="007F2BD8" w:rsidRPr="001038D7" w:rsidRDefault="007F2BD8" w:rsidP="007F2BD8">
            <w:pPr>
              <w:keepNext/>
              <w:keepLines/>
              <w:spacing w:before="200"/>
              <w:outlineLvl w:val="2"/>
              <w:rPr>
                <w:rFonts w:eastAsia="MS Gothic"/>
                <w:b/>
                <w:bCs/>
                <w:sz w:val="16"/>
                <w:szCs w:val="16"/>
              </w:rPr>
            </w:pPr>
            <w:bookmarkStart w:id="57" w:name="_Toc408775412"/>
            <w:bookmarkStart w:id="58" w:name="_Toc408775869"/>
            <w:bookmarkStart w:id="59" w:name="_Toc411264592"/>
            <w:bookmarkStart w:id="60" w:name="_Toc413584953"/>
            <w:bookmarkStart w:id="61" w:name="_Toc413596398"/>
            <w:bookmarkStart w:id="62" w:name="_Toc413829716"/>
            <w:bookmarkStart w:id="63" w:name="_Toc419117239"/>
            <w:bookmarkStart w:id="64" w:name="_Toc419975532"/>
            <w:bookmarkStart w:id="65" w:name="_Toc419975789"/>
            <w:bookmarkStart w:id="66" w:name="_Toc419976078"/>
            <w:bookmarkStart w:id="67" w:name="_Toc419976510"/>
            <w:r w:rsidRPr="001038D7">
              <w:rPr>
                <w:rFonts w:eastAsia="MS Gothic"/>
                <w:b/>
                <w:bCs/>
                <w:sz w:val="16"/>
                <w:szCs w:val="16"/>
              </w:rPr>
              <w:t>Individuals</w:t>
            </w:r>
            <w:bookmarkEnd w:id="57"/>
            <w:bookmarkEnd w:id="58"/>
            <w:bookmarkEnd w:id="59"/>
            <w:bookmarkEnd w:id="60"/>
            <w:bookmarkEnd w:id="61"/>
            <w:bookmarkEnd w:id="62"/>
            <w:bookmarkEnd w:id="63"/>
            <w:bookmarkEnd w:id="64"/>
            <w:bookmarkEnd w:id="65"/>
            <w:bookmarkEnd w:id="66"/>
            <w:bookmarkEnd w:id="67"/>
          </w:p>
        </w:tc>
        <w:tc>
          <w:tcPr>
            <w:tcW w:w="993" w:type="dxa"/>
            <w:tcBorders>
              <w:top w:val="single" w:sz="4" w:space="0" w:color="auto"/>
              <w:left w:val="single" w:sz="4" w:space="0" w:color="auto"/>
              <w:bottom w:val="single" w:sz="4" w:space="0" w:color="auto"/>
              <w:right w:val="single" w:sz="4" w:space="0" w:color="auto"/>
            </w:tcBorders>
          </w:tcPr>
          <w:p w14:paraId="1D97426D" w14:textId="77777777" w:rsidR="007F2BD8" w:rsidRPr="001038D7" w:rsidRDefault="007F2BD8" w:rsidP="007F2BD8">
            <w:pPr>
              <w:keepNext/>
              <w:keepLines/>
              <w:spacing w:before="200"/>
              <w:outlineLvl w:val="2"/>
              <w:rPr>
                <w:rFonts w:eastAsia="MS Gothic"/>
                <w:b/>
                <w:bCs/>
                <w:sz w:val="16"/>
                <w:szCs w:val="16"/>
              </w:rPr>
            </w:pPr>
            <w:bookmarkStart w:id="68" w:name="_Toc408775413"/>
            <w:bookmarkStart w:id="69" w:name="_Toc408775870"/>
            <w:bookmarkStart w:id="70" w:name="_Toc411264593"/>
            <w:bookmarkStart w:id="71" w:name="_Toc413584954"/>
            <w:bookmarkStart w:id="72" w:name="_Toc413596399"/>
            <w:bookmarkStart w:id="73" w:name="_Toc413829717"/>
            <w:bookmarkStart w:id="74" w:name="_Toc419117240"/>
            <w:bookmarkStart w:id="75" w:name="_Toc419975533"/>
            <w:bookmarkStart w:id="76" w:name="_Toc419975790"/>
            <w:bookmarkStart w:id="77" w:name="_Toc419976079"/>
            <w:bookmarkStart w:id="78" w:name="_Toc419976511"/>
            <w:r w:rsidRPr="001038D7">
              <w:rPr>
                <w:rFonts w:eastAsia="MS Gothic"/>
                <w:b/>
                <w:bCs/>
                <w:sz w:val="16"/>
                <w:szCs w:val="16"/>
              </w:rPr>
              <w:t>Groups</w:t>
            </w:r>
            <w:bookmarkEnd w:id="68"/>
            <w:bookmarkEnd w:id="69"/>
            <w:bookmarkEnd w:id="70"/>
            <w:bookmarkEnd w:id="71"/>
            <w:bookmarkEnd w:id="72"/>
            <w:bookmarkEnd w:id="73"/>
            <w:bookmarkEnd w:id="74"/>
            <w:bookmarkEnd w:id="75"/>
            <w:bookmarkEnd w:id="76"/>
            <w:bookmarkEnd w:id="77"/>
            <w:bookmarkEnd w:id="78"/>
            <w:r w:rsidRPr="001038D7">
              <w:rPr>
                <w:rFonts w:eastAsia="MS Gothic"/>
                <w:b/>
                <w:bCs/>
                <w:sz w:val="16"/>
                <w:szCs w:val="16"/>
              </w:rPr>
              <w:t xml:space="preserve"> </w:t>
            </w:r>
          </w:p>
          <w:p w14:paraId="4EDC10B6" w14:textId="77777777" w:rsidR="007F2BD8" w:rsidRPr="001038D7" w:rsidRDefault="007F2BD8" w:rsidP="007F2BD8">
            <w:pPr>
              <w:rPr>
                <w:rFonts w:eastAsia="MS Gothic"/>
                <w:sz w:val="16"/>
                <w:szCs w:val="16"/>
              </w:rPr>
            </w:pPr>
          </w:p>
        </w:tc>
        <w:tc>
          <w:tcPr>
            <w:tcW w:w="850" w:type="dxa"/>
            <w:tcBorders>
              <w:left w:val="single" w:sz="4" w:space="0" w:color="auto"/>
              <w:bottom w:val="single" w:sz="4" w:space="0" w:color="auto"/>
              <w:right w:val="single" w:sz="4" w:space="0" w:color="auto"/>
            </w:tcBorders>
          </w:tcPr>
          <w:p w14:paraId="6B79EA09" w14:textId="77777777" w:rsidR="007F2BD8" w:rsidRPr="001038D7" w:rsidRDefault="007F2BD8" w:rsidP="007F2BD8">
            <w:pPr>
              <w:keepNext/>
              <w:keepLines/>
              <w:spacing w:before="200"/>
              <w:outlineLvl w:val="2"/>
              <w:rPr>
                <w:rFonts w:eastAsia="MS Gothic"/>
                <w:b/>
                <w:bCs/>
                <w:sz w:val="16"/>
                <w:szCs w:val="16"/>
              </w:rPr>
            </w:pPr>
            <w:bookmarkStart w:id="79" w:name="_Toc408775414"/>
            <w:bookmarkStart w:id="80" w:name="_Toc408775871"/>
            <w:bookmarkStart w:id="81" w:name="_Toc411264594"/>
            <w:bookmarkStart w:id="82" w:name="_Toc413584955"/>
            <w:bookmarkStart w:id="83" w:name="_Toc413596400"/>
            <w:bookmarkStart w:id="84" w:name="_Toc413829718"/>
            <w:bookmarkStart w:id="85" w:name="_Toc419117241"/>
            <w:bookmarkStart w:id="86" w:name="_Toc419975534"/>
            <w:bookmarkStart w:id="87" w:name="_Toc419975791"/>
            <w:bookmarkStart w:id="88" w:name="_Toc419976080"/>
            <w:bookmarkStart w:id="89" w:name="_Toc419976512"/>
            <w:r w:rsidRPr="001038D7">
              <w:rPr>
                <w:rFonts w:eastAsia="MS Gothic"/>
                <w:b/>
                <w:bCs/>
                <w:sz w:val="16"/>
                <w:szCs w:val="16"/>
              </w:rPr>
              <w:t>Small</w:t>
            </w:r>
            <w:bookmarkEnd w:id="79"/>
            <w:bookmarkEnd w:id="80"/>
            <w:bookmarkEnd w:id="81"/>
            <w:bookmarkEnd w:id="82"/>
            <w:bookmarkEnd w:id="83"/>
            <w:bookmarkEnd w:id="84"/>
            <w:bookmarkEnd w:id="85"/>
            <w:bookmarkEnd w:id="86"/>
            <w:bookmarkEnd w:id="87"/>
            <w:bookmarkEnd w:id="88"/>
            <w:bookmarkEnd w:id="89"/>
            <w:r w:rsidRPr="001038D7">
              <w:rPr>
                <w:rFonts w:eastAsia="MS Gothic"/>
                <w:b/>
                <w:bCs/>
                <w:sz w:val="16"/>
                <w:szCs w:val="16"/>
              </w:rPr>
              <w:t xml:space="preserve"> </w:t>
            </w:r>
          </w:p>
        </w:tc>
        <w:tc>
          <w:tcPr>
            <w:tcW w:w="851" w:type="dxa"/>
            <w:tcBorders>
              <w:left w:val="single" w:sz="4" w:space="0" w:color="auto"/>
              <w:bottom w:val="single" w:sz="4" w:space="0" w:color="auto"/>
              <w:right w:val="single" w:sz="4" w:space="0" w:color="auto"/>
            </w:tcBorders>
          </w:tcPr>
          <w:p w14:paraId="3F1445E5" w14:textId="77777777" w:rsidR="007F2BD8" w:rsidRPr="001038D7" w:rsidRDefault="007F2BD8" w:rsidP="007F2BD8">
            <w:pPr>
              <w:keepNext/>
              <w:keepLines/>
              <w:spacing w:before="200"/>
              <w:outlineLvl w:val="2"/>
              <w:rPr>
                <w:rFonts w:eastAsia="MS Gothic"/>
                <w:b/>
                <w:bCs/>
                <w:sz w:val="16"/>
                <w:szCs w:val="16"/>
              </w:rPr>
            </w:pPr>
            <w:bookmarkStart w:id="90" w:name="_Toc408775415"/>
            <w:bookmarkStart w:id="91" w:name="_Toc408775872"/>
            <w:bookmarkStart w:id="92" w:name="_Toc411264595"/>
            <w:bookmarkStart w:id="93" w:name="_Toc413584956"/>
            <w:bookmarkStart w:id="94" w:name="_Toc413596401"/>
            <w:bookmarkStart w:id="95" w:name="_Toc413829719"/>
            <w:bookmarkStart w:id="96" w:name="_Toc419117242"/>
            <w:bookmarkStart w:id="97" w:name="_Toc419975535"/>
            <w:bookmarkStart w:id="98" w:name="_Toc419975792"/>
            <w:bookmarkStart w:id="99" w:name="_Toc419976081"/>
            <w:bookmarkStart w:id="100" w:name="_Toc419976513"/>
            <w:r w:rsidRPr="001038D7">
              <w:rPr>
                <w:rFonts w:eastAsia="MS Gothic"/>
                <w:b/>
                <w:bCs/>
                <w:sz w:val="16"/>
                <w:szCs w:val="16"/>
              </w:rPr>
              <w:t>Medium</w:t>
            </w:r>
            <w:bookmarkEnd w:id="90"/>
            <w:bookmarkEnd w:id="91"/>
            <w:bookmarkEnd w:id="92"/>
            <w:bookmarkEnd w:id="93"/>
            <w:bookmarkEnd w:id="94"/>
            <w:bookmarkEnd w:id="95"/>
            <w:bookmarkEnd w:id="96"/>
            <w:bookmarkEnd w:id="97"/>
            <w:bookmarkEnd w:id="98"/>
            <w:bookmarkEnd w:id="99"/>
            <w:bookmarkEnd w:id="100"/>
            <w:r w:rsidRPr="001038D7">
              <w:rPr>
                <w:rFonts w:eastAsia="MS Gothic"/>
                <w:b/>
                <w:bCs/>
                <w:sz w:val="16"/>
                <w:szCs w:val="16"/>
              </w:rPr>
              <w:t xml:space="preserve"> </w:t>
            </w:r>
          </w:p>
        </w:tc>
        <w:tc>
          <w:tcPr>
            <w:tcW w:w="850" w:type="dxa"/>
            <w:tcBorders>
              <w:left w:val="single" w:sz="4" w:space="0" w:color="auto"/>
              <w:bottom w:val="single" w:sz="4" w:space="0" w:color="auto"/>
              <w:right w:val="single" w:sz="4" w:space="0" w:color="auto"/>
            </w:tcBorders>
          </w:tcPr>
          <w:p w14:paraId="07CA27F4" w14:textId="77777777" w:rsidR="007F2BD8" w:rsidRPr="001038D7" w:rsidRDefault="007F2BD8" w:rsidP="007F2BD8">
            <w:pPr>
              <w:keepNext/>
              <w:keepLines/>
              <w:spacing w:before="200"/>
              <w:outlineLvl w:val="2"/>
              <w:rPr>
                <w:rFonts w:eastAsia="MS Gothic"/>
                <w:b/>
                <w:bCs/>
                <w:sz w:val="16"/>
                <w:szCs w:val="16"/>
              </w:rPr>
            </w:pPr>
            <w:bookmarkStart w:id="101" w:name="_Toc408775416"/>
            <w:bookmarkStart w:id="102" w:name="_Toc408775873"/>
            <w:bookmarkStart w:id="103" w:name="_Toc411264596"/>
            <w:bookmarkStart w:id="104" w:name="_Toc413584957"/>
            <w:bookmarkStart w:id="105" w:name="_Toc413596402"/>
            <w:bookmarkStart w:id="106" w:name="_Toc413829720"/>
            <w:bookmarkStart w:id="107" w:name="_Toc419117243"/>
            <w:bookmarkStart w:id="108" w:name="_Toc419975536"/>
            <w:bookmarkStart w:id="109" w:name="_Toc419975793"/>
            <w:bookmarkStart w:id="110" w:name="_Toc419976082"/>
            <w:bookmarkStart w:id="111" w:name="_Toc419976514"/>
            <w:r w:rsidRPr="001038D7">
              <w:rPr>
                <w:rFonts w:eastAsia="MS Gothic"/>
                <w:b/>
                <w:bCs/>
                <w:sz w:val="16"/>
                <w:szCs w:val="16"/>
              </w:rPr>
              <w:t>Large</w:t>
            </w:r>
            <w:bookmarkEnd w:id="101"/>
            <w:bookmarkEnd w:id="102"/>
            <w:bookmarkEnd w:id="103"/>
            <w:bookmarkEnd w:id="104"/>
            <w:bookmarkEnd w:id="105"/>
            <w:bookmarkEnd w:id="106"/>
            <w:bookmarkEnd w:id="107"/>
            <w:bookmarkEnd w:id="108"/>
            <w:bookmarkEnd w:id="109"/>
            <w:bookmarkEnd w:id="110"/>
            <w:bookmarkEnd w:id="111"/>
            <w:r w:rsidRPr="001038D7">
              <w:rPr>
                <w:rFonts w:eastAsia="MS Gothic"/>
                <w:b/>
                <w:bCs/>
                <w:sz w:val="16"/>
                <w:szCs w:val="16"/>
              </w:rPr>
              <w:t xml:space="preserve"> </w:t>
            </w:r>
          </w:p>
          <w:p w14:paraId="716B733C" w14:textId="77777777" w:rsidR="007F2BD8" w:rsidRPr="001038D7" w:rsidRDefault="007F2BD8" w:rsidP="007F2BD8">
            <w:pPr>
              <w:rPr>
                <w:rFonts w:eastAsia="MS Gothic"/>
                <w:sz w:val="16"/>
                <w:szCs w:val="16"/>
              </w:rPr>
            </w:pPr>
          </w:p>
        </w:tc>
        <w:tc>
          <w:tcPr>
            <w:tcW w:w="851" w:type="dxa"/>
            <w:tcBorders>
              <w:left w:val="single" w:sz="4" w:space="0" w:color="auto"/>
              <w:bottom w:val="single" w:sz="4" w:space="0" w:color="auto"/>
              <w:right w:val="single" w:sz="4" w:space="0" w:color="auto"/>
            </w:tcBorders>
          </w:tcPr>
          <w:p w14:paraId="4230BC75" w14:textId="77777777" w:rsidR="007F2BD8" w:rsidRPr="001038D7" w:rsidRDefault="007F2BD8" w:rsidP="007F2BD8">
            <w:pPr>
              <w:keepNext/>
              <w:keepLines/>
              <w:spacing w:before="200"/>
              <w:outlineLvl w:val="2"/>
              <w:rPr>
                <w:rFonts w:eastAsia="MS Gothic"/>
                <w:b/>
                <w:bCs/>
                <w:sz w:val="16"/>
                <w:szCs w:val="16"/>
              </w:rPr>
            </w:pPr>
            <w:bookmarkStart w:id="112" w:name="_Toc408775417"/>
            <w:bookmarkStart w:id="113" w:name="_Toc408775874"/>
            <w:bookmarkStart w:id="114" w:name="_Toc411264597"/>
            <w:bookmarkStart w:id="115" w:name="_Toc413584958"/>
            <w:bookmarkStart w:id="116" w:name="_Toc413596403"/>
            <w:bookmarkStart w:id="117" w:name="_Toc413829721"/>
            <w:bookmarkStart w:id="118" w:name="_Toc419117244"/>
            <w:bookmarkStart w:id="119" w:name="_Toc419975537"/>
            <w:bookmarkStart w:id="120" w:name="_Toc419975794"/>
            <w:bookmarkStart w:id="121" w:name="_Toc419976083"/>
            <w:bookmarkStart w:id="122" w:name="_Toc419976515"/>
            <w:r w:rsidRPr="001038D7">
              <w:rPr>
                <w:rFonts w:eastAsia="MS Gothic"/>
                <w:b/>
                <w:bCs/>
                <w:sz w:val="16"/>
                <w:szCs w:val="16"/>
              </w:rPr>
              <w:t>Low</w:t>
            </w:r>
            <w:bookmarkEnd w:id="112"/>
            <w:bookmarkEnd w:id="113"/>
            <w:bookmarkEnd w:id="114"/>
            <w:bookmarkEnd w:id="115"/>
            <w:bookmarkEnd w:id="116"/>
            <w:bookmarkEnd w:id="117"/>
            <w:bookmarkEnd w:id="118"/>
            <w:bookmarkEnd w:id="119"/>
            <w:bookmarkEnd w:id="120"/>
            <w:bookmarkEnd w:id="121"/>
            <w:bookmarkEnd w:id="122"/>
            <w:r w:rsidRPr="001038D7">
              <w:rPr>
                <w:rFonts w:eastAsia="MS Gothic"/>
                <w:b/>
                <w:bCs/>
                <w:sz w:val="16"/>
                <w:szCs w:val="16"/>
              </w:rPr>
              <w:t xml:space="preserve"> </w:t>
            </w:r>
          </w:p>
          <w:p w14:paraId="62BAB17D" w14:textId="77777777" w:rsidR="007F2BD8" w:rsidRPr="001038D7" w:rsidRDefault="007F2BD8" w:rsidP="007F2BD8">
            <w:pPr>
              <w:rPr>
                <w:rFonts w:eastAsia="MS Gothic"/>
                <w:sz w:val="16"/>
                <w:szCs w:val="16"/>
              </w:rPr>
            </w:pPr>
          </w:p>
        </w:tc>
        <w:tc>
          <w:tcPr>
            <w:tcW w:w="850" w:type="dxa"/>
            <w:tcBorders>
              <w:left w:val="single" w:sz="4" w:space="0" w:color="auto"/>
              <w:bottom w:val="single" w:sz="4" w:space="0" w:color="auto"/>
              <w:right w:val="single" w:sz="4" w:space="0" w:color="auto"/>
            </w:tcBorders>
          </w:tcPr>
          <w:p w14:paraId="2F37F236" w14:textId="77777777" w:rsidR="007F2BD8" w:rsidRPr="001038D7" w:rsidRDefault="007F2BD8" w:rsidP="007F2BD8">
            <w:pPr>
              <w:keepNext/>
              <w:keepLines/>
              <w:spacing w:before="200"/>
              <w:outlineLvl w:val="2"/>
              <w:rPr>
                <w:rFonts w:eastAsia="MS Gothic"/>
                <w:b/>
                <w:bCs/>
                <w:sz w:val="16"/>
                <w:szCs w:val="16"/>
              </w:rPr>
            </w:pPr>
            <w:bookmarkStart w:id="123" w:name="_Toc408775418"/>
            <w:bookmarkStart w:id="124" w:name="_Toc408775875"/>
            <w:bookmarkStart w:id="125" w:name="_Toc411264598"/>
            <w:bookmarkStart w:id="126" w:name="_Toc413584959"/>
            <w:bookmarkStart w:id="127" w:name="_Toc413596404"/>
            <w:bookmarkStart w:id="128" w:name="_Toc413829722"/>
            <w:bookmarkStart w:id="129" w:name="_Toc419117245"/>
            <w:bookmarkStart w:id="130" w:name="_Toc419975538"/>
            <w:bookmarkStart w:id="131" w:name="_Toc419975795"/>
            <w:bookmarkStart w:id="132" w:name="_Toc419976084"/>
            <w:bookmarkStart w:id="133" w:name="_Toc419976516"/>
            <w:r w:rsidRPr="001038D7">
              <w:rPr>
                <w:rFonts w:eastAsia="MS Gothic"/>
                <w:b/>
                <w:bCs/>
                <w:sz w:val="16"/>
                <w:szCs w:val="16"/>
              </w:rPr>
              <w:t>High</w:t>
            </w:r>
            <w:bookmarkEnd w:id="123"/>
            <w:bookmarkEnd w:id="124"/>
            <w:bookmarkEnd w:id="125"/>
            <w:bookmarkEnd w:id="126"/>
            <w:bookmarkEnd w:id="127"/>
            <w:bookmarkEnd w:id="128"/>
            <w:bookmarkEnd w:id="129"/>
            <w:bookmarkEnd w:id="130"/>
            <w:bookmarkEnd w:id="131"/>
            <w:bookmarkEnd w:id="132"/>
            <w:bookmarkEnd w:id="133"/>
          </w:p>
        </w:tc>
        <w:tc>
          <w:tcPr>
            <w:tcW w:w="851" w:type="dxa"/>
            <w:tcBorders>
              <w:left w:val="single" w:sz="4" w:space="0" w:color="auto"/>
              <w:bottom w:val="single" w:sz="4" w:space="0" w:color="auto"/>
              <w:right w:val="single" w:sz="4" w:space="0" w:color="auto"/>
            </w:tcBorders>
          </w:tcPr>
          <w:p w14:paraId="1053C761" w14:textId="77777777" w:rsidR="007F2BD8" w:rsidRPr="001038D7" w:rsidRDefault="007F2BD8" w:rsidP="007F2BD8">
            <w:pPr>
              <w:keepNext/>
              <w:keepLines/>
              <w:spacing w:before="200"/>
              <w:outlineLvl w:val="2"/>
              <w:rPr>
                <w:rFonts w:eastAsia="MS Gothic"/>
                <w:b/>
                <w:bCs/>
                <w:sz w:val="16"/>
                <w:szCs w:val="16"/>
              </w:rPr>
            </w:pPr>
            <w:bookmarkStart w:id="134" w:name="_Toc408775419"/>
            <w:bookmarkStart w:id="135" w:name="_Toc408775876"/>
            <w:bookmarkStart w:id="136" w:name="_Toc411264599"/>
            <w:bookmarkStart w:id="137" w:name="_Toc413584960"/>
            <w:bookmarkStart w:id="138" w:name="_Toc413596405"/>
            <w:bookmarkStart w:id="139" w:name="_Toc413829723"/>
            <w:bookmarkStart w:id="140" w:name="_Toc419117246"/>
            <w:bookmarkStart w:id="141" w:name="_Toc419975539"/>
            <w:bookmarkStart w:id="142" w:name="_Toc419975796"/>
            <w:bookmarkStart w:id="143" w:name="_Toc419976085"/>
            <w:bookmarkStart w:id="144" w:name="_Toc419976517"/>
            <w:r w:rsidRPr="001038D7">
              <w:rPr>
                <w:rFonts w:eastAsia="MS Gothic"/>
                <w:b/>
                <w:bCs/>
                <w:sz w:val="16"/>
                <w:szCs w:val="16"/>
              </w:rPr>
              <w:t>No control</w:t>
            </w:r>
            <w:bookmarkEnd w:id="134"/>
            <w:bookmarkEnd w:id="135"/>
            <w:bookmarkEnd w:id="136"/>
            <w:bookmarkEnd w:id="137"/>
            <w:bookmarkEnd w:id="138"/>
            <w:bookmarkEnd w:id="139"/>
            <w:bookmarkEnd w:id="140"/>
            <w:bookmarkEnd w:id="141"/>
            <w:bookmarkEnd w:id="142"/>
            <w:bookmarkEnd w:id="143"/>
            <w:bookmarkEnd w:id="144"/>
          </w:p>
        </w:tc>
        <w:tc>
          <w:tcPr>
            <w:tcW w:w="992" w:type="dxa"/>
            <w:tcBorders>
              <w:left w:val="single" w:sz="4" w:space="0" w:color="auto"/>
              <w:bottom w:val="single" w:sz="4" w:space="0" w:color="auto"/>
              <w:right w:val="single" w:sz="4" w:space="0" w:color="auto"/>
            </w:tcBorders>
          </w:tcPr>
          <w:p w14:paraId="79148BD5" w14:textId="77777777" w:rsidR="007F2BD8" w:rsidRPr="001038D7" w:rsidRDefault="007F2BD8" w:rsidP="007F2BD8">
            <w:pPr>
              <w:keepNext/>
              <w:keepLines/>
              <w:spacing w:before="200"/>
              <w:outlineLvl w:val="2"/>
              <w:rPr>
                <w:rFonts w:eastAsia="MS Gothic"/>
                <w:b/>
                <w:bCs/>
                <w:sz w:val="16"/>
                <w:szCs w:val="16"/>
              </w:rPr>
            </w:pPr>
            <w:bookmarkStart w:id="145" w:name="_Toc408775420"/>
            <w:bookmarkStart w:id="146" w:name="_Toc408775877"/>
            <w:bookmarkStart w:id="147" w:name="_Toc411264600"/>
            <w:bookmarkStart w:id="148" w:name="_Toc413584961"/>
            <w:bookmarkStart w:id="149" w:name="_Toc413596406"/>
            <w:bookmarkStart w:id="150" w:name="_Toc413829724"/>
            <w:bookmarkStart w:id="151" w:name="_Toc419117247"/>
            <w:bookmarkStart w:id="152" w:name="_Toc419975540"/>
            <w:bookmarkStart w:id="153" w:name="_Toc419975797"/>
            <w:bookmarkStart w:id="154" w:name="_Toc419976086"/>
            <w:bookmarkStart w:id="155" w:name="_Toc419976518"/>
            <w:r w:rsidRPr="001038D7">
              <w:rPr>
                <w:rFonts w:eastAsia="MS Gothic"/>
                <w:b/>
                <w:bCs/>
                <w:sz w:val="16"/>
                <w:szCs w:val="16"/>
              </w:rPr>
              <w:t>Quasi-experimental</w:t>
            </w:r>
            <w:bookmarkEnd w:id="145"/>
            <w:bookmarkEnd w:id="146"/>
            <w:bookmarkEnd w:id="147"/>
            <w:bookmarkEnd w:id="148"/>
            <w:bookmarkEnd w:id="149"/>
            <w:bookmarkEnd w:id="150"/>
            <w:bookmarkEnd w:id="151"/>
            <w:bookmarkEnd w:id="152"/>
            <w:bookmarkEnd w:id="153"/>
            <w:bookmarkEnd w:id="154"/>
            <w:bookmarkEnd w:id="155"/>
            <w:r w:rsidRPr="001038D7">
              <w:rPr>
                <w:rFonts w:eastAsia="MS Gothic"/>
                <w:b/>
                <w:bCs/>
                <w:sz w:val="16"/>
                <w:szCs w:val="16"/>
              </w:rPr>
              <w:t xml:space="preserve"> </w:t>
            </w:r>
          </w:p>
        </w:tc>
        <w:tc>
          <w:tcPr>
            <w:tcW w:w="850" w:type="dxa"/>
            <w:tcBorders>
              <w:left w:val="single" w:sz="4" w:space="0" w:color="auto"/>
              <w:bottom w:val="single" w:sz="4" w:space="0" w:color="auto"/>
              <w:right w:val="single" w:sz="4" w:space="0" w:color="auto"/>
            </w:tcBorders>
          </w:tcPr>
          <w:p w14:paraId="2445620B" w14:textId="77777777" w:rsidR="007F2BD8" w:rsidRPr="001038D7" w:rsidRDefault="007F2BD8" w:rsidP="007F2BD8">
            <w:pPr>
              <w:keepNext/>
              <w:keepLines/>
              <w:spacing w:before="200"/>
              <w:outlineLvl w:val="2"/>
              <w:rPr>
                <w:rFonts w:eastAsia="MS Gothic"/>
                <w:b/>
                <w:bCs/>
                <w:sz w:val="16"/>
                <w:szCs w:val="16"/>
              </w:rPr>
            </w:pPr>
            <w:bookmarkStart w:id="156" w:name="_Toc408775421"/>
            <w:bookmarkStart w:id="157" w:name="_Toc408775878"/>
            <w:bookmarkStart w:id="158" w:name="_Toc411264601"/>
            <w:bookmarkStart w:id="159" w:name="_Toc413584962"/>
            <w:bookmarkStart w:id="160" w:name="_Toc413596407"/>
            <w:bookmarkStart w:id="161" w:name="_Toc413829725"/>
            <w:bookmarkStart w:id="162" w:name="_Toc419117248"/>
            <w:bookmarkStart w:id="163" w:name="_Toc419975541"/>
            <w:bookmarkStart w:id="164" w:name="_Toc419975798"/>
            <w:bookmarkStart w:id="165" w:name="_Toc419976087"/>
            <w:bookmarkStart w:id="166" w:name="_Toc419976519"/>
            <w:r w:rsidRPr="001038D7">
              <w:rPr>
                <w:rFonts w:eastAsia="MS Gothic"/>
                <w:b/>
                <w:bCs/>
                <w:sz w:val="16"/>
                <w:szCs w:val="16"/>
              </w:rPr>
              <w:t>RCT</w:t>
            </w:r>
            <w:bookmarkEnd w:id="156"/>
            <w:bookmarkEnd w:id="157"/>
            <w:bookmarkEnd w:id="158"/>
            <w:bookmarkEnd w:id="159"/>
            <w:bookmarkEnd w:id="160"/>
            <w:bookmarkEnd w:id="161"/>
            <w:bookmarkEnd w:id="162"/>
            <w:bookmarkEnd w:id="163"/>
            <w:bookmarkEnd w:id="164"/>
            <w:bookmarkEnd w:id="165"/>
            <w:bookmarkEnd w:id="166"/>
          </w:p>
        </w:tc>
        <w:tc>
          <w:tcPr>
            <w:tcW w:w="851" w:type="dxa"/>
            <w:tcBorders>
              <w:left w:val="single" w:sz="4" w:space="0" w:color="auto"/>
              <w:bottom w:val="single" w:sz="4" w:space="0" w:color="auto"/>
              <w:right w:val="single" w:sz="4" w:space="0" w:color="auto"/>
            </w:tcBorders>
          </w:tcPr>
          <w:p w14:paraId="14CEF69F" w14:textId="77777777" w:rsidR="007F2BD8" w:rsidRPr="001038D7" w:rsidRDefault="007F2BD8" w:rsidP="007F2BD8">
            <w:pPr>
              <w:keepNext/>
              <w:keepLines/>
              <w:spacing w:before="200"/>
              <w:outlineLvl w:val="2"/>
              <w:rPr>
                <w:rFonts w:eastAsia="MS Gothic"/>
                <w:b/>
                <w:bCs/>
                <w:sz w:val="16"/>
                <w:szCs w:val="16"/>
              </w:rPr>
            </w:pPr>
            <w:bookmarkStart w:id="167" w:name="_Toc408775422"/>
            <w:bookmarkStart w:id="168" w:name="_Toc408775879"/>
            <w:bookmarkStart w:id="169" w:name="_Toc411264602"/>
            <w:bookmarkStart w:id="170" w:name="_Toc413584963"/>
            <w:bookmarkStart w:id="171" w:name="_Toc413596408"/>
            <w:bookmarkStart w:id="172" w:name="_Toc413829726"/>
            <w:bookmarkStart w:id="173" w:name="_Toc419117249"/>
            <w:bookmarkStart w:id="174" w:name="_Toc419975542"/>
            <w:bookmarkStart w:id="175" w:name="_Toc419975799"/>
            <w:bookmarkStart w:id="176" w:name="_Toc419976088"/>
            <w:bookmarkStart w:id="177" w:name="_Toc419976520"/>
            <w:r w:rsidRPr="001038D7">
              <w:rPr>
                <w:rFonts w:eastAsia="MS Gothic"/>
                <w:b/>
                <w:bCs/>
                <w:sz w:val="16"/>
                <w:szCs w:val="16"/>
              </w:rPr>
              <w:t>A</w:t>
            </w:r>
            <w:bookmarkEnd w:id="167"/>
            <w:bookmarkEnd w:id="168"/>
            <w:bookmarkEnd w:id="169"/>
            <w:bookmarkEnd w:id="170"/>
            <w:bookmarkEnd w:id="171"/>
            <w:bookmarkEnd w:id="172"/>
            <w:bookmarkEnd w:id="173"/>
            <w:bookmarkEnd w:id="174"/>
            <w:bookmarkEnd w:id="175"/>
            <w:bookmarkEnd w:id="176"/>
            <w:bookmarkEnd w:id="177"/>
          </w:p>
        </w:tc>
        <w:tc>
          <w:tcPr>
            <w:tcW w:w="850" w:type="dxa"/>
            <w:tcBorders>
              <w:left w:val="single" w:sz="4" w:space="0" w:color="auto"/>
              <w:bottom w:val="single" w:sz="4" w:space="0" w:color="auto"/>
              <w:right w:val="single" w:sz="4" w:space="0" w:color="auto"/>
            </w:tcBorders>
          </w:tcPr>
          <w:p w14:paraId="62D7F532" w14:textId="77777777" w:rsidR="007F2BD8" w:rsidRPr="001038D7" w:rsidRDefault="007F2BD8" w:rsidP="007F2BD8">
            <w:pPr>
              <w:keepNext/>
              <w:keepLines/>
              <w:spacing w:before="200"/>
              <w:outlineLvl w:val="2"/>
              <w:rPr>
                <w:rFonts w:eastAsia="MS Gothic"/>
                <w:b/>
                <w:bCs/>
                <w:sz w:val="16"/>
                <w:szCs w:val="16"/>
              </w:rPr>
            </w:pPr>
            <w:bookmarkStart w:id="178" w:name="_Toc408775423"/>
            <w:bookmarkStart w:id="179" w:name="_Toc408775880"/>
            <w:bookmarkStart w:id="180" w:name="_Toc411264603"/>
            <w:bookmarkStart w:id="181" w:name="_Toc413584964"/>
            <w:bookmarkStart w:id="182" w:name="_Toc413596409"/>
            <w:bookmarkStart w:id="183" w:name="_Toc413829727"/>
            <w:bookmarkStart w:id="184" w:name="_Toc419117250"/>
            <w:bookmarkStart w:id="185" w:name="_Toc419975543"/>
            <w:bookmarkStart w:id="186" w:name="_Toc419975800"/>
            <w:bookmarkStart w:id="187" w:name="_Toc419976089"/>
            <w:bookmarkStart w:id="188" w:name="_Toc419976521"/>
            <w:r w:rsidRPr="001038D7">
              <w:rPr>
                <w:rFonts w:eastAsia="MS Gothic"/>
                <w:b/>
                <w:bCs/>
                <w:sz w:val="16"/>
                <w:szCs w:val="16"/>
              </w:rPr>
              <w:t>B</w:t>
            </w:r>
            <w:bookmarkEnd w:id="178"/>
            <w:bookmarkEnd w:id="179"/>
            <w:bookmarkEnd w:id="180"/>
            <w:bookmarkEnd w:id="181"/>
            <w:bookmarkEnd w:id="182"/>
            <w:bookmarkEnd w:id="183"/>
            <w:bookmarkEnd w:id="184"/>
            <w:bookmarkEnd w:id="185"/>
            <w:bookmarkEnd w:id="186"/>
            <w:bookmarkEnd w:id="187"/>
            <w:bookmarkEnd w:id="188"/>
          </w:p>
        </w:tc>
        <w:tc>
          <w:tcPr>
            <w:tcW w:w="993" w:type="dxa"/>
            <w:tcBorders>
              <w:left w:val="single" w:sz="4" w:space="0" w:color="auto"/>
              <w:bottom w:val="single" w:sz="4" w:space="0" w:color="auto"/>
              <w:right w:val="single" w:sz="4" w:space="0" w:color="auto"/>
            </w:tcBorders>
          </w:tcPr>
          <w:p w14:paraId="11E66B4A" w14:textId="77777777" w:rsidR="007F2BD8" w:rsidRPr="001038D7" w:rsidRDefault="007F2BD8" w:rsidP="007F2BD8">
            <w:pPr>
              <w:keepNext/>
              <w:keepLines/>
              <w:spacing w:before="200"/>
              <w:outlineLvl w:val="2"/>
              <w:rPr>
                <w:rFonts w:eastAsia="MS Gothic"/>
                <w:b/>
                <w:bCs/>
                <w:sz w:val="16"/>
                <w:szCs w:val="16"/>
              </w:rPr>
            </w:pPr>
            <w:bookmarkStart w:id="189" w:name="_Toc408775424"/>
            <w:bookmarkStart w:id="190" w:name="_Toc408775881"/>
            <w:bookmarkStart w:id="191" w:name="_Toc411264604"/>
            <w:bookmarkStart w:id="192" w:name="_Toc413584965"/>
            <w:bookmarkStart w:id="193" w:name="_Toc413596410"/>
            <w:bookmarkStart w:id="194" w:name="_Toc413829728"/>
            <w:bookmarkStart w:id="195" w:name="_Toc419117251"/>
            <w:bookmarkStart w:id="196" w:name="_Toc419975544"/>
            <w:bookmarkStart w:id="197" w:name="_Toc419975801"/>
            <w:bookmarkStart w:id="198" w:name="_Toc419976090"/>
            <w:bookmarkStart w:id="199" w:name="_Toc419976522"/>
            <w:r w:rsidRPr="001038D7">
              <w:rPr>
                <w:rFonts w:eastAsia="MS Gothic"/>
                <w:b/>
                <w:bCs/>
                <w:sz w:val="16"/>
                <w:szCs w:val="16"/>
              </w:rPr>
              <w:t>C</w:t>
            </w:r>
            <w:bookmarkEnd w:id="189"/>
            <w:bookmarkEnd w:id="190"/>
            <w:bookmarkEnd w:id="191"/>
            <w:bookmarkEnd w:id="192"/>
            <w:bookmarkEnd w:id="193"/>
            <w:bookmarkEnd w:id="194"/>
            <w:bookmarkEnd w:id="195"/>
            <w:bookmarkEnd w:id="196"/>
            <w:bookmarkEnd w:id="197"/>
            <w:bookmarkEnd w:id="198"/>
            <w:bookmarkEnd w:id="199"/>
          </w:p>
        </w:tc>
      </w:tr>
      <w:tr w:rsidR="007F2BD8" w:rsidRPr="001038D7" w14:paraId="640F2DC1" w14:textId="77777777" w:rsidTr="00C05180">
        <w:trPr>
          <w:trHeight w:val="938"/>
        </w:trPr>
        <w:tc>
          <w:tcPr>
            <w:tcW w:w="2660" w:type="dxa"/>
            <w:tcBorders>
              <w:top w:val="single" w:sz="4" w:space="0" w:color="auto"/>
              <w:left w:val="single" w:sz="4" w:space="0" w:color="auto"/>
              <w:bottom w:val="single" w:sz="4" w:space="0" w:color="auto"/>
              <w:right w:val="single" w:sz="4" w:space="0" w:color="auto"/>
            </w:tcBorders>
          </w:tcPr>
          <w:p w14:paraId="7B4218FA" w14:textId="77777777" w:rsidR="007F2BD8" w:rsidRPr="001038D7" w:rsidRDefault="007F2BD8" w:rsidP="007F2BD8">
            <w:pPr>
              <w:keepNext/>
              <w:keepLines/>
              <w:outlineLvl w:val="2"/>
              <w:rPr>
                <w:rFonts w:eastAsia="MS Gothic"/>
                <w:b/>
                <w:bCs/>
                <w:sz w:val="16"/>
                <w:szCs w:val="16"/>
              </w:rPr>
            </w:pPr>
            <w:bookmarkStart w:id="200" w:name="_Toc419117252"/>
            <w:bookmarkStart w:id="201" w:name="_Toc419975545"/>
            <w:bookmarkStart w:id="202" w:name="_Toc419975802"/>
            <w:bookmarkStart w:id="203" w:name="_Toc419976091"/>
            <w:bookmarkStart w:id="204" w:name="_Toc419976523"/>
            <w:bookmarkStart w:id="205" w:name="_Toc408775425"/>
            <w:bookmarkStart w:id="206" w:name="_Toc408775882"/>
            <w:bookmarkStart w:id="207" w:name="_Toc411264605"/>
            <w:bookmarkStart w:id="208" w:name="_Toc413584966"/>
            <w:bookmarkStart w:id="209" w:name="_Toc413596411"/>
            <w:bookmarkStart w:id="210" w:name="_Toc413829729"/>
            <w:r w:rsidRPr="001038D7">
              <w:rPr>
                <w:rFonts w:eastAsia="MS Gothic"/>
                <w:b/>
                <w:bCs/>
                <w:sz w:val="16"/>
                <w:szCs w:val="16"/>
              </w:rPr>
              <w:t>Outcomes with statistically significant positive effect (N=190)</w:t>
            </w:r>
            <w:bookmarkEnd w:id="200"/>
            <w:bookmarkEnd w:id="201"/>
            <w:bookmarkEnd w:id="202"/>
            <w:bookmarkEnd w:id="203"/>
            <w:bookmarkEnd w:id="204"/>
          </w:p>
          <w:p w14:paraId="31C53219" w14:textId="77777777" w:rsidR="007F2BD8" w:rsidRPr="001038D7" w:rsidRDefault="007F2BD8" w:rsidP="007F2BD8">
            <w:pPr>
              <w:keepNext/>
              <w:keepLines/>
              <w:outlineLvl w:val="2"/>
              <w:rPr>
                <w:rFonts w:eastAsia="MS Gothic"/>
                <w:b/>
                <w:bCs/>
                <w:sz w:val="16"/>
                <w:szCs w:val="16"/>
              </w:rPr>
            </w:pPr>
            <w:r w:rsidRPr="001038D7">
              <w:rPr>
                <w:rFonts w:eastAsia="MS Gothic"/>
                <w:b/>
                <w:bCs/>
                <w:sz w:val="16"/>
                <w:szCs w:val="16"/>
              </w:rPr>
              <w:t xml:space="preserve"> </w:t>
            </w:r>
            <w:bookmarkStart w:id="211" w:name="_Toc419117253"/>
            <w:bookmarkStart w:id="212" w:name="_Toc419975546"/>
            <w:bookmarkStart w:id="213" w:name="_Toc419975803"/>
            <w:bookmarkStart w:id="214" w:name="_Toc419976092"/>
            <w:bookmarkStart w:id="215" w:name="_Toc419976524"/>
            <w:bookmarkEnd w:id="205"/>
            <w:bookmarkEnd w:id="206"/>
            <w:bookmarkEnd w:id="207"/>
            <w:bookmarkEnd w:id="208"/>
            <w:bookmarkEnd w:id="209"/>
            <w:bookmarkEnd w:id="210"/>
            <w:proofErr w:type="gramStart"/>
            <w:r w:rsidRPr="001038D7">
              <w:rPr>
                <w:rFonts w:eastAsia="MS Gothic"/>
                <w:b/>
                <w:bCs/>
                <w:sz w:val="16"/>
                <w:szCs w:val="16"/>
              </w:rPr>
              <w:t>n</w:t>
            </w:r>
            <w:proofErr w:type="gramEnd"/>
            <w:r w:rsidRPr="001038D7">
              <w:rPr>
                <w:rFonts w:eastAsia="MS Gothic"/>
                <w:b/>
                <w:bCs/>
                <w:sz w:val="16"/>
                <w:szCs w:val="16"/>
              </w:rPr>
              <w:t xml:space="preserve"> (%)</w:t>
            </w:r>
            <w:bookmarkEnd w:id="211"/>
            <w:bookmarkEnd w:id="212"/>
            <w:bookmarkEnd w:id="213"/>
            <w:bookmarkEnd w:id="214"/>
            <w:bookmarkEnd w:id="215"/>
            <w:r w:rsidRPr="001038D7">
              <w:rPr>
                <w:rFonts w:eastAsia="MS Gothic"/>
                <w:b/>
                <w:bCs/>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tcPr>
          <w:p w14:paraId="751FA58C" w14:textId="77777777" w:rsidR="007F2BD8" w:rsidRPr="001038D7" w:rsidRDefault="007F2BD8" w:rsidP="007F2BD8">
            <w:pPr>
              <w:keepNext/>
              <w:keepLines/>
              <w:outlineLvl w:val="2"/>
              <w:rPr>
                <w:rFonts w:eastAsia="MS Gothic"/>
                <w:bCs/>
                <w:sz w:val="16"/>
                <w:szCs w:val="16"/>
              </w:rPr>
            </w:pPr>
            <w:bookmarkStart w:id="216" w:name="_Toc408775426"/>
            <w:bookmarkStart w:id="217" w:name="_Toc408775883"/>
            <w:bookmarkStart w:id="218" w:name="_Toc411264606"/>
            <w:bookmarkStart w:id="219" w:name="_Toc413584967"/>
            <w:bookmarkStart w:id="220" w:name="_Toc413596412"/>
            <w:bookmarkStart w:id="221" w:name="_Toc413829730"/>
            <w:bookmarkStart w:id="222" w:name="_Toc419117254"/>
            <w:bookmarkStart w:id="223" w:name="_Toc419975547"/>
            <w:bookmarkStart w:id="224" w:name="_Toc419975804"/>
            <w:bookmarkStart w:id="225" w:name="_Toc419976093"/>
            <w:bookmarkStart w:id="226" w:name="_Toc419976525"/>
            <w:r w:rsidRPr="001038D7">
              <w:rPr>
                <w:rFonts w:eastAsia="MS Gothic"/>
                <w:bCs/>
                <w:sz w:val="16"/>
                <w:szCs w:val="16"/>
              </w:rPr>
              <w:t>33      (17.3)</w:t>
            </w:r>
            <w:bookmarkEnd w:id="216"/>
            <w:bookmarkEnd w:id="217"/>
            <w:bookmarkEnd w:id="218"/>
            <w:bookmarkEnd w:id="219"/>
            <w:bookmarkEnd w:id="220"/>
            <w:bookmarkEnd w:id="221"/>
            <w:bookmarkEnd w:id="222"/>
            <w:bookmarkEnd w:id="223"/>
            <w:bookmarkEnd w:id="224"/>
            <w:bookmarkEnd w:id="225"/>
            <w:bookmarkEnd w:id="226"/>
          </w:p>
        </w:tc>
        <w:tc>
          <w:tcPr>
            <w:tcW w:w="993" w:type="dxa"/>
            <w:tcBorders>
              <w:top w:val="single" w:sz="4" w:space="0" w:color="auto"/>
              <w:left w:val="single" w:sz="4" w:space="0" w:color="auto"/>
              <w:bottom w:val="single" w:sz="4" w:space="0" w:color="auto"/>
              <w:right w:val="single" w:sz="4" w:space="0" w:color="auto"/>
            </w:tcBorders>
          </w:tcPr>
          <w:p w14:paraId="5A1EDC1A" w14:textId="77777777" w:rsidR="007F2BD8" w:rsidRPr="001038D7" w:rsidRDefault="007F2BD8" w:rsidP="007F2BD8">
            <w:pPr>
              <w:keepNext/>
              <w:keepLines/>
              <w:outlineLvl w:val="2"/>
              <w:rPr>
                <w:rFonts w:eastAsia="MS Gothic"/>
                <w:bCs/>
                <w:sz w:val="16"/>
                <w:szCs w:val="16"/>
              </w:rPr>
            </w:pPr>
            <w:bookmarkStart w:id="227" w:name="_Toc408775427"/>
            <w:bookmarkStart w:id="228" w:name="_Toc408775884"/>
            <w:bookmarkStart w:id="229" w:name="_Toc411264607"/>
            <w:bookmarkStart w:id="230" w:name="_Toc413584968"/>
            <w:bookmarkStart w:id="231" w:name="_Toc413596413"/>
            <w:bookmarkStart w:id="232" w:name="_Toc413829731"/>
            <w:bookmarkStart w:id="233" w:name="_Toc419117255"/>
            <w:bookmarkStart w:id="234" w:name="_Toc419975548"/>
            <w:bookmarkStart w:id="235" w:name="_Toc419975805"/>
            <w:bookmarkStart w:id="236" w:name="_Toc419976094"/>
            <w:bookmarkStart w:id="237" w:name="_Toc419976526"/>
            <w:r w:rsidRPr="001038D7">
              <w:rPr>
                <w:rFonts w:eastAsia="MS Gothic"/>
                <w:bCs/>
                <w:sz w:val="16"/>
                <w:szCs w:val="16"/>
              </w:rPr>
              <w:t>156   (81.7)</w:t>
            </w:r>
            <w:bookmarkEnd w:id="227"/>
            <w:bookmarkEnd w:id="228"/>
            <w:bookmarkEnd w:id="229"/>
            <w:bookmarkEnd w:id="230"/>
            <w:bookmarkEnd w:id="231"/>
            <w:bookmarkEnd w:id="232"/>
            <w:bookmarkEnd w:id="233"/>
            <w:bookmarkEnd w:id="234"/>
            <w:bookmarkEnd w:id="235"/>
            <w:bookmarkEnd w:id="236"/>
            <w:bookmarkEnd w:id="237"/>
          </w:p>
        </w:tc>
        <w:tc>
          <w:tcPr>
            <w:tcW w:w="850" w:type="dxa"/>
            <w:tcBorders>
              <w:top w:val="single" w:sz="4" w:space="0" w:color="auto"/>
              <w:left w:val="single" w:sz="4" w:space="0" w:color="auto"/>
              <w:bottom w:val="single" w:sz="4" w:space="0" w:color="auto"/>
              <w:right w:val="single" w:sz="4" w:space="0" w:color="auto"/>
            </w:tcBorders>
          </w:tcPr>
          <w:p w14:paraId="6CEEAF2E" w14:textId="77777777" w:rsidR="007F2BD8" w:rsidRPr="001038D7" w:rsidRDefault="007F2BD8" w:rsidP="007F2BD8">
            <w:pPr>
              <w:keepNext/>
              <w:keepLines/>
              <w:outlineLvl w:val="2"/>
              <w:rPr>
                <w:rFonts w:eastAsia="MS Gothic"/>
                <w:bCs/>
                <w:sz w:val="16"/>
                <w:szCs w:val="16"/>
              </w:rPr>
            </w:pPr>
            <w:bookmarkStart w:id="238" w:name="_Toc408775428"/>
            <w:bookmarkStart w:id="239" w:name="_Toc408775885"/>
            <w:bookmarkStart w:id="240" w:name="_Toc411264608"/>
            <w:bookmarkStart w:id="241" w:name="_Toc413584969"/>
            <w:bookmarkStart w:id="242" w:name="_Toc413596414"/>
            <w:bookmarkStart w:id="243" w:name="_Toc413829732"/>
            <w:bookmarkStart w:id="244" w:name="_Toc419117256"/>
            <w:bookmarkStart w:id="245" w:name="_Toc419975549"/>
            <w:bookmarkStart w:id="246" w:name="_Toc419975806"/>
            <w:bookmarkStart w:id="247" w:name="_Toc419976095"/>
            <w:bookmarkStart w:id="248" w:name="_Toc419976527"/>
            <w:r w:rsidRPr="001038D7">
              <w:rPr>
                <w:rFonts w:eastAsia="MS Gothic"/>
                <w:bCs/>
                <w:sz w:val="16"/>
                <w:szCs w:val="16"/>
              </w:rPr>
              <w:t>29   (16)</w:t>
            </w:r>
            <w:bookmarkEnd w:id="238"/>
            <w:bookmarkEnd w:id="239"/>
            <w:bookmarkEnd w:id="240"/>
            <w:bookmarkEnd w:id="241"/>
            <w:bookmarkEnd w:id="242"/>
            <w:bookmarkEnd w:id="243"/>
            <w:bookmarkEnd w:id="244"/>
            <w:bookmarkEnd w:id="245"/>
            <w:bookmarkEnd w:id="246"/>
            <w:bookmarkEnd w:id="247"/>
            <w:bookmarkEnd w:id="248"/>
          </w:p>
        </w:tc>
        <w:tc>
          <w:tcPr>
            <w:tcW w:w="851" w:type="dxa"/>
            <w:tcBorders>
              <w:top w:val="single" w:sz="4" w:space="0" w:color="auto"/>
              <w:left w:val="single" w:sz="4" w:space="0" w:color="auto"/>
              <w:bottom w:val="single" w:sz="4" w:space="0" w:color="auto"/>
              <w:right w:val="single" w:sz="4" w:space="0" w:color="auto"/>
            </w:tcBorders>
          </w:tcPr>
          <w:p w14:paraId="1BC35A78" w14:textId="77777777" w:rsidR="007F2BD8" w:rsidRPr="001038D7" w:rsidRDefault="007F2BD8" w:rsidP="007F2BD8">
            <w:pPr>
              <w:keepNext/>
              <w:keepLines/>
              <w:outlineLvl w:val="2"/>
              <w:rPr>
                <w:rFonts w:eastAsia="MS Gothic"/>
                <w:bCs/>
                <w:sz w:val="16"/>
                <w:szCs w:val="16"/>
              </w:rPr>
            </w:pPr>
            <w:bookmarkStart w:id="249" w:name="_Toc408775429"/>
            <w:bookmarkStart w:id="250" w:name="_Toc408775886"/>
            <w:bookmarkStart w:id="251" w:name="_Toc411264609"/>
            <w:bookmarkStart w:id="252" w:name="_Toc413584970"/>
            <w:bookmarkStart w:id="253" w:name="_Toc413596415"/>
            <w:bookmarkStart w:id="254" w:name="_Toc413829733"/>
            <w:bookmarkStart w:id="255" w:name="_Toc419117257"/>
            <w:bookmarkStart w:id="256" w:name="_Toc419975550"/>
            <w:bookmarkStart w:id="257" w:name="_Toc419975807"/>
            <w:bookmarkStart w:id="258" w:name="_Toc419976096"/>
            <w:bookmarkStart w:id="259" w:name="_Toc419976528"/>
            <w:r w:rsidRPr="001038D7">
              <w:rPr>
                <w:rFonts w:eastAsia="MS Gothic"/>
                <w:bCs/>
                <w:sz w:val="16"/>
                <w:szCs w:val="16"/>
              </w:rPr>
              <w:t>43 (23.8)</w:t>
            </w:r>
            <w:bookmarkEnd w:id="249"/>
            <w:bookmarkEnd w:id="250"/>
            <w:bookmarkEnd w:id="251"/>
            <w:bookmarkEnd w:id="252"/>
            <w:bookmarkEnd w:id="253"/>
            <w:bookmarkEnd w:id="254"/>
            <w:bookmarkEnd w:id="255"/>
            <w:bookmarkEnd w:id="256"/>
            <w:bookmarkEnd w:id="257"/>
            <w:bookmarkEnd w:id="258"/>
            <w:bookmarkEnd w:id="259"/>
          </w:p>
        </w:tc>
        <w:tc>
          <w:tcPr>
            <w:tcW w:w="850" w:type="dxa"/>
            <w:tcBorders>
              <w:top w:val="single" w:sz="4" w:space="0" w:color="auto"/>
              <w:left w:val="single" w:sz="4" w:space="0" w:color="auto"/>
              <w:bottom w:val="single" w:sz="4" w:space="0" w:color="auto"/>
              <w:right w:val="single" w:sz="4" w:space="0" w:color="auto"/>
            </w:tcBorders>
          </w:tcPr>
          <w:p w14:paraId="307270A8" w14:textId="77777777" w:rsidR="007F2BD8" w:rsidRPr="001038D7" w:rsidRDefault="007F2BD8" w:rsidP="007F2BD8">
            <w:pPr>
              <w:keepNext/>
              <w:keepLines/>
              <w:outlineLvl w:val="2"/>
              <w:rPr>
                <w:rFonts w:eastAsia="MS Gothic"/>
                <w:bCs/>
                <w:sz w:val="16"/>
                <w:szCs w:val="16"/>
              </w:rPr>
            </w:pPr>
            <w:bookmarkStart w:id="260" w:name="_Toc408775430"/>
            <w:bookmarkStart w:id="261" w:name="_Toc408775887"/>
            <w:bookmarkStart w:id="262" w:name="_Toc411264610"/>
            <w:bookmarkStart w:id="263" w:name="_Toc413584971"/>
            <w:bookmarkStart w:id="264" w:name="_Toc413596416"/>
            <w:bookmarkStart w:id="265" w:name="_Toc413829734"/>
            <w:bookmarkStart w:id="266" w:name="_Toc419117258"/>
            <w:bookmarkStart w:id="267" w:name="_Toc419975551"/>
            <w:bookmarkStart w:id="268" w:name="_Toc419975808"/>
            <w:bookmarkStart w:id="269" w:name="_Toc419976097"/>
            <w:bookmarkStart w:id="270" w:name="_Toc419976529"/>
            <w:r w:rsidRPr="001038D7">
              <w:rPr>
                <w:rFonts w:eastAsia="MS Gothic"/>
                <w:bCs/>
                <w:sz w:val="16"/>
                <w:szCs w:val="16"/>
              </w:rPr>
              <w:t>109 (60.2)</w:t>
            </w:r>
            <w:bookmarkEnd w:id="260"/>
            <w:bookmarkEnd w:id="261"/>
            <w:bookmarkEnd w:id="262"/>
            <w:bookmarkEnd w:id="263"/>
            <w:bookmarkEnd w:id="264"/>
            <w:bookmarkEnd w:id="265"/>
            <w:bookmarkEnd w:id="266"/>
            <w:bookmarkEnd w:id="267"/>
            <w:bookmarkEnd w:id="268"/>
            <w:bookmarkEnd w:id="269"/>
            <w:bookmarkEnd w:id="270"/>
          </w:p>
        </w:tc>
        <w:tc>
          <w:tcPr>
            <w:tcW w:w="851" w:type="dxa"/>
            <w:tcBorders>
              <w:top w:val="single" w:sz="4" w:space="0" w:color="auto"/>
              <w:left w:val="single" w:sz="4" w:space="0" w:color="auto"/>
              <w:bottom w:val="single" w:sz="4" w:space="0" w:color="auto"/>
              <w:right w:val="single" w:sz="4" w:space="0" w:color="auto"/>
            </w:tcBorders>
          </w:tcPr>
          <w:p w14:paraId="3158A650" w14:textId="77777777" w:rsidR="007F2BD8" w:rsidRPr="001038D7" w:rsidRDefault="007F2BD8" w:rsidP="007F2BD8">
            <w:pPr>
              <w:keepNext/>
              <w:keepLines/>
              <w:outlineLvl w:val="2"/>
              <w:rPr>
                <w:rFonts w:eastAsia="MS Gothic"/>
                <w:bCs/>
                <w:sz w:val="16"/>
                <w:szCs w:val="16"/>
              </w:rPr>
            </w:pPr>
            <w:bookmarkStart w:id="271" w:name="_Toc408775431"/>
            <w:bookmarkStart w:id="272" w:name="_Toc408775888"/>
            <w:bookmarkStart w:id="273" w:name="_Toc411264611"/>
            <w:bookmarkStart w:id="274" w:name="_Toc413584972"/>
            <w:bookmarkStart w:id="275" w:name="_Toc413596417"/>
            <w:bookmarkStart w:id="276" w:name="_Toc413829735"/>
            <w:bookmarkStart w:id="277" w:name="_Toc419117259"/>
            <w:bookmarkStart w:id="278" w:name="_Toc419975552"/>
            <w:bookmarkStart w:id="279" w:name="_Toc419975809"/>
            <w:bookmarkStart w:id="280" w:name="_Toc419976098"/>
            <w:bookmarkStart w:id="281" w:name="_Toc419976530"/>
            <w:r w:rsidRPr="001038D7">
              <w:rPr>
                <w:rFonts w:eastAsia="MS Gothic"/>
                <w:bCs/>
                <w:sz w:val="16"/>
                <w:szCs w:val="16"/>
              </w:rPr>
              <w:t>147  (78.2)</w:t>
            </w:r>
            <w:bookmarkEnd w:id="271"/>
            <w:bookmarkEnd w:id="272"/>
            <w:bookmarkEnd w:id="273"/>
            <w:bookmarkEnd w:id="274"/>
            <w:bookmarkEnd w:id="275"/>
            <w:bookmarkEnd w:id="276"/>
            <w:bookmarkEnd w:id="277"/>
            <w:bookmarkEnd w:id="278"/>
            <w:bookmarkEnd w:id="279"/>
            <w:bookmarkEnd w:id="280"/>
            <w:bookmarkEnd w:id="281"/>
            <w:r w:rsidRPr="001038D7">
              <w:rPr>
                <w:rFonts w:eastAsia="MS Gothic"/>
                <w:bCs/>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tcPr>
          <w:p w14:paraId="30F11744" w14:textId="77777777" w:rsidR="007F2BD8" w:rsidRPr="001038D7" w:rsidRDefault="007F2BD8" w:rsidP="007F2BD8">
            <w:pPr>
              <w:keepNext/>
              <w:keepLines/>
              <w:outlineLvl w:val="2"/>
              <w:rPr>
                <w:rFonts w:eastAsia="MS Gothic"/>
                <w:bCs/>
                <w:sz w:val="16"/>
                <w:szCs w:val="16"/>
              </w:rPr>
            </w:pPr>
            <w:bookmarkStart w:id="282" w:name="_Toc408775432"/>
            <w:bookmarkStart w:id="283" w:name="_Toc408775889"/>
            <w:bookmarkStart w:id="284" w:name="_Toc411264612"/>
            <w:bookmarkStart w:id="285" w:name="_Toc413584973"/>
            <w:bookmarkStart w:id="286" w:name="_Toc413596418"/>
            <w:bookmarkStart w:id="287" w:name="_Toc413829736"/>
            <w:bookmarkStart w:id="288" w:name="_Toc419117260"/>
            <w:bookmarkStart w:id="289" w:name="_Toc419975553"/>
            <w:bookmarkStart w:id="290" w:name="_Toc419975810"/>
            <w:bookmarkStart w:id="291" w:name="_Toc419976099"/>
            <w:bookmarkStart w:id="292" w:name="_Toc419976531"/>
            <w:r w:rsidRPr="001038D7">
              <w:rPr>
                <w:rFonts w:eastAsia="Calibri"/>
                <w:sz w:val="16"/>
                <w:szCs w:val="16"/>
              </w:rPr>
              <w:t>41   (21.8)</w:t>
            </w:r>
            <w:bookmarkEnd w:id="282"/>
            <w:bookmarkEnd w:id="283"/>
            <w:bookmarkEnd w:id="284"/>
            <w:bookmarkEnd w:id="285"/>
            <w:bookmarkEnd w:id="286"/>
            <w:bookmarkEnd w:id="287"/>
            <w:bookmarkEnd w:id="288"/>
            <w:bookmarkEnd w:id="289"/>
            <w:bookmarkEnd w:id="290"/>
            <w:bookmarkEnd w:id="291"/>
            <w:bookmarkEnd w:id="292"/>
          </w:p>
        </w:tc>
        <w:tc>
          <w:tcPr>
            <w:tcW w:w="851" w:type="dxa"/>
            <w:tcBorders>
              <w:top w:val="single" w:sz="4" w:space="0" w:color="auto"/>
              <w:left w:val="single" w:sz="4" w:space="0" w:color="auto"/>
              <w:bottom w:val="single" w:sz="4" w:space="0" w:color="auto"/>
              <w:right w:val="single" w:sz="4" w:space="0" w:color="auto"/>
            </w:tcBorders>
          </w:tcPr>
          <w:p w14:paraId="2C165B21" w14:textId="77777777" w:rsidR="007F2BD8" w:rsidRPr="001038D7" w:rsidRDefault="007F2BD8" w:rsidP="007F2BD8">
            <w:pPr>
              <w:keepNext/>
              <w:keepLines/>
              <w:outlineLvl w:val="2"/>
              <w:rPr>
                <w:rFonts w:eastAsia="MS Gothic"/>
                <w:bCs/>
                <w:sz w:val="16"/>
                <w:szCs w:val="16"/>
              </w:rPr>
            </w:pPr>
            <w:bookmarkStart w:id="293" w:name="_Toc408775433"/>
            <w:bookmarkStart w:id="294" w:name="_Toc408775890"/>
            <w:bookmarkStart w:id="295" w:name="_Toc411264613"/>
            <w:bookmarkStart w:id="296" w:name="_Toc413584974"/>
            <w:bookmarkStart w:id="297" w:name="_Toc413596419"/>
            <w:bookmarkStart w:id="298" w:name="_Toc413829737"/>
            <w:bookmarkStart w:id="299" w:name="_Toc419117261"/>
            <w:bookmarkStart w:id="300" w:name="_Toc419975554"/>
            <w:bookmarkStart w:id="301" w:name="_Toc419975811"/>
            <w:bookmarkStart w:id="302" w:name="_Toc419976100"/>
            <w:bookmarkStart w:id="303" w:name="_Toc419976532"/>
            <w:r w:rsidRPr="001038D7">
              <w:rPr>
                <w:rFonts w:eastAsia="MS Gothic"/>
                <w:bCs/>
                <w:sz w:val="16"/>
                <w:szCs w:val="16"/>
              </w:rPr>
              <w:t>93 (48.9)</w:t>
            </w:r>
            <w:bookmarkEnd w:id="293"/>
            <w:bookmarkEnd w:id="294"/>
            <w:bookmarkEnd w:id="295"/>
            <w:bookmarkEnd w:id="296"/>
            <w:bookmarkEnd w:id="297"/>
            <w:bookmarkEnd w:id="298"/>
            <w:bookmarkEnd w:id="299"/>
            <w:bookmarkEnd w:id="300"/>
            <w:bookmarkEnd w:id="301"/>
            <w:bookmarkEnd w:id="302"/>
            <w:bookmarkEnd w:id="303"/>
          </w:p>
        </w:tc>
        <w:tc>
          <w:tcPr>
            <w:tcW w:w="992" w:type="dxa"/>
            <w:tcBorders>
              <w:top w:val="single" w:sz="4" w:space="0" w:color="auto"/>
              <w:left w:val="single" w:sz="4" w:space="0" w:color="auto"/>
              <w:bottom w:val="single" w:sz="4" w:space="0" w:color="auto"/>
              <w:right w:val="single" w:sz="4" w:space="0" w:color="auto"/>
            </w:tcBorders>
          </w:tcPr>
          <w:p w14:paraId="70B2C924" w14:textId="77777777" w:rsidR="007F2BD8" w:rsidRPr="001038D7" w:rsidRDefault="007F2BD8" w:rsidP="007F2BD8">
            <w:pPr>
              <w:keepNext/>
              <w:keepLines/>
              <w:outlineLvl w:val="2"/>
              <w:rPr>
                <w:rFonts w:eastAsia="MS Gothic"/>
                <w:bCs/>
                <w:sz w:val="16"/>
                <w:szCs w:val="16"/>
              </w:rPr>
            </w:pPr>
            <w:bookmarkStart w:id="304" w:name="_Toc408775434"/>
            <w:bookmarkStart w:id="305" w:name="_Toc408775891"/>
            <w:bookmarkStart w:id="306" w:name="_Toc411264614"/>
            <w:bookmarkStart w:id="307" w:name="_Toc413584975"/>
            <w:bookmarkStart w:id="308" w:name="_Toc413596420"/>
            <w:bookmarkStart w:id="309" w:name="_Toc413829738"/>
            <w:bookmarkStart w:id="310" w:name="_Toc419117262"/>
            <w:bookmarkStart w:id="311" w:name="_Toc419975555"/>
            <w:bookmarkStart w:id="312" w:name="_Toc419975812"/>
            <w:bookmarkStart w:id="313" w:name="_Toc419976101"/>
            <w:bookmarkStart w:id="314" w:name="_Toc419976533"/>
            <w:r w:rsidRPr="001038D7">
              <w:rPr>
                <w:rFonts w:eastAsia="MS Gothic"/>
                <w:bCs/>
                <w:sz w:val="16"/>
                <w:szCs w:val="16"/>
              </w:rPr>
              <w:t>86         (45.3)</w:t>
            </w:r>
            <w:bookmarkEnd w:id="304"/>
            <w:bookmarkEnd w:id="305"/>
            <w:bookmarkEnd w:id="306"/>
            <w:bookmarkEnd w:id="307"/>
            <w:bookmarkEnd w:id="308"/>
            <w:bookmarkEnd w:id="309"/>
            <w:bookmarkEnd w:id="310"/>
            <w:bookmarkEnd w:id="311"/>
            <w:bookmarkEnd w:id="312"/>
            <w:bookmarkEnd w:id="313"/>
            <w:bookmarkEnd w:id="314"/>
          </w:p>
        </w:tc>
        <w:tc>
          <w:tcPr>
            <w:tcW w:w="850" w:type="dxa"/>
            <w:tcBorders>
              <w:top w:val="single" w:sz="4" w:space="0" w:color="auto"/>
              <w:left w:val="single" w:sz="4" w:space="0" w:color="auto"/>
              <w:bottom w:val="single" w:sz="4" w:space="0" w:color="auto"/>
              <w:right w:val="single" w:sz="4" w:space="0" w:color="auto"/>
            </w:tcBorders>
          </w:tcPr>
          <w:p w14:paraId="15DB6736" w14:textId="77777777" w:rsidR="007F2BD8" w:rsidRPr="001038D7" w:rsidRDefault="007F2BD8" w:rsidP="007F2BD8">
            <w:pPr>
              <w:keepNext/>
              <w:keepLines/>
              <w:outlineLvl w:val="2"/>
              <w:rPr>
                <w:rFonts w:eastAsia="MS Gothic"/>
                <w:bCs/>
                <w:sz w:val="16"/>
                <w:szCs w:val="16"/>
              </w:rPr>
            </w:pPr>
            <w:bookmarkStart w:id="315" w:name="_Toc408775435"/>
            <w:bookmarkStart w:id="316" w:name="_Toc408775892"/>
            <w:bookmarkStart w:id="317" w:name="_Toc411264615"/>
            <w:bookmarkStart w:id="318" w:name="_Toc413584976"/>
            <w:bookmarkStart w:id="319" w:name="_Toc413596421"/>
            <w:bookmarkStart w:id="320" w:name="_Toc413829739"/>
            <w:bookmarkStart w:id="321" w:name="_Toc419117263"/>
            <w:bookmarkStart w:id="322" w:name="_Toc419975556"/>
            <w:bookmarkStart w:id="323" w:name="_Toc419975813"/>
            <w:bookmarkStart w:id="324" w:name="_Toc419976102"/>
            <w:bookmarkStart w:id="325" w:name="_Toc419976534"/>
            <w:r w:rsidRPr="001038D7">
              <w:rPr>
                <w:rFonts w:eastAsia="MS Gothic"/>
                <w:bCs/>
                <w:sz w:val="16"/>
                <w:szCs w:val="16"/>
              </w:rPr>
              <w:t>11  (5.8)</w:t>
            </w:r>
            <w:bookmarkEnd w:id="315"/>
            <w:bookmarkEnd w:id="316"/>
            <w:bookmarkEnd w:id="317"/>
            <w:bookmarkEnd w:id="318"/>
            <w:bookmarkEnd w:id="319"/>
            <w:bookmarkEnd w:id="320"/>
            <w:bookmarkEnd w:id="321"/>
            <w:bookmarkEnd w:id="322"/>
            <w:bookmarkEnd w:id="323"/>
            <w:bookmarkEnd w:id="324"/>
            <w:bookmarkEnd w:id="325"/>
          </w:p>
        </w:tc>
        <w:tc>
          <w:tcPr>
            <w:tcW w:w="851" w:type="dxa"/>
            <w:tcBorders>
              <w:top w:val="single" w:sz="4" w:space="0" w:color="auto"/>
              <w:left w:val="single" w:sz="4" w:space="0" w:color="auto"/>
              <w:bottom w:val="single" w:sz="4" w:space="0" w:color="auto"/>
              <w:right w:val="single" w:sz="4" w:space="0" w:color="auto"/>
            </w:tcBorders>
          </w:tcPr>
          <w:p w14:paraId="1D134348" w14:textId="77777777" w:rsidR="007F2BD8" w:rsidRPr="001038D7" w:rsidRDefault="007F2BD8" w:rsidP="007F2BD8">
            <w:pPr>
              <w:keepNext/>
              <w:keepLines/>
              <w:outlineLvl w:val="2"/>
              <w:rPr>
                <w:rFonts w:eastAsia="MS Gothic"/>
                <w:bCs/>
                <w:sz w:val="16"/>
                <w:szCs w:val="16"/>
              </w:rPr>
            </w:pPr>
            <w:bookmarkStart w:id="326" w:name="_Toc408775436"/>
            <w:bookmarkStart w:id="327" w:name="_Toc408775893"/>
            <w:bookmarkStart w:id="328" w:name="_Toc411264616"/>
            <w:bookmarkStart w:id="329" w:name="_Toc413584977"/>
            <w:bookmarkStart w:id="330" w:name="_Toc413596422"/>
            <w:bookmarkStart w:id="331" w:name="_Toc413829740"/>
            <w:bookmarkStart w:id="332" w:name="_Toc419117264"/>
            <w:bookmarkStart w:id="333" w:name="_Toc419975557"/>
            <w:bookmarkStart w:id="334" w:name="_Toc419975814"/>
            <w:bookmarkStart w:id="335" w:name="_Toc419976103"/>
            <w:bookmarkStart w:id="336" w:name="_Toc419976535"/>
            <w:r w:rsidRPr="001038D7">
              <w:rPr>
                <w:rFonts w:eastAsia="MS Gothic"/>
                <w:bCs/>
                <w:sz w:val="16"/>
                <w:szCs w:val="16"/>
              </w:rPr>
              <w:t>102 (57.3)</w:t>
            </w:r>
            <w:bookmarkEnd w:id="326"/>
            <w:bookmarkEnd w:id="327"/>
            <w:bookmarkEnd w:id="328"/>
            <w:bookmarkEnd w:id="329"/>
            <w:bookmarkEnd w:id="330"/>
            <w:bookmarkEnd w:id="331"/>
            <w:bookmarkEnd w:id="332"/>
            <w:bookmarkEnd w:id="333"/>
            <w:bookmarkEnd w:id="334"/>
            <w:bookmarkEnd w:id="335"/>
            <w:bookmarkEnd w:id="336"/>
          </w:p>
        </w:tc>
        <w:tc>
          <w:tcPr>
            <w:tcW w:w="850" w:type="dxa"/>
            <w:tcBorders>
              <w:top w:val="single" w:sz="4" w:space="0" w:color="auto"/>
              <w:left w:val="single" w:sz="4" w:space="0" w:color="auto"/>
              <w:bottom w:val="single" w:sz="4" w:space="0" w:color="auto"/>
              <w:right w:val="single" w:sz="4" w:space="0" w:color="auto"/>
            </w:tcBorders>
          </w:tcPr>
          <w:p w14:paraId="0708F1A2" w14:textId="77777777" w:rsidR="007F2BD8" w:rsidRPr="001038D7" w:rsidRDefault="007F2BD8" w:rsidP="007F2BD8">
            <w:pPr>
              <w:keepNext/>
              <w:keepLines/>
              <w:outlineLvl w:val="2"/>
              <w:rPr>
                <w:rFonts w:eastAsia="MS Gothic"/>
                <w:bCs/>
                <w:sz w:val="16"/>
                <w:szCs w:val="16"/>
              </w:rPr>
            </w:pPr>
            <w:bookmarkStart w:id="337" w:name="_Toc408775437"/>
            <w:bookmarkStart w:id="338" w:name="_Toc408775894"/>
            <w:bookmarkStart w:id="339" w:name="_Toc411264617"/>
            <w:bookmarkStart w:id="340" w:name="_Toc413584978"/>
            <w:bookmarkStart w:id="341" w:name="_Toc413596423"/>
            <w:bookmarkStart w:id="342" w:name="_Toc413829741"/>
            <w:bookmarkStart w:id="343" w:name="_Toc419117265"/>
            <w:bookmarkStart w:id="344" w:name="_Toc419975558"/>
            <w:bookmarkStart w:id="345" w:name="_Toc419975815"/>
            <w:bookmarkStart w:id="346" w:name="_Toc419976104"/>
            <w:bookmarkStart w:id="347" w:name="_Toc419976536"/>
            <w:r w:rsidRPr="001038D7">
              <w:rPr>
                <w:rFonts w:eastAsia="MS Gothic"/>
                <w:bCs/>
                <w:sz w:val="16"/>
                <w:szCs w:val="16"/>
              </w:rPr>
              <w:t>49 (27.5)</w:t>
            </w:r>
            <w:bookmarkEnd w:id="337"/>
            <w:bookmarkEnd w:id="338"/>
            <w:bookmarkEnd w:id="339"/>
            <w:bookmarkEnd w:id="340"/>
            <w:bookmarkEnd w:id="341"/>
            <w:bookmarkEnd w:id="342"/>
            <w:bookmarkEnd w:id="343"/>
            <w:bookmarkEnd w:id="344"/>
            <w:bookmarkEnd w:id="345"/>
            <w:bookmarkEnd w:id="346"/>
            <w:bookmarkEnd w:id="347"/>
          </w:p>
        </w:tc>
        <w:tc>
          <w:tcPr>
            <w:tcW w:w="993" w:type="dxa"/>
            <w:tcBorders>
              <w:top w:val="single" w:sz="4" w:space="0" w:color="auto"/>
              <w:left w:val="single" w:sz="4" w:space="0" w:color="auto"/>
              <w:bottom w:val="single" w:sz="4" w:space="0" w:color="auto"/>
              <w:right w:val="single" w:sz="4" w:space="0" w:color="auto"/>
            </w:tcBorders>
          </w:tcPr>
          <w:p w14:paraId="7D2A8A79" w14:textId="77777777" w:rsidR="007F2BD8" w:rsidRPr="001038D7" w:rsidRDefault="007F2BD8" w:rsidP="007F2BD8">
            <w:pPr>
              <w:keepNext/>
              <w:keepLines/>
              <w:outlineLvl w:val="2"/>
              <w:rPr>
                <w:rFonts w:eastAsia="MS Gothic"/>
                <w:bCs/>
                <w:sz w:val="16"/>
                <w:szCs w:val="16"/>
              </w:rPr>
            </w:pPr>
            <w:bookmarkStart w:id="348" w:name="_Toc408775438"/>
            <w:bookmarkStart w:id="349" w:name="_Toc408775895"/>
            <w:bookmarkStart w:id="350" w:name="_Toc411264618"/>
            <w:bookmarkStart w:id="351" w:name="_Toc413584979"/>
            <w:bookmarkStart w:id="352" w:name="_Toc413596424"/>
            <w:bookmarkStart w:id="353" w:name="_Toc413829742"/>
            <w:bookmarkStart w:id="354" w:name="_Toc419117266"/>
            <w:bookmarkStart w:id="355" w:name="_Toc419975559"/>
            <w:bookmarkStart w:id="356" w:name="_Toc419975816"/>
            <w:bookmarkStart w:id="357" w:name="_Toc419976105"/>
            <w:bookmarkStart w:id="358" w:name="_Toc419976537"/>
            <w:r w:rsidRPr="001038D7">
              <w:rPr>
                <w:rFonts w:eastAsia="MS Gothic"/>
                <w:bCs/>
                <w:sz w:val="16"/>
                <w:szCs w:val="16"/>
              </w:rPr>
              <w:t>27  (15.2)</w:t>
            </w:r>
            <w:bookmarkEnd w:id="348"/>
            <w:bookmarkEnd w:id="349"/>
            <w:bookmarkEnd w:id="350"/>
            <w:bookmarkEnd w:id="351"/>
            <w:bookmarkEnd w:id="352"/>
            <w:bookmarkEnd w:id="353"/>
            <w:bookmarkEnd w:id="354"/>
            <w:bookmarkEnd w:id="355"/>
            <w:bookmarkEnd w:id="356"/>
            <w:bookmarkEnd w:id="357"/>
            <w:bookmarkEnd w:id="358"/>
          </w:p>
        </w:tc>
      </w:tr>
      <w:tr w:rsidR="007F2BD8" w:rsidRPr="001038D7" w14:paraId="326517B8" w14:textId="77777777" w:rsidTr="00C05180">
        <w:tc>
          <w:tcPr>
            <w:tcW w:w="2660" w:type="dxa"/>
            <w:tcBorders>
              <w:top w:val="single" w:sz="4" w:space="0" w:color="auto"/>
              <w:left w:val="single" w:sz="4" w:space="0" w:color="auto"/>
              <w:bottom w:val="single" w:sz="4" w:space="0" w:color="auto"/>
              <w:right w:val="single" w:sz="4" w:space="0" w:color="auto"/>
            </w:tcBorders>
          </w:tcPr>
          <w:p w14:paraId="355B313C" w14:textId="77777777" w:rsidR="007F2BD8" w:rsidRPr="001038D7" w:rsidRDefault="007F2BD8" w:rsidP="007F2BD8">
            <w:pPr>
              <w:keepNext/>
              <w:keepLines/>
              <w:outlineLvl w:val="2"/>
              <w:rPr>
                <w:rFonts w:eastAsia="MS Gothic"/>
                <w:b/>
                <w:bCs/>
                <w:sz w:val="16"/>
                <w:szCs w:val="16"/>
              </w:rPr>
            </w:pPr>
            <w:bookmarkStart w:id="359" w:name="_Toc419117267"/>
            <w:bookmarkStart w:id="360" w:name="_Toc419975560"/>
            <w:bookmarkStart w:id="361" w:name="_Toc419975817"/>
            <w:bookmarkStart w:id="362" w:name="_Toc419976106"/>
            <w:bookmarkStart w:id="363" w:name="_Toc419976538"/>
            <w:bookmarkStart w:id="364" w:name="_Toc408775439"/>
            <w:bookmarkStart w:id="365" w:name="_Toc408775896"/>
            <w:bookmarkStart w:id="366" w:name="_Toc411264619"/>
            <w:bookmarkStart w:id="367" w:name="_Toc413584980"/>
            <w:bookmarkStart w:id="368" w:name="_Toc413596425"/>
            <w:bookmarkStart w:id="369" w:name="_Toc413829743"/>
            <w:r w:rsidRPr="001038D7">
              <w:rPr>
                <w:rFonts w:eastAsia="MS Gothic"/>
                <w:b/>
                <w:bCs/>
                <w:sz w:val="16"/>
                <w:szCs w:val="16"/>
              </w:rPr>
              <w:t>Other outcomes               (N=80)</w:t>
            </w:r>
            <w:bookmarkEnd w:id="359"/>
            <w:bookmarkEnd w:id="360"/>
            <w:bookmarkEnd w:id="361"/>
            <w:bookmarkEnd w:id="362"/>
            <w:bookmarkEnd w:id="363"/>
            <w:r w:rsidRPr="001038D7">
              <w:rPr>
                <w:rFonts w:eastAsia="MS Gothic"/>
                <w:b/>
                <w:bCs/>
                <w:sz w:val="16"/>
                <w:szCs w:val="16"/>
              </w:rPr>
              <w:t xml:space="preserve"> </w:t>
            </w:r>
            <w:bookmarkEnd w:id="364"/>
            <w:bookmarkEnd w:id="365"/>
            <w:bookmarkEnd w:id="366"/>
            <w:bookmarkEnd w:id="367"/>
            <w:bookmarkEnd w:id="368"/>
            <w:bookmarkEnd w:id="369"/>
          </w:p>
          <w:p w14:paraId="067CA8C3" w14:textId="77777777" w:rsidR="007F2BD8" w:rsidRPr="001038D7" w:rsidRDefault="007F2BD8" w:rsidP="007F2BD8">
            <w:pPr>
              <w:keepNext/>
              <w:keepLines/>
              <w:numPr>
                <w:ilvl w:val="0"/>
                <w:numId w:val="23"/>
              </w:numPr>
              <w:contextualSpacing/>
              <w:outlineLvl w:val="2"/>
              <w:rPr>
                <w:rFonts w:eastAsia="MS Gothic"/>
                <w:b/>
                <w:bCs/>
                <w:sz w:val="16"/>
                <w:szCs w:val="16"/>
                <w:lang w:val="en-US"/>
              </w:rPr>
            </w:pPr>
            <w:bookmarkStart w:id="370" w:name="_Toc408775440"/>
            <w:bookmarkStart w:id="371" w:name="_Toc408775897"/>
            <w:bookmarkStart w:id="372" w:name="_Toc411264620"/>
            <w:bookmarkStart w:id="373" w:name="_Toc413584981"/>
            <w:bookmarkStart w:id="374" w:name="_Toc413596426"/>
            <w:bookmarkStart w:id="375" w:name="_Toc413829744"/>
            <w:bookmarkStart w:id="376" w:name="_Toc419117268"/>
            <w:bookmarkStart w:id="377" w:name="_Toc419975561"/>
            <w:bookmarkStart w:id="378" w:name="_Toc419975818"/>
            <w:bookmarkStart w:id="379" w:name="_Toc419976107"/>
            <w:bookmarkStart w:id="380" w:name="_Toc419976539"/>
            <w:proofErr w:type="gramStart"/>
            <w:r w:rsidRPr="001038D7">
              <w:rPr>
                <w:rFonts w:eastAsia="MS Gothic"/>
                <w:b/>
                <w:bCs/>
                <w:sz w:val="16"/>
                <w:szCs w:val="16"/>
                <w:lang w:val="en-US"/>
              </w:rPr>
              <w:t>no</w:t>
            </w:r>
            <w:proofErr w:type="gramEnd"/>
            <w:r w:rsidRPr="001038D7">
              <w:rPr>
                <w:rFonts w:eastAsia="MS Gothic"/>
                <w:b/>
                <w:bCs/>
                <w:sz w:val="16"/>
                <w:szCs w:val="16"/>
                <w:lang w:val="en-US"/>
              </w:rPr>
              <w:t xml:space="preserve"> statistically significant effect</w:t>
            </w:r>
            <w:bookmarkEnd w:id="370"/>
            <w:bookmarkEnd w:id="371"/>
            <w:bookmarkEnd w:id="372"/>
            <w:bookmarkEnd w:id="373"/>
            <w:bookmarkEnd w:id="374"/>
            <w:bookmarkEnd w:id="375"/>
            <w:bookmarkEnd w:id="376"/>
            <w:bookmarkEnd w:id="377"/>
            <w:bookmarkEnd w:id="378"/>
            <w:bookmarkEnd w:id="379"/>
            <w:bookmarkEnd w:id="380"/>
          </w:p>
          <w:p w14:paraId="7762EBC5" w14:textId="77777777" w:rsidR="007F2BD8" w:rsidRPr="001038D7" w:rsidRDefault="007F2BD8" w:rsidP="007F2BD8">
            <w:pPr>
              <w:keepNext/>
              <w:keepLines/>
              <w:numPr>
                <w:ilvl w:val="0"/>
                <w:numId w:val="23"/>
              </w:numPr>
              <w:contextualSpacing/>
              <w:outlineLvl w:val="2"/>
              <w:rPr>
                <w:rFonts w:eastAsia="MS Gothic"/>
                <w:b/>
                <w:bCs/>
                <w:sz w:val="16"/>
                <w:szCs w:val="16"/>
                <w:lang w:val="en-US"/>
              </w:rPr>
            </w:pPr>
            <w:bookmarkStart w:id="381" w:name="_Toc408775441"/>
            <w:bookmarkStart w:id="382" w:name="_Toc408775898"/>
            <w:bookmarkStart w:id="383" w:name="_Toc411264621"/>
            <w:bookmarkStart w:id="384" w:name="_Toc413584982"/>
            <w:bookmarkStart w:id="385" w:name="_Toc413596427"/>
            <w:bookmarkStart w:id="386" w:name="_Toc413829745"/>
            <w:bookmarkStart w:id="387" w:name="_Toc419117269"/>
            <w:bookmarkStart w:id="388" w:name="_Toc419975562"/>
            <w:bookmarkStart w:id="389" w:name="_Toc419975819"/>
            <w:bookmarkStart w:id="390" w:name="_Toc419976108"/>
            <w:bookmarkStart w:id="391" w:name="_Toc419976540"/>
            <w:proofErr w:type="gramStart"/>
            <w:r w:rsidRPr="001038D7">
              <w:rPr>
                <w:rFonts w:eastAsia="MS Gothic"/>
                <w:b/>
                <w:bCs/>
                <w:sz w:val="16"/>
                <w:szCs w:val="16"/>
                <w:lang w:val="en-US"/>
              </w:rPr>
              <w:t>statistically</w:t>
            </w:r>
            <w:proofErr w:type="gramEnd"/>
            <w:r w:rsidRPr="001038D7">
              <w:rPr>
                <w:rFonts w:eastAsia="MS Gothic"/>
                <w:b/>
                <w:bCs/>
                <w:sz w:val="16"/>
                <w:szCs w:val="16"/>
                <w:lang w:val="en-US"/>
              </w:rPr>
              <w:t xml:space="preserve"> significant negative effect</w:t>
            </w:r>
            <w:bookmarkEnd w:id="381"/>
            <w:bookmarkEnd w:id="382"/>
            <w:bookmarkEnd w:id="383"/>
            <w:bookmarkEnd w:id="384"/>
            <w:bookmarkEnd w:id="385"/>
            <w:bookmarkEnd w:id="386"/>
            <w:bookmarkEnd w:id="387"/>
            <w:bookmarkEnd w:id="388"/>
            <w:bookmarkEnd w:id="389"/>
            <w:bookmarkEnd w:id="390"/>
            <w:bookmarkEnd w:id="391"/>
          </w:p>
          <w:p w14:paraId="28FBE7D8" w14:textId="77777777" w:rsidR="007F2BD8" w:rsidRPr="001038D7" w:rsidRDefault="007F2BD8" w:rsidP="007F2BD8">
            <w:pPr>
              <w:keepNext/>
              <w:keepLines/>
              <w:numPr>
                <w:ilvl w:val="0"/>
                <w:numId w:val="23"/>
              </w:numPr>
              <w:contextualSpacing/>
              <w:outlineLvl w:val="2"/>
              <w:rPr>
                <w:rFonts w:eastAsia="MS Gothic"/>
                <w:b/>
                <w:bCs/>
                <w:sz w:val="16"/>
                <w:szCs w:val="16"/>
                <w:lang w:val="en-US"/>
              </w:rPr>
            </w:pPr>
            <w:bookmarkStart w:id="392" w:name="_Toc408775442"/>
            <w:bookmarkStart w:id="393" w:name="_Toc408775899"/>
            <w:bookmarkStart w:id="394" w:name="_Toc411264622"/>
            <w:bookmarkStart w:id="395" w:name="_Toc413584983"/>
            <w:bookmarkStart w:id="396" w:name="_Toc413596428"/>
            <w:bookmarkStart w:id="397" w:name="_Toc413829746"/>
            <w:bookmarkStart w:id="398" w:name="_Toc419117270"/>
            <w:bookmarkStart w:id="399" w:name="_Toc419975563"/>
            <w:bookmarkStart w:id="400" w:name="_Toc419975820"/>
            <w:bookmarkStart w:id="401" w:name="_Toc419976109"/>
            <w:bookmarkStart w:id="402" w:name="_Toc419976541"/>
            <w:proofErr w:type="gramStart"/>
            <w:r w:rsidRPr="001038D7">
              <w:rPr>
                <w:rFonts w:eastAsia="MS Gothic"/>
                <w:b/>
                <w:bCs/>
                <w:sz w:val="16"/>
                <w:szCs w:val="16"/>
                <w:lang w:val="en-US"/>
              </w:rPr>
              <w:t>negative</w:t>
            </w:r>
            <w:proofErr w:type="gramEnd"/>
            <w:r w:rsidRPr="001038D7">
              <w:rPr>
                <w:rFonts w:eastAsia="MS Gothic"/>
                <w:b/>
                <w:bCs/>
                <w:sz w:val="16"/>
                <w:szCs w:val="16"/>
                <w:lang w:val="en-US"/>
              </w:rPr>
              <w:t xml:space="preserve"> effect</w:t>
            </w:r>
            <w:bookmarkEnd w:id="392"/>
            <w:bookmarkEnd w:id="393"/>
            <w:bookmarkEnd w:id="394"/>
            <w:bookmarkEnd w:id="395"/>
            <w:bookmarkEnd w:id="396"/>
            <w:bookmarkEnd w:id="397"/>
            <w:bookmarkEnd w:id="398"/>
            <w:bookmarkEnd w:id="399"/>
            <w:bookmarkEnd w:id="400"/>
            <w:bookmarkEnd w:id="401"/>
            <w:bookmarkEnd w:id="402"/>
          </w:p>
          <w:p w14:paraId="62FA05EF" w14:textId="77777777" w:rsidR="007F2BD8" w:rsidRPr="001038D7" w:rsidRDefault="007F2BD8" w:rsidP="007F2BD8">
            <w:pPr>
              <w:keepNext/>
              <w:keepLines/>
              <w:contextualSpacing/>
              <w:outlineLvl w:val="2"/>
              <w:rPr>
                <w:rFonts w:eastAsia="MS Gothic"/>
                <w:b/>
                <w:bCs/>
                <w:sz w:val="16"/>
                <w:szCs w:val="16"/>
                <w:lang w:val="en-US"/>
              </w:rPr>
            </w:pPr>
            <w:bookmarkStart w:id="403" w:name="_Toc419117271"/>
            <w:bookmarkStart w:id="404" w:name="_Toc419975564"/>
            <w:bookmarkStart w:id="405" w:name="_Toc419975821"/>
            <w:bookmarkStart w:id="406" w:name="_Toc419976110"/>
            <w:bookmarkStart w:id="407" w:name="_Toc419976542"/>
            <w:proofErr w:type="gramStart"/>
            <w:r w:rsidRPr="001038D7">
              <w:rPr>
                <w:rFonts w:eastAsia="MS Gothic"/>
                <w:b/>
                <w:bCs/>
                <w:sz w:val="16"/>
                <w:szCs w:val="16"/>
              </w:rPr>
              <w:t>n</w:t>
            </w:r>
            <w:proofErr w:type="gramEnd"/>
            <w:r w:rsidRPr="001038D7">
              <w:rPr>
                <w:rFonts w:eastAsia="MS Gothic"/>
                <w:b/>
                <w:bCs/>
                <w:sz w:val="16"/>
                <w:szCs w:val="16"/>
              </w:rPr>
              <w:t xml:space="preserve"> (%)</w:t>
            </w:r>
            <w:bookmarkEnd w:id="403"/>
            <w:bookmarkEnd w:id="404"/>
            <w:bookmarkEnd w:id="405"/>
            <w:bookmarkEnd w:id="406"/>
            <w:bookmarkEnd w:id="407"/>
          </w:p>
        </w:tc>
        <w:tc>
          <w:tcPr>
            <w:tcW w:w="850" w:type="dxa"/>
            <w:tcBorders>
              <w:top w:val="single" w:sz="4" w:space="0" w:color="auto"/>
              <w:left w:val="single" w:sz="4" w:space="0" w:color="auto"/>
              <w:bottom w:val="single" w:sz="4" w:space="0" w:color="auto"/>
              <w:right w:val="single" w:sz="4" w:space="0" w:color="auto"/>
            </w:tcBorders>
          </w:tcPr>
          <w:p w14:paraId="2CC29211" w14:textId="77777777" w:rsidR="007F2BD8" w:rsidRPr="001038D7" w:rsidRDefault="007F2BD8" w:rsidP="007F2BD8">
            <w:pPr>
              <w:keepNext/>
              <w:keepLines/>
              <w:outlineLvl w:val="2"/>
              <w:rPr>
                <w:rFonts w:eastAsia="MS Gothic"/>
                <w:bCs/>
                <w:sz w:val="16"/>
                <w:szCs w:val="16"/>
              </w:rPr>
            </w:pPr>
            <w:bookmarkStart w:id="408" w:name="_Toc408775443"/>
            <w:bookmarkStart w:id="409" w:name="_Toc408775900"/>
            <w:bookmarkStart w:id="410" w:name="_Toc411264623"/>
            <w:bookmarkStart w:id="411" w:name="_Toc413584984"/>
            <w:bookmarkStart w:id="412" w:name="_Toc413596429"/>
            <w:bookmarkStart w:id="413" w:name="_Toc413829747"/>
            <w:bookmarkStart w:id="414" w:name="_Toc419117272"/>
            <w:bookmarkStart w:id="415" w:name="_Toc419975565"/>
            <w:bookmarkStart w:id="416" w:name="_Toc419975822"/>
            <w:bookmarkStart w:id="417" w:name="_Toc419976111"/>
            <w:bookmarkStart w:id="418" w:name="_Toc419976543"/>
            <w:r w:rsidRPr="001038D7">
              <w:rPr>
                <w:rFonts w:eastAsia="MS Gothic"/>
                <w:bCs/>
                <w:sz w:val="16"/>
                <w:szCs w:val="16"/>
              </w:rPr>
              <w:t>12         (15)</w:t>
            </w:r>
            <w:bookmarkEnd w:id="408"/>
            <w:bookmarkEnd w:id="409"/>
            <w:bookmarkEnd w:id="410"/>
            <w:bookmarkEnd w:id="411"/>
            <w:bookmarkEnd w:id="412"/>
            <w:bookmarkEnd w:id="413"/>
            <w:bookmarkEnd w:id="414"/>
            <w:bookmarkEnd w:id="415"/>
            <w:bookmarkEnd w:id="416"/>
            <w:bookmarkEnd w:id="417"/>
            <w:bookmarkEnd w:id="418"/>
          </w:p>
        </w:tc>
        <w:tc>
          <w:tcPr>
            <w:tcW w:w="993" w:type="dxa"/>
            <w:tcBorders>
              <w:top w:val="single" w:sz="4" w:space="0" w:color="auto"/>
              <w:left w:val="single" w:sz="4" w:space="0" w:color="auto"/>
              <w:bottom w:val="single" w:sz="4" w:space="0" w:color="auto"/>
              <w:right w:val="single" w:sz="4" w:space="0" w:color="auto"/>
            </w:tcBorders>
          </w:tcPr>
          <w:p w14:paraId="3F6A73C3" w14:textId="77777777" w:rsidR="007F2BD8" w:rsidRPr="001038D7" w:rsidRDefault="007F2BD8" w:rsidP="007F2BD8">
            <w:pPr>
              <w:keepNext/>
              <w:keepLines/>
              <w:outlineLvl w:val="2"/>
              <w:rPr>
                <w:rFonts w:eastAsia="MS Gothic"/>
                <w:bCs/>
                <w:sz w:val="16"/>
                <w:szCs w:val="16"/>
              </w:rPr>
            </w:pPr>
            <w:bookmarkStart w:id="419" w:name="_Toc408775444"/>
            <w:bookmarkStart w:id="420" w:name="_Toc408775901"/>
            <w:bookmarkStart w:id="421" w:name="_Toc411264624"/>
            <w:bookmarkStart w:id="422" w:name="_Toc413584985"/>
            <w:bookmarkStart w:id="423" w:name="_Toc413596430"/>
            <w:bookmarkStart w:id="424" w:name="_Toc413829748"/>
            <w:bookmarkStart w:id="425" w:name="_Toc419117273"/>
            <w:bookmarkStart w:id="426" w:name="_Toc419975566"/>
            <w:bookmarkStart w:id="427" w:name="_Toc419975823"/>
            <w:bookmarkStart w:id="428" w:name="_Toc419976112"/>
            <w:bookmarkStart w:id="429" w:name="_Toc419976544"/>
            <w:r w:rsidRPr="001038D7">
              <w:rPr>
                <w:rFonts w:eastAsia="MS Gothic"/>
                <w:bCs/>
                <w:sz w:val="16"/>
                <w:szCs w:val="16"/>
              </w:rPr>
              <w:t>68        (85)</w:t>
            </w:r>
            <w:bookmarkEnd w:id="419"/>
            <w:bookmarkEnd w:id="420"/>
            <w:bookmarkEnd w:id="421"/>
            <w:bookmarkEnd w:id="422"/>
            <w:bookmarkEnd w:id="423"/>
            <w:bookmarkEnd w:id="424"/>
            <w:bookmarkEnd w:id="425"/>
            <w:bookmarkEnd w:id="426"/>
            <w:bookmarkEnd w:id="427"/>
            <w:bookmarkEnd w:id="428"/>
            <w:bookmarkEnd w:id="429"/>
          </w:p>
        </w:tc>
        <w:tc>
          <w:tcPr>
            <w:tcW w:w="850" w:type="dxa"/>
            <w:tcBorders>
              <w:top w:val="single" w:sz="4" w:space="0" w:color="auto"/>
              <w:left w:val="single" w:sz="4" w:space="0" w:color="auto"/>
              <w:bottom w:val="single" w:sz="4" w:space="0" w:color="auto"/>
              <w:right w:val="single" w:sz="4" w:space="0" w:color="auto"/>
            </w:tcBorders>
          </w:tcPr>
          <w:p w14:paraId="71E7D4A8" w14:textId="77777777" w:rsidR="007F2BD8" w:rsidRPr="001038D7" w:rsidRDefault="007F2BD8" w:rsidP="007F2BD8">
            <w:pPr>
              <w:keepNext/>
              <w:keepLines/>
              <w:outlineLvl w:val="2"/>
              <w:rPr>
                <w:rFonts w:eastAsia="MS Gothic"/>
                <w:bCs/>
                <w:sz w:val="16"/>
                <w:szCs w:val="16"/>
              </w:rPr>
            </w:pPr>
            <w:bookmarkStart w:id="430" w:name="_Toc408775445"/>
            <w:bookmarkStart w:id="431" w:name="_Toc408775902"/>
            <w:bookmarkStart w:id="432" w:name="_Toc411264625"/>
            <w:bookmarkStart w:id="433" w:name="_Toc413584986"/>
            <w:bookmarkStart w:id="434" w:name="_Toc413596431"/>
            <w:bookmarkStart w:id="435" w:name="_Toc413829749"/>
            <w:bookmarkStart w:id="436" w:name="_Toc419117274"/>
            <w:bookmarkStart w:id="437" w:name="_Toc419975567"/>
            <w:bookmarkStart w:id="438" w:name="_Toc419975824"/>
            <w:bookmarkStart w:id="439" w:name="_Toc419976113"/>
            <w:bookmarkStart w:id="440" w:name="_Toc419976545"/>
            <w:r w:rsidRPr="001038D7">
              <w:rPr>
                <w:rFonts w:eastAsia="MS Gothic"/>
                <w:bCs/>
                <w:sz w:val="16"/>
                <w:szCs w:val="16"/>
              </w:rPr>
              <w:t>21    (27)</w:t>
            </w:r>
            <w:bookmarkEnd w:id="430"/>
            <w:bookmarkEnd w:id="431"/>
            <w:bookmarkEnd w:id="432"/>
            <w:bookmarkEnd w:id="433"/>
            <w:bookmarkEnd w:id="434"/>
            <w:bookmarkEnd w:id="435"/>
            <w:bookmarkEnd w:id="436"/>
            <w:bookmarkEnd w:id="437"/>
            <w:bookmarkEnd w:id="438"/>
            <w:bookmarkEnd w:id="439"/>
            <w:bookmarkEnd w:id="440"/>
          </w:p>
        </w:tc>
        <w:tc>
          <w:tcPr>
            <w:tcW w:w="851" w:type="dxa"/>
            <w:tcBorders>
              <w:top w:val="single" w:sz="4" w:space="0" w:color="auto"/>
              <w:left w:val="single" w:sz="4" w:space="0" w:color="auto"/>
              <w:bottom w:val="single" w:sz="4" w:space="0" w:color="auto"/>
              <w:right w:val="single" w:sz="4" w:space="0" w:color="auto"/>
            </w:tcBorders>
          </w:tcPr>
          <w:p w14:paraId="65D6228C" w14:textId="77777777" w:rsidR="007F2BD8" w:rsidRPr="001038D7" w:rsidRDefault="007F2BD8" w:rsidP="007F2BD8">
            <w:pPr>
              <w:keepNext/>
              <w:keepLines/>
              <w:outlineLvl w:val="2"/>
              <w:rPr>
                <w:rFonts w:eastAsia="MS Gothic"/>
                <w:bCs/>
                <w:sz w:val="16"/>
                <w:szCs w:val="16"/>
              </w:rPr>
            </w:pPr>
            <w:bookmarkStart w:id="441" w:name="_Toc408775446"/>
            <w:bookmarkStart w:id="442" w:name="_Toc408775903"/>
            <w:bookmarkStart w:id="443" w:name="_Toc411264626"/>
            <w:bookmarkStart w:id="444" w:name="_Toc413584987"/>
            <w:bookmarkStart w:id="445" w:name="_Toc413596432"/>
            <w:bookmarkStart w:id="446" w:name="_Toc413829750"/>
            <w:bookmarkStart w:id="447" w:name="_Toc419117275"/>
            <w:bookmarkStart w:id="448" w:name="_Toc419975568"/>
            <w:bookmarkStart w:id="449" w:name="_Toc419975825"/>
            <w:bookmarkStart w:id="450" w:name="_Toc419976114"/>
            <w:bookmarkStart w:id="451" w:name="_Toc419976546"/>
            <w:r w:rsidRPr="001038D7">
              <w:rPr>
                <w:rFonts w:eastAsia="MS Gothic"/>
                <w:bCs/>
                <w:sz w:val="16"/>
                <w:szCs w:val="16"/>
              </w:rPr>
              <w:t>12 (15.4)</w:t>
            </w:r>
            <w:bookmarkEnd w:id="441"/>
            <w:bookmarkEnd w:id="442"/>
            <w:bookmarkEnd w:id="443"/>
            <w:bookmarkEnd w:id="444"/>
            <w:bookmarkEnd w:id="445"/>
            <w:bookmarkEnd w:id="446"/>
            <w:bookmarkEnd w:id="447"/>
            <w:bookmarkEnd w:id="448"/>
            <w:bookmarkEnd w:id="449"/>
            <w:bookmarkEnd w:id="450"/>
            <w:bookmarkEnd w:id="451"/>
          </w:p>
        </w:tc>
        <w:tc>
          <w:tcPr>
            <w:tcW w:w="850" w:type="dxa"/>
            <w:tcBorders>
              <w:top w:val="single" w:sz="4" w:space="0" w:color="auto"/>
              <w:left w:val="single" w:sz="4" w:space="0" w:color="auto"/>
              <w:bottom w:val="single" w:sz="4" w:space="0" w:color="auto"/>
              <w:right w:val="single" w:sz="4" w:space="0" w:color="auto"/>
            </w:tcBorders>
          </w:tcPr>
          <w:p w14:paraId="62F835E4" w14:textId="77777777" w:rsidR="007F2BD8" w:rsidRPr="001038D7" w:rsidRDefault="007F2BD8" w:rsidP="007F2BD8">
            <w:pPr>
              <w:keepNext/>
              <w:keepLines/>
              <w:outlineLvl w:val="2"/>
              <w:rPr>
                <w:rFonts w:eastAsia="MS Gothic"/>
                <w:bCs/>
                <w:sz w:val="16"/>
                <w:szCs w:val="16"/>
              </w:rPr>
            </w:pPr>
            <w:bookmarkStart w:id="452" w:name="_Toc408775447"/>
            <w:bookmarkStart w:id="453" w:name="_Toc408775904"/>
            <w:bookmarkStart w:id="454" w:name="_Toc411264627"/>
            <w:bookmarkStart w:id="455" w:name="_Toc413584988"/>
            <w:bookmarkStart w:id="456" w:name="_Toc413596433"/>
            <w:bookmarkStart w:id="457" w:name="_Toc413829751"/>
            <w:bookmarkStart w:id="458" w:name="_Toc419117276"/>
            <w:bookmarkStart w:id="459" w:name="_Toc419975569"/>
            <w:bookmarkStart w:id="460" w:name="_Toc419975826"/>
            <w:bookmarkStart w:id="461" w:name="_Toc419976115"/>
            <w:bookmarkStart w:id="462" w:name="_Toc419976547"/>
            <w:r w:rsidRPr="001038D7">
              <w:rPr>
                <w:rFonts w:eastAsia="MS Gothic"/>
                <w:bCs/>
                <w:sz w:val="16"/>
                <w:szCs w:val="16"/>
              </w:rPr>
              <w:t>45 (57.6)</w:t>
            </w:r>
            <w:bookmarkEnd w:id="452"/>
            <w:bookmarkEnd w:id="453"/>
            <w:bookmarkEnd w:id="454"/>
            <w:bookmarkEnd w:id="455"/>
            <w:bookmarkEnd w:id="456"/>
            <w:bookmarkEnd w:id="457"/>
            <w:bookmarkEnd w:id="458"/>
            <w:bookmarkEnd w:id="459"/>
            <w:bookmarkEnd w:id="460"/>
            <w:bookmarkEnd w:id="461"/>
            <w:bookmarkEnd w:id="462"/>
          </w:p>
        </w:tc>
        <w:tc>
          <w:tcPr>
            <w:tcW w:w="851" w:type="dxa"/>
            <w:tcBorders>
              <w:top w:val="single" w:sz="4" w:space="0" w:color="auto"/>
              <w:left w:val="single" w:sz="4" w:space="0" w:color="auto"/>
              <w:bottom w:val="single" w:sz="4" w:space="0" w:color="auto"/>
              <w:right w:val="single" w:sz="4" w:space="0" w:color="auto"/>
            </w:tcBorders>
          </w:tcPr>
          <w:p w14:paraId="67384E48" w14:textId="77777777" w:rsidR="007F2BD8" w:rsidRPr="001038D7" w:rsidRDefault="007F2BD8" w:rsidP="007F2BD8">
            <w:pPr>
              <w:jc w:val="both"/>
              <w:rPr>
                <w:rFonts w:eastAsia="MS Gothic"/>
                <w:bCs/>
                <w:sz w:val="16"/>
                <w:szCs w:val="16"/>
              </w:rPr>
            </w:pPr>
            <w:r w:rsidRPr="001038D7">
              <w:rPr>
                <w:rFonts w:eastAsia="MS Gothic"/>
                <w:bCs/>
                <w:sz w:val="16"/>
                <w:szCs w:val="16"/>
              </w:rPr>
              <w:t xml:space="preserve"> 79 (75.2)</w:t>
            </w:r>
          </w:p>
        </w:tc>
        <w:tc>
          <w:tcPr>
            <w:tcW w:w="850" w:type="dxa"/>
            <w:tcBorders>
              <w:top w:val="single" w:sz="4" w:space="0" w:color="auto"/>
              <w:left w:val="single" w:sz="4" w:space="0" w:color="auto"/>
              <w:bottom w:val="single" w:sz="4" w:space="0" w:color="auto"/>
              <w:right w:val="single" w:sz="4" w:space="0" w:color="auto"/>
            </w:tcBorders>
          </w:tcPr>
          <w:p w14:paraId="762013EB" w14:textId="77777777" w:rsidR="007F2BD8" w:rsidRPr="001038D7" w:rsidRDefault="007F2BD8" w:rsidP="007F2BD8">
            <w:pPr>
              <w:jc w:val="both"/>
              <w:rPr>
                <w:rFonts w:eastAsia="Calibri"/>
                <w:sz w:val="16"/>
                <w:szCs w:val="16"/>
              </w:rPr>
            </w:pPr>
            <w:r w:rsidRPr="001038D7">
              <w:rPr>
                <w:rFonts w:eastAsia="Calibri"/>
                <w:sz w:val="16"/>
                <w:szCs w:val="16"/>
              </w:rPr>
              <w:t xml:space="preserve">   26 (24.8)</w:t>
            </w:r>
          </w:p>
        </w:tc>
        <w:tc>
          <w:tcPr>
            <w:tcW w:w="851" w:type="dxa"/>
            <w:tcBorders>
              <w:top w:val="single" w:sz="4" w:space="0" w:color="auto"/>
              <w:left w:val="single" w:sz="4" w:space="0" w:color="auto"/>
              <w:bottom w:val="single" w:sz="4" w:space="0" w:color="auto"/>
              <w:right w:val="single" w:sz="4" w:space="0" w:color="auto"/>
            </w:tcBorders>
          </w:tcPr>
          <w:p w14:paraId="47A91090" w14:textId="77777777" w:rsidR="007F2BD8" w:rsidRPr="001038D7" w:rsidRDefault="007F2BD8" w:rsidP="007F2BD8">
            <w:pPr>
              <w:keepNext/>
              <w:keepLines/>
              <w:outlineLvl w:val="2"/>
              <w:rPr>
                <w:rFonts w:eastAsia="MS Gothic"/>
                <w:bCs/>
                <w:sz w:val="16"/>
                <w:szCs w:val="16"/>
              </w:rPr>
            </w:pPr>
            <w:bookmarkStart w:id="463" w:name="_Toc408775448"/>
            <w:bookmarkStart w:id="464" w:name="_Toc408775905"/>
            <w:bookmarkStart w:id="465" w:name="_Toc411264628"/>
            <w:bookmarkStart w:id="466" w:name="_Toc413584989"/>
            <w:bookmarkStart w:id="467" w:name="_Toc413596434"/>
            <w:bookmarkStart w:id="468" w:name="_Toc413829752"/>
            <w:bookmarkStart w:id="469" w:name="_Toc419117277"/>
            <w:bookmarkStart w:id="470" w:name="_Toc419975570"/>
            <w:bookmarkStart w:id="471" w:name="_Toc419975827"/>
            <w:bookmarkStart w:id="472" w:name="_Toc419976116"/>
            <w:bookmarkStart w:id="473" w:name="_Toc419976548"/>
            <w:r w:rsidRPr="001038D7">
              <w:rPr>
                <w:rFonts w:eastAsia="MS Gothic"/>
                <w:bCs/>
                <w:sz w:val="16"/>
                <w:szCs w:val="16"/>
              </w:rPr>
              <w:t>5     (6.3)</w:t>
            </w:r>
            <w:bookmarkEnd w:id="463"/>
            <w:bookmarkEnd w:id="464"/>
            <w:bookmarkEnd w:id="465"/>
            <w:bookmarkEnd w:id="466"/>
            <w:bookmarkEnd w:id="467"/>
            <w:bookmarkEnd w:id="468"/>
            <w:bookmarkEnd w:id="469"/>
            <w:bookmarkEnd w:id="470"/>
            <w:bookmarkEnd w:id="471"/>
            <w:bookmarkEnd w:id="472"/>
            <w:bookmarkEnd w:id="473"/>
          </w:p>
        </w:tc>
        <w:tc>
          <w:tcPr>
            <w:tcW w:w="992" w:type="dxa"/>
            <w:tcBorders>
              <w:top w:val="single" w:sz="4" w:space="0" w:color="auto"/>
              <w:left w:val="single" w:sz="4" w:space="0" w:color="auto"/>
              <w:bottom w:val="single" w:sz="4" w:space="0" w:color="auto"/>
              <w:right w:val="single" w:sz="4" w:space="0" w:color="auto"/>
            </w:tcBorders>
          </w:tcPr>
          <w:p w14:paraId="3BED3742" w14:textId="77777777" w:rsidR="007F2BD8" w:rsidRPr="001038D7" w:rsidRDefault="007F2BD8" w:rsidP="007F2BD8">
            <w:pPr>
              <w:keepNext/>
              <w:keepLines/>
              <w:outlineLvl w:val="2"/>
              <w:rPr>
                <w:rFonts w:eastAsia="MS Gothic"/>
                <w:bCs/>
                <w:sz w:val="16"/>
                <w:szCs w:val="16"/>
              </w:rPr>
            </w:pPr>
            <w:bookmarkStart w:id="474" w:name="_Toc408775449"/>
            <w:bookmarkStart w:id="475" w:name="_Toc408775906"/>
            <w:bookmarkStart w:id="476" w:name="_Toc411264629"/>
            <w:bookmarkStart w:id="477" w:name="_Toc413584990"/>
            <w:bookmarkStart w:id="478" w:name="_Toc413596435"/>
            <w:bookmarkStart w:id="479" w:name="_Toc413829753"/>
            <w:bookmarkStart w:id="480" w:name="_Toc419117278"/>
            <w:bookmarkStart w:id="481" w:name="_Toc419975571"/>
            <w:bookmarkStart w:id="482" w:name="_Toc419975828"/>
            <w:bookmarkStart w:id="483" w:name="_Toc419976117"/>
            <w:bookmarkStart w:id="484" w:name="_Toc419976549"/>
            <w:r w:rsidRPr="001038D7">
              <w:rPr>
                <w:rFonts w:eastAsia="MS Gothic"/>
                <w:bCs/>
                <w:sz w:val="16"/>
                <w:szCs w:val="16"/>
              </w:rPr>
              <w:t>62         (77.5)</w:t>
            </w:r>
            <w:bookmarkEnd w:id="474"/>
            <w:bookmarkEnd w:id="475"/>
            <w:bookmarkEnd w:id="476"/>
            <w:bookmarkEnd w:id="477"/>
            <w:bookmarkEnd w:id="478"/>
            <w:bookmarkEnd w:id="479"/>
            <w:bookmarkEnd w:id="480"/>
            <w:bookmarkEnd w:id="481"/>
            <w:bookmarkEnd w:id="482"/>
            <w:bookmarkEnd w:id="483"/>
            <w:bookmarkEnd w:id="484"/>
          </w:p>
        </w:tc>
        <w:tc>
          <w:tcPr>
            <w:tcW w:w="850" w:type="dxa"/>
            <w:tcBorders>
              <w:top w:val="single" w:sz="4" w:space="0" w:color="auto"/>
              <w:left w:val="single" w:sz="4" w:space="0" w:color="auto"/>
              <w:bottom w:val="single" w:sz="4" w:space="0" w:color="auto"/>
              <w:right w:val="single" w:sz="4" w:space="0" w:color="auto"/>
            </w:tcBorders>
          </w:tcPr>
          <w:p w14:paraId="166DBBBE" w14:textId="77777777" w:rsidR="007F2BD8" w:rsidRPr="001038D7" w:rsidRDefault="007F2BD8" w:rsidP="007F2BD8">
            <w:pPr>
              <w:keepNext/>
              <w:keepLines/>
              <w:outlineLvl w:val="2"/>
              <w:rPr>
                <w:rFonts w:eastAsia="MS Gothic"/>
                <w:bCs/>
                <w:sz w:val="16"/>
                <w:szCs w:val="16"/>
              </w:rPr>
            </w:pPr>
            <w:bookmarkStart w:id="485" w:name="_Toc408775450"/>
            <w:bookmarkStart w:id="486" w:name="_Toc408775907"/>
            <w:bookmarkStart w:id="487" w:name="_Toc411264630"/>
            <w:bookmarkStart w:id="488" w:name="_Toc413584991"/>
            <w:bookmarkStart w:id="489" w:name="_Toc413596436"/>
            <w:bookmarkStart w:id="490" w:name="_Toc413829754"/>
            <w:bookmarkStart w:id="491" w:name="_Toc419117279"/>
            <w:bookmarkStart w:id="492" w:name="_Toc419975572"/>
            <w:bookmarkStart w:id="493" w:name="_Toc419975829"/>
            <w:bookmarkStart w:id="494" w:name="_Toc419976118"/>
            <w:bookmarkStart w:id="495" w:name="_Toc419976550"/>
            <w:r w:rsidRPr="001038D7">
              <w:rPr>
                <w:rFonts w:eastAsia="MS Gothic"/>
                <w:bCs/>
                <w:sz w:val="16"/>
                <w:szCs w:val="16"/>
              </w:rPr>
              <w:t>13 (16.2)</w:t>
            </w:r>
            <w:bookmarkEnd w:id="485"/>
            <w:bookmarkEnd w:id="486"/>
            <w:bookmarkEnd w:id="487"/>
            <w:bookmarkEnd w:id="488"/>
            <w:bookmarkEnd w:id="489"/>
            <w:bookmarkEnd w:id="490"/>
            <w:bookmarkEnd w:id="491"/>
            <w:bookmarkEnd w:id="492"/>
            <w:bookmarkEnd w:id="493"/>
            <w:bookmarkEnd w:id="494"/>
            <w:bookmarkEnd w:id="495"/>
          </w:p>
        </w:tc>
        <w:tc>
          <w:tcPr>
            <w:tcW w:w="851" w:type="dxa"/>
            <w:tcBorders>
              <w:top w:val="single" w:sz="4" w:space="0" w:color="auto"/>
              <w:left w:val="single" w:sz="4" w:space="0" w:color="auto"/>
              <w:bottom w:val="single" w:sz="4" w:space="0" w:color="auto"/>
              <w:right w:val="single" w:sz="4" w:space="0" w:color="auto"/>
            </w:tcBorders>
          </w:tcPr>
          <w:p w14:paraId="0AC8168F" w14:textId="77777777" w:rsidR="007F2BD8" w:rsidRPr="001038D7" w:rsidRDefault="007F2BD8" w:rsidP="007F2BD8">
            <w:pPr>
              <w:keepNext/>
              <w:keepLines/>
              <w:outlineLvl w:val="2"/>
              <w:rPr>
                <w:rFonts w:eastAsia="MS Gothic"/>
                <w:bCs/>
                <w:sz w:val="16"/>
                <w:szCs w:val="16"/>
              </w:rPr>
            </w:pPr>
            <w:bookmarkStart w:id="496" w:name="_Toc408775451"/>
            <w:bookmarkStart w:id="497" w:name="_Toc408775908"/>
            <w:bookmarkStart w:id="498" w:name="_Toc411264631"/>
            <w:bookmarkStart w:id="499" w:name="_Toc413584992"/>
            <w:bookmarkStart w:id="500" w:name="_Toc413596437"/>
            <w:bookmarkStart w:id="501" w:name="_Toc413829755"/>
            <w:bookmarkStart w:id="502" w:name="_Toc419117280"/>
            <w:bookmarkStart w:id="503" w:name="_Toc419975573"/>
            <w:bookmarkStart w:id="504" w:name="_Toc419975830"/>
            <w:bookmarkStart w:id="505" w:name="_Toc419976119"/>
            <w:bookmarkStart w:id="506" w:name="_Toc419976551"/>
            <w:r w:rsidRPr="001038D7">
              <w:rPr>
                <w:rFonts w:eastAsia="MS Gothic"/>
                <w:bCs/>
                <w:sz w:val="16"/>
                <w:szCs w:val="16"/>
              </w:rPr>
              <w:t>37 (47.5)</w:t>
            </w:r>
            <w:bookmarkEnd w:id="496"/>
            <w:bookmarkEnd w:id="497"/>
            <w:bookmarkEnd w:id="498"/>
            <w:bookmarkEnd w:id="499"/>
            <w:bookmarkEnd w:id="500"/>
            <w:bookmarkEnd w:id="501"/>
            <w:bookmarkEnd w:id="502"/>
            <w:bookmarkEnd w:id="503"/>
            <w:bookmarkEnd w:id="504"/>
            <w:bookmarkEnd w:id="505"/>
            <w:bookmarkEnd w:id="506"/>
          </w:p>
        </w:tc>
        <w:tc>
          <w:tcPr>
            <w:tcW w:w="850" w:type="dxa"/>
            <w:tcBorders>
              <w:top w:val="single" w:sz="4" w:space="0" w:color="auto"/>
              <w:left w:val="single" w:sz="4" w:space="0" w:color="auto"/>
              <w:bottom w:val="single" w:sz="4" w:space="0" w:color="auto"/>
              <w:right w:val="single" w:sz="4" w:space="0" w:color="auto"/>
            </w:tcBorders>
          </w:tcPr>
          <w:p w14:paraId="391617B5" w14:textId="77777777" w:rsidR="007F2BD8" w:rsidRPr="001038D7" w:rsidRDefault="007F2BD8" w:rsidP="007F2BD8">
            <w:pPr>
              <w:keepNext/>
              <w:keepLines/>
              <w:outlineLvl w:val="2"/>
              <w:rPr>
                <w:rFonts w:eastAsia="MS Gothic"/>
                <w:bCs/>
                <w:sz w:val="16"/>
                <w:szCs w:val="16"/>
              </w:rPr>
            </w:pPr>
            <w:bookmarkStart w:id="507" w:name="_Toc408775452"/>
            <w:bookmarkStart w:id="508" w:name="_Toc408775909"/>
            <w:bookmarkStart w:id="509" w:name="_Toc411264632"/>
            <w:bookmarkStart w:id="510" w:name="_Toc413584993"/>
            <w:bookmarkStart w:id="511" w:name="_Toc413596438"/>
            <w:bookmarkStart w:id="512" w:name="_Toc413829756"/>
            <w:bookmarkStart w:id="513" w:name="_Toc419117281"/>
            <w:bookmarkStart w:id="514" w:name="_Toc419975574"/>
            <w:bookmarkStart w:id="515" w:name="_Toc419975831"/>
            <w:bookmarkStart w:id="516" w:name="_Toc419976120"/>
            <w:bookmarkStart w:id="517" w:name="_Toc419976552"/>
            <w:r w:rsidRPr="001038D7">
              <w:rPr>
                <w:rFonts w:eastAsia="MS Gothic"/>
                <w:bCs/>
                <w:sz w:val="16"/>
                <w:szCs w:val="16"/>
              </w:rPr>
              <w:t>26 (33.3)</w:t>
            </w:r>
            <w:bookmarkEnd w:id="507"/>
            <w:bookmarkEnd w:id="508"/>
            <w:bookmarkEnd w:id="509"/>
            <w:bookmarkEnd w:id="510"/>
            <w:bookmarkEnd w:id="511"/>
            <w:bookmarkEnd w:id="512"/>
            <w:bookmarkEnd w:id="513"/>
            <w:bookmarkEnd w:id="514"/>
            <w:bookmarkEnd w:id="515"/>
            <w:bookmarkEnd w:id="516"/>
            <w:bookmarkEnd w:id="517"/>
          </w:p>
        </w:tc>
        <w:tc>
          <w:tcPr>
            <w:tcW w:w="993" w:type="dxa"/>
            <w:tcBorders>
              <w:top w:val="single" w:sz="4" w:space="0" w:color="auto"/>
              <w:left w:val="single" w:sz="4" w:space="0" w:color="auto"/>
              <w:bottom w:val="single" w:sz="4" w:space="0" w:color="auto"/>
              <w:right w:val="single" w:sz="4" w:space="0" w:color="auto"/>
            </w:tcBorders>
          </w:tcPr>
          <w:p w14:paraId="1F985798" w14:textId="77777777" w:rsidR="007F2BD8" w:rsidRPr="001038D7" w:rsidRDefault="007F2BD8" w:rsidP="007F2BD8">
            <w:pPr>
              <w:keepNext/>
              <w:keepLines/>
              <w:outlineLvl w:val="2"/>
              <w:rPr>
                <w:rFonts w:eastAsia="MS Gothic"/>
                <w:bCs/>
                <w:sz w:val="16"/>
                <w:szCs w:val="16"/>
              </w:rPr>
            </w:pPr>
            <w:bookmarkStart w:id="518" w:name="_Toc408775453"/>
            <w:bookmarkStart w:id="519" w:name="_Toc408775910"/>
            <w:bookmarkStart w:id="520" w:name="_Toc411264633"/>
            <w:bookmarkStart w:id="521" w:name="_Toc413584994"/>
            <w:bookmarkStart w:id="522" w:name="_Toc413596439"/>
            <w:bookmarkStart w:id="523" w:name="_Toc413829757"/>
            <w:bookmarkStart w:id="524" w:name="_Toc419117282"/>
            <w:bookmarkStart w:id="525" w:name="_Toc419975575"/>
            <w:bookmarkStart w:id="526" w:name="_Toc419975832"/>
            <w:bookmarkStart w:id="527" w:name="_Toc419976121"/>
            <w:bookmarkStart w:id="528" w:name="_Toc419976553"/>
            <w:r w:rsidRPr="001038D7">
              <w:rPr>
                <w:rFonts w:eastAsia="MS Gothic"/>
                <w:bCs/>
                <w:sz w:val="16"/>
                <w:szCs w:val="16"/>
              </w:rPr>
              <w:t>15 (19.2)</w:t>
            </w:r>
            <w:bookmarkEnd w:id="518"/>
            <w:bookmarkEnd w:id="519"/>
            <w:bookmarkEnd w:id="520"/>
            <w:bookmarkEnd w:id="521"/>
            <w:bookmarkEnd w:id="522"/>
            <w:bookmarkEnd w:id="523"/>
            <w:bookmarkEnd w:id="524"/>
            <w:bookmarkEnd w:id="525"/>
            <w:bookmarkEnd w:id="526"/>
            <w:bookmarkEnd w:id="527"/>
            <w:bookmarkEnd w:id="528"/>
          </w:p>
        </w:tc>
      </w:tr>
      <w:tr w:rsidR="007F2BD8" w:rsidRPr="001038D7" w14:paraId="755DFE15" w14:textId="77777777" w:rsidTr="00C05180">
        <w:tc>
          <w:tcPr>
            <w:tcW w:w="2660" w:type="dxa"/>
            <w:tcBorders>
              <w:top w:val="single" w:sz="4" w:space="0" w:color="auto"/>
              <w:left w:val="single" w:sz="4" w:space="0" w:color="auto"/>
              <w:bottom w:val="single" w:sz="4" w:space="0" w:color="auto"/>
              <w:right w:val="single" w:sz="4" w:space="0" w:color="auto"/>
            </w:tcBorders>
          </w:tcPr>
          <w:p w14:paraId="6B4BBBD7" w14:textId="77777777" w:rsidR="007F2BD8" w:rsidRPr="001038D7" w:rsidRDefault="007F2BD8" w:rsidP="007F2BD8">
            <w:pPr>
              <w:keepNext/>
              <w:keepLines/>
              <w:outlineLvl w:val="2"/>
              <w:rPr>
                <w:rFonts w:eastAsia="MS Gothic"/>
                <w:b/>
                <w:bCs/>
                <w:sz w:val="16"/>
                <w:szCs w:val="16"/>
              </w:rPr>
            </w:pPr>
            <w:bookmarkStart w:id="529" w:name="_Toc408775454"/>
            <w:bookmarkStart w:id="530" w:name="_Toc408775911"/>
            <w:bookmarkStart w:id="531" w:name="_Toc411264634"/>
            <w:bookmarkStart w:id="532" w:name="_Toc413584995"/>
            <w:bookmarkStart w:id="533" w:name="_Toc413596440"/>
            <w:bookmarkStart w:id="534" w:name="_Toc413829758"/>
            <w:bookmarkStart w:id="535" w:name="_Toc419117283"/>
            <w:bookmarkStart w:id="536" w:name="_Toc419975576"/>
            <w:bookmarkStart w:id="537" w:name="_Toc419975833"/>
            <w:bookmarkStart w:id="538" w:name="_Toc419976122"/>
            <w:bookmarkStart w:id="539" w:name="_Toc419976554"/>
            <w:proofErr w:type="gramStart"/>
            <w:r w:rsidRPr="001038D7">
              <w:rPr>
                <w:rFonts w:eastAsia="MS Gothic"/>
                <w:b/>
                <w:bCs/>
                <w:sz w:val="16"/>
                <w:szCs w:val="16"/>
              </w:rPr>
              <w:t>Total</w:t>
            </w:r>
            <w:bookmarkStart w:id="540" w:name="_Toc408775455"/>
            <w:bookmarkStart w:id="541" w:name="_Toc408775912"/>
            <w:bookmarkStart w:id="542" w:name="_Toc411264635"/>
            <w:bookmarkStart w:id="543" w:name="_Toc413584996"/>
            <w:bookmarkStart w:id="544" w:name="_Toc413596441"/>
            <w:bookmarkStart w:id="545" w:name="_Toc413829759"/>
            <w:bookmarkEnd w:id="529"/>
            <w:bookmarkEnd w:id="530"/>
            <w:bookmarkEnd w:id="531"/>
            <w:bookmarkEnd w:id="532"/>
            <w:bookmarkEnd w:id="533"/>
            <w:bookmarkEnd w:id="534"/>
            <w:r w:rsidRPr="001038D7">
              <w:rPr>
                <w:rFonts w:eastAsia="MS Gothic"/>
                <w:b/>
                <w:bCs/>
                <w:sz w:val="16"/>
                <w:szCs w:val="16"/>
              </w:rPr>
              <w:t xml:space="preserve">  number</w:t>
            </w:r>
            <w:proofErr w:type="gramEnd"/>
            <w:r w:rsidRPr="001038D7">
              <w:rPr>
                <w:rFonts w:eastAsia="MS Gothic"/>
                <w:b/>
                <w:bCs/>
                <w:sz w:val="16"/>
                <w:szCs w:val="16"/>
              </w:rPr>
              <w:t xml:space="preserve"> of outcomes (270)</w:t>
            </w:r>
            <w:bookmarkEnd w:id="535"/>
            <w:bookmarkEnd w:id="536"/>
            <w:bookmarkEnd w:id="537"/>
            <w:bookmarkEnd w:id="538"/>
            <w:bookmarkEnd w:id="539"/>
            <w:r w:rsidRPr="001038D7">
              <w:rPr>
                <w:rFonts w:eastAsia="MS Gothic"/>
                <w:b/>
                <w:bCs/>
                <w:sz w:val="16"/>
                <w:szCs w:val="16"/>
              </w:rPr>
              <w:t xml:space="preserve"> </w:t>
            </w:r>
            <w:bookmarkEnd w:id="540"/>
            <w:bookmarkEnd w:id="541"/>
            <w:bookmarkEnd w:id="542"/>
            <w:bookmarkEnd w:id="543"/>
            <w:bookmarkEnd w:id="544"/>
            <w:bookmarkEnd w:id="545"/>
          </w:p>
          <w:p w14:paraId="53722AAE" w14:textId="77777777" w:rsidR="007F2BD8" w:rsidRPr="001038D7" w:rsidRDefault="007F2BD8" w:rsidP="007F2BD8">
            <w:pPr>
              <w:keepNext/>
              <w:keepLines/>
              <w:outlineLvl w:val="2"/>
              <w:rPr>
                <w:rFonts w:eastAsia="MS Gothic"/>
                <w:b/>
                <w:bCs/>
                <w:sz w:val="16"/>
                <w:szCs w:val="16"/>
              </w:rPr>
            </w:pPr>
            <w:bookmarkStart w:id="546" w:name="_Toc419117284"/>
            <w:bookmarkStart w:id="547" w:name="_Toc419975577"/>
            <w:bookmarkStart w:id="548" w:name="_Toc419975834"/>
            <w:bookmarkStart w:id="549" w:name="_Toc419976123"/>
            <w:bookmarkStart w:id="550" w:name="_Toc419976555"/>
            <w:proofErr w:type="gramStart"/>
            <w:r w:rsidRPr="001038D7">
              <w:rPr>
                <w:rFonts w:eastAsia="MS Gothic"/>
                <w:b/>
                <w:bCs/>
                <w:sz w:val="16"/>
                <w:szCs w:val="16"/>
              </w:rPr>
              <w:t>n</w:t>
            </w:r>
            <w:proofErr w:type="gramEnd"/>
            <w:r w:rsidRPr="001038D7">
              <w:rPr>
                <w:rFonts w:eastAsia="MS Gothic"/>
                <w:b/>
                <w:bCs/>
                <w:sz w:val="16"/>
                <w:szCs w:val="16"/>
              </w:rPr>
              <w:t xml:space="preserve"> (%)</w:t>
            </w:r>
            <w:bookmarkEnd w:id="546"/>
            <w:bookmarkEnd w:id="547"/>
            <w:bookmarkEnd w:id="548"/>
            <w:bookmarkEnd w:id="549"/>
            <w:bookmarkEnd w:id="550"/>
          </w:p>
        </w:tc>
        <w:tc>
          <w:tcPr>
            <w:tcW w:w="850" w:type="dxa"/>
            <w:tcBorders>
              <w:top w:val="single" w:sz="4" w:space="0" w:color="auto"/>
              <w:left w:val="single" w:sz="4" w:space="0" w:color="auto"/>
              <w:bottom w:val="single" w:sz="4" w:space="0" w:color="auto"/>
              <w:right w:val="single" w:sz="4" w:space="0" w:color="auto"/>
            </w:tcBorders>
          </w:tcPr>
          <w:p w14:paraId="5DDC2D8D" w14:textId="77777777" w:rsidR="007F2BD8" w:rsidRPr="001038D7" w:rsidRDefault="007F2BD8" w:rsidP="007F2BD8">
            <w:pPr>
              <w:keepNext/>
              <w:keepLines/>
              <w:outlineLvl w:val="2"/>
              <w:rPr>
                <w:rFonts w:eastAsia="MS Gothic"/>
                <w:bCs/>
                <w:sz w:val="16"/>
                <w:szCs w:val="16"/>
              </w:rPr>
            </w:pPr>
            <w:bookmarkStart w:id="551" w:name="_Toc408775456"/>
            <w:bookmarkStart w:id="552" w:name="_Toc408775913"/>
            <w:bookmarkStart w:id="553" w:name="_Toc411264636"/>
            <w:bookmarkStart w:id="554" w:name="_Toc413584997"/>
            <w:bookmarkStart w:id="555" w:name="_Toc413596442"/>
            <w:bookmarkStart w:id="556" w:name="_Toc413829760"/>
            <w:bookmarkStart w:id="557" w:name="_Toc419117285"/>
            <w:bookmarkStart w:id="558" w:name="_Toc419975578"/>
            <w:bookmarkStart w:id="559" w:name="_Toc419975835"/>
            <w:bookmarkStart w:id="560" w:name="_Toc419976124"/>
            <w:bookmarkStart w:id="561" w:name="_Toc419976556"/>
            <w:r w:rsidRPr="001038D7">
              <w:rPr>
                <w:rFonts w:eastAsia="MS Gothic"/>
                <w:bCs/>
                <w:sz w:val="16"/>
                <w:szCs w:val="16"/>
              </w:rPr>
              <w:t>45      (16.7)</w:t>
            </w:r>
            <w:bookmarkEnd w:id="551"/>
            <w:bookmarkEnd w:id="552"/>
            <w:bookmarkEnd w:id="553"/>
            <w:bookmarkEnd w:id="554"/>
            <w:bookmarkEnd w:id="555"/>
            <w:bookmarkEnd w:id="556"/>
            <w:bookmarkEnd w:id="557"/>
            <w:bookmarkEnd w:id="558"/>
            <w:bookmarkEnd w:id="559"/>
            <w:bookmarkEnd w:id="560"/>
            <w:bookmarkEnd w:id="561"/>
          </w:p>
        </w:tc>
        <w:tc>
          <w:tcPr>
            <w:tcW w:w="993" w:type="dxa"/>
            <w:tcBorders>
              <w:top w:val="single" w:sz="4" w:space="0" w:color="auto"/>
              <w:left w:val="single" w:sz="4" w:space="0" w:color="auto"/>
              <w:bottom w:val="single" w:sz="4" w:space="0" w:color="auto"/>
              <w:right w:val="single" w:sz="4" w:space="0" w:color="auto"/>
            </w:tcBorders>
          </w:tcPr>
          <w:p w14:paraId="62CC59FB" w14:textId="77777777" w:rsidR="007F2BD8" w:rsidRPr="001038D7" w:rsidRDefault="007F2BD8" w:rsidP="007F2BD8">
            <w:pPr>
              <w:keepNext/>
              <w:keepLines/>
              <w:outlineLvl w:val="2"/>
              <w:rPr>
                <w:rFonts w:eastAsia="MS Gothic"/>
                <w:bCs/>
                <w:sz w:val="16"/>
                <w:szCs w:val="16"/>
              </w:rPr>
            </w:pPr>
            <w:bookmarkStart w:id="562" w:name="_Toc408775457"/>
            <w:bookmarkStart w:id="563" w:name="_Toc408775914"/>
            <w:bookmarkStart w:id="564" w:name="_Toc411264637"/>
            <w:bookmarkStart w:id="565" w:name="_Toc413584998"/>
            <w:bookmarkStart w:id="566" w:name="_Toc413596443"/>
            <w:bookmarkStart w:id="567" w:name="_Toc413829761"/>
            <w:bookmarkStart w:id="568" w:name="_Toc419117286"/>
            <w:bookmarkStart w:id="569" w:name="_Toc419975579"/>
            <w:bookmarkStart w:id="570" w:name="_Toc419975836"/>
            <w:bookmarkStart w:id="571" w:name="_Toc419976125"/>
            <w:bookmarkStart w:id="572" w:name="_Toc419976557"/>
            <w:r w:rsidRPr="001038D7">
              <w:rPr>
                <w:rFonts w:eastAsia="MS Gothic"/>
                <w:bCs/>
                <w:sz w:val="16"/>
                <w:szCs w:val="16"/>
              </w:rPr>
              <w:t>224   (83.3)</w:t>
            </w:r>
            <w:bookmarkEnd w:id="562"/>
            <w:bookmarkEnd w:id="563"/>
            <w:bookmarkEnd w:id="564"/>
            <w:bookmarkEnd w:id="565"/>
            <w:bookmarkEnd w:id="566"/>
            <w:bookmarkEnd w:id="567"/>
            <w:bookmarkEnd w:id="568"/>
            <w:bookmarkEnd w:id="569"/>
            <w:bookmarkEnd w:id="570"/>
            <w:bookmarkEnd w:id="571"/>
            <w:bookmarkEnd w:id="572"/>
          </w:p>
        </w:tc>
        <w:tc>
          <w:tcPr>
            <w:tcW w:w="850" w:type="dxa"/>
            <w:tcBorders>
              <w:top w:val="single" w:sz="4" w:space="0" w:color="auto"/>
              <w:left w:val="single" w:sz="4" w:space="0" w:color="auto"/>
              <w:bottom w:val="single" w:sz="4" w:space="0" w:color="auto"/>
              <w:right w:val="single" w:sz="4" w:space="0" w:color="auto"/>
            </w:tcBorders>
          </w:tcPr>
          <w:p w14:paraId="54A4D144" w14:textId="77777777" w:rsidR="007F2BD8" w:rsidRPr="001038D7" w:rsidRDefault="007F2BD8" w:rsidP="007F2BD8">
            <w:pPr>
              <w:keepNext/>
              <w:keepLines/>
              <w:outlineLvl w:val="2"/>
              <w:rPr>
                <w:rFonts w:eastAsia="MS Gothic"/>
                <w:bCs/>
                <w:sz w:val="16"/>
                <w:szCs w:val="16"/>
              </w:rPr>
            </w:pPr>
            <w:bookmarkStart w:id="573" w:name="_Toc408775458"/>
            <w:bookmarkStart w:id="574" w:name="_Toc408775915"/>
            <w:bookmarkStart w:id="575" w:name="_Toc411264638"/>
            <w:bookmarkStart w:id="576" w:name="_Toc413584999"/>
            <w:bookmarkStart w:id="577" w:name="_Toc413596444"/>
            <w:bookmarkStart w:id="578" w:name="_Toc413829762"/>
            <w:bookmarkStart w:id="579" w:name="_Toc419117287"/>
            <w:bookmarkStart w:id="580" w:name="_Toc419975580"/>
            <w:bookmarkStart w:id="581" w:name="_Toc419975837"/>
            <w:bookmarkStart w:id="582" w:name="_Toc419976126"/>
            <w:bookmarkStart w:id="583" w:name="_Toc419976558"/>
            <w:r w:rsidRPr="001038D7">
              <w:rPr>
                <w:rFonts w:eastAsia="MS Gothic"/>
                <w:bCs/>
                <w:sz w:val="16"/>
                <w:szCs w:val="16"/>
              </w:rPr>
              <w:t>50 (19.3)</w:t>
            </w:r>
            <w:bookmarkEnd w:id="573"/>
            <w:bookmarkEnd w:id="574"/>
            <w:bookmarkEnd w:id="575"/>
            <w:bookmarkEnd w:id="576"/>
            <w:bookmarkEnd w:id="577"/>
            <w:bookmarkEnd w:id="578"/>
            <w:bookmarkEnd w:id="579"/>
            <w:bookmarkEnd w:id="580"/>
            <w:bookmarkEnd w:id="581"/>
            <w:bookmarkEnd w:id="582"/>
            <w:bookmarkEnd w:id="583"/>
          </w:p>
        </w:tc>
        <w:tc>
          <w:tcPr>
            <w:tcW w:w="851" w:type="dxa"/>
            <w:tcBorders>
              <w:top w:val="single" w:sz="4" w:space="0" w:color="auto"/>
              <w:left w:val="single" w:sz="4" w:space="0" w:color="auto"/>
              <w:bottom w:val="single" w:sz="4" w:space="0" w:color="auto"/>
              <w:right w:val="single" w:sz="4" w:space="0" w:color="auto"/>
            </w:tcBorders>
          </w:tcPr>
          <w:p w14:paraId="51FD0ACC" w14:textId="77777777" w:rsidR="007F2BD8" w:rsidRPr="001038D7" w:rsidRDefault="007F2BD8" w:rsidP="007F2BD8">
            <w:pPr>
              <w:keepNext/>
              <w:keepLines/>
              <w:outlineLvl w:val="2"/>
              <w:rPr>
                <w:rFonts w:eastAsia="MS Gothic"/>
                <w:bCs/>
                <w:sz w:val="16"/>
                <w:szCs w:val="16"/>
              </w:rPr>
            </w:pPr>
            <w:bookmarkStart w:id="584" w:name="_Toc408775459"/>
            <w:bookmarkStart w:id="585" w:name="_Toc408775916"/>
            <w:bookmarkStart w:id="586" w:name="_Toc411264639"/>
            <w:bookmarkStart w:id="587" w:name="_Toc413585000"/>
            <w:bookmarkStart w:id="588" w:name="_Toc413596445"/>
            <w:bookmarkStart w:id="589" w:name="_Toc413829763"/>
            <w:bookmarkStart w:id="590" w:name="_Toc419117288"/>
            <w:bookmarkStart w:id="591" w:name="_Toc419975581"/>
            <w:bookmarkStart w:id="592" w:name="_Toc419975838"/>
            <w:bookmarkStart w:id="593" w:name="_Toc419976127"/>
            <w:bookmarkStart w:id="594" w:name="_Toc419976559"/>
            <w:r w:rsidRPr="001038D7">
              <w:rPr>
                <w:rFonts w:eastAsia="MS Gothic"/>
                <w:bCs/>
                <w:sz w:val="16"/>
                <w:szCs w:val="16"/>
              </w:rPr>
              <w:t>55 (21.2)</w:t>
            </w:r>
            <w:bookmarkEnd w:id="584"/>
            <w:bookmarkEnd w:id="585"/>
            <w:bookmarkEnd w:id="586"/>
            <w:bookmarkEnd w:id="587"/>
            <w:bookmarkEnd w:id="588"/>
            <w:bookmarkEnd w:id="589"/>
            <w:bookmarkEnd w:id="590"/>
            <w:bookmarkEnd w:id="591"/>
            <w:bookmarkEnd w:id="592"/>
            <w:bookmarkEnd w:id="593"/>
            <w:bookmarkEnd w:id="594"/>
          </w:p>
        </w:tc>
        <w:tc>
          <w:tcPr>
            <w:tcW w:w="850" w:type="dxa"/>
            <w:tcBorders>
              <w:top w:val="single" w:sz="4" w:space="0" w:color="auto"/>
              <w:left w:val="single" w:sz="4" w:space="0" w:color="auto"/>
              <w:bottom w:val="single" w:sz="4" w:space="0" w:color="auto"/>
              <w:right w:val="single" w:sz="4" w:space="0" w:color="auto"/>
            </w:tcBorders>
          </w:tcPr>
          <w:p w14:paraId="73941FEE" w14:textId="77777777" w:rsidR="007F2BD8" w:rsidRPr="001038D7" w:rsidRDefault="007F2BD8" w:rsidP="007F2BD8">
            <w:pPr>
              <w:keepNext/>
              <w:keepLines/>
              <w:outlineLvl w:val="2"/>
              <w:rPr>
                <w:rFonts w:eastAsia="MS Gothic"/>
                <w:bCs/>
                <w:sz w:val="16"/>
                <w:szCs w:val="16"/>
              </w:rPr>
            </w:pPr>
            <w:bookmarkStart w:id="595" w:name="_Toc408775460"/>
            <w:bookmarkStart w:id="596" w:name="_Toc408775917"/>
            <w:bookmarkStart w:id="597" w:name="_Toc411264640"/>
            <w:bookmarkStart w:id="598" w:name="_Toc413585001"/>
            <w:bookmarkStart w:id="599" w:name="_Toc413596446"/>
            <w:bookmarkStart w:id="600" w:name="_Toc413829764"/>
            <w:bookmarkStart w:id="601" w:name="_Toc419117289"/>
            <w:bookmarkStart w:id="602" w:name="_Toc419975582"/>
            <w:bookmarkStart w:id="603" w:name="_Toc419975839"/>
            <w:bookmarkStart w:id="604" w:name="_Toc419976128"/>
            <w:bookmarkStart w:id="605" w:name="_Toc419976560"/>
            <w:r w:rsidRPr="001038D7">
              <w:rPr>
                <w:rFonts w:eastAsia="MS Gothic"/>
                <w:bCs/>
                <w:sz w:val="16"/>
                <w:szCs w:val="16"/>
              </w:rPr>
              <w:t>154 (59.5)</w:t>
            </w:r>
            <w:bookmarkEnd w:id="595"/>
            <w:bookmarkEnd w:id="596"/>
            <w:bookmarkEnd w:id="597"/>
            <w:bookmarkEnd w:id="598"/>
            <w:bookmarkEnd w:id="599"/>
            <w:bookmarkEnd w:id="600"/>
            <w:bookmarkEnd w:id="601"/>
            <w:bookmarkEnd w:id="602"/>
            <w:bookmarkEnd w:id="603"/>
            <w:bookmarkEnd w:id="604"/>
            <w:bookmarkEnd w:id="605"/>
          </w:p>
        </w:tc>
        <w:tc>
          <w:tcPr>
            <w:tcW w:w="851" w:type="dxa"/>
            <w:tcBorders>
              <w:top w:val="single" w:sz="4" w:space="0" w:color="auto"/>
              <w:left w:val="single" w:sz="4" w:space="0" w:color="auto"/>
              <w:bottom w:val="single" w:sz="4" w:space="0" w:color="auto"/>
              <w:right w:val="single" w:sz="4" w:space="0" w:color="auto"/>
            </w:tcBorders>
          </w:tcPr>
          <w:p w14:paraId="1499D5EA" w14:textId="77777777" w:rsidR="007F2BD8" w:rsidRPr="001038D7" w:rsidRDefault="007F2BD8" w:rsidP="007F2BD8">
            <w:pPr>
              <w:keepNext/>
              <w:keepLines/>
              <w:outlineLvl w:val="2"/>
              <w:rPr>
                <w:rFonts w:eastAsia="MS Gothic"/>
                <w:bCs/>
                <w:sz w:val="16"/>
                <w:szCs w:val="16"/>
              </w:rPr>
            </w:pPr>
            <w:bookmarkStart w:id="606" w:name="_Toc408775461"/>
            <w:bookmarkStart w:id="607" w:name="_Toc408775918"/>
            <w:bookmarkStart w:id="608" w:name="_Toc411264641"/>
            <w:bookmarkStart w:id="609" w:name="_Toc413585002"/>
            <w:bookmarkStart w:id="610" w:name="_Toc413596447"/>
            <w:bookmarkStart w:id="611" w:name="_Toc413829765"/>
            <w:bookmarkStart w:id="612" w:name="_Toc419117290"/>
            <w:bookmarkStart w:id="613" w:name="_Toc419975583"/>
            <w:bookmarkStart w:id="614" w:name="_Toc419975840"/>
            <w:bookmarkStart w:id="615" w:name="_Toc419976129"/>
            <w:bookmarkStart w:id="616" w:name="_Toc419976561"/>
            <w:r w:rsidRPr="001038D7">
              <w:rPr>
                <w:rFonts w:eastAsia="MS Gothic"/>
                <w:bCs/>
                <w:sz w:val="16"/>
                <w:szCs w:val="16"/>
              </w:rPr>
              <w:t>226 (77.1)</w:t>
            </w:r>
            <w:bookmarkEnd w:id="606"/>
            <w:bookmarkEnd w:id="607"/>
            <w:bookmarkEnd w:id="608"/>
            <w:bookmarkEnd w:id="609"/>
            <w:bookmarkEnd w:id="610"/>
            <w:bookmarkEnd w:id="611"/>
            <w:bookmarkEnd w:id="612"/>
            <w:bookmarkEnd w:id="613"/>
            <w:bookmarkEnd w:id="614"/>
            <w:bookmarkEnd w:id="615"/>
            <w:bookmarkEnd w:id="616"/>
          </w:p>
        </w:tc>
        <w:tc>
          <w:tcPr>
            <w:tcW w:w="850" w:type="dxa"/>
            <w:tcBorders>
              <w:top w:val="single" w:sz="4" w:space="0" w:color="auto"/>
              <w:left w:val="single" w:sz="4" w:space="0" w:color="auto"/>
              <w:bottom w:val="single" w:sz="4" w:space="0" w:color="auto"/>
              <w:right w:val="single" w:sz="4" w:space="0" w:color="auto"/>
            </w:tcBorders>
          </w:tcPr>
          <w:p w14:paraId="6CB02D93" w14:textId="77777777" w:rsidR="007F2BD8" w:rsidRPr="001038D7" w:rsidRDefault="007F2BD8" w:rsidP="007F2BD8">
            <w:pPr>
              <w:keepNext/>
              <w:keepLines/>
              <w:outlineLvl w:val="2"/>
              <w:rPr>
                <w:rFonts w:eastAsia="MS Gothic"/>
                <w:bCs/>
                <w:sz w:val="16"/>
                <w:szCs w:val="16"/>
              </w:rPr>
            </w:pPr>
            <w:bookmarkStart w:id="617" w:name="_Toc408775462"/>
            <w:bookmarkStart w:id="618" w:name="_Toc408775919"/>
            <w:bookmarkStart w:id="619" w:name="_Toc411264642"/>
            <w:bookmarkStart w:id="620" w:name="_Toc413585003"/>
            <w:bookmarkStart w:id="621" w:name="_Toc413596448"/>
            <w:bookmarkStart w:id="622" w:name="_Toc413829766"/>
            <w:bookmarkStart w:id="623" w:name="_Toc419117291"/>
            <w:bookmarkStart w:id="624" w:name="_Toc419975584"/>
            <w:bookmarkStart w:id="625" w:name="_Toc419975841"/>
            <w:bookmarkStart w:id="626" w:name="_Toc419976130"/>
            <w:bookmarkStart w:id="627" w:name="_Toc419976562"/>
            <w:r w:rsidRPr="001038D7">
              <w:rPr>
                <w:rFonts w:eastAsia="MS Gothic"/>
                <w:bCs/>
                <w:sz w:val="16"/>
                <w:szCs w:val="16"/>
              </w:rPr>
              <w:t>67 (22.9)</w:t>
            </w:r>
            <w:bookmarkEnd w:id="617"/>
            <w:bookmarkEnd w:id="618"/>
            <w:bookmarkEnd w:id="619"/>
            <w:bookmarkEnd w:id="620"/>
            <w:bookmarkEnd w:id="621"/>
            <w:bookmarkEnd w:id="622"/>
            <w:bookmarkEnd w:id="623"/>
            <w:bookmarkEnd w:id="624"/>
            <w:bookmarkEnd w:id="625"/>
            <w:bookmarkEnd w:id="626"/>
            <w:bookmarkEnd w:id="627"/>
          </w:p>
        </w:tc>
        <w:tc>
          <w:tcPr>
            <w:tcW w:w="851" w:type="dxa"/>
            <w:tcBorders>
              <w:top w:val="single" w:sz="4" w:space="0" w:color="auto"/>
              <w:left w:val="single" w:sz="4" w:space="0" w:color="auto"/>
              <w:bottom w:val="single" w:sz="4" w:space="0" w:color="auto"/>
              <w:right w:val="single" w:sz="4" w:space="0" w:color="auto"/>
            </w:tcBorders>
          </w:tcPr>
          <w:p w14:paraId="3DD149C1" w14:textId="77777777" w:rsidR="007F2BD8" w:rsidRPr="001038D7" w:rsidRDefault="007F2BD8" w:rsidP="007F2BD8">
            <w:pPr>
              <w:keepNext/>
              <w:keepLines/>
              <w:outlineLvl w:val="2"/>
              <w:rPr>
                <w:rFonts w:eastAsia="MS Gothic"/>
                <w:bCs/>
                <w:sz w:val="16"/>
                <w:szCs w:val="16"/>
              </w:rPr>
            </w:pPr>
            <w:bookmarkStart w:id="628" w:name="_Toc408775463"/>
            <w:bookmarkStart w:id="629" w:name="_Toc408775920"/>
            <w:bookmarkStart w:id="630" w:name="_Toc411264643"/>
            <w:bookmarkStart w:id="631" w:name="_Toc413585004"/>
            <w:bookmarkStart w:id="632" w:name="_Toc413596449"/>
            <w:bookmarkStart w:id="633" w:name="_Toc413829767"/>
            <w:bookmarkStart w:id="634" w:name="_Toc419117292"/>
            <w:bookmarkStart w:id="635" w:name="_Toc419975585"/>
            <w:bookmarkStart w:id="636" w:name="_Toc419975842"/>
            <w:bookmarkStart w:id="637" w:name="_Toc419976131"/>
            <w:bookmarkStart w:id="638" w:name="_Toc419976563"/>
            <w:r w:rsidRPr="001038D7">
              <w:rPr>
                <w:rFonts w:eastAsia="MS Gothic"/>
                <w:bCs/>
                <w:sz w:val="16"/>
                <w:szCs w:val="16"/>
              </w:rPr>
              <w:t>98 (36.3)</w:t>
            </w:r>
            <w:bookmarkEnd w:id="628"/>
            <w:bookmarkEnd w:id="629"/>
            <w:bookmarkEnd w:id="630"/>
            <w:bookmarkEnd w:id="631"/>
            <w:bookmarkEnd w:id="632"/>
            <w:bookmarkEnd w:id="633"/>
            <w:bookmarkEnd w:id="634"/>
            <w:bookmarkEnd w:id="635"/>
            <w:bookmarkEnd w:id="636"/>
            <w:bookmarkEnd w:id="637"/>
            <w:bookmarkEnd w:id="638"/>
          </w:p>
        </w:tc>
        <w:tc>
          <w:tcPr>
            <w:tcW w:w="992" w:type="dxa"/>
            <w:tcBorders>
              <w:top w:val="single" w:sz="4" w:space="0" w:color="auto"/>
              <w:left w:val="single" w:sz="4" w:space="0" w:color="auto"/>
              <w:bottom w:val="single" w:sz="4" w:space="0" w:color="auto"/>
              <w:right w:val="single" w:sz="4" w:space="0" w:color="auto"/>
            </w:tcBorders>
          </w:tcPr>
          <w:p w14:paraId="21073394" w14:textId="77777777" w:rsidR="007F2BD8" w:rsidRPr="001038D7" w:rsidRDefault="007F2BD8" w:rsidP="007F2BD8">
            <w:pPr>
              <w:keepNext/>
              <w:keepLines/>
              <w:outlineLvl w:val="2"/>
              <w:rPr>
                <w:rFonts w:eastAsia="MS Gothic"/>
                <w:bCs/>
                <w:sz w:val="16"/>
                <w:szCs w:val="16"/>
              </w:rPr>
            </w:pPr>
            <w:bookmarkStart w:id="639" w:name="_Toc408775464"/>
            <w:bookmarkStart w:id="640" w:name="_Toc408775921"/>
            <w:bookmarkStart w:id="641" w:name="_Toc411264644"/>
            <w:bookmarkStart w:id="642" w:name="_Toc413585005"/>
            <w:bookmarkStart w:id="643" w:name="_Toc413596450"/>
            <w:bookmarkStart w:id="644" w:name="_Toc413829768"/>
            <w:bookmarkStart w:id="645" w:name="_Toc419117293"/>
            <w:bookmarkStart w:id="646" w:name="_Toc419975586"/>
            <w:bookmarkStart w:id="647" w:name="_Toc419975843"/>
            <w:bookmarkStart w:id="648" w:name="_Toc419976132"/>
            <w:bookmarkStart w:id="649" w:name="_Toc419976564"/>
            <w:r w:rsidRPr="001038D7">
              <w:rPr>
                <w:rFonts w:eastAsia="MS Gothic"/>
                <w:bCs/>
                <w:sz w:val="16"/>
                <w:szCs w:val="16"/>
              </w:rPr>
              <w:t>148        (55.2)</w:t>
            </w:r>
            <w:bookmarkEnd w:id="639"/>
            <w:bookmarkEnd w:id="640"/>
            <w:bookmarkEnd w:id="641"/>
            <w:bookmarkEnd w:id="642"/>
            <w:bookmarkEnd w:id="643"/>
            <w:bookmarkEnd w:id="644"/>
            <w:bookmarkEnd w:id="645"/>
            <w:bookmarkEnd w:id="646"/>
            <w:bookmarkEnd w:id="647"/>
            <w:bookmarkEnd w:id="648"/>
            <w:bookmarkEnd w:id="649"/>
          </w:p>
        </w:tc>
        <w:tc>
          <w:tcPr>
            <w:tcW w:w="850" w:type="dxa"/>
            <w:tcBorders>
              <w:top w:val="single" w:sz="4" w:space="0" w:color="auto"/>
              <w:left w:val="single" w:sz="4" w:space="0" w:color="auto"/>
              <w:bottom w:val="single" w:sz="4" w:space="0" w:color="auto"/>
              <w:right w:val="single" w:sz="4" w:space="0" w:color="auto"/>
            </w:tcBorders>
          </w:tcPr>
          <w:p w14:paraId="2C526CAA" w14:textId="77777777" w:rsidR="007F2BD8" w:rsidRPr="001038D7" w:rsidRDefault="007F2BD8" w:rsidP="007F2BD8">
            <w:pPr>
              <w:keepNext/>
              <w:keepLines/>
              <w:outlineLvl w:val="2"/>
              <w:rPr>
                <w:rFonts w:eastAsia="MS Gothic"/>
                <w:bCs/>
                <w:sz w:val="16"/>
                <w:szCs w:val="16"/>
              </w:rPr>
            </w:pPr>
            <w:bookmarkStart w:id="650" w:name="_Toc408775465"/>
            <w:bookmarkStart w:id="651" w:name="_Toc408775922"/>
            <w:bookmarkStart w:id="652" w:name="_Toc411264645"/>
            <w:bookmarkStart w:id="653" w:name="_Toc413585006"/>
            <w:bookmarkStart w:id="654" w:name="_Toc413596451"/>
            <w:bookmarkStart w:id="655" w:name="_Toc413829769"/>
            <w:bookmarkStart w:id="656" w:name="_Toc419117294"/>
            <w:bookmarkStart w:id="657" w:name="_Toc419975587"/>
            <w:bookmarkStart w:id="658" w:name="_Toc419975844"/>
            <w:bookmarkStart w:id="659" w:name="_Toc419976133"/>
            <w:bookmarkStart w:id="660" w:name="_Toc419976565"/>
            <w:r w:rsidRPr="001038D7">
              <w:rPr>
                <w:rFonts w:eastAsia="MS Gothic"/>
                <w:bCs/>
                <w:sz w:val="16"/>
                <w:szCs w:val="16"/>
              </w:rPr>
              <w:t>24 (8.5)</w:t>
            </w:r>
            <w:bookmarkEnd w:id="650"/>
            <w:bookmarkEnd w:id="651"/>
            <w:bookmarkEnd w:id="652"/>
            <w:bookmarkEnd w:id="653"/>
            <w:bookmarkEnd w:id="654"/>
            <w:bookmarkEnd w:id="655"/>
            <w:bookmarkEnd w:id="656"/>
            <w:bookmarkEnd w:id="657"/>
            <w:bookmarkEnd w:id="658"/>
            <w:bookmarkEnd w:id="659"/>
            <w:bookmarkEnd w:id="660"/>
          </w:p>
        </w:tc>
        <w:tc>
          <w:tcPr>
            <w:tcW w:w="851" w:type="dxa"/>
            <w:tcBorders>
              <w:top w:val="single" w:sz="4" w:space="0" w:color="auto"/>
              <w:left w:val="single" w:sz="4" w:space="0" w:color="auto"/>
              <w:bottom w:val="single" w:sz="4" w:space="0" w:color="auto"/>
              <w:right w:val="single" w:sz="4" w:space="0" w:color="auto"/>
            </w:tcBorders>
          </w:tcPr>
          <w:p w14:paraId="711F7C90" w14:textId="77777777" w:rsidR="007F2BD8" w:rsidRPr="001038D7" w:rsidRDefault="007F2BD8" w:rsidP="007F2BD8">
            <w:pPr>
              <w:keepNext/>
              <w:keepLines/>
              <w:outlineLvl w:val="2"/>
              <w:rPr>
                <w:rFonts w:eastAsia="MS Gothic"/>
                <w:bCs/>
                <w:sz w:val="16"/>
                <w:szCs w:val="16"/>
              </w:rPr>
            </w:pPr>
            <w:bookmarkStart w:id="661" w:name="_Toc408775466"/>
            <w:bookmarkStart w:id="662" w:name="_Toc408775923"/>
            <w:bookmarkStart w:id="663" w:name="_Toc411264646"/>
            <w:bookmarkStart w:id="664" w:name="_Toc413585007"/>
            <w:bookmarkStart w:id="665" w:name="_Toc413596452"/>
            <w:bookmarkStart w:id="666" w:name="_Toc413829770"/>
            <w:bookmarkStart w:id="667" w:name="_Toc419117295"/>
            <w:bookmarkStart w:id="668" w:name="_Toc419975588"/>
            <w:bookmarkStart w:id="669" w:name="_Toc419975845"/>
            <w:bookmarkStart w:id="670" w:name="_Toc419976134"/>
            <w:bookmarkStart w:id="671" w:name="_Toc419976566"/>
            <w:r w:rsidRPr="001038D7">
              <w:rPr>
                <w:rFonts w:eastAsia="MS Gothic"/>
                <w:bCs/>
                <w:sz w:val="16"/>
                <w:szCs w:val="16"/>
              </w:rPr>
              <w:t>139 (54.8)</w:t>
            </w:r>
            <w:bookmarkEnd w:id="661"/>
            <w:bookmarkEnd w:id="662"/>
            <w:bookmarkEnd w:id="663"/>
            <w:bookmarkEnd w:id="664"/>
            <w:bookmarkEnd w:id="665"/>
            <w:bookmarkEnd w:id="666"/>
            <w:bookmarkEnd w:id="667"/>
            <w:bookmarkEnd w:id="668"/>
            <w:bookmarkEnd w:id="669"/>
            <w:bookmarkEnd w:id="670"/>
            <w:bookmarkEnd w:id="671"/>
          </w:p>
        </w:tc>
        <w:tc>
          <w:tcPr>
            <w:tcW w:w="850" w:type="dxa"/>
            <w:tcBorders>
              <w:top w:val="single" w:sz="4" w:space="0" w:color="auto"/>
              <w:left w:val="single" w:sz="4" w:space="0" w:color="auto"/>
              <w:bottom w:val="single" w:sz="4" w:space="0" w:color="auto"/>
              <w:right w:val="single" w:sz="4" w:space="0" w:color="auto"/>
            </w:tcBorders>
          </w:tcPr>
          <w:p w14:paraId="5FFA931A" w14:textId="77777777" w:rsidR="007F2BD8" w:rsidRPr="001038D7" w:rsidRDefault="007F2BD8" w:rsidP="007F2BD8">
            <w:pPr>
              <w:keepNext/>
              <w:keepLines/>
              <w:outlineLvl w:val="2"/>
              <w:rPr>
                <w:rFonts w:eastAsia="MS Gothic"/>
                <w:bCs/>
                <w:sz w:val="16"/>
                <w:szCs w:val="16"/>
              </w:rPr>
            </w:pPr>
            <w:bookmarkStart w:id="672" w:name="_Toc408775467"/>
            <w:bookmarkStart w:id="673" w:name="_Toc408775924"/>
            <w:bookmarkStart w:id="674" w:name="_Toc411264647"/>
            <w:bookmarkStart w:id="675" w:name="_Toc413585008"/>
            <w:bookmarkStart w:id="676" w:name="_Toc413596453"/>
            <w:bookmarkStart w:id="677" w:name="_Toc413829771"/>
            <w:bookmarkStart w:id="678" w:name="_Toc419117296"/>
            <w:bookmarkStart w:id="679" w:name="_Toc419975589"/>
            <w:bookmarkStart w:id="680" w:name="_Toc419975846"/>
            <w:bookmarkStart w:id="681" w:name="_Toc419976135"/>
            <w:bookmarkStart w:id="682" w:name="_Toc419976567"/>
            <w:r w:rsidRPr="001038D7">
              <w:rPr>
                <w:rFonts w:eastAsia="MS Gothic"/>
                <w:bCs/>
                <w:sz w:val="16"/>
                <w:szCs w:val="16"/>
              </w:rPr>
              <w:t>75 (29)</w:t>
            </w:r>
            <w:bookmarkEnd w:id="672"/>
            <w:bookmarkEnd w:id="673"/>
            <w:bookmarkEnd w:id="674"/>
            <w:bookmarkEnd w:id="675"/>
            <w:bookmarkEnd w:id="676"/>
            <w:bookmarkEnd w:id="677"/>
            <w:bookmarkEnd w:id="678"/>
            <w:bookmarkEnd w:id="679"/>
            <w:bookmarkEnd w:id="680"/>
            <w:bookmarkEnd w:id="681"/>
            <w:bookmarkEnd w:id="682"/>
          </w:p>
        </w:tc>
        <w:tc>
          <w:tcPr>
            <w:tcW w:w="993" w:type="dxa"/>
            <w:tcBorders>
              <w:top w:val="single" w:sz="4" w:space="0" w:color="auto"/>
              <w:left w:val="single" w:sz="4" w:space="0" w:color="auto"/>
              <w:bottom w:val="single" w:sz="4" w:space="0" w:color="auto"/>
              <w:right w:val="single" w:sz="4" w:space="0" w:color="auto"/>
            </w:tcBorders>
          </w:tcPr>
          <w:p w14:paraId="2AEA30C7" w14:textId="77777777" w:rsidR="007F2BD8" w:rsidRPr="001038D7" w:rsidRDefault="007F2BD8" w:rsidP="007F2BD8">
            <w:pPr>
              <w:keepNext/>
              <w:keepLines/>
              <w:outlineLvl w:val="2"/>
              <w:rPr>
                <w:rFonts w:eastAsia="MS Gothic"/>
                <w:bCs/>
                <w:sz w:val="16"/>
                <w:szCs w:val="16"/>
              </w:rPr>
            </w:pPr>
            <w:bookmarkStart w:id="683" w:name="_Toc408775468"/>
            <w:bookmarkStart w:id="684" w:name="_Toc408775925"/>
            <w:bookmarkStart w:id="685" w:name="_Toc411264648"/>
            <w:bookmarkStart w:id="686" w:name="_Toc413585009"/>
            <w:bookmarkStart w:id="687" w:name="_Toc413596454"/>
            <w:bookmarkStart w:id="688" w:name="_Toc413829772"/>
            <w:bookmarkStart w:id="689" w:name="_Toc419117297"/>
            <w:bookmarkStart w:id="690" w:name="_Toc419975590"/>
            <w:bookmarkStart w:id="691" w:name="_Toc419975847"/>
            <w:bookmarkStart w:id="692" w:name="_Toc419976136"/>
            <w:bookmarkStart w:id="693" w:name="_Toc419976568"/>
            <w:r w:rsidRPr="001038D7">
              <w:rPr>
                <w:rFonts w:eastAsia="MS Gothic"/>
                <w:bCs/>
                <w:sz w:val="16"/>
                <w:szCs w:val="16"/>
              </w:rPr>
              <w:t>42 (16.2)</w:t>
            </w:r>
            <w:bookmarkEnd w:id="683"/>
            <w:bookmarkEnd w:id="684"/>
            <w:bookmarkEnd w:id="685"/>
            <w:bookmarkEnd w:id="686"/>
            <w:bookmarkEnd w:id="687"/>
            <w:bookmarkEnd w:id="688"/>
            <w:bookmarkEnd w:id="689"/>
            <w:bookmarkEnd w:id="690"/>
            <w:bookmarkEnd w:id="691"/>
            <w:bookmarkEnd w:id="692"/>
            <w:bookmarkEnd w:id="693"/>
          </w:p>
        </w:tc>
      </w:tr>
    </w:tbl>
    <w:p w14:paraId="31E969E2" w14:textId="77777777" w:rsidR="007F2BD8" w:rsidRPr="00875647" w:rsidRDefault="007F2BD8" w:rsidP="007F2BD8">
      <w:pPr>
        <w:spacing w:line="480" w:lineRule="auto"/>
        <w:rPr>
          <w:rFonts w:ascii="Times New Roman" w:eastAsia="MS Gothic" w:hAnsi="Times New Roman" w:cs="Times New Roman"/>
          <w:b/>
          <w:bCs/>
          <w:sz w:val="20"/>
          <w:szCs w:val="20"/>
        </w:rPr>
      </w:pPr>
      <w:r w:rsidRPr="00875647">
        <w:rPr>
          <w:rFonts w:ascii="Times New Roman" w:eastAsia="MS Gothic" w:hAnsi="Times New Roman" w:cs="Times New Roman"/>
          <w:b/>
          <w:bCs/>
          <w:sz w:val="20"/>
          <w:szCs w:val="20"/>
        </w:rPr>
        <w:t>*</w:t>
      </w:r>
      <w:proofErr w:type="gramStart"/>
      <w:r w:rsidRPr="00875647">
        <w:rPr>
          <w:rFonts w:ascii="Times New Roman" w:eastAsia="MS Gothic" w:hAnsi="Times New Roman" w:cs="Times New Roman"/>
          <w:b/>
          <w:bCs/>
          <w:sz w:val="20"/>
          <w:szCs w:val="20"/>
        </w:rPr>
        <w:t>type</w:t>
      </w:r>
      <w:proofErr w:type="gramEnd"/>
      <w:r w:rsidRPr="00875647">
        <w:rPr>
          <w:rFonts w:ascii="Times New Roman" w:eastAsia="MS Gothic" w:hAnsi="Times New Roman" w:cs="Times New Roman"/>
          <w:b/>
          <w:bCs/>
          <w:sz w:val="20"/>
          <w:szCs w:val="20"/>
        </w:rPr>
        <w:t xml:space="preserve"> A-schemes with high chance of success, type B-schemes with medium chance of success, type C- schemes with low chance of success  *number of studies= 96</w:t>
      </w:r>
      <w:r w:rsidRPr="00875647">
        <w:rPr>
          <w:rFonts w:ascii="Times New Roman" w:hAnsi="Times New Roman" w:cs="Times New Roman"/>
          <w:sz w:val="20"/>
          <w:szCs w:val="20"/>
        </w:rPr>
        <w:t xml:space="preserve"> </w:t>
      </w:r>
    </w:p>
    <w:p w14:paraId="628FDF7D" w14:textId="77777777" w:rsidR="007F2BD8" w:rsidRPr="00875647" w:rsidRDefault="007F2BD8" w:rsidP="007F2BD8">
      <w:pPr>
        <w:spacing w:line="480" w:lineRule="auto"/>
        <w:rPr>
          <w:rFonts w:ascii="Times New Roman" w:hAnsi="Times New Roman" w:cs="Times New Roman"/>
          <w:sz w:val="28"/>
          <w:szCs w:val="28"/>
        </w:rPr>
        <w:sectPr w:rsidR="007F2BD8" w:rsidRPr="00875647" w:rsidSect="00C05180">
          <w:footerReference w:type="even" r:id="rId29"/>
          <w:footerReference w:type="default" r:id="rId30"/>
          <w:pgSz w:w="16838" w:h="11906" w:orient="landscape"/>
          <w:pgMar w:top="2268" w:right="1134" w:bottom="1440" w:left="1418" w:header="709" w:footer="709" w:gutter="0"/>
          <w:cols w:space="708"/>
          <w:docGrid w:linePitch="360"/>
        </w:sectPr>
      </w:pPr>
    </w:p>
    <w:p w14:paraId="26CA4874" w14:textId="7EBD97E6" w:rsidR="00BA6F84" w:rsidRPr="00521C57" w:rsidRDefault="00200236" w:rsidP="00521C57">
      <w:pPr>
        <w:autoSpaceDE w:val="0"/>
        <w:autoSpaceDN w:val="0"/>
        <w:adjustRightInd w:val="0"/>
        <w:rPr>
          <w:rFonts w:ascii="Times New Roman" w:eastAsia="MS Mincho" w:hAnsi="Times New Roman" w:cs="Times New Roman"/>
          <w:b/>
          <w:sz w:val="20"/>
          <w:szCs w:val="16"/>
        </w:rPr>
      </w:pPr>
      <w:r w:rsidRPr="00521C57">
        <w:rPr>
          <w:rFonts w:ascii="Times New Roman" w:eastAsia="Calibri" w:hAnsi="Times New Roman" w:cs="Times New Roman"/>
          <w:b/>
          <w:sz w:val="20"/>
          <w:szCs w:val="16"/>
          <w:lang w:eastAsia="en-GB"/>
        </w:rPr>
        <w:lastRenderedPageBreak/>
        <w:t xml:space="preserve">Supplementary file </w:t>
      </w:r>
      <w:r w:rsidR="004C6DD1" w:rsidRPr="00521C57">
        <w:rPr>
          <w:rFonts w:ascii="Times New Roman" w:eastAsia="Calibri" w:hAnsi="Times New Roman" w:cs="Times New Roman"/>
          <w:b/>
          <w:sz w:val="20"/>
          <w:szCs w:val="16"/>
          <w:lang w:eastAsia="en-GB"/>
        </w:rPr>
        <w:t>S</w:t>
      </w:r>
      <w:r w:rsidR="00083BC2">
        <w:rPr>
          <w:rFonts w:ascii="Times New Roman" w:eastAsia="Calibri" w:hAnsi="Times New Roman" w:cs="Times New Roman"/>
          <w:b/>
          <w:sz w:val="20"/>
          <w:szCs w:val="16"/>
          <w:lang w:eastAsia="en-GB"/>
        </w:rPr>
        <w:t>12</w:t>
      </w:r>
      <w:r w:rsidR="00BA6F84" w:rsidRPr="00521C57">
        <w:rPr>
          <w:rFonts w:ascii="Times New Roman" w:eastAsia="Calibri" w:hAnsi="Times New Roman" w:cs="Times New Roman"/>
          <w:b/>
          <w:sz w:val="20"/>
          <w:szCs w:val="16"/>
          <w:lang w:eastAsia="en-GB"/>
        </w:rPr>
        <w:t xml:space="preserve"> </w:t>
      </w:r>
      <w:r w:rsidR="00BA6F84" w:rsidRPr="00521C57">
        <w:rPr>
          <w:rFonts w:ascii="Times New Roman" w:eastAsia="MS Mincho" w:hAnsi="Times New Roman" w:cs="Times New Roman"/>
          <w:b/>
          <w:sz w:val="20"/>
          <w:szCs w:val="16"/>
        </w:rPr>
        <w:t xml:space="preserve">List of included studies in the meta- analyses                                                  </w:t>
      </w:r>
    </w:p>
    <w:p w14:paraId="394A4B1B" w14:textId="77777777" w:rsidR="00BA6F84" w:rsidRPr="00521C57" w:rsidRDefault="00BA6F84" w:rsidP="00521C57">
      <w:pPr>
        <w:autoSpaceDE w:val="0"/>
        <w:autoSpaceDN w:val="0"/>
        <w:adjustRightInd w:val="0"/>
        <w:rPr>
          <w:rFonts w:ascii="Times New Roman" w:eastAsia="MS Mincho" w:hAnsi="Times New Roman" w:cs="Times New Roman"/>
          <w:b/>
          <w:sz w:val="16"/>
          <w:szCs w:val="16"/>
        </w:rPr>
      </w:pPr>
    </w:p>
    <w:p w14:paraId="22199D7B" w14:textId="330B5A0F" w:rsidR="002F383C" w:rsidRPr="002F383C" w:rsidRDefault="002F383C" w:rsidP="002F383C">
      <w:pPr>
        <w:pStyle w:val="EndNoteBibliography"/>
        <w:numPr>
          <w:ilvl w:val="0"/>
          <w:numId w:val="24"/>
        </w:numPr>
        <w:spacing w:after="0"/>
        <w:rPr>
          <w:rFonts w:ascii="Times New Roman" w:hAnsi="Times New Roman" w:cs="Times New Roman"/>
          <w:noProof/>
          <w:color w:val="auto"/>
          <w:sz w:val="20"/>
        </w:rPr>
      </w:pPr>
      <w:r w:rsidRPr="002F383C">
        <w:rPr>
          <w:rFonts w:ascii="Times New Roman" w:hAnsi="Times New Roman" w:cs="Times New Roman"/>
          <w:noProof/>
          <w:color w:val="auto"/>
          <w:sz w:val="20"/>
        </w:rPr>
        <w:t xml:space="preserve">Kouides RW, Bennett NM, Lewis B, et al. Performance-based physician reimbursement and influenza immunization rates in the elderly. </w:t>
      </w:r>
      <w:r w:rsidRPr="002F383C">
        <w:rPr>
          <w:rFonts w:ascii="Times New Roman" w:hAnsi="Times New Roman" w:cs="Times New Roman"/>
          <w:i/>
          <w:noProof/>
          <w:color w:val="auto"/>
          <w:sz w:val="20"/>
        </w:rPr>
        <w:t>American Journal of Preventive Medicine</w:t>
      </w:r>
      <w:r w:rsidRPr="002F383C">
        <w:rPr>
          <w:rFonts w:ascii="Times New Roman" w:hAnsi="Times New Roman" w:cs="Times New Roman"/>
          <w:noProof/>
          <w:color w:val="auto"/>
          <w:sz w:val="20"/>
        </w:rPr>
        <w:t xml:space="preserve"> 1998; </w:t>
      </w:r>
      <w:r w:rsidRPr="002F383C">
        <w:rPr>
          <w:rFonts w:ascii="Times New Roman" w:hAnsi="Times New Roman" w:cs="Times New Roman"/>
          <w:b/>
          <w:noProof/>
          <w:color w:val="auto"/>
          <w:sz w:val="20"/>
        </w:rPr>
        <w:t>14</w:t>
      </w:r>
      <w:r w:rsidRPr="002F383C">
        <w:rPr>
          <w:rFonts w:ascii="Times New Roman" w:hAnsi="Times New Roman" w:cs="Times New Roman"/>
          <w:noProof/>
          <w:color w:val="auto"/>
          <w:sz w:val="20"/>
        </w:rPr>
        <w:t>(2): 89-95.</w:t>
      </w:r>
    </w:p>
    <w:p w14:paraId="4BBB398C" w14:textId="02D58A02" w:rsidR="002F383C" w:rsidRPr="00806C71" w:rsidRDefault="002F383C" w:rsidP="002F383C">
      <w:pPr>
        <w:pStyle w:val="EndNoteBibliography"/>
        <w:numPr>
          <w:ilvl w:val="0"/>
          <w:numId w:val="24"/>
        </w:numPr>
        <w:spacing w:after="0"/>
        <w:rPr>
          <w:rFonts w:ascii="Times New Roman" w:hAnsi="Times New Roman" w:cs="Times New Roman"/>
          <w:noProof/>
          <w:color w:val="auto"/>
          <w:sz w:val="20"/>
        </w:rPr>
      </w:pPr>
      <w:bookmarkStart w:id="694" w:name="_ENREF_24"/>
      <w:bookmarkStart w:id="695" w:name="_GoBack"/>
      <w:bookmarkEnd w:id="695"/>
      <w:r w:rsidRPr="00806C71">
        <w:rPr>
          <w:rFonts w:ascii="Times New Roman" w:hAnsi="Times New Roman" w:cs="Times New Roman"/>
          <w:noProof/>
          <w:color w:val="auto"/>
          <w:sz w:val="20"/>
        </w:rPr>
        <w:t xml:space="preserve">An LC, Bluhm JH, Foldes SS, et al. A randomized trial of a pay-for-performance program targeting clinician referral to a state tobacco quitline. </w:t>
      </w:r>
      <w:r w:rsidRPr="00806C71">
        <w:rPr>
          <w:rFonts w:ascii="Times New Roman" w:hAnsi="Times New Roman" w:cs="Times New Roman"/>
          <w:i/>
          <w:noProof/>
          <w:color w:val="auto"/>
          <w:sz w:val="20"/>
        </w:rPr>
        <w:t>Arch Intern Med</w:t>
      </w:r>
      <w:r w:rsidRPr="00806C71">
        <w:rPr>
          <w:rFonts w:ascii="Times New Roman" w:hAnsi="Times New Roman" w:cs="Times New Roman"/>
          <w:noProof/>
          <w:color w:val="auto"/>
          <w:sz w:val="20"/>
        </w:rPr>
        <w:t xml:space="preserve"> 2008; </w:t>
      </w:r>
      <w:r w:rsidRPr="00806C71">
        <w:rPr>
          <w:rFonts w:ascii="Times New Roman" w:hAnsi="Times New Roman" w:cs="Times New Roman"/>
          <w:b/>
          <w:noProof/>
          <w:color w:val="auto"/>
          <w:sz w:val="20"/>
        </w:rPr>
        <w:t>168</w:t>
      </w:r>
      <w:r w:rsidRPr="00806C71">
        <w:rPr>
          <w:rFonts w:ascii="Times New Roman" w:hAnsi="Times New Roman" w:cs="Times New Roman"/>
          <w:noProof/>
          <w:color w:val="auto"/>
          <w:sz w:val="20"/>
        </w:rPr>
        <w:t>(18): 1993-9.</w:t>
      </w:r>
      <w:bookmarkEnd w:id="694"/>
    </w:p>
    <w:p w14:paraId="689B7CBC" w14:textId="551C202E" w:rsidR="002F383C" w:rsidRPr="00806C71" w:rsidRDefault="002F383C" w:rsidP="002F383C">
      <w:pPr>
        <w:pStyle w:val="EndNoteBibliography"/>
        <w:numPr>
          <w:ilvl w:val="0"/>
          <w:numId w:val="24"/>
        </w:numPr>
        <w:spacing w:after="0"/>
        <w:rPr>
          <w:rFonts w:ascii="Times New Roman" w:hAnsi="Times New Roman" w:cs="Times New Roman"/>
          <w:noProof/>
          <w:color w:val="auto"/>
          <w:sz w:val="20"/>
        </w:rPr>
      </w:pPr>
      <w:bookmarkStart w:id="696" w:name="_ENREF_25"/>
      <w:r w:rsidRPr="00806C71">
        <w:rPr>
          <w:rFonts w:ascii="Times New Roman" w:hAnsi="Times New Roman" w:cs="Times New Roman"/>
          <w:noProof/>
          <w:color w:val="auto"/>
          <w:sz w:val="20"/>
        </w:rPr>
        <w:t xml:space="preserve">Basinga P, Gertler PJ, Binagwaho A, Soucat ALB, Sturdy J, Vermeersch CMJ. Effect on maternal and child health services in Rwanda of payment to primary health-care providers for performance: an impact evaluation. </w:t>
      </w:r>
      <w:r w:rsidRPr="00806C71">
        <w:rPr>
          <w:rFonts w:ascii="Times New Roman" w:hAnsi="Times New Roman" w:cs="Times New Roman"/>
          <w:i/>
          <w:noProof/>
          <w:color w:val="auto"/>
          <w:sz w:val="20"/>
        </w:rPr>
        <w:t>The Lancet</w:t>
      </w:r>
      <w:r w:rsidRPr="00806C71">
        <w:rPr>
          <w:rFonts w:ascii="Times New Roman" w:hAnsi="Times New Roman" w:cs="Times New Roman"/>
          <w:noProof/>
          <w:color w:val="auto"/>
          <w:sz w:val="20"/>
        </w:rPr>
        <w:t xml:space="preserve"> 2011; </w:t>
      </w:r>
      <w:r w:rsidRPr="00806C71">
        <w:rPr>
          <w:rFonts w:ascii="Times New Roman" w:hAnsi="Times New Roman" w:cs="Times New Roman"/>
          <w:b/>
          <w:noProof/>
          <w:color w:val="auto"/>
          <w:sz w:val="20"/>
        </w:rPr>
        <w:t>377</w:t>
      </w:r>
      <w:r w:rsidRPr="00806C71">
        <w:rPr>
          <w:rFonts w:ascii="Times New Roman" w:hAnsi="Times New Roman" w:cs="Times New Roman"/>
          <w:noProof/>
          <w:color w:val="auto"/>
          <w:sz w:val="20"/>
        </w:rPr>
        <w:t>(9775): 1421-8.</w:t>
      </w:r>
      <w:bookmarkEnd w:id="696"/>
    </w:p>
    <w:p w14:paraId="300D2013" w14:textId="558AB7A8" w:rsidR="002F383C" w:rsidRPr="00806C71" w:rsidRDefault="002F383C" w:rsidP="002F383C">
      <w:pPr>
        <w:pStyle w:val="EndNoteBibliography"/>
        <w:numPr>
          <w:ilvl w:val="0"/>
          <w:numId w:val="24"/>
        </w:numPr>
        <w:spacing w:after="0"/>
        <w:rPr>
          <w:rFonts w:ascii="Times New Roman" w:hAnsi="Times New Roman" w:cs="Times New Roman"/>
          <w:noProof/>
          <w:color w:val="auto"/>
          <w:sz w:val="20"/>
        </w:rPr>
      </w:pPr>
      <w:bookmarkStart w:id="697" w:name="_ENREF_26"/>
      <w:r w:rsidRPr="00806C71">
        <w:rPr>
          <w:rFonts w:ascii="Times New Roman" w:hAnsi="Times New Roman" w:cs="Times New Roman"/>
          <w:noProof/>
          <w:color w:val="auto"/>
          <w:sz w:val="20"/>
        </w:rPr>
        <w:t xml:space="preserve">Salize HJ, Merkel S, Reinhard I, Twardella D, Mann K, Brenner H. Cost-effective primary care-based strategies to improve smoking cessation: more value for money. </w:t>
      </w:r>
      <w:r w:rsidRPr="00806C71">
        <w:rPr>
          <w:rFonts w:ascii="Times New Roman" w:hAnsi="Times New Roman" w:cs="Times New Roman"/>
          <w:i/>
          <w:noProof/>
          <w:color w:val="auto"/>
          <w:sz w:val="20"/>
        </w:rPr>
        <w:t>Arch Intern Med</w:t>
      </w:r>
      <w:r w:rsidRPr="00806C71">
        <w:rPr>
          <w:rFonts w:ascii="Times New Roman" w:hAnsi="Times New Roman" w:cs="Times New Roman"/>
          <w:noProof/>
          <w:color w:val="auto"/>
          <w:sz w:val="20"/>
        </w:rPr>
        <w:t xml:space="preserve"> 2009; </w:t>
      </w:r>
      <w:r w:rsidRPr="00806C71">
        <w:rPr>
          <w:rFonts w:ascii="Times New Roman" w:hAnsi="Times New Roman" w:cs="Times New Roman"/>
          <w:b/>
          <w:noProof/>
          <w:color w:val="auto"/>
          <w:sz w:val="20"/>
        </w:rPr>
        <w:t>169</w:t>
      </w:r>
      <w:r w:rsidRPr="00806C71">
        <w:rPr>
          <w:rFonts w:ascii="Times New Roman" w:hAnsi="Times New Roman" w:cs="Times New Roman"/>
          <w:noProof/>
          <w:color w:val="auto"/>
          <w:sz w:val="20"/>
        </w:rPr>
        <w:t>(3): 230-5.</w:t>
      </w:r>
      <w:bookmarkEnd w:id="697"/>
    </w:p>
    <w:p w14:paraId="02944256" w14:textId="45B48970" w:rsidR="002F383C" w:rsidRPr="00806C71" w:rsidRDefault="002F383C" w:rsidP="002F383C">
      <w:pPr>
        <w:pStyle w:val="EndNoteBibliography"/>
        <w:numPr>
          <w:ilvl w:val="0"/>
          <w:numId w:val="24"/>
        </w:numPr>
        <w:spacing w:after="0"/>
        <w:rPr>
          <w:rFonts w:ascii="Times New Roman" w:hAnsi="Times New Roman" w:cs="Times New Roman"/>
          <w:noProof/>
          <w:color w:val="auto"/>
          <w:sz w:val="20"/>
        </w:rPr>
      </w:pPr>
      <w:bookmarkStart w:id="698" w:name="_ENREF_27"/>
      <w:r w:rsidRPr="00806C71">
        <w:rPr>
          <w:rFonts w:ascii="Times New Roman" w:hAnsi="Times New Roman" w:cs="Times New Roman"/>
          <w:noProof/>
          <w:color w:val="auto"/>
          <w:sz w:val="20"/>
        </w:rPr>
        <w:t xml:space="preserve">Twardella D, Brenner H. Effects of practitioner education, practitioner payment and reimbursement of patients' drug costs on smoking cessation in primary care: a cluster randomised trial. </w:t>
      </w:r>
      <w:r w:rsidRPr="00806C71">
        <w:rPr>
          <w:rFonts w:ascii="Times New Roman" w:hAnsi="Times New Roman" w:cs="Times New Roman"/>
          <w:i/>
          <w:noProof/>
          <w:color w:val="auto"/>
          <w:sz w:val="20"/>
        </w:rPr>
        <w:t>Tob Control</w:t>
      </w:r>
      <w:r w:rsidRPr="00806C71">
        <w:rPr>
          <w:rFonts w:ascii="Times New Roman" w:hAnsi="Times New Roman" w:cs="Times New Roman"/>
          <w:noProof/>
          <w:color w:val="auto"/>
          <w:sz w:val="20"/>
        </w:rPr>
        <w:t xml:space="preserve"> 2007; </w:t>
      </w:r>
      <w:r w:rsidRPr="00806C71">
        <w:rPr>
          <w:rFonts w:ascii="Times New Roman" w:hAnsi="Times New Roman" w:cs="Times New Roman"/>
          <w:b/>
          <w:noProof/>
          <w:color w:val="auto"/>
          <w:sz w:val="20"/>
        </w:rPr>
        <w:t>16</w:t>
      </w:r>
      <w:r w:rsidRPr="00806C71">
        <w:rPr>
          <w:rFonts w:ascii="Times New Roman" w:hAnsi="Times New Roman" w:cs="Times New Roman"/>
          <w:noProof/>
          <w:color w:val="auto"/>
          <w:sz w:val="20"/>
        </w:rPr>
        <w:t>(1): 15-21.</w:t>
      </w:r>
      <w:bookmarkEnd w:id="698"/>
    </w:p>
    <w:p w14:paraId="0CC19105" w14:textId="3A096C9F" w:rsidR="002F383C" w:rsidRPr="00806C71" w:rsidRDefault="002F383C" w:rsidP="002F383C">
      <w:pPr>
        <w:pStyle w:val="EndNoteBibliography"/>
        <w:numPr>
          <w:ilvl w:val="0"/>
          <w:numId w:val="24"/>
        </w:numPr>
        <w:spacing w:after="0"/>
        <w:rPr>
          <w:rFonts w:ascii="Times New Roman" w:hAnsi="Times New Roman" w:cs="Times New Roman"/>
          <w:noProof/>
          <w:color w:val="auto"/>
          <w:sz w:val="20"/>
        </w:rPr>
      </w:pPr>
      <w:bookmarkStart w:id="699" w:name="_ENREF_28"/>
      <w:r w:rsidRPr="00806C71">
        <w:rPr>
          <w:rFonts w:ascii="Times New Roman" w:hAnsi="Times New Roman" w:cs="Times New Roman"/>
          <w:noProof/>
          <w:color w:val="auto"/>
          <w:sz w:val="20"/>
        </w:rPr>
        <w:t xml:space="preserve">Bardach NS, Wang JJ, De Leon SF, et al. Effect of pay-for-performance incentives on quality of care in small practices with electronic health records: a randomized trial. </w:t>
      </w:r>
      <w:r w:rsidRPr="00806C71">
        <w:rPr>
          <w:rFonts w:ascii="Times New Roman" w:hAnsi="Times New Roman" w:cs="Times New Roman"/>
          <w:i/>
          <w:noProof/>
          <w:color w:val="auto"/>
          <w:sz w:val="20"/>
        </w:rPr>
        <w:t>Jama</w:t>
      </w:r>
      <w:r w:rsidRPr="00806C71">
        <w:rPr>
          <w:rFonts w:ascii="Times New Roman" w:hAnsi="Times New Roman" w:cs="Times New Roman"/>
          <w:noProof/>
          <w:color w:val="auto"/>
          <w:sz w:val="20"/>
        </w:rPr>
        <w:t xml:space="preserve"> 2013; </w:t>
      </w:r>
      <w:r w:rsidRPr="00806C71">
        <w:rPr>
          <w:rFonts w:ascii="Times New Roman" w:hAnsi="Times New Roman" w:cs="Times New Roman"/>
          <w:b/>
          <w:noProof/>
          <w:color w:val="auto"/>
          <w:sz w:val="20"/>
        </w:rPr>
        <w:t>310</w:t>
      </w:r>
      <w:r w:rsidRPr="00806C71">
        <w:rPr>
          <w:rFonts w:ascii="Times New Roman" w:hAnsi="Times New Roman" w:cs="Times New Roman"/>
          <w:noProof/>
          <w:color w:val="auto"/>
          <w:sz w:val="20"/>
        </w:rPr>
        <w:t>(10): 1051-9.</w:t>
      </w:r>
      <w:bookmarkEnd w:id="699"/>
    </w:p>
    <w:p w14:paraId="78E533FF" w14:textId="1698EEEC" w:rsidR="002F383C" w:rsidRPr="00806C71" w:rsidRDefault="002F383C" w:rsidP="002F383C">
      <w:pPr>
        <w:pStyle w:val="EndNoteBibliography"/>
        <w:numPr>
          <w:ilvl w:val="0"/>
          <w:numId w:val="24"/>
        </w:numPr>
        <w:spacing w:after="0"/>
        <w:rPr>
          <w:rFonts w:ascii="Times New Roman" w:hAnsi="Times New Roman" w:cs="Times New Roman"/>
          <w:noProof/>
          <w:color w:val="auto"/>
          <w:sz w:val="20"/>
        </w:rPr>
      </w:pPr>
      <w:bookmarkStart w:id="700" w:name="_ENREF_29"/>
      <w:r w:rsidRPr="00806C71">
        <w:rPr>
          <w:rFonts w:ascii="Times New Roman" w:hAnsi="Times New Roman" w:cs="Times New Roman"/>
          <w:noProof/>
          <w:color w:val="auto"/>
          <w:sz w:val="20"/>
        </w:rPr>
        <w:t xml:space="preserve">Glickman SW, Ou FS, DeLong ER, et al. Pay for performance, quality of care, and outcomes in acute myocardial infarction. </w:t>
      </w:r>
      <w:r w:rsidRPr="00806C71">
        <w:rPr>
          <w:rFonts w:ascii="Times New Roman" w:hAnsi="Times New Roman" w:cs="Times New Roman"/>
          <w:i/>
          <w:noProof/>
          <w:color w:val="auto"/>
          <w:sz w:val="20"/>
        </w:rPr>
        <w:t>Jama</w:t>
      </w:r>
      <w:r w:rsidRPr="00806C71">
        <w:rPr>
          <w:rFonts w:ascii="Times New Roman" w:hAnsi="Times New Roman" w:cs="Times New Roman"/>
          <w:noProof/>
          <w:color w:val="auto"/>
          <w:sz w:val="20"/>
        </w:rPr>
        <w:t xml:space="preserve"> 2007; </w:t>
      </w:r>
      <w:r w:rsidRPr="00806C71">
        <w:rPr>
          <w:rFonts w:ascii="Times New Roman" w:hAnsi="Times New Roman" w:cs="Times New Roman"/>
          <w:b/>
          <w:noProof/>
          <w:color w:val="auto"/>
          <w:sz w:val="20"/>
        </w:rPr>
        <w:t>297</w:t>
      </w:r>
      <w:r w:rsidRPr="00806C71">
        <w:rPr>
          <w:rFonts w:ascii="Times New Roman" w:hAnsi="Times New Roman" w:cs="Times New Roman"/>
          <w:noProof/>
          <w:color w:val="auto"/>
          <w:sz w:val="20"/>
        </w:rPr>
        <w:t>(21): 2373-80.</w:t>
      </w:r>
      <w:bookmarkEnd w:id="700"/>
    </w:p>
    <w:p w14:paraId="0C08C3E7" w14:textId="7A8F8A9F" w:rsidR="002F383C" w:rsidRPr="002F383C" w:rsidRDefault="002F383C" w:rsidP="002F383C">
      <w:pPr>
        <w:pStyle w:val="EndNoteBibliography"/>
        <w:numPr>
          <w:ilvl w:val="0"/>
          <w:numId w:val="24"/>
        </w:numPr>
        <w:spacing w:after="0"/>
        <w:rPr>
          <w:rFonts w:ascii="Times New Roman" w:hAnsi="Times New Roman" w:cs="Times New Roman"/>
          <w:noProof/>
          <w:color w:val="auto"/>
          <w:sz w:val="20"/>
        </w:rPr>
      </w:pPr>
      <w:bookmarkStart w:id="701" w:name="_ENREF_30"/>
      <w:r w:rsidRPr="00806C71">
        <w:rPr>
          <w:rFonts w:ascii="Times New Roman" w:hAnsi="Times New Roman" w:cs="Times New Roman"/>
          <w:noProof/>
          <w:color w:val="auto"/>
          <w:sz w:val="20"/>
        </w:rPr>
        <w:t>Cutler TW, Palmieri J, Khalsa M, Stebbins M. Evaluation of</w:t>
      </w:r>
      <w:r w:rsidRPr="002F383C">
        <w:rPr>
          <w:rFonts w:ascii="Times New Roman" w:hAnsi="Times New Roman" w:cs="Times New Roman"/>
          <w:noProof/>
          <w:color w:val="auto"/>
          <w:sz w:val="20"/>
        </w:rPr>
        <w:t xml:space="preserve"> the relationship between a chronic disease care management program and california pay-for-performance diabetes care cholesterol measures in one medical group. </w:t>
      </w:r>
      <w:r w:rsidRPr="002F383C">
        <w:rPr>
          <w:rFonts w:ascii="Times New Roman" w:hAnsi="Times New Roman" w:cs="Times New Roman"/>
          <w:i/>
          <w:noProof/>
          <w:color w:val="auto"/>
          <w:sz w:val="20"/>
        </w:rPr>
        <w:t>J Manag Care Pharm</w:t>
      </w:r>
      <w:r w:rsidRPr="002F383C">
        <w:rPr>
          <w:rFonts w:ascii="Times New Roman" w:hAnsi="Times New Roman" w:cs="Times New Roman"/>
          <w:noProof/>
          <w:color w:val="auto"/>
          <w:sz w:val="20"/>
        </w:rPr>
        <w:t xml:space="preserve"> 2007; </w:t>
      </w:r>
      <w:r w:rsidRPr="002F383C">
        <w:rPr>
          <w:rFonts w:ascii="Times New Roman" w:hAnsi="Times New Roman" w:cs="Times New Roman"/>
          <w:b/>
          <w:noProof/>
          <w:color w:val="auto"/>
          <w:sz w:val="20"/>
        </w:rPr>
        <w:t>13</w:t>
      </w:r>
      <w:r w:rsidRPr="002F383C">
        <w:rPr>
          <w:rFonts w:ascii="Times New Roman" w:hAnsi="Times New Roman" w:cs="Times New Roman"/>
          <w:noProof/>
          <w:color w:val="auto"/>
          <w:sz w:val="20"/>
        </w:rPr>
        <w:t>(7): 578-88.</w:t>
      </w:r>
      <w:bookmarkEnd w:id="701"/>
    </w:p>
    <w:p w14:paraId="47502C71" w14:textId="6FC5F86F" w:rsidR="002F383C" w:rsidRPr="002F383C" w:rsidRDefault="002F383C" w:rsidP="002F383C">
      <w:pPr>
        <w:pStyle w:val="EndNoteBibliography"/>
        <w:numPr>
          <w:ilvl w:val="0"/>
          <w:numId w:val="24"/>
        </w:numPr>
        <w:spacing w:after="0"/>
        <w:rPr>
          <w:rFonts w:ascii="Times New Roman" w:hAnsi="Times New Roman" w:cs="Times New Roman"/>
          <w:noProof/>
          <w:color w:val="auto"/>
          <w:sz w:val="20"/>
        </w:rPr>
      </w:pPr>
      <w:bookmarkStart w:id="702" w:name="_ENREF_31"/>
      <w:r w:rsidRPr="002F383C">
        <w:rPr>
          <w:rFonts w:ascii="Times New Roman" w:hAnsi="Times New Roman" w:cs="Times New Roman"/>
          <w:noProof/>
          <w:color w:val="auto"/>
          <w:sz w:val="20"/>
        </w:rPr>
        <w:t xml:space="preserve">Rosenthal MB, Frank RG, Li Z, Epstein AM. Early experience with payfor- performance: From concept to practice. </w:t>
      </w:r>
      <w:r w:rsidRPr="002F383C">
        <w:rPr>
          <w:rFonts w:ascii="Times New Roman" w:hAnsi="Times New Roman" w:cs="Times New Roman"/>
          <w:i/>
          <w:noProof/>
          <w:color w:val="auto"/>
          <w:sz w:val="20"/>
        </w:rPr>
        <w:t>JAMA</w:t>
      </w:r>
      <w:r w:rsidRPr="002F383C">
        <w:rPr>
          <w:rFonts w:ascii="Times New Roman" w:hAnsi="Times New Roman" w:cs="Times New Roman"/>
          <w:noProof/>
          <w:color w:val="auto"/>
          <w:sz w:val="20"/>
        </w:rPr>
        <w:t xml:space="preserve"> 2005; </w:t>
      </w:r>
      <w:r w:rsidRPr="002F383C">
        <w:rPr>
          <w:rFonts w:ascii="Times New Roman" w:hAnsi="Times New Roman" w:cs="Times New Roman"/>
          <w:b/>
          <w:noProof/>
          <w:color w:val="auto"/>
          <w:sz w:val="20"/>
        </w:rPr>
        <w:t>294</w:t>
      </w:r>
      <w:r w:rsidRPr="002F383C">
        <w:rPr>
          <w:rFonts w:ascii="Times New Roman" w:hAnsi="Times New Roman" w:cs="Times New Roman"/>
          <w:noProof/>
          <w:color w:val="auto"/>
          <w:sz w:val="20"/>
        </w:rPr>
        <w:t>(14): 1788–93.</w:t>
      </w:r>
      <w:bookmarkEnd w:id="702"/>
    </w:p>
    <w:p w14:paraId="69C5B561" w14:textId="18D8B223" w:rsidR="002F383C" w:rsidRPr="002F383C" w:rsidRDefault="002F383C" w:rsidP="002F383C">
      <w:pPr>
        <w:pStyle w:val="EndNoteBibliography"/>
        <w:numPr>
          <w:ilvl w:val="0"/>
          <w:numId w:val="24"/>
        </w:numPr>
        <w:spacing w:after="0"/>
        <w:rPr>
          <w:rFonts w:ascii="Times New Roman" w:hAnsi="Times New Roman" w:cs="Times New Roman"/>
          <w:noProof/>
          <w:color w:val="auto"/>
          <w:sz w:val="20"/>
        </w:rPr>
      </w:pPr>
      <w:bookmarkStart w:id="703" w:name="_ENREF_32"/>
      <w:r w:rsidRPr="002F383C">
        <w:rPr>
          <w:rFonts w:ascii="Times New Roman" w:hAnsi="Times New Roman" w:cs="Times New Roman"/>
          <w:noProof/>
          <w:color w:val="auto"/>
          <w:sz w:val="20"/>
        </w:rPr>
        <w:t xml:space="preserve">Lee TT, Cheng SH, Chen CC, Lai MS. A pay-for-performance program for diabetes care in Taiwan: a preliminary assessment. </w:t>
      </w:r>
      <w:r w:rsidRPr="002F383C">
        <w:rPr>
          <w:rFonts w:ascii="Times New Roman" w:hAnsi="Times New Roman" w:cs="Times New Roman"/>
          <w:i/>
          <w:noProof/>
          <w:color w:val="auto"/>
          <w:sz w:val="20"/>
        </w:rPr>
        <w:t>Am J Manag Care</w:t>
      </w:r>
      <w:r w:rsidRPr="002F383C">
        <w:rPr>
          <w:rFonts w:ascii="Times New Roman" w:hAnsi="Times New Roman" w:cs="Times New Roman"/>
          <w:noProof/>
          <w:color w:val="auto"/>
          <w:sz w:val="20"/>
        </w:rPr>
        <w:t xml:space="preserve"> 2010; </w:t>
      </w:r>
      <w:r w:rsidRPr="002F383C">
        <w:rPr>
          <w:rFonts w:ascii="Times New Roman" w:hAnsi="Times New Roman" w:cs="Times New Roman"/>
          <w:b/>
          <w:noProof/>
          <w:color w:val="auto"/>
          <w:sz w:val="20"/>
        </w:rPr>
        <w:t>16</w:t>
      </w:r>
      <w:r w:rsidRPr="002F383C">
        <w:rPr>
          <w:rFonts w:ascii="Times New Roman" w:hAnsi="Times New Roman" w:cs="Times New Roman"/>
          <w:noProof/>
          <w:color w:val="auto"/>
          <w:sz w:val="20"/>
        </w:rPr>
        <w:t>(1): 65-9.</w:t>
      </w:r>
      <w:bookmarkEnd w:id="703"/>
    </w:p>
    <w:p w14:paraId="60CC2B45" w14:textId="4C36AD46" w:rsidR="002F383C" w:rsidRPr="002F383C" w:rsidRDefault="002F383C" w:rsidP="002F383C">
      <w:pPr>
        <w:pStyle w:val="EndNoteBibliography"/>
        <w:numPr>
          <w:ilvl w:val="0"/>
          <w:numId w:val="24"/>
        </w:numPr>
        <w:spacing w:after="0"/>
        <w:rPr>
          <w:rFonts w:ascii="Times New Roman" w:hAnsi="Times New Roman" w:cs="Times New Roman"/>
          <w:noProof/>
          <w:color w:val="auto"/>
          <w:sz w:val="20"/>
        </w:rPr>
      </w:pPr>
      <w:bookmarkStart w:id="704" w:name="_ENREF_33"/>
      <w:r w:rsidRPr="002F383C">
        <w:rPr>
          <w:rFonts w:ascii="Times New Roman" w:hAnsi="Times New Roman" w:cs="Times New Roman"/>
          <w:noProof/>
          <w:color w:val="auto"/>
          <w:sz w:val="20"/>
        </w:rPr>
        <w:t xml:space="preserve">Campbell SM, Reeves D, Kontopantelis E, Sibbald B, Roland M. Effects of Pay for Performance on the Quality of Primary Care in England. </w:t>
      </w:r>
      <w:r w:rsidRPr="002F383C">
        <w:rPr>
          <w:rFonts w:ascii="Times New Roman" w:hAnsi="Times New Roman" w:cs="Times New Roman"/>
          <w:i/>
          <w:noProof/>
          <w:color w:val="auto"/>
          <w:sz w:val="20"/>
        </w:rPr>
        <w:t>New England Journal of Medicine</w:t>
      </w:r>
      <w:r w:rsidRPr="002F383C">
        <w:rPr>
          <w:rFonts w:ascii="Times New Roman" w:hAnsi="Times New Roman" w:cs="Times New Roman"/>
          <w:noProof/>
          <w:color w:val="auto"/>
          <w:sz w:val="20"/>
        </w:rPr>
        <w:t xml:space="preserve"> 2009; </w:t>
      </w:r>
      <w:r w:rsidRPr="002F383C">
        <w:rPr>
          <w:rFonts w:ascii="Times New Roman" w:hAnsi="Times New Roman" w:cs="Times New Roman"/>
          <w:b/>
          <w:noProof/>
          <w:color w:val="auto"/>
          <w:sz w:val="20"/>
        </w:rPr>
        <w:t>361</w:t>
      </w:r>
      <w:r w:rsidRPr="002F383C">
        <w:rPr>
          <w:rFonts w:ascii="Times New Roman" w:hAnsi="Times New Roman" w:cs="Times New Roman"/>
          <w:noProof/>
          <w:color w:val="auto"/>
          <w:sz w:val="20"/>
        </w:rPr>
        <w:t>(4): 368-78.</w:t>
      </w:r>
      <w:bookmarkEnd w:id="704"/>
    </w:p>
    <w:p w14:paraId="13A4D886" w14:textId="68A237FC" w:rsidR="002F383C" w:rsidRPr="002F383C" w:rsidRDefault="002F383C" w:rsidP="002F383C">
      <w:pPr>
        <w:pStyle w:val="EndNoteBibliography"/>
        <w:numPr>
          <w:ilvl w:val="0"/>
          <w:numId w:val="24"/>
        </w:numPr>
        <w:spacing w:after="0"/>
        <w:rPr>
          <w:rFonts w:ascii="Times New Roman" w:hAnsi="Times New Roman" w:cs="Times New Roman"/>
          <w:noProof/>
          <w:color w:val="auto"/>
          <w:sz w:val="20"/>
        </w:rPr>
      </w:pPr>
      <w:bookmarkStart w:id="705" w:name="_ENREF_34"/>
      <w:r w:rsidRPr="002F383C">
        <w:rPr>
          <w:rFonts w:ascii="Times New Roman" w:hAnsi="Times New Roman" w:cs="Times New Roman"/>
          <w:noProof/>
          <w:color w:val="auto"/>
          <w:sz w:val="20"/>
        </w:rPr>
        <w:t xml:space="preserve">Sutton M, Nikolova S, Boaden R, Lester H, McDonald R, Roland M. Reduced mortality with hospital pay for performance in England. </w:t>
      </w:r>
      <w:r w:rsidRPr="002F383C">
        <w:rPr>
          <w:rFonts w:ascii="Times New Roman" w:hAnsi="Times New Roman" w:cs="Times New Roman"/>
          <w:i/>
          <w:noProof/>
          <w:color w:val="auto"/>
          <w:sz w:val="20"/>
        </w:rPr>
        <w:t>The New England journal of medicine</w:t>
      </w:r>
      <w:r w:rsidRPr="002F383C">
        <w:rPr>
          <w:rFonts w:ascii="Times New Roman" w:hAnsi="Times New Roman" w:cs="Times New Roman"/>
          <w:noProof/>
          <w:color w:val="auto"/>
          <w:sz w:val="20"/>
        </w:rPr>
        <w:t xml:space="preserve"> 2012; </w:t>
      </w:r>
      <w:r w:rsidRPr="002F383C">
        <w:rPr>
          <w:rFonts w:ascii="Times New Roman" w:hAnsi="Times New Roman" w:cs="Times New Roman"/>
          <w:b/>
          <w:noProof/>
          <w:color w:val="auto"/>
          <w:sz w:val="20"/>
        </w:rPr>
        <w:t>367</w:t>
      </w:r>
      <w:r w:rsidRPr="002F383C">
        <w:rPr>
          <w:rFonts w:ascii="Times New Roman" w:hAnsi="Times New Roman" w:cs="Times New Roman"/>
          <w:noProof/>
          <w:color w:val="auto"/>
          <w:sz w:val="20"/>
        </w:rPr>
        <w:t>(19): 1821-8.</w:t>
      </w:r>
      <w:bookmarkEnd w:id="705"/>
    </w:p>
    <w:p w14:paraId="36135A15" w14:textId="324AAB6B" w:rsidR="002F383C" w:rsidRPr="002F383C" w:rsidRDefault="002F383C" w:rsidP="002F383C">
      <w:pPr>
        <w:pStyle w:val="EndNoteBibliography"/>
        <w:numPr>
          <w:ilvl w:val="0"/>
          <w:numId w:val="24"/>
        </w:numPr>
        <w:spacing w:after="0"/>
        <w:rPr>
          <w:rFonts w:ascii="Times New Roman" w:hAnsi="Times New Roman" w:cs="Times New Roman"/>
          <w:noProof/>
          <w:color w:val="auto"/>
          <w:sz w:val="20"/>
        </w:rPr>
      </w:pPr>
      <w:bookmarkStart w:id="706" w:name="_ENREF_35"/>
      <w:r w:rsidRPr="002F383C">
        <w:rPr>
          <w:rFonts w:ascii="Times New Roman" w:hAnsi="Times New Roman" w:cs="Times New Roman"/>
          <w:noProof/>
          <w:color w:val="auto"/>
          <w:sz w:val="20"/>
        </w:rPr>
        <w:t xml:space="preserve">Jha AK, Joynt KE, Orav EJ, Epstein AM. The Long-Term Effect of Premier Pay for Performance on Patient Outcomes. </w:t>
      </w:r>
      <w:r w:rsidRPr="002F383C">
        <w:rPr>
          <w:rFonts w:ascii="Times New Roman" w:hAnsi="Times New Roman" w:cs="Times New Roman"/>
          <w:i/>
          <w:noProof/>
          <w:color w:val="auto"/>
          <w:sz w:val="20"/>
        </w:rPr>
        <w:t>New England Journal of Medicine</w:t>
      </w:r>
      <w:r w:rsidRPr="002F383C">
        <w:rPr>
          <w:rFonts w:ascii="Times New Roman" w:hAnsi="Times New Roman" w:cs="Times New Roman"/>
          <w:noProof/>
          <w:color w:val="auto"/>
          <w:sz w:val="20"/>
        </w:rPr>
        <w:t xml:space="preserve"> 2012; </w:t>
      </w:r>
      <w:r w:rsidRPr="002F383C">
        <w:rPr>
          <w:rFonts w:ascii="Times New Roman" w:hAnsi="Times New Roman" w:cs="Times New Roman"/>
          <w:b/>
          <w:noProof/>
          <w:color w:val="auto"/>
          <w:sz w:val="20"/>
        </w:rPr>
        <w:t>366</w:t>
      </w:r>
      <w:r w:rsidRPr="002F383C">
        <w:rPr>
          <w:rFonts w:ascii="Times New Roman" w:hAnsi="Times New Roman" w:cs="Times New Roman"/>
          <w:noProof/>
          <w:color w:val="auto"/>
          <w:sz w:val="20"/>
        </w:rPr>
        <w:t>(17): 1606-15.</w:t>
      </w:r>
      <w:bookmarkEnd w:id="706"/>
    </w:p>
    <w:p w14:paraId="1F73A375" w14:textId="6FA159D5" w:rsidR="002F383C" w:rsidRPr="002F383C" w:rsidRDefault="002F383C" w:rsidP="002F383C">
      <w:pPr>
        <w:pStyle w:val="EndNoteBibliography"/>
        <w:numPr>
          <w:ilvl w:val="0"/>
          <w:numId w:val="24"/>
        </w:numPr>
        <w:spacing w:after="0"/>
        <w:rPr>
          <w:rFonts w:ascii="Times New Roman" w:hAnsi="Times New Roman" w:cs="Times New Roman"/>
          <w:noProof/>
          <w:color w:val="auto"/>
          <w:sz w:val="20"/>
        </w:rPr>
      </w:pPr>
      <w:bookmarkStart w:id="707" w:name="_ENREF_36"/>
      <w:r w:rsidRPr="002F383C">
        <w:rPr>
          <w:rFonts w:ascii="Times New Roman" w:hAnsi="Times New Roman" w:cs="Times New Roman"/>
          <w:noProof/>
          <w:color w:val="auto"/>
          <w:sz w:val="20"/>
        </w:rPr>
        <w:t xml:space="preserve">Lindenauer PK, Remus D, Roman S, et al. Public reporting and pay for performance in hospital quality improvement. </w:t>
      </w:r>
      <w:r w:rsidRPr="002F383C">
        <w:rPr>
          <w:rFonts w:ascii="Times New Roman" w:hAnsi="Times New Roman" w:cs="Times New Roman"/>
          <w:i/>
          <w:noProof/>
          <w:color w:val="auto"/>
          <w:sz w:val="20"/>
        </w:rPr>
        <w:t>The New England journal of medicine</w:t>
      </w:r>
      <w:r w:rsidRPr="002F383C">
        <w:rPr>
          <w:rFonts w:ascii="Times New Roman" w:hAnsi="Times New Roman" w:cs="Times New Roman"/>
          <w:noProof/>
          <w:color w:val="auto"/>
          <w:sz w:val="20"/>
        </w:rPr>
        <w:t xml:space="preserve"> 2007; </w:t>
      </w:r>
      <w:r w:rsidRPr="002F383C">
        <w:rPr>
          <w:rFonts w:ascii="Times New Roman" w:hAnsi="Times New Roman" w:cs="Times New Roman"/>
          <w:b/>
          <w:noProof/>
          <w:color w:val="auto"/>
          <w:sz w:val="20"/>
        </w:rPr>
        <w:t>356</w:t>
      </w:r>
      <w:r w:rsidRPr="002F383C">
        <w:rPr>
          <w:rFonts w:ascii="Times New Roman" w:hAnsi="Times New Roman" w:cs="Times New Roman"/>
          <w:noProof/>
          <w:color w:val="auto"/>
          <w:sz w:val="20"/>
        </w:rPr>
        <w:t>(5): 486-96.</w:t>
      </w:r>
      <w:bookmarkEnd w:id="707"/>
    </w:p>
    <w:p w14:paraId="32529273" w14:textId="1C00211D" w:rsidR="002F383C" w:rsidRPr="002F383C" w:rsidRDefault="002F383C" w:rsidP="002F383C">
      <w:pPr>
        <w:pStyle w:val="EndNoteBibliography"/>
        <w:numPr>
          <w:ilvl w:val="0"/>
          <w:numId w:val="24"/>
        </w:numPr>
        <w:spacing w:after="0"/>
        <w:rPr>
          <w:rFonts w:ascii="Times New Roman" w:hAnsi="Times New Roman" w:cs="Times New Roman"/>
          <w:noProof/>
          <w:color w:val="auto"/>
          <w:sz w:val="20"/>
        </w:rPr>
      </w:pPr>
      <w:bookmarkStart w:id="708" w:name="_ENREF_37"/>
      <w:r w:rsidRPr="002F383C">
        <w:rPr>
          <w:rFonts w:ascii="Times New Roman" w:hAnsi="Times New Roman" w:cs="Times New Roman"/>
          <w:noProof/>
          <w:color w:val="auto"/>
          <w:sz w:val="20"/>
        </w:rPr>
        <w:t xml:space="preserve">Kontopantelis E, Reeves D, Valderas JM, Campbell S, Doran T. Recorded quality of primary care for patients with diabetes in England before and after the introduction of a financial incentive scheme: a longitudinal observational study. </w:t>
      </w:r>
      <w:r w:rsidRPr="002F383C">
        <w:rPr>
          <w:rFonts w:ascii="Times New Roman" w:hAnsi="Times New Roman" w:cs="Times New Roman"/>
          <w:i/>
          <w:noProof/>
          <w:color w:val="auto"/>
          <w:sz w:val="20"/>
        </w:rPr>
        <w:t>BMJ Quality &amp; Safety</w:t>
      </w:r>
      <w:r w:rsidRPr="002F383C">
        <w:rPr>
          <w:rFonts w:ascii="Times New Roman" w:hAnsi="Times New Roman" w:cs="Times New Roman"/>
          <w:noProof/>
          <w:color w:val="auto"/>
          <w:sz w:val="20"/>
        </w:rPr>
        <w:t xml:space="preserve"> 2012.</w:t>
      </w:r>
      <w:bookmarkEnd w:id="708"/>
    </w:p>
    <w:p w14:paraId="24C9228A" w14:textId="4C031C31" w:rsidR="002F383C" w:rsidRPr="002F383C" w:rsidRDefault="002F383C" w:rsidP="002F383C">
      <w:pPr>
        <w:pStyle w:val="EndNoteBibliography"/>
        <w:numPr>
          <w:ilvl w:val="0"/>
          <w:numId w:val="24"/>
        </w:numPr>
        <w:spacing w:after="0"/>
        <w:rPr>
          <w:rFonts w:ascii="Times New Roman" w:hAnsi="Times New Roman" w:cs="Times New Roman"/>
          <w:noProof/>
          <w:color w:val="auto"/>
          <w:sz w:val="20"/>
        </w:rPr>
      </w:pPr>
      <w:bookmarkStart w:id="709" w:name="_ENREF_38"/>
      <w:r w:rsidRPr="002F383C">
        <w:rPr>
          <w:rFonts w:ascii="Times New Roman" w:hAnsi="Times New Roman" w:cs="Times New Roman"/>
          <w:noProof/>
          <w:color w:val="auto"/>
          <w:sz w:val="20"/>
        </w:rPr>
        <w:t xml:space="preserve">Cupples ME, Byrne MC, Smith SM. Secondary prevention of cardiovascular disease in different primary healthcare systems with and without pay-forperformance. </w:t>
      </w:r>
      <w:r w:rsidRPr="002F383C">
        <w:rPr>
          <w:rFonts w:ascii="Times New Roman" w:hAnsi="Times New Roman" w:cs="Times New Roman"/>
          <w:i/>
          <w:noProof/>
          <w:color w:val="auto"/>
          <w:sz w:val="20"/>
        </w:rPr>
        <w:t>Heart</w:t>
      </w:r>
      <w:r w:rsidRPr="002F383C">
        <w:rPr>
          <w:rFonts w:ascii="Times New Roman" w:hAnsi="Times New Roman" w:cs="Times New Roman"/>
          <w:noProof/>
          <w:color w:val="auto"/>
          <w:sz w:val="20"/>
        </w:rPr>
        <w:t xml:space="preserve"> 2008; </w:t>
      </w:r>
      <w:r w:rsidRPr="002F383C">
        <w:rPr>
          <w:rFonts w:ascii="Times New Roman" w:hAnsi="Times New Roman" w:cs="Times New Roman"/>
          <w:b/>
          <w:noProof/>
          <w:color w:val="auto"/>
          <w:sz w:val="20"/>
        </w:rPr>
        <w:t>94</w:t>
      </w:r>
      <w:r w:rsidRPr="002F383C">
        <w:rPr>
          <w:rFonts w:ascii="Times New Roman" w:hAnsi="Times New Roman" w:cs="Times New Roman"/>
          <w:noProof/>
          <w:color w:val="auto"/>
          <w:sz w:val="20"/>
        </w:rPr>
        <w:t>(1594).</w:t>
      </w:r>
      <w:bookmarkEnd w:id="709"/>
    </w:p>
    <w:p w14:paraId="533EDD07" w14:textId="2E5D68A8" w:rsidR="002F383C" w:rsidRPr="002F383C" w:rsidRDefault="002F383C" w:rsidP="002F383C">
      <w:pPr>
        <w:pStyle w:val="EndNoteBibliography"/>
        <w:numPr>
          <w:ilvl w:val="0"/>
          <w:numId w:val="24"/>
        </w:numPr>
        <w:spacing w:after="0"/>
        <w:rPr>
          <w:rFonts w:ascii="Times New Roman" w:hAnsi="Times New Roman" w:cs="Times New Roman"/>
          <w:noProof/>
          <w:color w:val="auto"/>
          <w:sz w:val="20"/>
        </w:rPr>
      </w:pPr>
      <w:bookmarkStart w:id="710" w:name="_ENREF_39"/>
      <w:r w:rsidRPr="002F383C">
        <w:rPr>
          <w:rFonts w:ascii="Times New Roman" w:hAnsi="Times New Roman" w:cs="Times New Roman"/>
          <w:noProof/>
          <w:color w:val="auto"/>
          <w:sz w:val="20"/>
        </w:rPr>
        <w:t xml:space="preserve">Kuo RN, Chung KP, Lai MS. Effect of the pay-for-performance program for breast cancer care in Taiwan. </w:t>
      </w:r>
      <w:r w:rsidRPr="002F383C">
        <w:rPr>
          <w:rFonts w:ascii="Times New Roman" w:hAnsi="Times New Roman" w:cs="Times New Roman"/>
          <w:i/>
          <w:noProof/>
          <w:color w:val="auto"/>
          <w:sz w:val="20"/>
        </w:rPr>
        <w:t>Am J Manag Care</w:t>
      </w:r>
      <w:r w:rsidRPr="002F383C">
        <w:rPr>
          <w:rFonts w:ascii="Times New Roman" w:hAnsi="Times New Roman" w:cs="Times New Roman"/>
          <w:noProof/>
          <w:color w:val="auto"/>
          <w:sz w:val="20"/>
        </w:rPr>
        <w:t xml:space="preserve"> 2011; </w:t>
      </w:r>
      <w:r w:rsidRPr="002F383C">
        <w:rPr>
          <w:rFonts w:ascii="Times New Roman" w:hAnsi="Times New Roman" w:cs="Times New Roman"/>
          <w:b/>
          <w:noProof/>
          <w:color w:val="auto"/>
          <w:sz w:val="20"/>
        </w:rPr>
        <w:t>17</w:t>
      </w:r>
      <w:r w:rsidRPr="002F383C">
        <w:rPr>
          <w:rFonts w:ascii="Times New Roman" w:hAnsi="Times New Roman" w:cs="Times New Roman"/>
          <w:noProof/>
          <w:color w:val="auto"/>
          <w:sz w:val="20"/>
        </w:rPr>
        <w:t>(5 Spec No): e203-11.</w:t>
      </w:r>
      <w:bookmarkEnd w:id="710"/>
    </w:p>
    <w:p w14:paraId="2DB227AA" w14:textId="5084BB3D" w:rsidR="002F383C" w:rsidRPr="002F383C" w:rsidRDefault="002F383C" w:rsidP="002F383C">
      <w:pPr>
        <w:pStyle w:val="EndNoteBibliography"/>
        <w:numPr>
          <w:ilvl w:val="0"/>
          <w:numId w:val="24"/>
        </w:numPr>
        <w:spacing w:after="0"/>
        <w:rPr>
          <w:rFonts w:ascii="Times New Roman" w:hAnsi="Times New Roman" w:cs="Times New Roman"/>
          <w:noProof/>
          <w:color w:val="auto"/>
          <w:sz w:val="20"/>
        </w:rPr>
      </w:pPr>
      <w:bookmarkStart w:id="711" w:name="_ENREF_40"/>
      <w:r w:rsidRPr="002F383C">
        <w:rPr>
          <w:rFonts w:ascii="Times New Roman" w:hAnsi="Times New Roman" w:cs="Times New Roman"/>
          <w:noProof/>
          <w:color w:val="auto"/>
          <w:sz w:val="20"/>
        </w:rPr>
        <w:t xml:space="preserve">Li YH, Tsai WC, Khan M, et al. The effects of pay-for-performance on tuberculosis treatment in Taiwan. </w:t>
      </w:r>
      <w:r w:rsidRPr="002F383C">
        <w:rPr>
          <w:rFonts w:ascii="Times New Roman" w:hAnsi="Times New Roman" w:cs="Times New Roman"/>
          <w:i/>
          <w:noProof/>
          <w:color w:val="auto"/>
          <w:sz w:val="20"/>
        </w:rPr>
        <w:t>Health policy and planning</w:t>
      </w:r>
      <w:r w:rsidRPr="002F383C">
        <w:rPr>
          <w:rFonts w:ascii="Times New Roman" w:hAnsi="Times New Roman" w:cs="Times New Roman"/>
          <w:noProof/>
          <w:color w:val="auto"/>
          <w:sz w:val="20"/>
        </w:rPr>
        <w:t xml:space="preserve"> 2010; </w:t>
      </w:r>
      <w:r w:rsidRPr="002F383C">
        <w:rPr>
          <w:rFonts w:ascii="Times New Roman" w:hAnsi="Times New Roman" w:cs="Times New Roman"/>
          <w:b/>
          <w:noProof/>
          <w:color w:val="auto"/>
          <w:sz w:val="20"/>
        </w:rPr>
        <w:t>25</w:t>
      </w:r>
      <w:r w:rsidRPr="002F383C">
        <w:rPr>
          <w:rFonts w:ascii="Times New Roman" w:hAnsi="Times New Roman" w:cs="Times New Roman"/>
          <w:noProof/>
          <w:color w:val="auto"/>
          <w:sz w:val="20"/>
        </w:rPr>
        <w:t>(4): 334-41.</w:t>
      </w:r>
      <w:bookmarkEnd w:id="711"/>
    </w:p>
    <w:p w14:paraId="26A88199" w14:textId="0F0FF492" w:rsidR="002F383C" w:rsidRPr="002F383C" w:rsidRDefault="002F383C" w:rsidP="002F383C">
      <w:pPr>
        <w:pStyle w:val="EndNoteBibliography"/>
        <w:numPr>
          <w:ilvl w:val="0"/>
          <w:numId w:val="24"/>
        </w:numPr>
        <w:spacing w:after="0"/>
        <w:rPr>
          <w:rFonts w:ascii="Times New Roman" w:hAnsi="Times New Roman" w:cs="Times New Roman"/>
          <w:noProof/>
          <w:color w:val="auto"/>
          <w:sz w:val="20"/>
        </w:rPr>
      </w:pPr>
      <w:bookmarkStart w:id="712" w:name="_ENREF_41"/>
      <w:r w:rsidRPr="002F383C">
        <w:rPr>
          <w:rFonts w:ascii="Times New Roman" w:hAnsi="Times New Roman" w:cs="Times New Roman"/>
          <w:noProof/>
          <w:color w:val="auto"/>
          <w:sz w:val="20"/>
        </w:rPr>
        <w:t xml:space="preserve">Gilmore AS, Zhao Y, Kang N, et al. Patient outcomes and evidence-based medicine in a preferred provider organization setting: a six-year evaluation of a physician pay-for-performance program. </w:t>
      </w:r>
      <w:r w:rsidRPr="002F383C">
        <w:rPr>
          <w:rFonts w:ascii="Times New Roman" w:hAnsi="Times New Roman" w:cs="Times New Roman"/>
          <w:i/>
          <w:noProof/>
          <w:color w:val="auto"/>
          <w:sz w:val="20"/>
        </w:rPr>
        <w:t>Health services research</w:t>
      </w:r>
      <w:r w:rsidRPr="002F383C">
        <w:rPr>
          <w:rFonts w:ascii="Times New Roman" w:hAnsi="Times New Roman" w:cs="Times New Roman"/>
          <w:noProof/>
          <w:color w:val="auto"/>
          <w:sz w:val="20"/>
        </w:rPr>
        <w:t xml:space="preserve"> 2007; </w:t>
      </w:r>
      <w:r w:rsidRPr="002F383C">
        <w:rPr>
          <w:rFonts w:ascii="Times New Roman" w:hAnsi="Times New Roman" w:cs="Times New Roman"/>
          <w:b/>
          <w:noProof/>
          <w:color w:val="auto"/>
          <w:sz w:val="20"/>
        </w:rPr>
        <w:t>42</w:t>
      </w:r>
      <w:r w:rsidRPr="002F383C">
        <w:rPr>
          <w:rFonts w:ascii="Times New Roman" w:hAnsi="Times New Roman" w:cs="Times New Roman"/>
          <w:noProof/>
          <w:color w:val="auto"/>
          <w:sz w:val="20"/>
        </w:rPr>
        <w:t>(6 Pt 1): 2140-59.</w:t>
      </w:r>
      <w:bookmarkEnd w:id="712"/>
    </w:p>
    <w:p w14:paraId="29808015" w14:textId="72263D9B" w:rsidR="002F383C" w:rsidRPr="002F383C" w:rsidRDefault="002F383C" w:rsidP="002F383C">
      <w:pPr>
        <w:pStyle w:val="EndNoteBibliography"/>
        <w:numPr>
          <w:ilvl w:val="0"/>
          <w:numId w:val="24"/>
        </w:numPr>
        <w:spacing w:after="0"/>
        <w:rPr>
          <w:rFonts w:ascii="Times New Roman" w:hAnsi="Times New Roman" w:cs="Times New Roman"/>
          <w:noProof/>
          <w:color w:val="auto"/>
          <w:sz w:val="20"/>
        </w:rPr>
      </w:pPr>
      <w:bookmarkStart w:id="713" w:name="_ENREF_42"/>
      <w:r w:rsidRPr="002F383C">
        <w:rPr>
          <w:rFonts w:ascii="Times New Roman" w:hAnsi="Times New Roman" w:cs="Times New Roman"/>
          <w:noProof/>
          <w:color w:val="auto"/>
          <w:sz w:val="20"/>
        </w:rPr>
        <w:t xml:space="preserve">Chien AT, Li Z, Rosenthal MB. Improving timely childhood immunizations through pay for performance in Medicaid-managed care. </w:t>
      </w:r>
      <w:r w:rsidRPr="002F383C">
        <w:rPr>
          <w:rFonts w:ascii="Times New Roman" w:hAnsi="Times New Roman" w:cs="Times New Roman"/>
          <w:i/>
          <w:noProof/>
          <w:color w:val="auto"/>
          <w:sz w:val="20"/>
        </w:rPr>
        <w:t>Health services research</w:t>
      </w:r>
      <w:r w:rsidRPr="002F383C">
        <w:rPr>
          <w:rFonts w:ascii="Times New Roman" w:hAnsi="Times New Roman" w:cs="Times New Roman"/>
          <w:noProof/>
          <w:color w:val="auto"/>
          <w:sz w:val="20"/>
        </w:rPr>
        <w:t xml:space="preserve"> 2010; </w:t>
      </w:r>
      <w:r w:rsidRPr="002F383C">
        <w:rPr>
          <w:rFonts w:ascii="Times New Roman" w:hAnsi="Times New Roman" w:cs="Times New Roman"/>
          <w:b/>
          <w:noProof/>
          <w:color w:val="auto"/>
          <w:sz w:val="20"/>
        </w:rPr>
        <w:t>45</w:t>
      </w:r>
      <w:r w:rsidRPr="002F383C">
        <w:rPr>
          <w:rFonts w:ascii="Times New Roman" w:hAnsi="Times New Roman" w:cs="Times New Roman"/>
          <w:noProof/>
          <w:color w:val="auto"/>
          <w:sz w:val="20"/>
        </w:rPr>
        <w:t>(6 Pt 2): 1934-47.</w:t>
      </w:r>
      <w:bookmarkEnd w:id="713"/>
    </w:p>
    <w:p w14:paraId="41BE73A1" w14:textId="401668D5" w:rsidR="002F383C" w:rsidRPr="002F383C" w:rsidRDefault="002F383C" w:rsidP="002F383C">
      <w:pPr>
        <w:pStyle w:val="EndNoteBibliography"/>
        <w:numPr>
          <w:ilvl w:val="0"/>
          <w:numId w:val="24"/>
        </w:numPr>
        <w:spacing w:after="0"/>
        <w:rPr>
          <w:rFonts w:ascii="Times New Roman" w:hAnsi="Times New Roman" w:cs="Times New Roman"/>
          <w:noProof/>
          <w:color w:val="auto"/>
          <w:sz w:val="20"/>
        </w:rPr>
      </w:pPr>
      <w:bookmarkStart w:id="714" w:name="_ENREF_43"/>
      <w:r w:rsidRPr="002F383C">
        <w:rPr>
          <w:rFonts w:ascii="Times New Roman" w:hAnsi="Times New Roman" w:cs="Times New Roman"/>
          <w:noProof/>
          <w:color w:val="auto"/>
          <w:sz w:val="20"/>
        </w:rPr>
        <w:t xml:space="preserve">McMenamin SB, Schauffler HH, Shortell SM. Support for smoking cessation interventions in physician organizations: results from a national study. </w:t>
      </w:r>
      <w:r w:rsidRPr="002F383C">
        <w:rPr>
          <w:rFonts w:ascii="Times New Roman" w:hAnsi="Times New Roman" w:cs="Times New Roman"/>
          <w:i/>
          <w:noProof/>
          <w:color w:val="auto"/>
          <w:sz w:val="20"/>
        </w:rPr>
        <w:t>Med Care</w:t>
      </w:r>
      <w:r w:rsidRPr="002F383C">
        <w:rPr>
          <w:rFonts w:ascii="Times New Roman" w:hAnsi="Times New Roman" w:cs="Times New Roman"/>
          <w:noProof/>
          <w:color w:val="auto"/>
          <w:sz w:val="20"/>
        </w:rPr>
        <w:t xml:space="preserve"> 2003; </w:t>
      </w:r>
      <w:r w:rsidRPr="002F383C">
        <w:rPr>
          <w:rFonts w:ascii="Times New Roman" w:hAnsi="Times New Roman" w:cs="Times New Roman"/>
          <w:b/>
          <w:noProof/>
          <w:color w:val="auto"/>
          <w:sz w:val="20"/>
        </w:rPr>
        <w:t>41</w:t>
      </w:r>
      <w:r w:rsidRPr="002F383C">
        <w:rPr>
          <w:rFonts w:ascii="Times New Roman" w:hAnsi="Times New Roman" w:cs="Times New Roman"/>
          <w:noProof/>
          <w:color w:val="auto"/>
          <w:sz w:val="20"/>
        </w:rPr>
        <w:t>(1): 396-406.</w:t>
      </w:r>
      <w:bookmarkEnd w:id="714"/>
    </w:p>
    <w:p w14:paraId="4266C4B3" w14:textId="36C0813B" w:rsidR="002F383C" w:rsidRPr="002F383C" w:rsidRDefault="002F383C" w:rsidP="002F383C">
      <w:pPr>
        <w:pStyle w:val="EndNoteBibliography"/>
        <w:numPr>
          <w:ilvl w:val="0"/>
          <w:numId w:val="24"/>
        </w:numPr>
        <w:spacing w:after="0"/>
        <w:rPr>
          <w:rFonts w:ascii="Times New Roman" w:hAnsi="Times New Roman" w:cs="Times New Roman"/>
          <w:noProof/>
          <w:color w:val="auto"/>
          <w:sz w:val="20"/>
        </w:rPr>
      </w:pPr>
      <w:bookmarkStart w:id="715" w:name="_ENREF_44"/>
      <w:r w:rsidRPr="002F383C">
        <w:rPr>
          <w:rFonts w:ascii="Times New Roman" w:hAnsi="Times New Roman" w:cs="Times New Roman"/>
          <w:noProof/>
          <w:color w:val="auto"/>
          <w:sz w:val="20"/>
        </w:rPr>
        <w:t xml:space="preserve">Kruse GR, Chang Y, Kelley JH, Linder JA, Einbinder JS, Rigotti NA. Healthcare system effects of pay-for-performance for smoking status documentation. </w:t>
      </w:r>
      <w:r w:rsidRPr="002F383C">
        <w:rPr>
          <w:rFonts w:ascii="Times New Roman" w:hAnsi="Times New Roman" w:cs="Times New Roman"/>
          <w:i/>
          <w:noProof/>
          <w:color w:val="auto"/>
          <w:sz w:val="20"/>
        </w:rPr>
        <w:t>Am J Manag Care</w:t>
      </w:r>
      <w:r w:rsidRPr="002F383C">
        <w:rPr>
          <w:rFonts w:ascii="Times New Roman" w:hAnsi="Times New Roman" w:cs="Times New Roman"/>
          <w:noProof/>
          <w:color w:val="auto"/>
          <w:sz w:val="20"/>
        </w:rPr>
        <w:t xml:space="preserve"> 2013; </w:t>
      </w:r>
      <w:r w:rsidRPr="002F383C">
        <w:rPr>
          <w:rFonts w:ascii="Times New Roman" w:hAnsi="Times New Roman" w:cs="Times New Roman"/>
          <w:b/>
          <w:noProof/>
          <w:color w:val="auto"/>
          <w:sz w:val="20"/>
        </w:rPr>
        <w:t>19</w:t>
      </w:r>
      <w:r w:rsidRPr="002F383C">
        <w:rPr>
          <w:rFonts w:ascii="Times New Roman" w:hAnsi="Times New Roman" w:cs="Times New Roman"/>
          <w:noProof/>
          <w:color w:val="auto"/>
          <w:sz w:val="20"/>
        </w:rPr>
        <w:t>(7): 554-61.</w:t>
      </w:r>
      <w:bookmarkEnd w:id="715"/>
    </w:p>
    <w:p w14:paraId="7B94DF5D" w14:textId="122A83B6" w:rsidR="002F383C" w:rsidRPr="002F383C" w:rsidRDefault="002F383C" w:rsidP="002F383C">
      <w:pPr>
        <w:pStyle w:val="EndNoteBibliography"/>
        <w:numPr>
          <w:ilvl w:val="0"/>
          <w:numId w:val="24"/>
        </w:numPr>
        <w:spacing w:after="0"/>
        <w:rPr>
          <w:rFonts w:ascii="Times New Roman" w:hAnsi="Times New Roman" w:cs="Times New Roman"/>
          <w:noProof/>
          <w:color w:val="auto"/>
          <w:sz w:val="20"/>
        </w:rPr>
      </w:pPr>
      <w:bookmarkStart w:id="716" w:name="_ENREF_45"/>
      <w:r w:rsidRPr="002F383C">
        <w:rPr>
          <w:rFonts w:ascii="Times New Roman" w:hAnsi="Times New Roman" w:cs="Times New Roman"/>
          <w:noProof/>
          <w:color w:val="auto"/>
          <w:sz w:val="20"/>
        </w:rPr>
        <w:t xml:space="preserve">Chen JY, Tian H, Taira Juarez D, et al. The effect of a PPO pay-for-performance program on patients with diabetes. </w:t>
      </w:r>
      <w:r w:rsidRPr="002F383C">
        <w:rPr>
          <w:rFonts w:ascii="Times New Roman" w:hAnsi="Times New Roman" w:cs="Times New Roman"/>
          <w:i/>
          <w:noProof/>
          <w:color w:val="auto"/>
          <w:sz w:val="20"/>
        </w:rPr>
        <w:t>Am J Manag Care</w:t>
      </w:r>
      <w:r w:rsidRPr="002F383C">
        <w:rPr>
          <w:rFonts w:ascii="Times New Roman" w:hAnsi="Times New Roman" w:cs="Times New Roman"/>
          <w:noProof/>
          <w:color w:val="auto"/>
          <w:sz w:val="20"/>
        </w:rPr>
        <w:t xml:space="preserve"> 2010; </w:t>
      </w:r>
      <w:r w:rsidRPr="002F383C">
        <w:rPr>
          <w:rFonts w:ascii="Times New Roman" w:hAnsi="Times New Roman" w:cs="Times New Roman"/>
          <w:b/>
          <w:noProof/>
          <w:color w:val="auto"/>
          <w:sz w:val="20"/>
        </w:rPr>
        <w:t>16</w:t>
      </w:r>
      <w:r w:rsidRPr="002F383C">
        <w:rPr>
          <w:rFonts w:ascii="Times New Roman" w:hAnsi="Times New Roman" w:cs="Times New Roman"/>
          <w:noProof/>
          <w:color w:val="auto"/>
          <w:sz w:val="20"/>
        </w:rPr>
        <w:t>(1): e11-9.</w:t>
      </w:r>
      <w:bookmarkEnd w:id="716"/>
    </w:p>
    <w:p w14:paraId="1949F8E9" w14:textId="040B9757" w:rsidR="002F383C" w:rsidRPr="002F383C" w:rsidRDefault="002F383C" w:rsidP="002F383C">
      <w:pPr>
        <w:pStyle w:val="EndNoteBibliography"/>
        <w:numPr>
          <w:ilvl w:val="0"/>
          <w:numId w:val="24"/>
        </w:numPr>
        <w:spacing w:after="0"/>
        <w:rPr>
          <w:rFonts w:ascii="Times New Roman" w:hAnsi="Times New Roman" w:cs="Times New Roman"/>
          <w:noProof/>
          <w:color w:val="auto"/>
          <w:sz w:val="20"/>
        </w:rPr>
      </w:pPr>
      <w:bookmarkStart w:id="717" w:name="_ENREF_46"/>
      <w:r w:rsidRPr="002F383C">
        <w:rPr>
          <w:rFonts w:ascii="Times New Roman" w:hAnsi="Times New Roman" w:cs="Times New Roman"/>
          <w:noProof/>
          <w:color w:val="auto"/>
          <w:sz w:val="20"/>
        </w:rPr>
        <w:t xml:space="preserve">Gavagan TF, Du H, Saver BG, et al. Effect of Financial Incentives on Improvement in Medical Quality Indicators for Primary Care. </w:t>
      </w:r>
      <w:r w:rsidRPr="002F383C">
        <w:rPr>
          <w:rFonts w:ascii="Times New Roman" w:hAnsi="Times New Roman" w:cs="Times New Roman"/>
          <w:i/>
          <w:noProof/>
          <w:color w:val="auto"/>
          <w:sz w:val="20"/>
        </w:rPr>
        <w:t>J Am Board Fam Med</w:t>
      </w:r>
      <w:r w:rsidRPr="002F383C">
        <w:rPr>
          <w:rFonts w:ascii="Times New Roman" w:hAnsi="Times New Roman" w:cs="Times New Roman"/>
          <w:noProof/>
          <w:color w:val="auto"/>
          <w:sz w:val="20"/>
        </w:rPr>
        <w:t xml:space="preserve"> 2010; </w:t>
      </w:r>
      <w:r w:rsidRPr="002F383C">
        <w:rPr>
          <w:rFonts w:ascii="Times New Roman" w:hAnsi="Times New Roman" w:cs="Times New Roman"/>
          <w:b/>
          <w:noProof/>
          <w:color w:val="auto"/>
          <w:sz w:val="20"/>
        </w:rPr>
        <w:t>23</w:t>
      </w:r>
      <w:r w:rsidRPr="002F383C">
        <w:rPr>
          <w:rFonts w:ascii="Times New Roman" w:hAnsi="Times New Roman" w:cs="Times New Roman"/>
          <w:noProof/>
          <w:color w:val="auto"/>
          <w:sz w:val="20"/>
        </w:rPr>
        <w:t>: 622– 31.</w:t>
      </w:r>
      <w:bookmarkEnd w:id="717"/>
    </w:p>
    <w:p w14:paraId="45DEBB84" w14:textId="4BB99D40" w:rsidR="002F383C" w:rsidRPr="002F383C" w:rsidRDefault="002F383C" w:rsidP="002F383C">
      <w:pPr>
        <w:pStyle w:val="EndNoteBibliography"/>
        <w:numPr>
          <w:ilvl w:val="0"/>
          <w:numId w:val="24"/>
        </w:numPr>
        <w:spacing w:after="0"/>
        <w:rPr>
          <w:rFonts w:ascii="Times New Roman" w:hAnsi="Times New Roman" w:cs="Times New Roman"/>
          <w:noProof/>
          <w:color w:val="auto"/>
          <w:sz w:val="20"/>
        </w:rPr>
      </w:pPr>
      <w:bookmarkStart w:id="718" w:name="_ENREF_47"/>
      <w:r w:rsidRPr="002F383C">
        <w:rPr>
          <w:rFonts w:ascii="Times New Roman" w:hAnsi="Times New Roman" w:cs="Times New Roman"/>
          <w:noProof/>
          <w:color w:val="auto"/>
          <w:sz w:val="20"/>
        </w:rPr>
        <w:t xml:space="preserve">Tsai WC, Kung PT, Khan M, et al. Effects of pay-for-performance system on tuberculosis default cases control and treatment in Taiwan. </w:t>
      </w:r>
      <w:r w:rsidRPr="002F383C">
        <w:rPr>
          <w:rFonts w:ascii="Times New Roman" w:hAnsi="Times New Roman" w:cs="Times New Roman"/>
          <w:i/>
          <w:noProof/>
          <w:color w:val="auto"/>
          <w:sz w:val="20"/>
        </w:rPr>
        <w:t>J Infect</w:t>
      </w:r>
      <w:r w:rsidRPr="002F383C">
        <w:rPr>
          <w:rFonts w:ascii="Times New Roman" w:hAnsi="Times New Roman" w:cs="Times New Roman"/>
          <w:noProof/>
          <w:color w:val="auto"/>
          <w:sz w:val="20"/>
        </w:rPr>
        <w:t xml:space="preserve"> 2010; </w:t>
      </w:r>
      <w:r w:rsidRPr="002F383C">
        <w:rPr>
          <w:rFonts w:ascii="Times New Roman" w:hAnsi="Times New Roman" w:cs="Times New Roman"/>
          <w:b/>
          <w:noProof/>
          <w:color w:val="auto"/>
          <w:sz w:val="20"/>
        </w:rPr>
        <w:t>61</w:t>
      </w:r>
      <w:r w:rsidRPr="002F383C">
        <w:rPr>
          <w:rFonts w:ascii="Times New Roman" w:hAnsi="Times New Roman" w:cs="Times New Roman"/>
          <w:noProof/>
          <w:color w:val="auto"/>
          <w:sz w:val="20"/>
        </w:rPr>
        <w:t>(3): 235-43.</w:t>
      </w:r>
      <w:bookmarkEnd w:id="718"/>
    </w:p>
    <w:p w14:paraId="0CCC8BA0" w14:textId="2AD28661" w:rsidR="002F383C" w:rsidRPr="002F383C" w:rsidRDefault="002F383C" w:rsidP="002F383C">
      <w:pPr>
        <w:pStyle w:val="EndNoteBibliography"/>
        <w:numPr>
          <w:ilvl w:val="0"/>
          <w:numId w:val="24"/>
        </w:numPr>
        <w:spacing w:after="0"/>
        <w:rPr>
          <w:rFonts w:ascii="Times New Roman" w:hAnsi="Times New Roman" w:cs="Times New Roman"/>
          <w:noProof/>
          <w:color w:val="auto"/>
          <w:sz w:val="20"/>
        </w:rPr>
      </w:pPr>
      <w:bookmarkStart w:id="719" w:name="_ENREF_48"/>
      <w:r w:rsidRPr="002F383C">
        <w:rPr>
          <w:rFonts w:ascii="Times New Roman" w:hAnsi="Times New Roman" w:cs="Times New Roman"/>
          <w:noProof/>
          <w:color w:val="auto"/>
          <w:sz w:val="20"/>
        </w:rPr>
        <w:t>Doran T, Kontopantelis E, Valderas JM, et al. Effect of financial incentives on incentivised and non-incentivised clinical activities: longitudinal analysis of data from the UK Quality and Outcomes Framework; 2011.</w:t>
      </w:r>
      <w:bookmarkEnd w:id="719"/>
    </w:p>
    <w:p w14:paraId="1E153658" w14:textId="697A00D1" w:rsidR="002F383C" w:rsidRPr="002F383C" w:rsidRDefault="002F383C" w:rsidP="002F383C">
      <w:pPr>
        <w:pStyle w:val="EndNoteBibliography"/>
        <w:numPr>
          <w:ilvl w:val="0"/>
          <w:numId w:val="24"/>
        </w:numPr>
        <w:spacing w:after="0"/>
        <w:rPr>
          <w:rFonts w:ascii="Times New Roman" w:hAnsi="Times New Roman" w:cs="Times New Roman"/>
          <w:noProof/>
          <w:color w:val="auto"/>
          <w:sz w:val="20"/>
        </w:rPr>
      </w:pPr>
      <w:bookmarkStart w:id="720" w:name="_ENREF_49"/>
      <w:r w:rsidRPr="002F383C">
        <w:rPr>
          <w:rFonts w:ascii="Times New Roman" w:hAnsi="Times New Roman" w:cs="Times New Roman"/>
          <w:noProof/>
          <w:color w:val="auto"/>
          <w:sz w:val="20"/>
        </w:rPr>
        <w:t xml:space="preserve">St Jacques PJ, Patel N, Higgins MS. Improving anesthesiologist performance through profiling and incentives. </w:t>
      </w:r>
      <w:r w:rsidRPr="002F383C">
        <w:rPr>
          <w:rFonts w:ascii="Times New Roman" w:hAnsi="Times New Roman" w:cs="Times New Roman"/>
          <w:i/>
          <w:noProof/>
          <w:color w:val="auto"/>
          <w:sz w:val="20"/>
        </w:rPr>
        <w:t>J Clin Anesth</w:t>
      </w:r>
      <w:r w:rsidRPr="002F383C">
        <w:rPr>
          <w:rFonts w:ascii="Times New Roman" w:hAnsi="Times New Roman" w:cs="Times New Roman"/>
          <w:noProof/>
          <w:color w:val="auto"/>
          <w:sz w:val="20"/>
        </w:rPr>
        <w:t xml:space="preserve"> 2004; </w:t>
      </w:r>
      <w:r w:rsidRPr="002F383C">
        <w:rPr>
          <w:rFonts w:ascii="Times New Roman" w:hAnsi="Times New Roman" w:cs="Times New Roman"/>
          <w:b/>
          <w:noProof/>
          <w:color w:val="auto"/>
          <w:sz w:val="20"/>
        </w:rPr>
        <w:t>16</w:t>
      </w:r>
      <w:r w:rsidRPr="002F383C">
        <w:rPr>
          <w:rFonts w:ascii="Times New Roman" w:hAnsi="Times New Roman" w:cs="Times New Roman"/>
          <w:noProof/>
          <w:color w:val="auto"/>
          <w:sz w:val="20"/>
        </w:rPr>
        <w:t>(7): 523-8.</w:t>
      </w:r>
      <w:bookmarkEnd w:id="720"/>
    </w:p>
    <w:p w14:paraId="2ED290CE" w14:textId="087E3A01" w:rsidR="002F383C" w:rsidRPr="002F383C" w:rsidRDefault="002F383C" w:rsidP="002F383C">
      <w:pPr>
        <w:pStyle w:val="EndNoteBibliography"/>
        <w:numPr>
          <w:ilvl w:val="0"/>
          <w:numId w:val="24"/>
        </w:numPr>
        <w:spacing w:after="0"/>
        <w:rPr>
          <w:rFonts w:ascii="Times New Roman" w:hAnsi="Times New Roman" w:cs="Times New Roman"/>
          <w:noProof/>
          <w:color w:val="auto"/>
          <w:sz w:val="20"/>
        </w:rPr>
      </w:pPr>
      <w:bookmarkStart w:id="721" w:name="_ENREF_50"/>
      <w:r w:rsidRPr="002F383C">
        <w:rPr>
          <w:rFonts w:ascii="Times New Roman" w:hAnsi="Times New Roman" w:cs="Times New Roman"/>
          <w:noProof/>
          <w:color w:val="auto"/>
          <w:sz w:val="20"/>
        </w:rPr>
        <w:lastRenderedPageBreak/>
        <w:t xml:space="preserve">Bischoff K, Goel A, Hollander H, Ranji SR, Mourad M. The Housestaff Incentive Program: improving the timeliness and quality of discharge summaries by engaging residents in quality improvement. </w:t>
      </w:r>
      <w:r w:rsidRPr="002F383C">
        <w:rPr>
          <w:rFonts w:ascii="Times New Roman" w:hAnsi="Times New Roman" w:cs="Times New Roman"/>
          <w:i/>
          <w:noProof/>
          <w:color w:val="auto"/>
          <w:sz w:val="20"/>
        </w:rPr>
        <w:t>BMJ Qual Saf</w:t>
      </w:r>
      <w:r w:rsidRPr="002F383C">
        <w:rPr>
          <w:rFonts w:ascii="Times New Roman" w:hAnsi="Times New Roman" w:cs="Times New Roman"/>
          <w:noProof/>
          <w:color w:val="auto"/>
          <w:sz w:val="20"/>
        </w:rPr>
        <w:t xml:space="preserve"> 2013; </w:t>
      </w:r>
      <w:r w:rsidRPr="002F383C">
        <w:rPr>
          <w:rFonts w:ascii="Times New Roman" w:hAnsi="Times New Roman" w:cs="Times New Roman"/>
          <w:b/>
          <w:noProof/>
          <w:color w:val="auto"/>
          <w:sz w:val="20"/>
        </w:rPr>
        <w:t>22</w:t>
      </w:r>
      <w:r w:rsidRPr="002F383C">
        <w:rPr>
          <w:rFonts w:ascii="Times New Roman" w:hAnsi="Times New Roman" w:cs="Times New Roman"/>
          <w:noProof/>
          <w:color w:val="auto"/>
          <w:sz w:val="20"/>
        </w:rPr>
        <w:t>(9): 768-74.</w:t>
      </w:r>
      <w:bookmarkEnd w:id="721"/>
    </w:p>
    <w:p w14:paraId="5F0A0993" w14:textId="6D83F74D" w:rsidR="002F383C" w:rsidRPr="002F383C" w:rsidRDefault="002F383C" w:rsidP="002F383C">
      <w:pPr>
        <w:pStyle w:val="EndNoteBibliography"/>
        <w:numPr>
          <w:ilvl w:val="0"/>
          <w:numId w:val="24"/>
        </w:numPr>
        <w:spacing w:after="0"/>
        <w:rPr>
          <w:rFonts w:ascii="Times New Roman" w:hAnsi="Times New Roman" w:cs="Times New Roman"/>
          <w:noProof/>
          <w:color w:val="auto"/>
          <w:sz w:val="20"/>
        </w:rPr>
      </w:pPr>
      <w:bookmarkStart w:id="722" w:name="_ENREF_51"/>
      <w:r w:rsidRPr="002F383C">
        <w:rPr>
          <w:rFonts w:ascii="Times New Roman" w:hAnsi="Times New Roman" w:cs="Times New Roman"/>
          <w:noProof/>
          <w:color w:val="auto"/>
          <w:sz w:val="20"/>
        </w:rPr>
        <w:t xml:space="preserve">Chang FC, Hu TW, Lin M, Yu PT, Chao KY. Effects of financing smoking cessation outpatient services in Taiwan. </w:t>
      </w:r>
      <w:r w:rsidRPr="002F383C">
        <w:rPr>
          <w:rFonts w:ascii="Times New Roman" w:hAnsi="Times New Roman" w:cs="Times New Roman"/>
          <w:i/>
          <w:noProof/>
          <w:color w:val="auto"/>
          <w:sz w:val="20"/>
        </w:rPr>
        <w:t>Tob Control</w:t>
      </w:r>
      <w:r w:rsidRPr="002F383C">
        <w:rPr>
          <w:rFonts w:ascii="Times New Roman" w:hAnsi="Times New Roman" w:cs="Times New Roman"/>
          <w:noProof/>
          <w:color w:val="auto"/>
          <w:sz w:val="20"/>
        </w:rPr>
        <w:t xml:space="preserve"> 2008; </w:t>
      </w:r>
      <w:r w:rsidRPr="002F383C">
        <w:rPr>
          <w:rFonts w:ascii="Times New Roman" w:hAnsi="Times New Roman" w:cs="Times New Roman"/>
          <w:b/>
          <w:noProof/>
          <w:color w:val="auto"/>
          <w:sz w:val="20"/>
        </w:rPr>
        <w:t>17</w:t>
      </w:r>
      <w:r w:rsidRPr="002F383C">
        <w:rPr>
          <w:rFonts w:ascii="Times New Roman" w:hAnsi="Times New Roman" w:cs="Times New Roman"/>
          <w:noProof/>
          <w:color w:val="auto"/>
          <w:sz w:val="20"/>
        </w:rPr>
        <w:t>(3): 183-9.</w:t>
      </w:r>
      <w:bookmarkEnd w:id="722"/>
    </w:p>
    <w:p w14:paraId="1F1E24F8" w14:textId="7AB334FD" w:rsidR="002F383C" w:rsidRPr="002F383C" w:rsidRDefault="002F383C" w:rsidP="002F383C">
      <w:pPr>
        <w:pStyle w:val="EndNoteBibliography"/>
        <w:numPr>
          <w:ilvl w:val="0"/>
          <w:numId w:val="24"/>
        </w:numPr>
        <w:spacing w:after="0"/>
        <w:rPr>
          <w:rFonts w:ascii="Times New Roman" w:hAnsi="Times New Roman" w:cs="Times New Roman"/>
          <w:noProof/>
          <w:color w:val="auto"/>
          <w:sz w:val="20"/>
        </w:rPr>
      </w:pPr>
      <w:bookmarkStart w:id="723" w:name="_ENREF_52"/>
      <w:r w:rsidRPr="002F383C">
        <w:rPr>
          <w:rFonts w:ascii="Times New Roman" w:hAnsi="Times New Roman" w:cs="Times New Roman"/>
          <w:noProof/>
          <w:color w:val="auto"/>
          <w:sz w:val="20"/>
        </w:rPr>
        <w:t xml:space="preserve">Coleman T, Lewis S, Hubbard R, Smith C. Impact of contractual financial incentives on the ascertainment and management of smoking in primary care. </w:t>
      </w:r>
      <w:r w:rsidRPr="002F383C">
        <w:rPr>
          <w:rFonts w:ascii="Times New Roman" w:hAnsi="Times New Roman" w:cs="Times New Roman"/>
          <w:i/>
          <w:noProof/>
          <w:color w:val="auto"/>
          <w:sz w:val="20"/>
        </w:rPr>
        <w:t>Addiction</w:t>
      </w:r>
      <w:r w:rsidRPr="002F383C">
        <w:rPr>
          <w:rFonts w:ascii="Times New Roman" w:hAnsi="Times New Roman" w:cs="Times New Roman"/>
          <w:noProof/>
          <w:color w:val="auto"/>
          <w:sz w:val="20"/>
        </w:rPr>
        <w:t xml:space="preserve"> 2007; </w:t>
      </w:r>
      <w:r w:rsidRPr="002F383C">
        <w:rPr>
          <w:rFonts w:ascii="Times New Roman" w:hAnsi="Times New Roman" w:cs="Times New Roman"/>
          <w:b/>
          <w:noProof/>
          <w:color w:val="auto"/>
          <w:sz w:val="20"/>
        </w:rPr>
        <w:t>102</w:t>
      </w:r>
      <w:r w:rsidRPr="002F383C">
        <w:rPr>
          <w:rFonts w:ascii="Times New Roman" w:hAnsi="Times New Roman" w:cs="Times New Roman"/>
          <w:noProof/>
          <w:color w:val="auto"/>
          <w:sz w:val="20"/>
        </w:rPr>
        <w:t>(5): 803-8.</w:t>
      </w:r>
      <w:bookmarkEnd w:id="723"/>
    </w:p>
    <w:p w14:paraId="627D0C64" w14:textId="4804BD07" w:rsidR="002F383C" w:rsidRPr="002F383C" w:rsidRDefault="002F383C" w:rsidP="002F383C">
      <w:pPr>
        <w:pStyle w:val="EndNoteBibliography"/>
        <w:numPr>
          <w:ilvl w:val="0"/>
          <w:numId w:val="24"/>
        </w:numPr>
        <w:spacing w:after="0"/>
        <w:rPr>
          <w:rFonts w:ascii="Times New Roman" w:hAnsi="Times New Roman" w:cs="Times New Roman"/>
          <w:noProof/>
          <w:color w:val="auto"/>
          <w:sz w:val="20"/>
        </w:rPr>
      </w:pPr>
      <w:bookmarkStart w:id="724" w:name="_ENREF_53"/>
      <w:r w:rsidRPr="002F383C">
        <w:rPr>
          <w:rFonts w:ascii="Times New Roman" w:hAnsi="Times New Roman" w:cs="Times New Roman"/>
          <w:noProof/>
          <w:color w:val="auto"/>
          <w:sz w:val="20"/>
        </w:rPr>
        <w:t xml:space="preserve">Calvert M, Shankar A, McManus RJ, Lester H, Freemantle N. Effect of the quality and outcomes framework on diabetes care in the United Kingdom: retrospective cohort study. </w:t>
      </w:r>
      <w:r w:rsidRPr="002F383C">
        <w:rPr>
          <w:rFonts w:ascii="Times New Roman" w:hAnsi="Times New Roman" w:cs="Times New Roman"/>
          <w:i/>
          <w:noProof/>
          <w:color w:val="auto"/>
          <w:sz w:val="20"/>
        </w:rPr>
        <w:t>BMJ</w:t>
      </w:r>
      <w:r w:rsidRPr="002F383C">
        <w:rPr>
          <w:rFonts w:ascii="Times New Roman" w:hAnsi="Times New Roman" w:cs="Times New Roman"/>
          <w:noProof/>
          <w:color w:val="auto"/>
          <w:sz w:val="20"/>
        </w:rPr>
        <w:t xml:space="preserve"> 2009; </w:t>
      </w:r>
      <w:r w:rsidRPr="002F383C">
        <w:rPr>
          <w:rFonts w:ascii="Times New Roman" w:hAnsi="Times New Roman" w:cs="Times New Roman"/>
          <w:b/>
          <w:noProof/>
          <w:color w:val="auto"/>
          <w:sz w:val="20"/>
        </w:rPr>
        <w:t>338</w:t>
      </w:r>
      <w:r w:rsidRPr="002F383C">
        <w:rPr>
          <w:rFonts w:ascii="Times New Roman" w:hAnsi="Times New Roman" w:cs="Times New Roman"/>
          <w:noProof/>
          <w:color w:val="auto"/>
          <w:sz w:val="20"/>
        </w:rPr>
        <w:t>.</w:t>
      </w:r>
      <w:bookmarkEnd w:id="724"/>
    </w:p>
    <w:p w14:paraId="72515169" w14:textId="78D49DC4" w:rsidR="002F383C" w:rsidRPr="002F383C" w:rsidRDefault="002F383C" w:rsidP="002F383C">
      <w:pPr>
        <w:pStyle w:val="EndNoteBibliography"/>
        <w:numPr>
          <w:ilvl w:val="0"/>
          <w:numId w:val="24"/>
        </w:numPr>
        <w:spacing w:after="0"/>
        <w:rPr>
          <w:rFonts w:ascii="Times New Roman" w:hAnsi="Times New Roman" w:cs="Times New Roman"/>
          <w:noProof/>
          <w:color w:val="auto"/>
          <w:sz w:val="20"/>
        </w:rPr>
      </w:pPr>
      <w:bookmarkStart w:id="725" w:name="_ENREF_54"/>
      <w:r w:rsidRPr="002F383C">
        <w:rPr>
          <w:rFonts w:ascii="Times New Roman" w:hAnsi="Times New Roman" w:cs="Times New Roman"/>
          <w:noProof/>
          <w:color w:val="auto"/>
          <w:sz w:val="20"/>
        </w:rPr>
        <w:t xml:space="preserve">Larsen DL, Cannon W, Towner S. Longitudinal assessment of a diabetes care management system in an integrated health network. </w:t>
      </w:r>
      <w:r w:rsidRPr="002F383C">
        <w:rPr>
          <w:rFonts w:ascii="Times New Roman" w:hAnsi="Times New Roman" w:cs="Times New Roman"/>
          <w:i/>
          <w:noProof/>
          <w:color w:val="auto"/>
          <w:sz w:val="20"/>
        </w:rPr>
        <w:t>J Manag Care Pharm</w:t>
      </w:r>
      <w:r w:rsidRPr="002F383C">
        <w:rPr>
          <w:rFonts w:ascii="Times New Roman" w:hAnsi="Times New Roman" w:cs="Times New Roman"/>
          <w:noProof/>
          <w:color w:val="auto"/>
          <w:sz w:val="20"/>
        </w:rPr>
        <w:t xml:space="preserve"> 2003; </w:t>
      </w:r>
      <w:r w:rsidRPr="002F383C">
        <w:rPr>
          <w:rFonts w:ascii="Times New Roman" w:hAnsi="Times New Roman" w:cs="Times New Roman"/>
          <w:b/>
          <w:noProof/>
          <w:color w:val="auto"/>
          <w:sz w:val="20"/>
        </w:rPr>
        <w:t>9</w:t>
      </w:r>
      <w:r w:rsidRPr="002F383C">
        <w:rPr>
          <w:rFonts w:ascii="Times New Roman" w:hAnsi="Times New Roman" w:cs="Times New Roman"/>
          <w:noProof/>
          <w:color w:val="auto"/>
          <w:sz w:val="20"/>
        </w:rPr>
        <w:t>(6): 552-8.</w:t>
      </w:r>
      <w:bookmarkEnd w:id="725"/>
    </w:p>
    <w:p w14:paraId="34AD175D" w14:textId="7D57792C" w:rsidR="002F383C" w:rsidRPr="002F383C" w:rsidRDefault="002F383C" w:rsidP="002F383C">
      <w:pPr>
        <w:pStyle w:val="EndNoteBibliography"/>
        <w:numPr>
          <w:ilvl w:val="0"/>
          <w:numId w:val="24"/>
        </w:numPr>
        <w:spacing w:after="0"/>
        <w:rPr>
          <w:rFonts w:ascii="Times New Roman" w:hAnsi="Times New Roman" w:cs="Times New Roman"/>
          <w:noProof/>
          <w:color w:val="auto"/>
          <w:sz w:val="20"/>
        </w:rPr>
      </w:pPr>
      <w:bookmarkStart w:id="726" w:name="_ENREF_55"/>
      <w:r w:rsidRPr="002F383C">
        <w:rPr>
          <w:rFonts w:ascii="Times New Roman" w:hAnsi="Times New Roman" w:cs="Times New Roman"/>
          <w:noProof/>
          <w:color w:val="auto"/>
          <w:sz w:val="20"/>
        </w:rPr>
        <w:t xml:space="preserve">Simpson CR, Hannaford PC, Ritchie LD, Sheikh A, Williams D. Impact of the pay-for-performance contract and the management of hypertension in Scottish primary care: a 6-year population-based repeated cross-sectional study. </w:t>
      </w:r>
      <w:r w:rsidRPr="002F383C">
        <w:rPr>
          <w:rFonts w:ascii="Times New Roman" w:hAnsi="Times New Roman" w:cs="Times New Roman"/>
          <w:i/>
          <w:noProof/>
          <w:color w:val="auto"/>
          <w:sz w:val="20"/>
        </w:rPr>
        <w:t>Br J Gen Pract</w:t>
      </w:r>
      <w:r w:rsidRPr="002F383C">
        <w:rPr>
          <w:rFonts w:ascii="Times New Roman" w:hAnsi="Times New Roman" w:cs="Times New Roman"/>
          <w:noProof/>
          <w:color w:val="auto"/>
          <w:sz w:val="20"/>
        </w:rPr>
        <w:t xml:space="preserve"> 2011; </w:t>
      </w:r>
      <w:r w:rsidRPr="002F383C">
        <w:rPr>
          <w:rFonts w:ascii="Times New Roman" w:hAnsi="Times New Roman" w:cs="Times New Roman"/>
          <w:b/>
          <w:noProof/>
          <w:color w:val="auto"/>
          <w:sz w:val="20"/>
        </w:rPr>
        <w:t>61</w:t>
      </w:r>
      <w:r w:rsidRPr="002F383C">
        <w:rPr>
          <w:rFonts w:ascii="Times New Roman" w:hAnsi="Times New Roman" w:cs="Times New Roman"/>
          <w:noProof/>
          <w:color w:val="auto"/>
          <w:sz w:val="20"/>
        </w:rPr>
        <w:t>(588).</w:t>
      </w:r>
      <w:bookmarkEnd w:id="726"/>
    </w:p>
    <w:p w14:paraId="6F662C1D" w14:textId="0FB55B72" w:rsidR="002F383C" w:rsidRPr="002F383C" w:rsidRDefault="002F383C" w:rsidP="002F383C">
      <w:pPr>
        <w:pStyle w:val="EndNoteBibliography"/>
        <w:numPr>
          <w:ilvl w:val="0"/>
          <w:numId w:val="24"/>
        </w:numPr>
        <w:spacing w:after="0"/>
        <w:rPr>
          <w:rFonts w:ascii="Times New Roman" w:hAnsi="Times New Roman" w:cs="Times New Roman"/>
          <w:noProof/>
          <w:color w:val="auto"/>
          <w:sz w:val="20"/>
        </w:rPr>
      </w:pPr>
      <w:bookmarkStart w:id="727" w:name="_ENREF_56"/>
      <w:r w:rsidRPr="002F383C">
        <w:rPr>
          <w:rFonts w:ascii="Times New Roman" w:hAnsi="Times New Roman" w:cs="Times New Roman"/>
          <w:noProof/>
          <w:color w:val="auto"/>
          <w:sz w:val="20"/>
        </w:rPr>
        <w:t xml:space="preserve">Simpson CR, Hippisley-Cox J, Sheikh A. Trends in the epidemiology of smoking recorded in UK general practice. </w:t>
      </w:r>
      <w:r w:rsidRPr="002F383C">
        <w:rPr>
          <w:rFonts w:ascii="Times New Roman" w:hAnsi="Times New Roman" w:cs="Times New Roman"/>
          <w:i/>
          <w:noProof/>
          <w:color w:val="auto"/>
          <w:sz w:val="20"/>
        </w:rPr>
        <w:t>Br J Gen Pract</w:t>
      </w:r>
      <w:r w:rsidRPr="002F383C">
        <w:rPr>
          <w:rFonts w:ascii="Times New Roman" w:hAnsi="Times New Roman" w:cs="Times New Roman"/>
          <w:noProof/>
          <w:color w:val="auto"/>
          <w:sz w:val="20"/>
        </w:rPr>
        <w:t xml:space="preserve"> 2010; </w:t>
      </w:r>
      <w:r w:rsidRPr="002F383C">
        <w:rPr>
          <w:rFonts w:ascii="Times New Roman" w:hAnsi="Times New Roman" w:cs="Times New Roman"/>
          <w:b/>
          <w:noProof/>
          <w:color w:val="auto"/>
          <w:sz w:val="20"/>
        </w:rPr>
        <w:t>60</w:t>
      </w:r>
      <w:r w:rsidRPr="002F383C">
        <w:rPr>
          <w:rFonts w:ascii="Times New Roman" w:hAnsi="Times New Roman" w:cs="Times New Roman"/>
          <w:noProof/>
          <w:color w:val="auto"/>
          <w:sz w:val="20"/>
        </w:rPr>
        <w:t>: 121-7.</w:t>
      </w:r>
      <w:bookmarkEnd w:id="727"/>
    </w:p>
    <w:p w14:paraId="3DB752DD" w14:textId="3B81E5FA" w:rsidR="002F383C" w:rsidRPr="002F383C" w:rsidRDefault="002F383C" w:rsidP="002F383C">
      <w:pPr>
        <w:pStyle w:val="EndNoteBibliography"/>
        <w:numPr>
          <w:ilvl w:val="0"/>
          <w:numId w:val="24"/>
        </w:numPr>
        <w:spacing w:after="0"/>
        <w:rPr>
          <w:rFonts w:ascii="Times New Roman" w:hAnsi="Times New Roman" w:cs="Times New Roman"/>
          <w:noProof/>
          <w:color w:val="auto"/>
          <w:sz w:val="20"/>
        </w:rPr>
      </w:pPr>
      <w:bookmarkStart w:id="728" w:name="_ENREF_57"/>
      <w:r w:rsidRPr="002F383C">
        <w:rPr>
          <w:rFonts w:ascii="Times New Roman" w:hAnsi="Times New Roman" w:cs="Times New Roman"/>
          <w:noProof/>
          <w:color w:val="auto"/>
          <w:sz w:val="20"/>
        </w:rPr>
        <w:t xml:space="preserve">Vaghela P, Ashworth M, Schofield P, Gulliford MC. Population intermediate outcomes of diabetes under pay for performance incentives in England from 2004 to 2008. </w:t>
      </w:r>
      <w:r w:rsidRPr="002F383C">
        <w:rPr>
          <w:rFonts w:ascii="Times New Roman" w:hAnsi="Times New Roman" w:cs="Times New Roman"/>
          <w:i/>
          <w:noProof/>
          <w:color w:val="auto"/>
          <w:sz w:val="20"/>
        </w:rPr>
        <w:t xml:space="preserve">Diabetes Care </w:t>
      </w:r>
      <w:r w:rsidRPr="002F383C">
        <w:rPr>
          <w:rFonts w:ascii="Times New Roman" w:hAnsi="Times New Roman" w:cs="Times New Roman"/>
          <w:noProof/>
          <w:color w:val="auto"/>
          <w:sz w:val="20"/>
        </w:rPr>
        <w:t>2008.</w:t>
      </w:r>
      <w:bookmarkEnd w:id="728"/>
    </w:p>
    <w:p w14:paraId="3CF2CBB7" w14:textId="01607F31" w:rsidR="002F383C" w:rsidRPr="002F383C" w:rsidRDefault="002F383C" w:rsidP="002F383C">
      <w:pPr>
        <w:pStyle w:val="EndNoteBibliography"/>
        <w:numPr>
          <w:ilvl w:val="0"/>
          <w:numId w:val="24"/>
        </w:numPr>
        <w:spacing w:after="0"/>
        <w:rPr>
          <w:rFonts w:ascii="Times New Roman" w:hAnsi="Times New Roman" w:cs="Times New Roman"/>
          <w:noProof/>
          <w:color w:val="auto"/>
          <w:sz w:val="20"/>
        </w:rPr>
      </w:pPr>
      <w:bookmarkStart w:id="729" w:name="_ENREF_58"/>
      <w:r w:rsidRPr="002F383C">
        <w:rPr>
          <w:rFonts w:ascii="Times New Roman" w:hAnsi="Times New Roman" w:cs="Times New Roman"/>
          <w:noProof/>
          <w:color w:val="auto"/>
          <w:sz w:val="20"/>
        </w:rPr>
        <w:t xml:space="preserve">Srirangalingam U, Sahathevan SK, Lasker SS, Chowdhury TA. Changing pattern of referral to a diabetes clinic following implementation of the new UK GP contract. </w:t>
      </w:r>
      <w:r w:rsidRPr="002F383C">
        <w:rPr>
          <w:rFonts w:ascii="Times New Roman" w:hAnsi="Times New Roman" w:cs="Times New Roman"/>
          <w:i/>
          <w:noProof/>
          <w:color w:val="auto"/>
          <w:sz w:val="20"/>
        </w:rPr>
        <w:t>British Journal of General Practice</w:t>
      </w:r>
      <w:r w:rsidRPr="002F383C">
        <w:rPr>
          <w:rFonts w:ascii="Times New Roman" w:hAnsi="Times New Roman" w:cs="Times New Roman"/>
          <w:noProof/>
          <w:color w:val="auto"/>
          <w:sz w:val="20"/>
        </w:rPr>
        <w:t xml:space="preserve"> 2006; </w:t>
      </w:r>
      <w:r w:rsidRPr="002F383C">
        <w:rPr>
          <w:rFonts w:ascii="Times New Roman" w:hAnsi="Times New Roman" w:cs="Times New Roman"/>
          <w:b/>
          <w:noProof/>
          <w:color w:val="auto"/>
          <w:sz w:val="20"/>
        </w:rPr>
        <w:t>56</w:t>
      </w:r>
      <w:r w:rsidRPr="002F383C">
        <w:rPr>
          <w:rFonts w:ascii="Times New Roman" w:hAnsi="Times New Roman" w:cs="Times New Roman"/>
          <w:noProof/>
          <w:color w:val="auto"/>
          <w:sz w:val="20"/>
        </w:rPr>
        <w:t>(529): 624-6.</w:t>
      </w:r>
      <w:bookmarkEnd w:id="729"/>
    </w:p>
    <w:p w14:paraId="497E06BE" w14:textId="6DFC2655" w:rsidR="002F383C" w:rsidRPr="002F383C" w:rsidRDefault="002F383C" w:rsidP="002F383C">
      <w:pPr>
        <w:pStyle w:val="EndNoteBibliography"/>
        <w:numPr>
          <w:ilvl w:val="0"/>
          <w:numId w:val="24"/>
        </w:numPr>
        <w:spacing w:after="0"/>
        <w:rPr>
          <w:rFonts w:ascii="Times New Roman" w:hAnsi="Times New Roman" w:cs="Times New Roman"/>
          <w:noProof/>
          <w:color w:val="auto"/>
          <w:sz w:val="20"/>
        </w:rPr>
      </w:pPr>
      <w:bookmarkStart w:id="730" w:name="_ENREF_59"/>
      <w:r w:rsidRPr="002F383C">
        <w:rPr>
          <w:rFonts w:ascii="Times New Roman" w:hAnsi="Times New Roman" w:cs="Times New Roman"/>
          <w:noProof/>
          <w:color w:val="auto"/>
          <w:sz w:val="20"/>
        </w:rPr>
        <w:t xml:space="preserve">Fagan PJ, Schuster AB, Boyd C, Marsteller JA, Griswold M, Murphy SM. Chronic care improvement in primary care: evaluation of an integrated pay-for-performance and practice-based care coordination program among elderly patients with diabetes. </w:t>
      </w:r>
      <w:r w:rsidRPr="002F383C">
        <w:rPr>
          <w:rFonts w:ascii="Times New Roman" w:hAnsi="Times New Roman" w:cs="Times New Roman"/>
          <w:i/>
          <w:noProof/>
          <w:color w:val="auto"/>
          <w:sz w:val="20"/>
        </w:rPr>
        <w:t>Health services research</w:t>
      </w:r>
      <w:r w:rsidRPr="002F383C">
        <w:rPr>
          <w:rFonts w:ascii="Times New Roman" w:hAnsi="Times New Roman" w:cs="Times New Roman"/>
          <w:noProof/>
          <w:color w:val="auto"/>
          <w:sz w:val="20"/>
        </w:rPr>
        <w:t xml:space="preserve"> 2010; </w:t>
      </w:r>
      <w:r w:rsidRPr="002F383C">
        <w:rPr>
          <w:rFonts w:ascii="Times New Roman" w:hAnsi="Times New Roman" w:cs="Times New Roman"/>
          <w:b/>
          <w:noProof/>
          <w:color w:val="auto"/>
          <w:sz w:val="20"/>
        </w:rPr>
        <w:t>45</w:t>
      </w:r>
      <w:r w:rsidRPr="002F383C">
        <w:rPr>
          <w:rFonts w:ascii="Times New Roman" w:hAnsi="Times New Roman" w:cs="Times New Roman"/>
          <w:noProof/>
          <w:color w:val="auto"/>
          <w:sz w:val="20"/>
        </w:rPr>
        <w:t>: 1763-82.</w:t>
      </w:r>
      <w:bookmarkEnd w:id="730"/>
    </w:p>
    <w:p w14:paraId="409A53FA" w14:textId="2C87900E" w:rsidR="00BA6F84" w:rsidRPr="00521C57" w:rsidRDefault="00BA6F84" w:rsidP="002F383C">
      <w:pPr>
        <w:autoSpaceDE w:val="0"/>
        <w:autoSpaceDN w:val="0"/>
        <w:adjustRightInd w:val="0"/>
        <w:rPr>
          <w:rFonts w:ascii="Times New Roman" w:eastAsia="Calibri" w:hAnsi="Times New Roman" w:cs="Times New Roman"/>
          <w:b/>
          <w:sz w:val="16"/>
          <w:szCs w:val="16"/>
          <w:lang w:eastAsia="en-GB"/>
        </w:rPr>
        <w:sectPr w:rsidR="00BA6F84" w:rsidRPr="00521C57" w:rsidSect="00200236">
          <w:pgSz w:w="11906" w:h="16838"/>
          <w:pgMar w:top="1134" w:right="1134" w:bottom="1134" w:left="1134" w:header="709" w:footer="709" w:gutter="0"/>
          <w:cols w:space="708"/>
          <w:docGrid w:linePitch="360"/>
        </w:sectPr>
      </w:pPr>
    </w:p>
    <w:p w14:paraId="4F4A1FDB" w14:textId="288E8F13" w:rsidR="00D43DE9" w:rsidRPr="00521C57" w:rsidRDefault="00BA6F84" w:rsidP="00521C57">
      <w:pPr>
        <w:rPr>
          <w:rFonts w:ascii="Times New Roman" w:eastAsia="MS Mincho" w:hAnsi="Times New Roman" w:cs="Times New Roman"/>
          <w:b/>
          <w:sz w:val="20"/>
          <w:szCs w:val="16"/>
        </w:rPr>
      </w:pPr>
      <w:r w:rsidRPr="00521C57">
        <w:rPr>
          <w:rFonts w:ascii="Times New Roman" w:eastAsia="Calibri" w:hAnsi="Times New Roman" w:cs="Times New Roman"/>
          <w:b/>
          <w:sz w:val="20"/>
          <w:szCs w:val="16"/>
          <w:lang w:eastAsia="en-GB"/>
        </w:rPr>
        <w:lastRenderedPageBreak/>
        <w:t xml:space="preserve">Supplementary file </w:t>
      </w:r>
      <w:r w:rsidR="004C6DD1" w:rsidRPr="00521C57">
        <w:rPr>
          <w:rFonts w:ascii="Times New Roman" w:eastAsia="Calibri" w:hAnsi="Times New Roman" w:cs="Times New Roman"/>
          <w:b/>
          <w:sz w:val="20"/>
          <w:szCs w:val="16"/>
          <w:lang w:eastAsia="en-GB"/>
        </w:rPr>
        <w:t>S</w:t>
      </w:r>
      <w:r w:rsidR="00083BC2">
        <w:rPr>
          <w:rFonts w:ascii="Times New Roman" w:eastAsia="Calibri" w:hAnsi="Times New Roman" w:cs="Times New Roman"/>
          <w:b/>
          <w:sz w:val="20"/>
          <w:szCs w:val="16"/>
          <w:lang w:eastAsia="en-GB"/>
        </w:rPr>
        <w:t>13</w:t>
      </w:r>
      <w:r w:rsidR="00D43DE9" w:rsidRPr="00521C57">
        <w:rPr>
          <w:rFonts w:ascii="Times New Roman" w:eastAsia="Calibri" w:hAnsi="Times New Roman" w:cs="Times New Roman"/>
          <w:b/>
          <w:sz w:val="20"/>
          <w:szCs w:val="16"/>
          <w:lang w:eastAsia="en-GB"/>
        </w:rPr>
        <w:t xml:space="preserve"> </w:t>
      </w:r>
      <w:r w:rsidR="00D43DE9" w:rsidRPr="00521C57">
        <w:rPr>
          <w:rFonts w:ascii="Times New Roman" w:eastAsia="MS Mincho" w:hAnsi="Times New Roman" w:cs="Times New Roman"/>
          <w:b/>
          <w:sz w:val="20"/>
          <w:szCs w:val="16"/>
        </w:rPr>
        <w:t xml:space="preserve">Extraction of additional data for studies included in meta-analyses </w:t>
      </w:r>
    </w:p>
    <w:p w14:paraId="69B4E627" w14:textId="77777777" w:rsidR="00D43DE9" w:rsidRPr="00521C57" w:rsidRDefault="00D43DE9" w:rsidP="00521C57">
      <w:pPr>
        <w:rPr>
          <w:rFonts w:ascii="Times New Roman" w:eastAsia="MS Mincho" w:hAnsi="Times New Roman" w:cs="Times New Roman"/>
          <w:b/>
          <w:sz w:val="16"/>
          <w:szCs w:val="16"/>
        </w:rPr>
      </w:pPr>
    </w:p>
    <w:p w14:paraId="5BEE5EF3" w14:textId="77777777" w:rsidR="00D43DE9" w:rsidRPr="00521C57" w:rsidRDefault="00D43DE9" w:rsidP="00521C57">
      <w:pPr>
        <w:rPr>
          <w:rFonts w:ascii="Times New Roman" w:eastAsia="MS Mincho" w:hAnsi="Times New Roman" w:cs="Times New Roman"/>
          <w:b/>
          <w:sz w:val="16"/>
          <w:szCs w:val="16"/>
        </w:rPr>
      </w:pPr>
    </w:p>
    <w:tbl>
      <w:tblPr>
        <w:tblStyle w:val="TableGrid210"/>
        <w:tblW w:w="0" w:type="auto"/>
        <w:tblLayout w:type="fixed"/>
        <w:tblLook w:val="04A0" w:firstRow="1" w:lastRow="0" w:firstColumn="1" w:lastColumn="0" w:noHBand="0" w:noVBand="1"/>
      </w:tblPr>
      <w:tblGrid>
        <w:gridCol w:w="1242"/>
        <w:gridCol w:w="993"/>
        <w:gridCol w:w="992"/>
        <w:gridCol w:w="1417"/>
        <w:gridCol w:w="1560"/>
        <w:gridCol w:w="1417"/>
        <w:gridCol w:w="1276"/>
        <w:gridCol w:w="709"/>
        <w:gridCol w:w="708"/>
        <w:gridCol w:w="567"/>
        <w:gridCol w:w="2552"/>
        <w:gridCol w:w="743"/>
      </w:tblGrid>
      <w:tr w:rsidR="00D43DE9" w:rsidRPr="00521C57" w14:paraId="35958FC3" w14:textId="77777777" w:rsidTr="009710F7">
        <w:trPr>
          <w:trHeight w:val="882"/>
          <w:tblHeader/>
        </w:trPr>
        <w:tc>
          <w:tcPr>
            <w:tcW w:w="1242" w:type="dxa"/>
          </w:tcPr>
          <w:p w14:paraId="62BD88FC" w14:textId="77777777" w:rsidR="00D43DE9" w:rsidRPr="00521C57" w:rsidRDefault="00D43DE9" w:rsidP="00521C57">
            <w:pPr>
              <w:rPr>
                <w:rFonts w:ascii="Times New Roman" w:hAnsi="Times New Roman" w:cs="Times New Roman"/>
                <w:b/>
                <w:sz w:val="16"/>
                <w:szCs w:val="16"/>
              </w:rPr>
            </w:pPr>
            <w:r w:rsidRPr="00521C57">
              <w:rPr>
                <w:rFonts w:ascii="Times New Roman" w:hAnsi="Times New Roman" w:cs="Times New Roman"/>
                <w:b/>
                <w:sz w:val="16"/>
                <w:szCs w:val="16"/>
              </w:rPr>
              <w:t>Program</w:t>
            </w:r>
          </w:p>
        </w:tc>
        <w:tc>
          <w:tcPr>
            <w:tcW w:w="993" w:type="dxa"/>
          </w:tcPr>
          <w:p w14:paraId="1C3D1D4A" w14:textId="77777777" w:rsidR="00D43DE9" w:rsidRPr="00521C57" w:rsidRDefault="00D43DE9" w:rsidP="00521C57">
            <w:pPr>
              <w:rPr>
                <w:rFonts w:ascii="Times New Roman" w:hAnsi="Times New Roman" w:cs="Times New Roman"/>
                <w:b/>
                <w:sz w:val="16"/>
                <w:szCs w:val="16"/>
              </w:rPr>
            </w:pPr>
            <w:r w:rsidRPr="00521C57">
              <w:rPr>
                <w:rFonts w:ascii="Times New Roman" w:hAnsi="Times New Roman" w:cs="Times New Roman"/>
                <w:b/>
                <w:sz w:val="16"/>
                <w:szCs w:val="16"/>
              </w:rPr>
              <w:t xml:space="preserve">Study </w:t>
            </w:r>
          </w:p>
          <w:p w14:paraId="6F996F61" w14:textId="77777777" w:rsidR="00D43DE9" w:rsidRPr="00521C57" w:rsidRDefault="00D43DE9" w:rsidP="00521C57">
            <w:pPr>
              <w:rPr>
                <w:rFonts w:ascii="Times New Roman" w:hAnsi="Times New Roman" w:cs="Times New Roman"/>
                <w:b/>
                <w:sz w:val="16"/>
                <w:szCs w:val="16"/>
              </w:rPr>
            </w:pPr>
          </w:p>
        </w:tc>
        <w:tc>
          <w:tcPr>
            <w:tcW w:w="992" w:type="dxa"/>
          </w:tcPr>
          <w:p w14:paraId="6C52D1B9" w14:textId="77777777" w:rsidR="00D43DE9" w:rsidRPr="00521C57" w:rsidRDefault="00D43DE9" w:rsidP="00521C57">
            <w:pPr>
              <w:rPr>
                <w:rFonts w:ascii="Times New Roman" w:hAnsi="Times New Roman" w:cs="Times New Roman"/>
                <w:b/>
                <w:sz w:val="16"/>
                <w:szCs w:val="16"/>
              </w:rPr>
            </w:pPr>
            <w:r w:rsidRPr="00521C57">
              <w:rPr>
                <w:rFonts w:ascii="Times New Roman" w:hAnsi="Times New Roman" w:cs="Times New Roman"/>
                <w:b/>
                <w:sz w:val="16"/>
                <w:szCs w:val="16"/>
              </w:rPr>
              <w:t>Effect type</w:t>
            </w:r>
          </w:p>
        </w:tc>
        <w:tc>
          <w:tcPr>
            <w:tcW w:w="1417" w:type="dxa"/>
          </w:tcPr>
          <w:p w14:paraId="40449F37" w14:textId="77777777" w:rsidR="00D43DE9" w:rsidRPr="00521C57" w:rsidRDefault="00D43DE9" w:rsidP="00521C57">
            <w:pPr>
              <w:rPr>
                <w:rFonts w:ascii="Times New Roman" w:hAnsi="Times New Roman" w:cs="Times New Roman"/>
                <w:b/>
                <w:sz w:val="16"/>
                <w:szCs w:val="16"/>
              </w:rPr>
            </w:pPr>
            <w:r w:rsidRPr="00521C57">
              <w:rPr>
                <w:rFonts w:ascii="Times New Roman" w:hAnsi="Times New Roman" w:cs="Times New Roman"/>
                <w:b/>
                <w:sz w:val="16"/>
                <w:szCs w:val="16"/>
              </w:rPr>
              <w:t xml:space="preserve">Outcome </w:t>
            </w:r>
          </w:p>
        </w:tc>
        <w:tc>
          <w:tcPr>
            <w:tcW w:w="1560" w:type="dxa"/>
          </w:tcPr>
          <w:p w14:paraId="239CE84F" w14:textId="77777777" w:rsidR="00D43DE9" w:rsidRPr="00521C57" w:rsidRDefault="00D43DE9" w:rsidP="00521C57">
            <w:pPr>
              <w:rPr>
                <w:rFonts w:ascii="Times New Roman" w:hAnsi="Times New Roman" w:cs="Times New Roman"/>
                <w:b/>
                <w:sz w:val="16"/>
                <w:szCs w:val="16"/>
              </w:rPr>
            </w:pPr>
            <w:r w:rsidRPr="00521C57">
              <w:rPr>
                <w:rFonts w:ascii="Times New Roman" w:hAnsi="Times New Roman" w:cs="Times New Roman"/>
                <w:b/>
                <w:sz w:val="16"/>
                <w:szCs w:val="16"/>
              </w:rPr>
              <w:t xml:space="preserve">Intervention </w:t>
            </w:r>
          </w:p>
          <w:p w14:paraId="5588E4AE" w14:textId="77777777" w:rsidR="00D43DE9" w:rsidRPr="00521C57" w:rsidRDefault="00D43DE9" w:rsidP="00521C57">
            <w:pPr>
              <w:rPr>
                <w:rFonts w:ascii="Times New Roman" w:hAnsi="Times New Roman" w:cs="Times New Roman"/>
                <w:b/>
                <w:sz w:val="16"/>
                <w:szCs w:val="16"/>
              </w:rPr>
            </w:pPr>
            <w:r w:rsidRPr="00521C57">
              <w:rPr>
                <w:rFonts w:ascii="Times New Roman" w:hAnsi="Times New Roman" w:cs="Times New Roman"/>
                <w:b/>
                <w:sz w:val="16"/>
                <w:szCs w:val="16"/>
              </w:rPr>
              <w:t>Data</w:t>
            </w:r>
          </w:p>
        </w:tc>
        <w:tc>
          <w:tcPr>
            <w:tcW w:w="1417" w:type="dxa"/>
          </w:tcPr>
          <w:p w14:paraId="7FB9DA13" w14:textId="77777777" w:rsidR="00D43DE9" w:rsidRPr="00521C57" w:rsidRDefault="00D43DE9" w:rsidP="00521C57">
            <w:pPr>
              <w:rPr>
                <w:rFonts w:ascii="Times New Roman" w:hAnsi="Times New Roman" w:cs="Times New Roman"/>
                <w:b/>
                <w:sz w:val="16"/>
                <w:szCs w:val="16"/>
              </w:rPr>
            </w:pPr>
            <w:r w:rsidRPr="00521C57">
              <w:rPr>
                <w:rFonts w:ascii="Times New Roman" w:hAnsi="Times New Roman" w:cs="Times New Roman"/>
                <w:b/>
                <w:sz w:val="16"/>
                <w:szCs w:val="16"/>
              </w:rPr>
              <w:t xml:space="preserve">Control </w:t>
            </w:r>
          </w:p>
          <w:p w14:paraId="17EFF634" w14:textId="77777777" w:rsidR="00D43DE9" w:rsidRPr="00521C57" w:rsidRDefault="00D43DE9" w:rsidP="00521C57">
            <w:pPr>
              <w:rPr>
                <w:rFonts w:ascii="Times New Roman" w:hAnsi="Times New Roman" w:cs="Times New Roman"/>
                <w:b/>
                <w:sz w:val="16"/>
                <w:szCs w:val="16"/>
              </w:rPr>
            </w:pPr>
            <w:r w:rsidRPr="00521C57">
              <w:rPr>
                <w:rFonts w:ascii="Times New Roman" w:hAnsi="Times New Roman" w:cs="Times New Roman"/>
                <w:b/>
                <w:sz w:val="16"/>
                <w:szCs w:val="16"/>
              </w:rPr>
              <w:t>Data</w:t>
            </w:r>
          </w:p>
        </w:tc>
        <w:tc>
          <w:tcPr>
            <w:tcW w:w="1276" w:type="dxa"/>
          </w:tcPr>
          <w:p w14:paraId="6BC4E08F" w14:textId="77777777" w:rsidR="00D43DE9" w:rsidRPr="00521C57" w:rsidRDefault="00D43DE9" w:rsidP="00521C57">
            <w:pPr>
              <w:rPr>
                <w:rFonts w:ascii="Times New Roman" w:hAnsi="Times New Roman" w:cs="Times New Roman"/>
                <w:b/>
                <w:sz w:val="16"/>
                <w:szCs w:val="16"/>
              </w:rPr>
            </w:pPr>
            <w:r w:rsidRPr="00521C57">
              <w:rPr>
                <w:rFonts w:ascii="Times New Roman" w:hAnsi="Times New Roman" w:cs="Times New Roman"/>
                <w:b/>
                <w:sz w:val="16"/>
                <w:szCs w:val="16"/>
              </w:rPr>
              <w:t>Reported effect size</w:t>
            </w:r>
          </w:p>
        </w:tc>
        <w:tc>
          <w:tcPr>
            <w:tcW w:w="709" w:type="dxa"/>
          </w:tcPr>
          <w:p w14:paraId="7AE7CC93" w14:textId="77777777" w:rsidR="00D43DE9" w:rsidRPr="00521C57" w:rsidRDefault="00D43DE9" w:rsidP="00521C57">
            <w:pPr>
              <w:rPr>
                <w:rFonts w:ascii="Times New Roman" w:hAnsi="Times New Roman" w:cs="Times New Roman"/>
                <w:b/>
                <w:sz w:val="16"/>
                <w:szCs w:val="16"/>
              </w:rPr>
            </w:pPr>
            <w:r w:rsidRPr="00521C57">
              <w:rPr>
                <w:rFonts w:ascii="Times New Roman" w:hAnsi="Times New Roman" w:cs="Times New Roman"/>
                <w:b/>
                <w:sz w:val="16"/>
                <w:szCs w:val="16"/>
              </w:rPr>
              <w:t>LCI</w:t>
            </w:r>
          </w:p>
        </w:tc>
        <w:tc>
          <w:tcPr>
            <w:tcW w:w="708" w:type="dxa"/>
          </w:tcPr>
          <w:p w14:paraId="29A022B5" w14:textId="77777777" w:rsidR="00D43DE9" w:rsidRPr="00521C57" w:rsidRDefault="00D43DE9" w:rsidP="00521C57">
            <w:pPr>
              <w:rPr>
                <w:rFonts w:ascii="Times New Roman" w:hAnsi="Times New Roman" w:cs="Times New Roman"/>
                <w:b/>
                <w:sz w:val="16"/>
                <w:szCs w:val="16"/>
              </w:rPr>
            </w:pPr>
            <w:r w:rsidRPr="00521C57">
              <w:rPr>
                <w:rFonts w:ascii="Times New Roman" w:hAnsi="Times New Roman" w:cs="Times New Roman"/>
                <w:b/>
                <w:sz w:val="16"/>
                <w:szCs w:val="16"/>
              </w:rPr>
              <w:t>UCI</w:t>
            </w:r>
          </w:p>
        </w:tc>
        <w:tc>
          <w:tcPr>
            <w:tcW w:w="567" w:type="dxa"/>
          </w:tcPr>
          <w:p w14:paraId="7F60449B" w14:textId="77777777" w:rsidR="00D43DE9" w:rsidRPr="00521C57" w:rsidRDefault="00D43DE9" w:rsidP="00521C57">
            <w:pPr>
              <w:rPr>
                <w:rFonts w:ascii="Times New Roman" w:hAnsi="Times New Roman" w:cs="Times New Roman"/>
                <w:b/>
                <w:sz w:val="16"/>
                <w:szCs w:val="16"/>
              </w:rPr>
            </w:pPr>
            <w:proofErr w:type="gramStart"/>
            <w:r w:rsidRPr="00521C57">
              <w:rPr>
                <w:rFonts w:ascii="Times New Roman" w:hAnsi="Times New Roman" w:cs="Times New Roman"/>
                <w:b/>
                <w:sz w:val="16"/>
                <w:szCs w:val="16"/>
              </w:rPr>
              <w:t>d</w:t>
            </w:r>
            <w:proofErr w:type="gramEnd"/>
            <w:r w:rsidRPr="00521C57">
              <w:rPr>
                <w:rFonts w:ascii="Times New Roman" w:hAnsi="Times New Roman" w:cs="Times New Roman"/>
                <w:b/>
                <w:sz w:val="16"/>
                <w:szCs w:val="16"/>
              </w:rPr>
              <w:t xml:space="preserve"> Standardized mean difference) </w:t>
            </w:r>
          </w:p>
          <w:p w14:paraId="2B34D9C2" w14:textId="77777777" w:rsidR="00D43DE9" w:rsidRPr="00521C57" w:rsidRDefault="00D43DE9" w:rsidP="00521C57">
            <w:pPr>
              <w:rPr>
                <w:rFonts w:ascii="Times New Roman" w:hAnsi="Times New Roman" w:cs="Times New Roman"/>
                <w:b/>
                <w:sz w:val="16"/>
                <w:szCs w:val="16"/>
              </w:rPr>
            </w:pPr>
          </w:p>
        </w:tc>
        <w:tc>
          <w:tcPr>
            <w:tcW w:w="2552" w:type="dxa"/>
          </w:tcPr>
          <w:p w14:paraId="2592AD3D" w14:textId="77777777" w:rsidR="00D43DE9" w:rsidRPr="00521C57" w:rsidRDefault="00D43DE9" w:rsidP="00521C57">
            <w:pPr>
              <w:rPr>
                <w:rFonts w:ascii="Times New Roman" w:hAnsi="Times New Roman" w:cs="Times New Roman"/>
                <w:b/>
                <w:sz w:val="16"/>
                <w:szCs w:val="16"/>
                <w:vertAlign w:val="subscript"/>
              </w:rPr>
            </w:pPr>
            <w:proofErr w:type="spellStart"/>
            <w:r w:rsidRPr="00521C57">
              <w:rPr>
                <w:rFonts w:ascii="Times New Roman" w:hAnsi="Times New Roman" w:cs="Times New Roman"/>
                <w:b/>
                <w:sz w:val="16"/>
                <w:szCs w:val="16"/>
              </w:rPr>
              <w:t>V</w:t>
            </w:r>
            <w:r w:rsidRPr="00521C57">
              <w:rPr>
                <w:rFonts w:ascii="Times New Roman" w:hAnsi="Times New Roman" w:cs="Times New Roman"/>
                <w:b/>
                <w:sz w:val="16"/>
                <w:szCs w:val="16"/>
                <w:vertAlign w:val="subscript"/>
              </w:rPr>
              <w:t>d</w:t>
            </w:r>
            <w:proofErr w:type="spellEnd"/>
          </w:p>
          <w:p w14:paraId="070CB4C3" w14:textId="77777777" w:rsidR="00D43DE9" w:rsidRPr="00521C57" w:rsidRDefault="00D43DE9" w:rsidP="00521C57">
            <w:pPr>
              <w:rPr>
                <w:rFonts w:ascii="Times New Roman" w:hAnsi="Times New Roman" w:cs="Times New Roman"/>
                <w:b/>
                <w:sz w:val="16"/>
                <w:szCs w:val="16"/>
                <w:vertAlign w:val="superscript"/>
              </w:rPr>
            </w:pPr>
            <w:r w:rsidRPr="00521C57">
              <w:rPr>
                <w:rFonts w:ascii="Times New Roman" w:hAnsi="Times New Roman" w:cs="Times New Roman"/>
                <w:b/>
                <w:sz w:val="16"/>
                <w:szCs w:val="16"/>
              </w:rPr>
              <w:t xml:space="preserve">Standardized variance)  </w:t>
            </w:r>
          </w:p>
          <w:p w14:paraId="0D7F47C7" w14:textId="77777777" w:rsidR="00D43DE9" w:rsidRPr="00521C57" w:rsidRDefault="00D43DE9" w:rsidP="00521C57">
            <w:pPr>
              <w:rPr>
                <w:rFonts w:ascii="Times New Roman" w:hAnsi="Times New Roman" w:cs="Times New Roman"/>
                <w:b/>
                <w:sz w:val="16"/>
                <w:szCs w:val="16"/>
                <w:vertAlign w:val="superscript"/>
              </w:rPr>
            </w:pPr>
          </w:p>
        </w:tc>
        <w:tc>
          <w:tcPr>
            <w:tcW w:w="743" w:type="dxa"/>
          </w:tcPr>
          <w:p w14:paraId="66F153D7" w14:textId="77777777" w:rsidR="00D43DE9" w:rsidRPr="00521C57" w:rsidRDefault="00D43DE9" w:rsidP="00521C57">
            <w:pPr>
              <w:rPr>
                <w:rFonts w:ascii="Times New Roman" w:hAnsi="Times New Roman" w:cs="Times New Roman"/>
                <w:b/>
                <w:sz w:val="16"/>
                <w:szCs w:val="16"/>
              </w:rPr>
            </w:pPr>
            <w:proofErr w:type="spellStart"/>
            <w:r w:rsidRPr="00521C57">
              <w:rPr>
                <w:rFonts w:ascii="Times New Roman" w:hAnsi="Times New Roman" w:cs="Times New Roman"/>
                <w:b/>
                <w:sz w:val="16"/>
                <w:szCs w:val="16"/>
              </w:rPr>
              <w:t>SE</w:t>
            </w:r>
            <w:r w:rsidRPr="00521C57">
              <w:rPr>
                <w:rFonts w:ascii="Times New Roman" w:hAnsi="Times New Roman" w:cs="Times New Roman"/>
                <w:b/>
                <w:sz w:val="16"/>
                <w:szCs w:val="16"/>
                <w:vertAlign w:val="subscript"/>
              </w:rPr>
              <w:t>d</w:t>
            </w:r>
            <w:proofErr w:type="spellEnd"/>
            <w:r w:rsidRPr="00521C57">
              <w:rPr>
                <w:rFonts w:ascii="Times New Roman" w:hAnsi="Times New Roman" w:cs="Times New Roman"/>
                <w:b/>
                <w:sz w:val="16"/>
                <w:szCs w:val="16"/>
              </w:rPr>
              <w:t xml:space="preserve"> </w:t>
            </w:r>
          </w:p>
          <w:p w14:paraId="532A41EF"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b/>
                <w:sz w:val="16"/>
                <w:szCs w:val="16"/>
              </w:rPr>
              <w:t xml:space="preserve">Standardized standard error </w:t>
            </w:r>
          </w:p>
          <w:p w14:paraId="17305E12" w14:textId="77777777" w:rsidR="00D43DE9" w:rsidRPr="00521C57" w:rsidRDefault="00D43DE9" w:rsidP="00521C57">
            <w:pPr>
              <w:rPr>
                <w:rFonts w:ascii="Times New Roman" w:hAnsi="Times New Roman" w:cs="Times New Roman"/>
                <w:b/>
                <w:sz w:val="16"/>
                <w:szCs w:val="16"/>
              </w:rPr>
            </w:pPr>
          </w:p>
        </w:tc>
      </w:tr>
      <w:tr w:rsidR="00D43DE9" w:rsidRPr="00521C57" w14:paraId="323A4AFE" w14:textId="77777777" w:rsidTr="009710F7">
        <w:trPr>
          <w:trHeight w:val="1192"/>
        </w:trPr>
        <w:tc>
          <w:tcPr>
            <w:tcW w:w="1242" w:type="dxa"/>
          </w:tcPr>
          <w:p w14:paraId="45B900A9" w14:textId="77777777" w:rsidR="00D43DE9" w:rsidRPr="00521C57" w:rsidRDefault="00D43DE9" w:rsidP="00521C57">
            <w:pPr>
              <w:rPr>
                <w:rFonts w:ascii="Times New Roman" w:hAnsi="Times New Roman" w:cs="Times New Roman"/>
                <w:sz w:val="16"/>
                <w:szCs w:val="16"/>
              </w:rPr>
            </w:pPr>
            <w:proofErr w:type="spellStart"/>
            <w:r w:rsidRPr="00521C57">
              <w:rPr>
                <w:rFonts w:ascii="Times New Roman" w:hAnsi="Times New Roman" w:cs="Times New Roman"/>
                <w:sz w:val="16"/>
                <w:szCs w:val="16"/>
              </w:rPr>
              <w:t>Kouides</w:t>
            </w:r>
            <w:proofErr w:type="spellEnd"/>
            <w:r w:rsidRPr="00521C57">
              <w:rPr>
                <w:rFonts w:ascii="Times New Roman" w:hAnsi="Times New Roman" w:cs="Times New Roman"/>
                <w:sz w:val="16"/>
                <w:szCs w:val="16"/>
              </w:rPr>
              <w:t xml:space="preserve"> et al 1998</w:t>
            </w:r>
          </w:p>
          <w:p w14:paraId="655B1E8C" w14:textId="77777777" w:rsidR="00D43DE9" w:rsidRPr="00521C57" w:rsidRDefault="00D43DE9" w:rsidP="00521C57">
            <w:pPr>
              <w:rPr>
                <w:rFonts w:ascii="Times New Roman" w:hAnsi="Times New Roman" w:cs="Times New Roman"/>
                <w:sz w:val="16"/>
                <w:szCs w:val="16"/>
              </w:rPr>
            </w:pPr>
          </w:p>
        </w:tc>
        <w:tc>
          <w:tcPr>
            <w:tcW w:w="993" w:type="dxa"/>
          </w:tcPr>
          <w:p w14:paraId="73AFC1D0" w14:textId="77777777" w:rsidR="00D43DE9" w:rsidRPr="00521C57" w:rsidRDefault="00D43DE9" w:rsidP="00521C57">
            <w:pPr>
              <w:rPr>
                <w:rFonts w:ascii="Times New Roman" w:hAnsi="Times New Roman" w:cs="Times New Roman"/>
                <w:sz w:val="16"/>
                <w:szCs w:val="16"/>
              </w:rPr>
            </w:pPr>
            <w:proofErr w:type="spellStart"/>
            <w:r w:rsidRPr="00521C57">
              <w:rPr>
                <w:rFonts w:ascii="Times New Roman" w:hAnsi="Times New Roman" w:cs="Times New Roman"/>
                <w:sz w:val="16"/>
                <w:szCs w:val="16"/>
              </w:rPr>
              <w:t>Kouides</w:t>
            </w:r>
            <w:proofErr w:type="spellEnd"/>
            <w:r w:rsidRPr="00521C57">
              <w:rPr>
                <w:rFonts w:ascii="Times New Roman" w:hAnsi="Times New Roman" w:cs="Times New Roman"/>
                <w:sz w:val="16"/>
                <w:szCs w:val="16"/>
              </w:rPr>
              <w:t xml:space="preserve"> et al 1998 </w:t>
            </w:r>
          </w:p>
          <w:p w14:paraId="38AB4A6A" w14:textId="77777777" w:rsidR="00D43DE9" w:rsidRPr="00521C57" w:rsidRDefault="00D43DE9" w:rsidP="00521C57">
            <w:pPr>
              <w:rPr>
                <w:rFonts w:ascii="Times New Roman" w:hAnsi="Times New Roman" w:cs="Times New Roman"/>
                <w:sz w:val="16"/>
                <w:szCs w:val="16"/>
              </w:rPr>
            </w:pPr>
          </w:p>
        </w:tc>
        <w:tc>
          <w:tcPr>
            <w:tcW w:w="992" w:type="dxa"/>
          </w:tcPr>
          <w:p w14:paraId="1E52961B"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color w:val="000000"/>
                <w:sz w:val="16"/>
                <w:szCs w:val="16"/>
                <w:shd w:val="clear" w:color="auto" w:fill="FFFFFF"/>
              </w:rPr>
              <w:t xml:space="preserve">% Change </w:t>
            </w:r>
          </w:p>
        </w:tc>
        <w:tc>
          <w:tcPr>
            <w:tcW w:w="1417" w:type="dxa"/>
          </w:tcPr>
          <w:p w14:paraId="61555C3A"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 xml:space="preserve">Immunization rates in the elderly </w:t>
            </w:r>
          </w:p>
        </w:tc>
        <w:tc>
          <w:tcPr>
            <w:tcW w:w="1560" w:type="dxa"/>
          </w:tcPr>
          <w:p w14:paraId="22C015C8"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 xml:space="preserve">The mean immunization rate was 68.6% (SD 16.6%) </w:t>
            </w:r>
          </w:p>
          <w:p w14:paraId="3E106509"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N=53</w:t>
            </w:r>
          </w:p>
          <w:p w14:paraId="1600D9C5" w14:textId="77777777" w:rsidR="00D43DE9" w:rsidRPr="00521C57" w:rsidRDefault="00D43DE9" w:rsidP="00521C57">
            <w:pPr>
              <w:rPr>
                <w:rFonts w:ascii="Times New Roman" w:hAnsi="Times New Roman" w:cs="Times New Roman"/>
                <w:sz w:val="16"/>
                <w:szCs w:val="16"/>
              </w:rPr>
            </w:pPr>
          </w:p>
        </w:tc>
        <w:tc>
          <w:tcPr>
            <w:tcW w:w="1417" w:type="dxa"/>
          </w:tcPr>
          <w:p w14:paraId="39AF29B1"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62.7% (SD 18.0%) in the control group practices (P = .22).</w:t>
            </w:r>
          </w:p>
          <w:p w14:paraId="0FDF3DF3"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N=82</w:t>
            </w:r>
          </w:p>
        </w:tc>
        <w:tc>
          <w:tcPr>
            <w:tcW w:w="1276" w:type="dxa"/>
          </w:tcPr>
          <w:p w14:paraId="0258542B" w14:textId="77777777" w:rsidR="00D43DE9" w:rsidRPr="00521C57" w:rsidRDefault="00D43DE9" w:rsidP="00521C57">
            <w:pPr>
              <w:rPr>
                <w:rFonts w:ascii="Times New Roman" w:hAnsi="Times New Roman" w:cs="Times New Roman"/>
                <w:sz w:val="16"/>
                <w:szCs w:val="16"/>
              </w:rPr>
            </w:pPr>
          </w:p>
        </w:tc>
        <w:tc>
          <w:tcPr>
            <w:tcW w:w="709" w:type="dxa"/>
          </w:tcPr>
          <w:p w14:paraId="11A1B4A4" w14:textId="77777777" w:rsidR="00D43DE9" w:rsidRPr="00521C57" w:rsidRDefault="00D43DE9" w:rsidP="00521C57">
            <w:pPr>
              <w:rPr>
                <w:rFonts w:ascii="Times New Roman" w:hAnsi="Times New Roman" w:cs="Times New Roman"/>
                <w:sz w:val="16"/>
                <w:szCs w:val="16"/>
              </w:rPr>
            </w:pPr>
          </w:p>
        </w:tc>
        <w:tc>
          <w:tcPr>
            <w:tcW w:w="708" w:type="dxa"/>
          </w:tcPr>
          <w:p w14:paraId="039BA1D8" w14:textId="77777777" w:rsidR="00D43DE9" w:rsidRPr="00521C57" w:rsidRDefault="00D43DE9" w:rsidP="00521C57">
            <w:pPr>
              <w:rPr>
                <w:rFonts w:ascii="Times New Roman" w:hAnsi="Times New Roman" w:cs="Times New Roman"/>
                <w:sz w:val="16"/>
                <w:szCs w:val="16"/>
              </w:rPr>
            </w:pPr>
          </w:p>
        </w:tc>
        <w:tc>
          <w:tcPr>
            <w:tcW w:w="567" w:type="dxa"/>
          </w:tcPr>
          <w:p w14:paraId="049C90AC"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0.197</w:t>
            </w:r>
          </w:p>
        </w:tc>
        <w:tc>
          <w:tcPr>
            <w:tcW w:w="2552" w:type="dxa"/>
          </w:tcPr>
          <w:p w14:paraId="0566C89E" w14:textId="77777777" w:rsidR="00D43DE9" w:rsidRPr="00521C57" w:rsidRDefault="00D43DE9" w:rsidP="00521C57">
            <w:pPr>
              <w:rPr>
                <w:rFonts w:ascii="Times New Roman" w:hAnsi="Times New Roman" w:cs="Times New Roman"/>
                <w:sz w:val="16"/>
                <w:szCs w:val="16"/>
              </w:rPr>
            </w:pPr>
          </w:p>
        </w:tc>
        <w:tc>
          <w:tcPr>
            <w:tcW w:w="743" w:type="dxa"/>
          </w:tcPr>
          <w:p w14:paraId="532AF65E"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0.243</w:t>
            </w:r>
          </w:p>
        </w:tc>
      </w:tr>
      <w:tr w:rsidR="00D43DE9" w:rsidRPr="00521C57" w14:paraId="5DD438E2" w14:textId="77777777" w:rsidTr="009710F7">
        <w:trPr>
          <w:trHeight w:val="473"/>
        </w:trPr>
        <w:tc>
          <w:tcPr>
            <w:tcW w:w="1242" w:type="dxa"/>
          </w:tcPr>
          <w:p w14:paraId="015BB9C2"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An et al., 2008</w:t>
            </w:r>
          </w:p>
        </w:tc>
        <w:tc>
          <w:tcPr>
            <w:tcW w:w="993" w:type="dxa"/>
          </w:tcPr>
          <w:p w14:paraId="36F205E5"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An et al., 2008</w:t>
            </w:r>
          </w:p>
        </w:tc>
        <w:tc>
          <w:tcPr>
            <w:tcW w:w="992" w:type="dxa"/>
          </w:tcPr>
          <w:p w14:paraId="7DD8E16E" w14:textId="77777777" w:rsidR="00D43DE9" w:rsidRPr="00521C57" w:rsidRDefault="00D43DE9" w:rsidP="00521C57">
            <w:pPr>
              <w:rPr>
                <w:rFonts w:ascii="Times New Roman" w:hAnsi="Times New Roman" w:cs="Times New Roman"/>
                <w:color w:val="000000"/>
                <w:sz w:val="16"/>
                <w:szCs w:val="16"/>
                <w:shd w:val="clear" w:color="auto" w:fill="FFFFFF"/>
              </w:rPr>
            </w:pPr>
            <w:r w:rsidRPr="00521C57">
              <w:rPr>
                <w:rFonts w:ascii="Times New Roman" w:hAnsi="Times New Roman" w:cs="Times New Roman"/>
                <w:sz w:val="16"/>
                <w:szCs w:val="16"/>
              </w:rPr>
              <w:t xml:space="preserve">%Change </w:t>
            </w:r>
          </w:p>
        </w:tc>
        <w:tc>
          <w:tcPr>
            <w:tcW w:w="1417" w:type="dxa"/>
          </w:tcPr>
          <w:p w14:paraId="044D29F5"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 xml:space="preserve">Smoking cessation referral rates </w:t>
            </w:r>
          </w:p>
        </w:tc>
        <w:tc>
          <w:tcPr>
            <w:tcW w:w="1560" w:type="dxa"/>
          </w:tcPr>
          <w:p w14:paraId="1F4F4C2F"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11.4% (95% CI, 8.0%-14.9%)</w:t>
            </w:r>
          </w:p>
          <w:p w14:paraId="402A790C"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N=25</w:t>
            </w:r>
          </w:p>
        </w:tc>
        <w:tc>
          <w:tcPr>
            <w:tcW w:w="1417" w:type="dxa"/>
          </w:tcPr>
          <w:p w14:paraId="38729042"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4.2% (95% CI, 1.5%-6.9%)</w:t>
            </w:r>
          </w:p>
          <w:p w14:paraId="1E151815"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N=24</w:t>
            </w:r>
          </w:p>
        </w:tc>
        <w:tc>
          <w:tcPr>
            <w:tcW w:w="1276" w:type="dxa"/>
          </w:tcPr>
          <w:p w14:paraId="2A49AAE2" w14:textId="77777777" w:rsidR="00D43DE9" w:rsidRPr="00521C57" w:rsidRDefault="00D43DE9" w:rsidP="00521C57">
            <w:pPr>
              <w:rPr>
                <w:rFonts w:ascii="Times New Roman" w:hAnsi="Times New Roman" w:cs="Times New Roman"/>
                <w:sz w:val="16"/>
                <w:szCs w:val="16"/>
              </w:rPr>
            </w:pPr>
          </w:p>
        </w:tc>
        <w:tc>
          <w:tcPr>
            <w:tcW w:w="709" w:type="dxa"/>
          </w:tcPr>
          <w:p w14:paraId="672D5DFE" w14:textId="77777777" w:rsidR="00D43DE9" w:rsidRPr="00521C57" w:rsidRDefault="00D43DE9" w:rsidP="00521C57">
            <w:pPr>
              <w:rPr>
                <w:rFonts w:ascii="Times New Roman" w:hAnsi="Times New Roman" w:cs="Times New Roman"/>
                <w:sz w:val="16"/>
                <w:szCs w:val="16"/>
              </w:rPr>
            </w:pPr>
          </w:p>
        </w:tc>
        <w:tc>
          <w:tcPr>
            <w:tcW w:w="708" w:type="dxa"/>
          </w:tcPr>
          <w:p w14:paraId="527BB476" w14:textId="77777777" w:rsidR="00D43DE9" w:rsidRPr="00521C57" w:rsidRDefault="00D43DE9" w:rsidP="00521C57">
            <w:pPr>
              <w:rPr>
                <w:rFonts w:ascii="Times New Roman" w:hAnsi="Times New Roman" w:cs="Times New Roman"/>
                <w:sz w:val="16"/>
                <w:szCs w:val="16"/>
              </w:rPr>
            </w:pPr>
          </w:p>
        </w:tc>
        <w:tc>
          <w:tcPr>
            <w:tcW w:w="567" w:type="dxa"/>
          </w:tcPr>
          <w:p w14:paraId="6EC6EEE0"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0.059</w:t>
            </w:r>
          </w:p>
        </w:tc>
        <w:tc>
          <w:tcPr>
            <w:tcW w:w="2552" w:type="dxa"/>
          </w:tcPr>
          <w:p w14:paraId="60C709AC" w14:textId="77777777" w:rsidR="00D43DE9" w:rsidRPr="00521C57" w:rsidRDefault="00D43DE9" w:rsidP="00521C57">
            <w:pPr>
              <w:rPr>
                <w:rFonts w:ascii="Times New Roman" w:hAnsi="Times New Roman" w:cs="Times New Roman"/>
                <w:sz w:val="16"/>
                <w:szCs w:val="16"/>
              </w:rPr>
            </w:pPr>
          </w:p>
        </w:tc>
        <w:tc>
          <w:tcPr>
            <w:tcW w:w="743" w:type="dxa"/>
          </w:tcPr>
          <w:p w14:paraId="4ECB06E4"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0.089</w:t>
            </w:r>
          </w:p>
        </w:tc>
      </w:tr>
      <w:tr w:rsidR="00D43DE9" w:rsidRPr="00521C57" w14:paraId="4E3DC6EE" w14:textId="77777777" w:rsidTr="009710F7">
        <w:trPr>
          <w:trHeight w:val="719"/>
        </w:trPr>
        <w:tc>
          <w:tcPr>
            <w:tcW w:w="1242" w:type="dxa"/>
          </w:tcPr>
          <w:p w14:paraId="3197310F"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 xml:space="preserve">Premier program </w:t>
            </w:r>
          </w:p>
          <w:p w14:paraId="1041E910" w14:textId="77777777" w:rsidR="00D43DE9" w:rsidRPr="00521C57" w:rsidRDefault="00D43DE9" w:rsidP="00521C57">
            <w:pPr>
              <w:rPr>
                <w:rFonts w:ascii="Times New Roman" w:hAnsi="Times New Roman" w:cs="Times New Roman"/>
                <w:sz w:val="16"/>
                <w:szCs w:val="16"/>
              </w:rPr>
            </w:pPr>
          </w:p>
        </w:tc>
        <w:tc>
          <w:tcPr>
            <w:tcW w:w="993" w:type="dxa"/>
          </w:tcPr>
          <w:p w14:paraId="4B96D1C5" w14:textId="77777777" w:rsidR="00D43DE9" w:rsidRPr="00521C57" w:rsidRDefault="00D43DE9" w:rsidP="00521C57">
            <w:pPr>
              <w:rPr>
                <w:rFonts w:ascii="Times New Roman" w:hAnsi="Times New Roman" w:cs="Times New Roman"/>
                <w:sz w:val="16"/>
                <w:szCs w:val="16"/>
              </w:rPr>
            </w:pPr>
            <w:proofErr w:type="spellStart"/>
            <w:r w:rsidRPr="00521C57">
              <w:rPr>
                <w:rFonts w:ascii="Times New Roman" w:hAnsi="Times New Roman" w:cs="Times New Roman"/>
                <w:sz w:val="16"/>
                <w:szCs w:val="16"/>
              </w:rPr>
              <w:t>Glikman</w:t>
            </w:r>
            <w:proofErr w:type="spellEnd"/>
            <w:r w:rsidRPr="00521C57">
              <w:rPr>
                <w:rFonts w:ascii="Times New Roman" w:hAnsi="Times New Roman" w:cs="Times New Roman"/>
                <w:sz w:val="16"/>
                <w:szCs w:val="16"/>
              </w:rPr>
              <w:t xml:space="preserve"> et al., 2007</w:t>
            </w:r>
          </w:p>
        </w:tc>
        <w:tc>
          <w:tcPr>
            <w:tcW w:w="992" w:type="dxa"/>
          </w:tcPr>
          <w:p w14:paraId="73FA4CED" w14:textId="77777777" w:rsidR="00D43DE9" w:rsidRPr="00521C57" w:rsidRDefault="00D43DE9" w:rsidP="00521C57">
            <w:pPr>
              <w:rPr>
                <w:rFonts w:ascii="Times New Roman" w:hAnsi="Times New Roman" w:cs="Times New Roman"/>
                <w:color w:val="000000"/>
                <w:sz w:val="16"/>
                <w:szCs w:val="16"/>
                <w:shd w:val="clear" w:color="auto" w:fill="FFFFFF"/>
              </w:rPr>
            </w:pPr>
            <w:r w:rsidRPr="00521C57">
              <w:rPr>
                <w:rFonts w:ascii="Times New Roman" w:hAnsi="Times New Roman" w:cs="Times New Roman"/>
                <w:color w:val="000000"/>
                <w:sz w:val="16"/>
                <w:szCs w:val="16"/>
                <w:shd w:val="clear" w:color="auto" w:fill="FFFFFF"/>
              </w:rPr>
              <w:t>Odds ratio</w:t>
            </w:r>
          </w:p>
          <w:p w14:paraId="6466228C" w14:textId="77777777" w:rsidR="00D43DE9" w:rsidRPr="00521C57" w:rsidRDefault="00D43DE9" w:rsidP="00521C57">
            <w:pPr>
              <w:widowControl w:val="0"/>
              <w:autoSpaceDE w:val="0"/>
              <w:autoSpaceDN w:val="0"/>
              <w:adjustRightInd w:val="0"/>
              <w:spacing w:after="240"/>
              <w:rPr>
                <w:rFonts w:ascii="Times New Roman" w:hAnsi="Times New Roman" w:cs="Times New Roman"/>
                <w:color w:val="000000"/>
                <w:sz w:val="16"/>
                <w:szCs w:val="16"/>
                <w:shd w:val="clear" w:color="auto" w:fill="FFFFFF"/>
              </w:rPr>
            </w:pPr>
          </w:p>
        </w:tc>
        <w:tc>
          <w:tcPr>
            <w:tcW w:w="1417" w:type="dxa"/>
          </w:tcPr>
          <w:p w14:paraId="3D4837D7"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 xml:space="preserve">CMS composite measure </w:t>
            </w:r>
          </w:p>
        </w:tc>
        <w:tc>
          <w:tcPr>
            <w:tcW w:w="1560" w:type="dxa"/>
          </w:tcPr>
          <w:p w14:paraId="16930AED"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r w:rsidRPr="00521C57">
              <w:rPr>
                <w:rFonts w:ascii="Times New Roman" w:hAnsi="Times New Roman" w:cs="Times New Roman"/>
                <w:sz w:val="16"/>
                <w:szCs w:val="16"/>
              </w:rPr>
              <w:t>0.91</w:t>
            </w:r>
          </w:p>
          <w:p w14:paraId="2216D514"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r w:rsidRPr="00521C57">
              <w:rPr>
                <w:rFonts w:ascii="Times New Roman" w:hAnsi="Times New Roman" w:cs="Times New Roman"/>
                <w:sz w:val="16"/>
                <w:szCs w:val="16"/>
              </w:rPr>
              <w:t>(95% CI 0.84-0.99)</w:t>
            </w:r>
          </w:p>
          <w:p w14:paraId="60F935D5"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r w:rsidRPr="00521C57">
              <w:rPr>
                <w:rFonts w:ascii="Times New Roman" w:hAnsi="Times New Roman" w:cs="Times New Roman"/>
                <w:sz w:val="16"/>
                <w:szCs w:val="16"/>
              </w:rPr>
              <w:t>N=54</w:t>
            </w:r>
          </w:p>
        </w:tc>
        <w:tc>
          <w:tcPr>
            <w:tcW w:w="1417" w:type="dxa"/>
          </w:tcPr>
          <w:p w14:paraId="539316DA"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r w:rsidRPr="00521C57">
              <w:rPr>
                <w:rFonts w:ascii="Times New Roman" w:hAnsi="Times New Roman" w:cs="Times New Roman"/>
                <w:color w:val="292526"/>
                <w:sz w:val="16"/>
                <w:szCs w:val="16"/>
              </w:rPr>
              <w:t>0.97</w:t>
            </w:r>
          </w:p>
          <w:p w14:paraId="4CE0874E"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r w:rsidRPr="00521C57">
              <w:rPr>
                <w:rFonts w:ascii="Times New Roman" w:hAnsi="Times New Roman" w:cs="Times New Roman"/>
                <w:color w:val="292526"/>
                <w:sz w:val="16"/>
                <w:szCs w:val="16"/>
              </w:rPr>
              <w:t>(95% CI 0.94-0.99)</w:t>
            </w:r>
          </w:p>
          <w:p w14:paraId="5CB39A92"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r w:rsidRPr="00521C57">
              <w:rPr>
                <w:rFonts w:ascii="Times New Roman" w:hAnsi="Times New Roman" w:cs="Times New Roman"/>
                <w:color w:val="292526"/>
                <w:sz w:val="16"/>
                <w:szCs w:val="16"/>
              </w:rPr>
              <w:t>N=446</w:t>
            </w:r>
          </w:p>
        </w:tc>
        <w:tc>
          <w:tcPr>
            <w:tcW w:w="1276" w:type="dxa"/>
          </w:tcPr>
          <w:p w14:paraId="713DA7B5" w14:textId="77777777" w:rsidR="00D43DE9" w:rsidRPr="00521C57" w:rsidRDefault="00D43DE9" w:rsidP="00521C57">
            <w:pPr>
              <w:rPr>
                <w:rFonts w:ascii="Times New Roman" w:hAnsi="Times New Roman" w:cs="Times New Roman"/>
                <w:sz w:val="16"/>
                <w:szCs w:val="16"/>
              </w:rPr>
            </w:pPr>
          </w:p>
        </w:tc>
        <w:tc>
          <w:tcPr>
            <w:tcW w:w="709" w:type="dxa"/>
          </w:tcPr>
          <w:p w14:paraId="6557AE55" w14:textId="77777777" w:rsidR="00D43DE9" w:rsidRPr="00521C57" w:rsidRDefault="00D43DE9" w:rsidP="00521C57">
            <w:pPr>
              <w:rPr>
                <w:rFonts w:ascii="Times New Roman" w:hAnsi="Times New Roman" w:cs="Times New Roman"/>
                <w:sz w:val="16"/>
                <w:szCs w:val="16"/>
              </w:rPr>
            </w:pPr>
          </w:p>
        </w:tc>
        <w:tc>
          <w:tcPr>
            <w:tcW w:w="708" w:type="dxa"/>
          </w:tcPr>
          <w:p w14:paraId="6FC7DC27" w14:textId="77777777" w:rsidR="00D43DE9" w:rsidRPr="00521C57" w:rsidRDefault="00D43DE9" w:rsidP="00521C57">
            <w:pPr>
              <w:rPr>
                <w:rFonts w:ascii="Times New Roman" w:hAnsi="Times New Roman" w:cs="Times New Roman"/>
                <w:sz w:val="16"/>
                <w:szCs w:val="16"/>
              </w:rPr>
            </w:pPr>
          </w:p>
        </w:tc>
        <w:tc>
          <w:tcPr>
            <w:tcW w:w="567" w:type="dxa"/>
          </w:tcPr>
          <w:p w14:paraId="6155A5DF"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-0.015</w:t>
            </w:r>
          </w:p>
        </w:tc>
        <w:tc>
          <w:tcPr>
            <w:tcW w:w="2552" w:type="dxa"/>
          </w:tcPr>
          <w:p w14:paraId="2DC956D2" w14:textId="77777777" w:rsidR="00D43DE9" w:rsidRPr="00521C57" w:rsidRDefault="00D43DE9" w:rsidP="00521C57">
            <w:pPr>
              <w:rPr>
                <w:rFonts w:ascii="Times New Roman" w:hAnsi="Times New Roman" w:cs="Times New Roman"/>
                <w:sz w:val="16"/>
                <w:szCs w:val="16"/>
              </w:rPr>
            </w:pPr>
          </w:p>
        </w:tc>
        <w:tc>
          <w:tcPr>
            <w:tcW w:w="743" w:type="dxa"/>
          </w:tcPr>
          <w:p w14:paraId="201484F7"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0.022</w:t>
            </w:r>
          </w:p>
        </w:tc>
      </w:tr>
      <w:tr w:rsidR="00D43DE9" w:rsidRPr="00521C57" w14:paraId="3C371117" w14:textId="77777777" w:rsidTr="009710F7">
        <w:trPr>
          <w:trHeight w:val="514"/>
        </w:trPr>
        <w:tc>
          <w:tcPr>
            <w:tcW w:w="1242" w:type="dxa"/>
            <w:vMerge w:val="restart"/>
          </w:tcPr>
          <w:p w14:paraId="33057214"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California P4P</w:t>
            </w:r>
          </w:p>
        </w:tc>
        <w:tc>
          <w:tcPr>
            <w:tcW w:w="993" w:type="dxa"/>
          </w:tcPr>
          <w:p w14:paraId="72F62608"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Cutler et al., 2007</w:t>
            </w:r>
          </w:p>
        </w:tc>
        <w:tc>
          <w:tcPr>
            <w:tcW w:w="992" w:type="dxa"/>
          </w:tcPr>
          <w:p w14:paraId="681DE6A8" w14:textId="77777777" w:rsidR="00D43DE9" w:rsidRPr="00521C57" w:rsidRDefault="00D43DE9" w:rsidP="00521C57">
            <w:pPr>
              <w:rPr>
                <w:rFonts w:ascii="Times New Roman" w:hAnsi="Times New Roman" w:cs="Times New Roman"/>
                <w:color w:val="000000"/>
                <w:sz w:val="16"/>
                <w:szCs w:val="16"/>
                <w:shd w:val="clear" w:color="auto" w:fill="FFFFFF"/>
              </w:rPr>
            </w:pPr>
            <w:r w:rsidRPr="00521C57">
              <w:rPr>
                <w:rFonts w:ascii="Times New Roman" w:hAnsi="Times New Roman" w:cs="Times New Roman"/>
                <w:color w:val="000000"/>
                <w:sz w:val="16"/>
                <w:szCs w:val="16"/>
                <w:shd w:val="clear" w:color="auto" w:fill="FFFFFF"/>
              </w:rPr>
              <w:t>% Change</w:t>
            </w:r>
          </w:p>
        </w:tc>
        <w:tc>
          <w:tcPr>
            <w:tcW w:w="1417" w:type="dxa"/>
          </w:tcPr>
          <w:p w14:paraId="5E26AEA5"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 xml:space="preserve">Diabetes care </w:t>
            </w:r>
            <w:proofErr w:type="spellStart"/>
            <w:r w:rsidRPr="00521C57">
              <w:rPr>
                <w:rFonts w:ascii="Times New Roman" w:hAnsi="Times New Roman" w:cs="Times New Roman"/>
                <w:sz w:val="16"/>
                <w:szCs w:val="16"/>
              </w:rPr>
              <w:t>ldl</w:t>
            </w:r>
            <w:proofErr w:type="spellEnd"/>
            <w:r w:rsidRPr="00521C57">
              <w:rPr>
                <w:rFonts w:ascii="Times New Roman" w:hAnsi="Times New Roman" w:cs="Times New Roman"/>
                <w:sz w:val="16"/>
                <w:szCs w:val="16"/>
              </w:rPr>
              <w:t xml:space="preserve"> test</w:t>
            </w:r>
          </w:p>
        </w:tc>
        <w:tc>
          <w:tcPr>
            <w:tcW w:w="1560" w:type="dxa"/>
          </w:tcPr>
          <w:p w14:paraId="0D06D433"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 xml:space="preserve">72.8% </w:t>
            </w:r>
          </w:p>
          <w:p w14:paraId="5A075D5A"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 xml:space="preserve">N=165 </w:t>
            </w:r>
          </w:p>
        </w:tc>
        <w:tc>
          <w:tcPr>
            <w:tcW w:w="1417" w:type="dxa"/>
          </w:tcPr>
          <w:p w14:paraId="679521B5"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r w:rsidRPr="00521C57">
              <w:rPr>
                <w:rFonts w:ascii="Times New Roman" w:hAnsi="Times New Roman" w:cs="Times New Roman"/>
                <w:color w:val="292526"/>
                <w:sz w:val="16"/>
                <w:szCs w:val="16"/>
              </w:rPr>
              <w:t>55.7%</w:t>
            </w:r>
          </w:p>
          <w:p w14:paraId="5F3AF8B0"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r w:rsidRPr="00521C57">
              <w:rPr>
                <w:rFonts w:ascii="Times New Roman" w:hAnsi="Times New Roman" w:cs="Times New Roman"/>
                <w:color w:val="292526"/>
                <w:sz w:val="16"/>
                <w:szCs w:val="16"/>
              </w:rPr>
              <w:t>N=1694</w:t>
            </w:r>
          </w:p>
        </w:tc>
        <w:tc>
          <w:tcPr>
            <w:tcW w:w="1276" w:type="dxa"/>
          </w:tcPr>
          <w:p w14:paraId="74637344" w14:textId="77777777" w:rsidR="00D43DE9" w:rsidRPr="00521C57" w:rsidRDefault="00D43DE9" w:rsidP="00521C57">
            <w:pPr>
              <w:rPr>
                <w:rFonts w:ascii="Times New Roman" w:hAnsi="Times New Roman" w:cs="Times New Roman"/>
                <w:sz w:val="16"/>
                <w:szCs w:val="16"/>
              </w:rPr>
            </w:pPr>
          </w:p>
        </w:tc>
        <w:tc>
          <w:tcPr>
            <w:tcW w:w="709" w:type="dxa"/>
          </w:tcPr>
          <w:p w14:paraId="2649F728" w14:textId="77777777" w:rsidR="00D43DE9" w:rsidRPr="00521C57" w:rsidRDefault="00D43DE9" w:rsidP="00521C57">
            <w:pPr>
              <w:rPr>
                <w:rFonts w:ascii="Times New Roman" w:hAnsi="Times New Roman" w:cs="Times New Roman"/>
                <w:sz w:val="16"/>
                <w:szCs w:val="16"/>
              </w:rPr>
            </w:pPr>
          </w:p>
        </w:tc>
        <w:tc>
          <w:tcPr>
            <w:tcW w:w="708" w:type="dxa"/>
          </w:tcPr>
          <w:p w14:paraId="7E9B9251" w14:textId="77777777" w:rsidR="00D43DE9" w:rsidRPr="00521C57" w:rsidRDefault="00D43DE9" w:rsidP="00521C57">
            <w:pPr>
              <w:rPr>
                <w:rFonts w:ascii="Times New Roman" w:hAnsi="Times New Roman" w:cs="Times New Roman"/>
                <w:sz w:val="16"/>
                <w:szCs w:val="16"/>
              </w:rPr>
            </w:pPr>
          </w:p>
        </w:tc>
        <w:tc>
          <w:tcPr>
            <w:tcW w:w="567" w:type="dxa"/>
          </w:tcPr>
          <w:p w14:paraId="314936FF"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0.180</w:t>
            </w:r>
          </w:p>
        </w:tc>
        <w:tc>
          <w:tcPr>
            <w:tcW w:w="2552" w:type="dxa"/>
          </w:tcPr>
          <w:p w14:paraId="60CF9AFE" w14:textId="77777777" w:rsidR="00D43DE9" w:rsidRPr="00521C57" w:rsidRDefault="00D43DE9" w:rsidP="00521C57">
            <w:pPr>
              <w:rPr>
                <w:rFonts w:ascii="Times New Roman" w:hAnsi="Times New Roman" w:cs="Times New Roman"/>
                <w:sz w:val="16"/>
                <w:szCs w:val="16"/>
              </w:rPr>
            </w:pPr>
          </w:p>
        </w:tc>
        <w:tc>
          <w:tcPr>
            <w:tcW w:w="743" w:type="dxa"/>
          </w:tcPr>
          <w:p w14:paraId="1779F19F"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0.100</w:t>
            </w:r>
          </w:p>
        </w:tc>
      </w:tr>
      <w:tr w:rsidR="00D43DE9" w:rsidRPr="00521C57" w14:paraId="010D2855" w14:textId="77777777" w:rsidTr="009710F7">
        <w:trPr>
          <w:trHeight w:val="170"/>
        </w:trPr>
        <w:tc>
          <w:tcPr>
            <w:tcW w:w="1242" w:type="dxa"/>
            <w:vMerge/>
          </w:tcPr>
          <w:p w14:paraId="27977F44" w14:textId="77777777" w:rsidR="00D43DE9" w:rsidRPr="00521C57" w:rsidRDefault="00D43DE9" w:rsidP="00521C57">
            <w:pPr>
              <w:rPr>
                <w:rFonts w:ascii="Times New Roman" w:hAnsi="Times New Roman" w:cs="Times New Roman"/>
                <w:sz w:val="16"/>
                <w:szCs w:val="16"/>
              </w:rPr>
            </w:pPr>
          </w:p>
        </w:tc>
        <w:tc>
          <w:tcPr>
            <w:tcW w:w="993" w:type="dxa"/>
            <w:vMerge w:val="restart"/>
          </w:tcPr>
          <w:p w14:paraId="79FA1A5B"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Rosenthal et al., 2005</w:t>
            </w:r>
          </w:p>
        </w:tc>
        <w:tc>
          <w:tcPr>
            <w:tcW w:w="992" w:type="dxa"/>
            <w:vMerge w:val="restart"/>
          </w:tcPr>
          <w:p w14:paraId="0AD22047" w14:textId="77777777" w:rsidR="00D43DE9" w:rsidRPr="00521C57" w:rsidRDefault="00D43DE9" w:rsidP="00521C57">
            <w:pPr>
              <w:rPr>
                <w:rFonts w:ascii="Times New Roman" w:hAnsi="Times New Roman" w:cs="Times New Roman"/>
                <w:color w:val="000000"/>
                <w:sz w:val="16"/>
                <w:szCs w:val="16"/>
                <w:shd w:val="clear" w:color="auto" w:fill="FFFFFF"/>
              </w:rPr>
            </w:pPr>
            <w:r w:rsidRPr="00521C57">
              <w:rPr>
                <w:rFonts w:ascii="Times New Roman" w:hAnsi="Times New Roman" w:cs="Times New Roman"/>
                <w:color w:val="000000"/>
                <w:sz w:val="16"/>
                <w:szCs w:val="16"/>
                <w:shd w:val="clear" w:color="auto" w:fill="FFFFFF"/>
              </w:rPr>
              <w:t xml:space="preserve">Mean difference </w:t>
            </w:r>
          </w:p>
        </w:tc>
        <w:tc>
          <w:tcPr>
            <w:tcW w:w="1417" w:type="dxa"/>
          </w:tcPr>
          <w:p w14:paraId="3A2D0A27"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 xml:space="preserve">Cervical screening </w:t>
            </w:r>
          </w:p>
        </w:tc>
        <w:tc>
          <w:tcPr>
            <w:tcW w:w="1560" w:type="dxa"/>
            <w:vMerge w:val="restart"/>
          </w:tcPr>
          <w:p w14:paraId="6CEB4325"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p>
        </w:tc>
        <w:tc>
          <w:tcPr>
            <w:tcW w:w="1417" w:type="dxa"/>
            <w:vMerge w:val="restart"/>
          </w:tcPr>
          <w:p w14:paraId="187BDF80"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r w:rsidRPr="00521C57">
              <w:rPr>
                <w:rFonts w:ascii="Times New Roman" w:hAnsi="Times New Roman" w:cs="Times New Roman"/>
                <w:color w:val="292526"/>
                <w:sz w:val="16"/>
                <w:szCs w:val="16"/>
              </w:rPr>
              <w:t>N=300</w:t>
            </w:r>
          </w:p>
        </w:tc>
        <w:tc>
          <w:tcPr>
            <w:tcW w:w="1276" w:type="dxa"/>
          </w:tcPr>
          <w:p w14:paraId="6339EB1E"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 xml:space="preserve">3.6  </w:t>
            </w:r>
          </w:p>
        </w:tc>
        <w:tc>
          <w:tcPr>
            <w:tcW w:w="709" w:type="dxa"/>
            <w:vMerge w:val="restart"/>
          </w:tcPr>
          <w:p w14:paraId="3FFDD1E3" w14:textId="77777777" w:rsidR="00D43DE9" w:rsidRPr="00521C57" w:rsidRDefault="00D43DE9" w:rsidP="00521C57">
            <w:pPr>
              <w:rPr>
                <w:rFonts w:ascii="Times New Roman" w:hAnsi="Times New Roman" w:cs="Times New Roman"/>
                <w:sz w:val="16"/>
                <w:szCs w:val="16"/>
              </w:rPr>
            </w:pPr>
          </w:p>
        </w:tc>
        <w:tc>
          <w:tcPr>
            <w:tcW w:w="708" w:type="dxa"/>
            <w:vMerge w:val="restart"/>
          </w:tcPr>
          <w:p w14:paraId="0769D233" w14:textId="77777777" w:rsidR="00D43DE9" w:rsidRPr="00521C57" w:rsidRDefault="00D43DE9" w:rsidP="00521C57">
            <w:pPr>
              <w:rPr>
                <w:rFonts w:ascii="Times New Roman" w:hAnsi="Times New Roman" w:cs="Times New Roman"/>
                <w:sz w:val="16"/>
                <w:szCs w:val="16"/>
              </w:rPr>
            </w:pPr>
          </w:p>
        </w:tc>
        <w:tc>
          <w:tcPr>
            <w:tcW w:w="567" w:type="dxa"/>
          </w:tcPr>
          <w:p w14:paraId="01B1B51D"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0.115</w:t>
            </w:r>
          </w:p>
        </w:tc>
        <w:tc>
          <w:tcPr>
            <w:tcW w:w="2552" w:type="dxa"/>
          </w:tcPr>
          <w:p w14:paraId="197DD10F"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0.003</w:t>
            </w:r>
          </w:p>
        </w:tc>
        <w:tc>
          <w:tcPr>
            <w:tcW w:w="743" w:type="dxa"/>
          </w:tcPr>
          <w:p w14:paraId="0AC9F6C9"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0.058</w:t>
            </w:r>
          </w:p>
        </w:tc>
      </w:tr>
      <w:tr w:rsidR="00D43DE9" w:rsidRPr="00521C57" w14:paraId="38D77D80" w14:textId="77777777" w:rsidTr="009710F7">
        <w:trPr>
          <w:trHeight w:val="378"/>
        </w:trPr>
        <w:tc>
          <w:tcPr>
            <w:tcW w:w="1242" w:type="dxa"/>
            <w:vMerge/>
          </w:tcPr>
          <w:p w14:paraId="70D0F7E7" w14:textId="77777777" w:rsidR="00D43DE9" w:rsidRPr="00521C57" w:rsidRDefault="00D43DE9" w:rsidP="00521C57">
            <w:pPr>
              <w:rPr>
                <w:rFonts w:ascii="Times New Roman" w:hAnsi="Times New Roman" w:cs="Times New Roman"/>
                <w:sz w:val="16"/>
                <w:szCs w:val="16"/>
              </w:rPr>
            </w:pPr>
          </w:p>
        </w:tc>
        <w:tc>
          <w:tcPr>
            <w:tcW w:w="993" w:type="dxa"/>
            <w:vMerge/>
          </w:tcPr>
          <w:p w14:paraId="1BC34D83" w14:textId="77777777" w:rsidR="00D43DE9" w:rsidRPr="00521C57" w:rsidRDefault="00D43DE9" w:rsidP="00521C57">
            <w:pPr>
              <w:rPr>
                <w:rFonts w:ascii="Times New Roman" w:hAnsi="Times New Roman" w:cs="Times New Roman"/>
                <w:sz w:val="16"/>
                <w:szCs w:val="16"/>
              </w:rPr>
            </w:pPr>
          </w:p>
        </w:tc>
        <w:tc>
          <w:tcPr>
            <w:tcW w:w="992" w:type="dxa"/>
            <w:vMerge/>
          </w:tcPr>
          <w:p w14:paraId="2E814B85" w14:textId="77777777" w:rsidR="00D43DE9" w:rsidRPr="00521C57" w:rsidRDefault="00D43DE9" w:rsidP="00521C57">
            <w:pPr>
              <w:rPr>
                <w:rFonts w:ascii="Times New Roman" w:hAnsi="Times New Roman" w:cs="Times New Roman"/>
                <w:color w:val="000000"/>
                <w:sz w:val="16"/>
                <w:szCs w:val="16"/>
                <w:shd w:val="clear" w:color="auto" w:fill="FFFFFF"/>
              </w:rPr>
            </w:pPr>
          </w:p>
        </w:tc>
        <w:tc>
          <w:tcPr>
            <w:tcW w:w="1417" w:type="dxa"/>
          </w:tcPr>
          <w:p w14:paraId="313AF83F"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 xml:space="preserve">Mammography </w:t>
            </w:r>
          </w:p>
        </w:tc>
        <w:tc>
          <w:tcPr>
            <w:tcW w:w="1560" w:type="dxa"/>
            <w:vMerge/>
          </w:tcPr>
          <w:p w14:paraId="3E5254F0"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p>
        </w:tc>
        <w:tc>
          <w:tcPr>
            <w:tcW w:w="1417" w:type="dxa"/>
            <w:vMerge/>
          </w:tcPr>
          <w:p w14:paraId="77916309"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p>
        </w:tc>
        <w:tc>
          <w:tcPr>
            <w:tcW w:w="1276" w:type="dxa"/>
          </w:tcPr>
          <w:p w14:paraId="1F914708"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 xml:space="preserve">1.7 </w:t>
            </w:r>
          </w:p>
        </w:tc>
        <w:tc>
          <w:tcPr>
            <w:tcW w:w="709" w:type="dxa"/>
            <w:vMerge/>
          </w:tcPr>
          <w:p w14:paraId="235ED400" w14:textId="77777777" w:rsidR="00D43DE9" w:rsidRPr="00521C57" w:rsidRDefault="00D43DE9" w:rsidP="00521C57">
            <w:pPr>
              <w:rPr>
                <w:rFonts w:ascii="Times New Roman" w:hAnsi="Times New Roman" w:cs="Times New Roman"/>
                <w:sz w:val="16"/>
                <w:szCs w:val="16"/>
              </w:rPr>
            </w:pPr>
          </w:p>
        </w:tc>
        <w:tc>
          <w:tcPr>
            <w:tcW w:w="708" w:type="dxa"/>
            <w:vMerge/>
          </w:tcPr>
          <w:p w14:paraId="07F7D287" w14:textId="77777777" w:rsidR="00D43DE9" w:rsidRPr="00521C57" w:rsidRDefault="00D43DE9" w:rsidP="00521C57">
            <w:pPr>
              <w:rPr>
                <w:rFonts w:ascii="Times New Roman" w:hAnsi="Times New Roman" w:cs="Times New Roman"/>
                <w:sz w:val="16"/>
                <w:szCs w:val="16"/>
              </w:rPr>
            </w:pPr>
          </w:p>
        </w:tc>
        <w:tc>
          <w:tcPr>
            <w:tcW w:w="567" w:type="dxa"/>
          </w:tcPr>
          <w:p w14:paraId="4954464E"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0.065</w:t>
            </w:r>
          </w:p>
        </w:tc>
        <w:tc>
          <w:tcPr>
            <w:tcW w:w="2552" w:type="dxa"/>
          </w:tcPr>
          <w:p w14:paraId="411A0031"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0.003</w:t>
            </w:r>
          </w:p>
          <w:p w14:paraId="1D863A2F" w14:textId="77777777" w:rsidR="00D43DE9" w:rsidRPr="00521C57" w:rsidRDefault="00D43DE9" w:rsidP="00521C57">
            <w:pPr>
              <w:rPr>
                <w:rFonts w:ascii="Times New Roman" w:hAnsi="Times New Roman" w:cs="Times New Roman"/>
                <w:sz w:val="16"/>
                <w:szCs w:val="16"/>
              </w:rPr>
            </w:pPr>
            <w:proofErr w:type="gramStart"/>
            <w:r w:rsidRPr="00521C57">
              <w:rPr>
                <w:rFonts w:ascii="Times New Roman" w:hAnsi="Times New Roman" w:cs="Times New Roman"/>
                <w:sz w:val="16"/>
                <w:szCs w:val="16"/>
              </w:rPr>
              <w:t>r</w:t>
            </w:r>
            <w:proofErr w:type="gramEnd"/>
            <w:r w:rsidRPr="00521C57">
              <w:rPr>
                <w:rFonts w:ascii="Times New Roman" w:hAnsi="Times New Roman" w:cs="Times New Roman"/>
                <w:sz w:val="16"/>
                <w:szCs w:val="16"/>
              </w:rPr>
              <w:t xml:space="preserve"> estimated at 0.5</w:t>
            </w:r>
          </w:p>
          <w:p w14:paraId="4172E382" w14:textId="77777777" w:rsidR="00D43DE9" w:rsidRPr="00521C57" w:rsidRDefault="00D43DE9" w:rsidP="00521C57">
            <w:pPr>
              <w:rPr>
                <w:rFonts w:ascii="Times New Roman" w:hAnsi="Times New Roman" w:cs="Times New Roman"/>
                <w:sz w:val="16"/>
                <w:szCs w:val="16"/>
              </w:rPr>
            </w:pPr>
          </w:p>
          <w:p w14:paraId="6F8EC22C" w14:textId="77777777" w:rsidR="00D43DE9" w:rsidRPr="00521C57" w:rsidRDefault="00D43DE9" w:rsidP="00521C57">
            <w:pPr>
              <w:rPr>
                <w:rFonts w:ascii="Times New Roman" w:hAnsi="Times New Roman" w:cs="Times New Roman"/>
                <w:sz w:val="16"/>
                <w:szCs w:val="16"/>
              </w:rPr>
            </w:pPr>
            <w:proofErr w:type="spellStart"/>
            <w:r w:rsidRPr="00521C57">
              <w:rPr>
                <w:rFonts w:ascii="Times New Roman" w:hAnsi="Times New Roman" w:cs="Times New Roman"/>
                <w:sz w:val="16"/>
                <w:szCs w:val="16"/>
              </w:rPr>
              <w:t>V</w:t>
            </w:r>
            <w:r w:rsidRPr="00521C57">
              <w:rPr>
                <w:rFonts w:ascii="Times New Roman" w:hAnsi="Times New Roman" w:cs="Times New Roman"/>
                <w:sz w:val="16"/>
                <w:szCs w:val="16"/>
                <w:vertAlign w:val="subscript"/>
              </w:rPr>
              <w:t>d</w:t>
            </w:r>
            <w:proofErr w:type="spellEnd"/>
            <w:r w:rsidRPr="00521C57">
              <w:rPr>
                <w:rFonts w:ascii="Times New Roman" w:hAnsi="Times New Roman" w:cs="Times New Roman"/>
                <w:sz w:val="16"/>
                <w:szCs w:val="16"/>
              </w:rPr>
              <w:t>= 0.001</w:t>
            </w:r>
          </w:p>
        </w:tc>
        <w:tc>
          <w:tcPr>
            <w:tcW w:w="743" w:type="dxa"/>
          </w:tcPr>
          <w:p w14:paraId="52BC0AEB"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0.058</w:t>
            </w:r>
          </w:p>
          <w:p w14:paraId="12FBB9CF" w14:textId="77777777" w:rsidR="00D43DE9" w:rsidRPr="00521C57" w:rsidRDefault="00D43DE9" w:rsidP="00521C57">
            <w:pPr>
              <w:rPr>
                <w:rFonts w:ascii="Times New Roman" w:hAnsi="Times New Roman" w:cs="Times New Roman"/>
                <w:sz w:val="16"/>
                <w:szCs w:val="16"/>
              </w:rPr>
            </w:pPr>
          </w:p>
          <w:p w14:paraId="5E13E4E8" w14:textId="77777777" w:rsidR="00D43DE9" w:rsidRPr="00521C57" w:rsidRDefault="00D43DE9" w:rsidP="00521C57">
            <w:pPr>
              <w:rPr>
                <w:rFonts w:ascii="Times New Roman" w:hAnsi="Times New Roman" w:cs="Times New Roman"/>
                <w:sz w:val="16"/>
                <w:szCs w:val="16"/>
              </w:rPr>
            </w:pPr>
          </w:p>
          <w:p w14:paraId="3C4186A7" w14:textId="77777777" w:rsidR="00D43DE9" w:rsidRPr="00521C57" w:rsidRDefault="00D43DE9" w:rsidP="00521C57">
            <w:pPr>
              <w:rPr>
                <w:rFonts w:ascii="Times New Roman" w:hAnsi="Times New Roman" w:cs="Times New Roman"/>
                <w:sz w:val="16"/>
                <w:szCs w:val="16"/>
              </w:rPr>
            </w:pPr>
            <w:proofErr w:type="spellStart"/>
            <w:r w:rsidRPr="00521C57">
              <w:rPr>
                <w:rFonts w:ascii="Times New Roman" w:hAnsi="Times New Roman" w:cs="Times New Roman"/>
                <w:sz w:val="16"/>
                <w:szCs w:val="16"/>
              </w:rPr>
              <w:t>SE</w:t>
            </w:r>
            <w:r w:rsidRPr="00521C57">
              <w:rPr>
                <w:rFonts w:ascii="Times New Roman" w:hAnsi="Times New Roman" w:cs="Times New Roman"/>
                <w:sz w:val="16"/>
                <w:szCs w:val="16"/>
                <w:vertAlign w:val="subscript"/>
              </w:rPr>
              <w:t>d</w:t>
            </w:r>
            <w:proofErr w:type="spellEnd"/>
            <w:r w:rsidRPr="00521C57">
              <w:rPr>
                <w:rFonts w:ascii="Times New Roman" w:hAnsi="Times New Roman" w:cs="Times New Roman"/>
                <w:sz w:val="16"/>
                <w:szCs w:val="16"/>
                <w:vertAlign w:val="subscript"/>
              </w:rPr>
              <w:t xml:space="preserve"> </w:t>
            </w:r>
            <w:r w:rsidRPr="00521C57">
              <w:rPr>
                <w:rFonts w:ascii="Times New Roman" w:hAnsi="Times New Roman" w:cs="Times New Roman"/>
                <w:sz w:val="16"/>
                <w:szCs w:val="16"/>
              </w:rPr>
              <w:t>=0.032</w:t>
            </w:r>
          </w:p>
        </w:tc>
      </w:tr>
      <w:tr w:rsidR="00D43DE9" w:rsidRPr="00521C57" w14:paraId="7C63FD5D" w14:textId="77777777" w:rsidTr="009710F7">
        <w:trPr>
          <w:trHeight w:val="451"/>
        </w:trPr>
        <w:tc>
          <w:tcPr>
            <w:tcW w:w="1242" w:type="dxa"/>
            <w:vMerge w:val="restart"/>
          </w:tcPr>
          <w:p w14:paraId="3DF66041"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color w:val="231F20"/>
                <w:sz w:val="16"/>
                <w:szCs w:val="16"/>
              </w:rPr>
              <w:t>St Jacques, et al, 2004</w:t>
            </w:r>
          </w:p>
        </w:tc>
        <w:tc>
          <w:tcPr>
            <w:tcW w:w="993" w:type="dxa"/>
            <w:vMerge w:val="restart"/>
          </w:tcPr>
          <w:p w14:paraId="2FD785C4"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color w:val="231F20"/>
                <w:sz w:val="16"/>
                <w:szCs w:val="16"/>
              </w:rPr>
              <w:t>St Jacques, et al, 2004</w:t>
            </w:r>
          </w:p>
        </w:tc>
        <w:tc>
          <w:tcPr>
            <w:tcW w:w="992" w:type="dxa"/>
            <w:vMerge w:val="restart"/>
          </w:tcPr>
          <w:p w14:paraId="7A33761C" w14:textId="77777777" w:rsidR="00D43DE9" w:rsidRPr="00521C57" w:rsidRDefault="00D43DE9" w:rsidP="00521C57">
            <w:pPr>
              <w:rPr>
                <w:rFonts w:ascii="Times New Roman" w:hAnsi="Times New Roman" w:cs="Times New Roman"/>
                <w:color w:val="000000"/>
                <w:sz w:val="16"/>
                <w:szCs w:val="16"/>
                <w:shd w:val="clear" w:color="auto" w:fill="FFFFFF"/>
              </w:rPr>
            </w:pPr>
            <w:r w:rsidRPr="00521C57">
              <w:rPr>
                <w:rFonts w:ascii="Times New Roman" w:hAnsi="Times New Roman" w:cs="Times New Roman"/>
                <w:color w:val="000000"/>
                <w:sz w:val="16"/>
                <w:szCs w:val="16"/>
                <w:shd w:val="clear" w:color="auto" w:fill="FFFFFF"/>
              </w:rPr>
              <w:t xml:space="preserve">% </w:t>
            </w:r>
            <w:proofErr w:type="gramStart"/>
            <w:r w:rsidRPr="00521C57">
              <w:rPr>
                <w:rFonts w:ascii="Times New Roman" w:hAnsi="Times New Roman" w:cs="Times New Roman"/>
                <w:color w:val="000000"/>
                <w:sz w:val="16"/>
                <w:szCs w:val="16"/>
                <w:shd w:val="clear" w:color="auto" w:fill="FFFFFF"/>
              </w:rPr>
              <w:t>change</w:t>
            </w:r>
            <w:proofErr w:type="gramEnd"/>
            <w:r w:rsidRPr="00521C57">
              <w:rPr>
                <w:rFonts w:ascii="Times New Roman" w:hAnsi="Times New Roman" w:cs="Times New Roman"/>
                <w:color w:val="000000"/>
                <w:sz w:val="16"/>
                <w:szCs w:val="16"/>
                <w:shd w:val="clear" w:color="auto" w:fill="FFFFFF"/>
              </w:rPr>
              <w:t xml:space="preserve"> </w:t>
            </w:r>
          </w:p>
        </w:tc>
        <w:tc>
          <w:tcPr>
            <w:tcW w:w="1417" w:type="dxa"/>
          </w:tcPr>
          <w:p w14:paraId="2346FC12" w14:textId="77777777" w:rsidR="00D43DE9" w:rsidRPr="00521C57" w:rsidRDefault="00D43DE9" w:rsidP="00521C57">
            <w:pPr>
              <w:rPr>
                <w:rFonts w:ascii="Times New Roman" w:hAnsi="Times New Roman" w:cs="Times New Roman"/>
                <w:sz w:val="16"/>
                <w:szCs w:val="16"/>
              </w:rPr>
            </w:pPr>
            <w:proofErr w:type="gramStart"/>
            <w:r w:rsidRPr="00521C57">
              <w:rPr>
                <w:rFonts w:ascii="Times New Roman" w:hAnsi="Times New Roman" w:cs="Times New Roman"/>
                <w:sz w:val="16"/>
                <w:szCs w:val="16"/>
              </w:rPr>
              <w:t>percentage</w:t>
            </w:r>
            <w:proofErr w:type="gramEnd"/>
            <w:r w:rsidRPr="00521C57">
              <w:rPr>
                <w:rFonts w:ascii="Times New Roman" w:hAnsi="Times New Roman" w:cs="Times New Roman"/>
                <w:sz w:val="16"/>
                <w:szCs w:val="16"/>
              </w:rPr>
              <w:t xml:space="preserve"> of first cases of the day in the room at or before the scheduled in-room time</w:t>
            </w:r>
          </w:p>
        </w:tc>
        <w:tc>
          <w:tcPr>
            <w:tcW w:w="1560" w:type="dxa"/>
          </w:tcPr>
          <w:p w14:paraId="75410797"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61 ± 19%, (SD)</w:t>
            </w:r>
          </w:p>
          <w:p w14:paraId="5ACD2FE1"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±6.5% (CI)</w:t>
            </w:r>
          </w:p>
          <w:p w14:paraId="0CB2A6AE"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r w:rsidRPr="00521C57">
              <w:rPr>
                <w:rFonts w:ascii="Times New Roman" w:hAnsi="Times New Roman" w:cs="Times New Roman"/>
                <w:sz w:val="16"/>
                <w:szCs w:val="16"/>
              </w:rPr>
              <w:t>N-1439</w:t>
            </w:r>
          </w:p>
          <w:p w14:paraId="3CB10FD1"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p>
        </w:tc>
        <w:tc>
          <w:tcPr>
            <w:tcW w:w="1417" w:type="dxa"/>
          </w:tcPr>
          <w:p w14:paraId="6FB89E03"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19 ± 15%  (SD)</w:t>
            </w:r>
          </w:p>
          <w:p w14:paraId="1892D82C"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±4.5% (CI)</w:t>
            </w:r>
          </w:p>
          <w:p w14:paraId="547BC5DB"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r w:rsidRPr="00521C57">
              <w:rPr>
                <w:rFonts w:ascii="Times New Roman" w:hAnsi="Times New Roman" w:cs="Times New Roman"/>
                <w:sz w:val="16"/>
                <w:szCs w:val="16"/>
              </w:rPr>
              <w:t>N= 1261</w:t>
            </w:r>
          </w:p>
        </w:tc>
        <w:tc>
          <w:tcPr>
            <w:tcW w:w="1276" w:type="dxa"/>
          </w:tcPr>
          <w:p w14:paraId="2B625367" w14:textId="77777777" w:rsidR="00D43DE9" w:rsidRPr="00521C57" w:rsidRDefault="00D43DE9" w:rsidP="00521C57">
            <w:pPr>
              <w:rPr>
                <w:rFonts w:ascii="Times New Roman" w:hAnsi="Times New Roman" w:cs="Times New Roman"/>
                <w:sz w:val="16"/>
                <w:szCs w:val="16"/>
              </w:rPr>
            </w:pPr>
          </w:p>
        </w:tc>
        <w:tc>
          <w:tcPr>
            <w:tcW w:w="709" w:type="dxa"/>
          </w:tcPr>
          <w:p w14:paraId="76265F05" w14:textId="77777777" w:rsidR="00D43DE9" w:rsidRPr="00521C57" w:rsidRDefault="00D43DE9" w:rsidP="00521C57">
            <w:pPr>
              <w:rPr>
                <w:rFonts w:ascii="Times New Roman" w:hAnsi="Times New Roman" w:cs="Times New Roman"/>
                <w:sz w:val="16"/>
                <w:szCs w:val="16"/>
              </w:rPr>
            </w:pPr>
          </w:p>
        </w:tc>
        <w:tc>
          <w:tcPr>
            <w:tcW w:w="708" w:type="dxa"/>
            <w:vMerge w:val="restart"/>
          </w:tcPr>
          <w:p w14:paraId="39184365" w14:textId="77777777" w:rsidR="00D43DE9" w:rsidRPr="00521C57" w:rsidRDefault="00D43DE9" w:rsidP="00521C57">
            <w:pPr>
              <w:rPr>
                <w:rFonts w:ascii="Times New Roman" w:hAnsi="Times New Roman" w:cs="Times New Roman"/>
                <w:sz w:val="16"/>
                <w:szCs w:val="16"/>
              </w:rPr>
            </w:pPr>
          </w:p>
        </w:tc>
        <w:tc>
          <w:tcPr>
            <w:tcW w:w="567" w:type="dxa"/>
          </w:tcPr>
          <w:p w14:paraId="72DE47D7"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0.454</w:t>
            </w:r>
          </w:p>
        </w:tc>
        <w:tc>
          <w:tcPr>
            <w:tcW w:w="2552" w:type="dxa"/>
          </w:tcPr>
          <w:p w14:paraId="5476EE41"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0.002</w:t>
            </w:r>
          </w:p>
        </w:tc>
        <w:tc>
          <w:tcPr>
            <w:tcW w:w="743" w:type="dxa"/>
          </w:tcPr>
          <w:p w14:paraId="719F03DC"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0.049</w:t>
            </w:r>
          </w:p>
        </w:tc>
      </w:tr>
      <w:tr w:rsidR="00D43DE9" w:rsidRPr="00521C57" w14:paraId="1F5B07E0" w14:textId="77777777" w:rsidTr="009710F7">
        <w:trPr>
          <w:trHeight w:val="449"/>
        </w:trPr>
        <w:tc>
          <w:tcPr>
            <w:tcW w:w="1242" w:type="dxa"/>
            <w:vMerge/>
          </w:tcPr>
          <w:p w14:paraId="22FBCF19" w14:textId="77777777" w:rsidR="00D43DE9" w:rsidRPr="00521C57" w:rsidRDefault="00D43DE9" w:rsidP="00521C57">
            <w:pPr>
              <w:rPr>
                <w:rFonts w:ascii="Times New Roman" w:hAnsi="Times New Roman" w:cs="Times New Roman"/>
                <w:color w:val="231F20"/>
                <w:sz w:val="16"/>
                <w:szCs w:val="16"/>
              </w:rPr>
            </w:pPr>
          </w:p>
        </w:tc>
        <w:tc>
          <w:tcPr>
            <w:tcW w:w="993" w:type="dxa"/>
            <w:vMerge/>
          </w:tcPr>
          <w:p w14:paraId="3144C4BB" w14:textId="77777777" w:rsidR="00D43DE9" w:rsidRPr="00521C57" w:rsidRDefault="00D43DE9" w:rsidP="00521C57">
            <w:pPr>
              <w:rPr>
                <w:rFonts w:ascii="Times New Roman" w:hAnsi="Times New Roman" w:cs="Times New Roman"/>
                <w:color w:val="231F20"/>
                <w:sz w:val="16"/>
                <w:szCs w:val="16"/>
              </w:rPr>
            </w:pPr>
          </w:p>
        </w:tc>
        <w:tc>
          <w:tcPr>
            <w:tcW w:w="992" w:type="dxa"/>
            <w:vMerge/>
          </w:tcPr>
          <w:p w14:paraId="363BFAD3" w14:textId="77777777" w:rsidR="00D43DE9" w:rsidRPr="00521C57" w:rsidRDefault="00D43DE9" w:rsidP="00521C57">
            <w:pPr>
              <w:rPr>
                <w:rFonts w:ascii="Times New Roman" w:hAnsi="Times New Roman" w:cs="Times New Roman"/>
                <w:color w:val="000000"/>
                <w:sz w:val="16"/>
                <w:szCs w:val="16"/>
                <w:shd w:val="clear" w:color="auto" w:fill="FFFFFF"/>
              </w:rPr>
            </w:pPr>
          </w:p>
        </w:tc>
        <w:tc>
          <w:tcPr>
            <w:tcW w:w="1417" w:type="dxa"/>
          </w:tcPr>
          <w:p w14:paraId="36122FAB"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 xml:space="preserve"> </w:t>
            </w:r>
            <w:proofErr w:type="gramStart"/>
            <w:r w:rsidRPr="00521C57">
              <w:rPr>
                <w:rFonts w:ascii="Times New Roman" w:hAnsi="Times New Roman" w:cs="Times New Roman"/>
                <w:sz w:val="16"/>
                <w:szCs w:val="16"/>
              </w:rPr>
              <w:t>percentage</w:t>
            </w:r>
            <w:proofErr w:type="gramEnd"/>
            <w:r w:rsidRPr="00521C57">
              <w:rPr>
                <w:rFonts w:ascii="Times New Roman" w:hAnsi="Times New Roman" w:cs="Times New Roman"/>
                <w:sz w:val="16"/>
                <w:szCs w:val="16"/>
              </w:rPr>
              <w:t xml:space="preserve"> of cases with an anesthesia prep time less than a target</w:t>
            </w:r>
          </w:p>
        </w:tc>
        <w:tc>
          <w:tcPr>
            <w:tcW w:w="1560" w:type="dxa"/>
          </w:tcPr>
          <w:p w14:paraId="72BB83BE"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73 ± 14%  (SD)</w:t>
            </w:r>
          </w:p>
          <w:p w14:paraId="1EB9FAF3"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±5.1% (CI)</w:t>
            </w:r>
          </w:p>
          <w:p w14:paraId="5FDCF78B"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r w:rsidRPr="00521C57">
              <w:rPr>
                <w:rFonts w:ascii="Times New Roman" w:hAnsi="Times New Roman" w:cs="Times New Roman"/>
                <w:sz w:val="16"/>
                <w:szCs w:val="16"/>
              </w:rPr>
              <w:t>N-1439</w:t>
            </w:r>
          </w:p>
        </w:tc>
        <w:tc>
          <w:tcPr>
            <w:tcW w:w="1417" w:type="dxa"/>
          </w:tcPr>
          <w:p w14:paraId="3B118356"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57 ± 18% (SD)</w:t>
            </w:r>
          </w:p>
          <w:p w14:paraId="29E84D0A"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 xml:space="preserve">±5.3% (CI) </w:t>
            </w:r>
          </w:p>
          <w:p w14:paraId="4FE04775"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N= 1261</w:t>
            </w:r>
          </w:p>
          <w:p w14:paraId="6A2230A3" w14:textId="77777777" w:rsidR="00D43DE9" w:rsidRPr="00521C57" w:rsidRDefault="00D43DE9" w:rsidP="00521C57">
            <w:pPr>
              <w:rPr>
                <w:rFonts w:ascii="Times New Roman" w:hAnsi="Times New Roman" w:cs="Times New Roman"/>
                <w:sz w:val="16"/>
                <w:szCs w:val="16"/>
              </w:rPr>
            </w:pPr>
          </w:p>
          <w:p w14:paraId="3CB0D4F3"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p>
        </w:tc>
        <w:tc>
          <w:tcPr>
            <w:tcW w:w="1276" w:type="dxa"/>
          </w:tcPr>
          <w:p w14:paraId="66E65228" w14:textId="77777777" w:rsidR="00D43DE9" w:rsidRPr="00521C57" w:rsidRDefault="00D43DE9" w:rsidP="00521C57">
            <w:pPr>
              <w:rPr>
                <w:rFonts w:ascii="Times New Roman" w:hAnsi="Times New Roman" w:cs="Times New Roman"/>
                <w:sz w:val="16"/>
                <w:szCs w:val="16"/>
              </w:rPr>
            </w:pPr>
          </w:p>
        </w:tc>
        <w:tc>
          <w:tcPr>
            <w:tcW w:w="709" w:type="dxa"/>
          </w:tcPr>
          <w:p w14:paraId="2CEAA73E" w14:textId="77777777" w:rsidR="00D43DE9" w:rsidRPr="00521C57" w:rsidRDefault="00D43DE9" w:rsidP="00521C57">
            <w:pPr>
              <w:rPr>
                <w:rFonts w:ascii="Times New Roman" w:hAnsi="Times New Roman" w:cs="Times New Roman"/>
                <w:sz w:val="16"/>
                <w:szCs w:val="16"/>
              </w:rPr>
            </w:pPr>
          </w:p>
        </w:tc>
        <w:tc>
          <w:tcPr>
            <w:tcW w:w="708" w:type="dxa"/>
            <w:vMerge/>
          </w:tcPr>
          <w:p w14:paraId="411EBFC7" w14:textId="77777777" w:rsidR="00D43DE9" w:rsidRPr="00521C57" w:rsidRDefault="00D43DE9" w:rsidP="00521C57">
            <w:pPr>
              <w:rPr>
                <w:rFonts w:ascii="Times New Roman" w:hAnsi="Times New Roman" w:cs="Times New Roman"/>
                <w:sz w:val="16"/>
                <w:szCs w:val="16"/>
              </w:rPr>
            </w:pPr>
          </w:p>
        </w:tc>
        <w:tc>
          <w:tcPr>
            <w:tcW w:w="567" w:type="dxa"/>
          </w:tcPr>
          <w:p w14:paraId="53B00F5B"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0.171</w:t>
            </w:r>
          </w:p>
        </w:tc>
        <w:tc>
          <w:tcPr>
            <w:tcW w:w="2552" w:type="dxa"/>
          </w:tcPr>
          <w:p w14:paraId="2449FCA3"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0.002</w:t>
            </w:r>
          </w:p>
        </w:tc>
        <w:tc>
          <w:tcPr>
            <w:tcW w:w="743" w:type="dxa"/>
          </w:tcPr>
          <w:p w14:paraId="456DC63E"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0.045</w:t>
            </w:r>
          </w:p>
        </w:tc>
      </w:tr>
      <w:tr w:rsidR="00D43DE9" w:rsidRPr="00521C57" w14:paraId="6BD0B218" w14:textId="77777777" w:rsidTr="009710F7">
        <w:trPr>
          <w:trHeight w:val="449"/>
        </w:trPr>
        <w:tc>
          <w:tcPr>
            <w:tcW w:w="1242" w:type="dxa"/>
            <w:vMerge/>
          </w:tcPr>
          <w:p w14:paraId="0249DD91" w14:textId="77777777" w:rsidR="00D43DE9" w:rsidRPr="00521C57" w:rsidRDefault="00D43DE9" w:rsidP="00521C57">
            <w:pPr>
              <w:rPr>
                <w:rFonts w:ascii="Times New Roman" w:hAnsi="Times New Roman" w:cs="Times New Roman"/>
                <w:color w:val="231F20"/>
                <w:sz w:val="16"/>
                <w:szCs w:val="16"/>
              </w:rPr>
            </w:pPr>
          </w:p>
        </w:tc>
        <w:tc>
          <w:tcPr>
            <w:tcW w:w="993" w:type="dxa"/>
            <w:vMerge/>
          </w:tcPr>
          <w:p w14:paraId="66C5B833" w14:textId="77777777" w:rsidR="00D43DE9" w:rsidRPr="00521C57" w:rsidRDefault="00D43DE9" w:rsidP="00521C57">
            <w:pPr>
              <w:rPr>
                <w:rFonts w:ascii="Times New Roman" w:hAnsi="Times New Roman" w:cs="Times New Roman"/>
                <w:color w:val="231F20"/>
                <w:sz w:val="16"/>
                <w:szCs w:val="16"/>
              </w:rPr>
            </w:pPr>
          </w:p>
        </w:tc>
        <w:tc>
          <w:tcPr>
            <w:tcW w:w="992" w:type="dxa"/>
            <w:vMerge/>
          </w:tcPr>
          <w:p w14:paraId="4A386308" w14:textId="77777777" w:rsidR="00D43DE9" w:rsidRPr="00521C57" w:rsidRDefault="00D43DE9" w:rsidP="00521C57">
            <w:pPr>
              <w:rPr>
                <w:rFonts w:ascii="Times New Roman" w:hAnsi="Times New Roman" w:cs="Times New Roman"/>
                <w:color w:val="000000"/>
                <w:sz w:val="16"/>
                <w:szCs w:val="16"/>
                <w:shd w:val="clear" w:color="auto" w:fill="FFFFFF"/>
              </w:rPr>
            </w:pPr>
          </w:p>
        </w:tc>
        <w:tc>
          <w:tcPr>
            <w:tcW w:w="1417" w:type="dxa"/>
          </w:tcPr>
          <w:p w14:paraId="703C06F7" w14:textId="77777777" w:rsidR="00D43DE9" w:rsidRPr="00521C57" w:rsidRDefault="00D43DE9" w:rsidP="00521C57">
            <w:pPr>
              <w:rPr>
                <w:rFonts w:ascii="Times New Roman" w:hAnsi="Times New Roman" w:cs="Times New Roman"/>
                <w:sz w:val="16"/>
                <w:szCs w:val="16"/>
              </w:rPr>
            </w:pPr>
            <w:proofErr w:type="gramStart"/>
            <w:r w:rsidRPr="00521C57">
              <w:rPr>
                <w:rFonts w:ascii="Times New Roman" w:hAnsi="Times New Roman" w:cs="Times New Roman"/>
                <w:sz w:val="16"/>
                <w:szCs w:val="16"/>
              </w:rPr>
              <w:t>percentage</w:t>
            </w:r>
            <w:proofErr w:type="gramEnd"/>
            <w:r w:rsidRPr="00521C57">
              <w:rPr>
                <w:rFonts w:ascii="Times New Roman" w:hAnsi="Times New Roman" w:cs="Times New Roman"/>
                <w:sz w:val="16"/>
                <w:szCs w:val="16"/>
              </w:rPr>
              <w:t xml:space="preserve"> of cases delayed due to waiting for an anesthesiology </w:t>
            </w:r>
            <w:r w:rsidRPr="00521C57">
              <w:rPr>
                <w:rFonts w:ascii="Times New Roman" w:hAnsi="Times New Roman" w:cs="Times New Roman"/>
                <w:sz w:val="16"/>
                <w:szCs w:val="16"/>
              </w:rPr>
              <w:lastRenderedPageBreak/>
              <w:t xml:space="preserve">patient evaluation </w:t>
            </w:r>
          </w:p>
        </w:tc>
        <w:tc>
          <w:tcPr>
            <w:tcW w:w="1560" w:type="dxa"/>
          </w:tcPr>
          <w:p w14:paraId="49E4227F"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lastRenderedPageBreak/>
              <w:t>3 ± 3%  (SD)</w:t>
            </w:r>
          </w:p>
          <w:p w14:paraId="500C4A36"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±1% (CI)</w:t>
            </w:r>
          </w:p>
          <w:p w14:paraId="0287DEED"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r w:rsidRPr="00521C57">
              <w:rPr>
                <w:rFonts w:ascii="Times New Roman" w:hAnsi="Times New Roman" w:cs="Times New Roman"/>
                <w:sz w:val="16"/>
                <w:szCs w:val="16"/>
              </w:rPr>
              <w:t>N-1439</w:t>
            </w:r>
          </w:p>
          <w:p w14:paraId="317FCD64"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p>
        </w:tc>
        <w:tc>
          <w:tcPr>
            <w:tcW w:w="1417" w:type="dxa"/>
          </w:tcPr>
          <w:p w14:paraId="0EF73E04"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14 ± 9%%  (SD)</w:t>
            </w:r>
          </w:p>
          <w:p w14:paraId="3E12CAE9"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±2.9% (CI)</w:t>
            </w:r>
          </w:p>
          <w:p w14:paraId="71FF33F8"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r w:rsidRPr="00521C57">
              <w:rPr>
                <w:rFonts w:ascii="Times New Roman" w:hAnsi="Times New Roman" w:cs="Times New Roman"/>
                <w:sz w:val="16"/>
                <w:szCs w:val="16"/>
              </w:rPr>
              <w:t>N= 1261</w:t>
            </w:r>
          </w:p>
        </w:tc>
        <w:tc>
          <w:tcPr>
            <w:tcW w:w="1276" w:type="dxa"/>
          </w:tcPr>
          <w:p w14:paraId="66799D70" w14:textId="77777777" w:rsidR="00D43DE9" w:rsidRPr="00521C57" w:rsidRDefault="00D43DE9" w:rsidP="00521C57">
            <w:pPr>
              <w:rPr>
                <w:rFonts w:ascii="Times New Roman" w:hAnsi="Times New Roman" w:cs="Times New Roman"/>
                <w:sz w:val="16"/>
                <w:szCs w:val="16"/>
              </w:rPr>
            </w:pPr>
          </w:p>
        </w:tc>
        <w:tc>
          <w:tcPr>
            <w:tcW w:w="709" w:type="dxa"/>
          </w:tcPr>
          <w:p w14:paraId="6299C4B3" w14:textId="77777777" w:rsidR="00D43DE9" w:rsidRPr="00521C57" w:rsidRDefault="00D43DE9" w:rsidP="00521C57">
            <w:pPr>
              <w:rPr>
                <w:rFonts w:ascii="Times New Roman" w:hAnsi="Times New Roman" w:cs="Times New Roman"/>
                <w:sz w:val="16"/>
                <w:szCs w:val="16"/>
              </w:rPr>
            </w:pPr>
          </w:p>
        </w:tc>
        <w:tc>
          <w:tcPr>
            <w:tcW w:w="708" w:type="dxa"/>
            <w:vMerge/>
          </w:tcPr>
          <w:p w14:paraId="401C0043" w14:textId="77777777" w:rsidR="00D43DE9" w:rsidRPr="00521C57" w:rsidRDefault="00D43DE9" w:rsidP="00521C57">
            <w:pPr>
              <w:rPr>
                <w:rFonts w:ascii="Times New Roman" w:hAnsi="Times New Roman" w:cs="Times New Roman"/>
                <w:sz w:val="16"/>
                <w:szCs w:val="16"/>
              </w:rPr>
            </w:pPr>
          </w:p>
        </w:tc>
        <w:tc>
          <w:tcPr>
            <w:tcW w:w="567" w:type="dxa"/>
          </w:tcPr>
          <w:p w14:paraId="0D42E023"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0.399</w:t>
            </w:r>
          </w:p>
          <w:p w14:paraId="599D515D" w14:textId="77777777" w:rsidR="00D43DE9" w:rsidRPr="00521C57" w:rsidRDefault="00D43DE9" w:rsidP="00521C57">
            <w:pPr>
              <w:rPr>
                <w:rFonts w:ascii="Times New Roman" w:hAnsi="Times New Roman" w:cs="Times New Roman"/>
                <w:sz w:val="16"/>
                <w:szCs w:val="16"/>
              </w:rPr>
            </w:pPr>
          </w:p>
          <w:p w14:paraId="034754E6" w14:textId="77777777" w:rsidR="00D43DE9" w:rsidRPr="00521C57" w:rsidRDefault="00D43DE9" w:rsidP="00521C57">
            <w:pPr>
              <w:rPr>
                <w:rFonts w:ascii="Times New Roman" w:hAnsi="Times New Roman" w:cs="Times New Roman"/>
                <w:sz w:val="16"/>
                <w:szCs w:val="16"/>
              </w:rPr>
            </w:pPr>
            <w:proofErr w:type="spellStart"/>
            <w:r w:rsidRPr="00521C57">
              <w:rPr>
                <w:rFonts w:ascii="Times New Roman" w:hAnsi="Times New Roman" w:cs="Times New Roman"/>
                <w:sz w:val="16"/>
                <w:szCs w:val="16"/>
              </w:rPr>
              <w:t>Dtot</w:t>
            </w:r>
            <w:r w:rsidRPr="00521C57">
              <w:rPr>
                <w:rFonts w:ascii="Times New Roman" w:hAnsi="Times New Roman" w:cs="Times New Roman"/>
                <w:sz w:val="16"/>
                <w:szCs w:val="16"/>
              </w:rPr>
              <w:lastRenderedPageBreak/>
              <w:t>al</w:t>
            </w:r>
            <w:proofErr w:type="spellEnd"/>
            <w:r w:rsidRPr="00521C57">
              <w:rPr>
                <w:rFonts w:ascii="Times New Roman" w:hAnsi="Times New Roman" w:cs="Times New Roman"/>
                <w:sz w:val="16"/>
                <w:szCs w:val="16"/>
              </w:rPr>
              <w:t>= 0.341</w:t>
            </w:r>
          </w:p>
        </w:tc>
        <w:tc>
          <w:tcPr>
            <w:tcW w:w="2552" w:type="dxa"/>
          </w:tcPr>
          <w:p w14:paraId="6290B58C"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lastRenderedPageBreak/>
              <w:t>0.009</w:t>
            </w:r>
          </w:p>
          <w:p w14:paraId="6491AC54" w14:textId="77777777" w:rsidR="00D43DE9" w:rsidRPr="00521C57" w:rsidRDefault="00D43DE9" w:rsidP="00521C57">
            <w:pPr>
              <w:rPr>
                <w:rFonts w:ascii="Times New Roman" w:hAnsi="Times New Roman" w:cs="Times New Roman"/>
                <w:sz w:val="16"/>
                <w:szCs w:val="16"/>
              </w:rPr>
            </w:pPr>
          </w:p>
          <w:p w14:paraId="438CF5A5" w14:textId="77777777" w:rsidR="00D43DE9" w:rsidRPr="00521C57" w:rsidRDefault="00D43DE9" w:rsidP="00521C57">
            <w:pPr>
              <w:rPr>
                <w:rFonts w:ascii="Times New Roman" w:hAnsi="Times New Roman" w:cs="Times New Roman"/>
                <w:sz w:val="16"/>
                <w:szCs w:val="16"/>
              </w:rPr>
            </w:pPr>
            <w:proofErr w:type="gramStart"/>
            <w:r w:rsidRPr="00521C57">
              <w:rPr>
                <w:rFonts w:ascii="Times New Roman" w:hAnsi="Times New Roman" w:cs="Times New Roman"/>
                <w:sz w:val="16"/>
                <w:szCs w:val="16"/>
              </w:rPr>
              <w:t>r</w:t>
            </w:r>
            <w:proofErr w:type="gramEnd"/>
            <w:r w:rsidRPr="00521C57">
              <w:rPr>
                <w:rFonts w:ascii="Times New Roman" w:hAnsi="Times New Roman" w:cs="Times New Roman"/>
                <w:sz w:val="16"/>
                <w:szCs w:val="16"/>
              </w:rPr>
              <w:t>= 0.75</w:t>
            </w:r>
          </w:p>
          <w:p w14:paraId="11B8A0B2" w14:textId="77777777" w:rsidR="00D43DE9" w:rsidRPr="00521C57" w:rsidRDefault="00D43DE9" w:rsidP="00521C57">
            <w:pPr>
              <w:rPr>
                <w:rFonts w:ascii="Times New Roman" w:hAnsi="Times New Roman" w:cs="Times New Roman"/>
                <w:sz w:val="16"/>
                <w:szCs w:val="16"/>
              </w:rPr>
            </w:pPr>
            <w:proofErr w:type="spellStart"/>
            <w:r w:rsidRPr="00521C57">
              <w:rPr>
                <w:rFonts w:ascii="Times New Roman" w:hAnsi="Times New Roman" w:cs="Times New Roman"/>
                <w:sz w:val="16"/>
                <w:szCs w:val="16"/>
              </w:rPr>
              <w:t>V</w:t>
            </w:r>
            <w:r w:rsidRPr="00521C57">
              <w:rPr>
                <w:rFonts w:ascii="Times New Roman" w:hAnsi="Times New Roman" w:cs="Times New Roman"/>
                <w:sz w:val="16"/>
                <w:szCs w:val="16"/>
                <w:vertAlign w:val="subscript"/>
              </w:rPr>
              <w:t>d</w:t>
            </w:r>
            <w:proofErr w:type="spellEnd"/>
            <w:r w:rsidRPr="00521C57">
              <w:rPr>
                <w:rFonts w:ascii="Times New Roman" w:hAnsi="Times New Roman" w:cs="Times New Roman"/>
                <w:sz w:val="16"/>
                <w:szCs w:val="16"/>
                <w:vertAlign w:val="subscript"/>
              </w:rPr>
              <w:t xml:space="preserve"> total </w:t>
            </w:r>
            <w:r w:rsidRPr="00521C57">
              <w:rPr>
                <w:rFonts w:ascii="Times New Roman" w:hAnsi="Times New Roman" w:cs="Times New Roman"/>
                <w:sz w:val="16"/>
                <w:szCs w:val="16"/>
              </w:rPr>
              <w:t>=0.0008</w:t>
            </w:r>
          </w:p>
          <w:p w14:paraId="72F999C3" w14:textId="77777777" w:rsidR="00D43DE9" w:rsidRPr="00521C57" w:rsidRDefault="00D43DE9" w:rsidP="00521C57">
            <w:pPr>
              <w:rPr>
                <w:rFonts w:ascii="Times New Roman" w:hAnsi="Times New Roman" w:cs="Times New Roman"/>
                <w:sz w:val="16"/>
                <w:szCs w:val="16"/>
              </w:rPr>
            </w:pPr>
          </w:p>
        </w:tc>
        <w:tc>
          <w:tcPr>
            <w:tcW w:w="743" w:type="dxa"/>
          </w:tcPr>
          <w:p w14:paraId="6C8CCA85"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lastRenderedPageBreak/>
              <w:t>0.096</w:t>
            </w:r>
          </w:p>
          <w:p w14:paraId="704233BE" w14:textId="77777777" w:rsidR="00D43DE9" w:rsidRPr="00521C57" w:rsidRDefault="00D43DE9" w:rsidP="00521C57">
            <w:pPr>
              <w:rPr>
                <w:rFonts w:ascii="Times New Roman" w:hAnsi="Times New Roman" w:cs="Times New Roman"/>
                <w:sz w:val="16"/>
                <w:szCs w:val="16"/>
              </w:rPr>
            </w:pPr>
          </w:p>
          <w:p w14:paraId="36C801BA"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 xml:space="preserve">SE </w:t>
            </w:r>
            <w:r w:rsidRPr="00521C57">
              <w:rPr>
                <w:rFonts w:ascii="Times New Roman" w:hAnsi="Times New Roman" w:cs="Times New Roman"/>
                <w:sz w:val="16"/>
                <w:szCs w:val="16"/>
                <w:vertAlign w:val="subscript"/>
              </w:rPr>
              <w:t>d</w:t>
            </w:r>
            <w:r w:rsidRPr="00521C57">
              <w:rPr>
                <w:rFonts w:ascii="Times New Roman" w:hAnsi="Times New Roman" w:cs="Times New Roman"/>
                <w:sz w:val="16"/>
                <w:szCs w:val="16"/>
              </w:rPr>
              <w:t xml:space="preserve">= </w:t>
            </w:r>
          </w:p>
          <w:p w14:paraId="31F7003B"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0.029</w:t>
            </w:r>
          </w:p>
        </w:tc>
      </w:tr>
      <w:tr w:rsidR="00D43DE9" w:rsidRPr="00521C57" w14:paraId="3745C15A" w14:textId="77777777" w:rsidTr="009710F7">
        <w:trPr>
          <w:trHeight w:val="889"/>
        </w:trPr>
        <w:tc>
          <w:tcPr>
            <w:tcW w:w="1242" w:type="dxa"/>
            <w:vMerge w:val="restart"/>
          </w:tcPr>
          <w:p w14:paraId="404D3AAE"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color w:val="231F20"/>
                <w:sz w:val="16"/>
                <w:szCs w:val="16"/>
              </w:rPr>
              <w:lastRenderedPageBreak/>
              <w:t>Bischoff et al, 2012</w:t>
            </w:r>
          </w:p>
        </w:tc>
        <w:tc>
          <w:tcPr>
            <w:tcW w:w="993" w:type="dxa"/>
            <w:vMerge w:val="restart"/>
          </w:tcPr>
          <w:p w14:paraId="6DD0F7B4"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color w:val="231F20"/>
                <w:sz w:val="16"/>
                <w:szCs w:val="16"/>
              </w:rPr>
              <w:t>Bischoff et al, 2012</w:t>
            </w:r>
          </w:p>
        </w:tc>
        <w:tc>
          <w:tcPr>
            <w:tcW w:w="992" w:type="dxa"/>
            <w:vMerge w:val="restart"/>
          </w:tcPr>
          <w:p w14:paraId="04BBB413" w14:textId="77777777" w:rsidR="00D43DE9" w:rsidRPr="00521C57" w:rsidRDefault="00D43DE9" w:rsidP="00521C57">
            <w:pPr>
              <w:rPr>
                <w:rFonts w:ascii="Times New Roman" w:hAnsi="Times New Roman" w:cs="Times New Roman"/>
                <w:color w:val="000000"/>
                <w:sz w:val="16"/>
                <w:szCs w:val="16"/>
                <w:shd w:val="clear" w:color="auto" w:fill="FFFFFF"/>
              </w:rPr>
            </w:pPr>
            <w:r w:rsidRPr="00521C57">
              <w:rPr>
                <w:rFonts w:ascii="Times New Roman" w:hAnsi="Times New Roman" w:cs="Times New Roman"/>
                <w:color w:val="000000"/>
                <w:sz w:val="16"/>
                <w:szCs w:val="16"/>
                <w:shd w:val="clear" w:color="auto" w:fill="FFFFFF"/>
              </w:rPr>
              <w:t xml:space="preserve"> (%)</w:t>
            </w:r>
          </w:p>
          <w:p w14:paraId="2FF7DDCC" w14:textId="77777777" w:rsidR="00D43DE9" w:rsidRPr="00521C57" w:rsidRDefault="00D43DE9" w:rsidP="00521C57">
            <w:pPr>
              <w:rPr>
                <w:rFonts w:ascii="Times New Roman" w:hAnsi="Times New Roman" w:cs="Times New Roman"/>
                <w:color w:val="000000"/>
                <w:sz w:val="16"/>
                <w:szCs w:val="16"/>
                <w:shd w:val="clear" w:color="auto" w:fill="FFFFFF"/>
              </w:rPr>
            </w:pPr>
            <w:r w:rsidRPr="00521C57">
              <w:rPr>
                <w:rFonts w:ascii="Times New Roman" w:hAnsi="Times New Roman" w:cs="Times New Roman"/>
                <w:color w:val="000000"/>
                <w:sz w:val="16"/>
                <w:szCs w:val="16"/>
                <w:shd w:val="clear" w:color="auto" w:fill="FFFFFF"/>
              </w:rPr>
              <w:t>Before and after data</w:t>
            </w:r>
          </w:p>
        </w:tc>
        <w:tc>
          <w:tcPr>
            <w:tcW w:w="1417" w:type="dxa"/>
          </w:tcPr>
          <w:p w14:paraId="5304AAFB"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 xml:space="preserve">Percentage of summaries completed on day of discharge </w:t>
            </w:r>
          </w:p>
        </w:tc>
        <w:tc>
          <w:tcPr>
            <w:tcW w:w="1560" w:type="dxa"/>
          </w:tcPr>
          <w:p w14:paraId="75205126"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r w:rsidRPr="00521C57">
              <w:rPr>
                <w:rFonts w:ascii="Times New Roman" w:hAnsi="Times New Roman" w:cs="Times New Roman"/>
                <w:sz w:val="16"/>
                <w:szCs w:val="16"/>
              </w:rPr>
              <w:t>38%</w:t>
            </w:r>
          </w:p>
          <w:p w14:paraId="73D60335"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r w:rsidRPr="00521C57">
              <w:rPr>
                <w:rFonts w:ascii="Times New Roman" w:hAnsi="Times New Roman" w:cs="Times New Roman"/>
                <w:sz w:val="16"/>
                <w:szCs w:val="16"/>
              </w:rPr>
              <w:t>N=563</w:t>
            </w:r>
          </w:p>
        </w:tc>
        <w:tc>
          <w:tcPr>
            <w:tcW w:w="1417" w:type="dxa"/>
          </w:tcPr>
          <w:p w14:paraId="7445F160"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r w:rsidRPr="00521C57">
              <w:rPr>
                <w:rFonts w:ascii="Times New Roman" w:hAnsi="Times New Roman" w:cs="Times New Roman"/>
                <w:sz w:val="16"/>
                <w:szCs w:val="16"/>
              </w:rPr>
              <w:t>83%</w:t>
            </w:r>
          </w:p>
          <w:p w14:paraId="3A49EA15"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r w:rsidRPr="00521C57">
              <w:rPr>
                <w:rFonts w:ascii="Times New Roman" w:hAnsi="Times New Roman" w:cs="Times New Roman"/>
                <w:sz w:val="16"/>
                <w:szCs w:val="16"/>
              </w:rPr>
              <w:t>N=2560</w:t>
            </w:r>
          </w:p>
        </w:tc>
        <w:tc>
          <w:tcPr>
            <w:tcW w:w="1276" w:type="dxa"/>
          </w:tcPr>
          <w:p w14:paraId="40A60B5C" w14:textId="77777777" w:rsidR="00D43DE9" w:rsidRPr="00521C57" w:rsidRDefault="00D43DE9" w:rsidP="00521C57">
            <w:pPr>
              <w:rPr>
                <w:rFonts w:ascii="Times New Roman" w:hAnsi="Times New Roman" w:cs="Times New Roman"/>
                <w:sz w:val="16"/>
                <w:szCs w:val="16"/>
              </w:rPr>
            </w:pPr>
          </w:p>
        </w:tc>
        <w:tc>
          <w:tcPr>
            <w:tcW w:w="709" w:type="dxa"/>
          </w:tcPr>
          <w:p w14:paraId="3D0E9932" w14:textId="77777777" w:rsidR="00D43DE9" w:rsidRPr="00521C57" w:rsidRDefault="00D43DE9" w:rsidP="00521C57">
            <w:pPr>
              <w:rPr>
                <w:rFonts w:ascii="Times New Roman" w:hAnsi="Times New Roman" w:cs="Times New Roman"/>
                <w:sz w:val="16"/>
                <w:szCs w:val="16"/>
              </w:rPr>
            </w:pPr>
          </w:p>
        </w:tc>
        <w:tc>
          <w:tcPr>
            <w:tcW w:w="708" w:type="dxa"/>
            <w:vMerge w:val="restart"/>
          </w:tcPr>
          <w:p w14:paraId="7417E5A8" w14:textId="77777777" w:rsidR="00D43DE9" w:rsidRPr="00521C57" w:rsidRDefault="00D43DE9" w:rsidP="00521C57">
            <w:pPr>
              <w:rPr>
                <w:rFonts w:ascii="Times New Roman" w:hAnsi="Times New Roman" w:cs="Times New Roman"/>
                <w:sz w:val="16"/>
                <w:szCs w:val="16"/>
              </w:rPr>
            </w:pPr>
          </w:p>
        </w:tc>
        <w:tc>
          <w:tcPr>
            <w:tcW w:w="567" w:type="dxa"/>
          </w:tcPr>
          <w:p w14:paraId="53D25DB5"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0.497</w:t>
            </w:r>
          </w:p>
        </w:tc>
        <w:tc>
          <w:tcPr>
            <w:tcW w:w="2552" w:type="dxa"/>
          </w:tcPr>
          <w:p w14:paraId="4861D660"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0.003</w:t>
            </w:r>
          </w:p>
        </w:tc>
        <w:tc>
          <w:tcPr>
            <w:tcW w:w="743" w:type="dxa"/>
          </w:tcPr>
          <w:p w14:paraId="6C69F0BF"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0.056</w:t>
            </w:r>
          </w:p>
        </w:tc>
      </w:tr>
      <w:tr w:rsidR="00D43DE9" w:rsidRPr="00521C57" w14:paraId="6F75FC73" w14:textId="77777777" w:rsidTr="009710F7">
        <w:trPr>
          <w:trHeight w:val="334"/>
        </w:trPr>
        <w:tc>
          <w:tcPr>
            <w:tcW w:w="1242" w:type="dxa"/>
            <w:vMerge/>
          </w:tcPr>
          <w:p w14:paraId="0A177E2E" w14:textId="77777777" w:rsidR="00D43DE9" w:rsidRPr="00521C57" w:rsidRDefault="00D43DE9" w:rsidP="00521C57">
            <w:pPr>
              <w:rPr>
                <w:rFonts w:ascii="Times New Roman" w:hAnsi="Times New Roman" w:cs="Times New Roman"/>
                <w:sz w:val="16"/>
                <w:szCs w:val="16"/>
              </w:rPr>
            </w:pPr>
          </w:p>
        </w:tc>
        <w:tc>
          <w:tcPr>
            <w:tcW w:w="993" w:type="dxa"/>
            <w:vMerge/>
          </w:tcPr>
          <w:p w14:paraId="42504E14" w14:textId="77777777" w:rsidR="00D43DE9" w:rsidRPr="00521C57" w:rsidRDefault="00D43DE9" w:rsidP="00521C57">
            <w:pPr>
              <w:rPr>
                <w:rFonts w:ascii="Times New Roman" w:hAnsi="Times New Roman" w:cs="Times New Roman"/>
                <w:sz w:val="16"/>
                <w:szCs w:val="16"/>
              </w:rPr>
            </w:pPr>
          </w:p>
        </w:tc>
        <w:tc>
          <w:tcPr>
            <w:tcW w:w="992" w:type="dxa"/>
            <w:vMerge/>
          </w:tcPr>
          <w:p w14:paraId="1DD024EB" w14:textId="77777777" w:rsidR="00D43DE9" w:rsidRPr="00521C57" w:rsidRDefault="00D43DE9" w:rsidP="00521C57">
            <w:pPr>
              <w:rPr>
                <w:rFonts w:ascii="Times New Roman" w:hAnsi="Times New Roman" w:cs="Times New Roman"/>
                <w:color w:val="000000"/>
                <w:sz w:val="16"/>
                <w:szCs w:val="16"/>
                <w:shd w:val="clear" w:color="auto" w:fill="FFFFFF"/>
              </w:rPr>
            </w:pPr>
          </w:p>
        </w:tc>
        <w:tc>
          <w:tcPr>
            <w:tcW w:w="1417" w:type="dxa"/>
          </w:tcPr>
          <w:p w14:paraId="55250211"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 xml:space="preserve">Inclusion of all recommended elements on summary </w:t>
            </w:r>
          </w:p>
        </w:tc>
        <w:tc>
          <w:tcPr>
            <w:tcW w:w="1560" w:type="dxa"/>
          </w:tcPr>
          <w:p w14:paraId="07CD36F2"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r w:rsidRPr="00521C57">
              <w:rPr>
                <w:rFonts w:ascii="Times New Roman" w:hAnsi="Times New Roman" w:cs="Times New Roman"/>
                <w:sz w:val="16"/>
                <w:szCs w:val="16"/>
              </w:rPr>
              <w:t>5%</w:t>
            </w:r>
          </w:p>
          <w:p w14:paraId="66C1A38D"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r w:rsidRPr="00521C57">
              <w:rPr>
                <w:rFonts w:ascii="Times New Roman" w:hAnsi="Times New Roman" w:cs="Times New Roman"/>
                <w:sz w:val="16"/>
                <w:szCs w:val="16"/>
              </w:rPr>
              <w:t>N=80</w:t>
            </w:r>
          </w:p>
        </w:tc>
        <w:tc>
          <w:tcPr>
            <w:tcW w:w="1417" w:type="dxa"/>
          </w:tcPr>
          <w:p w14:paraId="2DAC368F"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r w:rsidRPr="00521C57">
              <w:rPr>
                <w:rFonts w:ascii="Times New Roman" w:hAnsi="Times New Roman" w:cs="Times New Roman"/>
                <w:sz w:val="16"/>
                <w:szCs w:val="16"/>
              </w:rPr>
              <w:t>88%</w:t>
            </w:r>
          </w:p>
          <w:p w14:paraId="42B5D9BA"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r w:rsidRPr="00521C57">
              <w:rPr>
                <w:rFonts w:ascii="Times New Roman" w:hAnsi="Times New Roman" w:cs="Times New Roman"/>
                <w:sz w:val="16"/>
                <w:szCs w:val="16"/>
              </w:rPr>
              <w:t>N=80</w:t>
            </w:r>
          </w:p>
        </w:tc>
        <w:tc>
          <w:tcPr>
            <w:tcW w:w="1276" w:type="dxa"/>
          </w:tcPr>
          <w:p w14:paraId="556E7CE0" w14:textId="77777777" w:rsidR="00D43DE9" w:rsidRPr="00521C57" w:rsidRDefault="00D43DE9" w:rsidP="00521C57">
            <w:pPr>
              <w:rPr>
                <w:rFonts w:ascii="Times New Roman" w:hAnsi="Times New Roman" w:cs="Times New Roman"/>
                <w:sz w:val="16"/>
                <w:szCs w:val="16"/>
              </w:rPr>
            </w:pPr>
          </w:p>
        </w:tc>
        <w:tc>
          <w:tcPr>
            <w:tcW w:w="709" w:type="dxa"/>
          </w:tcPr>
          <w:p w14:paraId="0AB98215" w14:textId="77777777" w:rsidR="00D43DE9" w:rsidRPr="00521C57" w:rsidRDefault="00D43DE9" w:rsidP="00521C57">
            <w:pPr>
              <w:rPr>
                <w:rFonts w:ascii="Times New Roman" w:hAnsi="Times New Roman" w:cs="Times New Roman"/>
                <w:sz w:val="16"/>
                <w:szCs w:val="16"/>
              </w:rPr>
            </w:pPr>
          </w:p>
        </w:tc>
        <w:tc>
          <w:tcPr>
            <w:tcW w:w="708" w:type="dxa"/>
            <w:vMerge/>
          </w:tcPr>
          <w:p w14:paraId="09C017E7" w14:textId="77777777" w:rsidR="00D43DE9" w:rsidRPr="00521C57" w:rsidRDefault="00D43DE9" w:rsidP="00521C57">
            <w:pPr>
              <w:rPr>
                <w:rFonts w:ascii="Times New Roman" w:hAnsi="Times New Roman" w:cs="Times New Roman"/>
                <w:sz w:val="16"/>
                <w:szCs w:val="16"/>
              </w:rPr>
            </w:pPr>
          </w:p>
        </w:tc>
        <w:tc>
          <w:tcPr>
            <w:tcW w:w="567" w:type="dxa"/>
          </w:tcPr>
          <w:p w14:paraId="2961BC35"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1.03</w:t>
            </w:r>
          </w:p>
          <w:p w14:paraId="257DF514" w14:textId="77777777" w:rsidR="00D43DE9" w:rsidRPr="00521C57" w:rsidRDefault="00D43DE9" w:rsidP="00521C57">
            <w:pPr>
              <w:rPr>
                <w:rFonts w:ascii="Times New Roman" w:hAnsi="Times New Roman" w:cs="Times New Roman"/>
                <w:sz w:val="16"/>
                <w:szCs w:val="16"/>
              </w:rPr>
            </w:pPr>
          </w:p>
          <w:p w14:paraId="6C2FC01A" w14:textId="77777777" w:rsidR="00D43DE9" w:rsidRPr="00521C57" w:rsidRDefault="00D43DE9" w:rsidP="00521C57">
            <w:pPr>
              <w:rPr>
                <w:rFonts w:ascii="Times New Roman" w:hAnsi="Times New Roman" w:cs="Times New Roman"/>
                <w:sz w:val="16"/>
                <w:szCs w:val="16"/>
              </w:rPr>
            </w:pPr>
            <w:proofErr w:type="spellStart"/>
            <w:r w:rsidRPr="00521C57">
              <w:rPr>
                <w:rFonts w:ascii="Times New Roman" w:hAnsi="Times New Roman" w:cs="Times New Roman"/>
                <w:sz w:val="16"/>
                <w:szCs w:val="16"/>
              </w:rPr>
              <w:t>Dtotal</w:t>
            </w:r>
            <w:proofErr w:type="spellEnd"/>
            <w:r w:rsidRPr="00521C57">
              <w:rPr>
                <w:rFonts w:ascii="Times New Roman" w:hAnsi="Times New Roman" w:cs="Times New Roman"/>
                <w:sz w:val="16"/>
                <w:szCs w:val="16"/>
              </w:rPr>
              <w:t>=0.76</w:t>
            </w:r>
          </w:p>
        </w:tc>
        <w:tc>
          <w:tcPr>
            <w:tcW w:w="2552" w:type="dxa"/>
          </w:tcPr>
          <w:p w14:paraId="7EE99C5A"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0.101</w:t>
            </w:r>
          </w:p>
          <w:p w14:paraId="63203316" w14:textId="77777777" w:rsidR="00D43DE9" w:rsidRPr="00521C57" w:rsidRDefault="00D43DE9" w:rsidP="00521C57">
            <w:pPr>
              <w:rPr>
                <w:rFonts w:ascii="Times New Roman" w:hAnsi="Times New Roman" w:cs="Times New Roman"/>
                <w:sz w:val="16"/>
                <w:szCs w:val="16"/>
              </w:rPr>
            </w:pPr>
          </w:p>
          <w:p w14:paraId="6554BFB6"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VD= 0.077</w:t>
            </w:r>
          </w:p>
        </w:tc>
        <w:tc>
          <w:tcPr>
            <w:tcW w:w="743" w:type="dxa"/>
          </w:tcPr>
          <w:p w14:paraId="7F4B9875"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0.318</w:t>
            </w:r>
          </w:p>
          <w:p w14:paraId="1224BD90" w14:textId="77777777" w:rsidR="00D43DE9" w:rsidRPr="00521C57" w:rsidRDefault="00D43DE9" w:rsidP="00521C57">
            <w:pPr>
              <w:rPr>
                <w:rFonts w:ascii="Times New Roman" w:hAnsi="Times New Roman" w:cs="Times New Roman"/>
                <w:sz w:val="16"/>
                <w:szCs w:val="16"/>
              </w:rPr>
            </w:pPr>
          </w:p>
          <w:p w14:paraId="2688F6EF"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0.227</w:t>
            </w:r>
          </w:p>
        </w:tc>
      </w:tr>
      <w:tr w:rsidR="00D43DE9" w:rsidRPr="00521C57" w14:paraId="557C0B9B" w14:textId="77777777" w:rsidTr="009710F7">
        <w:trPr>
          <w:trHeight w:val="770"/>
        </w:trPr>
        <w:tc>
          <w:tcPr>
            <w:tcW w:w="1242" w:type="dxa"/>
          </w:tcPr>
          <w:p w14:paraId="1C62A883"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National Health Insurance P4P (NHI-P4P)</w:t>
            </w:r>
          </w:p>
          <w:p w14:paraId="0FE77040"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 xml:space="preserve">Taiwan </w:t>
            </w:r>
          </w:p>
          <w:p w14:paraId="3CCA05BE" w14:textId="77777777" w:rsidR="00D43DE9" w:rsidRPr="00521C57" w:rsidRDefault="00D43DE9" w:rsidP="00521C57">
            <w:pPr>
              <w:rPr>
                <w:rFonts w:ascii="Times New Roman" w:hAnsi="Times New Roman" w:cs="Times New Roman"/>
                <w:sz w:val="16"/>
                <w:szCs w:val="16"/>
              </w:rPr>
            </w:pPr>
          </w:p>
        </w:tc>
        <w:tc>
          <w:tcPr>
            <w:tcW w:w="993" w:type="dxa"/>
          </w:tcPr>
          <w:p w14:paraId="2D4B103C"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Lee et al., 2010</w:t>
            </w:r>
          </w:p>
        </w:tc>
        <w:tc>
          <w:tcPr>
            <w:tcW w:w="992" w:type="dxa"/>
          </w:tcPr>
          <w:p w14:paraId="33BA88D7" w14:textId="77777777" w:rsidR="00D43DE9" w:rsidRPr="00521C57" w:rsidRDefault="00D43DE9" w:rsidP="00521C57">
            <w:pPr>
              <w:rPr>
                <w:rFonts w:ascii="Times New Roman" w:hAnsi="Times New Roman" w:cs="Times New Roman"/>
                <w:color w:val="000000"/>
                <w:sz w:val="16"/>
                <w:szCs w:val="16"/>
                <w:shd w:val="clear" w:color="auto" w:fill="FFFFFF"/>
              </w:rPr>
            </w:pPr>
            <w:r w:rsidRPr="00521C57">
              <w:rPr>
                <w:rFonts w:ascii="Times New Roman" w:hAnsi="Times New Roman" w:cs="Times New Roman"/>
                <w:color w:val="000000"/>
                <w:sz w:val="16"/>
                <w:szCs w:val="16"/>
                <w:shd w:val="clear" w:color="auto" w:fill="FFFFFF"/>
              </w:rPr>
              <w:t xml:space="preserve">Mean difference </w:t>
            </w:r>
          </w:p>
        </w:tc>
        <w:tc>
          <w:tcPr>
            <w:tcW w:w="1417" w:type="dxa"/>
          </w:tcPr>
          <w:p w14:paraId="16207F0B"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Essential diabetes exams and tests</w:t>
            </w:r>
          </w:p>
        </w:tc>
        <w:tc>
          <w:tcPr>
            <w:tcW w:w="1560" w:type="dxa"/>
          </w:tcPr>
          <w:p w14:paraId="77B681CA"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r w:rsidRPr="00521C57">
              <w:rPr>
                <w:rFonts w:ascii="Times New Roman" w:hAnsi="Times New Roman" w:cs="Times New Roman"/>
                <w:sz w:val="16"/>
                <w:szCs w:val="16"/>
              </w:rPr>
              <w:t>All patients in the P4P program (n = 12,499).</w:t>
            </w:r>
          </w:p>
        </w:tc>
        <w:tc>
          <w:tcPr>
            <w:tcW w:w="1417" w:type="dxa"/>
          </w:tcPr>
          <w:p w14:paraId="2F9E1673"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 xml:space="preserve">Comparison group (n = 26,172) </w:t>
            </w:r>
          </w:p>
          <w:p w14:paraId="5ECFFB30"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p>
        </w:tc>
        <w:tc>
          <w:tcPr>
            <w:tcW w:w="1276" w:type="dxa"/>
          </w:tcPr>
          <w:p w14:paraId="6BE4503A"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 xml:space="preserve">2.450 </w:t>
            </w:r>
          </w:p>
          <w:p w14:paraId="30E6C193" w14:textId="77777777" w:rsidR="00D43DE9" w:rsidRPr="00521C57" w:rsidRDefault="00D43DE9" w:rsidP="00521C57">
            <w:pPr>
              <w:rPr>
                <w:rFonts w:ascii="Times New Roman" w:hAnsi="Times New Roman" w:cs="Times New Roman"/>
                <w:sz w:val="16"/>
                <w:szCs w:val="16"/>
              </w:rPr>
            </w:pPr>
          </w:p>
        </w:tc>
        <w:tc>
          <w:tcPr>
            <w:tcW w:w="709" w:type="dxa"/>
          </w:tcPr>
          <w:p w14:paraId="1F9CEBA9" w14:textId="77777777" w:rsidR="00D43DE9" w:rsidRPr="00521C57" w:rsidRDefault="00D43DE9" w:rsidP="00521C57">
            <w:pPr>
              <w:rPr>
                <w:rFonts w:ascii="Times New Roman" w:hAnsi="Times New Roman" w:cs="Times New Roman"/>
                <w:sz w:val="16"/>
                <w:szCs w:val="16"/>
              </w:rPr>
            </w:pPr>
          </w:p>
        </w:tc>
        <w:tc>
          <w:tcPr>
            <w:tcW w:w="708" w:type="dxa"/>
          </w:tcPr>
          <w:p w14:paraId="62098244" w14:textId="77777777" w:rsidR="00D43DE9" w:rsidRPr="00521C57" w:rsidRDefault="00D43DE9" w:rsidP="00521C57">
            <w:pPr>
              <w:rPr>
                <w:rFonts w:ascii="Times New Roman" w:hAnsi="Times New Roman" w:cs="Times New Roman"/>
                <w:sz w:val="16"/>
                <w:szCs w:val="16"/>
              </w:rPr>
            </w:pPr>
          </w:p>
        </w:tc>
        <w:tc>
          <w:tcPr>
            <w:tcW w:w="567" w:type="dxa"/>
          </w:tcPr>
          <w:p w14:paraId="21D75CAC"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0.655</w:t>
            </w:r>
          </w:p>
        </w:tc>
        <w:tc>
          <w:tcPr>
            <w:tcW w:w="2552" w:type="dxa"/>
          </w:tcPr>
          <w:p w14:paraId="5E0AF086" w14:textId="77777777" w:rsidR="00D43DE9" w:rsidRPr="00521C57" w:rsidRDefault="00D43DE9" w:rsidP="00521C57">
            <w:pPr>
              <w:rPr>
                <w:rFonts w:ascii="Times New Roman" w:hAnsi="Times New Roman" w:cs="Times New Roman"/>
                <w:sz w:val="16"/>
                <w:szCs w:val="16"/>
              </w:rPr>
            </w:pPr>
          </w:p>
        </w:tc>
        <w:tc>
          <w:tcPr>
            <w:tcW w:w="743" w:type="dxa"/>
          </w:tcPr>
          <w:p w14:paraId="64BA2DCD"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0.005</w:t>
            </w:r>
          </w:p>
        </w:tc>
      </w:tr>
      <w:tr w:rsidR="00D43DE9" w:rsidRPr="00521C57" w14:paraId="2FA65CAB" w14:textId="77777777" w:rsidTr="009710F7">
        <w:trPr>
          <w:trHeight w:val="86"/>
        </w:trPr>
        <w:tc>
          <w:tcPr>
            <w:tcW w:w="1242" w:type="dxa"/>
            <w:vMerge w:val="restart"/>
          </w:tcPr>
          <w:p w14:paraId="12D615FF"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 xml:space="preserve">Rwanda PBF program </w:t>
            </w:r>
          </w:p>
        </w:tc>
        <w:tc>
          <w:tcPr>
            <w:tcW w:w="993" w:type="dxa"/>
            <w:vMerge w:val="restart"/>
          </w:tcPr>
          <w:p w14:paraId="3A16A590" w14:textId="77777777" w:rsidR="00D43DE9" w:rsidRPr="00521C57" w:rsidRDefault="00D43DE9" w:rsidP="00521C57">
            <w:pPr>
              <w:rPr>
                <w:rFonts w:ascii="Times New Roman" w:hAnsi="Times New Roman" w:cs="Times New Roman"/>
                <w:sz w:val="16"/>
                <w:szCs w:val="16"/>
              </w:rPr>
            </w:pPr>
            <w:proofErr w:type="spellStart"/>
            <w:r w:rsidRPr="00521C57">
              <w:rPr>
                <w:rFonts w:ascii="Times New Roman" w:hAnsi="Times New Roman" w:cs="Times New Roman"/>
                <w:sz w:val="16"/>
                <w:szCs w:val="16"/>
              </w:rPr>
              <w:t>Basinga</w:t>
            </w:r>
            <w:proofErr w:type="spellEnd"/>
            <w:r w:rsidRPr="00521C57">
              <w:rPr>
                <w:rFonts w:ascii="Times New Roman" w:hAnsi="Times New Roman" w:cs="Times New Roman"/>
                <w:sz w:val="16"/>
                <w:szCs w:val="16"/>
              </w:rPr>
              <w:t xml:space="preserve"> et al., 2011</w:t>
            </w:r>
          </w:p>
        </w:tc>
        <w:tc>
          <w:tcPr>
            <w:tcW w:w="992" w:type="dxa"/>
            <w:vMerge w:val="restart"/>
          </w:tcPr>
          <w:p w14:paraId="11DA5B8F" w14:textId="77777777" w:rsidR="00D43DE9" w:rsidRPr="00521C57" w:rsidRDefault="00D43DE9" w:rsidP="00521C57">
            <w:pPr>
              <w:rPr>
                <w:rFonts w:ascii="Times New Roman" w:hAnsi="Times New Roman" w:cs="Times New Roman"/>
                <w:color w:val="000000"/>
                <w:sz w:val="16"/>
                <w:szCs w:val="16"/>
                <w:shd w:val="clear" w:color="auto" w:fill="FFFFFF"/>
              </w:rPr>
            </w:pPr>
            <w:r w:rsidRPr="00521C57">
              <w:rPr>
                <w:rFonts w:ascii="Times New Roman" w:hAnsi="Times New Roman" w:cs="Times New Roman"/>
                <w:color w:val="000000"/>
                <w:sz w:val="16"/>
                <w:szCs w:val="16"/>
                <w:shd w:val="clear" w:color="auto" w:fill="FFFFFF"/>
              </w:rPr>
              <w:t>Mean difference</w:t>
            </w:r>
          </w:p>
        </w:tc>
        <w:tc>
          <w:tcPr>
            <w:tcW w:w="1417" w:type="dxa"/>
          </w:tcPr>
          <w:p w14:paraId="00F7330D" w14:textId="77777777" w:rsidR="00D43DE9" w:rsidRPr="00521C57" w:rsidRDefault="00D43DE9" w:rsidP="00521C57">
            <w:pPr>
              <w:rPr>
                <w:rFonts w:ascii="Times New Roman" w:hAnsi="Times New Roman" w:cs="Times New Roman"/>
                <w:sz w:val="16"/>
                <w:szCs w:val="16"/>
              </w:rPr>
            </w:pPr>
            <w:r w:rsidRPr="00521C57">
              <w:rPr>
                <w:rFonts w:ascii="Times New Roman" w:eastAsia="Arial Unicode MS" w:hAnsi="Times New Roman" w:cs="Times New Roman"/>
                <w:sz w:val="16"/>
                <w:szCs w:val="16"/>
                <w:lang w:eastAsia="en-GB"/>
              </w:rPr>
              <w:t>Any prenatal care</w:t>
            </w:r>
          </w:p>
        </w:tc>
        <w:tc>
          <w:tcPr>
            <w:tcW w:w="1560" w:type="dxa"/>
            <w:vMerge w:val="restart"/>
          </w:tcPr>
          <w:p w14:paraId="266E32BF"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r w:rsidRPr="00521C57">
              <w:rPr>
                <w:rFonts w:ascii="Times New Roman" w:hAnsi="Times New Roman" w:cs="Times New Roman"/>
                <w:sz w:val="16"/>
                <w:szCs w:val="16"/>
              </w:rPr>
              <w:t>N=80</w:t>
            </w:r>
          </w:p>
        </w:tc>
        <w:tc>
          <w:tcPr>
            <w:tcW w:w="1417" w:type="dxa"/>
            <w:vMerge w:val="restart"/>
          </w:tcPr>
          <w:p w14:paraId="6C9D85A1"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r w:rsidRPr="00521C57">
              <w:rPr>
                <w:rFonts w:ascii="Times New Roman" w:hAnsi="Times New Roman" w:cs="Times New Roman"/>
                <w:color w:val="292526"/>
                <w:sz w:val="16"/>
                <w:szCs w:val="16"/>
              </w:rPr>
              <w:t>N=86</w:t>
            </w:r>
          </w:p>
        </w:tc>
        <w:tc>
          <w:tcPr>
            <w:tcW w:w="1276" w:type="dxa"/>
          </w:tcPr>
          <w:p w14:paraId="721C5853" w14:textId="77777777" w:rsidR="00D43DE9" w:rsidRPr="00521C57" w:rsidRDefault="00D43DE9" w:rsidP="00521C57">
            <w:pPr>
              <w:rPr>
                <w:rFonts w:ascii="Times New Roman" w:eastAsia="Arial Unicode MS" w:hAnsi="Times New Roman" w:cs="Times New Roman"/>
                <w:sz w:val="16"/>
                <w:szCs w:val="16"/>
                <w:lang w:eastAsia="en-GB"/>
              </w:rPr>
            </w:pPr>
            <w:r w:rsidRPr="00521C57">
              <w:rPr>
                <w:rFonts w:ascii="Times New Roman" w:eastAsia="Arial Unicode MS" w:hAnsi="Times New Roman" w:cs="Times New Roman"/>
                <w:sz w:val="16"/>
                <w:szCs w:val="16"/>
                <w:lang w:eastAsia="en-GB"/>
              </w:rPr>
              <w:t xml:space="preserve">0·002 </w:t>
            </w:r>
          </w:p>
          <w:p w14:paraId="447560DD" w14:textId="77777777" w:rsidR="00D43DE9" w:rsidRPr="00521C57" w:rsidRDefault="00D43DE9" w:rsidP="00521C57">
            <w:pPr>
              <w:rPr>
                <w:rFonts w:ascii="Times New Roman" w:hAnsi="Times New Roman" w:cs="Times New Roman"/>
                <w:sz w:val="16"/>
                <w:szCs w:val="16"/>
              </w:rPr>
            </w:pPr>
          </w:p>
        </w:tc>
        <w:tc>
          <w:tcPr>
            <w:tcW w:w="709" w:type="dxa"/>
          </w:tcPr>
          <w:p w14:paraId="6611C9BC"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 xml:space="preserve">−0•021 </w:t>
            </w:r>
          </w:p>
        </w:tc>
        <w:tc>
          <w:tcPr>
            <w:tcW w:w="708" w:type="dxa"/>
          </w:tcPr>
          <w:p w14:paraId="53752E20"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0•025</w:t>
            </w:r>
          </w:p>
        </w:tc>
        <w:tc>
          <w:tcPr>
            <w:tcW w:w="567" w:type="dxa"/>
          </w:tcPr>
          <w:p w14:paraId="517772FE"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0.013</w:t>
            </w:r>
          </w:p>
        </w:tc>
        <w:tc>
          <w:tcPr>
            <w:tcW w:w="2552" w:type="dxa"/>
          </w:tcPr>
          <w:p w14:paraId="6E834D4B"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0.006</w:t>
            </w:r>
          </w:p>
        </w:tc>
        <w:tc>
          <w:tcPr>
            <w:tcW w:w="743" w:type="dxa"/>
          </w:tcPr>
          <w:p w14:paraId="3E3919FA"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0.079</w:t>
            </w:r>
          </w:p>
        </w:tc>
      </w:tr>
      <w:tr w:rsidR="00D43DE9" w:rsidRPr="00521C57" w14:paraId="7D9FABA1" w14:textId="77777777" w:rsidTr="009710F7">
        <w:trPr>
          <w:trHeight w:val="84"/>
        </w:trPr>
        <w:tc>
          <w:tcPr>
            <w:tcW w:w="1242" w:type="dxa"/>
            <w:vMerge/>
          </w:tcPr>
          <w:p w14:paraId="1C3DE597" w14:textId="77777777" w:rsidR="00D43DE9" w:rsidRPr="00521C57" w:rsidRDefault="00D43DE9" w:rsidP="00521C57">
            <w:pPr>
              <w:rPr>
                <w:rFonts w:ascii="Times New Roman" w:hAnsi="Times New Roman" w:cs="Times New Roman"/>
                <w:sz w:val="16"/>
                <w:szCs w:val="16"/>
              </w:rPr>
            </w:pPr>
          </w:p>
        </w:tc>
        <w:tc>
          <w:tcPr>
            <w:tcW w:w="993" w:type="dxa"/>
            <w:vMerge/>
          </w:tcPr>
          <w:p w14:paraId="0D9D80B0" w14:textId="77777777" w:rsidR="00D43DE9" w:rsidRPr="00521C57" w:rsidRDefault="00D43DE9" w:rsidP="00521C57">
            <w:pPr>
              <w:rPr>
                <w:rFonts w:ascii="Times New Roman" w:hAnsi="Times New Roman" w:cs="Times New Roman"/>
                <w:sz w:val="16"/>
                <w:szCs w:val="16"/>
              </w:rPr>
            </w:pPr>
          </w:p>
        </w:tc>
        <w:tc>
          <w:tcPr>
            <w:tcW w:w="992" w:type="dxa"/>
            <w:vMerge/>
          </w:tcPr>
          <w:p w14:paraId="6E5EA791" w14:textId="77777777" w:rsidR="00D43DE9" w:rsidRPr="00521C57" w:rsidRDefault="00D43DE9" w:rsidP="00521C57">
            <w:pPr>
              <w:rPr>
                <w:rFonts w:ascii="Times New Roman" w:hAnsi="Times New Roman" w:cs="Times New Roman"/>
                <w:color w:val="000000"/>
                <w:sz w:val="16"/>
                <w:szCs w:val="16"/>
                <w:shd w:val="clear" w:color="auto" w:fill="FFFFFF"/>
              </w:rPr>
            </w:pPr>
          </w:p>
        </w:tc>
        <w:tc>
          <w:tcPr>
            <w:tcW w:w="1417" w:type="dxa"/>
          </w:tcPr>
          <w:p w14:paraId="404F5864" w14:textId="77777777" w:rsidR="00D43DE9" w:rsidRPr="00521C57" w:rsidRDefault="00D43DE9" w:rsidP="00521C57">
            <w:pPr>
              <w:rPr>
                <w:rFonts w:ascii="Times New Roman" w:hAnsi="Times New Roman" w:cs="Times New Roman"/>
                <w:sz w:val="16"/>
                <w:szCs w:val="16"/>
              </w:rPr>
            </w:pPr>
            <w:r w:rsidRPr="00521C57">
              <w:rPr>
                <w:rFonts w:ascii="Times New Roman" w:eastAsia="Arial Unicode MS" w:hAnsi="Times New Roman" w:cs="Times New Roman"/>
                <w:sz w:val="16"/>
                <w:szCs w:val="16"/>
                <w:lang w:eastAsia="en-GB"/>
              </w:rPr>
              <w:t>Four or more prenatal care visits</w:t>
            </w:r>
          </w:p>
        </w:tc>
        <w:tc>
          <w:tcPr>
            <w:tcW w:w="1560" w:type="dxa"/>
            <w:vMerge/>
          </w:tcPr>
          <w:p w14:paraId="3EFED1C4"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p>
        </w:tc>
        <w:tc>
          <w:tcPr>
            <w:tcW w:w="1417" w:type="dxa"/>
            <w:vMerge/>
          </w:tcPr>
          <w:p w14:paraId="50C21316"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p>
        </w:tc>
        <w:tc>
          <w:tcPr>
            <w:tcW w:w="1276" w:type="dxa"/>
          </w:tcPr>
          <w:p w14:paraId="40630663" w14:textId="77777777" w:rsidR="00D43DE9" w:rsidRPr="00521C57" w:rsidRDefault="00D43DE9" w:rsidP="00521C57">
            <w:pPr>
              <w:rPr>
                <w:rFonts w:ascii="Times New Roman" w:hAnsi="Times New Roman" w:cs="Times New Roman"/>
                <w:sz w:val="16"/>
                <w:szCs w:val="16"/>
              </w:rPr>
            </w:pPr>
            <w:r w:rsidRPr="00521C57">
              <w:rPr>
                <w:rFonts w:ascii="Times New Roman" w:eastAsia="Arial Unicode MS" w:hAnsi="Times New Roman" w:cs="Times New Roman"/>
                <w:sz w:val="16"/>
                <w:szCs w:val="16"/>
                <w:lang w:eastAsia="en-GB"/>
              </w:rPr>
              <w:t xml:space="preserve">0·008 </w:t>
            </w:r>
          </w:p>
        </w:tc>
        <w:tc>
          <w:tcPr>
            <w:tcW w:w="709" w:type="dxa"/>
          </w:tcPr>
          <w:p w14:paraId="31F8E42D"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 xml:space="preserve">−0•063 </w:t>
            </w:r>
          </w:p>
        </w:tc>
        <w:tc>
          <w:tcPr>
            <w:tcW w:w="708" w:type="dxa"/>
          </w:tcPr>
          <w:p w14:paraId="34564E84"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0•079</w:t>
            </w:r>
          </w:p>
        </w:tc>
        <w:tc>
          <w:tcPr>
            <w:tcW w:w="567" w:type="dxa"/>
          </w:tcPr>
          <w:p w14:paraId="6E0EF252"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0.017</w:t>
            </w:r>
          </w:p>
        </w:tc>
        <w:tc>
          <w:tcPr>
            <w:tcW w:w="2552" w:type="dxa"/>
          </w:tcPr>
          <w:p w14:paraId="4E7321DC"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0.005</w:t>
            </w:r>
          </w:p>
        </w:tc>
        <w:tc>
          <w:tcPr>
            <w:tcW w:w="743" w:type="dxa"/>
          </w:tcPr>
          <w:p w14:paraId="31E6C851"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0.077</w:t>
            </w:r>
          </w:p>
        </w:tc>
      </w:tr>
      <w:tr w:rsidR="00D43DE9" w:rsidRPr="00521C57" w14:paraId="442552DD" w14:textId="77777777" w:rsidTr="009710F7">
        <w:trPr>
          <w:trHeight w:val="84"/>
        </w:trPr>
        <w:tc>
          <w:tcPr>
            <w:tcW w:w="1242" w:type="dxa"/>
            <w:vMerge/>
          </w:tcPr>
          <w:p w14:paraId="71884861" w14:textId="77777777" w:rsidR="00D43DE9" w:rsidRPr="00521C57" w:rsidRDefault="00D43DE9" w:rsidP="00521C57">
            <w:pPr>
              <w:rPr>
                <w:rFonts w:ascii="Times New Roman" w:hAnsi="Times New Roman" w:cs="Times New Roman"/>
                <w:sz w:val="16"/>
                <w:szCs w:val="16"/>
              </w:rPr>
            </w:pPr>
          </w:p>
        </w:tc>
        <w:tc>
          <w:tcPr>
            <w:tcW w:w="993" w:type="dxa"/>
            <w:vMerge/>
          </w:tcPr>
          <w:p w14:paraId="144DAC0C" w14:textId="77777777" w:rsidR="00D43DE9" w:rsidRPr="00521C57" w:rsidRDefault="00D43DE9" w:rsidP="00521C57">
            <w:pPr>
              <w:rPr>
                <w:rFonts w:ascii="Times New Roman" w:hAnsi="Times New Roman" w:cs="Times New Roman"/>
                <w:sz w:val="16"/>
                <w:szCs w:val="16"/>
              </w:rPr>
            </w:pPr>
          </w:p>
        </w:tc>
        <w:tc>
          <w:tcPr>
            <w:tcW w:w="992" w:type="dxa"/>
            <w:vMerge/>
          </w:tcPr>
          <w:p w14:paraId="02CE171D" w14:textId="77777777" w:rsidR="00D43DE9" w:rsidRPr="00521C57" w:rsidRDefault="00D43DE9" w:rsidP="00521C57">
            <w:pPr>
              <w:rPr>
                <w:rFonts w:ascii="Times New Roman" w:hAnsi="Times New Roman" w:cs="Times New Roman"/>
                <w:color w:val="000000"/>
                <w:sz w:val="16"/>
                <w:szCs w:val="16"/>
                <w:shd w:val="clear" w:color="auto" w:fill="FFFFFF"/>
              </w:rPr>
            </w:pPr>
          </w:p>
        </w:tc>
        <w:tc>
          <w:tcPr>
            <w:tcW w:w="1417" w:type="dxa"/>
          </w:tcPr>
          <w:p w14:paraId="37596357" w14:textId="77777777" w:rsidR="00D43DE9" w:rsidRPr="00521C57" w:rsidRDefault="00D43DE9" w:rsidP="00521C57">
            <w:pPr>
              <w:rPr>
                <w:rFonts w:ascii="Times New Roman" w:hAnsi="Times New Roman" w:cs="Times New Roman"/>
                <w:sz w:val="16"/>
                <w:szCs w:val="16"/>
              </w:rPr>
            </w:pPr>
            <w:r w:rsidRPr="00521C57">
              <w:rPr>
                <w:rFonts w:ascii="Times New Roman" w:eastAsia="Arial Unicode MS" w:hAnsi="Times New Roman" w:cs="Times New Roman"/>
                <w:sz w:val="16"/>
                <w:szCs w:val="16"/>
                <w:lang w:eastAsia="en-GB"/>
              </w:rPr>
              <w:t>Institutional delivery</w:t>
            </w:r>
          </w:p>
        </w:tc>
        <w:tc>
          <w:tcPr>
            <w:tcW w:w="1560" w:type="dxa"/>
            <w:vMerge/>
          </w:tcPr>
          <w:p w14:paraId="7B44D619"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p>
        </w:tc>
        <w:tc>
          <w:tcPr>
            <w:tcW w:w="1417" w:type="dxa"/>
            <w:vMerge/>
          </w:tcPr>
          <w:p w14:paraId="1AD67798"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p>
        </w:tc>
        <w:tc>
          <w:tcPr>
            <w:tcW w:w="1276" w:type="dxa"/>
          </w:tcPr>
          <w:p w14:paraId="30B6B519" w14:textId="77777777" w:rsidR="00D43DE9" w:rsidRPr="00521C57" w:rsidRDefault="00D43DE9" w:rsidP="00521C57">
            <w:pPr>
              <w:rPr>
                <w:rFonts w:ascii="Times New Roman" w:eastAsia="Arial Unicode MS" w:hAnsi="Times New Roman" w:cs="Times New Roman"/>
                <w:sz w:val="16"/>
                <w:szCs w:val="16"/>
                <w:lang w:eastAsia="en-GB"/>
              </w:rPr>
            </w:pPr>
            <w:r w:rsidRPr="00521C57">
              <w:rPr>
                <w:rFonts w:ascii="Times New Roman" w:eastAsia="Arial Unicode MS" w:hAnsi="Times New Roman" w:cs="Times New Roman"/>
                <w:sz w:val="16"/>
                <w:szCs w:val="16"/>
                <w:lang w:eastAsia="en-GB"/>
              </w:rPr>
              <w:t xml:space="preserve">0·081 </w:t>
            </w:r>
          </w:p>
          <w:p w14:paraId="6C4E405E" w14:textId="77777777" w:rsidR="00D43DE9" w:rsidRPr="00521C57" w:rsidRDefault="00D43DE9" w:rsidP="00521C57">
            <w:pPr>
              <w:rPr>
                <w:rFonts w:ascii="Times New Roman" w:hAnsi="Times New Roman" w:cs="Times New Roman"/>
                <w:sz w:val="16"/>
                <w:szCs w:val="16"/>
              </w:rPr>
            </w:pPr>
          </w:p>
        </w:tc>
        <w:tc>
          <w:tcPr>
            <w:tcW w:w="709" w:type="dxa"/>
          </w:tcPr>
          <w:p w14:paraId="11085082" w14:textId="77777777" w:rsidR="00D43DE9" w:rsidRPr="00521C57" w:rsidRDefault="00D43DE9" w:rsidP="00521C57">
            <w:pPr>
              <w:rPr>
                <w:rFonts w:ascii="Times New Roman" w:hAnsi="Times New Roman" w:cs="Times New Roman"/>
                <w:sz w:val="16"/>
                <w:szCs w:val="16"/>
              </w:rPr>
            </w:pPr>
            <w:r w:rsidRPr="00521C57">
              <w:rPr>
                <w:rFonts w:ascii="Times New Roman" w:eastAsia="Arial Unicode MS" w:hAnsi="Times New Roman" w:cs="Times New Roman"/>
                <w:sz w:val="16"/>
                <w:szCs w:val="16"/>
                <w:lang w:eastAsia="en-GB"/>
              </w:rPr>
              <w:t xml:space="preserve">0·015 </w:t>
            </w:r>
          </w:p>
        </w:tc>
        <w:tc>
          <w:tcPr>
            <w:tcW w:w="708" w:type="dxa"/>
          </w:tcPr>
          <w:p w14:paraId="07055689" w14:textId="77777777" w:rsidR="00D43DE9" w:rsidRPr="00521C57" w:rsidRDefault="00D43DE9" w:rsidP="00521C57">
            <w:pPr>
              <w:rPr>
                <w:rFonts w:ascii="Times New Roman" w:hAnsi="Times New Roman" w:cs="Times New Roman"/>
                <w:sz w:val="16"/>
                <w:szCs w:val="16"/>
              </w:rPr>
            </w:pPr>
            <w:r w:rsidRPr="00521C57">
              <w:rPr>
                <w:rFonts w:ascii="Times New Roman" w:eastAsia="Arial Unicode MS" w:hAnsi="Times New Roman" w:cs="Times New Roman"/>
                <w:sz w:val="16"/>
                <w:szCs w:val="16"/>
                <w:lang w:eastAsia="en-GB"/>
              </w:rPr>
              <w:t>0·146</w:t>
            </w:r>
          </w:p>
        </w:tc>
        <w:tc>
          <w:tcPr>
            <w:tcW w:w="567" w:type="dxa"/>
          </w:tcPr>
          <w:p w14:paraId="72D567EF"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0.035</w:t>
            </w:r>
          </w:p>
        </w:tc>
        <w:tc>
          <w:tcPr>
            <w:tcW w:w="2552" w:type="dxa"/>
          </w:tcPr>
          <w:p w14:paraId="00013570"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0.005</w:t>
            </w:r>
          </w:p>
        </w:tc>
        <w:tc>
          <w:tcPr>
            <w:tcW w:w="743" w:type="dxa"/>
          </w:tcPr>
          <w:p w14:paraId="496BB5AC"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0.077</w:t>
            </w:r>
          </w:p>
        </w:tc>
      </w:tr>
      <w:tr w:rsidR="00D43DE9" w:rsidRPr="00521C57" w14:paraId="1D7B6550" w14:textId="77777777" w:rsidTr="009710F7">
        <w:trPr>
          <w:trHeight w:val="84"/>
        </w:trPr>
        <w:tc>
          <w:tcPr>
            <w:tcW w:w="1242" w:type="dxa"/>
            <w:vMerge/>
          </w:tcPr>
          <w:p w14:paraId="66E8C5A5" w14:textId="77777777" w:rsidR="00D43DE9" w:rsidRPr="00521C57" w:rsidRDefault="00D43DE9" w:rsidP="00521C57">
            <w:pPr>
              <w:rPr>
                <w:rFonts w:ascii="Times New Roman" w:hAnsi="Times New Roman" w:cs="Times New Roman"/>
                <w:sz w:val="16"/>
                <w:szCs w:val="16"/>
              </w:rPr>
            </w:pPr>
          </w:p>
        </w:tc>
        <w:tc>
          <w:tcPr>
            <w:tcW w:w="993" w:type="dxa"/>
            <w:vMerge/>
          </w:tcPr>
          <w:p w14:paraId="0AF33139" w14:textId="77777777" w:rsidR="00D43DE9" w:rsidRPr="00521C57" w:rsidRDefault="00D43DE9" w:rsidP="00521C57">
            <w:pPr>
              <w:rPr>
                <w:rFonts w:ascii="Times New Roman" w:hAnsi="Times New Roman" w:cs="Times New Roman"/>
                <w:sz w:val="16"/>
                <w:szCs w:val="16"/>
              </w:rPr>
            </w:pPr>
          </w:p>
        </w:tc>
        <w:tc>
          <w:tcPr>
            <w:tcW w:w="992" w:type="dxa"/>
            <w:vMerge/>
          </w:tcPr>
          <w:p w14:paraId="2EB408DD" w14:textId="77777777" w:rsidR="00D43DE9" w:rsidRPr="00521C57" w:rsidRDefault="00D43DE9" w:rsidP="00521C57">
            <w:pPr>
              <w:rPr>
                <w:rFonts w:ascii="Times New Roman" w:hAnsi="Times New Roman" w:cs="Times New Roman"/>
                <w:color w:val="000000"/>
                <w:sz w:val="16"/>
                <w:szCs w:val="16"/>
                <w:shd w:val="clear" w:color="auto" w:fill="FFFFFF"/>
              </w:rPr>
            </w:pPr>
          </w:p>
        </w:tc>
        <w:tc>
          <w:tcPr>
            <w:tcW w:w="1417" w:type="dxa"/>
          </w:tcPr>
          <w:p w14:paraId="4BC4BFC1" w14:textId="77777777" w:rsidR="00D43DE9" w:rsidRPr="00521C57" w:rsidRDefault="00D43DE9" w:rsidP="00521C57">
            <w:pPr>
              <w:rPr>
                <w:rFonts w:ascii="Times New Roman" w:hAnsi="Times New Roman" w:cs="Times New Roman"/>
                <w:sz w:val="16"/>
                <w:szCs w:val="16"/>
              </w:rPr>
            </w:pPr>
            <w:r w:rsidRPr="00521C57">
              <w:rPr>
                <w:rFonts w:ascii="Times New Roman" w:eastAsia="Arial Unicode MS" w:hAnsi="Times New Roman" w:cs="Times New Roman"/>
                <w:sz w:val="16"/>
                <w:szCs w:val="16"/>
                <w:lang w:eastAsia="en-GB"/>
              </w:rPr>
              <w:t>Tetanus vaccine during prenatal visit</w:t>
            </w:r>
          </w:p>
        </w:tc>
        <w:tc>
          <w:tcPr>
            <w:tcW w:w="1560" w:type="dxa"/>
            <w:vMerge/>
          </w:tcPr>
          <w:p w14:paraId="55FD352A"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p>
        </w:tc>
        <w:tc>
          <w:tcPr>
            <w:tcW w:w="1417" w:type="dxa"/>
            <w:vMerge/>
          </w:tcPr>
          <w:p w14:paraId="6DED753B"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p>
        </w:tc>
        <w:tc>
          <w:tcPr>
            <w:tcW w:w="1276" w:type="dxa"/>
          </w:tcPr>
          <w:p w14:paraId="49B744A1" w14:textId="77777777" w:rsidR="00D43DE9" w:rsidRPr="00521C57" w:rsidRDefault="00D43DE9" w:rsidP="00521C57">
            <w:pPr>
              <w:rPr>
                <w:rFonts w:ascii="Times New Roman" w:hAnsi="Times New Roman" w:cs="Times New Roman"/>
                <w:sz w:val="16"/>
                <w:szCs w:val="16"/>
              </w:rPr>
            </w:pPr>
            <w:r w:rsidRPr="00521C57">
              <w:rPr>
                <w:rFonts w:ascii="Times New Roman" w:eastAsia="Arial Unicode MS" w:hAnsi="Times New Roman" w:cs="Times New Roman"/>
                <w:sz w:val="16"/>
                <w:szCs w:val="16"/>
                <w:lang w:eastAsia="en-GB"/>
              </w:rPr>
              <w:t xml:space="preserve">0·051 </w:t>
            </w:r>
          </w:p>
          <w:p w14:paraId="16D0B96B" w14:textId="77777777" w:rsidR="00D43DE9" w:rsidRPr="00521C57" w:rsidRDefault="00D43DE9" w:rsidP="00521C57">
            <w:pPr>
              <w:rPr>
                <w:rFonts w:ascii="Times New Roman" w:hAnsi="Times New Roman" w:cs="Times New Roman"/>
                <w:sz w:val="16"/>
                <w:szCs w:val="16"/>
              </w:rPr>
            </w:pPr>
          </w:p>
        </w:tc>
        <w:tc>
          <w:tcPr>
            <w:tcW w:w="709" w:type="dxa"/>
          </w:tcPr>
          <w:p w14:paraId="60660B0C" w14:textId="77777777" w:rsidR="00D43DE9" w:rsidRPr="00521C57" w:rsidRDefault="00D43DE9" w:rsidP="00521C57">
            <w:pPr>
              <w:rPr>
                <w:rFonts w:ascii="Times New Roman" w:hAnsi="Times New Roman" w:cs="Times New Roman"/>
                <w:sz w:val="16"/>
                <w:szCs w:val="16"/>
              </w:rPr>
            </w:pPr>
            <w:r w:rsidRPr="00521C57">
              <w:rPr>
                <w:rFonts w:ascii="Times New Roman" w:eastAsia="Arial Unicode MS" w:hAnsi="Times New Roman" w:cs="Times New Roman"/>
                <w:sz w:val="16"/>
                <w:szCs w:val="16"/>
                <w:lang w:eastAsia="en-GB"/>
              </w:rPr>
              <w:t xml:space="preserve">−0·002 </w:t>
            </w:r>
          </w:p>
        </w:tc>
        <w:tc>
          <w:tcPr>
            <w:tcW w:w="708" w:type="dxa"/>
          </w:tcPr>
          <w:p w14:paraId="45C2A8A5" w14:textId="77777777" w:rsidR="00D43DE9" w:rsidRPr="00521C57" w:rsidRDefault="00D43DE9" w:rsidP="00521C57">
            <w:pPr>
              <w:rPr>
                <w:rFonts w:ascii="Times New Roman" w:hAnsi="Times New Roman" w:cs="Times New Roman"/>
                <w:sz w:val="16"/>
                <w:szCs w:val="16"/>
              </w:rPr>
            </w:pPr>
            <w:r w:rsidRPr="00521C57">
              <w:rPr>
                <w:rFonts w:ascii="Times New Roman" w:eastAsia="Arial Unicode MS" w:hAnsi="Times New Roman" w:cs="Times New Roman"/>
                <w:sz w:val="16"/>
                <w:szCs w:val="16"/>
                <w:lang w:eastAsia="en-GB"/>
              </w:rPr>
              <w:t>0·103</w:t>
            </w:r>
          </w:p>
        </w:tc>
        <w:tc>
          <w:tcPr>
            <w:tcW w:w="567" w:type="dxa"/>
          </w:tcPr>
          <w:p w14:paraId="57CCA140"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0.148</w:t>
            </w:r>
          </w:p>
        </w:tc>
        <w:tc>
          <w:tcPr>
            <w:tcW w:w="2552" w:type="dxa"/>
          </w:tcPr>
          <w:p w14:paraId="6052EFE3"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0.006</w:t>
            </w:r>
          </w:p>
        </w:tc>
        <w:tc>
          <w:tcPr>
            <w:tcW w:w="743" w:type="dxa"/>
          </w:tcPr>
          <w:p w14:paraId="68C9B6EC"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0.078</w:t>
            </w:r>
          </w:p>
        </w:tc>
      </w:tr>
      <w:tr w:rsidR="00D43DE9" w:rsidRPr="00521C57" w14:paraId="74F6FAE2" w14:textId="77777777" w:rsidTr="009710F7">
        <w:trPr>
          <w:trHeight w:val="84"/>
        </w:trPr>
        <w:tc>
          <w:tcPr>
            <w:tcW w:w="1242" w:type="dxa"/>
            <w:vMerge/>
          </w:tcPr>
          <w:p w14:paraId="21EA5EEB" w14:textId="77777777" w:rsidR="00D43DE9" w:rsidRPr="00521C57" w:rsidRDefault="00D43DE9" w:rsidP="00521C57">
            <w:pPr>
              <w:rPr>
                <w:rFonts w:ascii="Times New Roman" w:hAnsi="Times New Roman" w:cs="Times New Roman"/>
                <w:sz w:val="16"/>
                <w:szCs w:val="16"/>
              </w:rPr>
            </w:pPr>
          </w:p>
        </w:tc>
        <w:tc>
          <w:tcPr>
            <w:tcW w:w="993" w:type="dxa"/>
            <w:vMerge/>
          </w:tcPr>
          <w:p w14:paraId="37482155" w14:textId="77777777" w:rsidR="00D43DE9" w:rsidRPr="00521C57" w:rsidRDefault="00D43DE9" w:rsidP="00521C57">
            <w:pPr>
              <w:rPr>
                <w:rFonts w:ascii="Times New Roman" w:hAnsi="Times New Roman" w:cs="Times New Roman"/>
                <w:sz w:val="16"/>
                <w:szCs w:val="16"/>
              </w:rPr>
            </w:pPr>
          </w:p>
        </w:tc>
        <w:tc>
          <w:tcPr>
            <w:tcW w:w="992" w:type="dxa"/>
            <w:vMerge/>
          </w:tcPr>
          <w:p w14:paraId="65338A0D" w14:textId="77777777" w:rsidR="00D43DE9" w:rsidRPr="00521C57" w:rsidRDefault="00D43DE9" w:rsidP="00521C57">
            <w:pPr>
              <w:rPr>
                <w:rFonts w:ascii="Times New Roman" w:hAnsi="Times New Roman" w:cs="Times New Roman"/>
                <w:color w:val="000000"/>
                <w:sz w:val="16"/>
                <w:szCs w:val="16"/>
                <w:shd w:val="clear" w:color="auto" w:fill="FFFFFF"/>
              </w:rPr>
            </w:pPr>
          </w:p>
        </w:tc>
        <w:tc>
          <w:tcPr>
            <w:tcW w:w="1417" w:type="dxa"/>
          </w:tcPr>
          <w:p w14:paraId="0543FC34" w14:textId="77777777" w:rsidR="00D43DE9" w:rsidRPr="00521C57" w:rsidRDefault="00D43DE9" w:rsidP="00521C57">
            <w:pPr>
              <w:rPr>
                <w:rFonts w:ascii="Times New Roman" w:hAnsi="Times New Roman" w:cs="Times New Roman"/>
                <w:sz w:val="16"/>
                <w:szCs w:val="16"/>
              </w:rPr>
            </w:pPr>
            <w:r w:rsidRPr="00521C57">
              <w:rPr>
                <w:rFonts w:ascii="Times New Roman" w:eastAsia="Arial Unicode MS" w:hAnsi="Times New Roman" w:cs="Times New Roman"/>
                <w:sz w:val="16"/>
                <w:szCs w:val="16"/>
                <w:lang w:eastAsia="en-GB"/>
              </w:rPr>
              <w:t>Standardized total quality score</w:t>
            </w:r>
          </w:p>
        </w:tc>
        <w:tc>
          <w:tcPr>
            <w:tcW w:w="1560" w:type="dxa"/>
            <w:vMerge/>
          </w:tcPr>
          <w:p w14:paraId="1C2F0473"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p>
        </w:tc>
        <w:tc>
          <w:tcPr>
            <w:tcW w:w="1417" w:type="dxa"/>
            <w:vMerge/>
          </w:tcPr>
          <w:p w14:paraId="52CA7409"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p>
        </w:tc>
        <w:tc>
          <w:tcPr>
            <w:tcW w:w="1276" w:type="dxa"/>
          </w:tcPr>
          <w:p w14:paraId="3BD26951" w14:textId="77777777" w:rsidR="00D43DE9" w:rsidRPr="00521C57" w:rsidRDefault="00D43DE9" w:rsidP="00521C57">
            <w:pPr>
              <w:rPr>
                <w:rFonts w:ascii="Times New Roman" w:hAnsi="Times New Roman" w:cs="Times New Roman"/>
                <w:sz w:val="16"/>
                <w:szCs w:val="16"/>
              </w:rPr>
            </w:pPr>
            <w:r w:rsidRPr="00521C57">
              <w:rPr>
                <w:rFonts w:ascii="Times New Roman" w:eastAsia="Arial Unicode MS" w:hAnsi="Times New Roman" w:cs="Times New Roman"/>
                <w:sz w:val="16"/>
                <w:szCs w:val="16"/>
                <w:lang w:eastAsia="en-GB"/>
              </w:rPr>
              <w:t xml:space="preserve">0·157 </w:t>
            </w:r>
          </w:p>
          <w:p w14:paraId="121F1F6C" w14:textId="77777777" w:rsidR="00D43DE9" w:rsidRPr="00521C57" w:rsidRDefault="00D43DE9" w:rsidP="00521C57">
            <w:pPr>
              <w:rPr>
                <w:rFonts w:ascii="Times New Roman" w:hAnsi="Times New Roman" w:cs="Times New Roman"/>
                <w:sz w:val="16"/>
                <w:szCs w:val="16"/>
              </w:rPr>
            </w:pPr>
          </w:p>
        </w:tc>
        <w:tc>
          <w:tcPr>
            <w:tcW w:w="709" w:type="dxa"/>
          </w:tcPr>
          <w:p w14:paraId="4F05214A" w14:textId="77777777" w:rsidR="00D43DE9" w:rsidRPr="00521C57" w:rsidRDefault="00D43DE9" w:rsidP="00521C57">
            <w:pPr>
              <w:rPr>
                <w:rFonts w:ascii="Times New Roman" w:hAnsi="Times New Roman" w:cs="Times New Roman"/>
                <w:sz w:val="16"/>
                <w:szCs w:val="16"/>
              </w:rPr>
            </w:pPr>
            <w:r w:rsidRPr="00521C57">
              <w:rPr>
                <w:rFonts w:ascii="Times New Roman" w:eastAsia="Arial Unicode MS" w:hAnsi="Times New Roman" w:cs="Times New Roman"/>
                <w:sz w:val="16"/>
                <w:szCs w:val="16"/>
                <w:lang w:eastAsia="en-GB"/>
              </w:rPr>
              <w:t xml:space="preserve">0·026 </w:t>
            </w:r>
          </w:p>
        </w:tc>
        <w:tc>
          <w:tcPr>
            <w:tcW w:w="708" w:type="dxa"/>
          </w:tcPr>
          <w:p w14:paraId="12DAF06C" w14:textId="77777777" w:rsidR="00D43DE9" w:rsidRPr="00521C57" w:rsidRDefault="00D43DE9" w:rsidP="00521C57">
            <w:pPr>
              <w:rPr>
                <w:rFonts w:ascii="Times New Roman" w:hAnsi="Times New Roman" w:cs="Times New Roman"/>
                <w:sz w:val="16"/>
                <w:szCs w:val="16"/>
              </w:rPr>
            </w:pPr>
            <w:r w:rsidRPr="00521C57">
              <w:rPr>
                <w:rFonts w:ascii="Times New Roman" w:eastAsia="Arial Unicode MS" w:hAnsi="Times New Roman" w:cs="Times New Roman"/>
                <w:sz w:val="16"/>
                <w:szCs w:val="16"/>
                <w:lang w:eastAsia="en-GB"/>
              </w:rPr>
              <w:t>0·289</w:t>
            </w:r>
          </w:p>
        </w:tc>
        <w:tc>
          <w:tcPr>
            <w:tcW w:w="567" w:type="dxa"/>
          </w:tcPr>
          <w:p w14:paraId="74461F38"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0.188</w:t>
            </w:r>
          </w:p>
        </w:tc>
        <w:tc>
          <w:tcPr>
            <w:tcW w:w="2552" w:type="dxa"/>
          </w:tcPr>
          <w:p w14:paraId="4128AC31"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0.006</w:t>
            </w:r>
          </w:p>
        </w:tc>
        <w:tc>
          <w:tcPr>
            <w:tcW w:w="743" w:type="dxa"/>
          </w:tcPr>
          <w:p w14:paraId="5062AF96"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0.078</w:t>
            </w:r>
          </w:p>
        </w:tc>
      </w:tr>
      <w:tr w:rsidR="00D43DE9" w:rsidRPr="00521C57" w14:paraId="402E56AE" w14:textId="77777777" w:rsidTr="009710F7">
        <w:trPr>
          <w:trHeight w:val="84"/>
        </w:trPr>
        <w:tc>
          <w:tcPr>
            <w:tcW w:w="1242" w:type="dxa"/>
            <w:vMerge/>
          </w:tcPr>
          <w:p w14:paraId="4203B7CC" w14:textId="77777777" w:rsidR="00D43DE9" w:rsidRPr="00521C57" w:rsidRDefault="00D43DE9" w:rsidP="00521C57">
            <w:pPr>
              <w:rPr>
                <w:rFonts w:ascii="Times New Roman" w:hAnsi="Times New Roman" w:cs="Times New Roman"/>
                <w:sz w:val="16"/>
                <w:szCs w:val="16"/>
              </w:rPr>
            </w:pPr>
          </w:p>
        </w:tc>
        <w:tc>
          <w:tcPr>
            <w:tcW w:w="993" w:type="dxa"/>
            <w:vMerge/>
          </w:tcPr>
          <w:p w14:paraId="23AEE527" w14:textId="77777777" w:rsidR="00D43DE9" w:rsidRPr="00521C57" w:rsidRDefault="00D43DE9" w:rsidP="00521C57">
            <w:pPr>
              <w:rPr>
                <w:rFonts w:ascii="Times New Roman" w:hAnsi="Times New Roman" w:cs="Times New Roman"/>
                <w:sz w:val="16"/>
                <w:szCs w:val="16"/>
              </w:rPr>
            </w:pPr>
          </w:p>
        </w:tc>
        <w:tc>
          <w:tcPr>
            <w:tcW w:w="992" w:type="dxa"/>
            <w:vMerge/>
          </w:tcPr>
          <w:p w14:paraId="0799CD0F" w14:textId="77777777" w:rsidR="00D43DE9" w:rsidRPr="00521C57" w:rsidRDefault="00D43DE9" w:rsidP="00521C57">
            <w:pPr>
              <w:rPr>
                <w:rFonts w:ascii="Times New Roman" w:hAnsi="Times New Roman" w:cs="Times New Roman"/>
                <w:color w:val="000000"/>
                <w:sz w:val="16"/>
                <w:szCs w:val="16"/>
                <w:shd w:val="clear" w:color="auto" w:fill="FFFFFF"/>
              </w:rPr>
            </w:pPr>
          </w:p>
        </w:tc>
        <w:tc>
          <w:tcPr>
            <w:tcW w:w="1417" w:type="dxa"/>
          </w:tcPr>
          <w:p w14:paraId="325C5B4B" w14:textId="77777777" w:rsidR="00D43DE9" w:rsidRPr="00521C57" w:rsidRDefault="00D43DE9" w:rsidP="00521C57">
            <w:pPr>
              <w:rPr>
                <w:rFonts w:ascii="Times New Roman" w:hAnsi="Times New Roman" w:cs="Times New Roman"/>
                <w:sz w:val="16"/>
                <w:szCs w:val="16"/>
              </w:rPr>
            </w:pPr>
            <w:r w:rsidRPr="00521C57">
              <w:rPr>
                <w:rFonts w:ascii="Times New Roman" w:eastAsia="Arial Unicode MS" w:hAnsi="Times New Roman" w:cs="Times New Roman"/>
                <w:sz w:val="16"/>
                <w:szCs w:val="16"/>
                <w:lang w:eastAsia="en-GB"/>
              </w:rPr>
              <w:t>Younger than 23 months preventive visit, previous 4 weeks</w:t>
            </w:r>
          </w:p>
        </w:tc>
        <w:tc>
          <w:tcPr>
            <w:tcW w:w="1560" w:type="dxa"/>
            <w:vMerge/>
          </w:tcPr>
          <w:p w14:paraId="1C27117B"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p>
        </w:tc>
        <w:tc>
          <w:tcPr>
            <w:tcW w:w="1417" w:type="dxa"/>
            <w:vMerge/>
          </w:tcPr>
          <w:p w14:paraId="21D66F3B"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p>
        </w:tc>
        <w:tc>
          <w:tcPr>
            <w:tcW w:w="1276" w:type="dxa"/>
          </w:tcPr>
          <w:p w14:paraId="3A75F237" w14:textId="77777777" w:rsidR="00D43DE9" w:rsidRPr="00521C57" w:rsidRDefault="00D43DE9" w:rsidP="00521C57">
            <w:pPr>
              <w:rPr>
                <w:rFonts w:ascii="Times New Roman" w:hAnsi="Times New Roman" w:cs="Times New Roman"/>
                <w:sz w:val="16"/>
                <w:szCs w:val="16"/>
              </w:rPr>
            </w:pPr>
            <w:r w:rsidRPr="00521C57">
              <w:rPr>
                <w:rFonts w:ascii="Times New Roman" w:eastAsia="Arial Unicode MS" w:hAnsi="Times New Roman" w:cs="Times New Roman"/>
                <w:sz w:val="16"/>
                <w:szCs w:val="16"/>
                <w:lang w:eastAsia="en-GB"/>
              </w:rPr>
              <w:t xml:space="preserve">0·119 </w:t>
            </w:r>
          </w:p>
          <w:p w14:paraId="59DA0245" w14:textId="77777777" w:rsidR="00D43DE9" w:rsidRPr="00521C57" w:rsidRDefault="00D43DE9" w:rsidP="00521C57">
            <w:pPr>
              <w:rPr>
                <w:rFonts w:ascii="Times New Roman" w:hAnsi="Times New Roman" w:cs="Times New Roman"/>
                <w:sz w:val="16"/>
                <w:szCs w:val="16"/>
              </w:rPr>
            </w:pPr>
          </w:p>
        </w:tc>
        <w:tc>
          <w:tcPr>
            <w:tcW w:w="709" w:type="dxa"/>
          </w:tcPr>
          <w:p w14:paraId="1B95E630" w14:textId="77777777" w:rsidR="00D43DE9" w:rsidRPr="00521C57" w:rsidRDefault="00D43DE9" w:rsidP="00521C57">
            <w:pPr>
              <w:rPr>
                <w:rFonts w:ascii="Times New Roman" w:hAnsi="Times New Roman" w:cs="Times New Roman"/>
                <w:sz w:val="16"/>
                <w:szCs w:val="16"/>
              </w:rPr>
            </w:pPr>
            <w:r w:rsidRPr="00521C57">
              <w:rPr>
                <w:rFonts w:ascii="Times New Roman" w:eastAsia="Arial Unicode MS" w:hAnsi="Times New Roman" w:cs="Times New Roman"/>
                <w:sz w:val="16"/>
                <w:szCs w:val="16"/>
                <w:lang w:eastAsia="en-GB"/>
              </w:rPr>
              <w:t xml:space="preserve">0·041 </w:t>
            </w:r>
          </w:p>
        </w:tc>
        <w:tc>
          <w:tcPr>
            <w:tcW w:w="708" w:type="dxa"/>
          </w:tcPr>
          <w:p w14:paraId="60AC8019" w14:textId="77777777" w:rsidR="00D43DE9" w:rsidRPr="00521C57" w:rsidRDefault="00D43DE9" w:rsidP="00521C57">
            <w:pPr>
              <w:rPr>
                <w:rFonts w:ascii="Times New Roman" w:hAnsi="Times New Roman" w:cs="Times New Roman"/>
                <w:sz w:val="16"/>
                <w:szCs w:val="16"/>
              </w:rPr>
            </w:pPr>
            <w:r w:rsidRPr="00521C57">
              <w:rPr>
                <w:rFonts w:ascii="Times New Roman" w:eastAsia="Arial Unicode MS" w:hAnsi="Times New Roman" w:cs="Times New Roman"/>
                <w:sz w:val="16"/>
                <w:szCs w:val="16"/>
                <w:lang w:eastAsia="en-GB"/>
              </w:rPr>
              <w:t>0·198</w:t>
            </w:r>
          </w:p>
        </w:tc>
        <w:tc>
          <w:tcPr>
            <w:tcW w:w="567" w:type="dxa"/>
          </w:tcPr>
          <w:p w14:paraId="54BB35EB"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0.243</w:t>
            </w:r>
          </w:p>
        </w:tc>
        <w:tc>
          <w:tcPr>
            <w:tcW w:w="2552" w:type="dxa"/>
          </w:tcPr>
          <w:p w14:paraId="2D10555C"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0.006</w:t>
            </w:r>
          </w:p>
        </w:tc>
        <w:tc>
          <w:tcPr>
            <w:tcW w:w="743" w:type="dxa"/>
          </w:tcPr>
          <w:p w14:paraId="66A76DDB"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0.078</w:t>
            </w:r>
          </w:p>
        </w:tc>
      </w:tr>
      <w:tr w:rsidR="00D43DE9" w:rsidRPr="00521C57" w14:paraId="5FF812F5" w14:textId="77777777" w:rsidTr="009710F7">
        <w:trPr>
          <w:trHeight w:val="84"/>
        </w:trPr>
        <w:tc>
          <w:tcPr>
            <w:tcW w:w="1242" w:type="dxa"/>
            <w:vMerge/>
          </w:tcPr>
          <w:p w14:paraId="4CC02F2C" w14:textId="77777777" w:rsidR="00D43DE9" w:rsidRPr="00521C57" w:rsidRDefault="00D43DE9" w:rsidP="00521C57">
            <w:pPr>
              <w:rPr>
                <w:rFonts w:ascii="Times New Roman" w:hAnsi="Times New Roman" w:cs="Times New Roman"/>
                <w:sz w:val="16"/>
                <w:szCs w:val="16"/>
              </w:rPr>
            </w:pPr>
          </w:p>
        </w:tc>
        <w:tc>
          <w:tcPr>
            <w:tcW w:w="993" w:type="dxa"/>
            <w:vMerge/>
          </w:tcPr>
          <w:p w14:paraId="03DE7C49" w14:textId="77777777" w:rsidR="00D43DE9" w:rsidRPr="00521C57" w:rsidRDefault="00D43DE9" w:rsidP="00521C57">
            <w:pPr>
              <w:rPr>
                <w:rFonts w:ascii="Times New Roman" w:hAnsi="Times New Roman" w:cs="Times New Roman"/>
                <w:sz w:val="16"/>
                <w:szCs w:val="16"/>
              </w:rPr>
            </w:pPr>
          </w:p>
        </w:tc>
        <w:tc>
          <w:tcPr>
            <w:tcW w:w="992" w:type="dxa"/>
            <w:vMerge/>
          </w:tcPr>
          <w:p w14:paraId="0952B312" w14:textId="77777777" w:rsidR="00D43DE9" w:rsidRPr="00521C57" w:rsidRDefault="00D43DE9" w:rsidP="00521C57">
            <w:pPr>
              <w:rPr>
                <w:rFonts w:ascii="Times New Roman" w:hAnsi="Times New Roman" w:cs="Times New Roman"/>
                <w:color w:val="000000"/>
                <w:sz w:val="16"/>
                <w:szCs w:val="16"/>
                <w:shd w:val="clear" w:color="auto" w:fill="FFFFFF"/>
              </w:rPr>
            </w:pPr>
          </w:p>
        </w:tc>
        <w:tc>
          <w:tcPr>
            <w:tcW w:w="1417" w:type="dxa"/>
          </w:tcPr>
          <w:p w14:paraId="44AC7602" w14:textId="77777777" w:rsidR="00D43DE9" w:rsidRPr="00521C57" w:rsidRDefault="00D43DE9" w:rsidP="00521C57">
            <w:pPr>
              <w:rPr>
                <w:rFonts w:ascii="Times New Roman" w:hAnsi="Times New Roman" w:cs="Times New Roman"/>
                <w:sz w:val="16"/>
                <w:szCs w:val="16"/>
              </w:rPr>
            </w:pPr>
            <w:r w:rsidRPr="00521C57">
              <w:rPr>
                <w:rFonts w:ascii="Times New Roman" w:eastAsia="Arial Unicode MS" w:hAnsi="Times New Roman" w:cs="Times New Roman"/>
                <w:sz w:val="16"/>
                <w:szCs w:val="16"/>
                <w:lang w:eastAsia="en-GB"/>
              </w:rPr>
              <w:t>24–59 months preventive visit, previous 4 weeks</w:t>
            </w:r>
          </w:p>
        </w:tc>
        <w:tc>
          <w:tcPr>
            <w:tcW w:w="1560" w:type="dxa"/>
            <w:vMerge/>
          </w:tcPr>
          <w:p w14:paraId="2737F49C"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p>
        </w:tc>
        <w:tc>
          <w:tcPr>
            <w:tcW w:w="1417" w:type="dxa"/>
            <w:vMerge/>
          </w:tcPr>
          <w:p w14:paraId="28AFBBE5"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p>
        </w:tc>
        <w:tc>
          <w:tcPr>
            <w:tcW w:w="1276" w:type="dxa"/>
          </w:tcPr>
          <w:p w14:paraId="78C81502" w14:textId="77777777" w:rsidR="00D43DE9" w:rsidRPr="00521C57" w:rsidRDefault="00D43DE9" w:rsidP="00521C57">
            <w:pPr>
              <w:rPr>
                <w:rFonts w:ascii="Times New Roman" w:hAnsi="Times New Roman" w:cs="Times New Roman"/>
                <w:sz w:val="16"/>
                <w:szCs w:val="16"/>
              </w:rPr>
            </w:pPr>
            <w:r w:rsidRPr="00521C57">
              <w:rPr>
                <w:rFonts w:ascii="Times New Roman" w:eastAsia="Arial Unicode MS" w:hAnsi="Times New Roman" w:cs="Times New Roman"/>
                <w:sz w:val="16"/>
                <w:szCs w:val="16"/>
                <w:lang w:eastAsia="en-GB"/>
              </w:rPr>
              <w:t xml:space="preserve">0·111 </w:t>
            </w:r>
          </w:p>
          <w:p w14:paraId="2EDADF3F" w14:textId="77777777" w:rsidR="00D43DE9" w:rsidRPr="00521C57" w:rsidRDefault="00D43DE9" w:rsidP="00521C57">
            <w:pPr>
              <w:rPr>
                <w:rFonts w:ascii="Times New Roman" w:hAnsi="Times New Roman" w:cs="Times New Roman"/>
                <w:sz w:val="16"/>
                <w:szCs w:val="16"/>
              </w:rPr>
            </w:pPr>
          </w:p>
        </w:tc>
        <w:tc>
          <w:tcPr>
            <w:tcW w:w="709" w:type="dxa"/>
          </w:tcPr>
          <w:p w14:paraId="1DB32E8F" w14:textId="77777777" w:rsidR="00D43DE9" w:rsidRPr="00521C57" w:rsidRDefault="00D43DE9" w:rsidP="00521C57">
            <w:pPr>
              <w:rPr>
                <w:rFonts w:ascii="Times New Roman" w:hAnsi="Times New Roman" w:cs="Times New Roman"/>
                <w:sz w:val="16"/>
                <w:szCs w:val="16"/>
              </w:rPr>
            </w:pPr>
            <w:r w:rsidRPr="00521C57">
              <w:rPr>
                <w:rFonts w:ascii="Times New Roman" w:eastAsia="Arial Unicode MS" w:hAnsi="Times New Roman" w:cs="Times New Roman"/>
                <w:sz w:val="16"/>
                <w:szCs w:val="16"/>
                <w:lang w:eastAsia="en-GB"/>
              </w:rPr>
              <w:t xml:space="preserve">0·059 </w:t>
            </w:r>
          </w:p>
        </w:tc>
        <w:tc>
          <w:tcPr>
            <w:tcW w:w="708" w:type="dxa"/>
          </w:tcPr>
          <w:p w14:paraId="7E0DE00A" w14:textId="77777777" w:rsidR="00D43DE9" w:rsidRPr="00521C57" w:rsidRDefault="00D43DE9" w:rsidP="00521C57">
            <w:pPr>
              <w:rPr>
                <w:rFonts w:ascii="Times New Roman" w:hAnsi="Times New Roman" w:cs="Times New Roman"/>
                <w:sz w:val="16"/>
                <w:szCs w:val="16"/>
              </w:rPr>
            </w:pPr>
            <w:r w:rsidRPr="00521C57">
              <w:rPr>
                <w:rFonts w:ascii="Times New Roman" w:eastAsia="Arial Unicode MS" w:hAnsi="Times New Roman" w:cs="Times New Roman"/>
                <w:sz w:val="16"/>
                <w:szCs w:val="16"/>
                <w:lang w:eastAsia="en-GB"/>
              </w:rPr>
              <w:t>0·162</w:t>
            </w:r>
          </w:p>
        </w:tc>
        <w:tc>
          <w:tcPr>
            <w:tcW w:w="567" w:type="dxa"/>
          </w:tcPr>
          <w:p w14:paraId="7558D365"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0.178</w:t>
            </w:r>
          </w:p>
        </w:tc>
        <w:tc>
          <w:tcPr>
            <w:tcW w:w="2552" w:type="dxa"/>
          </w:tcPr>
          <w:p w14:paraId="6BB2BBF4"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0.006</w:t>
            </w:r>
          </w:p>
        </w:tc>
        <w:tc>
          <w:tcPr>
            <w:tcW w:w="743" w:type="dxa"/>
          </w:tcPr>
          <w:p w14:paraId="42E17FFE"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.079</w:t>
            </w:r>
          </w:p>
        </w:tc>
      </w:tr>
      <w:tr w:rsidR="00D43DE9" w:rsidRPr="00521C57" w14:paraId="39D3C8EE" w14:textId="77777777" w:rsidTr="009710F7">
        <w:trPr>
          <w:trHeight w:val="84"/>
        </w:trPr>
        <w:tc>
          <w:tcPr>
            <w:tcW w:w="1242" w:type="dxa"/>
            <w:vMerge/>
          </w:tcPr>
          <w:p w14:paraId="4AFC191F" w14:textId="77777777" w:rsidR="00D43DE9" w:rsidRPr="00521C57" w:rsidRDefault="00D43DE9" w:rsidP="00521C57">
            <w:pPr>
              <w:rPr>
                <w:rFonts w:ascii="Times New Roman" w:hAnsi="Times New Roman" w:cs="Times New Roman"/>
                <w:sz w:val="16"/>
                <w:szCs w:val="16"/>
              </w:rPr>
            </w:pPr>
          </w:p>
        </w:tc>
        <w:tc>
          <w:tcPr>
            <w:tcW w:w="993" w:type="dxa"/>
            <w:vMerge/>
          </w:tcPr>
          <w:p w14:paraId="445C851D" w14:textId="77777777" w:rsidR="00D43DE9" w:rsidRPr="00521C57" w:rsidRDefault="00D43DE9" w:rsidP="00521C57">
            <w:pPr>
              <w:rPr>
                <w:rFonts w:ascii="Times New Roman" w:hAnsi="Times New Roman" w:cs="Times New Roman"/>
                <w:sz w:val="16"/>
                <w:szCs w:val="16"/>
              </w:rPr>
            </w:pPr>
          </w:p>
        </w:tc>
        <w:tc>
          <w:tcPr>
            <w:tcW w:w="992" w:type="dxa"/>
            <w:vMerge/>
          </w:tcPr>
          <w:p w14:paraId="2C6B94FC" w14:textId="77777777" w:rsidR="00D43DE9" w:rsidRPr="00521C57" w:rsidRDefault="00D43DE9" w:rsidP="00521C57">
            <w:pPr>
              <w:rPr>
                <w:rFonts w:ascii="Times New Roman" w:hAnsi="Times New Roman" w:cs="Times New Roman"/>
                <w:color w:val="000000"/>
                <w:sz w:val="16"/>
                <w:szCs w:val="16"/>
                <w:shd w:val="clear" w:color="auto" w:fill="FFFFFF"/>
              </w:rPr>
            </w:pPr>
          </w:p>
        </w:tc>
        <w:tc>
          <w:tcPr>
            <w:tcW w:w="1417" w:type="dxa"/>
          </w:tcPr>
          <w:p w14:paraId="363F4D28" w14:textId="77777777" w:rsidR="00D43DE9" w:rsidRPr="00521C57" w:rsidRDefault="00D43DE9" w:rsidP="00521C57">
            <w:pPr>
              <w:rPr>
                <w:rFonts w:ascii="Times New Roman" w:hAnsi="Times New Roman" w:cs="Times New Roman"/>
                <w:sz w:val="16"/>
                <w:szCs w:val="16"/>
              </w:rPr>
            </w:pPr>
            <w:r w:rsidRPr="00521C57">
              <w:rPr>
                <w:rFonts w:ascii="Times New Roman" w:eastAsia="Arial Unicode MS" w:hAnsi="Times New Roman" w:cs="Times New Roman"/>
                <w:sz w:val="16"/>
                <w:szCs w:val="16"/>
                <w:lang w:eastAsia="en-GB"/>
              </w:rPr>
              <w:t>12–23 months fully immunized</w:t>
            </w:r>
          </w:p>
        </w:tc>
        <w:tc>
          <w:tcPr>
            <w:tcW w:w="1560" w:type="dxa"/>
            <w:vMerge/>
          </w:tcPr>
          <w:p w14:paraId="357FC78E"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p>
        </w:tc>
        <w:tc>
          <w:tcPr>
            <w:tcW w:w="1417" w:type="dxa"/>
            <w:vMerge/>
          </w:tcPr>
          <w:p w14:paraId="02176C21"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p>
        </w:tc>
        <w:tc>
          <w:tcPr>
            <w:tcW w:w="1276" w:type="dxa"/>
          </w:tcPr>
          <w:p w14:paraId="579BE3C9" w14:textId="77777777" w:rsidR="00D43DE9" w:rsidRPr="00521C57" w:rsidRDefault="00D43DE9" w:rsidP="00521C57">
            <w:pPr>
              <w:rPr>
                <w:rFonts w:ascii="Times New Roman" w:hAnsi="Times New Roman" w:cs="Times New Roman"/>
                <w:sz w:val="16"/>
                <w:szCs w:val="16"/>
              </w:rPr>
            </w:pPr>
            <w:r w:rsidRPr="00521C57">
              <w:rPr>
                <w:rFonts w:ascii="Times New Roman" w:eastAsia="Arial Unicode MS" w:hAnsi="Times New Roman" w:cs="Times New Roman"/>
                <w:sz w:val="16"/>
                <w:szCs w:val="16"/>
                <w:lang w:eastAsia="en-GB"/>
              </w:rPr>
              <w:t xml:space="preserve">−0·055 </w:t>
            </w:r>
          </w:p>
          <w:p w14:paraId="127E7FE6" w14:textId="77777777" w:rsidR="00D43DE9" w:rsidRPr="00521C57" w:rsidRDefault="00D43DE9" w:rsidP="00521C57">
            <w:pPr>
              <w:rPr>
                <w:rFonts w:ascii="Times New Roman" w:hAnsi="Times New Roman" w:cs="Times New Roman"/>
                <w:sz w:val="16"/>
                <w:szCs w:val="16"/>
              </w:rPr>
            </w:pPr>
          </w:p>
        </w:tc>
        <w:tc>
          <w:tcPr>
            <w:tcW w:w="709" w:type="dxa"/>
          </w:tcPr>
          <w:p w14:paraId="19FD57EC" w14:textId="77777777" w:rsidR="00D43DE9" w:rsidRPr="00521C57" w:rsidRDefault="00D43DE9" w:rsidP="00521C57">
            <w:pPr>
              <w:rPr>
                <w:rFonts w:ascii="Times New Roman" w:hAnsi="Times New Roman" w:cs="Times New Roman"/>
                <w:sz w:val="16"/>
                <w:szCs w:val="16"/>
              </w:rPr>
            </w:pPr>
            <w:r w:rsidRPr="00521C57">
              <w:rPr>
                <w:rFonts w:ascii="Times New Roman" w:eastAsia="Arial Unicode MS" w:hAnsi="Times New Roman" w:cs="Times New Roman"/>
                <w:sz w:val="16"/>
                <w:szCs w:val="16"/>
                <w:lang w:eastAsia="en-GB"/>
              </w:rPr>
              <w:t xml:space="preserve">−0·184 </w:t>
            </w:r>
          </w:p>
        </w:tc>
        <w:tc>
          <w:tcPr>
            <w:tcW w:w="708" w:type="dxa"/>
          </w:tcPr>
          <w:p w14:paraId="2722C982" w14:textId="77777777" w:rsidR="00D43DE9" w:rsidRPr="00521C57" w:rsidRDefault="00D43DE9" w:rsidP="00521C57">
            <w:pPr>
              <w:rPr>
                <w:rFonts w:ascii="Times New Roman" w:hAnsi="Times New Roman" w:cs="Times New Roman"/>
                <w:sz w:val="16"/>
                <w:szCs w:val="16"/>
              </w:rPr>
            </w:pPr>
            <w:r w:rsidRPr="00521C57">
              <w:rPr>
                <w:rFonts w:ascii="Times New Roman" w:eastAsia="Arial Unicode MS" w:hAnsi="Times New Roman" w:cs="Times New Roman"/>
                <w:sz w:val="16"/>
                <w:szCs w:val="16"/>
                <w:lang w:eastAsia="en-GB"/>
              </w:rPr>
              <w:t>0·074</w:t>
            </w:r>
          </w:p>
        </w:tc>
        <w:tc>
          <w:tcPr>
            <w:tcW w:w="567" w:type="dxa"/>
          </w:tcPr>
          <w:p w14:paraId="7C9952B8"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-0.065</w:t>
            </w:r>
          </w:p>
          <w:p w14:paraId="21075C86" w14:textId="77777777" w:rsidR="00D43DE9" w:rsidRPr="00521C57" w:rsidRDefault="00D43DE9" w:rsidP="00521C57">
            <w:pPr>
              <w:rPr>
                <w:rFonts w:ascii="Times New Roman" w:hAnsi="Times New Roman" w:cs="Times New Roman"/>
                <w:sz w:val="16"/>
                <w:szCs w:val="16"/>
              </w:rPr>
            </w:pPr>
            <w:proofErr w:type="gramStart"/>
            <w:r w:rsidRPr="00521C57">
              <w:rPr>
                <w:rFonts w:ascii="Times New Roman" w:hAnsi="Times New Roman" w:cs="Times New Roman"/>
                <w:sz w:val="16"/>
                <w:szCs w:val="16"/>
              </w:rPr>
              <w:t>d</w:t>
            </w:r>
            <w:proofErr w:type="gramEnd"/>
            <w:r w:rsidRPr="00521C57">
              <w:rPr>
                <w:rFonts w:ascii="Times New Roman" w:hAnsi="Times New Roman" w:cs="Times New Roman"/>
                <w:sz w:val="16"/>
                <w:szCs w:val="16"/>
              </w:rPr>
              <w:t>=0.095</w:t>
            </w:r>
          </w:p>
        </w:tc>
        <w:tc>
          <w:tcPr>
            <w:tcW w:w="2552" w:type="dxa"/>
          </w:tcPr>
          <w:p w14:paraId="327547F0"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0.006</w:t>
            </w:r>
          </w:p>
          <w:p w14:paraId="5855920F" w14:textId="77777777" w:rsidR="00D43DE9" w:rsidRPr="00521C57" w:rsidRDefault="00D43DE9" w:rsidP="00521C57">
            <w:pPr>
              <w:rPr>
                <w:rFonts w:ascii="Times New Roman" w:hAnsi="Times New Roman" w:cs="Times New Roman"/>
                <w:sz w:val="16"/>
                <w:szCs w:val="16"/>
              </w:rPr>
            </w:pPr>
            <w:proofErr w:type="gramStart"/>
            <w:r w:rsidRPr="00521C57">
              <w:rPr>
                <w:rFonts w:ascii="Times New Roman" w:hAnsi="Times New Roman" w:cs="Times New Roman"/>
                <w:sz w:val="16"/>
                <w:szCs w:val="16"/>
              </w:rPr>
              <w:t>r</w:t>
            </w:r>
            <w:proofErr w:type="gramEnd"/>
            <w:r w:rsidRPr="00521C57">
              <w:rPr>
                <w:rFonts w:ascii="Times New Roman" w:hAnsi="Times New Roman" w:cs="Times New Roman"/>
                <w:sz w:val="16"/>
                <w:szCs w:val="16"/>
              </w:rPr>
              <w:t>=0.5</w:t>
            </w:r>
          </w:p>
          <w:p w14:paraId="65D13B6A"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0.002</w:t>
            </w:r>
          </w:p>
        </w:tc>
        <w:tc>
          <w:tcPr>
            <w:tcW w:w="743" w:type="dxa"/>
          </w:tcPr>
          <w:p w14:paraId="26E135EA"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0.078</w:t>
            </w:r>
          </w:p>
          <w:p w14:paraId="28DE14C5" w14:textId="77777777" w:rsidR="00D43DE9" w:rsidRPr="00521C57" w:rsidRDefault="00D43DE9" w:rsidP="00521C57">
            <w:pPr>
              <w:rPr>
                <w:rFonts w:ascii="Times New Roman" w:hAnsi="Times New Roman" w:cs="Times New Roman"/>
                <w:sz w:val="16"/>
                <w:szCs w:val="16"/>
              </w:rPr>
            </w:pPr>
          </w:p>
          <w:p w14:paraId="6ACF9D55"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0.041</w:t>
            </w:r>
          </w:p>
        </w:tc>
      </w:tr>
      <w:tr w:rsidR="00D43DE9" w:rsidRPr="00521C57" w14:paraId="7CB28A29" w14:textId="77777777" w:rsidTr="009710F7">
        <w:trPr>
          <w:trHeight w:val="158"/>
        </w:trPr>
        <w:tc>
          <w:tcPr>
            <w:tcW w:w="1242" w:type="dxa"/>
            <w:vMerge w:val="restart"/>
          </w:tcPr>
          <w:p w14:paraId="0CD02077"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lastRenderedPageBreak/>
              <w:t>QOF</w:t>
            </w:r>
          </w:p>
        </w:tc>
        <w:tc>
          <w:tcPr>
            <w:tcW w:w="993" w:type="dxa"/>
            <w:vMerge w:val="restart"/>
          </w:tcPr>
          <w:p w14:paraId="277A2C14"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Campbell et al., 2009</w:t>
            </w:r>
          </w:p>
        </w:tc>
        <w:tc>
          <w:tcPr>
            <w:tcW w:w="992" w:type="dxa"/>
            <w:vMerge w:val="restart"/>
          </w:tcPr>
          <w:p w14:paraId="14F9D39C" w14:textId="77777777" w:rsidR="00D43DE9" w:rsidRPr="00521C57" w:rsidRDefault="00D43DE9" w:rsidP="00521C57">
            <w:pPr>
              <w:rPr>
                <w:rFonts w:ascii="Times New Roman" w:hAnsi="Times New Roman" w:cs="Times New Roman"/>
                <w:color w:val="000000"/>
                <w:sz w:val="16"/>
                <w:szCs w:val="16"/>
                <w:shd w:val="clear" w:color="auto" w:fill="FFFFFF"/>
              </w:rPr>
            </w:pPr>
            <w:r w:rsidRPr="00521C57">
              <w:rPr>
                <w:rFonts w:ascii="Times New Roman" w:hAnsi="Times New Roman" w:cs="Times New Roman"/>
                <w:color w:val="000000"/>
                <w:sz w:val="16"/>
                <w:szCs w:val="16"/>
                <w:shd w:val="clear" w:color="auto" w:fill="FFFFFF"/>
              </w:rPr>
              <w:t xml:space="preserve">Mean difference </w:t>
            </w:r>
          </w:p>
        </w:tc>
        <w:tc>
          <w:tcPr>
            <w:tcW w:w="1417" w:type="dxa"/>
          </w:tcPr>
          <w:p w14:paraId="4F37C111"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 xml:space="preserve">Coronary heart disease </w:t>
            </w:r>
          </w:p>
        </w:tc>
        <w:tc>
          <w:tcPr>
            <w:tcW w:w="1560" w:type="dxa"/>
            <w:vMerge w:val="restart"/>
          </w:tcPr>
          <w:p w14:paraId="28F68843"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p>
        </w:tc>
        <w:tc>
          <w:tcPr>
            <w:tcW w:w="1417" w:type="dxa"/>
            <w:vMerge w:val="restart"/>
          </w:tcPr>
          <w:p w14:paraId="14D63913"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p>
        </w:tc>
        <w:tc>
          <w:tcPr>
            <w:tcW w:w="1276" w:type="dxa"/>
          </w:tcPr>
          <w:p w14:paraId="7958535C" w14:textId="77777777" w:rsidR="00D43DE9" w:rsidRPr="00521C57" w:rsidRDefault="00D43DE9" w:rsidP="00521C57">
            <w:pPr>
              <w:autoSpaceDE w:val="0"/>
              <w:autoSpaceDN w:val="0"/>
              <w:adjustRightInd w:val="0"/>
              <w:rPr>
                <w:rFonts w:ascii="Times New Roman" w:hAnsi="Times New Roman" w:cs="Times New Roman"/>
                <w:sz w:val="16"/>
                <w:szCs w:val="16"/>
                <w:lang w:eastAsia="en-GB"/>
              </w:rPr>
            </w:pPr>
            <w:r w:rsidRPr="00521C57">
              <w:rPr>
                <w:rFonts w:ascii="Times New Roman" w:hAnsi="Times New Roman" w:cs="Times New Roman"/>
                <w:sz w:val="16"/>
                <w:szCs w:val="16"/>
                <w:lang w:eastAsia="en-GB"/>
              </w:rPr>
              <w:t>-0.250</w:t>
            </w:r>
          </w:p>
          <w:p w14:paraId="4C82D8DF" w14:textId="77777777" w:rsidR="00D43DE9" w:rsidRPr="00521C57" w:rsidRDefault="00D43DE9" w:rsidP="00521C57">
            <w:pPr>
              <w:autoSpaceDE w:val="0"/>
              <w:autoSpaceDN w:val="0"/>
              <w:adjustRightInd w:val="0"/>
              <w:rPr>
                <w:rFonts w:ascii="Times New Roman" w:hAnsi="Times New Roman" w:cs="Times New Roman"/>
                <w:sz w:val="16"/>
                <w:szCs w:val="16"/>
                <w:lang w:eastAsia="en-GB"/>
              </w:rPr>
            </w:pPr>
            <w:proofErr w:type="gramStart"/>
            <w:r w:rsidRPr="00521C57">
              <w:rPr>
                <w:rFonts w:ascii="Times New Roman" w:hAnsi="Times New Roman" w:cs="Times New Roman"/>
                <w:sz w:val="16"/>
                <w:szCs w:val="16"/>
                <w:lang w:eastAsia="en-GB"/>
              </w:rPr>
              <w:t>n</w:t>
            </w:r>
            <w:proofErr w:type="gramEnd"/>
            <w:r w:rsidRPr="00521C57">
              <w:rPr>
                <w:rFonts w:ascii="Times New Roman" w:hAnsi="Times New Roman" w:cs="Times New Roman"/>
                <w:sz w:val="16"/>
                <w:szCs w:val="16"/>
                <w:lang w:eastAsia="en-GB"/>
              </w:rPr>
              <w:t>=42</w:t>
            </w:r>
          </w:p>
          <w:p w14:paraId="52C6C4F1" w14:textId="77777777" w:rsidR="00D43DE9" w:rsidRPr="00521C57" w:rsidRDefault="00D43DE9" w:rsidP="00521C57">
            <w:pPr>
              <w:rPr>
                <w:rFonts w:ascii="Times New Roman" w:hAnsi="Times New Roman" w:cs="Times New Roman"/>
                <w:sz w:val="16"/>
                <w:szCs w:val="16"/>
              </w:rPr>
            </w:pPr>
          </w:p>
        </w:tc>
        <w:tc>
          <w:tcPr>
            <w:tcW w:w="709" w:type="dxa"/>
          </w:tcPr>
          <w:p w14:paraId="2E7E3AE7"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lang w:eastAsia="en-GB"/>
              </w:rPr>
              <w:t xml:space="preserve">-0.401 </w:t>
            </w:r>
          </w:p>
        </w:tc>
        <w:tc>
          <w:tcPr>
            <w:tcW w:w="708" w:type="dxa"/>
          </w:tcPr>
          <w:p w14:paraId="3BA6723B"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lang w:eastAsia="en-GB"/>
              </w:rPr>
              <w:t>0.100</w:t>
            </w:r>
          </w:p>
        </w:tc>
        <w:tc>
          <w:tcPr>
            <w:tcW w:w="567" w:type="dxa"/>
          </w:tcPr>
          <w:p w14:paraId="7B7911C1"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 xml:space="preserve"> -0.302</w:t>
            </w:r>
          </w:p>
        </w:tc>
        <w:tc>
          <w:tcPr>
            <w:tcW w:w="2552" w:type="dxa"/>
          </w:tcPr>
          <w:p w14:paraId="6EAB0E86"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0.024</w:t>
            </w:r>
          </w:p>
        </w:tc>
        <w:tc>
          <w:tcPr>
            <w:tcW w:w="743" w:type="dxa"/>
          </w:tcPr>
          <w:p w14:paraId="33591CCC"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.155</w:t>
            </w:r>
          </w:p>
        </w:tc>
      </w:tr>
      <w:tr w:rsidR="00D43DE9" w:rsidRPr="00521C57" w14:paraId="4D5295F4" w14:textId="77777777" w:rsidTr="009710F7">
        <w:trPr>
          <w:trHeight w:val="158"/>
        </w:trPr>
        <w:tc>
          <w:tcPr>
            <w:tcW w:w="1242" w:type="dxa"/>
            <w:vMerge/>
          </w:tcPr>
          <w:p w14:paraId="686B2EBE" w14:textId="77777777" w:rsidR="00D43DE9" w:rsidRPr="00521C57" w:rsidRDefault="00D43DE9" w:rsidP="00521C57">
            <w:pPr>
              <w:rPr>
                <w:rFonts w:ascii="Times New Roman" w:hAnsi="Times New Roman" w:cs="Times New Roman"/>
                <w:sz w:val="16"/>
                <w:szCs w:val="16"/>
              </w:rPr>
            </w:pPr>
          </w:p>
        </w:tc>
        <w:tc>
          <w:tcPr>
            <w:tcW w:w="993" w:type="dxa"/>
            <w:vMerge/>
          </w:tcPr>
          <w:p w14:paraId="72ED25EF" w14:textId="77777777" w:rsidR="00D43DE9" w:rsidRPr="00521C57" w:rsidRDefault="00D43DE9" w:rsidP="00521C57">
            <w:pPr>
              <w:rPr>
                <w:rFonts w:ascii="Times New Roman" w:hAnsi="Times New Roman" w:cs="Times New Roman"/>
                <w:sz w:val="16"/>
                <w:szCs w:val="16"/>
              </w:rPr>
            </w:pPr>
          </w:p>
        </w:tc>
        <w:tc>
          <w:tcPr>
            <w:tcW w:w="992" w:type="dxa"/>
            <w:vMerge/>
          </w:tcPr>
          <w:p w14:paraId="0ED525C8" w14:textId="77777777" w:rsidR="00D43DE9" w:rsidRPr="00521C57" w:rsidRDefault="00D43DE9" w:rsidP="00521C57">
            <w:pPr>
              <w:rPr>
                <w:rFonts w:ascii="Times New Roman" w:hAnsi="Times New Roman" w:cs="Times New Roman"/>
                <w:color w:val="000000"/>
                <w:sz w:val="16"/>
                <w:szCs w:val="16"/>
                <w:shd w:val="clear" w:color="auto" w:fill="FFFFFF"/>
              </w:rPr>
            </w:pPr>
          </w:p>
        </w:tc>
        <w:tc>
          <w:tcPr>
            <w:tcW w:w="1417" w:type="dxa"/>
          </w:tcPr>
          <w:p w14:paraId="2217291F"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 xml:space="preserve">Asthma </w:t>
            </w:r>
          </w:p>
        </w:tc>
        <w:tc>
          <w:tcPr>
            <w:tcW w:w="1560" w:type="dxa"/>
            <w:vMerge/>
          </w:tcPr>
          <w:p w14:paraId="6D915E54"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p>
        </w:tc>
        <w:tc>
          <w:tcPr>
            <w:tcW w:w="1417" w:type="dxa"/>
            <w:vMerge/>
          </w:tcPr>
          <w:p w14:paraId="7CDCB512"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p>
        </w:tc>
        <w:tc>
          <w:tcPr>
            <w:tcW w:w="1276" w:type="dxa"/>
          </w:tcPr>
          <w:p w14:paraId="3A1B7DC8" w14:textId="77777777" w:rsidR="00D43DE9" w:rsidRPr="00521C57" w:rsidRDefault="00D43DE9" w:rsidP="00521C57">
            <w:pPr>
              <w:autoSpaceDE w:val="0"/>
              <w:autoSpaceDN w:val="0"/>
              <w:adjustRightInd w:val="0"/>
              <w:rPr>
                <w:rFonts w:ascii="Times New Roman" w:hAnsi="Times New Roman" w:cs="Times New Roman"/>
                <w:sz w:val="16"/>
                <w:szCs w:val="16"/>
                <w:lang w:eastAsia="en-GB"/>
              </w:rPr>
            </w:pPr>
            <w:r w:rsidRPr="00521C57">
              <w:rPr>
                <w:rFonts w:ascii="Times New Roman" w:hAnsi="Times New Roman" w:cs="Times New Roman"/>
                <w:sz w:val="16"/>
                <w:szCs w:val="16"/>
                <w:lang w:eastAsia="en-GB"/>
              </w:rPr>
              <w:t>-0.468</w:t>
            </w:r>
          </w:p>
          <w:p w14:paraId="4BB54071" w14:textId="77777777" w:rsidR="00D43DE9" w:rsidRPr="00521C57" w:rsidRDefault="00D43DE9" w:rsidP="00521C57">
            <w:pPr>
              <w:autoSpaceDE w:val="0"/>
              <w:autoSpaceDN w:val="0"/>
              <w:adjustRightInd w:val="0"/>
              <w:rPr>
                <w:rFonts w:ascii="Times New Roman" w:hAnsi="Times New Roman" w:cs="Times New Roman"/>
                <w:sz w:val="16"/>
                <w:szCs w:val="16"/>
                <w:lang w:eastAsia="en-GB"/>
              </w:rPr>
            </w:pPr>
            <w:proofErr w:type="gramStart"/>
            <w:r w:rsidRPr="00521C57">
              <w:rPr>
                <w:rFonts w:ascii="Times New Roman" w:hAnsi="Times New Roman" w:cs="Times New Roman"/>
                <w:sz w:val="16"/>
                <w:szCs w:val="16"/>
                <w:lang w:eastAsia="en-GB"/>
              </w:rPr>
              <w:t>n</w:t>
            </w:r>
            <w:proofErr w:type="gramEnd"/>
            <w:r w:rsidRPr="00521C57">
              <w:rPr>
                <w:rFonts w:ascii="Times New Roman" w:hAnsi="Times New Roman" w:cs="Times New Roman"/>
                <w:sz w:val="16"/>
                <w:szCs w:val="16"/>
                <w:lang w:eastAsia="en-GB"/>
              </w:rPr>
              <w:t>=42</w:t>
            </w:r>
          </w:p>
          <w:p w14:paraId="03760047" w14:textId="77777777" w:rsidR="00D43DE9" w:rsidRPr="00521C57" w:rsidRDefault="00D43DE9" w:rsidP="00521C57">
            <w:pPr>
              <w:autoSpaceDE w:val="0"/>
              <w:autoSpaceDN w:val="0"/>
              <w:adjustRightInd w:val="0"/>
              <w:rPr>
                <w:rFonts w:ascii="Times New Roman" w:hAnsi="Times New Roman" w:cs="Times New Roman"/>
                <w:sz w:val="16"/>
                <w:szCs w:val="16"/>
                <w:lang w:eastAsia="en-GB"/>
              </w:rPr>
            </w:pPr>
          </w:p>
          <w:p w14:paraId="60F5535F" w14:textId="77777777" w:rsidR="00D43DE9" w:rsidRPr="00521C57" w:rsidRDefault="00D43DE9" w:rsidP="00521C57">
            <w:pPr>
              <w:rPr>
                <w:rFonts w:ascii="Times New Roman" w:hAnsi="Times New Roman" w:cs="Times New Roman"/>
                <w:sz w:val="16"/>
                <w:szCs w:val="16"/>
              </w:rPr>
            </w:pPr>
          </w:p>
        </w:tc>
        <w:tc>
          <w:tcPr>
            <w:tcW w:w="709" w:type="dxa"/>
          </w:tcPr>
          <w:p w14:paraId="3E8C4A77"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lang w:eastAsia="en-GB"/>
              </w:rPr>
              <w:t xml:space="preserve">-0.748 </w:t>
            </w:r>
          </w:p>
        </w:tc>
        <w:tc>
          <w:tcPr>
            <w:tcW w:w="708" w:type="dxa"/>
          </w:tcPr>
          <w:p w14:paraId="271180BD"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lang w:eastAsia="en-GB"/>
              </w:rPr>
              <w:t>0.187</w:t>
            </w:r>
          </w:p>
        </w:tc>
        <w:tc>
          <w:tcPr>
            <w:tcW w:w="567" w:type="dxa"/>
          </w:tcPr>
          <w:p w14:paraId="65848D67"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 -0.302</w:t>
            </w:r>
          </w:p>
        </w:tc>
        <w:tc>
          <w:tcPr>
            <w:tcW w:w="2552" w:type="dxa"/>
          </w:tcPr>
          <w:p w14:paraId="293191D8"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0.024</w:t>
            </w:r>
          </w:p>
        </w:tc>
        <w:tc>
          <w:tcPr>
            <w:tcW w:w="743" w:type="dxa"/>
          </w:tcPr>
          <w:p w14:paraId="6DB4D4BF"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.154</w:t>
            </w:r>
          </w:p>
        </w:tc>
      </w:tr>
      <w:tr w:rsidR="00D43DE9" w:rsidRPr="00521C57" w14:paraId="3EA70CFB" w14:textId="77777777" w:rsidTr="009710F7">
        <w:trPr>
          <w:trHeight w:val="128"/>
        </w:trPr>
        <w:tc>
          <w:tcPr>
            <w:tcW w:w="1242" w:type="dxa"/>
            <w:vMerge/>
          </w:tcPr>
          <w:p w14:paraId="744F8123" w14:textId="77777777" w:rsidR="00D43DE9" w:rsidRPr="00521C57" w:rsidRDefault="00D43DE9" w:rsidP="00521C57">
            <w:pPr>
              <w:rPr>
                <w:rFonts w:ascii="Times New Roman" w:hAnsi="Times New Roman" w:cs="Times New Roman"/>
                <w:sz w:val="16"/>
                <w:szCs w:val="16"/>
              </w:rPr>
            </w:pPr>
          </w:p>
        </w:tc>
        <w:tc>
          <w:tcPr>
            <w:tcW w:w="993" w:type="dxa"/>
            <w:vMerge/>
          </w:tcPr>
          <w:p w14:paraId="291A1134" w14:textId="77777777" w:rsidR="00D43DE9" w:rsidRPr="00521C57" w:rsidRDefault="00D43DE9" w:rsidP="00521C57">
            <w:pPr>
              <w:rPr>
                <w:rFonts w:ascii="Times New Roman" w:hAnsi="Times New Roman" w:cs="Times New Roman"/>
                <w:sz w:val="16"/>
                <w:szCs w:val="16"/>
              </w:rPr>
            </w:pPr>
          </w:p>
        </w:tc>
        <w:tc>
          <w:tcPr>
            <w:tcW w:w="992" w:type="dxa"/>
            <w:vMerge/>
          </w:tcPr>
          <w:p w14:paraId="6812CA89" w14:textId="77777777" w:rsidR="00D43DE9" w:rsidRPr="00521C57" w:rsidRDefault="00D43DE9" w:rsidP="00521C57">
            <w:pPr>
              <w:rPr>
                <w:rFonts w:ascii="Times New Roman" w:hAnsi="Times New Roman" w:cs="Times New Roman"/>
                <w:color w:val="000000"/>
                <w:sz w:val="16"/>
                <w:szCs w:val="16"/>
                <w:shd w:val="clear" w:color="auto" w:fill="FFFFFF"/>
              </w:rPr>
            </w:pPr>
          </w:p>
        </w:tc>
        <w:tc>
          <w:tcPr>
            <w:tcW w:w="1417" w:type="dxa"/>
          </w:tcPr>
          <w:p w14:paraId="33F0D106"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 xml:space="preserve">Diabetes </w:t>
            </w:r>
          </w:p>
        </w:tc>
        <w:tc>
          <w:tcPr>
            <w:tcW w:w="1560" w:type="dxa"/>
            <w:vMerge/>
          </w:tcPr>
          <w:p w14:paraId="388F9232"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p>
        </w:tc>
        <w:tc>
          <w:tcPr>
            <w:tcW w:w="1417" w:type="dxa"/>
            <w:vMerge/>
          </w:tcPr>
          <w:p w14:paraId="76E858C9"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p>
        </w:tc>
        <w:tc>
          <w:tcPr>
            <w:tcW w:w="1276" w:type="dxa"/>
          </w:tcPr>
          <w:p w14:paraId="4AA301F1" w14:textId="77777777" w:rsidR="00D43DE9" w:rsidRPr="00521C57" w:rsidRDefault="00D43DE9" w:rsidP="00521C57">
            <w:pPr>
              <w:autoSpaceDE w:val="0"/>
              <w:autoSpaceDN w:val="0"/>
              <w:adjustRightInd w:val="0"/>
              <w:rPr>
                <w:rFonts w:ascii="Times New Roman" w:hAnsi="Times New Roman" w:cs="Times New Roman"/>
                <w:sz w:val="16"/>
                <w:szCs w:val="16"/>
                <w:lang w:eastAsia="en-GB"/>
              </w:rPr>
            </w:pPr>
            <w:r w:rsidRPr="00521C57">
              <w:rPr>
                <w:rFonts w:ascii="Times New Roman" w:hAnsi="Times New Roman" w:cs="Times New Roman"/>
                <w:sz w:val="16"/>
                <w:szCs w:val="16"/>
                <w:lang w:eastAsia="en-GB"/>
              </w:rPr>
              <w:t>-0.220</w:t>
            </w:r>
          </w:p>
          <w:p w14:paraId="6A8E5C2E" w14:textId="77777777" w:rsidR="00D43DE9" w:rsidRPr="00521C57" w:rsidRDefault="00D43DE9" w:rsidP="00521C57">
            <w:pPr>
              <w:autoSpaceDE w:val="0"/>
              <w:autoSpaceDN w:val="0"/>
              <w:adjustRightInd w:val="0"/>
              <w:rPr>
                <w:rFonts w:ascii="Times New Roman" w:hAnsi="Times New Roman" w:cs="Times New Roman"/>
                <w:sz w:val="16"/>
                <w:szCs w:val="16"/>
                <w:lang w:eastAsia="en-GB"/>
              </w:rPr>
            </w:pPr>
            <w:proofErr w:type="gramStart"/>
            <w:r w:rsidRPr="00521C57">
              <w:rPr>
                <w:rFonts w:ascii="Times New Roman" w:hAnsi="Times New Roman" w:cs="Times New Roman"/>
                <w:sz w:val="16"/>
                <w:szCs w:val="16"/>
                <w:lang w:eastAsia="en-GB"/>
              </w:rPr>
              <w:t>n</w:t>
            </w:r>
            <w:proofErr w:type="gramEnd"/>
            <w:r w:rsidRPr="00521C57">
              <w:rPr>
                <w:rFonts w:ascii="Times New Roman" w:hAnsi="Times New Roman" w:cs="Times New Roman"/>
                <w:sz w:val="16"/>
                <w:szCs w:val="16"/>
                <w:lang w:eastAsia="en-GB"/>
              </w:rPr>
              <w:t>=42</w:t>
            </w:r>
          </w:p>
          <w:p w14:paraId="7273448C" w14:textId="77777777" w:rsidR="00D43DE9" w:rsidRPr="00521C57" w:rsidRDefault="00D43DE9" w:rsidP="00521C57">
            <w:pPr>
              <w:rPr>
                <w:rFonts w:ascii="Times New Roman" w:hAnsi="Times New Roman" w:cs="Times New Roman"/>
                <w:sz w:val="16"/>
                <w:szCs w:val="16"/>
              </w:rPr>
            </w:pPr>
          </w:p>
        </w:tc>
        <w:tc>
          <w:tcPr>
            <w:tcW w:w="709" w:type="dxa"/>
          </w:tcPr>
          <w:p w14:paraId="4B19A805"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lang w:eastAsia="en-GB"/>
              </w:rPr>
              <w:t xml:space="preserve">-0.313 </w:t>
            </w:r>
          </w:p>
        </w:tc>
        <w:tc>
          <w:tcPr>
            <w:tcW w:w="708" w:type="dxa"/>
          </w:tcPr>
          <w:p w14:paraId="324F96B8"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lang w:eastAsia="en-GB"/>
              </w:rPr>
              <w:t xml:space="preserve"> -0.127</w:t>
            </w:r>
          </w:p>
        </w:tc>
        <w:tc>
          <w:tcPr>
            <w:tcW w:w="567" w:type="dxa"/>
          </w:tcPr>
          <w:p w14:paraId="3255CE96"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-0.717</w:t>
            </w:r>
          </w:p>
        </w:tc>
        <w:tc>
          <w:tcPr>
            <w:tcW w:w="2552" w:type="dxa"/>
          </w:tcPr>
          <w:p w14:paraId="20E31DBF"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0.023</w:t>
            </w:r>
          </w:p>
        </w:tc>
        <w:tc>
          <w:tcPr>
            <w:tcW w:w="743" w:type="dxa"/>
          </w:tcPr>
          <w:p w14:paraId="43F8E647"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0.153</w:t>
            </w:r>
          </w:p>
        </w:tc>
      </w:tr>
      <w:tr w:rsidR="00D43DE9" w:rsidRPr="00521C57" w14:paraId="4DD3839B" w14:textId="77777777" w:rsidTr="009710F7">
        <w:trPr>
          <w:trHeight w:val="127"/>
        </w:trPr>
        <w:tc>
          <w:tcPr>
            <w:tcW w:w="1242" w:type="dxa"/>
            <w:vMerge/>
          </w:tcPr>
          <w:p w14:paraId="29A9D532" w14:textId="77777777" w:rsidR="00D43DE9" w:rsidRPr="00521C57" w:rsidRDefault="00D43DE9" w:rsidP="00521C57">
            <w:pPr>
              <w:rPr>
                <w:rFonts w:ascii="Times New Roman" w:hAnsi="Times New Roman" w:cs="Times New Roman"/>
                <w:sz w:val="16"/>
                <w:szCs w:val="16"/>
              </w:rPr>
            </w:pPr>
          </w:p>
        </w:tc>
        <w:tc>
          <w:tcPr>
            <w:tcW w:w="993" w:type="dxa"/>
            <w:vMerge/>
          </w:tcPr>
          <w:p w14:paraId="7364BB19" w14:textId="77777777" w:rsidR="00D43DE9" w:rsidRPr="00521C57" w:rsidRDefault="00D43DE9" w:rsidP="00521C57">
            <w:pPr>
              <w:rPr>
                <w:rFonts w:ascii="Times New Roman" w:hAnsi="Times New Roman" w:cs="Times New Roman"/>
                <w:sz w:val="16"/>
                <w:szCs w:val="16"/>
              </w:rPr>
            </w:pPr>
          </w:p>
        </w:tc>
        <w:tc>
          <w:tcPr>
            <w:tcW w:w="992" w:type="dxa"/>
            <w:vMerge/>
          </w:tcPr>
          <w:p w14:paraId="7A6AA969" w14:textId="77777777" w:rsidR="00D43DE9" w:rsidRPr="00521C57" w:rsidRDefault="00D43DE9" w:rsidP="00521C57">
            <w:pPr>
              <w:rPr>
                <w:rFonts w:ascii="Times New Roman" w:hAnsi="Times New Roman" w:cs="Times New Roman"/>
                <w:color w:val="000000"/>
                <w:sz w:val="16"/>
                <w:szCs w:val="16"/>
                <w:shd w:val="clear" w:color="auto" w:fill="FFFFFF"/>
              </w:rPr>
            </w:pPr>
          </w:p>
        </w:tc>
        <w:tc>
          <w:tcPr>
            <w:tcW w:w="1417" w:type="dxa"/>
          </w:tcPr>
          <w:p w14:paraId="68F220BF"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Continuity of care</w:t>
            </w:r>
          </w:p>
        </w:tc>
        <w:tc>
          <w:tcPr>
            <w:tcW w:w="1560" w:type="dxa"/>
            <w:vMerge/>
          </w:tcPr>
          <w:p w14:paraId="2BDF261D"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p>
        </w:tc>
        <w:tc>
          <w:tcPr>
            <w:tcW w:w="1417" w:type="dxa"/>
            <w:vMerge/>
          </w:tcPr>
          <w:p w14:paraId="2AC60180"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p>
        </w:tc>
        <w:tc>
          <w:tcPr>
            <w:tcW w:w="1276" w:type="dxa"/>
          </w:tcPr>
          <w:p w14:paraId="0934529C" w14:textId="77777777" w:rsidR="00D43DE9" w:rsidRPr="00521C57" w:rsidRDefault="00D43DE9" w:rsidP="00521C57">
            <w:pPr>
              <w:autoSpaceDE w:val="0"/>
              <w:autoSpaceDN w:val="0"/>
              <w:adjustRightInd w:val="0"/>
              <w:rPr>
                <w:rFonts w:ascii="Times New Roman" w:hAnsi="Times New Roman" w:cs="Times New Roman"/>
                <w:sz w:val="16"/>
                <w:szCs w:val="16"/>
                <w:lang w:eastAsia="en-GB"/>
              </w:rPr>
            </w:pPr>
            <w:r w:rsidRPr="00521C57">
              <w:rPr>
                <w:rFonts w:ascii="Times New Roman" w:hAnsi="Times New Roman" w:cs="Times New Roman"/>
                <w:sz w:val="16"/>
                <w:szCs w:val="16"/>
                <w:lang w:eastAsia="en-GB"/>
              </w:rPr>
              <w:t>0.091</w:t>
            </w:r>
          </w:p>
          <w:p w14:paraId="3751EC9C" w14:textId="77777777" w:rsidR="00D43DE9" w:rsidRPr="00521C57" w:rsidRDefault="00D43DE9" w:rsidP="00521C57">
            <w:pPr>
              <w:autoSpaceDE w:val="0"/>
              <w:autoSpaceDN w:val="0"/>
              <w:adjustRightInd w:val="0"/>
              <w:rPr>
                <w:rFonts w:ascii="Times New Roman" w:hAnsi="Times New Roman" w:cs="Times New Roman"/>
                <w:sz w:val="16"/>
                <w:szCs w:val="16"/>
                <w:lang w:eastAsia="en-GB"/>
              </w:rPr>
            </w:pPr>
            <w:proofErr w:type="gramStart"/>
            <w:r w:rsidRPr="00521C57">
              <w:rPr>
                <w:rFonts w:ascii="Times New Roman" w:hAnsi="Times New Roman" w:cs="Times New Roman"/>
                <w:sz w:val="16"/>
                <w:szCs w:val="16"/>
                <w:lang w:eastAsia="en-GB"/>
              </w:rPr>
              <w:t>n</w:t>
            </w:r>
            <w:proofErr w:type="gramEnd"/>
            <w:r w:rsidRPr="00521C57">
              <w:rPr>
                <w:rFonts w:ascii="Times New Roman" w:hAnsi="Times New Roman" w:cs="Times New Roman"/>
                <w:sz w:val="16"/>
                <w:szCs w:val="16"/>
                <w:lang w:eastAsia="en-GB"/>
              </w:rPr>
              <w:t>=42</w:t>
            </w:r>
          </w:p>
          <w:p w14:paraId="5CEEF084" w14:textId="77777777" w:rsidR="00D43DE9" w:rsidRPr="00521C57" w:rsidRDefault="00D43DE9" w:rsidP="00521C57">
            <w:pPr>
              <w:rPr>
                <w:rFonts w:ascii="Times New Roman" w:hAnsi="Times New Roman" w:cs="Times New Roman"/>
                <w:sz w:val="16"/>
                <w:szCs w:val="16"/>
              </w:rPr>
            </w:pPr>
          </w:p>
        </w:tc>
        <w:tc>
          <w:tcPr>
            <w:tcW w:w="709" w:type="dxa"/>
          </w:tcPr>
          <w:p w14:paraId="558DDB9B"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lang w:eastAsia="en-GB"/>
              </w:rPr>
              <w:t>0.025</w:t>
            </w:r>
          </w:p>
        </w:tc>
        <w:tc>
          <w:tcPr>
            <w:tcW w:w="708" w:type="dxa"/>
          </w:tcPr>
          <w:p w14:paraId="3E2EB97A"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lang w:eastAsia="en-GB"/>
              </w:rPr>
              <w:t>0.157</w:t>
            </w:r>
          </w:p>
        </w:tc>
        <w:tc>
          <w:tcPr>
            <w:tcW w:w="567" w:type="dxa"/>
          </w:tcPr>
          <w:p w14:paraId="218E53F1"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0.413</w:t>
            </w:r>
          </w:p>
          <w:p w14:paraId="6C36F720" w14:textId="77777777" w:rsidR="00D43DE9" w:rsidRPr="00521C57" w:rsidRDefault="00D43DE9" w:rsidP="00521C57">
            <w:pPr>
              <w:rPr>
                <w:rFonts w:ascii="Times New Roman" w:hAnsi="Times New Roman" w:cs="Times New Roman"/>
                <w:sz w:val="16"/>
                <w:szCs w:val="16"/>
              </w:rPr>
            </w:pPr>
            <w:proofErr w:type="gramStart"/>
            <w:r w:rsidRPr="00521C57">
              <w:rPr>
                <w:rFonts w:ascii="Times New Roman" w:hAnsi="Times New Roman" w:cs="Times New Roman"/>
                <w:sz w:val="16"/>
                <w:szCs w:val="16"/>
              </w:rPr>
              <w:t>d</w:t>
            </w:r>
            <w:proofErr w:type="gramEnd"/>
            <w:r w:rsidRPr="00521C57">
              <w:rPr>
                <w:rFonts w:ascii="Times New Roman" w:hAnsi="Times New Roman" w:cs="Times New Roman"/>
                <w:sz w:val="16"/>
                <w:szCs w:val="16"/>
              </w:rPr>
              <w:t>=-0.227</w:t>
            </w:r>
          </w:p>
        </w:tc>
        <w:tc>
          <w:tcPr>
            <w:tcW w:w="2552" w:type="dxa"/>
          </w:tcPr>
          <w:p w14:paraId="13B377C5"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0.023</w:t>
            </w:r>
          </w:p>
          <w:p w14:paraId="67067ED4" w14:textId="77777777" w:rsidR="00D43DE9" w:rsidRPr="00521C57" w:rsidRDefault="00D43DE9" w:rsidP="00521C57">
            <w:pPr>
              <w:rPr>
                <w:rFonts w:ascii="Times New Roman" w:hAnsi="Times New Roman" w:cs="Times New Roman"/>
                <w:sz w:val="16"/>
                <w:szCs w:val="16"/>
              </w:rPr>
            </w:pPr>
            <w:proofErr w:type="gramStart"/>
            <w:r w:rsidRPr="00521C57">
              <w:rPr>
                <w:rFonts w:ascii="Times New Roman" w:hAnsi="Times New Roman" w:cs="Times New Roman"/>
                <w:sz w:val="16"/>
                <w:szCs w:val="16"/>
              </w:rPr>
              <w:t>r</w:t>
            </w:r>
            <w:proofErr w:type="gramEnd"/>
            <w:r w:rsidRPr="00521C57">
              <w:rPr>
                <w:rFonts w:ascii="Times New Roman" w:hAnsi="Times New Roman" w:cs="Times New Roman"/>
                <w:sz w:val="16"/>
                <w:szCs w:val="16"/>
              </w:rPr>
              <w:t>=0.5</w:t>
            </w:r>
          </w:p>
          <w:p w14:paraId="7F3C890B"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0.053</w:t>
            </w:r>
          </w:p>
        </w:tc>
        <w:tc>
          <w:tcPr>
            <w:tcW w:w="743" w:type="dxa"/>
          </w:tcPr>
          <w:p w14:paraId="506258C4"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0.153</w:t>
            </w:r>
          </w:p>
          <w:p w14:paraId="67F43516" w14:textId="77777777" w:rsidR="00D43DE9" w:rsidRPr="00521C57" w:rsidRDefault="00D43DE9" w:rsidP="00521C57">
            <w:pPr>
              <w:rPr>
                <w:rFonts w:ascii="Times New Roman" w:hAnsi="Times New Roman" w:cs="Times New Roman"/>
                <w:sz w:val="16"/>
                <w:szCs w:val="16"/>
              </w:rPr>
            </w:pPr>
          </w:p>
          <w:p w14:paraId="1EA57DB0"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0.229</w:t>
            </w:r>
          </w:p>
        </w:tc>
      </w:tr>
      <w:tr w:rsidR="00D43DE9" w:rsidRPr="00521C57" w14:paraId="6C0CB2DF" w14:textId="77777777" w:rsidTr="009710F7">
        <w:trPr>
          <w:trHeight w:val="934"/>
        </w:trPr>
        <w:tc>
          <w:tcPr>
            <w:tcW w:w="1242" w:type="dxa"/>
          </w:tcPr>
          <w:p w14:paraId="466CB3C4"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AQ</w:t>
            </w:r>
          </w:p>
          <w:p w14:paraId="5339339A" w14:textId="77777777" w:rsidR="00D43DE9" w:rsidRPr="00521C57" w:rsidRDefault="00D43DE9" w:rsidP="00521C57">
            <w:pPr>
              <w:rPr>
                <w:rFonts w:ascii="Times New Roman" w:hAnsi="Times New Roman" w:cs="Times New Roman"/>
                <w:sz w:val="16"/>
                <w:szCs w:val="16"/>
              </w:rPr>
            </w:pPr>
          </w:p>
        </w:tc>
        <w:tc>
          <w:tcPr>
            <w:tcW w:w="993" w:type="dxa"/>
          </w:tcPr>
          <w:p w14:paraId="547D8D23"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Sutton et al, 2012</w:t>
            </w:r>
          </w:p>
          <w:p w14:paraId="6F9C4AA8" w14:textId="77777777" w:rsidR="00D43DE9" w:rsidRPr="00521C57" w:rsidRDefault="00D43DE9" w:rsidP="00521C57">
            <w:pPr>
              <w:rPr>
                <w:rFonts w:ascii="Times New Roman" w:hAnsi="Times New Roman" w:cs="Times New Roman"/>
                <w:sz w:val="16"/>
                <w:szCs w:val="16"/>
              </w:rPr>
            </w:pPr>
          </w:p>
        </w:tc>
        <w:tc>
          <w:tcPr>
            <w:tcW w:w="992" w:type="dxa"/>
          </w:tcPr>
          <w:p w14:paraId="59E91228" w14:textId="77777777" w:rsidR="00D43DE9" w:rsidRPr="00521C57" w:rsidRDefault="00D43DE9" w:rsidP="00521C57">
            <w:pPr>
              <w:rPr>
                <w:rFonts w:ascii="Times New Roman" w:hAnsi="Times New Roman" w:cs="Times New Roman"/>
                <w:color w:val="000000"/>
                <w:sz w:val="16"/>
                <w:szCs w:val="16"/>
                <w:shd w:val="clear" w:color="auto" w:fill="FFFFFF"/>
              </w:rPr>
            </w:pPr>
            <w:r w:rsidRPr="00521C57">
              <w:rPr>
                <w:rFonts w:ascii="Times New Roman" w:hAnsi="Times New Roman" w:cs="Times New Roman"/>
                <w:color w:val="000000"/>
                <w:sz w:val="16"/>
                <w:szCs w:val="16"/>
                <w:shd w:val="clear" w:color="auto" w:fill="FFFFFF"/>
              </w:rPr>
              <w:t>Percentage points</w:t>
            </w:r>
          </w:p>
        </w:tc>
        <w:tc>
          <w:tcPr>
            <w:tcW w:w="1417" w:type="dxa"/>
          </w:tcPr>
          <w:p w14:paraId="5D6A5D93"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 xml:space="preserve">30 day Mortality for CABG and other heart related diseases </w:t>
            </w:r>
          </w:p>
        </w:tc>
        <w:tc>
          <w:tcPr>
            <w:tcW w:w="1560" w:type="dxa"/>
          </w:tcPr>
          <w:p w14:paraId="5494B076"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r w:rsidRPr="00521C57">
              <w:rPr>
                <w:rFonts w:ascii="Times New Roman" w:hAnsi="Times New Roman" w:cs="Times New Roman"/>
                <w:sz w:val="16"/>
                <w:szCs w:val="16"/>
              </w:rPr>
              <w:t xml:space="preserve">N 134435 </w:t>
            </w:r>
          </w:p>
          <w:p w14:paraId="67427376"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r w:rsidRPr="00521C57">
              <w:rPr>
                <w:rFonts w:ascii="Times New Roman" w:hAnsi="Times New Roman" w:cs="Times New Roman"/>
                <w:sz w:val="16"/>
                <w:szCs w:val="16"/>
              </w:rPr>
              <w:t>Percentage change -1.8%</w:t>
            </w:r>
          </w:p>
        </w:tc>
        <w:tc>
          <w:tcPr>
            <w:tcW w:w="1417" w:type="dxa"/>
          </w:tcPr>
          <w:p w14:paraId="7B54527A" w14:textId="77777777" w:rsidR="00D43DE9" w:rsidRPr="00521C57" w:rsidRDefault="00D43DE9" w:rsidP="00521C57">
            <w:pPr>
              <w:widowControl w:val="0"/>
              <w:autoSpaceDE w:val="0"/>
              <w:autoSpaceDN w:val="0"/>
              <w:adjustRightInd w:val="0"/>
              <w:spacing w:after="240"/>
              <w:rPr>
                <w:rFonts w:ascii="Times New Roman" w:hAnsi="Times New Roman" w:cs="Times New Roman"/>
                <w:sz w:val="16"/>
                <w:szCs w:val="16"/>
              </w:rPr>
            </w:pPr>
            <w:r w:rsidRPr="00521C57">
              <w:rPr>
                <w:rFonts w:ascii="Times New Roman" w:hAnsi="Times New Roman" w:cs="Times New Roman"/>
                <w:sz w:val="16"/>
                <w:szCs w:val="16"/>
              </w:rPr>
              <w:t>N 722139</w:t>
            </w:r>
          </w:p>
          <w:p w14:paraId="6CECFFA3" w14:textId="77777777" w:rsidR="00D43DE9" w:rsidRPr="00521C57" w:rsidRDefault="00D43DE9" w:rsidP="00521C57">
            <w:pPr>
              <w:widowControl w:val="0"/>
              <w:autoSpaceDE w:val="0"/>
              <w:autoSpaceDN w:val="0"/>
              <w:adjustRightInd w:val="0"/>
              <w:spacing w:after="240"/>
              <w:rPr>
                <w:rFonts w:ascii="Times New Roman" w:hAnsi="Times New Roman" w:cs="Times New Roman"/>
                <w:sz w:val="16"/>
                <w:szCs w:val="16"/>
              </w:rPr>
            </w:pPr>
            <w:r w:rsidRPr="00521C57">
              <w:rPr>
                <w:rFonts w:ascii="Times New Roman" w:hAnsi="Times New Roman" w:cs="Times New Roman"/>
                <w:sz w:val="16"/>
                <w:szCs w:val="16"/>
              </w:rPr>
              <w:t>Percentage change -0.9%</w:t>
            </w:r>
          </w:p>
        </w:tc>
        <w:tc>
          <w:tcPr>
            <w:tcW w:w="1276" w:type="dxa"/>
          </w:tcPr>
          <w:p w14:paraId="5B181104" w14:textId="77777777" w:rsidR="00D43DE9" w:rsidRPr="00521C57" w:rsidRDefault="00D43DE9" w:rsidP="00521C57">
            <w:pPr>
              <w:widowControl w:val="0"/>
              <w:autoSpaceDE w:val="0"/>
              <w:autoSpaceDN w:val="0"/>
              <w:adjustRightInd w:val="0"/>
              <w:spacing w:after="240"/>
              <w:rPr>
                <w:rFonts w:ascii="Times New Roman" w:hAnsi="Times New Roman" w:cs="Times New Roman"/>
                <w:sz w:val="16"/>
                <w:szCs w:val="16"/>
              </w:rPr>
            </w:pPr>
            <w:r w:rsidRPr="00521C57">
              <w:rPr>
                <w:rFonts w:ascii="Times New Roman" w:hAnsi="Times New Roman" w:cs="Times New Roman"/>
                <w:sz w:val="16"/>
                <w:szCs w:val="16"/>
              </w:rPr>
              <w:t xml:space="preserve">1.3 </w:t>
            </w:r>
          </w:p>
          <w:p w14:paraId="4551A995" w14:textId="77777777" w:rsidR="00D43DE9" w:rsidRPr="00521C57" w:rsidRDefault="00D43DE9" w:rsidP="00521C57">
            <w:pPr>
              <w:widowControl w:val="0"/>
              <w:autoSpaceDE w:val="0"/>
              <w:autoSpaceDN w:val="0"/>
              <w:adjustRightInd w:val="0"/>
              <w:spacing w:after="240"/>
              <w:rPr>
                <w:rFonts w:ascii="Times New Roman" w:hAnsi="Times New Roman" w:cs="Times New Roman"/>
                <w:sz w:val="16"/>
                <w:szCs w:val="16"/>
              </w:rPr>
            </w:pPr>
          </w:p>
        </w:tc>
        <w:tc>
          <w:tcPr>
            <w:tcW w:w="709" w:type="dxa"/>
          </w:tcPr>
          <w:p w14:paraId="68E39EE1"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0.4</w:t>
            </w:r>
          </w:p>
        </w:tc>
        <w:tc>
          <w:tcPr>
            <w:tcW w:w="708" w:type="dxa"/>
          </w:tcPr>
          <w:p w14:paraId="7F531133"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2.1</w:t>
            </w:r>
          </w:p>
        </w:tc>
        <w:tc>
          <w:tcPr>
            <w:tcW w:w="567" w:type="dxa"/>
          </w:tcPr>
          <w:p w14:paraId="30C7CE36"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0.166</w:t>
            </w:r>
          </w:p>
        </w:tc>
        <w:tc>
          <w:tcPr>
            <w:tcW w:w="2552" w:type="dxa"/>
          </w:tcPr>
          <w:p w14:paraId="7C3EAAAE" w14:textId="77777777" w:rsidR="00D43DE9" w:rsidRPr="00521C57" w:rsidRDefault="00D43DE9" w:rsidP="00521C57">
            <w:pPr>
              <w:rPr>
                <w:rFonts w:ascii="Times New Roman" w:hAnsi="Times New Roman" w:cs="Times New Roman"/>
                <w:sz w:val="16"/>
                <w:szCs w:val="16"/>
              </w:rPr>
            </w:pPr>
          </w:p>
        </w:tc>
        <w:tc>
          <w:tcPr>
            <w:tcW w:w="743" w:type="dxa"/>
          </w:tcPr>
          <w:p w14:paraId="0B26D6D7"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0.013</w:t>
            </w:r>
          </w:p>
        </w:tc>
      </w:tr>
      <w:tr w:rsidR="00D43DE9" w:rsidRPr="00521C57" w14:paraId="17BA7E08" w14:textId="77777777" w:rsidTr="009710F7">
        <w:trPr>
          <w:trHeight w:val="514"/>
        </w:trPr>
        <w:tc>
          <w:tcPr>
            <w:tcW w:w="1242" w:type="dxa"/>
          </w:tcPr>
          <w:p w14:paraId="3E36FAC4"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 xml:space="preserve">Premier </w:t>
            </w:r>
          </w:p>
          <w:p w14:paraId="5E3EFE74" w14:textId="77777777" w:rsidR="00D43DE9" w:rsidRPr="00521C57" w:rsidRDefault="00D43DE9" w:rsidP="00521C57">
            <w:pPr>
              <w:rPr>
                <w:rFonts w:ascii="Times New Roman" w:hAnsi="Times New Roman" w:cs="Times New Roman"/>
                <w:sz w:val="16"/>
                <w:szCs w:val="16"/>
              </w:rPr>
            </w:pPr>
          </w:p>
        </w:tc>
        <w:tc>
          <w:tcPr>
            <w:tcW w:w="993" w:type="dxa"/>
          </w:tcPr>
          <w:p w14:paraId="31B48C65" w14:textId="77777777" w:rsidR="00D43DE9" w:rsidRPr="00521C57" w:rsidRDefault="00D43DE9" w:rsidP="00521C57">
            <w:pPr>
              <w:rPr>
                <w:rFonts w:ascii="Times New Roman" w:hAnsi="Times New Roman" w:cs="Times New Roman"/>
                <w:color w:val="231F20"/>
                <w:sz w:val="16"/>
                <w:szCs w:val="16"/>
              </w:rPr>
            </w:pPr>
            <w:proofErr w:type="spellStart"/>
            <w:r w:rsidRPr="00521C57">
              <w:rPr>
                <w:rFonts w:ascii="Times New Roman" w:hAnsi="Times New Roman" w:cs="Times New Roman"/>
                <w:color w:val="231F20"/>
                <w:sz w:val="16"/>
                <w:szCs w:val="16"/>
              </w:rPr>
              <w:t>Jha</w:t>
            </w:r>
            <w:proofErr w:type="spellEnd"/>
            <w:r w:rsidRPr="00521C57">
              <w:rPr>
                <w:rFonts w:ascii="Times New Roman" w:hAnsi="Times New Roman" w:cs="Times New Roman"/>
                <w:color w:val="231F20"/>
                <w:sz w:val="16"/>
                <w:szCs w:val="16"/>
              </w:rPr>
              <w:t xml:space="preserve"> et al., 2012</w:t>
            </w:r>
          </w:p>
          <w:p w14:paraId="767AD9E0" w14:textId="77777777" w:rsidR="00D43DE9" w:rsidRPr="00521C57" w:rsidRDefault="00D43DE9" w:rsidP="00521C57">
            <w:pPr>
              <w:rPr>
                <w:rFonts w:ascii="Times New Roman" w:hAnsi="Times New Roman" w:cs="Times New Roman"/>
                <w:sz w:val="16"/>
                <w:szCs w:val="16"/>
              </w:rPr>
            </w:pPr>
          </w:p>
        </w:tc>
        <w:tc>
          <w:tcPr>
            <w:tcW w:w="992" w:type="dxa"/>
          </w:tcPr>
          <w:p w14:paraId="620568C0" w14:textId="77777777" w:rsidR="00D43DE9" w:rsidRPr="00521C57" w:rsidRDefault="00D43DE9" w:rsidP="00521C57">
            <w:pPr>
              <w:rPr>
                <w:rFonts w:ascii="Times New Roman" w:hAnsi="Times New Roman" w:cs="Times New Roman"/>
                <w:color w:val="000000"/>
                <w:sz w:val="16"/>
                <w:szCs w:val="16"/>
                <w:shd w:val="clear" w:color="auto" w:fill="FFFFFF"/>
              </w:rPr>
            </w:pPr>
            <w:r w:rsidRPr="00521C57">
              <w:rPr>
                <w:rFonts w:ascii="Times New Roman" w:hAnsi="Times New Roman" w:cs="Times New Roman"/>
                <w:color w:val="000000"/>
                <w:sz w:val="16"/>
                <w:szCs w:val="16"/>
                <w:shd w:val="clear" w:color="auto" w:fill="FFFFFF"/>
              </w:rPr>
              <w:t xml:space="preserve">Percentage points </w:t>
            </w:r>
          </w:p>
        </w:tc>
        <w:tc>
          <w:tcPr>
            <w:tcW w:w="1417" w:type="dxa"/>
          </w:tcPr>
          <w:p w14:paraId="049069B1"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30 day Mortality for CABG and other heart related diseases</w:t>
            </w:r>
          </w:p>
        </w:tc>
        <w:tc>
          <w:tcPr>
            <w:tcW w:w="1560" w:type="dxa"/>
          </w:tcPr>
          <w:p w14:paraId="333359E8"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r w:rsidRPr="00521C57">
              <w:rPr>
                <w:rFonts w:ascii="Times New Roman" w:hAnsi="Times New Roman" w:cs="Times New Roman"/>
                <w:sz w:val="16"/>
                <w:szCs w:val="16"/>
              </w:rPr>
              <w:t>11.82%</w:t>
            </w:r>
          </w:p>
          <w:p w14:paraId="540CF25F"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r w:rsidRPr="00521C57">
              <w:rPr>
                <w:rFonts w:ascii="Times New Roman" w:hAnsi="Times New Roman" w:cs="Times New Roman"/>
                <w:sz w:val="16"/>
                <w:szCs w:val="16"/>
              </w:rPr>
              <w:t>N= 137287</w:t>
            </w:r>
          </w:p>
          <w:p w14:paraId="0FBAFF3B"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p>
        </w:tc>
        <w:tc>
          <w:tcPr>
            <w:tcW w:w="1417" w:type="dxa"/>
          </w:tcPr>
          <w:p w14:paraId="13DE304F"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r w:rsidRPr="00521C57">
              <w:rPr>
                <w:rFonts w:ascii="Times New Roman" w:hAnsi="Times New Roman" w:cs="Times New Roman"/>
                <w:sz w:val="16"/>
                <w:szCs w:val="16"/>
              </w:rPr>
              <w:t>11.74%</w:t>
            </w:r>
          </w:p>
          <w:p w14:paraId="4DF0112D"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Control=1094034</w:t>
            </w:r>
          </w:p>
          <w:p w14:paraId="0DCFDA52"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p>
        </w:tc>
        <w:tc>
          <w:tcPr>
            <w:tcW w:w="1276" w:type="dxa"/>
          </w:tcPr>
          <w:p w14:paraId="79F72FA3"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0.08</w:t>
            </w:r>
          </w:p>
        </w:tc>
        <w:tc>
          <w:tcPr>
            <w:tcW w:w="709" w:type="dxa"/>
          </w:tcPr>
          <w:p w14:paraId="1AEB74BB"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−0.30</w:t>
            </w:r>
          </w:p>
        </w:tc>
        <w:tc>
          <w:tcPr>
            <w:tcW w:w="708" w:type="dxa"/>
          </w:tcPr>
          <w:p w14:paraId="55E9EECB"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0.46</w:t>
            </w:r>
          </w:p>
        </w:tc>
        <w:tc>
          <w:tcPr>
            <w:tcW w:w="567" w:type="dxa"/>
          </w:tcPr>
          <w:p w14:paraId="0A7AB8D1"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0.002</w:t>
            </w:r>
          </w:p>
        </w:tc>
        <w:tc>
          <w:tcPr>
            <w:tcW w:w="2552" w:type="dxa"/>
          </w:tcPr>
          <w:p w14:paraId="2110DFF4" w14:textId="77777777" w:rsidR="00D43DE9" w:rsidRPr="00521C57" w:rsidRDefault="00D43DE9" w:rsidP="00521C57">
            <w:pPr>
              <w:rPr>
                <w:rFonts w:ascii="Times New Roman" w:hAnsi="Times New Roman" w:cs="Times New Roman"/>
                <w:sz w:val="16"/>
                <w:szCs w:val="16"/>
              </w:rPr>
            </w:pPr>
          </w:p>
        </w:tc>
        <w:tc>
          <w:tcPr>
            <w:tcW w:w="743" w:type="dxa"/>
          </w:tcPr>
          <w:p w14:paraId="1F6C45B2"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0.005</w:t>
            </w:r>
          </w:p>
        </w:tc>
      </w:tr>
      <w:tr w:rsidR="00D43DE9" w:rsidRPr="00521C57" w14:paraId="218CB526" w14:textId="77777777" w:rsidTr="009710F7">
        <w:trPr>
          <w:trHeight w:val="665"/>
        </w:trPr>
        <w:tc>
          <w:tcPr>
            <w:tcW w:w="1242" w:type="dxa"/>
          </w:tcPr>
          <w:p w14:paraId="6881AD81"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 xml:space="preserve">Premier </w:t>
            </w:r>
          </w:p>
          <w:p w14:paraId="51EA1B55" w14:textId="77777777" w:rsidR="00D43DE9" w:rsidRPr="00521C57" w:rsidRDefault="00D43DE9" w:rsidP="00521C57">
            <w:pPr>
              <w:rPr>
                <w:rFonts w:ascii="Times New Roman" w:hAnsi="Times New Roman" w:cs="Times New Roman"/>
                <w:sz w:val="16"/>
                <w:szCs w:val="16"/>
              </w:rPr>
            </w:pPr>
          </w:p>
        </w:tc>
        <w:tc>
          <w:tcPr>
            <w:tcW w:w="993" w:type="dxa"/>
          </w:tcPr>
          <w:p w14:paraId="1D27742E" w14:textId="77777777" w:rsidR="00D43DE9" w:rsidRPr="00521C57" w:rsidRDefault="00D43DE9" w:rsidP="00521C57">
            <w:pPr>
              <w:rPr>
                <w:rFonts w:ascii="Times New Roman" w:hAnsi="Times New Roman" w:cs="Times New Roman"/>
                <w:sz w:val="16"/>
                <w:szCs w:val="16"/>
              </w:rPr>
            </w:pPr>
            <w:proofErr w:type="spellStart"/>
            <w:r w:rsidRPr="00521C57">
              <w:rPr>
                <w:rFonts w:ascii="Times New Roman" w:hAnsi="Times New Roman" w:cs="Times New Roman"/>
                <w:sz w:val="16"/>
                <w:szCs w:val="16"/>
              </w:rPr>
              <w:t>Lindenauer</w:t>
            </w:r>
            <w:proofErr w:type="spellEnd"/>
            <w:r w:rsidRPr="00521C57">
              <w:rPr>
                <w:rFonts w:ascii="Times New Roman" w:hAnsi="Times New Roman" w:cs="Times New Roman"/>
                <w:sz w:val="16"/>
                <w:szCs w:val="16"/>
              </w:rPr>
              <w:t xml:space="preserve"> et al., 2007</w:t>
            </w:r>
          </w:p>
          <w:p w14:paraId="0DA0DC8F" w14:textId="77777777" w:rsidR="00D43DE9" w:rsidRPr="00521C57" w:rsidRDefault="00D43DE9" w:rsidP="00521C57">
            <w:pPr>
              <w:rPr>
                <w:rFonts w:ascii="Times New Roman" w:hAnsi="Times New Roman" w:cs="Times New Roman"/>
                <w:sz w:val="16"/>
                <w:szCs w:val="16"/>
              </w:rPr>
            </w:pPr>
          </w:p>
        </w:tc>
        <w:tc>
          <w:tcPr>
            <w:tcW w:w="992" w:type="dxa"/>
          </w:tcPr>
          <w:p w14:paraId="6F3A173D" w14:textId="77777777" w:rsidR="00D43DE9" w:rsidRPr="00521C57" w:rsidRDefault="00D43DE9" w:rsidP="00521C57">
            <w:pPr>
              <w:rPr>
                <w:rFonts w:ascii="Times New Roman" w:hAnsi="Times New Roman" w:cs="Times New Roman"/>
                <w:color w:val="000000"/>
                <w:sz w:val="16"/>
                <w:szCs w:val="16"/>
                <w:shd w:val="clear" w:color="auto" w:fill="FFFFFF"/>
              </w:rPr>
            </w:pPr>
            <w:r w:rsidRPr="00521C57">
              <w:rPr>
                <w:rFonts w:ascii="Times New Roman" w:hAnsi="Times New Roman" w:cs="Times New Roman"/>
                <w:color w:val="000000"/>
                <w:sz w:val="16"/>
                <w:szCs w:val="16"/>
                <w:shd w:val="clear" w:color="auto" w:fill="FFFFFF"/>
              </w:rPr>
              <w:t>Percentage points</w:t>
            </w:r>
          </w:p>
        </w:tc>
        <w:tc>
          <w:tcPr>
            <w:tcW w:w="1417" w:type="dxa"/>
          </w:tcPr>
          <w:p w14:paraId="229A6F54"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Composite measure of process indicators</w:t>
            </w:r>
          </w:p>
        </w:tc>
        <w:tc>
          <w:tcPr>
            <w:tcW w:w="1560" w:type="dxa"/>
          </w:tcPr>
          <w:p w14:paraId="19ADC036"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r w:rsidRPr="00521C57">
              <w:rPr>
                <w:rFonts w:ascii="Times New Roman" w:hAnsi="Times New Roman" w:cs="Times New Roman"/>
                <w:sz w:val="16"/>
                <w:szCs w:val="16"/>
              </w:rPr>
              <w:t>N= 116613</w:t>
            </w:r>
          </w:p>
        </w:tc>
        <w:tc>
          <w:tcPr>
            <w:tcW w:w="1417" w:type="dxa"/>
          </w:tcPr>
          <w:p w14:paraId="39B3912A"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r w:rsidRPr="00521C57">
              <w:rPr>
                <w:rFonts w:ascii="Times New Roman" w:hAnsi="Times New Roman" w:cs="Times New Roman"/>
                <w:color w:val="292526"/>
                <w:sz w:val="16"/>
                <w:szCs w:val="16"/>
              </w:rPr>
              <w:t>N=192381</w:t>
            </w:r>
          </w:p>
        </w:tc>
        <w:tc>
          <w:tcPr>
            <w:tcW w:w="1276" w:type="dxa"/>
          </w:tcPr>
          <w:p w14:paraId="38D4BEEA"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 xml:space="preserve">4.3 </w:t>
            </w:r>
          </w:p>
        </w:tc>
        <w:tc>
          <w:tcPr>
            <w:tcW w:w="709" w:type="dxa"/>
          </w:tcPr>
          <w:p w14:paraId="54ACFBDC"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3.0</w:t>
            </w:r>
          </w:p>
        </w:tc>
        <w:tc>
          <w:tcPr>
            <w:tcW w:w="708" w:type="dxa"/>
          </w:tcPr>
          <w:p w14:paraId="0B47137F"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5.7</w:t>
            </w:r>
          </w:p>
        </w:tc>
        <w:tc>
          <w:tcPr>
            <w:tcW w:w="567" w:type="dxa"/>
          </w:tcPr>
          <w:p w14:paraId="40C3AA2E"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0.155</w:t>
            </w:r>
          </w:p>
        </w:tc>
        <w:tc>
          <w:tcPr>
            <w:tcW w:w="2552" w:type="dxa"/>
          </w:tcPr>
          <w:p w14:paraId="2D6485A6" w14:textId="77777777" w:rsidR="00D43DE9" w:rsidRPr="00521C57" w:rsidRDefault="00D43DE9" w:rsidP="00521C57">
            <w:pPr>
              <w:rPr>
                <w:rFonts w:ascii="Times New Roman" w:hAnsi="Times New Roman" w:cs="Times New Roman"/>
                <w:sz w:val="16"/>
                <w:szCs w:val="16"/>
              </w:rPr>
            </w:pPr>
          </w:p>
        </w:tc>
        <w:tc>
          <w:tcPr>
            <w:tcW w:w="743" w:type="dxa"/>
          </w:tcPr>
          <w:p w14:paraId="0467EA1B"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0.008</w:t>
            </w:r>
          </w:p>
        </w:tc>
      </w:tr>
      <w:tr w:rsidR="004B605B" w:rsidRPr="00521C57" w14:paraId="5E7EE514" w14:textId="77777777" w:rsidTr="009710F7">
        <w:trPr>
          <w:trHeight w:val="514"/>
        </w:trPr>
        <w:tc>
          <w:tcPr>
            <w:tcW w:w="1242" w:type="dxa"/>
          </w:tcPr>
          <w:p w14:paraId="13026F66" w14:textId="45271246" w:rsidR="004B605B" w:rsidRPr="007508DA" w:rsidRDefault="004B605B" w:rsidP="00521C57">
            <w:pPr>
              <w:rPr>
                <w:rFonts w:ascii="Times New Roman" w:hAnsi="Times New Roman" w:cs="Times New Roman"/>
                <w:color w:val="231F20"/>
                <w:sz w:val="16"/>
                <w:szCs w:val="16"/>
              </w:rPr>
            </w:pPr>
            <w:r w:rsidRPr="007508DA">
              <w:rPr>
                <w:rFonts w:ascii="Times New Roman" w:hAnsi="Times New Roman" w:cs="Times New Roman"/>
                <w:color w:val="231F20"/>
                <w:sz w:val="16"/>
                <w:szCs w:val="16"/>
              </w:rPr>
              <w:t>QOF</w:t>
            </w:r>
          </w:p>
        </w:tc>
        <w:tc>
          <w:tcPr>
            <w:tcW w:w="993" w:type="dxa"/>
          </w:tcPr>
          <w:p w14:paraId="5F7848DC" w14:textId="06F4D163" w:rsidR="004B605B" w:rsidRPr="007508DA" w:rsidRDefault="004B605B" w:rsidP="00521C57">
            <w:pPr>
              <w:rPr>
                <w:rFonts w:ascii="Times New Roman" w:hAnsi="Times New Roman" w:cs="Times New Roman"/>
                <w:color w:val="231F20"/>
                <w:sz w:val="16"/>
                <w:szCs w:val="16"/>
              </w:rPr>
            </w:pPr>
            <w:r w:rsidRPr="007508DA">
              <w:rPr>
                <w:rFonts w:ascii="Times New Roman" w:hAnsi="Times New Roman" w:cs="Times New Roman"/>
                <w:color w:val="231F20"/>
                <w:sz w:val="16"/>
                <w:szCs w:val="16"/>
              </w:rPr>
              <w:t>Doran et al. 2011</w:t>
            </w:r>
          </w:p>
        </w:tc>
        <w:tc>
          <w:tcPr>
            <w:tcW w:w="992" w:type="dxa"/>
          </w:tcPr>
          <w:p w14:paraId="24901197" w14:textId="1AD380AD" w:rsidR="004B605B" w:rsidRPr="007508DA" w:rsidRDefault="004B605B" w:rsidP="00521C57">
            <w:pPr>
              <w:rPr>
                <w:rFonts w:ascii="Times New Roman" w:hAnsi="Times New Roman" w:cs="Times New Roman"/>
                <w:color w:val="000000"/>
                <w:sz w:val="16"/>
                <w:szCs w:val="16"/>
                <w:shd w:val="clear" w:color="auto" w:fill="FFFFFF"/>
              </w:rPr>
            </w:pPr>
            <w:r w:rsidRPr="007508DA">
              <w:rPr>
                <w:rFonts w:ascii="Times New Roman" w:hAnsi="Times New Roman" w:cs="Times New Roman"/>
                <w:color w:val="000000"/>
                <w:sz w:val="16"/>
                <w:szCs w:val="16"/>
                <w:shd w:val="clear" w:color="auto" w:fill="FFFFFF"/>
              </w:rPr>
              <w:t xml:space="preserve">Mean difference </w:t>
            </w:r>
          </w:p>
        </w:tc>
        <w:tc>
          <w:tcPr>
            <w:tcW w:w="1417" w:type="dxa"/>
          </w:tcPr>
          <w:p w14:paraId="45FF9663" w14:textId="422F4207" w:rsidR="004B605B" w:rsidRPr="007508DA" w:rsidRDefault="004B605B" w:rsidP="00521C57">
            <w:pPr>
              <w:rPr>
                <w:rFonts w:ascii="Times New Roman" w:hAnsi="Times New Roman" w:cs="Times New Roman"/>
                <w:sz w:val="16"/>
                <w:szCs w:val="16"/>
              </w:rPr>
            </w:pPr>
            <w:r w:rsidRPr="007508DA">
              <w:rPr>
                <w:rFonts w:ascii="Times New Roman" w:hAnsi="Times New Roman" w:cs="Times New Roman"/>
                <w:sz w:val="16"/>
                <w:szCs w:val="16"/>
              </w:rPr>
              <w:t>Composite measure of process indicators</w:t>
            </w:r>
          </w:p>
        </w:tc>
        <w:tc>
          <w:tcPr>
            <w:tcW w:w="1560" w:type="dxa"/>
          </w:tcPr>
          <w:p w14:paraId="79392735" w14:textId="19969077" w:rsidR="004B605B" w:rsidRPr="007508DA" w:rsidRDefault="004B605B" w:rsidP="00521C57">
            <w:pPr>
              <w:autoSpaceDE w:val="0"/>
              <w:autoSpaceDN w:val="0"/>
              <w:adjustRightInd w:val="0"/>
              <w:contextualSpacing/>
              <w:rPr>
                <w:rFonts w:ascii="Times New Roman" w:hAnsi="Times New Roman" w:cs="Times New Roman"/>
                <w:sz w:val="16"/>
                <w:szCs w:val="16"/>
              </w:rPr>
            </w:pPr>
            <w:r w:rsidRPr="007508DA">
              <w:rPr>
                <w:rFonts w:ascii="Times New Roman" w:hAnsi="Times New Roman" w:cs="Times New Roman"/>
                <w:sz w:val="16"/>
                <w:szCs w:val="16"/>
              </w:rPr>
              <w:t>N=653 500</w:t>
            </w:r>
          </w:p>
        </w:tc>
        <w:tc>
          <w:tcPr>
            <w:tcW w:w="1417" w:type="dxa"/>
          </w:tcPr>
          <w:p w14:paraId="20A214E4" w14:textId="4E8AA373" w:rsidR="004B605B" w:rsidRPr="007508DA" w:rsidRDefault="004B605B" w:rsidP="00521C57">
            <w:pPr>
              <w:rPr>
                <w:rFonts w:ascii="Times New Roman" w:hAnsi="Times New Roman" w:cs="Times New Roman"/>
                <w:color w:val="292526"/>
                <w:sz w:val="16"/>
                <w:szCs w:val="16"/>
              </w:rPr>
            </w:pPr>
            <w:r w:rsidRPr="007508DA">
              <w:rPr>
                <w:rFonts w:ascii="Times New Roman" w:hAnsi="Times New Roman" w:cs="Times New Roman"/>
                <w:sz w:val="16"/>
                <w:szCs w:val="16"/>
              </w:rPr>
              <w:t>N=653 500</w:t>
            </w:r>
          </w:p>
        </w:tc>
        <w:tc>
          <w:tcPr>
            <w:tcW w:w="1276" w:type="dxa"/>
          </w:tcPr>
          <w:p w14:paraId="05083364" w14:textId="45F0DCAD" w:rsidR="004B605B" w:rsidRPr="007508DA" w:rsidRDefault="004B605B" w:rsidP="00136960">
            <w:pPr>
              <w:rPr>
                <w:rFonts w:ascii="Times New Roman" w:hAnsi="Times New Roman" w:cs="Times New Roman"/>
                <w:sz w:val="16"/>
                <w:szCs w:val="16"/>
              </w:rPr>
            </w:pPr>
            <w:r w:rsidRPr="007508DA">
              <w:rPr>
                <w:rFonts w:ascii="FreeSans" w:hAnsi="FreeSans"/>
                <w:sz w:val="14"/>
                <w:szCs w:val="14"/>
              </w:rPr>
              <w:t xml:space="preserve">1.9 </w:t>
            </w:r>
          </w:p>
        </w:tc>
        <w:tc>
          <w:tcPr>
            <w:tcW w:w="709" w:type="dxa"/>
          </w:tcPr>
          <w:p w14:paraId="26A83E86" w14:textId="446F1101" w:rsidR="004B605B" w:rsidRPr="007508DA" w:rsidRDefault="00136960" w:rsidP="00521C57">
            <w:pPr>
              <w:rPr>
                <w:rFonts w:ascii="Times New Roman" w:hAnsi="Times New Roman" w:cs="Times New Roman"/>
                <w:sz w:val="16"/>
                <w:szCs w:val="16"/>
              </w:rPr>
            </w:pPr>
            <w:r w:rsidRPr="007508DA">
              <w:rPr>
                <w:rFonts w:ascii="Times New Roman" w:hAnsi="Times New Roman" w:cs="Times New Roman"/>
                <w:sz w:val="16"/>
                <w:szCs w:val="16"/>
              </w:rPr>
              <w:t>1.4</w:t>
            </w:r>
          </w:p>
        </w:tc>
        <w:tc>
          <w:tcPr>
            <w:tcW w:w="708" w:type="dxa"/>
          </w:tcPr>
          <w:p w14:paraId="1F736131" w14:textId="2ACA9D28" w:rsidR="004B605B" w:rsidRPr="007508DA" w:rsidRDefault="00136960" w:rsidP="004A38FE">
            <w:pPr>
              <w:rPr>
                <w:rFonts w:ascii="Times New Roman" w:hAnsi="Times New Roman" w:cs="Times New Roman"/>
                <w:sz w:val="16"/>
                <w:szCs w:val="16"/>
              </w:rPr>
            </w:pPr>
            <w:r w:rsidRPr="007508DA">
              <w:rPr>
                <w:rFonts w:ascii="Times New Roman" w:hAnsi="Times New Roman" w:cs="Times New Roman"/>
                <w:sz w:val="16"/>
                <w:szCs w:val="16"/>
              </w:rPr>
              <w:t>2.5</w:t>
            </w:r>
            <w:r w:rsidR="008C02DF" w:rsidRPr="007508DA">
              <w:rPr>
                <w:rFonts w:ascii="Times New Roman" w:hAnsi="Times New Roman" w:cs="Times New Roman"/>
                <w:sz w:val="16"/>
                <w:szCs w:val="16"/>
              </w:rPr>
              <w:t xml:space="preserve"> </w:t>
            </w:r>
          </w:p>
        </w:tc>
        <w:tc>
          <w:tcPr>
            <w:tcW w:w="567" w:type="dxa"/>
          </w:tcPr>
          <w:p w14:paraId="39FBD29C" w14:textId="77777777" w:rsidR="004A38FE" w:rsidRPr="007508DA" w:rsidRDefault="004A38FE" w:rsidP="00A84182">
            <w:pPr>
              <w:rPr>
                <w:rFonts w:ascii="Times New Roman" w:eastAsia="Calibri" w:hAnsi="Times New Roman" w:cs="Times New Roman"/>
                <w:sz w:val="16"/>
                <w:szCs w:val="16"/>
                <w:u w:color="243778"/>
              </w:rPr>
            </w:pPr>
            <w:r w:rsidRPr="007508DA">
              <w:rPr>
                <w:rFonts w:ascii="Times New Roman" w:eastAsia="Calibri" w:hAnsi="Times New Roman" w:cs="Times New Roman"/>
                <w:sz w:val="16"/>
                <w:szCs w:val="16"/>
                <w:u w:color="243778"/>
              </w:rPr>
              <w:t>0.008</w:t>
            </w:r>
          </w:p>
          <w:p w14:paraId="2864455B" w14:textId="77777777" w:rsidR="004B605B" w:rsidRPr="007508DA" w:rsidRDefault="004B605B" w:rsidP="004A38FE">
            <w:pPr>
              <w:rPr>
                <w:rFonts w:ascii="Times New Roman" w:hAnsi="Times New Roman" w:cs="Times New Roman"/>
                <w:sz w:val="16"/>
                <w:szCs w:val="16"/>
              </w:rPr>
            </w:pPr>
          </w:p>
        </w:tc>
        <w:tc>
          <w:tcPr>
            <w:tcW w:w="2552" w:type="dxa"/>
          </w:tcPr>
          <w:p w14:paraId="29C58283" w14:textId="77777777" w:rsidR="004B605B" w:rsidRPr="007508DA" w:rsidRDefault="004B605B" w:rsidP="0072336D">
            <w:pPr>
              <w:autoSpaceDE w:val="0"/>
              <w:autoSpaceDN w:val="0"/>
              <w:adjustRightInd w:val="0"/>
              <w:rPr>
                <w:rFonts w:ascii="Times New Roman" w:hAnsi="Times New Roman" w:cs="Times New Roman"/>
                <w:sz w:val="16"/>
                <w:szCs w:val="16"/>
              </w:rPr>
            </w:pPr>
          </w:p>
        </w:tc>
        <w:tc>
          <w:tcPr>
            <w:tcW w:w="743" w:type="dxa"/>
          </w:tcPr>
          <w:p w14:paraId="192C95E3" w14:textId="76AD2700" w:rsidR="004B605B" w:rsidRPr="007508DA" w:rsidRDefault="004A38FE" w:rsidP="00521C57">
            <w:pPr>
              <w:rPr>
                <w:rFonts w:ascii="Times New Roman" w:hAnsi="Times New Roman" w:cs="Times New Roman"/>
                <w:sz w:val="16"/>
                <w:szCs w:val="16"/>
              </w:rPr>
            </w:pPr>
            <w:r w:rsidRPr="007508DA">
              <w:rPr>
                <w:rFonts w:ascii="Times New Roman" w:hAnsi="Times New Roman" w:cs="Times New Roman"/>
                <w:sz w:val="16"/>
                <w:szCs w:val="16"/>
              </w:rPr>
              <w:t>0.154</w:t>
            </w:r>
          </w:p>
        </w:tc>
      </w:tr>
      <w:tr w:rsidR="00D43DE9" w:rsidRPr="00521C57" w14:paraId="17FF1DB8" w14:textId="77777777" w:rsidTr="009710F7">
        <w:trPr>
          <w:trHeight w:val="514"/>
        </w:trPr>
        <w:tc>
          <w:tcPr>
            <w:tcW w:w="1242" w:type="dxa"/>
          </w:tcPr>
          <w:p w14:paraId="2E0E3425" w14:textId="0CCB84AA" w:rsidR="00D43DE9" w:rsidRPr="00521C57" w:rsidRDefault="00D43DE9" w:rsidP="00521C57">
            <w:pPr>
              <w:rPr>
                <w:rFonts w:ascii="Times New Roman" w:hAnsi="Times New Roman" w:cs="Times New Roman"/>
                <w:color w:val="231F20"/>
                <w:sz w:val="16"/>
                <w:szCs w:val="16"/>
              </w:rPr>
            </w:pPr>
            <w:r w:rsidRPr="00521C57">
              <w:rPr>
                <w:rFonts w:ascii="Times New Roman" w:hAnsi="Times New Roman" w:cs="Times New Roman"/>
                <w:color w:val="231F20"/>
                <w:sz w:val="16"/>
                <w:szCs w:val="16"/>
              </w:rPr>
              <w:t xml:space="preserve">QOF </w:t>
            </w:r>
            <w:r w:rsidRPr="00521C57">
              <w:rPr>
                <w:rFonts w:ascii="Times New Roman" w:hAnsi="Times New Roman" w:cs="Times New Roman"/>
                <w:sz w:val="16"/>
                <w:szCs w:val="16"/>
              </w:rPr>
              <w:t xml:space="preserve"> </w:t>
            </w:r>
          </w:p>
        </w:tc>
        <w:tc>
          <w:tcPr>
            <w:tcW w:w="993" w:type="dxa"/>
          </w:tcPr>
          <w:p w14:paraId="71F331E6" w14:textId="77777777" w:rsidR="00D43DE9" w:rsidRPr="00521C57" w:rsidRDefault="00D43DE9" w:rsidP="00521C57">
            <w:pPr>
              <w:rPr>
                <w:rFonts w:ascii="Times New Roman" w:hAnsi="Times New Roman" w:cs="Times New Roman"/>
                <w:color w:val="231F20"/>
                <w:sz w:val="16"/>
                <w:szCs w:val="16"/>
              </w:rPr>
            </w:pPr>
            <w:proofErr w:type="spellStart"/>
            <w:r w:rsidRPr="00521C57">
              <w:rPr>
                <w:rFonts w:ascii="Times New Roman" w:hAnsi="Times New Roman" w:cs="Times New Roman"/>
                <w:color w:val="231F20"/>
                <w:sz w:val="16"/>
                <w:szCs w:val="16"/>
              </w:rPr>
              <w:t>Kontopantelis</w:t>
            </w:r>
            <w:proofErr w:type="spellEnd"/>
            <w:r w:rsidRPr="00521C57">
              <w:rPr>
                <w:rFonts w:ascii="Times New Roman" w:hAnsi="Times New Roman" w:cs="Times New Roman"/>
                <w:color w:val="231F20"/>
                <w:sz w:val="16"/>
                <w:szCs w:val="16"/>
              </w:rPr>
              <w:t xml:space="preserve"> et al. 2012</w:t>
            </w:r>
          </w:p>
          <w:p w14:paraId="19CE492E" w14:textId="77777777" w:rsidR="00D43DE9" w:rsidRPr="00521C57" w:rsidRDefault="00D43DE9" w:rsidP="00521C57">
            <w:pPr>
              <w:rPr>
                <w:rFonts w:ascii="Times New Roman" w:hAnsi="Times New Roman" w:cs="Times New Roman"/>
                <w:sz w:val="16"/>
                <w:szCs w:val="16"/>
              </w:rPr>
            </w:pPr>
          </w:p>
        </w:tc>
        <w:tc>
          <w:tcPr>
            <w:tcW w:w="992" w:type="dxa"/>
          </w:tcPr>
          <w:p w14:paraId="19DA30AC" w14:textId="77777777" w:rsidR="00D43DE9" w:rsidRPr="00521C57" w:rsidRDefault="00D43DE9" w:rsidP="00521C57">
            <w:pPr>
              <w:rPr>
                <w:rFonts w:ascii="Times New Roman" w:hAnsi="Times New Roman" w:cs="Times New Roman"/>
                <w:color w:val="000000"/>
                <w:sz w:val="16"/>
                <w:szCs w:val="16"/>
                <w:shd w:val="clear" w:color="auto" w:fill="FFFFFF"/>
              </w:rPr>
            </w:pPr>
            <w:r w:rsidRPr="00521C57">
              <w:rPr>
                <w:rFonts w:ascii="Times New Roman" w:hAnsi="Times New Roman" w:cs="Times New Roman"/>
                <w:color w:val="000000"/>
                <w:sz w:val="16"/>
                <w:szCs w:val="16"/>
                <w:shd w:val="clear" w:color="auto" w:fill="FFFFFF"/>
              </w:rPr>
              <w:t xml:space="preserve">Percentage points </w:t>
            </w:r>
          </w:p>
        </w:tc>
        <w:tc>
          <w:tcPr>
            <w:tcW w:w="1417" w:type="dxa"/>
          </w:tcPr>
          <w:p w14:paraId="6289EA7C"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Composite quality score on diabetes in the first year</w:t>
            </w:r>
          </w:p>
          <w:p w14:paraId="5FF57322" w14:textId="77777777" w:rsidR="00D43DE9" w:rsidRPr="00521C57" w:rsidRDefault="00D43DE9" w:rsidP="00521C57">
            <w:pPr>
              <w:rPr>
                <w:rFonts w:ascii="Times New Roman" w:hAnsi="Times New Roman" w:cs="Times New Roman"/>
                <w:sz w:val="16"/>
                <w:szCs w:val="16"/>
              </w:rPr>
            </w:pPr>
          </w:p>
        </w:tc>
        <w:tc>
          <w:tcPr>
            <w:tcW w:w="1560" w:type="dxa"/>
          </w:tcPr>
          <w:p w14:paraId="664EC241"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r w:rsidRPr="00521C57">
              <w:rPr>
                <w:rFonts w:ascii="Times New Roman" w:hAnsi="Times New Roman" w:cs="Times New Roman"/>
                <w:sz w:val="16"/>
                <w:szCs w:val="16"/>
              </w:rPr>
              <w:t>67.3%</w:t>
            </w:r>
          </w:p>
        </w:tc>
        <w:tc>
          <w:tcPr>
            <w:tcW w:w="1417" w:type="dxa"/>
          </w:tcPr>
          <w:p w14:paraId="767F2ED2" w14:textId="77777777" w:rsidR="00D43DE9" w:rsidRPr="00521C57" w:rsidRDefault="00D43DE9" w:rsidP="00521C57">
            <w:pPr>
              <w:rPr>
                <w:rFonts w:ascii="Times New Roman" w:hAnsi="Times New Roman" w:cs="Times New Roman"/>
                <w:color w:val="292526"/>
                <w:sz w:val="16"/>
                <w:szCs w:val="16"/>
              </w:rPr>
            </w:pPr>
            <w:proofErr w:type="spellStart"/>
            <w:r w:rsidRPr="00521C57">
              <w:rPr>
                <w:rFonts w:ascii="Times New Roman" w:hAnsi="Times New Roman" w:cs="Times New Roman"/>
                <w:color w:val="292526"/>
                <w:sz w:val="16"/>
                <w:szCs w:val="16"/>
              </w:rPr>
              <w:t>Ntotal</w:t>
            </w:r>
            <w:proofErr w:type="spellEnd"/>
            <w:r w:rsidRPr="00521C57">
              <w:rPr>
                <w:rFonts w:ascii="Times New Roman" w:hAnsi="Times New Roman" w:cs="Times New Roman"/>
                <w:color w:val="292526"/>
                <w:sz w:val="16"/>
                <w:szCs w:val="16"/>
              </w:rPr>
              <w:t>= 23,780</w:t>
            </w:r>
          </w:p>
          <w:p w14:paraId="08342E1F" w14:textId="77777777" w:rsidR="00D43DE9" w:rsidRPr="00521C57" w:rsidRDefault="00D43DE9" w:rsidP="00521C57">
            <w:pPr>
              <w:rPr>
                <w:rFonts w:ascii="Times New Roman" w:hAnsi="Times New Roman" w:cs="Times New Roman"/>
                <w:color w:val="292526"/>
                <w:sz w:val="16"/>
                <w:szCs w:val="16"/>
              </w:rPr>
            </w:pPr>
            <w:r w:rsidRPr="00521C57">
              <w:rPr>
                <w:rFonts w:ascii="Times New Roman" w:hAnsi="Times New Roman" w:cs="Times New Roman"/>
                <w:color w:val="292526"/>
                <w:sz w:val="16"/>
                <w:szCs w:val="16"/>
              </w:rPr>
              <w:t>60%</w:t>
            </w:r>
          </w:p>
        </w:tc>
        <w:tc>
          <w:tcPr>
            <w:tcW w:w="1276" w:type="dxa"/>
          </w:tcPr>
          <w:p w14:paraId="54DA0A3E"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7.3</w:t>
            </w:r>
          </w:p>
          <w:p w14:paraId="4BC7C217" w14:textId="77777777" w:rsidR="00D43DE9" w:rsidRPr="00521C57" w:rsidRDefault="00D43DE9" w:rsidP="00521C57">
            <w:pPr>
              <w:rPr>
                <w:rFonts w:ascii="Times New Roman" w:hAnsi="Times New Roman" w:cs="Times New Roman"/>
                <w:sz w:val="16"/>
                <w:szCs w:val="16"/>
              </w:rPr>
            </w:pPr>
          </w:p>
          <w:p w14:paraId="496DD6D4" w14:textId="77777777" w:rsidR="00D43DE9" w:rsidRPr="00521C57" w:rsidRDefault="00D43DE9" w:rsidP="00521C57">
            <w:pPr>
              <w:rPr>
                <w:rFonts w:ascii="Times New Roman" w:hAnsi="Times New Roman" w:cs="Times New Roman"/>
                <w:sz w:val="16"/>
                <w:szCs w:val="16"/>
              </w:rPr>
            </w:pPr>
          </w:p>
        </w:tc>
        <w:tc>
          <w:tcPr>
            <w:tcW w:w="709" w:type="dxa"/>
          </w:tcPr>
          <w:p w14:paraId="15D76121"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6.7</w:t>
            </w:r>
          </w:p>
        </w:tc>
        <w:tc>
          <w:tcPr>
            <w:tcW w:w="708" w:type="dxa"/>
          </w:tcPr>
          <w:p w14:paraId="02B5E7DD"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8.0</w:t>
            </w:r>
          </w:p>
        </w:tc>
        <w:tc>
          <w:tcPr>
            <w:tcW w:w="567" w:type="dxa"/>
          </w:tcPr>
          <w:p w14:paraId="178CB798"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0.270</w:t>
            </w:r>
          </w:p>
        </w:tc>
        <w:tc>
          <w:tcPr>
            <w:tcW w:w="2552" w:type="dxa"/>
          </w:tcPr>
          <w:p w14:paraId="0C6BFF71" w14:textId="77777777" w:rsidR="00D43DE9" w:rsidRPr="00521C57" w:rsidRDefault="00D43DE9" w:rsidP="00521C57">
            <w:pPr>
              <w:rPr>
                <w:rFonts w:ascii="Times New Roman" w:hAnsi="Times New Roman" w:cs="Times New Roman"/>
                <w:sz w:val="16"/>
                <w:szCs w:val="16"/>
              </w:rPr>
            </w:pPr>
          </w:p>
        </w:tc>
        <w:tc>
          <w:tcPr>
            <w:tcW w:w="743" w:type="dxa"/>
          </w:tcPr>
          <w:p w14:paraId="26334587"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0.011</w:t>
            </w:r>
          </w:p>
        </w:tc>
      </w:tr>
      <w:tr w:rsidR="00D43DE9" w:rsidRPr="00521C57" w14:paraId="15BE0C7B" w14:textId="77777777" w:rsidTr="009710F7">
        <w:trPr>
          <w:trHeight w:val="1121"/>
        </w:trPr>
        <w:tc>
          <w:tcPr>
            <w:tcW w:w="1242" w:type="dxa"/>
          </w:tcPr>
          <w:p w14:paraId="3123CEDF" w14:textId="77777777" w:rsidR="00D43DE9" w:rsidRPr="00521C57" w:rsidRDefault="00D43DE9" w:rsidP="00521C57">
            <w:pPr>
              <w:rPr>
                <w:rFonts w:ascii="Times New Roman" w:hAnsi="Times New Roman" w:cs="Times New Roman"/>
                <w:color w:val="231F20"/>
                <w:sz w:val="16"/>
                <w:szCs w:val="16"/>
              </w:rPr>
            </w:pPr>
            <w:r w:rsidRPr="00521C57">
              <w:rPr>
                <w:rFonts w:ascii="Times New Roman" w:hAnsi="Times New Roman" w:cs="Times New Roman"/>
                <w:color w:val="231F20"/>
                <w:sz w:val="16"/>
                <w:szCs w:val="16"/>
              </w:rPr>
              <w:t>QOF</w:t>
            </w:r>
          </w:p>
          <w:p w14:paraId="45C40F3D" w14:textId="77777777" w:rsidR="00D43DE9" w:rsidRPr="00521C57" w:rsidRDefault="00D43DE9" w:rsidP="00521C57">
            <w:pPr>
              <w:rPr>
                <w:rFonts w:ascii="Times New Roman" w:hAnsi="Times New Roman" w:cs="Times New Roman"/>
                <w:sz w:val="16"/>
                <w:szCs w:val="16"/>
              </w:rPr>
            </w:pPr>
          </w:p>
          <w:p w14:paraId="0D8962EB"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Before and after</w:t>
            </w:r>
          </w:p>
          <w:p w14:paraId="6AA476FC"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QOF design</w:t>
            </w:r>
          </w:p>
        </w:tc>
        <w:tc>
          <w:tcPr>
            <w:tcW w:w="993" w:type="dxa"/>
          </w:tcPr>
          <w:p w14:paraId="4275826E" w14:textId="77777777" w:rsidR="00D43DE9" w:rsidRPr="00521C57" w:rsidRDefault="00D43DE9" w:rsidP="00521C57">
            <w:pPr>
              <w:rPr>
                <w:rFonts w:ascii="Times New Roman" w:hAnsi="Times New Roman" w:cs="Times New Roman"/>
                <w:color w:val="231F20"/>
                <w:sz w:val="16"/>
                <w:szCs w:val="16"/>
              </w:rPr>
            </w:pPr>
            <w:r w:rsidRPr="00521C57">
              <w:rPr>
                <w:rFonts w:ascii="Times New Roman" w:hAnsi="Times New Roman" w:cs="Times New Roman"/>
                <w:color w:val="231F20"/>
                <w:sz w:val="16"/>
                <w:szCs w:val="16"/>
              </w:rPr>
              <w:t>Simpson et al., 2011</w:t>
            </w:r>
          </w:p>
          <w:p w14:paraId="31198A7B" w14:textId="77777777" w:rsidR="00D43DE9" w:rsidRPr="00521C57" w:rsidRDefault="00D43DE9" w:rsidP="00521C57">
            <w:pPr>
              <w:rPr>
                <w:rFonts w:ascii="Times New Roman" w:hAnsi="Times New Roman" w:cs="Times New Roman"/>
                <w:sz w:val="16"/>
                <w:szCs w:val="16"/>
              </w:rPr>
            </w:pPr>
          </w:p>
        </w:tc>
        <w:tc>
          <w:tcPr>
            <w:tcW w:w="992" w:type="dxa"/>
          </w:tcPr>
          <w:p w14:paraId="3BE26654" w14:textId="77777777" w:rsidR="00D43DE9" w:rsidRPr="00521C57" w:rsidRDefault="00D43DE9" w:rsidP="00521C57">
            <w:pPr>
              <w:rPr>
                <w:rFonts w:ascii="Times New Roman" w:hAnsi="Times New Roman" w:cs="Times New Roman"/>
                <w:color w:val="000000"/>
                <w:sz w:val="16"/>
                <w:szCs w:val="16"/>
                <w:shd w:val="clear" w:color="auto" w:fill="FFFFFF"/>
              </w:rPr>
            </w:pPr>
            <w:r w:rsidRPr="00521C57">
              <w:rPr>
                <w:rFonts w:ascii="Times New Roman" w:hAnsi="Times New Roman" w:cs="Times New Roman"/>
                <w:color w:val="000000"/>
                <w:sz w:val="16"/>
                <w:szCs w:val="16"/>
                <w:shd w:val="clear" w:color="auto" w:fill="FFFFFF"/>
              </w:rPr>
              <w:t>OR</w:t>
            </w:r>
          </w:p>
          <w:p w14:paraId="777C6F97" w14:textId="77777777" w:rsidR="00D43DE9" w:rsidRPr="00521C57" w:rsidRDefault="00D43DE9" w:rsidP="00521C57">
            <w:pPr>
              <w:rPr>
                <w:rFonts w:ascii="Times New Roman" w:hAnsi="Times New Roman" w:cs="Times New Roman"/>
                <w:color w:val="000000"/>
                <w:sz w:val="16"/>
                <w:szCs w:val="16"/>
                <w:shd w:val="clear" w:color="auto" w:fill="FFFFFF"/>
              </w:rPr>
            </w:pPr>
          </w:p>
        </w:tc>
        <w:tc>
          <w:tcPr>
            <w:tcW w:w="1417" w:type="dxa"/>
          </w:tcPr>
          <w:p w14:paraId="7BD1F434"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Blood pressure below target &lt;150/90</w:t>
            </w:r>
          </w:p>
        </w:tc>
        <w:tc>
          <w:tcPr>
            <w:tcW w:w="1560" w:type="dxa"/>
          </w:tcPr>
          <w:p w14:paraId="409274F0"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1.11 (1.04 to 1.19)</w:t>
            </w:r>
          </w:p>
          <w:p w14:paraId="4D9CF361" w14:textId="77777777" w:rsidR="00D43DE9" w:rsidRPr="00521C57" w:rsidRDefault="00D43DE9" w:rsidP="00521C57">
            <w:pPr>
              <w:rPr>
                <w:rFonts w:ascii="Times New Roman" w:hAnsi="Times New Roman" w:cs="Times New Roman"/>
                <w:sz w:val="16"/>
                <w:szCs w:val="16"/>
              </w:rPr>
            </w:pPr>
          </w:p>
          <w:p w14:paraId="1931A210"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p>
        </w:tc>
        <w:tc>
          <w:tcPr>
            <w:tcW w:w="1417" w:type="dxa"/>
          </w:tcPr>
          <w:p w14:paraId="202300C7"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r w:rsidRPr="00521C57">
              <w:rPr>
                <w:rFonts w:ascii="Times New Roman" w:hAnsi="Times New Roman" w:cs="Times New Roman"/>
                <w:sz w:val="16"/>
                <w:szCs w:val="16"/>
              </w:rPr>
              <w:t>0.74 (0.67 to 0.82)</w:t>
            </w:r>
          </w:p>
        </w:tc>
        <w:tc>
          <w:tcPr>
            <w:tcW w:w="1276" w:type="dxa"/>
          </w:tcPr>
          <w:p w14:paraId="79E19846" w14:textId="77777777" w:rsidR="00D43DE9" w:rsidRPr="00521C57" w:rsidRDefault="00D43DE9" w:rsidP="00521C57">
            <w:pPr>
              <w:rPr>
                <w:rFonts w:ascii="Times New Roman" w:hAnsi="Times New Roman" w:cs="Times New Roman"/>
                <w:color w:val="231F20"/>
                <w:sz w:val="16"/>
                <w:szCs w:val="16"/>
              </w:rPr>
            </w:pPr>
            <w:r w:rsidRPr="00521C57">
              <w:rPr>
                <w:rFonts w:ascii="Times New Roman" w:hAnsi="Times New Roman" w:cs="Times New Roman"/>
                <w:color w:val="231F20"/>
                <w:sz w:val="16"/>
                <w:szCs w:val="16"/>
              </w:rPr>
              <w:t>N=315</w:t>
            </w:r>
          </w:p>
          <w:p w14:paraId="5E9BA84B" w14:textId="77777777" w:rsidR="00D43DE9" w:rsidRPr="00521C57" w:rsidRDefault="00D43DE9" w:rsidP="00521C57">
            <w:pPr>
              <w:rPr>
                <w:rFonts w:ascii="Times New Roman" w:hAnsi="Times New Roman" w:cs="Times New Roman"/>
                <w:sz w:val="16"/>
                <w:szCs w:val="16"/>
              </w:rPr>
            </w:pPr>
          </w:p>
        </w:tc>
        <w:tc>
          <w:tcPr>
            <w:tcW w:w="709" w:type="dxa"/>
          </w:tcPr>
          <w:p w14:paraId="1494309F" w14:textId="77777777" w:rsidR="00D43DE9" w:rsidRPr="00521C57" w:rsidRDefault="00D43DE9" w:rsidP="00521C57">
            <w:pPr>
              <w:rPr>
                <w:rFonts w:ascii="Times New Roman" w:hAnsi="Times New Roman" w:cs="Times New Roman"/>
                <w:sz w:val="16"/>
                <w:szCs w:val="16"/>
              </w:rPr>
            </w:pPr>
          </w:p>
        </w:tc>
        <w:tc>
          <w:tcPr>
            <w:tcW w:w="708" w:type="dxa"/>
          </w:tcPr>
          <w:p w14:paraId="141A0268" w14:textId="77777777" w:rsidR="00D43DE9" w:rsidRPr="00521C57" w:rsidRDefault="00D43DE9" w:rsidP="00521C57">
            <w:pPr>
              <w:rPr>
                <w:rFonts w:ascii="Times New Roman" w:hAnsi="Times New Roman" w:cs="Times New Roman"/>
                <w:sz w:val="16"/>
                <w:szCs w:val="16"/>
              </w:rPr>
            </w:pPr>
          </w:p>
        </w:tc>
        <w:tc>
          <w:tcPr>
            <w:tcW w:w="567" w:type="dxa"/>
          </w:tcPr>
          <w:p w14:paraId="44DAFD90"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0.097</w:t>
            </w:r>
          </w:p>
        </w:tc>
        <w:tc>
          <w:tcPr>
            <w:tcW w:w="2552" w:type="dxa"/>
          </w:tcPr>
          <w:p w14:paraId="203E567B" w14:textId="77777777" w:rsidR="00D43DE9" w:rsidRPr="00521C57" w:rsidRDefault="00D43DE9" w:rsidP="00521C57">
            <w:pPr>
              <w:rPr>
                <w:rFonts w:ascii="Times New Roman" w:hAnsi="Times New Roman" w:cs="Times New Roman"/>
                <w:sz w:val="16"/>
                <w:szCs w:val="16"/>
              </w:rPr>
            </w:pPr>
          </w:p>
        </w:tc>
        <w:tc>
          <w:tcPr>
            <w:tcW w:w="743" w:type="dxa"/>
          </w:tcPr>
          <w:p w14:paraId="12886602"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0.030</w:t>
            </w:r>
          </w:p>
        </w:tc>
      </w:tr>
      <w:tr w:rsidR="00D43DE9" w:rsidRPr="00521C57" w14:paraId="73E964DA" w14:textId="77777777" w:rsidTr="009710F7">
        <w:trPr>
          <w:trHeight w:val="514"/>
        </w:trPr>
        <w:tc>
          <w:tcPr>
            <w:tcW w:w="1242" w:type="dxa"/>
          </w:tcPr>
          <w:p w14:paraId="36F1958A" w14:textId="77777777" w:rsidR="00D43DE9" w:rsidRPr="00521C57" w:rsidRDefault="00D43DE9" w:rsidP="00521C57">
            <w:pPr>
              <w:rPr>
                <w:rFonts w:ascii="Times New Roman" w:hAnsi="Times New Roman" w:cs="Times New Roman"/>
                <w:color w:val="231F20"/>
                <w:sz w:val="16"/>
                <w:szCs w:val="16"/>
              </w:rPr>
            </w:pPr>
            <w:r w:rsidRPr="00521C57">
              <w:rPr>
                <w:rFonts w:ascii="Times New Roman" w:hAnsi="Times New Roman" w:cs="Times New Roman"/>
                <w:color w:val="231F20"/>
                <w:sz w:val="16"/>
                <w:szCs w:val="16"/>
              </w:rPr>
              <w:lastRenderedPageBreak/>
              <w:t xml:space="preserve">QOF </w:t>
            </w:r>
          </w:p>
          <w:p w14:paraId="6D029437" w14:textId="77777777" w:rsidR="00D43DE9" w:rsidRPr="00521C57" w:rsidRDefault="00D43DE9" w:rsidP="00521C57">
            <w:pPr>
              <w:rPr>
                <w:rFonts w:ascii="Times New Roman" w:hAnsi="Times New Roman" w:cs="Times New Roman"/>
                <w:sz w:val="16"/>
                <w:szCs w:val="16"/>
              </w:rPr>
            </w:pPr>
          </w:p>
        </w:tc>
        <w:tc>
          <w:tcPr>
            <w:tcW w:w="993" w:type="dxa"/>
          </w:tcPr>
          <w:p w14:paraId="16FCEDF4" w14:textId="77777777" w:rsidR="00D43DE9" w:rsidRPr="00521C57" w:rsidRDefault="00D43DE9" w:rsidP="00521C57">
            <w:pPr>
              <w:rPr>
                <w:rFonts w:ascii="Times New Roman" w:hAnsi="Times New Roman" w:cs="Times New Roman"/>
                <w:color w:val="231F20"/>
                <w:sz w:val="16"/>
                <w:szCs w:val="16"/>
              </w:rPr>
            </w:pPr>
            <w:proofErr w:type="spellStart"/>
            <w:r w:rsidRPr="00521C57">
              <w:rPr>
                <w:rFonts w:ascii="Times New Roman" w:hAnsi="Times New Roman" w:cs="Times New Roman"/>
                <w:color w:val="231F20"/>
                <w:sz w:val="16"/>
                <w:szCs w:val="16"/>
              </w:rPr>
              <w:t>Srirangalingam</w:t>
            </w:r>
            <w:proofErr w:type="spellEnd"/>
            <w:r w:rsidRPr="00521C57">
              <w:rPr>
                <w:rFonts w:ascii="Times New Roman" w:hAnsi="Times New Roman" w:cs="Times New Roman"/>
                <w:color w:val="231F20"/>
                <w:sz w:val="16"/>
                <w:szCs w:val="16"/>
              </w:rPr>
              <w:t xml:space="preserve"> et al., 2006</w:t>
            </w:r>
          </w:p>
          <w:p w14:paraId="004179BE" w14:textId="77777777" w:rsidR="00D43DE9" w:rsidRPr="00521C57" w:rsidRDefault="00D43DE9" w:rsidP="00521C57">
            <w:pPr>
              <w:rPr>
                <w:rFonts w:ascii="Times New Roman" w:hAnsi="Times New Roman" w:cs="Times New Roman"/>
                <w:sz w:val="16"/>
                <w:szCs w:val="16"/>
              </w:rPr>
            </w:pPr>
          </w:p>
        </w:tc>
        <w:tc>
          <w:tcPr>
            <w:tcW w:w="992" w:type="dxa"/>
          </w:tcPr>
          <w:p w14:paraId="6AE8282A" w14:textId="77777777" w:rsidR="00D43DE9" w:rsidRPr="00521C57" w:rsidRDefault="00D43DE9" w:rsidP="00521C57">
            <w:pPr>
              <w:rPr>
                <w:rFonts w:ascii="Times New Roman" w:hAnsi="Times New Roman" w:cs="Times New Roman"/>
                <w:color w:val="000000"/>
                <w:sz w:val="16"/>
                <w:szCs w:val="16"/>
                <w:shd w:val="clear" w:color="auto" w:fill="FFFFFF"/>
              </w:rPr>
            </w:pPr>
            <w:r w:rsidRPr="00521C57">
              <w:rPr>
                <w:rFonts w:ascii="Times New Roman" w:hAnsi="Times New Roman" w:cs="Times New Roman"/>
                <w:color w:val="000000"/>
                <w:sz w:val="16"/>
                <w:szCs w:val="16"/>
                <w:shd w:val="clear" w:color="auto" w:fill="FFFFFF"/>
              </w:rPr>
              <w:t xml:space="preserve">Percentage points </w:t>
            </w:r>
          </w:p>
        </w:tc>
        <w:tc>
          <w:tcPr>
            <w:tcW w:w="1417" w:type="dxa"/>
          </w:tcPr>
          <w:p w14:paraId="6759D1A9"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Number with HbA1c &gt;7.4% (%)</w:t>
            </w:r>
          </w:p>
          <w:p w14:paraId="7BCD391A" w14:textId="77777777" w:rsidR="00D43DE9" w:rsidRPr="00521C57" w:rsidRDefault="00D43DE9" w:rsidP="00521C57">
            <w:pPr>
              <w:rPr>
                <w:rFonts w:ascii="Times New Roman" w:hAnsi="Times New Roman" w:cs="Times New Roman"/>
                <w:sz w:val="16"/>
                <w:szCs w:val="16"/>
              </w:rPr>
            </w:pPr>
          </w:p>
        </w:tc>
        <w:tc>
          <w:tcPr>
            <w:tcW w:w="1560" w:type="dxa"/>
          </w:tcPr>
          <w:p w14:paraId="0B148C31"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r w:rsidRPr="00521C57">
              <w:rPr>
                <w:rFonts w:ascii="Times New Roman" w:hAnsi="Times New Roman" w:cs="Times New Roman"/>
                <w:sz w:val="16"/>
                <w:szCs w:val="16"/>
              </w:rPr>
              <w:t>No (%)</w:t>
            </w:r>
          </w:p>
          <w:p w14:paraId="2E52DD16"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r w:rsidRPr="00521C57">
              <w:rPr>
                <w:rFonts w:ascii="Times New Roman" w:hAnsi="Times New Roman" w:cs="Times New Roman"/>
                <w:sz w:val="16"/>
                <w:szCs w:val="16"/>
              </w:rPr>
              <w:t>32, 296 9.7%</w:t>
            </w:r>
          </w:p>
          <w:p w14:paraId="3BF8720E"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r w:rsidRPr="00521C57">
              <w:rPr>
                <w:rFonts w:ascii="Times New Roman" w:hAnsi="Times New Roman" w:cs="Times New Roman"/>
                <w:sz w:val="16"/>
                <w:szCs w:val="16"/>
              </w:rPr>
              <w:t>0.031 0.003</w:t>
            </w:r>
          </w:p>
        </w:tc>
        <w:tc>
          <w:tcPr>
            <w:tcW w:w="1417" w:type="dxa"/>
          </w:tcPr>
          <w:p w14:paraId="453C4D7D"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No (%)</w:t>
            </w:r>
          </w:p>
          <w:p w14:paraId="35759C69"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34, 285 10.6%</w:t>
            </w:r>
          </w:p>
          <w:p w14:paraId="7BFE467A" w14:textId="77777777" w:rsidR="00D43DE9" w:rsidRPr="00521C57" w:rsidRDefault="00D43DE9" w:rsidP="00521C57">
            <w:pPr>
              <w:rPr>
                <w:rFonts w:ascii="Times New Roman" w:hAnsi="Times New Roman" w:cs="Times New Roman"/>
                <w:sz w:val="16"/>
                <w:szCs w:val="16"/>
              </w:rPr>
            </w:pPr>
          </w:p>
          <w:p w14:paraId="64E2AA75" w14:textId="77777777" w:rsidR="00D43DE9" w:rsidRPr="00521C57" w:rsidRDefault="00D43DE9" w:rsidP="00521C57">
            <w:pPr>
              <w:rPr>
                <w:rFonts w:ascii="Times New Roman" w:hAnsi="Times New Roman" w:cs="Times New Roman"/>
                <w:color w:val="292526"/>
                <w:sz w:val="16"/>
                <w:szCs w:val="16"/>
              </w:rPr>
            </w:pPr>
            <w:r w:rsidRPr="00521C57">
              <w:rPr>
                <w:rFonts w:ascii="Times New Roman" w:hAnsi="Times New Roman" w:cs="Times New Roman"/>
                <w:sz w:val="16"/>
                <w:szCs w:val="16"/>
              </w:rPr>
              <w:t>0.029 0.004</w:t>
            </w:r>
          </w:p>
        </w:tc>
        <w:tc>
          <w:tcPr>
            <w:tcW w:w="1276" w:type="dxa"/>
          </w:tcPr>
          <w:p w14:paraId="66B23952"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0.9</w:t>
            </w:r>
          </w:p>
          <w:p w14:paraId="5E4DF16E" w14:textId="77777777" w:rsidR="00D43DE9" w:rsidRPr="00521C57" w:rsidRDefault="00D43DE9" w:rsidP="00521C57">
            <w:pPr>
              <w:rPr>
                <w:rFonts w:ascii="Times New Roman" w:hAnsi="Times New Roman" w:cs="Times New Roman"/>
                <w:sz w:val="16"/>
                <w:szCs w:val="16"/>
              </w:rPr>
            </w:pPr>
          </w:p>
        </w:tc>
        <w:tc>
          <w:tcPr>
            <w:tcW w:w="709" w:type="dxa"/>
          </w:tcPr>
          <w:p w14:paraId="6F33DF5A"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- 0.4,</w:t>
            </w:r>
          </w:p>
        </w:tc>
        <w:tc>
          <w:tcPr>
            <w:tcW w:w="708" w:type="dxa"/>
          </w:tcPr>
          <w:p w14:paraId="340C6A18"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1.3</w:t>
            </w:r>
          </w:p>
        </w:tc>
        <w:tc>
          <w:tcPr>
            <w:tcW w:w="567" w:type="dxa"/>
          </w:tcPr>
          <w:p w14:paraId="5B4EF1DC"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1.104</w:t>
            </w:r>
          </w:p>
          <w:p w14:paraId="7EA16846"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0.259</w:t>
            </w:r>
          </w:p>
          <w:p w14:paraId="112A4017" w14:textId="77777777" w:rsidR="00D43DE9" w:rsidRPr="00521C57" w:rsidRDefault="00D43DE9" w:rsidP="00521C57">
            <w:pPr>
              <w:rPr>
                <w:rFonts w:ascii="Times New Roman" w:hAnsi="Times New Roman" w:cs="Times New Roman"/>
                <w:sz w:val="16"/>
                <w:szCs w:val="16"/>
              </w:rPr>
            </w:pPr>
          </w:p>
          <w:p w14:paraId="1CE9732C" w14:textId="77777777" w:rsidR="00D43DE9" w:rsidRPr="00521C57" w:rsidRDefault="00D43DE9" w:rsidP="00521C57">
            <w:pPr>
              <w:rPr>
                <w:rFonts w:ascii="Times New Roman" w:hAnsi="Times New Roman" w:cs="Times New Roman"/>
                <w:sz w:val="16"/>
                <w:szCs w:val="16"/>
              </w:rPr>
            </w:pPr>
            <w:proofErr w:type="gramStart"/>
            <w:r w:rsidRPr="00521C57">
              <w:rPr>
                <w:rFonts w:ascii="Times New Roman" w:hAnsi="Times New Roman" w:cs="Times New Roman"/>
                <w:sz w:val="16"/>
                <w:szCs w:val="16"/>
              </w:rPr>
              <w:t>d</w:t>
            </w:r>
            <w:proofErr w:type="gramEnd"/>
            <w:r w:rsidRPr="00521C57">
              <w:rPr>
                <w:rFonts w:ascii="Times New Roman" w:hAnsi="Times New Roman" w:cs="Times New Roman"/>
                <w:sz w:val="16"/>
                <w:szCs w:val="16"/>
              </w:rPr>
              <w:t>=0.024</w:t>
            </w:r>
          </w:p>
        </w:tc>
        <w:tc>
          <w:tcPr>
            <w:tcW w:w="2552" w:type="dxa"/>
          </w:tcPr>
          <w:p w14:paraId="42F41708" w14:textId="77777777" w:rsidR="00D43DE9" w:rsidRPr="00521C57" w:rsidRDefault="00D43DE9" w:rsidP="00521C57">
            <w:pPr>
              <w:rPr>
                <w:rFonts w:ascii="Times New Roman" w:hAnsi="Times New Roman" w:cs="Times New Roman"/>
                <w:sz w:val="16"/>
                <w:szCs w:val="16"/>
              </w:rPr>
            </w:pPr>
          </w:p>
        </w:tc>
        <w:tc>
          <w:tcPr>
            <w:tcW w:w="743" w:type="dxa"/>
          </w:tcPr>
          <w:p w14:paraId="292462A7"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0.143</w:t>
            </w:r>
          </w:p>
        </w:tc>
      </w:tr>
      <w:tr w:rsidR="00D43DE9" w:rsidRPr="00521C57" w14:paraId="52EDC2A8" w14:textId="77777777" w:rsidTr="009710F7">
        <w:trPr>
          <w:trHeight w:val="514"/>
        </w:trPr>
        <w:tc>
          <w:tcPr>
            <w:tcW w:w="1242" w:type="dxa"/>
          </w:tcPr>
          <w:p w14:paraId="5BCEE446" w14:textId="77777777" w:rsidR="00D43DE9" w:rsidRPr="00521C57" w:rsidRDefault="00D43DE9" w:rsidP="00521C57">
            <w:pPr>
              <w:widowControl w:val="0"/>
              <w:autoSpaceDE w:val="0"/>
              <w:autoSpaceDN w:val="0"/>
              <w:adjustRightInd w:val="0"/>
              <w:spacing w:after="240"/>
              <w:rPr>
                <w:rFonts w:ascii="Times New Roman" w:hAnsi="Times New Roman" w:cs="Times New Roman"/>
                <w:sz w:val="16"/>
                <w:szCs w:val="16"/>
              </w:rPr>
            </w:pPr>
            <w:r w:rsidRPr="00521C57">
              <w:rPr>
                <w:rFonts w:ascii="Times New Roman" w:hAnsi="Times New Roman" w:cs="Times New Roman"/>
                <w:sz w:val="16"/>
                <w:szCs w:val="16"/>
              </w:rPr>
              <w:t>QOF</w:t>
            </w:r>
          </w:p>
          <w:p w14:paraId="2B182C9E" w14:textId="77777777" w:rsidR="00D43DE9" w:rsidRPr="00521C57" w:rsidRDefault="00D43DE9" w:rsidP="00521C57">
            <w:pPr>
              <w:widowControl w:val="0"/>
              <w:autoSpaceDE w:val="0"/>
              <w:autoSpaceDN w:val="0"/>
              <w:adjustRightInd w:val="0"/>
              <w:spacing w:after="240"/>
              <w:rPr>
                <w:rFonts w:ascii="Times New Roman" w:hAnsi="Times New Roman" w:cs="Times New Roman"/>
                <w:sz w:val="16"/>
                <w:szCs w:val="16"/>
              </w:rPr>
            </w:pPr>
          </w:p>
        </w:tc>
        <w:tc>
          <w:tcPr>
            <w:tcW w:w="993" w:type="dxa"/>
          </w:tcPr>
          <w:p w14:paraId="59748569" w14:textId="77777777" w:rsidR="00D43DE9" w:rsidRPr="00521C57" w:rsidRDefault="00D43DE9" w:rsidP="00521C57">
            <w:pPr>
              <w:rPr>
                <w:rFonts w:ascii="Times New Roman" w:hAnsi="Times New Roman" w:cs="Times New Roman"/>
                <w:sz w:val="16"/>
                <w:szCs w:val="16"/>
              </w:rPr>
            </w:pPr>
            <w:proofErr w:type="spellStart"/>
            <w:r w:rsidRPr="00521C57">
              <w:rPr>
                <w:rFonts w:ascii="Times New Roman" w:hAnsi="Times New Roman" w:cs="Times New Roman"/>
                <w:sz w:val="16"/>
                <w:szCs w:val="16"/>
              </w:rPr>
              <w:t>Cupples</w:t>
            </w:r>
            <w:proofErr w:type="spellEnd"/>
            <w:r w:rsidRPr="00521C57">
              <w:rPr>
                <w:rFonts w:ascii="Times New Roman" w:hAnsi="Times New Roman" w:cs="Times New Roman"/>
                <w:sz w:val="16"/>
                <w:szCs w:val="16"/>
              </w:rPr>
              <w:t xml:space="preserve"> et al., 2014</w:t>
            </w:r>
          </w:p>
          <w:p w14:paraId="662EE914" w14:textId="77777777" w:rsidR="00D43DE9" w:rsidRPr="00521C57" w:rsidRDefault="00D43DE9" w:rsidP="00521C57">
            <w:pPr>
              <w:rPr>
                <w:rFonts w:ascii="Times New Roman" w:hAnsi="Times New Roman" w:cs="Times New Roman"/>
                <w:sz w:val="16"/>
                <w:szCs w:val="16"/>
              </w:rPr>
            </w:pPr>
          </w:p>
        </w:tc>
        <w:tc>
          <w:tcPr>
            <w:tcW w:w="992" w:type="dxa"/>
          </w:tcPr>
          <w:p w14:paraId="30B09F99" w14:textId="77777777" w:rsidR="00D43DE9" w:rsidRPr="00521C57" w:rsidRDefault="00D43DE9" w:rsidP="00521C57">
            <w:pPr>
              <w:rPr>
                <w:rFonts w:ascii="Times New Roman" w:hAnsi="Times New Roman" w:cs="Times New Roman"/>
                <w:color w:val="000000"/>
                <w:sz w:val="16"/>
                <w:szCs w:val="16"/>
                <w:shd w:val="clear" w:color="auto" w:fill="FFFFFF"/>
              </w:rPr>
            </w:pPr>
            <w:r w:rsidRPr="00521C57">
              <w:rPr>
                <w:rFonts w:ascii="Times New Roman" w:hAnsi="Times New Roman" w:cs="Times New Roman"/>
                <w:color w:val="000000"/>
                <w:sz w:val="16"/>
                <w:szCs w:val="16"/>
                <w:shd w:val="clear" w:color="auto" w:fill="FFFFFF"/>
              </w:rPr>
              <w:t xml:space="preserve">Percentage points </w:t>
            </w:r>
          </w:p>
        </w:tc>
        <w:tc>
          <w:tcPr>
            <w:tcW w:w="1417" w:type="dxa"/>
          </w:tcPr>
          <w:p w14:paraId="02E789AD"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Smoking status documentation</w:t>
            </w:r>
          </w:p>
          <w:p w14:paraId="07996434" w14:textId="77777777" w:rsidR="00D43DE9" w:rsidRPr="00521C57" w:rsidRDefault="00D43DE9" w:rsidP="00521C57">
            <w:pPr>
              <w:rPr>
                <w:rFonts w:ascii="Times New Roman" w:hAnsi="Times New Roman" w:cs="Times New Roman"/>
                <w:sz w:val="16"/>
                <w:szCs w:val="16"/>
              </w:rPr>
            </w:pPr>
          </w:p>
        </w:tc>
        <w:tc>
          <w:tcPr>
            <w:tcW w:w="1560" w:type="dxa"/>
          </w:tcPr>
          <w:p w14:paraId="22A5D4C5" w14:textId="77777777" w:rsidR="00D43DE9" w:rsidRPr="00521C57" w:rsidRDefault="00D43DE9" w:rsidP="00521C57">
            <w:pPr>
              <w:widowControl w:val="0"/>
              <w:autoSpaceDE w:val="0"/>
              <w:autoSpaceDN w:val="0"/>
              <w:adjustRightInd w:val="0"/>
              <w:spacing w:after="240"/>
              <w:rPr>
                <w:rFonts w:ascii="Times New Roman" w:hAnsi="Times New Roman" w:cs="Times New Roman"/>
                <w:sz w:val="16"/>
                <w:szCs w:val="16"/>
              </w:rPr>
            </w:pPr>
            <w:r w:rsidRPr="00521C57">
              <w:rPr>
                <w:rFonts w:ascii="Times New Roman" w:hAnsi="Times New Roman" w:cs="Times New Roman"/>
                <w:sz w:val="16"/>
                <w:szCs w:val="16"/>
              </w:rPr>
              <w:t xml:space="preserve">No (%)76 (16.9) </w:t>
            </w:r>
          </w:p>
          <w:p w14:paraId="4EE044AD"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r w:rsidRPr="00521C57">
              <w:rPr>
                <w:rFonts w:ascii="Times New Roman" w:hAnsi="Times New Roman" w:cs="Times New Roman"/>
                <w:sz w:val="16"/>
                <w:szCs w:val="16"/>
              </w:rPr>
              <w:t>N=449</w:t>
            </w:r>
          </w:p>
          <w:p w14:paraId="0CB77781"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r w:rsidRPr="00521C57">
              <w:rPr>
                <w:rFonts w:ascii="Times New Roman" w:hAnsi="Times New Roman" w:cs="Times New Roman"/>
                <w:sz w:val="16"/>
                <w:szCs w:val="16"/>
              </w:rPr>
              <w:t>76/449-76=0.204</w:t>
            </w:r>
          </w:p>
          <w:p w14:paraId="75705924"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r w:rsidRPr="00521C57">
              <w:rPr>
                <w:rFonts w:ascii="Times New Roman" w:hAnsi="Times New Roman" w:cs="Times New Roman"/>
                <w:sz w:val="16"/>
                <w:szCs w:val="16"/>
              </w:rPr>
              <w:t>0.013, 0.003</w:t>
            </w:r>
          </w:p>
        </w:tc>
        <w:tc>
          <w:tcPr>
            <w:tcW w:w="1417" w:type="dxa"/>
          </w:tcPr>
          <w:p w14:paraId="7218ACA4"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r w:rsidRPr="00521C57">
              <w:rPr>
                <w:rFonts w:ascii="Times New Roman" w:hAnsi="Times New Roman" w:cs="Times New Roman"/>
                <w:sz w:val="16"/>
                <w:szCs w:val="16"/>
              </w:rPr>
              <w:t>N (%) 40 (13.4)</w:t>
            </w:r>
          </w:p>
          <w:p w14:paraId="37A40571"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r w:rsidRPr="00521C57">
              <w:rPr>
                <w:rFonts w:ascii="Times New Roman" w:hAnsi="Times New Roman" w:cs="Times New Roman"/>
                <w:color w:val="292526"/>
                <w:sz w:val="16"/>
                <w:szCs w:val="16"/>
              </w:rPr>
              <w:t>N=299</w:t>
            </w:r>
          </w:p>
          <w:p w14:paraId="2A718F40"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r w:rsidRPr="00521C57">
              <w:rPr>
                <w:rFonts w:ascii="Times New Roman" w:hAnsi="Times New Roman" w:cs="Times New Roman"/>
                <w:color w:val="292526"/>
                <w:sz w:val="16"/>
                <w:szCs w:val="16"/>
              </w:rPr>
              <w:t>40/229-40=0.212</w:t>
            </w:r>
          </w:p>
          <w:p w14:paraId="619163DD"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r w:rsidRPr="00521C57">
              <w:rPr>
                <w:rFonts w:ascii="Times New Roman" w:hAnsi="Times New Roman" w:cs="Times New Roman"/>
                <w:color w:val="292526"/>
                <w:sz w:val="16"/>
                <w:szCs w:val="16"/>
              </w:rPr>
              <w:t>0.025 0.005</w:t>
            </w:r>
          </w:p>
        </w:tc>
        <w:tc>
          <w:tcPr>
            <w:tcW w:w="1276" w:type="dxa"/>
          </w:tcPr>
          <w:p w14:paraId="21B0F86B"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3.5</w:t>
            </w:r>
          </w:p>
        </w:tc>
        <w:tc>
          <w:tcPr>
            <w:tcW w:w="709" w:type="dxa"/>
          </w:tcPr>
          <w:p w14:paraId="1D36E043"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-1.8</w:t>
            </w:r>
          </w:p>
        </w:tc>
        <w:tc>
          <w:tcPr>
            <w:tcW w:w="708" w:type="dxa"/>
          </w:tcPr>
          <w:p w14:paraId="5D463771"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8.6</w:t>
            </w:r>
          </w:p>
        </w:tc>
        <w:tc>
          <w:tcPr>
            <w:tcW w:w="567" w:type="dxa"/>
          </w:tcPr>
          <w:p w14:paraId="69C9C05E"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OR=0.962.</w:t>
            </w:r>
          </w:p>
          <w:p w14:paraId="7BE5B993"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Se= 0.214</w:t>
            </w:r>
          </w:p>
          <w:p w14:paraId="370D3E07" w14:textId="77777777" w:rsidR="00D43DE9" w:rsidRPr="00521C57" w:rsidRDefault="00D43DE9" w:rsidP="00521C57">
            <w:pPr>
              <w:rPr>
                <w:rFonts w:ascii="Times New Roman" w:hAnsi="Times New Roman" w:cs="Times New Roman"/>
                <w:sz w:val="16"/>
                <w:szCs w:val="16"/>
              </w:rPr>
            </w:pPr>
          </w:p>
          <w:p w14:paraId="121175AD"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D= -0.009</w:t>
            </w:r>
          </w:p>
        </w:tc>
        <w:tc>
          <w:tcPr>
            <w:tcW w:w="2552" w:type="dxa"/>
          </w:tcPr>
          <w:p w14:paraId="42DC2D3D" w14:textId="77777777" w:rsidR="00D43DE9" w:rsidRPr="00521C57" w:rsidRDefault="00D43DE9" w:rsidP="00521C57">
            <w:pPr>
              <w:rPr>
                <w:rFonts w:ascii="Times New Roman" w:hAnsi="Times New Roman" w:cs="Times New Roman"/>
                <w:sz w:val="16"/>
                <w:szCs w:val="16"/>
              </w:rPr>
            </w:pPr>
          </w:p>
        </w:tc>
        <w:tc>
          <w:tcPr>
            <w:tcW w:w="743" w:type="dxa"/>
          </w:tcPr>
          <w:p w14:paraId="13C04A44"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0.118</w:t>
            </w:r>
          </w:p>
        </w:tc>
      </w:tr>
      <w:tr w:rsidR="00D43DE9" w:rsidRPr="00521C57" w14:paraId="0FB78D49" w14:textId="77777777" w:rsidTr="009710F7">
        <w:trPr>
          <w:trHeight w:val="505"/>
        </w:trPr>
        <w:tc>
          <w:tcPr>
            <w:tcW w:w="1242" w:type="dxa"/>
            <w:vMerge w:val="restart"/>
          </w:tcPr>
          <w:p w14:paraId="06518A77"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QOF</w:t>
            </w:r>
          </w:p>
        </w:tc>
        <w:tc>
          <w:tcPr>
            <w:tcW w:w="993" w:type="dxa"/>
            <w:vMerge w:val="restart"/>
          </w:tcPr>
          <w:p w14:paraId="0139AC22" w14:textId="77777777" w:rsidR="00D43DE9" w:rsidRPr="00521C57" w:rsidRDefault="00D43DE9" w:rsidP="00521C57">
            <w:pPr>
              <w:rPr>
                <w:rFonts w:ascii="Times New Roman" w:hAnsi="Times New Roman" w:cs="Times New Roman"/>
                <w:sz w:val="16"/>
                <w:szCs w:val="16"/>
              </w:rPr>
            </w:pPr>
            <w:proofErr w:type="spellStart"/>
            <w:r w:rsidRPr="00521C57">
              <w:rPr>
                <w:rFonts w:ascii="Times New Roman" w:hAnsi="Times New Roman" w:cs="Times New Roman"/>
                <w:color w:val="231F20"/>
                <w:sz w:val="16"/>
                <w:szCs w:val="16"/>
              </w:rPr>
              <w:t>Vaghela</w:t>
            </w:r>
            <w:proofErr w:type="spellEnd"/>
            <w:r w:rsidRPr="00521C57">
              <w:rPr>
                <w:rFonts w:ascii="Times New Roman" w:hAnsi="Times New Roman" w:cs="Times New Roman"/>
                <w:color w:val="231F20"/>
                <w:sz w:val="16"/>
                <w:szCs w:val="16"/>
              </w:rPr>
              <w:t xml:space="preserve"> et al, 2008</w:t>
            </w:r>
          </w:p>
        </w:tc>
        <w:tc>
          <w:tcPr>
            <w:tcW w:w="992" w:type="dxa"/>
            <w:vMerge w:val="restart"/>
          </w:tcPr>
          <w:p w14:paraId="1C8D50F9" w14:textId="77777777" w:rsidR="00D43DE9" w:rsidRPr="00521C57" w:rsidRDefault="00D43DE9" w:rsidP="00521C57">
            <w:pPr>
              <w:rPr>
                <w:rFonts w:ascii="Times New Roman" w:hAnsi="Times New Roman" w:cs="Times New Roman"/>
                <w:color w:val="000000"/>
                <w:sz w:val="16"/>
                <w:szCs w:val="16"/>
                <w:shd w:val="clear" w:color="auto" w:fill="FFFFFF"/>
              </w:rPr>
            </w:pPr>
            <w:r w:rsidRPr="00521C57">
              <w:rPr>
                <w:rFonts w:ascii="Times New Roman" w:hAnsi="Times New Roman" w:cs="Times New Roman"/>
                <w:color w:val="000000"/>
                <w:sz w:val="16"/>
                <w:szCs w:val="16"/>
                <w:shd w:val="clear" w:color="auto" w:fill="FFFFFF"/>
              </w:rPr>
              <w:t xml:space="preserve">Percentage points </w:t>
            </w:r>
          </w:p>
          <w:p w14:paraId="746811E8" w14:textId="77777777" w:rsidR="00D43DE9" w:rsidRPr="00521C57" w:rsidRDefault="00D43DE9" w:rsidP="00521C57">
            <w:pPr>
              <w:rPr>
                <w:rFonts w:ascii="Times New Roman" w:hAnsi="Times New Roman" w:cs="Times New Roman"/>
                <w:color w:val="000000"/>
                <w:sz w:val="16"/>
                <w:szCs w:val="16"/>
                <w:shd w:val="clear" w:color="auto" w:fill="FFFFFF"/>
              </w:rPr>
            </w:pPr>
          </w:p>
        </w:tc>
        <w:tc>
          <w:tcPr>
            <w:tcW w:w="1417" w:type="dxa"/>
          </w:tcPr>
          <w:p w14:paraId="5783F87D"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 xml:space="preserve">Diabetes outcome target </w:t>
            </w:r>
          </w:p>
          <w:p w14:paraId="7CE0B7BC"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lang w:eastAsia="en-GB"/>
              </w:rPr>
              <w:t>A1C &lt;or=7.5%,</w:t>
            </w:r>
          </w:p>
        </w:tc>
        <w:tc>
          <w:tcPr>
            <w:tcW w:w="1560" w:type="dxa"/>
          </w:tcPr>
          <w:p w14:paraId="53F5AFD1"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N =2087478</w:t>
            </w:r>
          </w:p>
          <w:p w14:paraId="1366BCF8"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N reaching target=1186695</w:t>
            </w:r>
          </w:p>
          <w:p w14:paraId="676C39FA" w14:textId="77777777" w:rsidR="00D43DE9" w:rsidRPr="00521C57" w:rsidRDefault="00D43DE9" w:rsidP="00521C57">
            <w:pPr>
              <w:rPr>
                <w:rFonts w:ascii="Times New Roman" w:hAnsi="Times New Roman" w:cs="Times New Roman"/>
                <w:sz w:val="16"/>
                <w:szCs w:val="16"/>
              </w:rPr>
            </w:pPr>
          </w:p>
        </w:tc>
        <w:tc>
          <w:tcPr>
            <w:tcW w:w="1417" w:type="dxa"/>
          </w:tcPr>
          <w:p w14:paraId="3DF91B64"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r w:rsidRPr="00521C57">
              <w:rPr>
                <w:rFonts w:ascii="Times New Roman" w:hAnsi="Times New Roman" w:cs="Times New Roman"/>
                <w:color w:val="292526"/>
                <w:sz w:val="16"/>
                <w:szCs w:val="16"/>
              </w:rPr>
              <w:t>N =1764063</w:t>
            </w:r>
          </w:p>
          <w:p w14:paraId="189C9091"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r w:rsidRPr="00521C57">
              <w:rPr>
                <w:rFonts w:ascii="Times New Roman" w:hAnsi="Times New Roman" w:cs="Times New Roman"/>
                <w:color w:val="292526"/>
                <w:sz w:val="16"/>
                <w:szCs w:val="16"/>
              </w:rPr>
              <w:t>N reaching target=845522</w:t>
            </w:r>
          </w:p>
        </w:tc>
        <w:tc>
          <w:tcPr>
            <w:tcW w:w="1276" w:type="dxa"/>
          </w:tcPr>
          <w:p w14:paraId="4962B7DB" w14:textId="77777777" w:rsidR="00D43DE9" w:rsidRPr="00521C57" w:rsidRDefault="00D43DE9" w:rsidP="00521C57">
            <w:pPr>
              <w:autoSpaceDE w:val="0"/>
              <w:autoSpaceDN w:val="0"/>
              <w:adjustRightInd w:val="0"/>
              <w:rPr>
                <w:rFonts w:ascii="Times New Roman" w:hAnsi="Times New Roman" w:cs="Times New Roman"/>
                <w:sz w:val="16"/>
                <w:szCs w:val="16"/>
              </w:rPr>
            </w:pPr>
          </w:p>
        </w:tc>
        <w:tc>
          <w:tcPr>
            <w:tcW w:w="709" w:type="dxa"/>
          </w:tcPr>
          <w:p w14:paraId="6B343AB3" w14:textId="77777777" w:rsidR="00D43DE9" w:rsidRPr="00521C57" w:rsidRDefault="00D43DE9" w:rsidP="00521C57">
            <w:pPr>
              <w:autoSpaceDE w:val="0"/>
              <w:autoSpaceDN w:val="0"/>
              <w:adjustRightInd w:val="0"/>
              <w:rPr>
                <w:rFonts w:ascii="Times New Roman" w:hAnsi="Times New Roman" w:cs="Times New Roman"/>
                <w:sz w:val="16"/>
                <w:szCs w:val="16"/>
              </w:rPr>
            </w:pPr>
          </w:p>
        </w:tc>
        <w:tc>
          <w:tcPr>
            <w:tcW w:w="708" w:type="dxa"/>
          </w:tcPr>
          <w:p w14:paraId="4DBCE5AE" w14:textId="77777777" w:rsidR="00D43DE9" w:rsidRPr="00521C57" w:rsidRDefault="00D43DE9" w:rsidP="00521C57">
            <w:pPr>
              <w:rPr>
                <w:rFonts w:ascii="Times New Roman" w:hAnsi="Times New Roman" w:cs="Times New Roman"/>
                <w:sz w:val="16"/>
                <w:szCs w:val="16"/>
              </w:rPr>
            </w:pPr>
          </w:p>
        </w:tc>
        <w:tc>
          <w:tcPr>
            <w:tcW w:w="567" w:type="dxa"/>
          </w:tcPr>
          <w:p w14:paraId="62C41967"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0.086</w:t>
            </w:r>
          </w:p>
        </w:tc>
        <w:tc>
          <w:tcPr>
            <w:tcW w:w="2552" w:type="dxa"/>
          </w:tcPr>
          <w:p w14:paraId="180F726A"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0.001</w:t>
            </w:r>
            <w:r w:rsidRPr="00521C57">
              <w:rPr>
                <w:rFonts w:ascii="Times New Roman" w:hAnsi="Times New Roman" w:cs="Times New Roman"/>
                <w:sz w:val="16"/>
                <w:szCs w:val="16"/>
                <w:vertAlign w:val="superscript"/>
              </w:rPr>
              <w:t>2</w:t>
            </w:r>
          </w:p>
        </w:tc>
        <w:tc>
          <w:tcPr>
            <w:tcW w:w="743" w:type="dxa"/>
          </w:tcPr>
          <w:p w14:paraId="23A518DD"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0.001</w:t>
            </w:r>
          </w:p>
        </w:tc>
      </w:tr>
      <w:tr w:rsidR="00D43DE9" w:rsidRPr="00521C57" w14:paraId="054225DD" w14:textId="77777777" w:rsidTr="009710F7">
        <w:trPr>
          <w:trHeight w:val="504"/>
        </w:trPr>
        <w:tc>
          <w:tcPr>
            <w:tcW w:w="1242" w:type="dxa"/>
            <w:vMerge/>
          </w:tcPr>
          <w:p w14:paraId="0FB3E970" w14:textId="77777777" w:rsidR="00D43DE9" w:rsidRPr="00521C57" w:rsidRDefault="00D43DE9" w:rsidP="00521C57">
            <w:pPr>
              <w:rPr>
                <w:rFonts w:ascii="Times New Roman" w:hAnsi="Times New Roman" w:cs="Times New Roman"/>
                <w:sz w:val="16"/>
                <w:szCs w:val="16"/>
              </w:rPr>
            </w:pPr>
          </w:p>
        </w:tc>
        <w:tc>
          <w:tcPr>
            <w:tcW w:w="993" w:type="dxa"/>
            <w:vMerge/>
          </w:tcPr>
          <w:p w14:paraId="040F1ED8" w14:textId="77777777" w:rsidR="00D43DE9" w:rsidRPr="00521C57" w:rsidRDefault="00D43DE9" w:rsidP="00521C57">
            <w:pPr>
              <w:rPr>
                <w:rFonts w:ascii="Times New Roman" w:hAnsi="Times New Roman" w:cs="Times New Roman"/>
                <w:color w:val="231F20"/>
                <w:sz w:val="16"/>
                <w:szCs w:val="16"/>
              </w:rPr>
            </w:pPr>
          </w:p>
        </w:tc>
        <w:tc>
          <w:tcPr>
            <w:tcW w:w="992" w:type="dxa"/>
            <w:vMerge/>
          </w:tcPr>
          <w:p w14:paraId="531EFDF0" w14:textId="77777777" w:rsidR="00D43DE9" w:rsidRPr="00521C57" w:rsidRDefault="00D43DE9" w:rsidP="00521C57">
            <w:pPr>
              <w:rPr>
                <w:rFonts w:ascii="Times New Roman" w:hAnsi="Times New Roman" w:cs="Times New Roman"/>
                <w:color w:val="000000"/>
                <w:sz w:val="16"/>
                <w:szCs w:val="16"/>
                <w:shd w:val="clear" w:color="auto" w:fill="FFFFFF"/>
              </w:rPr>
            </w:pPr>
          </w:p>
        </w:tc>
        <w:tc>
          <w:tcPr>
            <w:tcW w:w="1417" w:type="dxa"/>
          </w:tcPr>
          <w:p w14:paraId="6700C63D"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lang w:eastAsia="en-GB"/>
              </w:rPr>
              <w:t>Blood pressure &lt;or=145/85 mmHg</w:t>
            </w:r>
          </w:p>
        </w:tc>
        <w:tc>
          <w:tcPr>
            <w:tcW w:w="1560" w:type="dxa"/>
          </w:tcPr>
          <w:p w14:paraId="23C1FB23"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r w:rsidRPr="00521C57">
              <w:rPr>
                <w:rFonts w:ascii="Times New Roman" w:hAnsi="Times New Roman" w:cs="Times New Roman"/>
                <w:sz w:val="16"/>
                <w:szCs w:val="16"/>
              </w:rPr>
              <w:t>N =2087478</w:t>
            </w:r>
          </w:p>
          <w:p w14:paraId="63CC338C"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r w:rsidRPr="00521C57">
              <w:rPr>
                <w:rFonts w:ascii="Times New Roman" w:hAnsi="Times New Roman" w:cs="Times New Roman"/>
                <w:sz w:val="16"/>
                <w:szCs w:val="16"/>
              </w:rPr>
              <w:t>N reaching target=1518780</w:t>
            </w:r>
          </w:p>
        </w:tc>
        <w:tc>
          <w:tcPr>
            <w:tcW w:w="1417" w:type="dxa"/>
          </w:tcPr>
          <w:p w14:paraId="2BE266CA"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r w:rsidRPr="00521C57">
              <w:rPr>
                <w:rFonts w:ascii="Times New Roman" w:hAnsi="Times New Roman" w:cs="Times New Roman"/>
                <w:color w:val="292526"/>
                <w:sz w:val="16"/>
                <w:szCs w:val="16"/>
              </w:rPr>
              <w:t>N =1764063</w:t>
            </w:r>
          </w:p>
          <w:p w14:paraId="278E2090"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r w:rsidRPr="00521C57">
              <w:rPr>
                <w:rFonts w:ascii="Times New Roman" w:hAnsi="Times New Roman" w:cs="Times New Roman"/>
                <w:color w:val="292526"/>
                <w:sz w:val="16"/>
                <w:szCs w:val="16"/>
              </w:rPr>
              <w:t>N reaching target=1064995</w:t>
            </w:r>
          </w:p>
        </w:tc>
        <w:tc>
          <w:tcPr>
            <w:tcW w:w="1276" w:type="dxa"/>
          </w:tcPr>
          <w:p w14:paraId="1283EB3D" w14:textId="77777777" w:rsidR="00D43DE9" w:rsidRPr="00521C57" w:rsidRDefault="00D43DE9" w:rsidP="00521C57">
            <w:pPr>
              <w:rPr>
                <w:rFonts w:ascii="Times New Roman" w:hAnsi="Times New Roman" w:cs="Times New Roman"/>
                <w:sz w:val="16"/>
                <w:szCs w:val="16"/>
              </w:rPr>
            </w:pPr>
          </w:p>
        </w:tc>
        <w:tc>
          <w:tcPr>
            <w:tcW w:w="709" w:type="dxa"/>
          </w:tcPr>
          <w:p w14:paraId="69E43C1A" w14:textId="77777777" w:rsidR="00D43DE9" w:rsidRPr="00521C57" w:rsidRDefault="00D43DE9" w:rsidP="00521C57">
            <w:pPr>
              <w:rPr>
                <w:rFonts w:ascii="Times New Roman" w:hAnsi="Times New Roman" w:cs="Times New Roman"/>
                <w:sz w:val="16"/>
                <w:szCs w:val="16"/>
              </w:rPr>
            </w:pPr>
          </w:p>
        </w:tc>
        <w:tc>
          <w:tcPr>
            <w:tcW w:w="708" w:type="dxa"/>
          </w:tcPr>
          <w:p w14:paraId="73E2B371" w14:textId="77777777" w:rsidR="00D43DE9" w:rsidRPr="00521C57" w:rsidRDefault="00D43DE9" w:rsidP="00521C57">
            <w:pPr>
              <w:rPr>
                <w:rFonts w:ascii="Times New Roman" w:hAnsi="Times New Roman" w:cs="Times New Roman"/>
                <w:sz w:val="16"/>
                <w:szCs w:val="16"/>
              </w:rPr>
            </w:pPr>
          </w:p>
        </w:tc>
        <w:tc>
          <w:tcPr>
            <w:tcW w:w="567" w:type="dxa"/>
          </w:tcPr>
          <w:p w14:paraId="5B0AFBDF"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0.134</w:t>
            </w:r>
          </w:p>
        </w:tc>
        <w:tc>
          <w:tcPr>
            <w:tcW w:w="2552" w:type="dxa"/>
          </w:tcPr>
          <w:p w14:paraId="4F6D83BC"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0.001</w:t>
            </w:r>
            <w:r w:rsidRPr="00521C57">
              <w:rPr>
                <w:rFonts w:ascii="Times New Roman" w:hAnsi="Times New Roman" w:cs="Times New Roman"/>
                <w:sz w:val="16"/>
                <w:szCs w:val="16"/>
                <w:vertAlign w:val="superscript"/>
              </w:rPr>
              <w:t>2</w:t>
            </w:r>
          </w:p>
        </w:tc>
        <w:tc>
          <w:tcPr>
            <w:tcW w:w="743" w:type="dxa"/>
          </w:tcPr>
          <w:p w14:paraId="3763A873"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0.001</w:t>
            </w:r>
          </w:p>
        </w:tc>
      </w:tr>
      <w:tr w:rsidR="00D43DE9" w:rsidRPr="00521C57" w14:paraId="2BD4C422" w14:textId="77777777" w:rsidTr="009710F7">
        <w:trPr>
          <w:trHeight w:val="504"/>
        </w:trPr>
        <w:tc>
          <w:tcPr>
            <w:tcW w:w="1242" w:type="dxa"/>
            <w:vMerge/>
          </w:tcPr>
          <w:p w14:paraId="55B339D8" w14:textId="77777777" w:rsidR="00D43DE9" w:rsidRPr="00521C57" w:rsidRDefault="00D43DE9" w:rsidP="00521C57">
            <w:pPr>
              <w:rPr>
                <w:rFonts w:ascii="Times New Roman" w:hAnsi="Times New Roman" w:cs="Times New Roman"/>
                <w:sz w:val="16"/>
                <w:szCs w:val="16"/>
              </w:rPr>
            </w:pPr>
          </w:p>
        </w:tc>
        <w:tc>
          <w:tcPr>
            <w:tcW w:w="993" w:type="dxa"/>
            <w:vMerge/>
          </w:tcPr>
          <w:p w14:paraId="57BEF3E6" w14:textId="77777777" w:rsidR="00D43DE9" w:rsidRPr="00521C57" w:rsidRDefault="00D43DE9" w:rsidP="00521C57">
            <w:pPr>
              <w:rPr>
                <w:rFonts w:ascii="Times New Roman" w:hAnsi="Times New Roman" w:cs="Times New Roman"/>
                <w:color w:val="231F20"/>
                <w:sz w:val="16"/>
                <w:szCs w:val="16"/>
              </w:rPr>
            </w:pPr>
          </w:p>
        </w:tc>
        <w:tc>
          <w:tcPr>
            <w:tcW w:w="992" w:type="dxa"/>
            <w:vMerge/>
          </w:tcPr>
          <w:p w14:paraId="539FB5FD" w14:textId="77777777" w:rsidR="00D43DE9" w:rsidRPr="00521C57" w:rsidRDefault="00D43DE9" w:rsidP="00521C57">
            <w:pPr>
              <w:rPr>
                <w:rFonts w:ascii="Times New Roman" w:hAnsi="Times New Roman" w:cs="Times New Roman"/>
                <w:color w:val="000000"/>
                <w:sz w:val="16"/>
                <w:szCs w:val="16"/>
                <w:shd w:val="clear" w:color="auto" w:fill="FFFFFF"/>
              </w:rPr>
            </w:pPr>
          </w:p>
        </w:tc>
        <w:tc>
          <w:tcPr>
            <w:tcW w:w="1417" w:type="dxa"/>
          </w:tcPr>
          <w:p w14:paraId="31159948"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lang w:eastAsia="en-GB"/>
              </w:rPr>
              <w:t xml:space="preserve">Cholesterol &lt;or=5 </w:t>
            </w:r>
            <w:proofErr w:type="spellStart"/>
            <w:r w:rsidRPr="00521C57">
              <w:rPr>
                <w:rFonts w:ascii="Times New Roman" w:hAnsi="Times New Roman" w:cs="Times New Roman"/>
                <w:sz w:val="16"/>
                <w:szCs w:val="16"/>
                <w:lang w:eastAsia="en-GB"/>
              </w:rPr>
              <w:t>mmol</w:t>
            </w:r>
            <w:proofErr w:type="spellEnd"/>
            <w:r w:rsidRPr="00521C57">
              <w:rPr>
                <w:rFonts w:ascii="Times New Roman" w:hAnsi="Times New Roman" w:cs="Times New Roman"/>
                <w:sz w:val="16"/>
                <w:szCs w:val="16"/>
                <w:lang w:eastAsia="en-GB"/>
              </w:rPr>
              <w:t>/l was determined</w:t>
            </w:r>
          </w:p>
        </w:tc>
        <w:tc>
          <w:tcPr>
            <w:tcW w:w="1560" w:type="dxa"/>
          </w:tcPr>
          <w:p w14:paraId="24A627FD"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r w:rsidRPr="00521C57">
              <w:rPr>
                <w:rFonts w:ascii="Times New Roman" w:hAnsi="Times New Roman" w:cs="Times New Roman"/>
                <w:sz w:val="16"/>
                <w:szCs w:val="16"/>
              </w:rPr>
              <w:t>N =2087478</w:t>
            </w:r>
          </w:p>
          <w:p w14:paraId="1558DDAB"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r w:rsidRPr="00521C57">
              <w:rPr>
                <w:rFonts w:ascii="Times New Roman" w:hAnsi="Times New Roman" w:cs="Times New Roman"/>
                <w:sz w:val="16"/>
                <w:szCs w:val="16"/>
              </w:rPr>
              <w:t>N reaching target=1545301</w:t>
            </w:r>
          </w:p>
        </w:tc>
        <w:tc>
          <w:tcPr>
            <w:tcW w:w="1417" w:type="dxa"/>
          </w:tcPr>
          <w:p w14:paraId="0D3CAAE9"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r w:rsidRPr="00521C57">
              <w:rPr>
                <w:rFonts w:ascii="Times New Roman" w:hAnsi="Times New Roman" w:cs="Times New Roman"/>
                <w:color w:val="292526"/>
                <w:sz w:val="16"/>
                <w:szCs w:val="16"/>
              </w:rPr>
              <w:t>N =1764063</w:t>
            </w:r>
          </w:p>
          <w:p w14:paraId="6B75728D"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r w:rsidRPr="00521C57">
              <w:rPr>
                <w:rFonts w:ascii="Times New Roman" w:hAnsi="Times New Roman" w:cs="Times New Roman"/>
                <w:color w:val="292526"/>
                <w:sz w:val="16"/>
                <w:szCs w:val="16"/>
              </w:rPr>
              <w:t>N reaching target=1092954</w:t>
            </w:r>
          </w:p>
        </w:tc>
        <w:tc>
          <w:tcPr>
            <w:tcW w:w="1276" w:type="dxa"/>
          </w:tcPr>
          <w:p w14:paraId="13B8771F" w14:textId="77777777" w:rsidR="00D43DE9" w:rsidRPr="00521C57" w:rsidRDefault="00D43DE9" w:rsidP="00521C57">
            <w:pPr>
              <w:autoSpaceDE w:val="0"/>
              <w:autoSpaceDN w:val="0"/>
              <w:adjustRightInd w:val="0"/>
              <w:rPr>
                <w:rFonts w:ascii="Times New Roman" w:hAnsi="Times New Roman" w:cs="Times New Roman"/>
                <w:sz w:val="16"/>
                <w:szCs w:val="16"/>
                <w:lang w:eastAsia="en-GB"/>
              </w:rPr>
            </w:pPr>
            <w:r w:rsidRPr="00521C57">
              <w:rPr>
                <w:rFonts w:ascii="Times New Roman" w:hAnsi="Times New Roman" w:cs="Times New Roman"/>
                <w:sz w:val="16"/>
                <w:szCs w:val="16"/>
                <w:lang w:eastAsia="en-GB"/>
              </w:rPr>
              <w:t xml:space="preserve">3.99 </w:t>
            </w:r>
          </w:p>
          <w:p w14:paraId="26BEA952" w14:textId="77777777" w:rsidR="00D43DE9" w:rsidRPr="00521C57" w:rsidRDefault="00D43DE9" w:rsidP="00521C57">
            <w:pPr>
              <w:rPr>
                <w:rFonts w:ascii="Times New Roman" w:hAnsi="Times New Roman" w:cs="Times New Roman"/>
                <w:sz w:val="16"/>
                <w:szCs w:val="16"/>
              </w:rPr>
            </w:pPr>
          </w:p>
        </w:tc>
        <w:tc>
          <w:tcPr>
            <w:tcW w:w="709" w:type="dxa"/>
          </w:tcPr>
          <w:p w14:paraId="7B726615" w14:textId="77777777" w:rsidR="00D43DE9" w:rsidRPr="00521C57" w:rsidRDefault="00D43DE9" w:rsidP="00521C57">
            <w:pPr>
              <w:autoSpaceDE w:val="0"/>
              <w:autoSpaceDN w:val="0"/>
              <w:adjustRightInd w:val="0"/>
              <w:rPr>
                <w:rFonts w:ascii="Times New Roman" w:hAnsi="Times New Roman" w:cs="Times New Roman"/>
                <w:sz w:val="16"/>
                <w:szCs w:val="16"/>
                <w:lang w:eastAsia="en-GB"/>
              </w:rPr>
            </w:pPr>
            <w:r w:rsidRPr="00521C57">
              <w:rPr>
                <w:rFonts w:ascii="Times New Roman" w:hAnsi="Times New Roman" w:cs="Times New Roman"/>
                <w:sz w:val="16"/>
                <w:szCs w:val="16"/>
                <w:lang w:eastAsia="en-GB"/>
              </w:rPr>
              <w:t>3.92</w:t>
            </w:r>
          </w:p>
          <w:p w14:paraId="6EC335C7" w14:textId="77777777" w:rsidR="00D43DE9" w:rsidRPr="00521C57" w:rsidRDefault="00D43DE9" w:rsidP="00521C57">
            <w:pPr>
              <w:autoSpaceDE w:val="0"/>
              <w:autoSpaceDN w:val="0"/>
              <w:adjustRightInd w:val="0"/>
              <w:rPr>
                <w:rFonts w:ascii="Times New Roman" w:hAnsi="Times New Roman" w:cs="Times New Roman"/>
                <w:sz w:val="16"/>
                <w:szCs w:val="16"/>
                <w:lang w:eastAsia="en-GB"/>
              </w:rPr>
            </w:pPr>
            <w:r w:rsidRPr="00521C57">
              <w:rPr>
                <w:rFonts w:ascii="Times New Roman" w:hAnsi="Times New Roman" w:cs="Times New Roman"/>
                <w:sz w:val="16"/>
                <w:szCs w:val="16"/>
                <w:lang w:eastAsia="en-GB"/>
              </w:rPr>
              <w:t xml:space="preserve"> </w:t>
            </w:r>
          </w:p>
          <w:p w14:paraId="51F300C3" w14:textId="77777777" w:rsidR="00D43DE9" w:rsidRPr="00521C57" w:rsidRDefault="00D43DE9" w:rsidP="00521C57">
            <w:pPr>
              <w:rPr>
                <w:rFonts w:ascii="Times New Roman" w:hAnsi="Times New Roman" w:cs="Times New Roman"/>
                <w:sz w:val="16"/>
                <w:szCs w:val="16"/>
              </w:rPr>
            </w:pPr>
          </w:p>
        </w:tc>
        <w:tc>
          <w:tcPr>
            <w:tcW w:w="708" w:type="dxa"/>
          </w:tcPr>
          <w:p w14:paraId="72712136"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lang w:eastAsia="en-GB"/>
              </w:rPr>
              <w:t>4.07</w:t>
            </w:r>
          </w:p>
        </w:tc>
        <w:tc>
          <w:tcPr>
            <w:tcW w:w="567" w:type="dxa"/>
          </w:tcPr>
          <w:p w14:paraId="791415CA"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0.134</w:t>
            </w:r>
          </w:p>
          <w:p w14:paraId="1294EC48" w14:textId="77777777" w:rsidR="00D43DE9" w:rsidRPr="00521C57" w:rsidRDefault="00D43DE9" w:rsidP="00521C57">
            <w:pPr>
              <w:rPr>
                <w:rFonts w:ascii="Times New Roman" w:hAnsi="Times New Roman" w:cs="Times New Roman"/>
                <w:sz w:val="16"/>
                <w:szCs w:val="16"/>
              </w:rPr>
            </w:pPr>
          </w:p>
          <w:p w14:paraId="76395068" w14:textId="77777777" w:rsidR="00D43DE9" w:rsidRPr="00521C57" w:rsidRDefault="00D43DE9" w:rsidP="00521C57">
            <w:pPr>
              <w:rPr>
                <w:rFonts w:ascii="Times New Roman" w:hAnsi="Times New Roman" w:cs="Times New Roman"/>
                <w:sz w:val="16"/>
                <w:szCs w:val="16"/>
              </w:rPr>
            </w:pPr>
            <w:proofErr w:type="gramStart"/>
            <w:r w:rsidRPr="00521C57">
              <w:rPr>
                <w:rFonts w:ascii="Times New Roman" w:hAnsi="Times New Roman" w:cs="Times New Roman"/>
                <w:sz w:val="16"/>
                <w:szCs w:val="16"/>
              </w:rPr>
              <w:t>d</w:t>
            </w:r>
            <w:proofErr w:type="gramEnd"/>
            <w:r w:rsidRPr="00521C57">
              <w:rPr>
                <w:rFonts w:ascii="Times New Roman" w:hAnsi="Times New Roman" w:cs="Times New Roman"/>
                <w:sz w:val="16"/>
                <w:szCs w:val="16"/>
              </w:rPr>
              <w:t>=0.118</w:t>
            </w:r>
          </w:p>
        </w:tc>
        <w:tc>
          <w:tcPr>
            <w:tcW w:w="2552" w:type="dxa"/>
          </w:tcPr>
          <w:p w14:paraId="0FCEA636" w14:textId="77777777" w:rsidR="00D43DE9" w:rsidRPr="00521C57" w:rsidRDefault="00D43DE9" w:rsidP="00521C57">
            <w:pPr>
              <w:rPr>
                <w:rFonts w:ascii="Times New Roman" w:hAnsi="Times New Roman" w:cs="Times New Roman"/>
                <w:sz w:val="16"/>
                <w:szCs w:val="16"/>
                <w:vertAlign w:val="superscript"/>
              </w:rPr>
            </w:pPr>
            <w:r w:rsidRPr="00521C57">
              <w:rPr>
                <w:rFonts w:ascii="Times New Roman" w:hAnsi="Times New Roman" w:cs="Times New Roman"/>
                <w:sz w:val="16"/>
                <w:szCs w:val="16"/>
              </w:rPr>
              <w:t>0.001</w:t>
            </w:r>
            <w:r w:rsidRPr="00521C57">
              <w:rPr>
                <w:rFonts w:ascii="Times New Roman" w:hAnsi="Times New Roman" w:cs="Times New Roman"/>
                <w:sz w:val="16"/>
                <w:szCs w:val="16"/>
                <w:vertAlign w:val="superscript"/>
              </w:rPr>
              <w:t>2</w:t>
            </w:r>
          </w:p>
          <w:p w14:paraId="05CB25FC" w14:textId="77777777" w:rsidR="00D43DE9" w:rsidRPr="00521C57" w:rsidRDefault="00D43DE9" w:rsidP="00521C57">
            <w:pPr>
              <w:rPr>
                <w:rFonts w:ascii="Times New Roman" w:hAnsi="Times New Roman" w:cs="Times New Roman"/>
                <w:sz w:val="16"/>
                <w:szCs w:val="16"/>
                <w:vertAlign w:val="superscript"/>
              </w:rPr>
            </w:pPr>
          </w:p>
          <w:p w14:paraId="5D7CE925"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0.000002</w:t>
            </w:r>
          </w:p>
        </w:tc>
        <w:tc>
          <w:tcPr>
            <w:tcW w:w="743" w:type="dxa"/>
          </w:tcPr>
          <w:p w14:paraId="1C091DEA"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0.001</w:t>
            </w:r>
          </w:p>
          <w:p w14:paraId="24CD5BF2" w14:textId="77777777" w:rsidR="00D43DE9" w:rsidRPr="00521C57" w:rsidRDefault="00D43DE9" w:rsidP="00521C57">
            <w:pPr>
              <w:rPr>
                <w:rFonts w:ascii="Times New Roman" w:hAnsi="Times New Roman" w:cs="Times New Roman"/>
                <w:sz w:val="16"/>
                <w:szCs w:val="16"/>
              </w:rPr>
            </w:pPr>
          </w:p>
          <w:p w14:paraId="754D26C2"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0.001</w:t>
            </w:r>
          </w:p>
        </w:tc>
      </w:tr>
      <w:tr w:rsidR="00D43DE9" w:rsidRPr="00521C57" w14:paraId="2C530E6D" w14:textId="77777777" w:rsidTr="009710F7">
        <w:trPr>
          <w:trHeight w:val="514"/>
        </w:trPr>
        <w:tc>
          <w:tcPr>
            <w:tcW w:w="1242" w:type="dxa"/>
          </w:tcPr>
          <w:p w14:paraId="1C75164F"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National Health Insurance P4P (NHI-P4P)</w:t>
            </w:r>
          </w:p>
          <w:p w14:paraId="52E592E4"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 xml:space="preserve">Taiwan </w:t>
            </w:r>
          </w:p>
        </w:tc>
        <w:tc>
          <w:tcPr>
            <w:tcW w:w="993" w:type="dxa"/>
          </w:tcPr>
          <w:p w14:paraId="4C410587"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Chang et al, 2008</w:t>
            </w:r>
          </w:p>
          <w:p w14:paraId="757DD791" w14:textId="77777777" w:rsidR="00D43DE9" w:rsidRPr="00521C57" w:rsidRDefault="00D43DE9" w:rsidP="00521C57">
            <w:pPr>
              <w:rPr>
                <w:rFonts w:ascii="Times New Roman" w:hAnsi="Times New Roman" w:cs="Times New Roman"/>
                <w:sz w:val="16"/>
                <w:szCs w:val="16"/>
              </w:rPr>
            </w:pPr>
          </w:p>
        </w:tc>
        <w:tc>
          <w:tcPr>
            <w:tcW w:w="992" w:type="dxa"/>
          </w:tcPr>
          <w:p w14:paraId="77C3D979" w14:textId="77777777" w:rsidR="00D43DE9" w:rsidRPr="00521C57" w:rsidRDefault="00D43DE9" w:rsidP="00521C57">
            <w:pPr>
              <w:rPr>
                <w:rFonts w:ascii="Times New Roman" w:hAnsi="Times New Roman" w:cs="Times New Roman"/>
                <w:color w:val="000000"/>
                <w:sz w:val="16"/>
                <w:szCs w:val="16"/>
                <w:shd w:val="clear" w:color="auto" w:fill="FFFFFF"/>
              </w:rPr>
            </w:pPr>
            <w:r w:rsidRPr="00521C57">
              <w:rPr>
                <w:rFonts w:ascii="Times New Roman" w:hAnsi="Times New Roman" w:cs="Times New Roman"/>
                <w:color w:val="000000"/>
                <w:sz w:val="16"/>
                <w:szCs w:val="16"/>
                <w:shd w:val="clear" w:color="auto" w:fill="FFFFFF"/>
              </w:rPr>
              <w:t>OR</w:t>
            </w:r>
          </w:p>
        </w:tc>
        <w:tc>
          <w:tcPr>
            <w:tcW w:w="1417" w:type="dxa"/>
          </w:tcPr>
          <w:p w14:paraId="2F7AE447"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 xml:space="preserve">Smoking cessation </w:t>
            </w:r>
          </w:p>
        </w:tc>
        <w:tc>
          <w:tcPr>
            <w:tcW w:w="1560" w:type="dxa"/>
          </w:tcPr>
          <w:p w14:paraId="1894523C"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r w:rsidRPr="00521C57">
              <w:rPr>
                <w:rFonts w:ascii="Times New Roman" w:hAnsi="Times New Roman" w:cs="Times New Roman"/>
                <w:sz w:val="16"/>
                <w:szCs w:val="16"/>
              </w:rPr>
              <w:t>N= 3446</w:t>
            </w:r>
          </w:p>
        </w:tc>
        <w:tc>
          <w:tcPr>
            <w:tcW w:w="1417" w:type="dxa"/>
          </w:tcPr>
          <w:p w14:paraId="0D23847E"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r w:rsidRPr="00521C57">
              <w:rPr>
                <w:rFonts w:ascii="Times New Roman" w:hAnsi="Times New Roman" w:cs="Times New Roman"/>
                <w:color w:val="292526"/>
                <w:sz w:val="16"/>
                <w:szCs w:val="16"/>
              </w:rPr>
              <w:t>N=1823</w:t>
            </w:r>
          </w:p>
        </w:tc>
        <w:tc>
          <w:tcPr>
            <w:tcW w:w="1276" w:type="dxa"/>
          </w:tcPr>
          <w:p w14:paraId="269E8E32"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 xml:space="preserve"> 0.96</w:t>
            </w:r>
          </w:p>
        </w:tc>
        <w:tc>
          <w:tcPr>
            <w:tcW w:w="709" w:type="dxa"/>
          </w:tcPr>
          <w:p w14:paraId="2BC1E563"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0.87</w:t>
            </w:r>
          </w:p>
        </w:tc>
        <w:tc>
          <w:tcPr>
            <w:tcW w:w="708" w:type="dxa"/>
          </w:tcPr>
          <w:p w14:paraId="4889DCE8"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1.06</w:t>
            </w:r>
          </w:p>
        </w:tc>
        <w:tc>
          <w:tcPr>
            <w:tcW w:w="567" w:type="dxa"/>
          </w:tcPr>
          <w:p w14:paraId="6BEC973B"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SMD= -0.010</w:t>
            </w:r>
          </w:p>
          <w:p w14:paraId="6E72A24D"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SE of log odds=0.048</w:t>
            </w:r>
          </w:p>
          <w:p w14:paraId="3EC94528" w14:textId="77777777" w:rsidR="00D43DE9" w:rsidRPr="00521C57" w:rsidRDefault="00D43DE9" w:rsidP="00521C57">
            <w:pPr>
              <w:rPr>
                <w:rFonts w:ascii="Times New Roman" w:hAnsi="Times New Roman" w:cs="Times New Roman"/>
                <w:sz w:val="16"/>
                <w:szCs w:val="16"/>
              </w:rPr>
            </w:pPr>
          </w:p>
        </w:tc>
        <w:tc>
          <w:tcPr>
            <w:tcW w:w="2552" w:type="dxa"/>
          </w:tcPr>
          <w:p w14:paraId="4A6ED9A3" w14:textId="77777777" w:rsidR="00D43DE9" w:rsidRPr="00521C57" w:rsidRDefault="00D43DE9" w:rsidP="00521C57">
            <w:pPr>
              <w:rPr>
                <w:rFonts w:ascii="Times New Roman" w:hAnsi="Times New Roman" w:cs="Times New Roman"/>
                <w:sz w:val="16"/>
                <w:szCs w:val="16"/>
              </w:rPr>
            </w:pPr>
          </w:p>
        </w:tc>
        <w:tc>
          <w:tcPr>
            <w:tcW w:w="743" w:type="dxa"/>
          </w:tcPr>
          <w:p w14:paraId="19A00E58"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SE (d)= 0.026</w:t>
            </w:r>
          </w:p>
        </w:tc>
      </w:tr>
      <w:tr w:rsidR="00D43DE9" w:rsidRPr="00521C57" w14:paraId="050FA6DD" w14:textId="77777777" w:rsidTr="009710F7">
        <w:trPr>
          <w:trHeight w:val="514"/>
        </w:trPr>
        <w:tc>
          <w:tcPr>
            <w:tcW w:w="1242" w:type="dxa"/>
          </w:tcPr>
          <w:p w14:paraId="095D37E1"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lastRenderedPageBreak/>
              <w:t>National Health Insurance P4P (NHI-P4P)</w:t>
            </w:r>
          </w:p>
          <w:p w14:paraId="583562C4"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 xml:space="preserve">Taiwan </w:t>
            </w:r>
          </w:p>
          <w:p w14:paraId="131AE39B" w14:textId="77777777" w:rsidR="00D43DE9" w:rsidRPr="00521C57" w:rsidRDefault="00D43DE9" w:rsidP="00521C57">
            <w:pPr>
              <w:rPr>
                <w:rFonts w:ascii="Times New Roman" w:hAnsi="Times New Roman" w:cs="Times New Roman"/>
                <w:sz w:val="16"/>
                <w:szCs w:val="16"/>
              </w:rPr>
            </w:pPr>
          </w:p>
        </w:tc>
        <w:tc>
          <w:tcPr>
            <w:tcW w:w="993" w:type="dxa"/>
          </w:tcPr>
          <w:p w14:paraId="099A6217" w14:textId="77777777" w:rsidR="00D43DE9" w:rsidRPr="00521C57" w:rsidRDefault="00D43DE9" w:rsidP="00521C57">
            <w:pPr>
              <w:rPr>
                <w:rFonts w:ascii="Times New Roman" w:hAnsi="Times New Roman" w:cs="Times New Roman"/>
                <w:sz w:val="16"/>
                <w:szCs w:val="16"/>
              </w:rPr>
            </w:pPr>
            <w:proofErr w:type="spellStart"/>
            <w:r w:rsidRPr="00521C57">
              <w:rPr>
                <w:rFonts w:ascii="Times New Roman" w:hAnsi="Times New Roman" w:cs="Times New Roman"/>
                <w:sz w:val="16"/>
                <w:szCs w:val="16"/>
              </w:rPr>
              <w:t>Kuo</w:t>
            </w:r>
            <w:proofErr w:type="spellEnd"/>
            <w:r w:rsidRPr="00521C57">
              <w:rPr>
                <w:rFonts w:ascii="Times New Roman" w:hAnsi="Times New Roman" w:cs="Times New Roman"/>
                <w:sz w:val="16"/>
                <w:szCs w:val="16"/>
              </w:rPr>
              <w:t xml:space="preserve"> et al., 2011</w:t>
            </w:r>
          </w:p>
        </w:tc>
        <w:tc>
          <w:tcPr>
            <w:tcW w:w="992" w:type="dxa"/>
          </w:tcPr>
          <w:p w14:paraId="02B1C95A" w14:textId="50DABC96" w:rsidR="00F6193C" w:rsidRPr="00521C57" w:rsidRDefault="00D43DE9" w:rsidP="00521C57">
            <w:pPr>
              <w:rPr>
                <w:rFonts w:ascii="Times New Roman" w:hAnsi="Times New Roman" w:cs="Times New Roman"/>
                <w:color w:val="000000"/>
                <w:sz w:val="16"/>
                <w:szCs w:val="16"/>
                <w:shd w:val="clear" w:color="auto" w:fill="FFFFFF"/>
              </w:rPr>
            </w:pPr>
            <w:r w:rsidRPr="00521C57">
              <w:rPr>
                <w:rFonts w:ascii="Times New Roman" w:hAnsi="Times New Roman" w:cs="Times New Roman"/>
                <w:color w:val="000000"/>
                <w:sz w:val="16"/>
                <w:szCs w:val="16"/>
                <w:shd w:val="clear" w:color="auto" w:fill="FFFFFF"/>
              </w:rPr>
              <w:t xml:space="preserve">OR </w:t>
            </w:r>
          </w:p>
          <w:p w14:paraId="79862FA0" w14:textId="23F12706" w:rsidR="00D43DE9" w:rsidRPr="00521C57" w:rsidRDefault="00D43DE9" w:rsidP="00521C57">
            <w:pPr>
              <w:rPr>
                <w:rFonts w:ascii="Times New Roman" w:hAnsi="Times New Roman" w:cs="Times New Roman"/>
                <w:color w:val="000000"/>
                <w:sz w:val="16"/>
                <w:szCs w:val="16"/>
                <w:shd w:val="clear" w:color="auto" w:fill="FFFFFF"/>
              </w:rPr>
            </w:pPr>
          </w:p>
        </w:tc>
        <w:tc>
          <w:tcPr>
            <w:tcW w:w="1417" w:type="dxa"/>
          </w:tcPr>
          <w:p w14:paraId="2BDDF43B"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 xml:space="preserve">Quality of care of breast cancer </w:t>
            </w:r>
          </w:p>
          <w:p w14:paraId="7CEF4396"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 xml:space="preserve"> (</w:t>
            </w:r>
            <w:proofErr w:type="spellStart"/>
            <w:proofErr w:type="gramStart"/>
            <w:r w:rsidRPr="00521C57">
              <w:rPr>
                <w:rFonts w:ascii="Times New Roman" w:hAnsi="Times New Roman" w:cs="Times New Roman"/>
                <w:sz w:val="16"/>
                <w:szCs w:val="16"/>
              </w:rPr>
              <w:t>enroless</w:t>
            </w:r>
            <w:proofErr w:type="spellEnd"/>
            <w:proofErr w:type="gramEnd"/>
            <w:r w:rsidRPr="00521C57">
              <w:rPr>
                <w:rFonts w:ascii="Times New Roman" w:hAnsi="Times New Roman" w:cs="Times New Roman"/>
                <w:sz w:val="16"/>
                <w:szCs w:val="16"/>
              </w:rPr>
              <w:t xml:space="preserve"> </w:t>
            </w:r>
            <w:proofErr w:type="spellStart"/>
            <w:r w:rsidRPr="00521C57">
              <w:rPr>
                <w:rFonts w:ascii="Times New Roman" w:hAnsi="Times New Roman" w:cs="Times New Roman"/>
                <w:sz w:val="16"/>
                <w:szCs w:val="16"/>
              </w:rPr>
              <w:t>vs</w:t>
            </w:r>
            <w:proofErr w:type="spellEnd"/>
            <w:r w:rsidRPr="00521C57">
              <w:rPr>
                <w:rFonts w:ascii="Times New Roman" w:hAnsi="Times New Roman" w:cs="Times New Roman"/>
                <w:sz w:val="16"/>
                <w:szCs w:val="16"/>
              </w:rPr>
              <w:t xml:space="preserve"> non enrollees)</w:t>
            </w:r>
          </w:p>
          <w:p w14:paraId="0200CEA0" w14:textId="77777777" w:rsidR="00D43DE9" w:rsidRPr="00521C57" w:rsidRDefault="00D43DE9" w:rsidP="00521C57">
            <w:pPr>
              <w:rPr>
                <w:rFonts w:ascii="Times New Roman" w:hAnsi="Times New Roman" w:cs="Times New Roman"/>
                <w:sz w:val="16"/>
                <w:szCs w:val="16"/>
              </w:rPr>
            </w:pPr>
          </w:p>
        </w:tc>
        <w:tc>
          <w:tcPr>
            <w:tcW w:w="1560" w:type="dxa"/>
          </w:tcPr>
          <w:p w14:paraId="740390C9"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r w:rsidRPr="00521C57">
              <w:rPr>
                <w:rFonts w:ascii="Times New Roman" w:hAnsi="Times New Roman" w:cs="Times New Roman"/>
                <w:sz w:val="16"/>
                <w:szCs w:val="16"/>
              </w:rPr>
              <w:t>0.70</w:t>
            </w:r>
          </w:p>
          <w:p w14:paraId="47D665DC"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r w:rsidRPr="00521C57">
              <w:rPr>
                <w:rFonts w:ascii="Times New Roman" w:hAnsi="Times New Roman" w:cs="Times New Roman"/>
                <w:sz w:val="16"/>
                <w:szCs w:val="16"/>
              </w:rPr>
              <w:t>N= 4,528 patients in total</w:t>
            </w:r>
          </w:p>
        </w:tc>
        <w:tc>
          <w:tcPr>
            <w:tcW w:w="1417" w:type="dxa"/>
          </w:tcPr>
          <w:p w14:paraId="070E76A0"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r w:rsidRPr="00521C57">
              <w:rPr>
                <w:rFonts w:ascii="Times New Roman" w:hAnsi="Times New Roman" w:cs="Times New Roman"/>
                <w:sz w:val="16"/>
                <w:szCs w:val="16"/>
              </w:rPr>
              <w:t>0.63</w:t>
            </w:r>
          </w:p>
        </w:tc>
        <w:tc>
          <w:tcPr>
            <w:tcW w:w="1276" w:type="dxa"/>
          </w:tcPr>
          <w:p w14:paraId="50E99976"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0.062</w:t>
            </w:r>
          </w:p>
        </w:tc>
        <w:tc>
          <w:tcPr>
            <w:tcW w:w="709" w:type="dxa"/>
          </w:tcPr>
          <w:p w14:paraId="2CB12CB2"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0.050</w:t>
            </w:r>
          </w:p>
        </w:tc>
        <w:tc>
          <w:tcPr>
            <w:tcW w:w="708" w:type="dxa"/>
          </w:tcPr>
          <w:p w14:paraId="240C6090"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0.074</w:t>
            </w:r>
          </w:p>
        </w:tc>
        <w:tc>
          <w:tcPr>
            <w:tcW w:w="567" w:type="dxa"/>
          </w:tcPr>
          <w:p w14:paraId="09E13B20"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0.664</w:t>
            </w:r>
          </w:p>
        </w:tc>
        <w:tc>
          <w:tcPr>
            <w:tcW w:w="2552" w:type="dxa"/>
          </w:tcPr>
          <w:p w14:paraId="20A5E0B1" w14:textId="77777777" w:rsidR="00D43DE9" w:rsidRPr="00521C57" w:rsidRDefault="00D43DE9" w:rsidP="00521C57">
            <w:pPr>
              <w:rPr>
                <w:rFonts w:ascii="Times New Roman" w:hAnsi="Times New Roman" w:cs="Times New Roman"/>
                <w:sz w:val="16"/>
                <w:szCs w:val="16"/>
              </w:rPr>
            </w:pPr>
          </w:p>
        </w:tc>
        <w:tc>
          <w:tcPr>
            <w:tcW w:w="743" w:type="dxa"/>
          </w:tcPr>
          <w:p w14:paraId="16A9A445"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0.003</w:t>
            </w:r>
          </w:p>
        </w:tc>
      </w:tr>
      <w:tr w:rsidR="00D43DE9" w:rsidRPr="00521C57" w14:paraId="66F16270" w14:textId="77777777" w:rsidTr="009710F7">
        <w:trPr>
          <w:trHeight w:val="514"/>
        </w:trPr>
        <w:tc>
          <w:tcPr>
            <w:tcW w:w="1242" w:type="dxa"/>
          </w:tcPr>
          <w:p w14:paraId="44811DD0"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National Health Insurance P4P (NHI-P4P)</w:t>
            </w:r>
          </w:p>
          <w:p w14:paraId="286190E0"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 xml:space="preserve">Taiwan </w:t>
            </w:r>
          </w:p>
          <w:p w14:paraId="41FFB2D2" w14:textId="77777777" w:rsidR="00D43DE9" w:rsidRPr="00521C57" w:rsidRDefault="00D43DE9" w:rsidP="00521C57">
            <w:pPr>
              <w:rPr>
                <w:rFonts w:ascii="Times New Roman" w:hAnsi="Times New Roman" w:cs="Times New Roman"/>
                <w:sz w:val="16"/>
                <w:szCs w:val="16"/>
              </w:rPr>
            </w:pPr>
          </w:p>
        </w:tc>
        <w:tc>
          <w:tcPr>
            <w:tcW w:w="993" w:type="dxa"/>
          </w:tcPr>
          <w:p w14:paraId="097C0D24"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Li et al., 2010</w:t>
            </w:r>
          </w:p>
        </w:tc>
        <w:tc>
          <w:tcPr>
            <w:tcW w:w="992" w:type="dxa"/>
          </w:tcPr>
          <w:p w14:paraId="7710D24D" w14:textId="77777777" w:rsidR="00D43DE9" w:rsidRPr="00521C57" w:rsidRDefault="00D43DE9" w:rsidP="00521C57">
            <w:pPr>
              <w:rPr>
                <w:rFonts w:ascii="Times New Roman" w:hAnsi="Times New Roman" w:cs="Times New Roman"/>
                <w:color w:val="000000"/>
                <w:sz w:val="16"/>
                <w:szCs w:val="16"/>
                <w:shd w:val="clear" w:color="auto" w:fill="FFFFFF"/>
              </w:rPr>
            </w:pPr>
            <w:r w:rsidRPr="00521C57">
              <w:rPr>
                <w:rFonts w:ascii="Times New Roman" w:hAnsi="Times New Roman" w:cs="Times New Roman"/>
                <w:color w:val="000000"/>
                <w:sz w:val="16"/>
                <w:szCs w:val="16"/>
                <w:shd w:val="clear" w:color="auto" w:fill="FFFFFF"/>
              </w:rPr>
              <w:t>OR</w:t>
            </w:r>
          </w:p>
        </w:tc>
        <w:tc>
          <w:tcPr>
            <w:tcW w:w="1417" w:type="dxa"/>
          </w:tcPr>
          <w:p w14:paraId="5B60C4F7"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 xml:space="preserve">TB cure rate in the first 12 months </w:t>
            </w:r>
          </w:p>
          <w:p w14:paraId="2A710E46" w14:textId="77777777" w:rsidR="00D43DE9" w:rsidRPr="00521C57" w:rsidRDefault="00D43DE9" w:rsidP="00521C57">
            <w:pPr>
              <w:rPr>
                <w:rFonts w:ascii="Times New Roman" w:hAnsi="Times New Roman" w:cs="Times New Roman"/>
                <w:sz w:val="16"/>
                <w:szCs w:val="16"/>
              </w:rPr>
            </w:pPr>
          </w:p>
        </w:tc>
        <w:tc>
          <w:tcPr>
            <w:tcW w:w="1560" w:type="dxa"/>
          </w:tcPr>
          <w:p w14:paraId="4E3D6567"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r w:rsidRPr="00521C57">
              <w:rPr>
                <w:rFonts w:ascii="Times New Roman" w:hAnsi="Times New Roman" w:cs="Times New Roman"/>
                <w:sz w:val="16"/>
                <w:szCs w:val="16"/>
              </w:rPr>
              <w:t>N= 25754</w:t>
            </w:r>
          </w:p>
        </w:tc>
        <w:tc>
          <w:tcPr>
            <w:tcW w:w="1417" w:type="dxa"/>
          </w:tcPr>
          <w:p w14:paraId="2467EF52"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r w:rsidRPr="00521C57">
              <w:rPr>
                <w:rFonts w:ascii="Times New Roman" w:hAnsi="Times New Roman" w:cs="Times New Roman"/>
                <w:sz w:val="16"/>
                <w:szCs w:val="16"/>
              </w:rPr>
              <w:t>N= 33536</w:t>
            </w:r>
          </w:p>
        </w:tc>
        <w:tc>
          <w:tcPr>
            <w:tcW w:w="1276" w:type="dxa"/>
          </w:tcPr>
          <w:p w14:paraId="4254DA88"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1.338</w:t>
            </w:r>
          </w:p>
        </w:tc>
        <w:tc>
          <w:tcPr>
            <w:tcW w:w="709" w:type="dxa"/>
          </w:tcPr>
          <w:p w14:paraId="4C5060A8"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1.159</w:t>
            </w:r>
          </w:p>
        </w:tc>
        <w:tc>
          <w:tcPr>
            <w:tcW w:w="708" w:type="dxa"/>
          </w:tcPr>
          <w:p w14:paraId="4298F149"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1.544</w:t>
            </w:r>
          </w:p>
        </w:tc>
        <w:tc>
          <w:tcPr>
            <w:tcW w:w="567" w:type="dxa"/>
          </w:tcPr>
          <w:p w14:paraId="006D58B6" w14:textId="77777777" w:rsidR="00D43DE9" w:rsidRPr="00521C57" w:rsidRDefault="00D43DE9" w:rsidP="00521C57">
            <w:pPr>
              <w:rPr>
                <w:rFonts w:ascii="Times New Roman" w:hAnsi="Times New Roman" w:cs="Times New Roman"/>
                <w:b/>
                <w:sz w:val="16"/>
                <w:szCs w:val="16"/>
              </w:rPr>
            </w:pPr>
            <w:r w:rsidRPr="00521C57">
              <w:rPr>
                <w:rFonts w:ascii="Times New Roman" w:hAnsi="Times New Roman" w:cs="Times New Roman"/>
                <w:b/>
                <w:sz w:val="16"/>
                <w:szCs w:val="16"/>
              </w:rPr>
              <w:t>0.070</w:t>
            </w:r>
          </w:p>
          <w:p w14:paraId="7DF0F3C3"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 xml:space="preserve">SE=0.098 </w:t>
            </w:r>
          </w:p>
          <w:p w14:paraId="1FC48225" w14:textId="77777777" w:rsidR="00D43DE9" w:rsidRPr="00521C57" w:rsidRDefault="00D43DE9" w:rsidP="00521C57">
            <w:pPr>
              <w:rPr>
                <w:rFonts w:ascii="Times New Roman" w:hAnsi="Times New Roman" w:cs="Times New Roman"/>
                <w:sz w:val="16"/>
                <w:szCs w:val="16"/>
              </w:rPr>
            </w:pPr>
          </w:p>
          <w:p w14:paraId="50C17FA9" w14:textId="77777777" w:rsidR="00D43DE9" w:rsidRPr="00521C57" w:rsidRDefault="00D43DE9" w:rsidP="00521C57">
            <w:pPr>
              <w:rPr>
                <w:rFonts w:ascii="Times New Roman" w:hAnsi="Times New Roman" w:cs="Times New Roman"/>
                <w:b/>
                <w:sz w:val="16"/>
                <w:szCs w:val="16"/>
              </w:rPr>
            </w:pPr>
          </w:p>
        </w:tc>
        <w:tc>
          <w:tcPr>
            <w:tcW w:w="2552" w:type="dxa"/>
          </w:tcPr>
          <w:p w14:paraId="2A4B5568" w14:textId="77777777" w:rsidR="00D43DE9" w:rsidRPr="00521C57" w:rsidRDefault="00D43DE9" w:rsidP="00521C57">
            <w:pPr>
              <w:rPr>
                <w:rFonts w:ascii="Times New Roman" w:hAnsi="Times New Roman" w:cs="Times New Roman"/>
                <w:sz w:val="16"/>
                <w:szCs w:val="16"/>
              </w:rPr>
            </w:pPr>
          </w:p>
        </w:tc>
        <w:tc>
          <w:tcPr>
            <w:tcW w:w="743" w:type="dxa"/>
          </w:tcPr>
          <w:p w14:paraId="2718368C"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0.054</w:t>
            </w:r>
          </w:p>
        </w:tc>
      </w:tr>
      <w:tr w:rsidR="00D43DE9" w:rsidRPr="00521C57" w14:paraId="5BFC96C5" w14:textId="77777777" w:rsidTr="009710F7">
        <w:trPr>
          <w:trHeight w:val="514"/>
        </w:trPr>
        <w:tc>
          <w:tcPr>
            <w:tcW w:w="1242" w:type="dxa"/>
          </w:tcPr>
          <w:p w14:paraId="555A4AC3" w14:textId="77777777" w:rsidR="00D43DE9" w:rsidRPr="00521C57" w:rsidRDefault="00D43DE9" w:rsidP="00521C57">
            <w:pPr>
              <w:tabs>
                <w:tab w:val="left" w:pos="3969"/>
              </w:tabs>
              <w:rPr>
                <w:rFonts w:ascii="Times New Roman" w:hAnsi="Times New Roman" w:cs="Times New Roman"/>
                <w:sz w:val="16"/>
                <w:szCs w:val="16"/>
              </w:rPr>
            </w:pPr>
            <w:r w:rsidRPr="00521C57">
              <w:rPr>
                <w:rFonts w:ascii="Times New Roman" w:hAnsi="Times New Roman" w:cs="Times New Roman"/>
                <w:sz w:val="16"/>
                <w:szCs w:val="16"/>
              </w:rPr>
              <w:t>Hawaii medical group</w:t>
            </w:r>
          </w:p>
          <w:p w14:paraId="03F30026" w14:textId="77777777" w:rsidR="00D43DE9" w:rsidRPr="00521C57" w:rsidRDefault="00D43DE9" w:rsidP="00521C57">
            <w:pPr>
              <w:tabs>
                <w:tab w:val="left" w:pos="3969"/>
              </w:tabs>
              <w:rPr>
                <w:rFonts w:ascii="Times New Roman" w:hAnsi="Times New Roman" w:cs="Times New Roman"/>
                <w:sz w:val="16"/>
                <w:szCs w:val="16"/>
              </w:rPr>
            </w:pPr>
          </w:p>
        </w:tc>
        <w:tc>
          <w:tcPr>
            <w:tcW w:w="993" w:type="dxa"/>
          </w:tcPr>
          <w:p w14:paraId="1C595519" w14:textId="77777777" w:rsidR="00D43DE9" w:rsidRPr="00521C57" w:rsidRDefault="00D43DE9" w:rsidP="00521C57">
            <w:pPr>
              <w:tabs>
                <w:tab w:val="left" w:pos="3969"/>
              </w:tabs>
              <w:rPr>
                <w:rFonts w:ascii="Times New Roman" w:hAnsi="Times New Roman" w:cs="Times New Roman"/>
                <w:sz w:val="16"/>
                <w:szCs w:val="16"/>
              </w:rPr>
            </w:pPr>
            <w:r w:rsidRPr="00521C57">
              <w:rPr>
                <w:rFonts w:ascii="Times New Roman" w:hAnsi="Times New Roman" w:cs="Times New Roman"/>
                <w:sz w:val="16"/>
                <w:szCs w:val="16"/>
              </w:rPr>
              <w:t>Gilmore et al., 2007</w:t>
            </w:r>
          </w:p>
          <w:p w14:paraId="2A2268C4" w14:textId="77777777" w:rsidR="00D43DE9" w:rsidRPr="00521C57" w:rsidRDefault="00D43DE9" w:rsidP="00521C57">
            <w:pPr>
              <w:rPr>
                <w:rFonts w:ascii="Times New Roman" w:hAnsi="Times New Roman" w:cs="Times New Roman"/>
                <w:sz w:val="16"/>
                <w:szCs w:val="16"/>
              </w:rPr>
            </w:pPr>
          </w:p>
        </w:tc>
        <w:tc>
          <w:tcPr>
            <w:tcW w:w="992" w:type="dxa"/>
          </w:tcPr>
          <w:p w14:paraId="0519E207" w14:textId="77777777" w:rsidR="00D43DE9" w:rsidRPr="00521C57" w:rsidRDefault="00D43DE9" w:rsidP="00521C57">
            <w:pPr>
              <w:rPr>
                <w:rFonts w:ascii="Times New Roman" w:hAnsi="Times New Roman" w:cs="Times New Roman"/>
                <w:color w:val="000000"/>
                <w:sz w:val="16"/>
                <w:szCs w:val="16"/>
                <w:shd w:val="clear" w:color="auto" w:fill="FFFFFF"/>
              </w:rPr>
            </w:pPr>
            <w:r w:rsidRPr="00521C57">
              <w:rPr>
                <w:rFonts w:ascii="Times New Roman" w:hAnsi="Times New Roman" w:cs="Times New Roman"/>
                <w:color w:val="000000"/>
                <w:sz w:val="16"/>
                <w:szCs w:val="16"/>
                <w:shd w:val="clear" w:color="auto" w:fill="FFFFFF"/>
              </w:rPr>
              <w:t>OR</w:t>
            </w:r>
          </w:p>
        </w:tc>
        <w:tc>
          <w:tcPr>
            <w:tcW w:w="1417" w:type="dxa"/>
          </w:tcPr>
          <w:p w14:paraId="4D00CA35"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Recommended care (a composite score from 11 indicators)</w:t>
            </w:r>
          </w:p>
        </w:tc>
        <w:tc>
          <w:tcPr>
            <w:tcW w:w="1560" w:type="dxa"/>
          </w:tcPr>
          <w:p w14:paraId="325A3EC7"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N was not reported</w:t>
            </w:r>
          </w:p>
          <w:p w14:paraId="4B2724DF"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p>
        </w:tc>
        <w:tc>
          <w:tcPr>
            <w:tcW w:w="1417" w:type="dxa"/>
          </w:tcPr>
          <w:p w14:paraId="37BE4AEA"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p>
        </w:tc>
        <w:tc>
          <w:tcPr>
            <w:tcW w:w="1276" w:type="dxa"/>
          </w:tcPr>
          <w:p w14:paraId="1A4CCCED"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 xml:space="preserve">1.27 </w:t>
            </w:r>
          </w:p>
        </w:tc>
        <w:tc>
          <w:tcPr>
            <w:tcW w:w="709" w:type="dxa"/>
          </w:tcPr>
          <w:p w14:paraId="0F5E5261"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1.09</w:t>
            </w:r>
          </w:p>
        </w:tc>
        <w:tc>
          <w:tcPr>
            <w:tcW w:w="708" w:type="dxa"/>
          </w:tcPr>
          <w:p w14:paraId="308B0225"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1.40</w:t>
            </w:r>
          </w:p>
        </w:tc>
        <w:tc>
          <w:tcPr>
            <w:tcW w:w="567" w:type="dxa"/>
          </w:tcPr>
          <w:p w14:paraId="5FDE140A" w14:textId="77777777" w:rsidR="00D43DE9" w:rsidRPr="00521C57" w:rsidRDefault="00D43DE9" w:rsidP="00521C57">
            <w:pPr>
              <w:rPr>
                <w:rFonts w:ascii="Times New Roman" w:hAnsi="Times New Roman" w:cs="Times New Roman"/>
                <w:b/>
                <w:sz w:val="16"/>
                <w:szCs w:val="16"/>
              </w:rPr>
            </w:pPr>
            <w:r w:rsidRPr="00521C57">
              <w:rPr>
                <w:rFonts w:ascii="Times New Roman" w:hAnsi="Times New Roman" w:cs="Times New Roman"/>
                <w:b/>
                <w:sz w:val="16"/>
                <w:szCs w:val="16"/>
              </w:rPr>
              <w:t>0.057</w:t>
            </w:r>
          </w:p>
          <w:p w14:paraId="65B3B23A" w14:textId="77777777" w:rsidR="00D43DE9" w:rsidRPr="00521C57" w:rsidRDefault="00D43DE9" w:rsidP="00521C57">
            <w:pPr>
              <w:rPr>
                <w:rFonts w:ascii="Times New Roman" w:hAnsi="Times New Roman" w:cs="Times New Roman"/>
                <w:b/>
                <w:sz w:val="16"/>
                <w:szCs w:val="16"/>
              </w:rPr>
            </w:pPr>
            <w:r w:rsidRPr="00521C57">
              <w:rPr>
                <w:rFonts w:ascii="Times New Roman" w:hAnsi="Times New Roman" w:cs="Times New Roman"/>
                <w:b/>
                <w:sz w:val="16"/>
                <w:szCs w:val="16"/>
              </w:rPr>
              <w:t>SE = 0.079</w:t>
            </w:r>
          </w:p>
          <w:p w14:paraId="39C938CE" w14:textId="77777777" w:rsidR="00D43DE9" w:rsidRPr="00521C57" w:rsidRDefault="00D43DE9" w:rsidP="00521C57">
            <w:pPr>
              <w:rPr>
                <w:rFonts w:ascii="Times New Roman" w:hAnsi="Times New Roman" w:cs="Times New Roman"/>
                <w:sz w:val="16"/>
                <w:szCs w:val="16"/>
              </w:rPr>
            </w:pPr>
          </w:p>
        </w:tc>
        <w:tc>
          <w:tcPr>
            <w:tcW w:w="2552" w:type="dxa"/>
          </w:tcPr>
          <w:p w14:paraId="77951997" w14:textId="77777777" w:rsidR="00D43DE9" w:rsidRPr="00521C57" w:rsidRDefault="00D43DE9" w:rsidP="00521C57">
            <w:pPr>
              <w:rPr>
                <w:rFonts w:ascii="Times New Roman" w:hAnsi="Times New Roman" w:cs="Times New Roman"/>
                <w:sz w:val="16"/>
                <w:szCs w:val="16"/>
              </w:rPr>
            </w:pPr>
          </w:p>
        </w:tc>
        <w:tc>
          <w:tcPr>
            <w:tcW w:w="743" w:type="dxa"/>
          </w:tcPr>
          <w:p w14:paraId="2E039F22"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0.044</w:t>
            </w:r>
          </w:p>
        </w:tc>
      </w:tr>
      <w:tr w:rsidR="00D43DE9" w:rsidRPr="00521C57" w14:paraId="7136986F" w14:textId="77777777" w:rsidTr="009710F7">
        <w:trPr>
          <w:trHeight w:val="514"/>
        </w:trPr>
        <w:tc>
          <w:tcPr>
            <w:tcW w:w="1242" w:type="dxa"/>
          </w:tcPr>
          <w:p w14:paraId="0430DEFC"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Hudson health plan</w:t>
            </w:r>
          </w:p>
        </w:tc>
        <w:tc>
          <w:tcPr>
            <w:tcW w:w="993" w:type="dxa"/>
          </w:tcPr>
          <w:p w14:paraId="61E70DBC" w14:textId="77777777" w:rsidR="00D43DE9" w:rsidRPr="00521C57" w:rsidRDefault="00D43DE9" w:rsidP="00521C57">
            <w:pPr>
              <w:rPr>
                <w:rFonts w:ascii="Times New Roman" w:hAnsi="Times New Roman" w:cs="Times New Roman"/>
                <w:sz w:val="16"/>
                <w:szCs w:val="16"/>
              </w:rPr>
            </w:pPr>
            <w:proofErr w:type="spellStart"/>
            <w:r w:rsidRPr="00521C57">
              <w:rPr>
                <w:rFonts w:ascii="Times New Roman" w:hAnsi="Times New Roman" w:cs="Times New Roman"/>
                <w:sz w:val="16"/>
                <w:szCs w:val="16"/>
              </w:rPr>
              <w:t>Chien</w:t>
            </w:r>
            <w:proofErr w:type="spellEnd"/>
            <w:r w:rsidRPr="00521C57">
              <w:rPr>
                <w:rFonts w:ascii="Times New Roman" w:hAnsi="Times New Roman" w:cs="Times New Roman"/>
                <w:sz w:val="16"/>
                <w:szCs w:val="16"/>
              </w:rPr>
              <w:t xml:space="preserve"> et al., 2010</w:t>
            </w:r>
          </w:p>
          <w:p w14:paraId="7806DB3B" w14:textId="77777777" w:rsidR="00D43DE9" w:rsidRPr="00521C57" w:rsidRDefault="00D43DE9" w:rsidP="00521C57">
            <w:pPr>
              <w:rPr>
                <w:rFonts w:ascii="Times New Roman" w:hAnsi="Times New Roman" w:cs="Times New Roman"/>
                <w:sz w:val="16"/>
                <w:szCs w:val="16"/>
              </w:rPr>
            </w:pPr>
          </w:p>
        </w:tc>
        <w:tc>
          <w:tcPr>
            <w:tcW w:w="992" w:type="dxa"/>
          </w:tcPr>
          <w:p w14:paraId="3A1562E4" w14:textId="77777777" w:rsidR="00D43DE9" w:rsidRPr="00521C57" w:rsidRDefault="00D43DE9" w:rsidP="00521C57">
            <w:pPr>
              <w:rPr>
                <w:rFonts w:ascii="Times New Roman" w:hAnsi="Times New Roman" w:cs="Times New Roman"/>
                <w:color w:val="000000"/>
                <w:sz w:val="16"/>
                <w:szCs w:val="16"/>
                <w:shd w:val="clear" w:color="auto" w:fill="FFFFFF"/>
              </w:rPr>
            </w:pPr>
            <w:r w:rsidRPr="00521C57">
              <w:rPr>
                <w:rFonts w:ascii="Times New Roman" w:hAnsi="Times New Roman" w:cs="Times New Roman"/>
                <w:color w:val="000000"/>
                <w:sz w:val="16"/>
                <w:szCs w:val="16"/>
                <w:shd w:val="clear" w:color="auto" w:fill="FFFFFF"/>
              </w:rPr>
              <w:t>OR</w:t>
            </w:r>
          </w:p>
        </w:tc>
        <w:tc>
          <w:tcPr>
            <w:tcW w:w="1417" w:type="dxa"/>
          </w:tcPr>
          <w:p w14:paraId="617F936D"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Childhood vaccinations</w:t>
            </w:r>
          </w:p>
          <w:p w14:paraId="7647AB30" w14:textId="77777777" w:rsidR="00D43DE9" w:rsidRPr="00521C57" w:rsidRDefault="00D43DE9" w:rsidP="00521C57">
            <w:pPr>
              <w:rPr>
                <w:rFonts w:ascii="Times New Roman" w:hAnsi="Times New Roman" w:cs="Times New Roman"/>
                <w:sz w:val="16"/>
                <w:szCs w:val="16"/>
              </w:rPr>
            </w:pPr>
          </w:p>
        </w:tc>
        <w:tc>
          <w:tcPr>
            <w:tcW w:w="1560" w:type="dxa"/>
          </w:tcPr>
          <w:p w14:paraId="367F5489"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 xml:space="preserve">N=155 </w:t>
            </w:r>
          </w:p>
          <w:p w14:paraId="4DDAEE99"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p>
        </w:tc>
        <w:tc>
          <w:tcPr>
            <w:tcW w:w="1417" w:type="dxa"/>
          </w:tcPr>
          <w:p w14:paraId="630053D3"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r w:rsidRPr="00521C57">
              <w:rPr>
                <w:rFonts w:ascii="Times New Roman" w:hAnsi="Times New Roman" w:cs="Times New Roman"/>
                <w:color w:val="292526"/>
                <w:sz w:val="16"/>
                <w:szCs w:val="16"/>
              </w:rPr>
              <w:t>N=16</w:t>
            </w:r>
          </w:p>
        </w:tc>
        <w:tc>
          <w:tcPr>
            <w:tcW w:w="1276" w:type="dxa"/>
          </w:tcPr>
          <w:p w14:paraId="1E9CA33D"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 xml:space="preserve">1.65 </w:t>
            </w:r>
          </w:p>
          <w:p w14:paraId="7A2F2FFA" w14:textId="77777777" w:rsidR="00D43DE9" w:rsidRPr="00521C57" w:rsidRDefault="00D43DE9" w:rsidP="00521C57">
            <w:pPr>
              <w:rPr>
                <w:rFonts w:ascii="Times New Roman" w:hAnsi="Times New Roman" w:cs="Times New Roman"/>
                <w:sz w:val="16"/>
                <w:szCs w:val="16"/>
              </w:rPr>
            </w:pPr>
          </w:p>
        </w:tc>
        <w:tc>
          <w:tcPr>
            <w:tcW w:w="709" w:type="dxa"/>
          </w:tcPr>
          <w:p w14:paraId="7F507B55" w14:textId="77777777" w:rsidR="00D43DE9" w:rsidRPr="00521C57" w:rsidRDefault="00D43DE9" w:rsidP="00521C57">
            <w:pPr>
              <w:rPr>
                <w:rFonts w:ascii="Times New Roman" w:hAnsi="Times New Roman" w:cs="Times New Roman"/>
                <w:sz w:val="16"/>
                <w:szCs w:val="16"/>
              </w:rPr>
            </w:pPr>
          </w:p>
        </w:tc>
        <w:tc>
          <w:tcPr>
            <w:tcW w:w="708" w:type="dxa"/>
          </w:tcPr>
          <w:p w14:paraId="4D987346" w14:textId="77777777" w:rsidR="00D43DE9" w:rsidRPr="00521C57" w:rsidRDefault="00D43DE9" w:rsidP="00521C57">
            <w:pPr>
              <w:rPr>
                <w:rFonts w:ascii="Times New Roman" w:hAnsi="Times New Roman" w:cs="Times New Roman"/>
                <w:sz w:val="16"/>
                <w:szCs w:val="16"/>
              </w:rPr>
            </w:pPr>
          </w:p>
        </w:tc>
        <w:tc>
          <w:tcPr>
            <w:tcW w:w="567" w:type="dxa"/>
          </w:tcPr>
          <w:p w14:paraId="6C8B26F5" w14:textId="77777777" w:rsidR="00D43DE9" w:rsidRPr="00521C57" w:rsidRDefault="00D43DE9" w:rsidP="00521C57">
            <w:pPr>
              <w:rPr>
                <w:rFonts w:ascii="Times New Roman" w:hAnsi="Times New Roman" w:cs="Times New Roman"/>
                <w:b/>
                <w:sz w:val="16"/>
                <w:szCs w:val="16"/>
              </w:rPr>
            </w:pPr>
            <w:r w:rsidRPr="00521C57">
              <w:rPr>
                <w:rFonts w:ascii="Times New Roman" w:hAnsi="Times New Roman" w:cs="Times New Roman"/>
                <w:b/>
                <w:sz w:val="16"/>
                <w:szCs w:val="16"/>
              </w:rPr>
              <w:t>0.120</w:t>
            </w:r>
          </w:p>
          <w:p w14:paraId="31627FBD"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SE= 0.24</w:t>
            </w:r>
          </w:p>
          <w:p w14:paraId="2ACB3D85" w14:textId="77777777" w:rsidR="00D43DE9" w:rsidRPr="00521C57" w:rsidRDefault="00D43DE9" w:rsidP="00521C57">
            <w:pPr>
              <w:rPr>
                <w:rFonts w:ascii="Times New Roman" w:hAnsi="Times New Roman" w:cs="Times New Roman"/>
                <w:b/>
                <w:sz w:val="16"/>
                <w:szCs w:val="16"/>
              </w:rPr>
            </w:pPr>
          </w:p>
        </w:tc>
        <w:tc>
          <w:tcPr>
            <w:tcW w:w="2552" w:type="dxa"/>
          </w:tcPr>
          <w:p w14:paraId="5203D236" w14:textId="77777777" w:rsidR="00D43DE9" w:rsidRPr="00521C57" w:rsidRDefault="00D43DE9" w:rsidP="00521C57">
            <w:pPr>
              <w:rPr>
                <w:rFonts w:ascii="Times New Roman" w:hAnsi="Times New Roman" w:cs="Times New Roman"/>
                <w:sz w:val="16"/>
                <w:szCs w:val="16"/>
              </w:rPr>
            </w:pPr>
          </w:p>
        </w:tc>
        <w:tc>
          <w:tcPr>
            <w:tcW w:w="743" w:type="dxa"/>
          </w:tcPr>
          <w:p w14:paraId="77A4329D"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0.132</w:t>
            </w:r>
          </w:p>
        </w:tc>
      </w:tr>
      <w:tr w:rsidR="00D43DE9" w:rsidRPr="00521C57" w14:paraId="30134AEE" w14:textId="77777777" w:rsidTr="009710F7">
        <w:trPr>
          <w:trHeight w:val="514"/>
        </w:trPr>
        <w:tc>
          <w:tcPr>
            <w:tcW w:w="1242" w:type="dxa"/>
          </w:tcPr>
          <w:p w14:paraId="5682CDA3" w14:textId="77777777" w:rsidR="00D43DE9" w:rsidRPr="00521C57" w:rsidRDefault="00D43DE9" w:rsidP="00521C57">
            <w:pPr>
              <w:rPr>
                <w:rFonts w:ascii="Times New Roman" w:hAnsi="Times New Roman" w:cs="Times New Roman"/>
                <w:sz w:val="16"/>
                <w:szCs w:val="16"/>
              </w:rPr>
            </w:pPr>
            <w:proofErr w:type="spellStart"/>
            <w:r w:rsidRPr="00521C57">
              <w:rPr>
                <w:rFonts w:ascii="Times New Roman" w:hAnsi="Times New Roman" w:cs="Times New Roman"/>
                <w:sz w:val="16"/>
                <w:szCs w:val="16"/>
              </w:rPr>
              <w:t>McMenamin</w:t>
            </w:r>
            <w:proofErr w:type="spellEnd"/>
            <w:r w:rsidRPr="00521C57">
              <w:rPr>
                <w:rFonts w:ascii="Times New Roman" w:hAnsi="Times New Roman" w:cs="Times New Roman"/>
                <w:sz w:val="16"/>
                <w:szCs w:val="16"/>
              </w:rPr>
              <w:t xml:space="preserve"> et al, 2003</w:t>
            </w:r>
          </w:p>
          <w:p w14:paraId="7317D508" w14:textId="77777777" w:rsidR="00D43DE9" w:rsidRPr="00521C57" w:rsidRDefault="00D43DE9" w:rsidP="00521C57">
            <w:pPr>
              <w:rPr>
                <w:rFonts w:ascii="Times New Roman" w:hAnsi="Times New Roman" w:cs="Times New Roman"/>
                <w:sz w:val="16"/>
                <w:szCs w:val="16"/>
              </w:rPr>
            </w:pPr>
          </w:p>
        </w:tc>
        <w:tc>
          <w:tcPr>
            <w:tcW w:w="993" w:type="dxa"/>
          </w:tcPr>
          <w:p w14:paraId="7454868B" w14:textId="77777777" w:rsidR="00D43DE9" w:rsidRPr="00521C57" w:rsidRDefault="00D43DE9" w:rsidP="00521C57">
            <w:pPr>
              <w:rPr>
                <w:rFonts w:ascii="Times New Roman" w:hAnsi="Times New Roman" w:cs="Times New Roman"/>
                <w:sz w:val="16"/>
                <w:szCs w:val="16"/>
              </w:rPr>
            </w:pPr>
            <w:proofErr w:type="spellStart"/>
            <w:r w:rsidRPr="00521C57">
              <w:rPr>
                <w:rFonts w:ascii="Times New Roman" w:hAnsi="Times New Roman" w:cs="Times New Roman"/>
                <w:sz w:val="16"/>
                <w:szCs w:val="16"/>
              </w:rPr>
              <w:t>McMenamin</w:t>
            </w:r>
            <w:proofErr w:type="spellEnd"/>
            <w:r w:rsidRPr="00521C57">
              <w:rPr>
                <w:rFonts w:ascii="Times New Roman" w:hAnsi="Times New Roman" w:cs="Times New Roman"/>
                <w:sz w:val="16"/>
                <w:szCs w:val="16"/>
              </w:rPr>
              <w:t xml:space="preserve"> et al, 2003</w:t>
            </w:r>
          </w:p>
          <w:p w14:paraId="69BA7F66" w14:textId="77777777" w:rsidR="00D43DE9" w:rsidRPr="00521C57" w:rsidRDefault="00D43DE9" w:rsidP="00521C57">
            <w:pPr>
              <w:rPr>
                <w:rFonts w:ascii="Times New Roman" w:hAnsi="Times New Roman" w:cs="Times New Roman"/>
                <w:sz w:val="16"/>
                <w:szCs w:val="16"/>
              </w:rPr>
            </w:pPr>
          </w:p>
        </w:tc>
        <w:tc>
          <w:tcPr>
            <w:tcW w:w="992" w:type="dxa"/>
          </w:tcPr>
          <w:p w14:paraId="32B66477" w14:textId="77777777" w:rsidR="00D43DE9" w:rsidRPr="00521C57" w:rsidRDefault="00D43DE9" w:rsidP="00521C57">
            <w:pPr>
              <w:rPr>
                <w:rFonts w:ascii="Times New Roman" w:hAnsi="Times New Roman" w:cs="Times New Roman"/>
                <w:color w:val="000000"/>
                <w:sz w:val="16"/>
                <w:szCs w:val="16"/>
                <w:shd w:val="clear" w:color="auto" w:fill="FFFFFF"/>
              </w:rPr>
            </w:pPr>
            <w:r w:rsidRPr="00521C57">
              <w:rPr>
                <w:rFonts w:ascii="Times New Roman" w:hAnsi="Times New Roman" w:cs="Times New Roman"/>
                <w:color w:val="000000"/>
                <w:sz w:val="16"/>
                <w:szCs w:val="16"/>
                <w:shd w:val="clear" w:color="auto" w:fill="FFFFFF"/>
              </w:rPr>
              <w:t>OR</w:t>
            </w:r>
          </w:p>
        </w:tc>
        <w:tc>
          <w:tcPr>
            <w:tcW w:w="1417" w:type="dxa"/>
          </w:tcPr>
          <w:p w14:paraId="1A38FF1A"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Smoking cessation advise</w:t>
            </w:r>
          </w:p>
        </w:tc>
        <w:tc>
          <w:tcPr>
            <w:tcW w:w="1560" w:type="dxa"/>
          </w:tcPr>
          <w:p w14:paraId="179F4211"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p>
        </w:tc>
        <w:tc>
          <w:tcPr>
            <w:tcW w:w="1417" w:type="dxa"/>
          </w:tcPr>
          <w:p w14:paraId="53B653CD"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p>
        </w:tc>
        <w:tc>
          <w:tcPr>
            <w:tcW w:w="1276" w:type="dxa"/>
          </w:tcPr>
          <w:p w14:paraId="14B9C035"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3.63</w:t>
            </w:r>
          </w:p>
          <w:p w14:paraId="350F77D6"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N=1104</w:t>
            </w:r>
          </w:p>
        </w:tc>
        <w:tc>
          <w:tcPr>
            <w:tcW w:w="709" w:type="dxa"/>
          </w:tcPr>
          <w:p w14:paraId="2D752AA1"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1.7</w:t>
            </w:r>
          </w:p>
        </w:tc>
        <w:tc>
          <w:tcPr>
            <w:tcW w:w="708" w:type="dxa"/>
          </w:tcPr>
          <w:p w14:paraId="02F12CD2"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7.76</w:t>
            </w:r>
          </w:p>
        </w:tc>
        <w:tc>
          <w:tcPr>
            <w:tcW w:w="567" w:type="dxa"/>
          </w:tcPr>
          <w:p w14:paraId="79512EF4"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0.309</w:t>
            </w:r>
          </w:p>
          <w:p w14:paraId="3A834F76"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SE= 1.546</w:t>
            </w:r>
          </w:p>
          <w:p w14:paraId="5A8C4658" w14:textId="77777777" w:rsidR="00D43DE9" w:rsidRPr="00521C57" w:rsidRDefault="00D43DE9" w:rsidP="00521C57">
            <w:pPr>
              <w:rPr>
                <w:rFonts w:ascii="Times New Roman" w:hAnsi="Times New Roman" w:cs="Times New Roman"/>
                <w:sz w:val="16"/>
                <w:szCs w:val="16"/>
              </w:rPr>
            </w:pPr>
          </w:p>
        </w:tc>
        <w:tc>
          <w:tcPr>
            <w:tcW w:w="2552" w:type="dxa"/>
          </w:tcPr>
          <w:p w14:paraId="52738E10" w14:textId="77777777" w:rsidR="00D43DE9" w:rsidRPr="00521C57" w:rsidRDefault="00D43DE9" w:rsidP="00521C57">
            <w:pPr>
              <w:rPr>
                <w:rFonts w:ascii="Times New Roman" w:hAnsi="Times New Roman" w:cs="Times New Roman"/>
                <w:sz w:val="16"/>
                <w:szCs w:val="16"/>
              </w:rPr>
            </w:pPr>
          </w:p>
        </w:tc>
        <w:tc>
          <w:tcPr>
            <w:tcW w:w="743" w:type="dxa"/>
          </w:tcPr>
          <w:p w14:paraId="361DCB76"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0.852</w:t>
            </w:r>
          </w:p>
        </w:tc>
      </w:tr>
      <w:tr w:rsidR="00D43DE9" w:rsidRPr="00521C57" w14:paraId="53BA24E1" w14:textId="77777777" w:rsidTr="009710F7">
        <w:trPr>
          <w:trHeight w:val="514"/>
        </w:trPr>
        <w:tc>
          <w:tcPr>
            <w:tcW w:w="1242" w:type="dxa"/>
          </w:tcPr>
          <w:p w14:paraId="6F2E56DD" w14:textId="77777777" w:rsidR="00D43DE9" w:rsidRPr="00521C57" w:rsidRDefault="00D43DE9" w:rsidP="00521C57">
            <w:pPr>
              <w:rPr>
                <w:rFonts w:ascii="Times New Roman" w:hAnsi="Times New Roman" w:cs="Times New Roman"/>
                <w:sz w:val="16"/>
                <w:szCs w:val="16"/>
              </w:rPr>
            </w:pPr>
          </w:p>
          <w:p w14:paraId="5FC74449" w14:textId="77777777" w:rsidR="00D43DE9" w:rsidRPr="00521C57" w:rsidRDefault="00D43DE9" w:rsidP="00521C57">
            <w:pPr>
              <w:rPr>
                <w:rFonts w:ascii="Times New Roman" w:hAnsi="Times New Roman" w:cs="Times New Roman"/>
                <w:color w:val="231F20"/>
                <w:sz w:val="16"/>
                <w:szCs w:val="16"/>
              </w:rPr>
            </w:pPr>
            <w:proofErr w:type="spellStart"/>
            <w:r w:rsidRPr="00521C57">
              <w:rPr>
                <w:rFonts w:ascii="Times New Roman" w:hAnsi="Times New Roman" w:cs="Times New Roman"/>
                <w:color w:val="231F20"/>
                <w:sz w:val="16"/>
                <w:szCs w:val="16"/>
              </w:rPr>
              <w:t>Salize</w:t>
            </w:r>
            <w:proofErr w:type="spellEnd"/>
            <w:r w:rsidRPr="00521C57">
              <w:rPr>
                <w:rFonts w:ascii="Times New Roman" w:hAnsi="Times New Roman" w:cs="Times New Roman"/>
                <w:color w:val="231F20"/>
                <w:sz w:val="16"/>
                <w:szCs w:val="16"/>
              </w:rPr>
              <w:t xml:space="preserve"> et al 2009</w:t>
            </w:r>
          </w:p>
          <w:p w14:paraId="7A9382DA" w14:textId="77777777" w:rsidR="00D43DE9" w:rsidRPr="00521C57" w:rsidRDefault="00D43DE9" w:rsidP="00521C57">
            <w:pPr>
              <w:rPr>
                <w:rFonts w:ascii="Times New Roman" w:hAnsi="Times New Roman" w:cs="Times New Roman"/>
                <w:sz w:val="16"/>
                <w:szCs w:val="16"/>
              </w:rPr>
            </w:pPr>
          </w:p>
        </w:tc>
        <w:tc>
          <w:tcPr>
            <w:tcW w:w="993" w:type="dxa"/>
          </w:tcPr>
          <w:p w14:paraId="080FD957" w14:textId="77777777" w:rsidR="00D43DE9" w:rsidRPr="00521C57" w:rsidRDefault="00D43DE9" w:rsidP="00521C57">
            <w:pPr>
              <w:rPr>
                <w:rFonts w:ascii="Times New Roman" w:hAnsi="Times New Roman" w:cs="Times New Roman"/>
                <w:color w:val="231F20"/>
                <w:sz w:val="16"/>
                <w:szCs w:val="16"/>
              </w:rPr>
            </w:pPr>
            <w:proofErr w:type="spellStart"/>
            <w:r w:rsidRPr="00521C57">
              <w:rPr>
                <w:rFonts w:ascii="Times New Roman" w:hAnsi="Times New Roman" w:cs="Times New Roman"/>
                <w:color w:val="231F20"/>
                <w:sz w:val="16"/>
                <w:szCs w:val="16"/>
              </w:rPr>
              <w:t>Salize</w:t>
            </w:r>
            <w:proofErr w:type="spellEnd"/>
            <w:r w:rsidRPr="00521C57">
              <w:rPr>
                <w:rFonts w:ascii="Times New Roman" w:hAnsi="Times New Roman" w:cs="Times New Roman"/>
                <w:color w:val="231F20"/>
                <w:sz w:val="16"/>
                <w:szCs w:val="16"/>
              </w:rPr>
              <w:t xml:space="preserve"> et al 2009</w:t>
            </w:r>
          </w:p>
          <w:p w14:paraId="631180B2" w14:textId="77777777" w:rsidR="00D43DE9" w:rsidRPr="00521C57" w:rsidRDefault="00D43DE9" w:rsidP="00521C57">
            <w:pPr>
              <w:rPr>
                <w:rFonts w:ascii="Times New Roman" w:hAnsi="Times New Roman" w:cs="Times New Roman"/>
                <w:sz w:val="16"/>
                <w:szCs w:val="16"/>
              </w:rPr>
            </w:pPr>
          </w:p>
        </w:tc>
        <w:tc>
          <w:tcPr>
            <w:tcW w:w="992" w:type="dxa"/>
          </w:tcPr>
          <w:p w14:paraId="31831F4E" w14:textId="77777777" w:rsidR="00D43DE9" w:rsidRPr="00521C57" w:rsidRDefault="00D43DE9" w:rsidP="00521C57">
            <w:pPr>
              <w:rPr>
                <w:rFonts w:ascii="Times New Roman" w:hAnsi="Times New Roman" w:cs="Times New Roman"/>
                <w:color w:val="000000"/>
                <w:sz w:val="16"/>
                <w:szCs w:val="16"/>
                <w:shd w:val="clear" w:color="auto" w:fill="FFFFFF"/>
              </w:rPr>
            </w:pPr>
            <w:r w:rsidRPr="00521C57">
              <w:rPr>
                <w:rFonts w:ascii="Times New Roman" w:hAnsi="Times New Roman" w:cs="Times New Roman"/>
                <w:color w:val="000000"/>
                <w:sz w:val="16"/>
                <w:szCs w:val="16"/>
                <w:shd w:val="clear" w:color="auto" w:fill="FFFFFF"/>
              </w:rPr>
              <w:t>OR</w:t>
            </w:r>
          </w:p>
        </w:tc>
        <w:tc>
          <w:tcPr>
            <w:tcW w:w="1417" w:type="dxa"/>
          </w:tcPr>
          <w:p w14:paraId="0E54C9BB" w14:textId="77777777" w:rsidR="00D43DE9" w:rsidRPr="00521C57" w:rsidRDefault="00D43DE9" w:rsidP="00521C57">
            <w:pPr>
              <w:rPr>
                <w:rFonts w:ascii="Times New Roman" w:hAnsi="Times New Roman" w:cs="Times New Roman"/>
                <w:color w:val="231F20"/>
                <w:sz w:val="16"/>
                <w:szCs w:val="16"/>
              </w:rPr>
            </w:pPr>
            <w:r w:rsidRPr="00521C57">
              <w:rPr>
                <w:rFonts w:ascii="Times New Roman" w:hAnsi="Times New Roman" w:cs="Times New Roman"/>
                <w:color w:val="231F20"/>
                <w:sz w:val="16"/>
                <w:szCs w:val="16"/>
              </w:rPr>
              <w:t>Smoking abstinence</w:t>
            </w:r>
          </w:p>
          <w:p w14:paraId="65CBCEF7" w14:textId="77777777" w:rsidR="00D43DE9" w:rsidRPr="00521C57" w:rsidRDefault="00D43DE9" w:rsidP="00521C57">
            <w:pPr>
              <w:rPr>
                <w:rFonts w:ascii="Times New Roman" w:hAnsi="Times New Roman" w:cs="Times New Roman"/>
                <w:sz w:val="16"/>
                <w:szCs w:val="16"/>
              </w:rPr>
            </w:pPr>
          </w:p>
        </w:tc>
        <w:tc>
          <w:tcPr>
            <w:tcW w:w="1560" w:type="dxa"/>
          </w:tcPr>
          <w:p w14:paraId="56CFD73C"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r w:rsidRPr="00521C57">
              <w:rPr>
                <w:rFonts w:ascii="Times New Roman" w:hAnsi="Times New Roman" w:cs="Times New Roman"/>
                <w:color w:val="292526"/>
                <w:sz w:val="16"/>
                <w:szCs w:val="16"/>
              </w:rPr>
              <w:t>N=20</w:t>
            </w:r>
          </w:p>
          <w:p w14:paraId="7E80FC26"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r w:rsidRPr="00521C57">
              <w:rPr>
                <w:rFonts w:ascii="Times New Roman" w:hAnsi="Times New Roman" w:cs="Times New Roman"/>
                <w:color w:val="292526"/>
                <w:sz w:val="16"/>
                <w:szCs w:val="16"/>
              </w:rPr>
              <w:t>We might need patient sample here</w:t>
            </w:r>
          </w:p>
        </w:tc>
        <w:tc>
          <w:tcPr>
            <w:tcW w:w="1417" w:type="dxa"/>
          </w:tcPr>
          <w:p w14:paraId="35563877"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r w:rsidRPr="00521C57">
              <w:rPr>
                <w:rFonts w:ascii="Times New Roman" w:hAnsi="Times New Roman" w:cs="Times New Roman"/>
                <w:color w:val="292526"/>
                <w:sz w:val="16"/>
                <w:szCs w:val="16"/>
              </w:rPr>
              <w:t>N=21</w:t>
            </w:r>
          </w:p>
        </w:tc>
        <w:tc>
          <w:tcPr>
            <w:tcW w:w="1276" w:type="dxa"/>
          </w:tcPr>
          <w:p w14:paraId="47C0EE0B"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1.28</w:t>
            </w:r>
          </w:p>
        </w:tc>
        <w:tc>
          <w:tcPr>
            <w:tcW w:w="709" w:type="dxa"/>
          </w:tcPr>
          <w:p w14:paraId="4F78FA68"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0.25</w:t>
            </w:r>
          </w:p>
        </w:tc>
        <w:tc>
          <w:tcPr>
            <w:tcW w:w="708" w:type="dxa"/>
          </w:tcPr>
          <w:p w14:paraId="6F2B3C86"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6.48</w:t>
            </w:r>
          </w:p>
        </w:tc>
        <w:tc>
          <w:tcPr>
            <w:tcW w:w="567" w:type="dxa"/>
          </w:tcPr>
          <w:p w14:paraId="68BDCB3A"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0.059</w:t>
            </w:r>
          </w:p>
          <w:p w14:paraId="542A554C"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SE= 1.589</w:t>
            </w:r>
          </w:p>
          <w:p w14:paraId="77172DA8" w14:textId="77777777" w:rsidR="00D43DE9" w:rsidRPr="00521C57" w:rsidRDefault="00D43DE9" w:rsidP="00521C57">
            <w:pPr>
              <w:rPr>
                <w:rFonts w:ascii="Times New Roman" w:hAnsi="Times New Roman" w:cs="Times New Roman"/>
                <w:sz w:val="16"/>
                <w:szCs w:val="16"/>
              </w:rPr>
            </w:pPr>
          </w:p>
        </w:tc>
        <w:tc>
          <w:tcPr>
            <w:tcW w:w="2552" w:type="dxa"/>
          </w:tcPr>
          <w:p w14:paraId="4F3F7932" w14:textId="77777777" w:rsidR="00D43DE9" w:rsidRPr="00521C57" w:rsidRDefault="00D43DE9" w:rsidP="00521C57">
            <w:pPr>
              <w:rPr>
                <w:rFonts w:ascii="Times New Roman" w:hAnsi="Times New Roman" w:cs="Times New Roman"/>
                <w:sz w:val="16"/>
                <w:szCs w:val="16"/>
              </w:rPr>
            </w:pPr>
          </w:p>
        </w:tc>
        <w:tc>
          <w:tcPr>
            <w:tcW w:w="743" w:type="dxa"/>
          </w:tcPr>
          <w:p w14:paraId="5119540C"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0.876</w:t>
            </w:r>
          </w:p>
        </w:tc>
      </w:tr>
      <w:tr w:rsidR="00D43DE9" w:rsidRPr="00521C57" w14:paraId="409338A9" w14:textId="77777777" w:rsidTr="009710F7">
        <w:trPr>
          <w:trHeight w:val="514"/>
        </w:trPr>
        <w:tc>
          <w:tcPr>
            <w:tcW w:w="1242" w:type="dxa"/>
          </w:tcPr>
          <w:p w14:paraId="2725A162" w14:textId="77777777" w:rsidR="00D43DE9" w:rsidRPr="00521C57" w:rsidRDefault="00D43DE9" w:rsidP="00521C57">
            <w:pPr>
              <w:rPr>
                <w:rFonts w:ascii="Times New Roman" w:hAnsi="Times New Roman" w:cs="Times New Roman"/>
                <w:sz w:val="16"/>
                <w:szCs w:val="16"/>
              </w:rPr>
            </w:pPr>
            <w:proofErr w:type="spellStart"/>
            <w:r w:rsidRPr="00521C57">
              <w:rPr>
                <w:rFonts w:ascii="Times New Roman" w:hAnsi="Times New Roman" w:cs="Times New Roman"/>
                <w:sz w:val="16"/>
                <w:szCs w:val="16"/>
              </w:rPr>
              <w:t>Twardella</w:t>
            </w:r>
            <w:proofErr w:type="spellEnd"/>
            <w:r w:rsidRPr="00521C57">
              <w:rPr>
                <w:rFonts w:ascii="Times New Roman" w:hAnsi="Times New Roman" w:cs="Times New Roman"/>
                <w:sz w:val="16"/>
                <w:szCs w:val="16"/>
              </w:rPr>
              <w:t xml:space="preserve"> and Brenner, 2007</w:t>
            </w:r>
          </w:p>
          <w:p w14:paraId="69ACF7AD" w14:textId="77777777" w:rsidR="00D43DE9" w:rsidRPr="00521C57" w:rsidRDefault="00D43DE9" w:rsidP="00521C57">
            <w:pPr>
              <w:rPr>
                <w:rFonts w:ascii="Times New Roman" w:hAnsi="Times New Roman" w:cs="Times New Roman"/>
                <w:sz w:val="16"/>
                <w:szCs w:val="16"/>
              </w:rPr>
            </w:pPr>
          </w:p>
        </w:tc>
        <w:tc>
          <w:tcPr>
            <w:tcW w:w="993" w:type="dxa"/>
          </w:tcPr>
          <w:p w14:paraId="2BA6A834" w14:textId="77777777" w:rsidR="00D43DE9" w:rsidRPr="00521C57" w:rsidRDefault="00D43DE9" w:rsidP="00521C57">
            <w:pPr>
              <w:rPr>
                <w:rFonts w:ascii="Times New Roman" w:hAnsi="Times New Roman" w:cs="Times New Roman"/>
                <w:sz w:val="16"/>
                <w:szCs w:val="16"/>
              </w:rPr>
            </w:pPr>
            <w:proofErr w:type="spellStart"/>
            <w:r w:rsidRPr="00521C57">
              <w:rPr>
                <w:rFonts w:ascii="Times New Roman" w:hAnsi="Times New Roman" w:cs="Times New Roman"/>
                <w:sz w:val="16"/>
                <w:szCs w:val="16"/>
              </w:rPr>
              <w:t>Twardella</w:t>
            </w:r>
            <w:proofErr w:type="spellEnd"/>
            <w:r w:rsidRPr="00521C57">
              <w:rPr>
                <w:rFonts w:ascii="Times New Roman" w:hAnsi="Times New Roman" w:cs="Times New Roman"/>
                <w:sz w:val="16"/>
                <w:szCs w:val="16"/>
              </w:rPr>
              <w:t xml:space="preserve"> and Brenner, 2007</w:t>
            </w:r>
          </w:p>
          <w:p w14:paraId="338F8C23" w14:textId="77777777" w:rsidR="00D43DE9" w:rsidRPr="00521C57" w:rsidRDefault="00D43DE9" w:rsidP="00521C57">
            <w:pPr>
              <w:rPr>
                <w:rFonts w:ascii="Times New Roman" w:hAnsi="Times New Roman" w:cs="Times New Roman"/>
                <w:sz w:val="16"/>
                <w:szCs w:val="16"/>
              </w:rPr>
            </w:pPr>
          </w:p>
        </w:tc>
        <w:tc>
          <w:tcPr>
            <w:tcW w:w="992" w:type="dxa"/>
          </w:tcPr>
          <w:p w14:paraId="24FFEBDD" w14:textId="77777777" w:rsidR="00D43DE9" w:rsidRPr="00521C57" w:rsidRDefault="00D43DE9" w:rsidP="00521C57">
            <w:pPr>
              <w:rPr>
                <w:rFonts w:ascii="Times New Roman" w:hAnsi="Times New Roman" w:cs="Times New Roman"/>
                <w:color w:val="000000"/>
                <w:sz w:val="16"/>
                <w:szCs w:val="16"/>
                <w:shd w:val="clear" w:color="auto" w:fill="FFFFFF"/>
              </w:rPr>
            </w:pPr>
            <w:r w:rsidRPr="00521C57">
              <w:rPr>
                <w:rFonts w:ascii="Times New Roman" w:hAnsi="Times New Roman" w:cs="Times New Roman"/>
                <w:color w:val="000000"/>
                <w:sz w:val="16"/>
                <w:szCs w:val="16"/>
                <w:shd w:val="clear" w:color="auto" w:fill="FFFFFF"/>
              </w:rPr>
              <w:t>OR</w:t>
            </w:r>
          </w:p>
        </w:tc>
        <w:tc>
          <w:tcPr>
            <w:tcW w:w="1417" w:type="dxa"/>
          </w:tcPr>
          <w:p w14:paraId="09084C43"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Smoking cessation</w:t>
            </w:r>
          </w:p>
        </w:tc>
        <w:tc>
          <w:tcPr>
            <w:tcW w:w="1560" w:type="dxa"/>
          </w:tcPr>
          <w:p w14:paraId="1E626B0D"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p>
        </w:tc>
        <w:tc>
          <w:tcPr>
            <w:tcW w:w="1417" w:type="dxa"/>
          </w:tcPr>
          <w:p w14:paraId="40B19ADA"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r w:rsidRPr="00521C57">
              <w:rPr>
                <w:rFonts w:ascii="Times New Roman" w:hAnsi="Times New Roman" w:cs="Times New Roman"/>
                <w:sz w:val="16"/>
                <w:szCs w:val="16"/>
              </w:rPr>
              <w:t>Participants: 577 patients in 82 practices</w:t>
            </w:r>
          </w:p>
        </w:tc>
        <w:tc>
          <w:tcPr>
            <w:tcW w:w="1276" w:type="dxa"/>
          </w:tcPr>
          <w:p w14:paraId="788E81D2"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1.26</w:t>
            </w:r>
          </w:p>
          <w:p w14:paraId="0E175352" w14:textId="77777777" w:rsidR="00D43DE9" w:rsidRPr="00521C57" w:rsidRDefault="00D43DE9" w:rsidP="00521C57">
            <w:pPr>
              <w:rPr>
                <w:rFonts w:ascii="Times New Roman" w:hAnsi="Times New Roman" w:cs="Times New Roman"/>
                <w:sz w:val="16"/>
                <w:szCs w:val="16"/>
              </w:rPr>
            </w:pPr>
          </w:p>
          <w:p w14:paraId="2FE43859"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N=557</w:t>
            </w:r>
          </w:p>
        </w:tc>
        <w:tc>
          <w:tcPr>
            <w:tcW w:w="709" w:type="dxa"/>
          </w:tcPr>
          <w:p w14:paraId="615273B7"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0.65</w:t>
            </w:r>
          </w:p>
        </w:tc>
        <w:tc>
          <w:tcPr>
            <w:tcW w:w="708" w:type="dxa"/>
          </w:tcPr>
          <w:p w14:paraId="332E14F7"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2.43</w:t>
            </w:r>
          </w:p>
        </w:tc>
        <w:tc>
          <w:tcPr>
            <w:tcW w:w="567" w:type="dxa"/>
          </w:tcPr>
          <w:p w14:paraId="09E70746"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0.055</w:t>
            </w:r>
          </w:p>
          <w:p w14:paraId="7F0EBD1A"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SE= 0.454</w:t>
            </w:r>
          </w:p>
          <w:p w14:paraId="737982E2" w14:textId="77777777" w:rsidR="00D43DE9" w:rsidRPr="00521C57" w:rsidRDefault="00D43DE9" w:rsidP="00521C57">
            <w:pPr>
              <w:rPr>
                <w:rFonts w:ascii="Times New Roman" w:hAnsi="Times New Roman" w:cs="Times New Roman"/>
                <w:sz w:val="16"/>
                <w:szCs w:val="16"/>
              </w:rPr>
            </w:pPr>
          </w:p>
        </w:tc>
        <w:tc>
          <w:tcPr>
            <w:tcW w:w="2552" w:type="dxa"/>
          </w:tcPr>
          <w:p w14:paraId="179EFC6F" w14:textId="77777777" w:rsidR="00D43DE9" w:rsidRPr="00521C57" w:rsidRDefault="00D43DE9" w:rsidP="00521C57">
            <w:pPr>
              <w:rPr>
                <w:rFonts w:ascii="Times New Roman" w:hAnsi="Times New Roman" w:cs="Times New Roman"/>
                <w:sz w:val="16"/>
                <w:szCs w:val="16"/>
              </w:rPr>
            </w:pPr>
          </w:p>
        </w:tc>
        <w:tc>
          <w:tcPr>
            <w:tcW w:w="743" w:type="dxa"/>
          </w:tcPr>
          <w:p w14:paraId="4946EA31"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0.250</w:t>
            </w:r>
          </w:p>
        </w:tc>
      </w:tr>
      <w:tr w:rsidR="00D43DE9" w:rsidRPr="00521C57" w14:paraId="5FAB5243" w14:textId="77777777" w:rsidTr="009710F7">
        <w:trPr>
          <w:trHeight w:val="514"/>
        </w:trPr>
        <w:tc>
          <w:tcPr>
            <w:tcW w:w="1242" w:type="dxa"/>
          </w:tcPr>
          <w:p w14:paraId="6AF18395"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lastRenderedPageBreak/>
              <w:t>Kruse et al., 2013</w:t>
            </w:r>
          </w:p>
          <w:p w14:paraId="4E51E350" w14:textId="77777777" w:rsidR="00D43DE9" w:rsidRPr="00521C57" w:rsidRDefault="00D43DE9" w:rsidP="00521C57">
            <w:pPr>
              <w:rPr>
                <w:rFonts w:ascii="Times New Roman" w:hAnsi="Times New Roman" w:cs="Times New Roman"/>
                <w:sz w:val="16"/>
                <w:szCs w:val="16"/>
              </w:rPr>
            </w:pPr>
          </w:p>
        </w:tc>
        <w:tc>
          <w:tcPr>
            <w:tcW w:w="993" w:type="dxa"/>
          </w:tcPr>
          <w:p w14:paraId="368A5B64"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Kruse et al., 2013</w:t>
            </w:r>
          </w:p>
          <w:p w14:paraId="74E0D14F" w14:textId="77777777" w:rsidR="00D43DE9" w:rsidRPr="00521C57" w:rsidRDefault="00D43DE9" w:rsidP="00521C57">
            <w:pPr>
              <w:rPr>
                <w:rFonts w:ascii="Times New Roman" w:hAnsi="Times New Roman" w:cs="Times New Roman"/>
                <w:sz w:val="16"/>
                <w:szCs w:val="16"/>
              </w:rPr>
            </w:pPr>
          </w:p>
        </w:tc>
        <w:tc>
          <w:tcPr>
            <w:tcW w:w="992" w:type="dxa"/>
          </w:tcPr>
          <w:p w14:paraId="6FCAB690" w14:textId="77777777" w:rsidR="00D43DE9" w:rsidRPr="00521C57" w:rsidRDefault="00D43DE9" w:rsidP="00521C57">
            <w:pPr>
              <w:rPr>
                <w:rFonts w:ascii="Times New Roman" w:hAnsi="Times New Roman" w:cs="Times New Roman"/>
                <w:color w:val="000000"/>
                <w:sz w:val="16"/>
                <w:szCs w:val="16"/>
                <w:shd w:val="clear" w:color="auto" w:fill="FFFFFF"/>
              </w:rPr>
            </w:pPr>
            <w:r w:rsidRPr="00521C57">
              <w:rPr>
                <w:rFonts w:ascii="Times New Roman" w:hAnsi="Times New Roman" w:cs="Times New Roman"/>
                <w:color w:val="000000"/>
                <w:sz w:val="16"/>
                <w:szCs w:val="16"/>
                <w:shd w:val="clear" w:color="auto" w:fill="FFFFFF"/>
              </w:rPr>
              <w:t>OR</w:t>
            </w:r>
          </w:p>
        </w:tc>
        <w:tc>
          <w:tcPr>
            <w:tcW w:w="1417" w:type="dxa"/>
          </w:tcPr>
          <w:p w14:paraId="4ECA9DAF"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Smoking status Documentation</w:t>
            </w:r>
          </w:p>
        </w:tc>
        <w:tc>
          <w:tcPr>
            <w:tcW w:w="1560" w:type="dxa"/>
          </w:tcPr>
          <w:p w14:paraId="4E1027A7"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r w:rsidRPr="00521C57">
              <w:rPr>
                <w:rFonts w:ascii="Times New Roman" w:hAnsi="Times New Roman" w:cs="Times New Roman"/>
                <w:sz w:val="16"/>
                <w:szCs w:val="16"/>
              </w:rPr>
              <w:t>N =227574</w:t>
            </w:r>
          </w:p>
        </w:tc>
        <w:tc>
          <w:tcPr>
            <w:tcW w:w="1417" w:type="dxa"/>
          </w:tcPr>
          <w:p w14:paraId="5CCE0CC8"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 xml:space="preserve">N 207,471 </w:t>
            </w:r>
          </w:p>
          <w:p w14:paraId="67CD29B3"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p>
        </w:tc>
        <w:tc>
          <w:tcPr>
            <w:tcW w:w="1276" w:type="dxa"/>
          </w:tcPr>
          <w:p w14:paraId="44C59816"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1.3</w:t>
            </w:r>
          </w:p>
        </w:tc>
        <w:tc>
          <w:tcPr>
            <w:tcW w:w="709" w:type="dxa"/>
          </w:tcPr>
          <w:p w14:paraId="6B685895"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1.1</w:t>
            </w:r>
          </w:p>
        </w:tc>
        <w:tc>
          <w:tcPr>
            <w:tcW w:w="708" w:type="dxa"/>
          </w:tcPr>
          <w:p w14:paraId="1D1B4F1B"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1.4</w:t>
            </w:r>
          </w:p>
        </w:tc>
        <w:tc>
          <w:tcPr>
            <w:tcW w:w="567" w:type="dxa"/>
          </w:tcPr>
          <w:p w14:paraId="3BB685C4"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0.062</w:t>
            </w:r>
          </w:p>
          <w:p w14:paraId="64368A91"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SE= 0.077</w:t>
            </w:r>
          </w:p>
          <w:p w14:paraId="1B6EB8C4" w14:textId="77777777" w:rsidR="00D43DE9" w:rsidRPr="00521C57" w:rsidRDefault="00D43DE9" w:rsidP="00521C57">
            <w:pPr>
              <w:rPr>
                <w:rFonts w:ascii="Times New Roman" w:hAnsi="Times New Roman" w:cs="Times New Roman"/>
                <w:sz w:val="16"/>
                <w:szCs w:val="16"/>
              </w:rPr>
            </w:pPr>
          </w:p>
        </w:tc>
        <w:tc>
          <w:tcPr>
            <w:tcW w:w="2552" w:type="dxa"/>
          </w:tcPr>
          <w:p w14:paraId="01B2F3C0" w14:textId="77777777" w:rsidR="00D43DE9" w:rsidRPr="00521C57" w:rsidRDefault="00D43DE9" w:rsidP="00521C57">
            <w:pPr>
              <w:rPr>
                <w:rFonts w:ascii="Times New Roman" w:hAnsi="Times New Roman" w:cs="Times New Roman"/>
                <w:sz w:val="16"/>
                <w:szCs w:val="16"/>
              </w:rPr>
            </w:pPr>
          </w:p>
        </w:tc>
        <w:tc>
          <w:tcPr>
            <w:tcW w:w="743" w:type="dxa"/>
          </w:tcPr>
          <w:p w14:paraId="493DB73C"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0.042</w:t>
            </w:r>
          </w:p>
        </w:tc>
      </w:tr>
      <w:tr w:rsidR="00D43DE9" w:rsidRPr="00521C57" w14:paraId="4B2DF698" w14:textId="77777777" w:rsidTr="009710F7">
        <w:trPr>
          <w:trHeight w:val="514"/>
        </w:trPr>
        <w:tc>
          <w:tcPr>
            <w:tcW w:w="1242" w:type="dxa"/>
          </w:tcPr>
          <w:p w14:paraId="4A7FC089" w14:textId="77777777" w:rsidR="00D43DE9" w:rsidRPr="00521C57" w:rsidRDefault="00D43DE9" w:rsidP="00521C57">
            <w:pPr>
              <w:rPr>
                <w:rFonts w:ascii="Times New Roman" w:hAnsi="Times New Roman" w:cs="Times New Roman"/>
                <w:sz w:val="16"/>
                <w:szCs w:val="16"/>
              </w:rPr>
            </w:pPr>
          </w:p>
          <w:p w14:paraId="220A2CB3"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Chen et al., 2010</w:t>
            </w:r>
          </w:p>
          <w:p w14:paraId="7B619C33" w14:textId="77777777" w:rsidR="00D43DE9" w:rsidRPr="00521C57" w:rsidRDefault="00D43DE9" w:rsidP="00521C57">
            <w:pPr>
              <w:rPr>
                <w:rFonts w:ascii="Times New Roman" w:hAnsi="Times New Roman" w:cs="Times New Roman"/>
                <w:sz w:val="16"/>
                <w:szCs w:val="16"/>
              </w:rPr>
            </w:pPr>
          </w:p>
          <w:p w14:paraId="6AB2542D" w14:textId="77777777" w:rsidR="00D43DE9" w:rsidRPr="00521C57" w:rsidRDefault="00D43DE9" w:rsidP="00521C57">
            <w:pPr>
              <w:rPr>
                <w:rFonts w:ascii="Times New Roman" w:hAnsi="Times New Roman" w:cs="Times New Roman"/>
                <w:sz w:val="16"/>
                <w:szCs w:val="16"/>
              </w:rPr>
            </w:pPr>
          </w:p>
        </w:tc>
        <w:tc>
          <w:tcPr>
            <w:tcW w:w="993" w:type="dxa"/>
          </w:tcPr>
          <w:p w14:paraId="565421BB"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Chen et al., 2010</w:t>
            </w:r>
          </w:p>
          <w:p w14:paraId="749EE589" w14:textId="77777777" w:rsidR="00D43DE9" w:rsidRPr="00521C57" w:rsidRDefault="00D43DE9" w:rsidP="00521C57">
            <w:pPr>
              <w:rPr>
                <w:rFonts w:ascii="Times New Roman" w:hAnsi="Times New Roman" w:cs="Times New Roman"/>
                <w:sz w:val="16"/>
                <w:szCs w:val="16"/>
              </w:rPr>
            </w:pPr>
          </w:p>
        </w:tc>
        <w:tc>
          <w:tcPr>
            <w:tcW w:w="992" w:type="dxa"/>
          </w:tcPr>
          <w:p w14:paraId="0ED8BA79" w14:textId="77777777" w:rsidR="00D43DE9" w:rsidRPr="00521C57" w:rsidRDefault="00D43DE9" w:rsidP="00521C57">
            <w:pPr>
              <w:rPr>
                <w:rFonts w:ascii="Times New Roman" w:hAnsi="Times New Roman" w:cs="Times New Roman"/>
                <w:color w:val="000000"/>
                <w:sz w:val="16"/>
                <w:szCs w:val="16"/>
                <w:shd w:val="clear" w:color="auto" w:fill="FFFFFF"/>
              </w:rPr>
            </w:pPr>
            <w:r w:rsidRPr="00521C57">
              <w:rPr>
                <w:rFonts w:ascii="Times New Roman" w:hAnsi="Times New Roman" w:cs="Times New Roman"/>
                <w:color w:val="000000"/>
                <w:sz w:val="16"/>
                <w:szCs w:val="16"/>
                <w:shd w:val="clear" w:color="auto" w:fill="FFFFFF"/>
              </w:rPr>
              <w:t>OR</w:t>
            </w:r>
          </w:p>
        </w:tc>
        <w:tc>
          <w:tcPr>
            <w:tcW w:w="1417" w:type="dxa"/>
          </w:tcPr>
          <w:p w14:paraId="2B76779E"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Quality of diabetes care</w:t>
            </w:r>
          </w:p>
        </w:tc>
        <w:tc>
          <w:tcPr>
            <w:tcW w:w="1560" w:type="dxa"/>
          </w:tcPr>
          <w:p w14:paraId="7AD7C30F"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19,193</w:t>
            </w:r>
          </w:p>
        </w:tc>
        <w:tc>
          <w:tcPr>
            <w:tcW w:w="1417" w:type="dxa"/>
          </w:tcPr>
          <w:p w14:paraId="42630E69"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r w:rsidRPr="00521C57">
              <w:rPr>
                <w:rFonts w:ascii="Times New Roman" w:hAnsi="Times New Roman" w:cs="Times New Roman"/>
                <w:color w:val="292526"/>
                <w:sz w:val="16"/>
                <w:szCs w:val="16"/>
              </w:rPr>
              <w:t>32,365</w:t>
            </w:r>
          </w:p>
        </w:tc>
        <w:tc>
          <w:tcPr>
            <w:tcW w:w="1276" w:type="dxa"/>
          </w:tcPr>
          <w:p w14:paraId="6D2CA4A3"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1.16</w:t>
            </w:r>
          </w:p>
          <w:p w14:paraId="64B500E4" w14:textId="77777777" w:rsidR="00D43DE9" w:rsidRPr="00521C57" w:rsidRDefault="00D43DE9" w:rsidP="00521C57">
            <w:pPr>
              <w:rPr>
                <w:rFonts w:ascii="Times New Roman" w:hAnsi="Times New Roman" w:cs="Times New Roman"/>
                <w:sz w:val="16"/>
                <w:szCs w:val="16"/>
              </w:rPr>
            </w:pPr>
          </w:p>
          <w:p w14:paraId="0EF01874" w14:textId="77777777" w:rsidR="00D43DE9" w:rsidRPr="00521C57" w:rsidRDefault="00D43DE9" w:rsidP="00521C57">
            <w:pPr>
              <w:rPr>
                <w:rFonts w:ascii="Times New Roman" w:hAnsi="Times New Roman" w:cs="Times New Roman"/>
                <w:sz w:val="16"/>
                <w:szCs w:val="16"/>
              </w:rPr>
            </w:pPr>
          </w:p>
        </w:tc>
        <w:tc>
          <w:tcPr>
            <w:tcW w:w="709" w:type="dxa"/>
          </w:tcPr>
          <w:p w14:paraId="2BE6C3A7"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1.11</w:t>
            </w:r>
          </w:p>
        </w:tc>
        <w:tc>
          <w:tcPr>
            <w:tcW w:w="708" w:type="dxa"/>
          </w:tcPr>
          <w:p w14:paraId="4EECA945"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1.22</w:t>
            </w:r>
          </w:p>
        </w:tc>
        <w:tc>
          <w:tcPr>
            <w:tcW w:w="567" w:type="dxa"/>
          </w:tcPr>
          <w:p w14:paraId="6826A078"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0.035</w:t>
            </w:r>
          </w:p>
          <w:p w14:paraId="2CE704B8"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SE= 0.028</w:t>
            </w:r>
          </w:p>
          <w:p w14:paraId="35ACDA9D" w14:textId="77777777" w:rsidR="00D43DE9" w:rsidRPr="00521C57" w:rsidRDefault="00D43DE9" w:rsidP="00521C57">
            <w:pPr>
              <w:rPr>
                <w:rFonts w:ascii="Times New Roman" w:hAnsi="Times New Roman" w:cs="Times New Roman"/>
                <w:sz w:val="16"/>
                <w:szCs w:val="16"/>
              </w:rPr>
            </w:pPr>
          </w:p>
        </w:tc>
        <w:tc>
          <w:tcPr>
            <w:tcW w:w="2552" w:type="dxa"/>
          </w:tcPr>
          <w:p w14:paraId="434B95B9" w14:textId="77777777" w:rsidR="00D43DE9" w:rsidRPr="00521C57" w:rsidRDefault="00D43DE9" w:rsidP="00521C57">
            <w:pPr>
              <w:rPr>
                <w:rFonts w:ascii="Times New Roman" w:hAnsi="Times New Roman" w:cs="Times New Roman"/>
                <w:sz w:val="16"/>
                <w:szCs w:val="16"/>
              </w:rPr>
            </w:pPr>
          </w:p>
        </w:tc>
        <w:tc>
          <w:tcPr>
            <w:tcW w:w="743" w:type="dxa"/>
          </w:tcPr>
          <w:p w14:paraId="45BBA822"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0.015</w:t>
            </w:r>
          </w:p>
        </w:tc>
      </w:tr>
      <w:tr w:rsidR="00D43DE9" w:rsidRPr="00521C57" w14:paraId="59D38CE8" w14:textId="77777777" w:rsidTr="009710F7">
        <w:trPr>
          <w:trHeight w:val="514"/>
        </w:trPr>
        <w:tc>
          <w:tcPr>
            <w:tcW w:w="1242" w:type="dxa"/>
          </w:tcPr>
          <w:p w14:paraId="3D5A01AE"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QOF</w:t>
            </w:r>
          </w:p>
          <w:p w14:paraId="40FF4F98" w14:textId="77777777" w:rsidR="00D43DE9" w:rsidRPr="00521C57" w:rsidRDefault="00D43DE9" w:rsidP="00521C57">
            <w:pPr>
              <w:rPr>
                <w:rFonts w:ascii="Times New Roman" w:hAnsi="Times New Roman" w:cs="Times New Roman"/>
                <w:sz w:val="16"/>
                <w:szCs w:val="16"/>
              </w:rPr>
            </w:pPr>
          </w:p>
        </w:tc>
        <w:tc>
          <w:tcPr>
            <w:tcW w:w="993" w:type="dxa"/>
          </w:tcPr>
          <w:p w14:paraId="1D9D5CD4"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Coleman et al., 2007</w:t>
            </w:r>
          </w:p>
          <w:p w14:paraId="38FEE5FE" w14:textId="77777777" w:rsidR="00D43DE9" w:rsidRPr="00521C57" w:rsidRDefault="00D43DE9" w:rsidP="00521C57">
            <w:pPr>
              <w:rPr>
                <w:rFonts w:ascii="Times New Roman" w:hAnsi="Times New Roman" w:cs="Times New Roman"/>
                <w:sz w:val="16"/>
                <w:szCs w:val="16"/>
              </w:rPr>
            </w:pPr>
          </w:p>
        </w:tc>
        <w:tc>
          <w:tcPr>
            <w:tcW w:w="992" w:type="dxa"/>
          </w:tcPr>
          <w:p w14:paraId="25CA04DC" w14:textId="77777777" w:rsidR="00D43DE9" w:rsidRPr="00521C57" w:rsidRDefault="00D43DE9" w:rsidP="00521C57">
            <w:pPr>
              <w:rPr>
                <w:rFonts w:ascii="Times New Roman" w:hAnsi="Times New Roman" w:cs="Times New Roman"/>
                <w:color w:val="000000"/>
                <w:sz w:val="16"/>
                <w:szCs w:val="16"/>
                <w:shd w:val="clear" w:color="auto" w:fill="FFFFFF"/>
              </w:rPr>
            </w:pPr>
            <w:r w:rsidRPr="00521C57">
              <w:rPr>
                <w:rFonts w:ascii="Times New Roman" w:hAnsi="Times New Roman" w:cs="Times New Roman"/>
                <w:color w:val="000000"/>
                <w:sz w:val="16"/>
                <w:szCs w:val="16"/>
                <w:shd w:val="clear" w:color="auto" w:fill="FFFFFF"/>
              </w:rPr>
              <w:t>OR</w:t>
            </w:r>
          </w:p>
        </w:tc>
        <w:tc>
          <w:tcPr>
            <w:tcW w:w="1417" w:type="dxa"/>
          </w:tcPr>
          <w:p w14:paraId="52293F9E"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Brief advise to smokers</w:t>
            </w:r>
          </w:p>
        </w:tc>
        <w:tc>
          <w:tcPr>
            <w:tcW w:w="1560" w:type="dxa"/>
          </w:tcPr>
          <w:p w14:paraId="137A661F"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r w:rsidRPr="00521C57">
              <w:rPr>
                <w:rFonts w:ascii="Times New Roman" w:hAnsi="Times New Roman" w:cs="Times New Roman"/>
                <w:sz w:val="16"/>
                <w:szCs w:val="16"/>
              </w:rPr>
              <w:t>No N</w:t>
            </w:r>
          </w:p>
        </w:tc>
        <w:tc>
          <w:tcPr>
            <w:tcW w:w="1417" w:type="dxa"/>
          </w:tcPr>
          <w:p w14:paraId="59AC5EF2"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p>
        </w:tc>
        <w:tc>
          <w:tcPr>
            <w:tcW w:w="1276" w:type="dxa"/>
          </w:tcPr>
          <w:p w14:paraId="44C33FC8"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3.03</w:t>
            </w:r>
          </w:p>
        </w:tc>
        <w:tc>
          <w:tcPr>
            <w:tcW w:w="709" w:type="dxa"/>
          </w:tcPr>
          <w:p w14:paraId="1172BBA4"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2.89</w:t>
            </w:r>
          </w:p>
        </w:tc>
        <w:tc>
          <w:tcPr>
            <w:tcW w:w="708" w:type="dxa"/>
          </w:tcPr>
          <w:p w14:paraId="79955033"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3.09</w:t>
            </w:r>
          </w:p>
        </w:tc>
        <w:tc>
          <w:tcPr>
            <w:tcW w:w="567" w:type="dxa"/>
          </w:tcPr>
          <w:p w14:paraId="7032BB9F"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0.265</w:t>
            </w:r>
          </w:p>
          <w:p w14:paraId="6554AFC8"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SE= 0.051</w:t>
            </w:r>
          </w:p>
          <w:p w14:paraId="7CE87095" w14:textId="77777777" w:rsidR="00D43DE9" w:rsidRPr="00521C57" w:rsidRDefault="00D43DE9" w:rsidP="00521C57">
            <w:pPr>
              <w:rPr>
                <w:rFonts w:ascii="Times New Roman" w:hAnsi="Times New Roman" w:cs="Times New Roman"/>
                <w:sz w:val="16"/>
                <w:szCs w:val="16"/>
              </w:rPr>
            </w:pPr>
          </w:p>
        </w:tc>
        <w:tc>
          <w:tcPr>
            <w:tcW w:w="2552" w:type="dxa"/>
          </w:tcPr>
          <w:p w14:paraId="7C33F7AA" w14:textId="77777777" w:rsidR="00D43DE9" w:rsidRPr="00521C57" w:rsidRDefault="00D43DE9" w:rsidP="00521C57">
            <w:pPr>
              <w:rPr>
                <w:rFonts w:ascii="Times New Roman" w:hAnsi="Times New Roman" w:cs="Times New Roman"/>
                <w:sz w:val="16"/>
                <w:szCs w:val="16"/>
              </w:rPr>
            </w:pPr>
          </w:p>
        </w:tc>
        <w:tc>
          <w:tcPr>
            <w:tcW w:w="743" w:type="dxa"/>
          </w:tcPr>
          <w:p w14:paraId="70B1388E"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0.028</w:t>
            </w:r>
          </w:p>
        </w:tc>
      </w:tr>
      <w:tr w:rsidR="00D43DE9" w:rsidRPr="00521C57" w14:paraId="08D95AB6" w14:textId="77777777" w:rsidTr="009710F7">
        <w:trPr>
          <w:trHeight w:val="514"/>
        </w:trPr>
        <w:tc>
          <w:tcPr>
            <w:tcW w:w="1242" w:type="dxa"/>
          </w:tcPr>
          <w:p w14:paraId="23D17AB9"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QOF</w:t>
            </w:r>
          </w:p>
          <w:p w14:paraId="365DC7E6" w14:textId="77777777" w:rsidR="00D43DE9" w:rsidRPr="00521C57" w:rsidRDefault="00D43DE9" w:rsidP="00521C57">
            <w:pPr>
              <w:rPr>
                <w:rFonts w:ascii="Times New Roman" w:hAnsi="Times New Roman" w:cs="Times New Roman"/>
                <w:sz w:val="16"/>
                <w:szCs w:val="16"/>
              </w:rPr>
            </w:pPr>
          </w:p>
        </w:tc>
        <w:tc>
          <w:tcPr>
            <w:tcW w:w="993" w:type="dxa"/>
          </w:tcPr>
          <w:p w14:paraId="46CAA157"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Calvert et al., 2009</w:t>
            </w:r>
          </w:p>
          <w:p w14:paraId="669C57D3" w14:textId="77777777" w:rsidR="00D43DE9" w:rsidRPr="00521C57" w:rsidRDefault="00D43DE9" w:rsidP="00521C57">
            <w:pPr>
              <w:rPr>
                <w:rFonts w:ascii="Times New Roman" w:hAnsi="Times New Roman" w:cs="Times New Roman"/>
                <w:sz w:val="16"/>
                <w:szCs w:val="16"/>
              </w:rPr>
            </w:pPr>
          </w:p>
        </w:tc>
        <w:tc>
          <w:tcPr>
            <w:tcW w:w="992" w:type="dxa"/>
          </w:tcPr>
          <w:p w14:paraId="16E235F6" w14:textId="77777777" w:rsidR="00D43DE9" w:rsidRPr="00521C57" w:rsidRDefault="00D43DE9" w:rsidP="00521C57">
            <w:pPr>
              <w:rPr>
                <w:rFonts w:ascii="Times New Roman" w:hAnsi="Times New Roman" w:cs="Times New Roman"/>
                <w:color w:val="000000"/>
                <w:sz w:val="16"/>
                <w:szCs w:val="16"/>
                <w:shd w:val="clear" w:color="auto" w:fill="FFFFFF"/>
              </w:rPr>
            </w:pPr>
            <w:r w:rsidRPr="00521C57">
              <w:rPr>
                <w:rFonts w:ascii="Times New Roman" w:hAnsi="Times New Roman" w:cs="Times New Roman"/>
                <w:color w:val="000000"/>
                <w:sz w:val="16"/>
                <w:szCs w:val="16"/>
                <w:shd w:val="clear" w:color="auto" w:fill="FFFFFF"/>
              </w:rPr>
              <w:t>OR</w:t>
            </w:r>
          </w:p>
        </w:tc>
        <w:tc>
          <w:tcPr>
            <w:tcW w:w="1417" w:type="dxa"/>
          </w:tcPr>
          <w:p w14:paraId="7F3CDEF4"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HbA1c levels of ≤7.5%</w:t>
            </w:r>
          </w:p>
        </w:tc>
        <w:tc>
          <w:tcPr>
            <w:tcW w:w="1560" w:type="dxa"/>
          </w:tcPr>
          <w:p w14:paraId="5D422682"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p>
        </w:tc>
        <w:tc>
          <w:tcPr>
            <w:tcW w:w="1417" w:type="dxa"/>
          </w:tcPr>
          <w:p w14:paraId="4DCC2A68"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 xml:space="preserve">N=147 </w:t>
            </w:r>
          </w:p>
          <w:p w14:paraId="2C83C82D"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p>
        </w:tc>
        <w:tc>
          <w:tcPr>
            <w:tcW w:w="1276" w:type="dxa"/>
          </w:tcPr>
          <w:p w14:paraId="56A32B81"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1.05</w:t>
            </w:r>
          </w:p>
          <w:p w14:paraId="4CC8E6CE" w14:textId="77777777" w:rsidR="00D43DE9" w:rsidRPr="00521C57" w:rsidRDefault="00D43DE9" w:rsidP="00521C57">
            <w:pPr>
              <w:rPr>
                <w:rFonts w:ascii="Times New Roman" w:hAnsi="Times New Roman" w:cs="Times New Roman"/>
                <w:sz w:val="16"/>
                <w:szCs w:val="16"/>
              </w:rPr>
            </w:pPr>
          </w:p>
        </w:tc>
        <w:tc>
          <w:tcPr>
            <w:tcW w:w="709" w:type="dxa"/>
          </w:tcPr>
          <w:p w14:paraId="524B38BD"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1.01</w:t>
            </w:r>
          </w:p>
        </w:tc>
        <w:tc>
          <w:tcPr>
            <w:tcW w:w="708" w:type="dxa"/>
          </w:tcPr>
          <w:p w14:paraId="2ACC8493"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1.09</w:t>
            </w:r>
          </w:p>
        </w:tc>
        <w:tc>
          <w:tcPr>
            <w:tcW w:w="567" w:type="dxa"/>
          </w:tcPr>
          <w:p w14:paraId="0306D40C"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0.011</w:t>
            </w:r>
          </w:p>
          <w:p w14:paraId="38017F44"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SE= 0.020</w:t>
            </w:r>
          </w:p>
        </w:tc>
        <w:tc>
          <w:tcPr>
            <w:tcW w:w="2552" w:type="dxa"/>
          </w:tcPr>
          <w:p w14:paraId="2C7C224F" w14:textId="77777777" w:rsidR="00D43DE9" w:rsidRPr="00521C57" w:rsidRDefault="00D43DE9" w:rsidP="00521C57">
            <w:pPr>
              <w:rPr>
                <w:rFonts w:ascii="Times New Roman" w:hAnsi="Times New Roman" w:cs="Times New Roman"/>
                <w:sz w:val="16"/>
                <w:szCs w:val="16"/>
              </w:rPr>
            </w:pPr>
          </w:p>
        </w:tc>
        <w:tc>
          <w:tcPr>
            <w:tcW w:w="743" w:type="dxa"/>
          </w:tcPr>
          <w:p w14:paraId="313CE992"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0.011</w:t>
            </w:r>
          </w:p>
        </w:tc>
      </w:tr>
      <w:tr w:rsidR="00D43DE9" w:rsidRPr="00521C57" w14:paraId="33F1C359" w14:textId="77777777" w:rsidTr="009710F7">
        <w:trPr>
          <w:trHeight w:val="83"/>
        </w:trPr>
        <w:tc>
          <w:tcPr>
            <w:tcW w:w="1242" w:type="dxa"/>
            <w:vMerge w:val="restart"/>
          </w:tcPr>
          <w:p w14:paraId="1579B556"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QOF</w:t>
            </w:r>
          </w:p>
          <w:p w14:paraId="792E6713" w14:textId="77777777" w:rsidR="00D43DE9" w:rsidRPr="00521C57" w:rsidRDefault="00D43DE9" w:rsidP="00521C57">
            <w:pPr>
              <w:rPr>
                <w:rFonts w:ascii="Times New Roman" w:hAnsi="Times New Roman" w:cs="Times New Roman"/>
                <w:sz w:val="16"/>
                <w:szCs w:val="16"/>
              </w:rPr>
            </w:pPr>
          </w:p>
          <w:p w14:paraId="04354502" w14:textId="77777777" w:rsidR="00D43DE9" w:rsidRPr="00521C57" w:rsidRDefault="00D43DE9" w:rsidP="00521C57">
            <w:pPr>
              <w:rPr>
                <w:rFonts w:ascii="Times New Roman" w:hAnsi="Times New Roman" w:cs="Times New Roman"/>
                <w:sz w:val="16"/>
                <w:szCs w:val="16"/>
              </w:rPr>
            </w:pPr>
          </w:p>
        </w:tc>
        <w:tc>
          <w:tcPr>
            <w:tcW w:w="993" w:type="dxa"/>
            <w:vMerge w:val="restart"/>
          </w:tcPr>
          <w:p w14:paraId="0AA51002"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Simpson et al., 2010</w:t>
            </w:r>
          </w:p>
        </w:tc>
        <w:tc>
          <w:tcPr>
            <w:tcW w:w="992" w:type="dxa"/>
            <w:vMerge w:val="restart"/>
          </w:tcPr>
          <w:p w14:paraId="7963CBA1" w14:textId="77777777" w:rsidR="00D43DE9" w:rsidRPr="00521C57" w:rsidRDefault="00D43DE9" w:rsidP="00521C57">
            <w:pPr>
              <w:rPr>
                <w:rFonts w:ascii="Times New Roman" w:hAnsi="Times New Roman" w:cs="Times New Roman"/>
                <w:color w:val="000000"/>
                <w:sz w:val="16"/>
                <w:szCs w:val="16"/>
                <w:shd w:val="clear" w:color="auto" w:fill="FFFFFF"/>
              </w:rPr>
            </w:pPr>
            <w:r w:rsidRPr="00521C57">
              <w:rPr>
                <w:rFonts w:ascii="Times New Roman" w:hAnsi="Times New Roman" w:cs="Times New Roman"/>
                <w:color w:val="000000"/>
                <w:sz w:val="16"/>
                <w:szCs w:val="16"/>
                <w:shd w:val="clear" w:color="auto" w:fill="FFFFFF"/>
              </w:rPr>
              <w:t>OR</w:t>
            </w:r>
          </w:p>
        </w:tc>
        <w:tc>
          <w:tcPr>
            <w:tcW w:w="1417" w:type="dxa"/>
          </w:tcPr>
          <w:p w14:paraId="0487D475"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 xml:space="preserve">Smoking status reporting </w:t>
            </w:r>
          </w:p>
        </w:tc>
        <w:tc>
          <w:tcPr>
            <w:tcW w:w="1560" w:type="dxa"/>
            <w:vMerge w:val="restart"/>
          </w:tcPr>
          <w:p w14:paraId="69EE2E72"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r w:rsidRPr="00521C57">
              <w:rPr>
                <w:rFonts w:ascii="Times New Roman" w:hAnsi="Times New Roman" w:cs="Times New Roman"/>
                <w:sz w:val="16"/>
                <w:szCs w:val="16"/>
              </w:rPr>
              <w:t>Total N= 525</w:t>
            </w:r>
          </w:p>
          <w:p w14:paraId="7178B01D"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r w:rsidRPr="00521C57">
              <w:rPr>
                <w:rFonts w:ascii="Times New Roman" w:hAnsi="Times New Roman" w:cs="Times New Roman"/>
                <w:sz w:val="16"/>
                <w:szCs w:val="16"/>
              </w:rPr>
              <w:t>R=0.75</w:t>
            </w:r>
          </w:p>
        </w:tc>
        <w:tc>
          <w:tcPr>
            <w:tcW w:w="1417" w:type="dxa"/>
            <w:vMerge w:val="restart"/>
          </w:tcPr>
          <w:p w14:paraId="3E094D89"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p>
        </w:tc>
        <w:tc>
          <w:tcPr>
            <w:tcW w:w="1276" w:type="dxa"/>
          </w:tcPr>
          <w:p w14:paraId="05F04422"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 xml:space="preserve"> 4.45 </w:t>
            </w:r>
          </w:p>
        </w:tc>
        <w:tc>
          <w:tcPr>
            <w:tcW w:w="709" w:type="dxa"/>
          </w:tcPr>
          <w:p w14:paraId="6D728B24"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 xml:space="preserve">4.43 </w:t>
            </w:r>
          </w:p>
        </w:tc>
        <w:tc>
          <w:tcPr>
            <w:tcW w:w="708" w:type="dxa"/>
          </w:tcPr>
          <w:p w14:paraId="5E50C628"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4.46</w:t>
            </w:r>
          </w:p>
        </w:tc>
        <w:tc>
          <w:tcPr>
            <w:tcW w:w="567" w:type="dxa"/>
          </w:tcPr>
          <w:p w14:paraId="5BCEE3E4"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0.357</w:t>
            </w:r>
          </w:p>
        </w:tc>
        <w:tc>
          <w:tcPr>
            <w:tcW w:w="2552" w:type="dxa"/>
          </w:tcPr>
          <w:p w14:paraId="2B09893B" w14:textId="77777777" w:rsidR="00D43DE9" w:rsidRPr="00521C57" w:rsidRDefault="00D43DE9" w:rsidP="00521C57">
            <w:pPr>
              <w:rPr>
                <w:rFonts w:ascii="Times New Roman" w:hAnsi="Times New Roman" w:cs="Times New Roman"/>
                <w:sz w:val="16"/>
                <w:szCs w:val="16"/>
                <w:vertAlign w:val="superscript"/>
              </w:rPr>
            </w:pPr>
            <w:r w:rsidRPr="00521C57">
              <w:rPr>
                <w:rFonts w:ascii="Times New Roman" w:hAnsi="Times New Roman" w:cs="Times New Roman"/>
                <w:sz w:val="16"/>
                <w:szCs w:val="16"/>
              </w:rPr>
              <w:t>0.004</w:t>
            </w:r>
            <w:r w:rsidRPr="00521C57">
              <w:rPr>
                <w:rFonts w:ascii="Times New Roman" w:hAnsi="Times New Roman" w:cs="Times New Roman"/>
                <w:sz w:val="16"/>
                <w:szCs w:val="16"/>
                <w:vertAlign w:val="superscript"/>
              </w:rPr>
              <w:t>2</w:t>
            </w:r>
          </w:p>
        </w:tc>
        <w:tc>
          <w:tcPr>
            <w:tcW w:w="743" w:type="dxa"/>
          </w:tcPr>
          <w:p w14:paraId="27E26963"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0.004</w:t>
            </w:r>
          </w:p>
        </w:tc>
      </w:tr>
      <w:tr w:rsidR="00D43DE9" w:rsidRPr="00521C57" w14:paraId="78C01593" w14:textId="77777777" w:rsidTr="009710F7">
        <w:trPr>
          <w:trHeight w:val="127"/>
        </w:trPr>
        <w:tc>
          <w:tcPr>
            <w:tcW w:w="1242" w:type="dxa"/>
            <w:vMerge/>
          </w:tcPr>
          <w:p w14:paraId="5CDFF2A4" w14:textId="77777777" w:rsidR="00D43DE9" w:rsidRPr="00521C57" w:rsidRDefault="00D43DE9" w:rsidP="00521C57">
            <w:pPr>
              <w:rPr>
                <w:rFonts w:ascii="Times New Roman" w:hAnsi="Times New Roman" w:cs="Times New Roman"/>
                <w:sz w:val="16"/>
                <w:szCs w:val="16"/>
              </w:rPr>
            </w:pPr>
          </w:p>
        </w:tc>
        <w:tc>
          <w:tcPr>
            <w:tcW w:w="993" w:type="dxa"/>
            <w:vMerge/>
          </w:tcPr>
          <w:p w14:paraId="166C5818" w14:textId="77777777" w:rsidR="00D43DE9" w:rsidRPr="00521C57" w:rsidRDefault="00D43DE9" w:rsidP="00521C57">
            <w:pPr>
              <w:rPr>
                <w:rFonts w:ascii="Times New Roman" w:hAnsi="Times New Roman" w:cs="Times New Roman"/>
                <w:sz w:val="16"/>
                <w:szCs w:val="16"/>
              </w:rPr>
            </w:pPr>
          </w:p>
        </w:tc>
        <w:tc>
          <w:tcPr>
            <w:tcW w:w="992" w:type="dxa"/>
            <w:vMerge/>
          </w:tcPr>
          <w:p w14:paraId="557C5461" w14:textId="77777777" w:rsidR="00D43DE9" w:rsidRPr="00521C57" w:rsidRDefault="00D43DE9" w:rsidP="00521C57">
            <w:pPr>
              <w:rPr>
                <w:rFonts w:ascii="Times New Roman" w:hAnsi="Times New Roman" w:cs="Times New Roman"/>
                <w:color w:val="000000"/>
                <w:sz w:val="16"/>
                <w:szCs w:val="16"/>
                <w:shd w:val="clear" w:color="auto" w:fill="FFFFFF"/>
              </w:rPr>
            </w:pPr>
          </w:p>
        </w:tc>
        <w:tc>
          <w:tcPr>
            <w:tcW w:w="1417" w:type="dxa"/>
          </w:tcPr>
          <w:p w14:paraId="1DBDE7E7"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 xml:space="preserve">Smoking cessation advise </w:t>
            </w:r>
          </w:p>
        </w:tc>
        <w:tc>
          <w:tcPr>
            <w:tcW w:w="1560" w:type="dxa"/>
            <w:vMerge/>
          </w:tcPr>
          <w:p w14:paraId="19765A84"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p>
        </w:tc>
        <w:tc>
          <w:tcPr>
            <w:tcW w:w="1417" w:type="dxa"/>
            <w:vMerge/>
          </w:tcPr>
          <w:p w14:paraId="6C7B4C5F"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p>
        </w:tc>
        <w:tc>
          <w:tcPr>
            <w:tcW w:w="1276" w:type="dxa"/>
          </w:tcPr>
          <w:p w14:paraId="512DD138"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6.75</w:t>
            </w:r>
          </w:p>
        </w:tc>
        <w:tc>
          <w:tcPr>
            <w:tcW w:w="709" w:type="dxa"/>
          </w:tcPr>
          <w:p w14:paraId="65C04328"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 xml:space="preserve">6.66 </w:t>
            </w:r>
          </w:p>
        </w:tc>
        <w:tc>
          <w:tcPr>
            <w:tcW w:w="708" w:type="dxa"/>
          </w:tcPr>
          <w:p w14:paraId="1BDD525D"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6.85</w:t>
            </w:r>
          </w:p>
        </w:tc>
        <w:tc>
          <w:tcPr>
            <w:tcW w:w="567" w:type="dxa"/>
          </w:tcPr>
          <w:p w14:paraId="14AD84CB"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0.457</w:t>
            </w:r>
          </w:p>
        </w:tc>
        <w:tc>
          <w:tcPr>
            <w:tcW w:w="2552" w:type="dxa"/>
          </w:tcPr>
          <w:p w14:paraId="5FCC0C67" w14:textId="77777777" w:rsidR="00D43DE9" w:rsidRPr="00521C57" w:rsidRDefault="00D43DE9" w:rsidP="00521C57">
            <w:pPr>
              <w:rPr>
                <w:rFonts w:ascii="Times New Roman" w:hAnsi="Times New Roman" w:cs="Times New Roman"/>
                <w:sz w:val="16"/>
                <w:szCs w:val="16"/>
                <w:vertAlign w:val="superscript"/>
              </w:rPr>
            </w:pPr>
            <w:r w:rsidRPr="00521C57">
              <w:rPr>
                <w:rFonts w:ascii="Times New Roman" w:hAnsi="Times New Roman" w:cs="Times New Roman"/>
                <w:sz w:val="16"/>
                <w:szCs w:val="16"/>
              </w:rPr>
              <w:t>0.026</w:t>
            </w:r>
            <w:r w:rsidRPr="00521C57">
              <w:rPr>
                <w:rFonts w:ascii="Times New Roman" w:hAnsi="Times New Roman" w:cs="Times New Roman"/>
                <w:sz w:val="16"/>
                <w:szCs w:val="16"/>
                <w:vertAlign w:val="superscript"/>
              </w:rPr>
              <w:t>2</w:t>
            </w:r>
          </w:p>
        </w:tc>
        <w:tc>
          <w:tcPr>
            <w:tcW w:w="743" w:type="dxa"/>
          </w:tcPr>
          <w:p w14:paraId="3204AF26"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0.026</w:t>
            </w:r>
          </w:p>
        </w:tc>
      </w:tr>
      <w:tr w:rsidR="00D43DE9" w:rsidRPr="00521C57" w14:paraId="60012693" w14:textId="77777777" w:rsidTr="009710F7">
        <w:trPr>
          <w:trHeight w:val="127"/>
        </w:trPr>
        <w:tc>
          <w:tcPr>
            <w:tcW w:w="1242" w:type="dxa"/>
            <w:vMerge/>
          </w:tcPr>
          <w:p w14:paraId="7C08A142" w14:textId="77777777" w:rsidR="00D43DE9" w:rsidRPr="00521C57" w:rsidRDefault="00D43DE9" w:rsidP="00521C57">
            <w:pPr>
              <w:rPr>
                <w:rFonts w:ascii="Times New Roman" w:hAnsi="Times New Roman" w:cs="Times New Roman"/>
                <w:sz w:val="16"/>
                <w:szCs w:val="16"/>
              </w:rPr>
            </w:pPr>
          </w:p>
        </w:tc>
        <w:tc>
          <w:tcPr>
            <w:tcW w:w="993" w:type="dxa"/>
            <w:vMerge/>
          </w:tcPr>
          <w:p w14:paraId="721F60BA" w14:textId="77777777" w:rsidR="00D43DE9" w:rsidRPr="00521C57" w:rsidRDefault="00D43DE9" w:rsidP="00521C57">
            <w:pPr>
              <w:rPr>
                <w:rFonts w:ascii="Times New Roman" w:hAnsi="Times New Roman" w:cs="Times New Roman"/>
                <w:sz w:val="16"/>
                <w:szCs w:val="16"/>
              </w:rPr>
            </w:pPr>
          </w:p>
        </w:tc>
        <w:tc>
          <w:tcPr>
            <w:tcW w:w="992" w:type="dxa"/>
            <w:vMerge/>
          </w:tcPr>
          <w:p w14:paraId="38CEB43C" w14:textId="77777777" w:rsidR="00D43DE9" w:rsidRPr="00521C57" w:rsidRDefault="00D43DE9" w:rsidP="00521C57">
            <w:pPr>
              <w:rPr>
                <w:rFonts w:ascii="Times New Roman" w:hAnsi="Times New Roman" w:cs="Times New Roman"/>
                <w:color w:val="000000"/>
                <w:sz w:val="16"/>
                <w:szCs w:val="16"/>
                <w:shd w:val="clear" w:color="auto" w:fill="FFFFFF"/>
              </w:rPr>
            </w:pPr>
          </w:p>
        </w:tc>
        <w:tc>
          <w:tcPr>
            <w:tcW w:w="1417" w:type="dxa"/>
          </w:tcPr>
          <w:p w14:paraId="6CE53497"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 xml:space="preserve">Smoking cessation referral </w:t>
            </w:r>
          </w:p>
        </w:tc>
        <w:tc>
          <w:tcPr>
            <w:tcW w:w="1560" w:type="dxa"/>
            <w:vMerge/>
          </w:tcPr>
          <w:p w14:paraId="301F7A0B"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p>
        </w:tc>
        <w:tc>
          <w:tcPr>
            <w:tcW w:w="1417" w:type="dxa"/>
            <w:vMerge/>
          </w:tcPr>
          <w:p w14:paraId="4299D522"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p>
        </w:tc>
        <w:tc>
          <w:tcPr>
            <w:tcW w:w="1276" w:type="dxa"/>
          </w:tcPr>
          <w:p w14:paraId="22924ABA"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 xml:space="preserve">7.32 </w:t>
            </w:r>
          </w:p>
        </w:tc>
        <w:tc>
          <w:tcPr>
            <w:tcW w:w="709" w:type="dxa"/>
          </w:tcPr>
          <w:p w14:paraId="61497F16"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 xml:space="preserve">6.92 </w:t>
            </w:r>
          </w:p>
        </w:tc>
        <w:tc>
          <w:tcPr>
            <w:tcW w:w="708" w:type="dxa"/>
          </w:tcPr>
          <w:p w14:paraId="5B9D4DB3"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7.73</w:t>
            </w:r>
          </w:p>
        </w:tc>
        <w:tc>
          <w:tcPr>
            <w:tcW w:w="567" w:type="dxa"/>
          </w:tcPr>
          <w:p w14:paraId="3CBABCA5"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0.467</w:t>
            </w:r>
          </w:p>
        </w:tc>
        <w:tc>
          <w:tcPr>
            <w:tcW w:w="2552" w:type="dxa"/>
          </w:tcPr>
          <w:p w14:paraId="62E3E001"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0.013</w:t>
            </w:r>
          </w:p>
        </w:tc>
        <w:tc>
          <w:tcPr>
            <w:tcW w:w="743" w:type="dxa"/>
          </w:tcPr>
          <w:p w14:paraId="5B156CF0"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0.114</w:t>
            </w:r>
          </w:p>
        </w:tc>
      </w:tr>
      <w:tr w:rsidR="00D43DE9" w:rsidRPr="00521C57" w14:paraId="036BC670" w14:textId="77777777" w:rsidTr="009710F7">
        <w:trPr>
          <w:trHeight w:val="127"/>
        </w:trPr>
        <w:tc>
          <w:tcPr>
            <w:tcW w:w="1242" w:type="dxa"/>
            <w:vMerge/>
          </w:tcPr>
          <w:p w14:paraId="2731CB1E" w14:textId="77777777" w:rsidR="00D43DE9" w:rsidRPr="00521C57" w:rsidRDefault="00D43DE9" w:rsidP="00521C57">
            <w:pPr>
              <w:rPr>
                <w:rFonts w:ascii="Times New Roman" w:hAnsi="Times New Roman" w:cs="Times New Roman"/>
                <w:sz w:val="16"/>
                <w:szCs w:val="16"/>
              </w:rPr>
            </w:pPr>
          </w:p>
        </w:tc>
        <w:tc>
          <w:tcPr>
            <w:tcW w:w="993" w:type="dxa"/>
            <w:vMerge/>
          </w:tcPr>
          <w:p w14:paraId="3C49FF16" w14:textId="77777777" w:rsidR="00D43DE9" w:rsidRPr="00521C57" w:rsidRDefault="00D43DE9" w:rsidP="00521C57">
            <w:pPr>
              <w:rPr>
                <w:rFonts w:ascii="Times New Roman" w:hAnsi="Times New Roman" w:cs="Times New Roman"/>
                <w:sz w:val="16"/>
                <w:szCs w:val="16"/>
              </w:rPr>
            </w:pPr>
          </w:p>
        </w:tc>
        <w:tc>
          <w:tcPr>
            <w:tcW w:w="992" w:type="dxa"/>
            <w:vMerge/>
          </w:tcPr>
          <w:p w14:paraId="7DCBC9E0" w14:textId="77777777" w:rsidR="00D43DE9" w:rsidRPr="00521C57" w:rsidRDefault="00D43DE9" w:rsidP="00521C57">
            <w:pPr>
              <w:rPr>
                <w:rFonts w:ascii="Times New Roman" w:hAnsi="Times New Roman" w:cs="Times New Roman"/>
                <w:color w:val="000000"/>
                <w:sz w:val="16"/>
                <w:szCs w:val="16"/>
                <w:shd w:val="clear" w:color="auto" w:fill="FFFFFF"/>
              </w:rPr>
            </w:pPr>
          </w:p>
        </w:tc>
        <w:tc>
          <w:tcPr>
            <w:tcW w:w="1417" w:type="dxa"/>
          </w:tcPr>
          <w:p w14:paraId="0E0CA33E"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 xml:space="preserve">Quit rates </w:t>
            </w:r>
          </w:p>
        </w:tc>
        <w:tc>
          <w:tcPr>
            <w:tcW w:w="1560" w:type="dxa"/>
            <w:vMerge/>
          </w:tcPr>
          <w:p w14:paraId="15DF4796"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p>
        </w:tc>
        <w:tc>
          <w:tcPr>
            <w:tcW w:w="1417" w:type="dxa"/>
            <w:vMerge/>
          </w:tcPr>
          <w:p w14:paraId="31C9F29A"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p>
        </w:tc>
        <w:tc>
          <w:tcPr>
            <w:tcW w:w="1276" w:type="dxa"/>
          </w:tcPr>
          <w:p w14:paraId="2B6CBEC3"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 xml:space="preserve">0.73  </w:t>
            </w:r>
          </w:p>
        </w:tc>
        <w:tc>
          <w:tcPr>
            <w:tcW w:w="709" w:type="dxa"/>
          </w:tcPr>
          <w:p w14:paraId="05DEF6E4"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0.72</w:t>
            </w:r>
          </w:p>
        </w:tc>
        <w:tc>
          <w:tcPr>
            <w:tcW w:w="708" w:type="dxa"/>
          </w:tcPr>
          <w:p w14:paraId="55B23735"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0.73</w:t>
            </w:r>
          </w:p>
        </w:tc>
        <w:tc>
          <w:tcPr>
            <w:tcW w:w="567" w:type="dxa"/>
          </w:tcPr>
          <w:p w14:paraId="30FCD6CE"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-.075</w:t>
            </w:r>
          </w:p>
          <w:p w14:paraId="6EC95B8C" w14:textId="77777777" w:rsidR="00D43DE9" w:rsidRPr="00521C57" w:rsidRDefault="00D43DE9" w:rsidP="00521C57">
            <w:pPr>
              <w:rPr>
                <w:rFonts w:ascii="Times New Roman" w:hAnsi="Times New Roman" w:cs="Times New Roman"/>
                <w:sz w:val="16"/>
                <w:szCs w:val="16"/>
              </w:rPr>
            </w:pPr>
            <w:proofErr w:type="gramStart"/>
            <w:r w:rsidRPr="00521C57">
              <w:rPr>
                <w:rFonts w:ascii="Times New Roman" w:hAnsi="Times New Roman" w:cs="Times New Roman"/>
                <w:sz w:val="16"/>
                <w:szCs w:val="16"/>
              </w:rPr>
              <w:t>d</w:t>
            </w:r>
            <w:proofErr w:type="gramEnd"/>
            <w:r w:rsidRPr="00521C57">
              <w:rPr>
                <w:rFonts w:ascii="Times New Roman" w:hAnsi="Times New Roman" w:cs="Times New Roman"/>
                <w:sz w:val="16"/>
                <w:szCs w:val="16"/>
              </w:rPr>
              <w:t>=0.3015</w:t>
            </w:r>
          </w:p>
        </w:tc>
        <w:tc>
          <w:tcPr>
            <w:tcW w:w="2552" w:type="dxa"/>
          </w:tcPr>
          <w:p w14:paraId="3DCA0B56" w14:textId="77777777" w:rsidR="00D43DE9" w:rsidRPr="00521C57" w:rsidRDefault="00D43DE9" w:rsidP="00521C57">
            <w:pPr>
              <w:rPr>
                <w:rFonts w:ascii="Times New Roman" w:hAnsi="Times New Roman" w:cs="Times New Roman"/>
                <w:sz w:val="16"/>
                <w:szCs w:val="16"/>
                <w:vertAlign w:val="superscript"/>
              </w:rPr>
            </w:pPr>
            <w:r w:rsidRPr="00521C57">
              <w:rPr>
                <w:rFonts w:ascii="Times New Roman" w:hAnsi="Times New Roman" w:cs="Times New Roman"/>
                <w:sz w:val="16"/>
                <w:szCs w:val="16"/>
              </w:rPr>
              <w:t>0.001</w:t>
            </w:r>
            <w:r w:rsidRPr="00521C57">
              <w:rPr>
                <w:rFonts w:ascii="Times New Roman" w:hAnsi="Times New Roman" w:cs="Times New Roman"/>
                <w:sz w:val="16"/>
                <w:szCs w:val="16"/>
                <w:vertAlign w:val="superscript"/>
              </w:rPr>
              <w:t>2</w:t>
            </w:r>
          </w:p>
          <w:p w14:paraId="0B21B74A" w14:textId="77777777" w:rsidR="00D43DE9" w:rsidRPr="00521C57" w:rsidRDefault="00D43DE9" w:rsidP="00521C57">
            <w:pPr>
              <w:rPr>
                <w:rFonts w:ascii="Times New Roman" w:hAnsi="Times New Roman" w:cs="Times New Roman"/>
                <w:sz w:val="16"/>
                <w:szCs w:val="16"/>
                <w:vertAlign w:val="superscript"/>
              </w:rPr>
            </w:pPr>
          </w:p>
          <w:p w14:paraId="27814B94" w14:textId="77777777" w:rsidR="00D43DE9" w:rsidRPr="00521C57" w:rsidRDefault="00D43DE9" w:rsidP="00521C57">
            <w:pPr>
              <w:rPr>
                <w:rFonts w:ascii="Times New Roman" w:hAnsi="Times New Roman" w:cs="Times New Roman"/>
                <w:sz w:val="16"/>
                <w:szCs w:val="16"/>
              </w:rPr>
            </w:pPr>
            <w:proofErr w:type="gramStart"/>
            <w:r w:rsidRPr="00521C57">
              <w:rPr>
                <w:rFonts w:ascii="Times New Roman" w:hAnsi="Times New Roman" w:cs="Times New Roman"/>
                <w:sz w:val="16"/>
                <w:szCs w:val="16"/>
              </w:rPr>
              <w:t>r</w:t>
            </w:r>
            <w:proofErr w:type="gramEnd"/>
            <w:r w:rsidRPr="00521C57">
              <w:rPr>
                <w:rFonts w:ascii="Times New Roman" w:hAnsi="Times New Roman" w:cs="Times New Roman"/>
                <w:sz w:val="16"/>
                <w:szCs w:val="16"/>
              </w:rPr>
              <w:t>= 0.75</w:t>
            </w:r>
          </w:p>
          <w:p w14:paraId="263D415D"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0.013</w:t>
            </w:r>
          </w:p>
        </w:tc>
        <w:tc>
          <w:tcPr>
            <w:tcW w:w="743" w:type="dxa"/>
          </w:tcPr>
          <w:p w14:paraId="17014309"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0.001</w:t>
            </w:r>
          </w:p>
          <w:p w14:paraId="2675773A"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0.115</w:t>
            </w:r>
          </w:p>
        </w:tc>
      </w:tr>
      <w:tr w:rsidR="00D43DE9" w:rsidRPr="00521C57" w14:paraId="150D7AAD" w14:textId="77777777" w:rsidTr="009710F7">
        <w:trPr>
          <w:trHeight w:val="72"/>
        </w:trPr>
        <w:tc>
          <w:tcPr>
            <w:tcW w:w="1242" w:type="dxa"/>
            <w:vMerge w:val="restart"/>
          </w:tcPr>
          <w:p w14:paraId="58A86C69" w14:textId="77777777" w:rsidR="00D43DE9" w:rsidRPr="00521C57" w:rsidRDefault="00D43DE9" w:rsidP="00521C57">
            <w:pPr>
              <w:rPr>
                <w:rFonts w:ascii="Times New Roman" w:hAnsi="Times New Roman" w:cs="Times New Roman"/>
                <w:color w:val="231F20"/>
                <w:sz w:val="16"/>
                <w:szCs w:val="16"/>
              </w:rPr>
            </w:pPr>
            <w:proofErr w:type="spellStart"/>
            <w:r w:rsidRPr="00521C57">
              <w:rPr>
                <w:rFonts w:ascii="Times New Roman" w:hAnsi="Times New Roman" w:cs="Times New Roman"/>
                <w:color w:val="231F20"/>
                <w:sz w:val="16"/>
                <w:szCs w:val="16"/>
              </w:rPr>
              <w:t>Bardach</w:t>
            </w:r>
            <w:proofErr w:type="spellEnd"/>
            <w:r w:rsidRPr="00521C57">
              <w:rPr>
                <w:rFonts w:ascii="Times New Roman" w:hAnsi="Times New Roman" w:cs="Times New Roman"/>
                <w:color w:val="231F20"/>
                <w:sz w:val="16"/>
                <w:szCs w:val="16"/>
              </w:rPr>
              <w:t xml:space="preserve"> et al, 2014</w:t>
            </w:r>
          </w:p>
          <w:p w14:paraId="5053DB0D"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Fagan et al., 2010</w:t>
            </w:r>
          </w:p>
          <w:p w14:paraId="3C075292" w14:textId="77777777" w:rsidR="00D43DE9" w:rsidRPr="00521C57" w:rsidRDefault="00D43DE9" w:rsidP="00521C57">
            <w:pPr>
              <w:widowControl w:val="0"/>
              <w:autoSpaceDE w:val="0"/>
              <w:autoSpaceDN w:val="0"/>
              <w:adjustRightInd w:val="0"/>
              <w:spacing w:after="240"/>
              <w:rPr>
                <w:rFonts w:ascii="Times New Roman" w:hAnsi="Times New Roman" w:cs="Times New Roman"/>
                <w:sz w:val="16"/>
                <w:szCs w:val="16"/>
              </w:rPr>
            </w:pPr>
          </w:p>
          <w:p w14:paraId="7FF78480" w14:textId="77777777" w:rsidR="00D43DE9" w:rsidRPr="00521C57" w:rsidRDefault="00D43DE9" w:rsidP="00521C57">
            <w:pPr>
              <w:widowControl w:val="0"/>
              <w:autoSpaceDE w:val="0"/>
              <w:autoSpaceDN w:val="0"/>
              <w:adjustRightInd w:val="0"/>
              <w:spacing w:after="240"/>
              <w:rPr>
                <w:rFonts w:ascii="Times New Roman" w:hAnsi="Times New Roman" w:cs="Times New Roman"/>
                <w:sz w:val="16"/>
                <w:szCs w:val="16"/>
              </w:rPr>
            </w:pPr>
            <w:r w:rsidRPr="00521C57">
              <w:rPr>
                <w:rFonts w:ascii="Times New Roman" w:hAnsi="Times New Roman" w:cs="Times New Roman"/>
                <w:sz w:val="16"/>
                <w:szCs w:val="16"/>
              </w:rPr>
              <w:lastRenderedPageBreak/>
              <w:t>.</w:t>
            </w:r>
          </w:p>
          <w:p w14:paraId="55A31E0E" w14:textId="77777777" w:rsidR="00D43DE9" w:rsidRPr="00521C57" w:rsidRDefault="00D43DE9" w:rsidP="00521C57">
            <w:pPr>
              <w:rPr>
                <w:rFonts w:ascii="Times New Roman" w:hAnsi="Times New Roman" w:cs="Times New Roman"/>
                <w:color w:val="231F20"/>
                <w:sz w:val="16"/>
                <w:szCs w:val="16"/>
              </w:rPr>
            </w:pPr>
          </w:p>
        </w:tc>
        <w:tc>
          <w:tcPr>
            <w:tcW w:w="993" w:type="dxa"/>
            <w:vMerge w:val="restart"/>
          </w:tcPr>
          <w:p w14:paraId="6DC4ED27" w14:textId="77777777" w:rsidR="00D43DE9" w:rsidRPr="00521C57" w:rsidRDefault="00D43DE9" w:rsidP="00521C57">
            <w:pPr>
              <w:rPr>
                <w:rFonts w:ascii="Times New Roman" w:hAnsi="Times New Roman" w:cs="Times New Roman"/>
                <w:sz w:val="16"/>
                <w:szCs w:val="16"/>
              </w:rPr>
            </w:pPr>
            <w:proofErr w:type="spellStart"/>
            <w:r w:rsidRPr="00521C57">
              <w:rPr>
                <w:rFonts w:ascii="Times New Roman" w:hAnsi="Times New Roman" w:cs="Times New Roman"/>
                <w:color w:val="231F20"/>
                <w:sz w:val="16"/>
                <w:szCs w:val="16"/>
              </w:rPr>
              <w:lastRenderedPageBreak/>
              <w:t>Bardach</w:t>
            </w:r>
            <w:proofErr w:type="spellEnd"/>
            <w:r w:rsidRPr="00521C57">
              <w:rPr>
                <w:rFonts w:ascii="Times New Roman" w:hAnsi="Times New Roman" w:cs="Times New Roman"/>
                <w:color w:val="231F20"/>
                <w:sz w:val="16"/>
                <w:szCs w:val="16"/>
              </w:rPr>
              <w:t xml:space="preserve"> et al, 2014</w:t>
            </w:r>
          </w:p>
        </w:tc>
        <w:tc>
          <w:tcPr>
            <w:tcW w:w="992" w:type="dxa"/>
            <w:vMerge w:val="restart"/>
          </w:tcPr>
          <w:p w14:paraId="36CAEADA" w14:textId="77777777" w:rsidR="00D43DE9" w:rsidRPr="00521C57" w:rsidRDefault="00D43DE9" w:rsidP="00521C57">
            <w:pPr>
              <w:rPr>
                <w:rFonts w:ascii="Times New Roman" w:hAnsi="Times New Roman" w:cs="Times New Roman"/>
                <w:color w:val="000000"/>
                <w:sz w:val="16"/>
                <w:szCs w:val="16"/>
                <w:shd w:val="clear" w:color="auto" w:fill="FFFFFF"/>
              </w:rPr>
            </w:pPr>
            <w:r w:rsidRPr="00521C57">
              <w:rPr>
                <w:rFonts w:ascii="Times New Roman" w:hAnsi="Times New Roman" w:cs="Times New Roman"/>
                <w:color w:val="000000"/>
                <w:sz w:val="16"/>
                <w:szCs w:val="16"/>
                <w:shd w:val="clear" w:color="auto" w:fill="FFFFFF"/>
              </w:rPr>
              <w:t>OR</w:t>
            </w:r>
          </w:p>
        </w:tc>
        <w:tc>
          <w:tcPr>
            <w:tcW w:w="1417" w:type="dxa"/>
          </w:tcPr>
          <w:p w14:paraId="21A08670" w14:textId="77777777" w:rsidR="00D43DE9" w:rsidRPr="00521C57" w:rsidRDefault="00D43DE9"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Aspirin therapy, with</w:t>
            </w:r>
          </w:p>
          <w:p w14:paraId="265236FA"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IVD or DM</w:t>
            </w:r>
          </w:p>
        </w:tc>
        <w:tc>
          <w:tcPr>
            <w:tcW w:w="1560" w:type="dxa"/>
            <w:vMerge w:val="restart"/>
          </w:tcPr>
          <w:p w14:paraId="3B13E8D1"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r w:rsidRPr="00521C57">
              <w:rPr>
                <w:rFonts w:ascii="Times New Roman" w:hAnsi="Times New Roman" w:cs="Times New Roman"/>
                <w:sz w:val="16"/>
                <w:szCs w:val="16"/>
              </w:rPr>
              <w:t>N=42</w:t>
            </w:r>
          </w:p>
          <w:p w14:paraId="05D76528"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r w:rsidRPr="00521C57">
              <w:rPr>
                <w:rFonts w:ascii="Times New Roman" w:hAnsi="Times New Roman" w:cs="Times New Roman"/>
                <w:sz w:val="16"/>
                <w:szCs w:val="16"/>
              </w:rPr>
              <w:t>R=0.75</w:t>
            </w:r>
          </w:p>
        </w:tc>
        <w:tc>
          <w:tcPr>
            <w:tcW w:w="1417" w:type="dxa"/>
            <w:vMerge w:val="restart"/>
          </w:tcPr>
          <w:p w14:paraId="33507118"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r w:rsidRPr="00521C57">
              <w:rPr>
                <w:rFonts w:ascii="Times New Roman" w:hAnsi="Times New Roman" w:cs="Times New Roman"/>
                <w:color w:val="292526"/>
                <w:sz w:val="16"/>
                <w:szCs w:val="16"/>
              </w:rPr>
              <w:t>N=42</w:t>
            </w:r>
          </w:p>
        </w:tc>
        <w:tc>
          <w:tcPr>
            <w:tcW w:w="1276" w:type="dxa"/>
          </w:tcPr>
          <w:p w14:paraId="300F7D16" w14:textId="77777777" w:rsidR="00D43DE9" w:rsidRPr="00521C57" w:rsidRDefault="00D43DE9"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1.28</w:t>
            </w:r>
          </w:p>
          <w:p w14:paraId="5D3E86E3" w14:textId="77777777" w:rsidR="00D43DE9" w:rsidRPr="00521C57" w:rsidRDefault="00D43DE9" w:rsidP="00521C57">
            <w:pPr>
              <w:rPr>
                <w:rFonts w:ascii="Times New Roman" w:hAnsi="Times New Roman" w:cs="Times New Roman"/>
                <w:sz w:val="16"/>
                <w:szCs w:val="16"/>
              </w:rPr>
            </w:pPr>
          </w:p>
        </w:tc>
        <w:tc>
          <w:tcPr>
            <w:tcW w:w="709" w:type="dxa"/>
          </w:tcPr>
          <w:p w14:paraId="42C9A0C2"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1.10</w:t>
            </w:r>
          </w:p>
        </w:tc>
        <w:tc>
          <w:tcPr>
            <w:tcW w:w="708" w:type="dxa"/>
          </w:tcPr>
          <w:p w14:paraId="4C291AB4"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1.50</w:t>
            </w:r>
          </w:p>
        </w:tc>
        <w:tc>
          <w:tcPr>
            <w:tcW w:w="567" w:type="dxa"/>
          </w:tcPr>
          <w:p w14:paraId="5FF23844"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0.059</w:t>
            </w:r>
          </w:p>
        </w:tc>
        <w:tc>
          <w:tcPr>
            <w:tcW w:w="2552" w:type="dxa"/>
          </w:tcPr>
          <w:p w14:paraId="6A65707A"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0.003</w:t>
            </w:r>
          </w:p>
        </w:tc>
        <w:tc>
          <w:tcPr>
            <w:tcW w:w="743" w:type="dxa"/>
          </w:tcPr>
          <w:p w14:paraId="5098E81D"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0.056</w:t>
            </w:r>
          </w:p>
        </w:tc>
      </w:tr>
      <w:tr w:rsidR="00D43DE9" w:rsidRPr="00521C57" w14:paraId="37B5A513" w14:textId="77777777" w:rsidTr="009710F7">
        <w:trPr>
          <w:trHeight w:val="67"/>
        </w:trPr>
        <w:tc>
          <w:tcPr>
            <w:tcW w:w="1242" w:type="dxa"/>
            <w:vMerge/>
          </w:tcPr>
          <w:p w14:paraId="41280608" w14:textId="77777777" w:rsidR="00D43DE9" w:rsidRPr="00521C57" w:rsidRDefault="00D43DE9" w:rsidP="00521C57">
            <w:pPr>
              <w:rPr>
                <w:rFonts w:ascii="Times New Roman" w:hAnsi="Times New Roman" w:cs="Times New Roman"/>
                <w:color w:val="231F20"/>
                <w:sz w:val="16"/>
                <w:szCs w:val="16"/>
              </w:rPr>
            </w:pPr>
          </w:p>
        </w:tc>
        <w:tc>
          <w:tcPr>
            <w:tcW w:w="993" w:type="dxa"/>
            <w:vMerge/>
          </w:tcPr>
          <w:p w14:paraId="377C29D0" w14:textId="77777777" w:rsidR="00D43DE9" w:rsidRPr="00521C57" w:rsidRDefault="00D43DE9" w:rsidP="00521C57">
            <w:pPr>
              <w:rPr>
                <w:rFonts w:ascii="Times New Roman" w:hAnsi="Times New Roman" w:cs="Times New Roman"/>
                <w:color w:val="231F20"/>
                <w:sz w:val="16"/>
                <w:szCs w:val="16"/>
              </w:rPr>
            </w:pPr>
          </w:p>
        </w:tc>
        <w:tc>
          <w:tcPr>
            <w:tcW w:w="992" w:type="dxa"/>
            <w:vMerge/>
          </w:tcPr>
          <w:p w14:paraId="315CE04A" w14:textId="77777777" w:rsidR="00D43DE9" w:rsidRPr="00521C57" w:rsidRDefault="00D43DE9" w:rsidP="00521C57">
            <w:pPr>
              <w:rPr>
                <w:rFonts w:ascii="Times New Roman" w:hAnsi="Times New Roman" w:cs="Times New Roman"/>
                <w:color w:val="000000"/>
                <w:sz w:val="16"/>
                <w:szCs w:val="16"/>
                <w:shd w:val="clear" w:color="auto" w:fill="FFFFFF"/>
              </w:rPr>
            </w:pPr>
          </w:p>
        </w:tc>
        <w:tc>
          <w:tcPr>
            <w:tcW w:w="1417" w:type="dxa"/>
          </w:tcPr>
          <w:p w14:paraId="5315348C" w14:textId="77777777" w:rsidR="00D43DE9" w:rsidRPr="00521C57" w:rsidRDefault="00D43DE9"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Blood pressure</w:t>
            </w:r>
          </w:p>
          <w:p w14:paraId="6F8DCB81" w14:textId="77777777" w:rsidR="00D43DE9" w:rsidRPr="00521C57" w:rsidRDefault="00D43DE9" w:rsidP="00521C57">
            <w:pPr>
              <w:autoSpaceDE w:val="0"/>
              <w:autoSpaceDN w:val="0"/>
              <w:adjustRightInd w:val="0"/>
              <w:rPr>
                <w:rFonts w:ascii="Times New Roman" w:hAnsi="Times New Roman" w:cs="Times New Roman"/>
                <w:sz w:val="16"/>
                <w:szCs w:val="16"/>
              </w:rPr>
            </w:pPr>
            <w:proofErr w:type="gramStart"/>
            <w:r w:rsidRPr="00521C57">
              <w:rPr>
                <w:rFonts w:ascii="Times New Roman" w:hAnsi="Times New Roman" w:cs="Times New Roman"/>
                <w:sz w:val="16"/>
                <w:szCs w:val="16"/>
              </w:rPr>
              <w:t>control</w:t>
            </w:r>
            <w:proofErr w:type="gramEnd"/>
          </w:p>
          <w:p w14:paraId="2DC4FC3D"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No IVD or DM</w:t>
            </w:r>
          </w:p>
        </w:tc>
        <w:tc>
          <w:tcPr>
            <w:tcW w:w="1560" w:type="dxa"/>
            <w:vMerge/>
          </w:tcPr>
          <w:p w14:paraId="790D8B0C"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p>
        </w:tc>
        <w:tc>
          <w:tcPr>
            <w:tcW w:w="1417" w:type="dxa"/>
            <w:vMerge/>
          </w:tcPr>
          <w:p w14:paraId="179C31DD"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p>
        </w:tc>
        <w:tc>
          <w:tcPr>
            <w:tcW w:w="1276" w:type="dxa"/>
          </w:tcPr>
          <w:p w14:paraId="5E31B157" w14:textId="77777777" w:rsidR="00D43DE9" w:rsidRPr="00521C57" w:rsidRDefault="00D43DE9"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1.23</w:t>
            </w:r>
          </w:p>
          <w:p w14:paraId="336D5071" w14:textId="77777777" w:rsidR="00D43DE9" w:rsidRPr="00521C57" w:rsidRDefault="00D43DE9" w:rsidP="00521C57">
            <w:pPr>
              <w:rPr>
                <w:rFonts w:ascii="Times New Roman" w:hAnsi="Times New Roman" w:cs="Times New Roman"/>
                <w:sz w:val="16"/>
                <w:szCs w:val="16"/>
              </w:rPr>
            </w:pPr>
          </w:p>
        </w:tc>
        <w:tc>
          <w:tcPr>
            <w:tcW w:w="709" w:type="dxa"/>
          </w:tcPr>
          <w:p w14:paraId="03B3BFDE"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1.05</w:t>
            </w:r>
          </w:p>
        </w:tc>
        <w:tc>
          <w:tcPr>
            <w:tcW w:w="708" w:type="dxa"/>
          </w:tcPr>
          <w:p w14:paraId="21D45FB2"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1.44</w:t>
            </w:r>
          </w:p>
        </w:tc>
        <w:tc>
          <w:tcPr>
            <w:tcW w:w="567" w:type="dxa"/>
          </w:tcPr>
          <w:p w14:paraId="6B680468"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0.050</w:t>
            </w:r>
          </w:p>
        </w:tc>
        <w:tc>
          <w:tcPr>
            <w:tcW w:w="2552" w:type="dxa"/>
          </w:tcPr>
          <w:p w14:paraId="107DF455"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0.003</w:t>
            </w:r>
          </w:p>
        </w:tc>
        <w:tc>
          <w:tcPr>
            <w:tcW w:w="743" w:type="dxa"/>
          </w:tcPr>
          <w:p w14:paraId="4B131FBE"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0.055</w:t>
            </w:r>
          </w:p>
        </w:tc>
      </w:tr>
      <w:tr w:rsidR="00D43DE9" w:rsidRPr="00521C57" w14:paraId="114A68DF" w14:textId="77777777" w:rsidTr="009710F7">
        <w:trPr>
          <w:trHeight w:val="67"/>
        </w:trPr>
        <w:tc>
          <w:tcPr>
            <w:tcW w:w="1242" w:type="dxa"/>
            <w:vMerge/>
          </w:tcPr>
          <w:p w14:paraId="4E8A96B4" w14:textId="77777777" w:rsidR="00D43DE9" w:rsidRPr="00521C57" w:rsidRDefault="00D43DE9" w:rsidP="00521C57">
            <w:pPr>
              <w:rPr>
                <w:rFonts w:ascii="Times New Roman" w:hAnsi="Times New Roman" w:cs="Times New Roman"/>
                <w:color w:val="231F20"/>
                <w:sz w:val="16"/>
                <w:szCs w:val="16"/>
              </w:rPr>
            </w:pPr>
          </w:p>
        </w:tc>
        <w:tc>
          <w:tcPr>
            <w:tcW w:w="993" w:type="dxa"/>
            <w:vMerge/>
          </w:tcPr>
          <w:p w14:paraId="35C45833" w14:textId="77777777" w:rsidR="00D43DE9" w:rsidRPr="00521C57" w:rsidRDefault="00D43DE9" w:rsidP="00521C57">
            <w:pPr>
              <w:rPr>
                <w:rFonts w:ascii="Times New Roman" w:hAnsi="Times New Roman" w:cs="Times New Roman"/>
                <w:color w:val="231F20"/>
                <w:sz w:val="16"/>
                <w:szCs w:val="16"/>
              </w:rPr>
            </w:pPr>
          </w:p>
        </w:tc>
        <w:tc>
          <w:tcPr>
            <w:tcW w:w="992" w:type="dxa"/>
            <w:vMerge/>
          </w:tcPr>
          <w:p w14:paraId="48786A14" w14:textId="77777777" w:rsidR="00D43DE9" w:rsidRPr="00521C57" w:rsidRDefault="00D43DE9" w:rsidP="00521C57">
            <w:pPr>
              <w:rPr>
                <w:rFonts w:ascii="Times New Roman" w:hAnsi="Times New Roman" w:cs="Times New Roman"/>
                <w:color w:val="000000"/>
                <w:sz w:val="16"/>
                <w:szCs w:val="16"/>
                <w:shd w:val="clear" w:color="auto" w:fill="FFFFFF"/>
              </w:rPr>
            </w:pPr>
          </w:p>
        </w:tc>
        <w:tc>
          <w:tcPr>
            <w:tcW w:w="1417" w:type="dxa"/>
          </w:tcPr>
          <w:p w14:paraId="4E8A5B07" w14:textId="77777777" w:rsidR="00D43DE9" w:rsidRPr="00521C57" w:rsidRDefault="00D43DE9"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Blood pressure</w:t>
            </w:r>
          </w:p>
          <w:p w14:paraId="2CD30C9C" w14:textId="77777777" w:rsidR="00D43DE9" w:rsidRPr="00521C57" w:rsidRDefault="00D43DE9" w:rsidP="00521C57">
            <w:pPr>
              <w:autoSpaceDE w:val="0"/>
              <w:autoSpaceDN w:val="0"/>
              <w:adjustRightInd w:val="0"/>
              <w:rPr>
                <w:rFonts w:ascii="Times New Roman" w:hAnsi="Times New Roman" w:cs="Times New Roman"/>
                <w:sz w:val="16"/>
                <w:szCs w:val="16"/>
              </w:rPr>
            </w:pPr>
            <w:proofErr w:type="gramStart"/>
            <w:r w:rsidRPr="00521C57">
              <w:rPr>
                <w:rFonts w:ascii="Times New Roman" w:hAnsi="Times New Roman" w:cs="Times New Roman"/>
                <w:sz w:val="16"/>
                <w:szCs w:val="16"/>
              </w:rPr>
              <w:t>control</w:t>
            </w:r>
            <w:proofErr w:type="gramEnd"/>
          </w:p>
          <w:p w14:paraId="37979A2F"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lastRenderedPageBreak/>
              <w:t>IVD</w:t>
            </w:r>
          </w:p>
        </w:tc>
        <w:tc>
          <w:tcPr>
            <w:tcW w:w="1560" w:type="dxa"/>
            <w:vMerge/>
          </w:tcPr>
          <w:p w14:paraId="4E02CAED"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p>
        </w:tc>
        <w:tc>
          <w:tcPr>
            <w:tcW w:w="1417" w:type="dxa"/>
            <w:vMerge/>
          </w:tcPr>
          <w:p w14:paraId="5C2FB55F"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p>
        </w:tc>
        <w:tc>
          <w:tcPr>
            <w:tcW w:w="1276" w:type="dxa"/>
          </w:tcPr>
          <w:p w14:paraId="2D4DDE19" w14:textId="77777777" w:rsidR="00D43DE9" w:rsidRPr="00521C57" w:rsidRDefault="00D43DE9"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0.71</w:t>
            </w:r>
          </w:p>
          <w:p w14:paraId="1F4E1DBB" w14:textId="77777777" w:rsidR="00D43DE9" w:rsidRPr="00521C57" w:rsidRDefault="00D43DE9" w:rsidP="00521C57">
            <w:pPr>
              <w:rPr>
                <w:rFonts w:ascii="Times New Roman" w:hAnsi="Times New Roman" w:cs="Times New Roman"/>
                <w:sz w:val="16"/>
                <w:szCs w:val="16"/>
              </w:rPr>
            </w:pPr>
          </w:p>
        </w:tc>
        <w:tc>
          <w:tcPr>
            <w:tcW w:w="709" w:type="dxa"/>
          </w:tcPr>
          <w:p w14:paraId="12D74EB3"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0.4</w:t>
            </w:r>
          </w:p>
        </w:tc>
        <w:tc>
          <w:tcPr>
            <w:tcW w:w="708" w:type="dxa"/>
          </w:tcPr>
          <w:p w14:paraId="68F2F29B"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1.24</w:t>
            </w:r>
          </w:p>
        </w:tc>
        <w:tc>
          <w:tcPr>
            <w:tcW w:w="567" w:type="dxa"/>
          </w:tcPr>
          <w:p w14:paraId="4B520C62"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-0.82</w:t>
            </w:r>
          </w:p>
        </w:tc>
        <w:tc>
          <w:tcPr>
            <w:tcW w:w="2552" w:type="dxa"/>
          </w:tcPr>
          <w:p w14:paraId="25B1F0E8"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0.014</w:t>
            </w:r>
          </w:p>
        </w:tc>
        <w:tc>
          <w:tcPr>
            <w:tcW w:w="743" w:type="dxa"/>
          </w:tcPr>
          <w:p w14:paraId="3673BDF0"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0.118</w:t>
            </w:r>
          </w:p>
        </w:tc>
      </w:tr>
      <w:tr w:rsidR="00D43DE9" w:rsidRPr="00521C57" w14:paraId="0AD0BA99" w14:textId="77777777" w:rsidTr="009710F7">
        <w:trPr>
          <w:trHeight w:val="67"/>
        </w:trPr>
        <w:tc>
          <w:tcPr>
            <w:tcW w:w="1242" w:type="dxa"/>
            <w:vMerge/>
          </w:tcPr>
          <w:p w14:paraId="6EA5EDD4" w14:textId="77777777" w:rsidR="00D43DE9" w:rsidRPr="00521C57" w:rsidRDefault="00D43DE9" w:rsidP="00521C57">
            <w:pPr>
              <w:rPr>
                <w:rFonts w:ascii="Times New Roman" w:hAnsi="Times New Roman" w:cs="Times New Roman"/>
                <w:color w:val="231F20"/>
                <w:sz w:val="16"/>
                <w:szCs w:val="16"/>
              </w:rPr>
            </w:pPr>
          </w:p>
        </w:tc>
        <w:tc>
          <w:tcPr>
            <w:tcW w:w="993" w:type="dxa"/>
            <w:vMerge/>
          </w:tcPr>
          <w:p w14:paraId="6EA1CE68" w14:textId="77777777" w:rsidR="00D43DE9" w:rsidRPr="00521C57" w:rsidRDefault="00D43DE9" w:rsidP="00521C57">
            <w:pPr>
              <w:rPr>
                <w:rFonts w:ascii="Times New Roman" w:hAnsi="Times New Roman" w:cs="Times New Roman"/>
                <w:color w:val="231F20"/>
                <w:sz w:val="16"/>
                <w:szCs w:val="16"/>
              </w:rPr>
            </w:pPr>
          </w:p>
        </w:tc>
        <w:tc>
          <w:tcPr>
            <w:tcW w:w="992" w:type="dxa"/>
            <w:vMerge/>
          </w:tcPr>
          <w:p w14:paraId="5078574D" w14:textId="77777777" w:rsidR="00D43DE9" w:rsidRPr="00521C57" w:rsidRDefault="00D43DE9" w:rsidP="00521C57">
            <w:pPr>
              <w:rPr>
                <w:rFonts w:ascii="Times New Roman" w:hAnsi="Times New Roman" w:cs="Times New Roman"/>
                <w:color w:val="000000"/>
                <w:sz w:val="16"/>
                <w:szCs w:val="16"/>
                <w:shd w:val="clear" w:color="auto" w:fill="FFFFFF"/>
              </w:rPr>
            </w:pPr>
          </w:p>
        </w:tc>
        <w:tc>
          <w:tcPr>
            <w:tcW w:w="1417" w:type="dxa"/>
          </w:tcPr>
          <w:p w14:paraId="33BA17FD" w14:textId="77777777" w:rsidR="00D43DE9" w:rsidRPr="00521C57" w:rsidRDefault="00D43DE9"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Blood pressure</w:t>
            </w:r>
          </w:p>
          <w:p w14:paraId="053717C9" w14:textId="77777777" w:rsidR="00D43DE9" w:rsidRPr="00521C57" w:rsidRDefault="00D43DE9" w:rsidP="00521C57">
            <w:pPr>
              <w:autoSpaceDE w:val="0"/>
              <w:autoSpaceDN w:val="0"/>
              <w:adjustRightInd w:val="0"/>
              <w:rPr>
                <w:rFonts w:ascii="Times New Roman" w:hAnsi="Times New Roman" w:cs="Times New Roman"/>
                <w:sz w:val="16"/>
                <w:szCs w:val="16"/>
              </w:rPr>
            </w:pPr>
            <w:proofErr w:type="gramStart"/>
            <w:r w:rsidRPr="00521C57">
              <w:rPr>
                <w:rFonts w:ascii="Times New Roman" w:hAnsi="Times New Roman" w:cs="Times New Roman"/>
                <w:sz w:val="16"/>
                <w:szCs w:val="16"/>
              </w:rPr>
              <w:t>control</w:t>
            </w:r>
            <w:proofErr w:type="gramEnd"/>
          </w:p>
          <w:p w14:paraId="2D982973"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DM</w:t>
            </w:r>
          </w:p>
        </w:tc>
        <w:tc>
          <w:tcPr>
            <w:tcW w:w="1560" w:type="dxa"/>
            <w:vMerge/>
          </w:tcPr>
          <w:p w14:paraId="417AF9CB"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p>
        </w:tc>
        <w:tc>
          <w:tcPr>
            <w:tcW w:w="1417" w:type="dxa"/>
            <w:vMerge/>
          </w:tcPr>
          <w:p w14:paraId="25CDB27F"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p>
        </w:tc>
        <w:tc>
          <w:tcPr>
            <w:tcW w:w="1276" w:type="dxa"/>
          </w:tcPr>
          <w:p w14:paraId="5F456C21" w14:textId="77777777" w:rsidR="00D43DE9" w:rsidRPr="00521C57" w:rsidRDefault="00D43DE9"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1.52</w:t>
            </w:r>
          </w:p>
          <w:p w14:paraId="05521E76" w14:textId="77777777" w:rsidR="00D43DE9" w:rsidRPr="00521C57" w:rsidRDefault="00D43DE9" w:rsidP="00521C57">
            <w:pPr>
              <w:rPr>
                <w:rFonts w:ascii="Times New Roman" w:hAnsi="Times New Roman" w:cs="Times New Roman"/>
                <w:sz w:val="16"/>
                <w:szCs w:val="16"/>
              </w:rPr>
            </w:pPr>
          </w:p>
        </w:tc>
        <w:tc>
          <w:tcPr>
            <w:tcW w:w="709" w:type="dxa"/>
          </w:tcPr>
          <w:p w14:paraId="3A673AA2"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1.12</w:t>
            </w:r>
          </w:p>
        </w:tc>
        <w:tc>
          <w:tcPr>
            <w:tcW w:w="708" w:type="dxa"/>
          </w:tcPr>
          <w:p w14:paraId="2541214F"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2.07</w:t>
            </w:r>
          </w:p>
        </w:tc>
        <w:tc>
          <w:tcPr>
            <w:tcW w:w="567" w:type="dxa"/>
          </w:tcPr>
          <w:p w14:paraId="4EA79FFA"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0.100</w:t>
            </w:r>
          </w:p>
        </w:tc>
        <w:tc>
          <w:tcPr>
            <w:tcW w:w="2552" w:type="dxa"/>
          </w:tcPr>
          <w:p w14:paraId="0FB11037"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0.018</w:t>
            </w:r>
          </w:p>
        </w:tc>
        <w:tc>
          <w:tcPr>
            <w:tcW w:w="743" w:type="dxa"/>
          </w:tcPr>
          <w:p w14:paraId="16C7D205"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0.134</w:t>
            </w:r>
          </w:p>
        </w:tc>
      </w:tr>
      <w:tr w:rsidR="00D43DE9" w:rsidRPr="00521C57" w14:paraId="446DBC2C" w14:textId="77777777" w:rsidTr="009710F7">
        <w:trPr>
          <w:trHeight w:val="67"/>
        </w:trPr>
        <w:tc>
          <w:tcPr>
            <w:tcW w:w="1242" w:type="dxa"/>
            <w:vMerge/>
          </w:tcPr>
          <w:p w14:paraId="04933C94" w14:textId="77777777" w:rsidR="00D43DE9" w:rsidRPr="00521C57" w:rsidRDefault="00D43DE9" w:rsidP="00521C57">
            <w:pPr>
              <w:rPr>
                <w:rFonts w:ascii="Times New Roman" w:hAnsi="Times New Roman" w:cs="Times New Roman"/>
                <w:color w:val="231F20"/>
                <w:sz w:val="16"/>
                <w:szCs w:val="16"/>
              </w:rPr>
            </w:pPr>
          </w:p>
        </w:tc>
        <w:tc>
          <w:tcPr>
            <w:tcW w:w="993" w:type="dxa"/>
            <w:vMerge/>
          </w:tcPr>
          <w:p w14:paraId="1F87A7B3" w14:textId="77777777" w:rsidR="00D43DE9" w:rsidRPr="00521C57" w:rsidRDefault="00D43DE9" w:rsidP="00521C57">
            <w:pPr>
              <w:rPr>
                <w:rFonts w:ascii="Times New Roman" w:hAnsi="Times New Roman" w:cs="Times New Roman"/>
                <w:color w:val="231F20"/>
                <w:sz w:val="16"/>
                <w:szCs w:val="16"/>
              </w:rPr>
            </w:pPr>
          </w:p>
        </w:tc>
        <w:tc>
          <w:tcPr>
            <w:tcW w:w="992" w:type="dxa"/>
            <w:vMerge/>
          </w:tcPr>
          <w:p w14:paraId="32393EC4" w14:textId="77777777" w:rsidR="00D43DE9" w:rsidRPr="00521C57" w:rsidRDefault="00D43DE9" w:rsidP="00521C57">
            <w:pPr>
              <w:rPr>
                <w:rFonts w:ascii="Times New Roman" w:hAnsi="Times New Roman" w:cs="Times New Roman"/>
                <w:color w:val="000000"/>
                <w:sz w:val="16"/>
                <w:szCs w:val="16"/>
                <w:shd w:val="clear" w:color="auto" w:fill="FFFFFF"/>
              </w:rPr>
            </w:pPr>
          </w:p>
        </w:tc>
        <w:tc>
          <w:tcPr>
            <w:tcW w:w="1417" w:type="dxa"/>
          </w:tcPr>
          <w:p w14:paraId="5929BCA5" w14:textId="77777777" w:rsidR="00D43DE9" w:rsidRPr="00521C57" w:rsidRDefault="00D43DE9"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Blood pressure</w:t>
            </w:r>
          </w:p>
          <w:p w14:paraId="3136DECF" w14:textId="77777777" w:rsidR="00D43DE9" w:rsidRPr="00521C57" w:rsidRDefault="00D43DE9" w:rsidP="00521C57">
            <w:pPr>
              <w:autoSpaceDE w:val="0"/>
              <w:autoSpaceDN w:val="0"/>
              <w:adjustRightInd w:val="0"/>
              <w:rPr>
                <w:rFonts w:ascii="Times New Roman" w:hAnsi="Times New Roman" w:cs="Times New Roman"/>
                <w:sz w:val="16"/>
                <w:szCs w:val="16"/>
              </w:rPr>
            </w:pPr>
            <w:proofErr w:type="gramStart"/>
            <w:r w:rsidRPr="00521C57">
              <w:rPr>
                <w:rFonts w:ascii="Times New Roman" w:hAnsi="Times New Roman" w:cs="Times New Roman"/>
                <w:sz w:val="16"/>
                <w:szCs w:val="16"/>
              </w:rPr>
              <w:t>control</w:t>
            </w:r>
            <w:proofErr w:type="gramEnd"/>
          </w:p>
          <w:p w14:paraId="210E6F03"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IVD or DM</w:t>
            </w:r>
          </w:p>
        </w:tc>
        <w:tc>
          <w:tcPr>
            <w:tcW w:w="1560" w:type="dxa"/>
            <w:vMerge/>
          </w:tcPr>
          <w:p w14:paraId="41C58854"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p>
        </w:tc>
        <w:tc>
          <w:tcPr>
            <w:tcW w:w="1417" w:type="dxa"/>
            <w:vMerge/>
          </w:tcPr>
          <w:p w14:paraId="520BC7DF"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p>
        </w:tc>
        <w:tc>
          <w:tcPr>
            <w:tcW w:w="1276" w:type="dxa"/>
          </w:tcPr>
          <w:p w14:paraId="28FF892F" w14:textId="77777777" w:rsidR="00D43DE9" w:rsidRPr="00521C57" w:rsidRDefault="00D43DE9"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1.37</w:t>
            </w:r>
          </w:p>
          <w:p w14:paraId="6E3E9B60" w14:textId="77777777" w:rsidR="00D43DE9" w:rsidRPr="00521C57" w:rsidRDefault="00D43DE9" w:rsidP="00521C57">
            <w:pPr>
              <w:rPr>
                <w:rFonts w:ascii="Times New Roman" w:hAnsi="Times New Roman" w:cs="Times New Roman"/>
                <w:sz w:val="16"/>
                <w:szCs w:val="16"/>
              </w:rPr>
            </w:pPr>
          </w:p>
        </w:tc>
        <w:tc>
          <w:tcPr>
            <w:tcW w:w="709" w:type="dxa"/>
          </w:tcPr>
          <w:p w14:paraId="72DBA0C4"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1.07</w:t>
            </w:r>
          </w:p>
        </w:tc>
        <w:tc>
          <w:tcPr>
            <w:tcW w:w="708" w:type="dxa"/>
          </w:tcPr>
          <w:p w14:paraId="6EB378CF"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1.75</w:t>
            </w:r>
          </w:p>
        </w:tc>
        <w:tc>
          <w:tcPr>
            <w:tcW w:w="567" w:type="dxa"/>
          </w:tcPr>
          <w:p w14:paraId="762E95E8"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0.075</w:t>
            </w:r>
          </w:p>
        </w:tc>
        <w:tc>
          <w:tcPr>
            <w:tcW w:w="2552" w:type="dxa"/>
          </w:tcPr>
          <w:p w14:paraId="7439D718"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0.009</w:t>
            </w:r>
          </w:p>
        </w:tc>
        <w:tc>
          <w:tcPr>
            <w:tcW w:w="743" w:type="dxa"/>
          </w:tcPr>
          <w:p w14:paraId="69FDB09F"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0.096</w:t>
            </w:r>
          </w:p>
        </w:tc>
      </w:tr>
      <w:tr w:rsidR="00D43DE9" w:rsidRPr="00521C57" w14:paraId="21945DAB" w14:textId="77777777" w:rsidTr="009710F7">
        <w:trPr>
          <w:trHeight w:val="67"/>
        </w:trPr>
        <w:tc>
          <w:tcPr>
            <w:tcW w:w="1242" w:type="dxa"/>
            <w:vMerge/>
          </w:tcPr>
          <w:p w14:paraId="40D8B9DA" w14:textId="77777777" w:rsidR="00D43DE9" w:rsidRPr="00521C57" w:rsidRDefault="00D43DE9" w:rsidP="00521C57">
            <w:pPr>
              <w:rPr>
                <w:rFonts w:ascii="Times New Roman" w:hAnsi="Times New Roman" w:cs="Times New Roman"/>
                <w:color w:val="231F20"/>
                <w:sz w:val="16"/>
                <w:szCs w:val="16"/>
              </w:rPr>
            </w:pPr>
          </w:p>
        </w:tc>
        <w:tc>
          <w:tcPr>
            <w:tcW w:w="993" w:type="dxa"/>
            <w:vMerge/>
          </w:tcPr>
          <w:p w14:paraId="555EC02D" w14:textId="77777777" w:rsidR="00D43DE9" w:rsidRPr="00521C57" w:rsidRDefault="00D43DE9" w:rsidP="00521C57">
            <w:pPr>
              <w:rPr>
                <w:rFonts w:ascii="Times New Roman" w:hAnsi="Times New Roman" w:cs="Times New Roman"/>
                <w:color w:val="231F20"/>
                <w:sz w:val="16"/>
                <w:szCs w:val="16"/>
              </w:rPr>
            </w:pPr>
          </w:p>
        </w:tc>
        <w:tc>
          <w:tcPr>
            <w:tcW w:w="992" w:type="dxa"/>
            <w:vMerge/>
          </w:tcPr>
          <w:p w14:paraId="2EFF7257" w14:textId="77777777" w:rsidR="00D43DE9" w:rsidRPr="00521C57" w:rsidRDefault="00D43DE9" w:rsidP="00521C57">
            <w:pPr>
              <w:rPr>
                <w:rFonts w:ascii="Times New Roman" w:hAnsi="Times New Roman" w:cs="Times New Roman"/>
                <w:color w:val="000000"/>
                <w:sz w:val="16"/>
                <w:szCs w:val="16"/>
                <w:shd w:val="clear" w:color="auto" w:fill="FFFFFF"/>
              </w:rPr>
            </w:pPr>
          </w:p>
        </w:tc>
        <w:tc>
          <w:tcPr>
            <w:tcW w:w="1417" w:type="dxa"/>
          </w:tcPr>
          <w:p w14:paraId="18D22DFA"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Cholesterol control</w:t>
            </w:r>
          </w:p>
        </w:tc>
        <w:tc>
          <w:tcPr>
            <w:tcW w:w="1560" w:type="dxa"/>
            <w:vMerge/>
          </w:tcPr>
          <w:p w14:paraId="523A9667"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p>
        </w:tc>
        <w:tc>
          <w:tcPr>
            <w:tcW w:w="1417" w:type="dxa"/>
            <w:vMerge/>
          </w:tcPr>
          <w:p w14:paraId="2CA8CB4E"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p>
        </w:tc>
        <w:tc>
          <w:tcPr>
            <w:tcW w:w="1276" w:type="dxa"/>
          </w:tcPr>
          <w:p w14:paraId="628C39AA"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0.86</w:t>
            </w:r>
          </w:p>
        </w:tc>
        <w:tc>
          <w:tcPr>
            <w:tcW w:w="709" w:type="dxa"/>
          </w:tcPr>
          <w:p w14:paraId="388D0FCA"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0.67</w:t>
            </w:r>
          </w:p>
        </w:tc>
        <w:tc>
          <w:tcPr>
            <w:tcW w:w="708" w:type="dxa"/>
          </w:tcPr>
          <w:p w14:paraId="16A39AD7"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1.09</w:t>
            </w:r>
          </w:p>
        </w:tc>
        <w:tc>
          <w:tcPr>
            <w:tcW w:w="567" w:type="dxa"/>
          </w:tcPr>
          <w:p w14:paraId="1D77F782"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-0.36</w:t>
            </w:r>
          </w:p>
        </w:tc>
        <w:tc>
          <w:tcPr>
            <w:tcW w:w="2552" w:type="dxa"/>
          </w:tcPr>
          <w:p w14:paraId="1E5F020E"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0.003</w:t>
            </w:r>
          </w:p>
        </w:tc>
        <w:tc>
          <w:tcPr>
            <w:tcW w:w="743" w:type="dxa"/>
          </w:tcPr>
          <w:p w14:paraId="3DDEA608"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0.059</w:t>
            </w:r>
          </w:p>
        </w:tc>
      </w:tr>
      <w:tr w:rsidR="00D43DE9" w:rsidRPr="00521C57" w14:paraId="6C8963FD" w14:textId="77777777" w:rsidTr="009710F7">
        <w:trPr>
          <w:trHeight w:val="67"/>
        </w:trPr>
        <w:tc>
          <w:tcPr>
            <w:tcW w:w="1242" w:type="dxa"/>
            <w:vMerge/>
          </w:tcPr>
          <w:p w14:paraId="53DA3E04" w14:textId="77777777" w:rsidR="00D43DE9" w:rsidRPr="00521C57" w:rsidRDefault="00D43DE9" w:rsidP="00521C57">
            <w:pPr>
              <w:rPr>
                <w:rFonts w:ascii="Times New Roman" w:hAnsi="Times New Roman" w:cs="Times New Roman"/>
                <w:color w:val="231F20"/>
                <w:sz w:val="16"/>
                <w:szCs w:val="16"/>
              </w:rPr>
            </w:pPr>
          </w:p>
        </w:tc>
        <w:tc>
          <w:tcPr>
            <w:tcW w:w="993" w:type="dxa"/>
            <w:vMerge/>
          </w:tcPr>
          <w:p w14:paraId="7689F192" w14:textId="77777777" w:rsidR="00D43DE9" w:rsidRPr="00521C57" w:rsidRDefault="00D43DE9" w:rsidP="00521C57">
            <w:pPr>
              <w:rPr>
                <w:rFonts w:ascii="Times New Roman" w:hAnsi="Times New Roman" w:cs="Times New Roman"/>
                <w:color w:val="231F20"/>
                <w:sz w:val="16"/>
                <w:szCs w:val="16"/>
              </w:rPr>
            </w:pPr>
          </w:p>
        </w:tc>
        <w:tc>
          <w:tcPr>
            <w:tcW w:w="992" w:type="dxa"/>
            <w:vMerge/>
          </w:tcPr>
          <w:p w14:paraId="2505713E" w14:textId="77777777" w:rsidR="00D43DE9" w:rsidRPr="00521C57" w:rsidRDefault="00D43DE9" w:rsidP="00521C57">
            <w:pPr>
              <w:rPr>
                <w:rFonts w:ascii="Times New Roman" w:hAnsi="Times New Roman" w:cs="Times New Roman"/>
                <w:color w:val="000000"/>
                <w:sz w:val="16"/>
                <w:szCs w:val="16"/>
                <w:shd w:val="clear" w:color="auto" w:fill="FFFFFF"/>
              </w:rPr>
            </w:pPr>
          </w:p>
        </w:tc>
        <w:tc>
          <w:tcPr>
            <w:tcW w:w="1417" w:type="dxa"/>
          </w:tcPr>
          <w:p w14:paraId="5CD60D19" w14:textId="77777777" w:rsidR="00D43DE9" w:rsidRPr="00521C57" w:rsidRDefault="00D43DE9" w:rsidP="00521C57">
            <w:pPr>
              <w:autoSpaceDE w:val="0"/>
              <w:autoSpaceDN w:val="0"/>
              <w:adjustRightInd w:val="0"/>
              <w:rPr>
                <w:rFonts w:ascii="Times New Roman" w:hAnsi="Times New Roman" w:cs="Times New Roman"/>
                <w:sz w:val="16"/>
                <w:szCs w:val="16"/>
              </w:rPr>
            </w:pPr>
            <w:r w:rsidRPr="00521C57">
              <w:rPr>
                <w:rFonts w:ascii="Times New Roman" w:hAnsi="Times New Roman" w:cs="Times New Roman"/>
                <w:sz w:val="16"/>
                <w:szCs w:val="16"/>
              </w:rPr>
              <w:t>Smoking cessation</w:t>
            </w:r>
          </w:p>
          <w:p w14:paraId="1AC14D0E" w14:textId="77777777" w:rsidR="00D43DE9" w:rsidRPr="00521C57" w:rsidRDefault="00D43DE9" w:rsidP="00521C57">
            <w:pPr>
              <w:rPr>
                <w:rFonts w:ascii="Times New Roman" w:hAnsi="Times New Roman" w:cs="Times New Roman"/>
                <w:sz w:val="16"/>
                <w:szCs w:val="16"/>
              </w:rPr>
            </w:pPr>
            <w:proofErr w:type="gramStart"/>
            <w:r w:rsidRPr="00521C57">
              <w:rPr>
                <w:rFonts w:ascii="Times New Roman" w:hAnsi="Times New Roman" w:cs="Times New Roman"/>
                <w:sz w:val="16"/>
                <w:szCs w:val="16"/>
              </w:rPr>
              <w:t>intervention</w:t>
            </w:r>
            <w:proofErr w:type="gramEnd"/>
          </w:p>
        </w:tc>
        <w:tc>
          <w:tcPr>
            <w:tcW w:w="1560" w:type="dxa"/>
            <w:vMerge/>
          </w:tcPr>
          <w:p w14:paraId="04B5C4D1"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p>
        </w:tc>
        <w:tc>
          <w:tcPr>
            <w:tcW w:w="1417" w:type="dxa"/>
            <w:vMerge/>
          </w:tcPr>
          <w:p w14:paraId="4C4C3847"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p>
        </w:tc>
        <w:tc>
          <w:tcPr>
            <w:tcW w:w="1276" w:type="dxa"/>
          </w:tcPr>
          <w:p w14:paraId="2317D808"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1.30</w:t>
            </w:r>
          </w:p>
        </w:tc>
        <w:tc>
          <w:tcPr>
            <w:tcW w:w="709" w:type="dxa"/>
          </w:tcPr>
          <w:p w14:paraId="64C77562"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1.04</w:t>
            </w:r>
          </w:p>
        </w:tc>
        <w:tc>
          <w:tcPr>
            <w:tcW w:w="708" w:type="dxa"/>
          </w:tcPr>
          <w:p w14:paraId="52EF1F92"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1.63</w:t>
            </w:r>
          </w:p>
        </w:tc>
        <w:tc>
          <w:tcPr>
            <w:tcW w:w="567" w:type="dxa"/>
          </w:tcPr>
          <w:p w14:paraId="3A9AFE41"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0.063</w:t>
            </w:r>
          </w:p>
          <w:p w14:paraId="6718D1C3" w14:textId="77777777" w:rsidR="00D43DE9" w:rsidRPr="00521C57" w:rsidRDefault="00D43DE9" w:rsidP="00521C57">
            <w:pPr>
              <w:rPr>
                <w:rFonts w:ascii="Times New Roman" w:hAnsi="Times New Roman" w:cs="Times New Roman"/>
                <w:sz w:val="16"/>
                <w:szCs w:val="16"/>
              </w:rPr>
            </w:pPr>
            <w:proofErr w:type="gramStart"/>
            <w:r w:rsidRPr="00521C57">
              <w:rPr>
                <w:rFonts w:ascii="Times New Roman" w:hAnsi="Times New Roman" w:cs="Times New Roman"/>
                <w:sz w:val="16"/>
                <w:szCs w:val="16"/>
              </w:rPr>
              <w:t>mean</w:t>
            </w:r>
            <w:proofErr w:type="gramEnd"/>
            <w:r w:rsidRPr="00521C57">
              <w:rPr>
                <w:rFonts w:ascii="Times New Roman" w:hAnsi="Times New Roman" w:cs="Times New Roman"/>
                <w:sz w:val="16"/>
                <w:szCs w:val="16"/>
              </w:rPr>
              <w:t xml:space="preserve"> d=-0.119</w:t>
            </w:r>
          </w:p>
        </w:tc>
        <w:tc>
          <w:tcPr>
            <w:tcW w:w="2552" w:type="dxa"/>
          </w:tcPr>
          <w:p w14:paraId="3E3410FD"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0.007</w:t>
            </w:r>
          </w:p>
          <w:p w14:paraId="6E7C8A02"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0.033</w:t>
            </w:r>
          </w:p>
        </w:tc>
        <w:tc>
          <w:tcPr>
            <w:tcW w:w="743" w:type="dxa"/>
          </w:tcPr>
          <w:p w14:paraId="3AC74F3C"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0.083</w:t>
            </w:r>
          </w:p>
          <w:p w14:paraId="0B3788D7"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0.183</w:t>
            </w:r>
          </w:p>
        </w:tc>
      </w:tr>
      <w:tr w:rsidR="00D43DE9" w:rsidRPr="00521C57" w14:paraId="7635C0B6" w14:textId="77777777" w:rsidTr="009710F7">
        <w:trPr>
          <w:trHeight w:val="138"/>
        </w:trPr>
        <w:tc>
          <w:tcPr>
            <w:tcW w:w="1242" w:type="dxa"/>
            <w:vMerge/>
          </w:tcPr>
          <w:p w14:paraId="6DCDD07A" w14:textId="77777777" w:rsidR="00D43DE9" w:rsidRPr="00521C57" w:rsidRDefault="00D43DE9" w:rsidP="00521C57">
            <w:pPr>
              <w:rPr>
                <w:rFonts w:ascii="Times New Roman" w:hAnsi="Times New Roman" w:cs="Times New Roman"/>
                <w:sz w:val="16"/>
                <w:szCs w:val="16"/>
              </w:rPr>
            </w:pPr>
          </w:p>
        </w:tc>
        <w:tc>
          <w:tcPr>
            <w:tcW w:w="993" w:type="dxa"/>
            <w:vMerge w:val="restart"/>
          </w:tcPr>
          <w:p w14:paraId="0BC3C3FF"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Fagan et al., 2010</w:t>
            </w:r>
          </w:p>
        </w:tc>
        <w:tc>
          <w:tcPr>
            <w:tcW w:w="992" w:type="dxa"/>
            <w:vMerge w:val="restart"/>
          </w:tcPr>
          <w:p w14:paraId="7042C1DC" w14:textId="77777777" w:rsidR="00D43DE9" w:rsidRPr="00521C57" w:rsidRDefault="00D43DE9" w:rsidP="00521C57">
            <w:pPr>
              <w:rPr>
                <w:rFonts w:ascii="Times New Roman" w:hAnsi="Times New Roman" w:cs="Times New Roman"/>
                <w:color w:val="000000"/>
                <w:sz w:val="16"/>
                <w:szCs w:val="16"/>
                <w:shd w:val="clear" w:color="auto" w:fill="FFFFFF"/>
              </w:rPr>
            </w:pPr>
            <w:r w:rsidRPr="00521C57">
              <w:rPr>
                <w:rFonts w:ascii="Times New Roman" w:hAnsi="Times New Roman" w:cs="Times New Roman"/>
                <w:color w:val="000000"/>
                <w:sz w:val="16"/>
                <w:szCs w:val="16"/>
                <w:shd w:val="clear" w:color="auto" w:fill="FFFFFF"/>
              </w:rPr>
              <w:t>OR</w:t>
            </w:r>
          </w:p>
        </w:tc>
        <w:tc>
          <w:tcPr>
            <w:tcW w:w="1417" w:type="dxa"/>
          </w:tcPr>
          <w:p w14:paraId="4C1405EA"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Influenza vaccine</w:t>
            </w:r>
          </w:p>
        </w:tc>
        <w:tc>
          <w:tcPr>
            <w:tcW w:w="1560" w:type="dxa"/>
            <w:vMerge w:val="restart"/>
          </w:tcPr>
          <w:p w14:paraId="3733B88D"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r w:rsidRPr="00521C57">
              <w:rPr>
                <w:rFonts w:ascii="Times New Roman" w:hAnsi="Times New Roman" w:cs="Times New Roman"/>
                <w:sz w:val="16"/>
                <w:szCs w:val="16"/>
              </w:rPr>
              <w:t>N= 1587</w:t>
            </w:r>
          </w:p>
          <w:p w14:paraId="563BCB31"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r w:rsidRPr="00521C57">
              <w:rPr>
                <w:rFonts w:ascii="Times New Roman" w:hAnsi="Times New Roman" w:cs="Times New Roman"/>
                <w:sz w:val="16"/>
                <w:szCs w:val="16"/>
              </w:rPr>
              <w:t>Around diabetes= 0.75</w:t>
            </w:r>
          </w:p>
        </w:tc>
        <w:tc>
          <w:tcPr>
            <w:tcW w:w="1417" w:type="dxa"/>
            <w:vMerge w:val="restart"/>
          </w:tcPr>
          <w:p w14:paraId="4EEF0C10"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r w:rsidRPr="00521C57">
              <w:rPr>
                <w:rFonts w:ascii="Times New Roman" w:hAnsi="Times New Roman" w:cs="Times New Roman"/>
                <w:color w:val="292526"/>
                <w:sz w:val="16"/>
                <w:szCs w:val="16"/>
              </w:rPr>
              <w:t>N=19356</w:t>
            </w:r>
          </w:p>
        </w:tc>
        <w:tc>
          <w:tcPr>
            <w:tcW w:w="1276" w:type="dxa"/>
          </w:tcPr>
          <w:p w14:paraId="43AEA5EB"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color w:val="000000"/>
                <w:sz w:val="16"/>
                <w:szCs w:val="16"/>
                <w:lang w:eastAsia="en-GB"/>
              </w:rPr>
              <w:t xml:space="preserve">1.79 </w:t>
            </w:r>
          </w:p>
        </w:tc>
        <w:tc>
          <w:tcPr>
            <w:tcW w:w="709" w:type="dxa"/>
          </w:tcPr>
          <w:p w14:paraId="1E1FF5A0"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color w:val="000000"/>
                <w:sz w:val="16"/>
                <w:szCs w:val="16"/>
                <w:lang w:eastAsia="en-GB"/>
              </w:rPr>
              <w:t>1.37</w:t>
            </w:r>
          </w:p>
        </w:tc>
        <w:tc>
          <w:tcPr>
            <w:tcW w:w="708" w:type="dxa"/>
          </w:tcPr>
          <w:p w14:paraId="4B1EB904"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color w:val="000000"/>
                <w:sz w:val="16"/>
                <w:szCs w:val="16"/>
                <w:lang w:eastAsia="en-GB"/>
              </w:rPr>
              <w:t>2.35</w:t>
            </w:r>
          </w:p>
        </w:tc>
        <w:tc>
          <w:tcPr>
            <w:tcW w:w="567" w:type="dxa"/>
          </w:tcPr>
          <w:p w14:paraId="74ACA9A3"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0.139</w:t>
            </w:r>
          </w:p>
        </w:tc>
        <w:tc>
          <w:tcPr>
            <w:tcW w:w="2552" w:type="dxa"/>
          </w:tcPr>
          <w:p w14:paraId="1EF4D498"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0.019</w:t>
            </w:r>
          </w:p>
        </w:tc>
        <w:tc>
          <w:tcPr>
            <w:tcW w:w="743" w:type="dxa"/>
          </w:tcPr>
          <w:p w14:paraId="318C80CB"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0.138</w:t>
            </w:r>
          </w:p>
        </w:tc>
      </w:tr>
      <w:tr w:rsidR="00D43DE9" w:rsidRPr="00521C57" w14:paraId="6CEFBB80" w14:textId="77777777" w:rsidTr="009710F7">
        <w:trPr>
          <w:trHeight w:val="134"/>
        </w:trPr>
        <w:tc>
          <w:tcPr>
            <w:tcW w:w="1242" w:type="dxa"/>
            <w:vMerge/>
          </w:tcPr>
          <w:p w14:paraId="072F0593" w14:textId="77777777" w:rsidR="00D43DE9" w:rsidRPr="00521C57" w:rsidRDefault="00D43DE9" w:rsidP="00521C57">
            <w:pPr>
              <w:rPr>
                <w:rFonts w:ascii="Times New Roman" w:hAnsi="Times New Roman" w:cs="Times New Roman"/>
                <w:sz w:val="16"/>
                <w:szCs w:val="16"/>
              </w:rPr>
            </w:pPr>
          </w:p>
        </w:tc>
        <w:tc>
          <w:tcPr>
            <w:tcW w:w="993" w:type="dxa"/>
            <w:vMerge/>
          </w:tcPr>
          <w:p w14:paraId="31F58AD5" w14:textId="77777777" w:rsidR="00D43DE9" w:rsidRPr="00521C57" w:rsidRDefault="00D43DE9" w:rsidP="00521C57">
            <w:pPr>
              <w:rPr>
                <w:rFonts w:ascii="Times New Roman" w:hAnsi="Times New Roman" w:cs="Times New Roman"/>
                <w:sz w:val="16"/>
                <w:szCs w:val="16"/>
              </w:rPr>
            </w:pPr>
          </w:p>
        </w:tc>
        <w:tc>
          <w:tcPr>
            <w:tcW w:w="992" w:type="dxa"/>
            <w:vMerge/>
          </w:tcPr>
          <w:p w14:paraId="33DBCA39" w14:textId="77777777" w:rsidR="00D43DE9" w:rsidRPr="00521C57" w:rsidRDefault="00D43DE9" w:rsidP="00521C57">
            <w:pPr>
              <w:rPr>
                <w:rFonts w:ascii="Times New Roman" w:hAnsi="Times New Roman" w:cs="Times New Roman"/>
                <w:color w:val="000000"/>
                <w:sz w:val="16"/>
                <w:szCs w:val="16"/>
                <w:shd w:val="clear" w:color="auto" w:fill="FFFFFF"/>
              </w:rPr>
            </w:pPr>
          </w:p>
        </w:tc>
        <w:tc>
          <w:tcPr>
            <w:tcW w:w="1417" w:type="dxa"/>
          </w:tcPr>
          <w:p w14:paraId="11E9B311"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 xml:space="preserve">Hemoglobin testing </w:t>
            </w:r>
          </w:p>
        </w:tc>
        <w:tc>
          <w:tcPr>
            <w:tcW w:w="1560" w:type="dxa"/>
            <w:vMerge/>
          </w:tcPr>
          <w:p w14:paraId="4D875C28"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p>
        </w:tc>
        <w:tc>
          <w:tcPr>
            <w:tcW w:w="1417" w:type="dxa"/>
            <w:vMerge/>
          </w:tcPr>
          <w:p w14:paraId="5CE74139"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p>
        </w:tc>
        <w:tc>
          <w:tcPr>
            <w:tcW w:w="1276" w:type="dxa"/>
          </w:tcPr>
          <w:p w14:paraId="2EBE079E"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 xml:space="preserve">0.44 </w:t>
            </w:r>
          </w:p>
        </w:tc>
        <w:tc>
          <w:tcPr>
            <w:tcW w:w="709" w:type="dxa"/>
          </w:tcPr>
          <w:p w14:paraId="4B36FF0E"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0.33</w:t>
            </w:r>
          </w:p>
        </w:tc>
        <w:tc>
          <w:tcPr>
            <w:tcW w:w="708" w:type="dxa"/>
          </w:tcPr>
          <w:p w14:paraId="17E3A0F1"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0.65</w:t>
            </w:r>
          </w:p>
        </w:tc>
        <w:tc>
          <w:tcPr>
            <w:tcW w:w="567" w:type="dxa"/>
          </w:tcPr>
          <w:p w14:paraId="12A203C3"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-0.196</w:t>
            </w:r>
          </w:p>
        </w:tc>
        <w:tc>
          <w:tcPr>
            <w:tcW w:w="2552" w:type="dxa"/>
          </w:tcPr>
          <w:p w14:paraId="6C770AE2"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0.031</w:t>
            </w:r>
          </w:p>
        </w:tc>
        <w:tc>
          <w:tcPr>
            <w:tcW w:w="743" w:type="dxa"/>
          </w:tcPr>
          <w:p w14:paraId="2DE95F0A"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0.176</w:t>
            </w:r>
          </w:p>
        </w:tc>
      </w:tr>
      <w:tr w:rsidR="00D43DE9" w:rsidRPr="00521C57" w14:paraId="55CE5D93" w14:textId="77777777" w:rsidTr="009710F7">
        <w:trPr>
          <w:trHeight w:val="134"/>
        </w:trPr>
        <w:tc>
          <w:tcPr>
            <w:tcW w:w="1242" w:type="dxa"/>
            <w:vMerge/>
          </w:tcPr>
          <w:p w14:paraId="43F91888" w14:textId="77777777" w:rsidR="00D43DE9" w:rsidRPr="00521C57" w:rsidRDefault="00D43DE9" w:rsidP="00521C57">
            <w:pPr>
              <w:rPr>
                <w:rFonts w:ascii="Times New Roman" w:hAnsi="Times New Roman" w:cs="Times New Roman"/>
                <w:sz w:val="16"/>
                <w:szCs w:val="16"/>
              </w:rPr>
            </w:pPr>
          </w:p>
        </w:tc>
        <w:tc>
          <w:tcPr>
            <w:tcW w:w="993" w:type="dxa"/>
            <w:vMerge/>
          </w:tcPr>
          <w:p w14:paraId="462EFD23" w14:textId="77777777" w:rsidR="00D43DE9" w:rsidRPr="00521C57" w:rsidRDefault="00D43DE9" w:rsidP="00521C57">
            <w:pPr>
              <w:rPr>
                <w:rFonts w:ascii="Times New Roman" w:hAnsi="Times New Roman" w:cs="Times New Roman"/>
                <w:sz w:val="16"/>
                <w:szCs w:val="16"/>
              </w:rPr>
            </w:pPr>
          </w:p>
        </w:tc>
        <w:tc>
          <w:tcPr>
            <w:tcW w:w="992" w:type="dxa"/>
            <w:vMerge/>
          </w:tcPr>
          <w:p w14:paraId="13B1F87E" w14:textId="77777777" w:rsidR="00D43DE9" w:rsidRPr="00521C57" w:rsidRDefault="00D43DE9" w:rsidP="00521C57">
            <w:pPr>
              <w:rPr>
                <w:rFonts w:ascii="Times New Roman" w:hAnsi="Times New Roman" w:cs="Times New Roman"/>
                <w:color w:val="000000"/>
                <w:sz w:val="16"/>
                <w:szCs w:val="16"/>
                <w:shd w:val="clear" w:color="auto" w:fill="FFFFFF"/>
              </w:rPr>
            </w:pPr>
          </w:p>
        </w:tc>
        <w:tc>
          <w:tcPr>
            <w:tcW w:w="1417" w:type="dxa"/>
          </w:tcPr>
          <w:p w14:paraId="2D96A5E8"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Eye exam</w:t>
            </w:r>
          </w:p>
        </w:tc>
        <w:tc>
          <w:tcPr>
            <w:tcW w:w="1560" w:type="dxa"/>
            <w:vMerge/>
          </w:tcPr>
          <w:p w14:paraId="07678E99"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p>
        </w:tc>
        <w:tc>
          <w:tcPr>
            <w:tcW w:w="1417" w:type="dxa"/>
            <w:vMerge/>
          </w:tcPr>
          <w:p w14:paraId="2AD64AD7"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p>
        </w:tc>
        <w:tc>
          <w:tcPr>
            <w:tcW w:w="1276" w:type="dxa"/>
          </w:tcPr>
          <w:p w14:paraId="7A01E9FA"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0.98</w:t>
            </w:r>
          </w:p>
        </w:tc>
        <w:tc>
          <w:tcPr>
            <w:tcW w:w="709" w:type="dxa"/>
          </w:tcPr>
          <w:p w14:paraId="367A0DCA"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0.61</w:t>
            </w:r>
          </w:p>
        </w:tc>
        <w:tc>
          <w:tcPr>
            <w:tcW w:w="708" w:type="dxa"/>
          </w:tcPr>
          <w:p w14:paraId="036FBC81"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1.58</w:t>
            </w:r>
          </w:p>
        </w:tc>
        <w:tc>
          <w:tcPr>
            <w:tcW w:w="567" w:type="dxa"/>
          </w:tcPr>
          <w:p w14:paraId="709F443A"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-0.005</w:t>
            </w:r>
          </w:p>
        </w:tc>
        <w:tc>
          <w:tcPr>
            <w:tcW w:w="2552" w:type="dxa"/>
          </w:tcPr>
          <w:p w14:paraId="29095B16"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0.285</w:t>
            </w:r>
          </w:p>
        </w:tc>
        <w:tc>
          <w:tcPr>
            <w:tcW w:w="743" w:type="dxa"/>
          </w:tcPr>
          <w:p w14:paraId="66F811C3"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0.534</w:t>
            </w:r>
          </w:p>
        </w:tc>
      </w:tr>
      <w:tr w:rsidR="00D43DE9" w:rsidRPr="00521C57" w14:paraId="0FBAA96D" w14:textId="77777777" w:rsidTr="009710F7">
        <w:trPr>
          <w:trHeight w:val="134"/>
        </w:trPr>
        <w:tc>
          <w:tcPr>
            <w:tcW w:w="1242" w:type="dxa"/>
            <w:vMerge/>
          </w:tcPr>
          <w:p w14:paraId="68E8B448" w14:textId="77777777" w:rsidR="00D43DE9" w:rsidRPr="00521C57" w:rsidRDefault="00D43DE9" w:rsidP="00521C57">
            <w:pPr>
              <w:rPr>
                <w:rFonts w:ascii="Times New Roman" w:hAnsi="Times New Roman" w:cs="Times New Roman"/>
                <w:sz w:val="16"/>
                <w:szCs w:val="16"/>
              </w:rPr>
            </w:pPr>
          </w:p>
        </w:tc>
        <w:tc>
          <w:tcPr>
            <w:tcW w:w="993" w:type="dxa"/>
            <w:vMerge/>
          </w:tcPr>
          <w:p w14:paraId="42590CDE" w14:textId="77777777" w:rsidR="00D43DE9" w:rsidRPr="00521C57" w:rsidRDefault="00D43DE9" w:rsidP="00521C57">
            <w:pPr>
              <w:rPr>
                <w:rFonts w:ascii="Times New Roman" w:hAnsi="Times New Roman" w:cs="Times New Roman"/>
                <w:sz w:val="16"/>
                <w:szCs w:val="16"/>
              </w:rPr>
            </w:pPr>
          </w:p>
        </w:tc>
        <w:tc>
          <w:tcPr>
            <w:tcW w:w="992" w:type="dxa"/>
            <w:vMerge/>
          </w:tcPr>
          <w:p w14:paraId="6D4F6AE6" w14:textId="77777777" w:rsidR="00D43DE9" w:rsidRPr="00521C57" w:rsidRDefault="00D43DE9" w:rsidP="00521C57">
            <w:pPr>
              <w:rPr>
                <w:rFonts w:ascii="Times New Roman" w:hAnsi="Times New Roman" w:cs="Times New Roman"/>
                <w:color w:val="000000"/>
                <w:sz w:val="16"/>
                <w:szCs w:val="16"/>
                <w:shd w:val="clear" w:color="auto" w:fill="FFFFFF"/>
              </w:rPr>
            </w:pPr>
          </w:p>
        </w:tc>
        <w:tc>
          <w:tcPr>
            <w:tcW w:w="1417" w:type="dxa"/>
          </w:tcPr>
          <w:p w14:paraId="1AC4F9FC" w14:textId="77777777" w:rsidR="00D43DE9" w:rsidRPr="00521C57" w:rsidRDefault="00D43DE9" w:rsidP="00521C57">
            <w:pPr>
              <w:rPr>
                <w:rFonts w:ascii="Times New Roman" w:hAnsi="Times New Roman" w:cs="Times New Roman"/>
                <w:sz w:val="16"/>
                <w:szCs w:val="16"/>
              </w:rPr>
            </w:pPr>
            <w:proofErr w:type="spellStart"/>
            <w:r w:rsidRPr="00521C57">
              <w:rPr>
                <w:rFonts w:ascii="Times New Roman" w:hAnsi="Times New Roman" w:cs="Times New Roman"/>
                <w:sz w:val="16"/>
                <w:szCs w:val="16"/>
              </w:rPr>
              <w:t>Ldl</w:t>
            </w:r>
            <w:proofErr w:type="spellEnd"/>
            <w:r w:rsidRPr="00521C57">
              <w:rPr>
                <w:rFonts w:ascii="Times New Roman" w:hAnsi="Times New Roman" w:cs="Times New Roman"/>
                <w:sz w:val="16"/>
                <w:szCs w:val="16"/>
              </w:rPr>
              <w:t xml:space="preserve"> test </w:t>
            </w:r>
          </w:p>
        </w:tc>
        <w:tc>
          <w:tcPr>
            <w:tcW w:w="1560" w:type="dxa"/>
            <w:vMerge/>
          </w:tcPr>
          <w:p w14:paraId="11B6F8EA"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p>
        </w:tc>
        <w:tc>
          <w:tcPr>
            <w:tcW w:w="1417" w:type="dxa"/>
            <w:vMerge/>
          </w:tcPr>
          <w:p w14:paraId="3377DD9C"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p>
        </w:tc>
        <w:tc>
          <w:tcPr>
            <w:tcW w:w="1276" w:type="dxa"/>
          </w:tcPr>
          <w:p w14:paraId="187D70C8"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0.62</w:t>
            </w:r>
          </w:p>
        </w:tc>
        <w:tc>
          <w:tcPr>
            <w:tcW w:w="709" w:type="dxa"/>
          </w:tcPr>
          <w:p w14:paraId="1F5C6A98"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0.44</w:t>
            </w:r>
          </w:p>
        </w:tc>
        <w:tc>
          <w:tcPr>
            <w:tcW w:w="708" w:type="dxa"/>
          </w:tcPr>
          <w:p w14:paraId="37721D10"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0.86</w:t>
            </w:r>
          </w:p>
        </w:tc>
        <w:tc>
          <w:tcPr>
            <w:tcW w:w="567" w:type="dxa"/>
          </w:tcPr>
          <w:p w14:paraId="2FD1D278"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-0.114</w:t>
            </w:r>
          </w:p>
        </w:tc>
        <w:tc>
          <w:tcPr>
            <w:tcW w:w="2552" w:type="dxa"/>
          </w:tcPr>
          <w:p w14:paraId="1F840F67"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0.053</w:t>
            </w:r>
          </w:p>
        </w:tc>
        <w:tc>
          <w:tcPr>
            <w:tcW w:w="743" w:type="dxa"/>
          </w:tcPr>
          <w:p w14:paraId="284F92AC"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0.231</w:t>
            </w:r>
          </w:p>
        </w:tc>
      </w:tr>
      <w:tr w:rsidR="00D43DE9" w:rsidRPr="00521C57" w14:paraId="67E5FDF7" w14:textId="77777777" w:rsidTr="009710F7">
        <w:trPr>
          <w:trHeight w:val="134"/>
        </w:trPr>
        <w:tc>
          <w:tcPr>
            <w:tcW w:w="1242" w:type="dxa"/>
            <w:vMerge/>
          </w:tcPr>
          <w:p w14:paraId="07028561" w14:textId="77777777" w:rsidR="00D43DE9" w:rsidRPr="00521C57" w:rsidRDefault="00D43DE9" w:rsidP="00521C57">
            <w:pPr>
              <w:rPr>
                <w:rFonts w:ascii="Times New Roman" w:hAnsi="Times New Roman" w:cs="Times New Roman"/>
                <w:sz w:val="16"/>
                <w:szCs w:val="16"/>
              </w:rPr>
            </w:pPr>
          </w:p>
        </w:tc>
        <w:tc>
          <w:tcPr>
            <w:tcW w:w="993" w:type="dxa"/>
            <w:vMerge/>
          </w:tcPr>
          <w:p w14:paraId="06C3985C" w14:textId="77777777" w:rsidR="00D43DE9" w:rsidRPr="00521C57" w:rsidRDefault="00D43DE9" w:rsidP="00521C57">
            <w:pPr>
              <w:rPr>
                <w:rFonts w:ascii="Times New Roman" w:hAnsi="Times New Roman" w:cs="Times New Roman"/>
                <w:sz w:val="16"/>
                <w:szCs w:val="16"/>
              </w:rPr>
            </w:pPr>
          </w:p>
        </w:tc>
        <w:tc>
          <w:tcPr>
            <w:tcW w:w="992" w:type="dxa"/>
            <w:vMerge/>
          </w:tcPr>
          <w:p w14:paraId="18B8A4CA" w14:textId="77777777" w:rsidR="00D43DE9" w:rsidRPr="00521C57" w:rsidRDefault="00D43DE9" w:rsidP="00521C57">
            <w:pPr>
              <w:rPr>
                <w:rFonts w:ascii="Times New Roman" w:hAnsi="Times New Roman" w:cs="Times New Roman"/>
                <w:color w:val="000000"/>
                <w:sz w:val="16"/>
                <w:szCs w:val="16"/>
                <w:shd w:val="clear" w:color="auto" w:fill="FFFFFF"/>
              </w:rPr>
            </w:pPr>
          </w:p>
        </w:tc>
        <w:tc>
          <w:tcPr>
            <w:tcW w:w="1417" w:type="dxa"/>
          </w:tcPr>
          <w:p w14:paraId="7E96A907" w14:textId="77777777" w:rsidR="00D43DE9" w:rsidRPr="00521C57" w:rsidRDefault="00D43DE9" w:rsidP="00521C57">
            <w:pPr>
              <w:widowControl w:val="0"/>
              <w:autoSpaceDE w:val="0"/>
              <w:autoSpaceDN w:val="0"/>
              <w:adjustRightInd w:val="0"/>
              <w:spacing w:after="240"/>
              <w:rPr>
                <w:rFonts w:ascii="Times New Roman" w:hAnsi="Times New Roman" w:cs="Times New Roman"/>
                <w:sz w:val="16"/>
                <w:szCs w:val="16"/>
              </w:rPr>
            </w:pPr>
            <w:r w:rsidRPr="00521C57">
              <w:rPr>
                <w:rFonts w:ascii="Times New Roman" w:hAnsi="Times New Roman" w:cs="Times New Roman"/>
                <w:sz w:val="16"/>
                <w:szCs w:val="16"/>
              </w:rPr>
              <w:t>Nephropathy test</w:t>
            </w:r>
          </w:p>
        </w:tc>
        <w:tc>
          <w:tcPr>
            <w:tcW w:w="1560" w:type="dxa"/>
            <w:vMerge/>
          </w:tcPr>
          <w:p w14:paraId="74DF74F7"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p>
        </w:tc>
        <w:tc>
          <w:tcPr>
            <w:tcW w:w="1417" w:type="dxa"/>
            <w:vMerge/>
          </w:tcPr>
          <w:p w14:paraId="3B9718A6"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p>
        </w:tc>
        <w:tc>
          <w:tcPr>
            <w:tcW w:w="1276" w:type="dxa"/>
          </w:tcPr>
          <w:p w14:paraId="2E9967F4"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0.96</w:t>
            </w:r>
          </w:p>
        </w:tc>
        <w:tc>
          <w:tcPr>
            <w:tcW w:w="709" w:type="dxa"/>
          </w:tcPr>
          <w:p w14:paraId="4E35D8B3"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0.62</w:t>
            </w:r>
          </w:p>
        </w:tc>
        <w:tc>
          <w:tcPr>
            <w:tcW w:w="708" w:type="dxa"/>
          </w:tcPr>
          <w:p w14:paraId="02C73BCC"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1.46</w:t>
            </w:r>
          </w:p>
        </w:tc>
        <w:tc>
          <w:tcPr>
            <w:tcW w:w="567" w:type="dxa"/>
          </w:tcPr>
          <w:p w14:paraId="304DC2BF"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-.010</w:t>
            </w:r>
          </w:p>
          <w:p w14:paraId="3234F7BA" w14:textId="77777777" w:rsidR="00D43DE9" w:rsidRPr="00521C57" w:rsidRDefault="00D43DE9" w:rsidP="00521C57">
            <w:pPr>
              <w:rPr>
                <w:rFonts w:ascii="Times New Roman" w:hAnsi="Times New Roman" w:cs="Times New Roman"/>
                <w:sz w:val="16"/>
                <w:szCs w:val="16"/>
              </w:rPr>
            </w:pPr>
            <w:proofErr w:type="spellStart"/>
            <w:proofErr w:type="gramStart"/>
            <w:r w:rsidRPr="00521C57">
              <w:rPr>
                <w:rFonts w:ascii="Times New Roman" w:hAnsi="Times New Roman" w:cs="Times New Roman"/>
                <w:sz w:val="16"/>
                <w:szCs w:val="16"/>
              </w:rPr>
              <w:t>dtotal</w:t>
            </w:r>
            <w:proofErr w:type="spellEnd"/>
            <w:proofErr w:type="gramEnd"/>
            <w:r w:rsidRPr="00521C57">
              <w:rPr>
                <w:rFonts w:ascii="Times New Roman" w:hAnsi="Times New Roman" w:cs="Times New Roman"/>
                <w:sz w:val="16"/>
                <w:szCs w:val="16"/>
              </w:rPr>
              <w:t>= -0.0372</w:t>
            </w:r>
          </w:p>
          <w:p w14:paraId="351058FD" w14:textId="77777777" w:rsidR="00D43DE9" w:rsidRPr="00521C57" w:rsidRDefault="00D43DE9" w:rsidP="00521C57">
            <w:pPr>
              <w:rPr>
                <w:rFonts w:ascii="Times New Roman" w:hAnsi="Times New Roman" w:cs="Times New Roman"/>
                <w:sz w:val="16"/>
                <w:szCs w:val="16"/>
              </w:rPr>
            </w:pPr>
          </w:p>
        </w:tc>
        <w:tc>
          <w:tcPr>
            <w:tcW w:w="2552" w:type="dxa"/>
          </w:tcPr>
          <w:p w14:paraId="4F32A126"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0.184</w:t>
            </w:r>
          </w:p>
          <w:p w14:paraId="645D1455" w14:textId="77777777" w:rsidR="00D43DE9" w:rsidRPr="00521C57" w:rsidRDefault="00D43DE9" w:rsidP="00521C57">
            <w:pPr>
              <w:rPr>
                <w:rFonts w:ascii="Times New Roman" w:hAnsi="Times New Roman" w:cs="Times New Roman"/>
                <w:sz w:val="16"/>
                <w:szCs w:val="16"/>
              </w:rPr>
            </w:pPr>
            <w:proofErr w:type="gramStart"/>
            <w:r w:rsidRPr="00521C57">
              <w:rPr>
                <w:rFonts w:ascii="Times New Roman" w:hAnsi="Times New Roman" w:cs="Times New Roman"/>
                <w:sz w:val="16"/>
                <w:szCs w:val="16"/>
              </w:rPr>
              <w:t>r</w:t>
            </w:r>
            <w:proofErr w:type="gramEnd"/>
            <w:r w:rsidRPr="00521C57">
              <w:rPr>
                <w:rFonts w:ascii="Times New Roman" w:hAnsi="Times New Roman" w:cs="Times New Roman"/>
                <w:sz w:val="16"/>
                <w:szCs w:val="16"/>
              </w:rPr>
              <w:t>=0.75</w:t>
            </w:r>
          </w:p>
          <w:p w14:paraId="61E1DF70"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0.366</w:t>
            </w:r>
          </w:p>
        </w:tc>
        <w:tc>
          <w:tcPr>
            <w:tcW w:w="743" w:type="dxa"/>
          </w:tcPr>
          <w:p w14:paraId="3145AE5F"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0.429</w:t>
            </w:r>
          </w:p>
          <w:p w14:paraId="593F2E74"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0.605</w:t>
            </w:r>
          </w:p>
        </w:tc>
      </w:tr>
      <w:tr w:rsidR="00D43DE9" w:rsidRPr="00521C57" w14:paraId="321BE49C" w14:textId="77777777" w:rsidTr="009710F7">
        <w:trPr>
          <w:trHeight w:val="145"/>
        </w:trPr>
        <w:tc>
          <w:tcPr>
            <w:tcW w:w="1242" w:type="dxa"/>
            <w:vMerge w:val="restart"/>
          </w:tcPr>
          <w:p w14:paraId="7D4CE729" w14:textId="77777777" w:rsidR="00D43DE9" w:rsidRPr="00521C57" w:rsidRDefault="00D43DE9" w:rsidP="00521C57">
            <w:pPr>
              <w:rPr>
                <w:rFonts w:ascii="Times New Roman" w:hAnsi="Times New Roman" w:cs="Times New Roman"/>
                <w:sz w:val="16"/>
                <w:szCs w:val="16"/>
              </w:rPr>
            </w:pPr>
            <w:proofErr w:type="spellStart"/>
            <w:r w:rsidRPr="00521C57">
              <w:rPr>
                <w:rFonts w:ascii="Times New Roman" w:hAnsi="Times New Roman" w:cs="Times New Roman"/>
                <w:sz w:val="16"/>
                <w:szCs w:val="16"/>
              </w:rPr>
              <w:t>Gavagan</w:t>
            </w:r>
            <w:proofErr w:type="spellEnd"/>
            <w:r w:rsidRPr="00521C57">
              <w:rPr>
                <w:rFonts w:ascii="Times New Roman" w:hAnsi="Times New Roman" w:cs="Times New Roman"/>
                <w:sz w:val="16"/>
                <w:szCs w:val="16"/>
              </w:rPr>
              <w:t xml:space="preserve"> et al, 2010</w:t>
            </w:r>
          </w:p>
        </w:tc>
        <w:tc>
          <w:tcPr>
            <w:tcW w:w="993" w:type="dxa"/>
            <w:vMerge w:val="restart"/>
          </w:tcPr>
          <w:p w14:paraId="0A4D0875" w14:textId="77777777" w:rsidR="00D43DE9" w:rsidRPr="00521C57" w:rsidRDefault="00D43DE9" w:rsidP="00521C57">
            <w:pPr>
              <w:rPr>
                <w:rFonts w:ascii="Times New Roman" w:hAnsi="Times New Roman" w:cs="Times New Roman"/>
                <w:sz w:val="16"/>
                <w:szCs w:val="16"/>
              </w:rPr>
            </w:pPr>
            <w:proofErr w:type="spellStart"/>
            <w:r w:rsidRPr="00521C57">
              <w:rPr>
                <w:rFonts w:ascii="Times New Roman" w:hAnsi="Times New Roman" w:cs="Times New Roman"/>
                <w:sz w:val="16"/>
                <w:szCs w:val="16"/>
              </w:rPr>
              <w:t>Gavagan</w:t>
            </w:r>
            <w:proofErr w:type="spellEnd"/>
            <w:r w:rsidRPr="00521C57">
              <w:rPr>
                <w:rFonts w:ascii="Times New Roman" w:hAnsi="Times New Roman" w:cs="Times New Roman"/>
                <w:sz w:val="16"/>
                <w:szCs w:val="16"/>
              </w:rPr>
              <w:t xml:space="preserve"> et al, 2010</w:t>
            </w:r>
          </w:p>
        </w:tc>
        <w:tc>
          <w:tcPr>
            <w:tcW w:w="992" w:type="dxa"/>
            <w:vMerge w:val="restart"/>
          </w:tcPr>
          <w:p w14:paraId="484A2E05" w14:textId="77777777" w:rsidR="00D43DE9" w:rsidRPr="00521C57" w:rsidRDefault="00D43DE9" w:rsidP="00521C57">
            <w:pPr>
              <w:rPr>
                <w:rFonts w:ascii="Times New Roman" w:hAnsi="Times New Roman" w:cs="Times New Roman"/>
                <w:color w:val="000000"/>
                <w:sz w:val="16"/>
                <w:szCs w:val="16"/>
                <w:shd w:val="clear" w:color="auto" w:fill="FFFFFF"/>
              </w:rPr>
            </w:pPr>
            <w:r w:rsidRPr="00521C57">
              <w:rPr>
                <w:rFonts w:ascii="Times New Roman" w:hAnsi="Times New Roman" w:cs="Times New Roman"/>
                <w:color w:val="000000"/>
                <w:sz w:val="16"/>
                <w:szCs w:val="16"/>
                <w:shd w:val="clear" w:color="auto" w:fill="FFFFFF"/>
              </w:rPr>
              <w:t>0R</w:t>
            </w:r>
          </w:p>
        </w:tc>
        <w:tc>
          <w:tcPr>
            <w:tcW w:w="1417" w:type="dxa"/>
          </w:tcPr>
          <w:p w14:paraId="60D45486"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 xml:space="preserve">Pap smears </w:t>
            </w:r>
          </w:p>
        </w:tc>
        <w:tc>
          <w:tcPr>
            <w:tcW w:w="1560" w:type="dxa"/>
          </w:tcPr>
          <w:p w14:paraId="4CBB894C"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p>
        </w:tc>
        <w:tc>
          <w:tcPr>
            <w:tcW w:w="1417" w:type="dxa"/>
          </w:tcPr>
          <w:p w14:paraId="518F02AC"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p>
        </w:tc>
        <w:tc>
          <w:tcPr>
            <w:tcW w:w="1276" w:type="dxa"/>
            <w:vMerge w:val="restart"/>
          </w:tcPr>
          <w:p w14:paraId="7666670F" w14:textId="77777777" w:rsidR="00D43DE9" w:rsidRPr="00521C57" w:rsidRDefault="00D43DE9" w:rsidP="00521C57">
            <w:pPr>
              <w:rPr>
                <w:rFonts w:ascii="Times New Roman" w:hAnsi="Times New Roman" w:cs="Times New Roman"/>
                <w:sz w:val="16"/>
                <w:szCs w:val="16"/>
              </w:rPr>
            </w:pPr>
          </w:p>
        </w:tc>
        <w:tc>
          <w:tcPr>
            <w:tcW w:w="709" w:type="dxa"/>
            <w:vMerge w:val="restart"/>
          </w:tcPr>
          <w:p w14:paraId="518C9DD7" w14:textId="77777777" w:rsidR="00D43DE9" w:rsidRPr="00521C57" w:rsidRDefault="00D43DE9" w:rsidP="00521C57">
            <w:pPr>
              <w:rPr>
                <w:rFonts w:ascii="Times New Roman" w:hAnsi="Times New Roman" w:cs="Times New Roman"/>
                <w:sz w:val="16"/>
                <w:szCs w:val="16"/>
              </w:rPr>
            </w:pPr>
          </w:p>
        </w:tc>
        <w:tc>
          <w:tcPr>
            <w:tcW w:w="708" w:type="dxa"/>
            <w:vMerge w:val="restart"/>
          </w:tcPr>
          <w:p w14:paraId="1A901075" w14:textId="77777777" w:rsidR="00D43DE9" w:rsidRPr="00521C57" w:rsidRDefault="00D43DE9" w:rsidP="00521C57">
            <w:pPr>
              <w:rPr>
                <w:rFonts w:ascii="Times New Roman" w:hAnsi="Times New Roman" w:cs="Times New Roman"/>
                <w:sz w:val="16"/>
                <w:szCs w:val="16"/>
              </w:rPr>
            </w:pPr>
          </w:p>
        </w:tc>
        <w:tc>
          <w:tcPr>
            <w:tcW w:w="567" w:type="dxa"/>
          </w:tcPr>
          <w:p w14:paraId="23D419B2" w14:textId="77777777" w:rsidR="00D43DE9" w:rsidRPr="00521C57" w:rsidRDefault="00D43DE9" w:rsidP="00521C57">
            <w:pPr>
              <w:jc w:val="center"/>
              <w:rPr>
                <w:rFonts w:ascii="Times New Roman" w:hAnsi="Times New Roman" w:cs="Times New Roman"/>
                <w:sz w:val="16"/>
                <w:szCs w:val="16"/>
              </w:rPr>
            </w:pPr>
            <w:r w:rsidRPr="00521C57">
              <w:rPr>
                <w:rFonts w:ascii="Times New Roman" w:hAnsi="Times New Roman" w:cs="Times New Roman"/>
                <w:sz w:val="16"/>
                <w:szCs w:val="16"/>
              </w:rPr>
              <w:t>0.162</w:t>
            </w:r>
          </w:p>
        </w:tc>
        <w:tc>
          <w:tcPr>
            <w:tcW w:w="2552" w:type="dxa"/>
          </w:tcPr>
          <w:p w14:paraId="1AEA7631"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0.043</w:t>
            </w:r>
          </w:p>
        </w:tc>
        <w:tc>
          <w:tcPr>
            <w:tcW w:w="743" w:type="dxa"/>
          </w:tcPr>
          <w:p w14:paraId="2FC4F5F1"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0.208</w:t>
            </w:r>
          </w:p>
        </w:tc>
      </w:tr>
      <w:tr w:rsidR="00D43DE9" w:rsidRPr="00521C57" w14:paraId="78616BB9" w14:textId="77777777" w:rsidTr="009710F7">
        <w:trPr>
          <w:trHeight w:val="145"/>
        </w:trPr>
        <w:tc>
          <w:tcPr>
            <w:tcW w:w="1242" w:type="dxa"/>
            <w:vMerge/>
          </w:tcPr>
          <w:p w14:paraId="731E0824" w14:textId="77777777" w:rsidR="00D43DE9" w:rsidRPr="00521C57" w:rsidRDefault="00D43DE9" w:rsidP="00521C57">
            <w:pPr>
              <w:rPr>
                <w:rFonts w:ascii="Times New Roman" w:hAnsi="Times New Roman" w:cs="Times New Roman"/>
                <w:sz w:val="16"/>
                <w:szCs w:val="16"/>
              </w:rPr>
            </w:pPr>
          </w:p>
        </w:tc>
        <w:tc>
          <w:tcPr>
            <w:tcW w:w="993" w:type="dxa"/>
            <w:vMerge/>
          </w:tcPr>
          <w:p w14:paraId="622B3441" w14:textId="77777777" w:rsidR="00D43DE9" w:rsidRPr="00521C57" w:rsidRDefault="00D43DE9" w:rsidP="00521C57">
            <w:pPr>
              <w:rPr>
                <w:rFonts w:ascii="Times New Roman" w:hAnsi="Times New Roman" w:cs="Times New Roman"/>
                <w:sz w:val="16"/>
                <w:szCs w:val="16"/>
              </w:rPr>
            </w:pPr>
          </w:p>
        </w:tc>
        <w:tc>
          <w:tcPr>
            <w:tcW w:w="992" w:type="dxa"/>
            <w:vMerge/>
          </w:tcPr>
          <w:p w14:paraId="2E808019" w14:textId="77777777" w:rsidR="00D43DE9" w:rsidRPr="00521C57" w:rsidRDefault="00D43DE9" w:rsidP="00521C57">
            <w:pPr>
              <w:rPr>
                <w:rFonts w:ascii="Times New Roman" w:hAnsi="Times New Roman" w:cs="Times New Roman"/>
                <w:color w:val="000000"/>
                <w:sz w:val="16"/>
                <w:szCs w:val="16"/>
                <w:shd w:val="clear" w:color="auto" w:fill="FFFFFF"/>
              </w:rPr>
            </w:pPr>
          </w:p>
        </w:tc>
        <w:tc>
          <w:tcPr>
            <w:tcW w:w="1417" w:type="dxa"/>
          </w:tcPr>
          <w:p w14:paraId="12BF1ACC"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 xml:space="preserve">Mammograms </w:t>
            </w:r>
          </w:p>
        </w:tc>
        <w:tc>
          <w:tcPr>
            <w:tcW w:w="1560" w:type="dxa"/>
          </w:tcPr>
          <w:p w14:paraId="4873C42C"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p>
        </w:tc>
        <w:tc>
          <w:tcPr>
            <w:tcW w:w="1417" w:type="dxa"/>
          </w:tcPr>
          <w:p w14:paraId="1C39B171"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p>
        </w:tc>
        <w:tc>
          <w:tcPr>
            <w:tcW w:w="1276" w:type="dxa"/>
            <w:vMerge/>
          </w:tcPr>
          <w:p w14:paraId="6C58ED47" w14:textId="77777777" w:rsidR="00D43DE9" w:rsidRPr="00521C57" w:rsidRDefault="00D43DE9" w:rsidP="00521C57">
            <w:pPr>
              <w:rPr>
                <w:rFonts w:ascii="Times New Roman" w:hAnsi="Times New Roman" w:cs="Times New Roman"/>
                <w:sz w:val="16"/>
                <w:szCs w:val="16"/>
              </w:rPr>
            </w:pPr>
          </w:p>
        </w:tc>
        <w:tc>
          <w:tcPr>
            <w:tcW w:w="709" w:type="dxa"/>
            <w:vMerge/>
          </w:tcPr>
          <w:p w14:paraId="2A93A399" w14:textId="77777777" w:rsidR="00D43DE9" w:rsidRPr="00521C57" w:rsidRDefault="00D43DE9" w:rsidP="00521C57">
            <w:pPr>
              <w:rPr>
                <w:rFonts w:ascii="Times New Roman" w:hAnsi="Times New Roman" w:cs="Times New Roman"/>
                <w:sz w:val="16"/>
                <w:szCs w:val="16"/>
              </w:rPr>
            </w:pPr>
          </w:p>
        </w:tc>
        <w:tc>
          <w:tcPr>
            <w:tcW w:w="708" w:type="dxa"/>
            <w:vMerge/>
          </w:tcPr>
          <w:p w14:paraId="7CF7E026" w14:textId="77777777" w:rsidR="00D43DE9" w:rsidRPr="00521C57" w:rsidRDefault="00D43DE9" w:rsidP="00521C57">
            <w:pPr>
              <w:rPr>
                <w:rFonts w:ascii="Times New Roman" w:hAnsi="Times New Roman" w:cs="Times New Roman"/>
                <w:sz w:val="16"/>
                <w:szCs w:val="16"/>
              </w:rPr>
            </w:pPr>
          </w:p>
        </w:tc>
        <w:tc>
          <w:tcPr>
            <w:tcW w:w="567" w:type="dxa"/>
          </w:tcPr>
          <w:p w14:paraId="4C5EFB27"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0.093</w:t>
            </w:r>
          </w:p>
        </w:tc>
        <w:tc>
          <w:tcPr>
            <w:tcW w:w="2552" w:type="dxa"/>
          </w:tcPr>
          <w:p w14:paraId="72D5EFFD"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0.096</w:t>
            </w:r>
          </w:p>
        </w:tc>
        <w:tc>
          <w:tcPr>
            <w:tcW w:w="743" w:type="dxa"/>
          </w:tcPr>
          <w:p w14:paraId="1464C189"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0.309</w:t>
            </w:r>
          </w:p>
        </w:tc>
      </w:tr>
      <w:tr w:rsidR="00D43DE9" w:rsidRPr="00521C57" w14:paraId="408A90C3" w14:textId="77777777" w:rsidTr="009710F7">
        <w:trPr>
          <w:trHeight w:val="145"/>
        </w:trPr>
        <w:tc>
          <w:tcPr>
            <w:tcW w:w="1242" w:type="dxa"/>
            <w:vMerge/>
          </w:tcPr>
          <w:p w14:paraId="4C6E98EF" w14:textId="77777777" w:rsidR="00D43DE9" w:rsidRPr="00521C57" w:rsidRDefault="00D43DE9" w:rsidP="00521C57">
            <w:pPr>
              <w:rPr>
                <w:rFonts w:ascii="Times New Roman" w:hAnsi="Times New Roman" w:cs="Times New Roman"/>
                <w:sz w:val="16"/>
                <w:szCs w:val="16"/>
              </w:rPr>
            </w:pPr>
          </w:p>
        </w:tc>
        <w:tc>
          <w:tcPr>
            <w:tcW w:w="993" w:type="dxa"/>
            <w:vMerge/>
          </w:tcPr>
          <w:p w14:paraId="49EDE510" w14:textId="77777777" w:rsidR="00D43DE9" w:rsidRPr="00521C57" w:rsidRDefault="00D43DE9" w:rsidP="00521C57">
            <w:pPr>
              <w:rPr>
                <w:rFonts w:ascii="Times New Roman" w:hAnsi="Times New Roman" w:cs="Times New Roman"/>
                <w:sz w:val="16"/>
                <w:szCs w:val="16"/>
              </w:rPr>
            </w:pPr>
          </w:p>
        </w:tc>
        <w:tc>
          <w:tcPr>
            <w:tcW w:w="992" w:type="dxa"/>
            <w:vMerge/>
          </w:tcPr>
          <w:p w14:paraId="4679614B" w14:textId="77777777" w:rsidR="00D43DE9" w:rsidRPr="00521C57" w:rsidRDefault="00D43DE9" w:rsidP="00521C57">
            <w:pPr>
              <w:rPr>
                <w:rFonts w:ascii="Times New Roman" w:hAnsi="Times New Roman" w:cs="Times New Roman"/>
                <w:color w:val="000000"/>
                <w:sz w:val="16"/>
                <w:szCs w:val="16"/>
                <w:shd w:val="clear" w:color="auto" w:fill="FFFFFF"/>
              </w:rPr>
            </w:pPr>
          </w:p>
        </w:tc>
        <w:tc>
          <w:tcPr>
            <w:tcW w:w="1417" w:type="dxa"/>
          </w:tcPr>
          <w:p w14:paraId="399642DA"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 xml:space="preserve">Pediatric immunization </w:t>
            </w:r>
          </w:p>
        </w:tc>
        <w:tc>
          <w:tcPr>
            <w:tcW w:w="1560" w:type="dxa"/>
          </w:tcPr>
          <w:p w14:paraId="548F7F68"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p>
        </w:tc>
        <w:tc>
          <w:tcPr>
            <w:tcW w:w="1417" w:type="dxa"/>
          </w:tcPr>
          <w:p w14:paraId="2017AD4C"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p>
        </w:tc>
        <w:tc>
          <w:tcPr>
            <w:tcW w:w="1276" w:type="dxa"/>
            <w:vMerge/>
          </w:tcPr>
          <w:p w14:paraId="47600165" w14:textId="77777777" w:rsidR="00D43DE9" w:rsidRPr="00521C57" w:rsidRDefault="00D43DE9" w:rsidP="00521C57">
            <w:pPr>
              <w:rPr>
                <w:rFonts w:ascii="Times New Roman" w:hAnsi="Times New Roman" w:cs="Times New Roman"/>
                <w:sz w:val="16"/>
                <w:szCs w:val="16"/>
              </w:rPr>
            </w:pPr>
          </w:p>
        </w:tc>
        <w:tc>
          <w:tcPr>
            <w:tcW w:w="709" w:type="dxa"/>
            <w:vMerge/>
          </w:tcPr>
          <w:p w14:paraId="49224FCA" w14:textId="77777777" w:rsidR="00D43DE9" w:rsidRPr="00521C57" w:rsidRDefault="00D43DE9" w:rsidP="00521C57">
            <w:pPr>
              <w:rPr>
                <w:rFonts w:ascii="Times New Roman" w:hAnsi="Times New Roman" w:cs="Times New Roman"/>
                <w:sz w:val="16"/>
                <w:szCs w:val="16"/>
              </w:rPr>
            </w:pPr>
          </w:p>
        </w:tc>
        <w:tc>
          <w:tcPr>
            <w:tcW w:w="708" w:type="dxa"/>
            <w:vMerge/>
          </w:tcPr>
          <w:p w14:paraId="445BD8E4" w14:textId="77777777" w:rsidR="00D43DE9" w:rsidRPr="00521C57" w:rsidRDefault="00D43DE9" w:rsidP="00521C57">
            <w:pPr>
              <w:rPr>
                <w:rFonts w:ascii="Times New Roman" w:hAnsi="Times New Roman" w:cs="Times New Roman"/>
                <w:sz w:val="16"/>
                <w:szCs w:val="16"/>
              </w:rPr>
            </w:pPr>
          </w:p>
        </w:tc>
        <w:tc>
          <w:tcPr>
            <w:tcW w:w="567" w:type="dxa"/>
          </w:tcPr>
          <w:p w14:paraId="129C7ADF"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0.426</w:t>
            </w:r>
          </w:p>
          <w:p w14:paraId="182280E6" w14:textId="77777777" w:rsidR="00D43DE9" w:rsidRPr="00521C57" w:rsidRDefault="00D43DE9" w:rsidP="00521C57">
            <w:pPr>
              <w:rPr>
                <w:rFonts w:ascii="Times New Roman" w:hAnsi="Times New Roman" w:cs="Times New Roman"/>
                <w:sz w:val="16"/>
                <w:szCs w:val="16"/>
              </w:rPr>
            </w:pPr>
            <w:proofErr w:type="gramStart"/>
            <w:r w:rsidRPr="00521C57">
              <w:rPr>
                <w:rFonts w:ascii="Times New Roman" w:hAnsi="Times New Roman" w:cs="Times New Roman"/>
                <w:sz w:val="16"/>
                <w:szCs w:val="16"/>
              </w:rPr>
              <w:t>r</w:t>
            </w:r>
            <w:proofErr w:type="gramEnd"/>
            <w:r w:rsidRPr="00521C57">
              <w:rPr>
                <w:rFonts w:ascii="Times New Roman" w:hAnsi="Times New Roman" w:cs="Times New Roman"/>
                <w:sz w:val="16"/>
                <w:szCs w:val="16"/>
              </w:rPr>
              <w:t>=0.5</w:t>
            </w:r>
          </w:p>
          <w:p w14:paraId="7EB7C0C2" w14:textId="77777777" w:rsidR="00D43DE9" w:rsidRPr="00521C57" w:rsidRDefault="00D43DE9" w:rsidP="00521C57">
            <w:pPr>
              <w:rPr>
                <w:rFonts w:ascii="Times New Roman" w:hAnsi="Times New Roman" w:cs="Times New Roman"/>
                <w:sz w:val="16"/>
                <w:szCs w:val="16"/>
              </w:rPr>
            </w:pPr>
            <w:proofErr w:type="spellStart"/>
            <w:proofErr w:type="gramStart"/>
            <w:r w:rsidRPr="00521C57">
              <w:rPr>
                <w:rFonts w:ascii="Times New Roman" w:hAnsi="Times New Roman" w:cs="Times New Roman"/>
                <w:sz w:val="16"/>
                <w:szCs w:val="16"/>
              </w:rPr>
              <w:t>dtotal</w:t>
            </w:r>
            <w:proofErr w:type="spellEnd"/>
            <w:proofErr w:type="gramEnd"/>
            <w:r w:rsidRPr="00521C57">
              <w:rPr>
                <w:rFonts w:ascii="Times New Roman" w:hAnsi="Times New Roman" w:cs="Times New Roman"/>
                <w:sz w:val="16"/>
                <w:szCs w:val="16"/>
              </w:rPr>
              <w:t xml:space="preserve">= </w:t>
            </w:r>
            <w:r w:rsidRPr="00521C57">
              <w:rPr>
                <w:rFonts w:ascii="Times New Roman" w:hAnsi="Times New Roman" w:cs="Times New Roman"/>
                <w:sz w:val="16"/>
                <w:szCs w:val="16"/>
              </w:rPr>
              <w:lastRenderedPageBreak/>
              <w:t>0.187</w:t>
            </w:r>
          </w:p>
        </w:tc>
        <w:tc>
          <w:tcPr>
            <w:tcW w:w="2552" w:type="dxa"/>
          </w:tcPr>
          <w:p w14:paraId="6A6ABE12"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lastRenderedPageBreak/>
              <w:t>0.721</w:t>
            </w:r>
          </w:p>
          <w:p w14:paraId="1C0AB273" w14:textId="77777777" w:rsidR="00D43DE9" w:rsidRPr="00521C57" w:rsidRDefault="00D43DE9" w:rsidP="00521C57">
            <w:pPr>
              <w:rPr>
                <w:rFonts w:ascii="Times New Roman" w:hAnsi="Times New Roman" w:cs="Times New Roman"/>
                <w:sz w:val="16"/>
                <w:szCs w:val="16"/>
              </w:rPr>
            </w:pPr>
          </w:p>
          <w:p w14:paraId="616CAD8F"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0.382</w:t>
            </w:r>
          </w:p>
        </w:tc>
        <w:tc>
          <w:tcPr>
            <w:tcW w:w="743" w:type="dxa"/>
          </w:tcPr>
          <w:p w14:paraId="214B213D"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0.849</w:t>
            </w:r>
          </w:p>
          <w:p w14:paraId="5A46F647" w14:textId="77777777" w:rsidR="00D43DE9" w:rsidRPr="00521C57" w:rsidRDefault="00D43DE9" w:rsidP="00521C57">
            <w:pPr>
              <w:rPr>
                <w:rFonts w:ascii="Times New Roman" w:hAnsi="Times New Roman" w:cs="Times New Roman"/>
                <w:sz w:val="16"/>
                <w:szCs w:val="16"/>
              </w:rPr>
            </w:pPr>
          </w:p>
          <w:p w14:paraId="6F62E8D1"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0.618</w:t>
            </w:r>
          </w:p>
        </w:tc>
      </w:tr>
      <w:tr w:rsidR="00D43DE9" w:rsidRPr="00521C57" w14:paraId="4F337FC6" w14:textId="77777777" w:rsidTr="009710F7">
        <w:trPr>
          <w:trHeight w:val="514"/>
        </w:trPr>
        <w:tc>
          <w:tcPr>
            <w:tcW w:w="1242" w:type="dxa"/>
          </w:tcPr>
          <w:p w14:paraId="1EE065FA" w14:textId="77777777" w:rsidR="00D43DE9" w:rsidRPr="00521C57" w:rsidRDefault="00D43DE9" w:rsidP="00521C57">
            <w:pPr>
              <w:rPr>
                <w:rFonts w:ascii="Times New Roman" w:hAnsi="Times New Roman" w:cs="Times New Roman"/>
                <w:sz w:val="16"/>
                <w:szCs w:val="16"/>
              </w:rPr>
            </w:pPr>
            <w:proofErr w:type="gramStart"/>
            <w:r w:rsidRPr="00521C57">
              <w:rPr>
                <w:rFonts w:ascii="Times New Roman" w:hAnsi="Times New Roman" w:cs="Times New Roman"/>
                <w:sz w:val="16"/>
                <w:szCs w:val="16"/>
              </w:rPr>
              <w:lastRenderedPageBreak/>
              <w:t>Larsen  et</w:t>
            </w:r>
            <w:proofErr w:type="gramEnd"/>
            <w:r w:rsidRPr="00521C57">
              <w:rPr>
                <w:rFonts w:ascii="Times New Roman" w:hAnsi="Times New Roman" w:cs="Times New Roman"/>
                <w:sz w:val="16"/>
                <w:szCs w:val="16"/>
              </w:rPr>
              <w:t xml:space="preserve"> al , 2003 </w:t>
            </w:r>
          </w:p>
        </w:tc>
        <w:tc>
          <w:tcPr>
            <w:tcW w:w="993" w:type="dxa"/>
          </w:tcPr>
          <w:p w14:paraId="21B4F932" w14:textId="77777777" w:rsidR="00D43DE9" w:rsidRPr="00521C57" w:rsidRDefault="00D43DE9" w:rsidP="00521C57">
            <w:pPr>
              <w:rPr>
                <w:rFonts w:ascii="Times New Roman" w:hAnsi="Times New Roman" w:cs="Times New Roman"/>
                <w:sz w:val="16"/>
                <w:szCs w:val="16"/>
              </w:rPr>
            </w:pPr>
            <w:proofErr w:type="gramStart"/>
            <w:r w:rsidRPr="00521C57">
              <w:rPr>
                <w:rFonts w:ascii="Times New Roman" w:hAnsi="Times New Roman" w:cs="Times New Roman"/>
                <w:sz w:val="16"/>
                <w:szCs w:val="16"/>
              </w:rPr>
              <w:t>Larsen  et</w:t>
            </w:r>
            <w:proofErr w:type="gramEnd"/>
            <w:r w:rsidRPr="00521C57">
              <w:rPr>
                <w:rFonts w:ascii="Times New Roman" w:hAnsi="Times New Roman" w:cs="Times New Roman"/>
                <w:sz w:val="16"/>
                <w:szCs w:val="16"/>
              </w:rPr>
              <w:t xml:space="preserve"> al , 2003 </w:t>
            </w:r>
          </w:p>
        </w:tc>
        <w:tc>
          <w:tcPr>
            <w:tcW w:w="992" w:type="dxa"/>
          </w:tcPr>
          <w:p w14:paraId="36C8B0AE" w14:textId="77777777" w:rsidR="00D43DE9" w:rsidRPr="00521C57" w:rsidRDefault="00D43DE9" w:rsidP="00521C57">
            <w:pPr>
              <w:rPr>
                <w:rFonts w:ascii="Times New Roman" w:hAnsi="Times New Roman" w:cs="Times New Roman"/>
                <w:color w:val="000000"/>
                <w:sz w:val="16"/>
                <w:szCs w:val="16"/>
                <w:shd w:val="clear" w:color="auto" w:fill="FFFFFF"/>
              </w:rPr>
            </w:pPr>
            <w:r w:rsidRPr="00521C57">
              <w:rPr>
                <w:rFonts w:ascii="Times New Roman" w:hAnsi="Times New Roman" w:cs="Times New Roman"/>
                <w:color w:val="000000"/>
                <w:sz w:val="16"/>
                <w:szCs w:val="16"/>
                <w:shd w:val="clear" w:color="auto" w:fill="FFFFFF"/>
              </w:rPr>
              <w:t xml:space="preserve">% </w:t>
            </w:r>
            <w:proofErr w:type="gramStart"/>
            <w:r w:rsidRPr="00521C57">
              <w:rPr>
                <w:rFonts w:ascii="Times New Roman" w:hAnsi="Times New Roman" w:cs="Times New Roman"/>
                <w:color w:val="000000"/>
                <w:sz w:val="16"/>
                <w:szCs w:val="16"/>
                <w:shd w:val="clear" w:color="auto" w:fill="FFFFFF"/>
              </w:rPr>
              <w:t>change</w:t>
            </w:r>
            <w:proofErr w:type="gramEnd"/>
            <w:r w:rsidRPr="00521C57">
              <w:rPr>
                <w:rFonts w:ascii="Times New Roman" w:hAnsi="Times New Roman" w:cs="Times New Roman"/>
                <w:color w:val="000000"/>
                <w:sz w:val="16"/>
                <w:szCs w:val="16"/>
                <w:shd w:val="clear" w:color="auto" w:fill="FFFFFF"/>
              </w:rPr>
              <w:t xml:space="preserve"> </w:t>
            </w:r>
          </w:p>
        </w:tc>
        <w:tc>
          <w:tcPr>
            <w:tcW w:w="1417" w:type="dxa"/>
          </w:tcPr>
          <w:p w14:paraId="4C2EE1EB"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 xml:space="preserve">Diabetes care </w:t>
            </w:r>
          </w:p>
        </w:tc>
        <w:tc>
          <w:tcPr>
            <w:tcW w:w="1560" w:type="dxa"/>
          </w:tcPr>
          <w:p w14:paraId="3D9DE4FD"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r w:rsidRPr="00521C57">
              <w:rPr>
                <w:rFonts w:ascii="Times New Roman" w:hAnsi="Times New Roman" w:cs="Times New Roman"/>
                <w:sz w:val="16"/>
                <w:szCs w:val="16"/>
              </w:rPr>
              <w:t>N=9436</w:t>
            </w:r>
          </w:p>
          <w:p w14:paraId="6D6697F9"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r w:rsidRPr="00521C57">
              <w:rPr>
                <w:rFonts w:ascii="Times New Roman" w:hAnsi="Times New Roman" w:cs="Times New Roman"/>
                <w:sz w:val="16"/>
                <w:szCs w:val="16"/>
              </w:rPr>
              <w:t>52.85</w:t>
            </w:r>
          </w:p>
        </w:tc>
        <w:tc>
          <w:tcPr>
            <w:tcW w:w="1417" w:type="dxa"/>
          </w:tcPr>
          <w:p w14:paraId="13E11209"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r w:rsidRPr="00521C57">
              <w:rPr>
                <w:rFonts w:ascii="Times New Roman" w:hAnsi="Times New Roman" w:cs="Times New Roman"/>
                <w:color w:val="292526"/>
                <w:sz w:val="16"/>
                <w:szCs w:val="16"/>
              </w:rPr>
              <w:t>N= 5785</w:t>
            </w:r>
          </w:p>
          <w:p w14:paraId="3C7DB05F"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r w:rsidRPr="00521C57">
              <w:rPr>
                <w:rFonts w:ascii="Times New Roman" w:hAnsi="Times New Roman" w:cs="Times New Roman"/>
                <w:color w:val="292526"/>
                <w:sz w:val="16"/>
                <w:szCs w:val="16"/>
              </w:rPr>
              <w:t>33.5%</w:t>
            </w:r>
          </w:p>
        </w:tc>
        <w:tc>
          <w:tcPr>
            <w:tcW w:w="1276" w:type="dxa"/>
          </w:tcPr>
          <w:p w14:paraId="3CE402D4" w14:textId="77777777" w:rsidR="00D43DE9" w:rsidRPr="00521C57" w:rsidRDefault="00D43DE9" w:rsidP="00521C57">
            <w:pPr>
              <w:rPr>
                <w:rFonts w:ascii="Times New Roman" w:hAnsi="Times New Roman" w:cs="Times New Roman"/>
                <w:sz w:val="16"/>
                <w:szCs w:val="16"/>
              </w:rPr>
            </w:pPr>
          </w:p>
        </w:tc>
        <w:tc>
          <w:tcPr>
            <w:tcW w:w="709" w:type="dxa"/>
          </w:tcPr>
          <w:p w14:paraId="124D6273" w14:textId="77777777" w:rsidR="00D43DE9" w:rsidRPr="00521C57" w:rsidRDefault="00D43DE9" w:rsidP="00521C57">
            <w:pPr>
              <w:rPr>
                <w:rFonts w:ascii="Times New Roman" w:hAnsi="Times New Roman" w:cs="Times New Roman"/>
                <w:sz w:val="16"/>
                <w:szCs w:val="16"/>
              </w:rPr>
            </w:pPr>
          </w:p>
        </w:tc>
        <w:tc>
          <w:tcPr>
            <w:tcW w:w="708" w:type="dxa"/>
          </w:tcPr>
          <w:p w14:paraId="3DC68AAD" w14:textId="77777777" w:rsidR="00D43DE9" w:rsidRPr="00521C57" w:rsidRDefault="00D43DE9" w:rsidP="00521C57">
            <w:pPr>
              <w:rPr>
                <w:rFonts w:ascii="Times New Roman" w:hAnsi="Times New Roman" w:cs="Times New Roman"/>
                <w:sz w:val="16"/>
                <w:szCs w:val="16"/>
              </w:rPr>
            </w:pPr>
          </w:p>
        </w:tc>
        <w:tc>
          <w:tcPr>
            <w:tcW w:w="567" w:type="dxa"/>
          </w:tcPr>
          <w:p w14:paraId="04C2F1D5"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0.190</w:t>
            </w:r>
          </w:p>
        </w:tc>
        <w:tc>
          <w:tcPr>
            <w:tcW w:w="2552" w:type="dxa"/>
          </w:tcPr>
          <w:p w14:paraId="45C429D5" w14:textId="77777777" w:rsidR="00D43DE9" w:rsidRPr="00521C57" w:rsidRDefault="00D43DE9" w:rsidP="00521C57">
            <w:pPr>
              <w:rPr>
                <w:rFonts w:ascii="Times New Roman" w:hAnsi="Times New Roman" w:cs="Times New Roman"/>
                <w:sz w:val="16"/>
                <w:szCs w:val="16"/>
              </w:rPr>
            </w:pPr>
          </w:p>
        </w:tc>
        <w:tc>
          <w:tcPr>
            <w:tcW w:w="743" w:type="dxa"/>
          </w:tcPr>
          <w:p w14:paraId="1185A5BA"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0.019</w:t>
            </w:r>
          </w:p>
        </w:tc>
      </w:tr>
      <w:tr w:rsidR="00D43DE9" w:rsidRPr="00521C57" w14:paraId="58659B62" w14:textId="77777777" w:rsidTr="009710F7">
        <w:trPr>
          <w:trHeight w:val="514"/>
        </w:trPr>
        <w:tc>
          <w:tcPr>
            <w:tcW w:w="1242" w:type="dxa"/>
          </w:tcPr>
          <w:p w14:paraId="05B9B968"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Tsai et al., 2010</w:t>
            </w:r>
          </w:p>
        </w:tc>
        <w:tc>
          <w:tcPr>
            <w:tcW w:w="993" w:type="dxa"/>
          </w:tcPr>
          <w:p w14:paraId="410A8287"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Tsai et al., 2010</w:t>
            </w:r>
          </w:p>
        </w:tc>
        <w:tc>
          <w:tcPr>
            <w:tcW w:w="992" w:type="dxa"/>
          </w:tcPr>
          <w:p w14:paraId="4B3E5447" w14:textId="77777777" w:rsidR="00D43DE9" w:rsidRPr="00521C57" w:rsidRDefault="00D43DE9" w:rsidP="00521C57">
            <w:pPr>
              <w:rPr>
                <w:rFonts w:ascii="Times New Roman" w:hAnsi="Times New Roman" w:cs="Times New Roman"/>
                <w:color w:val="000000"/>
                <w:sz w:val="16"/>
                <w:szCs w:val="16"/>
                <w:shd w:val="clear" w:color="auto" w:fill="FFFFFF"/>
              </w:rPr>
            </w:pPr>
            <w:r w:rsidRPr="00521C57">
              <w:rPr>
                <w:rFonts w:ascii="Times New Roman" w:hAnsi="Times New Roman" w:cs="Times New Roman"/>
                <w:color w:val="000000"/>
                <w:sz w:val="16"/>
                <w:szCs w:val="16"/>
                <w:shd w:val="clear" w:color="auto" w:fill="FFFFFF"/>
              </w:rPr>
              <w:t xml:space="preserve">% </w:t>
            </w:r>
            <w:proofErr w:type="gramStart"/>
            <w:r w:rsidRPr="00521C57">
              <w:rPr>
                <w:rFonts w:ascii="Times New Roman" w:hAnsi="Times New Roman" w:cs="Times New Roman"/>
                <w:color w:val="000000"/>
                <w:sz w:val="16"/>
                <w:szCs w:val="16"/>
                <w:shd w:val="clear" w:color="auto" w:fill="FFFFFF"/>
              </w:rPr>
              <w:t>change</w:t>
            </w:r>
            <w:proofErr w:type="gramEnd"/>
          </w:p>
        </w:tc>
        <w:tc>
          <w:tcPr>
            <w:tcW w:w="1417" w:type="dxa"/>
          </w:tcPr>
          <w:p w14:paraId="3133FC77"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 xml:space="preserve">Tb treatment </w:t>
            </w:r>
          </w:p>
        </w:tc>
        <w:tc>
          <w:tcPr>
            <w:tcW w:w="1560" w:type="dxa"/>
          </w:tcPr>
          <w:p w14:paraId="32691E73"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r w:rsidRPr="00521C57">
              <w:rPr>
                <w:rFonts w:ascii="Times New Roman" w:hAnsi="Times New Roman" w:cs="Times New Roman"/>
                <w:sz w:val="16"/>
                <w:szCs w:val="16"/>
              </w:rPr>
              <w:t>N= 16434</w:t>
            </w:r>
          </w:p>
          <w:p w14:paraId="05C1E49E" w14:textId="77777777" w:rsidR="00D43DE9" w:rsidRPr="00521C57" w:rsidRDefault="00D43DE9" w:rsidP="00521C57">
            <w:pPr>
              <w:autoSpaceDE w:val="0"/>
              <w:autoSpaceDN w:val="0"/>
              <w:adjustRightInd w:val="0"/>
              <w:contextualSpacing/>
              <w:rPr>
                <w:rFonts w:ascii="Times New Roman" w:hAnsi="Times New Roman" w:cs="Times New Roman"/>
                <w:sz w:val="16"/>
                <w:szCs w:val="16"/>
              </w:rPr>
            </w:pPr>
            <w:r w:rsidRPr="00521C57">
              <w:rPr>
                <w:rFonts w:ascii="Times New Roman" w:hAnsi="Times New Roman" w:cs="Times New Roman"/>
                <w:sz w:val="16"/>
                <w:szCs w:val="16"/>
              </w:rPr>
              <w:t xml:space="preserve">89.96% no default in treatment </w:t>
            </w:r>
          </w:p>
        </w:tc>
        <w:tc>
          <w:tcPr>
            <w:tcW w:w="1417" w:type="dxa"/>
          </w:tcPr>
          <w:p w14:paraId="7A6C35C5"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r w:rsidRPr="00521C57">
              <w:rPr>
                <w:rFonts w:ascii="Times New Roman" w:hAnsi="Times New Roman" w:cs="Times New Roman"/>
                <w:color w:val="292526"/>
                <w:sz w:val="16"/>
                <w:szCs w:val="16"/>
              </w:rPr>
              <w:t>N= 638</w:t>
            </w:r>
          </w:p>
          <w:p w14:paraId="2457C57F" w14:textId="77777777" w:rsidR="00D43DE9" w:rsidRPr="00521C57" w:rsidRDefault="00D43DE9" w:rsidP="00521C57">
            <w:pPr>
              <w:autoSpaceDE w:val="0"/>
              <w:autoSpaceDN w:val="0"/>
              <w:adjustRightInd w:val="0"/>
              <w:contextualSpacing/>
              <w:rPr>
                <w:rFonts w:ascii="Times New Roman" w:hAnsi="Times New Roman" w:cs="Times New Roman"/>
                <w:color w:val="292526"/>
                <w:sz w:val="16"/>
                <w:szCs w:val="16"/>
              </w:rPr>
            </w:pPr>
            <w:r w:rsidRPr="00521C57">
              <w:rPr>
                <w:rFonts w:ascii="Times New Roman" w:hAnsi="Times New Roman" w:cs="Times New Roman"/>
                <w:color w:val="292526"/>
                <w:sz w:val="16"/>
                <w:szCs w:val="16"/>
              </w:rPr>
              <w:t xml:space="preserve">87.30% no default in treatment </w:t>
            </w:r>
          </w:p>
        </w:tc>
        <w:tc>
          <w:tcPr>
            <w:tcW w:w="1276" w:type="dxa"/>
          </w:tcPr>
          <w:p w14:paraId="56406796" w14:textId="77777777" w:rsidR="00D43DE9" w:rsidRPr="00521C57" w:rsidRDefault="00D43DE9" w:rsidP="00521C57">
            <w:pPr>
              <w:rPr>
                <w:rFonts w:ascii="Times New Roman" w:hAnsi="Times New Roman" w:cs="Times New Roman"/>
                <w:sz w:val="16"/>
                <w:szCs w:val="16"/>
              </w:rPr>
            </w:pPr>
          </w:p>
        </w:tc>
        <w:tc>
          <w:tcPr>
            <w:tcW w:w="709" w:type="dxa"/>
          </w:tcPr>
          <w:p w14:paraId="7FD2C625" w14:textId="77777777" w:rsidR="00D43DE9" w:rsidRPr="00521C57" w:rsidRDefault="00D43DE9" w:rsidP="00521C57">
            <w:pPr>
              <w:rPr>
                <w:rFonts w:ascii="Times New Roman" w:hAnsi="Times New Roman" w:cs="Times New Roman"/>
                <w:sz w:val="16"/>
                <w:szCs w:val="16"/>
              </w:rPr>
            </w:pPr>
          </w:p>
        </w:tc>
        <w:tc>
          <w:tcPr>
            <w:tcW w:w="708" w:type="dxa"/>
          </w:tcPr>
          <w:p w14:paraId="540885C8" w14:textId="77777777" w:rsidR="00D43DE9" w:rsidRPr="00521C57" w:rsidRDefault="00D43DE9" w:rsidP="00521C57">
            <w:pPr>
              <w:rPr>
                <w:rFonts w:ascii="Times New Roman" w:hAnsi="Times New Roman" w:cs="Times New Roman"/>
                <w:sz w:val="16"/>
                <w:szCs w:val="16"/>
              </w:rPr>
            </w:pPr>
          </w:p>
        </w:tc>
        <w:tc>
          <w:tcPr>
            <w:tcW w:w="567" w:type="dxa"/>
          </w:tcPr>
          <w:p w14:paraId="66012BBC"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0.047</w:t>
            </w:r>
          </w:p>
        </w:tc>
        <w:tc>
          <w:tcPr>
            <w:tcW w:w="2552" w:type="dxa"/>
          </w:tcPr>
          <w:p w14:paraId="55F7C295" w14:textId="77777777" w:rsidR="00D43DE9" w:rsidRPr="00521C57" w:rsidRDefault="00D43DE9" w:rsidP="00521C57">
            <w:pPr>
              <w:rPr>
                <w:rFonts w:ascii="Times New Roman" w:hAnsi="Times New Roman" w:cs="Times New Roman"/>
                <w:sz w:val="16"/>
                <w:szCs w:val="16"/>
              </w:rPr>
            </w:pPr>
          </w:p>
        </w:tc>
        <w:tc>
          <w:tcPr>
            <w:tcW w:w="743" w:type="dxa"/>
          </w:tcPr>
          <w:p w14:paraId="1CF0AE90" w14:textId="77777777" w:rsidR="00D43DE9" w:rsidRPr="00521C57" w:rsidRDefault="00D43DE9" w:rsidP="00521C57">
            <w:pPr>
              <w:rPr>
                <w:rFonts w:ascii="Times New Roman" w:hAnsi="Times New Roman" w:cs="Times New Roman"/>
                <w:sz w:val="16"/>
                <w:szCs w:val="16"/>
              </w:rPr>
            </w:pPr>
            <w:r w:rsidRPr="00521C57">
              <w:rPr>
                <w:rFonts w:ascii="Times New Roman" w:hAnsi="Times New Roman" w:cs="Times New Roman"/>
                <w:sz w:val="16"/>
                <w:szCs w:val="16"/>
              </w:rPr>
              <w:t>0.067</w:t>
            </w:r>
          </w:p>
        </w:tc>
      </w:tr>
    </w:tbl>
    <w:p w14:paraId="4D06ECF8" w14:textId="77777777" w:rsidR="00D43DE9" w:rsidRPr="00521C57" w:rsidRDefault="00D43DE9" w:rsidP="00521C57">
      <w:pPr>
        <w:rPr>
          <w:rFonts w:ascii="Times New Roman" w:eastAsia="MS Mincho" w:hAnsi="Times New Roman" w:cs="Times New Roman"/>
          <w:b/>
          <w:sz w:val="16"/>
          <w:szCs w:val="16"/>
        </w:rPr>
      </w:pPr>
    </w:p>
    <w:p w14:paraId="1DBDD54A" w14:textId="77777777" w:rsidR="00D43DE9" w:rsidRPr="00521C57" w:rsidRDefault="00D43DE9" w:rsidP="00521C57">
      <w:pPr>
        <w:rPr>
          <w:rFonts w:ascii="Times New Roman" w:eastAsia="MS Mincho" w:hAnsi="Times New Roman" w:cs="Times New Roman"/>
          <w:b/>
          <w:sz w:val="16"/>
          <w:szCs w:val="16"/>
        </w:rPr>
      </w:pPr>
    </w:p>
    <w:p w14:paraId="16AC40A4" w14:textId="77777777" w:rsidR="00D43DE9" w:rsidRPr="00521C57" w:rsidRDefault="00D43DE9" w:rsidP="00521C57">
      <w:pPr>
        <w:rPr>
          <w:rFonts w:ascii="Times New Roman" w:eastAsia="MS Mincho" w:hAnsi="Times New Roman" w:cs="Times New Roman"/>
          <w:b/>
          <w:sz w:val="16"/>
          <w:szCs w:val="16"/>
        </w:rPr>
      </w:pPr>
    </w:p>
    <w:p w14:paraId="6938955D" w14:textId="77777777" w:rsidR="00D43DE9" w:rsidRPr="00521C57" w:rsidRDefault="00D43DE9" w:rsidP="00521C57">
      <w:pPr>
        <w:rPr>
          <w:rFonts w:ascii="Times New Roman" w:eastAsia="MS Mincho" w:hAnsi="Times New Roman" w:cs="Times New Roman"/>
          <w:b/>
          <w:sz w:val="16"/>
          <w:szCs w:val="16"/>
        </w:rPr>
      </w:pPr>
    </w:p>
    <w:p w14:paraId="3AC6FD0F" w14:textId="77777777" w:rsidR="00D43DE9" w:rsidRPr="00521C57" w:rsidRDefault="00D43DE9" w:rsidP="00521C57">
      <w:pPr>
        <w:rPr>
          <w:rFonts w:ascii="Times New Roman" w:eastAsia="MS Mincho" w:hAnsi="Times New Roman" w:cs="Times New Roman"/>
          <w:b/>
          <w:sz w:val="16"/>
          <w:szCs w:val="16"/>
        </w:rPr>
      </w:pPr>
    </w:p>
    <w:p w14:paraId="7EE6EDFB" w14:textId="77777777" w:rsidR="00D43DE9" w:rsidRPr="00521C57" w:rsidRDefault="00D43DE9" w:rsidP="00521C57">
      <w:pPr>
        <w:rPr>
          <w:rFonts w:ascii="Times New Roman" w:eastAsia="MS Mincho" w:hAnsi="Times New Roman" w:cs="Times New Roman"/>
          <w:b/>
          <w:sz w:val="16"/>
          <w:szCs w:val="16"/>
        </w:rPr>
      </w:pPr>
    </w:p>
    <w:p w14:paraId="7C44A599" w14:textId="77777777" w:rsidR="00D43DE9" w:rsidRPr="00521C57" w:rsidRDefault="00D43DE9" w:rsidP="00521C57">
      <w:pPr>
        <w:rPr>
          <w:rFonts w:ascii="Times New Roman" w:eastAsia="MS Mincho" w:hAnsi="Times New Roman" w:cs="Times New Roman"/>
          <w:b/>
          <w:sz w:val="16"/>
          <w:szCs w:val="16"/>
        </w:rPr>
      </w:pPr>
    </w:p>
    <w:p w14:paraId="7091E2AE" w14:textId="77777777" w:rsidR="00D43DE9" w:rsidRPr="00521C57" w:rsidRDefault="00D43DE9" w:rsidP="00521C57">
      <w:pPr>
        <w:rPr>
          <w:rFonts w:ascii="Times New Roman" w:eastAsia="MS Mincho" w:hAnsi="Times New Roman" w:cs="Times New Roman"/>
          <w:b/>
          <w:sz w:val="16"/>
          <w:szCs w:val="16"/>
        </w:rPr>
      </w:pPr>
    </w:p>
    <w:p w14:paraId="27B2100B" w14:textId="77777777" w:rsidR="00D43DE9" w:rsidRPr="00521C57" w:rsidRDefault="00D43DE9" w:rsidP="00521C57">
      <w:pPr>
        <w:rPr>
          <w:rFonts w:ascii="Times New Roman" w:eastAsia="MS Mincho" w:hAnsi="Times New Roman" w:cs="Times New Roman"/>
          <w:b/>
          <w:sz w:val="16"/>
          <w:szCs w:val="16"/>
        </w:rPr>
      </w:pPr>
    </w:p>
    <w:p w14:paraId="751E3FF3" w14:textId="77777777" w:rsidR="00D43DE9" w:rsidRPr="00521C57" w:rsidRDefault="00D43DE9" w:rsidP="00521C57">
      <w:pPr>
        <w:rPr>
          <w:rFonts w:ascii="Times New Roman" w:eastAsia="MS Mincho" w:hAnsi="Times New Roman" w:cs="Times New Roman"/>
          <w:b/>
          <w:sz w:val="16"/>
          <w:szCs w:val="16"/>
        </w:rPr>
      </w:pPr>
    </w:p>
    <w:p w14:paraId="2C98CE4E" w14:textId="77777777" w:rsidR="00F6193C" w:rsidRPr="00521C57" w:rsidRDefault="00F6193C" w:rsidP="00521C57">
      <w:pPr>
        <w:rPr>
          <w:rFonts w:ascii="Times New Roman" w:eastAsia="Calibri" w:hAnsi="Times New Roman" w:cs="Times New Roman"/>
          <w:b/>
          <w:sz w:val="16"/>
          <w:szCs w:val="16"/>
          <w:lang w:eastAsia="en-GB"/>
        </w:rPr>
        <w:sectPr w:rsidR="00F6193C" w:rsidRPr="00521C57" w:rsidSect="00F6193C">
          <w:pgSz w:w="16838" w:h="11906" w:orient="landscape"/>
          <w:pgMar w:top="1134" w:right="1134" w:bottom="1134" w:left="1134" w:header="709" w:footer="709" w:gutter="0"/>
          <w:cols w:space="708"/>
          <w:docGrid w:linePitch="360"/>
        </w:sectPr>
      </w:pPr>
    </w:p>
    <w:p w14:paraId="1A22A7B7" w14:textId="12D265D1" w:rsidR="00BA6F84" w:rsidRPr="00521C57" w:rsidRDefault="00BA6F84" w:rsidP="00521C57">
      <w:pPr>
        <w:rPr>
          <w:rFonts w:ascii="Times New Roman" w:eastAsia="Calibri" w:hAnsi="Times New Roman" w:cs="Times New Roman"/>
          <w:b/>
          <w:sz w:val="16"/>
          <w:szCs w:val="16"/>
          <w:lang w:eastAsia="en-GB"/>
        </w:rPr>
      </w:pPr>
    </w:p>
    <w:p w14:paraId="57AC520E" w14:textId="717CAFBB" w:rsidR="006B0E9A" w:rsidRPr="00521C57" w:rsidRDefault="006B0E9A" w:rsidP="006B0E9A">
      <w:pPr>
        <w:rPr>
          <w:rFonts w:ascii="Times New Roman" w:eastAsia="Calibri" w:hAnsi="Times New Roman" w:cs="Times New Roman"/>
          <w:b/>
          <w:sz w:val="16"/>
          <w:szCs w:val="16"/>
          <w:lang w:eastAsia="en-GB"/>
        </w:rPr>
      </w:pPr>
      <w:r w:rsidRPr="00521C57">
        <w:rPr>
          <w:rFonts w:ascii="Times New Roman" w:eastAsia="Calibri" w:hAnsi="Times New Roman" w:cs="Times New Roman"/>
          <w:b/>
          <w:sz w:val="20"/>
          <w:szCs w:val="16"/>
          <w:lang w:eastAsia="en-GB"/>
        </w:rPr>
        <w:t>Supplementary file S</w:t>
      </w:r>
      <w:r>
        <w:rPr>
          <w:rFonts w:ascii="Times New Roman" w:eastAsia="Calibri" w:hAnsi="Times New Roman" w:cs="Times New Roman"/>
          <w:b/>
          <w:sz w:val="20"/>
          <w:szCs w:val="16"/>
          <w:lang w:eastAsia="en-GB"/>
        </w:rPr>
        <w:t>14</w:t>
      </w:r>
      <w:r w:rsidR="007508DA">
        <w:rPr>
          <w:rFonts w:ascii="Times New Roman" w:eastAsia="Calibri" w:hAnsi="Times New Roman" w:cs="Times New Roman"/>
          <w:b/>
          <w:sz w:val="20"/>
          <w:szCs w:val="16"/>
          <w:lang w:eastAsia="en-GB"/>
        </w:rPr>
        <w:t xml:space="preserve"> Funnel plot </w:t>
      </w:r>
      <w:r w:rsidR="00781B2D">
        <w:rPr>
          <w:rFonts w:ascii="Times New Roman" w:eastAsia="Calibri" w:hAnsi="Times New Roman" w:cs="Times New Roman"/>
          <w:b/>
          <w:sz w:val="20"/>
          <w:szCs w:val="16"/>
          <w:lang w:eastAsia="en-GB"/>
        </w:rPr>
        <w:t xml:space="preserve">and contour enhanced funnel plot </w:t>
      </w:r>
      <w:r w:rsidR="007508DA">
        <w:rPr>
          <w:rFonts w:ascii="Times New Roman" w:eastAsia="Calibri" w:hAnsi="Times New Roman" w:cs="Times New Roman"/>
          <w:b/>
          <w:sz w:val="20"/>
          <w:szCs w:val="16"/>
          <w:lang w:eastAsia="en-GB"/>
        </w:rPr>
        <w:t>for all 37</w:t>
      </w:r>
      <w:r w:rsidRPr="00521C57">
        <w:rPr>
          <w:rFonts w:ascii="Times New Roman" w:eastAsia="Calibri" w:hAnsi="Times New Roman" w:cs="Times New Roman"/>
          <w:b/>
          <w:sz w:val="20"/>
          <w:szCs w:val="16"/>
          <w:lang w:eastAsia="en-GB"/>
        </w:rPr>
        <w:t xml:space="preserve"> studies included in the meta-analysis</w:t>
      </w:r>
    </w:p>
    <w:p w14:paraId="08D4B6A2" w14:textId="77777777" w:rsidR="006B0E9A" w:rsidRPr="00521C57" w:rsidRDefault="006B0E9A" w:rsidP="006B0E9A">
      <w:pPr>
        <w:rPr>
          <w:rFonts w:ascii="Times New Roman" w:eastAsia="Calibri" w:hAnsi="Times New Roman" w:cs="Times New Roman"/>
          <w:noProof/>
          <w:sz w:val="16"/>
          <w:szCs w:val="16"/>
          <w:lang w:eastAsia="en-GB"/>
        </w:rPr>
      </w:pPr>
    </w:p>
    <w:p w14:paraId="636F2CA2" w14:textId="77777777" w:rsidR="006B0E9A" w:rsidRPr="00521C57" w:rsidRDefault="006B0E9A" w:rsidP="006B0E9A">
      <w:pPr>
        <w:keepNext/>
        <w:rPr>
          <w:rFonts w:ascii="Times New Roman" w:hAnsi="Times New Roman" w:cs="Times New Roman"/>
          <w:sz w:val="16"/>
          <w:szCs w:val="16"/>
        </w:rPr>
      </w:pPr>
    </w:p>
    <w:p w14:paraId="3B101D24" w14:textId="77777777" w:rsidR="006B0E9A" w:rsidRDefault="006B0E9A" w:rsidP="006B0E9A">
      <w:pPr>
        <w:autoSpaceDE w:val="0"/>
        <w:autoSpaceDN w:val="0"/>
        <w:adjustRightInd w:val="0"/>
        <w:rPr>
          <w:rFonts w:ascii="Times New Roman" w:eastAsia="Calibri" w:hAnsi="Times New Roman" w:cs="Times New Roman"/>
          <w:sz w:val="16"/>
          <w:szCs w:val="16"/>
          <w:lang w:eastAsia="en-GB"/>
        </w:rPr>
      </w:pPr>
      <w:r w:rsidRPr="00521C57">
        <w:rPr>
          <w:rFonts w:ascii="Times New Roman" w:eastAsia="Calibri" w:hAnsi="Times New Roman" w:cs="Times New Roman"/>
          <w:b/>
          <w:noProof/>
          <w:sz w:val="16"/>
          <w:szCs w:val="16"/>
        </w:rPr>
        <w:drawing>
          <wp:inline distT="0" distB="0" distL="0" distR="0" wp14:anchorId="1994F45A" wp14:editId="026EDE4A">
            <wp:extent cx="5038724" cy="275272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53456" cy="2760773"/>
                    </a:xfrm>
                    <a:prstGeom prst="rect">
                      <a:avLst/>
                    </a:prstGeom>
                    <a:noFill/>
                    <a:ln>
                      <a:noFill/>
                    </a:ln>
                  </pic:spPr>
                </pic:pic>
              </a:graphicData>
            </a:graphic>
          </wp:inline>
        </w:drawing>
      </w:r>
    </w:p>
    <w:p w14:paraId="69C5CD8C" w14:textId="77777777" w:rsidR="00781B2D" w:rsidRDefault="00781B2D" w:rsidP="006B0E9A">
      <w:pPr>
        <w:autoSpaceDE w:val="0"/>
        <w:autoSpaceDN w:val="0"/>
        <w:adjustRightInd w:val="0"/>
        <w:rPr>
          <w:rFonts w:ascii="Times New Roman" w:eastAsia="Calibri" w:hAnsi="Times New Roman" w:cs="Times New Roman"/>
          <w:sz w:val="16"/>
          <w:szCs w:val="16"/>
          <w:lang w:eastAsia="en-GB"/>
        </w:rPr>
      </w:pPr>
    </w:p>
    <w:p w14:paraId="646B5CE8" w14:textId="77777777" w:rsidR="00781B2D" w:rsidRDefault="00781B2D" w:rsidP="006B0E9A">
      <w:pPr>
        <w:autoSpaceDE w:val="0"/>
        <w:autoSpaceDN w:val="0"/>
        <w:adjustRightInd w:val="0"/>
        <w:rPr>
          <w:rFonts w:ascii="Times New Roman" w:eastAsia="Calibri" w:hAnsi="Times New Roman" w:cs="Times New Roman"/>
          <w:sz w:val="16"/>
          <w:szCs w:val="16"/>
          <w:lang w:eastAsia="en-GB"/>
        </w:rPr>
      </w:pPr>
    </w:p>
    <w:p w14:paraId="743AC332" w14:textId="77777777" w:rsidR="006B0E9A" w:rsidRDefault="006B0E9A" w:rsidP="006B0E9A">
      <w:pPr>
        <w:autoSpaceDE w:val="0"/>
        <w:autoSpaceDN w:val="0"/>
        <w:adjustRightInd w:val="0"/>
        <w:rPr>
          <w:rFonts w:ascii="Times New Roman" w:eastAsia="Calibri" w:hAnsi="Times New Roman" w:cs="Times New Roman"/>
          <w:sz w:val="16"/>
          <w:szCs w:val="16"/>
          <w:lang w:eastAsia="en-GB"/>
        </w:rPr>
      </w:pPr>
    </w:p>
    <w:p w14:paraId="0D5F3C32" w14:textId="77777777" w:rsidR="006B0E9A" w:rsidRDefault="006B0E9A" w:rsidP="006B0E9A">
      <w:pPr>
        <w:autoSpaceDE w:val="0"/>
        <w:autoSpaceDN w:val="0"/>
        <w:adjustRightInd w:val="0"/>
        <w:rPr>
          <w:rFonts w:ascii="Times New Roman" w:eastAsia="Calibri" w:hAnsi="Times New Roman" w:cs="Times New Roman"/>
          <w:sz w:val="16"/>
          <w:szCs w:val="16"/>
          <w:lang w:eastAsia="en-GB"/>
        </w:rPr>
      </w:pPr>
    </w:p>
    <w:p w14:paraId="20EA6A29" w14:textId="531566A0" w:rsidR="006B0E9A" w:rsidRDefault="00781B2D">
      <w:pPr>
        <w:rPr>
          <w:rFonts w:ascii="Times New Roman" w:eastAsia="Calibri" w:hAnsi="Times New Roman" w:cs="Times New Roman"/>
          <w:b/>
          <w:sz w:val="16"/>
          <w:szCs w:val="16"/>
          <w:lang w:eastAsia="en-GB"/>
        </w:rPr>
      </w:pPr>
      <w:r w:rsidRPr="00806C71">
        <w:rPr>
          <w:rFonts w:ascii="Times New Roman" w:eastAsia="Calibri" w:hAnsi="Times New Roman" w:cs="Times New Roman"/>
          <w:b/>
          <w:noProof/>
          <w:sz w:val="16"/>
          <w:szCs w:val="16"/>
        </w:rPr>
        <w:drawing>
          <wp:inline distT="0" distB="0" distL="0" distR="0" wp14:anchorId="770EFA2A" wp14:editId="2D063142">
            <wp:extent cx="5145133" cy="3912235"/>
            <wp:effectExtent l="0" t="0" r="1143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47924" cy="3914357"/>
                    </a:xfrm>
                    <a:prstGeom prst="rect">
                      <a:avLst/>
                    </a:prstGeom>
                    <a:noFill/>
                    <a:ln>
                      <a:noFill/>
                    </a:ln>
                  </pic:spPr>
                </pic:pic>
              </a:graphicData>
            </a:graphic>
          </wp:inline>
        </w:drawing>
      </w:r>
      <w:r w:rsidR="006B0E9A">
        <w:rPr>
          <w:rFonts w:ascii="Times New Roman" w:eastAsia="Calibri" w:hAnsi="Times New Roman" w:cs="Times New Roman"/>
          <w:b/>
          <w:sz w:val="16"/>
          <w:szCs w:val="16"/>
          <w:lang w:eastAsia="en-GB"/>
        </w:rPr>
        <w:br w:type="page"/>
      </w:r>
    </w:p>
    <w:p w14:paraId="617376A9" w14:textId="77777777" w:rsidR="00BA6F84" w:rsidRDefault="00BA6F84" w:rsidP="00521C57">
      <w:pPr>
        <w:rPr>
          <w:rFonts w:ascii="Times New Roman" w:eastAsia="Calibri" w:hAnsi="Times New Roman" w:cs="Times New Roman"/>
          <w:b/>
          <w:sz w:val="16"/>
          <w:szCs w:val="16"/>
          <w:lang w:eastAsia="en-GB"/>
        </w:rPr>
      </w:pPr>
    </w:p>
    <w:p w14:paraId="78AB1E0A" w14:textId="77777777" w:rsidR="006B0E9A" w:rsidRPr="00521C57" w:rsidRDefault="006B0E9A" w:rsidP="00521C57">
      <w:pPr>
        <w:rPr>
          <w:rFonts w:ascii="Times New Roman" w:eastAsia="Calibri" w:hAnsi="Times New Roman" w:cs="Times New Roman"/>
          <w:b/>
          <w:sz w:val="16"/>
          <w:szCs w:val="16"/>
          <w:lang w:eastAsia="en-GB"/>
        </w:rPr>
      </w:pPr>
    </w:p>
    <w:p w14:paraId="34122924" w14:textId="5FE29993" w:rsidR="00C05180" w:rsidRDefault="008E5C95" w:rsidP="00556BD8">
      <w:pPr>
        <w:widowControl w:val="0"/>
        <w:autoSpaceDE w:val="0"/>
        <w:autoSpaceDN w:val="0"/>
        <w:adjustRightInd w:val="0"/>
        <w:spacing w:after="240"/>
        <w:rPr>
          <w:rFonts w:ascii="Times" w:hAnsi="Times" w:cs="Times"/>
          <w:sz w:val="40"/>
          <w:szCs w:val="32"/>
        </w:rPr>
      </w:pPr>
      <w:r w:rsidRPr="006B0E9A">
        <w:rPr>
          <w:rFonts w:ascii="Times New Roman" w:eastAsia="Calibri" w:hAnsi="Times New Roman" w:cs="Times New Roman"/>
          <w:b/>
          <w:sz w:val="20"/>
          <w:szCs w:val="16"/>
          <w:lang w:eastAsia="en-GB"/>
        </w:rPr>
        <w:t xml:space="preserve">Supplementary file </w:t>
      </w:r>
      <w:r w:rsidR="006B0E9A" w:rsidRPr="006B0E9A">
        <w:rPr>
          <w:rFonts w:ascii="Times New Roman" w:eastAsia="Calibri" w:hAnsi="Times New Roman" w:cs="Times New Roman"/>
          <w:b/>
          <w:sz w:val="20"/>
          <w:szCs w:val="16"/>
          <w:lang w:eastAsia="en-GB"/>
        </w:rPr>
        <w:t>S15</w:t>
      </w:r>
      <w:r w:rsidRPr="006B0E9A">
        <w:rPr>
          <w:rFonts w:ascii="Times New Roman" w:eastAsia="Calibri" w:hAnsi="Times New Roman" w:cs="Times New Roman"/>
          <w:b/>
          <w:sz w:val="20"/>
          <w:szCs w:val="16"/>
          <w:lang w:eastAsia="en-GB"/>
        </w:rPr>
        <w:t xml:space="preserve"> </w:t>
      </w:r>
      <w:r w:rsidR="00556BD8" w:rsidRPr="006B0E9A">
        <w:rPr>
          <w:rFonts w:ascii="Times New Roman" w:hAnsi="Times New Roman" w:cs="Times New Roman"/>
          <w:b/>
          <w:sz w:val="20"/>
          <w:szCs w:val="16"/>
        </w:rPr>
        <w:t>Forest plot showing subgroup analyses by quasi-experimental evaluation design</w:t>
      </w:r>
      <w:r w:rsidR="00556BD8" w:rsidRPr="00556BD8">
        <w:rPr>
          <w:rFonts w:ascii="Times" w:hAnsi="Times" w:cs="Times"/>
          <w:sz w:val="40"/>
          <w:szCs w:val="32"/>
        </w:rPr>
        <w:t xml:space="preserve"> </w:t>
      </w:r>
    </w:p>
    <w:p w14:paraId="37C12963" w14:textId="714D4DD3" w:rsidR="00C05180" w:rsidRDefault="005C5B61" w:rsidP="00556BD8">
      <w:pPr>
        <w:widowControl w:val="0"/>
        <w:autoSpaceDE w:val="0"/>
        <w:autoSpaceDN w:val="0"/>
        <w:adjustRightInd w:val="0"/>
        <w:spacing w:after="240"/>
        <w:rPr>
          <w:rFonts w:ascii="Times" w:hAnsi="Times" w:cs="Times"/>
        </w:rPr>
      </w:pPr>
      <w:r>
        <w:rPr>
          <w:rFonts w:ascii="Times" w:hAnsi="Times" w:cs="Times"/>
          <w:noProof/>
        </w:rPr>
        <w:drawing>
          <wp:inline distT="0" distB="0" distL="0" distR="0" wp14:anchorId="09C6A81E" wp14:editId="223B604D">
            <wp:extent cx="6120130" cy="6185489"/>
            <wp:effectExtent l="0" t="0" r="1270" b="1270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0130" cy="6185489"/>
                    </a:xfrm>
                    <a:prstGeom prst="rect">
                      <a:avLst/>
                    </a:prstGeom>
                    <a:noFill/>
                    <a:ln>
                      <a:noFill/>
                    </a:ln>
                  </pic:spPr>
                </pic:pic>
              </a:graphicData>
            </a:graphic>
          </wp:inline>
        </w:drawing>
      </w:r>
    </w:p>
    <w:p w14:paraId="4FDD7FEC" w14:textId="24A4900F" w:rsidR="008E5C95" w:rsidRPr="00521C57" w:rsidRDefault="008E5C95" w:rsidP="008E5C95">
      <w:pPr>
        <w:rPr>
          <w:rFonts w:ascii="Times New Roman" w:eastAsia="Calibri" w:hAnsi="Times New Roman" w:cs="Times New Roman"/>
          <w:b/>
          <w:sz w:val="16"/>
          <w:szCs w:val="16"/>
          <w:lang w:eastAsia="en-GB"/>
        </w:rPr>
      </w:pPr>
    </w:p>
    <w:p w14:paraId="3B47E308" w14:textId="77777777" w:rsidR="008E5C95" w:rsidRDefault="008E5C95">
      <w:pPr>
        <w:rPr>
          <w:rFonts w:ascii="Times New Roman" w:eastAsia="Calibri" w:hAnsi="Times New Roman" w:cs="Times New Roman"/>
          <w:b/>
          <w:sz w:val="20"/>
          <w:szCs w:val="16"/>
          <w:lang w:eastAsia="en-GB"/>
        </w:rPr>
      </w:pPr>
      <w:r>
        <w:rPr>
          <w:rFonts w:ascii="Times New Roman" w:eastAsia="Calibri" w:hAnsi="Times New Roman" w:cs="Times New Roman"/>
          <w:b/>
          <w:sz w:val="20"/>
          <w:szCs w:val="16"/>
          <w:lang w:eastAsia="en-GB"/>
        </w:rPr>
        <w:br w:type="page"/>
      </w:r>
    </w:p>
    <w:p w14:paraId="139C61C7" w14:textId="77777777" w:rsidR="007F2BD8" w:rsidRDefault="007F2BD8" w:rsidP="007F2BD8">
      <w:pPr>
        <w:pStyle w:val="Caption"/>
        <w:keepNext/>
        <w:rPr>
          <w:rFonts w:ascii="Times New Roman" w:eastAsia="Calibri" w:hAnsi="Times New Roman" w:cs="Times New Roman"/>
          <w:color w:val="auto"/>
          <w:sz w:val="20"/>
          <w:szCs w:val="20"/>
          <w:lang w:eastAsia="en-GB"/>
        </w:rPr>
        <w:sectPr w:rsidR="007F2BD8" w:rsidSect="00200236">
          <w:pgSz w:w="11906" w:h="16838"/>
          <w:pgMar w:top="1134" w:right="1134" w:bottom="1134" w:left="1134" w:header="709" w:footer="709" w:gutter="0"/>
          <w:cols w:space="708"/>
          <w:docGrid w:linePitch="360"/>
        </w:sectPr>
      </w:pPr>
      <w:bookmarkStart w:id="731" w:name="_Toc414429695"/>
    </w:p>
    <w:p w14:paraId="673B696D" w14:textId="671DAFFC" w:rsidR="007F2BD8" w:rsidRPr="007F2BD8" w:rsidRDefault="008E5C95" w:rsidP="007F2BD8">
      <w:pPr>
        <w:pStyle w:val="Caption"/>
        <w:keepNext/>
        <w:rPr>
          <w:rFonts w:ascii="Times New Roman" w:hAnsi="Times New Roman" w:cs="Times New Roman"/>
          <w:color w:val="auto"/>
          <w:sz w:val="20"/>
          <w:szCs w:val="20"/>
        </w:rPr>
      </w:pPr>
      <w:r>
        <w:rPr>
          <w:rFonts w:ascii="Times New Roman" w:eastAsia="Calibri" w:hAnsi="Times New Roman" w:cs="Times New Roman"/>
          <w:color w:val="auto"/>
          <w:sz w:val="20"/>
          <w:szCs w:val="20"/>
          <w:lang w:eastAsia="en-GB"/>
        </w:rPr>
        <w:lastRenderedPageBreak/>
        <w:t>Supplementary file S16</w:t>
      </w:r>
      <w:r w:rsidR="007F2BD8" w:rsidRPr="007F2BD8">
        <w:rPr>
          <w:rFonts w:ascii="Times New Roman" w:eastAsia="Calibri" w:hAnsi="Times New Roman" w:cs="Times New Roman"/>
          <w:color w:val="auto"/>
          <w:sz w:val="20"/>
          <w:szCs w:val="20"/>
          <w:lang w:eastAsia="en-GB"/>
        </w:rPr>
        <w:t xml:space="preserve"> </w:t>
      </w:r>
      <w:r w:rsidR="007F2BD8" w:rsidRPr="007F2BD8">
        <w:rPr>
          <w:rFonts w:ascii="Times New Roman" w:hAnsi="Times New Roman" w:cs="Times New Roman"/>
          <w:color w:val="auto"/>
          <w:sz w:val="20"/>
          <w:szCs w:val="20"/>
        </w:rPr>
        <w:t xml:space="preserve">Random </w:t>
      </w:r>
      <w:proofErr w:type="gramStart"/>
      <w:r w:rsidR="007F2BD8" w:rsidRPr="007F2BD8">
        <w:rPr>
          <w:rFonts w:ascii="Times New Roman" w:hAnsi="Times New Roman" w:cs="Times New Roman"/>
          <w:color w:val="auto"/>
          <w:sz w:val="20"/>
          <w:szCs w:val="20"/>
        </w:rPr>
        <w:t>effects</w:t>
      </w:r>
      <w:proofErr w:type="gramEnd"/>
      <w:r w:rsidR="007F2BD8" w:rsidRPr="007F2BD8">
        <w:rPr>
          <w:rFonts w:ascii="Times New Roman" w:hAnsi="Times New Roman" w:cs="Times New Roman"/>
          <w:color w:val="auto"/>
          <w:sz w:val="20"/>
          <w:szCs w:val="20"/>
        </w:rPr>
        <w:t xml:space="preserve"> parameters of the multilevel logistic regression model</w:t>
      </w:r>
      <w:bookmarkEnd w:id="731"/>
    </w:p>
    <w:tbl>
      <w:tblPr>
        <w:tblStyle w:val="TableGrid"/>
        <w:tblW w:w="0" w:type="auto"/>
        <w:tblLook w:val="04A0" w:firstRow="1" w:lastRow="0" w:firstColumn="1" w:lastColumn="0" w:noHBand="0" w:noVBand="1"/>
      </w:tblPr>
      <w:tblGrid>
        <w:gridCol w:w="2518"/>
        <w:gridCol w:w="1321"/>
        <w:gridCol w:w="1404"/>
        <w:gridCol w:w="1869"/>
      </w:tblGrid>
      <w:tr w:rsidR="007F2BD8" w:rsidRPr="007F2BD8" w14:paraId="1DB65A79" w14:textId="77777777" w:rsidTr="00C05180">
        <w:tc>
          <w:tcPr>
            <w:tcW w:w="2518" w:type="dxa"/>
          </w:tcPr>
          <w:p w14:paraId="6D485BDA" w14:textId="77777777" w:rsidR="007F2BD8" w:rsidRPr="007F2BD8" w:rsidRDefault="007F2BD8" w:rsidP="00C05180">
            <w:pPr>
              <w:spacing w:line="360" w:lineRule="auto"/>
              <w:rPr>
                <w:rFonts w:ascii="Times New Roman" w:hAnsi="Times New Roman" w:cs="Times New Roman"/>
                <w:b/>
                <w:sz w:val="20"/>
                <w:szCs w:val="20"/>
              </w:rPr>
            </w:pPr>
            <w:r w:rsidRPr="007F2BD8">
              <w:rPr>
                <w:rFonts w:ascii="Times New Roman" w:hAnsi="Times New Roman" w:cs="Times New Roman"/>
                <w:b/>
                <w:sz w:val="20"/>
                <w:szCs w:val="20"/>
              </w:rPr>
              <w:t>Random-effects parameters</w:t>
            </w:r>
          </w:p>
        </w:tc>
        <w:tc>
          <w:tcPr>
            <w:tcW w:w="1321" w:type="dxa"/>
          </w:tcPr>
          <w:p w14:paraId="0BF8BD06" w14:textId="77777777" w:rsidR="007F2BD8" w:rsidRPr="007F2BD8" w:rsidRDefault="007F2BD8" w:rsidP="00C05180">
            <w:pPr>
              <w:spacing w:line="360" w:lineRule="auto"/>
              <w:rPr>
                <w:rFonts w:ascii="Times New Roman" w:hAnsi="Times New Roman" w:cs="Times New Roman"/>
                <w:b/>
                <w:sz w:val="20"/>
                <w:szCs w:val="20"/>
              </w:rPr>
            </w:pPr>
            <w:r w:rsidRPr="007F2BD8">
              <w:rPr>
                <w:rFonts w:ascii="Times New Roman" w:hAnsi="Times New Roman" w:cs="Times New Roman"/>
                <w:b/>
                <w:sz w:val="20"/>
                <w:szCs w:val="20"/>
              </w:rPr>
              <w:t xml:space="preserve">Estimate </w:t>
            </w:r>
          </w:p>
        </w:tc>
        <w:tc>
          <w:tcPr>
            <w:tcW w:w="1404" w:type="dxa"/>
          </w:tcPr>
          <w:p w14:paraId="60784859" w14:textId="77777777" w:rsidR="007F2BD8" w:rsidRPr="007F2BD8" w:rsidRDefault="007F2BD8" w:rsidP="00C05180">
            <w:pPr>
              <w:spacing w:line="360" w:lineRule="auto"/>
              <w:rPr>
                <w:rFonts w:ascii="Times New Roman" w:hAnsi="Times New Roman" w:cs="Times New Roman"/>
                <w:b/>
                <w:sz w:val="20"/>
                <w:szCs w:val="20"/>
              </w:rPr>
            </w:pPr>
            <w:r w:rsidRPr="007F2BD8">
              <w:rPr>
                <w:rFonts w:ascii="Times New Roman" w:hAnsi="Times New Roman" w:cs="Times New Roman"/>
                <w:b/>
                <w:sz w:val="20"/>
                <w:szCs w:val="20"/>
              </w:rPr>
              <w:t>Standard error</w:t>
            </w:r>
          </w:p>
        </w:tc>
        <w:tc>
          <w:tcPr>
            <w:tcW w:w="1869" w:type="dxa"/>
          </w:tcPr>
          <w:p w14:paraId="017C6EE1" w14:textId="77777777" w:rsidR="007F2BD8" w:rsidRPr="007F2BD8" w:rsidRDefault="007F2BD8" w:rsidP="00C05180">
            <w:pPr>
              <w:spacing w:line="360" w:lineRule="auto"/>
              <w:rPr>
                <w:rFonts w:ascii="Times New Roman" w:hAnsi="Times New Roman" w:cs="Times New Roman"/>
                <w:b/>
                <w:sz w:val="20"/>
                <w:szCs w:val="20"/>
              </w:rPr>
            </w:pPr>
            <w:r w:rsidRPr="007F2BD8">
              <w:rPr>
                <w:rFonts w:ascii="Times New Roman" w:hAnsi="Times New Roman" w:cs="Times New Roman"/>
                <w:b/>
                <w:sz w:val="20"/>
                <w:szCs w:val="20"/>
              </w:rPr>
              <w:t>95% CI</w:t>
            </w:r>
          </w:p>
        </w:tc>
      </w:tr>
      <w:tr w:rsidR="007F2BD8" w:rsidRPr="007F2BD8" w14:paraId="44B28974" w14:textId="77777777" w:rsidTr="00C05180">
        <w:tc>
          <w:tcPr>
            <w:tcW w:w="2518" w:type="dxa"/>
          </w:tcPr>
          <w:p w14:paraId="77B9984A" w14:textId="77777777" w:rsidR="007F2BD8" w:rsidRPr="007F2BD8" w:rsidRDefault="007F2BD8" w:rsidP="00C05180">
            <w:pPr>
              <w:spacing w:line="360" w:lineRule="auto"/>
              <w:rPr>
                <w:rFonts w:ascii="Times New Roman" w:hAnsi="Times New Roman" w:cs="Times New Roman"/>
                <w:sz w:val="20"/>
                <w:szCs w:val="20"/>
              </w:rPr>
            </w:pPr>
            <w:r w:rsidRPr="007F2BD8">
              <w:rPr>
                <w:rFonts w:ascii="Times New Roman" w:hAnsi="Times New Roman" w:cs="Times New Roman"/>
                <w:sz w:val="20"/>
                <w:szCs w:val="20"/>
              </w:rPr>
              <w:t xml:space="preserve">P4P scheme   </w:t>
            </w:r>
            <w:proofErr w:type="spellStart"/>
            <w:proofErr w:type="gramStart"/>
            <w:r w:rsidRPr="007F2BD8">
              <w:rPr>
                <w:rFonts w:ascii="Times New Roman" w:hAnsi="Times New Roman" w:cs="Times New Roman"/>
                <w:sz w:val="20"/>
                <w:szCs w:val="20"/>
              </w:rPr>
              <w:t>sd</w:t>
            </w:r>
            <w:proofErr w:type="spellEnd"/>
            <w:r w:rsidRPr="007F2BD8">
              <w:rPr>
                <w:rFonts w:ascii="Times New Roman" w:hAnsi="Times New Roman" w:cs="Times New Roman"/>
                <w:sz w:val="20"/>
                <w:szCs w:val="20"/>
              </w:rPr>
              <w:t>(</w:t>
            </w:r>
            <w:proofErr w:type="gramEnd"/>
            <w:r w:rsidRPr="007F2BD8">
              <w:rPr>
                <w:rFonts w:ascii="Times New Roman" w:hAnsi="Times New Roman" w:cs="Times New Roman"/>
                <w:sz w:val="20"/>
                <w:szCs w:val="20"/>
              </w:rPr>
              <w:t>_cons)</w:t>
            </w:r>
          </w:p>
        </w:tc>
        <w:tc>
          <w:tcPr>
            <w:tcW w:w="1321" w:type="dxa"/>
          </w:tcPr>
          <w:p w14:paraId="26144D67" w14:textId="77777777" w:rsidR="007F2BD8" w:rsidRPr="007F2BD8" w:rsidRDefault="007F2BD8" w:rsidP="00C05180">
            <w:pPr>
              <w:spacing w:line="360" w:lineRule="auto"/>
              <w:rPr>
                <w:rFonts w:ascii="Times New Roman" w:hAnsi="Times New Roman" w:cs="Times New Roman"/>
                <w:sz w:val="20"/>
                <w:szCs w:val="20"/>
              </w:rPr>
            </w:pPr>
            <w:r w:rsidRPr="007F2BD8">
              <w:rPr>
                <w:rFonts w:ascii="Times New Roman" w:hAnsi="Times New Roman" w:cs="Times New Roman"/>
                <w:sz w:val="20"/>
                <w:szCs w:val="20"/>
              </w:rPr>
              <w:t>3.51e−08</w:t>
            </w:r>
          </w:p>
        </w:tc>
        <w:tc>
          <w:tcPr>
            <w:tcW w:w="1404" w:type="dxa"/>
          </w:tcPr>
          <w:p w14:paraId="73EA23AF" w14:textId="77777777" w:rsidR="007F2BD8" w:rsidRPr="007F2BD8" w:rsidRDefault="007F2BD8" w:rsidP="00C05180">
            <w:pPr>
              <w:spacing w:line="360" w:lineRule="auto"/>
              <w:rPr>
                <w:rFonts w:ascii="Times New Roman" w:hAnsi="Times New Roman" w:cs="Times New Roman"/>
                <w:sz w:val="20"/>
                <w:szCs w:val="20"/>
              </w:rPr>
            </w:pPr>
            <w:r w:rsidRPr="007F2BD8">
              <w:rPr>
                <w:rFonts w:ascii="Times New Roman" w:hAnsi="Times New Roman" w:cs="Times New Roman"/>
                <w:sz w:val="20"/>
                <w:szCs w:val="20"/>
              </w:rPr>
              <w:t>0.62</w:t>
            </w:r>
          </w:p>
        </w:tc>
        <w:tc>
          <w:tcPr>
            <w:tcW w:w="1869" w:type="dxa"/>
          </w:tcPr>
          <w:p w14:paraId="7867E469" w14:textId="77777777" w:rsidR="007F2BD8" w:rsidRPr="007F2BD8" w:rsidRDefault="007F2BD8" w:rsidP="00C05180">
            <w:pPr>
              <w:spacing w:line="360" w:lineRule="auto"/>
              <w:rPr>
                <w:rFonts w:ascii="Times New Roman" w:hAnsi="Times New Roman" w:cs="Times New Roman"/>
                <w:sz w:val="20"/>
                <w:szCs w:val="20"/>
              </w:rPr>
            </w:pPr>
            <w:r w:rsidRPr="007F2BD8">
              <w:rPr>
                <w:rFonts w:ascii="Times New Roman" w:hAnsi="Times New Roman" w:cs="Times New Roman"/>
                <w:sz w:val="20"/>
                <w:szCs w:val="20"/>
              </w:rPr>
              <w:t>0.00-0.00</w:t>
            </w:r>
          </w:p>
        </w:tc>
      </w:tr>
      <w:tr w:rsidR="007F2BD8" w:rsidRPr="007F2BD8" w14:paraId="500BBF60" w14:textId="77777777" w:rsidTr="00C05180">
        <w:tc>
          <w:tcPr>
            <w:tcW w:w="2518" w:type="dxa"/>
          </w:tcPr>
          <w:p w14:paraId="105003FB" w14:textId="77777777" w:rsidR="007F2BD8" w:rsidRPr="007F2BD8" w:rsidRDefault="007F2BD8" w:rsidP="00C05180">
            <w:pPr>
              <w:spacing w:line="360" w:lineRule="auto"/>
              <w:rPr>
                <w:rFonts w:ascii="Times New Roman" w:hAnsi="Times New Roman" w:cs="Times New Roman"/>
                <w:sz w:val="20"/>
                <w:szCs w:val="20"/>
              </w:rPr>
            </w:pPr>
            <w:r w:rsidRPr="007F2BD8">
              <w:rPr>
                <w:rFonts w:ascii="Times New Roman" w:hAnsi="Times New Roman" w:cs="Times New Roman"/>
                <w:sz w:val="20"/>
                <w:szCs w:val="20"/>
              </w:rPr>
              <w:t xml:space="preserve">P4P study </w:t>
            </w:r>
            <w:proofErr w:type="spellStart"/>
            <w:proofErr w:type="gramStart"/>
            <w:r w:rsidRPr="007F2BD8">
              <w:rPr>
                <w:rFonts w:ascii="Times New Roman" w:hAnsi="Times New Roman" w:cs="Times New Roman"/>
                <w:sz w:val="20"/>
                <w:szCs w:val="20"/>
              </w:rPr>
              <w:t>sd</w:t>
            </w:r>
            <w:proofErr w:type="spellEnd"/>
            <w:r w:rsidRPr="007F2BD8">
              <w:rPr>
                <w:rFonts w:ascii="Times New Roman" w:hAnsi="Times New Roman" w:cs="Times New Roman"/>
                <w:sz w:val="20"/>
                <w:szCs w:val="20"/>
              </w:rPr>
              <w:t>(</w:t>
            </w:r>
            <w:proofErr w:type="gramEnd"/>
            <w:r w:rsidRPr="007F2BD8">
              <w:rPr>
                <w:rFonts w:ascii="Times New Roman" w:hAnsi="Times New Roman" w:cs="Times New Roman"/>
                <w:sz w:val="20"/>
                <w:szCs w:val="20"/>
              </w:rPr>
              <w:t>_cons)</w:t>
            </w:r>
          </w:p>
        </w:tc>
        <w:tc>
          <w:tcPr>
            <w:tcW w:w="1321" w:type="dxa"/>
          </w:tcPr>
          <w:p w14:paraId="68B569AE" w14:textId="77777777" w:rsidR="007F2BD8" w:rsidRPr="007F2BD8" w:rsidRDefault="007F2BD8" w:rsidP="00C05180">
            <w:pPr>
              <w:spacing w:line="360" w:lineRule="auto"/>
              <w:rPr>
                <w:rFonts w:ascii="Times New Roman" w:hAnsi="Times New Roman" w:cs="Times New Roman"/>
                <w:sz w:val="20"/>
                <w:szCs w:val="20"/>
              </w:rPr>
            </w:pPr>
            <w:r w:rsidRPr="007F2BD8">
              <w:rPr>
                <w:rFonts w:ascii="Times New Roman" w:hAnsi="Times New Roman" w:cs="Times New Roman"/>
                <w:sz w:val="20"/>
                <w:szCs w:val="20"/>
              </w:rPr>
              <w:t>1.83</w:t>
            </w:r>
          </w:p>
        </w:tc>
        <w:tc>
          <w:tcPr>
            <w:tcW w:w="1404" w:type="dxa"/>
          </w:tcPr>
          <w:p w14:paraId="12A42C94" w14:textId="77777777" w:rsidR="007F2BD8" w:rsidRPr="007F2BD8" w:rsidRDefault="007F2BD8" w:rsidP="00C05180">
            <w:pPr>
              <w:spacing w:line="360" w:lineRule="auto"/>
              <w:rPr>
                <w:rFonts w:ascii="Times New Roman" w:hAnsi="Times New Roman" w:cs="Times New Roman"/>
                <w:sz w:val="20"/>
                <w:szCs w:val="20"/>
              </w:rPr>
            </w:pPr>
            <w:r w:rsidRPr="007F2BD8">
              <w:rPr>
                <w:rFonts w:ascii="Times New Roman" w:hAnsi="Times New Roman" w:cs="Times New Roman"/>
                <w:sz w:val="20"/>
                <w:szCs w:val="20"/>
              </w:rPr>
              <w:t>0.45</w:t>
            </w:r>
          </w:p>
        </w:tc>
        <w:tc>
          <w:tcPr>
            <w:tcW w:w="1869" w:type="dxa"/>
          </w:tcPr>
          <w:p w14:paraId="3F4EE09D" w14:textId="77777777" w:rsidR="007F2BD8" w:rsidRPr="007F2BD8" w:rsidRDefault="007F2BD8" w:rsidP="00C05180">
            <w:pPr>
              <w:spacing w:line="360" w:lineRule="auto"/>
              <w:rPr>
                <w:rFonts w:ascii="Times New Roman" w:hAnsi="Times New Roman" w:cs="Times New Roman"/>
                <w:sz w:val="20"/>
                <w:szCs w:val="20"/>
              </w:rPr>
            </w:pPr>
            <w:r w:rsidRPr="007F2BD8">
              <w:rPr>
                <w:rFonts w:ascii="Times New Roman" w:hAnsi="Times New Roman" w:cs="Times New Roman"/>
                <w:sz w:val="20"/>
                <w:szCs w:val="20"/>
              </w:rPr>
              <w:t>1.12-2.96</w:t>
            </w:r>
          </w:p>
        </w:tc>
      </w:tr>
    </w:tbl>
    <w:p w14:paraId="6DB9A5A2" w14:textId="77777777" w:rsidR="007F2BD8" w:rsidRPr="007F2BD8" w:rsidRDefault="007F2BD8" w:rsidP="007F2BD8">
      <w:pPr>
        <w:spacing w:line="360" w:lineRule="auto"/>
        <w:rPr>
          <w:rFonts w:ascii="Times New Roman" w:hAnsi="Times New Roman" w:cs="Times New Roman"/>
          <w:b/>
          <w:sz w:val="20"/>
          <w:szCs w:val="20"/>
        </w:rPr>
      </w:pPr>
      <w:proofErr w:type="spellStart"/>
      <w:proofErr w:type="gramStart"/>
      <w:r w:rsidRPr="007F2BD8">
        <w:rPr>
          <w:rFonts w:ascii="Times New Roman" w:hAnsi="Times New Roman" w:cs="Times New Roman"/>
          <w:b/>
          <w:sz w:val="20"/>
          <w:szCs w:val="20"/>
        </w:rPr>
        <w:t>sd</w:t>
      </w:r>
      <w:proofErr w:type="spellEnd"/>
      <w:proofErr w:type="gramEnd"/>
      <w:r w:rsidRPr="007F2BD8">
        <w:rPr>
          <w:rFonts w:ascii="Times New Roman" w:hAnsi="Times New Roman" w:cs="Times New Roman"/>
          <w:b/>
          <w:sz w:val="20"/>
          <w:szCs w:val="20"/>
        </w:rPr>
        <w:t>(_cons): standard deviation at each level</w:t>
      </w:r>
    </w:p>
    <w:p w14:paraId="037F0164" w14:textId="77777777" w:rsidR="00AF328A" w:rsidRPr="007F2BD8" w:rsidRDefault="00AF328A" w:rsidP="00AF328A">
      <w:pPr>
        <w:rPr>
          <w:rFonts w:ascii="Times New Roman" w:eastAsia="Calibri" w:hAnsi="Times New Roman" w:cs="Times New Roman"/>
          <w:sz w:val="20"/>
          <w:szCs w:val="20"/>
          <w:lang w:eastAsia="en-GB"/>
        </w:rPr>
      </w:pPr>
    </w:p>
    <w:p w14:paraId="50EE34EA" w14:textId="77777777" w:rsidR="00AF328A" w:rsidRPr="00AF328A" w:rsidRDefault="00AF328A" w:rsidP="00AF328A">
      <w:pPr>
        <w:rPr>
          <w:rFonts w:ascii="Times New Roman" w:eastAsia="Calibri" w:hAnsi="Times New Roman" w:cs="Times New Roman"/>
          <w:sz w:val="16"/>
          <w:szCs w:val="16"/>
          <w:lang w:eastAsia="en-GB"/>
        </w:rPr>
      </w:pPr>
    </w:p>
    <w:p w14:paraId="3DAA98A5" w14:textId="768F5B1C" w:rsidR="005B6A78" w:rsidRPr="00196D96" w:rsidRDefault="008E5C95" w:rsidP="00196D96">
      <w:pPr>
        <w:widowControl w:val="0"/>
        <w:autoSpaceDE w:val="0"/>
        <w:autoSpaceDN w:val="0"/>
        <w:adjustRightInd w:val="0"/>
        <w:rPr>
          <w:rFonts w:ascii="Times New Roman" w:eastAsiaTheme="majorEastAsia" w:hAnsi="Times New Roman" w:cs="Times New Roman"/>
          <w:b/>
          <w:bCs/>
          <w:sz w:val="20"/>
          <w:szCs w:val="20"/>
        </w:rPr>
      </w:pPr>
      <w:bookmarkStart w:id="732" w:name="_Toc414429696"/>
      <w:r>
        <w:rPr>
          <w:rFonts w:ascii="Times New Roman" w:eastAsia="Calibri" w:hAnsi="Times New Roman" w:cs="Times New Roman"/>
          <w:b/>
          <w:sz w:val="20"/>
          <w:szCs w:val="16"/>
          <w:lang w:eastAsia="en-GB"/>
        </w:rPr>
        <w:t>Supplementary file S17</w:t>
      </w:r>
      <w:r w:rsidR="00196D96" w:rsidRPr="00196D96">
        <w:rPr>
          <w:rFonts w:ascii="Times New Roman" w:eastAsia="Calibri" w:hAnsi="Times New Roman" w:cs="Times New Roman"/>
          <w:b/>
          <w:sz w:val="20"/>
          <w:szCs w:val="16"/>
          <w:lang w:eastAsia="en-GB"/>
        </w:rPr>
        <w:t xml:space="preserve"> </w:t>
      </w:r>
      <w:r w:rsidR="00196D96" w:rsidRPr="00196D96">
        <w:rPr>
          <w:rFonts w:ascii="Times New Roman" w:eastAsiaTheme="majorEastAsia" w:hAnsi="Times New Roman" w:cs="Times New Roman"/>
          <w:b/>
          <w:bCs/>
          <w:sz w:val="20"/>
          <w:szCs w:val="20"/>
        </w:rPr>
        <w:t xml:space="preserve">Sensitivity analyses </w:t>
      </w:r>
      <w:r w:rsidR="00196D96" w:rsidRPr="00196D96">
        <w:rPr>
          <w:rFonts w:ascii="Times New Roman" w:hAnsi="Times New Roman" w:cs="Times New Roman"/>
          <w:b/>
          <w:bCs/>
          <w:sz w:val="20"/>
          <w:szCs w:val="20"/>
        </w:rPr>
        <w:t>r</w:t>
      </w:r>
      <w:r w:rsidR="005B6A78" w:rsidRPr="00196D96">
        <w:rPr>
          <w:rFonts w:ascii="Times New Roman" w:hAnsi="Times New Roman" w:cs="Times New Roman"/>
          <w:b/>
          <w:bCs/>
          <w:sz w:val="20"/>
          <w:szCs w:val="20"/>
        </w:rPr>
        <w:t>esults for change in correlation values to accou</w:t>
      </w:r>
      <w:r w:rsidR="00196D96" w:rsidRPr="00196D96">
        <w:rPr>
          <w:rFonts w:ascii="Times New Roman" w:hAnsi="Times New Roman" w:cs="Times New Roman"/>
          <w:b/>
          <w:bCs/>
          <w:sz w:val="20"/>
          <w:szCs w:val="20"/>
        </w:rPr>
        <w:t xml:space="preserve">nt for multiple outcomes within schemes in the meta-regression </w:t>
      </w:r>
      <w:r w:rsidR="005B6A78" w:rsidRPr="00196D96">
        <w:rPr>
          <w:rFonts w:ascii="Times New Roman" w:hAnsi="Times New Roman" w:cs="Times New Roman"/>
          <w:b/>
          <w:bCs/>
          <w:sz w:val="20"/>
          <w:szCs w:val="20"/>
        </w:rPr>
        <w:t>model</w:t>
      </w:r>
      <w:bookmarkEnd w:id="732"/>
    </w:p>
    <w:tbl>
      <w:tblPr>
        <w:tblStyle w:val="TableGrid11"/>
        <w:tblW w:w="0" w:type="auto"/>
        <w:tblLook w:val="04A0" w:firstRow="1" w:lastRow="0" w:firstColumn="1" w:lastColumn="0" w:noHBand="0" w:noVBand="1"/>
      </w:tblPr>
      <w:tblGrid>
        <w:gridCol w:w="4956"/>
        <w:gridCol w:w="2089"/>
        <w:gridCol w:w="2809"/>
      </w:tblGrid>
      <w:tr w:rsidR="00196D96" w:rsidRPr="00196D96" w14:paraId="5C782FE4" w14:textId="77777777" w:rsidTr="00E966E1">
        <w:tc>
          <w:tcPr>
            <w:tcW w:w="0" w:type="auto"/>
            <w:tcBorders>
              <w:top w:val="single" w:sz="4" w:space="0" w:color="auto"/>
              <w:left w:val="single" w:sz="4" w:space="0" w:color="auto"/>
              <w:bottom w:val="single" w:sz="4" w:space="0" w:color="auto"/>
              <w:right w:val="single" w:sz="4" w:space="0" w:color="auto"/>
            </w:tcBorders>
          </w:tcPr>
          <w:p w14:paraId="51F49C02" w14:textId="77777777" w:rsidR="00196D96" w:rsidRPr="00196D96" w:rsidRDefault="00196D96" w:rsidP="00196D96">
            <w:pPr>
              <w:rPr>
                <w:rFonts w:ascii="Times New Roman" w:eastAsia="Cambria" w:hAnsi="Times New Roman"/>
                <w:b/>
                <w:sz w:val="20"/>
                <w:szCs w:val="20"/>
              </w:rPr>
            </w:pPr>
            <w:r w:rsidRPr="00196D96">
              <w:rPr>
                <w:rFonts w:ascii="Times New Roman" w:eastAsia="Cambria" w:hAnsi="Times New Roman"/>
                <w:b/>
                <w:sz w:val="20"/>
                <w:szCs w:val="20"/>
              </w:rPr>
              <w:t>Explanatory variables</w:t>
            </w:r>
          </w:p>
          <w:p w14:paraId="3011CFA5" w14:textId="77777777" w:rsidR="00196D96" w:rsidRPr="00196D96" w:rsidRDefault="00196D96" w:rsidP="00196D96">
            <w:pPr>
              <w:rPr>
                <w:rFonts w:ascii="Times New Roman" w:eastAsia="Cambria" w:hAnsi="Times New Roman"/>
                <w:sz w:val="20"/>
                <w:szCs w:val="20"/>
              </w:rPr>
            </w:pPr>
            <w:r w:rsidRPr="00196D96">
              <w:rPr>
                <w:rFonts w:ascii="Times New Roman" w:eastAsia="Cambria" w:hAnsi="Times New Roman"/>
                <w:b/>
                <w:sz w:val="20"/>
                <w:szCs w:val="20"/>
              </w:rPr>
              <w:t>(Number of studies=36)</w:t>
            </w:r>
          </w:p>
        </w:tc>
        <w:tc>
          <w:tcPr>
            <w:tcW w:w="0" w:type="auto"/>
            <w:tcBorders>
              <w:top w:val="single" w:sz="4" w:space="0" w:color="auto"/>
              <w:left w:val="single" w:sz="4" w:space="0" w:color="auto"/>
              <w:bottom w:val="single" w:sz="4" w:space="0" w:color="auto"/>
              <w:right w:val="single" w:sz="4" w:space="0" w:color="auto"/>
            </w:tcBorders>
            <w:hideMark/>
          </w:tcPr>
          <w:p w14:paraId="3657BB64" w14:textId="77777777" w:rsidR="00196D96" w:rsidRPr="00196D96" w:rsidRDefault="00196D96" w:rsidP="00196D96">
            <w:pPr>
              <w:rPr>
                <w:rFonts w:ascii="Times New Roman" w:eastAsia="Cambria" w:hAnsi="Times New Roman"/>
                <w:b/>
                <w:sz w:val="20"/>
                <w:szCs w:val="20"/>
              </w:rPr>
            </w:pPr>
            <w:r w:rsidRPr="00196D96">
              <w:rPr>
                <w:rFonts w:ascii="Times New Roman" w:eastAsia="Cambria" w:hAnsi="Times New Roman"/>
                <w:b/>
                <w:sz w:val="20"/>
                <w:szCs w:val="20"/>
              </w:rPr>
              <w:t>SMD (univariate model)</w:t>
            </w:r>
          </w:p>
          <w:p w14:paraId="5EBCCBFC" w14:textId="77777777" w:rsidR="00196D96" w:rsidRPr="00196D96" w:rsidRDefault="00196D96" w:rsidP="00196D96">
            <w:pPr>
              <w:rPr>
                <w:rFonts w:ascii="Times New Roman" w:eastAsia="Cambria" w:hAnsi="Times New Roman"/>
                <w:b/>
                <w:sz w:val="20"/>
                <w:szCs w:val="20"/>
              </w:rPr>
            </w:pPr>
            <w:r w:rsidRPr="00196D96">
              <w:rPr>
                <w:rFonts w:ascii="Times New Roman" w:eastAsia="Cambria" w:hAnsi="Times New Roman"/>
                <w:b/>
                <w:sz w:val="20"/>
                <w:szCs w:val="20"/>
              </w:rPr>
              <w:t xml:space="preserve">[95% CI] </w:t>
            </w:r>
          </w:p>
        </w:tc>
        <w:tc>
          <w:tcPr>
            <w:tcW w:w="0" w:type="auto"/>
            <w:tcBorders>
              <w:top w:val="single" w:sz="4" w:space="0" w:color="auto"/>
              <w:left w:val="single" w:sz="4" w:space="0" w:color="auto"/>
              <w:bottom w:val="single" w:sz="4" w:space="0" w:color="auto"/>
              <w:right w:val="single" w:sz="4" w:space="0" w:color="auto"/>
            </w:tcBorders>
            <w:hideMark/>
          </w:tcPr>
          <w:p w14:paraId="0BEA6887" w14:textId="77777777" w:rsidR="00196D96" w:rsidRPr="00196D96" w:rsidRDefault="00196D96" w:rsidP="00196D96">
            <w:pPr>
              <w:rPr>
                <w:rFonts w:ascii="Times New Roman" w:eastAsia="Cambria" w:hAnsi="Times New Roman"/>
                <w:b/>
                <w:sz w:val="20"/>
                <w:szCs w:val="20"/>
              </w:rPr>
            </w:pPr>
            <w:r w:rsidRPr="00196D96">
              <w:rPr>
                <w:rFonts w:ascii="Times New Roman" w:eastAsia="Cambria" w:hAnsi="Times New Roman"/>
                <w:b/>
                <w:sz w:val="20"/>
                <w:szCs w:val="20"/>
              </w:rPr>
              <w:t>SMD</w:t>
            </w:r>
          </w:p>
          <w:p w14:paraId="3AB8BEB0" w14:textId="77777777" w:rsidR="00196D96" w:rsidRPr="00196D96" w:rsidRDefault="00196D96" w:rsidP="00196D96">
            <w:pPr>
              <w:rPr>
                <w:rFonts w:ascii="Times New Roman" w:eastAsia="Cambria" w:hAnsi="Times New Roman"/>
                <w:b/>
                <w:sz w:val="20"/>
                <w:szCs w:val="20"/>
              </w:rPr>
            </w:pPr>
            <w:r w:rsidRPr="00196D96">
              <w:rPr>
                <w:rFonts w:ascii="Times New Roman" w:eastAsia="Cambria" w:hAnsi="Times New Roman"/>
                <w:b/>
                <w:sz w:val="20"/>
                <w:szCs w:val="20"/>
              </w:rPr>
              <w:t xml:space="preserve">(Multivariate model) [95% CI] </w:t>
            </w:r>
          </w:p>
        </w:tc>
      </w:tr>
      <w:tr w:rsidR="00196D96" w:rsidRPr="00196D96" w14:paraId="3096D1EF" w14:textId="77777777" w:rsidTr="00E966E1">
        <w:tc>
          <w:tcPr>
            <w:tcW w:w="0" w:type="auto"/>
            <w:tcBorders>
              <w:top w:val="single" w:sz="4" w:space="0" w:color="auto"/>
              <w:left w:val="single" w:sz="4" w:space="0" w:color="auto"/>
              <w:bottom w:val="single" w:sz="4" w:space="0" w:color="auto"/>
              <w:right w:val="single" w:sz="4" w:space="0" w:color="auto"/>
            </w:tcBorders>
            <w:hideMark/>
          </w:tcPr>
          <w:p w14:paraId="402C8780" w14:textId="77777777" w:rsidR="00196D96" w:rsidRPr="00196D96" w:rsidRDefault="00196D96" w:rsidP="00196D96">
            <w:pPr>
              <w:rPr>
                <w:rFonts w:ascii="Times New Roman" w:eastAsia="Cambria" w:hAnsi="Times New Roman"/>
                <w:b/>
                <w:sz w:val="20"/>
                <w:szCs w:val="20"/>
              </w:rPr>
            </w:pPr>
            <w:r w:rsidRPr="00196D96">
              <w:rPr>
                <w:rFonts w:ascii="Times New Roman" w:hAnsi="Times New Roman"/>
                <w:b/>
                <w:sz w:val="20"/>
                <w:szCs w:val="20"/>
              </w:rPr>
              <w:t>Who receives the incentive: payment to groups compared to payment to individuals</w:t>
            </w:r>
          </w:p>
        </w:tc>
        <w:tc>
          <w:tcPr>
            <w:tcW w:w="0" w:type="auto"/>
            <w:tcBorders>
              <w:top w:val="single" w:sz="4" w:space="0" w:color="auto"/>
              <w:left w:val="single" w:sz="4" w:space="0" w:color="auto"/>
              <w:bottom w:val="single" w:sz="4" w:space="0" w:color="auto"/>
              <w:right w:val="single" w:sz="4" w:space="0" w:color="auto"/>
            </w:tcBorders>
          </w:tcPr>
          <w:p w14:paraId="075716F0" w14:textId="77777777" w:rsidR="00196D96" w:rsidRPr="00196D96" w:rsidRDefault="00196D96" w:rsidP="00196D96">
            <w:pPr>
              <w:rPr>
                <w:rFonts w:ascii="Times New Roman" w:eastAsia="Cambria" w:hAnsi="Times New Roman"/>
                <w:sz w:val="20"/>
                <w:szCs w:val="20"/>
              </w:rPr>
            </w:pPr>
            <w:r w:rsidRPr="00196D96">
              <w:rPr>
                <w:rFonts w:ascii="Times New Roman" w:eastAsia="Cambria" w:hAnsi="Times New Roman"/>
                <w:sz w:val="20"/>
                <w:szCs w:val="20"/>
              </w:rPr>
              <w:t>0.002 (-0.184, 0.193) P= 0.989</w:t>
            </w:r>
          </w:p>
        </w:tc>
        <w:tc>
          <w:tcPr>
            <w:tcW w:w="0" w:type="auto"/>
            <w:tcBorders>
              <w:top w:val="single" w:sz="4" w:space="0" w:color="auto"/>
              <w:left w:val="single" w:sz="4" w:space="0" w:color="auto"/>
              <w:bottom w:val="single" w:sz="4" w:space="0" w:color="auto"/>
              <w:right w:val="single" w:sz="4" w:space="0" w:color="auto"/>
            </w:tcBorders>
          </w:tcPr>
          <w:p w14:paraId="3317BC12" w14:textId="77777777" w:rsidR="00196D96" w:rsidRPr="00196D96" w:rsidRDefault="00196D96" w:rsidP="00196D96">
            <w:pPr>
              <w:rPr>
                <w:rFonts w:ascii="Times New Roman" w:eastAsia="Cambria" w:hAnsi="Times New Roman"/>
                <w:sz w:val="20"/>
                <w:szCs w:val="20"/>
              </w:rPr>
            </w:pPr>
            <w:r w:rsidRPr="00196D96">
              <w:rPr>
                <w:rFonts w:ascii="Times New Roman" w:eastAsia="Cambria" w:hAnsi="Times New Roman"/>
                <w:sz w:val="20"/>
                <w:szCs w:val="20"/>
              </w:rPr>
              <w:t>-0.009 (-0.200, 0.184) P= 0.925</w:t>
            </w:r>
          </w:p>
        </w:tc>
      </w:tr>
      <w:tr w:rsidR="00196D96" w:rsidRPr="00196D96" w14:paraId="007D08DB" w14:textId="77777777" w:rsidTr="00E966E1">
        <w:tc>
          <w:tcPr>
            <w:tcW w:w="0" w:type="auto"/>
            <w:tcBorders>
              <w:top w:val="single" w:sz="4" w:space="0" w:color="auto"/>
              <w:left w:val="single" w:sz="4" w:space="0" w:color="auto"/>
              <w:bottom w:val="single" w:sz="4" w:space="0" w:color="auto"/>
              <w:right w:val="single" w:sz="4" w:space="0" w:color="auto"/>
            </w:tcBorders>
            <w:hideMark/>
          </w:tcPr>
          <w:p w14:paraId="23BB7B70" w14:textId="77777777" w:rsidR="00196D96" w:rsidRPr="00196D96" w:rsidRDefault="00196D96" w:rsidP="00196D96">
            <w:pPr>
              <w:rPr>
                <w:rFonts w:ascii="Times New Roman" w:eastAsia="Cambria" w:hAnsi="Times New Roman"/>
                <w:b/>
                <w:sz w:val="20"/>
                <w:szCs w:val="20"/>
              </w:rPr>
            </w:pPr>
            <w:r w:rsidRPr="00196D96">
              <w:rPr>
                <w:rFonts w:ascii="Times New Roman" w:hAnsi="Times New Roman"/>
                <w:b/>
                <w:sz w:val="20"/>
                <w:szCs w:val="20"/>
              </w:rPr>
              <w:t xml:space="preserve">Size of incentive: large incentive compared to small incentive </w:t>
            </w:r>
          </w:p>
        </w:tc>
        <w:tc>
          <w:tcPr>
            <w:tcW w:w="0" w:type="auto"/>
            <w:tcBorders>
              <w:top w:val="single" w:sz="4" w:space="0" w:color="auto"/>
              <w:left w:val="single" w:sz="4" w:space="0" w:color="auto"/>
              <w:bottom w:val="single" w:sz="4" w:space="0" w:color="auto"/>
              <w:right w:val="single" w:sz="4" w:space="0" w:color="auto"/>
            </w:tcBorders>
          </w:tcPr>
          <w:p w14:paraId="6A7B4C0E" w14:textId="77777777" w:rsidR="00196D96" w:rsidRPr="00196D96" w:rsidRDefault="00196D96" w:rsidP="00196D96">
            <w:pPr>
              <w:rPr>
                <w:rFonts w:ascii="Times New Roman" w:eastAsia="Cambria" w:hAnsi="Times New Roman"/>
                <w:sz w:val="20"/>
                <w:szCs w:val="20"/>
              </w:rPr>
            </w:pPr>
            <w:r w:rsidRPr="00196D96">
              <w:rPr>
                <w:rFonts w:ascii="Times New Roman" w:eastAsia="Cambria" w:hAnsi="Times New Roman"/>
                <w:sz w:val="20"/>
                <w:szCs w:val="20"/>
              </w:rPr>
              <w:t>0.101 (-0.064, 0.272) P=0.220</w:t>
            </w:r>
          </w:p>
        </w:tc>
        <w:tc>
          <w:tcPr>
            <w:tcW w:w="0" w:type="auto"/>
            <w:tcBorders>
              <w:top w:val="single" w:sz="4" w:space="0" w:color="auto"/>
              <w:left w:val="single" w:sz="4" w:space="0" w:color="auto"/>
              <w:bottom w:val="single" w:sz="4" w:space="0" w:color="auto"/>
              <w:right w:val="single" w:sz="4" w:space="0" w:color="auto"/>
            </w:tcBorders>
          </w:tcPr>
          <w:p w14:paraId="1721A329" w14:textId="77777777" w:rsidR="00196D96" w:rsidRPr="00196D96" w:rsidRDefault="00196D96" w:rsidP="00196D96">
            <w:pPr>
              <w:rPr>
                <w:rFonts w:ascii="Times New Roman" w:eastAsia="Cambria" w:hAnsi="Times New Roman"/>
                <w:sz w:val="20"/>
                <w:szCs w:val="20"/>
              </w:rPr>
            </w:pPr>
            <w:r w:rsidRPr="00196D96">
              <w:rPr>
                <w:rFonts w:ascii="Times New Roman" w:eastAsia="Cambria" w:hAnsi="Times New Roman"/>
                <w:sz w:val="20"/>
                <w:szCs w:val="20"/>
              </w:rPr>
              <w:t>0.116 (-0.077, 0.309) P=0.229</w:t>
            </w:r>
          </w:p>
        </w:tc>
      </w:tr>
      <w:tr w:rsidR="00196D96" w:rsidRPr="00196D96" w14:paraId="29705A1C" w14:textId="77777777" w:rsidTr="00E966E1">
        <w:tc>
          <w:tcPr>
            <w:tcW w:w="0" w:type="auto"/>
            <w:tcBorders>
              <w:top w:val="single" w:sz="4" w:space="0" w:color="auto"/>
              <w:left w:val="single" w:sz="4" w:space="0" w:color="auto"/>
              <w:bottom w:val="single" w:sz="4" w:space="0" w:color="auto"/>
              <w:right w:val="single" w:sz="4" w:space="0" w:color="auto"/>
            </w:tcBorders>
            <w:hideMark/>
          </w:tcPr>
          <w:p w14:paraId="6551C4FA" w14:textId="77777777" w:rsidR="00196D96" w:rsidRPr="00196D96" w:rsidRDefault="00196D96" w:rsidP="00196D96">
            <w:pPr>
              <w:rPr>
                <w:rFonts w:ascii="Times New Roman" w:eastAsia="Cambria" w:hAnsi="Times New Roman"/>
                <w:b/>
                <w:sz w:val="20"/>
                <w:szCs w:val="20"/>
              </w:rPr>
            </w:pPr>
            <w:r w:rsidRPr="00196D96">
              <w:rPr>
                <w:rFonts w:ascii="Times New Roman" w:hAnsi="Times New Roman"/>
                <w:b/>
                <w:sz w:val="20"/>
                <w:szCs w:val="20"/>
              </w:rPr>
              <w:t>Perceived risk of not earning the incentive (Risk): low risk compared to high risk</w:t>
            </w:r>
          </w:p>
        </w:tc>
        <w:tc>
          <w:tcPr>
            <w:tcW w:w="0" w:type="auto"/>
            <w:tcBorders>
              <w:top w:val="single" w:sz="4" w:space="0" w:color="auto"/>
              <w:left w:val="single" w:sz="4" w:space="0" w:color="auto"/>
              <w:bottom w:val="single" w:sz="4" w:space="0" w:color="auto"/>
              <w:right w:val="single" w:sz="4" w:space="0" w:color="auto"/>
            </w:tcBorders>
          </w:tcPr>
          <w:p w14:paraId="0CFE8A48" w14:textId="77777777" w:rsidR="00196D96" w:rsidRPr="00196D96" w:rsidRDefault="00196D96" w:rsidP="00196D96">
            <w:pPr>
              <w:rPr>
                <w:rFonts w:ascii="Times New Roman" w:eastAsia="Cambria" w:hAnsi="Times New Roman"/>
                <w:sz w:val="20"/>
                <w:szCs w:val="20"/>
              </w:rPr>
            </w:pPr>
            <w:r w:rsidRPr="00196D96">
              <w:rPr>
                <w:rFonts w:ascii="Times New Roman" w:eastAsia="Cambria" w:hAnsi="Times New Roman"/>
                <w:sz w:val="20"/>
                <w:szCs w:val="20"/>
              </w:rPr>
              <w:t>0.009 (-0.146, 0.163) P=0.930</w:t>
            </w:r>
          </w:p>
        </w:tc>
        <w:tc>
          <w:tcPr>
            <w:tcW w:w="0" w:type="auto"/>
            <w:tcBorders>
              <w:top w:val="single" w:sz="4" w:space="0" w:color="auto"/>
              <w:left w:val="single" w:sz="4" w:space="0" w:color="auto"/>
              <w:bottom w:val="single" w:sz="4" w:space="0" w:color="auto"/>
              <w:right w:val="single" w:sz="4" w:space="0" w:color="auto"/>
            </w:tcBorders>
          </w:tcPr>
          <w:p w14:paraId="1C0BAF5F" w14:textId="77777777" w:rsidR="00196D96" w:rsidRPr="00196D96" w:rsidRDefault="00196D96" w:rsidP="00196D96">
            <w:pPr>
              <w:rPr>
                <w:rFonts w:ascii="Times New Roman" w:eastAsia="Cambria" w:hAnsi="Times New Roman"/>
                <w:sz w:val="20"/>
                <w:szCs w:val="20"/>
              </w:rPr>
            </w:pPr>
            <w:r w:rsidRPr="00196D96">
              <w:rPr>
                <w:rFonts w:ascii="Times New Roman" w:eastAsia="Cambria" w:hAnsi="Times New Roman"/>
                <w:sz w:val="20"/>
                <w:szCs w:val="20"/>
              </w:rPr>
              <w:t>0.002 (-0.202, 0.139) P= 0.693</w:t>
            </w:r>
          </w:p>
          <w:p w14:paraId="0753805E" w14:textId="77777777" w:rsidR="00196D96" w:rsidRPr="00196D96" w:rsidRDefault="00196D96" w:rsidP="00196D96">
            <w:pPr>
              <w:rPr>
                <w:rFonts w:ascii="Times New Roman" w:eastAsia="Cambria" w:hAnsi="Times New Roman"/>
                <w:sz w:val="20"/>
                <w:szCs w:val="20"/>
              </w:rPr>
            </w:pPr>
            <w:r w:rsidRPr="00196D96">
              <w:rPr>
                <w:rFonts w:ascii="Times New Roman" w:eastAsia="Cambria" w:hAnsi="Times New Roman"/>
                <w:b/>
                <w:sz w:val="20"/>
                <w:szCs w:val="20"/>
              </w:rPr>
              <w:t>Evaluation</w:t>
            </w:r>
            <w:r w:rsidRPr="00196D96">
              <w:rPr>
                <w:rFonts w:ascii="Times New Roman" w:eastAsia="Cambria" w:hAnsi="Times New Roman"/>
                <w:sz w:val="20"/>
                <w:szCs w:val="20"/>
              </w:rPr>
              <w:t>: -0.020 (-0.173, 0.142) P=0.834</w:t>
            </w:r>
          </w:p>
        </w:tc>
      </w:tr>
    </w:tbl>
    <w:p w14:paraId="563DB458" w14:textId="77777777" w:rsidR="005B6A78" w:rsidRPr="00196D96" w:rsidRDefault="005B6A78" w:rsidP="005B6A78">
      <w:pPr>
        <w:spacing w:line="360" w:lineRule="auto"/>
        <w:rPr>
          <w:rFonts w:ascii="Times New Roman" w:eastAsia="MS Mincho" w:hAnsi="Times New Roman" w:cs="Times New Roman"/>
          <w:b/>
          <w:sz w:val="20"/>
          <w:szCs w:val="20"/>
        </w:rPr>
      </w:pPr>
      <w:r w:rsidRPr="00196D96">
        <w:rPr>
          <w:rFonts w:ascii="Times New Roman" w:eastAsia="MS Mincho" w:hAnsi="Times New Roman" w:cs="Times New Roman"/>
          <w:b/>
          <w:sz w:val="20"/>
          <w:szCs w:val="20"/>
        </w:rPr>
        <w:t>Outcome variable: P4P effect estimate (standardized mean difference)</w:t>
      </w:r>
    </w:p>
    <w:p w14:paraId="7499B637" w14:textId="77777777" w:rsidR="00223CD0" w:rsidRDefault="00223CD0" w:rsidP="005B6A78">
      <w:pPr>
        <w:keepNext/>
        <w:rPr>
          <w:rFonts w:ascii="Times New Roman" w:eastAsia="Calibri" w:hAnsi="Times New Roman" w:cs="Times New Roman"/>
          <w:b/>
          <w:sz w:val="20"/>
          <w:szCs w:val="20"/>
          <w:lang w:eastAsia="en-GB"/>
        </w:rPr>
      </w:pPr>
      <w:bookmarkStart w:id="733" w:name="_Toc414429697"/>
    </w:p>
    <w:p w14:paraId="183C7B73" w14:textId="4DE5E43F" w:rsidR="005B6A78" w:rsidRPr="00196D96" w:rsidRDefault="008E5C95" w:rsidP="005B6A78">
      <w:pPr>
        <w:keepNext/>
        <w:rPr>
          <w:rFonts w:ascii="Times New Roman" w:hAnsi="Times New Roman" w:cs="Times New Roman"/>
          <w:b/>
          <w:bCs/>
          <w:sz w:val="20"/>
          <w:szCs w:val="20"/>
        </w:rPr>
      </w:pPr>
      <w:r>
        <w:rPr>
          <w:rFonts w:ascii="Times New Roman" w:eastAsia="Calibri" w:hAnsi="Times New Roman" w:cs="Times New Roman"/>
          <w:b/>
          <w:sz w:val="20"/>
          <w:szCs w:val="20"/>
          <w:lang w:eastAsia="en-GB"/>
        </w:rPr>
        <w:t>Supplementary file S18</w:t>
      </w:r>
      <w:r w:rsidR="00196D96" w:rsidRPr="00196D96">
        <w:rPr>
          <w:rFonts w:ascii="Times New Roman" w:eastAsia="Calibri" w:hAnsi="Times New Roman" w:cs="Times New Roman"/>
          <w:b/>
          <w:sz w:val="20"/>
          <w:szCs w:val="20"/>
          <w:lang w:eastAsia="en-GB"/>
        </w:rPr>
        <w:t xml:space="preserve"> </w:t>
      </w:r>
      <w:r w:rsidR="00196D96" w:rsidRPr="00196D96">
        <w:rPr>
          <w:rFonts w:ascii="Times New Roman" w:eastAsiaTheme="majorEastAsia" w:hAnsi="Times New Roman" w:cs="Times New Roman"/>
          <w:b/>
          <w:bCs/>
          <w:sz w:val="20"/>
          <w:szCs w:val="20"/>
        </w:rPr>
        <w:t xml:space="preserve">sensitivity analyses </w:t>
      </w:r>
      <w:r w:rsidR="00196D96" w:rsidRPr="00196D96">
        <w:rPr>
          <w:rFonts w:ascii="Times New Roman" w:hAnsi="Times New Roman" w:cs="Times New Roman"/>
          <w:b/>
          <w:bCs/>
          <w:sz w:val="20"/>
          <w:szCs w:val="20"/>
        </w:rPr>
        <w:t xml:space="preserve">results </w:t>
      </w:r>
      <w:r w:rsidR="005B6A78" w:rsidRPr="00196D96">
        <w:rPr>
          <w:rFonts w:ascii="Times New Roman" w:hAnsi="Times New Roman" w:cs="Times New Roman"/>
          <w:b/>
          <w:bCs/>
          <w:sz w:val="20"/>
          <w:szCs w:val="20"/>
        </w:rPr>
        <w:t>f</w:t>
      </w:r>
      <w:r w:rsidR="00196D96" w:rsidRPr="00196D96">
        <w:rPr>
          <w:rFonts w:ascii="Times New Roman" w:hAnsi="Times New Roman" w:cs="Times New Roman"/>
          <w:b/>
          <w:bCs/>
          <w:sz w:val="20"/>
          <w:szCs w:val="20"/>
        </w:rPr>
        <w:t xml:space="preserve">or change in </w:t>
      </w:r>
      <w:proofErr w:type="spellStart"/>
      <w:r w:rsidR="00196D96" w:rsidRPr="00196D96">
        <w:rPr>
          <w:rFonts w:ascii="Times New Roman" w:hAnsi="Times New Roman" w:cs="Times New Roman"/>
          <w:b/>
          <w:bCs/>
          <w:sz w:val="20"/>
          <w:szCs w:val="20"/>
        </w:rPr>
        <w:t>categorisation</w:t>
      </w:r>
      <w:proofErr w:type="spellEnd"/>
      <w:r w:rsidR="00196D96" w:rsidRPr="00196D96">
        <w:rPr>
          <w:rFonts w:ascii="Times New Roman" w:hAnsi="Times New Roman" w:cs="Times New Roman"/>
          <w:b/>
          <w:bCs/>
          <w:sz w:val="20"/>
          <w:szCs w:val="20"/>
        </w:rPr>
        <w:t xml:space="preserve"> of b</w:t>
      </w:r>
      <w:r w:rsidR="005B6A78" w:rsidRPr="00196D96">
        <w:rPr>
          <w:rFonts w:ascii="Times New Roman" w:hAnsi="Times New Roman" w:cs="Times New Roman"/>
          <w:b/>
          <w:bCs/>
          <w:sz w:val="20"/>
          <w:szCs w:val="20"/>
        </w:rPr>
        <w:t>inary outcomes in the multilevel logistic regression model</w:t>
      </w:r>
      <w:bookmarkEnd w:id="733"/>
    </w:p>
    <w:tbl>
      <w:tblPr>
        <w:tblStyle w:val="TableGrid11"/>
        <w:tblW w:w="0" w:type="auto"/>
        <w:tblLook w:val="04A0" w:firstRow="1" w:lastRow="0" w:firstColumn="1" w:lastColumn="0" w:noHBand="0" w:noVBand="1"/>
      </w:tblPr>
      <w:tblGrid>
        <w:gridCol w:w="5243"/>
        <w:gridCol w:w="2236"/>
        <w:gridCol w:w="2375"/>
      </w:tblGrid>
      <w:tr w:rsidR="00196D96" w:rsidRPr="00196D96" w14:paraId="243D8D93" w14:textId="77777777" w:rsidTr="00196D96">
        <w:trPr>
          <w:trHeight w:val="534"/>
        </w:trPr>
        <w:tc>
          <w:tcPr>
            <w:tcW w:w="0" w:type="auto"/>
            <w:tcBorders>
              <w:top w:val="single" w:sz="4" w:space="0" w:color="auto"/>
              <w:left w:val="single" w:sz="4" w:space="0" w:color="auto"/>
              <w:bottom w:val="single" w:sz="4" w:space="0" w:color="auto"/>
              <w:right w:val="single" w:sz="4" w:space="0" w:color="auto"/>
            </w:tcBorders>
          </w:tcPr>
          <w:p w14:paraId="58D8DF80" w14:textId="77777777" w:rsidR="00196D96" w:rsidRPr="00196D96" w:rsidRDefault="00196D96" w:rsidP="00196D96">
            <w:pPr>
              <w:rPr>
                <w:rFonts w:ascii="Times New Roman" w:eastAsia="Cambria" w:hAnsi="Times New Roman"/>
                <w:b/>
                <w:sz w:val="20"/>
                <w:szCs w:val="20"/>
              </w:rPr>
            </w:pPr>
            <w:r w:rsidRPr="00196D96">
              <w:rPr>
                <w:rFonts w:ascii="Times New Roman" w:eastAsia="Cambria" w:hAnsi="Times New Roman"/>
                <w:b/>
                <w:sz w:val="20"/>
                <w:szCs w:val="20"/>
              </w:rPr>
              <w:t>Explanatory variables</w:t>
            </w:r>
          </w:p>
          <w:p w14:paraId="13031D8D" w14:textId="77777777" w:rsidR="00196D96" w:rsidRPr="00196D96" w:rsidRDefault="00196D96" w:rsidP="00196D96">
            <w:pPr>
              <w:rPr>
                <w:rFonts w:ascii="Times New Roman" w:eastAsia="Cambria" w:hAnsi="Times New Roman"/>
                <w:b/>
                <w:sz w:val="20"/>
                <w:szCs w:val="20"/>
              </w:rPr>
            </w:pPr>
            <w:r w:rsidRPr="00196D96">
              <w:rPr>
                <w:rFonts w:ascii="Times New Roman" w:eastAsia="Cambria" w:hAnsi="Times New Roman"/>
                <w:b/>
                <w:sz w:val="20"/>
                <w:szCs w:val="20"/>
              </w:rPr>
              <w:t xml:space="preserve">(Number of studies=96) </w:t>
            </w:r>
          </w:p>
        </w:tc>
        <w:tc>
          <w:tcPr>
            <w:tcW w:w="2236" w:type="dxa"/>
            <w:tcBorders>
              <w:top w:val="single" w:sz="4" w:space="0" w:color="auto"/>
              <w:left w:val="single" w:sz="4" w:space="0" w:color="auto"/>
              <w:bottom w:val="single" w:sz="4" w:space="0" w:color="auto"/>
              <w:right w:val="single" w:sz="4" w:space="0" w:color="auto"/>
            </w:tcBorders>
            <w:hideMark/>
          </w:tcPr>
          <w:p w14:paraId="0C02B08B" w14:textId="5E3B8828" w:rsidR="00196D96" w:rsidRPr="00196D96" w:rsidRDefault="00196D96" w:rsidP="00196D96">
            <w:pPr>
              <w:rPr>
                <w:rFonts w:ascii="Times New Roman" w:eastAsia="Cambria" w:hAnsi="Times New Roman"/>
                <w:b/>
                <w:sz w:val="20"/>
                <w:szCs w:val="20"/>
              </w:rPr>
            </w:pPr>
            <w:r w:rsidRPr="00196D96">
              <w:rPr>
                <w:rFonts w:ascii="Times New Roman" w:eastAsia="Cambria" w:hAnsi="Times New Roman"/>
                <w:b/>
                <w:sz w:val="20"/>
                <w:szCs w:val="20"/>
              </w:rPr>
              <w:t xml:space="preserve">OR   (univariate model) (95% CI) </w:t>
            </w:r>
          </w:p>
        </w:tc>
        <w:tc>
          <w:tcPr>
            <w:tcW w:w="2375" w:type="dxa"/>
            <w:tcBorders>
              <w:top w:val="single" w:sz="4" w:space="0" w:color="auto"/>
              <w:left w:val="single" w:sz="4" w:space="0" w:color="auto"/>
              <w:bottom w:val="single" w:sz="4" w:space="0" w:color="auto"/>
              <w:right w:val="single" w:sz="4" w:space="0" w:color="auto"/>
            </w:tcBorders>
          </w:tcPr>
          <w:p w14:paraId="5857329D" w14:textId="3E790978" w:rsidR="00196D96" w:rsidRPr="00196D96" w:rsidRDefault="00196D96" w:rsidP="00196D96">
            <w:pPr>
              <w:rPr>
                <w:rFonts w:ascii="Times New Roman" w:eastAsia="Cambria" w:hAnsi="Times New Roman"/>
                <w:b/>
                <w:sz w:val="20"/>
                <w:szCs w:val="20"/>
              </w:rPr>
            </w:pPr>
            <w:r w:rsidRPr="00196D96">
              <w:rPr>
                <w:rFonts w:ascii="Times New Roman" w:eastAsia="Cambria" w:hAnsi="Times New Roman"/>
                <w:b/>
                <w:sz w:val="20"/>
                <w:szCs w:val="20"/>
              </w:rPr>
              <w:t>OR   multivariate model) (95% CI)</w:t>
            </w:r>
          </w:p>
          <w:p w14:paraId="0AB7297F" w14:textId="77777777" w:rsidR="00196D96" w:rsidRPr="00196D96" w:rsidRDefault="00196D96" w:rsidP="00196D96">
            <w:pPr>
              <w:rPr>
                <w:rFonts w:ascii="Times New Roman" w:eastAsia="Cambria" w:hAnsi="Times New Roman"/>
                <w:sz w:val="20"/>
                <w:szCs w:val="20"/>
              </w:rPr>
            </w:pPr>
          </w:p>
        </w:tc>
      </w:tr>
      <w:tr w:rsidR="00196D96" w:rsidRPr="00196D96" w14:paraId="7528E52A" w14:textId="77777777" w:rsidTr="00196D96">
        <w:trPr>
          <w:trHeight w:val="492"/>
        </w:trPr>
        <w:tc>
          <w:tcPr>
            <w:tcW w:w="0" w:type="auto"/>
            <w:tcBorders>
              <w:top w:val="single" w:sz="4" w:space="0" w:color="auto"/>
              <w:left w:val="single" w:sz="4" w:space="0" w:color="auto"/>
              <w:bottom w:val="single" w:sz="4" w:space="0" w:color="auto"/>
              <w:right w:val="single" w:sz="4" w:space="0" w:color="auto"/>
            </w:tcBorders>
            <w:hideMark/>
          </w:tcPr>
          <w:p w14:paraId="341118DC" w14:textId="77777777" w:rsidR="00196D96" w:rsidRPr="00196D96" w:rsidRDefault="00196D96" w:rsidP="00196D96">
            <w:pPr>
              <w:rPr>
                <w:rFonts w:ascii="Times New Roman" w:eastAsia="Cambria" w:hAnsi="Times New Roman"/>
                <w:b/>
                <w:sz w:val="20"/>
                <w:szCs w:val="20"/>
              </w:rPr>
            </w:pPr>
            <w:r w:rsidRPr="00196D96">
              <w:rPr>
                <w:rFonts w:ascii="Times New Roman" w:hAnsi="Times New Roman"/>
                <w:b/>
                <w:sz w:val="20"/>
                <w:szCs w:val="20"/>
              </w:rPr>
              <w:t>Who receives the incentive: payment to groups compared to payment to individuals</w:t>
            </w:r>
          </w:p>
        </w:tc>
        <w:tc>
          <w:tcPr>
            <w:tcW w:w="2236" w:type="dxa"/>
            <w:tcBorders>
              <w:top w:val="single" w:sz="4" w:space="0" w:color="auto"/>
              <w:left w:val="single" w:sz="4" w:space="0" w:color="auto"/>
              <w:bottom w:val="single" w:sz="4" w:space="0" w:color="auto"/>
              <w:right w:val="single" w:sz="4" w:space="0" w:color="auto"/>
            </w:tcBorders>
          </w:tcPr>
          <w:p w14:paraId="0EF36F04" w14:textId="77777777" w:rsidR="00196D96" w:rsidRPr="00196D96" w:rsidRDefault="00196D96" w:rsidP="00196D96">
            <w:pPr>
              <w:rPr>
                <w:rFonts w:ascii="Times New Roman" w:eastAsia="Cambria" w:hAnsi="Times New Roman"/>
                <w:sz w:val="20"/>
                <w:szCs w:val="20"/>
              </w:rPr>
            </w:pPr>
            <w:r w:rsidRPr="00196D96">
              <w:rPr>
                <w:rFonts w:ascii="Times New Roman" w:eastAsia="Cambria" w:hAnsi="Times New Roman"/>
                <w:sz w:val="20"/>
                <w:szCs w:val="20"/>
              </w:rPr>
              <w:t>1.25  (0.31- 5.89)</w:t>
            </w:r>
          </w:p>
          <w:p w14:paraId="2BF69DAF" w14:textId="77777777" w:rsidR="00196D96" w:rsidRPr="00196D96" w:rsidRDefault="00196D96" w:rsidP="00196D96">
            <w:pPr>
              <w:rPr>
                <w:rFonts w:ascii="Times New Roman" w:eastAsia="Cambria" w:hAnsi="Times New Roman"/>
                <w:sz w:val="20"/>
                <w:szCs w:val="20"/>
              </w:rPr>
            </w:pPr>
            <w:r w:rsidRPr="00196D96">
              <w:rPr>
                <w:rFonts w:ascii="Times New Roman" w:eastAsia="Cambria" w:hAnsi="Times New Roman"/>
                <w:sz w:val="20"/>
                <w:szCs w:val="20"/>
              </w:rPr>
              <w:t>P=0.756</w:t>
            </w:r>
          </w:p>
        </w:tc>
        <w:tc>
          <w:tcPr>
            <w:tcW w:w="2375" w:type="dxa"/>
            <w:tcBorders>
              <w:top w:val="single" w:sz="4" w:space="0" w:color="auto"/>
              <w:left w:val="single" w:sz="4" w:space="0" w:color="auto"/>
              <w:bottom w:val="single" w:sz="4" w:space="0" w:color="auto"/>
              <w:right w:val="single" w:sz="4" w:space="0" w:color="auto"/>
            </w:tcBorders>
          </w:tcPr>
          <w:p w14:paraId="2F0C0304" w14:textId="77777777" w:rsidR="00196D96" w:rsidRPr="00196D96" w:rsidRDefault="00196D96" w:rsidP="00196D96">
            <w:pPr>
              <w:rPr>
                <w:rFonts w:ascii="Times New Roman" w:eastAsia="Cambria" w:hAnsi="Times New Roman"/>
                <w:sz w:val="20"/>
                <w:szCs w:val="20"/>
              </w:rPr>
            </w:pPr>
            <w:r w:rsidRPr="00196D96">
              <w:rPr>
                <w:rFonts w:ascii="Times New Roman" w:eastAsia="Cambria" w:hAnsi="Times New Roman"/>
                <w:sz w:val="20"/>
                <w:szCs w:val="20"/>
              </w:rPr>
              <w:t>1.98 (0.72-6.88)</w:t>
            </w:r>
          </w:p>
          <w:p w14:paraId="7ADC6C05" w14:textId="77777777" w:rsidR="00196D96" w:rsidRPr="00196D96" w:rsidRDefault="00196D96" w:rsidP="00196D96">
            <w:pPr>
              <w:rPr>
                <w:rFonts w:ascii="Times New Roman" w:eastAsia="Cambria" w:hAnsi="Times New Roman"/>
                <w:sz w:val="20"/>
                <w:szCs w:val="20"/>
              </w:rPr>
            </w:pPr>
            <w:r w:rsidRPr="00196D96">
              <w:rPr>
                <w:rFonts w:ascii="Times New Roman" w:eastAsia="Cambria" w:hAnsi="Times New Roman"/>
                <w:sz w:val="20"/>
                <w:szCs w:val="20"/>
              </w:rPr>
              <w:t>P=0.350</w:t>
            </w:r>
          </w:p>
        </w:tc>
      </w:tr>
      <w:tr w:rsidR="00196D96" w:rsidRPr="00196D96" w14:paraId="3C75227C" w14:textId="77777777" w:rsidTr="00196D96">
        <w:trPr>
          <w:trHeight w:val="338"/>
        </w:trPr>
        <w:tc>
          <w:tcPr>
            <w:tcW w:w="0" w:type="auto"/>
            <w:tcBorders>
              <w:top w:val="single" w:sz="4" w:space="0" w:color="auto"/>
              <w:left w:val="single" w:sz="4" w:space="0" w:color="auto"/>
              <w:bottom w:val="single" w:sz="4" w:space="0" w:color="auto"/>
              <w:right w:val="single" w:sz="4" w:space="0" w:color="auto"/>
            </w:tcBorders>
            <w:hideMark/>
          </w:tcPr>
          <w:p w14:paraId="007D57BE" w14:textId="639BC45A" w:rsidR="00196D96" w:rsidRPr="00196D96" w:rsidRDefault="00196D96" w:rsidP="00196D96">
            <w:pPr>
              <w:rPr>
                <w:rFonts w:ascii="Times New Roman" w:eastAsia="Cambria" w:hAnsi="Times New Roman"/>
                <w:b/>
                <w:sz w:val="20"/>
                <w:szCs w:val="20"/>
              </w:rPr>
            </w:pPr>
            <w:r w:rsidRPr="00196D96">
              <w:rPr>
                <w:rFonts w:ascii="Times New Roman" w:hAnsi="Times New Roman"/>
                <w:b/>
                <w:sz w:val="20"/>
                <w:szCs w:val="20"/>
              </w:rPr>
              <w:t xml:space="preserve">Size of incentive: large incentive compared to small incentive </w:t>
            </w:r>
          </w:p>
        </w:tc>
        <w:tc>
          <w:tcPr>
            <w:tcW w:w="2236" w:type="dxa"/>
            <w:tcBorders>
              <w:top w:val="single" w:sz="4" w:space="0" w:color="auto"/>
              <w:left w:val="single" w:sz="4" w:space="0" w:color="auto"/>
              <w:bottom w:val="single" w:sz="4" w:space="0" w:color="auto"/>
              <w:right w:val="single" w:sz="4" w:space="0" w:color="auto"/>
            </w:tcBorders>
          </w:tcPr>
          <w:p w14:paraId="07A13583" w14:textId="77777777" w:rsidR="00196D96" w:rsidRPr="00196D96" w:rsidRDefault="00196D96" w:rsidP="00196D96">
            <w:pPr>
              <w:rPr>
                <w:rFonts w:ascii="Times New Roman" w:eastAsia="Cambria" w:hAnsi="Times New Roman"/>
                <w:sz w:val="20"/>
                <w:szCs w:val="20"/>
              </w:rPr>
            </w:pPr>
            <w:r w:rsidRPr="00196D96">
              <w:rPr>
                <w:rFonts w:ascii="Times New Roman" w:eastAsia="Cambria" w:hAnsi="Times New Roman"/>
                <w:sz w:val="20"/>
                <w:szCs w:val="20"/>
              </w:rPr>
              <w:t>4.24  (1.02- 17.66)</w:t>
            </w:r>
          </w:p>
          <w:p w14:paraId="4E605C6E" w14:textId="2BEA9B75" w:rsidR="00196D96" w:rsidRPr="00196D96" w:rsidRDefault="00196D96" w:rsidP="00196D96">
            <w:pPr>
              <w:rPr>
                <w:rFonts w:ascii="Times New Roman" w:eastAsia="Cambria" w:hAnsi="Times New Roman"/>
                <w:sz w:val="20"/>
                <w:szCs w:val="20"/>
              </w:rPr>
            </w:pPr>
            <w:r w:rsidRPr="00196D96">
              <w:rPr>
                <w:rFonts w:ascii="Times New Roman" w:eastAsia="Cambria" w:hAnsi="Times New Roman"/>
                <w:sz w:val="20"/>
                <w:szCs w:val="20"/>
              </w:rPr>
              <w:t>P=0.049</w:t>
            </w:r>
          </w:p>
        </w:tc>
        <w:tc>
          <w:tcPr>
            <w:tcW w:w="2375" w:type="dxa"/>
            <w:tcBorders>
              <w:top w:val="single" w:sz="4" w:space="0" w:color="auto"/>
              <w:left w:val="single" w:sz="4" w:space="0" w:color="auto"/>
              <w:bottom w:val="single" w:sz="4" w:space="0" w:color="auto"/>
              <w:right w:val="single" w:sz="4" w:space="0" w:color="auto"/>
            </w:tcBorders>
          </w:tcPr>
          <w:p w14:paraId="4C7F3A1C" w14:textId="77777777" w:rsidR="00196D96" w:rsidRPr="00196D96" w:rsidRDefault="00196D96" w:rsidP="00196D96">
            <w:pPr>
              <w:rPr>
                <w:rFonts w:ascii="Times New Roman" w:eastAsia="Cambria" w:hAnsi="Times New Roman"/>
                <w:sz w:val="20"/>
                <w:szCs w:val="20"/>
              </w:rPr>
            </w:pPr>
            <w:r w:rsidRPr="00196D96">
              <w:rPr>
                <w:rFonts w:ascii="Times New Roman" w:eastAsia="Cambria" w:hAnsi="Times New Roman"/>
                <w:sz w:val="20"/>
                <w:szCs w:val="20"/>
              </w:rPr>
              <w:t>3.36 (1.09-10.88)</w:t>
            </w:r>
          </w:p>
          <w:p w14:paraId="4F6F0142" w14:textId="7090193D" w:rsidR="00196D96" w:rsidRPr="00196D96" w:rsidRDefault="00196D96" w:rsidP="00196D96">
            <w:pPr>
              <w:rPr>
                <w:rFonts w:ascii="Times New Roman" w:eastAsia="Cambria" w:hAnsi="Times New Roman"/>
                <w:sz w:val="20"/>
                <w:szCs w:val="20"/>
              </w:rPr>
            </w:pPr>
            <w:r w:rsidRPr="00196D96">
              <w:rPr>
                <w:rFonts w:ascii="Times New Roman" w:eastAsia="Cambria" w:hAnsi="Times New Roman"/>
                <w:sz w:val="20"/>
                <w:szCs w:val="20"/>
              </w:rPr>
              <w:t>P=0.039</w:t>
            </w:r>
          </w:p>
        </w:tc>
      </w:tr>
      <w:tr w:rsidR="00196D96" w:rsidRPr="00196D96" w14:paraId="5D0BAF51" w14:textId="77777777" w:rsidTr="00196D96">
        <w:tc>
          <w:tcPr>
            <w:tcW w:w="0" w:type="auto"/>
            <w:tcBorders>
              <w:top w:val="single" w:sz="4" w:space="0" w:color="auto"/>
              <w:left w:val="single" w:sz="4" w:space="0" w:color="auto"/>
              <w:bottom w:val="single" w:sz="4" w:space="0" w:color="auto"/>
              <w:right w:val="single" w:sz="4" w:space="0" w:color="auto"/>
            </w:tcBorders>
            <w:hideMark/>
          </w:tcPr>
          <w:p w14:paraId="70A636A2" w14:textId="77777777" w:rsidR="00196D96" w:rsidRPr="00196D96" w:rsidRDefault="00196D96" w:rsidP="00196D96">
            <w:pPr>
              <w:rPr>
                <w:rFonts w:ascii="Times New Roman" w:eastAsia="Cambria" w:hAnsi="Times New Roman"/>
                <w:b/>
                <w:sz w:val="20"/>
                <w:szCs w:val="20"/>
              </w:rPr>
            </w:pPr>
            <w:r w:rsidRPr="00196D96">
              <w:rPr>
                <w:rFonts w:ascii="Times New Roman" w:hAnsi="Times New Roman"/>
                <w:b/>
                <w:sz w:val="20"/>
                <w:szCs w:val="20"/>
              </w:rPr>
              <w:t>Perceived risk of not earning the incentive (Risk): low risk compared to high risk</w:t>
            </w:r>
          </w:p>
        </w:tc>
        <w:tc>
          <w:tcPr>
            <w:tcW w:w="2236" w:type="dxa"/>
            <w:tcBorders>
              <w:top w:val="single" w:sz="4" w:space="0" w:color="auto"/>
              <w:left w:val="single" w:sz="4" w:space="0" w:color="auto"/>
              <w:bottom w:val="single" w:sz="4" w:space="0" w:color="auto"/>
              <w:right w:val="single" w:sz="4" w:space="0" w:color="auto"/>
            </w:tcBorders>
          </w:tcPr>
          <w:p w14:paraId="338ADBC4" w14:textId="77777777" w:rsidR="00196D96" w:rsidRPr="00196D96" w:rsidRDefault="00196D96" w:rsidP="00196D96">
            <w:pPr>
              <w:rPr>
                <w:rFonts w:ascii="Times New Roman" w:eastAsia="Cambria" w:hAnsi="Times New Roman"/>
                <w:sz w:val="20"/>
                <w:szCs w:val="20"/>
              </w:rPr>
            </w:pPr>
            <w:r w:rsidRPr="00196D96">
              <w:rPr>
                <w:rFonts w:ascii="Times New Roman" w:eastAsia="Cambria" w:hAnsi="Times New Roman"/>
                <w:sz w:val="20"/>
                <w:szCs w:val="20"/>
              </w:rPr>
              <w:t>2.95 (0.78-9.86)</w:t>
            </w:r>
          </w:p>
          <w:p w14:paraId="711DABDE" w14:textId="77777777" w:rsidR="00196D96" w:rsidRPr="00196D96" w:rsidRDefault="00196D96" w:rsidP="00196D96">
            <w:pPr>
              <w:rPr>
                <w:rFonts w:ascii="Times New Roman" w:eastAsia="Cambria" w:hAnsi="Times New Roman"/>
                <w:sz w:val="20"/>
                <w:szCs w:val="20"/>
              </w:rPr>
            </w:pPr>
            <w:r w:rsidRPr="00196D96">
              <w:rPr>
                <w:rFonts w:ascii="Times New Roman" w:eastAsia="Cambria" w:hAnsi="Times New Roman"/>
                <w:sz w:val="20"/>
                <w:szCs w:val="20"/>
              </w:rPr>
              <w:t>P=0.113</w:t>
            </w:r>
          </w:p>
        </w:tc>
        <w:tc>
          <w:tcPr>
            <w:tcW w:w="2375" w:type="dxa"/>
            <w:tcBorders>
              <w:top w:val="single" w:sz="4" w:space="0" w:color="auto"/>
              <w:left w:val="single" w:sz="4" w:space="0" w:color="auto"/>
              <w:bottom w:val="single" w:sz="4" w:space="0" w:color="auto"/>
              <w:right w:val="single" w:sz="4" w:space="0" w:color="auto"/>
            </w:tcBorders>
          </w:tcPr>
          <w:p w14:paraId="1A57504C" w14:textId="77777777" w:rsidR="00196D96" w:rsidRPr="00196D96" w:rsidRDefault="00196D96" w:rsidP="00196D96">
            <w:pPr>
              <w:rPr>
                <w:rFonts w:ascii="Times New Roman" w:eastAsia="Cambria" w:hAnsi="Times New Roman"/>
                <w:sz w:val="20"/>
                <w:szCs w:val="20"/>
              </w:rPr>
            </w:pPr>
            <w:r w:rsidRPr="00196D96">
              <w:rPr>
                <w:rFonts w:ascii="Times New Roman" w:eastAsia="Cambria" w:hAnsi="Times New Roman"/>
                <w:sz w:val="20"/>
                <w:szCs w:val="20"/>
              </w:rPr>
              <w:t>0.68 (0.22-1.94)</w:t>
            </w:r>
          </w:p>
          <w:p w14:paraId="22B035C6" w14:textId="77777777" w:rsidR="00196D96" w:rsidRPr="00196D96" w:rsidRDefault="00196D96" w:rsidP="00196D96">
            <w:pPr>
              <w:rPr>
                <w:rFonts w:ascii="Times New Roman" w:eastAsia="Cambria" w:hAnsi="Times New Roman"/>
                <w:sz w:val="20"/>
                <w:szCs w:val="20"/>
              </w:rPr>
            </w:pPr>
            <w:r w:rsidRPr="00196D96">
              <w:rPr>
                <w:rFonts w:ascii="Times New Roman" w:eastAsia="Cambria" w:hAnsi="Times New Roman"/>
                <w:sz w:val="20"/>
                <w:szCs w:val="20"/>
              </w:rPr>
              <w:t>P=0.369</w:t>
            </w:r>
          </w:p>
        </w:tc>
      </w:tr>
      <w:tr w:rsidR="00196D96" w:rsidRPr="00196D96" w14:paraId="4796B981" w14:textId="77777777" w:rsidTr="00196D96">
        <w:tc>
          <w:tcPr>
            <w:tcW w:w="0" w:type="auto"/>
            <w:tcBorders>
              <w:top w:val="single" w:sz="4" w:space="0" w:color="auto"/>
              <w:left w:val="single" w:sz="4" w:space="0" w:color="auto"/>
              <w:bottom w:val="single" w:sz="4" w:space="0" w:color="auto"/>
              <w:right w:val="single" w:sz="4" w:space="0" w:color="auto"/>
            </w:tcBorders>
            <w:hideMark/>
          </w:tcPr>
          <w:p w14:paraId="67B696C5" w14:textId="77777777" w:rsidR="00196D96" w:rsidRPr="00196D96" w:rsidRDefault="00196D96" w:rsidP="00196D96">
            <w:pPr>
              <w:rPr>
                <w:rFonts w:ascii="Times New Roman" w:eastAsia="Cambria" w:hAnsi="Times New Roman"/>
                <w:b/>
                <w:sz w:val="20"/>
                <w:szCs w:val="20"/>
              </w:rPr>
            </w:pPr>
            <w:r w:rsidRPr="00196D96">
              <w:rPr>
                <w:rFonts w:ascii="Times New Roman" w:eastAsia="Cambria" w:hAnsi="Times New Roman"/>
                <w:b/>
                <w:sz w:val="20"/>
                <w:szCs w:val="20"/>
              </w:rPr>
              <w:t>Evaluation design: No adequate control group compared to RCTs or quasi-experimental studies</w:t>
            </w:r>
          </w:p>
        </w:tc>
        <w:tc>
          <w:tcPr>
            <w:tcW w:w="2236" w:type="dxa"/>
            <w:tcBorders>
              <w:top w:val="single" w:sz="4" w:space="0" w:color="auto"/>
              <w:left w:val="single" w:sz="4" w:space="0" w:color="auto"/>
              <w:bottom w:val="single" w:sz="4" w:space="0" w:color="auto"/>
              <w:right w:val="single" w:sz="4" w:space="0" w:color="auto"/>
            </w:tcBorders>
          </w:tcPr>
          <w:p w14:paraId="62C2F5FB" w14:textId="77777777" w:rsidR="00196D96" w:rsidRPr="00196D96" w:rsidRDefault="00196D96" w:rsidP="00196D96">
            <w:pPr>
              <w:rPr>
                <w:rFonts w:ascii="Times New Roman" w:eastAsia="Cambria" w:hAnsi="Times New Roman"/>
                <w:sz w:val="20"/>
                <w:szCs w:val="20"/>
              </w:rPr>
            </w:pPr>
            <w:r w:rsidRPr="00196D96">
              <w:rPr>
                <w:rFonts w:ascii="Times New Roman" w:eastAsia="Cambria" w:hAnsi="Times New Roman"/>
                <w:sz w:val="20"/>
                <w:szCs w:val="20"/>
              </w:rPr>
              <w:t>23.22 (6.28-85.73)</w:t>
            </w:r>
          </w:p>
          <w:p w14:paraId="6C638608" w14:textId="77777777" w:rsidR="00196D96" w:rsidRPr="00196D96" w:rsidRDefault="00196D96" w:rsidP="00196D96">
            <w:pPr>
              <w:rPr>
                <w:rFonts w:ascii="Times New Roman" w:eastAsia="Cambria" w:hAnsi="Times New Roman"/>
                <w:sz w:val="20"/>
                <w:szCs w:val="20"/>
              </w:rPr>
            </w:pPr>
            <w:r w:rsidRPr="00196D96">
              <w:rPr>
                <w:rFonts w:ascii="Times New Roman" w:eastAsia="Cambria" w:hAnsi="Times New Roman"/>
                <w:sz w:val="20"/>
                <w:szCs w:val="20"/>
              </w:rPr>
              <w:t>P&lt;0.0001</w:t>
            </w:r>
          </w:p>
        </w:tc>
        <w:tc>
          <w:tcPr>
            <w:tcW w:w="2375" w:type="dxa"/>
            <w:tcBorders>
              <w:top w:val="single" w:sz="4" w:space="0" w:color="auto"/>
              <w:left w:val="single" w:sz="4" w:space="0" w:color="auto"/>
              <w:bottom w:val="single" w:sz="4" w:space="0" w:color="auto"/>
              <w:right w:val="single" w:sz="4" w:space="0" w:color="auto"/>
            </w:tcBorders>
          </w:tcPr>
          <w:p w14:paraId="4119D7AB" w14:textId="77777777" w:rsidR="00196D96" w:rsidRPr="00196D96" w:rsidRDefault="00196D96" w:rsidP="00196D96">
            <w:pPr>
              <w:rPr>
                <w:rFonts w:ascii="Times New Roman" w:eastAsia="Cambria" w:hAnsi="Times New Roman"/>
                <w:sz w:val="20"/>
                <w:szCs w:val="20"/>
              </w:rPr>
            </w:pPr>
            <w:r w:rsidRPr="00196D96">
              <w:rPr>
                <w:rFonts w:ascii="Times New Roman" w:eastAsia="Cambria" w:hAnsi="Times New Roman"/>
                <w:sz w:val="20"/>
                <w:szCs w:val="20"/>
              </w:rPr>
              <w:t>24.09 (6.31-90.76)</w:t>
            </w:r>
          </w:p>
          <w:p w14:paraId="17739137" w14:textId="77777777" w:rsidR="00196D96" w:rsidRPr="00196D96" w:rsidRDefault="00196D96" w:rsidP="00196D96">
            <w:pPr>
              <w:rPr>
                <w:rFonts w:ascii="Times New Roman" w:eastAsia="Cambria" w:hAnsi="Times New Roman"/>
                <w:sz w:val="20"/>
                <w:szCs w:val="20"/>
              </w:rPr>
            </w:pPr>
            <w:r w:rsidRPr="00196D96">
              <w:rPr>
                <w:rFonts w:ascii="Times New Roman" w:eastAsia="Cambria" w:hAnsi="Times New Roman"/>
                <w:sz w:val="20"/>
                <w:szCs w:val="20"/>
              </w:rPr>
              <w:t>P&lt;0.0001</w:t>
            </w:r>
          </w:p>
        </w:tc>
      </w:tr>
    </w:tbl>
    <w:p w14:paraId="425D1ACC" w14:textId="25EE3858" w:rsidR="00AF328A" w:rsidRPr="00AF328A" w:rsidRDefault="00AF328A" w:rsidP="00AF328A">
      <w:pPr>
        <w:tabs>
          <w:tab w:val="left" w:pos="1607"/>
        </w:tabs>
        <w:rPr>
          <w:rFonts w:ascii="Times New Roman" w:eastAsia="Calibri" w:hAnsi="Times New Roman" w:cs="Times New Roman"/>
          <w:sz w:val="16"/>
          <w:szCs w:val="16"/>
          <w:lang w:eastAsia="en-GB"/>
        </w:rPr>
        <w:sectPr w:rsidR="00AF328A" w:rsidRPr="00AF328A" w:rsidSect="00200236">
          <w:pgSz w:w="11906" w:h="16838"/>
          <w:pgMar w:top="1134" w:right="1134" w:bottom="1134" w:left="1134" w:header="709" w:footer="709" w:gutter="0"/>
          <w:cols w:space="708"/>
          <w:docGrid w:linePitch="360"/>
        </w:sectPr>
      </w:pPr>
    </w:p>
    <w:p w14:paraId="182900DA" w14:textId="77777777" w:rsidR="001B11A4" w:rsidRPr="001B11A4" w:rsidRDefault="001B11A4" w:rsidP="001B11A4">
      <w:pPr>
        <w:rPr>
          <w:rFonts w:ascii="Times New Roman" w:hAnsi="Times New Roman" w:cs="Times New Roman"/>
          <w:sz w:val="16"/>
          <w:szCs w:val="16"/>
        </w:rPr>
      </w:pPr>
    </w:p>
    <w:p w14:paraId="7619C362" w14:textId="77777777" w:rsidR="001B11A4" w:rsidRPr="001B11A4" w:rsidRDefault="001B11A4" w:rsidP="001B11A4">
      <w:pPr>
        <w:rPr>
          <w:rFonts w:ascii="Times New Roman" w:hAnsi="Times New Roman" w:cs="Times New Roman"/>
          <w:sz w:val="16"/>
          <w:szCs w:val="16"/>
        </w:rPr>
      </w:pPr>
    </w:p>
    <w:p w14:paraId="4AFB2EE1" w14:textId="21423C44" w:rsidR="001B11A4" w:rsidRPr="001B11A4" w:rsidRDefault="001B11A4" w:rsidP="001B11A4">
      <w:pPr>
        <w:tabs>
          <w:tab w:val="left" w:pos="5760"/>
        </w:tabs>
        <w:rPr>
          <w:rFonts w:ascii="Times New Roman" w:hAnsi="Times New Roman" w:cs="Times New Roman"/>
          <w:sz w:val="16"/>
          <w:szCs w:val="16"/>
        </w:rPr>
      </w:pPr>
      <w:r>
        <w:rPr>
          <w:rFonts w:ascii="Times New Roman" w:hAnsi="Times New Roman" w:cs="Times New Roman"/>
          <w:sz w:val="16"/>
          <w:szCs w:val="16"/>
        </w:rPr>
        <w:tab/>
      </w:r>
    </w:p>
    <w:p w14:paraId="03CEAC7E" w14:textId="55697D5D" w:rsidR="00F36929" w:rsidRPr="001B11A4" w:rsidRDefault="00F36929" w:rsidP="001B11A4">
      <w:pPr>
        <w:rPr>
          <w:rFonts w:ascii="Times New Roman" w:hAnsi="Times New Roman" w:cs="Times New Roman"/>
          <w:sz w:val="16"/>
          <w:szCs w:val="16"/>
        </w:rPr>
      </w:pPr>
    </w:p>
    <w:sectPr w:rsidR="00F36929" w:rsidRPr="001B11A4" w:rsidSect="001345B8">
      <w:footerReference w:type="default" r:id="rId3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327F2" w14:textId="77777777" w:rsidR="009557E3" w:rsidRDefault="009557E3" w:rsidP="00200236">
      <w:r>
        <w:separator/>
      </w:r>
    </w:p>
  </w:endnote>
  <w:endnote w:type="continuationSeparator" w:id="0">
    <w:p w14:paraId="7080DEBA" w14:textId="77777777" w:rsidR="009557E3" w:rsidRDefault="009557E3" w:rsidP="00200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GillSans">
    <w:altName w:val="Gill Sans"/>
    <w:charset w:val="00"/>
    <w:family w:val="auto"/>
    <w:pitch w:val="variable"/>
    <w:sig w:usb0="80000267" w:usb1="00000000" w:usb2="00000000" w:usb3="00000000" w:csb0="000001F7" w:csb1="00000000"/>
  </w:font>
  <w:font w:name="Times">
    <w:panose1 w:val="02000500000000000000"/>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MS Gothic">
    <w:altName w:val="ＭＳ ゴシック"/>
    <w:charset w:val="80"/>
    <w:family w:val="modern"/>
    <w:pitch w:val="fixed"/>
    <w:sig w:usb0="E00002FF" w:usb1="6AC7FDFB" w:usb2="00000012" w:usb3="00000000" w:csb0="0002009F" w:csb1="00000000"/>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09F33" w14:textId="77777777" w:rsidR="009557E3" w:rsidRDefault="009557E3" w:rsidP="002002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C85884" w14:textId="77777777" w:rsidR="009557E3" w:rsidRDefault="009557E3" w:rsidP="0020023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215F8" w14:textId="77777777" w:rsidR="009557E3" w:rsidRDefault="009557E3" w:rsidP="002002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6C71">
      <w:rPr>
        <w:rStyle w:val="PageNumber"/>
        <w:noProof/>
      </w:rPr>
      <w:t>1</w:t>
    </w:r>
    <w:r>
      <w:rPr>
        <w:rStyle w:val="PageNumber"/>
      </w:rPr>
      <w:fldChar w:fldCharType="end"/>
    </w:r>
  </w:p>
  <w:p w14:paraId="22C1A0F7" w14:textId="77777777" w:rsidR="009557E3" w:rsidRDefault="009557E3" w:rsidP="00200236">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D96D3" w14:textId="77777777" w:rsidR="009557E3" w:rsidRDefault="009557E3" w:rsidP="00C051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100362" w14:textId="77777777" w:rsidR="009557E3" w:rsidRDefault="009557E3" w:rsidP="00C05180">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94100" w14:textId="77777777" w:rsidR="009557E3" w:rsidRDefault="009557E3" w:rsidP="00C051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6C71">
      <w:rPr>
        <w:rStyle w:val="PageNumber"/>
        <w:noProof/>
      </w:rPr>
      <w:t>64</w:t>
    </w:r>
    <w:r>
      <w:rPr>
        <w:rStyle w:val="PageNumber"/>
      </w:rPr>
      <w:fldChar w:fldCharType="end"/>
    </w:r>
  </w:p>
  <w:p w14:paraId="3D2F5F03" w14:textId="77777777" w:rsidR="009557E3" w:rsidRDefault="009557E3" w:rsidP="00C05180">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148924"/>
      <w:docPartObj>
        <w:docPartGallery w:val="Page Numbers (Bottom of Page)"/>
        <w:docPartUnique/>
      </w:docPartObj>
    </w:sdtPr>
    <w:sdtEndPr>
      <w:rPr>
        <w:noProof/>
      </w:rPr>
    </w:sdtEndPr>
    <w:sdtContent>
      <w:p w14:paraId="1D85454A" w14:textId="77777777" w:rsidR="009557E3" w:rsidRDefault="009557E3">
        <w:pPr>
          <w:pStyle w:val="Footer"/>
          <w:jc w:val="right"/>
        </w:pPr>
        <w:r>
          <w:fldChar w:fldCharType="begin"/>
        </w:r>
        <w:r>
          <w:instrText xml:space="preserve"> PAGE   \* MERGEFORMAT </w:instrText>
        </w:r>
        <w:r>
          <w:fldChar w:fldCharType="separate"/>
        </w:r>
        <w:r w:rsidR="00781B2D">
          <w:rPr>
            <w:noProof/>
          </w:rPr>
          <w:t>67</w:t>
        </w:r>
        <w:r>
          <w:rPr>
            <w:noProof/>
          </w:rPr>
          <w:fldChar w:fldCharType="end"/>
        </w:r>
      </w:p>
    </w:sdtContent>
  </w:sdt>
  <w:p w14:paraId="1CBFDFA2" w14:textId="77777777" w:rsidR="009557E3" w:rsidRDefault="009557E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5C71C" w14:textId="77777777" w:rsidR="009557E3" w:rsidRDefault="009557E3" w:rsidP="00200236">
      <w:r>
        <w:separator/>
      </w:r>
    </w:p>
  </w:footnote>
  <w:footnote w:type="continuationSeparator" w:id="0">
    <w:p w14:paraId="27B8761F" w14:textId="77777777" w:rsidR="009557E3" w:rsidRDefault="009557E3" w:rsidP="002002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3265D" w14:textId="77777777" w:rsidR="009557E3" w:rsidRDefault="009557E3">
    <w:pPr>
      <w:pStyle w:val="Header"/>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2D6301"/>
    <w:multiLevelType w:val="hybridMultilevel"/>
    <w:tmpl w:val="DA06A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0C11244"/>
    <w:multiLevelType w:val="multilevel"/>
    <w:tmpl w:val="5030D07E"/>
    <w:lvl w:ilvl="0">
      <w:start w:val="1"/>
      <w:numFmt w:val="decimal"/>
      <w:pStyle w:val="Heading1"/>
      <w:suff w:val="space"/>
      <w:lvlText w:val="Chapter %1"/>
      <w:lvlJc w:val="left"/>
      <w:pPr>
        <w:ind w:left="1560" w:firstLine="0"/>
      </w:pPr>
      <w:rPr>
        <w:rFonts w:ascii="Times New Roman" w:hAnsi="Times New Roman" w:cs="Times New Roman" w:hint="default"/>
        <w:color w:val="auto"/>
        <w:sz w:val="40"/>
        <w:szCs w:val="4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nsid w:val="0545500D"/>
    <w:multiLevelType w:val="hybridMultilevel"/>
    <w:tmpl w:val="577A39A6"/>
    <w:lvl w:ilvl="0" w:tplc="0809000F">
      <w:start w:val="1"/>
      <w:numFmt w:val="decimal"/>
      <w:lvlText w:val="%1."/>
      <w:lvlJc w:val="left"/>
      <w:pPr>
        <w:ind w:left="106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EB3CD7"/>
    <w:multiLevelType w:val="hybridMultilevel"/>
    <w:tmpl w:val="72B2B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377E3D"/>
    <w:multiLevelType w:val="hybridMultilevel"/>
    <w:tmpl w:val="73749B3C"/>
    <w:lvl w:ilvl="0" w:tplc="0809000F">
      <w:start w:val="1"/>
      <w:numFmt w:val="decimal"/>
      <w:lvlText w:val="%1."/>
      <w:lvlJc w:val="left"/>
      <w:pPr>
        <w:ind w:left="106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D01CE7"/>
    <w:multiLevelType w:val="hybridMultilevel"/>
    <w:tmpl w:val="1BF29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345886"/>
    <w:multiLevelType w:val="hybridMultilevel"/>
    <w:tmpl w:val="B36C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642BF6"/>
    <w:multiLevelType w:val="hybridMultilevel"/>
    <w:tmpl w:val="4DE48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A3332A"/>
    <w:multiLevelType w:val="hybridMultilevel"/>
    <w:tmpl w:val="28384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B26C58"/>
    <w:multiLevelType w:val="hybridMultilevel"/>
    <w:tmpl w:val="73749B3C"/>
    <w:lvl w:ilvl="0" w:tplc="0809000F">
      <w:start w:val="1"/>
      <w:numFmt w:val="decimal"/>
      <w:lvlText w:val="%1."/>
      <w:lvlJc w:val="left"/>
      <w:pPr>
        <w:ind w:left="106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FF27231"/>
    <w:multiLevelType w:val="hybridMultilevel"/>
    <w:tmpl w:val="8F529F54"/>
    <w:lvl w:ilvl="0" w:tplc="326E0A04">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nsid w:val="5805104A"/>
    <w:multiLevelType w:val="hybridMultilevel"/>
    <w:tmpl w:val="4288E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D6243A"/>
    <w:multiLevelType w:val="hybridMultilevel"/>
    <w:tmpl w:val="73749B3C"/>
    <w:lvl w:ilvl="0" w:tplc="0809000F">
      <w:start w:val="1"/>
      <w:numFmt w:val="decimal"/>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F6157B5"/>
    <w:multiLevelType w:val="hybridMultilevel"/>
    <w:tmpl w:val="8F529F54"/>
    <w:lvl w:ilvl="0" w:tplc="326E0A04">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nsid w:val="5FA7653B"/>
    <w:multiLevelType w:val="hybridMultilevel"/>
    <w:tmpl w:val="9208D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C932EF"/>
    <w:multiLevelType w:val="hybridMultilevel"/>
    <w:tmpl w:val="73749B3C"/>
    <w:lvl w:ilvl="0" w:tplc="0809000F">
      <w:start w:val="1"/>
      <w:numFmt w:val="decimal"/>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8DB764E"/>
    <w:multiLevelType w:val="hybridMultilevel"/>
    <w:tmpl w:val="CFDA6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C85CD0"/>
    <w:multiLevelType w:val="hybridMultilevel"/>
    <w:tmpl w:val="C8C26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1A3541"/>
    <w:multiLevelType w:val="hybridMultilevel"/>
    <w:tmpl w:val="68A02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A91505"/>
    <w:multiLevelType w:val="hybridMultilevel"/>
    <w:tmpl w:val="06A4183C"/>
    <w:lvl w:ilvl="0" w:tplc="0809000F">
      <w:start w:val="1"/>
      <w:numFmt w:val="decimal"/>
      <w:lvlText w:val="%1."/>
      <w:lvlJc w:val="left"/>
      <w:pPr>
        <w:ind w:left="121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4ED6CB3"/>
    <w:multiLevelType w:val="hybridMultilevel"/>
    <w:tmpl w:val="577A39A6"/>
    <w:lvl w:ilvl="0" w:tplc="0809000F">
      <w:start w:val="1"/>
      <w:numFmt w:val="decimal"/>
      <w:lvlText w:val="%1."/>
      <w:lvlJc w:val="left"/>
      <w:pPr>
        <w:ind w:left="106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7"/>
  </w:num>
  <w:num w:numId="3">
    <w:abstractNumId w:val="18"/>
  </w:num>
  <w:num w:numId="4">
    <w:abstractNumId w:val="15"/>
  </w:num>
  <w:num w:numId="5">
    <w:abstractNumId w:val="5"/>
  </w:num>
  <w:num w:numId="6">
    <w:abstractNumId w:val="22"/>
  </w:num>
  <w:num w:numId="7">
    <w:abstractNumId w:val="23"/>
  </w:num>
  <w:num w:numId="8">
    <w:abstractNumId w:val="3"/>
  </w:num>
  <w:num w:numId="9">
    <w:abstractNumId w:val="4"/>
  </w:num>
  <w:num w:numId="10">
    <w:abstractNumId w:val="21"/>
  </w:num>
  <w:num w:numId="11">
    <w:abstractNumId w:val="12"/>
  </w:num>
  <w:num w:numId="12">
    <w:abstractNumId w:val="16"/>
  </w:num>
  <w:num w:numId="13">
    <w:abstractNumId w:val="14"/>
  </w:num>
  <w:num w:numId="14">
    <w:abstractNumId w:val="10"/>
  </w:num>
  <w:num w:numId="15">
    <w:abstractNumId w:val="11"/>
  </w:num>
  <w:num w:numId="16">
    <w:abstractNumId w:val="20"/>
  </w:num>
  <w:num w:numId="17">
    <w:abstractNumId w:val="6"/>
  </w:num>
  <w:num w:numId="18">
    <w:abstractNumId w:val="19"/>
  </w:num>
  <w:num w:numId="19">
    <w:abstractNumId w:val="17"/>
  </w:num>
  <w:num w:numId="20">
    <w:abstractNumId w:val="0"/>
  </w:num>
  <w:num w:numId="21">
    <w:abstractNumId w:val="1"/>
  </w:num>
  <w:num w:numId="22">
    <w:abstractNumId w:val="2"/>
  </w:num>
  <w:num w:numId="23">
    <w:abstractNumId w:val="9"/>
  </w:num>
  <w:num w:numId="2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82E"/>
    <w:rsid w:val="00083BC2"/>
    <w:rsid w:val="000F5012"/>
    <w:rsid w:val="001038D7"/>
    <w:rsid w:val="0011299B"/>
    <w:rsid w:val="001345B8"/>
    <w:rsid w:val="00136960"/>
    <w:rsid w:val="00192FB6"/>
    <w:rsid w:val="00196D96"/>
    <w:rsid w:val="001A3E51"/>
    <w:rsid w:val="001B11A4"/>
    <w:rsid w:val="00200236"/>
    <w:rsid w:val="00223CD0"/>
    <w:rsid w:val="0025275F"/>
    <w:rsid w:val="00290571"/>
    <w:rsid w:val="002D1B31"/>
    <w:rsid w:val="002F383C"/>
    <w:rsid w:val="0030251F"/>
    <w:rsid w:val="00343F9D"/>
    <w:rsid w:val="0034782E"/>
    <w:rsid w:val="00350425"/>
    <w:rsid w:val="00353384"/>
    <w:rsid w:val="0037423C"/>
    <w:rsid w:val="0038004C"/>
    <w:rsid w:val="003E4489"/>
    <w:rsid w:val="00403A80"/>
    <w:rsid w:val="00445643"/>
    <w:rsid w:val="00446B4D"/>
    <w:rsid w:val="0045196B"/>
    <w:rsid w:val="00457078"/>
    <w:rsid w:val="00465323"/>
    <w:rsid w:val="004A38FE"/>
    <w:rsid w:val="004B605B"/>
    <w:rsid w:val="004C6DD1"/>
    <w:rsid w:val="00521C57"/>
    <w:rsid w:val="00521FA7"/>
    <w:rsid w:val="00556BD8"/>
    <w:rsid w:val="0058692C"/>
    <w:rsid w:val="005B4C93"/>
    <w:rsid w:val="005B6A78"/>
    <w:rsid w:val="005C5B61"/>
    <w:rsid w:val="005E6AFC"/>
    <w:rsid w:val="006227F8"/>
    <w:rsid w:val="006346F9"/>
    <w:rsid w:val="006B0E9A"/>
    <w:rsid w:val="006B2054"/>
    <w:rsid w:val="006B4678"/>
    <w:rsid w:val="006C49B3"/>
    <w:rsid w:val="006D1950"/>
    <w:rsid w:val="006F5610"/>
    <w:rsid w:val="00711CB7"/>
    <w:rsid w:val="0072336D"/>
    <w:rsid w:val="00743830"/>
    <w:rsid w:val="007508DA"/>
    <w:rsid w:val="00761B01"/>
    <w:rsid w:val="00765F17"/>
    <w:rsid w:val="00772387"/>
    <w:rsid w:val="00781B2D"/>
    <w:rsid w:val="007E104C"/>
    <w:rsid w:val="007F2BD8"/>
    <w:rsid w:val="00806C71"/>
    <w:rsid w:val="00832203"/>
    <w:rsid w:val="00857C24"/>
    <w:rsid w:val="008C02DF"/>
    <w:rsid w:val="008C3128"/>
    <w:rsid w:val="008E5C95"/>
    <w:rsid w:val="009557E3"/>
    <w:rsid w:val="00965771"/>
    <w:rsid w:val="009710F7"/>
    <w:rsid w:val="009B1369"/>
    <w:rsid w:val="009E26FD"/>
    <w:rsid w:val="00A2169F"/>
    <w:rsid w:val="00A83226"/>
    <w:rsid w:val="00A84182"/>
    <w:rsid w:val="00A93D82"/>
    <w:rsid w:val="00AF328A"/>
    <w:rsid w:val="00B11769"/>
    <w:rsid w:val="00B30448"/>
    <w:rsid w:val="00B80F1E"/>
    <w:rsid w:val="00BA6F84"/>
    <w:rsid w:val="00BF5E8E"/>
    <w:rsid w:val="00C05180"/>
    <w:rsid w:val="00C721AE"/>
    <w:rsid w:val="00D42B18"/>
    <w:rsid w:val="00D43DE9"/>
    <w:rsid w:val="00D76F06"/>
    <w:rsid w:val="00DB1738"/>
    <w:rsid w:val="00DB6567"/>
    <w:rsid w:val="00DD6332"/>
    <w:rsid w:val="00DF4DD8"/>
    <w:rsid w:val="00E05C7C"/>
    <w:rsid w:val="00E13DA5"/>
    <w:rsid w:val="00E25D7D"/>
    <w:rsid w:val="00E33E8A"/>
    <w:rsid w:val="00E9423D"/>
    <w:rsid w:val="00E966E1"/>
    <w:rsid w:val="00E970B9"/>
    <w:rsid w:val="00F36929"/>
    <w:rsid w:val="00F61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DB88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B1369"/>
    <w:pPr>
      <w:keepNext/>
      <w:keepLines/>
      <w:numPr>
        <w:numId w:val="9"/>
      </w:numPr>
      <w:spacing w:before="480" w:line="276" w:lineRule="auto"/>
      <w:ind w:left="0"/>
      <w:outlineLvl w:val="0"/>
    </w:pPr>
    <w:rPr>
      <w:rFonts w:asciiTheme="majorHAnsi" w:eastAsiaTheme="majorEastAsia" w:hAnsiTheme="majorHAnsi" w:cstheme="majorBidi"/>
      <w:b/>
      <w:bCs/>
      <w:color w:val="345A8A" w:themeColor="accent1" w:themeShade="B5"/>
      <w:sz w:val="32"/>
      <w:szCs w:val="32"/>
      <w:lang w:val="en-GB"/>
    </w:rPr>
  </w:style>
  <w:style w:type="paragraph" w:styleId="Heading2">
    <w:name w:val="heading 2"/>
    <w:basedOn w:val="Normal"/>
    <w:next w:val="Normal"/>
    <w:link w:val="Heading2Char"/>
    <w:uiPriority w:val="9"/>
    <w:unhideWhenUsed/>
    <w:qFormat/>
    <w:rsid w:val="009B1369"/>
    <w:pPr>
      <w:keepNext/>
      <w:keepLines/>
      <w:numPr>
        <w:ilvl w:val="1"/>
        <w:numId w:val="9"/>
      </w:numPr>
      <w:spacing w:before="200" w:line="276" w:lineRule="auto"/>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unhideWhenUsed/>
    <w:qFormat/>
    <w:rsid w:val="009B1369"/>
    <w:pPr>
      <w:keepNext/>
      <w:keepLines/>
      <w:numPr>
        <w:ilvl w:val="2"/>
        <w:numId w:val="9"/>
      </w:numPr>
      <w:spacing w:before="200" w:line="276" w:lineRule="auto"/>
      <w:outlineLvl w:val="2"/>
    </w:pPr>
    <w:rPr>
      <w:rFonts w:asciiTheme="majorHAnsi" w:eastAsiaTheme="majorEastAsia" w:hAnsiTheme="majorHAnsi" w:cstheme="majorBidi"/>
      <w:b/>
      <w:bCs/>
      <w:color w:val="4F81BD" w:themeColor="accent1"/>
      <w:sz w:val="22"/>
      <w:szCs w:val="22"/>
      <w:lang w:val="en-GB"/>
    </w:rPr>
  </w:style>
  <w:style w:type="paragraph" w:styleId="Heading4">
    <w:name w:val="heading 4"/>
    <w:basedOn w:val="Normal"/>
    <w:next w:val="Normal"/>
    <w:link w:val="Heading4Char"/>
    <w:uiPriority w:val="9"/>
    <w:unhideWhenUsed/>
    <w:qFormat/>
    <w:rsid w:val="009B1369"/>
    <w:pPr>
      <w:keepNext/>
      <w:keepLines/>
      <w:numPr>
        <w:ilvl w:val="3"/>
        <w:numId w:val="9"/>
      </w:numPr>
      <w:spacing w:before="200" w:line="276" w:lineRule="auto"/>
      <w:outlineLvl w:val="3"/>
    </w:pPr>
    <w:rPr>
      <w:rFonts w:asciiTheme="majorHAnsi" w:eastAsiaTheme="majorEastAsia" w:hAnsiTheme="majorHAnsi" w:cstheme="majorBidi"/>
      <w:b/>
      <w:bCs/>
      <w:i/>
      <w:iCs/>
      <w:color w:val="4F81BD" w:themeColor="accent1"/>
      <w:sz w:val="22"/>
      <w:szCs w:val="22"/>
      <w:lang w:val="en-GB"/>
    </w:rPr>
  </w:style>
  <w:style w:type="paragraph" w:styleId="Heading5">
    <w:name w:val="heading 5"/>
    <w:basedOn w:val="Normal"/>
    <w:next w:val="Normal"/>
    <w:link w:val="Heading5Char"/>
    <w:uiPriority w:val="9"/>
    <w:unhideWhenUsed/>
    <w:qFormat/>
    <w:rsid w:val="009B1369"/>
    <w:pPr>
      <w:keepNext/>
      <w:keepLines/>
      <w:numPr>
        <w:ilvl w:val="4"/>
        <w:numId w:val="9"/>
      </w:numPr>
      <w:spacing w:before="200" w:line="276" w:lineRule="auto"/>
      <w:outlineLvl w:val="4"/>
    </w:pPr>
    <w:rPr>
      <w:rFonts w:asciiTheme="majorHAnsi" w:eastAsiaTheme="majorEastAsia" w:hAnsiTheme="majorHAnsi" w:cstheme="majorBidi"/>
      <w:color w:val="243F60" w:themeColor="accent1" w:themeShade="7F"/>
      <w:sz w:val="22"/>
      <w:szCs w:val="22"/>
      <w:lang w:val="en-GB"/>
    </w:rPr>
  </w:style>
  <w:style w:type="paragraph" w:styleId="Heading6">
    <w:name w:val="heading 6"/>
    <w:basedOn w:val="Normal"/>
    <w:next w:val="Normal"/>
    <w:link w:val="Heading6Char"/>
    <w:uiPriority w:val="9"/>
    <w:unhideWhenUsed/>
    <w:qFormat/>
    <w:rsid w:val="009B1369"/>
    <w:pPr>
      <w:keepNext/>
      <w:keepLines/>
      <w:numPr>
        <w:ilvl w:val="5"/>
        <w:numId w:val="9"/>
      </w:numPr>
      <w:spacing w:before="200" w:line="276" w:lineRule="auto"/>
      <w:outlineLvl w:val="5"/>
    </w:pPr>
    <w:rPr>
      <w:rFonts w:asciiTheme="majorHAnsi" w:eastAsiaTheme="majorEastAsia" w:hAnsiTheme="majorHAnsi" w:cstheme="majorBidi"/>
      <w:i/>
      <w:iCs/>
      <w:color w:val="243F60" w:themeColor="accent1" w:themeShade="7F"/>
      <w:sz w:val="22"/>
      <w:szCs w:val="22"/>
      <w:lang w:val="en-GB"/>
    </w:rPr>
  </w:style>
  <w:style w:type="paragraph" w:styleId="Heading7">
    <w:name w:val="heading 7"/>
    <w:basedOn w:val="Normal"/>
    <w:next w:val="Normal"/>
    <w:link w:val="Heading7Char"/>
    <w:uiPriority w:val="9"/>
    <w:semiHidden/>
    <w:unhideWhenUsed/>
    <w:qFormat/>
    <w:rsid w:val="009B1369"/>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sz w:val="22"/>
      <w:szCs w:val="22"/>
      <w:lang w:val="en-GB"/>
    </w:rPr>
  </w:style>
  <w:style w:type="paragraph" w:styleId="Heading8">
    <w:name w:val="heading 8"/>
    <w:basedOn w:val="Normal"/>
    <w:next w:val="Normal"/>
    <w:link w:val="Heading8Char"/>
    <w:uiPriority w:val="9"/>
    <w:semiHidden/>
    <w:unhideWhenUsed/>
    <w:qFormat/>
    <w:rsid w:val="009B1369"/>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qFormat/>
    <w:rsid w:val="009B1369"/>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692C"/>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8692C"/>
    <w:pPr>
      <w:tabs>
        <w:tab w:val="center" w:pos="4320"/>
        <w:tab w:val="right" w:pos="8640"/>
      </w:tabs>
    </w:pPr>
    <w:rPr>
      <w:rFonts w:eastAsiaTheme="minorHAnsi"/>
      <w:sz w:val="22"/>
      <w:szCs w:val="22"/>
      <w:lang w:val="en-GB"/>
    </w:rPr>
  </w:style>
  <w:style w:type="character" w:customStyle="1" w:styleId="FooterChar">
    <w:name w:val="Footer Char"/>
    <w:basedOn w:val="DefaultParagraphFont"/>
    <w:link w:val="Footer"/>
    <w:uiPriority w:val="99"/>
    <w:rsid w:val="0058692C"/>
    <w:rPr>
      <w:rFonts w:eastAsiaTheme="minorHAnsi"/>
      <w:sz w:val="22"/>
      <w:szCs w:val="22"/>
      <w:lang w:val="en-GB"/>
    </w:rPr>
  </w:style>
  <w:style w:type="character" w:styleId="PageNumber">
    <w:name w:val="page number"/>
    <w:basedOn w:val="DefaultParagraphFont"/>
    <w:uiPriority w:val="99"/>
    <w:semiHidden/>
    <w:unhideWhenUsed/>
    <w:rsid w:val="0058692C"/>
  </w:style>
  <w:style w:type="paragraph" w:styleId="Header">
    <w:name w:val="header"/>
    <w:basedOn w:val="Normal"/>
    <w:link w:val="HeaderChar"/>
    <w:uiPriority w:val="99"/>
    <w:unhideWhenUsed/>
    <w:rsid w:val="0058692C"/>
    <w:pPr>
      <w:tabs>
        <w:tab w:val="center" w:pos="4513"/>
        <w:tab w:val="right" w:pos="9026"/>
      </w:tabs>
    </w:pPr>
    <w:rPr>
      <w:rFonts w:eastAsiaTheme="minorHAnsi"/>
      <w:sz w:val="22"/>
      <w:szCs w:val="22"/>
      <w:lang w:val="en-GB"/>
    </w:rPr>
  </w:style>
  <w:style w:type="character" w:customStyle="1" w:styleId="HeaderChar">
    <w:name w:val="Header Char"/>
    <w:basedOn w:val="DefaultParagraphFont"/>
    <w:link w:val="Header"/>
    <w:uiPriority w:val="99"/>
    <w:rsid w:val="0058692C"/>
    <w:rPr>
      <w:rFonts w:eastAsiaTheme="minorHAnsi"/>
      <w:sz w:val="22"/>
      <w:szCs w:val="22"/>
      <w:lang w:val="en-GB"/>
    </w:rPr>
  </w:style>
  <w:style w:type="paragraph" w:styleId="BalloonText">
    <w:name w:val="Balloon Text"/>
    <w:basedOn w:val="Normal"/>
    <w:link w:val="BalloonTextChar"/>
    <w:uiPriority w:val="99"/>
    <w:semiHidden/>
    <w:unhideWhenUsed/>
    <w:rsid w:val="004570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7078"/>
    <w:rPr>
      <w:rFonts w:ascii="Lucida Grande" w:hAnsi="Lucida Grande" w:cs="Lucida Grande"/>
      <w:sz w:val="18"/>
      <w:szCs w:val="18"/>
    </w:rPr>
  </w:style>
  <w:style w:type="character" w:customStyle="1" w:styleId="Heading1Char">
    <w:name w:val="Heading 1 Char"/>
    <w:basedOn w:val="DefaultParagraphFont"/>
    <w:link w:val="Heading1"/>
    <w:rsid w:val="009B1369"/>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9B1369"/>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9B1369"/>
    <w:rPr>
      <w:rFonts w:asciiTheme="majorHAnsi" w:eastAsiaTheme="majorEastAsia" w:hAnsiTheme="majorHAnsi" w:cstheme="majorBidi"/>
      <w:b/>
      <w:bCs/>
      <w:color w:val="4F81BD" w:themeColor="accent1"/>
      <w:sz w:val="22"/>
      <w:szCs w:val="22"/>
      <w:lang w:val="en-GB"/>
    </w:rPr>
  </w:style>
  <w:style w:type="character" w:customStyle="1" w:styleId="Heading4Char">
    <w:name w:val="Heading 4 Char"/>
    <w:basedOn w:val="DefaultParagraphFont"/>
    <w:link w:val="Heading4"/>
    <w:uiPriority w:val="9"/>
    <w:rsid w:val="009B1369"/>
    <w:rPr>
      <w:rFonts w:asciiTheme="majorHAnsi" w:eastAsiaTheme="majorEastAsia" w:hAnsiTheme="majorHAnsi" w:cstheme="majorBidi"/>
      <w:b/>
      <w:bCs/>
      <w:i/>
      <w:iCs/>
      <w:color w:val="4F81BD" w:themeColor="accent1"/>
      <w:sz w:val="22"/>
      <w:szCs w:val="22"/>
      <w:lang w:val="en-GB"/>
    </w:rPr>
  </w:style>
  <w:style w:type="character" w:customStyle="1" w:styleId="Heading5Char">
    <w:name w:val="Heading 5 Char"/>
    <w:basedOn w:val="DefaultParagraphFont"/>
    <w:link w:val="Heading5"/>
    <w:uiPriority w:val="9"/>
    <w:rsid w:val="009B1369"/>
    <w:rPr>
      <w:rFonts w:asciiTheme="majorHAnsi" w:eastAsiaTheme="majorEastAsia" w:hAnsiTheme="majorHAnsi" w:cstheme="majorBidi"/>
      <w:color w:val="243F60" w:themeColor="accent1" w:themeShade="7F"/>
      <w:sz w:val="22"/>
      <w:szCs w:val="22"/>
      <w:lang w:val="en-GB"/>
    </w:rPr>
  </w:style>
  <w:style w:type="character" w:customStyle="1" w:styleId="Heading6Char">
    <w:name w:val="Heading 6 Char"/>
    <w:basedOn w:val="DefaultParagraphFont"/>
    <w:link w:val="Heading6"/>
    <w:uiPriority w:val="9"/>
    <w:rsid w:val="009B1369"/>
    <w:rPr>
      <w:rFonts w:asciiTheme="majorHAnsi" w:eastAsiaTheme="majorEastAsia" w:hAnsiTheme="majorHAnsi" w:cstheme="majorBidi"/>
      <w:i/>
      <w:iCs/>
      <w:color w:val="243F60" w:themeColor="accent1" w:themeShade="7F"/>
      <w:sz w:val="22"/>
      <w:szCs w:val="22"/>
      <w:lang w:val="en-GB"/>
    </w:rPr>
  </w:style>
  <w:style w:type="character" w:customStyle="1" w:styleId="Heading7Char">
    <w:name w:val="Heading 7 Char"/>
    <w:basedOn w:val="DefaultParagraphFont"/>
    <w:link w:val="Heading7"/>
    <w:uiPriority w:val="9"/>
    <w:semiHidden/>
    <w:rsid w:val="009B1369"/>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uiPriority w:val="9"/>
    <w:semiHidden/>
    <w:rsid w:val="009B1369"/>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9B1369"/>
    <w:rPr>
      <w:rFonts w:asciiTheme="majorHAnsi" w:eastAsiaTheme="majorEastAsia" w:hAnsiTheme="majorHAnsi" w:cstheme="majorBidi"/>
      <w:i/>
      <w:iCs/>
      <w:color w:val="404040" w:themeColor="text1" w:themeTint="BF"/>
      <w:sz w:val="20"/>
      <w:szCs w:val="20"/>
      <w:lang w:val="en-GB"/>
    </w:rPr>
  </w:style>
  <w:style w:type="paragraph" w:styleId="FootnoteText">
    <w:name w:val="footnote text"/>
    <w:basedOn w:val="Normal"/>
    <w:link w:val="FootnoteTextChar"/>
    <w:uiPriority w:val="99"/>
    <w:unhideWhenUsed/>
    <w:rsid w:val="009B1369"/>
    <w:rPr>
      <w:rFonts w:eastAsiaTheme="minorHAnsi"/>
      <w:sz w:val="20"/>
      <w:szCs w:val="20"/>
      <w:lang w:val="en-GB"/>
    </w:rPr>
  </w:style>
  <w:style w:type="character" w:customStyle="1" w:styleId="FootnoteTextChar">
    <w:name w:val="Footnote Text Char"/>
    <w:basedOn w:val="DefaultParagraphFont"/>
    <w:link w:val="FootnoteText"/>
    <w:uiPriority w:val="99"/>
    <w:rsid w:val="009B1369"/>
    <w:rPr>
      <w:rFonts w:eastAsiaTheme="minorHAnsi"/>
      <w:sz w:val="20"/>
      <w:szCs w:val="20"/>
      <w:lang w:val="en-GB"/>
    </w:rPr>
  </w:style>
  <w:style w:type="table" w:customStyle="1" w:styleId="TableGrid5">
    <w:name w:val="Table Grid5"/>
    <w:basedOn w:val="TableNormal"/>
    <w:next w:val="TableGrid"/>
    <w:uiPriority w:val="59"/>
    <w:rsid w:val="009B1369"/>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unhideWhenUsed/>
    <w:rsid w:val="009B1369"/>
    <w:rPr>
      <w:vertAlign w:val="superscript"/>
    </w:rPr>
  </w:style>
  <w:style w:type="character" w:styleId="CommentReference">
    <w:name w:val="annotation reference"/>
    <w:basedOn w:val="DefaultParagraphFont"/>
    <w:uiPriority w:val="99"/>
    <w:semiHidden/>
    <w:unhideWhenUsed/>
    <w:rsid w:val="009B1369"/>
    <w:rPr>
      <w:sz w:val="16"/>
      <w:szCs w:val="16"/>
    </w:rPr>
  </w:style>
  <w:style w:type="paragraph" w:styleId="CommentText">
    <w:name w:val="annotation text"/>
    <w:basedOn w:val="Normal"/>
    <w:link w:val="CommentTextChar"/>
    <w:uiPriority w:val="99"/>
    <w:unhideWhenUsed/>
    <w:rsid w:val="009B1369"/>
    <w:pPr>
      <w:spacing w:after="200"/>
    </w:pPr>
    <w:rPr>
      <w:rFonts w:eastAsiaTheme="minorHAnsi"/>
      <w:sz w:val="20"/>
      <w:szCs w:val="20"/>
      <w:lang w:val="en-GB"/>
    </w:rPr>
  </w:style>
  <w:style w:type="character" w:customStyle="1" w:styleId="CommentTextChar">
    <w:name w:val="Comment Text Char"/>
    <w:basedOn w:val="DefaultParagraphFont"/>
    <w:link w:val="CommentText"/>
    <w:uiPriority w:val="99"/>
    <w:rsid w:val="009B1369"/>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9B1369"/>
    <w:rPr>
      <w:b/>
      <w:bCs/>
    </w:rPr>
  </w:style>
  <w:style w:type="character" w:customStyle="1" w:styleId="CommentSubjectChar">
    <w:name w:val="Comment Subject Char"/>
    <w:basedOn w:val="CommentTextChar"/>
    <w:link w:val="CommentSubject"/>
    <w:uiPriority w:val="99"/>
    <w:semiHidden/>
    <w:rsid w:val="009B1369"/>
    <w:rPr>
      <w:rFonts w:eastAsiaTheme="minorHAnsi"/>
      <w:b/>
      <w:bCs/>
      <w:sz w:val="20"/>
      <w:szCs w:val="20"/>
      <w:lang w:val="en-GB"/>
    </w:rPr>
  </w:style>
  <w:style w:type="paragraph" w:customStyle="1" w:styleId="FootnoteText1">
    <w:name w:val="Footnote Text1"/>
    <w:basedOn w:val="Normal"/>
    <w:next w:val="FootnoteText"/>
    <w:uiPriority w:val="99"/>
    <w:unhideWhenUsed/>
    <w:rsid w:val="009B1369"/>
    <w:rPr>
      <w:rFonts w:ascii="Times New Roman" w:eastAsia="Times New Roman" w:hAnsi="Times New Roman" w:cs="Times New Roman"/>
      <w:sz w:val="20"/>
      <w:szCs w:val="20"/>
      <w:lang w:val="en-GB" w:eastAsia="en-GB"/>
    </w:rPr>
  </w:style>
  <w:style w:type="character" w:customStyle="1" w:styleId="FootnoteTextChar1">
    <w:name w:val="Footnote Text Char1"/>
    <w:basedOn w:val="DefaultParagraphFont"/>
    <w:uiPriority w:val="99"/>
    <w:rsid w:val="009B1369"/>
    <w:rPr>
      <w:rFonts w:ascii="Times New Roman" w:eastAsia="Times New Roman" w:hAnsi="Times New Roman" w:cs="Times New Roman"/>
      <w:sz w:val="20"/>
      <w:szCs w:val="20"/>
    </w:rPr>
  </w:style>
  <w:style w:type="paragraph" w:styleId="ListParagraph">
    <w:name w:val="List Paragraph"/>
    <w:basedOn w:val="Normal"/>
    <w:uiPriority w:val="34"/>
    <w:qFormat/>
    <w:rsid w:val="009B1369"/>
    <w:pPr>
      <w:spacing w:after="200" w:line="276" w:lineRule="auto"/>
      <w:ind w:left="720"/>
      <w:contextualSpacing/>
    </w:pPr>
    <w:rPr>
      <w:rFonts w:eastAsiaTheme="minorHAnsi"/>
      <w:sz w:val="22"/>
      <w:szCs w:val="22"/>
      <w:lang w:val="en-GB"/>
    </w:rPr>
  </w:style>
  <w:style w:type="character" w:styleId="EndnoteReference">
    <w:name w:val="endnote reference"/>
    <w:basedOn w:val="DefaultParagraphFont"/>
    <w:uiPriority w:val="99"/>
    <w:unhideWhenUsed/>
    <w:rsid w:val="009B1369"/>
    <w:rPr>
      <w:vertAlign w:val="superscript"/>
    </w:rPr>
  </w:style>
  <w:style w:type="table" w:customStyle="1" w:styleId="TableGrid3">
    <w:name w:val="Table Grid3"/>
    <w:basedOn w:val="TableNormal"/>
    <w:next w:val="TableGrid"/>
    <w:uiPriority w:val="59"/>
    <w:rsid w:val="009B1369"/>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9B136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9B1369"/>
    <w:rPr>
      <w:rFonts w:asciiTheme="majorHAnsi" w:eastAsiaTheme="majorEastAsia" w:hAnsiTheme="majorHAnsi" w:cstheme="majorBidi"/>
      <w:color w:val="17365D" w:themeColor="text2" w:themeShade="BF"/>
      <w:spacing w:val="5"/>
      <w:kern w:val="28"/>
      <w:sz w:val="52"/>
      <w:szCs w:val="52"/>
      <w:lang w:val="en-GB"/>
    </w:rPr>
  </w:style>
  <w:style w:type="character" w:styleId="Hyperlink">
    <w:name w:val="Hyperlink"/>
    <w:basedOn w:val="DefaultParagraphFont"/>
    <w:uiPriority w:val="99"/>
    <w:unhideWhenUsed/>
    <w:rsid w:val="009B1369"/>
    <w:rPr>
      <w:color w:val="0000FF" w:themeColor="hyperlink"/>
      <w:u w:val="single"/>
    </w:rPr>
  </w:style>
  <w:style w:type="paragraph" w:customStyle="1" w:styleId="KCEParagraphKCE">
    <w:name w:val="KCE_Paragraph_KCE"/>
    <w:basedOn w:val="Normal"/>
    <w:rsid w:val="009B1369"/>
    <w:pPr>
      <w:kinsoku w:val="0"/>
      <w:overflowPunct w:val="0"/>
      <w:autoSpaceDE w:val="0"/>
      <w:autoSpaceDN w:val="0"/>
      <w:spacing w:before="120" w:line="360" w:lineRule="auto"/>
      <w:jc w:val="both"/>
    </w:pPr>
    <w:rPr>
      <w:rFonts w:ascii="Arial" w:eastAsia="Arial Unicode MS" w:hAnsi="Arial" w:cs="GillSans"/>
      <w:bCs/>
      <w:sz w:val="22"/>
      <w:szCs w:val="22"/>
      <w:lang w:val="en-GB" w:eastAsia="zh-CN"/>
    </w:rPr>
  </w:style>
  <w:style w:type="paragraph" w:styleId="NormalWeb">
    <w:name w:val="Normal (Web)"/>
    <w:basedOn w:val="Normal"/>
    <w:uiPriority w:val="99"/>
    <w:unhideWhenUsed/>
    <w:rsid w:val="009B1369"/>
    <w:pPr>
      <w:spacing w:before="100" w:beforeAutospacing="1" w:after="100" w:afterAutospacing="1"/>
    </w:pPr>
    <w:rPr>
      <w:rFonts w:ascii="Times" w:eastAsiaTheme="minorHAnsi" w:hAnsi="Times" w:cs="Times New Roman"/>
      <w:sz w:val="20"/>
      <w:szCs w:val="20"/>
      <w:lang w:val="en-GB"/>
    </w:rPr>
  </w:style>
  <w:style w:type="paragraph" w:customStyle="1" w:styleId="EndNoteBibliographyTitle">
    <w:name w:val="EndNote Bibliography Title"/>
    <w:basedOn w:val="Normal"/>
    <w:link w:val="EndNoteBibliographyTitleChar"/>
    <w:rsid w:val="009B1369"/>
    <w:pPr>
      <w:spacing w:line="276" w:lineRule="auto"/>
      <w:jc w:val="center"/>
    </w:pPr>
    <w:rPr>
      <w:rFonts w:ascii="Calibri" w:eastAsiaTheme="minorHAnsi" w:hAnsi="Calibri" w:cstheme="majorBidi"/>
      <w:color w:val="345A8A" w:themeColor="accent1" w:themeShade="B5"/>
      <w:sz w:val="22"/>
      <w:szCs w:val="22"/>
      <w:lang w:val="en-GB"/>
    </w:rPr>
  </w:style>
  <w:style w:type="paragraph" w:customStyle="1" w:styleId="EndNoteBibliography">
    <w:name w:val="EndNote Bibliography"/>
    <w:basedOn w:val="Normal"/>
    <w:link w:val="EndNoteBibliographyChar"/>
    <w:rsid w:val="009B1369"/>
    <w:pPr>
      <w:spacing w:after="200"/>
    </w:pPr>
    <w:rPr>
      <w:rFonts w:ascii="Calibri" w:eastAsiaTheme="minorHAnsi" w:hAnsi="Calibri" w:cstheme="majorBidi"/>
      <w:color w:val="345A8A" w:themeColor="accent1" w:themeShade="B5"/>
      <w:sz w:val="22"/>
      <w:szCs w:val="22"/>
      <w:lang w:val="en-GB"/>
    </w:rPr>
  </w:style>
  <w:style w:type="paragraph" w:styleId="TOCHeading">
    <w:name w:val="TOC Heading"/>
    <w:basedOn w:val="Heading1"/>
    <w:next w:val="Normal"/>
    <w:uiPriority w:val="39"/>
    <w:unhideWhenUsed/>
    <w:qFormat/>
    <w:rsid w:val="009B1369"/>
    <w:pPr>
      <w:outlineLvl w:val="9"/>
    </w:pPr>
    <w:rPr>
      <w:color w:val="365F91" w:themeColor="accent1" w:themeShade="BF"/>
      <w:sz w:val="28"/>
      <w:szCs w:val="28"/>
      <w:lang w:val="en-US"/>
    </w:rPr>
  </w:style>
  <w:style w:type="paragraph" w:styleId="TOC1">
    <w:name w:val="toc 1"/>
    <w:basedOn w:val="Normal"/>
    <w:next w:val="Normal"/>
    <w:autoRedefine/>
    <w:uiPriority w:val="39"/>
    <w:unhideWhenUsed/>
    <w:qFormat/>
    <w:rsid w:val="009B1369"/>
    <w:pPr>
      <w:spacing w:before="120" w:line="276" w:lineRule="auto"/>
    </w:pPr>
    <w:rPr>
      <w:rFonts w:eastAsiaTheme="minorHAnsi"/>
      <w:b/>
      <w:lang w:val="en-GB"/>
    </w:rPr>
  </w:style>
  <w:style w:type="paragraph" w:styleId="TOC2">
    <w:name w:val="toc 2"/>
    <w:basedOn w:val="Normal"/>
    <w:next w:val="Normal"/>
    <w:autoRedefine/>
    <w:uiPriority w:val="39"/>
    <w:unhideWhenUsed/>
    <w:qFormat/>
    <w:rsid w:val="009B1369"/>
    <w:pPr>
      <w:spacing w:line="276" w:lineRule="auto"/>
      <w:ind w:left="220"/>
    </w:pPr>
    <w:rPr>
      <w:rFonts w:eastAsiaTheme="minorHAnsi"/>
      <w:b/>
      <w:sz w:val="22"/>
      <w:szCs w:val="22"/>
      <w:lang w:val="en-GB"/>
    </w:rPr>
  </w:style>
  <w:style w:type="paragraph" w:styleId="TOC3">
    <w:name w:val="toc 3"/>
    <w:basedOn w:val="Normal"/>
    <w:next w:val="Normal"/>
    <w:autoRedefine/>
    <w:uiPriority w:val="39"/>
    <w:unhideWhenUsed/>
    <w:qFormat/>
    <w:rsid w:val="009B1369"/>
    <w:pPr>
      <w:spacing w:line="276" w:lineRule="auto"/>
      <w:ind w:left="440"/>
    </w:pPr>
    <w:rPr>
      <w:rFonts w:eastAsiaTheme="minorHAnsi"/>
      <w:sz w:val="22"/>
      <w:szCs w:val="22"/>
      <w:lang w:val="en-GB"/>
    </w:rPr>
  </w:style>
  <w:style w:type="paragraph" w:styleId="TOC4">
    <w:name w:val="toc 4"/>
    <w:basedOn w:val="Normal"/>
    <w:next w:val="Normal"/>
    <w:autoRedefine/>
    <w:uiPriority w:val="39"/>
    <w:unhideWhenUsed/>
    <w:rsid w:val="009B1369"/>
    <w:pPr>
      <w:spacing w:line="276" w:lineRule="auto"/>
      <w:ind w:left="660"/>
    </w:pPr>
    <w:rPr>
      <w:rFonts w:eastAsiaTheme="minorHAnsi"/>
      <w:sz w:val="20"/>
      <w:szCs w:val="20"/>
      <w:lang w:val="en-GB"/>
    </w:rPr>
  </w:style>
  <w:style w:type="paragraph" w:styleId="TOC5">
    <w:name w:val="toc 5"/>
    <w:basedOn w:val="Normal"/>
    <w:next w:val="Normal"/>
    <w:autoRedefine/>
    <w:uiPriority w:val="39"/>
    <w:unhideWhenUsed/>
    <w:rsid w:val="009B1369"/>
    <w:pPr>
      <w:spacing w:line="276" w:lineRule="auto"/>
      <w:ind w:left="880"/>
    </w:pPr>
    <w:rPr>
      <w:rFonts w:eastAsiaTheme="minorHAnsi"/>
      <w:sz w:val="20"/>
      <w:szCs w:val="20"/>
      <w:lang w:val="en-GB"/>
    </w:rPr>
  </w:style>
  <w:style w:type="paragraph" w:styleId="TOC6">
    <w:name w:val="toc 6"/>
    <w:basedOn w:val="Normal"/>
    <w:next w:val="Normal"/>
    <w:autoRedefine/>
    <w:uiPriority w:val="39"/>
    <w:unhideWhenUsed/>
    <w:rsid w:val="009B1369"/>
    <w:pPr>
      <w:spacing w:line="276" w:lineRule="auto"/>
      <w:ind w:left="1100"/>
    </w:pPr>
    <w:rPr>
      <w:rFonts w:eastAsiaTheme="minorHAnsi"/>
      <w:sz w:val="20"/>
      <w:szCs w:val="20"/>
      <w:lang w:val="en-GB"/>
    </w:rPr>
  </w:style>
  <w:style w:type="paragraph" w:styleId="TOC7">
    <w:name w:val="toc 7"/>
    <w:basedOn w:val="Normal"/>
    <w:next w:val="Normal"/>
    <w:autoRedefine/>
    <w:uiPriority w:val="39"/>
    <w:unhideWhenUsed/>
    <w:rsid w:val="009B1369"/>
    <w:pPr>
      <w:spacing w:line="276" w:lineRule="auto"/>
      <w:ind w:left="1320"/>
    </w:pPr>
    <w:rPr>
      <w:rFonts w:eastAsiaTheme="minorHAnsi"/>
      <w:sz w:val="20"/>
      <w:szCs w:val="20"/>
      <w:lang w:val="en-GB"/>
    </w:rPr>
  </w:style>
  <w:style w:type="paragraph" w:styleId="TOC8">
    <w:name w:val="toc 8"/>
    <w:basedOn w:val="Normal"/>
    <w:next w:val="Normal"/>
    <w:autoRedefine/>
    <w:uiPriority w:val="39"/>
    <w:unhideWhenUsed/>
    <w:rsid w:val="009B1369"/>
    <w:pPr>
      <w:spacing w:line="276" w:lineRule="auto"/>
      <w:ind w:left="1540"/>
    </w:pPr>
    <w:rPr>
      <w:rFonts w:eastAsiaTheme="minorHAnsi"/>
      <w:sz w:val="20"/>
      <w:szCs w:val="20"/>
      <w:lang w:val="en-GB"/>
    </w:rPr>
  </w:style>
  <w:style w:type="paragraph" w:styleId="TOC9">
    <w:name w:val="toc 9"/>
    <w:basedOn w:val="Normal"/>
    <w:next w:val="Normal"/>
    <w:autoRedefine/>
    <w:uiPriority w:val="39"/>
    <w:unhideWhenUsed/>
    <w:rsid w:val="009B1369"/>
    <w:pPr>
      <w:spacing w:line="276" w:lineRule="auto"/>
      <w:ind w:left="1760"/>
    </w:pPr>
    <w:rPr>
      <w:rFonts w:eastAsiaTheme="minorHAnsi"/>
      <w:sz w:val="20"/>
      <w:szCs w:val="20"/>
      <w:lang w:val="en-GB"/>
    </w:rPr>
  </w:style>
  <w:style w:type="paragraph" w:styleId="BodyText">
    <w:name w:val="Body Text"/>
    <w:basedOn w:val="Normal"/>
    <w:link w:val="BodyTextChar"/>
    <w:uiPriority w:val="99"/>
    <w:semiHidden/>
    <w:unhideWhenUsed/>
    <w:rsid w:val="009B1369"/>
    <w:pPr>
      <w:jc w:val="both"/>
    </w:pPr>
    <w:rPr>
      <w:rFonts w:ascii="Times New Roman" w:eastAsia="Times New Roman" w:hAnsi="Times New Roman" w:cs="Times New Roman"/>
      <w:lang w:val="en-GB"/>
    </w:rPr>
  </w:style>
  <w:style w:type="character" w:customStyle="1" w:styleId="BodyTextChar">
    <w:name w:val="Body Text Char"/>
    <w:basedOn w:val="DefaultParagraphFont"/>
    <w:link w:val="BodyText"/>
    <w:uiPriority w:val="99"/>
    <w:semiHidden/>
    <w:rsid w:val="009B1369"/>
    <w:rPr>
      <w:rFonts w:ascii="Times New Roman" w:eastAsia="Times New Roman" w:hAnsi="Times New Roman" w:cs="Times New Roman"/>
      <w:lang w:val="en-GB"/>
    </w:rPr>
  </w:style>
  <w:style w:type="paragraph" w:styleId="BodyTextIndent">
    <w:name w:val="Body Text Indent"/>
    <w:basedOn w:val="Normal"/>
    <w:link w:val="BodyTextIndentChar"/>
    <w:uiPriority w:val="99"/>
    <w:unhideWhenUsed/>
    <w:rsid w:val="009B1369"/>
    <w:pPr>
      <w:tabs>
        <w:tab w:val="left" w:pos="7048"/>
      </w:tabs>
      <w:ind w:left="7048"/>
    </w:pPr>
    <w:rPr>
      <w:rFonts w:ascii="Palatino Linotype" w:eastAsia="Times New Roman" w:hAnsi="Palatino Linotype" w:cs="Times New Roman"/>
      <w:b/>
      <w:bCs/>
      <w:smallCaps/>
      <w:sz w:val="18"/>
      <w:lang w:val="en-GB"/>
    </w:rPr>
  </w:style>
  <w:style w:type="character" w:customStyle="1" w:styleId="BodyTextIndentChar">
    <w:name w:val="Body Text Indent Char"/>
    <w:basedOn w:val="DefaultParagraphFont"/>
    <w:link w:val="BodyTextIndent"/>
    <w:uiPriority w:val="99"/>
    <w:rsid w:val="009B1369"/>
    <w:rPr>
      <w:rFonts w:ascii="Palatino Linotype" w:eastAsia="Times New Roman" w:hAnsi="Palatino Linotype" w:cs="Times New Roman"/>
      <w:b/>
      <w:bCs/>
      <w:smallCaps/>
      <w:sz w:val="18"/>
      <w:lang w:val="en-GB"/>
    </w:rPr>
  </w:style>
  <w:style w:type="numbering" w:customStyle="1" w:styleId="NoList1">
    <w:name w:val="No List1"/>
    <w:next w:val="NoList"/>
    <w:uiPriority w:val="99"/>
    <w:semiHidden/>
    <w:unhideWhenUsed/>
    <w:rsid w:val="009B1369"/>
  </w:style>
  <w:style w:type="table" w:customStyle="1" w:styleId="TableGrid2">
    <w:name w:val="Table Grid2"/>
    <w:basedOn w:val="TableNormal"/>
    <w:next w:val="TableGrid"/>
    <w:uiPriority w:val="59"/>
    <w:rsid w:val="009B1369"/>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B1369"/>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9B1369"/>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9B1369"/>
    <w:rPr>
      <w:rFonts w:ascii="Calibri" w:eastAsia="Calibri" w:hAnsi="Calibri" w:cs="Times New Roman"/>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B1369"/>
    <w:rPr>
      <w:rFonts w:ascii="Times New Roman" w:eastAsia="Times New Roman" w:hAnsi="Times New Roman" w:cs="Times New Roman"/>
      <w:lang w:val="en-GB"/>
    </w:rPr>
  </w:style>
  <w:style w:type="paragraph" w:customStyle="1" w:styleId="Caption1">
    <w:name w:val="Caption1"/>
    <w:basedOn w:val="Normal"/>
    <w:next w:val="Normal"/>
    <w:uiPriority w:val="35"/>
    <w:unhideWhenUsed/>
    <w:qFormat/>
    <w:rsid w:val="009B1369"/>
    <w:pPr>
      <w:spacing w:after="200"/>
    </w:pPr>
    <w:rPr>
      <w:rFonts w:eastAsia="MS Mincho"/>
      <w:b/>
      <w:bCs/>
      <w:color w:val="4F81BD"/>
      <w:sz w:val="18"/>
      <w:szCs w:val="18"/>
    </w:rPr>
  </w:style>
  <w:style w:type="paragraph" w:customStyle="1" w:styleId="Default">
    <w:name w:val="Default"/>
    <w:rsid w:val="009B1369"/>
    <w:pPr>
      <w:autoSpaceDE w:val="0"/>
      <w:autoSpaceDN w:val="0"/>
      <w:adjustRightInd w:val="0"/>
    </w:pPr>
    <w:rPr>
      <w:rFonts w:ascii="Times New Roman" w:eastAsiaTheme="minorHAnsi" w:hAnsi="Times New Roman" w:cs="Times New Roman"/>
      <w:color w:val="000000"/>
      <w:lang w:val="en-GB"/>
    </w:rPr>
  </w:style>
  <w:style w:type="table" w:customStyle="1" w:styleId="TableGrid12">
    <w:name w:val="Table Grid12"/>
    <w:basedOn w:val="TableNormal"/>
    <w:next w:val="TableGrid"/>
    <w:uiPriority w:val="59"/>
    <w:rsid w:val="009B1369"/>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B1369"/>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9B1369"/>
  </w:style>
  <w:style w:type="character" w:customStyle="1" w:styleId="FooterChar1">
    <w:name w:val="Footer Char1"/>
    <w:basedOn w:val="DefaultParagraphFont"/>
    <w:uiPriority w:val="99"/>
    <w:locked/>
    <w:rsid w:val="009B1369"/>
    <w:rPr>
      <w:rFonts w:ascii="Calibri" w:eastAsia="MS Mincho" w:hAnsi="Calibri" w:cs="Times New Roman"/>
      <w:sz w:val="24"/>
      <w:szCs w:val="24"/>
      <w:lang w:val="en-US"/>
    </w:rPr>
  </w:style>
  <w:style w:type="table" w:customStyle="1" w:styleId="TableGrid31">
    <w:name w:val="Table Grid31"/>
    <w:basedOn w:val="TableNormal"/>
    <w:uiPriority w:val="59"/>
    <w:rsid w:val="009B1369"/>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9B1369"/>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uiPriority w:val="59"/>
    <w:rsid w:val="009B1369"/>
    <w:rPr>
      <w:rFonts w:ascii="Calibri" w:eastAsia="Calibri" w:hAnsi="Calibri" w:cs="Times New Roman"/>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9B1369"/>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uiPriority w:val="59"/>
    <w:rsid w:val="009B1369"/>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uiPriority w:val="59"/>
    <w:rsid w:val="009B1369"/>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B1369"/>
    <w:rPr>
      <w:color w:val="800080"/>
      <w:u w:val="single"/>
    </w:rPr>
  </w:style>
  <w:style w:type="table" w:customStyle="1" w:styleId="TableGrid13">
    <w:name w:val="Table Grid13"/>
    <w:basedOn w:val="TableNormal"/>
    <w:next w:val="TableGrid"/>
    <w:uiPriority w:val="59"/>
    <w:rsid w:val="009B1369"/>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B1369"/>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B1369"/>
  </w:style>
  <w:style w:type="paragraph" w:customStyle="1" w:styleId="fqsheadingcitation">
    <w:name w:val="fqsheadingcitation"/>
    <w:basedOn w:val="Normal"/>
    <w:rsid w:val="009B1369"/>
    <w:pPr>
      <w:spacing w:before="100" w:beforeAutospacing="1" w:after="100" w:afterAutospacing="1"/>
    </w:pPr>
    <w:rPr>
      <w:rFonts w:ascii="Times New Roman" w:eastAsia="Times New Roman" w:hAnsi="Times New Roman" w:cs="Times New Roman"/>
      <w:lang w:val="en-GB" w:eastAsia="en-GB"/>
    </w:rPr>
  </w:style>
  <w:style w:type="table" w:customStyle="1" w:styleId="TableGrid7">
    <w:name w:val="Table Grid7"/>
    <w:basedOn w:val="TableNormal"/>
    <w:next w:val="TableGrid"/>
    <w:uiPriority w:val="59"/>
    <w:rsid w:val="009B1369"/>
    <w:rPr>
      <w:rFonts w:ascii="Cambria" w:eastAsia="MS Mincho"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9B1369"/>
    <w:rPr>
      <w:rFonts w:ascii="Cambria" w:eastAsia="MS Mincho"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9B1369"/>
    <w:rPr>
      <w:rFonts w:eastAsia="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2"/>
    <w:uiPriority w:val="59"/>
    <w:rsid w:val="009B1369"/>
    <w:rPr>
      <w:rFonts w:eastAsia="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1">
    <w:name w:val="Heading 11"/>
    <w:basedOn w:val="Normal"/>
    <w:next w:val="Normal"/>
    <w:uiPriority w:val="9"/>
    <w:qFormat/>
    <w:rsid w:val="009B1369"/>
    <w:pPr>
      <w:keepNext/>
      <w:keepLines/>
      <w:spacing w:before="480" w:line="360" w:lineRule="auto"/>
      <w:outlineLvl w:val="0"/>
    </w:pPr>
    <w:rPr>
      <w:rFonts w:asciiTheme="majorHAnsi" w:eastAsiaTheme="majorEastAsia" w:hAnsiTheme="majorHAnsi" w:cstheme="majorBidi"/>
      <w:b/>
      <w:bCs/>
      <w:color w:val="345A8A" w:themeColor="accent1" w:themeShade="B5"/>
      <w:sz w:val="32"/>
      <w:szCs w:val="32"/>
      <w:lang w:val="en-GB"/>
    </w:rPr>
  </w:style>
  <w:style w:type="paragraph" w:customStyle="1" w:styleId="Heading21">
    <w:name w:val="Heading 21"/>
    <w:basedOn w:val="Normal"/>
    <w:next w:val="Normal"/>
    <w:uiPriority w:val="9"/>
    <w:unhideWhenUsed/>
    <w:qFormat/>
    <w:rsid w:val="009B1369"/>
    <w:pPr>
      <w:keepNext/>
      <w:keepLines/>
      <w:spacing w:before="200" w:line="276" w:lineRule="auto"/>
      <w:outlineLvl w:val="1"/>
    </w:pPr>
    <w:rPr>
      <w:rFonts w:ascii="Calibri" w:eastAsia="MS Gothic" w:hAnsi="Calibri" w:cs="Times New Roman"/>
      <w:b/>
      <w:bCs/>
      <w:color w:val="4F81BD"/>
      <w:sz w:val="26"/>
      <w:szCs w:val="26"/>
      <w:lang w:val="en-GB"/>
    </w:rPr>
  </w:style>
  <w:style w:type="paragraph" w:customStyle="1" w:styleId="Heading31">
    <w:name w:val="Heading 31"/>
    <w:basedOn w:val="Normal"/>
    <w:next w:val="Normal"/>
    <w:uiPriority w:val="9"/>
    <w:unhideWhenUsed/>
    <w:qFormat/>
    <w:rsid w:val="009B1369"/>
    <w:pPr>
      <w:keepNext/>
      <w:keepLines/>
      <w:spacing w:before="200" w:line="360" w:lineRule="auto"/>
      <w:outlineLvl w:val="2"/>
    </w:pPr>
    <w:rPr>
      <w:rFonts w:ascii="Times New Roman" w:eastAsia="MS Gothic" w:hAnsi="Times New Roman" w:cs="Times New Roman"/>
      <w:b/>
      <w:bCs/>
      <w:lang w:val="en-GB"/>
    </w:rPr>
  </w:style>
  <w:style w:type="paragraph" w:customStyle="1" w:styleId="Title1">
    <w:name w:val="Title1"/>
    <w:basedOn w:val="Normal"/>
    <w:next w:val="Normal"/>
    <w:uiPriority w:val="10"/>
    <w:qFormat/>
    <w:rsid w:val="009B1369"/>
    <w:pPr>
      <w:pBdr>
        <w:bottom w:val="single" w:sz="8" w:space="4" w:color="4F81BD"/>
      </w:pBdr>
      <w:spacing w:after="300"/>
      <w:contextualSpacing/>
    </w:pPr>
    <w:rPr>
      <w:rFonts w:ascii="Calibri" w:eastAsia="MS Gothic" w:hAnsi="Calibri" w:cs="Times New Roman"/>
      <w:color w:val="17365D"/>
      <w:spacing w:val="5"/>
      <w:kern w:val="28"/>
      <w:sz w:val="52"/>
      <w:szCs w:val="52"/>
      <w:lang w:val="en-GB"/>
    </w:rPr>
  </w:style>
  <w:style w:type="paragraph" w:styleId="EndnoteText">
    <w:name w:val="endnote text"/>
    <w:basedOn w:val="Normal"/>
    <w:link w:val="EndnoteTextChar"/>
    <w:uiPriority w:val="99"/>
    <w:unhideWhenUsed/>
    <w:rsid w:val="009B1369"/>
    <w:rPr>
      <w:rFonts w:eastAsiaTheme="minorHAnsi"/>
      <w:lang w:val="en-GB"/>
    </w:rPr>
  </w:style>
  <w:style w:type="character" w:customStyle="1" w:styleId="EndnoteTextChar">
    <w:name w:val="Endnote Text Char"/>
    <w:basedOn w:val="DefaultParagraphFont"/>
    <w:link w:val="EndnoteText"/>
    <w:uiPriority w:val="99"/>
    <w:rsid w:val="009B1369"/>
    <w:rPr>
      <w:rFonts w:eastAsiaTheme="minorHAnsi"/>
      <w:lang w:val="en-GB"/>
    </w:rPr>
  </w:style>
  <w:style w:type="character" w:customStyle="1" w:styleId="Hyperlink1">
    <w:name w:val="Hyperlink1"/>
    <w:basedOn w:val="DefaultParagraphFont"/>
    <w:uiPriority w:val="99"/>
    <w:unhideWhenUsed/>
    <w:rsid w:val="009B1369"/>
    <w:rPr>
      <w:color w:val="0000FF"/>
      <w:u w:val="single"/>
    </w:rPr>
  </w:style>
  <w:style w:type="paragraph" w:customStyle="1" w:styleId="Subtitle1">
    <w:name w:val="Subtitle1"/>
    <w:basedOn w:val="Normal"/>
    <w:next w:val="Normal"/>
    <w:uiPriority w:val="11"/>
    <w:qFormat/>
    <w:rsid w:val="009B1369"/>
    <w:pPr>
      <w:numPr>
        <w:ilvl w:val="1"/>
      </w:numPr>
      <w:spacing w:after="200" w:line="276" w:lineRule="auto"/>
    </w:pPr>
    <w:rPr>
      <w:rFonts w:ascii="Calibri" w:eastAsia="MS Gothic" w:hAnsi="Calibri" w:cs="Times New Roman"/>
      <w:i/>
      <w:iCs/>
      <w:color w:val="4F81BD"/>
      <w:spacing w:val="15"/>
      <w:lang w:val="en-GB"/>
    </w:rPr>
  </w:style>
  <w:style w:type="character" w:customStyle="1" w:styleId="SubtitleChar">
    <w:name w:val="Subtitle Char"/>
    <w:basedOn w:val="DefaultParagraphFont"/>
    <w:link w:val="Subtitle"/>
    <w:uiPriority w:val="11"/>
    <w:rsid w:val="009B1369"/>
    <w:rPr>
      <w:rFonts w:ascii="Calibri" w:eastAsia="MS Gothic" w:hAnsi="Calibri" w:cs="Times New Roman"/>
      <w:i/>
      <w:iCs/>
      <w:color w:val="4F81BD"/>
      <w:spacing w:val="15"/>
    </w:rPr>
  </w:style>
  <w:style w:type="character" w:customStyle="1" w:styleId="Heading1Char1">
    <w:name w:val="Heading 1 Char1"/>
    <w:basedOn w:val="DefaultParagraphFont"/>
    <w:uiPriority w:val="9"/>
    <w:rsid w:val="009B1369"/>
    <w:rPr>
      <w:rFonts w:asciiTheme="majorHAnsi" w:eastAsiaTheme="majorEastAsia" w:hAnsiTheme="majorHAnsi" w:cstheme="majorBidi"/>
      <w:b/>
      <w:bCs/>
      <w:color w:val="365F91" w:themeColor="accent1" w:themeShade="BF"/>
      <w:sz w:val="28"/>
      <w:szCs w:val="28"/>
    </w:rPr>
  </w:style>
  <w:style w:type="paragraph" w:customStyle="1" w:styleId="TOC11">
    <w:name w:val="TOC 11"/>
    <w:basedOn w:val="Normal"/>
    <w:next w:val="Normal"/>
    <w:autoRedefine/>
    <w:uiPriority w:val="39"/>
    <w:unhideWhenUsed/>
    <w:rsid w:val="009B1369"/>
    <w:pPr>
      <w:spacing w:before="120" w:line="276" w:lineRule="auto"/>
    </w:pPr>
    <w:rPr>
      <w:rFonts w:ascii="Calibri" w:eastAsiaTheme="minorHAnsi" w:hAnsi="Calibri"/>
      <w:b/>
      <w:color w:val="548DD4"/>
      <w:lang w:val="en-GB"/>
    </w:rPr>
  </w:style>
  <w:style w:type="character" w:customStyle="1" w:styleId="TitleChar1">
    <w:name w:val="Title Char1"/>
    <w:basedOn w:val="DefaultParagraphFont"/>
    <w:uiPriority w:val="10"/>
    <w:rsid w:val="009B1369"/>
    <w:rPr>
      <w:rFonts w:asciiTheme="majorHAnsi" w:eastAsiaTheme="majorEastAsia" w:hAnsiTheme="majorHAnsi" w:cstheme="majorBidi"/>
      <w:color w:val="17365D" w:themeColor="text2" w:themeShade="BF"/>
      <w:spacing w:val="5"/>
      <w:kern w:val="28"/>
      <w:sz w:val="52"/>
      <w:szCs w:val="52"/>
    </w:rPr>
  </w:style>
  <w:style w:type="character" w:customStyle="1" w:styleId="Heading2Char1">
    <w:name w:val="Heading 2 Char1"/>
    <w:basedOn w:val="DefaultParagraphFont"/>
    <w:uiPriority w:val="9"/>
    <w:semiHidden/>
    <w:rsid w:val="009B1369"/>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9B1369"/>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9B1369"/>
    <w:pPr>
      <w:numPr>
        <w:ilvl w:val="1"/>
      </w:numPr>
      <w:spacing w:after="200" w:line="276" w:lineRule="auto"/>
    </w:pPr>
    <w:rPr>
      <w:rFonts w:ascii="Calibri" w:eastAsia="MS Gothic" w:hAnsi="Calibri" w:cs="Times New Roman"/>
      <w:i/>
      <w:iCs/>
      <w:color w:val="4F81BD"/>
      <w:spacing w:val="15"/>
    </w:rPr>
  </w:style>
  <w:style w:type="character" w:customStyle="1" w:styleId="SubtitleChar1">
    <w:name w:val="Subtitle Char1"/>
    <w:basedOn w:val="DefaultParagraphFont"/>
    <w:uiPriority w:val="11"/>
    <w:rsid w:val="009B1369"/>
    <w:rPr>
      <w:rFonts w:asciiTheme="majorHAnsi" w:eastAsiaTheme="majorEastAsia" w:hAnsiTheme="majorHAnsi" w:cstheme="majorBidi"/>
      <w:i/>
      <w:iCs/>
      <w:color w:val="4F81BD" w:themeColor="accent1"/>
      <w:spacing w:val="15"/>
    </w:rPr>
  </w:style>
  <w:style w:type="character" w:customStyle="1" w:styleId="element-citation">
    <w:name w:val="element-citation"/>
    <w:basedOn w:val="DefaultParagraphFont"/>
    <w:rsid w:val="009B1369"/>
  </w:style>
  <w:style w:type="character" w:customStyle="1" w:styleId="ref-journal">
    <w:name w:val="ref-journal"/>
    <w:basedOn w:val="DefaultParagraphFont"/>
    <w:rsid w:val="009B1369"/>
  </w:style>
  <w:style w:type="character" w:styleId="PlaceholderText">
    <w:name w:val="Placeholder Text"/>
    <w:basedOn w:val="DefaultParagraphFont"/>
    <w:uiPriority w:val="99"/>
    <w:semiHidden/>
    <w:rsid w:val="009B1369"/>
    <w:rPr>
      <w:color w:val="808080"/>
    </w:rPr>
  </w:style>
  <w:style w:type="character" w:customStyle="1" w:styleId="EndNoteBibliographyTitleChar">
    <w:name w:val="EndNote Bibliography Title Char"/>
    <w:basedOn w:val="Heading1Char"/>
    <w:link w:val="EndNoteBibliographyTitle"/>
    <w:rsid w:val="009B1369"/>
    <w:rPr>
      <w:rFonts w:ascii="Calibri" w:eastAsiaTheme="minorHAnsi" w:hAnsi="Calibri" w:cstheme="majorBidi"/>
      <w:b w:val="0"/>
      <w:bCs w:val="0"/>
      <w:color w:val="345A8A" w:themeColor="accent1" w:themeShade="B5"/>
      <w:sz w:val="22"/>
      <w:szCs w:val="22"/>
      <w:lang w:val="en-GB"/>
    </w:rPr>
  </w:style>
  <w:style w:type="character" w:customStyle="1" w:styleId="EndNoteBibliographyChar">
    <w:name w:val="EndNote Bibliography Char"/>
    <w:basedOn w:val="Heading1Char"/>
    <w:link w:val="EndNoteBibliography"/>
    <w:rsid w:val="009B1369"/>
    <w:rPr>
      <w:rFonts w:ascii="Calibri" w:eastAsiaTheme="minorHAnsi" w:hAnsi="Calibri" w:cstheme="majorBidi"/>
      <w:b w:val="0"/>
      <w:bCs w:val="0"/>
      <w:color w:val="345A8A" w:themeColor="accent1" w:themeShade="B5"/>
      <w:sz w:val="22"/>
      <w:szCs w:val="22"/>
      <w:lang w:val="en-GB"/>
    </w:rPr>
  </w:style>
  <w:style w:type="table" w:styleId="LightShading-Accent4">
    <w:name w:val="Light Shading Accent 4"/>
    <w:basedOn w:val="TableNormal"/>
    <w:uiPriority w:val="60"/>
    <w:rsid w:val="009B1369"/>
    <w:rPr>
      <w:rFonts w:eastAsiaTheme="minorHAnsi"/>
      <w:color w:val="5F497A" w:themeColor="accent4" w:themeShade="BF"/>
      <w:sz w:val="22"/>
      <w:szCs w:val="22"/>
      <w:lang w:val="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6">
    <w:name w:val="Light Shading Accent 6"/>
    <w:basedOn w:val="TableNormal"/>
    <w:uiPriority w:val="60"/>
    <w:rsid w:val="009B1369"/>
    <w:rPr>
      <w:rFonts w:eastAsiaTheme="minorHAnsi"/>
      <w:color w:val="E36C0A" w:themeColor="accent6" w:themeShade="BF"/>
      <w:sz w:val="22"/>
      <w:szCs w:val="22"/>
      <w:lang w:val="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9B1369"/>
    <w:rPr>
      <w:rFonts w:eastAsiaTheme="minorHAnsi"/>
      <w:color w:val="31849B" w:themeColor="accent5" w:themeShade="BF"/>
      <w:sz w:val="22"/>
      <w:szCs w:val="22"/>
      <w:lang w:val="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
    <w:name w:val="Light Grid"/>
    <w:basedOn w:val="TableNormal"/>
    <w:uiPriority w:val="62"/>
    <w:rsid w:val="009B1369"/>
    <w:rPr>
      <w:rFonts w:eastAsiaTheme="minorHAnsi"/>
      <w:sz w:val="22"/>
      <w:szCs w:val="22"/>
      <w:lang w:val="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Accent2">
    <w:name w:val="Medium Shading 1 Accent 2"/>
    <w:basedOn w:val="TableNormal"/>
    <w:uiPriority w:val="63"/>
    <w:rsid w:val="009B1369"/>
    <w:rPr>
      <w:rFonts w:eastAsiaTheme="minorHAnsi"/>
      <w:sz w:val="22"/>
      <w:szCs w:val="22"/>
      <w:lang w:val="en-GB"/>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B1369"/>
    <w:rPr>
      <w:rFonts w:eastAsiaTheme="minorHAnsi"/>
      <w:sz w:val="22"/>
      <w:szCs w:val="22"/>
      <w:lang w:val="en-GB"/>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9B1369"/>
    <w:rPr>
      <w:rFonts w:eastAsiaTheme="minorHAnsi"/>
      <w:sz w:val="22"/>
      <w:szCs w:val="22"/>
      <w:lang w:val="en-GB"/>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eGrid14">
    <w:name w:val="Table Grid14"/>
    <w:basedOn w:val="TableNormal"/>
    <w:next w:val="TableGrid"/>
    <w:uiPriority w:val="59"/>
    <w:rsid w:val="009B1369"/>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Subject1">
    <w:name w:val="Comment Subject1"/>
    <w:basedOn w:val="CommentText"/>
    <w:next w:val="CommentText"/>
    <w:uiPriority w:val="99"/>
    <w:semiHidden/>
    <w:unhideWhenUsed/>
    <w:rsid w:val="009B1369"/>
    <w:rPr>
      <w:b/>
      <w:bCs/>
    </w:rPr>
  </w:style>
  <w:style w:type="paragraph" w:customStyle="1" w:styleId="NoSpacing1">
    <w:name w:val="No Spacing1"/>
    <w:next w:val="NoSpacing"/>
    <w:uiPriority w:val="1"/>
    <w:qFormat/>
    <w:rsid w:val="009B1369"/>
    <w:rPr>
      <w:rFonts w:eastAsiaTheme="minorHAnsi"/>
      <w:sz w:val="22"/>
      <w:szCs w:val="22"/>
      <w:lang w:val="en-GB"/>
    </w:rPr>
  </w:style>
  <w:style w:type="table" w:customStyle="1" w:styleId="TableGrid111">
    <w:name w:val="Table Grid111"/>
    <w:basedOn w:val="TableNormal"/>
    <w:next w:val="TableGrid"/>
    <w:uiPriority w:val="59"/>
    <w:rsid w:val="009B1369"/>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sion1">
    <w:name w:val="Revision1"/>
    <w:next w:val="Revision"/>
    <w:hidden/>
    <w:uiPriority w:val="99"/>
    <w:semiHidden/>
    <w:rsid w:val="009B1369"/>
    <w:rPr>
      <w:rFonts w:eastAsiaTheme="minorHAnsi"/>
      <w:sz w:val="22"/>
      <w:szCs w:val="22"/>
      <w:lang w:val="en-GB"/>
    </w:rPr>
  </w:style>
  <w:style w:type="paragraph" w:customStyle="1" w:styleId="NormalWeb1">
    <w:name w:val="Normal (Web)1"/>
    <w:basedOn w:val="Normal"/>
    <w:next w:val="NormalWeb"/>
    <w:uiPriority w:val="99"/>
    <w:unhideWhenUsed/>
    <w:rsid w:val="009B1369"/>
    <w:pPr>
      <w:spacing w:before="100" w:beforeAutospacing="1" w:after="100" w:afterAutospacing="1"/>
    </w:pPr>
    <w:rPr>
      <w:rFonts w:ascii="Times" w:eastAsia="MS Mincho" w:hAnsi="Times" w:cs="Times New Roman"/>
      <w:sz w:val="20"/>
      <w:szCs w:val="20"/>
      <w:lang w:val="en-GB"/>
    </w:rPr>
  </w:style>
  <w:style w:type="table" w:customStyle="1" w:styleId="TableGrid211">
    <w:name w:val="Table Grid211"/>
    <w:basedOn w:val="TableNormal"/>
    <w:next w:val="TableGrid"/>
    <w:uiPriority w:val="59"/>
    <w:rsid w:val="009B1369"/>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1">
    <w:name w:val="TOC Heading1"/>
    <w:basedOn w:val="Heading1"/>
    <w:next w:val="Normal"/>
    <w:uiPriority w:val="39"/>
    <w:semiHidden/>
    <w:unhideWhenUsed/>
    <w:qFormat/>
    <w:rsid w:val="009B1369"/>
    <w:rPr>
      <w:rFonts w:ascii="Calibri" w:eastAsia="MS Gothic" w:hAnsi="Calibri" w:cs="Times New Roman"/>
      <w:color w:val="345A8A"/>
    </w:rPr>
  </w:style>
  <w:style w:type="paragraph" w:customStyle="1" w:styleId="TOC21">
    <w:name w:val="TOC 21"/>
    <w:basedOn w:val="Normal"/>
    <w:next w:val="Normal"/>
    <w:autoRedefine/>
    <w:uiPriority w:val="39"/>
    <w:unhideWhenUsed/>
    <w:rsid w:val="009B1369"/>
    <w:pPr>
      <w:spacing w:after="100" w:line="276" w:lineRule="auto"/>
      <w:ind w:left="220"/>
    </w:pPr>
    <w:rPr>
      <w:rFonts w:eastAsiaTheme="minorHAnsi"/>
      <w:sz w:val="22"/>
      <w:szCs w:val="22"/>
      <w:lang w:val="en-GB"/>
    </w:rPr>
  </w:style>
  <w:style w:type="paragraph" w:customStyle="1" w:styleId="TOC31">
    <w:name w:val="TOC 31"/>
    <w:basedOn w:val="Normal"/>
    <w:next w:val="Normal"/>
    <w:autoRedefine/>
    <w:uiPriority w:val="39"/>
    <w:unhideWhenUsed/>
    <w:rsid w:val="009B1369"/>
    <w:pPr>
      <w:spacing w:after="100" w:line="276" w:lineRule="auto"/>
      <w:ind w:left="440"/>
    </w:pPr>
    <w:rPr>
      <w:rFonts w:eastAsiaTheme="minorHAnsi"/>
      <w:sz w:val="22"/>
      <w:szCs w:val="22"/>
      <w:lang w:val="en-GB"/>
    </w:rPr>
  </w:style>
  <w:style w:type="table" w:customStyle="1" w:styleId="TableGrid32">
    <w:name w:val="Table Grid32"/>
    <w:basedOn w:val="TableNormal"/>
    <w:next w:val="TableGrid"/>
    <w:uiPriority w:val="59"/>
    <w:rsid w:val="009B1369"/>
    <w:rPr>
      <w:rFonts w:ascii="Calibri" w:eastAsia="Calibri" w:hAnsi="Calibri" w:cs="Times New Roman"/>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9B1369"/>
    <w:rPr>
      <w:rFonts w:ascii="Calibri" w:eastAsia="Calibri" w:hAnsi="Calibri" w:cs="Times New Roman"/>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9B1369"/>
    <w:rPr>
      <w:rFonts w:ascii="Calibri" w:eastAsia="Calibri" w:hAnsi="Calibri" w:cs="Times New Roman"/>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61">
    <w:name w:val="Light Shading - Accent 61"/>
    <w:basedOn w:val="TableNormal"/>
    <w:next w:val="LightShading-Accent6"/>
    <w:uiPriority w:val="60"/>
    <w:rsid w:val="009B1369"/>
    <w:rPr>
      <w:rFonts w:eastAsia="MS Mincho"/>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41">
    <w:name w:val="Dark List - Accent 41"/>
    <w:basedOn w:val="TableNormal"/>
    <w:next w:val="DarkList-Accent4"/>
    <w:uiPriority w:val="70"/>
    <w:rsid w:val="009B1369"/>
    <w:rPr>
      <w:rFonts w:eastAsia="MS Mincho"/>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MediumGrid1-Accent41">
    <w:name w:val="Medium Grid 1 - Accent 41"/>
    <w:basedOn w:val="TableNormal"/>
    <w:next w:val="MediumGrid1-Accent4"/>
    <w:uiPriority w:val="67"/>
    <w:rsid w:val="009B1369"/>
    <w:rPr>
      <w:rFonts w:eastAsia="MS Mincho"/>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character" w:customStyle="1" w:styleId="CommentSubjectChar1">
    <w:name w:val="Comment Subject Char1"/>
    <w:basedOn w:val="CommentTextChar"/>
    <w:uiPriority w:val="99"/>
    <w:semiHidden/>
    <w:rsid w:val="009B1369"/>
    <w:rPr>
      <w:rFonts w:eastAsiaTheme="minorHAnsi"/>
      <w:b/>
      <w:bCs/>
      <w:sz w:val="20"/>
      <w:szCs w:val="20"/>
      <w:lang w:val="en-GB"/>
    </w:rPr>
  </w:style>
  <w:style w:type="paragraph" w:styleId="NoSpacing">
    <w:name w:val="No Spacing"/>
    <w:uiPriority w:val="1"/>
    <w:qFormat/>
    <w:rsid w:val="009B1369"/>
    <w:rPr>
      <w:rFonts w:eastAsiaTheme="minorHAnsi"/>
      <w:sz w:val="22"/>
      <w:szCs w:val="22"/>
      <w:lang w:val="en-GB"/>
    </w:rPr>
  </w:style>
  <w:style w:type="table" w:styleId="DarkList-Accent4">
    <w:name w:val="Dark List Accent 4"/>
    <w:basedOn w:val="TableNormal"/>
    <w:uiPriority w:val="70"/>
    <w:rsid w:val="009B1369"/>
    <w:rPr>
      <w:rFonts w:eastAsiaTheme="minorHAnsi"/>
      <w:color w:val="FFFFFF" w:themeColor="background1"/>
      <w:sz w:val="22"/>
      <w:szCs w:val="22"/>
      <w:lang w:val="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ediumGrid1-Accent4">
    <w:name w:val="Medium Grid 1 Accent 4"/>
    <w:basedOn w:val="TableNormal"/>
    <w:uiPriority w:val="67"/>
    <w:rsid w:val="009B1369"/>
    <w:rPr>
      <w:rFonts w:eastAsiaTheme="minorHAnsi"/>
      <w:sz w:val="22"/>
      <w:szCs w:val="22"/>
      <w:lang w:val="en-GB"/>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6">
    <w:name w:val="Medium Grid 1 Accent 6"/>
    <w:basedOn w:val="TableNormal"/>
    <w:uiPriority w:val="67"/>
    <w:rsid w:val="009B1369"/>
    <w:rPr>
      <w:rFonts w:eastAsiaTheme="minorHAnsi"/>
      <w:sz w:val="22"/>
      <w:szCs w:val="22"/>
      <w:lang w:val="en-GB"/>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Shading">
    <w:name w:val="Light Shading"/>
    <w:basedOn w:val="TableNormal"/>
    <w:uiPriority w:val="60"/>
    <w:rsid w:val="009B1369"/>
    <w:rPr>
      <w:rFonts w:eastAsiaTheme="minorHAnsi"/>
      <w:color w:val="000000" w:themeColor="text1" w:themeShade="BF"/>
      <w:sz w:val="22"/>
      <w:szCs w:val="22"/>
      <w:lang w:val="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B1369"/>
    <w:rPr>
      <w:rFonts w:eastAsiaTheme="minorHAnsi"/>
      <w:color w:val="943634" w:themeColor="accent2" w:themeShade="BF"/>
      <w:sz w:val="22"/>
      <w:szCs w:val="22"/>
      <w:lang w:val="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9B1369"/>
    <w:rPr>
      <w:rFonts w:eastAsiaTheme="minorHAnsi"/>
      <w:color w:val="76923C" w:themeColor="accent3" w:themeShade="BF"/>
      <w:sz w:val="22"/>
      <w:szCs w:val="22"/>
      <w:lang w:val="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4">
    <w:name w:val="Light List Accent 4"/>
    <w:basedOn w:val="TableNormal"/>
    <w:uiPriority w:val="61"/>
    <w:rsid w:val="009B1369"/>
    <w:rPr>
      <w:rFonts w:eastAsiaTheme="minorHAnsi"/>
      <w:sz w:val="22"/>
      <w:szCs w:val="22"/>
      <w:lang w:val="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9B1369"/>
    <w:rPr>
      <w:rFonts w:eastAsiaTheme="minorHAnsi"/>
      <w:sz w:val="22"/>
      <w:szCs w:val="22"/>
      <w:lang w:val="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9B1369"/>
    <w:rPr>
      <w:rFonts w:eastAsiaTheme="minorHAnsi"/>
      <w:sz w:val="22"/>
      <w:szCs w:val="22"/>
      <w:lang w:val="en-GB"/>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9B1369"/>
    <w:rPr>
      <w:rFonts w:eastAsiaTheme="minorHAnsi"/>
      <w:sz w:val="22"/>
      <w:szCs w:val="22"/>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9B1369"/>
    <w:rPr>
      <w:rFonts w:eastAsiaTheme="minorHAnsi"/>
      <w:sz w:val="22"/>
      <w:szCs w:val="22"/>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B1369"/>
    <w:rPr>
      <w:rFonts w:eastAsiaTheme="minorHAnsi"/>
      <w:sz w:val="22"/>
      <w:szCs w:val="22"/>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B1369"/>
    <w:rPr>
      <w:rFonts w:eastAsiaTheme="minorHAnsi"/>
      <w:sz w:val="22"/>
      <w:szCs w:val="22"/>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B1369"/>
    <w:rPr>
      <w:rFonts w:eastAsiaTheme="minorHAnsi"/>
      <w:sz w:val="22"/>
      <w:szCs w:val="22"/>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B1369"/>
    <w:rPr>
      <w:rFonts w:eastAsiaTheme="minorHAnsi"/>
      <w:sz w:val="22"/>
      <w:szCs w:val="22"/>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9B1369"/>
    <w:rPr>
      <w:rFonts w:asciiTheme="majorHAnsi" w:eastAsiaTheme="majorEastAsia" w:hAnsiTheme="majorHAnsi" w:cstheme="majorBidi"/>
      <w:color w:val="000000" w:themeColor="text1"/>
      <w:sz w:val="22"/>
      <w:szCs w:val="22"/>
      <w:lang w:val="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9B1369"/>
    <w:rPr>
      <w:rFonts w:eastAsiaTheme="minorHAnsi"/>
      <w:color w:val="000000" w:themeColor="text1"/>
      <w:sz w:val="22"/>
      <w:szCs w:val="22"/>
      <w:lang w:val="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Accent2">
    <w:name w:val="Medium Grid 1 Accent 2"/>
    <w:basedOn w:val="TableNormal"/>
    <w:uiPriority w:val="67"/>
    <w:rsid w:val="009B1369"/>
    <w:rPr>
      <w:rFonts w:eastAsiaTheme="minorHAnsi"/>
      <w:sz w:val="22"/>
      <w:szCs w:val="22"/>
      <w:lang w:val="en-GB"/>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1">
    <w:name w:val="Medium Grid 1 Accent 1"/>
    <w:basedOn w:val="TableNormal"/>
    <w:uiPriority w:val="67"/>
    <w:rsid w:val="009B1369"/>
    <w:rPr>
      <w:rFonts w:eastAsiaTheme="minorHAnsi"/>
      <w:sz w:val="22"/>
      <w:szCs w:val="22"/>
      <w:lang w:val="en-GB"/>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7"/>
    <w:rsid w:val="009B1369"/>
    <w:rPr>
      <w:rFonts w:eastAsiaTheme="minorHAnsi"/>
      <w:sz w:val="22"/>
      <w:szCs w:val="22"/>
      <w:lang w:val="en-GB"/>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Accent4">
    <w:name w:val="Medium Grid 2 Accent 4"/>
    <w:basedOn w:val="TableNormal"/>
    <w:uiPriority w:val="68"/>
    <w:rsid w:val="009B1369"/>
    <w:rPr>
      <w:rFonts w:asciiTheme="majorHAnsi" w:eastAsiaTheme="majorEastAsia" w:hAnsiTheme="majorHAnsi" w:cstheme="majorBidi"/>
      <w:color w:val="000000" w:themeColor="text1"/>
      <w:sz w:val="22"/>
      <w:szCs w:val="22"/>
      <w:lang w:val="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3-Accent6">
    <w:name w:val="Medium Grid 3 Accent 6"/>
    <w:basedOn w:val="TableNormal"/>
    <w:uiPriority w:val="69"/>
    <w:rsid w:val="009B1369"/>
    <w:rPr>
      <w:rFonts w:eastAsiaTheme="minorHAnsi"/>
      <w:sz w:val="22"/>
      <w:szCs w:val="22"/>
      <w:lang w:val="en-GB"/>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Shading">
    <w:name w:val="Colorful Shading"/>
    <w:basedOn w:val="TableNormal"/>
    <w:uiPriority w:val="71"/>
    <w:rsid w:val="009B1369"/>
    <w:rPr>
      <w:rFonts w:eastAsiaTheme="minorHAnsi"/>
      <w:color w:val="000000" w:themeColor="text1"/>
      <w:sz w:val="22"/>
      <w:szCs w:val="22"/>
      <w:lang w:val="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Accent6">
    <w:name w:val="Dark List Accent 6"/>
    <w:basedOn w:val="TableNormal"/>
    <w:uiPriority w:val="70"/>
    <w:rsid w:val="009B1369"/>
    <w:rPr>
      <w:rFonts w:eastAsiaTheme="minorHAnsi"/>
      <w:color w:val="FFFFFF" w:themeColor="background1"/>
      <w:sz w:val="22"/>
      <w:szCs w:val="22"/>
      <w:lang w:val="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DarkList-Accent5">
    <w:name w:val="Dark List Accent 5"/>
    <w:basedOn w:val="TableNormal"/>
    <w:uiPriority w:val="70"/>
    <w:rsid w:val="009B1369"/>
    <w:rPr>
      <w:rFonts w:eastAsiaTheme="minorHAnsi"/>
      <w:color w:val="FFFFFF" w:themeColor="background1"/>
      <w:sz w:val="22"/>
      <w:szCs w:val="22"/>
      <w:lang w:val="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42">
    <w:name w:val="Dark List - Accent 42"/>
    <w:basedOn w:val="TableNormal"/>
    <w:next w:val="DarkList-Accent4"/>
    <w:uiPriority w:val="70"/>
    <w:rsid w:val="009B1369"/>
    <w:rPr>
      <w:rFonts w:eastAsiaTheme="minorHAnsi"/>
      <w:color w:val="FFFFFF" w:themeColor="background1"/>
      <w:sz w:val="22"/>
      <w:szCs w:val="22"/>
      <w:lang w:val="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3">
    <w:name w:val="Dark List Accent 3"/>
    <w:basedOn w:val="TableNormal"/>
    <w:uiPriority w:val="70"/>
    <w:rsid w:val="009B1369"/>
    <w:rPr>
      <w:rFonts w:eastAsiaTheme="minorHAnsi"/>
      <w:color w:val="FFFFFF" w:themeColor="background1"/>
      <w:sz w:val="22"/>
      <w:szCs w:val="22"/>
      <w:lang w:val="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2">
    <w:name w:val="Dark List Accent 2"/>
    <w:basedOn w:val="TableNormal"/>
    <w:uiPriority w:val="70"/>
    <w:rsid w:val="009B1369"/>
    <w:rPr>
      <w:rFonts w:eastAsiaTheme="minorHAnsi"/>
      <w:color w:val="FFFFFF" w:themeColor="background1"/>
      <w:sz w:val="22"/>
      <w:szCs w:val="22"/>
      <w:lang w:val="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1">
    <w:name w:val="Dark List Accent 1"/>
    <w:basedOn w:val="TableNormal"/>
    <w:uiPriority w:val="70"/>
    <w:rsid w:val="009B1369"/>
    <w:rPr>
      <w:rFonts w:eastAsiaTheme="minorHAnsi"/>
      <w:color w:val="FFFFFF" w:themeColor="background1"/>
      <w:sz w:val="22"/>
      <w:szCs w:val="22"/>
      <w:lang w:val="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
    <w:name w:val="Dark List"/>
    <w:basedOn w:val="TableNormal"/>
    <w:uiPriority w:val="70"/>
    <w:rsid w:val="009B1369"/>
    <w:rPr>
      <w:rFonts w:eastAsiaTheme="minorHAnsi"/>
      <w:color w:val="FFFFFF" w:themeColor="background1"/>
      <w:sz w:val="22"/>
      <w:szCs w:val="22"/>
      <w:lang w:val="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Accent5">
    <w:name w:val="Medium Grid 3 Accent 5"/>
    <w:basedOn w:val="TableNormal"/>
    <w:uiPriority w:val="69"/>
    <w:rsid w:val="009B1369"/>
    <w:rPr>
      <w:rFonts w:eastAsiaTheme="minorHAnsi"/>
      <w:sz w:val="22"/>
      <w:szCs w:val="22"/>
      <w:lang w:val="en-GB"/>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
    <w:name w:val="Medium Grid 3 Accent 4"/>
    <w:basedOn w:val="TableNormal"/>
    <w:uiPriority w:val="69"/>
    <w:rsid w:val="009B1369"/>
    <w:rPr>
      <w:rFonts w:eastAsiaTheme="minorHAnsi"/>
      <w:sz w:val="22"/>
      <w:szCs w:val="22"/>
      <w:lang w:val="en-GB"/>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3">
    <w:name w:val="Medium Grid 3 Accent 3"/>
    <w:basedOn w:val="TableNormal"/>
    <w:uiPriority w:val="69"/>
    <w:rsid w:val="009B1369"/>
    <w:rPr>
      <w:rFonts w:eastAsiaTheme="minorHAnsi"/>
      <w:sz w:val="22"/>
      <w:szCs w:val="22"/>
      <w:lang w:val="en-GB"/>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1">
    <w:name w:val="Medium Grid 3 Accent 1"/>
    <w:basedOn w:val="TableNormal"/>
    <w:uiPriority w:val="69"/>
    <w:rsid w:val="009B1369"/>
    <w:rPr>
      <w:rFonts w:eastAsiaTheme="minorHAnsi"/>
      <w:sz w:val="22"/>
      <w:szCs w:val="22"/>
      <w:lang w:val="en-GB"/>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
    <w:name w:val="Medium Grid 3"/>
    <w:basedOn w:val="TableNormal"/>
    <w:uiPriority w:val="69"/>
    <w:rsid w:val="009B1369"/>
    <w:rPr>
      <w:rFonts w:eastAsiaTheme="minorHAnsi"/>
      <w:sz w:val="22"/>
      <w:szCs w:val="22"/>
      <w:lang w:val="en-GB"/>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2">
    <w:name w:val="Medium Grid 3 Accent 2"/>
    <w:basedOn w:val="TableNormal"/>
    <w:uiPriority w:val="69"/>
    <w:rsid w:val="009B1369"/>
    <w:rPr>
      <w:rFonts w:eastAsiaTheme="minorHAnsi"/>
      <w:sz w:val="22"/>
      <w:szCs w:val="22"/>
      <w:lang w:val="en-GB"/>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TableGrid131">
    <w:name w:val="Table Grid131"/>
    <w:basedOn w:val="TableNormal"/>
    <w:next w:val="TableGrid"/>
    <w:uiPriority w:val="59"/>
    <w:rsid w:val="009B1369"/>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9B1369"/>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B1369"/>
    <w:pPr>
      <w:spacing w:after="200"/>
    </w:pPr>
    <w:rPr>
      <w:rFonts w:eastAsiaTheme="minorHAnsi"/>
      <w:b/>
      <w:bCs/>
      <w:color w:val="4F81BD" w:themeColor="accent1"/>
      <w:sz w:val="18"/>
      <w:szCs w:val="18"/>
      <w:lang w:val="en-GB"/>
    </w:rPr>
  </w:style>
  <w:style w:type="table" w:styleId="MediumShading1-Accent4">
    <w:name w:val="Medium Shading 1 Accent 4"/>
    <w:basedOn w:val="TableNormal"/>
    <w:uiPriority w:val="63"/>
    <w:rsid w:val="009B1369"/>
    <w:rPr>
      <w:rFonts w:eastAsiaTheme="minorHAnsi"/>
      <w:sz w:val="22"/>
      <w:szCs w:val="22"/>
      <w:lang w:val="en-GB"/>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List1-Accent4">
    <w:name w:val="Medium List 1 Accent 4"/>
    <w:basedOn w:val="TableNormal"/>
    <w:uiPriority w:val="65"/>
    <w:rsid w:val="009B1369"/>
    <w:rPr>
      <w:rFonts w:eastAsiaTheme="minorHAnsi"/>
      <w:color w:val="000000" w:themeColor="text1"/>
      <w:sz w:val="22"/>
      <w:szCs w:val="22"/>
      <w:lang w:val="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2-Accent4">
    <w:name w:val="Medium List 2 Accent 4"/>
    <w:basedOn w:val="TableNormal"/>
    <w:uiPriority w:val="66"/>
    <w:rsid w:val="009B1369"/>
    <w:rPr>
      <w:rFonts w:asciiTheme="majorHAnsi" w:eastAsiaTheme="majorEastAsia" w:hAnsiTheme="majorHAnsi" w:cstheme="majorBidi"/>
      <w:color w:val="000000" w:themeColor="text1"/>
      <w:sz w:val="22"/>
      <w:szCs w:val="22"/>
      <w:lang w:val="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Grid1311">
    <w:name w:val="Table Grid1311"/>
    <w:basedOn w:val="TableNormal"/>
    <w:next w:val="TableGrid"/>
    <w:uiPriority w:val="59"/>
    <w:rsid w:val="009B1369"/>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9B1369"/>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9B1369"/>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9B1369"/>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9B1369"/>
  </w:style>
  <w:style w:type="table" w:customStyle="1" w:styleId="TableGrid52">
    <w:name w:val="Table Grid52"/>
    <w:basedOn w:val="TableNormal"/>
    <w:next w:val="TableGrid"/>
    <w:uiPriority w:val="59"/>
    <w:rsid w:val="009B1369"/>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9B1369"/>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9B1369"/>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9B1369"/>
  </w:style>
  <w:style w:type="table" w:customStyle="1" w:styleId="TableGrid28">
    <w:name w:val="Table Grid28"/>
    <w:basedOn w:val="TableNormal"/>
    <w:next w:val="TableGrid"/>
    <w:uiPriority w:val="59"/>
    <w:rsid w:val="009B1369"/>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9B1369"/>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TableNormal"/>
    <w:next w:val="TableGrid"/>
    <w:uiPriority w:val="59"/>
    <w:rsid w:val="009B1369"/>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9B1369"/>
    <w:rPr>
      <w:rFonts w:ascii="Calibri" w:eastAsia="Calibri" w:hAnsi="Calibri" w:cs="Times New Roman"/>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uiPriority w:val="59"/>
    <w:rsid w:val="009B1369"/>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uiPriority w:val="59"/>
    <w:rsid w:val="009B1369"/>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9B1369"/>
  </w:style>
  <w:style w:type="table" w:customStyle="1" w:styleId="TableGrid311">
    <w:name w:val="Table Grid311"/>
    <w:basedOn w:val="TableNormal"/>
    <w:uiPriority w:val="59"/>
    <w:rsid w:val="009B1369"/>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TableNormal"/>
    <w:uiPriority w:val="59"/>
    <w:rsid w:val="009B1369"/>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uiPriority w:val="59"/>
    <w:rsid w:val="009B1369"/>
    <w:rPr>
      <w:rFonts w:ascii="Calibri" w:eastAsia="Calibri" w:hAnsi="Calibri" w:cs="Times New Roman"/>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uiPriority w:val="59"/>
    <w:rsid w:val="009B1369"/>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uiPriority w:val="59"/>
    <w:rsid w:val="009B1369"/>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uiPriority w:val="59"/>
    <w:rsid w:val="009B1369"/>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59"/>
    <w:rsid w:val="009B1369"/>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9B1369"/>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9B1369"/>
    <w:rPr>
      <w:rFonts w:ascii="Cambria" w:eastAsia="MS Mincho"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9B1369"/>
    <w:rPr>
      <w:rFonts w:ascii="Cambria" w:eastAsia="MS Mincho"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59"/>
    <w:rsid w:val="009B1369"/>
    <w:rPr>
      <w:rFonts w:eastAsia="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TableNormal"/>
    <w:next w:val="TableGrid2"/>
    <w:uiPriority w:val="59"/>
    <w:rsid w:val="009B1369"/>
    <w:rPr>
      <w:rFonts w:eastAsia="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41">
    <w:name w:val="Light Shading - Accent 41"/>
    <w:basedOn w:val="TableNormal"/>
    <w:next w:val="LightShading-Accent4"/>
    <w:uiPriority w:val="60"/>
    <w:rsid w:val="009B1369"/>
    <w:rPr>
      <w:rFonts w:eastAsiaTheme="minorHAnsi"/>
      <w:color w:val="5F497A"/>
      <w:sz w:val="22"/>
      <w:szCs w:val="22"/>
      <w:lang w:val="en-GB"/>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62">
    <w:name w:val="Light Shading - Accent 62"/>
    <w:basedOn w:val="TableNormal"/>
    <w:next w:val="LightShading-Accent6"/>
    <w:uiPriority w:val="60"/>
    <w:rsid w:val="009B1369"/>
    <w:rPr>
      <w:rFonts w:eastAsiaTheme="minorHAnsi"/>
      <w:color w:val="E36C0A"/>
      <w:sz w:val="22"/>
      <w:szCs w:val="22"/>
      <w:lang w:val="en-GB"/>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Accent51">
    <w:name w:val="Light Shading - Accent 51"/>
    <w:basedOn w:val="TableNormal"/>
    <w:next w:val="LightShading-Accent5"/>
    <w:uiPriority w:val="60"/>
    <w:rsid w:val="009B1369"/>
    <w:rPr>
      <w:rFonts w:eastAsiaTheme="minorHAnsi"/>
      <w:color w:val="31849B"/>
      <w:sz w:val="22"/>
      <w:szCs w:val="22"/>
      <w:lang w:val="en-G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Grid1">
    <w:name w:val="Light Grid1"/>
    <w:basedOn w:val="TableNormal"/>
    <w:next w:val="LightGrid"/>
    <w:uiPriority w:val="62"/>
    <w:rsid w:val="009B1369"/>
    <w:rPr>
      <w:rFonts w:eastAsiaTheme="minorHAnsi"/>
      <w:sz w:val="22"/>
      <w:szCs w:val="22"/>
      <w:lang w:val="en-GB"/>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Accent21">
    <w:name w:val="Medium Shading 1 - Accent 21"/>
    <w:basedOn w:val="TableNormal"/>
    <w:next w:val="MediumShading1-Accent2"/>
    <w:uiPriority w:val="63"/>
    <w:rsid w:val="009B1369"/>
    <w:rPr>
      <w:rFonts w:eastAsiaTheme="minorHAnsi"/>
      <w:sz w:val="22"/>
      <w:szCs w:val="22"/>
      <w:lang w:val="en-GB"/>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9B1369"/>
    <w:rPr>
      <w:rFonts w:eastAsiaTheme="minorHAnsi"/>
      <w:sz w:val="22"/>
      <w:szCs w:val="22"/>
      <w:lang w:val="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1">
    <w:name w:val="Medium Shading 11"/>
    <w:basedOn w:val="TableNormal"/>
    <w:next w:val="MediumShading1"/>
    <w:uiPriority w:val="63"/>
    <w:rsid w:val="009B1369"/>
    <w:rPr>
      <w:rFonts w:eastAsiaTheme="minorHAnsi"/>
      <w:sz w:val="22"/>
      <w:szCs w:val="22"/>
      <w:lang w:val="en-GB"/>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Grid141">
    <w:name w:val="Table Grid141"/>
    <w:basedOn w:val="TableNormal"/>
    <w:next w:val="TableGrid"/>
    <w:uiPriority w:val="59"/>
    <w:rsid w:val="009B1369"/>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59"/>
    <w:rsid w:val="009B1369"/>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TableNormal"/>
    <w:next w:val="TableGrid"/>
    <w:uiPriority w:val="59"/>
    <w:rsid w:val="009B1369"/>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9B1369"/>
    <w:rPr>
      <w:rFonts w:ascii="Calibri" w:eastAsia="Calibri" w:hAnsi="Calibri" w:cs="Times New Roman"/>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TableNormal"/>
    <w:next w:val="TableGrid"/>
    <w:uiPriority w:val="59"/>
    <w:rsid w:val="009B1369"/>
    <w:rPr>
      <w:rFonts w:ascii="Calibri" w:eastAsia="Calibri" w:hAnsi="Calibri" w:cs="Times New Roman"/>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TableNormal"/>
    <w:next w:val="TableGrid"/>
    <w:uiPriority w:val="59"/>
    <w:rsid w:val="009B1369"/>
    <w:rPr>
      <w:rFonts w:ascii="Calibri" w:eastAsia="Calibri" w:hAnsi="Calibri" w:cs="Times New Roman"/>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611">
    <w:name w:val="Light Shading - Accent 611"/>
    <w:basedOn w:val="TableNormal"/>
    <w:next w:val="LightShading-Accent6"/>
    <w:uiPriority w:val="60"/>
    <w:rsid w:val="009B1369"/>
    <w:rPr>
      <w:rFonts w:eastAsia="MS Mincho"/>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411">
    <w:name w:val="Dark List - Accent 411"/>
    <w:basedOn w:val="TableNormal"/>
    <w:next w:val="DarkList-Accent4"/>
    <w:uiPriority w:val="70"/>
    <w:rsid w:val="009B1369"/>
    <w:rPr>
      <w:rFonts w:eastAsia="MS Mincho"/>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MediumGrid1-Accent411">
    <w:name w:val="Medium Grid 1 - Accent 411"/>
    <w:basedOn w:val="TableNormal"/>
    <w:next w:val="MediumGrid1-Accent4"/>
    <w:uiPriority w:val="67"/>
    <w:rsid w:val="009B1369"/>
    <w:rPr>
      <w:rFonts w:eastAsia="MS Mincho"/>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DarkList-Accent43">
    <w:name w:val="Dark List - Accent 43"/>
    <w:basedOn w:val="TableNormal"/>
    <w:next w:val="DarkList-Accent4"/>
    <w:uiPriority w:val="70"/>
    <w:rsid w:val="009B1369"/>
    <w:rPr>
      <w:rFonts w:eastAsiaTheme="minorHAnsi"/>
      <w:color w:val="FFFFFF"/>
      <w:sz w:val="22"/>
      <w:szCs w:val="22"/>
      <w:lang w:val="en-GB"/>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MediumGrid1-Accent42">
    <w:name w:val="Medium Grid 1 - Accent 42"/>
    <w:basedOn w:val="TableNormal"/>
    <w:next w:val="MediumGrid1-Accent4"/>
    <w:uiPriority w:val="67"/>
    <w:rsid w:val="009B1369"/>
    <w:rPr>
      <w:rFonts w:eastAsiaTheme="minorHAnsi"/>
      <w:sz w:val="22"/>
      <w:szCs w:val="22"/>
      <w:lang w:val="en-GB"/>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61">
    <w:name w:val="Medium Grid 1 - Accent 61"/>
    <w:basedOn w:val="TableNormal"/>
    <w:next w:val="MediumGrid1-Accent6"/>
    <w:uiPriority w:val="67"/>
    <w:rsid w:val="009B1369"/>
    <w:rPr>
      <w:rFonts w:eastAsiaTheme="minorHAnsi"/>
      <w:sz w:val="22"/>
      <w:szCs w:val="22"/>
      <w:lang w:val="en-GB"/>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LightShading1">
    <w:name w:val="Light Shading1"/>
    <w:basedOn w:val="TableNormal"/>
    <w:next w:val="LightShading"/>
    <w:uiPriority w:val="60"/>
    <w:rsid w:val="009B1369"/>
    <w:rPr>
      <w:rFonts w:eastAsiaTheme="minorHAnsi"/>
      <w:color w:val="000000"/>
      <w:sz w:val="22"/>
      <w:szCs w:val="22"/>
      <w:lang w:val="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21">
    <w:name w:val="Light Shading - Accent 21"/>
    <w:basedOn w:val="TableNormal"/>
    <w:next w:val="LightShading-Accent2"/>
    <w:uiPriority w:val="60"/>
    <w:rsid w:val="009B1369"/>
    <w:rPr>
      <w:rFonts w:eastAsiaTheme="minorHAnsi"/>
      <w:color w:val="943634"/>
      <w:sz w:val="22"/>
      <w:szCs w:val="22"/>
      <w:lang w:val="en-GB"/>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9B1369"/>
    <w:rPr>
      <w:rFonts w:eastAsiaTheme="minorHAnsi"/>
      <w:color w:val="76923C"/>
      <w:sz w:val="22"/>
      <w:szCs w:val="22"/>
      <w:lang w:val="en-GB"/>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List-Accent41">
    <w:name w:val="Light List - Accent 41"/>
    <w:basedOn w:val="TableNormal"/>
    <w:next w:val="LightList-Accent4"/>
    <w:uiPriority w:val="61"/>
    <w:rsid w:val="009B1369"/>
    <w:rPr>
      <w:rFonts w:eastAsiaTheme="minorHAnsi"/>
      <w:sz w:val="22"/>
      <w:szCs w:val="22"/>
      <w:lang w:val="en-GB"/>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31">
    <w:name w:val="Light List - Accent 31"/>
    <w:basedOn w:val="TableNormal"/>
    <w:next w:val="LightList-Accent3"/>
    <w:uiPriority w:val="61"/>
    <w:rsid w:val="009B1369"/>
    <w:rPr>
      <w:rFonts w:eastAsiaTheme="minorHAnsi"/>
      <w:sz w:val="22"/>
      <w:szCs w:val="22"/>
      <w:lang w:val="en-GB"/>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1-Accent31">
    <w:name w:val="Medium Shading 1 - Accent 31"/>
    <w:basedOn w:val="TableNormal"/>
    <w:next w:val="MediumShading1-Accent3"/>
    <w:uiPriority w:val="63"/>
    <w:rsid w:val="009B1369"/>
    <w:rPr>
      <w:rFonts w:eastAsiaTheme="minorHAnsi"/>
      <w:sz w:val="22"/>
      <w:szCs w:val="22"/>
      <w:lang w:val="en-GB"/>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2-Accent41">
    <w:name w:val="Medium Shading 2 - Accent 41"/>
    <w:basedOn w:val="TableNormal"/>
    <w:next w:val="MediumShading2-Accent4"/>
    <w:uiPriority w:val="64"/>
    <w:rsid w:val="009B1369"/>
    <w:rPr>
      <w:rFonts w:eastAsiaTheme="minorHAnsi"/>
      <w:sz w:val="22"/>
      <w:szCs w:val="22"/>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next w:val="MediumShading2"/>
    <w:uiPriority w:val="64"/>
    <w:rsid w:val="009B1369"/>
    <w:rPr>
      <w:rFonts w:eastAsiaTheme="minorHAnsi"/>
      <w:sz w:val="22"/>
      <w:szCs w:val="22"/>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9B1369"/>
    <w:rPr>
      <w:rFonts w:eastAsiaTheme="minorHAnsi"/>
      <w:sz w:val="22"/>
      <w:szCs w:val="22"/>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9B1369"/>
    <w:rPr>
      <w:rFonts w:eastAsiaTheme="minorHAnsi"/>
      <w:sz w:val="22"/>
      <w:szCs w:val="22"/>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9B1369"/>
    <w:rPr>
      <w:rFonts w:eastAsiaTheme="minorHAnsi"/>
      <w:sz w:val="22"/>
      <w:szCs w:val="22"/>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9B1369"/>
    <w:rPr>
      <w:rFonts w:eastAsiaTheme="minorHAnsi"/>
      <w:sz w:val="22"/>
      <w:szCs w:val="22"/>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next w:val="MediumList2"/>
    <w:uiPriority w:val="66"/>
    <w:rsid w:val="009B1369"/>
    <w:rPr>
      <w:rFonts w:ascii="Calibri" w:eastAsia="MS Gothic" w:hAnsi="Calibri" w:cs="Times New Roman"/>
      <w:color w:val="000000"/>
      <w:sz w:val="22"/>
      <w:szCs w:val="22"/>
      <w:lang w:val="en-GB"/>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1-Accent61">
    <w:name w:val="Medium List 1 - Accent 61"/>
    <w:basedOn w:val="TableNormal"/>
    <w:next w:val="MediumList1-Accent6"/>
    <w:uiPriority w:val="65"/>
    <w:rsid w:val="009B1369"/>
    <w:rPr>
      <w:rFonts w:eastAsiaTheme="minorHAnsi"/>
      <w:color w:val="000000"/>
      <w:sz w:val="22"/>
      <w:szCs w:val="22"/>
      <w:lang w:val="en-GB"/>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Grid1-Accent21">
    <w:name w:val="Medium Grid 1 - Accent 21"/>
    <w:basedOn w:val="TableNormal"/>
    <w:next w:val="MediumGrid1-Accent2"/>
    <w:uiPriority w:val="67"/>
    <w:rsid w:val="009B1369"/>
    <w:rPr>
      <w:rFonts w:eastAsiaTheme="minorHAnsi"/>
      <w:sz w:val="22"/>
      <w:szCs w:val="22"/>
      <w:lang w:val="en-GB"/>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11">
    <w:name w:val="Medium Grid 1 - Accent 11"/>
    <w:basedOn w:val="TableNormal"/>
    <w:next w:val="MediumGrid1-Accent1"/>
    <w:uiPriority w:val="67"/>
    <w:rsid w:val="009B1369"/>
    <w:rPr>
      <w:rFonts w:eastAsiaTheme="minorHAnsi"/>
      <w:sz w:val="22"/>
      <w:szCs w:val="22"/>
      <w:lang w:val="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1">
    <w:name w:val="Medium Grid 11"/>
    <w:basedOn w:val="TableNormal"/>
    <w:next w:val="MediumGrid1"/>
    <w:uiPriority w:val="67"/>
    <w:rsid w:val="009B1369"/>
    <w:rPr>
      <w:rFonts w:eastAsiaTheme="minorHAnsi"/>
      <w:sz w:val="22"/>
      <w:szCs w:val="22"/>
      <w:lang w:val="en-GB"/>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Accent41">
    <w:name w:val="Medium Grid 2 - Accent 41"/>
    <w:basedOn w:val="TableNormal"/>
    <w:next w:val="MediumGrid2-Accent4"/>
    <w:uiPriority w:val="68"/>
    <w:rsid w:val="009B1369"/>
    <w:rPr>
      <w:rFonts w:ascii="Calibri" w:eastAsia="MS Gothic" w:hAnsi="Calibri" w:cs="Times New Roman"/>
      <w:color w:val="000000"/>
      <w:sz w:val="22"/>
      <w:szCs w:val="22"/>
      <w:lang w:val="en-GB"/>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3-Accent61">
    <w:name w:val="Medium Grid 3 - Accent 61"/>
    <w:basedOn w:val="TableNormal"/>
    <w:next w:val="MediumGrid3-Accent6"/>
    <w:uiPriority w:val="69"/>
    <w:rsid w:val="009B1369"/>
    <w:rPr>
      <w:rFonts w:eastAsiaTheme="minorHAnsi"/>
      <w:sz w:val="22"/>
      <w:szCs w:val="22"/>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ColorfulShading1">
    <w:name w:val="Colorful Shading1"/>
    <w:basedOn w:val="TableNormal"/>
    <w:next w:val="ColorfulShading"/>
    <w:uiPriority w:val="71"/>
    <w:rsid w:val="009B1369"/>
    <w:rPr>
      <w:rFonts w:eastAsiaTheme="minorHAnsi"/>
      <w:color w:val="000000"/>
      <w:sz w:val="22"/>
      <w:szCs w:val="22"/>
      <w:lang w:val="en-GB"/>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Accent61">
    <w:name w:val="Dark List - Accent 61"/>
    <w:basedOn w:val="TableNormal"/>
    <w:next w:val="DarkList-Accent6"/>
    <w:uiPriority w:val="70"/>
    <w:rsid w:val="009B1369"/>
    <w:rPr>
      <w:rFonts w:eastAsiaTheme="minorHAnsi"/>
      <w:color w:val="FFFFFF"/>
      <w:sz w:val="22"/>
      <w:szCs w:val="22"/>
      <w:lang w:val="en-GB"/>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DarkList-Accent51">
    <w:name w:val="Dark List - Accent 51"/>
    <w:basedOn w:val="TableNormal"/>
    <w:next w:val="DarkList-Accent5"/>
    <w:uiPriority w:val="70"/>
    <w:rsid w:val="009B1369"/>
    <w:rPr>
      <w:rFonts w:eastAsiaTheme="minorHAnsi"/>
      <w:color w:val="FFFFFF"/>
      <w:sz w:val="22"/>
      <w:szCs w:val="22"/>
      <w:lang w:val="en-GB"/>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421">
    <w:name w:val="Dark List - Accent 421"/>
    <w:basedOn w:val="TableNormal"/>
    <w:next w:val="DarkList-Accent4"/>
    <w:uiPriority w:val="70"/>
    <w:rsid w:val="009B1369"/>
    <w:rPr>
      <w:rFonts w:eastAsiaTheme="minorHAnsi"/>
      <w:color w:val="FFFFFF"/>
      <w:sz w:val="22"/>
      <w:szCs w:val="22"/>
      <w:lang w:val="en-GB"/>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31">
    <w:name w:val="Dark List - Accent 31"/>
    <w:basedOn w:val="TableNormal"/>
    <w:next w:val="DarkList-Accent3"/>
    <w:uiPriority w:val="70"/>
    <w:rsid w:val="009B1369"/>
    <w:rPr>
      <w:rFonts w:eastAsiaTheme="minorHAnsi"/>
      <w:color w:val="FFFFFF"/>
      <w:sz w:val="22"/>
      <w:szCs w:val="22"/>
      <w:lang w:val="en-GB"/>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21">
    <w:name w:val="Dark List - Accent 21"/>
    <w:basedOn w:val="TableNormal"/>
    <w:next w:val="DarkList-Accent2"/>
    <w:uiPriority w:val="70"/>
    <w:rsid w:val="009B1369"/>
    <w:rPr>
      <w:rFonts w:eastAsiaTheme="minorHAnsi"/>
      <w:color w:val="FFFFFF"/>
      <w:sz w:val="22"/>
      <w:szCs w:val="22"/>
      <w:lang w:val="en-GB"/>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11">
    <w:name w:val="Dark List - Accent 11"/>
    <w:basedOn w:val="TableNormal"/>
    <w:next w:val="DarkList-Accent1"/>
    <w:uiPriority w:val="70"/>
    <w:rsid w:val="009B1369"/>
    <w:rPr>
      <w:rFonts w:eastAsiaTheme="minorHAnsi"/>
      <w:color w:val="FFFFFF"/>
      <w:sz w:val="22"/>
      <w:szCs w:val="22"/>
      <w:lang w:val="en-GB"/>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1">
    <w:name w:val="Dark List1"/>
    <w:basedOn w:val="TableNormal"/>
    <w:next w:val="DarkList"/>
    <w:uiPriority w:val="70"/>
    <w:rsid w:val="009B1369"/>
    <w:rPr>
      <w:rFonts w:eastAsiaTheme="minorHAnsi"/>
      <w:color w:val="FFFFFF"/>
      <w:sz w:val="22"/>
      <w:szCs w:val="22"/>
      <w:lang w:val="en-GB"/>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MediumGrid3-Accent51">
    <w:name w:val="Medium Grid 3 - Accent 51"/>
    <w:basedOn w:val="TableNormal"/>
    <w:next w:val="MediumGrid3-Accent5"/>
    <w:uiPriority w:val="69"/>
    <w:rsid w:val="009B1369"/>
    <w:rPr>
      <w:rFonts w:eastAsiaTheme="minorHAnsi"/>
      <w:sz w:val="22"/>
      <w:szCs w:val="22"/>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41">
    <w:name w:val="Medium Grid 3 - Accent 41"/>
    <w:basedOn w:val="TableNormal"/>
    <w:next w:val="MediumGrid3-Accent4"/>
    <w:uiPriority w:val="69"/>
    <w:rsid w:val="009B1369"/>
    <w:rPr>
      <w:rFonts w:eastAsiaTheme="minorHAnsi"/>
      <w:sz w:val="22"/>
      <w:szCs w:val="22"/>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31">
    <w:name w:val="Medium Grid 3 - Accent 31"/>
    <w:basedOn w:val="TableNormal"/>
    <w:next w:val="MediumGrid3-Accent3"/>
    <w:uiPriority w:val="69"/>
    <w:rsid w:val="009B1369"/>
    <w:rPr>
      <w:rFonts w:eastAsiaTheme="minorHAnsi"/>
      <w:sz w:val="22"/>
      <w:szCs w:val="22"/>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11">
    <w:name w:val="Medium Grid 3 - Accent 11"/>
    <w:basedOn w:val="TableNormal"/>
    <w:next w:val="MediumGrid3-Accent1"/>
    <w:uiPriority w:val="69"/>
    <w:rsid w:val="009B1369"/>
    <w:rPr>
      <w:rFonts w:eastAsiaTheme="minorHAnsi"/>
      <w:sz w:val="22"/>
      <w:szCs w:val="22"/>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1">
    <w:name w:val="Medium Grid 31"/>
    <w:basedOn w:val="TableNormal"/>
    <w:next w:val="MediumGrid3"/>
    <w:uiPriority w:val="69"/>
    <w:rsid w:val="009B1369"/>
    <w:rPr>
      <w:rFonts w:eastAsiaTheme="minorHAnsi"/>
      <w:sz w:val="22"/>
      <w:szCs w:val="22"/>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21">
    <w:name w:val="Medium Grid 3 - Accent 21"/>
    <w:basedOn w:val="TableNormal"/>
    <w:next w:val="MediumGrid3-Accent2"/>
    <w:uiPriority w:val="69"/>
    <w:rsid w:val="009B1369"/>
    <w:rPr>
      <w:rFonts w:eastAsiaTheme="minorHAnsi"/>
      <w:sz w:val="22"/>
      <w:szCs w:val="22"/>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TableGrid1312">
    <w:name w:val="Table Grid1312"/>
    <w:basedOn w:val="TableNormal"/>
    <w:next w:val="TableGrid"/>
    <w:uiPriority w:val="59"/>
    <w:rsid w:val="009B1369"/>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TableNormal"/>
    <w:next w:val="TableGrid"/>
    <w:uiPriority w:val="59"/>
    <w:rsid w:val="009B1369"/>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41">
    <w:name w:val="Medium Shading 1 - Accent 41"/>
    <w:basedOn w:val="TableNormal"/>
    <w:next w:val="MediumShading1-Accent4"/>
    <w:uiPriority w:val="63"/>
    <w:rsid w:val="009B1369"/>
    <w:rPr>
      <w:rFonts w:eastAsiaTheme="minorHAnsi"/>
      <w:sz w:val="22"/>
      <w:szCs w:val="22"/>
      <w:lang w:val="en-GB"/>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List1-Accent41">
    <w:name w:val="Medium List 1 - Accent 41"/>
    <w:basedOn w:val="TableNormal"/>
    <w:next w:val="MediumList1-Accent4"/>
    <w:uiPriority w:val="65"/>
    <w:rsid w:val="009B1369"/>
    <w:rPr>
      <w:rFonts w:eastAsiaTheme="minorHAnsi"/>
      <w:color w:val="000000"/>
      <w:sz w:val="22"/>
      <w:szCs w:val="22"/>
      <w:lang w:val="en-GB"/>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2-Accent41">
    <w:name w:val="Medium List 2 - Accent 41"/>
    <w:basedOn w:val="TableNormal"/>
    <w:next w:val="MediumList2-Accent4"/>
    <w:uiPriority w:val="66"/>
    <w:rsid w:val="009B1369"/>
    <w:rPr>
      <w:rFonts w:ascii="Calibri" w:eastAsia="MS Gothic" w:hAnsi="Calibri" w:cs="Times New Roman"/>
      <w:color w:val="000000"/>
      <w:sz w:val="22"/>
      <w:szCs w:val="22"/>
      <w:lang w:val="en-GB"/>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TableGrid13111">
    <w:name w:val="Table Grid13111"/>
    <w:basedOn w:val="TableNormal"/>
    <w:next w:val="TableGrid"/>
    <w:uiPriority w:val="59"/>
    <w:rsid w:val="009B1369"/>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59"/>
    <w:rsid w:val="009B1369"/>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9B1369"/>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59"/>
    <w:rsid w:val="009B1369"/>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9B1369"/>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9B1369"/>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9B1369"/>
    <w:pPr>
      <w:spacing w:line="276" w:lineRule="auto"/>
    </w:pPr>
    <w:rPr>
      <w:rFonts w:eastAsiaTheme="minorHAnsi"/>
      <w:sz w:val="22"/>
      <w:szCs w:val="22"/>
      <w:lang w:val="en-GB"/>
    </w:rPr>
  </w:style>
  <w:style w:type="table" w:customStyle="1" w:styleId="TableGrid18">
    <w:name w:val="Table Grid18"/>
    <w:basedOn w:val="TableNormal"/>
    <w:uiPriority w:val="59"/>
    <w:rsid w:val="009B1369"/>
    <w:rPr>
      <w:rFonts w:ascii="Calibri" w:eastAsia="Calibri" w:hAnsi="Calibri" w:cs="Times New Roman"/>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
    <w:name w:val="Table Grid210"/>
    <w:basedOn w:val="TableNormal"/>
    <w:next w:val="TableGrid"/>
    <w:uiPriority w:val="59"/>
    <w:rsid w:val="009B1369"/>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1">
    <w:name w:val="Header1"/>
    <w:basedOn w:val="Normal"/>
    <w:next w:val="Header"/>
    <w:uiPriority w:val="99"/>
    <w:unhideWhenUsed/>
    <w:rsid w:val="009B1369"/>
    <w:pPr>
      <w:tabs>
        <w:tab w:val="center" w:pos="4320"/>
        <w:tab w:val="right" w:pos="8640"/>
      </w:tabs>
    </w:pPr>
    <w:rPr>
      <w:rFonts w:eastAsia="Cambria"/>
      <w:sz w:val="22"/>
      <w:szCs w:val="22"/>
      <w:lang w:val="en-GB"/>
    </w:rPr>
  </w:style>
  <w:style w:type="numbering" w:customStyle="1" w:styleId="NoList111">
    <w:name w:val="No List111"/>
    <w:next w:val="NoList"/>
    <w:uiPriority w:val="99"/>
    <w:semiHidden/>
    <w:unhideWhenUsed/>
    <w:rsid w:val="009B1369"/>
  </w:style>
  <w:style w:type="numbering" w:customStyle="1" w:styleId="NoList1111">
    <w:name w:val="No List1111"/>
    <w:next w:val="NoList"/>
    <w:uiPriority w:val="99"/>
    <w:semiHidden/>
    <w:unhideWhenUsed/>
    <w:rsid w:val="009B1369"/>
  </w:style>
  <w:style w:type="table" w:customStyle="1" w:styleId="TableGrid113">
    <w:name w:val="Table Grid113"/>
    <w:basedOn w:val="TableNormal"/>
    <w:next w:val="TableGrid"/>
    <w:uiPriority w:val="59"/>
    <w:rsid w:val="009B1369"/>
    <w:rPr>
      <w:rFonts w:eastAsia="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next w:val="ListParagraph"/>
    <w:uiPriority w:val="34"/>
    <w:qFormat/>
    <w:rsid w:val="009B1369"/>
    <w:pPr>
      <w:spacing w:after="200" w:line="276" w:lineRule="auto"/>
      <w:ind w:left="720"/>
      <w:contextualSpacing/>
    </w:pPr>
    <w:rPr>
      <w:rFonts w:eastAsia="Calibri"/>
      <w:sz w:val="22"/>
      <w:szCs w:val="22"/>
      <w:lang w:val="en-GB"/>
    </w:rPr>
  </w:style>
  <w:style w:type="paragraph" w:customStyle="1" w:styleId="EndnoteText1">
    <w:name w:val="Endnote Text1"/>
    <w:basedOn w:val="Normal"/>
    <w:next w:val="EndnoteText"/>
    <w:uiPriority w:val="99"/>
    <w:unhideWhenUsed/>
    <w:rsid w:val="009B1369"/>
    <w:rPr>
      <w:rFonts w:eastAsia="MS Mincho"/>
    </w:rPr>
  </w:style>
  <w:style w:type="paragraph" w:customStyle="1" w:styleId="Footer1">
    <w:name w:val="Footer1"/>
    <w:basedOn w:val="Normal"/>
    <w:next w:val="Footer"/>
    <w:uiPriority w:val="99"/>
    <w:unhideWhenUsed/>
    <w:rsid w:val="009B1369"/>
    <w:pPr>
      <w:tabs>
        <w:tab w:val="center" w:pos="4320"/>
        <w:tab w:val="right" w:pos="8640"/>
      </w:tabs>
    </w:pPr>
    <w:rPr>
      <w:rFonts w:eastAsia="MS Mincho"/>
    </w:rPr>
  </w:style>
  <w:style w:type="character" w:styleId="Strong">
    <w:name w:val="Strong"/>
    <w:basedOn w:val="DefaultParagraphFont"/>
    <w:uiPriority w:val="22"/>
    <w:qFormat/>
    <w:rsid w:val="009B1369"/>
    <w:rPr>
      <w:b/>
      <w:bCs/>
    </w:rPr>
  </w:style>
  <w:style w:type="character" w:styleId="Emphasis">
    <w:name w:val="Emphasis"/>
    <w:basedOn w:val="DefaultParagraphFont"/>
    <w:uiPriority w:val="20"/>
    <w:qFormat/>
    <w:rsid w:val="009B1369"/>
    <w:rPr>
      <w:i/>
      <w:iCs/>
    </w:rPr>
  </w:style>
  <w:style w:type="table" w:customStyle="1" w:styleId="TableGrid213">
    <w:name w:val="Table Grid213"/>
    <w:basedOn w:val="TableNormal"/>
    <w:next w:val="TableGrid"/>
    <w:uiPriority w:val="59"/>
    <w:rsid w:val="009B1369"/>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2">
    <w:name w:val="Hyperlink2"/>
    <w:basedOn w:val="DefaultParagraphFont"/>
    <w:uiPriority w:val="99"/>
    <w:unhideWhenUsed/>
    <w:rsid w:val="009B1369"/>
    <w:rPr>
      <w:color w:val="0000FF"/>
      <w:u w:val="single"/>
    </w:rPr>
  </w:style>
  <w:style w:type="character" w:customStyle="1" w:styleId="EndnoteTextChar1">
    <w:name w:val="Endnote Text Char1"/>
    <w:basedOn w:val="DefaultParagraphFont"/>
    <w:uiPriority w:val="99"/>
    <w:semiHidden/>
    <w:rsid w:val="009B1369"/>
    <w:rPr>
      <w:rFonts w:eastAsia="MS Mincho"/>
      <w:sz w:val="20"/>
      <w:szCs w:val="20"/>
      <w:lang w:val="en-US"/>
    </w:rPr>
  </w:style>
  <w:style w:type="paragraph" w:customStyle="1" w:styleId="CommentSubject2">
    <w:name w:val="Comment Subject2"/>
    <w:basedOn w:val="CommentText"/>
    <w:next w:val="CommentText"/>
    <w:uiPriority w:val="99"/>
    <w:semiHidden/>
    <w:unhideWhenUsed/>
    <w:rsid w:val="009B1369"/>
    <w:pPr>
      <w:spacing w:after="0"/>
    </w:pPr>
    <w:rPr>
      <w:rFonts w:ascii="Cambria" w:eastAsia="MS Mincho" w:hAnsi="Cambria" w:cs="Times New Roman"/>
      <w:b/>
      <w:bCs/>
      <w:lang w:val="en-US"/>
    </w:rPr>
  </w:style>
  <w:style w:type="table" w:customStyle="1" w:styleId="TableGrid2112">
    <w:name w:val="Table Grid2112"/>
    <w:basedOn w:val="TableNormal"/>
    <w:next w:val="TableGrid"/>
    <w:uiPriority w:val="59"/>
    <w:rsid w:val="009B1369"/>
    <w:rPr>
      <w:rFonts w:eastAsia="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
    <w:name w:val="Table Grid21111"/>
    <w:basedOn w:val="TableNormal"/>
    <w:uiPriority w:val="59"/>
    <w:rsid w:val="009B1369"/>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basedOn w:val="TableNormal"/>
    <w:next w:val="TableGrid"/>
    <w:uiPriority w:val="59"/>
    <w:rsid w:val="009B1369"/>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
    <w:name w:val="Table Grid124"/>
    <w:basedOn w:val="TableNormal"/>
    <w:next w:val="TableGrid2"/>
    <w:uiPriority w:val="59"/>
    <w:rsid w:val="009B1369"/>
    <w:rPr>
      <w:rFonts w:eastAsia="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ubjectChar2">
    <w:name w:val="Comment Subject Char2"/>
    <w:basedOn w:val="CommentTextChar"/>
    <w:uiPriority w:val="99"/>
    <w:semiHidden/>
    <w:rsid w:val="009B1369"/>
    <w:rPr>
      <w:rFonts w:ascii="Times New Roman" w:eastAsia="Times New Roman" w:hAnsi="Times New Roman" w:cs="Times New Roman"/>
      <w:b/>
      <w:bCs/>
      <w:sz w:val="20"/>
      <w:szCs w:val="20"/>
      <w:lang w:val="en-GB"/>
    </w:rPr>
  </w:style>
  <w:style w:type="character" w:customStyle="1" w:styleId="Hyperlink3">
    <w:name w:val="Hyperlink3"/>
    <w:basedOn w:val="DefaultParagraphFont"/>
    <w:uiPriority w:val="99"/>
    <w:semiHidden/>
    <w:unhideWhenUsed/>
    <w:rsid w:val="009B1369"/>
    <w:rPr>
      <w:color w:val="0000FF"/>
      <w:u w:val="single"/>
    </w:rPr>
  </w:style>
  <w:style w:type="table" w:customStyle="1" w:styleId="TableGrid34">
    <w:name w:val="Table Grid34"/>
    <w:basedOn w:val="TableNormal"/>
    <w:next w:val="TableGrid"/>
    <w:uiPriority w:val="59"/>
    <w:rsid w:val="009B1369"/>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
    <w:name w:val="Table Grid11111"/>
    <w:basedOn w:val="TableNormal"/>
    <w:uiPriority w:val="59"/>
    <w:rsid w:val="009B1369"/>
    <w:rPr>
      <w:rFonts w:ascii="Calibri" w:eastAsia="MS Mincho"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basedOn w:val="DefaultParagraphFont"/>
    <w:uiPriority w:val="99"/>
    <w:rsid w:val="009B1369"/>
  </w:style>
  <w:style w:type="paragraph" w:styleId="BodyText2">
    <w:name w:val="Body Text 2"/>
    <w:basedOn w:val="Normal"/>
    <w:link w:val="BodyText2Char"/>
    <w:rsid w:val="009B1369"/>
    <w:pPr>
      <w:jc w:val="both"/>
    </w:pPr>
    <w:rPr>
      <w:rFonts w:ascii="Times New Roman" w:eastAsia="Times New Roman" w:hAnsi="Times New Roman" w:cs="Times New Roman"/>
      <w:lang w:val="en-GB"/>
    </w:rPr>
  </w:style>
  <w:style w:type="character" w:customStyle="1" w:styleId="BodyText2Char">
    <w:name w:val="Body Text 2 Char"/>
    <w:basedOn w:val="DefaultParagraphFont"/>
    <w:link w:val="BodyText2"/>
    <w:rsid w:val="009B1369"/>
    <w:rPr>
      <w:rFonts w:ascii="Times New Roman" w:eastAsia="Times New Roman" w:hAnsi="Times New Roman" w:cs="Times New Roman"/>
      <w:lang w:val="en-GB"/>
    </w:rPr>
  </w:style>
  <w:style w:type="table" w:customStyle="1" w:styleId="TableGrid133">
    <w:name w:val="Table Grid133"/>
    <w:basedOn w:val="TableNormal"/>
    <w:next w:val="TableGrid"/>
    <w:uiPriority w:val="59"/>
    <w:rsid w:val="009B1369"/>
    <w:rPr>
      <w:rFonts w:eastAsia="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next w:val="TableGrid"/>
    <w:uiPriority w:val="59"/>
    <w:rsid w:val="009B1369"/>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
    <w:name w:val="Table Grid223"/>
    <w:basedOn w:val="TableNormal"/>
    <w:next w:val="TableGrid"/>
    <w:uiPriority w:val="59"/>
    <w:rsid w:val="009B1369"/>
    <w:rPr>
      <w:rFonts w:eastAsia="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
    <w:name w:val="Table Grid1121"/>
    <w:basedOn w:val="TableNormal"/>
    <w:next w:val="TableGrid"/>
    <w:uiPriority w:val="59"/>
    <w:rsid w:val="009B1369"/>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9B1369"/>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B1369"/>
    <w:pPr>
      <w:keepNext/>
      <w:keepLines/>
      <w:numPr>
        <w:numId w:val="9"/>
      </w:numPr>
      <w:spacing w:before="480" w:line="276" w:lineRule="auto"/>
      <w:ind w:left="0"/>
      <w:outlineLvl w:val="0"/>
    </w:pPr>
    <w:rPr>
      <w:rFonts w:asciiTheme="majorHAnsi" w:eastAsiaTheme="majorEastAsia" w:hAnsiTheme="majorHAnsi" w:cstheme="majorBidi"/>
      <w:b/>
      <w:bCs/>
      <w:color w:val="345A8A" w:themeColor="accent1" w:themeShade="B5"/>
      <w:sz w:val="32"/>
      <w:szCs w:val="32"/>
      <w:lang w:val="en-GB"/>
    </w:rPr>
  </w:style>
  <w:style w:type="paragraph" w:styleId="Heading2">
    <w:name w:val="heading 2"/>
    <w:basedOn w:val="Normal"/>
    <w:next w:val="Normal"/>
    <w:link w:val="Heading2Char"/>
    <w:uiPriority w:val="9"/>
    <w:unhideWhenUsed/>
    <w:qFormat/>
    <w:rsid w:val="009B1369"/>
    <w:pPr>
      <w:keepNext/>
      <w:keepLines/>
      <w:numPr>
        <w:ilvl w:val="1"/>
        <w:numId w:val="9"/>
      </w:numPr>
      <w:spacing w:before="200" w:line="276" w:lineRule="auto"/>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unhideWhenUsed/>
    <w:qFormat/>
    <w:rsid w:val="009B1369"/>
    <w:pPr>
      <w:keepNext/>
      <w:keepLines/>
      <w:numPr>
        <w:ilvl w:val="2"/>
        <w:numId w:val="9"/>
      </w:numPr>
      <w:spacing w:before="200" w:line="276" w:lineRule="auto"/>
      <w:outlineLvl w:val="2"/>
    </w:pPr>
    <w:rPr>
      <w:rFonts w:asciiTheme="majorHAnsi" w:eastAsiaTheme="majorEastAsia" w:hAnsiTheme="majorHAnsi" w:cstheme="majorBidi"/>
      <w:b/>
      <w:bCs/>
      <w:color w:val="4F81BD" w:themeColor="accent1"/>
      <w:sz w:val="22"/>
      <w:szCs w:val="22"/>
      <w:lang w:val="en-GB"/>
    </w:rPr>
  </w:style>
  <w:style w:type="paragraph" w:styleId="Heading4">
    <w:name w:val="heading 4"/>
    <w:basedOn w:val="Normal"/>
    <w:next w:val="Normal"/>
    <w:link w:val="Heading4Char"/>
    <w:uiPriority w:val="9"/>
    <w:unhideWhenUsed/>
    <w:qFormat/>
    <w:rsid w:val="009B1369"/>
    <w:pPr>
      <w:keepNext/>
      <w:keepLines/>
      <w:numPr>
        <w:ilvl w:val="3"/>
        <w:numId w:val="9"/>
      </w:numPr>
      <w:spacing w:before="200" w:line="276" w:lineRule="auto"/>
      <w:outlineLvl w:val="3"/>
    </w:pPr>
    <w:rPr>
      <w:rFonts w:asciiTheme="majorHAnsi" w:eastAsiaTheme="majorEastAsia" w:hAnsiTheme="majorHAnsi" w:cstheme="majorBidi"/>
      <w:b/>
      <w:bCs/>
      <w:i/>
      <w:iCs/>
      <w:color w:val="4F81BD" w:themeColor="accent1"/>
      <w:sz w:val="22"/>
      <w:szCs w:val="22"/>
      <w:lang w:val="en-GB"/>
    </w:rPr>
  </w:style>
  <w:style w:type="paragraph" w:styleId="Heading5">
    <w:name w:val="heading 5"/>
    <w:basedOn w:val="Normal"/>
    <w:next w:val="Normal"/>
    <w:link w:val="Heading5Char"/>
    <w:uiPriority w:val="9"/>
    <w:unhideWhenUsed/>
    <w:qFormat/>
    <w:rsid w:val="009B1369"/>
    <w:pPr>
      <w:keepNext/>
      <w:keepLines/>
      <w:numPr>
        <w:ilvl w:val="4"/>
        <w:numId w:val="9"/>
      </w:numPr>
      <w:spacing w:before="200" w:line="276" w:lineRule="auto"/>
      <w:outlineLvl w:val="4"/>
    </w:pPr>
    <w:rPr>
      <w:rFonts w:asciiTheme="majorHAnsi" w:eastAsiaTheme="majorEastAsia" w:hAnsiTheme="majorHAnsi" w:cstheme="majorBidi"/>
      <w:color w:val="243F60" w:themeColor="accent1" w:themeShade="7F"/>
      <w:sz w:val="22"/>
      <w:szCs w:val="22"/>
      <w:lang w:val="en-GB"/>
    </w:rPr>
  </w:style>
  <w:style w:type="paragraph" w:styleId="Heading6">
    <w:name w:val="heading 6"/>
    <w:basedOn w:val="Normal"/>
    <w:next w:val="Normal"/>
    <w:link w:val="Heading6Char"/>
    <w:uiPriority w:val="9"/>
    <w:unhideWhenUsed/>
    <w:qFormat/>
    <w:rsid w:val="009B1369"/>
    <w:pPr>
      <w:keepNext/>
      <w:keepLines/>
      <w:numPr>
        <w:ilvl w:val="5"/>
        <w:numId w:val="9"/>
      </w:numPr>
      <w:spacing w:before="200" w:line="276" w:lineRule="auto"/>
      <w:outlineLvl w:val="5"/>
    </w:pPr>
    <w:rPr>
      <w:rFonts w:asciiTheme="majorHAnsi" w:eastAsiaTheme="majorEastAsia" w:hAnsiTheme="majorHAnsi" w:cstheme="majorBidi"/>
      <w:i/>
      <w:iCs/>
      <w:color w:val="243F60" w:themeColor="accent1" w:themeShade="7F"/>
      <w:sz w:val="22"/>
      <w:szCs w:val="22"/>
      <w:lang w:val="en-GB"/>
    </w:rPr>
  </w:style>
  <w:style w:type="paragraph" w:styleId="Heading7">
    <w:name w:val="heading 7"/>
    <w:basedOn w:val="Normal"/>
    <w:next w:val="Normal"/>
    <w:link w:val="Heading7Char"/>
    <w:uiPriority w:val="9"/>
    <w:semiHidden/>
    <w:unhideWhenUsed/>
    <w:qFormat/>
    <w:rsid w:val="009B1369"/>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sz w:val="22"/>
      <w:szCs w:val="22"/>
      <w:lang w:val="en-GB"/>
    </w:rPr>
  </w:style>
  <w:style w:type="paragraph" w:styleId="Heading8">
    <w:name w:val="heading 8"/>
    <w:basedOn w:val="Normal"/>
    <w:next w:val="Normal"/>
    <w:link w:val="Heading8Char"/>
    <w:uiPriority w:val="9"/>
    <w:semiHidden/>
    <w:unhideWhenUsed/>
    <w:qFormat/>
    <w:rsid w:val="009B1369"/>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qFormat/>
    <w:rsid w:val="009B1369"/>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692C"/>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8692C"/>
    <w:pPr>
      <w:tabs>
        <w:tab w:val="center" w:pos="4320"/>
        <w:tab w:val="right" w:pos="8640"/>
      </w:tabs>
    </w:pPr>
    <w:rPr>
      <w:rFonts w:eastAsiaTheme="minorHAnsi"/>
      <w:sz w:val="22"/>
      <w:szCs w:val="22"/>
      <w:lang w:val="en-GB"/>
    </w:rPr>
  </w:style>
  <w:style w:type="character" w:customStyle="1" w:styleId="FooterChar">
    <w:name w:val="Footer Char"/>
    <w:basedOn w:val="DefaultParagraphFont"/>
    <w:link w:val="Footer"/>
    <w:uiPriority w:val="99"/>
    <w:rsid w:val="0058692C"/>
    <w:rPr>
      <w:rFonts w:eastAsiaTheme="minorHAnsi"/>
      <w:sz w:val="22"/>
      <w:szCs w:val="22"/>
      <w:lang w:val="en-GB"/>
    </w:rPr>
  </w:style>
  <w:style w:type="character" w:styleId="PageNumber">
    <w:name w:val="page number"/>
    <w:basedOn w:val="DefaultParagraphFont"/>
    <w:uiPriority w:val="99"/>
    <w:semiHidden/>
    <w:unhideWhenUsed/>
    <w:rsid w:val="0058692C"/>
  </w:style>
  <w:style w:type="paragraph" w:styleId="Header">
    <w:name w:val="header"/>
    <w:basedOn w:val="Normal"/>
    <w:link w:val="HeaderChar"/>
    <w:uiPriority w:val="99"/>
    <w:unhideWhenUsed/>
    <w:rsid w:val="0058692C"/>
    <w:pPr>
      <w:tabs>
        <w:tab w:val="center" w:pos="4513"/>
        <w:tab w:val="right" w:pos="9026"/>
      </w:tabs>
    </w:pPr>
    <w:rPr>
      <w:rFonts w:eastAsiaTheme="minorHAnsi"/>
      <w:sz w:val="22"/>
      <w:szCs w:val="22"/>
      <w:lang w:val="en-GB"/>
    </w:rPr>
  </w:style>
  <w:style w:type="character" w:customStyle="1" w:styleId="HeaderChar">
    <w:name w:val="Header Char"/>
    <w:basedOn w:val="DefaultParagraphFont"/>
    <w:link w:val="Header"/>
    <w:uiPriority w:val="99"/>
    <w:rsid w:val="0058692C"/>
    <w:rPr>
      <w:rFonts w:eastAsiaTheme="minorHAnsi"/>
      <w:sz w:val="22"/>
      <w:szCs w:val="22"/>
      <w:lang w:val="en-GB"/>
    </w:rPr>
  </w:style>
  <w:style w:type="paragraph" w:styleId="BalloonText">
    <w:name w:val="Balloon Text"/>
    <w:basedOn w:val="Normal"/>
    <w:link w:val="BalloonTextChar"/>
    <w:uiPriority w:val="99"/>
    <w:semiHidden/>
    <w:unhideWhenUsed/>
    <w:rsid w:val="004570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7078"/>
    <w:rPr>
      <w:rFonts w:ascii="Lucida Grande" w:hAnsi="Lucida Grande" w:cs="Lucida Grande"/>
      <w:sz w:val="18"/>
      <w:szCs w:val="18"/>
    </w:rPr>
  </w:style>
  <w:style w:type="character" w:customStyle="1" w:styleId="Heading1Char">
    <w:name w:val="Heading 1 Char"/>
    <w:basedOn w:val="DefaultParagraphFont"/>
    <w:link w:val="Heading1"/>
    <w:rsid w:val="009B1369"/>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9B1369"/>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9B1369"/>
    <w:rPr>
      <w:rFonts w:asciiTheme="majorHAnsi" w:eastAsiaTheme="majorEastAsia" w:hAnsiTheme="majorHAnsi" w:cstheme="majorBidi"/>
      <w:b/>
      <w:bCs/>
      <w:color w:val="4F81BD" w:themeColor="accent1"/>
      <w:sz w:val="22"/>
      <w:szCs w:val="22"/>
      <w:lang w:val="en-GB"/>
    </w:rPr>
  </w:style>
  <w:style w:type="character" w:customStyle="1" w:styleId="Heading4Char">
    <w:name w:val="Heading 4 Char"/>
    <w:basedOn w:val="DefaultParagraphFont"/>
    <w:link w:val="Heading4"/>
    <w:uiPriority w:val="9"/>
    <w:rsid w:val="009B1369"/>
    <w:rPr>
      <w:rFonts w:asciiTheme="majorHAnsi" w:eastAsiaTheme="majorEastAsia" w:hAnsiTheme="majorHAnsi" w:cstheme="majorBidi"/>
      <w:b/>
      <w:bCs/>
      <w:i/>
      <w:iCs/>
      <w:color w:val="4F81BD" w:themeColor="accent1"/>
      <w:sz w:val="22"/>
      <w:szCs w:val="22"/>
      <w:lang w:val="en-GB"/>
    </w:rPr>
  </w:style>
  <w:style w:type="character" w:customStyle="1" w:styleId="Heading5Char">
    <w:name w:val="Heading 5 Char"/>
    <w:basedOn w:val="DefaultParagraphFont"/>
    <w:link w:val="Heading5"/>
    <w:uiPriority w:val="9"/>
    <w:rsid w:val="009B1369"/>
    <w:rPr>
      <w:rFonts w:asciiTheme="majorHAnsi" w:eastAsiaTheme="majorEastAsia" w:hAnsiTheme="majorHAnsi" w:cstheme="majorBidi"/>
      <w:color w:val="243F60" w:themeColor="accent1" w:themeShade="7F"/>
      <w:sz w:val="22"/>
      <w:szCs w:val="22"/>
      <w:lang w:val="en-GB"/>
    </w:rPr>
  </w:style>
  <w:style w:type="character" w:customStyle="1" w:styleId="Heading6Char">
    <w:name w:val="Heading 6 Char"/>
    <w:basedOn w:val="DefaultParagraphFont"/>
    <w:link w:val="Heading6"/>
    <w:uiPriority w:val="9"/>
    <w:rsid w:val="009B1369"/>
    <w:rPr>
      <w:rFonts w:asciiTheme="majorHAnsi" w:eastAsiaTheme="majorEastAsia" w:hAnsiTheme="majorHAnsi" w:cstheme="majorBidi"/>
      <w:i/>
      <w:iCs/>
      <w:color w:val="243F60" w:themeColor="accent1" w:themeShade="7F"/>
      <w:sz w:val="22"/>
      <w:szCs w:val="22"/>
      <w:lang w:val="en-GB"/>
    </w:rPr>
  </w:style>
  <w:style w:type="character" w:customStyle="1" w:styleId="Heading7Char">
    <w:name w:val="Heading 7 Char"/>
    <w:basedOn w:val="DefaultParagraphFont"/>
    <w:link w:val="Heading7"/>
    <w:uiPriority w:val="9"/>
    <w:semiHidden/>
    <w:rsid w:val="009B1369"/>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uiPriority w:val="9"/>
    <w:semiHidden/>
    <w:rsid w:val="009B1369"/>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9B1369"/>
    <w:rPr>
      <w:rFonts w:asciiTheme="majorHAnsi" w:eastAsiaTheme="majorEastAsia" w:hAnsiTheme="majorHAnsi" w:cstheme="majorBidi"/>
      <w:i/>
      <w:iCs/>
      <w:color w:val="404040" w:themeColor="text1" w:themeTint="BF"/>
      <w:sz w:val="20"/>
      <w:szCs w:val="20"/>
      <w:lang w:val="en-GB"/>
    </w:rPr>
  </w:style>
  <w:style w:type="paragraph" w:styleId="FootnoteText">
    <w:name w:val="footnote text"/>
    <w:basedOn w:val="Normal"/>
    <w:link w:val="FootnoteTextChar"/>
    <w:uiPriority w:val="99"/>
    <w:unhideWhenUsed/>
    <w:rsid w:val="009B1369"/>
    <w:rPr>
      <w:rFonts w:eastAsiaTheme="minorHAnsi"/>
      <w:sz w:val="20"/>
      <w:szCs w:val="20"/>
      <w:lang w:val="en-GB"/>
    </w:rPr>
  </w:style>
  <w:style w:type="character" w:customStyle="1" w:styleId="FootnoteTextChar">
    <w:name w:val="Footnote Text Char"/>
    <w:basedOn w:val="DefaultParagraphFont"/>
    <w:link w:val="FootnoteText"/>
    <w:uiPriority w:val="99"/>
    <w:rsid w:val="009B1369"/>
    <w:rPr>
      <w:rFonts w:eastAsiaTheme="minorHAnsi"/>
      <w:sz w:val="20"/>
      <w:szCs w:val="20"/>
      <w:lang w:val="en-GB"/>
    </w:rPr>
  </w:style>
  <w:style w:type="table" w:customStyle="1" w:styleId="TableGrid5">
    <w:name w:val="Table Grid5"/>
    <w:basedOn w:val="TableNormal"/>
    <w:next w:val="TableGrid"/>
    <w:uiPriority w:val="59"/>
    <w:rsid w:val="009B1369"/>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unhideWhenUsed/>
    <w:rsid w:val="009B1369"/>
    <w:rPr>
      <w:vertAlign w:val="superscript"/>
    </w:rPr>
  </w:style>
  <w:style w:type="character" w:styleId="CommentReference">
    <w:name w:val="annotation reference"/>
    <w:basedOn w:val="DefaultParagraphFont"/>
    <w:uiPriority w:val="99"/>
    <w:semiHidden/>
    <w:unhideWhenUsed/>
    <w:rsid w:val="009B1369"/>
    <w:rPr>
      <w:sz w:val="16"/>
      <w:szCs w:val="16"/>
    </w:rPr>
  </w:style>
  <w:style w:type="paragraph" w:styleId="CommentText">
    <w:name w:val="annotation text"/>
    <w:basedOn w:val="Normal"/>
    <w:link w:val="CommentTextChar"/>
    <w:uiPriority w:val="99"/>
    <w:unhideWhenUsed/>
    <w:rsid w:val="009B1369"/>
    <w:pPr>
      <w:spacing w:after="200"/>
    </w:pPr>
    <w:rPr>
      <w:rFonts w:eastAsiaTheme="minorHAnsi"/>
      <w:sz w:val="20"/>
      <w:szCs w:val="20"/>
      <w:lang w:val="en-GB"/>
    </w:rPr>
  </w:style>
  <w:style w:type="character" w:customStyle="1" w:styleId="CommentTextChar">
    <w:name w:val="Comment Text Char"/>
    <w:basedOn w:val="DefaultParagraphFont"/>
    <w:link w:val="CommentText"/>
    <w:uiPriority w:val="99"/>
    <w:rsid w:val="009B1369"/>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9B1369"/>
    <w:rPr>
      <w:b/>
      <w:bCs/>
    </w:rPr>
  </w:style>
  <w:style w:type="character" w:customStyle="1" w:styleId="CommentSubjectChar">
    <w:name w:val="Comment Subject Char"/>
    <w:basedOn w:val="CommentTextChar"/>
    <w:link w:val="CommentSubject"/>
    <w:uiPriority w:val="99"/>
    <w:semiHidden/>
    <w:rsid w:val="009B1369"/>
    <w:rPr>
      <w:rFonts w:eastAsiaTheme="minorHAnsi"/>
      <w:b/>
      <w:bCs/>
      <w:sz w:val="20"/>
      <w:szCs w:val="20"/>
      <w:lang w:val="en-GB"/>
    </w:rPr>
  </w:style>
  <w:style w:type="paragraph" w:customStyle="1" w:styleId="FootnoteText1">
    <w:name w:val="Footnote Text1"/>
    <w:basedOn w:val="Normal"/>
    <w:next w:val="FootnoteText"/>
    <w:uiPriority w:val="99"/>
    <w:unhideWhenUsed/>
    <w:rsid w:val="009B1369"/>
    <w:rPr>
      <w:rFonts w:ascii="Times New Roman" w:eastAsia="Times New Roman" w:hAnsi="Times New Roman" w:cs="Times New Roman"/>
      <w:sz w:val="20"/>
      <w:szCs w:val="20"/>
      <w:lang w:val="en-GB" w:eastAsia="en-GB"/>
    </w:rPr>
  </w:style>
  <w:style w:type="character" w:customStyle="1" w:styleId="FootnoteTextChar1">
    <w:name w:val="Footnote Text Char1"/>
    <w:basedOn w:val="DefaultParagraphFont"/>
    <w:uiPriority w:val="99"/>
    <w:rsid w:val="009B1369"/>
    <w:rPr>
      <w:rFonts w:ascii="Times New Roman" w:eastAsia="Times New Roman" w:hAnsi="Times New Roman" w:cs="Times New Roman"/>
      <w:sz w:val="20"/>
      <w:szCs w:val="20"/>
    </w:rPr>
  </w:style>
  <w:style w:type="paragraph" w:styleId="ListParagraph">
    <w:name w:val="List Paragraph"/>
    <w:basedOn w:val="Normal"/>
    <w:uiPriority w:val="34"/>
    <w:qFormat/>
    <w:rsid w:val="009B1369"/>
    <w:pPr>
      <w:spacing w:after="200" w:line="276" w:lineRule="auto"/>
      <w:ind w:left="720"/>
      <w:contextualSpacing/>
    </w:pPr>
    <w:rPr>
      <w:rFonts w:eastAsiaTheme="minorHAnsi"/>
      <w:sz w:val="22"/>
      <w:szCs w:val="22"/>
      <w:lang w:val="en-GB"/>
    </w:rPr>
  </w:style>
  <w:style w:type="character" w:styleId="EndnoteReference">
    <w:name w:val="endnote reference"/>
    <w:basedOn w:val="DefaultParagraphFont"/>
    <w:uiPriority w:val="99"/>
    <w:unhideWhenUsed/>
    <w:rsid w:val="009B1369"/>
    <w:rPr>
      <w:vertAlign w:val="superscript"/>
    </w:rPr>
  </w:style>
  <w:style w:type="table" w:customStyle="1" w:styleId="TableGrid3">
    <w:name w:val="Table Grid3"/>
    <w:basedOn w:val="TableNormal"/>
    <w:next w:val="TableGrid"/>
    <w:uiPriority w:val="59"/>
    <w:rsid w:val="009B1369"/>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9B136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9B1369"/>
    <w:rPr>
      <w:rFonts w:asciiTheme="majorHAnsi" w:eastAsiaTheme="majorEastAsia" w:hAnsiTheme="majorHAnsi" w:cstheme="majorBidi"/>
      <w:color w:val="17365D" w:themeColor="text2" w:themeShade="BF"/>
      <w:spacing w:val="5"/>
      <w:kern w:val="28"/>
      <w:sz w:val="52"/>
      <w:szCs w:val="52"/>
      <w:lang w:val="en-GB"/>
    </w:rPr>
  </w:style>
  <w:style w:type="character" w:styleId="Hyperlink">
    <w:name w:val="Hyperlink"/>
    <w:basedOn w:val="DefaultParagraphFont"/>
    <w:uiPriority w:val="99"/>
    <w:unhideWhenUsed/>
    <w:rsid w:val="009B1369"/>
    <w:rPr>
      <w:color w:val="0000FF" w:themeColor="hyperlink"/>
      <w:u w:val="single"/>
    </w:rPr>
  </w:style>
  <w:style w:type="paragraph" w:customStyle="1" w:styleId="KCEParagraphKCE">
    <w:name w:val="KCE_Paragraph_KCE"/>
    <w:basedOn w:val="Normal"/>
    <w:rsid w:val="009B1369"/>
    <w:pPr>
      <w:kinsoku w:val="0"/>
      <w:overflowPunct w:val="0"/>
      <w:autoSpaceDE w:val="0"/>
      <w:autoSpaceDN w:val="0"/>
      <w:spacing w:before="120" w:line="360" w:lineRule="auto"/>
      <w:jc w:val="both"/>
    </w:pPr>
    <w:rPr>
      <w:rFonts w:ascii="Arial" w:eastAsia="Arial Unicode MS" w:hAnsi="Arial" w:cs="GillSans"/>
      <w:bCs/>
      <w:sz w:val="22"/>
      <w:szCs w:val="22"/>
      <w:lang w:val="en-GB" w:eastAsia="zh-CN"/>
    </w:rPr>
  </w:style>
  <w:style w:type="paragraph" w:styleId="NormalWeb">
    <w:name w:val="Normal (Web)"/>
    <w:basedOn w:val="Normal"/>
    <w:uiPriority w:val="99"/>
    <w:unhideWhenUsed/>
    <w:rsid w:val="009B1369"/>
    <w:pPr>
      <w:spacing w:before="100" w:beforeAutospacing="1" w:after="100" w:afterAutospacing="1"/>
    </w:pPr>
    <w:rPr>
      <w:rFonts w:ascii="Times" w:eastAsiaTheme="minorHAnsi" w:hAnsi="Times" w:cs="Times New Roman"/>
      <w:sz w:val="20"/>
      <w:szCs w:val="20"/>
      <w:lang w:val="en-GB"/>
    </w:rPr>
  </w:style>
  <w:style w:type="paragraph" w:customStyle="1" w:styleId="EndNoteBibliographyTitle">
    <w:name w:val="EndNote Bibliography Title"/>
    <w:basedOn w:val="Normal"/>
    <w:link w:val="EndNoteBibliographyTitleChar"/>
    <w:rsid w:val="009B1369"/>
    <w:pPr>
      <w:spacing w:line="276" w:lineRule="auto"/>
      <w:jc w:val="center"/>
    </w:pPr>
    <w:rPr>
      <w:rFonts w:ascii="Calibri" w:eastAsiaTheme="minorHAnsi" w:hAnsi="Calibri" w:cstheme="majorBidi"/>
      <w:color w:val="345A8A" w:themeColor="accent1" w:themeShade="B5"/>
      <w:sz w:val="22"/>
      <w:szCs w:val="22"/>
      <w:lang w:val="en-GB"/>
    </w:rPr>
  </w:style>
  <w:style w:type="paragraph" w:customStyle="1" w:styleId="EndNoteBibliography">
    <w:name w:val="EndNote Bibliography"/>
    <w:basedOn w:val="Normal"/>
    <w:link w:val="EndNoteBibliographyChar"/>
    <w:rsid w:val="009B1369"/>
    <w:pPr>
      <w:spacing w:after="200"/>
    </w:pPr>
    <w:rPr>
      <w:rFonts w:ascii="Calibri" w:eastAsiaTheme="minorHAnsi" w:hAnsi="Calibri" w:cstheme="majorBidi"/>
      <w:color w:val="345A8A" w:themeColor="accent1" w:themeShade="B5"/>
      <w:sz w:val="22"/>
      <w:szCs w:val="22"/>
      <w:lang w:val="en-GB"/>
    </w:rPr>
  </w:style>
  <w:style w:type="paragraph" w:styleId="TOCHeading">
    <w:name w:val="TOC Heading"/>
    <w:basedOn w:val="Heading1"/>
    <w:next w:val="Normal"/>
    <w:uiPriority w:val="39"/>
    <w:unhideWhenUsed/>
    <w:qFormat/>
    <w:rsid w:val="009B1369"/>
    <w:pPr>
      <w:outlineLvl w:val="9"/>
    </w:pPr>
    <w:rPr>
      <w:color w:val="365F91" w:themeColor="accent1" w:themeShade="BF"/>
      <w:sz w:val="28"/>
      <w:szCs w:val="28"/>
      <w:lang w:val="en-US"/>
    </w:rPr>
  </w:style>
  <w:style w:type="paragraph" w:styleId="TOC1">
    <w:name w:val="toc 1"/>
    <w:basedOn w:val="Normal"/>
    <w:next w:val="Normal"/>
    <w:autoRedefine/>
    <w:uiPriority w:val="39"/>
    <w:unhideWhenUsed/>
    <w:qFormat/>
    <w:rsid w:val="009B1369"/>
    <w:pPr>
      <w:spacing w:before="120" w:line="276" w:lineRule="auto"/>
    </w:pPr>
    <w:rPr>
      <w:rFonts w:eastAsiaTheme="minorHAnsi"/>
      <w:b/>
      <w:lang w:val="en-GB"/>
    </w:rPr>
  </w:style>
  <w:style w:type="paragraph" w:styleId="TOC2">
    <w:name w:val="toc 2"/>
    <w:basedOn w:val="Normal"/>
    <w:next w:val="Normal"/>
    <w:autoRedefine/>
    <w:uiPriority w:val="39"/>
    <w:unhideWhenUsed/>
    <w:qFormat/>
    <w:rsid w:val="009B1369"/>
    <w:pPr>
      <w:spacing w:line="276" w:lineRule="auto"/>
      <w:ind w:left="220"/>
    </w:pPr>
    <w:rPr>
      <w:rFonts w:eastAsiaTheme="minorHAnsi"/>
      <w:b/>
      <w:sz w:val="22"/>
      <w:szCs w:val="22"/>
      <w:lang w:val="en-GB"/>
    </w:rPr>
  </w:style>
  <w:style w:type="paragraph" w:styleId="TOC3">
    <w:name w:val="toc 3"/>
    <w:basedOn w:val="Normal"/>
    <w:next w:val="Normal"/>
    <w:autoRedefine/>
    <w:uiPriority w:val="39"/>
    <w:unhideWhenUsed/>
    <w:qFormat/>
    <w:rsid w:val="009B1369"/>
    <w:pPr>
      <w:spacing w:line="276" w:lineRule="auto"/>
      <w:ind w:left="440"/>
    </w:pPr>
    <w:rPr>
      <w:rFonts w:eastAsiaTheme="minorHAnsi"/>
      <w:sz w:val="22"/>
      <w:szCs w:val="22"/>
      <w:lang w:val="en-GB"/>
    </w:rPr>
  </w:style>
  <w:style w:type="paragraph" w:styleId="TOC4">
    <w:name w:val="toc 4"/>
    <w:basedOn w:val="Normal"/>
    <w:next w:val="Normal"/>
    <w:autoRedefine/>
    <w:uiPriority w:val="39"/>
    <w:unhideWhenUsed/>
    <w:rsid w:val="009B1369"/>
    <w:pPr>
      <w:spacing w:line="276" w:lineRule="auto"/>
      <w:ind w:left="660"/>
    </w:pPr>
    <w:rPr>
      <w:rFonts w:eastAsiaTheme="minorHAnsi"/>
      <w:sz w:val="20"/>
      <w:szCs w:val="20"/>
      <w:lang w:val="en-GB"/>
    </w:rPr>
  </w:style>
  <w:style w:type="paragraph" w:styleId="TOC5">
    <w:name w:val="toc 5"/>
    <w:basedOn w:val="Normal"/>
    <w:next w:val="Normal"/>
    <w:autoRedefine/>
    <w:uiPriority w:val="39"/>
    <w:unhideWhenUsed/>
    <w:rsid w:val="009B1369"/>
    <w:pPr>
      <w:spacing w:line="276" w:lineRule="auto"/>
      <w:ind w:left="880"/>
    </w:pPr>
    <w:rPr>
      <w:rFonts w:eastAsiaTheme="minorHAnsi"/>
      <w:sz w:val="20"/>
      <w:szCs w:val="20"/>
      <w:lang w:val="en-GB"/>
    </w:rPr>
  </w:style>
  <w:style w:type="paragraph" w:styleId="TOC6">
    <w:name w:val="toc 6"/>
    <w:basedOn w:val="Normal"/>
    <w:next w:val="Normal"/>
    <w:autoRedefine/>
    <w:uiPriority w:val="39"/>
    <w:unhideWhenUsed/>
    <w:rsid w:val="009B1369"/>
    <w:pPr>
      <w:spacing w:line="276" w:lineRule="auto"/>
      <w:ind w:left="1100"/>
    </w:pPr>
    <w:rPr>
      <w:rFonts w:eastAsiaTheme="minorHAnsi"/>
      <w:sz w:val="20"/>
      <w:szCs w:val="20"/>
      <w:lang w:val="en-GB"/>
    </w:rPr>
  </w:style>
  <w:style w:type="paragraph" w:styleId="TOC7">
    <w:name w:val="toc 7"/>
    <w:basedOn w:val="Normal"/>
    <w:next w:val="Normal"/>
    <w:autoRedefine/>
    <w:uiPriority w:val="39"/>
    <w:unhideWhenUsed/>
    <w:rsid w:val="009B1369"/>
    <w:pPr>
      <w:spacing w:line="276" w:lineRule="auto"/>
      <w:ind w:left="1320"/>
    </w:pPr>
    <w:rPr>
      <w:rFonts w:eastAsiaTheme="minorHAnsi"/>
      <w:sz w:val="20"/>
      <w:szCs w:val="20"/>
      <w:lang w:val="en-GB"/>
    </w:rPr>
  </w:style>
  <w:style w:type="paragraph" w:styleId="TOC8">
    <w:name w:val="toc 8"/>
    <w:basedOn w:val="Normal"/>
    <w:next w:val="Normal"/>
    <w:autoRedefine/>
    <w:uiPriority w:val="39"/>
    <w:unhideWhenUsed/>
    <w:rsid w:val="009B1369"/>
    <w:pPr>
      <w:spacing w:line="276" w:lineRule="auto"/>
      <w:ind w:left="1540"/>
    </w:pPr>
    <w:rPr>
      <w:rFonts w:eastAsiaTheme="minorHAnsi"/>
      <w:sz w:val="20"/>
      <w:szCs w:val="20"/>
      <w:lang w:val="en-GB"/>
    </w:rPr>
  </w:style>
  <w:style w:type="paragraph" w:styleId="TOC9">
    <w:name w:val="toc 9"/>
    <w:basedOn w:val="Normal"/>
    <w:next w:val="Normal"/>
    <w:autoRedefine/>
    <w:uiPriority w:val="39"/>
    <w:unhideWhenUsed/>
    <w:rsid w:val="009B1369"/>
    <w:pPr>
      <w:spacing w:line="276" w:lineRule="auto"/>
      <w:ind w:left="1760"/>
    </w:pPr>
    <w:rPr>
      <w:rFonts w:eastAsiaTheme="minorHAnsi"/>
      <w:sz w:val="20"/>
      <w:szCs w:val="20"/>
      <w:lang w:val="en-GB"/>
    </w:rPr>
  </w:style>
  <w:style w:type="paragraph" w:styleId="BodyText">
    <w:name w:val="Body Text"/>
    <w:basedOn w:val="Normal"/>
    <w:link w:val="BodyTextChar"/>
    <w:uiPriority w:val="99"/>
    <w:semiHidden/>
    <w:unhideWhenUsed/>
    <w:rsid w:val="009B1369"/>
    <w:pPr>
      <w:jc w:val="both"/>
    </w:pPr>
    <w:rPr>
      <w:rFonts w:ascii="Times New Roman" w:eastAsia="Times New Roman" w:hAnsi="Times New Roman" w:cs="Times New Roman"/>
      <w:lang w:val="en-GB"/>
    </w:rPr>
  </w:style>
  <w:style w:type="character" w:customStyle="1" w:styleId="BodyTextChar">
    <w:name w:val="Body Text Char"/>
    <w:basedOn w:val="DefaultParagraphFont"/>
    <w:link w:val="BodyText"/>
    <w:uiPriority w:val="99"/>
    <w:semiHidden/>
    <w:rsid w:val="009B1369"/>
    <w:rPr>
      <w:rFonts w:ascii="Times New Roman" w:eastAsia="Times New Roman" w:hAnsi="Times New Roman" w:cs="Times New Roman"/>
      <w:lang w:val="en-GB"/>
    </w:rPr>
  </w:style>
  <w:style w:type="paragraph" w:styleId="BodyTextIndent">
    <w:name w:val="Body Text Indent"/>
    <w:basedOn w:val="Normal"/>
    <w:link w:val="BodyTextIndentChar"/>
    <w:uiPriority w:val="99"/>
    <w:unhideWhenUsed/>
    <w:rsid w:val="009B1369"/>
    <w:pPr>
      <w:tabs>
        <w:tab w:val="left" w:pos="7048"/>
      </w:tabs>
      <w:ind w:left="7048"/>
    </w:pPr>
    <w:rPr>
      <w:rFonts w:ascii="Palatino Linotype" w:eastAsia="Times New Roman" w:hAnsi="Palatino Linotype" w:cs="Times New Roman"/>
      <w:b/>
      <w:bCs/>
      <w:smallCaps/>
      <w:sz w:val="18"/>
      <w:lang w:val="en-GB"/>
    </w:rPr>
  </w:style>
  <w:style w:type="character" w:customStyle="1" w:styleId="BodyTextIndentChar">
    <w:name w:val="Body Text Indent Char"/>
    <w:basedOn w:val="DefaultParagraphFont"/>
    <w:link w:val="BodyTextIndent"/>
    <w:uiPriority w:val="99"/>
    <w:rsid w:val="009B1369"/>
    <w:rPr>
      <w:rFonts w:ascii="Palatino Linotype" w:eastAsia="Times New Roman" w:hAnsi="Palatino Linotype" w:cs="Times New Roman"/>
      <w:b/>
      <w:bCs/>
      <w:smallCaps/>
      <w:sz w:val="18"/>
      <w:lang w:val="en-GB"/>
    </w:rPr>
  </w:style>
  <w:style w:type="numbering" w:customStyle="1" w:styleId="NoList1">
    <w:name w:val="No List1"/>
    <w:next w:val="NoList"/>
    <w:uiPriority w:val="99"/>
    <w:semiHidden/>
    <w:unhideWhenUsed/>
    <w:rsid w:val="009B1369"/>
  </w:style>
  <w:style w:type="table" w:customStyle="1" w:styleId="TableGrid2">
    <w:name w:val="Table Grid2"/>
    <w:basedOn w:val="TableNormal"/>
    <w:next w:val="TableGrid"/>
    <w:uiPriority w:val="59"/>
    <w:rsid w:val="009B1369"/>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B1369"/>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9B1369"/>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9B1369"/>
    <w:rPr>
      <w:rFonts w:ascii="Calibri" w:eastAsia="Calibri" w:hAnsi="Calibri" w:cs="Times New Roman"/>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B1369"/>
    <w:rPr>
      <w:rFonts w:ascii="Times New Roman" w:eastAsia="Times New Roman" w:hAnsi="Times New Roman" w:cs="Times New Roman"/>
      <w:lang w:val="en-GB"/>
    </w:rPr>
  </w:style>
  <w:style w:type="paragraph" w:customStyle="1" w:styleId="Caption1">
    <w:name w:val="Caption1"/>
    <w:basedOn w:val="Normal"/>
    <w:next w:val="Normal"/>
    <w:uiPriority w:val="35"/>
    <w:unhideWhenUsed/>
    <w:qFormat/>
    <w:rsid w:val="009B1369"/>
    <w:pPr>
      <w:spacing w:after="200"/>
    </w:pPr>
    <w:rPr>
      <w:rFonts w:eastAsia="MS Mincho"/>
      <w:b/>
      <w:bCs/>
      <w:color w:val="4F81BD"/>
      <w:sz w:val="18"/>
      <w:szCs w:val="18"/>
    </w:rPr>
  </w:style>
  <w:style w:type="paragraph" w:customStyle="1" w:styleId="Default">
    <w:name w:val="Default"/>
    <w:rsid w:val="009B1369"/>
    <w:pPr>
      <w:autoSpaceDE w:val="0"/>
      <w:autoSpaceDN w:val="0"/>
      <w:adjustRightInd w:val="0"/>
    </w:pPr>
    <w:rPr>
      <w:rFonts w:ascii="Times New Roman" w:eastAsiaTheme="minorHAnsi" w:hAnsi="Times New Roman" w:cs="Times New Roman"/>
      <w:color w:val="000000"/>
      <w:lang w:val="en-GB"/>
    </w:rPr>
  </w:style>
  <w:style w:type="table" w:customStyle="1" w:styleId="TableGrid12">
    <w:name w:val="Table Grid12"/>
    <w:basedOn w:val="TableNormal"/>
    <w:next w:val="TableGrid"/>
    <w:uiPriority w:val="59"/>
    <w:rsid w:val="009B1369"/>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B1369"/>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9B1369"/>
  </w:style>
  <w:style w:type="character" w:customStyle="1" w:styleId="FooterChar1">
    <w:name w:val="Footer Char1"/>
    <w:basedOn w:val="DefaultParagraphFont"/>
    <w:uiPriority w:val="99"/>
    <w:locked/>
    <w:rsid w:val="009B1369"/>
    <w:rPr>
      <w:rFonts w:ascii="Calibri" w:eastAsia="MS Mincho" w:hAnsi="Calibri" w:cs="Times New Roman"/>
      <w:sz w:val="24"/>
      <w:szCs w:val="24"/>
      <w:lang w:val="en-US"/>
    </w:rPr>
  </w:style>
  <w:style w:type="table" w:customStyle="1" w:styleId="TableGrid31">
    <w:name w:val="Table Grid31"/>
    <w:basedOn w:val="TableNormal"/>
    <w:uiPriority w:val="59"/>
    <w:rsid w:val="009B1369"/>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9B1369"/>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uiPriority w:val="59"/>
    <w:rsid w:val="009B1369"/>
    <w:rPr>
      <w:rFonts w:ascii="Calibri" w:eastAsia="Calibri" w:hAnsi="Calibri" w:cs="Times New Roman"/>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9B1369"/>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uiPriority w:val="59"/>
    <w:rsid w:val="009B1369"/>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uiPriority w:val="59"/>
    <w:rsid w:val="009B1369"/>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B1369"/>
    <w:rPr>
      <w:color w:val="800080"/>
      <w:u w:val="single"/>
    </w:rPr>
  </w:style>
  <w:style w:type="table" w:customStyle="1" w:styleId="TableGrid13">
    <w:name w:val="Table Grid13"/>
    <w:basedOn w:val="TableNormal"/>
    <w:next w:val="TableGrid"/>
    <w:uiPriority w:val="59"/>
    <w:rsid w:val="009B1369"/>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B1369"/>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B1369"/>
  </w:style>
  <w:style w:type="paragraph" w:customStyle="1" w:styleId="fqsheadingcitation">
    <w:name w:val="fqsheadingcitation"/>
    <w:basedOn w:val="Normal"/>
    <w:rsid w:val="009B1369"/>
    <w:pPr>
      <w:spacing w:before="100" w:beforeAutospacing="1" w:after="100" w:afterAutospacing="1"/>
    </w:pPr>
    <w:rPr>
      <w:rFonts w:ascii="Times New Roman" w:eastAsia="Times New Roman" w:hAnsi="Times New Roman" w:cs="Times New Roman"/>
      <w:lang w:val="en-GB" w:eastAsia="en-GB"/>
    </w:rPr>
  </w:style>
  <w:style w:type="table" w:customStyle="1" w:styleId="TableGrid7">
    <w:name w:val="Table Grid7"/>
    <w:basedOn w:val="TableNormal"/>
    <w:next w:val="TableGrid"/>
    <w:uiPriority w:val="59"/>
    <w:rsid w:val="009B1369"/>
    <w:rPr>
      <w:rFonts w:ascii="Cambria" w:eastAsia="MS Mincho"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9B1369"/>
    <w:rPr>
      <w:rFonts w:ascii="Cambria" w:eastAsia="MS Mincho"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9B1369"/>
    <w:rPr>
      <w:rFonts w:eastAsia="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2"/>
    <w:uiPriority w:val="59"/>
    <w:rsid w:val="009B1369"/>
    <w:rPr>
      <w:rFonts w:eastAsia="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1">
    <w:name w:val="Heading 11"/>
    <w:basedOn w:val="Normal"/>
    <w:next w:val="Normal"/>
    <w:uiPriority w:val="9"/>
    <w:qFormat/>
    <w:rsid w:val="009B1369"/>
    <w:pPr>
      <w:keepNext/>
      <w:keepLines/>
      <w:spacing w:before="480" w:line="360" w:lineRule="auto"/>
      <w:outlineLvl w:val="0"/>
    </w:pPr>
    <w:rPr>
      <w:rFonts w:asciiTheme="majorHAnsi" w:eastAsiaTheme="majorEastAsia" w:hAnsiTheme="majorHAnsi" w:cstheme="majorBidi"/>
      <w:b/>
      <w:bCs/>
      <w:color w:val="345A8A" w:themeColor="accent1" w:themeShade="B5"/>
      <w:sz w:val="32"/>
      <w:szCs w:val="32"/>
      <w:lang w:val="en-GB"/>
    </w:rPr>
  </w:style>
  <w:style w:type="paragraph" w:customStyle="1" w:styleId="Heading21">
    <w:name w:val="Heading 21"/>
    <w:basedOn w:val="Normal"/>
    <w:next w:val="Normal"/>
    <w:uiPriority w:val="9"/>
    <w:unhideWhenUsed/>
    <w:qFormat/>
    <w:rsid w:val="009B1369"/>
    <w:pPr>
      <w:keepNext/>
      <w:keepLines/>
      <w:spacing w:before="200" w:line="276" w:lineRule="auto"/>
      <w:outlineLvl w:val="1"/>
    </w:pPr>
    <w:rPr>
      <w:rFonts w:ascii="Calibri" w:eastAsia="MS Gothic" w:hAnsi="Calibri" w:cs="Times New Roman"/>
      <w:b/>
      <w:bCs/>
      <w:color w:val="4F81BD"/>
      <w:sz w:val="26"/>
      <w:szCs w:val="26"/>
      <w:lang w:val="en-GB"/>
    </w:rPr>
  </w:style>
  <w:style w:type="paragraph" w:customStyle="1" w:styleId="Heading31">
    <w:name w:val="Heading 31"/>
    <w:basedOn w:val="Normal"/>
    <w:next w:val="Normal"/>
    <w:uiPriority w:val="9"/>
    <w:unhideWhenUsed/>
    <w:qFormat/>
    <w:rsid w:val="009B1369"/>
    <w:pPr>
      <w:keepNext/>
      <w:keepLines/>
      <w:spacing w:before="200" w:line="360" w:lineRule="auto"/>
      <w:outlineLvl w:val="2"/>
    </w:pPr>
    <w:rPr>
      <w:rFonts w:ascii="Times New Roman" w:eastAsia="MS Gothic" w:hAnsi="Times New Roman" w:cs="Times New Roman"/>
      <w:b/>
      <w:bCs/>
      <w:lang w:val="en-GB"/>
    </w:rPr>
  </w:style>
  <w:style w:type="paragraph" w:customStyle="1" w:styleId="Title1">
    <w:name w:val="Title1"/>
    <w:basedOn w:val="Normal"/>
    <w:next w:val="Normal"/>
    <w:uiPriority w:val="10"/>
    <w:qFormat/>
    <w:rsid w:val="009B1369"/>
    <w:pPr>
      <w:pBdr>
        <w:bottom w:val="single" w:sz="8" w:space="4" w:color="4F81BD"/>
      </w:pBdr>
      <w:spacing w:after="300"/>
      <w:contextualSpacing/>
    </w:pPr>
    <w:rPr>
      <w:rFonts w:ascii="Calibri" w:eastAsia="MS Gothic" w:hAnsi="Calibri" w:cs="Times New Roman"/>
      <w:color w:val="17365D"/>
      <w:spacing w:val="5"/>
      <w:kern w:val="28"/>
      <w:sz w:val="52"/>
      <w:szCs w:val="52"/>
      <w:lang w:val="en-GB"/>
    </w:rPr>
  </w:style>
  <w:style w:type="paragraph" w:styleId="EndnoteText">
    <w:name w:val="endnote text"/>
    <w:basedOn w:val="Normal"/>
    <w:link w:val="EndnoteTextChar"/>
    <w:uiPriority w:val="99"/>
    <w:unhideWhenUsed/>
    <w:rsid w:val="009B1369"/>
    <w:rPr>
      <w:rFonts w:eastAsiaTheme="minorHAnsi"/>
      <w:lang w:val="en-GB"/>
    </w:rPr>
  </w:style>
  <w:style w:type="character" w:customStyle="1" w:styleId="EndnoteTextChar">
    <w:name w:val="Endnote Text Char"/>
    <w:basedOn w:val="DefaultParagraphFont"/>
    <w:link w:val="EndnoteText"/>
    <w:uiPriority w:val="99"/>
    <w:rsid w:val="009B1369"/>
    <w:rPr>
      <w:rFonts w:eastAsiaTheme="minorHAnsi"/>
      <w:lang w:val="en-GB"/>
    </w:rPr>
  </w:style>
  <w:style w:type="character" w:customStyle="1" w:styleId="Hyperlink1">
    <w:name w:val="Hyperlink1"/>
    <w:basedOn w:val="DefaultParagraphFont"/>
    <w:uiPriority w:val="99"/>
    <w:unhideWhenUsed/>
    <w:rsid w:val="009B1369"/>
    <w:rPr>
      <w:color w:val="0000FF"/>
      <w:u w:val="single"/>
    </w:rPr>
  </w:style>
  <w:style w:type="paragraph" w:customStyle="1" w:styleId="Subtitle1">
    <w:name w:val="Subtitle1"/>
    <w:basedOn w:val="Normal"/>
    <w:next w:val="Normal"/>
    <w:uiPriority w:val="11"/>
    <w:qFormat/>
    <w:rsid w:val="009B1369"/>
    <w:pPr>
      <w:numPr>
        <w:ilvl w:val="1"/>
      </w:numPr>
      <w:spacing w:after="200" w:line="276" w:lineRule="auto"/>
    </w:pPr>
    <w:rPr>
      <w:rFonts w:ascii="Calibri" w:eastAsia="MS Gothic" w:hAnsi="Calibri" w:cs="Times New Roman"/>
      <w:i/>
      <w:iCs/>
      <w:color w:val="4F81BD"/>
      <w:spacing w:val="15"/>
      <w:lang w:val="en-GB"/>
    </w:rPr>
  </w:style>
  <w:style w:type="character" w:customStyle="1" w:styleId="SubtitleChar">
    <w:name w:val="Subtitle Char"/>
    <w:basedOn w:val="DefaultParagraphFont"/>
    <w:link w:val="Subtitle"/>
    <w:uiPriority w:val="11"/>
    <w:rsid w:val="009B1369"/>
    <w:rPr>
      <w:rFonts w:ascii="Calibri" w:eastAsia="MS Gothic" w:hAnsi="Calibri" w:cs="Times New Roman"/>
      <w:i/>
      <w:iCs/>
      <w:color w:val="4F81BD"/>
      <w:spacing w:val="15"/>
    </w:rPr>
  </w:style>
  <w:style w:type="character" w:customStyle="1" w:styleId="Heading1Char1">
    <w:name w:val="Heading 1 Char1"/>
    <w:basedOn w:val="DefaultParagraphFont"/>
    <w:uiPriority w:val="9"/>
    <w:rsid w:val="009B1369"/>
    <w:rPr>
      <w:rFonts w:asciiTheme="majorHAnsi" w:eastAsiaTheme="majorEastAsia" w:hAnsiTheme="majorHAnsi" w:cstheme="majorBidi"/>
      <w:b/>
      <w:bCs/>
      <w:color w:val="365F91" w:themeColor="accent1" w:themeShade="BF"/>
      <w:sz w:val="28"/>
      <w:szCs w:val="28"/>
    </w:rPr>
  </w:style>
  <w:style w:type="paragraph" w:customStyle="1" w:styleId="TOC11">
    <w:name w:val="TOC 11"/>
    <w:basedOn w:val="Normal"/>
    <w:next w:val="Normal"/>
    <w:autoRedefine/>
    <w:uiPriority w:val="39"/>
    <w:unhideWhenUsed/>
    <w:rsid w:val="009B1369"/>
    <w:pPr>
      <w:spacing w:before="120" w:line="276" w:lineRule="auto"/>
    </w:pPr>
    <w:rPr>
      <w:rFonts w:ascii="Calibri" w:eastAsiaTheme="minorHAnsi" w:hAnsi="Calibri"/>
      <w:b/>
      <w:color w:val="548DD4"/>
      <w:lang w:val="en-GB"/>
    </w:rPr>
  </w:style>
  <w:style w:type="character" w:customStyle="1" w:styleId="TitleChar1">
    <w:name w:val="Title Char1"/>
    <w:basedOn w:val="DefaultParagraphFont"/>
    <w:uiPriority w:val="10"/>
    <w:rsid w:val="009B1369"/>
    <w:rPr>
      <w:rFonts w:asciiTheme="majorHAnsi" w:eastAsiaTheme="majorEastAsia" w:hAnsiTheme="majorHAnsi" w:cstheme="majorBidi"/>
      <w:color w:val="17365D" w:themeColor="text2" w:themeShade="BF"/>
      <w:spacing w:val="5"/>
      <w:kern w:val="28"/>
      <w:sz w:val="52"/>
      <w:szCs w:val="52"/>
    </w:rPr>
  </w:style>
  <w:style w:type="character" w:customStyle="1" w:styleId="Heading2Char1">
    <w:name w:val="Heading 2 Char1"/>
    <w:basedOn w:val="DefaultParagraphFont"/>
    <w:uiPriority w:val="9"/>
    <w:semiHidden/>
    <w:rsid w:val="009B1369"/>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9B1369"/>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9B1369"/>
    <w:pPr>
      <w:numPr>
        <w:ilvl w:val="1"/>
      </w:numPr>
      <w:spacing w:after="200" w:line="276" w:lineRule="auto"/>
    </w:pPr>
    <w:rPr>
      <w:rFonts w:ascii="Calibri" w:eastAsia="MS Gothic" w:hAnsi="Calibri" w:cs="Times New Roman"/>
      <w:i/>
      <w:iCs/>
      <w:color w:val="4F81BD"/>
      <w:spacing w:val="15"/>
    </w:rPr>
  </w:style>
  <w:style w:type="character" w:customStyle="1" w:styleId="SubtitleChar1">
    <w:name w:val="Subtitle Char1"/>
    <w:basedOn w:val="DefaultParagraphFont"/>
    <w:uiPriority w:val="11"/>
    <w:rsid w:val="009B1369"/>
    <w:rPr>
      <w:rFonts w:asciiTheme="majorHAnsi" w:eastAsiaTheme="majorEastAsia" w:hAnsiTheme="majorHAnsi" w:cstheme="majorBidi"/>
      <w:i/>
      <w:iCs/>
      <w:color w:val="4F81BD" w:themeColor="accent1"/>
      <w:spacing w:val="15"/>
    </w:rPr>
  </w:style>
  <w:style w:type="character" w:customStyle="1" w:styleId="element-citation">
    <w:name w:val="element-citation"/>
    <w:basedOn w:val="DefaultParagraphFont"/>
    <w:rsid w:val="009B1369"/>
  </w:style>
  <w:style w:type="character" w:customStyle="1" w:styleId="ref-journal">
    <w:name w:val="ref-journal"/>
    <w:basedOn w:val="DefaultParagraphFont"/>
    <w:rsid w:val="009B1369"/>
  </w:style>
  <w:style w:type="character" w:styleId="PlaceholderText">
    <w:name w:val="Placeholder Text"/>
    <w:basedOn w:val="DefaultParagraphFont"/>
    <w:uiPriority w:val="99"/>
    <w:semiHidden/>
    <w:rsid w:val="009B1369"/>
    <w:rPr>
      <w:color w:val="808080"/>
    </w:rPr>
  </w:style>
  <w:style w:type="character" w:customStyle="1" w:styleId="EndNoteBibliographyTitleChar">
    <w:name w:val="EndNote Bibliography Title Char"/>
    <w:basedOn w:val="Heading1Char"/>
    <w:link w:val="EndNoteBibliographyTitle"/>
    <w:rsid w:val="009B1369"/>
    <w:rPr>
      <w:rFonts w:ascii="Calibri" w:eastAsiaTheme="minorHAnsi" w:hAnsi="Calibri" w:cstheme="majorBidi"/>
      <w:b w:val="0"/>
      <w:bCs w:val="0"/>
      <w:color w:val="345A8A" w:themeColor="accent1" w:themeShade="B5"/>
      <w:sz w:val="22"/>
      <w:szCs w:val="22"/>
      <w:lang w:val="en-GB"/>
    </w:rPr>
  </w:style>
  <w:style w:type="character" w:customStyle="1" w:styleId="EndNoteBibliographyChar">
    <w:name w:val="EndNote Bibliography Char"/>
    <w:basedOn w:val="Heading1Char"/>
    <w:link w:val="EndNoteBibliography"/>
    <w:rsid w:val="009B1369"/>
    <w:rPr>
      <w:rFonts w:ascii="Calibri" w:eastAsiaTheme="minorHAnsi" w:hAnsi="Calibri" w:cstheme="majorBidi"/>
      <w:b w:val="0"/>
      <w:bCs w:val="0"/>
      <w:color w:val="345A8A" w:themeColor="accent1" w:themeShade="B5"/>
      <w:sz w:val="22"/>
      <w:szCs w:val="22"/>
      <w:lang w:val="en-GB"/>
    </w:rPr>
  </w:style>
  <w:style w:type="table" w:styleId="LightShading-Accent4">
    <w:name w:val="Light Shading Accent 4"/>
    <w:basedOn w:val="TableNormal"/>
    <w:uiPriority w:val="60"/>
    <w:rsid w:val="009B1369"/>
    <w:rPr>
      <w:rFonts w:eastAsiaTheme="minorHAnsi"/>
      <w:color w:val="5F497A" w:themeColor="accent4" w:themeShade="BF"/>
      <w:sz w:val="22"/>
      <w:szCs w:val="22"/>
      <w:lang w:val="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6">
    <w:name w:val="Light Shading Accent 6"/>
    <w:basedOn w:val="TableNormal"/>
    <w:uiPriority w:val="60"/>
    <w:rsid w:val="009B1369"/>
    <w:rPr>
      <w:rFonts w:eastAsiaTheme="minorHAnsi"/>
      <w:color w:val="E36C0A" w:themeColor="accent6" w:themeShade="BF"/>
      <w:sz w:val="22"/>
      <w:szCs w:val="22"/>
      <w:lang w:val="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9B1369"/>
    <w:rPr>
      <w:rFonts w:eastAsiaTheme="minorHAnsi"/>
      <w:color w:val="31849B" w:themeColor="accent5" w:themeShade="BF"/>
      <w:sz w:val="22"/>
      <w:szCs w:val="22"/>
      <w:lang w:val="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
    <w:name w:val="Light Grid"/>
    <w:basedOn w:val="TableNormal"/>
    <w:uiPriority w:val="62"/>
    <w:rsid w:val="009B1369"/>
    <w:rPr>
      <w:rFonts w:eastAsiaTheme="minorHAnsi"/>
      <w:sz w:val="22"/>
      <w:szCs w:val="22"/>
      <w:lang w:val="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Accent2">
    <w:name w:val="Medium Shading 1 Accent 2"/>
    <w:basedOn w:val="TableNormal"/>
    <w:uiPriority w:val="63"/>
    <w:rsid w:val="009B1369"/>
    <w:rPr>
      <w:rFonts w:eastAsiaTheme="minorHAnsi"/>
      <w:sz w:val="22"/>
      <w:szCs w:val="22"/>
      <w:lang w:val="en-GB"/>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B1369"/>
    <w:rPr>
      <w:rFonts w:eastAsiaTheme="minorHAnsi"/>
      <w:sz w:val="22"/>
      <w:szCs w:val="22"/>
      <w:lang w:val="en-GB"/>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9B1369"/>
    <w:rPr>
      <w:rFonts w:eastAsiaTheme="minorHAnsi"/>
      <w:sz w:val="22"/>
      <w:szCs w:val="22"/>
      <w:lang w:val="en-GB"/>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eGrid14">
    <w:name w:val="Table Grid14"/>
    <w:basedOn w:val="TableNormal"/>
    <w:next w:val="TableGrid"/>
    <w:uiPriority w:val="59"/>
    <w:rsid w:val="009B1369"/>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Subject1">
    <w:name w:val="Comment Subject1"/>
    <w:basedOn w:val="CommentText"/>
    <w:next w:val="CommentText"/>
    <w:uiPriority w:val="99"/>
    <w:semiHidden/>
    <w:unhideWhenUsed/>
    <w:rsid w:val="009B1369"/>
    <w:rPr>
      <w:b/>
      <w:bCs/>
    </w:rPr>
  </w:style>
  <w:style w:type="paragraph" w:customStyle="1" w:styleId="NoSpacing1">
    <w:name w:val="No Spacing1"/>
    <w:next w:val="NoSpacing"/>
    <w:uiPriority w:val="1"/>
    <w:qFormat/>
    <w:rsid w:val="009B1369"/>
    <w:rPr>
      <w:rFonts w:eastAsiaTheme="minorHAnsi"/>
      <w:sz w:val="22"/>
      <w:szCs w:val="22"/>
      <w:lang w:val="en-GB"/>
    </w:rPr>
  </w:style>
  <w:style w:type="table" w:customStyle="1" w:styleId="TableGrid111">
    <w:name w:val="Table Grid111"/>
    <w:basedOn w:val="TableNormal"/>
    <w:next w:val="TableGrid"/>
    <w:uiPriority w:val="59"/>
    <w:rsid w:val="009B1369"/>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sion1">
    <w:name w:val="Revision1"/>
    <w:next w:val="Revision"/>
    <w:hidden/>
    <w:uiPriority w:val="99"/>
    <w:semiHidden/>
    <w:rsid w:val="009B1369"/>
    <w:rPr>
      <w:rFonts w:eastAsiaTheme="minorHAnsi"/>
      <w:sz w:val="22"/>
      <w:szCs w:val="22"/>
      <w:lang w:val="en-GB"/>
    </w:rPr>
  </w:style>
  <w:style w:type="paragraph" w:customStyle="1" w:styleId="NormalWeb1">
    <w:name w:val="Normal (Web)1"/>
    <w:basedOn w:val="Normal"/>
    <w:next w:val="NormalWeb"/>
    <w:uiPriority w:val="99"/>
    <w:unhideWhenUsed/>
    <w:rsid w:val="009B1369"/>
    <w:pPr>
      <w:spacing w:before="100" w:beforeAutospacing="1" w:after="100" w:afterAutospacing="1"/>
    </w:pPr>
    <w:rPr>
      <w:rFonts w:ascii="Times" w:eastAsia="MS Mincho" w:hAnsi="Times" w:cs="Times New Roman"/>
      <w:sz w:val="20"/>
      <w:szCs w:val="20"/>
      <w:lang w:val="en-GB"/>
    </w:rPr>
  </w:style>
  <w:style w:type="table" w:customStyle="1" w:styleId="TableGrid211">
    <w:name w:val="Table Grid211"/>
    <w:basedOn w:val="TableNormal"/>
    <w:next w:val="TableGrid"/>
    <w:uiPriority w:val="59"/>
    <w:rsid w:val="009B1369"/>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1">
    <w:name w:val="TOC Heading1"/>
    <w:basedOn w:val="Heading1"/>
    <w:next w:val="Normal"/>
    <w:uiPriority w:val="39"/>
    <w:semiHidden/>
    <w:unhideWhenUsed/>
    <w:qFormat/>
    <w:rsid w:val="009B1369"/>
    <w:rPr>
      <w:rFonts w:ascii="Calibri" w:eastAsia="MS Gothic" w:hAnsi="Calibri" w:cs="Times New Roman"/>
      <w:color w:val="345A8A"/>
    </w:rPr>
  </w:style>
  <w:style w:type="paragraph" w:customStyle="1" w:styleId="TOC21">
    <w:name w:val="TOC 21"/>
    <w:basedOn w:val="Normal"/>
    <w:next w:val="Normal"/>
    <w:autoRedefine/>
    <w:uiPriority w:val="39"/>
    <w:unhideWhenUsed/>
    <w:rsid w:val="009B1369"/>
    <w:pPr>
      <w:spacing w:after="100" w:line="276" w:lineRule="auto"/>
      <w:ind w:left="220"/>
    </w:pPr>
    <w:rPr>
      <w:rFonts w:eastAsiaTheme="minorHAnsi"/>
      <w:sz w:val="22"/>
      <w:szCs w:val="22"/>
      <w:lang w:val="en-GB"/>
    </w:rPr>
  </w:style>
  <w:style w:type="paragraph" w:customStyle="1" w:styleId="TOC31">
    <w:name w:val="TOC 31"/>
    <w:basedOn w:val="Normal"/>
    <w:next w:val="Normal"/>
    <w:autoRedefine/>
    <w:uiPriority w:val="39"/>
    <w:unhideWhenUsed/>
    <w:rsid w:val="009B1369"/>
    <w:pPr>
      <w:spacing w:after="100" w:line="276" w:lineRule="auto"/>
      <w:ind w:left="440"/>
    </w:pPr>
    <w:rPr>
      <w:rFonts w:eastAsiaTheme="minorHAnsi"/>
      <w:sz w:val="22"/>
      <w:szCs w:val="22"/>
      <w:lang w:val="en-GB"/>
    </w:rPr>
  </w:style>
  <w:style w:type="table" w:customStyle="1" w:styleId="TableGrid32">
    <w:name w:val="Table Grid32"/>
    <w:basedOn w:val="TableNormal"/>
    <w:next w:val="TableGrid"/>
    <w:uiPriority w:val="59"/>
    <w:rsid w:val="009B1369"/>
    <w:rPr>
      <w:rFonts w:ascii="Calibri" w:eastAsia="Calibri" w:hAnsi="Calibri" w:cs="Times New Roman"/>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9B1369"/>
    <w:rPr>
      <w:rFonts w:ascii="Calibri" w:eastAsia="Calibri" w:hAnsi="Calibri" w:cs="Times New Roman"/>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9B1369"/>
    <w:rPr>
      <w:rFonts w:ascii="Calibri" w:eastAsia="Calibri" w:hAnsi="Calibri" w:cs="Times New Roman"/>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61">
    <w:name w:val="Light Shading - Accent 61"/>
    <w:basedOn w:val="TableNormal"/>
    <w:next w:val="LightShading-Accent6"/>
    <w:uiPriority w:val="60"/>
    <w:rsid w:val="009B1369"/>
    <w:rPr>
      <w:rFonts w:eastAsia="MS Mincho"/>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41">
    <w:name w:val="Dark List - Accent 41"/>
    <w:basedOn w:val="TableNormal"/>
    <w:next w:val="DarkList-Accent4"/>
    <w:uiPriority w:val="70"/>
    <w:rsid w:val="009B1369"/>
    <w:rPr>
      <w:rFonts w:eastAsia="MS Mincho"/>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MediumGrid1-Accent41">
    <w:name w:val="Medium Grid 1 - Accent 41"/>
    <w:basedOn w:val="TableNormal"/>
    <w:next w:val="MediumGrid1-Accent4"/>
    <w:uiPriority w:val="67"/>
    <w:rsid w:val="009B1369"/>
    <w:rPr>
      <w:rFonts w:eastAsia="MS Mincho"/>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character" w:customStyle="1" w:styleId="CommentSubjectChar1">
    <w:name w:val="Comment Subject Char1"/>
    <w:basedOn w:val="CommentTextChar"/>
    <w:uiPriority w:val="99"/>
    <w:semiHidden/>
    <w:rsid w:val="009B1369"/>
    <w:rPr>
      <w:rFonts w:eastAsiaTheme="minorHAnsi"/>
      <w:b/>
      <w:bCs/>
      <w:sz w:val="20"/>
      <w:szCs w:val="20"/>
      <w:lang w:val="en-GB"/>
    </w:rPr>
  </w:style>
  <w:style w:type="paragraph" w:styleId="NoSpacing">
    <w:name w:val="No Spacing"/>
    <w:uiPriority w:val="1"/>
    <w:qFormat/>
    <w:rsid w:val="009B1369"/>
    <w:rPr>
      <w:rFonts w:eastAsiaTheme="minorHAnsi"/>
      <w:sz w:val="22"/>
      <w:szCs w:val="22"/>
      <w:lang w:val="en-GB"/>
    </w:rPr>
  </w:style>
  <w:style w:type="table" w:styleId="DarkList-Accent4">
    <w:name w:val="Dark List Accent 4"/>
    <w:basedOn w:val="TableNormal"/>
    <w:uiPriority w:val="70"/>
    <w:rsid w:val="009B1369"/>
    <w:rPr>
      <w:rFonts w:eastAsiaTheme="minorHAnsi"/>
      <w:color w:val="FFFFFF" w:themeColor="background1"/>
      <w:sz w:val="22"/>
      <w:szCs w:val="22"/>
      <w:lang w:val="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ediumGrid1-Accent4">
    <w:name w:val="Medium Grid 1 Accent 4"/>
    <w:basedOn w:val="TableNormal"/>
    <w:uiPriority w:val="67"/>
    <w:rsid w:val="009B1369"/>
    <w:rPr>
      <w:rFonts w:eastAsiaTheme="minorHAnsi"/>
      <w:sz w:val="22"/>
      <w:szCs w:val="22"/>
      <w:lang w:val="en-GB"/>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6">
    <w:name w:val="Medium Grid 1 Accent 6"/>
    <w:basedOn w:val="TableNormal"/>
    <w:uiPriority w:val="67"/>
    <w:rsid w:val="009B1369"/>
    <w:rPr>
      <w:rFonts w:eastAsiaTheme="minorHAnsi"/>
      <w:sz w:val="22"/>
      <w:szCs w:val="22"/>
      <w:lang w:val="en-GB"/>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Shading">
    <w:name w:val="Light Shading"/>
    <w:basedOn w:val="TableNormal"/>
    <w:uiPriority w:val="60"/>
    <w:rsid w:val="009B1369"/>
    <w:rPr>
      <w:rFonts w:eastAsiaTheme="minorHAnsi"/>
      <w:color w:val="000000" w:themeColor="text1" w:themeShade="BF"/>
      <w:sz w:val="22"/>
      <w:szCs w:val="22"/>
      <w:lang w:val="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B1369"/>
    <w:rPr>
      <w:rFonts w:eastAsiaTheme="minorHAnsi"/>
      <w:color w:val="943634" w:themeColor="accent2" w:themeShade="BF"/>
      <w:sz w:val="22"/>
      <w:szCs w:val="22"/>
      <w:lang w:val="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9B1369"/>
    <w:rPr>
      <w:rFonts w:eastAsiaTheme="minorHAnsi"/>
      <w:color w:val="76923C" w:themeColor="accent3" w:themeShade="BF"/>
      <w:sz w:val="22"/>
      <w:szCs w:val="22"/>
      <w:lang w:val="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4">
    <w:name w:val="Light List Accent 4"/>
    <w:basedOn w:val="TableNormal"/>
    <w:uiPriority w:val="61"/>
    <w:rsid w:val="009B1369"/>
    <w:rPr>
      <w:rFonts w:eastAsiaTheme="minorHAnsi"/>
      <w:sz w:val="22"/>
      <w:szCs w:val="22"/>
      <w:lang w:val="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9B1369"/>
    <w:rPr>
      <w:rFonts w:eastAsiaTheme="minorHAnsi"/>
      <w:sz w:val="22"/>
      <w:szCs w:val="22"/>
      <w:lang w:val="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9B1369"/>
    <w:rPr>
      <w:rFonts w:eastAsiaTheme="minorHAnsi"/>
      <w:sz w:val="22"/>
      <w:szCs w:val="22"/>
      <w:lang w:val="en-GB"/>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9B1369"/>
    <w:rPr>
      <w:rFonts w:eastAsiaTheme="minorHAnsi"/>
      <w:sz w:val="22"/>
      <w:szCs w:val="22"/>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9B1369"/>
    <w:rPr>
      <w:rFonts w:eastAsiaTheme="minorHAnsi"/>
      <w:sz w:val="22"/>
      <w:szCs w:val="22"/>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B1369"/>
    <w:rPr>
      <w:rFonts w:eastAsiaTheme="minorHAnsi"/>
      <w:sz w:val="22"/>
      <w:szCs w:val="22"/>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B1369"/>
    <w:rPr>
      <w:rFonts w:eastAsiaTheme="minorHAnsi"/>
      <w:sz w:val="22"/>
      <w:szCs w:val="22"/>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B1369"/>
    <w:rPr>
      <w:rFonts w:eastAsiaTheme="minorHAnsi"/>
      <w:sz w:val="22"/>
      <w:szCs w:val="22"/>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B1369"/>
    <w:rPr>
      <w:rFonts w:eastAsiaTheme="minorHAnsi"/>
      <w:sz w:val="22"/>
      <w:szCs w:val="22"/>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9B1369"/>
    <w:rPr>
      <w:rFonts w:asciiTheme="majorHAnsi" w:eastAsiaTheme="majorEastAsia" w:hAnsiTheme="majorHAnsi" w:cstheme="majorBidi"/>
      <w:color w:val="000000" w:themeColor="text1"/>
      <w:sz w:val="22"/>
      <w:szCs w:val="22"/>
      <w:lang w:val="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9B1369"/>
    <w:rPr>
      <w:rFonts w:eastAsiaTheme="minorHAnsi"/>
      <w:color w:val="000000" w:themeColor="text1"/>
      <w:sz w:val="22"/>
      <w:szCs w:val="22"/>
      <w:lang w:val="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Accent2">
    <w:name w:val="Medium Grid 1 Accent 2"/>
    <w:basedOn w:val="TableNormal"/>
    <w:uiPriority w:val="67"/>
    <w:rsid w:val="009B1369"/>
    <w:rPr>
      <w:rFonts w:eastAsiaTheme="minorHAnsi"/>
      <w:sz w:val="22"/>
      <w:szCs w:val="22"/>
      <w:lang w:val="en-GB"/>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1">
    <w:name w:val="Medium Grid 1 Accent 1"/>
    <w:basedOn w:val="TableNormal"/>
    <w:uiPriority w:val="67"/>
    <w:rsid w:val="009B1369"/>
    <w:rPr>
      <w:rFonts w:eastAsiaTheme="minorHAnsi"/>
      <w:sz w:val="22"/>
      <w:szCs w:val="22"/>
      <w:lang w:val="en-GB"/>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7"/>
    <w:rsid w:val="009B1369"/>
    <w:rPr>
      <w:rFonts w:eastAsiaTheme="minorHAnsi"/>
      <w:sz w:val="22"/>
      <w:szCs w:val="22"/>
      <w:lang w:val="en-GB"/>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Accent4">
    <w:name w:val="Medium Grid 2 Accent 4"/>
    <w:basedOn w:val="TableNormal"/>
    <w:uiPriority w:val="68"/>
    <w:rsid w:val="009B1369"/>
    <w:rPr>
      <w:rFonts w:asciiTheme="majorHAnsi" w:eastAsiaTheme="majorEastAsia" w:hAnsiTheme="majorHAnsi" w:cstheme="majorBidi"/>
      <w:color w:val="000000" w:themeColor="text1"/>
      <w:sz w:val="22"/>
      <w:szCs w:val="22"/>
      <w:lang w:val="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3-Accent6">
    <w:name w:val="Medium Grid 3 Accent 6"/>
    <w:basedOn w:val="TableNormal"/>
    <w:uiPriority w:val="69"/>
    <w:rsid w:val="009B1369"/>
    <w:rPr>
      <w:rFonts w:eastAsiaTheme="minorHAnsi"/>
      <w:sz w:val="22"/>
      <w:szCs w:val="22"/>
      <w:lang w:val="en-GB"/>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Shading">
    <w:name w:val="Colorful Shading"/>
    <w:basedOn w:val="TableNormal"/>
    <w:uiPriority w:val="71"/>
    <w:rsid w:val="009B1369"/>
    <w:rPr>
      <w:rFonts w:eastAsiaTheme="minorHAnsi"/>
      <w:color w:val="000000" w:themeColor="text1"/>
      <w:sz w:val="22"/>
      <w:szCs w:val="22"/>
      <w:lang w:val="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Accent6">
    <w:name w:val="Dark List Accent 6"/>
    <w:basedOn w:val="TableNormal"/>
    <w:uiPriority w:val="70"/>
    <w:rsid w:val="009B1369"/>
    <w:rPr>
      <w:rFonts w:eastAsiaTheme="minorHAnsi"/>
      <w:color w:val="FFFFFF" w:themeColor="background1"/>
      <w:sz w:val="22"/>
      <w:szCs w:val="22"/>
      <w:lang w:val="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DarkList-Accent5">
    <w:name w:val="Dark List Accent 5"/>
    <w:basedOn w:val="TableNormal"/>
    <w:uiPriority w:val="70"/>
    <w:rsid w:val="009B1369"/>
    <w:rPr>
      <w:rFonts w:eastAsiaTheme="minorHAnsi"/>
      <w:color w:val="FFFFFF" w:themeColor="background1"/>
      <w:sz w:val="22"/>
      <w:szCs w:val="22"/>
      <w:lang w:val="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42">
    <w:name w:val="Dark List - Accent 42"/>
    <w:basedOn w:val="TableNormal"/>
    <w:next w:val="DarkList-Accent4"/>
    <w:uiPriority w:val="70"/>
    <w:rsid w:val="009B1369"/>
    <w:rPr>
      <w:rFonts w:eastAsiaTheme="minorHAnsi"/>
      <w:color w:val="FFFFFF" w:themeColor="background1"/>
      <w:sz w:val="22"/>
      <w:szCs w:val="22"/>
      <w:lang w:val="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3">
    <w:name w:val="Dark List Accent 3"/>
    <w:basedOn w:val="TableNormal"/>
    <w:uiPriority w:val="70"/>
    <w:rsid w:val="009B1369"/>
    <w:rPr>
      <w:rFonts w:eastAsiaTheme="minorHAnsi"/>
      <w:color w:val="FFFFFF" w:themeColor="background1"/>
      <w:sz w:val="22"/>
      <w:szCs w:val="22"/>
      <w:lang w:val="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2">
    <w:name w:val="Dark List Accent 2"/>
    <w:basedOn w:val="TableNormal"/>
    <w:uiPriority w:val="70"/>
    <w:rsid w:val="009B1369"/>
    <w:rPr>
      <w:rFonts w:eastAsiaTheme="minorHAnsi"/>
      <w:color w:val="FFFFFF" w:themeColor="background1"/>
      <w:sz w:val="22"/>
      <w:szCs w:val="22"/>
      <w:lang w:val="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1">
    <w:name w:val="Dark List Accent 1"/>
    <w:basedOn w:val="TableNormal"/>
    <w:uiPriority w:val="70"/>
    <w:rsid w:val="009B1369"/>
    <w:rPr>
      <w:rFonts w:eastAsiaTheme="minorHAnsi"/>
      <w:color w:val="FFFFFF" w:themeColor="background1"/>
      <w:sz w:val="22"/>
      <w:szCs w:val="22"/>
      <w:lang w:val="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
    <w:name w:val="Dark List"/>
    <w:basedOn w:val="TableNormal"/>
    <w:uiPriority w:val="70"/>
    <w:rsid w:val="009B1369"/>
    <w:rPr>
      <w:rFonts w:eastAsiaTheme="minorHAnsi"/>
      <w:color w:val="FFFFFF" w:themeColor="background1"/>
      <w:sz w:val="22"/>
      <w:szCs w:val="22"/>
      <w:lang w:val="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Accent5">
    <w:name w:val="Medium Grid 3 Accent 5"/>
    <w:basedOn w:val="TableNormal"/>
    <w:uiPriority w:val="69"/>
    <w:rsid w:val="009B1369"/>
    <w:rPr>
      <w:rFonts w:eastAsiaTheme="minorHAnsi"/>
      <w:sz w:val="22"/>
      <w:szCs w:val="22"/>
      <w:lang w:val="en-GB"/>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
    <w:name w:val="Medium Grid 3 Accent 4"/>
    <w:basedOn w:val="TableNormal"/>
    <w:uiPriority w:val="69"/>
    <w:rsid w:val="009B1369"/>
    <w:rPr>
      <w:rFonts w:eastAsiaTheme="minorHAnsi"/>
      <w:sz w:val="22"/>
      <w:szCs w:val="22"/>
      <w:lang w:val="en-GB"/>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3">
    <w:name w:val="Medium Grid 3 Accent 3"/>
    <w:basedOn w:val="TableNormal"/>
    <w:uiPriority w:val="69"/>
    <w:rsid w:val="009B1369"/>
    <w:rPr>
      <w:rFonts w:eastAsiaTheme="minorHAnsi"/>
      <w:sz w:val="22"/>
      <w:szCs w:val="22"/>
      <w:lang w:val="en-GB"/>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1">
    <w:name w:val="Medium Grid 3 Accent 1"/>
    <w:basedOn w:val="TableNormal"/>
    <w:uiPriority w:val="69"/>
    <w:rsid w:val="009B1369"/>
    <w:rPr>
      <w:rFonts w:eastAsiaTheme="minorHAnsi"/>
      <w:sz w:val="22"/>
      <w:szCs w:val="22"/>
      <w:lang w:val="en-GB"/>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
    <w:name w:val="Medium Grid 3"/>
    <w:basedOn w:val="TableNormal"/>
    <w:uiPriority w:val="69"/>
    <w:rsid w:val="009B1369"/>
    <w:rPr>
      <w:rFonts w:eastAsiaTheme="minorHAnsi"/>
      <w:sz w:val="22"/>
      <w:szCs w:val="22"/>
      <w:lang w:val="en-GB"/>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2">
    <w:name w:val="Medium Grid 3 Accent 2"/>
    <w:basedOn w:val="TableNormal"/>
    <w:uiPriority w:val="69"/>
    <w:rsid w:val="009B1369"/>
    <w:rPr>
      <w:rFonts w:eastAsiaTheme="minorHAnsi"/>
      <w:sz w:val="22"/>
      <w:szCs w:val="22"/>
      <w:lang w:val="en-GB"/>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TableGrid131">
    <w:name w:val="Table Grid131"/>
    <w:basedOn w:val="TableNormal"/>
    <w:next w:val="TableGrid"/>
    <w:uiPriority w:val="59"/>
    <w:rsid w:val="009B1369"/>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9B1369"/>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B1369"/>
    <w:pPr>
      <w:spacing w:after="200"/>
    </w:pPr>
    <w:rPr>
      <w:rFonts w:eastAsiaTheme="minorHAnsi"/>
      <w:b/>
      <w:bCs/>
      <w:color w:val="4F81BD" w:themeColor="accent1"/>
      <w:sz w:val="18"/>
      <w:szCs w:val="18"/>
      <w:lang w:val="en-GB"/>
    </w:rPr>
  </w:style>
  <w:style w:type="table" w:styleId="MediumShading1-Accent4">
    <w:name w:val="Medium Shading 1 Accent 4"/>
    <w:basedOn w:val="TableNormal"/>
    <w:uiPriority w:val="63"/>
    <w:rsid w:val="009B1369"/>
    <w:rPr>
      <w:rFonts w:eastAsiaTheme="minorHAnsi"/>
      <w:sz w:val="22"/>
      <w:szCs w:val="22"/>
      <w:lang w:val="en-GB"/>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List1-Accent4">
    <w:name w:val="Medium List 1 Accent 4"/>
    <w:basedOn w:val="TableNormal"/>
    <w:uiPriority w:val="65"/>
    <w:rsid w:val="009B1369"/>
    <w:rPr>
      <w:rFonts w:eastAsiaTheme="minorHAnsi"/>
      <w:color w:val="000000" w:themeColor="text1"/>
      <w:sz w:val="22"/>
      <w:szCs w:val="22"/>
      <w:lang w:val="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2-Accent4">
    <w:name w:val="Medium List 2 Accent 4"/>
    <w:basedOn w:val="TableNormal"/>
    <w:uiPriority w:val="66"/>
    <w:rsid w:val="009B1369"/>
    <w:rPr>
      <w:rFonts w:asciiTheme="majorHAnsi" w:eastAsiaTheme="majorEastAsia" w:hAnsiTheme="majorHAnsi" w:cstheme="majorBidi"/>
      <w:color w:val="000000" w:themeColor="text1"/>
      <w:sz w:val="22"/>
      <w:szCs w:val="22"/>
      <w:lang w:val="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Grid1311">
    <w:name w:val="Table Grid1311"/>
    <w:basedOn w:val="TableNormal"/>
    <w:next w:val="TableGrid"/>
    <w:uiPriority w:val="59"/>
    <w:rsid w:val="009B1369"/>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9B1369"/>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9B1369"/>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9B1369"/>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9B1369"/>
  </w:style>
  <w:style w:type="table" w:customStyle="1" w:styleId="TableGrid52">
    <w:name w:val="Table Grid52"/>
    <w:basedOn w:val="TableNormal"/>
    <w:next w:val="TableGrid"/>
    <w:uiPriority w:val="59"/>
    <w:rsid w:val="009B1369"/>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9B1369"/>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9B1369"/>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9B1369"/>
  </w:style>
  <w:style w:type="table" w:customStyle="1" w:styleId="TableGrid28">
    <w:name w:val="Table Grid28"/>
    <w:basedOn w:val="TableNormal"/>
    <w:next w:val="TableGrid"/>
    <w:uiPriority w:val="59"/>
    <w:rsid w:val="009B1369"/>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9B1369"/>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TableNormal"/>
    <w:next w:val="TableGrid"/>
    <w:uiPriority w:val="59"/>
    <w:rsid w:val="009B1369"/>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9B1369"/>
    <w:rPr>
      <w:rFonts w:ascii="Calibri" w:eastAsia="Calibri" w:hAnsi="Calibri" w:cs="Times New Roman"/>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uiPriority w:val="59"/>
    <w:rsid w:val="009B1369"/>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uiPriority w:val="59"/>
    <w:rsid w:val="009B1369"/>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9B1369"/>
  </w:style>
  <w:style w:type="table" w:customStyle="1" w:styleId="TableGrid311">
    <w:name w:val="Table Grid311"/>
    <w:basedOn w:val="TableNormal"/>
    <w:uiPriority w:val="59"/>
    <w:rsid w:val="009B1369"/>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TableNormal"/>
    <w:uiPriority w:val="59"/>
    <w:rsid w:val="009B1369"/>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uiPriority w:val="59"/>
    <w:rsid w:val="009B1369"/>
    <w:rPr>
      <w:rFonts w:ascii="Calibri" w:eastAsia="Calibri" w:hAnsi="Calibri" w:cs="Times New Roman"/>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uiPriority w:val="59"/>
    <w:rsid w:val="009B1369"/>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uiPriority w:val="59"/>
    <w:rsid w:val="009B1369"/>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uiPriority w:val="59"/>
    <w:rsid w:val="009B1369"/>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59"/>
    <w:rsid w:val="009B1369"/>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9B1369"/>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9B1369"/>
    <w:rPr>
      <w:rFonts w:ascii="Cambria" w:eastAsia="MS Mincho"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9B1369"/>
    <w:rPr>
      <w:rFonts w:ascii="Cambria" w:eastAsia="MS Mincho"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59"/>
    <w:rsid w:val="009B1369"/>
    <w:rPr>
      <w:rFonts w:eastAsia="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TableNormal"/>
    <w:next w:val="TableGrid2"/>
    <w:uiPriority w:val="59"/>
    <w:rsid w:val="009B1369"/>
    <w:rPr>
      <w:rFonts w:eastAsia="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41">
    <w:name w:val="Light Shading - Accent 41"/>
    <w:basedOn w:val="TableNormal"/>
    <w:next w:val="LightShading-Accent4"/>
    <w:uiPriority w:val="60"/>
    <w:rsid w:val="009B1369"/>
    <w:rPr>
      <w:rFonts w:eastAsiaTheme="minorHAnsi"/>
      <w:color w:val="5F497A"/>
      <w:sz w:val="22"/>
      <w:szCs w:val="22"/>
      <w:lang w:val="en-GB"/>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62">
    <w:name w:val="Light Shading - Accent 62"/>
    <w:basedOn w:val="TableNormal"/>
    <w:next w:val="LightShading-Accent6"/>
    <w:uiPriority w:val="60"/>
    <w:rsid w:val="009B1369"/>
    <w:rPr>
      <w:rFonts w:eastAsiaTheme="minorHAnsi"/>
      <w:color w:val="E36C0A"/>
      <w:sz w:val="22"/>
      <w:szCs w:val="22"/>
      <w:lang w:val="en-GB"/>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Accent51">
    <w:name w:val="Light Shading - Accent 51"/>
    <w:basedOn w:val="TableNormal"/>
    <w:next w:val="LightShading-Accent5"/>
    <w:uiPriority w:val="60"/>
    <w:rsid w:val="009B1369"/>
    <w:rPr>
      <w:rFonts w:eastAsiaTheme="minorHAnsi"/>
      <w:color w:val="31849B"/>
      <w:sz w:val="22"/>
      <w:szCs w:val="22"/>
      <w:lang w:val="en-G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Grid1">
    <w:name w:val="Light Grid1"/>
    <w:basedOn w:val="TableNormal"/>
    <w:next w:val="LightGrid"/>
    <w:uiPriority w:val="62"/>
    <w:rsid w:val="009B1369"/>
    <w:rPr>
      <w:rFonts w:eastAsiaTheme="minorHAnsi"/>
      <w:sz w:val="22"/>
      <w:szCs w:val="22"/>
      <w:lang w:val="en-GB"/>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Accent21">
    <w:name w:val="Medium Shading 1 - Accent 21"/>
    <w:basedOn w:val="TableNormal"/>
    <w:next w:val="MediumShading1-Accent2"/>
    <w:uiPriority w:val="63"/>
    <w:rsid w:val="009B1369"/>
    <w:rPr>
      <w:rFonts w:eastAsiaTheme="minorHAnsi"/>
      <w:sz w:val="22"/>
      <w:szCs w:val="22"/>
      <w:lang w:val="en-GB"/>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9B1369"/>
    <w:rPr>
      <w:rFonts w:eastAsiaTheme="minorHAnsi"/>
      <w:sz w:val="22"/>
      <w:szCs w:val="22"/>
      <w:lang w:val="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1">
    <w:name w:val="Medium Shading 11"/>
    <w:basedOn w:val="TableNormal"/>
    <w:next w:val="MediumShading1"/>
    <w:uiPriority w:val="63"/>
    <w:rsid w:val="009B1369"/>
    <w:rPr>
      <w:rFonts w:eastAsiaTheme="minorHAnsi"/>
      <w:sz w:val="22"/>
      <w:szCs w:val="22"/>
      <w:lang w:val="en-GB"/>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Grid141">
    <w:name w:val="Table Grid141"/>
    <w:basedOn w:val="TableNormal"/>
    <w:next w:val="TableGrid"/>
    <w:uiPriority w:val="59"/>
    <w:rsid w:val="009B1369"/>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59"/>
    <w:rsid w:val="009B1369"/>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TableNormal"/>
    <w:next w:val="TableGrid"/>
    <w:uiPriority w:val="59"/>
    <w:rsid w:val="009B1369"/>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9B1369"/>
    <w:rPr>
      <w:rFonts w:ascii="Calibri" w:eastAsia="Calibri" w:hAnsi="Calibri" w:cs="Times New Roman"/>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TableNormal"/>
    <w:next w:val="TableGrid"/>
    <w:uiPriority w:val="59"/>
    <w:rsid w:val="009B1369"/>
    <w:rPr>
      <w:rFonts w:ascii="Calibri" w:eastAsia="Calibri" w:hAnsi="Calibri" w:cs="Times New Roman"/>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TableNormal"/>
    <w:next w:val="TableGrid"/>
    <w:uiPriority w:val="59"/>
    <w:rsid w:val="009B1369"/>
    <w:rPr>
      <w:rFonts w:ascii="Calibri" w:eastAsia="Calibri" w:hAnsi="Calibri" w:cs="Times New Roman"/>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611">
    <w:name w:val="Light Shading - Accent 611"/>
    <w:basedOn w:val="TableNormal"/>
    <w:next w:val="LightShading-Accent6"/>
    <w:uiPriority w:val="60"/>
    <w:rsid w:val="009B1369"/>
    <w:rPr>
      <w:rFonts w:eastAsia="MS Mincho"/>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411">
    <w:name w:val="Dark List - Accent 411"/>
    <w:basedOn w:val="TableNormal"/>
    <w:next w:val="DarkList-Accent4"/>
    <w:uiPriority w:val="70"/>
    <w:rsid w:val="009B1369"/>
    <w:rPr>
      <w:rFonts w:eastAsia="MS Mincho"/>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MediumGrid1-Accent411">
    <w:name w:val="Medium Grid 1 - Accent 411"/>
    <w:basedOn w:val="TableNormal"/>
    <w:next w:val="MediumGrid1-Accent4"/>
    <w:uiPriority w:val="67"/>
    <w:rsid w:val="009B1369"/>
    <w:rPr>
      <w:rFonts w:eastAsia="MS Mincho"/>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DarkList-Accent43">
    <w:name w:val="Dark List - Accent 43"/>
    <w:basedOn w:val="TableNormal"/>
    <w:next w:val="DarkList-Accent4"/>
    <w:uiPriority w:val="70"/>
    <w:rsid w:val="009B1369"/>
    <w:rPr>
      <w:rFonts w:eastAsiaTheme="minorHAnsi"/>
      <w:color w:val="FFFFFF"/>
      <w:sz w:val="22"/>
      <w:szCs w:val="22"/>
      <w:lang w:val="en-GB"/>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MediumGrid1-Accent42">
    <w:name w:val="Medium Grid 1 - Accent 42"/>
    <w:basedOn w:val="TableNormal"/>
    <w:next w:val="MediumGrid1-Accent4"/>
    <w:uiPriority w:val="67"/>
    <w:rsid w:val="009B1369"/>
    <w:rPr>
      <w:rFonts w:eastAsiaTheme="minorHAnsi"/>
      <w:sz w:val="22"/>
      <w:szCs w:val="22"/>
      <w:lang w:val="en-GB"/>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61">
    <w:name w:val="Medium Grid 1 - Accent 61"/>
    <w:basedOn w:val="TableNormal"/>
    <w:next w:val="MediumGrid1-Accent6"/>
    <w:uiPriority w:val="67"/>
    <w:rsid w:val="009B1369"/>
    <w:rPr>
      <w:rFonts w:eastAsiaTheme="minorHAnsi"/>
      <w:sz w:val="22"/>
      <w:szCs w:val="22"/>
      <w:lang w:val="en-GB"/>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LightShading1">
    <w:name w:val="Light Shading1"/>
    <w:basedOn w:val="TableNormal"/>
    <w:next w:val="LightShading"/>
    <w:uiPriority w:val="60"/>
    <w:rsid w:val="009B1369"/>
    <w:rPr>
      <w:rFonts w:eastAsiaTheme="minorHAnsi"/>
      <w:color w:val="000000"/>
      <w:sz w:val="22"/>
      <w:szCs w:val="22"/>
      <w:lang w:val="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21">
    <w:name w:val="Light Shading - Accent 21"/>
    <w:basedOn w:val="TableNormal"/>
    <w:next w:val="LightShading-Accent2"/>
    <w:uiPriority w:val="60"/>
    <w:rsid w:val="009B1369"/>
    <w:rPr>
      <w:rFonts w:eastAsiaTheme="minorHAnsi"/>
      <w:color w:val="943634"/>
      <w:sz w:val="22"/>
      <w:szCs w:val="22"/>
      <w:lang w:val="en-GB"/>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9B1369"/>
    <w:rPr>
      <w:rFonts w:eastAsiaTheme="minorHAnsi"/>
      <w:color w:val="76923C"/>
      <w:sz w:val="22"/>
      <w:szCs w:val="22"/>
      <w:lang w:val="en-GB"/>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List-Accent41">
    <w:name w:val="Light List - Accent 41"/>
    <w:basedOn w:val="TableNormal"/>
    <w:next w:val="LightList-Accent4"/>
    <w:uiPriority w:val="61"/>
    <w:rsid w:val="009B1369"/>
    <w:rPr>
      <w:rFonts w:eastAsiaTheme="minorHAnsi"/>
      <w:sz w:val="22"/>
      <w:szCs w:val="22"/>
      <w:lang w:val="en-GB"/>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31">
    <w:name w:val="Light List - Accent 31"/>
    <w:basedOn w:val="TableNormal"/>
    <w:next w:val="LightList-Accent3"/>
    <w:uiPriority w:val="61"/>
    <w:rsid w:val="009B1369"/>
    <w:rPr>
      <w:rFonts w:eastAsiaTheme="minorHAnsi"/>
      <w:sz w:val="22"/>
      <w:szCs w:val="22"/>
      <w:lang w:val="en-GB"/>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1-Accent31">
    <w:name w:val="Medium Shading 1 - Accent 31"/>
    <w:basedOn w:val="TableNormal"/>
    <w:next w:val="MediumShading1-Accent3"/>
    <w:uiPriority w:val="63"/>
    <w:rsid w:val="009B1369"/>
    <w:rPr>
      <w:rFonts w:eastAsiaTheme="minorHAnsi"/>
      <w:sz w:val="22"/>
      <w:szCs w:val="22"/>
      <w:lang w:val="en-GB"/>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2-Accent41">
    <w:name w:val="Medium Shading 2 - Accent 41"/>
    <w:basedOn w:val="TableNormal"/>
    <w:next w:val="MediumShading2-Accent4"/>
    <w:uiPriority w:val="64"/>
    <w:rsid w:val="009B1369"/>
    <w:rPr>
      <w:rFonts w:eastAsiaTheme="minorHAnsi"/>
      <w:sz w:val="22"/>
      <w:szCs w:val="22"/>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next w:val="MediumShading2"/>
    <w:uiPriority w:val="64"/>
    <w:rsid w:val="009B1369"/>
    <w:rPr>
      <w:rFonts w:eastAsiaTheme="minorHAnsi"/>
      <w:sz w:val="22"/>
      <w:szCs w:val="22"/>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9B1369"/>
    <w:rPr>
      <w:rFonts w:eastAsiaTheme="minorHAnsi"/>
      <w:sz w:val="22"/>
      <w:szCs w:val="22"/>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9B1369"/>
    <w:rPr>
      <w:rFonts w:eastAsiaTheme="minorHAnsi"/>
      <w:sz w:val="22"/>
      <w:szCs w:val="22"/>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9B1369"/>
    <w:rPr>
      <w:rFonts w:eastAsiaTheme="minorHAnsi"/>
      <w:sz w:val="22"/>
      <w:szCs w:val="22"/>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9B1369"/>
    <w:rPr>
      <w:rFonts w:eastAsiaTheme="minorHAnsi"/>
      <w:sz w:val="22"/>
      <w:szCs w:val="22"/>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next w:val="MediumList2"/>
    <w:uiPriority w:val="66"/>
    <w:rsid w:val="009B1369"/>
    <w:rPr>
      <w:rFonts w:ascii="Calibri" w:eastAsia="MS Gothic" w:hAnsi="Calibri" w:cs="Times New Roman"/>
      <w:color w:val="000000"/>
      <w:sz w:val="22"/>
      <w:szCs w:val="22"/>
      <w:lang w:val="en-GB"/>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1-Accent61">
    <w:name w:val="Medium List 1 - Accent 61"/>
    <w:basedOn w:val="TableNormal"/>
    <w:next w:val="MediumList1-Accent6"/>
    <w:uiPriority w:val="65"/>
    <w:rsid w:val="009B1369"/>
    <w:rPr>
      <w:rFonts w:eastAsiaTheme="minorHAnsi"/>
      <w:color w:val="000000"/>
      <w:sz w:val="22"/>
      <w:szCs w:val="22"/>
      <w:lang w:val="en-GB"/>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Grid1-Accent21">
    <w:name w:val="Medium Grid 1 - Accent 21"/>
    <w:basedOn w:val="TableNormal"/>
    <w:next w:val="MediumGrid1-Accent2"/>
    <w:uiPriority w:val="67"/>
    <w:rsid w:val="009B1369"/>
    <w:rPr>
      <w:rFonts w:eastAsiaTheme="minorHAnsi"/>
      <w:sz w:val="22"/>
      <w:szCs w:val="22"/>
      <w:lang w:val="en-GB"/>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11">
    <w:name w:val="Medium Grid 1 - Accent 11"/>
    <w:basedOn w:val="TableNormal"/>
    <w:next w:val="MediumGrid1-Accent1"/>
    <w:uiPriority w:val="67"/>
    <w:rsid w:val="009B1369"/>
    <w:rPr>
      <w:rFonts w:eastAsiaTheme="minorHAnsi"/>
      <w:sz w:val="22"/>
      <w:szCs w:val="22"/>
      <w:lang w:val="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1">
    <w:name w:val="Medium Grid 11"/>
    <w:basedOn w:val="TableNormal"/>
    <w:next w:val="MediumGrid1"/>
    <w:uiPriority w:val="67"/>
    <w:rsid w:val="009B1369"/>
    <w:rPr>
      <w:rFonts w:eastAsiaTheme="minorHAnsi"/>
      <w:sz w:val="22"/>
      <w:szCs w:val="22"/>
      <w:lang w:val="en-GB"/>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Accent41">
    <w:name w:val="Medium Grid 2 - Accent 41"/>
    <w:basedOn w:val="TableNormal"/>
    <w:next w:val="MediumGrid2-Accent4"/>
    <w:uiPriority w:val="68"/>
    <w:rsid w:val="009B1369"/>
    <w:rPr>
      <w:rFonts w:ascii="Calibri" w:eastAsia="MS Gothic" w:hAnsi="Calibri" w:cs="Times New Roman"/>
      <w:color w:val="000000"/>
      <w:sz w:val="22"/>
      <w:szCs w:val="22"/>
      <w:lang w:val="en-GB"/>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3-Accent61">
    <w:name w:val="Medium Grid 3 - Accent 61"/>
    <w:basedOn w:val="TableNormal"/>
    <w:next w:val="MediumGrid3-Accent6"/>
    <w:uiPriority w:val="69"/>
    <w:rsid w:val="009B1369"/>
    <w:rPr>
      <w:rFonts w:eastAsiaTheme="minorHAnsi"/>
      <w:sz w:val="22"/>
      <w:szCs w:val="22"/>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ColorfulShading1">
    <w:name w:val="Colorful Shading1"/>
    <w:basedOn w:val="TableNormal"/>
    <w:next w:val="ColorfulShading"/>
    <w:uiPriority w:val="71"/>
    <w:rsid w:val="009B1369"/>
    <w:rPr>
      <w:rFonts w:eastAsiaTheme="minorHAnsi"/>
      <w:color w:val="000000"/>
      <w:sz w:val="22"/>
      <w:szCs w:val="22"/>
      <w:lang w:val="en-GB"/>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Accent61">
    <w:name w:val="Dark List - Accent 61"/>
    <w:basedOn w:val="TableNormal"/>
    <w:next w:val="DarkList-Accent6"/>
    <w:uiPriority w:val="70"/>
    <w:rsid w:val="009B1369"/>
    <w:rPr>
      <w:rFonts w:eastAsiaTheme="minorHAnsi"/>
      <w:color w:val="FFFFFF"/>
      <w:sz w:val="22"/>
      <w:szCs w:val="22"/>
      <w:lang w:val="en-GB"/>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DarkList-Accent51">
    <w:name w:val="Dark List - Accent 51"/>
    <w:basedOn w:val="TableNormal"/>
    <w:next w:val="DarkList-Accent5"/>
    <w:uiPriority w:val="70"/>
    <w:rsid w:val="009B1369"/>
    <w:rPr>
      <w:rFonts w:eastAsiaTheme="minorHAnsi"/>
      <w:color w:val="FFFFFF"/>
      <w:sz w:val="22"/>
      <w:szCs w:val="22"/>
      <w:lang w:val="en-GB"/>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421">
    <w:name w:val="Dark List - Accent 421"/>
    <w:basedOn w:val="TableNormal"/>
    <w:next w:val="DarkList-Accent4"/>
    <w:uiPriority w:val="70"/>
    <w:rsid w:val="009B1369"/>
    <w:rPr>
      <w:rFonts w:eastAsiaTheme="minorHAnsi"/>
      <w:color w:val="FFFFFF"/>
      <w:sz w:val="22"/>
      <w:szCs w:val="22"/>
      <w:lang w:val="en-GB"/>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31">
    <w:name w:val="Dark List - Accent 31"/>
    <w:basedOn w:val="TableNormal"/>
    <w:next w:val="DarkList-Accent3"/>
    <w:uiPriority w:val="70"/>
    <w:rsid w:val="009B1369"/>
    <w:rPr>
      <w:rFonts w:eastAsiaTheme="minorHAnsi"/>
      <w:color w:val="FFFFFF"/>
      <w:sz w:val="22"/>
      <w:szCs w:val="22"/>
      <w:lang w:val="en-GB"/>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21">
    <w:name w:val="Dark List - Accent 21"/>
    <w:basedOn w:val="TableNormal"/>
    <w:next w:val="DarkList-Accent2"/>
    <w:uiPriority w:val="70"/>
    <w:rsid w:val="009B1369"/>
    <w:rPr>
      <w:rFonts w:eastAsiaTheme="minorHAnsi"/>
      <w:color w:val="FFFFFF"/>
      <w:sz w:val="22"/>
      <w:szCs w:val="22"/>
      <w:lang w:val="en-GB"/>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11">
    <w:name w:val="Dark List - Accent 11"/>
    <w:basedOn w:val="TableNormal"/>
    <w:next w:val="DarkList-Accent1"/>
    <w:uiPriority w:val="70"/>
    <w:rsid w:val="009B1369"/>
    <w:rPr>
      <w:rFonts w:eastAsiaTheme="minorHAnsi"/>
      <w:color w:val="FFFFFF"/>
      <w:sz w:val="22"/>
      <w:szCs w:val="22"/>
      <w:lang w:val="en-GB"/>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1">
    <w:name w:val="Dark List1"/>
    <w:basedOn w:val="TableNormal"/>
    <w:next w:val="DarkList"/>
    <w:uiPriority w:val="70"/>
    <w:rsid w:val="009B1369"/>
    <w:rPr>
      <w:rFonts w:eastAsiaTheme="minorHAnsi"/>
      <w:color w:val="FFFFFF"/>
      <w:sz w:val="22"/>
      <w:szCs w:val="22"/>
      <w:lang w:val="en-GB"/>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MediumGrid3-Accent51">
    <w:name w:val="Medium Grid 3 - Accent 51"/>
    <w:basedOn w:val="TableNormal"/>
    <w:next w:val="MediumGrid3-Accent5"/>
    <w:uiPriority w:val="69"/>
    <w:rsid w:val="009B1369"/>
    <w:rPr>
      <w:rFonts w:eastAsiaTheme="minorHAnsi"/>
      <w:sz w:val="22"/>
      <w:szCs w:val="22"/>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41">
    <w:name w:val="Medium Grid 3 - Accent 41"/>
    <w:basedOn w:val="TableNormal"/>
    <w:next w:val="MediumGrid3-Accent4"/>
    <w:uiPriority w:val="69"/>
    <w:rsid w:val="009B1369"/>
    <w:rPr>
      <w:rFonts w:eastAsiaTheme="minorHAnsi"/>
      <w:sz w:val="22"/>
      <w:szCs w:val="22"/>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31">
    <w:name w:val="Medium Grid 3 - Accent 31"/>
    <w:basedOn w:val="TableNormal"/>
    <w:next w:val="MediumGrid3-Accent3"/>
    <w:uiPriority w:val="69"/>
    <w:rsid w:val="009B1369"/>
    <w:rPr>
      <w:rFonts w:eastAsiaTheme="minorHAnsi"/>
      <w:sz w:val="22"/>
      <w:szCs w:val="22"/>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11">
    <w:name w:val="Medium Grid 3 - Accent 11"/>
    <w:basedOn w:val="TableNormal"/>
    <w:next w:val="MediumGrid3-Accent1"/>
    <w:uiPriority w:val="69"/>
    <w:rsid w:val="009B1369"/>
    <w:rPr>
      <w:rFonts w:eastAsiaTheme="minorHAnsi"/>
      <w:sz w:val="22"/>
      <w:szCs w:val="22"/>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1">
    <w:name w:val="Medium Grid 31"/>
    <w:basedOn w:val="TableNormal"/>
    <w:next w:val="MediumGrid3"/>
    <w:uiPriority w:val="69"/>
    <w:rsid w:val="009B1369"/>
    <w:rPr>
      <w:rFonts w:eastAsiaTheme="minorHAnsi"/>
      <w:sz w:val="22"/>
      <w:szCs w:val="22"/>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21">
    <w:name w:val="Medium Grid 3 - Accent 21"/>
    <w:basedOn w:val="TableNormal"/>
    <w:next w:val="MediumGrid3-Accent2"/>
    <w:uiPriority w:val="69"/>
    <w:rsid w:val="009B1369"/>
    <w:rPr>
      <w:rFonts w:eastAsiaTheme="minorHAnsi"/>
      <w:sz w:val="22"/>
      <w:szCs w:val="22"/>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TableGrid1312">
    <w:name w:val="Table Grid1312"/>
    <w:basedOn w:val="TableNormal"/>
    <w:next w:val="TableGrid"/>
    <w:uiPriority w:val="59"/>
    <w:rsid w:val="009B1369"/>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TableNormal"/>
    <w:next w:val="TableGrid"/>
    <w:uiPriority w:val="59"/>
    <w:rsid w:val="009B1369"/>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41">
    <w:name w:val="Medium Shading 1 - Accent 41"/>
    <w:basedOn w:val="TableNormal"/>
    <w:next w:val="MediumShading1-Accent4"/>
    <w:uiPriority w:val="63"/>
    <w:rsid w:val="009B1369"/>
    <w:rPr>
      <w:rFonts w:eastAsiaTheme="minorHAnsi"/>
      <w:sz w:val="22"/>
      <w:szCs w:val="22"/>
      <w:lang w:val="en-GB"/>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List1-Accent41">
    <w:name w:val="Medium List 1 - Accent 41"/>
    <w:basedOn w:val="TableNormal"/>
    <w:next w:val="MediumList1-Accent4"/>
    <w:uiPriority w:val="65"/>
    <w:rsid w:val="009B1369"/>
    <w:rPr>
      <w:rFonts w:eastAsiaTheme="minorHAnsi"/>
      <w:color w:val="000000"/>
      <w:sz w:val="22"/>
      <w:szCs w:val="22"/>
      <w:lang w:val="en-GB"/>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2-Accent41">
    <w:name w:val="Medium List 2 - Accent 41"/>
    <w:basedOn w:val="TableNormal"/>
    <w:next w:val="MediumList2-Accent4"/>
    <w:uiPriority w:val="66"/>
    <w:rsid w:val="009B1369"/>
    <w:rPr>
      <w:rFonts w:ascii="Calibri" w:eastAsia="MS Gothic" w:hAnsi="Calibri" w:cs="Times New Roman"/>
      <w:color w:val="000000"/>
      <w:sz w:val="22"/>
      <w:szCs w:val="22"/>
      <w:lang w:val="en-GB"/>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TableGrid13111">
    <w:name w:val="Table Grid13111"/>
    <w:basedOn w:val="TableNormal"/>
    <w:next w:val="TableGrid"/>
    <w:uiPriority w:val="59"/>
    <w:rsid w:val="009B1369"/>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59"/>
    <w:rsid w:val="009B1369"/>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9B1369"/>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59"/>
    <w:rsid w:val="009B1369"/>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9B1369"/>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9B1369"/>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9B1369"/>
    <w:pPr>
      <w:spacing w:line="276" w:lineRule="auto"/>
    </w:pPr>
    <w:rPr>
      <w:rFonts w:eastAsiaTheme="minorHAnsi"/>
      <w:sz w:val="22"/>
      <w:szCs w:val="22"/>
      <w:lang w:val="en-GB"/>
    </w:rPr>
  </w:style>
  <w:style w:type="table" w:customStyle="1" w:styleId="TableGrid18">
    <w:name w:val="Table Grid18"/>
    <w:basedOn w:val="TableNormal"/>
    <w:uiPriority w:val="59"/>
    <w:rsid w:val="009B1369"/>
    <w:rPr>
      <w:rFonts w:ascii="Calibri" w:eastAsia="Calibri" w:hAnsi="Calibri" w:cs="Times New Roman"/>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
    <w:name w:val="Table Grid210"/>
    <w:basedOn w:val="TableNormal"/>
    <w:next w:val="TableGrid"/>
    <w:uiPriority w:val="59"/>
    <w:rsid w:val="009B1369"/>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1">
    <w:name w:val="Header1"/>
    <w:basedOn w:val="Normal"/>
    <w:next w:val="Header"/>
    <w:uiPriority w:val="99"/>
    <w:unhideWhenUsed/>
    <w:rsid w:val="009B1369"/>
    <w:pPr>
      <w:tabs>
        <w:tab w:val="center" w:pos="4320"/>
        <w:tab w:val="right" w:pos="8640"/>
      </w:tabs>
    </w:pPr>
    <w:rPr>
      <w:rFonts w:eastAsia="Cambria"/>
      <w:sz w:val="22"/>
      <w:szCs w:val="22"/>
      <w:lang w:val="en-GB"/>
    </w:rPr>
  </w:style>
  <w:style w:type="numbering" w:customStyle="1" w:styleId="NoList111">
    <w:name w:val="No List111"/>
    <w:next w:val="NoList"/>
    <w:uiPriority w:val="99"/>
    <w:semiHidden/>
    <w:unhideWhenUsed/>
    <w:rsid w:val="009B1369"/>
  </w:style>
  <w:style w:type="numbering" w:customStyle="1" w:styleId="NoList1111">
    <w:name w:val="No List1111"/>
    <w:next w:val="NoList"/>
    <w:uiPriority w:val="99"/>
    <w:semiHidden/>
    <w:unhideWhenUsed/>
    <w:rsid w:val="009B1369"/>
  </w:style>
  <w:style w:type="table" w:customStyle="1" w:styleId="TableGrid113">
    <w:name w:val="Table Grid113"/>
    <w:basedOn w:val="TableNormal"/>
    <w:next w:val="TableGrid"/>
    <w:uiPriority w:val="59"/>
    <w:rsid w:val="009B1369"/>
    <w:rPr>
      <w:rFonts w:eastAsia="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next w:val="ListParagraph"/>
    <w:uiPriority w:val="34"/>
    <w:qFormat/>
    <w:rsid w:val="009B1369"/>
    <w:pPr>
      <w:spacing w:after="200" w:line="276" w:lineRule="auto"/>
      <w:ind w:left="720"/>
      <w:contextualSpacing/>
    </w:pPr>
    <w:rPr>
      <w:rFonts w:eastAsia="Calibri"/>
      <w:sz w:val="22"/>
      <w:szCs w:val="22"/>
      <w:lang w:val="en-GB"/>
    </w:rPr>
  </w:style>
  <w:style w:type="paragraph" w:customStyle="1" w:styleId="EndnoteText1">
    <w:name w:val="Endnote Text1"/>
    <w:basedOn w:val="Normal"/>
    <w:next w:val="EndnoteText"/>
    <w:uiPriority w:val="99"/>
    <w:unhideWhenUsed/>
    <w:rsid w:val="009B1369"/>
    <w:rPr>
      <w:rFonts w:eastAsia="MS Mincho"/>
    </w:rPr>
  </w:style>
  <w:style w:type="paragraph" w:customStyle="1" w:styleId="Footer1">
    <w:name w:val="Footer1"/>
    <w:basedOn w:val="Normal"/>
    <w:next w:val="Footer"/>
    <w:uiPriority w:val="99"/>
    <w:unhideWhenUsed/>
    <w:rsid w:val="009B1369"/>
    <w:pPr>
      <w:tabs>
        <w:tab w:val="center" w:pos="4320"/>
        <w:tab w:val="right" w:pos="8640"/>
      </w:tabs>
    </w:pPr>
    <w:rPr>
      <w:rFonts w:eastAsia="MS Mincho"/>
    </w:rPr>
  </w:style>
  <w:style w:type="character" w:styleId="Strong">
    <w:name w:val="Strong"/>
    <w:basedOn w:val="DefaultParagraphFont"/>
    <w:uiPriority w:val="22"/>
    <w:qFormat/>
    <w:rsid w:val="009B1369"/>
    <w:rPr>
      <w:b/>
      <w:bCs/>
    </w:rPr>
  </w:style>
  <w:style w:type="character" w:styleId="Emphasis">
    <w:name w:val="Emphasis"/>
    <w:basedOn w:val="DefaultParagraphFont"/>
    <w:uiPriority w:val="20"/>
    <w:qFormat/>
    <w:rsid w:val="009B1369"/>
    <w:rPr>
      <w:i/>
      <w:iCs/>
    </w:rPr>
  </w:style>
  <w:style w:type="table" w:customStyle="1" w:styleId="TableGrid213">
    <w:name w:val="Table Grid213"/>
    <w:basedOn w:val="TableNormal"/>
    <w:next w:val="TableGrid"/>
    <w:uiPriority w:val="59"/>
    <w:rsid w:val="009B1369"/>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2">
    <w:name w:val="Hyperlink2"/>
    <w:basedOn w:val="DefaultParagraphFont"/>
    <w:uiPriority w:val="99"/>
    <w:unhideWhenUsed/>
    <w:rsid w:val="009B1369"/>
    <w:rPr>
      <w:color w:val="0000FF"/>
      <w:u w:val="single"/>
    </w:rPr>
  </w:style>
  <w:style w:type="character" w:customStyle="1" w:styleId="EndnoteTextChar1">
    <w:name w:val="Endnote Text Char1"/>
    <w:basedOn w:val="DefaultParagraphFont"/>
    <w:uiPriority w:val="99"/>
    <w:semiHidden/>
    <w:rsid w:val="009B1369"/>
    <w:rPr>
      <w:rFonts w:eastAsia="MS Mincho"/>
      <w:sz w:val="20"/>
      <w:szCs w:val="20"/>
      <w:lang w:val="en-US"/>
    </w:rPr>
  </w:style>
  <w:style w:type="paragraph" w:customStyle="1" w:styleId="CommentSubject2">
    <w:name w:val="Comment Subject2"/>
    <w:basedOn w:val="CommentText"/>
    <w:next w:val="CommentText"/>
    <w:uiPriority w:val="99"/>
    <w:semiHidden/>
    <w:unhideWhenUsed/>
    <w:rsid w:val="009B1369"/>
    <w:pPr>
      <w:spacing w:after="0"/>
    </w:pPr>
    <w:rPr>
      <w:rFonts w:ascii="Cambria" w:eastAsia="MS Mincho" w:hAnsi="Cambria" w:cs="Times New Roman"/>
      <w:b/>
      <w:bCs/>
      <w:lang w:val="en-US"/>
    </w:rPr>
  </w:style>
  <w:style w:type="table" w:customStyle="1" w:styleId="TableGrid2112">
    <w:name w:val="Table Grid2112"/>
    <w:basedOn w:val="TableNormal"/>
    <w:next w:val="TableGrid"/>
    <w:uiPriority w:val="59"/>
    <w:rsid w:val="009B1369"/>
    <w:rPr>
      <w:rFonts w:eastAsia="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
    <w:name w:val="Table Grid21111"/>
    <w:basedOn w:val="TableNormal"/>
    <w:uiPriority w:val="59"/>
    <w:rsid w:val="009B1369"/>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basedOn w:val="TableNormal"/>
    <w:next w:val="TableGrid"/>
    <w:uiPriority w:val="59"/>
    <w:rsid w:val="009B1369"/>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
    <w:name w:val="Table Grid124"/>
    <w:basedOn w:val="TableNormal"/>
    <w:next w:val="TableGrid2"/>
    <w:uiPriority w:val="59"/>
    <w:rsid w:val="009B1369"/>
    <w:rPr>
      <w:rFonts w:eastAsia="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ubjectChar2">
    <w:name w:val="Comment Subject Char2"/>
    <w:basedOn w:val="CommentTextChar"/>
    <w:uiPriority w:val="99"/>
    <w:semiHidden/>
    <w:rsid w:val="009B1369"/>
    <w:rPr>
      <w:rFonts w:ascii="Times New Roman" w:eastAsia="Times New Roman" w:hAnsi="Times New Roman" w:cs="Times New Roman"/>
      <w:b/>
      <w:bCs/>
      <w:sz w:val="20"/>
      <w:szCs w:val="20"/>
      <w:lang w:val="en-GB"/>
    </w:rPr>
  </w:style>
  <w:style w:type="character" w:customStyle="1" w:styleId="Hyperlink3">
    <w:name w:val="Hyperlink3"/>
    <w:basedOn w:val="DefaultParagraphFont"/>
    <w:uiPriority w:val="99"/>
    <w:semiHidden/>
    <w:unhideWhenUsed/>
    <w:rsid w:val="009B1369"/>
    <w:rPr>
      <w:color w:val="0000FF"/>
      <w:u w:val="single"/>
    </w:rPr>
  </w:style>
  <w:style w:type="table" w:customStyle="1" w:styleId="TableGrid34">
    <w:name w:val="Table Grid34"/>
    <w:basedOn w:val="TableNormal"/>
    <w:next w:val="TableGrid"/>
    <w:uiPriority w:val="59"/>
    <w:rsid w:val="009B1369"/>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
    <w:name w:val="Table Grid11111"/>
    <w:basedOn w:val="TableNormal"/>
    <w:uiPriority w:val="59"/>
    <w:rsid w:val="009B1369"/>
    <w:rPr>
      <w:rFonts w:ascii="Calibri" w:eastAsia="MS Mincho"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basedOn w:val="DefaultParagraphFont"/>
    <w:uiPriority w:val="99"/>
    <w:rsid w:val="009B1369"/>
  </w:style>
  <w:style w:type="paragraph" w:styleId="BodyText2">
    <w:name w:val="Body Text 2"/>
    <w:basedOn w:val="Normal"/>
    <w:link w:val="BodyText2Char"/>
    <w:rsid w:val="009B1369"/>
    <w:pPr>
      <w:jc w:val="both"/>
    </w:pPr>
    <w:rPr>
      <w:rFonts w:ascii="Times New Roman" w:eastAsia="Times New Roman" w:hAnsi="Times New Roman" w:cs="Times New Roman"/>
      <w:lang w:val="en-GB"/>
    </w:rPr>
  </w:style>
  <w:style w:type="character" w:customStyle="1" w:styleId="BodyText2Char">
    <w:name w:val="Body Text 2 Char"/>
    <w:basedOn w:val="DefaultParagraphFont"/>
    <w:link w:val="BodyText2"/>
    <w:rsid w:val="009B1369"/>
    <w:rPr>
      <w:rFonts w:ascii="Times New Roman" w:eastAsia="Times New Roman" w:hAnsi="Times New Roman" w:cs="Times New Roman"/>
      <w:lang w:val="en-GB"/>
    </w:rPr>
  </w:style>
  <w:style w:type="table" w:customStyle="1" w:styleId="TableGrid133">
    <w:name w:val="Table Grid133"/>
    <w:basedOn w:val="TableNormal"/>
    <w:next w:val="TableGrid"/>
    <w:uiPriority w:val="59"/>
    <w:rsid w:val="009B1369"/>
    <w:rPr>
      <w:rFonts w:eastAsia="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next w:val="TableGrid"/>
    <w:uiPriority w:val="59"/>
    <w:rsid w:val="009B1369"/>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
    <w:name w:val="Table Grid223"/>
    <w:basedOn w:val="TableNormal"/>
    <w:next w:val="TableGrid"/>
    <w:uiPriority w:val="59"/>
    <w:rsid w:val="009B1369"/>
    <w:rPr>
      <w:rFonts w:eastAsia="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
    <w:name w:val="Table Grid1121"/>
    <w:basedOn w:val="TableNormal"/>
    <w:next w:val="TableGrid"/>
    <w:uiPriority w:val="59"/>
    <w:rsid w:val="009B1369"/>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9B1369"/>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7.emf"/><Relationship Id="rId21" Type="http://schemas.openxmlformats.org/officeDocument/2006/relationships/hyperlink" Target="http://www.qresearch.org/Public_Documents/Time%20Series%25Analysis%20for%20selected%20clinical.pdf" TargetMode="External"/><Relationship Id="rId22" Type="http://schemas.openxmlformats.org/officeDocument/2006/relationships/hyperlink" Target="http://www.dhbnz.org.nz/Site/SIG/pho/Default.aspx" TargetMode="External"/><Relationship Id="rId23" Type="http://schemas.openxmlformats.org/officeDocument/2006/relationships/hyperlink" Target="http://www.gov.mb.ca/health/phc/pin/index.html" TargetMode="External"/><Relationship Id="rId24" Type="http://schemas.openxmlformats.org/officeDocument/2006/relationships/hyperlink" Target="http://www.medicareaustralia.gov.au/provider/incentives/pip/index.jsp" TargetMode="External"/><Relationship Id="rId25" Type="http://schemas.openxmlformats.org/officeDocument/2006/relationships/hyperlink" Target="http://www.advancingqualitynw.nhs.uk" TargetMode="External"/><Relationship Id="rId26" Type="http://schemas.openxmlformats.org/officeDocument/2006/relationships/hyperlink" Target="http://www.hsj.co.uk/advancing-quality-in-the-north-west/1931028.article" TargetMode="External"/><Relationship Id="rId27" Type="http://schemas.openxmlformats.org/officeDocument/2006/relationships/hyperlink" Target="http://www.hri.de/index.php?menuid=0&amp;reporeid=59" TargetMode="External"/><Relationship Id="rId28" Type="http://schemas.openxmlformats.org/officeDocument/2006/relationships/hyperlink" Target="http://www.aerztezeitung.de/politik_gesellschaft/krankenkassen/article/559098/gute-reha-ergebnisse-gibts-bonus.html" TargetMode="External"/><Relationship Id="rId2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4.xml"/><Relationship Id="rId31" Type="http://schemas.openxmlformats.org/officeDocument/2006/relationships/image" Target="media/image8.emf"/><Relationship Id="rId32" Type="http://schemas.openxmlformats.org/officeDocument/2006/relationships/image" Target="media/image9.png"/><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image" Target="media/image10.png"/><Relationship Id="rId34" Type="http://schemas.openxmlformats.org/officeDocument/2006/relationships/footer" Target="footer5.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ncbi.nlm.nih.gov/sites/entrez" TargetMode="External"/><Relationship Id="rId11" Type="http://schemas.openxmlformats.org/officeDocument/2006/relationships/hyperlink" Target="http://www.ncbi.nlm.nih.gov/sites/entrez"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yperlink" Target="http://www.ncbi.nlm.nih.gov/pubmed?term=Mandel%20KE%5BAuthor%5D&amp;cauthor=true&amp;cauthor_uid=17606827" TargetMode="External"/><Relationship Id="rId16" Type="http://schemas.openxmlformats.org/officeDocument/2006/relationships/image" Target="media/image3.emf"/><Relationship Id="rId17" Type="http://schemas.openxmlformats.org/officeDocument/2006/relationships/image" Target="media/image4.emf"/><Relationship Id="rId18" Type="http://schemas.openxmlformats.org/officeDocument/2006/relationships/image" Target="media/image5.emf"/><Relationship Id="rId1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67</Pages>
  <Words>24538</Words>
  <Characters>139868</Characters>
  <Application>Microsoft Macintosh Word</Application>
  <DocSecurity>0</DocSecurity>
  <Lines>1165</Lines>
  <Paragraphs>328</Paragraphs>
  <ScaleCrop>false</ScaleCrop>
  <HeadingPairs>
    <vt:vector size="2" baseType="variant">
      <vt:variant>
        <vt:lpstr>Title</vt:lpstr>
      </vt:variant>
      <vt:variant>
        <vt:i4>1</vt:i4>
      </vt:variant>
    </vt:vector>
  </HeadingPairs>
  <TitlesOfParts>
    <vt:vector size="1" baseType="lpstr">
      <vt:lpstr/>
    </vt:vector>
  </TitlesOfParts>
  <Company>YORK</Company>
  <LinksUpToDate>false</LinksUpToDate>
  <CharactersWithSpaces>164078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Yewande Kofoworola Ogundeji</dc:creator>
  <cp:keywords/>
  <dc:description/>
  <cp:lastModifiedBy>Yewande Kofoworola Ogundeji</cp:lastModifiedBy>
  <cp:revision>5</cp:revision>
  <cp:lastPrinted>2016-02-04T14:35:00Z</cp:lastPrinted>
  <dcterms:created xsi:type="dcterms:W3CDTF">2016-08-08T15:28:00Z</dcterms:created>
  <dcterms:modified xsi:type="dcterms:W3CDTF">2016-08-11T14:08:00Z</dcterms:modified>
</cp:coreProperties>
</file>