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967CC7" w14:textId="2B84ED47" w:rsidR="00593504" w:rsidRPr="000C5C84" w:rsidRDefault="00644F48" w:rsidP="004A5555">
      <w:pPr>
        <w:spacing w:line="480" w:lineRule="auto"/>
        <w:ind w:firstLine="0"/>
        <w:jc w:val="center"/>
        <w:rPr>
          <w:lang w:val="en-US"/>
        </w:rPr>
      </w:pPr>
      <w:r>
        <w:rPr>
          <w:b/>
          <w:sz w:val="40"/>
          <w:szCs w:val="24"/>
          <w:lang w:val="en-US"/>
        </w:rPr>
        <w:t>Balloon-borne measurement of the aerosol size distribution from an Icelandic flood basalt e</w:t>
      </w:r>
      <w:bookmarkStart w:id="0" w:name="_GoBack"/>
      <w:bookmarkEnd w:id="0"/>
      <w:r>
        <w:rPr>
          <w:b/>
          <w:sz w:val="40"/>
          <w:szCs w:val="24"/>
          <w:lang w:val="en-US"/>
        </w:rPr>
        <w:t>ruption</w:t>
      </w:r>
    </w:p>
    <w:p w14:paraId="07D6D3BA" w14:textId="6E0BBC2F" w:rsidR="00C53F0A" w:rsidRPr="00F95A74" w:rsidRDefault="00C53F0A" w:rsidP="0079766C">
      <w:pPr>
        <w:spacing w:line="480" w:lineRule="auto"/>
        <w:ind w:firstLine="0"/>
        <w:rPr>
          <w:lang w:val="en-US"/>
        </w:rPr>
      </w:pPr>
      <w:r w:rsidRPr="00F95A74">
        <w:rPr>
          <w:lang w:val="en-US"/>
        </w:rPr>
        <w:t>D. Vignelles1</w:t>
      </w:r>
      <w:r w:rsidR="00F8398E" w:rsidRPr="00F95A74">
        <w:rPr>
          <w:lang w:val="en-US"/>
        </w:rPr>
        <w:t>*</w:t>
      </w:r>
      <w:r w:rsidRPr="00F95A74">
        <w:rPr>
          <w:lang w:val="en-US"/>
        </w:rPr>
        <w:t>, T</w:t>
      </w:r>
      <w:r w:rsidR="00D974E0" w:rsidRPr="00F95A74">
        <w:rPr>
          <w:lang w:val="en-US"/>
        </w:rPr>
        <w:t>.J</w:t>
      </w:r>
      <w:r w:rsidRPr="00F95A74">
        <w:rPr>
          <w:lang w:val="en-US"/>
        </w:rPr>
        <w:t>. Roberts1, E. Carboni2, E. Ilyinskaya3</w:t>
      </w:r>
      <w:r w:rsidR="00EB22D7" w:rsidRPr="00F95A74">
        <w:rPr>
          <w:lang w:val="en-US"/>
        </w:rPr>
        <w:t>, M. Pfeffer4</w:t>
      </w:r>
      <w:r w:rsidR="00DE614D" w:rsidRPr="00F95A74">
        <w:rPr>
          <w:lang w:val="en-US"/>
        </w:rPr>
        <w:t>, P. Dagsson Waldhauserova</w:t>
      </w:r>
      <w:r w:rsidR="00EB22D7" w:rsidRPr="00F95A74">
        <w:rPr>
          <w:lang w:val="en-US"/>
        </w:rPr>
        <w:t>5</w:t>
      </w:r>
      <w:r w:rsidR="00885637" w:rsidRPr="00F95A74">
        <w:rPr>
          <w:lang w:val="en-US"/>
        </w:rPr>
        <w:t>,6,7</w:t>
      </w:r>
      <w:r w:rsidRPr="00F95A74">
        <w:rPr>
          <w:lang w:val="en-US"/>
        </w:rPr>
        <w:t>,</w:t>
      </w:r>
      <w:r w:rsidR="00E65248" w:rsidRPr="00F95A74">
        <w:rPr>
          <w:lang w:val="en-US"/>
        </w:rPr>
        <w:t xml:space="preserve"> A. </w:t>
      </w:r>
      <w:r w:rsidR="00741B5C" w:rsidRPr="00F95A74">
        <w:rPr>
          <w:lang w:val="en-US"/>
        </w:rPr>
        <w:t>Schmidt3</w:t>
      </w:r>
      <w:r w:rsidR="00E65248" w:rsidRPr="00F95A74">
        <w:rPr>
          <w:lang w:val="en-US"/>
        </w:rPr>
        <w:t>,</w:t>
      </w:r>
      <w:r w:rsidRPr="00F95A74">
        <w:rPr>
          <w:lang w:val="en-US"/>
        </w:rPr>
        <w:t xml:space="preserve"> G. Berthet1, F. Jegou1, J.-B. Renard1, H</w:t>
      </w:r>
      <w:r w:rsidR="00881055" w:rsidRPr="00F95A74">
        <w:rPr>
          <w:lang w:val="en-US"/>
        </w:rPr>
        <w:t xml:space="preserve">. </w:t>
      </w:r>
      <w:r w:rsidR="00881055" w:rsidRPr="00F95A74">
        <w:rPr>
          <w:caps/>
          <w:lang w:val="en-US"/>
        </w:rPr>
        <w:t>ó</w:t>
      </w:r>
      <w:r w:rsidRPr="00F95A74">
        <w:rPr>
          <w:lang w:val="en-US"/>
        </w:rPr>
        <w:t>lafsson</w:t>
      </w:r>
      <w:r w:rsidR="00741B5C" w:rsidRPr="00F95A74">
        <w:rPr>
          <w:lang w:val="en-US"/>
        </w:rPr>
        <w:t>8</w:t>
      </w:r>
      <w:r w:rsidR="000679C7" w:rsidRPr="00F95A74">
        <w:rPr>
          <w:lang w:val="en-US"/>
        </w:rPr>
        <w:t>, B. Bergsson</w:t>
      </w:r>
      <w:r w:rsidR="00B942B5" w:rsidRPr="00F95A74">
        <w:rPr>
          <w:lang w:val="en-US"/>
        </w:rPr>
        <w:t>4</w:t>
      </w:r>
      <w:r w:rsidR="000679C7" w:rsidRPr="00F95A74">
        <w:rPr>
          <w:lang w:val="en-US"/>
        </w:rPr>
        <w:t>, R. Yeo</w:t>
      </w:r>
      <w:r w:rsidR="00B942B5" w:rsidRPr="00F95A74">
        <w:rPr>
          <w:lang w:val="en-US"/>
        </w:rPr>
        <w:t>4</w:t>
      </w:r>
      <w:r w:rsidR="000679C7" w:rsidRPr="00F95A74">
        <w:rPr>
          <w:lang w:val="en-US"/>
        </w:rPr>
        <w:t>, N. Fannar Reynisson</w:t>
      </w:r>
      <w:r w:rsidR="00EB22D7" w:rsidRPr="00F95A74">
        <w:rPr>
          <w:lang w:val="en-US"/>
        </w:rPr>
        <w:t>4</w:t>
      </w:r>
      <w:r w:rsidRPr="00F95A74">
        <w:rPr>
          <w:lang w:val="en-US"/>
        </w:rPr>
        <w:t>, R.</w:t>
      </w:r>
      <w:r w:rsidR="00AB6D42" w:rsidRPr="00F95A74">
        <w:rPr>
          <w:lang w:val="en-US"/>
        </w:rPr>
        <w:t>G.</w:t>
      </w:r>
      <w:r w:rsidRPr="00F95A74">
        <w:rPr>
          <w:lang w:val="en-US"/>
        </w:rPr>
        <w:t xml:space="preserve"> Graing</w:t>
      </w:r>
      <w:r w:rsidR="00526025" w:rsidRPr="00F95A74">
        <w:rPr>
          <w:lang w:val="en-US"/>
        </w:rPr>
        <w:t>er2</w:t>
      </w:r>
      <w:r w:rsidR="00B01E87" w:rsidRPr="00F95A74">
        <w:rPr>
          <w:lang w:val="en-US"/>
        </w:rPr>
        <w:t>, B. Galle</w:t>
      </w:r>
      <w:r w:rsidR="00741B5C" w:rsidRPr="00F95A74">
        <w:rPr>
          <w:lang w:val="en-US"/>
        </w:rPr>
        <w:t>9</w:t>
      </w:r>
      <w:r w:rsidR="00B01E87" w:rsidRPr="00F95A74">
        <w:rPr>
          <w:lang w:val="en-US"/>
        </w:rPr>
        <w:t>, V.Conde</w:t>
      </w:r>
      <w:r w:rsidR="00741B5C" w:rsidRPr="00F95A74">
        <w:rPr>
          <w:lang w:val="en-US"/>
        </w:rPr>
        <w:t>9</w:t>
      </w:r>
      <w:r w:rsidR="00885637" w:rsidRPr="00F95A74">
        <w:rPr>
          <w:lang w:val="en-US"/>
        </w:rPr>
        <w:t>, S. Arellano</w:t>
      </w:r>
      <w:r w:rsidR="00741B5C" w:rsidRPr="00F95A74">
        <w:rPr>
          <w:lang w:val="en-US"/>
        </w:rPr>
        <w:t>9</w:t>
      </w:r>
      <w:r w:rsidR="00C3437D" w:rsidRPr="00F95A74">
        <w:rPr>
          <w:lang w:val="en-US"/>
        </w:rPr>
        <w:t>, T. Lurton1, B. Coute1 and Vincent</w:t>
      </w:r>
      <w:r w:rsidR="00526025" w:rsidRPr="00F95A74">
        <w:rPr>
          <w:lang w:val="en-US"/>
        </w:rPr>
        <w:t xml:space="preserve"> D</w:t>
      </w:r>
      <w:r w:rsidRPr="00F95A74">
        <w:rPr>
          <w:lang w:val="en-US"/>
        </w:rPr>
        <w:t>uverger1</w:t>
      </w:r>
    </w:p>
    <w:p w14:paraId="2AC08AAD" w14:textId="0D6A5C34" w:rsidR="00C53F0A" w:rsidRPr="000C5C84" w:rsidRDefault="00D974E0" w:rsidP="0079766C">
      <w:pPr>
        <w:spacing w:line="480" w:lineRule="auto"/>
        <w:ind w:firstLine="0"/>
      </w:pPr>
      <w:r w:rsidRPr="000C5C84">
        <w:t>1 LPC2E/CNRS / Université d’Orléans, 3A, Avenue de la Recherche S</w:t>
      </w:r>
      <w:r w:rsidR="00C53F0A" w:rsidRPr="000C5C84">
        <w:t>cientifique 45071 Orléans, France</w:t>
      </w:r>
    </w:p>
    <w:p w14:paraId="3794C6D2" w14:textId="569CF0FD" w:rsidR="00C53F0A" w:rsidRPr="000C5C84" w:rsidRDefault="00C53F0A" w:rsidP="0079766C">
      <w:pPr>
        <w:spacing w:line="480" w:lineRule="auto"/>
        <w:ind w:firstLine="0"/>
        <w:rPr>
          <w:lang w:val="en-US"/>
        </w:rPr>
      </w:pPr>
      <w:r w:rsidRPr="000C5C84">
        <w:rPr>
          <w:lang w:val="en-US"/>
        </w:rPr>
        <w:t xml:space="preserve">2 </w:t>
      </w:r>
      <w:r w:rsidR="00AB6D42" w:rsidRPr="000C5C84">
        <w:rPr>
          <w:lang w:val="en-US"/>
        </w:rPr>
        <w:t>COMET, Atmospheric, Oceanic and Planetary Physics, University of Oxfor</w:t>
      </w:r>
      <w:r w:rsidR="00DE5EB2" w:rsidRPr="000C5C84">
        <w:rPr>
          <w:lang w:val="en-US"/>
        </w:rPr>
        <w:t>d, Parks Road, Oxford, OX1 3PU,</w:t>
      </w:r>
      <w:r w:rsidR="00AB6D42" w:rsidRPr="000C5C84">
        <w:rPr>
          <w:lang w:val="en-US"/>
        </w:rPr>
        <w:t xml:space="preserve"> U.K.</w:t>
      </w:r>
    </w:p>
    <w:p w14:paraId="619C3410" w14:textId="4C965C6F" w:rsidR="00C53F0A" w:rsidRPr="000C5C84" w:rsidRDefault="00C53F0A" w:rsidP="0079766C">
      <w:pPr>
        <w:spacing w:line="480" w:lineRule="auto"/>
        <w:ind w:firstLine="0"/>
        <w:rPr>
          <w:lang w:val="en-US"/>
        </w:rPr>
      </w:pPr>
      <w:r w:rsidRPr="000C5C84">
        <w:rPr>
          <w:lang w:val="en-US"/>
        </w:rPr>
        <w:t xml:space="preserve">3 </w:t>
      </w:r>
      <w:r w:rsidR="00E65248">
        <w:rPr>
          <w:lang w:val="en-US"/>
        </w:rPr>
        <w:t xml:space="preserve">School of Earth and Environment, University of Leeds, </w:t>
      </w:r>
      <w:r w:rsidR="00741B5C">
        <w:rPr>
          <w:lang w:val="en-US"/>
        </w:rPr>
        <w:t>LS2 9JT</w:t>
      </w:r>
      <w:r w:rsidR="00E65248">
        <w:rPr>
          <w:lang w:val="en-US"/>
        </w:rPr>
        <w:t>, Leeds, UK</w:t>
      </w:r>
    </w:p>
    <w:p w14:paraId="4B927518" w14:textId="48597EBE" w:rsidR="00EB22D7" w:rsidRPr="000C5C84" w:rsidRDefault="00EB22D7" w:rsidP="0079766C">
      <w:pPr>
        <w:spacing w:line="480" w:lineRule="auto"/>
        <w:ind w:firstLine="0"/>
        <w:rPr>
          <w:lang w:val="en-US"/>
        </w:rPr>
      </w:pPr>
      <w:r w:rsidRPr="000C5C84">
        <w:rPr>
          <w:lang w:val="en-US"/>
        </w:rPr>
        <w:t>4 Icelandic Meteorological Office, Bústaðavegi 7-9, 150 Reykjavik, Iceland</w:t>
      </w:r>
    </w:p>
    <w:p w14:paraId="4086387B" w14:textId="6986B513" w:rsidR="00C53F0A" w:rsidRPr="000C5C84" w:rsidRDefault="00EB22D7" w:rsidP="0079766C">
      <w:pPr>
        <w:spacing w:line="480" w:lineRule="auto"/>
        <w:ind w:firstLine="0"/>
        <w:rPr>
          <w:lang w:val="en-US"/>
        </w:rPr>
      </w:pPr>
      <w:r w:rsidRPr="000C5C84">
        <w:rPr>
          <w:lang w:val="en-US"/>
        </w:rPr>
        <w:t>5</w:t>
      </w:r>
      <w:r w:rsidR="00C53F0A" w:rsidRPr="000C5C84">
        <w:rPr>
          <w:lang w:val="en-US"/>
        </w:rPr>
        <w:t xml:space="preserve"> </w:t>
      </w:r>
      <w:r w:rsidR="00885637" w:rsidRPr="000C5C84">
        <w:rPr>
          <w:lang w:val="en-US"/>
        </w:rPr>
        <w:t>University of Iceland, Departments</w:t>
      </w:r>
      <w:r w:rsidR="00114915">
        <w:rPr>
          <w:lang w:val="en-US"/>
        </w:rPr>
        <w:t xml:space="preserve"> of Physical and Earth Sciences</w:t>
      </w:r>
      <w:r w:rsidR="00885637" w:rsidRPr="000C5C84">
        <w:rPr>
          <w:lang w:val="en-US"/>
        </w:rPr>
        <w:t>, Reykjavik, Iceland</w:t>
      </w:r>
    </w:p>
    <w:p w14:paraId="01517EB6" w14:textId="4F72DBAA" w:rsidR="00885637" w:rsidRPr="000C5C84" w:rsidRDefault="00885637" w:rsidP="0079766C">
      <w:pPr>
        <w:spacing w:line="480" w:lineRule="auto"/>
        <w:ind w:firstLine="0"/>
        <w:rPr>
          <w:lang w:val="en-US"/>
        </w:rPr>
      </w:pPr>
      <w:r w:rsidRPr="000C5C84">
        <w:rPr>
          <w:lang w:val="en-US"/>
        </w:rPr>
        <w:t>6 Agricultural University of Iceland, Faculty of Environment, Hvanneyri, Iceland</w:t>
      </w:r>
    </w:p>
    <w:p w14:paraId="0AE01C44" w14:textId="10342A98" w:rsidR="00885637" w:rsidRDefault="00885637" w:rsidP="0079766C">
      <w:pPr>
        <w:spacing w:line="480" w:lineRule="auto"/>
        <w:ind w:firstLine="0"/>
        <w:rPr>
          <w:lang w:val="en-US"/>
        </w:rPr>
      </w:pPr>
      <w:r w:rsidRPr="000C5C84">
        <w:rPr>
          <w:lang w:val="en-US"/>
        </w:rPr>
        <w:t>7 Czech University of Life Sciences Prague, Prague, Czech Republic</w:t>
      </w:r>
    </w:p>
    <w:p w14:paraId="7831AB62" w14:textId="0D5D818E" w:rsidR="00C53F0A" w:rsidRPr="000C5C84" w:rsidRDefault="00741B5C" w:rsidP="0079766C">
      <w:pPr>
        <w:spacing w:line="480" w:lineRule="auto"/>
        <w:ind w:firstLine="0"/>
        <w:rPr>
          <w:lang w:val="en-US"/>
        </w:rPr>
      </w:pPr>
      <w:r>
        <w:rPr>
          <w:lang w:val="en-US"/>
        </w:rPr>
        <w:t>8</w:t>
      </w:r>
      <w:r w:rsidR="000679C7" w:rsidRPr="000C5C84">
        <w:rPr>
          <w:lang w:val="en-US"/>
        </w:rPr>
        <w:t xml:space="preserve"> </w:t>
      </w:r>
      <w:r w:rsidR="00C53F0A" w:rsidRPr="000C5C84">
        <w:rPr>
          <w:lang w:val="en-US"/>
        </w:rPr>
        <w:t>University of Iceland, Icelandic Meteorological Office and Institute for Meteorological Research, Reykjavík, Iceland</w:t>
      </w:r>
    </w:p>
    <w:p w14:paraId="3C977C3A" w14:textId="41AE9033" w:rsidR="00C53F0A" w:rsidRPr="000C5C84" w:rsidRDefault="00741B5C" w:rsidP="0079766C">
      <w:pPr>
        <w:spacing w:line="480" w:lineRule="auto"/>
        <w:ind w:firstLine="0"/>
        <w:rPr>
          <w:lang w:val="en-US"/>
        </w:rPr>
      </w:pPr>
      <w:r>
        <w:rPr>
          <w:lang w:val="en-US"/>
        </w:rPr>
        <w:t>9</w:t>
      </w:r>
      <w:r w:rsidR="00C3437D" w:rsidRPr="000C5C84">
        <w:rPr>
          <w:lang w:val="en-US"/>
        </w:rPr>
        <w:t xml:space="preserve"> Chalmers University of Technology, Department of Earth and Space Sciences, Hörsalsvägen 11, 412 96 Gothenburg, Sweden</w:t>
      </w:r>
    </w:p>
    <w:p w14:paraId="3FC3BF95" w14:textId="613459A9" w:rsidR="004B66CE" w:rsidRDefault="001D1537" w:rsidP="0079766C">
      <w:pPr>
        <w:spacing w:line="480" w:lineRule="auto"/>
        <w:ind w:firstLine="0"/>
        <w:rPr>
          <w:lang w:val="en-US"/>
        </w:rPr>
      </w:pPr>
      <w:r w:rsidRPr="000C5C84">
        <w:rPr>
          <w:lang w:val="en-US"/>
        </w:rPr>
        <w:t xml:space="preserve">  </w:t>
      </w:r>
      <w:r w:rsidR="00F8398E">
        <w:rPr>
          <w:lang w:val="en-US"/>
        </w:rPr>
        <w:t>*corresponding au</w:t>
      </w:r>
      <w:r w:rsidR="00E53FDA">
        <w:rPr>
          <w:lang w:val="en-US"/>
        </w:rPr>
        <w:t>thor</w:t>
      </w:r>
      <w:r w:rsidR="00F8398E">
        <w:rPr>
          <w:lang w:val="en-US"/>
        </w:rPr>
        <w:t xml:space="preserve">: </w:t>
      </w:r>
      <w:hyperlink r:id="rId8" w:history="1">
        <w:r w:rsidR="00971414" w:rsidRPr="00AA23CD">
          <w:rPr>
            <w:rStyle w:val="Lienhypertexte"/>
            <w:lang w:val="en-US"/>
          </w:rPr>
          <w:t>damien.vignelles@cnrs-orleans.fr</w:t>
        </w:r>
      </w:hyperlink>
    </w:p>
    <w:p w14:paraId="670D7422" w14:textId="77777777" w:rsidR="00617C85" w:rsidRDefault="00617C85">
      <w:pPr>
        <w:ind w:firstLine="0"/>
        <w:rPr>
          <w:b/>
          <w:lang w:val="en-US"/>
        </w:rPr>
      </w:pPr>
      <w:r>
        <w:rPr>
          <w:b/>
          <w:lang w:val="en-US"/>
        </w:rPr>
        <w:br w:type="page"/>
      </w:r>
    </w:p>
    <w:p w14:paraId="6D6CFC56" w14:textId="5718A20B" w:rsidR="00FE20BB" w:rsidRPr="00E84872" w:rsidRDefault="006700C4" w:rsidP="0079766C">
      <w:pPr>
        <w:spacing w:line="480" w:lineRule="auto"/>
        <w:rPr>
          <w:lang w:val="en-US"/>
        </w:rPr>
      </w:pPr>
      <w:r w:rsidRPr="00E84872">
        <w:rPr>
          <w:b/>
          <w:lang w:val="en-US"/>
        </w:rPr>
        <w:lastRenderedPageBreak/>
        <w:t>Abstract.</w:t>
      </w:r>
    </w:p>
    <w:p w14:paraId="6DD63A59" w14:textId="5B61F226" w:rsidR="006B2109" w:rsidRPr="007847D0" w:rsidRDefault="0055682A" w:rsidP="0079766C">
      <w:pPr>
        <w:spacing w:line="480" w:lineRule="auto"/>
        <w:rPr>
          <w:lang w:val="en-US"/>
        </w:rPr>
      </w:pPr>
      <w:r>
        <w:rPr>
          <w:lang w:val="en-US"/>
        </w:rPr>
        <w:t>We present i</w:t>
      </w:r>
      <w:r w:rsidR="006B2109">
        <w:rPr>
          <w:lang w:val="en-US"/>
        </w:rPr>
        <w:t xml:space="preserve">n situ </w:t>
      </w:r>
      <w:r w:rsidR="006B2109" w:rsidRPr="00E84872">
        <w:rPr>
          <w:lang w:val="en-US"/>
        </w:rPr>
        <w:t>balloon</w:t>
      </w:r>
      <w:r>
        <w:rPr>
          <w:lang w:val="en-US"/>
        </w:rPr>
        <w:t>-</w:t>
      </w:r>
      <w:r w:rsidR="006B2109" w:rsidRPr="00E84872">
        <w:rPr>
          <w:lang w:val="en-US"/>
        </w:rPr>
        <w:t xml:space="preserve">borne </w:t>
      </w:r>
      <w:r w:rsidR="006B2109">
        <w:rPr>
          <w:lang w:val="en-US"/>
        </w:rPr>
        <w:t>measurements of aerosols</w:t>
      </w:r>
      <w:r>
        <w:rPr>
          <w:lang w:val="en-US"/>
        </w:rPr>
        <w:t xml:space="preserve"> in a volcanic plume made during the Holuhraun eruption (Iceland) in January 2015</w:t>
      </w:r>
      <w:r w:rsidR="006B2109" w:rsidRPr="00E84872">
        <w:rPr>
          <w:lang w:val="en-US"/>
        </w:rPr>
        <w:t>.</w:t>
      </w:r>
      <w:r w:rsidR="006B2109" w:rsidRPr="006B2109">
        <w:rPr>
          <w:lang w:val="en-US"/>
        </w:rPr>
        <w:t xml:space="preserve"> </w:t>
      </w:r>
      <w:r>
        <w:rPr>
          <w:lang w:val="en-US"/>
        </w:rPr>
        <w:t>T</w:t>
      </w:r>
      <w:r w:rsidR="006B2109" w:rsidRPr="00E84872">
        <w:rPr>
          <w:lang w:val="en-US"/>
        </w:rPr>
        <w:t>he</w:t>
      </w:r>
      <w:r w:rsidR="006B2109">
        <w:rPr>
          <w:lang w:val="en-US"/>
        </w:rPr>
        <w:t xml:space="preserve"> balloon</w:t>
      </w:r>
      <w:r w:rsidR="006B2109" w:rsidRPr="00E84872">
        <w:rPr>
          <w:lang w:val="en-US"/>
        </w:rPr>
        <w:t xml:space="preserve"> flight intercepted </w:t>
      </w:r>
      <w:r w:rsidR="00741B5C">
        <w:rPr>
          <w:lang w:val="en-US"/>
        </w:rPr>
        <w:t>a young</w:t>
      </w:r>
      <w:r w:rsidR="00741B5C" w:rsidRPr="00E84872">
        <w:rPr>
          <w:lang w:val="en-US"/>
        </w:rPr>
        <w:t xml:space="preserve"> </w:t>
      </w:r>
      <w:r w:rsidR="006B2109" w:rsidRPr="00E84872">
        <w:rPr>
          <w:lang w:val="en-US"/>
        </w:rPr>
        <w:t>plume at 8</w:t>
      </w:r>
      <w:r w:rsidR="00711713">
        <w:rPr>
          <w:lang w:val="en-US"/>
        </w:rPr>
        <w:t xml:space="preserve"> </w:t>
      </w:r>
      <w:r w:rsidR="006B2109" w:rsidRPr="00E84872">
        <w:rPr>
          <w:lang w:val="en-US"/>
        </w:rPr>
        <w:t xml:space="preserve">km distance downwind from the crater, </w:t>
      </w:r>
      <w:r w:rsidR="00741B5C">
        <w:rPr>
          <w:lang w:val="en-US"/>
        </w:rPr>
        <w:t>where the plume is</w:t>
      </w:r>
      <w:r w:rsidR="006B2109" w:rsidRPr="00E84872">
        <w:rPr>
          <w:lang w:val="en-US"/>
        </w:rPr>
        <w:t xml:space="preserve"> </w:t>
      </w:r>
      <w:r w:rsidR="00741B5C">
        <w:rPr>
          <w:lang w:val="en-US"/>
        </w:rPr>
        <w:t>~</w:t>
      </w:r>
      <w:r w:rsidR="006B2109" w:rsidRPr="00E84872">
        <w:rPr>
          <w:lang w:val="en-US"/>
        </w:rPr>
        <w:t>15 minutes</w:t>
      </w:r>
      <w:r>
        <w:rPr>
          <w:lang w:val="en-US"/>
        </w:rPr>
        <w:t xml:space="preserve"> </w:t>
      </w:r>
      <w:r w:rsidR="00741B5C">
        <w:rPr>
          <w:lang w:val="en-US"/>
        </w:rPr>
        <w:t>of age</w:t>
      </w:r>
      <w:r w:rsidR="006B2109" w:rsidRPr="00E84872">
        <w:rPr>
          <w:lang w:val="en-US"/>
        </w:rPr>
        <w:t xml:space="preserve">. </w:t>
      </w:r>
      <w:r w:rsidR="00741B5C">
        <w:rPr>
          <w:lang w:val="en-US"/>
        </w:rPr>
        <w:t>The balloon carried a</w:t>
      </w:r>
      <w:r w:rsidR="006B2109" w:rsidRPr="00E84872">
        <w:rPr>
          <w:lang w:val="en-US"/>
        </w:rPr>
        <w:t xml:space="preserve"> novel miniature optical particle counter LOAC</w:t>
      </w:r>
      <w:r w:rsidR="006B2109">
        <w:rPr>
          <w:lang w:val="en-US"/>
        </w:rPr>
        <w:t xml:space="preserve"> (Light Optical Aerosol Counter)</w:t>
      </w:r>
      <w:r w:rsidR="006B2109" w:rsidRPr="00E84872">
        <w:rPr>
          <w:lang w:val="en-US"/>
        </w:rPr>
        <w:t xml:space="preserve"> </w:t>
      </w:r>
      <w:r w:rsidR="00741B5C">
        <w:rPr>
          <w:lang w:val="en-US"/>
        </w:rPr>
        <w:t xml:space="preserve">which </w:t>
      </w:r>
      <w:r>
        <w:rPr>
          <w:lang w:val="en-US"/>
        </w:rPr>
        <w:t>measure</w:t>
      </w:r>
      <w:r w:rsidR="00741B5C">
        <w:rPr>
          <w:lang w:val="en-US"/>
        </w:rPr>
        <w:t>s</w:t>
      </w:r>
      <w:r w:rsidR="00155C5D">
        <w:rPr>
          <w:lang w:val="en-US"/>
        </w:rPr>
        <w:t xml:space="preserve"> particle</w:t>
      </w:r>
      <w:r>
        <w:rPr>
          <w:lang w:val="en-US"/>
        </w:rPr>
        <w:t xml:space="preserve"> number concentration and size distribution in the plume</w:t>
      </w:r>
      <w:r w:rsidR="006B2109" w:rsidRPr="00E84872">
        <w:rPr>
          <w:lang w:val="en-US"/>
        </w:rPr>
        <w:t xml:space="preserve">, alongside </w:t>
      </w:r>
      <w:r w:rsidR="005A554B">
        <w:rPr>
          <w:lang w:val="en-US"/>
        </w:rPr>
        <w:t xml:space="preserve">a </w:t>
      </w:r>
      <w:r w:rsidR="006B2109" w:rsidRPr="00E84872">
        <w:rPr>
          <w:lang w:val="en-US"/>
        </w:rPr>
        <w:t>meteorological payload</w:t>
      </w:r>
      <w:r w:rsidR="007847D0">
        <w:rPr>
          <w:lang w:val="en-US"/>
        </w:rPr>
        <w:t>.</w:t>
      </w:r>
      <w:r>
        <w:rPr>
          <w:lang w:val="en-US"/>
        </w:rPr>
        <w:t xml:space="preserve"> We </w:t>
      </w:r>
      <w:r w:rsidR="00DC6831">
        <w:rPr>
          <w:lang w:val="en-US"/>
        </w:rPr>
        <w:t>discuss</w:t>
      </w:r>
      <w:r>
        <w:rPr>
          <w:lang w:val="en-US"/>
        </w:rPr>
        <w:t xml:space="preserve"> the possibility </w:t>
      </w:r>
      <w:r w:rsidR="00DC6831">
        <w:rPr>
          <w:lang w:val="en-US"/>
        </w:rPr>
        <w:t>of calculatin</w:t>
      </w:r>
      <w:r w:rsidR="00155C5D">
        <w:rPr>
          <w:lang w:val="en-US"/>
        </w:rPr>
        <w:t>g particle</w:t>
      </w:r>
      <w:r w:rsidR="00DC6831">
        <w:rPr>
          <w:lang w:val="en-US"/>
        </w:rPr>
        <w:t xml:space="preserve"> flux </w:t>
      </w:r>
      <w:r w:rsidR="00741B5C">
        <w:rPr>
          <w:lang w:val="en-US"/>
        </w:rPr>
        <w:t xml:space="preserve">by </w:t>
      </w:r>
      <w:r w:rsidR="00DC6831">
        <w:rPr>
          <w:lang w:val="en-US"/>
        </w:rPr>
        <w:t>combining LOAC data</w:t>
      </w:r>
      <w:r w:rsidR="007847D0">
        <w:rPr>
          <w:lang w:val="en-US"/>
        </w:rPr>
        <w:t xml:space="preserve"> </w:t>
      </w:r>
      <w:r w:rsidR="00DC6831">
        <w:rPr>
          <w:lang w:val="en-US"/>
        </w:rPr>
        <w:t xml:space="preserve">with </w:t>
      </w:r>
      <w:r w:rsidR="00741B5C">
        <w:rPr>
          <w:lang w:val="en-US"/>
        </w:rPr>
        <w:t xml:space="preserve">measurements of </w:t>
      </w:r>
      <w:r w:rsidR="00985F63">
        <w:rPr>
          <w:lang w:val="en-US"/>
        </w:rPr>
        <w:t xml:space="preserve">sulfur dioxide </w:t>
      </w:r>
      <w:r w:rsidR="00DC6831">
        <w:rPr>
          <w:lang w:val="en-US"/>
        </w:rPr>
        <w:t xml:space="preserve">flux </w:t>
      </w:r>
      <w:r w:rsidR="00CC2221">
        <w:rPr>
          <w:lang w:val="en-US"/>
        </w:rPr>
        <w:t>by ground-based UV spectrometer (DOAS)</w:t>
      </w:r>
      <w:r w:rsidR="00CB521C">
        <w:rPr>
          <w:lang w:val="en-US"/>
        </w:rPr>
        <w:t>.</w:t>
      </w:r>
    </w:p>
    <w:p w14:paraId="59223169" w14:textId="5B52BA73" w:rsidR="00CB1BF2" w:rsidRDefault="004745CA" w:rsidP="0079766C">
      <w:pPr>
        <w:spacing w:line="480" w:lineRule="auto"/>
        <w:rPr>
          <w:lang w:val="en-US"/>
        </w:rPr>
      </w:pPr>
      <w:r w:rsidRPr="00E84872">
        <w:rPr>
          <w:lang w:val="en-US"/>
        </w:rPr>
        <w:t xml:space="preserve">The </w:t>
      </w:r>
      <w:r w:rsidR="00532274" w:rsidRPr="00E84872">
        <w:rPr>
          <w:lang w:val="en-US"/>
        </w:rPr>
        <w:t xml:space="preserve">balloon passed through </w:t>
      </w:r>
      <w:r w:rsidR="00741B5C">
        <w:rPr>
          <w:lang w:val="en-US"/>
        </w:rPr>
        <w:t>the</w:t>
      </w:r>
      <w:r w:rsidR="00741B5C" w:rsidRPr="00E84872">
        <w:rPr>
          <w:lang w:val="en-US"/>
        </w:rPr>
        <w:t xml:space="preserve"> </w:t>
      </w:r>
      <w:r w:rsidR="00D478F7" w:rsidRPr="00E84872">
        <w:rPr>
          <w:lang w:val="en-US"/>
        </w:rPr>
        <w:t xml:space="preserve">plume </w:t>
      </w:r>
      <w:r w:rsidR="00741B5C">
        <w:rPr>
          <w:lang w:val="en-US"/>
        </w:rPr>
        <w:t>at altitude</w:t>
      </w:r>
      <w:r w:rsidR="0075228E">
        <w:rPr>
          <w:lang w:val="en-US"/>
        </w:rPr>
        <w:t xml:space="preserve"> range</w:t>
      </w:r>
      <w:r w:rsidR="00741B5C">
        <w:rPr>
          <w:lang w:val="en-US"/>
        </w:rPr>
        <w:t xml:space="preserve"> of </w:t>
      </w:r>
      <w:r w:rsidRPr="00E84872">
        <w:rPr>
          <w:lang w:val="en-US"/>
        </w:rPr>
        <w:t>2</w:t>
      </w:r>
      <w:r w:rsidR="00741B5C">
        <w:rPr>
          <w:lang w:val="en-US"/>
        </w:rPr>
        <w:t>.0-</w:t>
      </w:r>
      <w:r w:rsidRPr="00E84872">
        <w:rPr>
          <w:lang w:val="en-US"/>
        </w:rPr>
        <w:t>3.1 km above sea level</w:t>
      </w:r>
      <w:r w:rsidR="00E80A13">
        <w:rPr>
          <w:lang w:val="en-US"/>
        </w:rPr>
        <w:t xml:space="preserve"> (a.s.l.)</w:t>
      </w:r>
      <w:r w:rsidR="001C3ECA" w:rsidRPr="00E84872">
        <w:rPr>
          <w:lang w:val="en-US"/>
        </w:rPr>
        <w:t>.</w:t>
      </w:r>
      <w:r w:rsidR="005E42E2" w:rsidRPr="00E84872">
        <w:rPr>
          <w:lang w:val="en-US"/>
        </w:rPr>
        <w:t xml:space="preserve"> </w:t>
      </w:r>
      <w:r w:rsidR="006B04E1" w:rsidRPr="00E84872">
        <w:rPr>
          <w:lang w:val="en-US"/>
        </w:rPr>
        <w:t xml:space="preserve">The plume top height was determined </w:t>
      </w:r>
      <w:r w:rsidR="00741B5C">
        <w:rPr>
          <w:lang w:val="en-US"/>
        </w:rPr>
        <w:t>as</w:t>
      </w:r>
      <w:r w:rsidR="00741B5C" w:rsidRPr="00E84872">
        <w:rPr>
          <w:lang w:val="en-US"/>
        </w:rPr>
        <w:t xml:space="preserve"> </w:t>
      </w:r>
      <w:r w:rsidR="006B04E1" w:rsidRPr="00E84872">
        <w:rPr>
          <w:lang w:val="en-US"/>
        </w:rPr>
        <w:t>2.7</w:t>
      </w:r>
      <w:r w:rsidR="00741B5C">
        <w:rPr>
          <w:lang w:val="en-US"/>
        </w:rPr>
        <w:t>-</w:t>
      </w:r>
      <w:r w:rsidR="006B04E1" w:rsidRPr="00E84872">
        <w:rPr>
          <w:lang w:val="en-US"/>
        </w:rPr>
        <w:t>3.1 km</w:t>
      </w:r>
      <w:r w:rsidR="00E80A13">
        <w:rPr>
          <w:lang w:val="en-US"/>
        </w:rPr>
        <w:t xml:space="preserve"> a.s.l.</w:t>
      </w:r>
      <w:r w:rsidR="006B04E1" w:rsidRPr="00E84872">
        <w:rPr>
          <w:lang w:val="en-US"/>
        </w:rPr>
        <w:t xml:space="preserve">, </w:t>
      </w:r>
      <w:r w:rsidR="00653055">
        <w:rPr>
          <w:lang w:val="en-US"/>
        </w:rPr>
        <w:t>which</w:t>
      </w:r>
      <w:r w:rsidR="006B04E1" w:rsidRPr="00E84872">
        <w:rPr>
          <w:lang w:val="en-US"/>
        </w:rPr>
        <w:t xml:space="preserve"> is in good agreement with </w:t>
      </w:r>
      <w:r w:rsidR="00741B5C">
        <w:rPr>
          <w:lang w:val="en-US"/>
        </w:rPr>
        <w:t>data from</w:t>
      </w:r>
      <w:r w:rsidR="006B04E1" w:rsidRPr="00E84872">
        <w:rPr>
          <w:lang w:val="en-US"/>
        </w:rPr>
        <w:t xml:space="preserve"> </w:t>
      </w:r>
      <w:r w:rsidR="00C1597B">
        <w:rPr>
          <w:lang w:val="en-US"/>
        </w:rPr>
        <w:t>Infrared Atmospheric Sounding Interferometer (</w:t>
      </w:r>
      <w:r w:rsidR="006B04E1" w:rsidRPr="00E84872">
        <w:rPr>
          <w:lang w:val="en-US"/>
        </w:rPr>
        <w:t>IAS</w:t>
      </w:r>
      <w:r w:rsidR="006B04E1">
        <w:rPr>
          <w:lang w:val="en-US"/>
        </w:rPr>
        <w:t>I</w:t>
      </w:r>
      <w:r w:rsidR="00C1597B">
        <w:rPr>
          <w:lang w:val="en-US"/>
        </w:rPr>
        <w:t>)</w:t>
      </w:r>
      <w:r w:rsidR="006B04E1">
        <w:rPr>
          <w:lang w:val="en-US"/>
        </w:rPr>
        <w:t xml:space="preserve"> satellite. </w:t>
      </w:r>
      <w:r w:rsidR="001C3ECA" w:rsidRPr="00E84872">
        <w:rPr>
          <w:lang w:val="en-US"/>
        </w:rPr>
        <w:t>T</w:t>
      </w:r>
      <w:r w:rsidR="00B66761" w:rsidRPr="00E84872">
        <w:rPr>
          <w:lang w:val="en-US"/>
        </w:rPr>
        <w:t xml:space="preserve">wo </w:t>
      </w:r>
      <w:r w:rsidR="00741B5C">
        <w:rPr>
          <w:lang w:val="en-US"/>
        </w:rPr>
        <w:t xml:space="preserve">distinct </w:t>
      </w:r>
      <w:r w:rsidR="005B085B" w:rsidRPr="00E84872">
        <w:rPr>
          <w:lang w:val="en-US"/>
        </w:rPr>
        <w:t xml:space="preserve">plume </w:t>
      </w:r>
      <w:r w:rsidR="00B66761" w:rsidRPr="00E84872">
        <w:rPr>
          <w:lang w:val="en-US"/>
        </w:rPr>
        <w:t xml:space="preserve">layers </w:t>
      </w:r>
      <w:r w:rsidR="005B085B" w:rsidRPr="00E84872">
        <w:rPr>
          <w:lang w:val="en-US"/>
        </w:rPr>
        <w:t xml:space="preserve">were </w:t>
      </w:r>
      <w:r w:rsidR="00DC6831">
        <w:rPr>
          <w:lang w:val="en-US"/>
        </w:rPr>
        <w:t>detected</w:t>
      </w:r>
      <w:r w:rsidR="00B66761" w:rsidRPr="00E84872">
        <w:rPr>
          <w:lang w:val="en-US"/>
        </w:rPr>
        <w:t xml:space="preserve">, a </w:t>
      </w:r>
      <w:r w:rsidR="004779E7" w:rsidRPr="00E84872">
        <w:rPr>
          <w:lang w:val="en-US"/>
        </w:rPr>
        <w:t xml:space="preserve">non-condensed lower layer </w:t>
      </w:r>
      <w:r w:rsidR="00741B5C">
        <w:rPr>
          <w:lang w:val="en-US"/>
        </w:rPr>
        <w:t xml:space="preserve">(300 m thickness) </w:t>
      </w:r>
      <w:r w:rsidR="004779E7" w:rsidRPr="00E84872">
        <w:rPr>
          <w:lang w:val="en-US"/>
        </w:rPr>
        <w:t>and a condensed upper layer</w:t>
      </w:r>
      <w:r w:rsidR="00741B5C">
        <w:rPr>
          <w:lang w:val="en-US"/>
        </w:rPr>
        <w:t xml:space="preserve"> (800 m thickness)</w:t>
      </w:r>
      <w:r w:rsidR="00B66761" w:rsidRPr="00E84872">
        <w:rPr>
          <w:lang w:val="en-US"/>
        </w:rPr>
        <w:t>.</w:t>
      </w:r>
      <w:r w:rsidRPr="00E84872">
        <w:rPr>
          <w:lang w:val="en-US"/>
        </w:rPr>
        <w:t xml:space="preserve"> </w:t>
      </w:r>
      <w:r w:rsidR="00532274" w:rsidRPr="00E84872">
        <w:rPr>
          <w:lang w:val="en-US"/>
        </w:rPr>
        <w:t xml:space="preserve">The lower layer was characterized by a </w:t>
      </w:r>
      <w:r w:rsidR="0075228E">
        <w:rPr>
          <w:lang w:val="en-US"/>
        </w:rPr>
        <w:t>log</w:t>
      </w:r>
      <w:r w:rsidR="00DC6831">
        <w:rPr>
          <w:lang w:val="en-US"/>
        </w:rPr>
        <w:t xml:space="preserve">normal </w:t>
      </w:r>
      <w:r w:rsidR="00741B5C">
        <w:rPr>
          <w:lang w:val="en-US"/>
        </w:rPr>
        <w:t>size distribution</w:t>
      </w:r>
      <w:r w:rsidR="00741B5C" w:rsidRPr="00E84872">
        <w:rPr>
          <w:lang w:val="en-US"/>
        </w:rPr>
        <w:t xml:space="preserve"> </w:t>
      </w:r>
      <w:r w:rsidR="00532274" w:rsidRPr="00E84872">
        <w:rPr>
          <w:lang w:val="en-US"/>
        </w:rPr>
        <w:t xml:space="preserve">of fine particles </w:t>
      </w:r>
      <w:r w:rsidR="00DC6831">
        <w:rPr>
          <w:lang w:val="en-US"/>
        </w:rPr>
        <w:t>(</w:t>
      </w:r>
      <w:r w:rsidR="00532274" w:rsidRPr="00E84872">
        <w:rPr>
          <w:lang w:val="en-US"/>
        </w:rPr>
        <w:t>0.2</w:t>
      </w:r>
      <w:r w:rsidR="005A554B">
        <w:rPr>
          <w:lang w:val="en-US"/>
        </w:rPr>
        <w:t xml:space="preserve"> </w:t>
      </w:r>
      <w:r w:rsidR="00532274" w:rsidRPr="00E84872">
        <w:rPr>
          <w:lang w:val="en-US"/>
        </w:rPr>
        <w:t>µm diameter</w:t>
      </w:r>
      <w:r w:rsidR="00DC6831">
        <w:rPr>
          <w:lang w:val="en-US"/>
        </w:rPr>
        <w:t>)</w:t>
      </w:r>
      <w:r w:rsidR="00532274" w:rsidRPr="00E84872">
        <w:rPr>
          <w:lang w:val="en-US"/>
        </w:rPr>
        <w:t xml:space="preserve"> and a second</w:t>
      </w:r>
      <w:r w:rsidR="00741B5C">
        <w:rPr>
          <w:lang w:val="en-US"/>
        </w:rPr>
        <w:t>ary, coarser</w:t>
      </w:r>
      <w:r w:rsidR="00532274" w:rsidRPr="00E84872">
        <w:rPr>
          <w:lang w:val="en-US"/>
        </w:rPr>
        <w:t xml:space="preserve"> mod</w:t>
      </w:r>
      <w:r w:rsidR="00DC6831">
        <w:rPr>
          <w:lang w:val="en-US"/>
        </w:rPr>
        <w:t>e</w:t>
      </w:r>
      <w:r w:rsidR="00532274" w:rsidRPr="00E84872">
        <w:rPr>
          <w:lang w:val="en-US"/>
        </w:rPr>
        <w:t xml:space="preserve"> </w:t>
      </w:r>
      <w:r w:rsidR="00DC6831">
        <w:rPr>
          <w:lang w:val="en-US"/>
        </w:rPr>
        <w:t>(</w:t>
      </w:r>
      <w:r w:rsidR="00532274" w:rsidRPr="00E84872">
        <w:rPr>
          <w:lang w:val="en-US"/>
        </w:rPr>
        <w:t>2.3</w:t>
      </w:r>
      <w:r w:rsidR="005A554B">
        <w:rPr>
          <w:lang w:val="en-US"/>
        </w:rPr>
        <w:t xml:space="preserve"> </w:t>
      </w:r>
      <w:r w:rsidR="00532274" w:rsidRPr="00E84872">
        <w:rPr>
          <w:lang w:val="en-US"/>
        </w:rPr>
        <w:t>µm diameter</w:t>
      </w:r>
      <w:r w:rsidR="00DC6831">
        <w:rPr>
          <w:lang w:val="en-US"/>
        </w:rPr>
        <w:t>)</w:t>
      </w:r>
      <w:r w:rsidR="006B04E1">
        <w:rPr>
          <w:lang w:val="en-US"/>
        </w:rPr>
        <w:t>,</w:t>
      </w:r>
      <w:r w:rsidR="00532274" w:rsidRPr="00E84872">
        <w:rPr>
          <w:lang w:val="en-US"/>
        </w:rPr>
        <w:t xml:space="preserve"> </w:t>
      </w:r>
      <w:r w:rsidR="006B04E1">
        <w:rPr>
          <w:lang w:val="en-US"/>
        </w:rPr>
        <w:t>with</w:t>
      </w:r>
      <w:r w:rsidR="00532274" w:rsidRPr="00E84872">
        <w:rPr>
          <w:lang w:val="en-US"/>
        </w:rPr>
        <w:t xml:space="preserve"> a total particle</w:t>
      </w:r>
      <w:r w:rsidR="006B04E1">
        <w:rPr>
          <w:lang w:val="en-US"/>
        </w:rPr>
        <w:t xml:space="preserve"> number</w:t>
      </w:r>
      <w:r w:rsidR="00532274" w:rsidRPr="00E84872">
        <w:rPr>
          <w:lang w:val="en-US"/>
        </w:rPr>
        <w:t xml:space="preserve"> concentration </w:t>
      </w:r>
      <w:r w:rsidR="00985F63">
        <w:rPr>
          <w:lang w:val="en-US"/>
        </w:rPr>
        <w:t xml:space="preserve">of </w:t>
      </w:r>
      <w:r w:rsidR="008E5B2B">
        <w:rPr>
          <w:lang w:val="en-US"/>
        </w:rPr>
        <w:t xml:space="preserve">around 100 </w:t>
      </w:r>
      <w:r w:rsidR="00741B5C">
        <w:rPr>
          <w:lang w:val="en-US"/>
        </w:rPr>
        <w:t>cm</w:t>
      </w:r>
      <w:r w:rsidR="003A4D7B" w:rsidRPr="001C12FF">
        <w:rPr>
          <w:vertAlign w:val="superscript"/>
          <w:lang w:val="en-US"/>
        </w:rPr>
        <w:t>-3</w:t>
      </w:r>
      <w:r w:rsidR="00741B5C">
        <w:rPr>
          <w:lang w:val="en-US"/>
        </w:rPr>
        <w:t xml:space="preserve"> </w:t>
      </w:r>
      <w:r w:rsidR="006B04E1">
        <w:rPr>
          <w:lang w:val="en-US"/>
        </w:rPr>
        <w:t>in the</w:t>
      </w:r>
      <w:r w:rsidR="00DE614D">
        <w:rPr>
          <w:lang w:val="en-US"/>
        </w:rPr>
        <w:t xml:space="preserve"> 0.2</w:t>
      </w:r>
      <w:r w:rsidR="0075228E">
        <w:rPr>
          <w:lang w:val="en-US"/>
        </w:rPr>
        <w:t>-</w:t>
      </w:r>
      <w:r w:rsidR="00DE614D">
        <w:rPr>
          <w:lang w:val="en-US"/>
        </w:rPr>
        <w:t>10</w:t>
      </w:r>
      <w:r w:rsidR="00DE614D" w:rsidRPr="00E84872">
        <w:rPr>
          <w:lang w:val="en-US"/>
        </w:rPr>
        <w:t>0</w:t>
      </w:r>
      <w:r w:rsidR="005A554B">
        <w:rPr>
          <w:lang w:val="en-US"/>
        </w:rPr>
        <w:t xml:space="preserve"> </w:t>
      </w:r>
      <w:r w:rsidR="00DE614D" w:rsidRPr="00E84872">
        <w:rPr>
          <w:lang w:val="en-US"/>
        </w:rPr>
        <w:t>µm</w:t>
      </w:r>
      <w:r w:rsidR="00DE614D">
        <w:rPr>
          <w:lang w:val="en-US"/>
        </w:rPr>
        <w:t xml:space="preserve"> </w:t>
      </w:r>
      <w:r w:rsidR="001C12FF">
        <w:rPr>
          <w:lang w:val="en-US"/>
        </w:rPr>
        <w:t xml:space="preserve">detection </w:t>
      </w:r>
      <w:r w:rsidR="00DE614D">
        <w:rPr>
          <w:lang w:val="en-US"/>
        </w:rPr>
        <w:t>range</w:t>
      </w:r>
      <w:r w:rsidR="00532274" w:rsidRPr="00E84872">
        <w:rPr>
          <w:lang w:val="en-US"/>
        </w:rPr>
        <w:t xml:space="preserve">. The upper layer </w:t>
      </w:r>
      <w:r w:rsidR="008E5B2B">
        <w:rPr>
          <w:lang w:val="en-US"/>
        </w:rPr>
        <w:t>was dominated by particle</w:t>
      </w:r>
      <w:r w:rsidR="00741B5C">
        <w:rPr>
          <w:lang w:val="en-US"/>
        </w:rPr>
        <w:t xml:space="preserve"> </w:t>
      </w:r>
      <w:r w:rsidR="00532274" w:rsidRPr="00E84872">
        <w:rPr>
          <w:lang w:val="en-US"/>
        </w:rPr>
        <w:t>centered on 20 µm in diameter</w:t>
      </w:r>
      <w:r w:rsidR="001B6A30" w:rsidRPr="00E84872">
        <w:rPr>
          <w:lang w:val="en-US"/>
        </w:rPr>
        <w:t xml:space="preserve"> </w:t>
      </w:r>
      <w:r w:rsidR="00741B5C">
        <w:rPr>
          <w:lang w:val="en-US"/>
        </w:rPr>
        <w:t>as well as containing a</w:t>
      </w:r>
      <w:r w:rsidR="001B6A30" w:rsidRPr="00E84872">
        <w:rPr>
          <w:lang w:val="en-US"/>
        </w:rPr>
        <w:t xml:space="preserve"> fine</w:t>
      </w:r>
      <w:r w:rsidR="00741B5C">
        <w:rPr>
          <w:lang w:val="en-US"/>
        </w:rPr>
        <w:t>r</w:t>
      </w:r>
      <w:r w:rsidR="001B6A30" w:rsidRPr="00E84872">
        <w:rPr>
          <w:lang w:val="en-US"/>
        </w:rPr>
        <w:t xml:space="preserve"> mod</w:t>
      </w:r>
      <w:r w:rsidR="006B04E1">
        <w:rPr>
          <w:lang w:val="en-US"/>
        </w:rPr>
        <w:t>e (2 µm</w:t>
      </w:r>
      <w:r w:rsidR="00741B5C">
        <w:rPr>
          <w:lang w:val="en-US"/>
        </w:rPr>
        <w:t xml:space="preserve"> diameter</w:t>
      </w:r>
      <w:r w:rsidR="006B04E1">
        <w:rPr>
          <w:lang w:val="en-US"/>
        </w:rPr>
        <w:t>).</w:t>
      </w:r>
      <w:r w:rsidR="00741B5C">
        <w:rPr>
          <w:lang w:val="en-US"/>
        </w:rPr>
        <w:t xml:space="preserve"> </w:t>
      </w:r>
      <w:r w:rsidR="006B04E1">
        <w:rPr>
          <w:lang w:val="en-US"/>
        </w:rPr>
        <w:t>T</w:t>
      </w:r>
      <w:r w:rsidR="001B6A30" w:rsidRPr="00E84872">
        <w:rPr>
          <w:lang w:val="en-US"/>
        </w:rPr>
        <w:t>he</w:t>
      </w:r>
      <w:r w:rsidR="00D974E0">
        <w:rPr>
          <w:lang w:val="en-US"/>
        </w:rPr>
        <w:t xml:space="preserve"> total particle</w:t>
      </w:r>
      <w:r w:rsidR="006B04E1">
        <w:rPr>
          <w:lang w:val="en-US"/>
        </w:rPr>
        <w:t xml:space="preserve"> number</w:t>
      </w:r>
      <w:r w:rsidR="001B6A30" w:rsidRPr="00E84872">
        <w:rPr>
          <w:lang w:val="en-US"/>
        </w:rPr>
        <w:t xml:space="preserve"> conce</w:t>
      </w:r>
      <w:r w:rsidR="00D974E0">
        <w:rPr>
          <w:lang w:val="en-US"/>
        </w:rPr>
        <w:t>ntration</w:t>
      </w:r>
      <w:r w:rsidR="001B6A30" w:rsidRPr="00E84872">
        <w:rPr>
          <w:lang w:val="en-US"/>
        </w:rPr>
        <w:t xml:space="preserve"> </w:t>
      </w:r>
      <w:r w:rsidR="00741B5C">
        <w:rPr>
          <w:lang w:val="en-US"/>
        </w:rPr>
        <w:t xml:space="preserve">in the upper plume layer </w:t>
      </w:r>
      <w:r w:rsidR="001B6A30" w:rsidRPr="00E84872">
        <w:rPr>
          <w:lang w:val="en-US"/>
        </w:rPr>
        <w:t xml:space="preserve">was </w:t>
      </w:r>
      <w:r w:rsidR="00741B5C">
        <w:rPr>
          <w:lang w:val="en-US"/>
        </w:rPr>
        <w:t>an order of magnitude</w:t>
      </w:r>
      <w:r w:rsidR="001B6A30" w:rsidRPr="00E84872">
        <w:rPr>
          <w:lang w:val="en-US"/>
        </w:rPr>
        <w:t xml:space="preserve"> higher than </w:t>
      </w:r>
      <w:r w:rsidR="005A554B">
        <w:rPr>
          <w:lang w:val="en-US"/>
        </w:rPr>
        <w:t xml:space="preserve">in </w:t>
      </w:r>
      <w:r w:rsidR="001B6A30" w:rsidRPr="00E84872">
        <w:rPr>
          <w:lang w:val="en-US"/>
        </w:rPr>
        <w:t xml:space="preserve">the </w:t>
      </w:r>
      <w:r w:rsidR="00741B5C">
        <w:rPr>
          <w:lang w:val="en-US"/>
        </w:rPr>
        <w:t>lower</w:t>
      </w:r>
      <w:r w:rsidR="00741B5C" w:rsidRPr="00E84872">
        <w:rPr>
          <w:lang w:val="en-US"/>
        </w:rPr>
        <w:t xml:space="preserve"> </w:t>
      </w:r>
      <w:r w:rsidR="001B6A30" w:rsidRPr="00E84872">
        <w:rPr>
          <w:lang w:val="en-US"/>
        </w:rPr>
        <w:t>layer.</w:t>
      </w:r>
    </w:p>
    <w:p w14:paraId="15C7C43C" w14:textId="178311CF" w:rsidR="00E65248" w:rsidRPr="00E84872" w:rsidRDefault="005A7B3D" w:rsidP="0079766C">
      <w:pPr>
        <w:spacing w:line="480" w:lineRule="auto"/>
        <w:rPr>
          <w:lang w:val="en-US"/>
        </w:rPr>
      </w:pPr>
      <w:r>
        <w:rPr>
          <w:lang w:val="en-US"/>
        </w:rPr>
        <w:t xml:space="preserve">We </w:t>
      </w:r>
      <w:r w:rsidR="006B04E1">
        <w:rPr>
          <w:lang w:val="en-US"/>
        </w:rPr>
        <w:t>demonstrate</w:t>
      </w:r>
      <w:r>
        <w:rPr>
          <w:lang w:val="en-US"/>
        </w:rPr>
        <w:t xml:space="preserve"> that </w:t>
      </w:r>
      <w:r w:rsidR="006B04E1">
        <w:rPr>
          <w:lang w:val="en-US"/>
        </w:rPr>
        <w:t xml:space="preserve">intercepting </w:t>
      </w:r>
      <w:r>
        <w:rPr>
          <w:lang w:val="en-US"/>
        </w:rPr>
        <w:t xml:space="preserve">a volcanic plume with a meteorological balloon carrying </w:t>
      </w:r>
      <w:r w:rsidR="006B04E1">
        <w:rPr>
          <w:lang w:val="en-US"/>
        </w:rPr>
        <w:t xml:space="preserve">LOAC </w:t>
      </w:r>
      <w:r>
        <w:rPr>
          <w:lang w:val="en-US"/>
        </w:rPr>
        <w:t>is an efficient method to characterize</w:t>
      </w:r>
      <w:r w:rsidR="006B04E1">
        <w:rPr>
          <w:lang w:val="en-US"/>
        </w:rPr>
        <w:t xml:space="preserve"> volcanic aerosol properties</w:t>
      </w:r>
      <w:r>
        <w:rPr>
          <w:lang w:val="en-US"/>
        </w:rPr>
        <w:t xml:space="preserve">. </w:t>
      </w:r>
      <w:r w:rsidR="006B04E1">
        <w:rPr>
          <w:lang w:val="en-US"/>
        </w:rPr>
        <w:t>During future volcanic eruptions, balloon</w:t>
      </w:r>
      <w:r w:rsidR="00741B5C">
        <w:rPr>
          <w:lang w:val="en-US"/>
        </w:rPr>
        <w:t>-</w:t>
      </w:r>
      <w:r w:rsidR="006B04E1">
        <w:rPr>
          <w:lang w:val="en-US"/>
        </w:rPr>
        <w:t xml:space="preserve">borne measurements </w:t>
      </w:r>
      <w:r w:rsidR="000B47EF">
        <w:rPr>
          <w:lang w:val="en-US"/>
        </w:rPr>
        <w:t xml:space="preserve">could be carried </w:t>
      </w:r>
      <w:r w:rsidR="000B47EF" w:rsidRPr="00A13B45">
        <w:rPr>
          <w:lang w:val="en-US"/>
        </w:rPr>
        <w:t>out</w:t>
      </w:r>
      <w:r w:rsidR="00A13B45">
        <w:rPr>
          <w:lang w:val="en-US"/>
        </w:rPr>
        <w:t xml:space="preserve"> easily and rapidly over a large spatial area in order to better characterize the evolution of the </w:t>
      </w:r>
      <w:r w:rsidR="00122ABC">
        <w:rPr>
          <w:lang w:val="en-US"/>
        </w:rPr>
        <w:t>particle</w:t>
      </w:r>
      <w:r w:rsidR="00A13B45">
        <w:rPr>
          <w:lang w:val="en-US"/>
        </w:rPr>
        <w:t xml:space="preserve"> size distribution and</w:t>
      </w:r>
      <w:r w:rsidR="00122ABC">
        <w:rPr>
          <w:lang w:val="en-US"/>
        </w:rPr>
        <w:t xml:space="preserve"> particle</w:t>
      </w:r>
      <w:r w:rsidR="00A13B45">
        <w:rPr>
          <w:lang w:val="en-US"/>
        </w:rPr>
        <w:t xml:space="preserve"> number concentrations in a volcanic plume.</w:t>
      </w:r>
    </w:p>
    <w:p w14:paraId="72E4CE9E" w14:textId="77777777" w:rsidR="000B508E" w:rsidRPr="00E84872" w:rsidRDefault="00065FA4" w:rsidP="0079766C">
      <w:pPr>
        <w:pStyle w:val="Style1"/>
        <w:spacing w:line="480" w:lineRule="auto"/>
      </w:pPr>
      <w:r w:rsidRPr="00E84872">
        <w:t>Introduction</w:t>
      </w:r>
    </w:p>
    <w:p w14:paraId="173D66C0" w14:textId="548BA14C" w:rsidR="00133F43" w:rsidRPr="00E84872" w:rsidRDefault="00133F43" w:rsidP="0079766C">
      <w:pPr>
        <w:spacing w:line="480" w:lineRule="auto"/>
        <w:rPr>
          <w:lang w:val="en-US"/>
        </w:rPr>
      </w:pPr>
      <w:r w:rsidRPr="00E84872">
        <w:rPr>
          <w:lang w:val="en-US"/>
        </w:rPr>
        <w:lastRenderedPageBreak/>
        <w:t xml:space="preserve">Volcanoes release </w:t>
      </w:r>
      <w:r w:rsidR="009E192F" w:rsidRPr="00E84872">
        <w:rPr>
          <w:lang w:val="en-US"/>
        </w:rPr>
        <w:t>gases</w:t>
      </w:r>
      <w:r w:rsidRPr="00E84872">
        <w:rPr>
          <w:lang w:val="en-US"/>
        </w:rPr>
        <w:t xml:space="preserve"> and particles </w:t>
      </w:r>
      <w:r w:rsidR="00985F63">
        <w:rPr>
          <w:lang w:val="en-US"/>
        </w:rPr>
        <w:t>in</w:t>
      </w:r>
      <w:r w:rsidRPr="00E84872">
        <w:rPr>
          <w:lang w:val="en-US"/>
        </w:rPr>
        <w:t>to the atmosphere through continuous degassi</w:t>
      </w:r>
      <w:r w:rsidR="009E192F" w:rsidRPr="00E84872">
        <w:rPr>
          <w:lang w:val="en-US"/>
        </w:rPr>
        <w:t>ng or episodic erupti</w:t>
      </w:r>
      <w:r w:rsidR="00A13B45">
        <w:rPr>
          <w:lang w:val="en-US"/>
        </w:rPr>
        <w:t>ve</w:t>
      </w:r>
      <w:r w:rsidR="009E192F" w:rsidRPr="00E84872">
        <w:rPr>
          <w:lang w:val="en-US"/>
        </w:rPr>
        <w:t xml:space="preserve"> events,</w:t>
      </w:r>
      <w:r w:rsidR="00EC60FA">
        <w:rPr>
          <w:lang w:val="en-US"/>
        </w:rPr>
        <w:t xml:space="preserve"> and depending</w:t>
      </w:r>
      <w:r w:rsidR="005E42E2" w:rsidRPr="00E84872">
        <w:rPr>
          <w:lang w:val="en-US"/>
        </w:rPr>
        <w:t xml:space="preserve"> on the injection altitude</w:t>
      </w:r>
      <w:r w:rsidR="00A13B45">
        <w:rPr>
          <w:lang w:val="en-US"/>
        </w:rPr>
        <w:t xml:space="preserve"> and emission rate,</w:t>
      </w:r>
      <w:r w:rsidR="005E42E2" w:rsidRPr="00E84872">
        <w:rPr>
          <w:lang w:val="en-US"/>
        </w:rPr>
        <w:t xml:space="preserve"> they can impact</w:t>
      </w:r>
      <w:r w:rsidR="009E192F" w:rsidRPr="00E84872">
        <w:rPr>
          <w:lang w:val="en-US"/>
        </w:rPr>
        <w:t xml:space="preserve"> both </w:t>
      </w:r>
      <w:r w:rsidR="00A13B45">
        <w:rPr>
          <w:lang w:val="en-US"/>
        </w:rPr>
        <w:t xml:space="preserve">the </w:t>
      </w:r>
      <w:r w:rsidR="009E192F" w:rsidRPr="00E84872">
        <w:rPr>
          <w:lang w:val="en-US"/>
        </w:rPr>
        <w:t>tropospheric and stratospheric composition and climate</w:t>
      </w:r>
      <w:r w:rsidR="00470D2E">
        <w:rPr>
          <w:lang w:val="en-US"/>
        </w:rPr>
        <w:t xml:space="preserve"> </w:t>
      </w:r>
      <w:r w:rsidR="00470D2E">
        <w:rPr>
          <w:lang w:val="en-US"/>
        </w:rPr>
        <w:fldChar w:fldCharType="begin"/>
      </w:r>
      <w:r w:rsidR="00985F63">
        <w:rPr>
          <w:lang w:val="en-US"/>
        </w:rPr>
        <w:instrText xml:space="preserve"> ADDIN ZOTERO_ITEM CSL_CITATION {"citationID":"gyRMmRBa","properties":{"formattedCitation":"(McCormick et al., 1995; Robock, 2000; Schmidt et al., 2012; Solomon et al., 2011)","plainCitation":"(McCormick et al., 1995; Robock, 2000; Schmidt et al., 2012; Solomon et al., 2011)"},"citationItems":[{"id":501,"uris":["http://zotero.org/users/2928608/items/24GWTSFB"],"uri":["http://zotero.org/users/2928608/items/24GWTSFB"],"itemData":{"id":501,"type":"article-journal","title":"Atmospheric effects of the Mt Pinatubo eruption","container-title":"Nature","page":"399-404","volume":"373","issue":"6513","source":"www.nature.com.biblioplanets.gate.inist.fr","abstract":"The eruption of Mt Pinatubo in June 1991 caused the largest perturbation this century to the participate content of the stratosphere. The radiative influence of the injected particles put an end to several years of globally warm surface temperatures. At the same time, the combined effect of volcanic particles and anthropogenic reactive chlorine has led to record low levels of stratospheric ozone.","DOI":"10.1038/373399a0","journalAbbreviation":"Nature","language":"en","author":[{"family":"McCormick","given":"M. Patrick"},{"family":"Thomason","given":"Larry W."},{"family":"Trepte","given":"Charles R."}],"issued":{"date-parts":[["1995",2,2]]}}},{"id":500,"uris":["http://zotero.org/users/2928608/items/7I3Q4NS6"],"uri":["http://zotero.org/users/2928608/items/7I3Q4NS6"],"itemData":{"id":500,"type":"article-journal","title":"Volcanic eruptions and climate","container-title":"Reviews of Geophysics","page":"191-219","volume":"38","issue":"2","author":[{"family":"Robock","given":"Alan"}],"issued":{"date-parts":[["2000"]]}}},{"id":562,"uris":["http://zotero.org/users/2928608/items/FRDI5RI8"],"uri":["http://</w:instrText>
      </w:r>
      <w:r w:rsidR="00985F63" w:rsidRPr="00A771F0">
        <w:instrText>zotero.org/users/2928608/items/FRDI5RI8"],"itemData":{"id":562,"type":"article-journal","title":"Importance of tropospheric volcanic aerosol for indirect radiative forcing of climate","container-title":"Atmospheric Chemistry and Physics","page":"7321-7339","volume":"12","issue":"16","source":"CrossRef","DOI":"10.5194/acp-12-7321-2012","ISSN":"1680-7324","language":"en","author":[{"family":"Schmidt","given":"A."},{"family":"Carslaw","given":"K. S."},{"family":"Mann","given":"G. W."},{"family":"Rap","given":"A."},{"family":"Pringle","given":"K. J."},{"family":"Spracklen","given":"D. V."},{"family":"Wilson","given":"M."},{"family":"Forster","given":"P. M."}],"issued":{"date-parts":[["2012",8,16]]}}},{"id":44,"uris":["http://zotero.org/users/2928608/items/UFMM2KB2"],"uri":["http://zotero.org/users/2928608/items/UFMM2KB2"],"itemData":{"id":44,"type":"article-journal","title":"The Persistently Variable \"Background\" Stratospheric Aerosol Layer and Global Cl</w:instrText>
      </w:r>
      <w:r w:rsidR="00985F63" w:rsidRPr="00985F63">
        <w:instrText xml:space="preserve">imate Change","container-title":"Science","page":"866-870","volume":"333","issue":"6044","source":"CrossRef","DOI":"10.1126/science.1206027","ISSN":"0036-8075, 1095-9203","author":[{"family":"Solomon","given":"S."},{"family":"Daniel","given":"J. S."},{"family":"Neely","given":"R. R."},{"family":"Vernier","given":"J.- P."},{"family":"Dutton","given":"E. G."},{"family":"Thomason","given":"L. W."}],"issued":{"date-parts":[["2011",7,21]]}}}],"schema":"https://github.com/citation-style-language/schema/raw/master/csl-citation.json"} </w:instrText>
      </w:r>
      <w:r w:rsidR="00470D2E">
        <w:rPr>
          <w:lang w:val="en-US"/>
        </w:rPr>
        <w:fldChar w:fldCharType="separate"/>
      </w:r>
      <w:r w:rsidR="00985F63" w:rsidRPr="00985F63">
        <w:rPr>
          <w:rFonts w:ascii="Calibri" w:hAnsi="Calibri"/>
        </w:rPr>
        <w:t>(McCormick et al., 1995; Robock, 2000; Schmidt et al., 2012; Solomon et al., 2011)</w:t>
      </w:r>
      <w:r w:rsidR="00470D2E">
        <w:rPr>
          <w:lang w:val="en-US"/>
        </w:rPr>
        <w:fldChar w:fldCharType="end"/>
      </w:r>
      <w:r w:rsidR="009E192F" w:rsidRPr="00985F63">
        <w:t xml:space="preserve">. </w:t>
      </w:r>
      <w:r w:rsidR="009E192F" w:rsidRPr="00E84872">
        <w:rPr>
          <w:lang w:val="en-US"/>
        </w:rPr>
        <w:t>A</w:t>
      </w:r>
      <w:r w:rsidRPr="00E84872">
        <w:rPr>
          <w:lang w:val="en-US"/>
        </w:rPr>
        <w:t xml:space="preserve">sh-rich </w:t>
      </w:r>
      <w:r w:rsidR="00985F63">
        <w:rPr>
          <w:lang w:val="en-US"/>
        </w:rPr>
        <w:t>plumes</w:t>
      </w:r>
      <w:r w:rsidR="00985F63" w:rsidRPr="00E84872">
        <w:rPr>
          <w:lang w:val="en-US"/>
        </w:rPr>
        <w:t xml:space="preserve"> </w:t>
      </w:r>
      <w:r w:rsidRPr="00E84872">
        <w:rPr>
          <w:lang w:val="en-US"/>
        </w:rPr>
        <w:t>s</w:t>
      </w:r>
      <w:r w:rsidR="009E192F" w:rsidRPr="00E84872">
        <w:rPr>
          <w:lang w:val="en-US"/>
        </w:rPr>
        <w:t xml:space="preserve">uch as </w:t>
      </w:r>
      <w:r w:rsidR="003B3368" w:rsidRPr="00E84872">
        <w:rPr>
          <w:lang w:val="en-US"/>
        </w:rPr>
        <w:t>th</w:t>
      </w:r>
      <w:r w:rsidR="003B3368">
        <w:rPr>
          <w:lang w:val="en-US"/>
        </w:rPr>
        <w:t xml:space="preserve">at </w:t>
      </w:r>
      <w:r w:rsidR="00985F63">
        <w:rPr>
          <w:lang w:val="en-US"/>
        </w:rPr>
        <w:t>from the</w:t>
      </w:r>
      <w:r w:rsidR="009E192F" w:rsidRPr="00E84872">
        <w:rPr>
          <w:lang w:val="en-US"/>
        </w:rPr>
        <w:t xml:space="preserve"> Icelandic Eyjafjallaj</w:t>
      </w:r>
      <w:r w:rsidR="009E192F" w:rsidRPr="00E84872">
        <w:rPr>
          <w:rFonts w:cstheme="minorHAnsi"/>
          <w:lang w:val="en-US"/>
        </w:rPr>
        <w:t>ö</w:t>
      </w:r>
      <w:r w:rsidRPr="00E84872">
        <w:rPr>
          <w:lang w:val="en-US"/>
        </w:rPr>
        <w:t>kull eruption in 2010 can lead to wi</w:t>
      </w:r>
      <w:r w:rsidR="009E192F" w:rsidRPr="00E84872">
        <w:rPr>
          <w:lang w:val="en-US"/>
        </w:rPr>
        <w:t>despread disruption of aviation</w:t>
      </w:r>
      <w:r w:rsidR="00BC47B0" w:rsidRPr="00E84872">
        <w:rPr>
          <w:lang w:val="en-US"/>
        </w:rPr>
        <w:t xml:space="preserve"> (Spinetti et al., 2013</w:t>
      </w:r>
      <w:r w:rsidR="009E192F" w:rsidRPr="00E84872">
        <w:rPr>
          <w:lang w:val="en-US"/>
        </w:rPr>
        <w:t xml:space="preserve">). </w:t>
      </w:r>
      <w:r w:rsidR="007814A7" w:rsidRPr="00E84872">
        <w:rPr>
          <w:lang w:val="en-US"/>
        </w:rPr>
        <w:t>A</w:t>
      </w:r>
      <w:r w:rsidR="005C6919" w:rsidRPr="00E84872">
        <w:rPr>
          <w:lang w:val="en-US"/>
        </w:rPr>
        <w:t>sh-poor volcanic</w:t>
      </w:r>
      <w:r w:rsidR="009E192F" w:rsidRPr="00E84872">
        <w:rPr>
          <w:lang w:val="en-US"/>
        </w:rPr>
        <w:t xml:space="preserve"> </w:t>
      </w:r>
      <w:r w:rsidR="005C6919" w:rsidRPr="00E84872">
        <w:rPr>
          <w:lang w:val="en-US"/>
        </w:rPr>
        <w:t xml:space="preserve">plumes </w:t>
      </w:r>
      <w:r w:rsidR="00A13B45">
        <w:rPr>
          <w:lang w:val="en-US"/>
        </w:rPr>
        <w:t>may</w:t>
      </w:r>
      <w:r w:rsidR="00A13B45" w:rsidRPr="00E84872">
        <w:rPr>
          <w:lang w:val="en-US"/>
        </w:rPr>
        <w:t xml:space="preserve"> </w:t>
      </w:r>
      <w:r w:rsidR="009E192F" w:rsidRPr="00E84872">
        <w:rPr>
          <w:lang w:val="en-US"/>
        </w:rPr>
        <w:t xml:space="preserve">also </w:t>
      </w:r>
      <w:r w:rsidR="007814A7" w:rsidRPr="00E84872">
        <w:rPr>
          <w:lang w:val="en-US"/>
        </w:rPr>
        <w:t xml:space="preserve">strongly </w:t>
      </w:r>
      <w:r w:rsidR="009E192F" w:rsidRPr="00E84872">
        <w:rPr>
          <w:lang w:val="en-US"/>
        </w:rPr>
        <w:t>impact</w:t>
      </w:r>
      <w:r w:rsidR="005C6919" w:rsidRPr="00E84872">
        <w:rPr>
          <w:lang w:val="en-US"/>
        </w:rPr>
        <w:t xml:space="preserve"> the environment and quality of life due to high concentrations</w:t>
      </w:r>
      <w:r w:rsidR="00EC60FA">
        <w:rPr>
          <w:lang w:val="en-US"/>
        </w:rPr>
        <w:t xml:space="preserve"> of polluting gases and aerosol</w:t>
      </w:r>
      <w:r w:rsidR="005C6919" w:rsidRPr="00E84872">
        <w:rPr>
          <w:lang w:val="en-US"/>
        </w:rPr>
        <w:t xml:space="preserve"> particles</w:t>
      </w:r>
      <w:r w:rsidR="009E192F" w:rsidRPr="00E84872">
        <w:rPr>
          <w:lang w:val="en-US"/>
        </w:rPr>
        <w:t xml:space="preserve">. Indeed, </w:t>
      </w:r>
      <w:r w:rsidR="00DA17F2" w:rsidRPr="00E84872">
        <w:rPr>
          <w:lang w:val="en-US"/>
        </w:rPr>
        <w:t>t</w:t>
      </w:r>
      <w:r w:rsidR="009E192F" w:rsidRPr="00E84872">
        <w:rPr>
          <w:lang w:val="en-US"/>
        </w:rPr>
        <w:t>he recent</w:t>
      </w:r>
      <w:r w:rsidR="005C6919" w:rsidRPr="00E84872">
        <w:rPr>
          <w:lang w:val="en-US"/>
        </w:rPr>
        <w:t xml:space="preserve"> </w:t>
      </w:r>
      <w:r w:rsidR="00F942DF">
        <w:rPr>
          <w:lang w:val="en-US"/>
        </w:rPr>
        <w:t>f</w:t>
      </w:r>
      <w:r w:rsidR="005C6919" w:rsidRPr="00E84872">
        <w:rPr>
          <w:lang w:val="en-US"/>
        </w:rPr>
        <w:t xml:space="preserve">lood </w:t>
      </w:r>
      <w:r w:rsidR="003B3368">
        <w:rPr>
          <w:lang w:val="en-US"/>
        </w:rPr>
        <w:t>basalt</w:t>
      </w:r>
      <w:r w:rsidR="003B3368" w:rsidRPr="00E84872">
        <w:rPr>
          <w:lang w:val="en-US"/>
        </w:rPr>
        <w:t xml:space="preserve"> </w:t>
      </w:r>
      <w:r w:rsidR="005C6919" w:rsidRPr="00E84872">
        <w:rPr>
          <w:lang w:val="en-US"/>
        </w:rPr>
        <w:t>eruption at</w:t>
      </w:r>
      <w:r w:rsidR="00DA17F2" w:rsidRPr="00E84872">
        <w:rPr>
          <w:lang w:val="en-US"/>
        </w:rPr>
        <w:t xml:space="preserve"> </w:t>
      </w:r>
      <w:r w:rsidR="009E192F" w:rsidRPr="00E84872">
        <w:rPr>
          <w:lang w:val="en-US"/>
        </w:rPr>
        <w:t xml:space="preserve">Holuhraun </w:t>
      </w:r>
      <w:r w:rsidR="005C6919" w:rsidRPr="00E84872">
        <w:rPr>
          <w:lang w:val="en-US"/>
        </w:rPr>
        <w:t>(31 August 2014 – 27 February 2015, 1</w:t>
      </w:r>
      <w:r w:rsidR="003B3368">
        <w:rPr>
          <w:lang w:val="en-US"/>
        </w:rPr>
        <w:t>.</w:t>
      </w:r>
      <w:r w:rsidR="005C6919" w:rsidRPr="00E84872">
        <w:rPr>
          <w:lang w:val="en-US"/>
        </w:rPr>
        <w:t>6</w:t>
      </w:r>
      <w:r w:rsidR="00711713">
        <w:rPr>
          <w:lang w:val="en-US"/>
        </w:rPr>
        <w:t xml:space="preserve"> </w:t>
      </w:r>
      <w:r w:rsidR="005C6919" w:rsidRPr="00E84872">
        <w:rPr>
          <w:lang w:val="en-US"/>
        </w:rPr>
        <w:t>km</w:t>
      </w:r>
      <w:r w:rsidR="005C6919" w:rsidRPr="00E84872">
        <w:rPr>
          <w:vertAlign w:val="superscript"/>
          <w:lang w:val="en-US"/>
        </w:rPr>
        <w:t>3</w:t>
      </w:r>
      <w:r w:rsidR="005C6919" w:rsidRPr="00E84872">
        <w:rPr>
          <w:lang w:val="en-US"/>
        </w:rPr>
        <w:t xml:space="preserve"> of </w:t>
      </w:r>
      <w:r w:rsidR="003B3368" w:rsidRPr="00E84872">
        <w:rPr>
          <w:lang w:val="en-US"/>
        </w:rPr>
        <w:t>erupt</w:t>
      </w:r>
      <w:r w:rsidR="003B3368">
        <w:rPr>
          <w:lang w:val="en-US"/>
        </w:rPr>
        <w:t>ed</w:t>
      </w:r>
      <w:r w:rsidR="003B3368" w:rsidRPr="00E84872">
        <w:rPr>
          <w:lang w:val="en-US"/>
        </w:rPr>
        <w:t xml:space="preserve"> </w:t>
      </w:r>
      <w:r w:rsidR="005C6919" w:rsidRPr="00E84872">
        <w:rPr>
          <w:lang w:val="en-US"/>
        </w:rPr>
        <w:t>lava, Gislason et al. 2015)</w:t>
      </w:r>
      <w:r w:rsidR="00EC4D76" w:rsidRPr="00E84872">
        <w:rPr>
          <w:lang w:val="en-US"/>
        </w:rPr>
        <w:t xml:space="preserve"> </w:t>
      </w:r>
      <w:r w:rsidR="00B37EA9" w:rsidRPr="00E84872">
        <w:rPr>
          <w:lang w:val="en-US"/>
        </w:rPr>
        <w:t>was</w:t>
      </w:r>
      <w:r w:rsidR="00DA17F2" w:rsidRPr="00E84872">
        <w:rPr>
          <w:lang w:val="en-US"/>
        </w:rPr>
        <w:t xml:space="preserve"> a major source of sulfur gases and</w:t>
      </w:r>
      <w:r w:rsidR="005C6919" w:rsidRPr="00E84872">
        <w:rPr>
          <w:lang w:val="en-US"/>
        </w:rPr>
        <w:t xml:space="preserve"> aerosols and</w:t>
      </w:r>
      <w:r w:rsidR="00DA17F2" w:rsidRPr="00E84872">
        <w:rPr>
          <w:lang w:val="en-US"/>
        </w:rPr>
        <w:t xml:space="preserve"> </w:t>
      </w:r>
      <w:r w:rsidR="009E192F" w:rsidRPr="00E84872">
        <w:rPr>
          <w:lang w:val="en-US"/>
        </w:rPr>
        <w:t xml:space="preserve">caused </w:t>
      </w:r>
      <w:r w:rsidR="00DA17F2" w:rsidRPr="00E84872">
        <w:rPr>
          <w:lang w:val="en-US"/>
        </w:rPr>
        <w:t xml:space="preserve">both </w:t>
      </w:r>
      <w:r w:rsidR="009E192F" w:rsidRPr="00E84872">
        <w:rPr>
          <w:lang w:val="en-US"/>
        </w:rPr>
        <w:t>local</w:t>
      </w:r>
      <w:r w:rsidR="005C6919" w:rsidRPr="00E84872">
        <w:rPr>
          <w:lang w:val="en-US"/>
        </w:rPr>
        <w:t xml:space="preserve"> (Gislason et al. 2015)</w:t>
      </w:r>
      <w:r w:rsidR="00DA17F2" w:rsidRPr="00E84872">
        <w:rPr>
          <w:lang w:val="en-US"/>
        </w:rPr>
        <w:t xml:space="preserve"> and </w:t>
      </w:r>
      <w:r w:rsidR="009E192F" w:rsidRPr="00E84872">
        <w:rPr>
          <w:lang w:val="en-US"/>
        </w:rPr>
        <w:t>European</w:t>
      </w:r>
      <w:r w:rsidR="00DA17F2" w:rsidRPr="00E84872">
        <w:rPr>
          <w:lang w:val="en-US"/>
        </w:rPr>
        <w:t>-wide</w:t>
      </w:r>
      <w:r w:rsidR="005C6919" w:rsidRPr="00E84872">
        <w:rPr>
          <w:lang w:val="en-US"/>
        </w:rPr>
        <w:t xml:space="preserve"> (Schmidt et al. 2015)</w:t>
      </w:r>
      <w:r w:rsidR="00DA17F2" w:rsidRPr="00E84872">
        <w:rPr>
          <w:lang w:val="en-US"/>
        </w:rPr>
        <w:t xml:space="preserve"> deteriorations to air quality.</w:t>
      </w:r>
    </w:p>
    <w:p w14:paraId="3E6D6BB6" w14:textId="58AA2BAF" w:rsidR="00BD06BE" w:rsidRPr="00E84872" w:rsidRDefault="00D97F08" w:rsidP="0079766C">
      <w:pPr>
        <w:spacing w:line="480" w:lineRule="auto"/>
        <w:rPr>
          <w:lang w:val="en-US"/>
        </w:rPr>
      </w:pPr>
      <w:r>
        <w:rPr>
          <w:lang w:val="en-US"/>
        </w:rPr>
        <w:t xml:space="preserve">Long-lasting flood </w:t>
      </w:r>
      <w:r w:rsidR="003B3368">
        <w:rPr>
          <w:lang w:val="en-US"/>
        </w:rPr>
        <w:t>basalt</w:t>
      </w:r>
      <w:r w:rsidR="003B3368" w:rsidRPr="00E84872">
        <w:rPr>
          <w:lang w:val="en-US"/>
        </w:rPr>
        <w:t xml:space="preserve"> </w:t>
      </w:r>
      <w:r w:rsidR="005C6919" w:rsidRPr="00E84872">
        <w:rPr>
          <w:lang w:val="en-US"/>
        </w:rPr>
        <w:t>eruptions are one of the most hazardous volcan</w:t>
      </w:r>
      <w:r w:rsidR="00EC60FA">
        <w:rPr>
          <w:lang w:val="en-US"/>
        </w:rPr>
        <w:t>ic scenarios in Iceland and</w:t>
      </w:r>
      <w:r w:rsidR="002C09B2">
        <w:rPr>
          <w:lang w:val="en-US"/>
        </w:rPr>
        <w:t xml:space="preserve"> </w:t>
      </w:r>
      <w:r w:rsidR="003B3368">
        <w:rPr>
          <w:lang w:val="en-US"/>
        </w:rPr>
        <w:t xml:space="preserve">have </w:t>
      </w:r>
      <w:r w:rsidR="002C09B2">
        <w:rPr>
          <w:lang w:val="en-US"/>
        </w:rPr>
        <w:t>had</w:t>
      </w:r>
      <w:r w:rsidR="005C6919" w:rsidRPr="00E84872">
        <w:rPr>
          <w:lang w:val="en-US"/>
        </w:rPr>
        <w:t xml:space="preserve"> enormous societal and economic consequences across the northern hemisphere</w:t>
      </w:r>
      <w:r w:rsidR="009D141E">
        <w:rPr>
          <w:lang w:val="en-US"/>
        </w:rPr>
        <w:t xml:space="preserve"> </w:t>
      </w:r>
      <w:r w:rsidR="009D141E">
        <w:rPr>
          <w:lang w:val="en-US"/>
        </w:rPr>
        <w:fldChar w:fldCharType="begin"/>
      </w:r>
      <w:r w:rsidR="009D141E">
        <w:rPr>
          <w:lang w:val="en-US"/>
        </w:rPr>
        <w:instrText xml:space="preserve"> ADDIN ZOTERO_ITEM CSL_CITATION {"citationID":"2lva4bl80l","properties":{"formattedCitation":"(Gudmundsson et al., 2008)","plainCitation":"(Gudmundsson et al., 2008)"},"citationItems":[{"id":564,"uris":["http://zotero.org/users/2928608/items/7XZSEQKN"],"uri":["http://zotero.org/users/2928608/items/7XZSEQKN"],"itemData":{"id":564,"type":"article-journal","title":"Volcanic hazards in Iceland","container-title":"Jökull","page":"251–268","volume":"58","source":"Google Scholar","author":[{"family":"Gudmundsson","given":"Magnús T."},{"family":"Larsen","given":"Guḥrún"},{"family":"Höskuldsson","given":"Ármann"},{"family":"Gylfason","given":"Ágúst Gunnar"}],"issued":{"date-parts":[["2008"]]}}}],"schema":"https://github.com/citation-style-language/schema/raw/master/csl-citation.json"} </w:instrText>
      </w:r>
      <w:r w:rsidR="009D141E">
        <w:rPr>
          <w:lang w:val="en-US"/>
        </w:rPr>
        <w:fldChar w:fldCharType="separate"/>
      </w:r>
      <w:r w:rsidR="009D141E" w:rsidRPr="009D141E">
        <w:rPr>
          <w:rFonts w:ascii="Calibri" w:hAnsi="Calibri"/>
          <w:lang w:val="en-US"/>
        </w:rPr>
        <w:t>(Gudmundsson et al., 2008)</w:t>
      </w:r>
      <w:r w:rsidR="009D141E">
        <w:rPr>
          <w:lang w:val="en-US"/>
        </w:rPr>
        <w:fldChar w:fldCharType="end"/>
      </w:r>
      <w:r w:rsidR="005C6919" w:rsidRPr="00E84872">
        <w:rPr>
          <w:lang w:val="en-US"/>
        </w:rPr>
        <w:t>. One of the best known examples is the Laki eruption (1783-84 CE)</w:t>
      </w:r>
      <w:r w:rsidR="00BD06BE" w:rsidRPr="00E84872">
        <w:rPr>
          <w:lang w:val="en-US"/>
        </w:rPr>
        <w:t xml:space="preserve"> (Thordarson and Self, 2003) which </w:t>
      </w:r>
      <w:r w:rsidR="003B3368">
        <w:rPr>
          <w:lang w:val="en-US"/>
        </w:rPr>
        <w:t>led to</w:t>
      </w:r>
      <w:r w:rsidR="00BD06BE" w:rsidRPr="00E84872">
        <w:rPr>
          <w:lang w:val="en-US"/>
        </w:rPr>
        <w:t xml:space="preserve"> deaths of &gt;20</w:t>
      </w:r>
      <w:r w:rsidR="00711713">
        <w:rPr>
          <w:lang w:val="en-US"/>
        </w:rPr>
        <w:t xml:space="preserve"> </w:t>
      </w:r>
      <w:r w:rsidR="00BD06BE" w:rsidRPr="00E84872">
        <w:rPr>
          <w:lang w:val="en-US"/>
        </w:rPr>
        <w:t>% of the Icelandic population by environmental pollution and famine</w:t>
      </w:r>
      <w:r w:rsidR="000A1833">
        <w:rPr>
          <w:lang w:val="en-US"/>
        </w:rPr>
        <w:t>,</w:t>
      </w:r>
      <w:r w:rsidR="00BD06BE" w:rsidRPr="00E84872">
        <w:rPr>
          <w:lang w:val="en-US"/>
        </w:rPr>
        <w:t xml:space="preserve"> and likely increased European levels of mortality through air pollution by sulfur-bearing gas and aerosol </w:t>
      </w:r>
      <w:r>
        <w:rPr>
          <w:lang w:val="en-US"/>
        </w:rPr>
        <w:fldChar w:fldCharType="begin"/>
      </w:r>
      <w:r>
        <w:rPr>
          <w:lang w:val="en-US"/>
        </w:rPr>
        <w:instrText xml:space="preserve"> ADDIN ZOTERO_ITEM CSL_CITATION {"citationID":"V2PcPadk","properties":{"formattedCitation":"(Grattan, 1998; Taylor et al., 2003; Witham and Oppenheimer, 2004)","plainCitation":"(Grattan, 1998; Taylor et al., 2003; Witham and Oppenheimer, 2004)"},"citationItems":[{"id":565,"uris":["http://zotero.org/users/2928608/items/MBEI55XP"],"uri":["http://zotero.org/users/2928608/items/MBEI55XP"],"itemData":{"id":565,"type":"article-journal","title":"The distal impact of Icelandic volcanic gases and aerosols in Europe: a review of the 1783 Laki Fissure eruption and environmental vulnerability in the late 20th century","container-title":"Geological Society, London, Engineering Geology Special Publications","page":"97-103","volume":"15","issue":"1","source":"egsp.lyellcollection.org","abstract":"This paper presents detailed documentary evidence for volcanic pollution of the atmosphere over many parts of Europe during the eruption of the Laki Fissure in Iceland during ad 1783. The environmental impact of this event appears to have been severe, with reports of an acid dry fog in many parts of Europe, and often of associated damage to vegetation. It is argued that the meteorological conditions that led to this event are precisely the same as those which are associated with modern-day air pollution episodes in European conurbations, and the potential addition of millions of tonnes of volcanic gaseous material to the air over already polluted cities poses a rare, but in health terms potentially major, risk.","DOI":"10.1144/GSL.ENG.1998.015.01.10","ISSN":"0267-9914, 2041-4730","shortTitle":"The distal impact of Icelandic volcanic gases and aerosols in Europe","journalAbbreviation":"Geological Society, London, Engineering Geology Special Publications","language":"en","author":[{"family":"Grattan","given":"John"}],"issued":{"date-parts":[["1998",1,1]]}}},{"id":568,"uris":["http://zotero.org/users/2928608/items/C3RVG9NS"],"uri":["http://zotero.org/users/2928608/items/C3RVG9NS"],"itemData":{"id":568,"type":"article-journal","title":"Illness and elevated Human Mortality in Europe Coincident with the Laki Fissure eruption","source":"cadair.aber.ac.uk","abstract":"Volcanic eruptions represent a significant source of volatile gases that are harmful to human health. This chapter reviews and develops current understanding of the human health response to volcanogenic pollution and dry fog events; in particular it explores the health impact of the gases from the Laki fissure eruption, and presents data that point to a significant increase in the national death rate in England coincident with the early phases of the eruption. It is noted that many common symptoms of severe exposure to air pollution can be linked to the dry fog of 1783; these included difficulty in breathing, eye and skin irritation, headaches, loss of appetite and tiredness. Such multitudes are indisposed by fevers in this country, that farmers have with difficulty gathered in their harvest, the labourers having been almost every day carried out of the field incapable of work and many die. (Cowper Letters, 1783)","URL":"http://cadair.aber.ac.uk/dspace/handle/2160/230","language":"eng","author":[{"family":"Taylor","given":"S."},{"family":"Durand","given":"Michael"},{"family":"Grattan","given":"John"}],"issued":{"date-parts":[["2003"]]},"accessed":{"date-parts":[["2016",5,26]]}}},{"id":571,"uris":["http://zotero.org/users/2928608/items/CJWTBEEM"],"uri":["http://zotero.org/users/2928608/items/CJWTBEEM"],"itemData":{"id":571,"type":"article-journal","title":"Mortality in England during the 1783–4 Laki Craters eruption","container-title":"Bulletin of Volcanology","page":"15-26","volume":"67","issue":"1","source":"link.springer.com.biblioplanets.gate.inist.fr","abstract":"1783/4 has been recognised as a mortality “crisis year” in the population history of England. This demographic incident coincides with the Laki Craters eruption, Iceland, which began in June 1783 and fumigated many parts of Europe with volcanic gases and particles. Many reports and proxy climate records implicate the volcanic cloud in meteorological anomalies, including notably hot 1783 summer conditions in England and a severe subsequent winter. We present here a detailed analysis of the geographical and temporal trends in English mortality data, and interpret them in the light of the climatological records and observations of the pollutant cloud. We show that there were two distinct crisis periods: in August-September 1783, and January-February 1784, which together accounted for ~20,000 extra deaths. In both cases, the East of England was the worst affected region. Possible causes for the two crisis periods are considered and we conclude that the timing and magnitude of the winter mortality peak can be explained by the severe cold of January 1784. The late summer mortality followed 1–2 months after the very hot July of 1783 and may also have been related to the weather, with the time lag reflecting the relatively slow spread of enteric disease or the contraction of malaria. However, it is hard to explain the entire late summer anomaly by these high temperature causes. We therefore consider that fine acid aerosol and/or gases in the volcanic haze may also have contributed to the unusual August-September mortality. Given that complex radiative and dynamical effects of the volcanic cloud are implicated in the climatic anomalies in 1783–4, it is likely that the Laki Craters eruption did play a role in the English mortality crises of the same period.","DOI":"10.1007/s00445-004-0357-7","ISSN":"0258-8900, 1432-0819","journalAbbreviation":"Bull Volcanol","language":"en","author":[{"family":"Witham","given":"C. S."},{"family":"Oppenheimer","given":"C."}],"issued":{"date-parts":[["2004",5,11]]}}}],"schema":"https://github.com/citation-style-language/schema/raw/master/csl-citation.json"} </w:instrText>
      </w:r>
      <w:r>
        <w:rPr>
          <w:lang w:val="en-US"/>
        </w:rPr>
        <w:fldChar w:fldCharType="separate"/>
      </w:r>
      <w:r w:rsidRPr="00E80A13">
        <w:rPr>
          <w:rFonts w:ascii="Calibri" w:hAnsi="Calibri"/>
          <w:lang w:val="en-US"/>
        </w:rPr>
        <w:t>(Grattan, 1998; Taylor et al., 2003; Witham and Oppenheimer, 2004)</w:t>
      </w:r>
      <w:r>
        <w:rPr>
          <w:lang w:val="en-US"/>
        </w:rPr>
        <w:fldChar w:fldCharType="end"/>
      </w:r>
      <w:r w:rsidR="00BD06BE" w:rsidRPr="00E84872">
        <w:rPr>
          <w:lang w:val="en-US"/>
        </w:rPr>
        <w:t xml:space="preserve">. Potential impacts of such an eruption on modern day Europe have been modelled by Schmidt et al. (2011) who found that PM2.5 aerosol pollution </w:t>
      </w:r>
      <w:r w:rsidR="003B3368">
        <w:rPr>
          <w:lang w:val="en-US"/>
        </w:rPr>
        <w:t>would</w:t>
      </w:r>
      <w:r w:rsidR="003B3368" w:rsidRPr="00E84872">
        <w:rPr>
          <w:lang w:val="en-US"/>
        </w:rPr>
        <w:t xml:space="preserve"> </w:t>
      </w:r>
      <w:r w:rsidR="00BD06BE" w:rsidRPr="00E84872">
        <w:rPr>
          <w:lang w:val="en-US"/>
        </w:rPr>
        <w:t xml:space="preserve">double causing 142,000 additional cardiopulmonary fatalities in the year following </w:t>
      </w:r>
      <w:r w:rsidR="001B6269">
        <w:rPr>
          <w:lang w:val="en-US"/>
        </w:rPr>
        <w:t xml:space="preserve">the </w:t>
      </w:r>
      <w:r w:rsidR="00BD06BE" w:rsidRPr="00E84872">
        <w:rPr>
          <w:lang w:val="en-US"/>
        </w:rPr>
        <w:t>eruption onset. A Laki-type eruption scenario has been recently included in the UK National Risk Register</w:t>
      </w:r>
      <w:r w:rsidR="00795512">
        <w:rPr>
          <w:lang w:val="en-US"/>
        </w:rPr>
        <w:t xml:space="preserve"> </w:t>
      </w:r>
      <w:r w:rsidR="00795512">
        <w:rPr>
          <w:lang w:val="en-US"/>
        </w:rPr>
        <w:fldChar w:fldCharType="begin"/>
      </w:r>
      <w:r w:rsidR="00470D2E">
        <w:rPr>
          <w:lang w:val="en-US"/>
        </w:rPr>
        <w:instrText xml:space="preserve"> ADDIN ZOTERO_ITEM CSL_CITATION {"citationID":"3mephoem1","properties":{"formattedCitation":"(National risk register of civil emergencies UK Cabinet Office, 2013)","plainCitation":"(National risk register of civil emergencies UK Cabinet Office, 2013)"},"citationItems":[{"id":498,"uris":["http://zotero.org/users/2928608/items/6HG9CT6J"],"uri":["http://zotero.org/users/2928608/items/6HG9CT6J"],"itemData":{"id":498,"type":"article","title":"National risk register of civil emergencies","author":[{"literal":"National risk register of civil emergencies UK Cabinet Office"}],"issued":{"date-parts":[["2013"]]}}}],"schema":"https://github.com/citation-style-language/schema/raw/master/csl-citation.json"} </w:instrText>
      </w:r>
      <w:r w:rsidR="00795512">
        <w:rPr>
          <w:lang w:val="en-US"/>
        </w:rPr>
        <w:fldChar w:fldCharType="separate"/>
      </w:r>
      <w:r w:rsidR="00470D2E" w:rsidRPr="00AB3F20">
        <w:rPr>
          <w:rFonts w:ascii="Calibri" w:hAnsi="Calibri"/>
          <w:lang w:val="en-US"/>
        </w:rPr>
        <w:t>(UK Cabinet Office, 2013)</w:t>
      </w:r>
      <w:r w:rsidR="00795512">
        <w:rPr>
          <w:lang w:val="en-US"/>
        </w:rPr>
        <w:fldChar w:fldCharType="end"/>
      </w:r>
      <w:r w:rsidR="00BD06BE" w:rsidRPr="00E84872">
        <w:rPr>
          <w:lang w:val="en-US"/>
        </w:rPr>
        <w:t xml:space="preserve">. However, there are still many uncertainties about the source terms of Icelandic flood </w:t>
      </w:r>
      <w:r w:rsidR="003B3368">
        <w:rPr>
          <w:lang w:val="en-US"/>
        </w:rPr>
        <w:t xml:space="preserve">basalt </w:t>
      </w:r>
      <w:r w:rsidR="00BD06BE" w:rsidRPr="00E84872">
        <w:rPr>
          <w:lang w:val="en-US"/>
        </w:rPr>
        <w:t xml:space="preserve">eruptions </w:t>
      </w:r>
      <w:r w:rsidR="0096272C">
        <w:rPr>
          <w:lang w:val="en-US"/>
        </w:rPr>
        <w:t>that</w:t>
      </w:r>
      <w:r w:rsidR="0096272C" w:rsidRPr="00E84872">
        <w:rPr>
          <w:lang w:val="en-US"/>
        </w:rPr>
        <w:t xml:space="preserve"> </w:t>
      </w:r>
      <w:r w:rsidR="00BD06BE" w:rsidRPr="00E84872">
        <w:rPr>
          <w:lang w:val="en-US"/>
        </w:rPr>
        <w:t xml:space="preserve">are necessary for atmospheric models and health impact assessments. </w:t>
      </w:r>
      <w:r w:rsidR="00F942DF">
        <w:rPr>
          <w:lang w:val="en-US"/>
        </w:rPr>
        <w:t xml:space="preserve">The 2014-2015 </w:t>
      </w:r>
      <w:r w:rsidR="00BD06BE" w:rsidRPr="00E84872">
        <w:rPr>
          <w:lang w:val="en-US"/>
        </w:rPr>
        <w:t>Holuhraun eruption was therefore a unique opportunity to study the near-source composition of a</w:t>
      </w:r>
      <w:r w:rsidR="003B3368">
        <w:rPr>
          <w:lang w:val="en-US"/>
        </w:rPr>
        <w:t xml:space="preserve">n </w:t>
      </w:r>
      <w:r w:rsidR="003B3368" w:rsidRPr="00E84872">
        <w:rPr>
          <w:lang w:val="en-US"/>
        </w:rPr>
        <w:t xml:space="preserve">Icelandic flood </w:t>
      </w:r>
      <w:r w:rsidR="003B3368">
        <w:rPr>
          <w:lang w:val="en-US"/>
        </w:rPr>
        <w:t>basalt eruption</w:t>
      </w:r>
      <w:r w:rsidR="00BD06BE" w:rsidRPr="00E84872">
        <w:rPr>
          <w:lang w:val="en-US"/>
        </w:rPr>
        <w:t xml:space="preserve"> plume</w:t>
      </w:r>
      <w:r w:rsidR="00F942DF">
        <w:rPr>
          <w:lang w:val="en-US"/>
        </w:rPr>
        <w:t>.</w:t>
      </w:r>
    </w:p>
    <w:p w14:paraId="6CA8A1F1" w14:textId="112C6286" w:rsidR="00CF144B" w:rsidRDefault="00F942DF" w:rsidP="0079766C">
      <w:pPr>
        <w:spacing w:line="480" w:lineRule="auto"/>
        <w:rPr>
          <w:lang w:val="en-US"/>
        </w:rPr>
      </w:pPr>
      <w:r>
        <w:rPr>
          <w:lang w:val="en-US"/>
        </w:rPr>
        <w:lastRenderedPageBreak/>
        <w:t>Direct m</w:t>
      </w:r>
      <w:r w:rsidRPr="00E84872">
        <w:rPr>
          <w:lang w:val="en-US"/>
        </w:rPr>
        <w:t>easurements of volcanic aerosol (</w:t>
      </w:r>
      <w:r w:rsidR="003B3368">
        <w:rPr>
          <w:lang w:val="en-US"/>
        </w:rPr>
        <w:t xml:space="preserve">defined here as </w:t>
      </w:r>
      <w:r w:rsidRPr="00E84872">
        <w:rPr>
          <w:lang w:val="en-US"/>
        </w:rPr>
        <w:t xml:space="preserve">non-silicate particles such as sulfate) are needed to better constrain the plume sulfur chemistry and particle processes, which together with plume injection </w:t>
      </w:r>
      <w:r w:rsidR="00EC1842">
        <w:rPr>
          <w:lang w:val="en-US"/>
        </w:rPr>
        <w:t>height are two</w:t>
      </w:r>
      <w:r w:rsidR="0096272C">
        <w:rPr>
          <w:lang w:val="en-US"/>
        </w:rPr>
        <w:t xml:space="preserve"> </w:t>
      </w:r>
      <w:r w:rsidRPr="00E84872">
        <w:rPr>
          <w:lang w:val="en-US"/>
        </w:rPr>
        <w:t>key uncertainties in models used to predict the dispersion and air</w:t>
      </w:r>
      <w:r w:rsidR="003B3368">
        <w:rPr>
          <w:lang w:val="en-US"/>
        </w:rPr>
        <w:t xml:space="preserve"> </w:t>
      </w:r>
      <w:r w:rsidRPr="00E84872">
        <w:rPr>
          <w:lang w:val="en-US"/>
        </w:rPr>
        <w:t>quality impacts from eruptions.</w:t>
      </w:r>
      <w:r>
        <w:rPr>
          <w:lang w:val="en-US"/>
        </w:rPr>
        <w:t xml:space="preserve"> </w:t>
      </w:r>
      <w:r w:rsidR="00AF61D3">
        <w:rPr>
          <w:lang w:val="en-US"/>
        </w:rPr>
        <w:t>E</w:t>
      </w:r>
      <w:r w:rsidR="005A554B">
        <w:rPr>
          <w:lang w:val="en-US"/>
        </w:rPr>
        <w:t>xisting</w:t>
      </w:r>
      <w:r w:rsidR="00EC4D76" w:rsidRPr="00E84872">
        <w:rPr>
          <w:lang w:val="en-US"/>
        </w:rPr>
        <w:t xml:space="preserve"> in-situ measurements of elevated </w:t>
      </w:r>
      <w:r w:rsidR="005A554B">
        <w:rPr>
          <w:lang w:val="en-US"/>
        </w:rPr>
        <w:t xml:space="preserve">volcanic </w:t>
      </w:r>
      <w:r w:rsidR="00EC4D76" w:rsidRPr="00E84872">
        <w:rPr>
          <w:lang w:val="en-US"/>
        </w:rPr>
        <w:t>plume</w:t>
      </w:r>
      <w:r w:rsidR="005A554B">
        <w:rPr>
          <w:lang w:val="en-US"/>
        </w:rPr>
        <w:t>s</w:t>
      </w:r>
      <w:r w:rsidR="00EC4D76" w:rsidRPr="00E84872">
        <w:rPr>
          <w:lang w:val="en-US"/>
        </w:rPr>
        <w:t xml:space="preserve"> </w:t>
      </w:r>
      <w:r w:rsidR="00AF61D3">
        <w:rPr>
          <w:lang w:val="en-US"/>
        </w:rPr>
        <w:t xml:space="preserve">mostly </w:t>
      </w:r>
      <w:r w:rsidR="00133F43" w:rsidRPr="00E84872">
        <w:rPr>
          <w:lang w:val="en-US"/>
        </w:rPr>
        <w:t>involve interception of</w:t>
      </w:r>
      <w:r w:rsidR="003B3368">
        <w:rPr>
          <w:lang w:val="en-US"/>
        </w:rPr>
        <w:t xml:space="preserve"> </w:t>
      </w:r>
      <w:r w:rsidR="00133F43" w:rsidRPr="00E84872">
        <w:rPr>
          <w:lang w:val="en-US"/>
        </w:rPr>
        <w:t xml:space="preserve">aged plumes that have already </w:t>
      </w:r>
      <w:r w:rsidR="003B3368">
        <w:rPr>
          <w:lang w:val="en-US"/>
        </w:rPr>
        <w:t xml:space="preserve">undergone significant </w:t>
      </w:r>
      <w:r w:rsidR="00133F43" w:rsidRPr="00E84872">
        <w:rPr>
          <w:lang w:val="en-US"/>
        </w:rPr>
        <w:t>ch</w:t>
      </w:r>
      <w:r w:rsidR="009E192F" w:rsidRPr="00E84872">
        <w:rPr>
          <w:lang w:val="en-US"/>
        </w:rPr>
        <w:t xml:space="preserve">emical </w:t>
      </w:r>
      <w:r w:rsidR="003B3368">
        <w:rPr>
          <w:lang w:val="en-US"/>
        </w:rPr>
        <w:t>and</w:t>
      </w:r>
      <w:r w:rsidR="009E192F" w:rsidRPr="00E84872">
        <w:rPr>
          <w:lang w:val="en-US"/>
        </w:rPr>
        <w:t xml:space="preserve"> physical evol</w:t>
      </w:r>
      <w:r w:rsidR="003B3368">
        <w:rPr>
          <w:lang w:val="en-US"/>
        </w:rPr>
        <w:t>ution</w:t>
      </w:r>
      <w:r w:rsidR="00844DBE">
        <w:rPr>
          <w:lang w:val="en-US"/>
        </w:rPr>
        <w:t>s</w:t>
      </w:r>
      <w:r w:rsidR="005E132B">
        <w:rPr>
          <w:lang w:val="en-US"/>
        </w:rPr>
        <w:t xml:space="preserve"> </w:t>
      </w:r>
      <w:r w:rsidR="005E132B">
        <w:rPr>
          <w:lang w:val="en-US"/>
        </w:rPr>
        <w:fldChar w:fldCharType="begin"/>
      </w:r>
      <w:r w:rsidR="005E132B">
        <w:rPr>
          <w:lang w:val="en-US"/>
        </w:rPr>
        <w:instrText xml:space="preserve"> ADDIN ZOTERO_ITEM CSL_CITATION {"citationID":"r3k5ltdvr","properties":{"formattedCitation":"{\\rtf (Boichu et al., 2016; J\\uc0\\u233{}gou et al., 2013; Schmidt et al., 2015)}","plainCitation":"(Boichu et al., 2016; Jégou et al., 2013; Schmidt et al., 2015)"},"citationItems":[{"id":505,"uris":["http://zotero.org/users/2928608/items/HEJW727A"],"uri":["http://zotero.org/users/2928608/items/HEJW727A"],"itemData":{"id":505,"type":"article-journal","title":"Tracking far-range air pollution induced by the 2014&amp;amp;ndash;15 Bárdarbunga fissure eruption (Iceland)","container-title":"Atmospheric Chemistry and Physics Discussions","page":"1-21","source":"CrossRef","DOI":"10.5194/acp-2016-159","ISSN":"1680-7375","language":"en","author":[{"family":"Boichu","given":"Marie"},{"family":"Chiapello","given":"Isabelle"},{"family":"Brogniez","given":"Colette"},{"family":"Péré","given":"Jean-Christophe"},{"family":"Thieuleux","given":"Francois"},{"family":"Torres","given":"Benjamin"},{"family":"Blarel","given":"Luc"},{"family":"Mortier","given":"Augustin"},{"family":"Podvin","given":"Thierry"},{"family":"Goloub","given":"Philippe"},{"family":"Söhne","given":"Nathalie"},{"family":"Clarisse","given":"Lieven"},{"family":"Bauduin","given":"Sophie"},{"family":"Hendrick","given":"François"},{"family":"Theys","given":"Nicolas"},{"family":"Van Roozendael","given":"Michel"},{"family":"Tanré","given":"Didier"}],"issued":{"date-parts":[["2016",3,16]]}}},{"id":326,"uris":["http://zotero.org/users/2928608/items/URV2C8FE"],"uri":["http://zotero.org/users/2928608/items/URV2C8FE"],"itemData":{"id":326,"type":"article-journal","title":"Stratospheric aerosols from the Sarychev volcano eruption in the 2009 Arctic summer","container-title":"Atmospheric Chemistry and Physics","page":"6533-6552","volume":"13","issue":"13","source":"CrossRef","DOI":"10.5194/acp-13-6533-2013","ISSN":"1680-7324","language":"en","author":[{"family":"Jégou","given":"F."},{"family":"Berthet","given":"G."},{"family":"Brogniez","given":"C."},{"family":"Renard","given":"J.-B."},{"family":"François","given":"P."},{"family":"Haywood","given":"J. M."},{"family":"Jones","given":"A."},{"family":"Bourgeois","given":"Q."},{"family":"Lurton","given":"T."},{"family":"Auriol","given":"F."},{"family":"Godin-Beekmann","given":"S."},{"family":"Guimbaud","given":"C."},{"family":"Krysztofiak","given":"G."},{"family":"Gaubicher","given":"B."},{"family":"Chartier","given":"M."},{"family":"Clarisse","given":"L."},{"family":"Clerbaux","given":"C."},{"family":"Balois","given":"J. Y."},{"family":"Verwaerde","given":"C."},{"family":"Daugeron","given":"D."}],"issued":{"date-parts":[["2013",7,10]]}}},{"id":454,"uris":["http://zotero.org/users/2928608/items/QDN633H4"],"uri":["http://zotero.org/users/2928608/items/QDN633H4"],"itemData":{"id":454,"type":"article-journal","title":"Satellite detection, long-range transport, and air quality impacts of volcanic sulfur dioxide from the 2014–2015 flood lava eruption at Bárðarbunga (Iceland)","container-title":"Journal of Geophysical Research: Atmospheres","page":"2015JD023638","volume":"120","issue":"18","source":"Wiley Online Library","abstract":"The 2014–2015 Bárðarbunga-Veiðivötn fissure eruption at Holuhraun produced about 1.5 km3 of lava, making it the largest eruption in Iceland in more than 200 years. Over the course of the eruption, daily volcanic sulfur dioxide (SO2) emissions exceeded daily SO2 emissions from all anthropogenic sources in Europe in 2010 by at least a factor of 3. We present surface air quality observations from across Northern Europe together with satellite remote sensing data and model simulations of volcanic SO2 for September 2014. We show that volcanic SO2 was transported in the lowermost troposphere over long distances and detected by air quality monitoring stations up to 2750 km away from the source. Using retrievals from the Ozone Monitoring Instrument (OMI) and the Infrared Atmospheric Sounding Interferometer (IASI), we calculate an average daily SO2 mass burden of 99 ± 49 kilotons (kt) of SO2 from OMI and 61 ± 18 kt of SO2 from IASI for September 2014. This volcanic burden is at least a factor of 2 greater than the average SO2 mass burden between 2007 and 2009 due to anthropogenic emissions from the whole of Europe. Combining the observational data with model simulations using the United Kingdom Met Office's Numerical Atmospheric-dispersion Modelling Environment model, we are able to constrain SO2 emission rates to up to 120 kilotons per day (kt/d) during early September 2014, followed by a decrease to 20–60 kt/d between 6 and 22 September 2014, followed by a renewed increase to 60–120 kt/d until the end of September 2014. Based on these fluxes, we estimate that the eruption emitted a total of 2.0 ± 0.6 Tg of SO2 during September 2014, in good agreement with ground-based remote sensing and petrological estimates. Although satellite-derived and model-simulated vertical column densities of SO2 agree well, the model simulations are biased low by up to a factor of 8 when compared to surface observations of volcanic SO2 on 6–7 September 2014 in Ireland. These biases are mainly due to relatively small horizontal and vertical positional errors in the simulations of the volcanic plume occurring over transport distances of thousands of kilometers. Although the volcanic air pollution episodes were transient and lava-dominated volcanic eruptions are sporadic events, the observations suggest that (i) during an eruption, volcanic SO2 measurements should be assimilated for near real-time air quality forecasting and (ii) existing air quality monitoring networks should be retained or extended to monitor SO2 and other volcanic pollutants.","DOI":"10.1002/2015JD023638","ISSN":"2169-8996","journalAbbreviation":"J. Geophys. Res. Atmos.","language":"en","author":[{"family":"Schmidt","given":"Anja"},{"family":"Leadbetter","given":"Susan"},{"family":"Theys","given":"Nicolas"},{"family":"Carboni","given":"Elisa"},{"family":"Witham","given":"Claire S."},{"family":"Stevenson","given":"John A."},{"family":"Birch","given":"Cathryn E."},{"family":"Thordarson","given":"Thorvaldur"},{"family":"Turnock","given":"Steven"},{"family":"Barsotti","given":"Sara"},{"family":"Delaney","given":"Lin"},{"family":"Feng","given":"Wuhu"},{"family":"Grainger","given":"Roy G."},{"family":"Hort","given":"Matthew C."},{"family":"Höskuldsson","given":"Ármann"},{"family":"Ialongo","given":"Iolanda"},{"family":"Ilyinskaya","given":"Evgenia"},{"family":"Jóhannsson","given":"Thorsteinn"},{"family":"Kenny","given":"Patrick"},{"family":"Mather","given":"Tamsin A."},{"family":"Richards","given":"Nigel A. D."},{"family":"Shepherd","given":"Janet"}],"issued":{"date-parts":[["2015",9,27]]}}}],"schema":"https://github.com/citation-style-language/schema/raw/master/csl-citation.json"} </w:instrText>
      </w:r>
      <w:r w:rsidR="005E132B">
        <w:rPr>
          <w:lang w:val="en-US"/>
        </w:rPr>
        <w:fldChar w:fldCharType="separate"/>
      </w:r>
      <w:r w:rsidR="004423F0" w:rsidRPr="00AB3F20">
        <w:rPr>
          <w:rFonts w:ascii="Calibri" w:hAnsi="Calibri" w:cs="Times New Roman"/>
          <w:szCs w:val="24"/>
          <w:lang w:val="en-US"/>
        </w:rPr>
        <w:t>(</w:t>
      </w:r>
      <w:r w:rsidR="00C87F76" w:rsidRPr="00AB3F20">
        <w:rPr>
          <w:rFonts w:ascii="Calibri" w:hAnsi="Calibri"/>
          <w:lang w:val="en-US"/>
        </w:rPr>
        <w:t xml:space="preserve">Marenco et al., 2011; </w:t>
      </w:r>
      <w:r w:rsidR="005E132B" w:rsidRPr="00AB3F20">
        <w:rPr>
          <w:rFonts w:ascii="Calibri" w:hAnsi="Calibri" w:cs="Times New Roman"/>
          <w:szCs w:val="24"/>
          <w:lang w:val="en-US"/>
        </w:rPr>
        <w:t>Jégou et al., 2013)</w:t>
      </w:r>
      <w:r w:rsidR="005E132B">
        <w:rPr>
          <w:lang w:val="en-US"/>
        </w:rPr>
        <w:fldChar w:fldCharType="end"/>
      </w:r>
      <w:r w:rsidR="009E192F" w:rsidRPr="00E84872">
        <w:rPr>
          <w:lang w:val="en-US"/>
        </w:rPr>
        <w:t>. Small portable sensor</w:t>
      </w:r>
      <w:r w:rsidR="003B3368">
        <w:rPr>
          <w:lang w:val="en-US"/>
        </w:rPr>
        <w:t>s placed on</w:t>
      </w:r>
      <w:r w:rsidR="009E192F" w:rsidRPr="00E84872">
        <w:rPr>
          <w:lang w:val="en-US"/>
        </w:rPr>
        <w:t xml:space="preserve"> </w:t>
      </w:r>
      <w:r w:rsidR="00EC4D76" w:rsidRPr="00E84872">
        <w:rPr>
          <w:lang w:val="en-US"/>
        </w:rPr>
        <w:t>airborne drone</w:t>
      </w:r>
      <w:r w:rsidR="002D01E4">
        <w:rPr>
          <w:lang w:val="en-US"/>
        </w:rPr>
        <w:t>s</w:t>
      </w:r>
      <w:r w:rsidR="00EC4D76" w:rsidRPr="00E84872">
        <w:rPr>
          <w:lang w:val="en-US"/>
        </w:rPr>
        <w:t xml:space="preserve"> or balloon</w:t>
      </w:r>
      <w:r w:rsidR="002D01E4">
        <w:rPr>
          <w:lang w:val="en-US"/>
        </w:rPr>
        <w:t>s</w:t>
      </w:r>
      <w:r w:rsidR="00EC4D76" w:rsidRPr="00E84872">
        <w:rPr>
          <w:lang w:val="en-US"/>
        </w:rPr>
        <w:t xml:space="preserve"> </w:t>
      </w:r>
      <w:r w:rsidR="009E192F" w:rsidRPr="00E84872">
        <w:rPr>
          <w:lang w:val="en-US"/>
        </w:rPr>
        <w:t>offer</w:t>
      </w:r>
      <w:r w:rsidR="007814A7" w:rsidRPr="00E84872">
        <w:rPr>
          <w:lang w:val="en-US"/>
        </w:rPr>
        <w:t xml:space="preserve"> </w:t>
      </w:r>
      <w:r w:rsidR="00EC4D76" w:rsidRPr="00E84872">
        <w:rPr>
          <w:lang w:val="en-US"/>
        </w:rPr>
        <w:t>new</w:t>
      </w:r>
      <w:r w:rsidR="007814A7" w:rsidRPr="00E84872">
        <w:rPr>
          <w:lang w:val="en-US"/>
        </w:rPr>
        <w:t xml:space="preserve"> </w:t>
      </w:r>
      <w:r w:rsidR="003B3368" w:rsidRPr="00E84872">
        <w:rPr>
          <w:lang w:val="en-US"/>
        </w:rPr>
        <w:t>possibilit</w:t>
      </w:r>
      <w:r w:rsidR="003B3368">
        <w:rPr>
          <w:lang w:val="en-US"/>
        </w:rPr>
        <w:t>ies</w:t>
      </w:r>
      <w:r w:rsidR="003B3368" w:rsidRPr="00E84872">
        <w:rPr>
          <w:lang w:val="en-US"/>
        </w:rPr>
        <w:t xml:space="preserve"> </w:t>
      </w:r>
      <w:r w:rsidR="007814A7" w:rsidRPr="00E84872">
        <w:rPr>
          <w:lang w:val="en-US"/>
        </w:rPr>
        <w:t xml:space="preserve">to characterize </w:t>
      </w:r>
      <w:r w:rsidR="003B3368" w:rsidRPr="00E84872">
        <w:rPr>
          <w:lang w:val="en-US"/>
        </w:rPr>
        <w:t>volcan</w:t>
      </w:r>
      <w:r w:rsidR="003B3368">
        <w:rPr>
          <w:lang w:val="en-US"/>
        </w:rPr>
        <w:t>ic</w:t>
      </w:r>
      <w:r w:rsidR="003B3368" w:rsidRPr="00E84872">
        <w:rPr>
          <w:lang w:val="en-US"/>
        </w:rPr>
        <w:t xml:space="preserve"> </w:t>
      </w:r>
      <w:r w:rsidR="007814A7" w:rsidRPr="00E84872">
        <w:rPr>
          <w:lang w:val="en-US"/>
        </w:rPr>
        <w:t xml:space="preserve">plumes </w:t>
      </w:r>
      <w:r w:rsidR="003B3368">
        <w:rPr>
          <w:lang w:val="en-US"/>
        </w:rPr>
        <w:t xml:space="preserve">close </w:t>
      </w:r>
      <w:r w:rsidR="007814A7" w:rsidRPr="00E84872">
        <w:rPr>
          <w:lang w:val="en-US"/>
        </w:rPr>
        <w:t>to source.</w:t>
      </w:r>
      <w:r w:rsidR="003028F9">
        <w:rPr>
          <w:lang w:val="en-US"/>
        </w:rPr>
        <w:t xml:space="preserve"> McG</w:t>
      </w:r>
      <w:r w:rsidR="00187439">
        <w:rPr>
          <w:lang w:val="en-US"/>
        </w:rPr>
        <w:t>o</w:t>
      </w:r>
      <w:r w:rsidR="003028F9">
        <w:rPr>
          <w:lang w:val="en-US"/>
        </w:rPr>
        <w:t>nigle et al. (2008) demonstrated heli-type drone sensing of SO</w:t>
      </w:r>
      <w:r w:rsidR="003028F9">
        <w:rPr>
          <w:vertAlign w:val="subscript"/>
          <w:lang w:val="en-US"/>
        </w:rPr>
        <w:t>2</w:t>
      </w:r>
      <w:r w:rsidR="003028F9">
        <w:rPr>
          <w:vertAlign w:val="superscript"/>
          <w:lang w:val="en-US"/>
        </w:rPr>
        <w:t xml:space="preserve"> </w:t>
      </w:r>
      <w:r w:rsidR="003028F9">
        <w:rPr>
          <w:lang w:val="en-US"/>
        </w:rPr>
        <w:t>and CO</w:t>
      </w:r>
      <w:r w:rsidR="003028F9">
        <w:rPr>
          <w:vertAlign w:val="subscript"/>
          <w:lang w:val="en-US"/>
        </w:rPr>
        <w:t>2</w:t>
      </w:r>
      <w:r w:rsidR="003028F9">
        <w:rPr>
          <w:lang w:val="en-US"/>
        </w:rPr>
        <w:t xml:space="preserve"> to determine CO</w:t>
      </w:r>
      <w:r w:rsidR="003028F9">
        <w:rPr>
          <w:vertAlign w:val="subscript"/>
          <w:lang w:val="en-US"/>
        </w:rPr>
        <w:t>2</w:t>
      </w:r>
      <w:r w:rsidR="003028F9">
        <w:rPr>
          <w:lang w:val="en-US"/>
        </w:rPr>
        <w:t xml:space="preserve"> fluxes at V</w:t>
      </w:r>
      <w:r w:rsidR="00522C38">
        <w:rPr>
          <w:lang w:val="en-US"/>
        </w:rPr>
        <w:t>u</w:t>
      </w:r>
      <w:r w:rsidR="003028F9">
        <w:rPr>
          <w:lang w:val="en-US"/>
        </w:rPr>
        <w:t>lcano fumarole field</w:t>
      </w:r>
      <w:r w:rsidR="003B3368">
        <w:rPr>
          <w:lang w:val="en-US"/>
        </w:rPr>
        <w:t xml:space="preserve"> (Italy)</w:t>
      </w:r>
      <w:r w:rsidR="003028F9">
        <w:rPr>
          <w:lang w:val="en-US"/>
        </w:rPr>
        <w:t>.</w:t>
      </w:r>
      <w:r w:rsidR="007814A7" w:rsidRPr="00E84872">
        <w:rPr>
          <w:lang w:val="en-US"/>
        </w:rPr>
        <w:t xml:space="preserve"> </w:t>
      </w:r>
      <w:r w:rsidR="002A6DA6">
        <w:rPr>
          <w:lang w:val="en-US"/>
        </w:rPr>
        <w:t>More r</w:t>
      </w:r>
      <w:r w:rsidR="00B37EA9" w:rsidRPr="00E84872">
        <w:rPr>
          <w:lang w:val="en-US"/>
        </w:rPr>
        <w:t xml:space="preserve">ecently, </w:t>
      </w:r>
      <w:r w:rsidR="007814A7" w:rsidRPr="00E84872">
        <w:rPr>
          <w:lang w:val="en-US"/>
        </w:rPr>
        <w:t>Shinohara</w:t>
      </w:r>
      <w:r w:rsidR="00DA17F2" w:rsidRPr="00E84872">
        <w:rPr>
          <w:lang w:val="en-US"/>
        </w:rPr>
        <w:t xml:space="preserve"> (2013) deployed </w:t>
      </w:r>
      <w:r w:rsidR="00C87048">
        <w:rPr>
          <w:lang w:val="en-US"/>
        </w:rPr>
        <w:t xml:space="preserve">a suite of </w:t>
      </w:r>
      <w:r w:rsidR="00DA17F2" w:rsidRPr="00E84872">
        <w:rPr>
          <w:lang w:val="en-US"/>
        </w:rPr>
        <w:t xml:space="preserve">gas sensors on a drone </w:t>
      </w:r>
      <w:r w:rsidR="00B37EA9" w:rsidRPr="00E84872">
        <w:rPr>
          <w:lang w:val="en-US"/>
        </w:rPr>
        <w:t xml:space="preserve">to characterize </w:t>
      </w:r>
      <w:r w:rsidR="00DA17F2" w:rsidRPr="00E84872">
        <w:rPr>
          <w:lang w:val="en-US"/>
        </w:rPr>
        <w:t>the plume of Kirishima volcano</w:t>
      </w:r>
      <w:r w:rsidR="003B3368">
        <w:rPr>
          <w:lang w:val="en-US"/>
        </w:rPr>
        <w:t xml:space="preserve"> (</w:t>
      </w:r>
      <w:r w:rsidR="00DA17F2" w:rsidRPr="00E84872">
        <w:rPr>
          <w:lang w:val="en-US"/>
        </w:rPr>
        <w:t>Japan</w:t>
      </w:r>
      <w:r w:rsidR="003B3368">
        <w:rPr>
          <w:lang w:val="en-US"/>
        </w:rPr>
        <w:t>)</w:t>
      </w:r>
      <w:r w:rsidR="00B37EA9" w:rsidRPr="00E84872">
        <w:rPr>
          <w:lang w:val="en-US"/>
        </w:rPr>
        <w:t xml:space="preserve"> during a</w:t>
      </w:r>
      <w:r w:rsidR="003B3368">
        <w:rPr>
          <w:lang w:val="en-US"/>
        </w:rPr>
        <w:t xml:space="preserve">n </w:t>
      </w:r>
      <w:r w:rsidR="00DA17F2" w:rsidRPr="00E84872">
        <w:rPr>
          <w:lang w:val="en-US"/>
        </w:rPr>
        <w:t xml:space="preserve">eruptive phase </w:t>
      </w:r>
      <w:r w:rsidR="003B3368">
        <w:rPr>
          <w:lang w:val="en-US"/>
        </w:rPr>
        <w:t>where</w:t>
      </w:r>
      <w:r w:rsidR="00DA17F2" w:rsidRPr="00E84872">
        <w:rPr>
          <w:lang w:val="en-US"/>
        </w:rPr>
        <w:t xml:space="preserve"> </w:t>
      </w:r>
      <w:r w:rsidR="00B37EA9" w:rsidRPr="00E84872">
        <w:rPr>
          <w:lang w:val="en-US"/>
        </w:rPr>
        <w:t>ground-based sampling</w:t>
      </w:r>
      <w:r w:rsidR="003B3368">
        <w:rPr>
          <w:lang w:val="en-US"/>
        </w:rPr>
        <w:t xml:space="preserve"> was too hazardous</w:t>
      </w:r>
      <w:r w:rsidR="00B37EA9" w:rsidRPr="00E84872">
        <w:rPr>
          <w:lang w:val="en-US"/>
        </w:rPr>
        <w:t xml:space="preserve">. </w:t>
      </w:r>
      <w:r w:rsidR="00A14455" w:rsidRPr="00E84872">
        <w:rPr>
          <w:lang w:val="en-US"/>
        </w:rPr>
        <w:t>Pieri</w:t>
      </w:r>
      <w:r w:rsidR="00B37EA9" w:rsidRPr="00E84872">
        <w:rPr>
          <w:lang w:val="en-US"/>
        </w:rPr>
        <w:t xml:space="preserve"> et al. (2013)</w:t>
      </w:r>
      <w:r w:rsidR="007814A7" w:rsidRPr="00E84872">
        <w:rPr>
          <w:lang w:val="en-US"/>
        </w:rPr>
        <w:t xml:space="preserve"> </w:t>
      </w:r>
      <w:r w:rsidR="00B37EA9" w:rsidRPr="00E84872">
        <w:rPr>
          <w:lang w:val="en-US"/>
        </w:rPr>
        <w:t>performed drone as well as balloon-based campaigns to measure gases and ash</w:t>
      </w:r>
      <w:r w:rsidR="003B3368">
        <w:rPr>
          <w:lang w:val="en-US"/>
        </w:rPr>
        <w:t xml:space="preserve"> particles</w:t>
      </w:r>
      <w:r w:rsidR="00B37EA9" w:rsidRPr="00E84872">
        <w:rPr>
          <w:lang w:val="en-US"/>
        </w:rPr>
        <w:t xml:space="preserve"> in the </w:t>
      </w:r>
      <w:r w:rsidR="003B3368" w:rsidRPr="00E84872">
        <w:rPr>
          <w:lang w:val="en-US"/>
        </w:rPr>
        <w:t>erupti</w:t>
      </w:r>
      <w:r w:rsidR="003B3368">
        <w:rPr>
          <w:lang w:val="en-US"/>
        </w:rPr>
        <w:t>ve</w:t>
      </w:r>
      <w:r w:rsidR="003B3368" w:rsidRPr="00E84872">
        <w:rPr>
          <w:lang w:val="en-US"/>
        </w:rPr>
        <w:t xml:space="preserve"> </w:t>
      </w:r>
      <w:r w:rsidR="00B37EA9" w:rsidRPr="00E84872">
        <w:rPr>
          <w:lang w:val="en-US"/>
        </w:rPr>
        <w:t>plume of Turrialba volcano</w:t>
      </w:r>
      <w:r w:rsidR="003B3368">
        <w:rPr>
          <w:lang w:val="en-US"/>
        </w:rPr>
        <w:t xml:space="preserve"> (</w:t>
      </w:r>
      <w:r w:rsidR="00B37EA9" w:rsidRPr="00E84872">
        <w:rPr>
          <w:lang w:val="en-US"/>
        </w:rPr>
        <w:t>Costa Rica</w:t>
      </w:r>
      <w:r w:rsidR="003B3368">
        <w:rPr>
          <w:lang w:val="en-US"/>
        </w:rPr>
        <w:t>)</w:t>
      </w:r>
      <w:r w:rsidR="007814A7" w:rsidRPr="00E84872">
        <w:rPr>
          <w:lang w:val="en-US"/>
        </w:rPr>
        <w:t>.</w:t>
      </w:r>
      <w:r w:rsidR="00B37EA9" w:rsidRPr="00E84872">
        <w:rPr>
          <w:lang w:val="en-US"/>
        </w:rPr>
        <w:t xml:space="preserve"> </w:t>
      </w:r>
    </w:p>
    <w:p w14:paraId="040D5743" w14:textId="5C72F585" w:rsidR="00A14455" w:rsidRPr="00E84872" w:rsidRDefault="007814A7" w:rsidP="0079766C">
      <w:pPr>
        <w:spacing w:line="480" w:lineRule="auto"/>
        <w:rPr>
          <w:lang w:val="en-US"/>
        </w:rPr>
      </w:pPr>
      <w:r w:rsidRPr="00E84872">
        <w:rPr>
          <w:lang w:val="en-US"/>
        </w:rPr>
        <w:t xml:space="preserve">Here we </w:t>
      </w:r>
      <w:r w:rsidR="002A6DA6">
        <w:rPr>
          <w:lang w:val="en-US"/>
        </w:rPr>
        <w:t>present me</w:t>
      </w:r>
      <w:r w:rsidR="0096272C">
        <w:rPr>
          <w:lang w:val="en-US"/>
        </w:rPr>
        <w:t>a</w:t>
      </w:r>
      <w:r w:rsidR="002A6DA6">
        <w:rPr>
          <w:lang w:val="en-US"/>
        </w:rPr>
        <w:t xml:space="preserve">surements made by </w:t>
      </w:r>
      <w:r w:rsidRPr="00E84872">
        <w:rPr>
          <w:lang w:val="en-US"/>
        </w:rPr>
        <w:t>a</w:t>
      </w:r>
      <w:r w:rsidR="00A04EF6" w:rsidRPr="00E84872">
        <w:rPr>
          <w:lang w:val="en-US"/>
        </w:rPr>
        <w:t xml:space="preserve"> newly developed</w:t>
      </w:r>
      <w:r w:rsidRPr="00E84872">
        <w:rPr>
          <w:lang w:val="en-US"/>
        </w:rPr>
        <w:t xml:space="preserve"> lightweight </w:t>
      </w:r>
      <w:r w:rsidR="00A04EF6" w:rsidRPr="00E84872">
        <w:rPr>
          <w:lang w:val="en-US"/>
        </w:rPr>
        <w:t>optical aerosol counter (LOAC)</w:t>
      </w:r>
      <w:r w:rsidRPr="00E84872">
        <w:rPr>
          <w:lang w:val="en-US"/>
        </w:rPr>
        <w:t xml:space="preserve"> </w:t>
      </w:r>
      <w:r w:rsidR="00BD331E">
        <w:rPr>
          <w:lang w:val="en-US"/>
        </w:rPr>
        <w:t xml:space="preserve">carried </w:t>
      </w:r>
      <w:r w:rsidRPr="00E84872">
        <w:rPr>
          <w:lang w:val="en-US"/>
        </w:rPr>
        <w:t xml:space="preserve">on a meteorological balloon through the </w:t>
      </w:r>
      <w:r w:rsidR="006E78F3">
        <w:rPr>
          <w:lang w:val="en-US"/>
        </w:rPr>
        <w:t xml:space="preserve">near-source </w:t>
      </w:r>
      <w:r w:rsidRPr="00E84872">
        <w:rPr>
          <w:lang w:val="en-US"/>
        </w:rPr>
        <w:t>Hol</w:t>
      </w:r>
      <w:r w:rsidR="00264E2E" w:rsidRPr="00E84872">
        <w:rPr>
          <w:lang w:val="en-US"/>
        </w:rPr>
        <w:t>uh</w:t>
      </w:r>
      <w:r w:rsidRPr="00E84872">
        <w:rPr>
          <w:lang w:val="en-US"/>
        </w:rPr>
        <w:t>raun eruption plume</w:t>
      </w:r>
      <w:r w:rsidR="00A04EF6" w:rsidRPr="00E84872">
        <w:rPr>
          <w:lang w:val="en-US"/>
        </w:rPr>
        <w:t>.</w:t>
      </w:r>
      <w:r w:rsidR="002A6DA6" w:rsidRPr="00E84872" w:rsidDel="002A6DA6">
        <w:rPr>
          <w:lang w:val="en-US"/>
        </w:rPr>
        <w:t xml:space="preserve"> </w:t>
      </w:r>
      <w:r w:rsidR="009955AF">
        <w:rPr>
          <w:lang w:val="en-US"/>
        </w:rPr>
        <w:t>By c</w:t>
      </w:r>
      <w:r w:rsidR="002A6DA6">
        <w:rPr>
          <w:lang w:val="en-US"/>
        </w:rPr>
        <w:t xml:space="preserve">ombining size-resolved </w:t>
      </w:r>
      <w:r w:rsidR="00D42B26">
        <w:rPr>
          <w:lang w:val="en-US"/>
        </w:rPr>
        <w:t>particle</w:t>
      </w:r>
      <w:r w:rsidR="002A6DA6">
        <w:rPr>
          <w:lang w:val="en-US"/>
        </w:rPr>
        <w:t xml:space="preserve"> number concentration measurements with meteorological parameters and </w:t>
      </w:r>
      <w:r w:rsidR="005A554B">
        <w:rPr>
          <w:lang w:val="en-US"/>
        </w:rPr>
        <w:t xml:space="preserve">remote sensing </w:t>
      </w:r>
      <w:r w:rsidR="00F7623D">
        <w:rPr>
          <w:lang w:val="en-US"/>
        </w:rPr>
        <w:t xml:space="preserve">of </w:t>
      </w:r>
      <w:r w:rsidR="002A6DA6">
        <w:rPr>
          <w:lang w:val="en-US"/>
        </w:rPr>
        <w:t>SO</w:t>
      </w:r>
      <w:r w:rsidR="002A6DA6">
        <w:rPr>
          <w:vertAlign w:val="subscript"/>
          <w:lang w:val="en-US"/>
        </w:rPr>
        <w:t>2</w:t>
      </w:r>
      <w:r w:rsidR="002A6DA6">
        <w:rPr>
          <w:lang w:val="en-US"/>
        </w:rPr>
        <w:t xml:space="preserve"> </w:t>
      </w:r>
      <w:r w:rsidR="00F7623D">
        <w:rPr>
          <w:lang w:val="en-US"/>
        </w:rPr>
        <w:t>flux</w:t>
      </w:r>
      <w:r w:rsidR="002A6DA6">
        <w:rPr>
          <w:lang w:val="en-US"/>
        </w:rPr>
        <w:t xml:space="preserve">, we are able to provide </w:t>
      </w:r>
      <w:r w:rsidR="00F7623D">
        <w:rPr>
          <w:lang w:val="en-US"/>
        </w:rPr>
        <w:t xml:space="preserve">some of the </w:t>
      </w:r>
      <w:r w:rsidR="002A6DA6">
        <w:rPr>
          <w:lang w:val="en-US"/>
        </w:rPr>
        <w:t xml:space="preserve">key eruption source term information. </w:t>
      </w:r>
    </w:p>
    <w:p w14:paraId="2F8BD7DF" w14:textId="253C7036" w:rsidR="005A75CE" w:rsidRPr="00E84872" w:rsidRDefault="005A75CE" w:rsidP="005A75CE">
      <w:pPr>
        <w:pStyle w:val="Style1"/>
        <w:spacing w:line="480" w:lineRule="auto"/>
      </w:pPr>
      <w:r w:rsidRPr="00E84872">
        <w:t xml:space="preserve">Holuhraun </w:t>
      </w:r>
      <w:r w:rsidR="00F17A85">
        <w:t xml:space="preserve">and </w:t>
      </w:r>
      <w:r w:rsidRPr="00E84872">
        <w:t>plume conditions</w:t>
      </w:r>
    </w:p>
    <w:p w14:paraId="7D32E390" w14:textId="3C6771BB" w:rsidR="005A75CE" w:rsidRPr="004A5555" w:rsidRDefault="005A75CE" w:rsidP="001C12FF">
      <w:pPr>
        <w:spacing w:line="480" w:lineRule="auto"/>
        <w:rPr>
          <w:lang w:val="en-US"/>
        </w:rPr>
      </w:pPr>
      <w:r>
        <w:rPr>
          <w:lang w:val="en-US"/>
        </w:rPr>
        <w:t>Holuraun is located northward</w:t>
      </w:r>
      <w:r w:rsidR="00F7623D">
        <w:rPr>
          <w:lang w:val="en-US"/>
        </w:rPr>
        <w:t>s</w:t>
      </w:r>
      <w:r>
        <w:rPr>
          <w:lang w:val="en-US"/>
        </w:rPr>
        <w:t xml:space="preserve"> of the Vatnajökull ice cap in the largest desert area of Iceland</w:t>
      </w:r>
      <w:r w:rsidRPr="00E84872">
        <w:rPr>
          <w:lang w:val="en-US"/>
        </w:rPr>
        <w:t>.</w:t>
      </w:r>
      <w:r w:rsidRPr="00E70F83">
        <w:rPr>
          <w:lang w:val="en-US"/>
        </w:rPr>
        <w:t xml:space="preserve"> </w:t>
      </w:r>
      <w:r w:rsidRPr="00E84872">
        <w:rPr>
          <w:lang w:val="en-US"/>
        </w:rPr>
        <w:t>On January 22</w:t>
      </w:r>
      <w:r w:rsidRPr="00E84872">
        <w:rPr>
          <w:vertAlign w:val="superscript"/>
          <w:lang w:val="en-US"/>
        </w:rPr>
        <w:t>nd</w:t>
      </w:r>
      <w:r w:rsidRPr="00E84872">
        <w:rPr>
          <w:lang w:val="en-US"/>
        </w:rPr>
        <w:t xml:space="preserve"> 2015, visible plumes were emitted from the </w:t>
      </w:r>
      <w:r>
        <w:rPr>
          <w:lang w:val="en-US"/>
        </w:rPr>
        <w:t xml:space="preserve">main </w:t>
      </w:r>
      <w:r w:rsidRPr="00E84872">
        <w:rPr>
          <w:lang w:val="en-US"/>
        </w:rPr>
        <w:t>crater</w:t>
      </w:r>
      <w:r>
        <w:rPr>
          <w:lang w:val="en-US"/>
        </w:rPr>
        <w:t xml:space="preserve"> (Baugur)</w:t>
      </w:r>
      <w:r w:rsidRPr="00E84872">
        <w:rPr>
          <w:lang w:val="en-US"/>
        </w:rPr>
        <w:t xml:space="preserve"> and</w:t>
      </w:r>
      <w:r>
        <w:rPr>
          <w:lang w:val="en-US"/>
        </w:rPr>
        <w:t xml:space="preserve"> </w:t>
      </w:r>
      <w:r w:rsidR="00F7623D">
        <w:rPr>
          <w:lang w:val="en-US"/>
        </w:rPr>
        <w:t xml:space="preserve">several places within </w:t>
      </w:r>
      <w:r>
        <w:rPr>
          <w:lang w:val="en-US"/>
        </w:rPr>
        <w:t>the</w:t>
      </w:r>
      <w:r w:rsidRPr="00E84872">
        <w:rPr>
          <w:lang w:val="en-US"/>
        </w:rPr>
        <w:t xml:space="preserve"> lava field (</w:t>
      </w:r>
      <w:r>
        <w:rPr>
          <w:lang w:val="en-US"/>
        </w:rPr>
        <w:t xml:space="preserve">Figure </w:t>
      </w:r>
      <w:r w:rsidR="00C23FDB">
        <w:rPr>
          <w:lang w:val="en-US"/>
        </w:rPr>
        <w:t>1</w:t>
      </w:r>
      <w:r w:rsidRPr="00E84872">
        <w:rPr>
          <w:lang w:val="en-US"/>
        </w:rPr>
        <w:t xml:space="preserve">). </w:t>
      </w:r>
      <w:r>
        <w:rPr>
          <w:lang w:val="en-US"/>
        </w:rPr>
        <w:t>It was estimated that ~90</w:t>
      </w:r>
      <w:r w:rsidR="00711713">
        <w:rPr>
          <w:lang w:val="en-US"/>
        </w:rPr>
        <w:t xml:space="preserve"> </w:t>
      </w:r>
      <w:r>
        <w:rPr>
          <w:lang w:val="en-US"/>
        </w:rPr>
        <w:t xml:space="preserve">% of the released gas volume was from Baugur. </w:t>
      </w:r>
      <w:r w:rsidRPr="00E84872">
        <w:rPr>
          <w:lang w:val="en-US"/>
        </w:rPr>
        <w:t>These di</w:t>
      </w:r>
      <w:r w:rsidR="00A04E5C">
        <w:rPr>
          <w:lang w:val="en-US"/>
        </w:rPr>
        <w:t>stinct</w:t>
      </w:r>
      <w:r w:rsidRPr="00E84872">
        <w:rPr>
          <w:lang w:val="en-US"/>
        </w:rPr>
        <w:t xml:space="preserve"> plumes merged into one main plume </w:t>
      </w:r>
      <w:r w:rsidR="00F7623D">
        <w:rPr>
          <w:lang w:val="en-US"/>
        </w:rPr>
        <w:t>which</w:t>
      </w:r>
      <w:r w:rsidR="00F7623D" w:rsidRPr="00E84872">
        <w:rPr>
          <w:lang w:val="en-US"/>
        </w:rPr>
        <w:t xml:space="preserve"> </w:t>
      </w:r>
      <w:r w:rsidRPr="00E84872">
        <w:rPr>
          <w:lang w:val="en-US"/>
        </w:rPr>
        <w:t>was advected northeastward</w:t>
      </w:r>
      <w:r w:rsidR="00F7623D">
        <w:rPr>
          <w:lang w:val="en-US"/>
        </w:rPr>
        <w:t>s</w:t>
      </w:r>
      <w:r w:rsidRPr="00E84872">
        <w:rPr>
          <w:lang w:val="en-US"/>
        </w:rPr>
        <w:t xml:space="preserve">. </w:t>
      </w:r>
      <w:r>
        <w:rPr>
          <w:lang w:val="en-US"/>
        </w:rPr>
        <w:t xml:space="preserve">The rising plume </w:t>
      </w:r>
      <w:r w:rsidRPr="00E84872">
        <w:rPr>
          <w:lang w:val="en-US"/>
        </w:rPr>
        <w:t xml:space="preserve">visibly changed </w:t>
      </w:r>
      <w:r>
        <w:rPr>
          <w:lang w:val="en-US"/>
        </w:rPr>
        <w:t xml:space="preserve">while </w:t>
      </w:r>
      <w:r w:rsidR="00F7623D">
        <w:rPr>
          <w:lang w:val="en-US"/>
        </w:rPr>
        <w:t>being</w:t>
      </w:r>
      <w:r>
        <w:rPr>
          <w:lang w:val="en-US"/>
        </w:rPr>
        <w:t xml:space="preserve"> </w:t>
      </w:r>
      <w:r w:rsidR="00F7623D">
        <w:rPr>
          <w:lang w:val="en-US"/>
        </w:rPr>
        <w:t>advected</w:t>
      </w:r>
      <w:r w:rsidRPr="00E84872">
        <w:rPr>
          <w:lang w:val="en-US"/>
        </w:rPr>
        <w:t>, with the upper part turning into a</w:t>
      </w:r>
      <w:r w:rsidR="00F7623D">
        <w:rPr>
          <w:lang w:val="en-US"/>
        </w:rPr>
        <w:t xml:space="preserve"> </w:t>
      </w:r>
      <w:r>
        <w:rPr>
          <w:lang w:val="en-US"/>
        </w:rPr>
        <w:t>condensed</w:t>
      </w:r>
      <w:r w:rsidR="00F7623D">
        <w:rPr>
          <w:lang w:val="en-US"/>
        </w:rPr>
        <w:t>, optically thick</w:t>
      </w:r>
      <w:r w:rsidRPr="00E84872">
        <w:rPr>
          <w:lang w:val="en-US"/>
        </w:rPr>
        <w:t xml:space="preserve"> cloud several kilometers downwind </w:t>
      </w:r>
      <w:r w:rsidR="00F7623D">
        <w:rPr>
          <w:lang w:val="en-US"/>
        </w:rPr>
        <w:t>of</w:t>
      </w:r>
      <w:r w:rsidR="00F7623D" w:rsidRPr="00E84872">
        <w:rPr>
          <w:lang w:val="en-US"/>
        </w:rPr>
        <w:t xml:space="preserve"> </w:t>
      </w:r>
      <w:r w:rsidRPr="00E84872">
        <w:rPr>
          <w:lang w:val="en-US"/>
        </w:rPr>
        <w:t>the source. The atmosphere was very clear within the boundary layer, and the lower troposphere was cloud-free except for the volcan</w:t>
      </w:r>
      <w:r>
        <w:rPr>
          <w:lang w:val="en-US"/>
        </w:rPr>
        <w:t>ic</w:t>
      </w:r>
      <w:r w:rsidRPr="00E84872">
        <w:rPr>
          <w:lang w:val="en-US"/>
        </w:rPr>
        <w:t xml:space="preserve"> plume. </w:t>
      </w:r>
      <w:r w:rsidRPr="00E84872">
        <w:rPr>
          <w:lang w:val="en-US"/>
        </w:rPr>
        <w:lastRenderedPageBreak/>
        <w:t xml:space="preserve">Clouds were visible at </w:t>
      </w:r>
      <w:r>
        <w:rPr>
          <w:lang w:val="en-US"/>
        </w:rPr>
        <w:t xml:space="preserve">a </w:t>
      </w:r>
      <w:r w:rsidRPr="00E84872">
        <w:rPr>
          <w:lang w:val="en-US"/>
        </w:rPr>
        <w:t>much higher altitude (</w:t>
      </w:r>
      <w:r w:rsidR="00F7623D">
        <w:rPr>
          <w:lang w:val="en-US"/>
        </w:rPr>
        <w:t>&gt;</w:t>
      </w:r>
      <w:r w:rsidRPr="00E84872">
        <w:rPr>
          <w:lang w:val="en-US"/>
        </w:rPr>
        <w:t>5.</w:t>
      </w:r>
      <w:r w:rsidR="00176C93">
        <w:rPr>
          <w:lang w:val="en-US"/>
        </w:rPr>
        <w:t xml:space="preserve">5 km </w:t>
      </w:r>
      <w:r w:rsidR="00522C38">
        <w:rPr>
          <w:lang w:val="en-US"/>
        </w:rPr>
        <w:t>above the sea level (</w:t>
      </w:r>
      <w:r w:rsidR="00F7623D">
        <w:rPr>
          <w:lang w:val="en-US"/>
        </w:rPr>
        <w:t>a.s.l.</w:t>
      </w:r>
      <w:r w:rsidR="00522C38">
        <w:rPr>
          <w:lang w:val="en-US"/>
        </w:rPr>
        <w:t>)</w:t>
      </w:r>
      <w:r w:rsidR="00F7623D">
        <w:rPr>
          <w:lang w:val="en-US"/>
        </w:rPr>
        <w:t xml:space="preserve"> </w:t>
      </w:r>
      <w:r w:rsidR="00176C93">
        <w:rPr>
          <w:lang w:val="en-US"/>
        </w:rPr>
        <w:t xml:space="preserve">as described in </w:t>
      </w:r>
      <w:r w:rsidR="0093319A">
        <w:rPr>
          <w:lang w:val="en-US"/>
        </w:rPr>
        <w:t>Section</w:t>
      </w:r>
      <w:r w:rsidR="00176C93">
        <w:rPr>
          <w:lang w:val="en-US"/>
        </w:rPr>
        <w:t xml:space="preserve"> 4</w:t>
      </w:r>
      <w:r w:rsidRPr="00E84872">
        <w:rPr>
          <w:lang w:val="en-US"/>
        </w:rPr>
        <w:t xml:space="preserve">). Figure </w:t>
      </w:r>
      <w:r w:rsidR="00C23FDB">
        <w:rPr>
          <w:lang w:val="en-US"/>
        </w:rPr>
        <w:t>1</w:t>
      </w:r>
      <w:r w:rsidRPr="00E84872">
        <w:rPr>
          <w:lang w:val="en-US"/>
        </w:rPr>
        <w:t xml:space="preserve"> </w:t>
      </w:r>
      <w:r>
        <w:rPr>
          <w:lang w:val="en-US"/>
        </w:rPr>
        <w:t xml:space="preserve">shows the conditions at the eruption site on January </w:t>
      </w:r>
      <w:r w:rsidRPr="004408CB">
        <w:rPr>
          <w:lang w:val="en-US"/>
        </w:rPr>
        <w:t>22</w:t>
      </w:r>
      <w:r w:rsidR="00CF144B">
        <w:rPr>
          <w:vertAlign w:val="superscript"/>
          <w:lang w:val="en-US"/>
        </w:rPr>
        <w:t>nd</w:t>
      </w:r>
      <w:r w:rsidR="00CF144B">
        <w:rPr>
          <w:lang w:val="en-US"/>
        </w:rPr>
        <w:t xml:space="preserve"> at 14</w:t>
      </w:r>
      <w:r w:rsidR="00111ED6">
        <w:rPr>
          <w:lang w:val="en-US"/>
        </w:rPr>
        <w:t xml:space="preserve"> </w:t>
      </w:r>
      <w:r w:rsidR="00CF144B">
        <w:rPr>
          <w:lang w:val="en-US"/>
        </w:rPr>
        <w:t>UTC.</w:t>
      </w:r>
      <w:r w:rsidRPr="00E84872">
        <w:rPr>
          <w:lang w:val="en-US"/>
        </w:rPr>
        <w:t xml:space="preserve"> </w:t>
      </w:r>
      <w:r>
        <w:rPr>
          <w:lang w:val="en-US"/>
        </w:rPr>
        <w:t>T</w:t>
      </w:r>
      <w:r w:rsidRPr="00E84872">
        <w:rPr>
          <w:lang w:val="en-US"/>
        </w:rPr>
        <w:t xml:space="preserve">he </w:t>
      </w:r>
      <w:r w:rsidR="00F7623D">
        <w:rPr>
          <w:lang w:val="en-US"/>
        </w:rPr>
        <w:t xml:space="preserve">visual appearance of the </w:t>
      </w:r>
      <w:r w:rsidRPr="00E84872">
        <w:rPr>
          <w:lang w:val="en-US"/>
        </w:rPr>
        <w:t xml:space="preserve">plume </w:t>
      </w:r>
      <w:r w:rsidR="00F7623D">
        <w:rPr>
          <w:lang w:val="en-US"/>
        </w:rPr>
        <w:t>remained</w:t>
      </w:r>
      <w:r w:rsidRPr="00E84872">
        <w:rPr>
          <w:lang w:val="en-US"/>
        </w:rPr>
        <w:t xml:space="preserve"> consistent </w:t>
      </w:r>
      <w:r>
        <w:rPr>
          <w:lang w:val="en-US"/>
        </w:rPr>
        <w:t>throughout the day.</w:t>
      </w:r>
      <w:r w:rsidRPr="00E84872">
        <w:rPr>
          <w:lang w:val="en-US"/>
        </w:rPr>
        <w:t xml:space="preserve"> </w:t>
      </w:r>
      <w:r>
        <w:rPr>
          <w:lang w:val="en-US"/>
        </w:rPr>
        <w:t xml:space="preserve">Plume dispersion </w:t>
      </w:r>
      <w:r w:rsidRPr="00E84872">
        <w:rPr>
          <w:lang w:val="en-US"/>
        </w:rPr>
        <w:t xml:space="preserve">modelling (Iceland Met Office, </w:t>
      </w:r>
      <w:r w:rsidR="006316C1">
        <w:rPr>
          <w:lang w:val="en-US"/>
        </w:rPr>
        <w:t>CALPUFF</w:t>
      </w:r>
      <w:r w:rsidRPr="00E84872">
        <w:rPr>
          <w:lang w:val="en-US"/>
        </w:rPr>
        <w:t xml:space="preserve"> model, Barsotti et al. 2008) predicted that the northeastward plume advection continued during the night</w:t>
      </w:r>
      <w:r w:rsidR="005D4A49" w:rsidRPr="00E84872">
        <w:rPr>
          <w:lang w:val="en-US"/>
        </w:rPr>
        <w:t xml:space="preserve"> </w:t>
      </w:r>
      <w:r w:rsidR="001C12FF">
        <w:rPr>
          <w:lang w:val="en-US"/>
        </w:rPr>
        <w:t xml:space="preserve">of </w:t>
      </w:r>
      <w:r w:rsidR="006316C1">
        <w:rPr>
          <w:lang w:val="en-US"/>
        </w:rPr>
        <w:t xml:space="preserve">January </w:t>
      </w:r>
      <w:r w:rsidR="001C12FF">
        <w:rPr>
          <w:lang w:val="en-US"/>
        </w:rPr>
        <w:t>22</w:t>
      </w:r>
      <w:r w:rsidR="001C12FF" w:rsidRPr="00522C38">
        <w:rPr>
          <w:vertAlign w:val="superscript"/>
          <w:lang w:val="en-US"/>
        </w:rPr>
        <w:t>nd</w:t>
      </w:r>
      <w:r w:rsidR="001C12FF">
        <w:rPr>
          <w:lang w:val="en-US"/>
        </w:rPr>
        <w:t xml:space="preserve"> </w:t>
      </w:r>
      <w:r w:rsidR="005D4A49" w:rsidRPr="00E84872">
        <w:rPr>
          <w:lang w:val="en-US"/>
        </w:rPr>
        <w:t>when our balloon</w:t>
      </w:r>
      <w:r w:rsidR="00522C38">
        <w:rPr>
          <w:lang w:val="en-US"/>
        </w:rPr>
        <w:t>-</w:t>
      </w:r>
      <w:r w:rsidR="006316C1">
        <w:rPr>
          <w:lang w:val="en-US"/>
        </w:rPr>
        <w:t xml:space="preserve">borne </w:t>
      </w:r>
      <w:r w:rsidR="005D4A49" w:rsidRPr="00E84872">
        <w:rPr>
          <w:lang w:val="en-US"/>
        </w:rPr>
        <w:t xml:space="preserve">measurements were </w:t>
      </w:r>
      <w:r w:rsidR="006316C1">
        <w:rPr>
          <w:lang w:val="en-US"/>
        </w:rPr>
        <w:t xml:space="preserve">made </w:t>
      </w:r>
      <w:r>
        <w:rPr>
          <w:lang w:val="en-US"/>
        </w:rPr>
        <w:t>(</w:t>
      </w:r>
      <w:r w:rsidR="005D4A49">
        <w:rPr>
          <w:lang w:val="en-US"/>
        </w:rPr>
        <w:t xml:space="preserve">see </w:t>
      </w:r>
      <w:r w:rsidR="003A4D7B">
        <w:rPr>
          <w:lang w:val="en-US"/>
        </w:rPr>
        <w:t>A</w:t>
      </w:r>
      <w:r w:rsidR="005D4A49">
        <w:rPr>
          <w:lang w:val="en-US"/>
        </w:rPr>
        <w:t>ppendix 1 for further details</w:t>
      </w:r>
      <w:r>
        <w:rPr>
          <w:lang w:val="en-US"/>
        </w:rPr>
        <w:t>)</w:t>
      </w:r>
      <w:r w:rsidR="00C23FDB">
        <w:rPr>
          <w:lang w:val="en-US"/>
        </w:rPr>
        <w:t>.</w:t>
      </w:r>
      <w:r>
        <w:rPr>
          <w:lang w:val="en-US"/>
        </w:rPr>
        <w:t xml:space="preserve"> Although the </w:t>
      </w:r>
      <w:r w:rsidR="006316C1">
        <w:rPr>
          <w:lang w:val="en-US"/>
        </w:rPr>
        <w:t>CALPUFF</w:t>
      </w:r>
      <w:r>
        <w:rPr>
          <w:lang w:val="en-US"/>
        </w:rPr>
        <w:t xml:space="preserve"> model predicts </w:t>
      </w:r>
      <w:r w:rsidR="006316C1">
        <w:rPr>
          <w:lang w:val="en-US"/>
        </w:rPr>
        <w:t xml:space="preserve">only </w:t>
      </w:r>
      <w:r>
        <w:rPr>
          <w:lang w:val="en-US"/>
        </w:rPr>
        <w:t xml:space="preserve">ground-level plume exposure, the </w:t>
      </w:r>
      <w:r w:rsidR="006316C1">
        <w:rPr>
          <w:lang w:val="en-US"/>
        </w:rPr>
        <w:t xml:space="preserve">constant </w:t>
      </w:r>
      <w:r>
        <w:rPr>
          <w:lang w:val="en-US"/>
        </w:rPr>
        <w:t xml:space="preserve">vertical wind profile </w:t>
      </w:r>
      <w:r w:rsidR="006316C1">
        <w:rPr>
          <w:lang w:val="en-US"/>
        </w:rPr>
        <w:t>calculated by</w:t>
      </w:r>
      <w:r>
        <w:rPr>
          <w:lang w:val="en-US"/>
        </w:rPr>
        <w:t xml:space="preserve"> HARMONIE model </w:t>
      </w:r>
      <w:r w:rsidR="006316C1">
        <w:rPr>
          <w:lang w:val="en-US"/>
        </w:rPr>
        <w:t>for</w:t>
      </w:r>
      <w:r>
        <w:rPr>
          <w:lang w:val="en-US"/>
        </w:rPr>
        <w:t xml:space="preserve"> Holuhraun </w:t>
      </w:r>
      <w:r w:rsidR="006316C1">
        <w:rPr>
          <w:lang w:val="en-US"/>
        </w:rPr>
        <w:t xml:space="preserve">area </w:t>
      </w:r>
      <w:r w:rsidR="007152A6">
        <w:rPr>
          <w:lang w:val="en-US"/>
        </w:rPr>
        <w:t xml:space="preserve">(see </w:t>
      </w:r>
      <w:r w:rsidR="0093319A">
        <w:rPr>
          <w:lang w:val="en-US"/>
        </w:rPr>
        <w:t>Section</w:t>
      </w:r>
      <w:r w:rsidR="007152A6">
        <w:rPr>
          <w:lang w:val="en-US"/>
        </w:rPr>
        <w:t xml:space="preserve"> 4</w:t>
      </w:r>
      <w:r>
        <w:rPr>
          <w:lang w:val="en-US"/>
        </w:rPr>
        <w:t xml:space="preserve">) </w:t>
      </w:r>
      <w:r w:rsidR="003A4D7B">
        <w:rPr>
          <w:lang w:val="en-US"/>
        </w:rPr>
        <w:t>allows us to assume a</w:t>
      </w:r>
      <w:r>
        <w:rPr>
          <w:lang w:val="en-US"/>
        </w:rPr>
        <w:t xml:space="preserve"> </w:t>
      </w:r>
      <w:r w:rsidR="003A4D7B">
        <w:rPr>
          <w:lang w:val="en-US"/>
        </w:rPr>
        <w:t xml:space="preserve">consistent </w:t>
      </w:r>
      <w:r>
        <w:rPr>
          <w:lang w:val="en-US"/>
        </w:rPr>
        <w:t xml:space="preserve">plume </w:t>
      </w:r>
      <w:r w:rsidR="003A4D7B">
        <w:rPr>
          <w:lang w:val="en-US"/>
        </w:rPr>
        <w:t xml:space="preserve">transport direction </w:t>
      </w:r>
      <w:r>
        <w:rPr>
          <w:lang w:val="en-US"/>
        </w:rPr>
        <w:t xml:space="preserve">from ground </w:t>
      </w:r>
      <w:r w:rsidR="003A4D7B">
        <w:rPr>
          <w:lang w:val="en-US"/>
        </w:rPr>
        <w:t xml:space="preserve">level </w:t>
      </w:r>
      <w:r>
        <w:rPr>
          <w:lang w:val="en-US"/>
        </w:rPr>
        <w:t xml:space="preserve">up to 4 km </w:t>
      </w:r>
      <w:r w:rsidR="00F82BA6">
        <w:rPr>
          <w:lang w:val="en-US"/>
        </w:rPr>
        <w:t>a.s.l</w:t>
      </w:r>
      <w:r>
        <w:rPr>
          <w:lang w:val="en-US"/>
        </w:rPr>
        <w:t xml:space="preserve">. </w:t>
      </w:r>
    </w:p>
    <w:p w14:paraId="6EA2F443" w14:textId="77777777" w:rsidR="00473A43" w:rsidRDefault="005A75CE">
      <w:pPr>
        <w:pStyle w:val="Style1"/>
        <w:spacing w:line="480" w:lineRule="auto"/>
        <w:ind w:left="644"/>
      </w:pPr>
      <w:r>
        <w:t>Methods</w:t>
      </w:r>
    </w:p>
    <w:p w14:paraId="2240B6BF" w14:textId="7DFCA72F" w:rsidR="005A75CE" w:rsidRPr="002C49C4" w:rsidRDefault="0040571A" w:rsidP="004A5555">
      <w:pPr>
        <w:pStyle w:val="Style1"/>
        <w:numPr>
          <w:ilvl w:val="0"/>
          <w:numId w:val="0"/>
        </w:numPr>
        <w:spacing w:line="480" w:lineRule="auto"/>
        <w:ind w:left="993" w:hanging="360"/>
      </w:pPr>
      <w:r>
        <w:t xml:space="preserve">3.1 </w:t>
      </w:r>
      <w:r w:rsidR="00F77F2A">
        <w:t>B</w:t>
      </w:r>
      <w:r w:rsidR="005A75CE">
        <w:t>alloon instrumentation</w:t>
      </w:r>
    </w:p>
    <w:p w14:paraId="0614A3A0" w14:textId="525BC91D" w:rsidR="00591B03" w:rsidRDefault="0097300F" w:rsidP="00D06598">
      <w:pPr>
        <w:spacing w:line="480" w:lineRule="auto"/>
        <w:rPr>
          <w:lang w:val="en-US"/>
        </w:rPr>
      </w:pPr>
      <w:r w:rsidRPr="00E84872">
        <w:rPr>
          <w:lang w:val="en-US"/>
        </w:rPr>
        <w:t xml:space="preserve">The LOAC (Light Optical Aerosol Counter) is an optical particle counter </w:t>
      </w:r>
      <w:r w:rsidR="00D974E0">
        <w:rPr>
          <w:lang w:val="en-US"/>
        </w:rPr>
        <w:t xml:space="preserve">sufficiently </w:t>
      </w:r>
      <w:r w:rsidRPr="00E84872">
        <w:rPr>
          <w:lang w:val="en-US"/>
        </w:rPr>
        <w:t>light</w:t>
      </w:r>
      <w:r w:rsidR="00C87048">
        <w:rPr>
          <w:lang w:val="en-US"/>
        </w:rPr>
        <w:t>weight</w:t>
      </w:r>
      <w:r w:rsidR="00D974E0">
        <w:rPr>
          <w:lang w:val="en-US"/>
        </w:rPr>
        <w:t xml:space="preserve"> </w:t>
      </w:r>
      <w:r w:rsidRPr="00E84872">
        <w:rPr>
          <w:lang w:val="en-US"/>
        </w:rPr>
        <w:t xml:space="preserve">to be </w:t>
      </w:r>
      <w:r w:rsidR="00A04EF6" w:rsidRPr="00E84872">
        <w:rPr>
          <w:lang w:val="en-US"/>
        </w:rPr>
        <w:t>carried by a</w:t>
      </w:r>
      <w:r w:rsidRPr="00E84872">
        <w:rPr>
          <w:lang w:val="en-US"/>
        </w:rPr>
        <w:t xml:space="preserve"> </w:t>
      </w:r>
      <w:r w:rsidR="003C0EF7" w:rsidRPr="00E84872">
        <w:rPr>
          <w:lang w:val="en-US"/>
        </w:rPr>
        <w:t>1000</w:t>
      </w:r>
      <w:r w:rsidR="00A04E5C">
        <w:rPr>
          <w:lang w:val="en-US"/>
        </w:rPr>
        <w:t xml:space="preserve"> </w:t>
      </w:r>
      <w:r w:rsidR="003C0EF7" w:rsidRPr="00E84872">
        <w:rPr>
          <w:lang w:val="en-US"/>
        </w:rPr>
        <w:t>g</w:t>
      </w:r>
      <w:r w:rsidRPr="00E84872">
        <w:rPr>
          <w:lang w:val="en-US"/>
        </w:rPr>
        <w:t xml:space="preserve"> meteorological balloon. The instrument contains </w:t>
      </w:r>
      <w:r w:rsidR="00A04EF6" w:rsidRPr="00E84872">
        <w:rPr>
          <w:lang w:val="en-US"/>
        </w:rPr>
        <w:t xml:space="preserve">a </w:t>
      </w:r>
      <w:r w:rsidRPr="00E84872">
        <w:rPr>
          <w:lang w:val="en-US"/>
        </w:rPr>
        <w:t>laser (</w:t>
      </w:r>
      <w:r w:rsidR="003C0EF7" w:rsidRPr="00E84872">
        <w:rPr>
          <w:lang w:val="en-US"/>
        </w:rPr>
        <w:t>650</w:t>
      </w:r>
      <w:r w:rsidR="00A04E5C">
        <w:rPr>
          <w:lang w:val="en-US"/>
        </w:rPr>
        <w:t xml:space="preserve"> </w:t>
      </w:r>
      <w:r w:rsidR="003C0EF7" w:rsidRPr="00E84872">
        <w:rPr>
          <w:lang w:val="en-US"/>
        </w:rPr>
        <w:t>nm</w:t>
      </w:r>
      <w:r w:rsidR="004038DE">
        <w:rPr>
          <w:lang w:val="en-US"/>
        </w:rPr>
        <w:t>) and measures</w:t>
      </w:r>
      <w:r w:rsidRPr="00E84872">
        <w:rPr>
          <w:lang w:val="en-US"/>
        </w:rPr>
        <w:t xml:space="preserve"> the </w:t>
      </w:r>
      <w:r w:rsidR="00A04EF6" w:rsidRPr="00E84872">
        <w:rPr>
          <w:lang w:val="en-US"/>
        </w:rPr>
        <w:t>intensity of</w:t>
      </w:r>
      <w:r w:rsidR="009D42E5" w:rsidRPr="00E84872">
        <w:rPr>
          <w:lang w:val="en-US"/>
        </w:rPr>
        <w:t xml:space="preserve"> </w:t>
      </w:r>
      <w:r w:rsidRPr="00E84872">
        <w:rPr>
          <w:lang w:val="en-US"/>
        </w:rPr>
        <w:t>light scatte</w:t>
      </w:r>
      <w:r w:rsidR="009D42E5" w:rsidRPr="00E84872">
        <w:rPr>
          <w:lang w:val="en-US"/>
        </w:rPr>
        <w:t>red</w:t>
      </w:r>
      <w:r w:rsidRPr="00E84872">
        <w:rPr>
          <w:lang w:val="en-US"/>
        </w:rPr>
        <w:t xml:space="preserve"> </w:t>
      </w:r>
      <w:r w:rsidR="00FE20BB" w:rsidRPr="00E84872">
        <w:rPr>
          <w:lang w:val="en-US"/>
        </w:rPr>
        <w:t xml:space="preserve">at </w:t>
      </w:r>
      <w:r w:rsidR="003C0EF7" w:rsidRPr="00E84872">
        <w:rPr>
          <w:lang w:val="en-US"/>
        </w:rPr>
        <w:t>two angles</w:t>
      </w:r>
      <w:r w:rsidR="009D42E5" w:rsidRPr="00E84872">
        <w:rPr>
          <w:lang w:val="en-US"/>
        </w:rPr>
        <w:t>,</w:t>
      </w:r>
      <w:r w:rsidR="004A23C2" w:rsidRPr="00E84872">
        <w:rPr>
          <w:lang w:val="en-US"/>
        </w:rPr>
        <w:t xml:space="preserve"> 12° and 60° (</w:t>
      </w:r>
      <w:r w:rsidR="00FE20BB" w:rsidRPr="00E84872">
        <w:rPr>
          <w:lang w:val="en-US"/>
        </w:rPr>
        <w:t>Lurton et al., 2014</w:t>
      </w:r>
      <w:r w:rsidR="00C87048">
        <w:rPr>
          <w:lang w:val="en-US"/>
        </w:rPr>
        <w:t>;</w:t>
      </w:r>
      <w:r w:rsidR="004A23C2" w:rsidRPr="00E84872">
        <w:rPr>
          <w:lang w:val="en-US"/>
        </w:rPr>
        <w:t xml:space="preserve"> Renard et al.</w:t>
      </w:r>
      <w:r w:rsidR="00C87048">
        <w:rPr>
          <w:lang w:val="en-US"/>
        </w:rPr>
        <w:t>,</w:t>
      </w:r>
      <w:r w:rsidR="004A23C2" w:rsidRPr="00E84872">
        <w:rPr>
          <w:lang w:val="en-US"/>
        </w:rPr>
        <w:t xml:space="preserve"> 201</w:t>
      </w:r>
      <w:r w:rsidR="000861F5">
        <w:rPr>
          <w:lang w:val="en-US"/>
        </w:rPr>
        <w:t>6</w:t>
      </w:r>
      <w:r w:rsidR="00FE20BB" w:rsidRPr="00E84872">
        <w:rPr>
          <w:lang w:val="en-US"/>
        </w:rPr>
        <w:t xml:space="preserve">) </w:t>
      </w:r>
      <w:r w:rsidRPr="00E84872">
        <w:rPr>
          <w:lang w:val="en-US"/>
        </w:rPr>
        <w:t>to discriminate the particle concentration ov</w:t>
      </w:r>
      <w:r w:rsidR="00604198">
        <w:rPr>
          <w:lang w:val="en-US"/>
        </w:rPr>
        <w:t>er 19 size classes from 0.2</w:t>
      </w:r>
      <w:r w:rsidR="006E78F3">
        <w:rPr>
          <w:lang w:val="en-US"/>
        </w:rPr>
        <w:t xml:space="preserve"> </w:t>
      </w:r>
      <w:r w:rsidR="002A6DA6">
        <w:rPr>
          <w:lang w:val="en-US"/>
        </w:rPr>
        <w:t>µm</w:t>
      </w:r>
      <w:r w:rsidR="00604198">
        <w:rPr>
          <w:lang w:val="en-US"/>
        </w:rPr>
        <w:t xml:space="preserve"> to 10</w:t>
      </w:r>
      <w:r w:rsidRPr="00E84872">
        <w:rPr>
          <w:lang w:val="en-US"/>
        </w:rPr>
        <w:t>0</w:t>
      </w:r>
      <w:r w:rsidR="006E78F3">
        <w:rPr>
          <w:lang w:val="en-US"/>
        </w:rPr>
        <w:t xml:space="preserve"> </w:t>
      </w:r>
      <w:r w:rsidRPr="00E84872">
        <w:rPr>
          <w:lang w:val="en-US"/>
        </w:rPr>
        <w:t xml:space="preserve">µm in diameter. </w:t>
      </w:r>
      <w:r w:rsidR="00635AF6" w:rsidRPr="00E84872">
        <w:rPr>
          <w:lang w:val="en-US"/>
        </w:rPr>
        <w:t xml:space="preserve">Sampling is </w:t>
      </w:r>
      <w:r w:rsidR="003A4D7B">
        <w:rPr>
          <w:lang w:val="en-US"/>
        </w:rPr>
        <w:t>driven by</w:t>
      </w:r>
      <w:r w:rsidR="00635AF6" w:rsidRPr="00E84872">
        <w:rPr>
          <w:lang w:val="en-US"/>
        </w:rPr>
        <w:t xml:space="preserve"> a miniature pump (</w:t>
      </w:r>
      <w:r w:rsidR="00CF144B">
        <w:rPr>
          <w:lang w:val="en-US"/>
        </w:rPr>
        <w:t xml:space="preserve">constant flowrate of </w:t>
      </w:r>
      <w:r w:rsidR="00635AF6" w:rsidRPr="00E84872">
        <w:rPr>
          <w:lang w:val="en-US"/>
        </w:rPr>
        <w:t>2 L</w:t>
      </w:r>
      <w:r w:rsidR="006E78F3">
        <w:rPr>
          <w:lang w:val="en-US"/>
        </w:rPr>
        <w:t>.</w:t>
      </w:r>
      <w:r w:rsidR="00635AF6" w:rsidRPr="00E84872">
        <w:rPr>
          <w:lang w:val="en-US"/>
        </w:rPr>
        <w:t>min</w:t>
      </w:r>
      <w:r w:rsidR="006E78F3">
        <w:rPr>
          <w:vertAlign w:val="superscript"/>
          <w:lang w:val="en-US"/>
        </w:rPr>
        <w:t>-1</w:t>
      </w:r>
      <w:r w:rsidR="00635AF6" w:rsidRPr="00E84872">
        <w:rPr>
          <w:lang w:val="en-US"/>
        </w:rPr>
        <w:t>) enclosed in the gondola</w:t>
      </w:r>
      <w:r w:rsidR="003A4D7B">
        <w:rPr>
          <w:lang w:val="en-US"/>
        </w:rPr>
        <w:t xml:space="preserve"> with </w:t>
      </w:r>
      <w:r w:rsidR="00635AF6" w:rsidRPr="00E84872">
        <w:rPr>
          <w:lang w:val="en-US"/>
        </w:rPr>
        <w:t xml:space="preserve">the air </w:t>
      </w:r>
      <w:r w:rsidR="003A4D7B">
        <w:rPr>
          <w:lang w:val="en-US"/>
        </w:rPr>
        <w:t>pumped</w:t>
      </w:r>
      <w:r w:rsidR="002A6DA6">
        <w:rPr>
          <w:lang w:val="en-US"/>
        </w:rPr>
        <w:t xml:space="preserve"> </w:t>
      </w:r>
      <w:r w:rsidR="00635AF6" w:rsidRPr="00E84872">
        <w:rPr>
          <w:lang w:val="en-US"/>
        </w:rPr>
        <w:t>through the measurement cell</w:t>
      </w:r>
      <w:r w:rsidR="002A6DA6">
        <w:rPr>
          <w:lang w:val="en-US"/>
        </w:rPr>
        <w:t xml:space="preserve"> and released afterwards</w:t>
      </w:r>
      <w:r w:rsidR="00635AF6" w:rsidRPr="00E84872">
        <w:rPr>
          <w:lang w:val="en-US"/>
        </w:rPr>
        <w:t>. For the LOAC integration time of 10</w:t>
      </w:r>
      <w:r w:rsidR="00A04E5C">
        <w:rPr>
          <w:lang w:val="en-US"/>
        </w:rPr>
        <w:t xml:space="preserve"> </w:t>
      </w:r>
      <w:r w:rsidR="00635AF6" w:rsidRPr="00E84872">
        <w:rPr>
          <w:lang w:val="en-US"/>
        </w:rPr>
        <w:t>s</w:t>
      </w:r>
      <w:r w:rsidR="00FB6D2F">
        <w:rPr>
          <w:lang w:val="en-US"/>
        </w:rPr>
        <w:t>econds</w:t>
      </w:r>
      <w:r w:rsidR="00635AF6" w:rsidRPr="00E84872">
        <w:rPr>
          <w:lang w:val="en-US"/>
        </w:rPr>
        <w:t xml:space="preserve">, the counting uncertainty is derived from the Poisson counting statistics and defined as </w:t>
      </w:r>
      <w:r w:rsidR="00023362">
        <w:rPr>
          <w:lang w:val="en-US"/>
        </w:rPr>
        <w:t>one</w:t>
      </w:r>
      <w:r w:rsidR="00635AF6" w:rsidRPr="00E84872">
        <w:rPr>
          <w:lang w:val="en-US"/>
        </w:rPr>
        <w:t xml:space="preserve"> relative standard deviation: 60% for</w:t>
      </w:r>
      <w:r w:rsidR="00155C5D">
        <w:rPr>
          <w:lang w:val="en-US"/>
        </w:rPr>
        <w:t xml:space="preserve"> a particle number</w:t>
      </w:r>
      <w:r w:rsidR="00635AF6" w:rsidRPr="00E84872">
        <w:rPr>
          <w:lang w:val="en-US"/>
        </w:rPr>
        <w:t xml:space="preserve"> concentration of 10</w:t>
      </w:r>
      <w:r w:rsidR="00635AF6" w:rsidRPr="00E84872">
        <w:rPr>
          <w:vertAlign w:val="superscript"/>
          <w:lang w:val="en-US"/>
        </w:rPr>
        <w:t>-2</w:t>
      </w:r>
      <w:r w:rsidR="00635AF6" w:rsidRPr="00E84872">
        <w:rPr>
          <w:lang w:val="en-US"/>
        </w:rPr>
        <w:t xml:space="preserve"> cm</w:t>
      </w:r>
      <w:r w:rsidR="00635AF6" w:rsidRPr="00E84872">
        <w:rPr>
          <w:vertAlign w:val="superscript"/>
          <w:lang w:val="en-US"/>
        </w:rPr>
        <w:t>-3</w:t>
      </w:r>
      <w:r w:rsidR="00635AF6" w:rsidRPr="00E84872">
        <w:rPr>
          <w:lang w:val="en-US"/>
        </w:rPr>
        <w:t>, 20</w:t>
      </w:r>
      <w:r w:rsidR="00A04E5C">
        <w:rPr>
          <w:lang w:val="en-US"/>
        </w:rPr>
        <w:t xml:space="preserve"> </w:t>
      </w:r>
      <w:r w:rsidR="00635AF6" w:rsidRPr="00E84872">
        <w:rPr>
          <w:lang w:val="en-US"/>
        </w:rPr>
        <w:t>% for 10</w:t>
      </w:r>
      <w:r w:rsidR="00635AF6" w:rsidRPr="00E84872">
        <w:rPr>
          <w:vertAlign w:val="superscript"/>
          <w:lang w:val="en-US"/>
        </w:rPr>
        <w:t>-1</w:t>
      </w:r>
      <w:r w:rsidR="00635AF6" w:rsidRPr="00E84872">
        <w:rPr>
          <w:lang w:val="en-US"/>
        </w:rPr>
        <w:t xml:space="preserve"> cm</w:t>
      </w:r>
      <w:r w:rsidR="00635AF6" w:rsidRPr="00E84872">
        <w:rPr>
          <w:vertAlign w:val="superscript"/>
          <w:lang w:val="en-US"/>
        </w:rPr>
        <w:t>-3</w:t>
      </w:r>
      <w:r w:rsidR="00635AF6" w:rsidRPr="00E84872">
        <w:rPr>
          <w:lang w:val="en-US"/>
        </w:rPr>
        <w:t xml:space="preserve"> and 6% for </w:t>
      </w:r>
      <w:r w:rsidR="00155C5D">
        <w:rPr>
          <w:lang w:val="en-US"/>
        </w:rPr>
        <w:t xml:space="preserve">a particle number </w:t>
      </w:r>
      <w:r w:rsidR="00635AF6" w:rsidRPr="00E84872">
        <w:rPr>
          <w:lang w:val="en-US"/>
        </w:rPr>
        <w:t>concentrations higher than 1 cm</w:t>
      </w:r>
      <w:r w:rsidR="00635AF6" w:rsidRPr="00E84872">
        <w:rPr>
          <w:vertAlign w:val="superscript"/>
          <w:lang w:val="en-US"/>
        </w:rPr>
        <w:t>-3</w:t>
      </w:r>
      <w:r w:rsidR="00635AF6" w:rsidRPr="00E84872">
        <w:rPr>
          <w:lang w:val="en-US"/>
        </w:rPr>
        <w:t>. A complete description of the instrument can be found in Renard et al. (201</w:t>
      </w:r>
      <w:r w:rsidR="000861F5">
        <w:rPr>
          <w:lang w:val="en-US"/>
        </w:rPr>
        <w:t>6</w:t>
      </w:r>
      <w:r w:rsidR="00635AF6" w:rsidRPr="00E84872">
        <w:rPr>
          <w:lang w:val="en-US"/>
        </w:rPr>
        <w:t>).</w:t>
      </w:r>
      <w:r w:rsidR="00552543" w:rsidRPr="00E84872">
        <w:rPr>
          <w:lang w:val="en-US"/>
        </w:rPr>
        <w:t xml:space="preserve"> </w:t>
      </w:r>
      <w:r w:rsidRPr="00E84872">
        <w:rPr>
          <w:lang w:val="en-US"/>
        </w:rPr>
        <w:t xml:space="preserve">Differences in scattering between </w:t>
      </w:r>
      <w:r w:rsidR="002A6DA6">
        <w:rPr>
          <w:lang w:val="en-US"/>
        </w:rPr>
        <w:t xml:space="preserve">the </w:t>
      </w:r>
      <w:r w:rsidRPr="00E84872">
        <w:rPr>
          <w:lang w:val="en-US"/>
        </w:rPr>
        <w:t xml:space="preserve">two distinct angles are also used </w:t>
      </w:r>
      <w:r w:rsidR="00D06598">
        <w:rPr>
          <w:lang w:val="en-US"/>
        </w:rPr>
        <w:t xml:space="preserve">to determine the typology. </w:t>
      </w:r>
      <w:r w:rsidR="00D06598" w:rsidRPr="00E84872">
        <w:rPr>
          <w:lang w:val="en-US"/>
        </w:rPr>
        <w:t xml:space="preserve">The </w:t>
      </w:r>
      <w:r w:rsidR="00D06598">
        <w:rPr>
          <w:lang w:val="en-US"/>
        </w:rPr>
        <w:t>typology</w:t>
      </w:r>
      <w:r w:rsidR="00711713">
        <w:rPr>
          <w:lang w:val="en-US"/>
        </w:rPr>
        <w:t xml:space="preserve"> is a specific term related</w:t>
      </w:r>
      <w:r w:rsidR="00D06598">
        <w:rPr>
          <w:lang w:val="en-US"/>
        </w:rPr>
        <w:t xml:space="preserve"> to the main refractive index of particles sampled, </w:t>
      </w:r>
      <w:r w:rsidR="00D06598" w:rsidRPr="00E84872">
        <w:rPr>
          <w:lang w:val="en-US"/>
        </w:rPr>
        <w:t xml:space="preserve">obtained by combining the intensities of light scattered at two </w:t>
      </w:r>
      <w:r w:rsidR="00D06598">
        <w:rPr>
          <w:lang w:val="en-US"/>
        </w:rPr>
        <w:t xml:space="preserve">diffusion </w:t>
      </w:r>
      <w:r w:rsidR="00D06598" w:rsidRPr="00E84872">
        <w:rPr>
          <w:lang w:val="en-US"/>
        </w:rPr>
        <w:t>angles (Renard et al.</w:t>
      </w:r>
      <w:r w:rsidR="00D06598">
        <w:rPr>
          <w:lang w:val="en-US"/>
        </w:rPr>
        <w:t>, 2016</w:t>
      </w:r>
      <w:r w:rsidR="00D06598" w:rsidRPr="00E84872">
        <w:rPr>
          <w:lang w:val="en-US"/>
        </w:rPr>
        <w:t xml:space="preserve">). </w:t>
      </w:r>
      <w:r w:rsidR="00716DD8">
        <w:rPr>
          <w:lang w:val="en-US"/>
        </w:rPr>
        <w:t>T</w:t>
      </w:r>
      <w:r w:rsidR="002C0584">
        <w:rPr>
          <w:lang w:val="en-US"/>
        </w:rPr>
        <w:t>his</w:t>
      </w:r>
      <w:r w:rsidR="00D06598">
        <w:rPr>
          <w:lang w:val="en-US"/>
        </w:rPr>
        <w:t xml:space="preserve"> can provide information on the nature of the particles, determined by reference to laboratory measurements (Renard et al., 2016). </w:t>
      </w:r>
      <w:r w:rsidR="00D06598" w:rsidRPr="00E84872">
        <w:rPr>
          <w:lang w:val="en-US"/>
        </w:rPr>
        <w:lastRenderedPageBreak/>
        <w:t xml:space="preserve">The </w:t>
      </w:r>
      <w:r w:rsidR="00D06598">
        <w:rPr>
          <w:lang w:val="en-US"/>
        </w:rPr>
        <w:t>typology</w:t>
      </w:r>
      <w:r w:rsidR="00D06598" w:rsidRPr="00E84872">
        <w:rPr>
          <w:lang w:val="en-US"/>
        </w:rPr>
        <w:t xml:space="preserve"> gives several classes of optical pro</w:t>
      </w:r>
      <w:r w:rsidR="00D06598">
        <w:rPr>
          <w:lang w:val="en-US"/>
        </w:rPr>
        <w:t xml:space="preserve">perties discussed in </w:t>
      </w:r>
      <w:r w:rsidR="0093319A">
        <w:rPr>
          <w:lang w:val="en-US"/>
        </w:rPr>
        <w:t>Section</w:t>
      </w:r>
      <w:r w:rsidR="00D06598">
        <w:rPr>
          <w:lang w:val="en-US"/>
        </w:rPr>
        <w:t xml:space="preserve"> 5.3</w:t>
      </w:r>
      <w:r w:rsidR="00D06598" w:rsidRPr="00E84872">
        <w:rPr>
          <w:lang w:val="en-US"/>
        </w:rPr>
        <w:t>.</w:t>
      </w:r>
      <w:r w:rsidR="00D974E0">
        <w:rPr>
          <w:lang w:val="en-US"/>
        </w:rPr>
        <w:t xml:space="preserve"> </w:t>
      </w:r>
      <w:r w:rsidR="00CC2221">
        <w:rPr>
          <w:lang w:val="en-US"/>
        </w:rPr>
        <w:t>The</w:t>
      </w:r>
      <w:r w:rsidR="00D974E0">
        <w:rPr>
          <w:lang w:val="en-US"/>
        </w:rPr>
        <w:t xml:space="preserve"> aerosol data,</w:t>
      </w:r>
      <w:r w:rsidRPr="00E84872">
        <w:rPr>
          <w:lang w:val="en-US"/>
        </w:rPr>
        <w:t xml:space="preserve"> GPS coordinates, temperature and hygrometry are </w:t>
      </w:r>
      <w:r w:rsidR="00CC2221">
        <w:rPr>
          <w:lang w:val="en-US"/>
        </w:rPr>
        <w:t>sent</w:t>
      </w:r>
      <w:r w:rsidR="00CC2221" w:rsidRPr="00E84872">
        <w:rPr>
          <w:lang w:val="en-US"/>
        </w:rPr>
        <w:t xml:space="preserve"> </w:t>
      </w:r>
      <w:r w:rsidRPr="00E84872">
        <w:rPr>
          <w:lang w:val="en-US"/>
        </w:rPr>
        <w:t>in real time</w:t>
      </w:r>
      <w:r w:rsidR="002C49C4">
        <w:rPr>
          <w:lang w:val="en-US"/>
        </w:rPr>
        <w:t xml:space="preserve"> </w:t>
      </w:r>
      <w:r w:rsidR="00CC2221">
        <w:rPr>
          <w:lang w:val="en-US"/>
        </w:rPr>
        <w:t>by a</w:t>
      </w:r>
      <w:r w:rsidR="002C49C4">
        <w:rPr>
          <w:lang w:val="en-US"/>
        </w:rPr>
        <w:t xml:space="preserve"> telemetry system</w:t>
      </w:r>
      <w:r w:rsidR="0099218A">
        <w:rPr>
          <w:lang w:val="en-US"/>
        </w:rPr>
        <w:t xml:space="preserve">. </w:t>
      </w:r>
      <w:r w:rsidR="002A6DA6">
        <w:rPr>
          <w:lang w:val="en-US"/>
        </w:rPr>
        <w:t xml:space="preserve"> The flight chain configuration is </w:t>
      </w:r>
      <w:r w:rsidR="00CC2221">
        <w:rPr>
          <w:lang w:val="en-US"/>
        </w:rPr>
        <w:t xml:space="preserve">shown </w:t>
      </w:r>
      <w:r w:rsidR="005A554B">
        <w:rPr>
          <w:lang w:val="en-US"/>
        </w:rPr>
        <w:t>i</w:t>
      </w:r>
      <w:r w:rsidR="004408CB">
        <w:rPr>
          <w:lang w:val="en-US"/>
        </w:rPr>
        <w:t xml:space="preserve">n Figure </w:t>
      </w:r>
      <w:r w:rsidR="00C23FDB">
        <w:rPr>
          <w:lang w:val="en-US"/>
        </w:rPr>
        <w:t>2</w:t>
      </w:r>
      <w:r w:rsidR="004408CB">
        <w:rPr>
          <w:lang w:val="en-US"/>
        </w:rPr>
        <w:t>.</w:t>
      </w:r>
    </w:p>
    <w:p w14:paraId="4A1D9CBC" w14:textId="2131AC81" w:rsidR="00D974E0" w:rsidRPr="002C49C4" w:rsidRDefault="00D974E0" w:rsidP="0079766C">
      <w:pPr>
        <w:spacing w:line="480" w:lineRule="auto"/>
        <w:rPr>
          <w:lang w:val="en-US"/>
        </w:rPr>
      </w:pPr>
      <w:r>
        <w:rPr>
          <w:lang w:val="en-US"/>
        </w:rPr>
        <w:t>To aid interpretation, the balloon data are analyzed in conjunction with model outputs (</w:t>
      </w:r>
      <w:r w:rsidR="004408CB">
        <w:rPr>
          <w:lang w:val="en-US"/>
        </w:rPr>
        <w:t xml:space="preserve">backward </w:t>
      </w:r>
      <w:r>
        <w:rPr>
          <w:lang w:val="en-US"/>
        </w:rPr>
        <w:t>trajector</w:t>
      </w:r>
      <w:r w:rsidR="004408CB">
        <w:rPr>
          <w:lang w:val="en-US"/>
        </w:rPr>
        <w:t>ies</w:t>
      </w:r>
      <w:r>
        <w:rPr>
          <w:lang w:val="en-US"/>
        </w:rPr>
        <w:t>, air quality plume dispersion and meteorological model) and remote sensing data (groun</w:t>
      </w:r>
      <w:r w:rsidR="005A554B">
        <w:rPr>
          <w:lang w:val="en-US"/>
        </w:rPr>
        <w:t>d</w:t>
      </w:r>
      <w:r>
        <w:rPr>
          <w:lang w:val="en-US"/>
        </w:rPr>
        <w:t xml:space="preserve">-based DOAS, and satellite </w:t>
      </w:r>
      <w:r w:rsidR="00C1597B">
        <w:rPr>
          <w:lang w:val="en-US"/>
        </w:rPr>
        <w:t>Infrared Atmospheric Sounding Interferometer (</w:t>
      </w:r>
      <w:r>
        <w:rPr>
          <w:lang w:val="en-US"/>
        </w:rPr>
        <w:t>IASI</w:t>
      </w:r>
      <w:r w:rsidR="00C1597B">
        <w:rPr>
          <w:lang w:val="en-US"/>
        </w:rPr>
        <w:t>)</w:t>
      </w:r>
      <w:r>
        <w:rPr>
          <w:lang w:val="en-US"/>
        </w:rPr>
        <w:t xml:space="preserve"> overpasses) in the </w:t>
      </w:r>
      <w:r w:rsidR="00CC2221">
        <w:rPr>
          <w:lang w:val="en-US"/>
        </w:rPr>
        <w:t>R</w:t>
      </w:r>
      <w:r>
        <w:rPr>
          <w:lang w:val="en-US"/>
        </w:rPr>
        <w:t>esults</w:t>
      </w:r>
      <w:r w:rsidR="00023362">
        <w:rPr>
          <w:lang w:val="en-US"/>
        </w:rPr>
        <w:t xml:space="preserve"> </w:t>
      </w:r>
      <w:r w:rsidR="00711713">
        <w:rPr>
          <w:lang w:val="en-US"/>
        </w:rPr>
        <w:t>S</w:t>
      </w:r>
      <w:r w:rsidR="0093319A">
        <w:rPr>
          <w:lang w:val="en-US"/>
        </w:rPr>
        <w:t>ection</w:t>
      </w:r>
      <w:r w:rsidR="00711713">
        <w:rPr>
          <w:lang w:val="en-US"/>
        </w:rPr>
        <w:t xml:space="preserve"> 4</w:t>
      </w:r>
      <w:r>
        <w:rPr>
          <w:lang w:val="en-US"/>
        </w:rPr>
        <w:t>.</w:t>
      </w:r>
    </w:p>
    <w:p w14:paraId="60885A25" w14:textId="26D348A2" w:rsidR="00C54BB2" w:rsidRPr="00E84872" w:rsidRDefault="00591B03" w:rsidP="0079766C">
      <w:pPr>
        <w:pStyle w:val="Style2"/>
        <w:spacing w:line="480" w:lineRule="auto"/>
      </w:pPr>
      <w:r w:rsidRPr="00E84872">
        <w:t>3.2</w:t>
      </w:r>
      <w:r w:rsidR="00FE20BB" w:rsidRPr="00E84872">
        <w:t xml:space="preserve"> </w:t>
      </w:r>
      <w:r w:rsidRPr="00E84872">
        <w:t>Balloon f</w:t>
      </w:r>
      <w:r w:rsidR="00FE20BB" w:rsidRPr="00E84872">
        <w:t xml:space="preserve">light </w:t>
      </w:r>
    </w:p>
    <w:p w14:paraId="7128E919" w14:textId="4BE59022" w:rsidR="005665F9" w:rsidRPr="00E84872" w:rsidRDefault="00E32FAC" w:rsidP="00AB3F20">
      <w:pPr>
        <w:tabs>
          <w:tab w:val="left" w:pos="4395"/>
        </w:tabs>
        <w:spacing w:line="480" w:lineRule="auto"/>
        <w:rPr>
          <w:lang w:val="en-US"/>
        </w:rPr>
      </w:pPr>
      <w:r>
        <w:rPr>
          <w:lang w:val="en-US"/>
        </w:rPr>
        <w:t xml:space="preserve">The balloon launch represented a considerable challenge due to a combination of very difficult conditions. </w:t>
      </w:r>
      <w:r w:rsidR="005665F9" w:rsidRPr="00E84872">
        <w:rPr>
          <w:lang w:val="en-US"/>
        </w:rPr>
        <w:t xml:space="preserve">The </w:t>
      </w:r>
      <w:r w:rsidR="005219CD" w:rsidRPr="00E84872">
        <w:rPr>
          <w:lang w:val="en-US"/>
        </w:rPr>
        <w:t xml:space="preserve">meteorological </w:t>
      </w:r>
      <w:r w:rsidR="005665F9" w:rsidRPr="00E84872">
        <w:rPr>
          <w:lang w:val="en-US"/>
        </w:rPr>
        <w:t xml:space="preserve">balloon </w:t>
      </w:r>
      <w:r w:rsidR="00326F28" w:rsidRPr="00E84872">
        <w:rPr>
          <w:lang w:val="en-US"/>
        </w:rPr>
        <w:t xml:space="preserve">and </w:t>
      </w:r>
      <w:r>
        <w:rPr>
          <w:lang w:val="en-US"/>
        </w:rPr>
        <w:t>payload</w:t>
      </w:r>
      <w:r w:rsidRPr="00E84872">
        <w:rPr>
          <w:lang w:val="en-US"/>
        </w:rPr>
        <w:t xml:space="preserve"> </w:t>
      </w:r>
      <w:r w:rsidR="00326F28" w:rsidRPr="00E84872">
        <w:rPr>
          <w:lang w:val="en-US"/>
        </w:rPr>
        <w:t>instrumentation were p</w:t>
      </w:r>
      <w:r w:rsidR="004769DD" w:rsidRPr="00E84872">
        <w:rPr>
          <w:lang w:val="en-US"/>
        </w:rPr>
        <w:t xml:space="preserve">repared </w:t>
      </w:r>
      <w:r>
        <w:rPr>
          <w:lang w:val="en-US"/>
        </w:rPr>
        <w:t>on site on</w:t>
      </w:r>
      <w:r w:rsidR="004769DD" w:rsidRPr="00E84872">
        <w:rPr>
          <w:lang w:val="en-US"/>
        </w:rPr>
        <w:t xml:space="preserve"> </w:t>
      </w:r>
      <w:r w:rsidR="00326F28" w:rsidRPr="00E84872">
        <w:rPr>
          <w:lang w:val="en-US"/>
        </w:rPr>
        <w:t>January</w:t>
      </w:r>
      <w:r w:rsidR="00FA3D8F">
        <w:rPr>
          <w:lang w:val="en-US"/>
        </w:rPr>
        <w:t xml:space="preserve"> </w:t>
      </w:r>
      <w:r w:rsidR="00FA3D8F" w:rsidRPr="00E84872">
        <w:rPr>
          <w:lang w:val="en-US"/>
        </w:rPr>
        <w:t>22</w:t>
      </w:r>
      <w:r w:rsidR="00FA3D8F">
        <w:rPr>
          <w:vertAlign w:val="superscript"/>
          <w:lang w:val="en-US"/>
        </w:rPr>
        <w:t>nd</w:t>
      </w:r>
      <w:r>
        <w:rPr>
          <w:lang w:val="en-US"/>
        </w:rPr>
        <w:t xml:space="preserve"> after nightfall</w:t>
      </w:r>
      <w:r w:rsidR="00326F28" w:rsidRPr="00E84872">
        <w:rPr>
          <w:lang w:val="en-US"/>
        </w:rPr>
        <w:t xml:space="preserve">. </w:t>
      </w:r>
      <w:r w:rsidR="005665F9" w:rsidRPr="00E84872">
        <w:rPr>
          <w:lang w:val="en-US"/>
        </w:rPr>
        <w:t xml:space="preserve">The balloon </w:t>
      </w:r>
      <w:r w:rsidR="00CC2221">
        <w:rPr>
          <w:lang w:val="en-US"/>
        </w:rPr>
        <w:t xml:space="preserve">was </w:t>
      </w:r>
      <w:r w:rsidR="005665F9" w:rsidRPr="00E84872">
        <w:rPr>
          <w:lang w:val="en-US"/>
        </w:rPr>
        <w:t xml:space="preserve">inflated during the </w:t>
      </w:r>
      <w:r>
        <w:rPr>
          <w:lang w:val="en-US"/>
        </w:rPr>
        <w:t>hours of darkness</w:t>
      </w:r>
      <w:r w:rsidR="00437575" w:rsidRPr="00E84872">
        <w:rPr>
          <w:lang w:val="en-US"/>
        </w:rPr>
        <w:t xml:space="preserve">, with </w:t>
      </w:r>
      <w:r w:rsidR="00CC2221">
        <w:rPr>
          <w:lang w:val="en-US"/>
        </w:rPr>
        <w:t>ambient</w:t>
      </w:r>
      <w:r w:rsidR="00437575" w:rsidRPr="00E84872">
        <w:rPr>
          <w:lang w:val="en-US"/>
        </w:rPr>
        <w:t xml:space="preserve"> air</w:t>
      </w:r>
      <w:r w:rsidR="00EC60FA">
        <w:rPr>
          <w:lang w:val="en-US"/>
        </w:rPr>
        <w:t xml:space="preserve"> temperature </w:t>
      </w:r>
      <w:r w:rsidR="00CC2221">
        <w:rPr>
          <w:lang w:val="en-US"/>
        </w:rPr>
        <w:t>&lt;</w:t>
      </w:r>
      <w:r w:rsidR="00EC60FA">
        <w:rPr>
          <w:lang w:val="en-US"/>
        </w:rPr>
        <w:t>0° C and</w:t>
      </w:r>
      <w:r w:rsidR="004769DD" w:rsidRPr="00E84872">
        <w:rPr>
          <w:lang w:val="en-US"/>
        </w:rPr>
        <w:t xml:space="preserve"> </w:t>
      </w:r>
      <w:r w:rsidR="00CC2221">
        <w:rPr>
          <w:lang w:val="en-US"/>
        </w:rPr>
        <w:t xml:space="preserve">a </w:t>
      </w:r>
      <w:r w:rsidR="004769DD" w:rsidRPr="00E84872">
        <w:rPr>
          <w:lang w:val="en-US"/>
        </w:rPr>
        <w:t>relative</w:t>
      </w:r>
      <w:r w:rsidR="00FA3D8F">
        <w:rPr>
          <w:lang w:val="en-US"/>
        </w:rPr>
        <w:t>ly</w:t>
      </w:r>
      <w:r w:rsidR="004769DD" w:rsidRPr="00E84872">
        <w:rPr>
          <w:lang w:val="en-US"/>
        </w:rPr>
        <w:t xml:space="preserve"> high wind </w:t>
      </w:r>
      <w:r w:rsidR="00EC60FA">
        <w:rPr>
          <w:lang w:val="en-US"/>
        </w:rPr>
        <w:t xml:space="preserve">speed of </w:t>
      </w:r>
      <w:r w:rsidR="00CC2221">
        <w:rPr>
          <w:lang w:val="en-US"/>
        </w:rPr>
        <w:t>~</w:t>
      </w:r>
      <w:r w:rsidR="00EC60FA">
        <w:rPr>
          <w:lang w:val="en-US"/>
        </w:rPr>
        <w:t>1</w:t>
      </w:r>
      <w:r w:rsidR="004769DD" w:rsidRPr="00E84872">
        <w:rPr>
          <w:lang w:val="en-US"/>
        </w:rPr>
        <w:t>0</w:t>
      </w:r>
      <w:r w:rsidR="00711713">
        <w:rPr>
          <w:lang w:val="en-US"/>
        </w:rPr>
        <w:t xml:space="preserve"> m.</w:t>
      </w:r>
      <w:r w:rsidR="004769DD" w:rsidRPr="00E84872">
        <w:rPr>
          <w:lang w:val="en-US"/>
        </w:rPr>
        <w:t>s</w:t>
      </w:r>
      <w:r w:rsidR="00711713">
        <w:rPr>
          <w:vertAlign w:val="superscript"/>
          <w:lang w:val="en-US"/>
        </w:rPr>
        <w:t>-1</w:t>
      </w:r>
      <w:r w:rsidR="004769DD" w:rsidRPr="00E84872">
        <w:rPr>
          <w:lang w:val="en-US"/>
        </w:rPr>
        <w:t xml:space="preserve">. </w:t>
      </w:r>
      <w:r w:rsidR="005665F9" w:rsidRPr="00E84872">
        <w:rPr>
          <w:lang w:val="en-US"/>
        </w:rPr>
        <w:t xml:space="preserve">The ground telemetry station was </w:t>
      </w:r>
      <w:r w:rsidR="005219CD" w:rsidRPr="00E84872">
        <w:rPr>
          <w:lang w:val="en-US"/>
        </w:rPr>
        <w:t>powered</w:t>
      </w:r>
      <w:r w:rsidR="005665F9" w:rsidRPr="00E84872">
        <w:rPr>
          <w:lang w:val="en-US"/>
        </w:rPr>
        <w:t xml:space="preserve"> </w:t>
      </w:r>
      <w:r w:rsidR="005219CD" w:rsidRPr="00E84872">
        <w:rPr>
          <w:lang w:val="en-US"/>
        </w:rPr>
        <w:t>by</w:t>
      </w:r>
      <w:r w:rsidR="005665F9" w:rsidRPr="00E84872">
        <w:rPr>
          <w:lang w:val="en-US"/>
        </w:rPr>
        <w:t xml:space="preserve"> car batteries</w:t>
      </w:r>
      <w:r w:rsidR="005A554B">
        <w:rPr>
          <w:lang w:val="en-US"/>
        </w:rPr>
        <w:t xml:space="preserve"> </w:t>
      </w:r>
      <w:r>
        <w:rPr>
          <w:lang w:val="en-US"/>
        </w:rPr>
        <w:t xml:space="preserve">due to </w:t>
      </w:r>
      <w:r w:rsidR="00FE10C0">
        <w:rPr>
          <w:lang w:val="en-US"/>
        </w:rPr>
        <w:t xml:space="preserve">the </w:t>
      </w:r>
      <w:r>
        <w:rPr>
          <w:lang w:val="en-US"/>
        </w:rPr>
        <w:t>remoteness of the launch site</w:t>
      </w:r>
      <w:r w:rsidR="00C71FC4">
        <w:rPr>
          <w:lang w:val="en-US"/>
        </w:rPr>
        <w:t>.</w:t>
      </w:r>
    </w:p>
    <w:p w14:paraId="2BBE7A93" w14:textId="5093066A" w:rsidR="00CC3EDE" w:rsidRPr="00E84872" w:rsidRDefault="00602D07" w:rsidP="0079766C">
      <w:pPr>
        <w:spacing w:line="480" w:lineRule="auto"/>
        <w:rPr>
          <w:lang w:val="en-US"/>
        </w:rPr>
      </w:pPr>
      <w:r w:rsidRPr="00E84872">
        <w:rPr>
          <w:lang w:val="en-US"/>
        </w:rPr>
        <w:t>The balloon borne instruments were</w:t>
      </w:r>
      <w:r w:rsidR="00C15D9B" w:rsidRPr="00E84872">
        <w:rPr>
          <w:lang w:val="en-US"/>
        </w:rPr>
        <w:t xml:space="preserve"> launched at </w:t>
      </w:r>
      <w:r w:rsidRPr="00E84872">
        <w:rPr>
          <w:lang w:val="en-US"/>
        </w:rPr>
        <w:t>64°56’01”N</w:t>
      </w:r>
      <w:r w:rsidR="00E32FAC">
        <w:rPr>
          <w:lang w:val="en-US"/>
        </w:rPr>
        <w:t>,</w:t>
      </w:r>
      <w:r w:rsidRPr="00E84872">
        <w:rPr>
          <w:lang w:val="en-US"/>
        </w:rPr>
        <w:t xml:space="preserve"> </w:t>
      </w:r>
      <w:r w:rsidR="00174288" w:rsidRPr="00E84872">
        <w:rPr>
          <w:lang w:val="en-US"/>
        </w:rPr>
        <w:t>-</w:t>
      </w:r>
      <w:r w:rsidRPr="00E84872">
        <w:rPr>
          <w:lang w:val="en-US"/>
        </w:rPr>
        <w:t>16°40’39”</w:t>
      </w:r>
      <w:r w:rsidR="003105D8" w:rsidRPr="00E84872">
        <w:rPr>
          <w:lang w:val="en-US"/>
        </w:rPr>
        <w:t>E</w:t>
      </w:r>
      <w:r w:rsidR="00C54BB2" w:rsidRPr="00E84872">
        <w:rPr>
          <w:lang w:val="en-US"/>
        </w:rPr>
        <w:t xml:space="preserve"> </w:t>
      </w:r>
      <w:r w:rsidR="00A82521" w:rsidRPr="00E84872">
        <w:rPr>
          <w:lang w:val="en-US"/>
        </w:rPr>
        <w:t xml:space="preserve">at 21 UTC </w:t>
      </w:r>
      <w:r w:rsidR="00C54BB2" w:rsidRPr="00E84872">
        <w:rPr>
          <w:lang w:val="en-US"/>
        </w:rPr>
        <w:t xml:space="preserve">on January </w:t>
      </w:r>
      <w:r w:rsidR="003105D8" w:rsidRPr="00E84872">
        <w:rPr>
          <w:lang w:val="en-US"/>
        </w:rPr>
        <w:t>22</w:t>
      </w:r>
      <w:r w:rsidR="003105D8" w:rsidRPr="00E84872">
        <w:rPr>
          <w:vertAlign w:val="superscript"/>
          <w:lang w:val="en-US"/>
        </w:rPr>
        <w:t>nd</w:t>
      </w:r>
      <w:r w:rsidR="003105D8" w:rsidRPr="00E84872">
        <w:rPr>
          <w:lang w:val="en-US"/>
        </w:rPr>
        <w:t xml:space="preserve"> </w:t>
      </w:r>
      <w:r w:rsidR="00FA3D8F">
        <w:rPr>
          <w:lang w:val="en-US"/>
        </w:rPr>
        <w:t>2015, 9</w:t>
      </w:r>
      <w:r w:rsidRPr="00E84872">
        <w:rPr>
          <w:lang w:val="en-US"/>
        </w:rPr>
        <w:t xml:space="preserve"> kilometers </w:t>
      </w:r>
      <w:r w:rsidR="007A7112" w:rsidRPr="00E84872">
        <w:rPr>
          <w:lang w:val="en-US"/>
        </w:rPr>
        <w:t xml:space="preserve">N-NE </w:t>
      </w:r>
      <w:r w:rsidRPr="00E84872">
        <w:rPr>
          <w:lang w:val="en-US"/>
        </w:rPr>
        <w:t>from the Holuhraun</w:t>
      </w:r>
      <w:r w:rsidR="00C15D9B" w:rsidRPr="00E84872">
        <w:rPr>
          <w:lang w:val="en-US"/>
        </w:rPr>
        <w:t xml:space="preserve"> main</w:t>
      </w:r>
      <w:r w:rsidRPr="00E84872">
        <w:rPr>
          <w:lang w:val="en-US"/>
        </w:rPr>
        <w:t xml:space="preserve"> eruptive crater (64°52’21”N</w:t>
      </w:r>
      <w:r w:rsidR="00891AD4">
        <w:rPr>
          <w:lang w:val="en-US"/>
        </w:rPr>
        <w:t>,</w:t>
      </w:r>
      <w:r w:rsidRPr="00E84872">
        <w:rPr>
          <w:lang w:val="en-US"/>
        </w:rPr>
        <w:t xml:space="preserve"> </w:t>
      </w:r>
      <w:r w:rsidR="00174288" w:rsidRPr="00E84872">
        <w:rPr>
          <w:lang w:val="en-US"/>
        </w:rPr>
        <w:t>-</w:t>
      </w:r>
      <w:r w:rsidRPr="00E84872">
        <w:rPr>
          <w:lang w:val="en-US"/>
        </w:rPr>
        <w:t>16°49’42”</w:t>
      </w:r>
      <w:r w:rsidR="003105D8" w:rsidRPr="00E84872">
        <w:rPr>
          <w:lang w:val="en-US"/>
        </w:rPr>
        <w:t>E</w:t>
      </w:r>
      <w:r w:rsidRPr="00E84872">
        <w:rPr>
          <w:lang w:val="en-US"/>
        </w:rPr>
        <w:t>)</w:t>
      </w:r>
      <w:r w:rsidR="00023DCB">
        <w:rPr>
          <w:lang w:val="en-US"/>
        </w:rPr>
        <w:t>, at</w:t>
      </w:r>
      <w:r w:rsidRPr="00E84872">
        <w:rPr>
          <w:lang w:val="en-US"/>
        </w:rPr>
        <w:t xml:space="preserve"> 700m </w:t>
      </w:r>
      <w:r w:rsidR="00891AD4">
        <w:rPr>
          <w:lang w:val="en-US"/>
        </w:rPr>
        <w:t>a.s.l</w:t>
      </w:r>
      <w:r w:rsidRPr="00E84872">
        <w:rPr>
          <w:lang w:val="en-US"/>
        </w:rPr>
        <w:t>.</w:t>
      </w:r>
      <w:r w:rsidR="00A82A6A" w:rsidRPr="00E84872">
        <w:rPr>
          <w:lang w:val="en-US"/>
        </w:rPr>
        <w:t xml:space="preserve"> Th</w:t>
      </w:r>
      <w:r w:rsidR="00891AD4">
        <w:rPr>
          <w:lang w:val="en-US"/>
        </w:rPr>
        <w:t>e</w:t>
      </w:r>
      <w:r w:rsidR="00A82A6A" w:rsidRPr="00E84872">
        <w:rPr>
          <w:lang w:val="en-US"/>
        </w:rPr>
        <w:t xml:space="preserve"> </w:t>
      </w:r>
      <w:r w:rsidR="001C12FF">
        <w:rPr>
          <w:lang w:val="en-US"/>
        </w:rPr>
        <w:t xml:space="preserve">location of the </w:t>
      </w:r>
      <w:r w:rsidR="00A82A6A" w:rsidRPr="00E84872">
        <w:rPr>
          <w:lang w:val="en-US"/>
        </w:rPr>
        <w:t xml:space="preserve">launch site </w:t>
      </w:r>
      <w:r w:rsidR="00362A19" w:rsidRPr="00E84872">
        <w:rPr>
          <w:lang w:val="en-US"/>
        </w:rPr>
        <w:t>(directly under the plume) was</w:t>
      </w:r>
      <w:r w:rsidR="00A82A6A" w:rsidRPr="00E84872">
        <w:rPr>
          <w:lang w:val="en-US"/>
        </w:rPr>
        <w:t xml:space="preserve"> chosen </w:t>
      </w:r>
      <w:r w:rsidR="00362A19" w:rsidRPr="00E84872">
        <w:rPr>
          <w:lang w:val="en-US"/>
        </w:rPr>
        <w:t xml:space="preserve">based on </w:t>
      </w:r>
      <w:r w:rsidR="00CC2221">
        <w:rPr>
          <w:lang w:val="en-US"/>
        </w:rPr>
        <w:t xml:space="preserve">the modelled </w:t>
      </w:r>
      <w:r w:rsidR="001C12FF">
        <w:rPr>
          <w:lang w:val="en-US"/>
        </w:rPr>
        <w:t>plume advection direction</w:t>
      </w:r>
      <w:r w:rsidR="00891AD4">
        <w:rPr>
          <w:lang w:val="en-US"/>
        </w:rPr>
        <w:t xml:space="preserve"> (</w:t>
      </w:r>
      <w:r w:rsidR="00CC2221">
        <w:rPr>
          <w:lang w:val="en-US"/>
        </w:rPr>
        <w:t xml:space="preserve">CALPUFF, </w:t>
      </w:r>
      <w:r w:rsidR="00891AD4">
        <w:rPr>
          <w:lang w:val="en-US"/>
        </w:rPr>
        <w:t>Barsotti et al. 2008</w:t>
      </w:r>
      <w:r w:rsidR="00CC2221">
        <w:rPr>
          <w:lang w:val="en-US"/>
        </w:rPr>
        <w:t xml:space="preserve">, </w:t>
      </w:r>
      <w:r w:rsidR="00C23FDB">
        <w:rPr>
          <w:lang w:val="en-US"/>
        </w:rPr>
        <w:t xml:space="preserve">see </w:t>
      </w:r>
      <w:r w:rsidR="001C12FF">
        <w:rPr>
          <w:lang w:val="en-US"/>
        </w:rPr>
        <w:t>A</w:t>
      </w:r>
      <w:r w:rsidR="00C23FDB">
        <w:rPr>
          <w:lang w:val="en-US"/>
        </w:rPr>
        <w:t xml:space="preserve">ppendix </w:t>
      </w:r>
      <w:r w:rsidR="00B0446C">
        <w:rPr>
          <w:lang w:val="en-US"/>
        </w:rPr>
        <w:t>1</w:t>
      </w:r>
      <w:r w:rsidR="00891AD4">
        <w:rPr>
          <w:lang w:val="en-US"/>
        </w:rPr>
        <w:t>)</w:t>
      </w:r>
      <w:r w:rsidR="0066078E">
        <w:rPr>
          <w:lang w:val="en-US"/>
        </w:rPr>
        <w:t xml:space="preserve">. </w:t>
      </w:r>
      <w:r w:rsidR="006C0362" w:rsidRPr="00E84872">
        <w:rPr>
          <w:lang w:val="en-US"/>
        </w:rPr>
        <w:t xml:space="preserve">Backward trajectories </w:t>
      </w:r>
      <w:r w:rsidR="001C12FF">
        <w:rPr>
          <w:lang w:val="en-US"/>
        </w:rPr>
        <w:t>confirm</w:t>
      </w:r>
      <w:r w:rsidR="00C15D9B" w:rsidRPr="00E84872">
        <w:rPr>
          <w:lang w:val="en-US"/>
        </w:rPr>
        <w:t xml:space="preserve"> that the </w:t>
      </w:r>
      <w:r w:rsidR="001C12FF">
        <w:rPr>
          <w:lang w:val="en-US"/>
        </w:rPr>
        <w:t xml:space="preserve">launch site was chosen successfully with regard to </w:t>
      </w:r>
      <w:r w:rsidR="00C15D9B" w:rsidRPr="00E84872">
        <w:rPr>
          <w:lang w:val="en-US"/>
        </w:rPr>
        <w:t>air mass movement</w:t>
      </w:r>
      <w:r w:rsidR="006C0362" w:rsidRPr="00E84872">
        <w:rPr>
          <w:lang w:val="en-US"/>
        </w:rPr>
        <w:t xml:space="preserve"> </w:t>
      </w:r>
      <w:r w:rsidR="00B6043D">
        <w:rPr>
          <w:lang w:val="en-US"/>
        </w:rPr>
        <w:t xml:space="preserve">from </w:t>
      </w:r>
      <w:r w:rsidR="003A5097">
        <w:rPr>
          <w:lang w:val="en-US"/>
        </w:rPr>
        <w:t xml:space="preserve">the </w:t>
      </w:r>
      <w:r w:rsidR="00B6043D">
        <w:rPr>
          <w:lang w:val="en-US"/>
        </w:rPr>
        <w:t>Holuhraun eruptive crater</w:t>
      </w:r>
      <w:r w:rsidR="006C0362" w:rsidRPr="00E84872">
        <w:rPr>
          <w:lang w:val="en-US"/>
        </w:rPr>
        <w:t xml:space="preserve"> (</w:t>
      </w:r>
      <w:r w:rsidR="00891AD4">
        <w:rPr>
          <w:lang w:val="en-US"/>
        </w:rPr>
        <w:t>F</w:t>
      </w:r>
      <w:r w:rsidR="006C0362" w:rsidRPr="00E84872">
        <w:rPr>
          <w:lang w:val="en-US"/>
        </w:rPr>
        <w:t xml:space="preserve">igure </w:t>
      </w:r>
      <w:r w:rsidR="00366ECA">
        <w:rPr>
          <w:lang w:val="en-US"/>
        </w:rPr>
        <w:t>3</w:t>
      </w:r>
      <w:r w:rsidR="006C0362" w:rsidRPr="00E84872">
        <w:rPr>
          <w:lang w:val="en-US"/>
        </w:rPr>
        <w:t>).</w:t>
      </w:r>
      <w:r w:rsidRPr="00E84872">
        <w:rPr>
          <w:lang w:val="en-US"/>
        </w:rPr>
        <w:t xml:space="preserve"> </w:t>
      </w:r>
      <w:r w:rsidR="00C15D9B" w:rsidRPr="00E84872">
        <w:rPr>
          <w:lang w:val="en-US"/>
        </w:rPr>
        <w:t>The backward</w:t>
      </w:r>
      <w:r w:rsidRPr="00E84872">
        <w:rPr>
          <w:lang w:val="en-US"/>
        </w:rPr>
        <w:t xml:space="preserve"> trajectories are calculated with FLEXTRA 5.0 code which is a 3D kinetic trajectory calculation code (</w:t>
      </w:r>
      <w:r w:rsidR="00CE2772">
        <w:rPr>
          <w:lang w:val="en-US"/>
        </w:rPr>
        <w:t>Stohl et al. 1998</w:t>
      </w:r>
      <w:r w:rsidRPr="00E84872">
        <w:rPr>
          <w:lang w:val="en-US"/>
        </w:rPr>
        <w:t xml:space="preserve">). Trajectories are initialized </w:t>
      </w:r>
      <w:r w:rsidR="00A82521" w:rsidRPr="00E84872">
        <w:rPr>
          <w:lang w:val="en-US"/>
        </w:rPr>
        <w:t xml:space="preserve">using </w:t>
      </w:r>
      <w:r w:rsidRPr="00E84872">
        <w:rPr>
          <w:lang w:val="en-US"/>
        </w:rPr>
        <w:t xml:space="preserve">global 3-hourly ECMWF </w:t>
      </w:r>
      <w:r w:rsidR="00715D04">
        <w:rPr>
          <w:lang w:val="en-US"/>
        </w:rPr>
        <w:t xml:space="preserve">(European Center for Medium-Range Weather Forecasts) </w:t>
      </w:r>
      <w:r w:rsidR="00A82521" w:rsidRPr="00E84872">
        <w:rPr>
          <w:lang w:val="en-US"/>
        </w:rPr>
        <w:t xml:space="preserve">reanalysis data </w:t>
      </w:r>
      <w:r w:rsidRPr="00E84872">
        <w:rPr>
          <w:lang w:val="en-US"/>
        </w:rPr>
        <w:t xml:space="preserve">with 1°x1° horizontal resolution </w:t>
      </w:r>
      <w:r w:rsidR="00A82521" w:rsidRPr="00E84872">
        <w:rPr>
          <w:lang w:val="en-US"/>
        </w:rPr>
        <w:t xml:space="preserve">for a period of </w:t>
      </w:r>
      <w:r w:rsidR="00C54BB2" w:rsidRPr="00E84872">
        <w:rPr>
          <w:lang w:val="en-US"/>
        </w:rPr>
        <w:t>24</w:t>
      </w:r>
      <w:r w:rsidR="00711713">
        <w:rPr>
          <w:lang w:val="en-US"/>
        </w:rPr>
        <w:t xml:space="preserve"> </w:t>
      </w:r>
      <w:r w:rsidR="007835C3">
        <w:rPr>
          <w:lang w:val="en-US"/>
        </w:rPr>
        <w:t>h</w:t>
      </w:r>
      <w:r w:rsidR="00C54BB2" w:rsidRPr="00E84872">
        <w:rPr>
          <w:lang w:val="en-US"/>
        </w:rPr>
        <w:t xml:space="preserve"> from </w:t>
      </w:r>
      <w:r w:rsidR="00A82521" w:rsidRPr="00E84872">
        <w:rPr>
          <w:lang w:val="en-US"/>
        </w:rPr>
        <w:t xml:space="preserve">21 UTC on </w:t>
      </w:r>
      <w:r w:rsidR="00C54BB2" w:rsidRPr="00E84872">
        <w:rPr>
          <w:lang w:val="en-US"/>
        </w:rPr>
        <w:t xml:space="preserve">January </w:t>
      </w:r>
      <w:r w:rsidR="00720F95" w:rsidRPr="00E84872">
        <w:rPr>
          <w:lang w:val="en-US"/>
        </w:rPr>
        <w:t>22</w:t>
      </w:r>
      <w:r w:rsidR="00720F95" w:rsidRPr="00891AD4">
        <w:rPr>
          <w:vertAlign w:val="superscript"/>
          <w:lang w:val="en-US"/>
        </w:rPr>
        <w:t>nd</w:t>
      </w:r>
      <w:r w:rsidR="00720F95" w:rsidRPr="00E84872">
        <w:rPr>
          <w:lang w:val="en-US"/>
        </w:rPr>
        <w:t xml:space="preserve"> </w:t>
      </w:r>
      <w:r w:rsidR="00A82521" w:rsidRPr="00E84872">
        <w:rPr>
          <w:lang w:val="en-US"/>
        </w:rPr>
        <w:t xml:space="preserve">and </w:t>
      </w:r>
      <w:r w:rsidRPr="00E84872">
        <w:rPr>
          <w:lang w:val="en-US"/>
        </w:rPr>
        <w:t>at every 200</w:t>
      </w:r>
      <w:r w:rsidR="00711713">
        <w:rPr>
          <w:lang w:val="en-US"/>
        </w:rPr>
        <w:t xml:space="preserve"> </w:t>
      </w:r>
      <w:r w:rsidRPr="00E84872">
        <w:rPr>
          <w:lang w:val="en-US"/>
        </w:rPr>
        <w:t>m above the balloon launching position</w:t>
      </w:r>
      <w:r w:rsidR="00466A6A" w:rsidRPr="00E84872">
        <w:rPr>
          <w:lang w:val="en-US"/>
        </w:rPr>
        <w:t xml:space="preserve"> up to </w:t>
      </w:r>
      <w:r w:rsidR="006F7D6E" w:rsidRPr="00E84872">
        <w:rPr>
          <w:lang w:val="en-US"/>
        </w:rPr>
        <w:t>14</w:t>
      </w:r>
      <w:r w:rsidR="00466A6A" w:rsidRPr="00E84872">
        <w:rPr>
          <w:lang w:val="en-US"/>
        </w:rPr>
        <w:t xml:space="preserve"> km</w:t>
      </w:r>
      <w:r w:rsidRPr="00E84872">
        <w:rPr>
          <w:lang w:val="en-US"/>
        </w:rPr>
        <w:t>.</w:t>
      </w:r>
      <w:r w:rsidR="00C54BB2" w:rsidRPr="00E84872">
        <w:rPr>
          <w:lang w:val="en-US"/>
        </w:rPr>
        <w:t xml:space="preserve"> </w:t>
      </w:r>
      <w:r w:rsidR="00B6043D">
        <w:rPr>
          <w:lang w:val="en-US"/>
        </w:rPr>
        <w:t xml:space="preserve">For clarity, Figure </w:t>
      </w:r>
      <w:r w:rsidR="00C23FDB">
        <w:rPr>
          <w:lang w:val="en-US"/>
        </w:rPr>
        <w:t>3</w:t>
      </w:r>
      <w:r w:rsidR="007F2E0C">
        <w:rPr>
          <w:lang w:val="en-US"/>
        </w:rPr>
        <w:t xml:space="preserve"> presents</w:t>
      </w:r>
      <w:r w:rsidR="00B6043D">
        <w:rPr>
          <w:lang w:val="en-US"/>
        </w:rPr>
        <w:t xml:space="preserve"> only</w:t>
      </w:r>
      <w:r w:rsidR="007F2E0C">
        <w:rPr>
          <w:lang w:val="en-US"/>
        </w:rPr>
        <w:t xml:space="preserve"> the backward trajectories initialized at 2</w:t>
      </w:r>
      <w:r w:rsidR="00711713">
        <w:rPr>
          <w:lang w:val="en-US"/>
        </w:rPr>
        <w:t>.4 k</w:t>
      </w:r>
      <w:r w:rsidR="007F2E0C">
        <w:rPr>
          <w:lang w:val="en-US"/>
        </w:rPr>
        <w:t>m and 4</w:t>
      </w:r>
      <w:r w:rsidR="00711713">
        <w:rPr>
          <w:lang w:val="en-US"/>
        </w:rPr>
        <w:t>.</w:t>
      </w:r>
      <w:r w:rsidR="007F2E0C">
        <w:rPr>
          <w:lang w:val="en-US"/>
        </w:rPr>
        <w:t>0</w:t>
      </w:r>
      <w:r w:rsidR="00711713">
        <w:rPr>
          <w:lang w:val="en-US"/>
        </w:rPr>
        <w:t xml:space="preserve"> k</w:t>
      </w:r>
      <w:r w:rsidR="007F2E0C">
        <w:rPr>
          <w:lang w:val="en-US"/>
        </w:rPr>
        <w:t xml:space="preserve">m, corresponding to the height of the plume and the air mass above the plume respectively. </w:t>
      </w:r>
      <w:r w:rsidR="00B727FC">
        <w:rPr>
          <w:lang w:val="en-US"/>
        </w:rPr>
        <w:t>A</w:t>
      </w:r>
      <w:r w:rsidR="007F2E0C">
        <w:rPr>
          <w:lang w:val="en-US"/>
        </w:rPr>
        <w:t xml:space="preserve">ll trajectories show the same direction of advection </w:t>
      </w:r>
      <w:r w:rsidR="007F2E0C">
        <w:rPr>
          <w:lang w:val="en-US"/>
        </w:rPr>
        <w:lastRenderedPageBreak/>
        <w:t xml:space="preserve">indicating that the wind direction was similar </w:t>
      </w:r>
      <w:r w:rsidR="00891AD4">
        <w:rPr>
          <w:lang w:val="en-US"/>
        </w:rPr>
        <w:t xml:space="preserve">from ground </w:t>
      </w:r>
      <w:r w:rsidR="001C12FF">
        <w:rPr>
          <w:lang w:val="en-US"/>
        </w:rPr>
        <w:t xml:space="preserve">level </w:t>
      </w:r>
      <w:r w:rsidR="007F2E0C">
        <w:rPr>
          <w:lang w:val="en-US"/>
        </w:rPr>
        <w:t>to altitudes</w:t>
      </w:r>
      <w:r w:rsidR="005A554B">
        <w:rPr>
          <w:lang w:val="en-US"/>
        </w:rPr>
        <w:t xml:space="preserve"> </w:t>
      </w:r>
      <w:r w:rsidR="00891AD4">
        <w:rPr>
          <w:lang w:val="en-US"/>
        </w:rPr>
        <w:t>above</w:t>
      </w:r>
      <w:r w:rsidR="007F2E0C">
        <w:rPr>
          <w:lang w:val="en-US"/>
        </w:rPr>
        <w:t xml:space="preserve"> the top of the plume (</w:t>
      </w:r>
      <w:r w:rsidR="00891AD4">
        <w:rPr>
          <w:lang w:val="en-US"/>
        </w:rPr>
        <w:t>plume top</w:t>
      </w:r>
      <w:r w:rsidR="007F2E0C">
        <w:rPr>
          <w:lang w:val="en-US"/>
        </w:rPr>
        <w:t xml:space="preserve"> determined by aeros</w:t>
      </w:r>
      <w:r w:rsidR="007152A6">
        <w:rPr>
          <w:lang w:val="en-US"/>
        </w:rPr>
        <w:t xml:space="preserve">ol observations, see </w:t>
      </w:r>
      <w:r w:rsidR="0093319A">
        <w:rPr>
          <w:lang w:val="en-US"/>
        </w:rPr>
        <w:t>Section</w:t>
      </w:r>
      <w:r w:rsidR="007152A6">
        <w:rPr>
          <w:lang w:val="en-US"/>
        </w:rPr>
        <w:t xml:space="preserve"> 5.1</w:t>
      </w:r>
      <w:r w:rsidR="007F2E0C">
        <w:rPr>
          <w:lang w:val="en-US"/>
        </w:rPr>
        <w:t xml:space="preserve">). </w:t>
      </w:r>
      <w:r w:rsidR="00DD652A" w:rsidRPr="00E84872">
        <w:rPr>
          <w:lang w:val="en-US"/>
        </w:rPr>
        <w:t xml:space="preserve">Based on </w:t>
      </w:r>
      <w:r w:rsidR="00CC3EDE" w:rsidRPr="00E84872">
        <w:rPr>
          <w:lang w:val="en-US"/>
        </w:rPr>
        <w:t>the</w:t>
      </w:r>
      <w:r w:rsidR="00DD652A" w:rsidRPr="00E84872">
        <w:rPr>
          <w:lang w:val="en-US"/>
        </w:rPr>
        <w:t xml:space="preserve"> FLEXTRA</w:t>
      </w:r>
      <w:r w:rsidR="00CC3EDE" w:rsidRPr="00E84872">
        <w:rPr>
          <w:lang w:val="en-US"/>
        </w:rPr>
        <w:t xml:space="preserve"> backward trajectories, we </w:t>
      </w:r>
      <w:r w:rsidR="00DD652A" w:rsidRPr="00E84872">
        <w:rPr>
          <w:lang w:val="en-US"/>
        </w:rPr>
        <w:t xml:space="preserve">were </w:t>
      </w:r>
      <w:r w:rsidR="00CC3EDE" w:rsidRPr="00E84872">
        <w:rPr>
          <w:lang w:val="en-US"/>
        </w:rPr>
        <w:t xml:space="preserve">also </w:t>
      </w:r>
      <w:r w:rsidR="00DD652A" w:rsidRPr="00E84872">
        <w:rPr>
          <w:lang w:val="en-US"/>
        </w:rPr>
        <w:t xml:space="preserve">able to </w:t>
      </w:r>
      <w:r w:rsidR="00CC3EDE" w:rsidRPr="00E84872">
        <w:rPr>
          <w:lang w:val="en-US"/>
        </w:rPr>
        <w:t>determine the average age of the plume when the balloon crossed it, considering only a horizontal advection and constant velocity of the air mass between the</w:t>
      </w:r>
      <w:r w:rsidR="00DD652A" w:rsidRPr="00E84872">
        <w:rPr>
          <w:lang w:val="en-US"/>
        </w:rPr>
        <w:t xml:space="preserve"> two final hours of the</w:t>
      </w:r>
      <w:r w:rsidR="00CC3EDE" w:rsidRPr="00E84872">
        <w:rPr>
          <w:lang w:val="en-US"/>
        </w:rPr>
        <w:t xml:space="preserve"> trajectories. This calculation </w:t>
      </w:r>
      <w:r w:rsidR="007F2E0C">
        <w:rPr>
          <w:lang w:val="en-US"/>
        </w:rPr>
        <w:t>gives an air mass age</w:t>
      </w:r>
      <w:r w:rsidR="00CC3EDE" w:rsidRPr="00E84872">
        <w:rPr>
          <w:lang w:val="en-US"/>
        </w:rPr>
        <w:t xml:space="preserve"> </w:t>
      </w:r>
      <w:r w:rsidR="00891AD4">
        <w:rPr>
          <w:lang w:val="en-US"/>
        </w:rPr>
        <w:t>of</w:t>
      </w:r>
      <w:r w:rsidR="00891AD4" w:rsidRPr="00E84872">
        <w:rPr>
          <w:lang w:val="en-US"/>
        </w:rPr>
        <w:t xml:space="preserve"> </w:t>
      </w:r>
      <w:r w:rsidR="00CC3EDE" w:rsidRPr="00E84872">
        <w:rPr>
          <w:lang w:val="en-US"/>
        </w:rPr>
        <w:t>10</w:t>
      </w:r>
      <w:r w:rsidR="00891AD4">
        <w:rPr>
          <w:lang w:val="en-US"/>
        </w:rPr>
        <w:t>-</w:t>
      </w:r>
      <w:r w:rsidR="00CC3EDE" w:rsidRPr="00E84872">
        <w:rPr>
          <w:lang w:val="en-US"/>
        </w:rPr>
        <w:t xml:space="preserve">15 minutes. </w:t>
      </w:r>
    </w:p>
    <w:p w14:paraId="1122C85C" w14:textId="0A38E1C2" w:rsidR="00CC3EDE" w:rsidRPr="00F17A85" w:rsidRDefault="00891AD4" w:rsidP="00F17A85">
      <w:pPr>
        <w:spacing w:line="480" w:lineRule="auto"/>
        <w:rPr>
          <w:lang w:val="en-US"/>
        </w:rPr>
      </w:pPr>
      <w:r>
        <w:rPr>
          <w:lang w:val="en-US"/>
        </w:rPr>
        <w:t>Data</w:t>
      </w:r>
      <w:r w:rsidR="00301C4E">
        <w:rPr>
          <w:lang w:val="en-US"/>
        </w:rPr>
        <w:t xml:space="preserve"> were recorded</w:t>
      </w:r>
      <w:r w:rsidR="00CC3EDE" w:rsidRPr="00E84872">
        <w:rPr>
          <w:lang w:val="en-US"/>
        </w:rPr>
        <w:t xml:space="preserve"> during the ascent and transmitted by telemetry. The meteorological parameters were recorded with a frequency of 1</w:t>
      </w:r>
      <w:r w:rsidR="00701864">
        <w:rPr>
          <w:lang w:val="en-US"/>
        </w:rPr>
        <w:t xml:space="preserve"> </w:t>
      </w:r>
      <w:r w:rsidR="00CC3EDE" w:rsidRPr="00E84872">
        <w:rPr>
          <w:lang w:val="en-US"/>
        </w:rPr>
        <w:t>Hz</w:t>
      </w:r>
      <w:r w:rsidR="00C10F20">
        <w:rPr>
          <w:lang w:val="en-US"/>
        </w:rPr>
        <w:t>.</w:t>
      </w:r>
      <w:r w:rsidR="00CC3EDE" w:rsidRPr="00E84872">
        <w:rPr>
          <w:lang w:val="en-US"/>
        </w:rPr>
        <w:t xml:space="preserve"> </w:t>
      </w:r>
      <w:r w:rsidR="00C10F20">
        <w:rPr>
          <w:lang w:val="en-US"/>
        </w:rPr>
        <w:t>T</w:t>
      </w:r>
      <w:r w:rsidR="00CC3EDE" w:rsidRPr="00E84872">
        <w:rPr>
          <w:lang w:val="en-US"/>
        </w:rPr>
        <w:t xml:space="preserve">he particle concentration </w:t>
      </w:r>
      <w:r w:rsidR="00C10F20">
        <w:rPr>
          <w:lang w:val="en-US"/>
        </w:rPr>
        <w:t xml:space="preserve">is </w:t>
      </w:r>
      <w:r w:rsidR="00CC3EDE" w:rsidRPr="00E84872">
        <w:rPr>
          <w:lang w:val="en-US"/>
        </w:rPr>
        <w:t xml:space="preserve">measured by </w:t>
      </w:r>
      <w:r w:rsidR="00301C4E">
        <w:rPr>
          <w:lang w:val="en-US"/>
        </w:rPr>
        <w:t>the</w:t>
      </w:r>
      <w:r w:rsidR="00CC3EDE" w:rsidRPr="00E84872">
        <w:rPr>
          <w:lang w:val="en-US"/>
        </w:rPr>
        <w:t xml:space="preserve"> LOAC</w:t>
      </w:r>
      <w:r w:rsidR="00301C4E">
        <w:rPr>
          <w:lang w:val="en-US"/>
        </w:rPr>
        <w:t xml:space="preserve"> aerosol counter</w:t>
      </w:r>
      <w:r w:rsidR="00CC3EDE" w:rsidRPr="00E84872">
        <w:rPr>
          <w:lang w:val="en-US"/>
        </w:rPr>
        <w:t xml:space="preserve"> every 10 seconds</w:t>
      </w:r>
      <w:r w:rsidR="00C10F20">
        <w:rPr>
          <w:lang w:val="en-US"/>
        </w:rPr>
        <w:t>,</w:t>
      </w:r>
      <w:r w:rsidR="00CC3EDE" w:rsidRPr="00E84872">
        <w:rPr>
          <w:lang w:val="en-US"/>
        </w:rPr>
        <w:t xml:space="preserve"> </w:t>
      </w:r>
      <w:r w:rsidR="00DD652A" w:rsidRPr="00E84872">
        <w:rPr>
          <w:lang w:val="en-US"/>
        </w:rPr>
        <w:t>and the</w:t>
      </w:r>
      <w:r w:rsidR="00CC3EDE" w:rsidRPr="00E84872">
        <w:rPr>
          <w:lang w:val="en-US"/>
        </w:rPr>
        <w:t xml:space="preserve"> </w:t>
      </w:r>
      <w:r w:rsidR="00344B10">
        <w:rPr>
          <w:lang w:val="en-US"/>
        </w:rPr>
        <w:t>typology</w:t>
      </w:r>
      <w:r w:rsidR="00CC3EDE" w:rsidRPr="00E84872">
        <w:rPr>
          <w:lang w:val="en-US"/>
        </w:rPr>
        <w:t xml:space="preserve"> </w:t>
      </w:r>
      <w:r w:rsidR="00C10F20">
        <w:rPr>
          <w:lang w:val="en-US"/>
        </w:rPr>
        <w:t xml:space="preserve">based on </w:t>
      </w:r>
      <w:r w:rsidR="00CC3EDE" w:rsidRPr="00E84872">
        <w:rPr>
          <w:lang w:val="en-US"/>
        </w:rPr>
        <w:t xml:space="preserve">the </w:t>
      </w:r>
      <w:r w:rsidR="00C10F20">
        <w:rPr>
          <w:lang w:val="en-US"/>
        </w:rPr>
        <w:t xml:space="preserve">aerosol </w:t>
      </w:r>
      <w:r w:rsidR="00CC3EDE" w:rsidRPr="00E84872">
        <w:rPr>
          <w:lang w:val="en-US"/>
        </w:rPr>
        <w:t>opt</w:t>
      </w:r>
      <w:r w:rsidR="00DD652A" w:rsidRPr="00E84872">
        <w:rPr>
          <w:lang w:val="en-US"/>
        </w:rPr>
        <w:t xml:space="preserve">ical properties </w:t>
      </w:r>
      <w:r w:rsidR="00301C4E">
        <w:rPr>
          <w:lang w:val="en-US"/>
        </w:rPr>
        <w:t xml:space="preserve">is </w:t>
      </w:r>
      <w:r w:rsidR="00C10F20">
        <w:rPr>
          <w:lang w:val="en-US"/>
        </w:rPr>
        <w:t xml:space="preserve">obtained </w:t>
      </w:r>
      <w:r w:rsidR="00DD652A" w:rsidRPr="00E84872">
        <w:rPr>
          <w:lang w:val="en-US"/>
        </w:rPr>
        <w:t>every 60 seconds</w:t>
      </w:r>
      <w:r w:rsidR="00CC3EDE" w:rsidRPr="00E84872">
        <w:rPr>
          <w:lang w:val="en-US"/>
        </w:rPr>
        <w:t>. Due to a technical problem with the telemetry syste</w:t>
      </w:r>
      <w:r w:rsidR="00701864">
        <w:rPr>
          <w:lang w:val="en-US"/>
        </w:rPr>
        <w:t xml:space="preserve">m, </w:t>
      </w:r>
      <w:r w:rsidR="00C10F20">
        <w:rPr>
          <w:lang w:val="en-US"/>
        </w:rPr>
        <w:t xml:space="preserve">particle </w:t>
      </w:r>
      <w:r w:rsidR="00301C4E">
        <w:rPr>
          <w:lang w:val="en-US"/>
        </w:rPr>
        <w:t>concentration data was not</w:t>
      </w:r>
      <w:r w:rsidR="00CC3EDE" w:rsidRPr="00E84872">
        <w:rPr>
          <w:lang w:val="en-US"/>
        </w:rPr>
        <w:t xml:space="preserve"> </w:t>
      </w:r>
      <w:r w:rsidR="00C10F20">
        <w:rPr>
          <w:lang w:val="en-US"/>
        </w:rPr>
        <w:t xml:space="preserve">obtained </w:t>
      </w:r>
      <w:r w:rsidR="00CC3EDE" w:rsidRPr="00E84872">
        <w:rPr>
          <w:lang w:val="en-US"/>
        </w:rPr>
        <w:t xml:space="preserve">from ground </w:t>
      </w:r>
      <w:r w:rsidR="00C10F20">
        <w:rPr>
          <w:lang w:val="en-US"/>
        </w:rPr>
        <w:t xml:space="preserve">level up </w:t>
      </w:r>
      <w:r w:rsidR="00CC3EDE" w:rsidRPr="00E84872">
        <w:rPr>
          <w:lang w:val="en-US"/>
        </w:rPr>
        <w:t xml:space="preserve">to </w:t>
      </w:r>
      <w:r w:rsidR="00C10F20">
        <w:rPr>
          <w:lang w:val="en-US"/>
        </w:rPr>
        <w:t>~</w:t>
      </w:r>
      <w:r w:rsidR="00CC3EDE" w:rsidRPr="00E84872">
        <w:rPr>
          <w:lang w:val="en-US"/>
        </w:rPr>
        <w:t>1</w:t>
      </w:r>
      <w:r w:rsidR="003A5097">
        <w:rPr>
          <w:lang w:val="en-US"/>
        </w:rPr>
        <w:t>.</w:t>
      </w:r>
      <w:r w:rsidR="00CC3EDE" w:rsidRPr="00E84872">
        <w:rPr>
          <w:lang w:val="en-US"/>
        </w:rPr>
        <w:t>7</w:t>
      </w:r>
      <w:r w:rsidR="003A5097">
        <w:rPr>
          <w:lang w:val="en-US"/>
        </w:rPr>
        <w:t xml:space="preserve"> k</w:t>
      </w:r>
      <w:r w:rsidR="00CC3EDE" w:rsidRPr="00E84872">
        <w:rPr>
          <w:lang w:val="en-US"/>
        </w:rPr>
        <w:t>m</w:t>
      </w:r>
      <w:r w:rsidR="00C10F20">
        <w:rPr>
          <w:lang w:val="en-US"/>
        </w:rPr>
        <w:t xml:space="preserve"> a.s.l</w:t>
      </w:r>
      <w:r w:rsidR="00CC3EDE" w:rsidRPr="00E84872">
        <w:rPr>
          <w:lang w:val="en-US"/>
        </w:rPr>
        <w:t>. Data were recorded from 1</w:t>
      </w:r>
      <w:r w:rsidR="003A5097">
        <w:rPr>
          <w:lang w:val="en-US"/>
        </w:rPr>
        <w:t>.</w:t>
      </w:r>
      <w:r w:rsidR="00CC3EDE" w:rsidRPr="00E84872">
        <w:rPr>
          <w:lang w:val="en-US"/>
        </w:rPr>
        <w:t>7</w:t>
      </w:r>
      <w:r w:rsidR="003A5097">
        <w:rPr>
          <w:lang w:val="en-US"/>
        </w:rPr>
        <w:t xml:space="preserve"> k</w:t>
      </w:r>
      <w:r w:rsidR="00CC3EDE" w:rsidRPr="00E84872">
        <w:rPr>
          <w:lang w:val="en-US"/>
        </w:rPr>
        <w:t>m</w:t>
      </w:r>
      <w:r w:rsidR="001A48AA">
        <w:rPr>
          <w:lang w:val="en-US"/>
        </w:rPr>
        <w:t xml:space="preserve"> </w:t>
      </w:r>
      <w:r w:rsidR="009F40D7">
        <w:rPr>
          <w:lang w:val="en-US"/>
        </w:rPr>
        <w:t xml:space="preserve">up </w:t>
      </w:r>
      <w:r w:rsidR="00CC3EDE" w:rsidRPr="00E84872">
        <w:rPr>
          <w:lang w:val="en-US"/>
        </w:rPr>
        <w:t>to 8</w:t>
      </w:r>
      <w:r w:rsidR="003A5097">
        <w:rPr>
          <w:lang w:val="en-US"/>
        </w:rPr>
        <w:t xml:space="preserve"> k</w:t>
      </w:r>
      <w:r w:rsidR="00CC3EDE" w:rsidRPr="00E84872">
        <w:rPr>
          <w:lang w:val="en-US"/>
        </w:rPr>
        <w:t>m</w:t>
      </w:r>
      <w:r w:rsidR="00DD652A" w:rsidRPr="00E84872">
        <w:rPr>
          <w:lang w:val="en-US"/>
        </w:rPr>
        <w:t xml:space="preserve"> a</w:t>
      </w:r>
      <w:r w:rsidR="00C10F20">
        <w:rPr>
          <w:lang w:val="en-US"/>
        </w:rPr>
        <w:t>.</w:t>
      </w:r>
      <w:r w:rsidR="00DD652A" w:rsidRPr="00E84872">
        <w:rPr>
          <w:lang w:val="en-US"/>
        </w:rPr>
        <w:t>s</w:t>
      </w:r>
      <w:r w:rsidR="00C10F20">
        <w:rPr>
          <w:lang w:val="en-US"/>
        </w:rPr>
        <w:t>.</w:t>
      </w:r>
      <w:r w:rsidR="00DD652A" w:rsidRPr="00E84872">
        <w:rPr>
          <w:lang w:val="en-US"/>
        </w:rPr>
        <w:t>l</w:t>
      </w:r>
      <w:r w:rsidR="00C10F20">
        <w:rPr>
          <w:lang w:val="en-US"/>
        </w:rPr>
        <w:t>.</w:t>
      </w:r>
      <w:r w:rsidR="00CC3EDE" w:rsidRPr="00E84872">
        <w:rPr>
          <w:lang w:val="en-US"/>
        </w:rPr>
        <w:t xml:space="preserve"> with a small number of data points lost during telemetry, mostly in the altitude range between 4.4</w:t>
      </w:r>
      <w:r w:rsidR="001A48AA">
        <w:rPr>
          <w:lang w:val="en-US"/>
        </w:rPr>
        <w:t xml:space="preserve"> km</w:t>
      </w:r>
      <w:r w:rsidR="00CC3EDE" w:rsidRPr="00E84872">
        <w:rPr>
          <w:lang w:val="en-US"/>
        </w:rPr>
        <w:t xml:space="preserve"> and 4.8 km</w:t>
      </w:r>
      <w:r w:rsidR="00DD652A" w:rsidRPr="00E84872">
        <w:rPr>
          <w:lang w:val="en-US"/>
        </w:rPr>
        <w:t xml:space="preserve"> a</w:t>
      </w:r>
      <w:r w:rsidR="009F40D7">
        <w:rPr>
          <w:lang w:val="en-US"/>
        </w:rPr>
        <w:t>.</w:t>
      </w:r>
      <w:r w:rsidR="00DD652A" w:rsidRPr="00E84872">
        <w:rPr>
          <w:lang w:val="en-US"/>
        </w:rPr>
        <w:t>s</w:t>
      </w:r>
      <w:r w:rsidR="009F40D7">
        <w:rPr>
          <w:lang w:val="en-US"/>
        </w:rPr>
        <w:t>.</w:t>
      </w:r>
      <w:r w:rsidR="00DD652A" w:rsidRPr="00E84872">
        <w:rPr>
          <w:lang w:val="en-US"/>
        </w:rPr>
        <w:t>l</w:t>
      </w:r>
      <w:r w:rsidR="00CC3EDE" w:rsidRPr="00E84872">
        <w:rPr>
          <w:lang w:val="en-US"/>
        </w:rPr>
        <w:t>.</w:t>
      </w:r>
    </w:p>
    <w:p w14:paraId="5E510599" w14:textId="6F0CE484" w:rsidR="004F5BB2" w:rsidRPr="00E84872" w:rsidRDefault="004F5BB2" w:rsidP="004A5555">
      <w:pPr>
        <w:pStyle w:val="Style1"/>
        <w:spacing w:line="480" w:lineRule="auto"/>
      </w:pPr>
      <w:r w:rsidRPr="004F5BB2">
        <w:t>Results</w:t>
      </w:r>
    </w:p>
    <w:p w14:paraId="133D36CD" w14:textId="0B902327" w:rsidR="00781CA8" w:rsidRPr="00E84872" w:rsidRDefault="00CC3EDE" w:rsidP="0079766C">
      <w:pPr>
        <w:spacing w:line="480" w:lineRule="auto"/>
        <w:rPr>
          <w:lang w:val="en-US"/>
        </w:rPr>
      </w:pPr>
      <w:r w:rsidRPr="00E84872">
        <w:rPr>
          <w:lang w:val="en-US"/>
        </w:rPr>
        <w:t xml:space="preserve">Figure </w:t>
      </w:r>
      <w:r w:rsidR="00C23FDB">
        <w:rPr>
          <w:lang w:val="en-US"/>
        </w:rPr>
        <w:t>4</w:t>
      </w:r>
      <w:r w:rsidRPr="00E84872">
        <w:rPr>
          <w:lang w:val="en-US"/>
        </w:rPr>
        <w:t xml:space="preserve"> shows </w:t>
      </w:r>
      <w:r w:rsidR="00F82BA6" w:rsidRPr="00E84872">
        <w:rPr>
          <w:lang w:val="en-US"/>
        </w:rPr>
        <w:t xml:space="preserve">the total </w:t>
      </w:r>
      <w:r w:rsidR="00F82BA6">
        <w:rPr>
          <w:lang w:val="en-US"/>
        </w:rPr>
        <w:t xml:space="preserve">number </w:t>
      </w:r>
      <w:r w:rsidR="00F82BA6" w:rsidRPr="00E84872">
        <w:rPr>
          <w:lang w:val="en-US"/>
        </w:rPr>
        <w:t xml:space="preserve">concentration of particles (TPC) </w:t>
      </w:r>
      <w:r w:rsidR="00F82BA6">
        <w:rPr>
          <w:lang w:val="en-US"/>
        </w:rPr>
        <w:t xml:space="preserve">sized between </w:t>
      </w:r>
      <w:r w:rsidR="00F82BA6" w:rsidRPr="00E84872">
        <w:rPr>
          <w:lang w:val="en-US"/>
        </w:rPr>
        <w:t>0.2</w:t>
      </w:r>
      <w:r w:rsidR="00F82BA6">
        <w:rPr>
          <w:lang w:val="en-US"/>
        </w:rPr>
        <w:t xml:space="preserve"> µm</w:t>
      </w:r>
      <w:r w:rsidR="00F82BA6" w:rsidRPr="00E84872">
        <w:rPr>
          <w:lang w:val="en-US"/>
        </w:rPr>
        <w:t xml:space="preserve"> and 100 µm in diameter</w:t>
      </w:r>
      <w:r w:rsidR="00F82BA6">
        <w:rPr>
          <w:lang w:val="en-US"/>
        </w:rPr>
        <w:t>,</w:t>
      </w:r>
      <w:r w:rsidR="00F82BA6" w:rsidRPr="00E84872">
        <w:rPr>
          <w:lang w:val="en-US"/>
        </w:rPr>
        <w:t xml:space="preserve"> </w:t>
      </w:r>
      <w:r w:rsidRPr="00E84872">
        <w:rPr>
          <w:lang w:val="en-US"/>
        </w:rPr>
        <w:t>the v</w:t>
      </w:r>
      <w:r w:rsidR="00F82BA6">
        <w:rPr>
          <w:lang w:val="en-US"/>
        </w:rPr>
        <w:t>ertical velocity of the balloon and</w:t>
      </w:r>
      <w:r w:rsidRPr="00E84872">
        <w:rPr>
          <w:lang w:val="en-US"/>
        </w:rPr>
        <w:t xml:space="preserve"> the </w:t>
      </w:r>
      <w:r w:rsidR="00172E28" w:rsidRPr="00E84872">
        <w:rPr>
          <w:lang w:val="en-US"/>
        </w:rPr>
        <w:t>relative humidity (RH)</w:t>
      </w:r>
      <w:r w:rsidRPr="00E84872">
        <w:rPr>
          <w:lang w:val="en-US"/>
        </w:rPr>
        <w:t xml:space="preserve"> as a function of altitude</w:t>
      </w:r>
      <w:r w:rsidR="00B0446C">
        <w:rPr>
          <w:lang w:val="en-US"/>
        </w:rPr>
        <w:t xml:space="preserve"> (See </w:t>
      </w:r>
      <w:r w:rsidR="001C12FF">
        <w:rPr>
          <w:lang w:val="en-US"/>
        </w:rPr>
        <w:t>A</w:t>
      </w:r>
      <w:r w:rsidR="00B0446C">
        <w:rPr>
          <w:lang w:val="en-US"/>
        </w:rPr>
        <w:t>ppendix 2</w:t>
      </w:r>
      <w:r w:rsidR="003A7D46">
        <w:rPr>
          <w:lang w:val="en-US"/>
        </w:rPr>
        <w:t xml:space="preserve"> for size distribution</w:t>
      </w:r>
      <w:r w:rsidR="002C7A06">
        <w:rPr>
          <w:lang w:val="en-US"/>
        </w:rPr>
        <w:t>s</w:t>
      </w:r>
      <w:r w:rsidR="003A7D46">
        <w:rPr>
          <w:lang w:val="en-US"/>
        </w:rPr>
        <w:t xml:space="preserve"> as a function of altitude)</w:t>
      </w:r>
      <w:r w:rsidRPr="00E84872">
        <w:rPr>
          <w:rFonts w:eastAsiaTheme="minorEastAsia" w:cs="AdvTTf331adb4.B"/>
          <w:lang w:val="en-US"/>
        </w:rPr>
        <w:t xml:space="preserve">. On each plot we have determined 6 </w:t>
      </w:r>
      <w:r w:rsidR="009F40D7">
        <w:rPr>
          <w:rFonts w:eastAsiaTheme="minorEastAsia" w:cs="AdvTTf331adb4.B"/>
          <w:lang w:val="en-US"/>
        </w:rPr>
        <w:t xml:space="preserve">altitude-dependent </w:t>
      </w:r>
      <w:r w:rsidR="0093319A">
        <w:rPr>
          <w:rFonts w:eastAsiaTheme="minorEastAsia" w:cs="AdvTTf331adb4.B"/>
          <w:lang w:val="en-US"/>
        </w:rPr>
        <w:t>Z</w:t>
      </w:r>
      <w:r w:rsidRPr="00E84872">
        <w:rPr>
          <w:rFonts w:eastAsiaTheme="minorEastAsia" w:cs="AdvTTf331adb4.B"/>
          <w:lang w:val="en-US"/>
        </w:rPr>
        <w:t>ones</w:t>
      </w:r>
      <w:r w:rsidR="009F40D7">
        <w:rPr>
          <w:rFonts w:eastAsiaTheme="minorEastAsia" w:cs="AdvTTf331adb4.B"/>
          <w:lang w:val="en-US"/>
        </w:rPr>
        <w:t xml:space="preserve"> with different characteristics (Figure </w:t>
      </w:r>
      <w:r w:rsidR="00C23FDB">
        <w:rPr>
          <w:rFonts w:eastAsiaTheme="minorEastAsia" w:cs="AdvTTf331adb4.B"/>
          <w:lang w:val="en-US"/>
        </w:rPr>
        <w:t>4</w:t>
      </w:r>
      <w:r w:rsidR="009F40D7">
        <w:rPr>
          <w:rFonts w:eastAsiaTheme="minorEastAsia" w:cs="AdvTTf331adb4.B"/>
          <w:lang w:val="en-US"/>
        </w:rPr>
        <w:t>)</w:t>
      </w:r>
      <w:r w:rsidRPr="00E84872">
        <w:rPr>
          <w:rFonts w:eastAsiaTheme="minorEastAsia" w:cs="AdvTTf331adb4.B"/>
          <w:lang w:val="en-US"/>
        </w:rPr>
        <w:t xml:space="preserve">. </w:t>
      </w:r>
      <w:r w:rsidR="0093319A">
        <w:rPr>
          <w:rFonts w:eastAsiaTheme="minorEastAsia" w:cs="AdvTTf331adb4.B"/>
          <w:color w:val="000000" w:themeColor="text1"/>
          <w:lang w:val="en-US"/>
        </w:rPr>
        <w:t>The 6 distinct Z</w:t>
      </w:r>
      <w:r w:rsidRPr="00E84872">
        <w:rPr>
          <w:rFonts w:eastAsiaTheme="minorEastAsia" w:cs="AdvTTf331adb4.B"/>
          <w:color w:val="000000" w:themeColor="text1"/>
          <w:lang w:val="en-US"/>
        </w:rPr>
        <w:t xml:space="preserve">ones were determined based on </w:t>
      </w:r>
      <w:r w:rsidR="00694EAE">
        <w:rPr>
          <w:rFonts w:eastAsiaTheme="minorEastAsia" w:cs="AdvTTf331adb4.B"/>
          <w:color w:val="000000" w:themeColor="text1"/>
          <w:lang w:val="en-US"/>
        </w:rPr>
        <w:t xml:space="preserve">the </w:t>
      </w:r>
      <w:r w:rsidRPr="00E84872">
        <w:rPr>
          <w:rFonts w:eastAsiaTheme="minorEastAsia" w:cs="AdvTTf331adb4.B"/>
          <w:color w:val="000000" w:themeColor="text1"/>
          <w:lang w:val="en-US"/>
        </w:rPr>
        <w:t>co</w:t>
      </w:r>
      <w:r w:rsidR="00155C5D">
        <w:rPr>
          <w:rFonts w:eastAsiaTheme="minorEastAsia" w:cs="AdvTTf331adb4.B"/>
          <w:color w:val="000000" w:themeColor="text1"/>
          <w:lang w:val="en-US"/>
        </w:rPr>
        <w:t>rrelation between RH and particle number concentration</w:t>
      </w:r>
      <w:r w:rsidRPr="00E84872">
        <w:rPr>
          <w:rFonts w:eastAsiaTheme="minorEastAsia" w:cs="AdvTTf331adb4.B"/>
          <w:color w:val="000000" w:themeColor="text1"/>
          <w:lang w:val="en-US"/>
        </w:rPr>
        <w:t xml:space="preserve"> profile.</w:t>
      </w:r>
      <w:r w:rsidR="003A7D46">
        <w:rPr>
          <w:rFonts w:eastAsiaTheme="minorEastAsia" w:cs="AdvTTf331adb4.B"/>
          <w:color w:val="000000" w:themeColor="text1"/>
          <w:lang w:val="en-US"/>
        </w:rPr>
        <w:t xml:space="preserve"> </w:t>
      </w:r>
      <w:r w:rsidR="002A46EB">
        <w:rPr>
          <w:lang w:val="en-US"/>
        </w:rPr>
        <w:t xml:space="preserve">Figure </w:t>
      </w:r>
      <w:r w:rsidR="00C23FDB">
        <w:rPr>
          <w:lang w:val="en-US"/>
        </w:rPr>
        <w:t>5</w:t>
      </w:r>
      <w:r w:rsidR="002A46EB">
        <w:rPr>
          <w:lang w:val="en-US"/>
        </w:rPr>
        <w:t xml:space="preserve"> </w:t>
      </w:r>
      <w:r w:rsidR="005A554B">
        <w:rPr>
          <w:lang w:val="en-US"/>
        </w:rPr>
        <w:t xml:space="preserve">shows </w:t>
      </w:r>
      <w:r w:rsidR="00301C4E">
        <w:rPr>
          <w:lang w:val="en-US"/>
        </w:rPr>
        <w:t>the optical typology</w:t>
      </w:r>
      <w:r w:rsidRPr="00E84872">
        <w:rPr>
          <w:lang w:val="en-US"/>
        </w:rPr>
        <w:t xml:space="preserve"> detected by the LOAC </w:t>
      </w:r>
      <w:r w:rsidR="001C12FF">
        <w:rPr>
          <w:lang w:val="en-US"/>
        </w:rPr>
        <w:t>in different</w:t>
      </w:r>
      <w:r w:rsidR="001C12FF" w:rsidRPr="00E84872">
        <w:rPr>
          <w:lang w:val="en-US"/>
        </w:rPr>
        <w:t xml:space="preserve"> </w:t>
      </w:r>
      <w:r w:rsidRPr="00E84872">
        <w:rPr>
          <w:lang w:val="en-US"/>
        </w:rPr>
        <w:t xml:space="preserve">size </w:t>
      </w:r>
      <w:r w:rsidR="001C12FF">
        <w:rPr>
          <w:lang w:val="en-US"/>
        </w:rPr>
        <w:t>bins</w:t>
      </w:r>
      <w:r w:rsidRPr="00E84872">
        <w:rPr>
          <w:lang w:val="en-US"/>
        </w:rPr>
        <w:t>.</w:t>
      </w:r>
      <w:r w:rsidR="0093319A">
        <w:rPr>
          <w:lang w:val="en-US"/>
        </w:rPr>
        <w:t xml:space="preserve"> Most notable are two distinct Z</w:t>
      </w:r>
      <w:r w:rsidRPr="00E84872">
        <w:rPr>
          <w:lang w:val="en-US"/>
        </w:rPr>
        <w:t xml:space="preserve">ones of liquid droplets (~2.5-3 km </w:t>
      </w:r>
      <w:r w:rsidR="00F82BA6">
        <w:rPr>
          <w:lang w:val="en-US"/>
        </w:rPr>
        <w:t>a.s.l</w:t>
      </w:r>
      <w:r w:rsidR="0093319A">
        <w:rPr>
          <w:lang w:val="en-US"/>
        </w:rPr>
        <w:t>, Z</w:t>
      </w:r>
      <w:r w:rsidR="002A46EB">
        <w:rPr>
          <w:lang w:val="en-US"/>
        </w:rPr>
        <w:t>one 3</w:t>
      </w:r>
      <w:r w:rsidRPr="00E84872">
        <w:rPr>
          <w:lang w:val="en-US"/>
        </w:rPr>
        <w:t>) and ice parti</w:t>
      </w:r>
      <w:r w:rsidR="0093319A">
        <w:rPr>
          <w:lang w:val="en-US"/>
        </w:rPr>
        <w:t xml:space="preserve">cles (around ~6-7 km </w:t>
      </w:r>
      <w:r w:rsidR="00F82BA6">
        <w:rPr>
          <w:lang w:val="en-US"/>
        </w:rPr>
        <w:t>a.s.l,</w:t>
      </w:r>
      <w:r w:rsidR="0093319A">
        <w:rPr>
          <w:lang w:val="en-US"/>
        </w:rPr>
        <w:t xml:space="preserve"> Z</w:t>
      </w:r>
      <w:r w:rsidRPr="00E84872">
        <w:rPr>
          <w:lang w:val="en-US"/>
        </w:rPr>
        <w:t>one 6) which correspond to distinct water/ice cloud layers. F</w:t>
      </w:r>
      <w:r w:rsidR="00155C5D">
        <w:rPr>
          <w:lang w:val="en-US"/>
        </w:rPr>
        <w:t>urther discussion of the particle</w:t>
      </w:r>
      <w:r w:rsidRPr="00E84872">
        <w:rPr>
          <w:lang w:val="en-US"/>
        </w:rPr>
        <w:t xml:space="preserve"> size distribution and its </w:t>
      </w:r>
      <w:r w:rsidR="0093319A">
        <w:rPr>
          <w:lang w:val="en-US"/>
        </w:rPr>
        <w:t>typology across the identified Zone</w:t>
      </w:r>
      <w:r w:rsidR="004038DE">
        <w:rPr>
          <w:lang w:val="en-US"/>
        </w:rPr>
        <w:t xml:space="preserve">s </w:t>
      </w:r>
      <w:r w:rsidR="001C12FF">
        <w:rPr>
          <w:lang w:val="en-US"/>
        </w:rPr>
        <w:t>is</w:t>
      </w:r>
      <w:r w:rsidR="007152A6">
        <w:rPr>
          <w:lang w:val="en-US"/>
        </w:rPr>
        <w:t xml:space="preserve"> in </w:t>
      </w:r>
      <w:r w:rsidR="0093319A">
        <w:rPr>
          <w:lang w:val="en-US"/>
        </w:rPr>
        <w:t>Section</w:t>
      </w:r>
      <w:r w:rsidR="007152A6">
        <w:rPr>
          <w:lang w:val="en-US"/>
        </w:rPr>
        <w:t xml:space="preserve"> 5</w:t>
      </w:r>
      <w:r w:rsidRPr="00E84872">
        <w:rPr>
          <w:lang w:val="en-US"/>
        </w:rPr>
        <w:t>.</w:t>
      </w:r>
      <w:r w:rsidR="00DC227A">
        <w:rPr>
          <w:lang w:val="en-US"/>
        </w:rPr>
        <w:t xml:space="preserve"> </w:t>
      </w:r>
    </w:p>
    <w:p w14:paraId="34FE3B9B" w14:textId="068A7BA2" w:rsidR="00CC3EDE" w:rsidRPr="00E84872" w:rsidRDefault="0093319A" w:rsidP="0079766C">
      <w:pPr>
        <w:spacing w:line="480" w:lineRule="auto"/>
        <w:rPr>
          <w:rFonts w:eastAsiaTheme="minorEastAsia" w:cs="AdvTTf331adb4.B"/>
          <w:color w:val="000000" w:themeColor="text1"/>
          <w:lang w:val="en-US"/>
        </w:rPr>
      </w:pPr>
      <w:r>
        <w:rPr>
          <w:rFonts w:eastAsiaTheme="minorEastAsia" w:cs="AdvTTf331adb4.B"/>
          <w:color w:val="000000" w:themeColor="text1"/>
          <w:lang w:val="en-US"/>
        </w:rPr>
        <w:lastRenderedPageBreak/>
        <w:t>Zone</w:t>
      </w:r>
      <w:r w:rsidR="00CC3EDE" w:rsidRPr="00E84872">
        <w:rPr>
          <w:rFonts w:eastAsiaTheme="minorEastAsia" w:cs="AdvTTf331adb4.B"/>
          <w:color w:val="000000" w:themeColor="text1"/>
          <w:lang w:val="en-US"/>
        </w:rPr>
        <w:t xml:space="preserve"> 1</w:t>
      </w:r>
      <w:r w:rsidR="00A53465" w:rsidRPr="00E84872">
        <w:rPr>
          <w:rFonts w:eastAsiaTheme="minorEastAsia" w:cs="AdvTTf331adb4.B"/>
          <w:color w:val="000000" w:themeColor="text1"/>
          <w:lang w:val="en-US"/>
        </w:rPr>
        <w:t xml:space="preserve"> </w:t>
      </w:r>
      <w:r w:rsidR="003624D3">
        <w:rPr>
          <w:rFonts w:eastAsiaTheme="minorEastAsia" w:cs="AdvTTf331adb4.B"/>
          <w:color w:val="000000" w:themeColor="text1"/>
          <w:lang w:val="en-US"/>
        </w:rPr>
        <w:t>(</w:t>
      </w:r>
      <w:r w:rsidR="00A53465" w:rsidRPr="00E84872">
        <w:rPr>
          <w:rFonts w:eastAsiaTheme="minorEastAsia" w:cs="AdvTTf331adb4.B"/>
          <w:color w:val="000000" w:themeColor="text1"/>
          <w:lang w:val="en-US"/>
        </w:rPr>
        <w:t>1.7</w:t>
      </w:r>
      <w:r w:rsidR="003624D3">
        <w:rPr>
          <w:rFonts w:eastAsiaTheme="minorEastAsia" w:cs="AdvTTf331adb4.B"/>
          <w:color w:val="000000" w:themeColor="text1"/>
          <w:lang w:val="en-US"/>
        </w:rPr>
        <w:t>-</w:t>
      </w:r>
      <w:r w:rsidR="00A53465" w:rsidRPr="00E84872">
        <w:rPr>
          <w:rFonts w:eastAsiaTheme="minorEastAsia" w:cs="AdvTTf331adb4.B"/>
          <w:color w:val="000000" w:themeColor="text1"/>
          <w:lang w:val="en-US"/>
        </w:rPr>
        <w:t>2.0</w:t>
      </w:r>
      <w:r w:rsidR="00C64BCA">
        <w:rPr>
          <w:rFonts w:eastAsiaTheme="minorEastAsia" w:cs="AdvTTf331adb4.B"/>
          <w:color w:val="000000" w:themeColor="text1"/>
          <w:lang w:val="en-US"/>
        </w:rPr>
        <w:t xml:space="preserve"> </w:t>
      </w:r>
      <w:r w:rsidR="00A53465" w:rsidRPr="00E84872">
        <w:rPr>
          <w:rFonts w:eastAsiaTheme="minorEastAsia" w:cs="AdvTTf331adb4.B"/>
          <w:color w:val="000000" w:themeColor="text1"/>
          <w:lang w:val="en-US"/>
        </w:rPr>
        <w:t>km</w:t>
      </w:r>
      <w:r w:rsidR="00172E28" w:rsidRPr="00E84872">
        <w:rPr>
          <w:rFonts w:eastAsiaTheme="minorEastAsia" w:cs="AdvTTf331adb4.B"/>
          <w:color w:val="000000" w:themeColor="text1"/>
          <w:lang w:val="en-US"/>
        </w:rPr>
        <w:t xml:space="preserve"> </w:t>
      </w:r>
      <w:r w:rsidR="003624D3">
        <w:rPr>
          <w:rFonts w:eastAsiaTheme="minorEastAsia" w:cs="AdvTTf331adb4.B"/>
          <w:color w:val="000000" w:themeColor="text1"/>
          <w:lang w:val="en-US"/>
        </w:rPr>
        <w:t xml:space="preserve">a.s.l.) </w:t>
      </w:r>
      <w:r w:rsidR="00CC3EDE" w:rsidRPr="00E84872">
        <w:rPr>
          <w:rFonts w:eastAsiaTheme="minorEastAsia" w:cs="AdvTTf331adb4.B"/>
          <w:color w:val="000000" w:themeColor="text1"/>
          <w:lang w:val="en-US"/>
        </w:rPr>
        <w:t xml:space="preserve">presents a </w:t>
      </w:r>
      <w:r w:rsidR="006B2326" w:rsidRPr="00E84872">
        <w:rPr>
          <w:rFonts w:eastAsiaTheme="minorEastAsia" w:cs="AdvTTf331adb4.B"/>
          <w:color w:val="000000" w:themeColor="text1"/>
          <w:lang w:val="en-US"/>
        </w:rPr>
        <w:t xml:space="preserve">high and </w:t>
      </w:r>
      <w:r w:rsidR="00CC3EDE" w:rsidRPr="00E84872">
        <w:rPr>
          <w:rFonts w:eastAsiaTheme="minorEastAsia" w:cs="AdvTTf331adb4.B"/>
          <w:color w:val="000000" w:themeColor="text1"/>
          <w:lang w:val="en-US"/>
        </w:rPr>
        <w:t xml:space="preserve">structured vertical velocity profile, </w:t>
      </w:r>
      <w:r w:rsidR="00172E28" w:rsidRPr="00E84872">
        <w:rPr>
          <w:rFonts w:eastAsiaTheme="minorEastAsia" w:cs="AdvTTf331adb4.B"/>
          <w:color w:val="000000" w:themeColor="text1"/>
          <w:lang w:val="en-US"/>
        </w:rPr>
        <w:t>an increasing RH with altitude</w:t>
      </w:r>
      <w:r w:rsidR="006B2326" w:rsidRPr="00E84872">
        <w:rPr>
          <w:rFonts w:eastAsiaTheme="minorEastAsia" w:cs="AdvTTf331adb4.B"/>
          <w:color w:val="000000" w:themeColor="text1"/>
          <w:lang w:val="en-US"/>
        </w:rPr>
        <w:t xml:space="preserve"> and a relative</w:t>
      </w:r>
      <w:r w:rsidR="00172E28" w:rsidRPr="00E84872">
        <w:rPr>
          <w:rFonts w:eastAsiaTheme="minorEastAsia" w:cs="AdvTTf331adb4.B"/>
          <w:color w:val="000000" w:themeColor="text1"/>
          <w:lang w:val="en-US"/>
        </w:rPr>
        <w:t>ly</w:t>
      </w:r>
      <w:r w:rsidR="006B2326" w:rsidRPr="00E84872">
        <w:rPr>
          <w:rFonts w:eastAsiaTheme="minorEastAsia" w:cs="AdvTTf331adb4.B"/>
          <w:color w:val="000000" w:themeColor="text1"/>
          <w:lang w:val="en-US"/>
        </w:rPr>
        <w:t xml:space="preserve"> low </w:t>
      </w:r>
      <w:r w:rsidR="00485BF0">
        <w:rPr>
          <w:rFonts w:eastAsiaTheme="minorEastAsia" w:cs="AdvTTf331adb4.B"/>
          <w:color w:val="000000" w:themeColor="text1"/>
          <w:lang w:val="en-US"/>
        </w:rPr>
        <w:t xml:space="preserve">number </w:t>
      </w:r>
      <w:r w:rsidR="006B2326" w:rsidRPr="00E84872">
        <w:rPr>
          <w:rFonts w:eastAsiaTheme="minorEastAsia" w:cs="AdvTTf331adb4.B"/>
          <w:color w:val="000000" w:themeColor="text1"/>
          <w:lang w:val="en-US"/>
        </w:rPr>
        <w:t>concentration of particles</w:t>
      </w:r>
      <w:r w:rsidR="00414C15" w:rsidRPr="00E84872">
        <w:rPr>
          <w:rFonts w:eastAsiaTheme="minorEastAsia" w:cs="AdvTTf331adb4.B"/>
          <w:color w:val="000000" w:themeColor="text1"/>
          <w:lang w:val="en-US"/>
        </w:rPr>
        <w:t xml:space="preserve"> (</w:t>
      </w:r>
      <w:r w:rsidR="003624D3">
        <w:rPr>
          <w:rFonts w:eastAsiaTheme="minorEastAsia" w:cs="AdvTTf331adb4.B"/>
          <w:color w:val="000000" w:themeColor="text1"/>
          <w:lang w:val="en-US"/>
        </w:rPr>
        <w:t>~</w:t>
      </w:r>
      <w:r w:rsidR="008E5B2B">
        <w:rPr>
          <w:rFonts w:eastAsiaTheme="minorEastAsia" w:cs="AdvTTf331adb4.B"/>
          <w:color w:val="000000" w:themeColor="text1"/>
          <w:lang w:val="en-US"/>
        </w:rPr>
        <w:t xml:space="preserve">5 </w:t>
      </w:r>
      <w:r w:rsidR="00414C15" w:rsidRPr="00E84872">
        <w:rPr>
          <w:rFonts w:eastAsiaTheme="minorEastAsia" w:cs="AdvTTf331adb4.B"/>
          <w:color w:val="000000" w:themeColor="text1"/>
          <w:lang w:val="en-US"/>
        </w:rPr>
        <w:t>cm</w:t>
      </w:r>
      <w:r w:rsidR="00414C15" w:rsidRPr="00E84872">
        <w:rPr>
          <w:rFonts w:eastAsiaTheme="minorEastAsia" w:cs="AdvTTf331adb4.B"/>
          <w:color w:val="000000" w:themeColor="text1"/>
          <w:vertAlign w:val="superscript"/>
          <w:lang w:val="en-US"/>
        </w:rPr>
        <w:t>-3</w:t>
      </w:r>
      <w:r w:rsidR="003624D3">
        <w:rPr>
          <w:rFonts w:eastAsiaTheme="minorEastAsia" w:cs="AdvTTf331adb4.B"/>
          <w:lang w:val="en-US"/>
        </w:rPr>
        <w:t xml:space="preserve"> in</w:t>
      </w:r>
      <w:r w:rsidR="00E154A5" w:rsidRPr="00E84872">
        <w:rPr>
          <w:rFonts w:eastAsiaTheme="minorEastAsia" w:cs="AdvTTf331adb4.B"/>
          <w:lang w:val="en-US"/>
        </w:rPr>
        <w:t xml:space="preserve"> </w:t>
      </w:r>
      <w:r w:rsidR="00B30929">
        <w:rPr>
          <w:rFonts w:eastAsiaTheme="minorEastAsia" w:cs="AdvTTf331adb4.B"/>
          <w:lang w:val="en-US"/>
        </w:rPr>
        <w:t>0.2</w:t>
      </w:r>
      <w:r w:rsidR="005F2D90">
        <w:rPr>
          <w:rFonts w:eastAsiaTheme="minorEastAsia" w:cs="AdvTTf331adb4.B"/>
          <w:lang w:val="en-US"/>
        </w:rPr>
        <w:t xml:space="preserve"> µm</w:t>
      </w:r>
      <w:r w:rsidR="003624D3">
        <w:rPr>
          <w:rFonts w:eastAsiaTheme="minorEastAsia" w:cs="AdvTTf331adb4.B"/>
          <w:lang w:val="en-US"/>
        </w:rPr>
        <w:t xml:space="preserve"> </w:t>
      </w:r>
      <w:r w:rsidR="002E4A5A">
        <w:rPr>
          <w:rFonts w:eastAsiaTheme="minorEastAsia" w:cs="AdvTTf331adb4.B"/>
          <w:lang w:val="en-US"/>
        </w:rPr>
        <w:t>to 1</w:t>
      </w:r>
      <w:r w:rsidR="00E154A5" w:rsidRPr="00E84872">
        <w:rPr>
          <w:rFonts w:eastAsiaTheme="minorEastAsia" w:cs="AdvTTf331adb4.B"/>
          <w:lang w:val="en-US"/>
        </w:rPr>
        <w:t>0</w:t>
      </w:r>
      <w:r w:rsidR="00B30929">
        <w:rPr>
          <w:rFonts w:eastAsiaTheme="minorEastAsia" w:cs="AdvTTf331adb4.B"/>
          <w:lang w:val="en-US"/>
        </w:rPr>
        <w:t>0</w:t>
      </w:r>
      <w:r w:rsidR="00DD2EFA">
        <w:rPr>
          <w:rFonts w:eastAsiaTheme="minorEastAsia" w:cs="AdvTTf331adb4.B"/>
          <w:lang w:val="en-US"/>
        </w:rPr>
        <w:t xml:space="preserve"> </w:t>
      </w:r>
      <w:r w:rsidR="00E154A5" w:rsidRPr="00E84872">
        <w:rPr>
          <w:rFonts w:eastAsiaTheme="minorEastAsia" w:cs="AdvTTf331adb4.B"/>
          <w:lang w:val="en-US"/>
        </w:rPr>
        <w:t>µm detection range</w:t>
      </w:r>
      <w:r w:rsidR="00414C15" w:rsidRPr="00E84872">
        <w:rPr>
          <w:rFonts w:eastAsiaTheme="minorEastAsia" w:cs="AdvTTf331adb4.B"/>
          <w:color w:val="000000" w:themeColor="text1"/>
          <w:lang w:val="en-US"/>
        </w:rPr>
        <w:t>)</w:t>
      </w:r>
      <w:r w:rsidR="006B2326" w:rsidRPr="00E84872">
        <w:rPr>
          <w:rFonts w:eastAsiaTheme="minorEastAsia" w:cs="AdvTTf331adb4.B"/>
          <w:color w:val="000000" w:themeColor="text1"/>
          <w:lang w:val="en-US"/>
        </w:rPr>
        <w:t xml:space="preserve">. </w:t>
      </w:r>
      <w:r w:rsidR="00EE084F" w:rsidRPr="00E84872">
        <w:rPr>
          <w:rFonts w:eastAsiaTheme="minorEastAsia" w:cs="AdvTTf331adb4.B"/>
          <w:color w:val="000000" w:themeColor="text1"/>
          <w:lang w:val="en-US"/>
        </w:rPr>
        <w:t>This</w:t>
      </w:r>
      <w:r w:rsidR="00894A78" w:rsidRPr="00E84872">
        <w:rPr>
          <w:rFonts w:eastAsiaTheme="minorEastAsia" w:cs="AdvTTf331adb4.B"/>
          <w:color w:val="000000" w:themeColor="text1"/>
          <w:lang w:val="en-US"/>
        </w:rPr>
        <w:t xml:space="preserve"> </w:t>
      </w:r>
      <w:r>
        <w:rPr>
          <w:rFonts w:eastAsiaTheme="minorEastAsia" w:cs="AdvTTf331adb4.B"/>
          <w:color w:val="000000" w:themeColor="text1"/>
          <w:lang w:val="en-US"/>
        </w:rPr>
        <w:t>Zone</w:t>
      </w:r>
      <w:r w:rsidR="00EE084F" w:rsidRPr="00E84872">
        <w:rPr>
          <w:rFonts w:eastAsiaTheme="minorEastAsia" w:cs="AdvTTf331adb4.B"/>
          <w:color w:val="000000" w:themeColor="text1"/>
          <w:lang w:val="en-US"/>
        </w:rPr>
        <w:t xml:space="preserve"> is representative of the atmosphere under</w:t>
      </w:r>
      <w:r w:rsidR="003624D3">
        <w:rPr>
          <w:rFonts w:eastAsiaTheme="minorEastAsia" w:cs="AdvTTf331adb4.B"/>
          <w:color w:val="000000" w:themeColor="text1"/>
          <w:lang w:val="en-US"/>
        </w:rPr>
        <w:t>neath</w:t>
      </w:r>
      <w:r w:rsidR="00EE084F" w:rsidRPr="00E84872">
        <w:rPr>
          <w:rFonts w:eastAsiaTheme="minorEastAsia" w:cs="AdvTTf331adb4.B"/>
          <w:color w:val="000000" w:themeColor="text1"/>
          <w:lang w:val="en-US"/>
        </w:rPr>
        <w:t xml:space="preserve"> the </w:t>
      </w:r>
      <w:r w:rsidR="001C12FF">
        <w:rPr>
          <w:rFonts w:eastAsiaTheme="minorEastAsia" w:cs="AdvTTf331adb4.B"/>
          <w:color w:val="000000" w:themeColor="text1"/>
          <w:lang w:val="en-US"/>
        </w:rPr>
        <w:t xml:space="preserve">volcanic </w:t>
      </w:r>
      <w:r w:rsidR="00EE084F" w:rsidRPr="00E84872">
        <w:rPr>
          <w:rFonts w:eastAsiaTheme="minorEastAsia" w:cs="AdvTTf331adb4.B"/>
          <w:color w:val="000000" w:themeColor="text1"/>
          <w:lang w:val="en-US"/>
        </w:rPr>
        <w:t>plume.</w:t>
      </w:r>
    </w:p>
    <w:p w14:paraId="3D1922E6" w14:textId="5B97FFB0" w:rsidR="00711660" w:rsidRPr="00E84872" w:rsidRDefault="0093319A" w:rsidP="0079766C">
      <w:pPr>
        <w:spacing w:line="480" w:lineRule="auto"/>
        <w:rPr>
          <w:rFonts w:eastAsiaTheme="minorEastAsia" w:cs="AdvTTf331adb4.B"/>
          <w:color w:val="000000" w:themeColor="text1"/>
          <w:lang w:val="en-US"/>
        </w:rPr>
      </w:pPr>
      <w:r>
        <w:rPr>
          <w:rFonts w:eastAsiaTheme="minorEastAsia" w:cs="AdvTTf331adb4.B"/>
          <w:color w:val="000000" w:themeColor="text1"/>
          <w:lang w:val="en-US"/>
        </w:rPr>
        <w:t>Zone</w:t>
      </w:r>
      <w:r w:rsidR="00711660" w:rsidRPr="00E84872">
        <w:rPr>
          <w:rFonts w:eastAsiaTheme="minorEastAsia" w:cs="AdvTTf331adb4.B"/>
          <w:color w:val="000000" w:themeColor="text1"/>
          <w:lang w:val="en-US"/>
        </w:rPr>
        <w:t xml:space="preserve"> 2 </w:t>
      </w:r>
      <w:r w:rsidR="003624D3">
        <w:rPr>
          <w:rFonts w:eastAsiaTheme="minorEastAsia" w:cs="AdvTTf331adb4.B"/>
          <w:color w:val="000000" w:themeColor="text1"/>
          <w:lang w:val="en-US"/>
        </w:rPr>
        <w:t>(</w:t>
      </w:r>
      <w:r w:rsidR="00711660" w:rsidRPr="00E84872">
        <w:rPr>
          <w:rFonts w:eastAsiaTheme="minorEastAsia" w:cs="AdvTTf331adb4.B"/>
          <w:color w:val="000000" w:themeColor="text1"/>
          <w:lang w:val="en-US"/>
        </w:rPr>
        <w:t>2.0</w:t>
      </w:r>
      <w:r w:rsidR="003624D3">
        <w:rPr>
          <w:rFonts w:eastAsiaTheme="minorEastAsia" w:cs="AdvTTf331adb4.B"/>
          <w:color w:val="000000" w:themeColor="text1"/>
          <w:lang w:val="en-US"/>
        </w:rPr>
        <w:t>-</w:t>
      </w:r>
      <w:r w:rsidR="00711660" w:rsidRPr="00E84872">
        <w:rPr>
          <w:rFonts w:eastAsiaTheme="minorEastAsia" w:cs="AdvTTf331adb4.B"/>
          <w:color w:val="000000" w:themeColor="text1"/>
          <w:lang w:val="en-US"/>
        </w:rPr>
        <w:t>2.3</w:t>
      </w:r>
      <w:r w:rsidR="00C64BCA">
        <w:rPr>
          <w:rFonts w:eastAsiaTheme="minorEastAsia" w:cs="AdvTTf331adb4.B"/>
          <w:color w:val="000000" w:themeColor="text1"/>
          <w:lang w:val="en-US"/>
        </w:rPr>
        <w:t xml:space="preserve"> </w:t>
      </w:r>
      <w:r w:rsidR="00711660" w:rsidRPr="00E84872">
        <w:rPr>
          <w:rFonts w:eastAsiaTheme="minorEastAsia" w:cs="AdvTTf331adb4.B"/>
          <w:color w:val="000000" w:themeColor="text1"/>
          <w:lang w:val="en-US"/>
        </w:rPr>
        <w:t>km</w:t>
      </w:r>
      <w:r w:rsidR="00172E28" w:rsidRPr="00E84872">
        <w:rPr>
          <w:rFonts w:eastAsiaTheme="minorEastAsia" w:cs="AdvTTf331adb4.B"/>
          <w:color w:val="000000" w:themeColor="text1"/>
          <w:lang w:val="en-US"/>
        </w:rPr>
        <w:t xml:space="preserve"> </w:t>
      </w:r>
      <w:r w:rsidR="003624D3">
        <w:rPr>
          <w:rFonts w:eastAsiaTheme="minorEastAsia" w:cs="AdvTTf331adb4.B"/>
          <w:color w:val="000000" w:themeColor="text1"/>
          <w:lang w:val="en-US"/>
        </w:rPr>
        <w:t>a.s.l.)</w:t>
      </w:r>
      <w:r w:rsidR="00711660" w:rsidRPr="00E84872">
        <w:rPr>
          <w:rFonts w:eastAsiaTheme="minorEastAsia" w:cs="AdvTTf331adb4.B"/>
          <w:color w:val="000000" w:themeColor="text1"/>
          <w:lang w:val="en-US"/>
        </w:rPr>
        <w:t xml:space="preserve"> is characterized by a higher RH and higher particle concentration than </w:t>
      </w:r>
      <w:r>
        <w:rPr>
          <w:rFonts w:eastAsiaTheme="minorEastAsia" w:cs="AdvTTf331adb4.B"/>
          <w:color w:val="000000" w:themeColor="text1"/>
          <w:lang w:val="en-US"/>
        </w:rPr>
        <w:t>Zone</w:t>
      </w:r>
      <w:r w:rsidR="00711660" w:rsidRPr="00E84872">
        <w:rPr>
          <w:rFonts w:eastAsiaTheme="minorEastAsia" w:cs="AdvTTf331adb4.B"/>
          <w:color w:val="000000" w:themeColor="text1"/>
          <w:lang w:val="en-US"/>
        </w:rPr>
        <w:t xml:space="preserve"> 1</w:t>
      </w:r>
      <w:r w:rsidR="003E2012" w:rsidRPr="00E84872">
        <w:rPr>
          <w:rFonts w:eastAsiaTheme="minorEastAsia" w:cs="AdvTTf331adb4.B"/>
          <w:color w:val="000000" w:themeColor="text1"/>
          <w:lang w:val="en-US"/>
        </w:rPr>
        <w:t xml:space="preserve"> (</w:t>
      </w:r>
      <w:r w:rsidR="003624D3">
        <w:rPr>
          <w:rFonts w:eastAsiaTheme="minorEastAsia" w:cs="AdvTTf331adb4.B"/>
          <w:color w:val="000000" w:themeColor="text1"/>
          <w:lang w:val="en-US"/>
        </w:rPr>
        <w:t>~</w:t>
      </w:r>
      <w:r w:rsidR="003E2012" w:rsidRPr="00E84872">
        <w:rPr>
          <w:rFonts w:eastAsiaTheme="minorEastAsia" w:cs="AdvTTf331adb4.B"/>
          <w:color w:val="000000" w:themeColor="text1"/>
          <w:lang w:val="en-US"/>
        </w:rPr>
        <w:t>100 cm</w:t>
      </w:r>
      <w:r w:rsidR="003E2012" w:rsidRPr="00E84872">
        <w:rPr>
          <w:rFonts w:eastAsiaTheme="minorEastAsia" w:cs="AdvTTf331adb4.B"/>
          <w:color w:val="000000" w:themeColor="text1"/>
          <w:vertAlign w:val="superscript"/>
          <w:lang w:val="en-US"/>
        </w:rPr>
        <w:t>-3</w:t>
      </w:r>
      <w:r w:rsidR="003E2012" w:rsidRPr="00E84872">
        <w:rPr>
          <w:rFonts w:eastAsiaTheme="minorEastAsia" w:cs="AdvTTf331adb4.B"/>
          <w:color w:val="000000" w:themeColor="text1"/>
          <w:lang w:val="en-US"/>
        </w:rPr>
        <w:t>)</w:t>
      </w:r>
      <w:r w:rsidR="00711660" w:rsidRPr="00E84872">
        <w:rPr>
          <w:rFonts w:eastAsiaTheme="minorEastAsia" w:cs="AdvTTf331adb4.B"/>
          <w:color w:val="000000" w:themeColor="text1"/>
          <w:lang w:val="en-US"/>
        </w:rPr>
        <w:t xml:space="preserve">. The particle size distribution shows </w:t>
      </w:r>
      <w:r w:rsidR="003624D3">
        <w:rPr>
          <w:rFonts w:eastAsiaTheme="minorEastAsia" w:cs="AdvTTf331adb4.B"/>
          <w:color w:val="000000" w:themeColor="text1"/>
          <w:lang w:val="en-US"/>
        </w:rPr>
        <w:t>two</w:t>
      </w:r>
      <w:r w:rsidR="00711660" w:rsidRPr="00E84872">
        <w:rPr>
          <w:rFonts w:eastAsiaTheme="minorEastAsia" w:cs="AdvTTf331adb4.B"/>
          <w:color w:val="000000" w:themeColor="text1"/>
          <w:lang w:val="en-US"/>
        </w:rPr>
        <w:t xml:space="preserve"> </w:t>
      </w:r>
      <w:r w:rsidR="003624D3">
        <w:rPr>
          <w:rFonts w:eastAsiaTheme="minorEastAsia" w:cs="AdvTTf331adb4.B"/>
          <w:color w:val="000000" w:themeColor="text1"/>
          <w:lang w:val="en-US"/>
        </w:rPr>
        <w:t xml:space="preserve">size </w:t>
      </w:r>
      <w:r w:rsidR="00711660" w:rsidRPr="00E84872">
        <w:rPr>
          <w:rFonts w:eastAsiaTheme="minorEastAsia" w:cs="AdvTTf331adb4.B"/>
          <w:color w:val="000000" w:themeColor="text1"/>
          <w:lang w:val="en-US"/>
        </w:rPr>
        <w:t>mode</w:t>
      </w:r>
      <w:r w:rsidR="003624D3">
        <w:rPr>
          <w:rFonts w:eastAsiaTheme="minorEastAsia" w:cs="AdvTTf331adb4.B"/>
          <w:color w:val="000000" w:themeColor="text1"/>
          <w:lang w:val="en-US"/>
        </w:rPr>
        <w:t>s</w:t>
      </w:r>
      <w:r w:rsidR="00711660" w:rsidRPr="00E84872">
        <w:rPr>
          <w:rFonts w:eastAsiaTheme="minorEastAsia" w:cs="AdvTTf331adb4.B"/>
          <w:color w:val="000000" w:themeColor="text1"/>
          <w:lang w:val="en-US"/>
        </w:rPr>
        <w:t xml:space="preserve"> and the </w:t>
      </w:r>
      <w:r w:rsidR="00344B10">
        <w:rPr>
          <w:rFonts w:eastAsiaTheme="minorEastAsia" w:cs="AdvTTf331adb4.B"/>
          <w:color w:val="000000" w:themeColor="text1"/>
          <w:lang w:val="en-US"/>
        </w:rPr>
        <w:t>typology</w:t>
      </w:r>
      <w:r w:rsidR="00711660" w:rsidRPr="00E84872">
        <w:rPr>
          <w:rFonts w:eastAsiaTheme="minorEastAsia" w:cs="AdvTTf331adb4.B"/>
          <w:color w:val="000000" w:themeColor="text1"/>
          <w:lang w:val="en-US"/>
        </w:rPr>
        <w:t xml:space="preserve"> indicates a di</w:t>
      </w:r>
      <w:r w:rsidR="00B6043D">
        <w:rPr>
          <w:rFonts w:eastAsiaTheme="minorEastAsia" w:cs="AdvTTf331adb4.B"/>
          <w:color w:val="000000" w:themeColor="text1"/>
          <w:lang w:val="en-US"/>
        </w:rPr>
        <w:t>stinct</w:t>
      </w:r>
      <w:r w:rsidR="00711660" w:rsidRPr="00E84872">
        <w:rPr>
          <w:rFonts w:eastAsiaTheme="minorEastAsia" w:cs="AdvTTf331adb4.B"/>
          <w:color w:val="000000" w:themeColor="text1"/>
          <w:lang w:val="en-US"/>
        </w:rPr>
        <w:t xml:space="preserve"> absorbing particle</w:t>
      </w:r>
      <w:r w:rsidR="003624D3">
        <w:rPr>
          <w:rFonts w:eastAsiaTheme="minorEastAsia" w:cs="AdvTTf331adb4.B"/>
          <w:color w:val="000000" w:themeColor="text1"/>
          <w:lang w:val="en-US"/>
        </w:rPr>
        <w:t xml:space="preserve"> nature</w:t>
      </w:r>
      <w:r w:rsidR="00711660" w:rsidRPr="00E84872">
        <w:rPr>
          <w:rFonts w:eastAsiaTheme="minorEastAsia" w:cs="AdvTTf331adb4.B"/>
          <w:color w:val="000000" w:themeColor="text1"/>
          <w:lang w:val="en-US"/>
        </w:rPr>
        <w:t xml:space="preserve">. </w:t>
      </w:r>
      <w:r>
        <w:rPr>
          <w:rFonts w:eastAsiaTheme="minorEastAsia" w:cs="AdvTTf331adb4.B"/>
          <w:color w:val="000000" w:themeColor="text1"/>
          <w:lang w:val="en-US"/>
        </w:rPr>
        <w:t>Zone</w:t>
      </w:r>
      <w:r w:rsidR="00711660" w:rsidRPr="00E84872">
        <w:rPr>
          <w:rFonts w:eastAsiaTheme="minorEastAsia" w:cs="AdvTTf331adb4.B"/>
          <w:color w:val="000000" w:themeColor="text1"/>
          <w:lang w:val="en-US"/>
        </w:rPr>
        <w:t xml:space="preserve"> 2 is the plume in a non-condensed phase.</w:t>
      </w:r>
    </w:p>
    <w:p w14:paraId="2962680E" w14:textId="68BBACDE" w:rsidR="00EA15FB" w:rsidRDefault="0093319A" w:rsidP="0079766C">
      <w:pPr>
        <w:spacing w:line="480" w:lineRule="auto"/>
        <w:rPr>
          <w:rFonts w:eastAsiaTheme="minorEastAsia" w:cs="AdvTTf331adb4.B"/>
          <w:color w:val="000000" w:themeColor="text1"/>
          <w:lang w:val="en-US"/>
        </w:rPr>
      </w:pPr>
      <w:r>
        <w:rPr>
          <w:rFonts w:eastAsiaTheme="minorEastAsia" w:cs="AdvTTf331adb4.B"/>
          <w:color w:val="000000" w:themeColor="text1"/>
          <w:lang w:val="en-US"/>
        </w:rPr>
        <w:t>Zone</w:t>
      </w:r>
      <w:r w:rsidR="009C13A2" w:rsidRPr="00E84872">
        <w:rPr>
          <w:rFonts w:eastAsiaTheme="minorEastAsia" w:cs="AdvTTf331adb4.B"/>
          <w:color w:val="000000" w:themeColor="text1"/>
          <w:lang w:val="en-US"/>
        </w:rPr>
        <w:t xml:space="preserve"> 3 </w:t>
      </w:r>
      <w:r w:rsidR="00330F3D">
        <w:rPr>
          <w:rFonts w:eastAsiaTheme="minorEastAsia" w:cs="AdvTTf331adb4.B"/>
          <w:color w:val="000000" w:themeColor="text1"/>
          <w:lang w:val="en-US"/>
        </w:rPr>
        <w:t>(</w:t>
      </w:r>
      <w:r w:rsidR="001960E5" w:rsidRPr="00E84872">
        <w:rPr>
          <w:rFonts w:eastAsiaTheme="minorEastAsia" w:cs="AdvTTf331adb4.B"/>
          <w:color w:val="000000" w:themeColor="text1"/>
          <w:lang w:val="en-US"/>
        </w:rPr>
        <w:t>2.3</w:t>
      </w:r>
      <w:r w:rsidR="00CE6CA0">
        <w:rPr>
          <w:rFonts w:eastAsiaTheme="minorEastAsia" w:cs="AdvTTf331adb4.B"/>
          <w:color w:val="000000" w:themeColor="text1"/>
          <w:lang w:val="en-US"/>
        </w:rPr>
        <w:t>-</w:t>
      </w:r>
      <w:r w:rsidR="001960E5" w:rsidRPr="00E84872">
        <w:rPr>
          <w:rFonts w:eastAsiaTheme="minorEastAsia" w:cs="AdvTTf331adb4.B"/>
          <w:color w:val="000000" w:themeColor="text1"/>
          <w:lang w:val="en-US"/>
        </w:rPr>
        <w:t xml:space="preserve">3.1 km </w:t>
      </w:r>
      <w:r w:rsidR="003624D3">
        <w:rPr>
          <w:rFonts w:eastAsiaTheme="minorEastAsia" w:cs="AdvTTf331adb4.B"/>
          <w:color w:val="000000" w:themeColor="text1"/>
          <w:lang w:val="en-US"/>
        </w:rPr>
        <w:t>a.s.l</w:t>
      </w:r>
      <w:r w:rsidR="002B12A7">
        <w:rPr>
          <w:rFonts w:eastAsiaTheme="minorEastAsia" w:cs="AdvTTf331adb4.B"/>
          <w:color w:val="000000" w:themeColor="text1"/>
          <w:lang w:val="en-US"/>
        </w:rPr>
        <w:t>.</w:t>
      </w:r>
      <w:r w:rsidR="00330F3D">
        <w:rPr>
          <w:rFonts w:eastAsiaTheme="minorEastAsia" w:cs="AdvTTf331adb4.B"/>
          <w:color w:val="000000" w:themeColor="text1"/>
          <w:lang w:val="en-US"/>
        </w:rPr>
        <w:t>) has</w:t>
      </w:r>
      <w:r w:rsidR="00F82BA6">
        <w:rPr>
          <w:rFonts w:eastAsiaTheme="minorEastAsia" w:cs="AdvTTf331adb4.B"/>
          <w:color w:val="000000" w:themeColor="text1"/>
          <w:lang w:val="en-US"/>
        </w:rPr>
        <w:t xml:space="preserve"> </w:t>
      </w:r>
      <w:r w:rsidR="00FE680F" w:rsidRPr="00E84872">
        <w:rPr>
          <w:rFonts w:eastAsiaTheme="minorEastAsia" w:cs="AdvTTf331adb4.B"/>
          <w:color w:val="000000" w:themeColor="text1"/>
          <w:lang w:val="en-US"/>
        </w:rPr>
        <w:t xml:space="preserve">particle concentration </w:t>
      </w:r>
      <w:r w:rsidR="005F2D90">
        <w:rPr>
          <w:rFonts w:eastAsiaTheme="minorEastAsia" w:cs="AdvTTf331adb4.B"/>
          <w:color w:val="000000" w:themeColor="text1"/>
          <w:lang w:val="en-US"/>
        </w:rPr>
        <w:t>greater than</w:t>
      </w:r>
      <w:r w:rsidR="005F2D90" w:rsidRPr="00E84872">
        <w:rPr>
          <w:rFonts w:eastAsiaTheme="minorEastAsia" w:cs="AdvTTf331adb4.B"/>
          <w:color w:val="000000" w:themeColor="text1"/>
          <w:lang w:val="en-US"/>
        </w:rPr>
        <w:t xml:space="preserve"> </w:t>
      </w:r>
      <w:r w:rsidR="00FE680F" w:rsidRPr="00E84872">
        <w:rPr>
          <w:rFonts w:eastAsiaTheme="minorEastAsia" w:cs="AdvTTf331adb4.B"/>
          <w:color w:val="000000" w:themeColor="text1"/>
          <w:lang w:val="en-US"/>
        </w:rPr>
        <w:t>500 cm</w:t>
      </w:r>
      <w:r w:rsidR="00FE680F" w:rsidRPr="00E84872">
        <w:rPr>
          <w:rFonts w:eastAsiaTheme="minorEastAsia" w:cs="AdvTTf331adb4.B"/>
          <w:color w:val="000000" w:themeColor="text1"/>
          <w:vertAlign w:val="superscript"/>
          <w:lang w:val="en-US"/>
        </w:rPr>
        <w:t>-3</w:t>
      </w:r>
      <w:r w:rsidR="00FE680F" w:rsidRPr="00E84872">
        <w:rPr>
          <w:rFonts w:eastAsiaTheme="minorEastAsia" w:cs="AdvTTf331adb4.B"/>
          <w:color w:val="000000" w:themeColor="text1"/>
          <w:lang w:val="en-US"/>
        </w:rPr>
        <w:t>,</w:t>
      </w:r>
      <w:r w:rsidR="00BC6C2F" w:rsidRPr="00E84872">
        <w:rPr>
          <w:rFonts w:eastAsiaTheme="minorEastAsia" w:cs="AdvTTf331adb4.B"/>
          <w:color w:val="000000" w:themeColor="text1"/>
          <w:lang w:val="en-US"/>
        </w:rPr>
        <w:t xml:space="preserve"> and</w:t>
      </w:r>
      <w:r w:rsidR="006A4BFD" w:rsidRPr="00E84872">
        <w:rPr>
          <w:rFonts w:eastAsiaTheme="minorEastAsia" w:cs="AdvTTf331adb4.B"/>
          <w:color w:val="000000" w:themeColor="text1"/>
          <w:lang w:val="en-US"/>
        </w:rPr>
        <w:t xml:space="preserve"> the </w:t>
      </w:r>
      <w:r w:rsidR="00344B10">
        <w:rPr>
          <w:rFonts w:eastAsiaTheme="minorEastAsia" w:cs="AdvTTf331adb4.B"/>
          <w:color w:val="000000" w:themeColor="text1"/>
          <w:lang w:val="en-US"/>
        </w:rPr>
        <w:t>typology</w:t>
      </w:r>
      <w:r w:rsidR="006A4BFD" w:rsidRPr="00E84872">
        <w:rPr>
          <w:rFonts w:eastAsiaTheme="minorEastAsia" w:cs="AdvTTf331adb4.B"/>
          <w:color w:val="000000" w:themeColor="text1"/>
          <w:lang w:val="en-US"/>
        </w:rPr>
        <w:t xml:space="preserve"> indicates liquid droplets.</w:t>
      </w:r>
      <w:r w:rsidR="003624D3">
        <w:rPr>
          <w:rFonts w:eastAsiaTheme="minorEastAsia" w:cs="AdvTTf331adb4.B"/>
          <w:color w:val="000000" w:themeColor="text1"/>
          <w:lang w:val="en-US"/>
        </w:rPr>
        <w:t xml:space="preserve"> </w:t>
      </w:r>
      <w:r>
        <w:rPr>
          <w:rFonts w:eastAsiaTheme="minorEastAsia" w:cs="AdvTTf331adb4.B"/>
          <w:color w:val="000000" w:themeColor="text1"/>
          <w:lang w:val="en-US"/>
        </w:rPr>
        <w:t>Zone</w:t>
      </w:r>
      <w:r w:rsidR="003624D3">
        <w:rPr>
          <w:rFonts w:eastAsiaTheme="minorEastAsia" w:cs="AdvTTf331adb4.B"/>
          <w:color w:val="000000" w:themeColor="text1"/>
          <w:lang w:val="en-US"/>
        </w:rPr>
        <w:t xml:space="preserve"> 3 is the plume in the condensed phase.</w:t>
      </w:r>
      <w:r w:rsidR="006A4BFD" w:rsidRPr="00E84872">
        <w:rPr>
          <w:rFonts w:eastAsiaTheme="minorEastAsia" w:cs="AdvTTf331adb4.B"/>
          <w:color w:val="000000" w:themeColor="text1"/>
          <w:lang w:val="en-US"/>
        </w:rPr>
        <w:t xml:space="preserve"> </w:t>
      </w:r>
      <w:r w:rsidR="006A4BFD" w:rsidRPr="00E84872">
        <w:rPr>
          <w:rFonts w:eastAsiaTheme="minorEastAsia" w:cs="AdvTTf331adb4.B"/>
          <w:lang w:val="en-US"/>
        </w:rPr>
        <w:t>This assumption is validated by the rapidly decreasing vertical velocity measured above 2.3 km</w:t>
      </w:r>
      <w:r w:rsidR="00EA15FB">
        <w:rPr>
          <w:rFonts w:eastAsiaTheme="minorEastAsia" w:cs="AdvTTf331adb4.B"/>
          <w:lang w:val="en-US"/>
        </w:rPr>
        <w:t xml:space="preserve"> a.s.l.</w:t>
      </w:r>
      <w:r w:rsidR="006A4BFD" w:rsidRPr="00E84872">
        <w:rPr>
          <w:rFonts w:eastAsiaTheme="minorEastAsia" w:cs="AdvTTf331adb4.B"/>
          <w:lang w:val="en-US"/>
        </w:rPr>
        <w:t xml:space="preserve"> which indicates a change in the air mass composition</w:t>
      </w:r>
      <w:r w:rsidR="003624D3">
        <w:rPr>
          <w:rFonts w:eastAsiaTheme="minorEastAsia" w:cs="AdvTTf331adb4.B"/>
          <w:lang w:val="en-US"/>
        </w:rPr>
        <w:t>. L</w:t>
      </w:r>
      <w:r w:rsidR="006A4BFD" w:rsidRPr="00E84872">
        <w:rPr>
          <w:rFonts w:eastAsiaTheme="minorEastAsia" w:cs="AdvTTf331adb4.B"/>
          <w:lang w:val="en-US"/>
        </w:rPr>
        <w:t>iquid droplets</w:t>
      </w:r>
      <w:r w:rsidR="003624D3">
        <w:rPr>
          <w:rFonts w:eastAsiaTheme="minorEastAsia" w:cs="AdvTTf331adb4.B"/>
          <w:lang w:val="en-US"/>
        </w:rPr>
        <w:t xml:space="preserve"> are</w:t>
      </w:r>
      <w:r w:rsidR="006A4BFD" w:rsidRPr="00E84872">
        <w:rPr>
          <w:rFonts w:eastAsiaTheme="minorEastAsia" w:cs="AdvTTf331adb4.B"/>
          <w:lang w:val="en-US"/>
        </w:rPr>
        <w:t xml:space="preserve"> condens</w:t>
      </w:r>
      <w:r w:rsidR="003624D3">
        <w:rPr>
          <w:rFonts w:eastAsiaTheme="minorEastAsia" w:cs="AdvTTf331adb4.B"/>
          <w:lang w:val="en-US"/>
        </w:rPr>
        <w:t>ing</w:t>
      </w:r>
      <w:r w:rsidR="006A4BFD" w:rsidRPr="00E84872">
        <w:rPr>
          <w:rFonts w:eastAsiaTheme="minorEastAsia" w:cs="AdvTTf331adb4.B"/>
          <w:lang w:val="en-US"/>
        </w:rPr>
        <w:t xml:space="preserve"> onto the balloon, increasing </w:t>
      </w:r>
      <w:r w:rsidR="003624D3">
        <w:rPr>
          <w:rFonts w:eastAsiaTheme="minorEastAsia" w:cs="AdvTTf331adb4.B"/>
          <w:lang w:val="en-US"/>
        </w:rPr>
        <w:t>its</w:t>
      </w:r>
      <w:r w:rsidR="006A4BFD" w:rsidRPr="00E84872">
        <w:rPr>
          <w:rFonts w:eastAsiaTheme="minorEastAsia" w:cs="AdvTTf331adb4.B"/>
          <w:lang w:val="en-US"/>
        </w:rPr>
        <w:t xml:space="preserve"> mass </w:t>
      </w:r>
      <w:r w:rsidR="00EA15FB">
        <w:rPr>
          <w:rFonts w:eastAsiaTheme="minorEastAsia" w:cs="AdvTTf331adb4.B"/>
          <w:lang w:val="en-US"/>
        </w:rPr>
        <w:t xml:space="preserve">and </w:t>
      </w:r>
      <w:r w:rsidR="006A4BFD" w:rsidRPr="00E84872">
        <w:rPr>
          <w:rFonts w:eastAsiaTheme="minorEastAsia" w:cs="AdvTTf331adb4.B"/>
          <w:lang w:val="en-US"/>
        </w:rPr>
        <w:t>caus</w:t>
      </w:r>
      <w:r w:rsidR="00EA15FB">
        <w:rPr>
          <w:rFonts w:eastAsiaTheme="minorEastAsia" w:cs="AdvTTf331adb4.B"/>
          <w:lang w:val="en-US"/>
        </w:rPr>
        <w:t>ing</w:t>
      </w:r>
      <w:r w:rsidR="006A4BFD" w:rsidRPr="00E84872">
        <w:rPr>
          <w:rFonts w:eastAsiaTheme="minorEastAsia" w:cs="AdvTTf331adb4.B"/>
          <w:lang w:val="en-US"/>
        </w:rPr>
        <w:t xml:space="preserve"> the vertical velocity to decrease from 10</w:t>
      </w:r>
      <w:r w:rsidR="005F2D90">
        <w:rPr>
          <w:rFonts w:eastAsiaTheme="minorEastAsia" w:cs="AdvTTf331adb4.B"/>
          <w:lang w:val="en-US"/>
        </w:rPr>
        <w:t xml:space="preserve"> m.s</w:t>
      </w:r>
      <w:r w:rsidR="005F2D90">
        <w:rPr>
          <w:rFonts w:eastAsiaTheme="minorEastAsia" w:cs="AdvTTf331adb4.B"/>
          <w:vertAlign w:val="superscript"/>
          <w:lang w:val="en-US"/>
        </w:rPr>
        <w:t>-1</w:t>
      </w:r>
      <w:r w:rsidR="006A4BFD" w:rsidRPr="00E84872">
        <w:rPr>
          <w:rFonts w:eastAsiaTheme="minorEastAsia" w:cs="AdvTTf331adb4.B"/>
          <w:lang w:val="en-US"/>
        </w:rPr>
        <w:t xml:space="preserve"> to 4 m.s</w:t>
      </w:r>
      <w:r w:rsidR="006A4BFD" w:rsidRPr="00E84872">
        <w:rPr>
          <w:rFonts w:eastAsiaTheme="minorEastAsia" w:cs="AdvTTf331adb4.B"/>
          <w:vertAlign w:val="superscript"/>
          <w:lang w:val="en-US"/>
        </w:rPr>
        <w:t>-1</w:t>
      </w:r>
      <w:r w:rsidR="006A4BFD" w:rsidRPr="00E84872">
        <w:rPr>
          <w:rFonts w:eastAsiaTheme="minorEastAsia" w:cs="AdvTTf331adb4.B"/>
          <w:lang w:val="en-US"/>
        </w:rPr>
        <w:t xml:space="preserve">. This deduction is </w:t>
      </w:r>
      <w:r w:rsidR="00330F3D">
        <w:rPr>
          <w:rFonts w:eastAsiaTheme="minorEastAsia" w:cs="AdvTTf331adb4.B"/>
          <w:lang w:val="en-US"/>
        </w:rPr>
        <w:t xml:space="preserve">also </w:t>
      </w:r>
      <w:r w:rsidR="006A4BFD" w:rsidRPr="00E84872">
        <w:rPr>
          <w:rFonts w:eastAsiaTheme="minorEastAsia" w:cs="AdvTTf331adb4.B"/>
          <w:lang w:val="en-US"/>
        </w:rPr>
        <w:t>consistent with the hygrometry measurement</w:t>
      </w:r>
      <w:r w:rsidR="009C0DFA" w:rsidRPr="00E84872">
        <w:rPr>
          <w:rFonts w:eastAsiaTheme="minorEastAsia" w:cs="AdvTTf331adb4.B"/>
          <w:lang w:val="en-US"/>
        </w:rPr>
        <w:t>s</w:t>
      </w:r>
      <w:r w:rsidR="006A4BFD" w:rsidRPr="00E84872">
        <w:rPr>
          <w:rFonts w:eastAsiaTheme="minorEastAsia" w:cs="AdvTTf331adb4.B"/>
          <w:lang w:val="en-US"/>
        </w:rPr>
        <w:t xml:space="preserve"> </w:t>
      </w:r>
      <w:r w:rsidR="005F2D90">
        <w:rPr>
          <w:rFonts w:eastAsiaTheme="minorEastAsia" w:cs="AdvTTf331adb4.B"/>
          <w:lang w:val="en-US"/>
        </w:rPr>
        <w:t>that</w:t>
      </w:r>
      <w:r w:rsidR="005F2D90" w:rsidRPr="00E84872">
        <w:rPr>
          <w:rFonts w:eastAsiaTheme="minorEastAsia" w:cs="AdvTTf331adb4.B"/>
          <w:lang w:val="en-US"/>
        </w:rPr>
        <w:t xml:space="preserve"> </w:t>
      </w:r>
      <w:r w:rsidR="006A4BFD" w:rsidRPr="00E84872">
        <w:rPr>
          <w:rFonts w:eastAsiaTheme="minorEastAsia" w:cs="AdvTTf331adb4.B"/>
          <w:lang w:val="en-US"/>
        </w:rPr>
        <w:t>indicate a high RH above 2.3 km</w:t>
      </w:r>
      <w:r w:rsidR="00025540">
        <w:rPr>
          <w:rFonts w:eastAsiaTheme="minorEastAsia" w:cs="AdvTTf331adb4.B"/>
          <w:lang w:val="en-US"/>
        </w:rPr>
        <w:t xml:space="preserve"> a.s.l</w:t>
      </w:r>
      <w:r w:rsidR="006A4BFD" w:rsidRPr="00E84872">
        <w:rPr>
          <w:rFonts w:eastAsiaTheme="minorEastAsia" w:cs="AdvTTf331adb4.B"/>
          <w:lang w:val="en-US"/>
        </w:rPr>
        <w:t xml:space="preserve">. </w:t>
      </w:r>
      <w:r>
        <w:rPr>
          <w:rFonts w:eastAsiaTheme="minorEastAsia" w:cs="AdvTTf331adb4.B"/>
          <w:color w:val="000000" w:themeColor="text1"/>
          <w:lang w:val="en-US"/>
        </w:rPr>
        <w:t>Zone</w:t>
      </w:r>
      <w:r w:rsidR="00EA15FB">
        <w:rPr>
          <w:rFonts w:eastAsiaTheme="minorEastAsia" w:cs="AdvTTf331adb4.B"/>
          <w:color w:val="000000" w:themeColor="text1"/>
          <w:lang w:val="en-US"/>
        </w:rPr>
        <w:t xml:space="preserve"> 3 is discussed </w:t>
      </w:r>
      <w:r w:rsidR="00330F3D">
        <w:rPr>
          <w:rFonts w:eastAsiaTheme="minorEastAsia" w:cs="AdvTTf331adb4.B"/>
          <w:color w:val="000000" w:themeColor="text1"/>
          <w:lang w:val="en-US"/>
        </w:rPr>
        <w:t xml:space="preserve">further </w:t>
      </w:r>
      <w:r w:rsidR="00EA15FB">
        <w:rPr>
          <w:rFonts w:eastAsiaTheme="minorEastAsia" w:cs="AdvTTf331adb4.B"/>
          <w:color w:val="000000" w:themeColor="text1"/>
          <w:lang w:val="en-US"/>
        </w:rPr>
        <w:t xml:space="preserve">in </w:t>
      </w:r>
      <w:r>
        <w:rPr>
          <w:rFonts w:eastAsiaTheme="minorEastAsia" w:cs="AdvTTf331adb4.B"/>
          <w:color w:val="000000" w:themeColor="text1"/>
          <w:lang w:val="en-US"/>
        </w:rPr>
        <w:t>Section</w:t>
      </w:r>
      <w:r w:rsidR="00025540">
        <w:rPr>
          <w:rFonts w:eastAsiaTheme="minorEastAsia" w:cs="AdvTTf331adb4.B"/>
          <w:color w:val="000000" w:themeColor="text1"/>
          <w:lang w:val="en-US"/>
        </w:rPr>
        <w:t xml:space="preserve"> 5.2</w:t>
      </w:r>
      <w:r w:rsidR="006A4BFD" w:rsidRPr="00E84872">
        <w:rPr>
          <w:rFonts w:eastAsiaTheme="minorEastAsia" w:cs="AdvTTf331adb4.B"/>
          <w:color w:val="000000" w:themeColor="text1"/>
          <w:lang w:val="en-US"/>
        </w:rPr>
        <w:t xml:space="preserve">. </w:t>
      </w:r>
      <w:r w:rsidR="00EA15FB">
        <w:rPr>
          <w:rFonts w:eastAsiaTheme="minorEastAsia" w:cs="AdvTTf331adb4.B"/>
          <w:color w:val="000000" w:themeColor="text1"/>
          <w:lang w:val="en-US"/>
        </w:rPr>
        <w:t>T</w:t>
      </w:r>
      <w:r w:rsidR="009C0DFA" w:rsidRPr="00E84872">
        <w:rPr>
          <w:rFonts w:eastAsiaTheme="minorEastAsia" w:cs="AdvTTf331adb4.B"/>
          <w:color w:val="000000" w:themeColor="text1"/>
          <w:lang w:val="en-US"/>
        </w:rPr>
        <w:t xml:space="preserve">he upper part of </w:t>
      </w:r>
      <w:r>
        <w:rPr>
          <w:rFonts w:eastAsiaTheme="minorEastAsia" w:cs="AdvTTf331adb4.B"/>
          <w:color w:val="000000" w:themeColor="text1"/>
          <w:lang w:val="en-US"/>
        </w:rPr>
        <w:t>Zone</w:t>
      </w:r>
      <w:r w:rsidR="009C0DFA" w:rsidRPr="00E84872">
        <w:rPr>
          <w:rFonts w:eastAsiaTheme="minorEastAsia" w:cs="AdvTTf331adb4.B"/>
          <w:color w:val="000000" w:themeColor="text1"/>
          <w:lang w:val="en-US"/>
        </w:rPr>
        <w:t xml:space="preserve"> 3 </w:t>
      </w:r>
      <w:r w:rsidR="00EA15FB">
        <w:rPr>
          <w:rFonts w:eastAsiaTheme="minorEastAsia" w:cs="AdvTTf331adb4.B"/>
          <w:color w:val="000000" w:themeColor="text1"/>
          <w:lang w:val="en-US"/>
        </w:rPr>
        <w:t xml:space="preserve">is placed </w:t>
      </w:r>
      <w:r w:rsidR="009C0DFA" w:rsidRPr="00E84872">
        <w:rPr>
          <w:rFonts w:eastAsiaTheme="minorEastAsia" w:cs="AdvTTf331adb4.B"/>
          <w:color w:val="000000" w:themeColor="text1"/>
          <w:lang w:val="en-US"/>
        </w:rPr>
        <w:t>at 3.1 km</w:t>
      </w:r>
      <w:r w:rsidR="00EA15FB">
        <w:rPr>
          <w:rFonts w:eastAsiaTheme="minorEastAsia" w:cs="AdvTTf331adb4.B"/>
          <w:lang w:val="en-US"/>
        </w:rPr>
        <w:t xml:space="preserve"> a.s.l.</w:t>
      </w:r>
      <w:r w:rsidR="009C0DFA" w:rsidRPr="00E84872">
        <w:rPr>
          <w:rFonts w:eastAsiaTheme="minorEastAsia" w:cs="AdvTTf331adb4.B"/>
          <w:color w:val="000000" w:themeColor="text1"/>
          <w:lang w:val="en-US"/>
        </w:rPr>
        <w:t xml:space="preserve"> even </w:t>
      </w:r>
      <w:r w:rsidR="00EA15FB">
        <w:rPr>
          <w:rFonts w:eastAsiaTheme="minorEastAsia" w:cs="AdvTTf331adb4.B"/>
          <w:color w:val="000000" w:themeColor="text1"/>
          <w:lang w:val="en-US"/>
        </w:rPr>
        <w:t xml:space="preserve">though the particle </w:t>
      </w:r>
      <w:r w:rsidR="009C0DFA" w:rsidRPr="00E84872">
        <w:rPr>
          <w:rFonts w:eastAsiaTheme="minorEastAsia" w:cs="AdvTTf331adb4.B"/>
          <w:color w:val="000000" w:themeColor="text1"/>
          <w:lang w:val="en-US"/>
        </w:rPr>
        <w:t>concentration in 2.8</w:t>
      </w:r>
      <w:r w:rsidR="005F2D90">
        <w:rPr>
          <w:rFonts w:eastAsiaTheme="minorEastAsia" w:cs="AdvTTf331adb4.B"/>
          <w:color w:val="000000" w:themeColor="text1"/>
          <w:lang w:val="en-US"/>
        </w:rPr>
        <w:t xml:space="preserve"> km </w:t>
      </w:r>
      <w:r w:rsidR="009C0DFA" w:rsidRPr="00E84872">
        <w:rPr>
          <w:rFonts w:eastAsiaTheme="minorEastAsia" w:cs="AdvTTf331adb4.B"/>
          <w:color w:val="000000" w:themeColor="text1"/>
          <w:lang w:val="en-US"/>
        </w:rPr>
        <w:t>to 3.0 km</w:t>
      </w:r>
      <w:r w:rsidR="00EA15FB">
        <w:rPr>
          <w:rFonts w:eastAsiaTheme="minorEastAsia" w:cs="AdvTTf331adb4.B"/>
          <w:lang w:val="en-US"/>
        </w:rPr>
        <w:t xml:space="preserve"> a.s.l.</w:t>
      </w:r>
      <w:r w:rsidR="009C0DFA" w:rsidRPr="00E84872">
        <w:rPr>
          <w:rFonts w:eastAsiaTheme="minorEastAsia" w:cs="AdvTTf331adb4.B"/>
          <w:color w:val="000000" w:themeColor="text1"/>
          <w:lang w:val="en-US"/>
        </w:rPr>
        <w:t xml:space="preserve"> is close to the background level</w:t>
      </w:r>
      <w:r w:rsidR="00330F3D">
        <w:rPr>
          <w:rFonts w:eastAsiaTheme="minorEastAsia" w:cs="AdvTTf331adb4.B"/>
          <w:color w:val="000000" w:themeColor="text1"/>
          <w:lang w:val="en-US"/>
        </w:rPr>
        <w:t xml:space="preserve"> in Zone 1</w:t>
      </w:r>
      <w:r w:rsidR="009C0DFA" w:rsidRPr="00E84872">
        <w:rPr>
          <w:rFonts w:eastAsiaTheme="minorEastAsia" w:cs="AdvTTf331adb4.B"/>
          <w:color w:val="000000" w:themeColor="text1"/>
          <w:lang w:val="en-US"/>
        </w:rPr>
        <w:t xml:space="preserve">. We assume dynamical processes </w:t>
      </w:r>
      <w:r w:rsidR="00155C5D">
        <w:rPr>
          <w:rFonts w:eastAsiaTheme="minorEastAsia" w:cs="AdvTTf331adb4.B"/>
          <w:color w:val="000000" w:themeColor="text1"/>
          <w:lang w:val="en-US"/>
        </w:rPr>
        <w:t>can locally modulate the particle</w:t>
      </w:r>
      <w:r w:rsidR="009C0DFA" w:rsidRPr="00E84872">
        <w:rPr>
          <w:rFonts w:eastAsiaTheme="minorEastAsia" w:cs="AdvTTf331adb4.B"/>
          <w:color w:val="000000" w:themeColor="text1"/>
          <w:lang w:val="en-US"/>
        </w:rPr>
        <w:t xml:space="preserve"> concentration profile</w:t>
      </w:r>
      <w:r w:rsidR="00290F61">
        <w:rPr>
          <w:rFonts w:eastAsiaTheme="minorEastAsia" w:cs="AdvTTf331adb4.B"/>
          <w:color w:val="000000" w:themeColor="text1"/>
          <w:lang w:val="en-US"/>
        </w:rPr>
        <w:t xml:space="preserve"> (plume layering)</w:t>
      </w:r>
      <w:r w:rsidR="009C0DFA" w:rsidRPr="00E84872">
        <w:rPr>
          <w:rFonts w:eastAsiaTheme="minorEastAsia" w:cs="AdvTTf331adb4.B"/>
          <w:color w:val="000000" w:themeColor="text1"/>
          <w:lang w:val="en-US"/>
        </w:rPr>
        <w:t xml:space="preserve">. </w:t>
      </w:r>
      <w:r w:rsidR="00EA15FB">
        <w:rPr>
          <w:rFonts w:eastAsiaTheme="minorEastAsia" w:cs="AdvTTf331adb4.B"/>
          <w:color w:val="000000" w:themeColor="text1"/>
          <w:lang w:val="en-US"/>
        </w:rPr>
        <w:t>T</w:t>
      </w:r>
      <w:r w:rsidR="009C0DFA" w:rsidRPr="00E84872">
        <w:rPr>
          <w:rFonts w:eastAsiaTheme="minorEastAsia" w:cs="AdvTTf331adb4.B"/>
          <w:color w:val="000000" w:themeColor="text1"/>
          <w:lang w:val="en-US"/>
        </w:rPr>
        <w:t xml:space="preserve">he </w:t>
      </w:r>
      <w:r w:rsidR="00330F3D">
        <w:rPr>
          <w:rFonts w:eastAsiaTheme="minorEastAsia" w:cs="AdvTTf331adb4.B"/>
          <w:color w:val="000000" w:themeColor="text1"/>
          <w:lang w:val="en-US"/>
        </w:rPr>
        <w:t xml:space="preserve">altitude of the </w:t>
      </w:r>
      <w:r w:rsidR="009C0DFA" w:rsidRPr="00E84872">
        <w:rPr>
          <w:rFonts w:eastAsiaTheme="minorEastAsia" w:cs="AdvTTf331adb4.B"/>
          <w:color w:val="000000" w:themeColor="text1"/>
          <w:lang w:val="en-US"/>
        </w:rPr>
        <w:t xml:space="preserve">top of the plume </w:t>
      </w:r>
      <w:r w:rsidR="00330F3D">
        <w:rPr>
          <w:rFonts w:eastAsiaTheme="minorEastAsia" w:cs="AdvTTf331adb4.B"/>
          <w:color w:val="000000" w:themeColor="text1"/>
          <w:lang w:val="en-US"/>
        </w:rPr>
        <w:t>(</w:t>
      </w:r>
      <w:r w:rsidR="009C0DFA" w:rsidRPr="00E84872">
        <w:rPr>
          <w:rFonts w:eastAsiaTheme="minorEastAsia" w:cs="AdvTTf331adb4.B"/>
          <w:color w:val="000000" w:themeColor="text1"/>
          <w:lang w:val="en-US"/>
        </w:rPr>
        <w:t>2.8</w:t>
      </w:r>
      <w:r w:rsidR="00330F3D">
        <w:rPr>
          <w:rFonts w:eastAsiaTheme="minorEastAsia" w:cs="AdvTTf331adb4.B"/>
          <w:color w:val="000000" w:themeColor="text1"/>
          <w:lang w:val="en-US"/>
        </w:rPr>
        <w:t>-</w:t>
      </w:r>
      <w:r w:rsidR="009C0DFA" w:rsidRPr="00E84872">
        <w:rPr>
          <w:rFonts w:eastAsiaTheme="minorEastAsia" w:cs="AdvTTf331adb4.B"/>
          <w:color w:val="000000" w:themeColor="text1"/>
          <w:lang w:val="en-US"/>
        </w:rPr>
        <w:t>3.1 km</w:t>
      </w:r>
      <w:r w:rsidR="00EA15FB">
        <w:rPr>
          <w:rFonts w:eastAsiaTheme="minorEastAsia" w:cs="AdvTTf331adb4.B"/>
          <w:lang w:val="en-US"/>
        </w:rPr>
        <w:t xml:space="preserve"> a.s.l.</w:t>
      </w:r>
      <w:r w:rsidR="00330F3D">
        <w:rPr>
          <w:rFonts w:eastAsiaTheme="minorEastAsia" w:cs="AdvTTf331adb4.B"/>
          <w:color w:val="000000" w:themeColor="text1"/>
          <w:lang w:val="en-US"/>
        </w:rPr>
        <w:t xml:space="preserve">) </w:t>
      </w:r>
      <w:r w:rsidR="009C0DFA" w:rsidRPr="00E84872">
        <w:rPr>
          <w:rFonts w:eastAsiaTheme="minorEastAsia" w:cs="AdvTTf331adb4.B"/>
          <w:color w:val="000000" w:themeColor="text1"/>
          <w:lang w:val="en-US"/>
        </w:rPr>
        <w:t xml:space="preserve">represents a very precise </w:t>
      </w:r>
      <w:r w:rsidR="00EA15FB">
        <w:rPr>
          <w:rFonts w:eastAsiaTheme="minorEastAsia" w:cs="AdvTTf331adb4.B"/>
          <w:color w:val="000000" w:themeColor="text1"/>
          <w:lang w:val="en-US"/>
        </w:rPr>
        <w:t>placement</w:t>
      </w:r>
      <w:r w:rsidR="005F2D90">
        <w:rPr>
          <w:rFonts w:eastAsiaTheme="minorEastAsia" w:cs="AdvTTf331adb4.B"/>
          <w:color w:val="000000" w:themeColor="text1"/>
          <w:lang w:val="en-US"/>
        </w:rPr>
        <w:t xml:space="preserve"> </w:t>
      </w:r>
      <w:r w:rsidR="00330F3D">
        <w:rPr>
          <w:rFonts w:eastAsiaTheme="minorEastAsia" w:cs="AdvTTf331adb4.B"/>
          <w:color w:val="000000" w:themeColor="text1"/>
          <w:lang w:val="en-US"/>
        </w:rPr>
        <w:t>and is</w:t>
      </w:r>
      <w:r w:rsidR="009C0DFA" w:rsidRPr="00E84872">
        <w:rPr>
          <w:rFonts w:eastAsiaTheme="minorEastAsia" w:cs="AdvTTf331adb4.B"/>
          <w:color w:val="000000" w:themeColor="text1"/>
          <w:lang w:val="en-US"/>
        </w:rPr>
        <w:t xml:space="preserve"> in good agreement </w:t>
      </w:r>
      <w:r w:rsidR="00290F61">
        <w:rPr>
          <w:rFonts w:eastAsiaTheme="minorEastAsia" w:cs="AdvTTf331adb4.B"/>
          <w:color w:val="000000" w:themeColor="text1"/>
          <w:lang w:val="en-US"/>
        </w:rPr>
        <w:t xml:space="preserve">with an estimate from </w:t>
      </w:r>
      <w:r w:rsidR="009C0DFA" w:rsidRPr="00E84872">
        <w:rPr>
          <w:rFonts w:eastAsiaTheme="minorEastAsia" w:cs="AdvTTf331adb4.B"/>
          <w:color w:val="000000" w:themeColor="text1"/>
          <w:lang w:val="en-US"/>
        </w:rPr>
        <w:t xml:space="preserve">satellite data as discussed further in </w:t>
      </w:r>
      <w:r>
        <w:rPr>
          <w:rFonts w:eastAsiaTheme="minorEastAsia" w:cs="AdvTTf331adb4.B"/>
          <w:color w:val="000000" w:themeColor="text1"/>
          <w:lang w:val="en-US"/>
        </w:rPr>
        <w:t>Section</w:t>
      </w:r>
      <w:r w:rsidR="009C0DFA" w:rsidRPr="00E84872">
        <w:rPr>
          <w:rFonts w:eastAsiaTheme="minorEastAsia" w:cs="AdvTTf331adb4.B"/>
          <w:color w:val="000000" w:themeColor="text1"/>
          <w:lang w:val="en-US"/>
        </w:rPr>
        <w:t xml:space="preserve"> </w:t>
      </w:r>
      <w:r w:rsidR="007152A6">
        <w:rPr>
          <w:rFonts w:eastAsiaTheme="minorEastAsia" w:cs="AdvTTf331adb4.B"/>
          <w:color w:val="000000" w:themeColor="text1"/>
          <w:lang w:val="en-US"/>
        </w:rPr>
        <w:t>5</w:t>
      </w:r>
      <w:r w:rsidR="001F74DB">
        <w:rPr>
          <w:rFonts w:eastAsiaTheme="minorEastAsia" w:cs="AdvTTf331adb4.B"/>
          <w:color w:val="000000" w:themeColor="text1"/>
          <w:lang w:val="en-US"/>
        </w:rPr>
        <w:t>.1</w:t>
      </w:r>
      <w:r w:rsidR="009C0DFA" w:rsidRPr="00E84872">
        <w:rPr>
          <w:rFonts w:eastAsiaTheme="minorEastAsia" w:cs="AdvTTf331adb4.B"/>
          <w:color w:val="000000" w:themeColor="text1"/>
          <w:lang w:val="en-US"/>
        </w:rPr>
        <w:t xml:space="preserve">. </w:t>
      </w:r>
    </w:p>
    <w:p w14:paraId="023D7A6D" w14:textId="4B239C8A" w:rsidR="00E154A5" w:rsidRPr="00E84872" w:rsidRDefault="00EA15FB" w:rsidP="0079766C">
      <w:pPr>
        <w:spacing w:line="480" w:lineRule="auto"/>
        <w:rPr>
          <w:rFonts w:eastAsiaTheme="minorEastAsia" w:cs="AdvTTf331adb4.B"/>
          <w:color w:val="000000" w:themeColor="text1"/>
          <w:lang w:val="en-US"/>
        </w:rPr>
      </w:pPr>
      <w:r>
        <w:rPr>
          <w:lang w:val="en-US"/>
        </w:rPr>
        <w:t>To further</w:t>
      </w:r>
      <w:r w:rsidR="009C0DFA" w:rsidRPr="00E84872">
        <w:rPr>
          <w:lang w:val="en-US"/>
        </w:rPr>
        <w:t xml:space="preserve"> determine if</w:t>
      </w:r>
      <w:r w:rsidR="007A622A" w:rsidRPr="00E84872">
        <w:rPr>
          <w:lang w:val="en-US"/>
        </w:rPr>
        <w:t xml:space="preserve"> </w:t>
      </w:r>
      <w:r w:rsidR="0093319A">
        <w:rPr>
          <w:lang w:val="en-US"/>
        </w:rPr>
        <w:t>Zone</w:t>
      </w:r>
      <w:r w:rsidR="007A622A" w:rsidRPr="00E84872">
        <w:rPr>
          <w:lang w:val="en-US"/>
        </w:rPr>
        <w:t xml:space="preserve"> 3 is a condensed plume or a</w:t>
      </w:r>
      <w:r w:rsidR="00330F3D">
        <w:rPr>
          <w:lang w:val="en-US"/>
        </w:rPr>
        <w:t xml:space="preserve"> non-volcanic</w:t>
      </w:r>
      <w:r w:rsidR="007A622A" w:rsidRPr="00E84872">
        <w:rPr>
          <w:lang w:val="en-US"/>
        </w:rPr>
        <w:t xml:space="preserve"> </w:t>
      </w:r>
      <w:r w:rsidR="00330F3D">
        <w:rPr>
          <w:lang w:val="en-US"/>
        </w:rPr>
        <w:t>meteorological</w:t>
      </w:r>
      <w:r w:rsidR="00330F3D" w:rsidRPr="00E84872">
        <w:rPr>
          <w:lang w:val="en-US"/>
        </w:rPr>
        <w:t xml:space="preserve"> </w:t>
      </w:r>
      <w:r w:rsidR="00E90D7A" w:rsidRPr="00E84872">
        <w:rPr>
          <w:lang w:val="en-US"/>
        </w:rPr>
        <w:t>cloud</w:t>
      </w:r>
      <w:r w:rsidR="00C30A5D">
        <w:rPr>
          <w:lang w:val="en-US"/>
        </w:rPr>
        <w:t>, we have used a non-hyg</w:t>
      </w:r>
      <w:r w:rsidR="007A622A" w:rsidRPr="00E84872">
        <w:rPr>
          <w:lang w:val="en-US"/>
        </w:rPr>
        <w:t>rostatic convection</w:t>
      </w:r>
      <w:r w:rsidR="004038DE">
        <w:rPr>
          <w:lang w:val="en-US"/>
        </w:rPr>
        <w:t>-</w:t>
      </w:r>
      <w:r w:rsidR="007A622A" w:rsidRPr="00E84872">
        <w:rPr>
          <w:lang w:val="en-US"/>
        </w:rPr>
        <w:t>permitting model developed by Météo-France and ALADIN based on the AROME model from Météo-France (Seity et al, 2011, Brousseau et al. 2011) named HARMONIE. Firstly, outputs from the HARMONIE model for both 1</w:t>
      </w:r>
      <w:r w:rsidR="0099218A">
        <w:rPr>
          <w:lang w:val="en-US"/>
        </w:rPr>
        <w:t>6</w:t>
      </w:r>
      <w:r w:rsidR="007B5844">
        <w:rPr>
          <w:lang w:val="en-US"/>
        </w:rPr>
        <w:t xml:space="preserve"> </w:t>
      </w:r>
      <w:r w:rsidR="007A622A" w:rsidRPr="00E84872">
        <w:rPr>
          <w:lang w:val="en-US"/>
        </w:rPr>
        <w:t>UTC and 22</w:t>
      </w:r>
      <w:r w:rsidR="007B5844">
        <w:rPr>
          <w:lang w:val="en-US"/>
        </w:rPr>
        <w:t xml:space="preserve"> </w:t>
      </w:r>
      <w:r w:rsidR="007A622A" w:rsidRPr="00E84872">
        <w:rPr>
          <w:lang w:val="en-US"/>
        </w:rPr>
        <w:t xml:space="preserve">UTC focused on the Holuhraun region confirm that the meteorological situation was very similar </w:t>
      </w:r>
      <w:r w:rsidR="00276166">
        <w:rPr>
          <w:lang w:val="en-US"/>
        </w:rPr>
        <w:t>between</w:t>
      </w:r>
      <w:r w:rsidR="007A622A" w:rsidRPr="00E84872">
        <w:rPr>
          <w:lang w:val="en-US"/>
        </w:rPr>
        <w:t xml:space="preserve"> daytime</w:t>
      </w:r>
      <w:r w:rsidR="00E90D7A" w:rsidRPr="00E84872">
        <w:rPr>
          <w:lang w:val="en-US"/>
        </w:rPr>
        <w:t xml:space="preserve"> (Figure </w:t>
      </w:r>
      <w:r w:rsidR="00C23FDB">
        <w:rPr>
          <w:lang w:val="en-US"/>
        </w:rPr>
        <w:t>1</w:t>
      </w:r>
      <w:r w:rsidR="00E90D7A" w:rsidRPr="00E84872">
        <w:rPr>
          <w:lang w:val="en-US"/>
        </w:rPr>
        <w:t>)</w:t>
      </w:r>
      <w:r w:rsidR="007A622A" w:rsidRPr="00E84872">
        <w:rPr>
          <w:lang w:val="en-US"/>
        </w:rPr>
        <w:t xml:space="preserve"> and nightti</w:t>
      </w:r>
      <w:r w:rsidR="00204F38" w:rsidRPr="00E84872">
        <w:rPr>
          <w:lang w:val="en-US"/>
        </w:rPr>
        <w:t>me when the balloon</w:t>
      </w:r>
      <w:r w:rsidR="00276166">
        <w:rPr>
          <w:lang w:val="en-US"/>
        </w:rPr>
        <w:t xml:space="preserve"> was launched</w:t>
      </w:r>
      <w:r w:rsidR="00204F38" w:rsidRPr="00E84872">
        <w:rPr>
          <w:lang w:val="en-US"/>
        </w:rPr>
        <w:t xml:space="preserve">, i.e. that there were no </w:t>
      </w:r>
      <w:r w:rsidR="00330F3D">
        <w:rPr>
          <w:lang w:val="en-US"/>
        </w:rPr>
        <w:t>meteorological</w:t>
      </w:r>
      <w:r w:rsidR="00204F38" w:rsidRPr="00E84872">
        <w:rPr>
          <w:lang w:val="en-US"/>
        </w:rPr>
        <w:t xml:space="preserve"> clouds at this altitude.</w:t>
      </w:r>
      <w:r w:rsidR="007A622A" w:rsidRPr="00E84872">
        <w:rPr>
          <w:lang w:val="en-US"/>
        </w:rPr>
        <w:t xml:space="preserve"> Figure </w:t>
      </w:r>
      <w:r w:rsidR="00207CE8">
        <w:rPr>
          <w:lang w:val="en-US"/>
        </w:rPr>
        <w:t>5</w:t>
      </w:r>
      <w:r w:rsidR="007A622A" w:rsidRPr="00E84872">
        <w:rPr>
          <w:lang w:val="en-US"/>
        </w:rPr>
        <w:t xml:space="preserve"> presents the temperature and the dew point for both day</w:t>
      </w:r>
      <w:r w:rsidR="00330F3D">
        <w:rPr>
          <w:lang w:val="en-US"/>
        </w:rPr>
        <w:t>time</w:t>
      </w:r>
      <w:r w:rsidR="007A622A" w:rsidRPr="00E84872">
        <w:rPr>
          <w:lang w:val="en-US"/>
        </w:rPr>
        <w:t xml:space="preserve"> and night</w:t>
      </w:r>
      <w:r w:rsidR="00330F3D">
        <w:rPr>
          <w:lang w:val="en-US"/>
        </w:rPr>
        <w:t>time</w:t>
      </w:r>
      <w:r w:rsidR="007A622A" w:rsidRPr="00E84872">
        <w:rPr>
          <w:lang w:val="en-US"/>
        </w:rPr>
        <w:t xml:space="preserve"> </w:t>
      </w:r>
      <w:r w:rsidR="00330F3D">
        <w:rPr>
          <w:lang w:val="en-US"/>
        </w:rPr>
        <w:t>scenarios</w:t>
      </w:r>
      <w:r w:rsidR="007A622A" w:rsidRPr="00E84872">
        <w:rPr>
          <w:lang w:val="en-US"/>
        </w:rPr>
        <w:t>, showing very similar profiles in temperature</w:t>
      </w:r>
      <w:r w:rsidR="0099218A">
        <w:rPr>
          <w:lang w:val="en-US"/>
        </w:rPr>
        <w:t xml:space="preserve"> and</w:t>
      </w:r>
      <w:r w:rsidR="007A622A" w:rsidRPr="00E84872">
        <w:rPr>
          <w:lang w:val="en-US"/>
        </w:rPr>
        <w:t xml:space="preserve"> maximum dew point. Secondly, </w:t>
      </w:r>
      <w:r w:rsidR="007A622A" w:rsidRPr="00E84872">
        <w:rPr>
          <w:lang w:val="en-US"/>
        </w:rPr>
        <w:lastRenderedPageBreak/>
        <w:t>the output fro</w:t>
      </w:r>
      <w:r w:rsidR="00F16D61">
        <w:rPr>
          <w:lang w:val="en-US"/>
        </w:rPr>
        <w:t>m HARMONIE does not</w:t>
      </w:r>
      <w:r w:rsidR="00204F38" w:rsidRPr="00E84872">
        <w:rPr>
          <w:lang w:val="en-US"/>
        </w:rPr>
        <w:t xml:space="preserve"> indicate</w:t>
      </w:r>
      <w:r w:rsidR="007A622A" w:rsidRPr="00E84872">
        <w:rPr>
          <w:lang w:val="en-US"/>
        </w:rPr>
        <w:t xml:space="preserve"> any low-level cloud</w:t>
      </w:r>
      <w:r w:rsidR="0099218A">
        <w:rPr>
          <w:lang w:val="en-US"/>
        </w:rPr>
        <w:t>, because the temperature i</w:t>
      </w:r>
      <w:r w:rsidR="00C32387">
        <w:rPr>
          <w:lang w:val="en-US"/>
        </w:rPr>
        <w:t>s higher than the dew point over</w:t>
      </w:r>
      <w:r w:rsidR="0099218A">
        <w:rPr>
          <w:lang w:val="en-US"/>
        </w:rPr>
        <w:t xml:space="preserve"> the plume altitude range</w:t>
      </w:r>
      <w:r w:rsidR="007A622A" w:rsidRPr="00E84872">
        <w:rPr>
          <w:lang w:val="en-US"/>
        </w:rPr>
        <w:t>. This model is no</w:t>
      </w:r>
      <w:r w:rsidR="00267252">
        <w:rPr>
          <w:lang w:val="en-US"/>
        </w:rPr>
        <w:t xml:space="preserve">t sensitive to </w:t>
      </w:r>
      <w:r w:rsidR="00276166">
        <w:rPr>
          <w:lang w:val="en-US"/>
        </w:rPr>
        <w:t xml:space="preserve">the </w:t>
      </w:r>
      <w:r w:rsidR="007A622A" w:rsidRPr="00E84872">
        <w:rPr>
          <w:lang w:val="en-US"/>
        </w:rPr>
        <w:t>Holuhraun</w:t>
      </w:r>
      <w:r w:rsidR="00204F38" w:rsidRPr="00E84872">
        <w:rPr>
          <w:lang w:val="en-US"/>
        </w:rPr>
        <w:t xml:space="preserve"> eruption</w:t>
      </w:r>
      <w:r w:rsidR="00DB138A">
        <w:rPr>
          <w:lang w:val="en-US"/>
        </w:rPr>
        <w:t xml:space="preserve"> plume</w:t>
      </w:r>
      <w:r w:rsidR="007A622A" w:rsidRPr="00E84872">
        <w:rPr>
          <w:lang w:val="en-US"/>
        </w:rPr>
        <w:t xml:space="preserve"> and</w:t>
      </w:r>
      <w:r w:rsidR="00204F38" w:rsidRPr="00E84872">
        <w:rPr>
          <w:lang w:val="en-US"/>
        </w:rPr>
        <w:t xml:space="preserve"> therefore</w:t>
      </w:r>
      <w:r w:rsidR="007A622A" w:rsidRPr="00E84872">
        <w:rPr>
          <w:lang w:val="en-US"/>
        </w:rPr>
        <w:t xml:space="preserve"> present</w:t>
      </w:r>
      <w:r w:rsidR="00204F38" w:rsidRPr="00E84872">
        <w:rPr>
          <w:lang w:val="en-US"/>
        </w:rPr>
        <w:t>s the</w:t>
      </w:r>
      <w:r w:rsidR="007A622A" w:rsidRPr="00E84872">
        <w:rPr>
          <w:lang w:val="en-US"/>
        </w:rPr>
        <w:t xml:space="preserve"> </w:t>
      </w:r>
      <w:r w:rsidR="00204F38" w:rsidRPr="00E84872">
        <w:rPr>
          <w:lang w:val="en-US"/>
        </w:rPr>
        <w:t>meteorological conditions</w:t>
      </w:r>
      <w:r w:rsidR="007A622A" w:rsidRPr="00E84872">
        <w:rPr>
          <w:lang w:val="en-US"/>
        </w:rPr>
        <w:t xml:space="preserve"> without t</w:t>
      </w:r>
      <w:r w:rsidR="00204F38" w:rsidRPr="00E84872">
        <w:rPr>
          <w:lang w:val="en-US"/>
        </w:rPr>
        <w:t>he contribution of the volcanic</w:t>
      </w:r>
      <w:r w:rsidR="007A622A" w:rsidRPr="00E84872">
        <w:rPr>
          <w:lang w:val="en-US"/>
        </w:rPr>
        <w:t xml:space="preserve"> plume. </w:t>
      </w:r>
    </w:p>
    <w:p w14:paraId="4CF2FE2C" w14:textId="0B899F83" w:rsidR="00332BFF" w:rsidRPr="00E84872" w:rsidRDefault="0093319A" w:rsidP="0079766C">
      <w:pPr>
        <w:spacing w:line="480" w:lineRule="auto"/>
        <w:rPr>
          <w:rFonts w:eastAsiaTheme="minorEastAsia" w:cs="AdvTTf331adb4.B"/>
          <w:lang w:val="en-US"/>
        </w:rPr>
      </w:pPr>
      <w:r>
        <w:rPr>
          <w:rFonts w:eastAsiaTheme="minorEastAsia" w:cs="AdvTTf331adb4.B"/>
          <w:lang w:val="en-US"/>
        </w:rPr>
        <w:t>Zone</w:t>
      </w:r>
      <w:r w:rsidR="00460814" w:rsidRPr="00E84872">
        <w:rPr>
          <w:rFonts w:eastAsiaTheme="minorEastAsia" w:cs="AdvTTf331adb4.B"/>
          <w:lang w:val="en-US"/>
        </w:rPr>
        <w:t xml:space="preserve"> 4</w:t>
      </w:r>
      <w:r w:rsidR="002B12A7">
        <w:rPr>
          <w:rFonts w:eastAsiaTheme="minorEastAsia" w:cs="AdvTTf331adb4.B"/>
          <w:lang w:val="en-US"/>
        </w:rPr>
        <w:t xml:space="preserve"> (3.1</w:t>
      </w:r>
      <w:r w:rsidR="00CE6CA0">
        <w:rPr>
          <w:rFonts w:eastAsiaTheme="minorEastAsia" w:cs="AdvTTf331adb4.B"/>
          <w:lang w:val="en-US"/>
        </w:rPr>
        <w:t>-</w:t>
      </w:r>
      <w:r w:rsidR="002B12A7">
        <w:rPr>
          <w:rFonts w:eastAsiaTheme="minorEastAsia" w:cs="AdvTTf331adb4.B"/>
          <w:lang w:val="en-US"/>
        </w:rPr>
        <w:t>4.4 km a.s.l.)</w:t>
      </w:r>
      <w:r w:rsidR="00460814" w:rsidRPr="00E84872">
        <w:rPr>
          <w:rFonts w:eastAsiaTheme="minorEastAsia" w:cs="AdvTTf331adb4.B"/>
          <w:lang w:val="en-US"/>
        </w:rPr>
        <w:t xml:space="preserve"> is air mass </w:t>
      </w:r>
      <w:r w:rsidR="00330F3D">
        <w:rPr>
          <w:rFonts w:eastAsiaTheme="minorEastAsia" w:cs="AdvTTf331adb4.B"/>
          <w:lang w:val="en-US"/>
        </w:rPr>
        <w:t>overlying the volcanic plume</w:t>
      </w:r>
      <w:r w:rsidR="00155C5D">
        <w:rPr>
          <w:rFonts w:eastAsiaTheme="minorEastAsia" w:cs="AdvTTf331adb4.B"/>
          <w:lang w:val="en-US"/>
        </w:rPr>
        <w:t>. A low total particle number</w:t>
      </w:r>
      <w:r w:rsidR="00460814" w:rsidRPr="00E84872">
        <w:rPr>
          <w:rFonts w:eastAsiaTheme="minorEastAsia" w:cs="AdvTTf331adb4.B"/>
          <w:lang w:val="en-US"/>
        </w:rPr>
        <w:t xml:space="preserve"> concentration w</w:t>
      </w:r>
      <w:r w:rsidR="00163667" w:rsidRPr="00E84872">
        <w:rPr>
          <w:rFonts w:eastAsiaTheme="minorEastAsia" w:cs="AdvTTf331adb4.B"/>
          <w:lang w:val="en-US"/>
        </w:rPr>
        <w:t xml:space="preserve">as </w:t>
      </w:r>
      <w:r w:rsidR="00460814" w:rsidRPr="00E84872">
        <w:rPr>
          <w:rFonts w:eastAsiaTheme="minorEastAsia" w:cs="AdvTTf331adb4.B"/>
          <w:lang w:val="en-US"/>
        </w:rPr>
        <w:t xml:space="preserve">found in this </w:t>
      </w:r>
      <w:r>
        <w:rPr>
          <w:rFonts w:eastAsiaTheme="minorEastAsia" w:cs="AdvTTf331adb4.B"/>
          <w:lang w:val="en-US"/>
        </w:rPr>
        <w:t>Zone</w:t>
      </w:r>
      <w:r w:rsidR="000F30AC" w:rsidRPr="00E84872">
        <w:rPr>
          <w:rFonts w:eastAsiaTheme="minorEastAsia" w:cs="AdvTTf331adb4.B"/>
          <w:lang w:val="en-US"/>
        </w:rPr>
        <w:t xml:space="preserve">, </w:t>
      </w:r>
      <w:r w:rsidR="00276166">
        <w:rPr>
          <w:rFonts w:eastAsiaTheme="minorEastAsia" w:cs="AdvTTf331adb4.B"/>
          <w:lang w:val="en-US"/>
        </w:rPr>
        <w:t>~</w:t>
      </w:r>
      <w:r w:rsidR="000F30AC" w:rsidRPr="00E84872">
        <w:rPr>
          <w:rFonts w:eastAsiaTheme="minorEastAsia" w:cs="AdvTTf331adb4.B"/>
          <w:lang w:val="en-US"/>
        </w:rPr>
        <w:t>5</w:t>
      </w:r>
      <w:r w:rsidR="00276166">
        <w:rPr>
          <w:rFonts w:eastAsiaTheme="minorEastAsia" w:cs="AdvTTf331adb4.B"/>
          <w:lang w:val="en-US"/>
        </w:rPr>
        <w:t>-</w:t>
      </w:r>
      <w:r w:rsidR="000F30AC" w:rsidRPr="00E84872">
        <w:rPr>
          <w:rFonts w:eastAsiaTheme="minorEastAsia" w:cs="AdvTTf331adb4.B"/>
          <w:lang w:val="en-US"/>
        </w:rPr>
        <w:t>10 cm</w:t>
      </w:r>
      <w:r w:rsidR="000F30AC" w:rsidRPr="00E84872">
        <w:rPr>
          <w:rFonts w:eastAsiaTheme="minorEastAsia" w:cs="AdvTTf331adb4.B"/>
          <w:vertAlign w:val="superscript"/>
          <w:lang w:val="en-US"/>
        </w:rPr>
        <w:t>-3</w:t>
      </w:r>
      <w:r w:rsidR="000F30AC" w:rsidRPr="00E84872">
        <w:rPr>
          <w:rFonts w:eastAsiaTheme="minorEastAsia" w:cs="AdvTTf331adb4.B"/>
          <w:lang w:val="en-US"/>
        </w:rPr>
        <w:t xml:space="preserve"> </w:t>
      </w:r>
      <w:r w:rsidR="00276166">
        <w:rPr>
          <w:rFonts w:eastAsiaTheme="minorEastAsia" w:cs="AdvTTf331adb4.B"/>
          <w:lang w:val="en-US"/>
        </w:rPr>
        <w:t>in</w:t>
      </w:r>
      <w:r w:rsidR="00163667" w:rsidRPr="00E84872">
        <w:rPr>
          <w:rFonts w:eastAsiaTheme="minorEastAsia" w:cs="AdvTTf331adb4.B"/>
          <w:lang w:val="en-US"/>
        </w:rPr>
        <w:t xml:space="preserve"> the</w:t>
      </w:r>
      <w:r w:rsidR="0028731F">
        <w:rPr>
          <w:rFonts w:eastAsiaTheme="minorEastAsia" w:cs="AdvTTf331adb4.B"/>
          <w:lang w:val="en-US"/>
        </w:rPr>
        <w:t xml:space="preserve"> 0.2</w:t>
      </w:r>
      <w:r w:rsidR="00AA5468">
        <w:rPr>
          <w:rFonts w:eastAsiaTheme="minorEastAsia" w:cs="AdvTTf331adb4.B"/>
          <w:lang w:val="en-US"/>
        </w:rPr>
        <w:t xml:space="preserve"> µm to </w:t>
      </w:r>
      <w:r w:rsidR="002E4A5A">
        <w:rPr>
          <w:rFonts w:eastAsiaTheme="minorEastAsia" w:cs="AdvTTf331adb4.B"/>
          <w:lang w:val="en-US"/>
        </w:rPr>
        <w:t>10</w:t>
      </w:r>
      <w:r w:rsidR="000F30AC" w:rsidRPr="00E84872">
        <w:rPr>
          <w:rFonts w:eastAsiaTheme="minorEastAsia" w:cs="AdvTTf331adb4.B"/>
          <w:lang w:val="en-US"/>
        </w:rPr>
        <w:t>0</w:t>
      </w:r>
      <w:r w:rsidR="0028731F">
        <w:rPr>
          <w:rFonts w:eastAsiaTheme="minorEastAsia" w:cs="AdvTTf331adb4.B"/>
          <w:lang w:val="en-US"/>
        </w:rPr>
        <w:t xml:space="preserve"> </w:t>
      </w:r>
      <w:r w:rsidR="000F30AC" w:rsidRPr="00E84872">
        <w:rPr>
          <w:rFonts w:eastAsiaTheme="minorEastAsia" w:cs="AdvTTf331adb4.B"/>
          <w:lang w:val="en-US"/>
        </w:rPr>
        <w:t>µm</w:t>
      </w:r>
      <w:r w:rsidR="00163667" w:rsidRPr="00E84872">
        <w:rPr>
          <w:rFonts w:eastAsiaTheme="minorEastAsia" w:cs="AdvTTf331adb4.B"/>
          <w:lang w:val="en-US"/>
        </w:rPr>
        <w:t xml:space="preserve"> detection range</w:t>
      </w:r>
      <w:r w:rsidR="00460814" w:rsidRPr="00E84872">
        <w:rPr>
          <w:rFonts w:eastAsiaTheme="minorEastAsia" w:cs="AdvTTf331adb4.B"/>
          <w:lang w:val="en-US"/>
        </w:rPr>
        <w:t xml:space="preserve">. </w:t>
      </w:r>
      <w:r w:rsidR="0098313D" w:rsidRPr="00E84872">
        <w:rPr>
          <w:rFonts w:eastAsiaTheme="minorEastAsia" w:cs="AdvTTf331adb4.B"/>
          <w:lang w:val="en-US"/>
        </w:rPr>
        <w:t xml:space="preserve">This </w:t>
      </w:r>
      <w:r>
        <w:rPr>
          <w:rFonts w:eastAsiaTheme="minorEastAsia" w:cs="AdvTTf331adb4.B"/>
          <w:lang w:val="en-US"/>
        </w:rPr>
        <w:t>Zone</w:t>
      </w:r>
      <w:r w:rsidR="0098313D" w:rsidRPr="00E84872">
        <w:rPr>
          <w:rFonts w:eastAsiaTheme="minorEastAsia" w:cs="AdvTTf331adb4.B"/>
          <w:lang w:val="en-US"/>
        </w:rPr>
        <w:t xml:space="preserve"> represents the background condition</w:t>
      </w:r>
      <w:r w:rsidR="006E2556" w:rsidRPr="00E84872">
        <w:rPr>
          <w:rFonts w:eastAsiaTheme="minorEastAsia" w:cs="AdvTTf331adb4.B"/>
          <w:lang w:val="en-US"/>
        </w:rPr>
        <w:t>s</w:t>
      </w:r>
      <w:r w:rsidR="0098313D" w:rsidRPr="00E84872">
        <w:rPr>
          <w:rFonts w:eastAsiaTheme="minorEastAsia" w:cs="AdvTTf331adb4.B"/>
          <w:lang w:val="en-US"/>
        </w:rPr>
        <w:t xml:space="preserve"> </w:t>
      </w:r>
      <w:r w:rsidR="00163667" w:rsidRPr="00E84872">
        <w:rPr>
          <w:rFonts w:eastAsiaTheme="minorEastAsia" w:cs="AdvTTf331adb4.B"/>
          <w:lang w:val="en-US"/>
        </w:rPr>
        <w:t xml:space="preserve">and </w:t>
      </w:r>
      <w:r w:rsidR="00024B36">
        <w:rPr>
          <w:rFonts w:eastAsiaTheme="minorEastAsia" w:cs="AdvTTf331adb4.B"/>
          <w:lang w:val="en-US"/>
        </w:rPr>
        <w:t>the TPC is</w:t>
      </w:r>
      <w:r w:rsidR="00163667" w:rsidRPr="00E84872">
        <w:rPr>
          <w:rFonts w:eastAsiaTheme="minorEastAsia" w:cs="AdvTTf331adb4.B"/>
          <w:lang w:val="en-US"/>
        </w:rPr>
        <w:t xml:space="preserve"> found</w:t>
      </w:r>
      <w:r w:rsidR="00024B36">
        <w:rPr>
          <w:rFonts w:eastAsiaTheme="minorEastAsia" w:cs="AdvTTf331adb4.B"/>
          <w:lang w:val="en-US"/>
        </w:rPr>
        <w:t xml:space="preserve"> near</w:t>
      </w:r>
      <w:r w:rsidR="00163667" w:rsidRPr="00E84872">
        <w:rPr>
          <w:rFonts w:eastAsiaTheme="minorEastAsia" w:cs="AdvTTf331adb4.B"/>
          <w:lang w:val="en-US"/>
        </w:rPr>
        <w:t xml:space="preserve"> </w:t>
      </w:r>
      <w:r w:rsidR="0098313D" w:rsidRPr="00E84872">
        <w:rPr>
          <w:rFonts w:eastAsiaTheme="minorEastAsia" w:cs="AdvTTf331adb4.B"/>
          <w:lang w:val="en-US"/>
        </w:rPr>
        <w:t xml:space="preserve">constant </w:t>
      </w:r>
      <w:r w:rsidR="00024B36">
        <w:rPr>
          <w:rFonts w:eastAsiaTheme="minorEastAsia" w:cs="AdvTTf331adb4.B"/>
          <w:lang w:val="en-US"/>
        </w:rPr>
        <w:t xml:space="preserve">with increasing altitude. However, </w:t>
      </w:r>
      <w:r w:rsidR="00316B9D" w:rsidRPr="00E84872">
        <w:rPr>
          <w:rFonts w:eastAsiaTheme="minorEastAsia" w:cs="AdvTTf331adb4.B"/>
          <w:lang w:val="en-US"/>
        </w:rPr>
        <w:t>RH</w:t>
      </w:r>
      <w:r w:rsidR="00163667" w:rsidRPr="00E84872">
        <w:rPr>
          <w:rFonts w:eastAsiaTheme="minorEastAsia" w:cs="AdvTTf331adb4.B"/>
          <w:lang w:val="en-US"/>
        </w:rPr>
        <w:t xml:space="preserve"> </w:t>
      </w:r>
      <w:r w:rsidR="00DE0CFF">
        <w:rPr>
          <w:rFonts w:eastAsiaTheme="minorEastAsia" w:cs="AdvTTf331adb4.B"/>
          <w:lang w:val="en-US"/>
        </w:rPr>
        <w:t xml:space="preserve">is </w:t>
      </w:r>
      <w:r w:rsidR="003E308A">
        <w:rPr>
          <w:rFonts w:eastAsiaTheme="minorEastAsia" w:cs="AdvTTf331adb4.B"/>
          <w:lang w:val="en-US"/>
        </w:rPr>
        <w:t>high</w:t>
      </w:r>
      <w:r w:rsidR="00DE0CFF">
        <w:rPr>
          <w:rFonts w:eastAsiaTheme="minorEastAsia" w:cs="AdvTTf331adb4.B"/>
          <w:lang w:val="en-US"/>
        </w:rPr>
        <w:t>er</w:t>
      </w:r>
      <w:r w:rsidR="003E308A">
        <w:rPr>
          <w:rFonts w:eastAsiaTheme="minorEastAsia" w:cs="AdvTTf331adb4.B"/>
          <w:lang w:val="en-US"/>
        </w:rPr>
        <w:t xml:space="preserve"> between</w:t>
      </w:r>
      <w:r w:rsidR="0028731F">
        <w:rPr>
          <w:rFonts w:eastAsiaTheme="minorEastAsia" w:cs="AdvTTf331adb4.B"/>
          <w:lang w:val="en-US"/>
        </w:rPr>
        <w:t xml:space="preserve"> 3.1</w:t>
      </w:r>
      <w:r w:rsidR="00276166">
        <w:rPr>
          <w:rFonts w:eastAsiaTheme="minorEastAsia" w:cs="AdvTTf331adb4.B"/>
          <w:lang w:val="en-US"/>
        </w:rPr>
        <w:t xml:space="preserve"> km</w:t>
      </w:r>
      <w:r w:rsidR="0028731F">
        <w:rPr>
          <w:rFonts w:eastAsiaTheme="minorEastAsia" w:cs="AdvTTf331adb4.B"/>
          <w:lang w:val="en-US"/>
        </w:rPr>
        <w:t xml:space="preserve"> and 3.6 km</w:t>
      </w:r>
      <w:r w:rsidR="00276166">
        <w:rPr>
          <w:rFonts w:eastAsiaTheme="minorEastAsia" w:cs="AdvTTf331adb4.B"/>
          <w:lang w:val="en-US"/>
        </w:rPr>
        <w:t xml:space="preserve"> a.s.l.</w:t>
      </w:r>
      <w:r w:rsidR="0028731F">
        <w:rPr>
          <w:rFonts w:eastAsiaTheme="minorEastAsia" w:cs="AdvTTf331adb4.B"/>
          <w:lang w:val="en-US"/>
        </w:rPr>
        <w:t xml:space="preserve"> which may be an instrument effect </w:t>
      </w:r>
      <w:r w:rsidR="00163667" w:rsidRPr="00E84872">
        <w:rPr>
          <w:rFonts w:eastAsiaTheme="minorEastAsia" w:cs="AdvTTf331adb4.B"/>
          <w:lang w:val="en-US"/>
        </w:rPr>
        <w:t>caused by</w:t>
      </w:r>
      <w:r w:rsidR="00BD03B7" w:rsidRPr="00E84872">
        <w:rPr>
          <w:rFonts w:eastAsiaTheme="minorEastAsia" w:cs="AdvTTf331adb4.B"/>
          <w:lang w:val="en-US"/>
        </w:rPr>
        <w:t xml:space="preserve"> persistence of humidity on the sensor.</w:t>
      </w:r>
      <w:r w:rsidR="00E154A5" w:rsidRPr="00E84872">
        <w:rPr>
          <w:rFonts w:eastAsiaTheme="minorEastAsia" w:cs="AdvTTf331adb4.B"/>
          <w:lang w:val="en-US"/>
        </w:rPr>
        <w:t xml:space="preserve"> The </w:t>
      </w:r>
      <w:r w:rsidR="00155C5D">
        <w:rPr>
          <w:rFonts w:eastAsiaTheme="minorEastAsia" w:cs="AdvTTf331adb4.B"/>
          <w:lang w:val="en-US"/>
        </w:rPr>
        <w:t>particle number</w:t>
      </w:r>
      <w:r w:rsidR="00330F3D">
        <w:rPr>
          <w:rFonts w:eastAsiaTheme="minorEastAsia" w:cs="AdvTTf331adb4.B"/>
          <w:lang w:val="en-US"/>
        </w:rPr>
        <w:t xml:space="preserve"> </w:t>
      </w:r>
      <w:r w:rsidR="00E154A5" w:rsidRPr="00E84872">
        <w:rPr>
          <w:rFonts w:eastAsiaTheme="minorEastAsia" w:cs="AdvTTf331adb4.B"/>
          <w:lang w:val="en-US"/>
        </w:rPr>
        <w:t xml:space="preserve">concentration and </w:t>
      </w:r>
      <w:r w:rsidR="00290F61">
        <w:rPr>
          <w:rFonts w:eastAsiaTheme="minorEastAsia" w:cs="AdvTTf331adb4.B"/>
          <w:lang w:val="en-US"/>
        </w:rPr>
        <w:t xml:space="preserve">size </w:t>
      </w:r>
      <w:r w:rsidR="00E154A5" w:rsidRPr="00E84872">
        <w:rPr>
          <w:rFonts w:eastAsiaTheme="minorEastAsia" w:cs="AdvTTf331adb4.B"/>
          <w:lang w:val="en-US"/>
        </w:rPr>
        <w:t xml:space="preserve">distribution in </w:t>
      </w:r>
      <w:r>
        <w:rPr>
          <w:rFonts w:eastAsiaTheme="minorEastAsia" w:cs="AdvTTf331adb4.B"/>
          <w:lang w:val="en-US"/>
        </w:rPr>
        <w:t>Zone</w:t>
      </w:r>
      <w:r w:rsidR="00E154A5" w:rsidRPr="00E84872">
        <w:rPr>
          <w:rFonts w:eastAsiaTheme="minorEastAsia" w:cs="AdvTTf331adb4.B"/>
          <w:lang w:val="en-US"/>
        </w:rPr>
        <w:t xml:space="preserve"> 4 </w:t>
      </w:r>
      <w:r w:rsidR="00290F61">
        <w:rPr>
          <w:rFonts w:eastAsiaTheme="minorEastAsia" w:cs="AdvTTf331adb4.B"/>
          <w:lang w:val="en-US"/>
        </w:rPr>
        <w:t xml:space="preserve">is similar to </w:t>
      </w:r>
      <w:r w:rsidR="00971CED">
        <w:rPr>
          <w:rFonts w:eastAsiaTheme="minorEastAsia" w:cs="AdvTTf331adb4.B"/>
          <w:lang w:val="en-US"/>
        </w:rPr>
        <w:t xml:space="preserve">that of </w:t>
      </w:r>
      <w:r>
        <w:rPr>
          <w:rFonts w:eastAsiaTheme="minorEastAsia" w:cs="AdvTTf331adb4.B"/>
          <w:lang w:val="en-US"/>
        </w:rPr>
        <w:t>Zone</w:t>
      </w:r>
      <w:r w:rsidR="00E154A5" w:rsidRPr="00E84872">
        <w:rPr>
          <w:rFonts w:eastAsiaTheme="minorEastAsia" w:cs="AdvTTf331adb4.B"/>
          <w:lang w:val="en-US"/>
        </w:rPr>
        <w:t xml:space="preserve"> 1</w:t>
      </w:r>
      <w:r w:rsidR="00DE0CFF">
        <w:rPr>
          <w:rFonts w:eastAsiaTheme="minorEastAsia" w:cs="AdvTTf331adb4.B"/>
          <w:lang w:val="en-US"/>
        </w:rPr>
        <w:t>. Our interpretation is that</w:t>
      </w:r>
      <w:r w:rsidR="00290F61">
        <w:rPr>
          <w:rFonts w:eastAsiaTheme="minorEastAsia" w:cs="AdvTTf331adb4.B"/>
          <w:lang w:val="en-US"/>
        </w:rPr>
        <w:t xml:space="preserve"> the boundaries between </w:t>
      </w:r>
      <w:r>
        <w:rPr>
          <w:rFonts w:eastAsiaTheme="minorEastAsia" w:cs="AdvTTf331adb4.B"/>
          <w:lang w:val="en-US"/>
        </w:rPr>
        <w:t>Zone</w:t>
      </w:r>
      <w:r w:rsidR="00DE0CFF">
        <w:rPr>
          <w:rFonts w:eastAsiaTheme="minorEastAsia" w:cs="AdvTTf331adb4.B"/>
          <w:lang w:val="en-US"/>
        </w:rPr>
        <w:t>s</w:t>
      </w:r>
      <w:r w:rsidR="00290F61">
        <w:rPr>
          <w:rFonts w:eastAsiaTheme="minorEastAsia" w:cs="AdvTTf331adb4.B"/>
          <w:lang w:val="en-US"/>
        </w:rPr>
        <w:t xml:space="preserve"> 1</w:t>
      </w:r>
      <w:r w:rsidR="00DE0CFF">
        <w:rPr>
          <w:rFonts w:eastAsiaTheme="minorEastAsia" w:cs="AdvTTf331adb4.B"/>
          <w:lang w:val="en-US"/>
        </w:rPr>
        <w:t xml:space="preserve"> and </w:t>
      </w:r>
      <w:r w:rsidR="00290F61">
        <w:rPr>
          <w:rFonts w:eastAsiaTheme="minorEastAsia" w:cs="AdvTTf331adb4.B"/>
          <w:lang w:val="en-US"/>
        </w:rPr>
        <w:t>2</w:t>
      </w:r>
      <w:r w:rsidR="00DE0CFF">
        <w:rPr>
          <w:rFonts w:eastAsiaTheme="minorEastAsia" w:cs="AdvTTf331adb4.B"/>
          <w:lang w:val="en-US"/>
        </w:rPr>
        <w:t>,</w:t>
      </w:r>
      <w:r w:rsidR="00290F61">
        <w:rPr>
          <w:rFonts w:eastAsiaTheme="minorEastAsia" w:cs="AdvTTf331adb4.B"/>
          <w:lang w:val="en-US"/>
        </w:rPr>
        <w:t xml:space="preserve"> and 3</w:t>
      </w:r>
      <w:r w:rsidR="00DE0CFF">
        <w:rPr>
          <w:rFonts w:eastAsiaTheme="minorEastAsia" w:cs="AdvTTf331adb4.B"/>
          <w:lang w:val="en-US"/>
        </w:rPr>
        <w:t xml:space="preserve"> and </w:t>
      </w:r>
      <w:r w:rsidR="00290F61">
        <w:rPr>
          <w:rFonts w:eastAsiaTheme="minorEastAsia" w:cs="AdvTTf331adb4.B"/>
          <w:lang w:val="en-US"/>
        </w:rPr>
        <w:t>4</w:t>
      </w:r>
      <w:r w:rsidR="00E154A5" w:rsidRPr="00E84872">
        <w:rPr>
          <w:rFonts w:eastAsiaTheme="minorEastAsia" w:cs="AdvTTf331adb4.B"/>
          <w:lang w:val="en-US"/>
        </w:rPr>
        <w:t xml:space="preserve"> determine the bottom and top </w:t>
      </w:r>
      <w:r w:rsidR="00DE0CFF">
        <w:rPr>
          <w:rFonts w:eastAsiaTheme="minorEastAsia" w:cs="AdvTTf331adb4.B"/>
          <w:lang w:val="en-US"/>
        </w:rPr>
        <w:t xml:space="preserve">boundaries </w:t>
      </w:r>
      <w:r w:rsidR="00E154A5" w:rsidRPr="00E84872">
        <w:rPr>
          <w:rFonts w:eastAsiaTheme="minorEastAsia" w:cs="AdvTTf331adb4.B"/>
          <w:lang w:val="en-US"/>
        </w:rPr>
        <w:t xml:space="preserve">of the </w:t>
      </w:r>
      <w:r w:rsidR="00330F3D">
        <w:rPr>
          <w:rFonts w:eastAsiaTheme="minorEastAsia" w:cs="AdvTTf331adb4.B"/>
          <w:lang w:val="en-US"/>
        </w:rPr>
        <w:t xml:space="preserve">volcanic </w:t>
      </w:r>
      <w:r w:rsidR="00E154A5" w:rsidRPr="00E84872">
        <w:rPr>
          <w:rFonts w:eastAsiaTheme="minorEastAsia" w:cs="AdvTTf331adb4.B"/>
          <w:lang w:val="en-US"/>
        </w:rPr>
        <w:t>plume</w:t>
      </w:r>
      <w:r w:rsidR="00DE0CFF">
        <w:rPr>
          <w:rFonts w:eastAsiaTheme="minorEastAsia" w:cs="AdvTTf331adb4.B"/>
          <w:lang w:val="en-US"/>
        </w:rPr>
        <w:t>, respectively</w:t>
      </w:r>
      <w:r w:rsidR="00E154A5" w:rsidRPr="00E84872">
        <w:rPr>
          <w:rFonts w:eastAsiaTheme="minorEastAsia" w:cs="AdvTTf331adb4.B"/>
          <w:lang w:val="en-US"/>
        </w:rPr>
        <w:t>.</w:t>
      </w:r>
      <w:r w:rsidR="00D15BE6">
        <w:rPr>
          <w:rFonts w:eastAsiaTheme="minorEastAsia" w:cs="AdvTTf331adb4.B"/>
          <w:lang w:val="en-US"/>
        </w:rPr>
        <w:t xml:space="preserve"> </w:t>
      </w:r>
    </w:p>
    <w:p w14:paraId="5A0609A1" w14:textId="0486E037" w:rsidR="002C49C4" w:rsidRPr="002C49C4" w:rsidRDefault="0093319A" w:rsidP="0079766C">
      <w:pPr>
        <w:spacing w:line="480" w:lineRule="auto"/>
        <w:rPr>
          <w:rFonts w:eastAsiaTheme="minorEastAsia" w:cs="AdvTTf331adb4.B"/>
          <w:lang w:val="en-US"/>
        </w:rPr>
      </w:pPr>
      <w:r>
        <w:rPr>
          <w:rFonts w:eastAsiaTheme="minorEastAsia" w:cs="AdvTTf331adb4.B"/>
          <w:lang w:val="en-US"/>
        </w:rPr>
        <w:t>Zone</w:t>
      </w:r>
      <w:r w:rsidR="00290F61">
        <w:rPr>
          <w:rFonts w:eastAsiaTheme="minorEastAsia" w:cs="AdvTTf331adb4.B"/>
          <w:lang w:val="en-US"/>
        </w:rPr>
        <w:t xml:space="preserve"> 5 and 6 </w:t>
      </w:r>
      <w:r w:rsidR="002B12A7">
        <w:rPr>
          <w:rFonts w:eastAsiaTheme="minorEastAsia" w:cs="AdvTTf331adb4.B"/>
          <w:lang w:val="en-US"/>
        </w:rPr>
        <w:t>(respectively 4.9</w:t>
      </w:r>
      <w:r w:rsidR="00CE6CA0">
        <w:rPr>
          <w:rFonts w:eastAsiaTheme="minorEastAsia" w:cs="AdvTTf331adb4.B"/>
          <w:lang w:val="en-US"/>
        </w:rPr>
        <w:t>-</w:t>
      </w:r>
      <w:r w:rsidR="002B12A7">
        <w:rPr>
          <w:rFonts w:eastAsiaTheme="minorEastAsia" w:cs="AdvTTf331adb4.B"/>
          <w:lang w:val="en-US"/>
        </w:rPr>
        <w:t>5.7 km a.s.l. and 5.7</w:t>
      </w:r>
      <w:r w:rsidR="00CE6CA0">
        <w:rPr>
          <w:rFonts w:eastAsiaTheme="minorEastAsia" w:cs="AdvTTf331adb4.B"/>
          <w:lang w:val="en-US"/>
        </w:rPr>
        <w:t>-</w:t>
      </w:r>
      <w:r w:rsidR="002B12A7">
        <w:rPr>
          <w:rFonts w:eastAsiaTheme="minorEastAsia" w:cs="AdvTTf331adb4.B"/>
          <w:lang w:val="en-US"/>
        </w:rPr>
        <w:t xml:space="preserve">7.1 km a.s.l.) </w:t>
      </w:r>
      <w:r w:rsidR="00290F61">
        <w:rPr>
          <w:rFonts w:eastAsiaTheme="minorEastAsia" w:cs="AdvTTf331adb4.B"/>
          <w:lang w:val="en-US"/>
        </w:rPr>
        <w:t>are</w:t>
      </w:r>
      <w:r w:rsidR="006E2556" w:rsidRPr="00E84872">
        <w:rPr>
          <w:rFonts w:eastAsiaTheme="minorEastAsia" w:cs="AdvTTf331adb4.B"/>
          <w:lang w:val="en-US"/>
        </w:rPr>
        <w:t xml:space="preserve"> discussed</w:t>
      </w:r>
      <w:r w:rsidR="00E154A5" w:rsidRPr="00E84872">
        <w:rPr>
          <w:rFonts w:eastAsiaTheme="minorEastAsia" w:cs="AdvTTf331adb4.B"/>
          <w:lang w:val="en-US"/>
        </w:rPr>
        <w:t xml:space="preserve"> here</w:t>
      </w:r>
      <w:r w:rsidR="006E2556" w:rsidRPr="00E84872">
        <w:rPr>
          <w:rFonts w:eastAsiaTheme="minorEastAsia" w:cs="AdvTTf331adb4.B"/>
          <w:lang w:val="en-US"/>
        </w:rPr>
        <w:t xml:space="preserve"> only briefly</w:t>
      </w:r>
      <w:r w:rsidR="00E154A5" w:rsidRPr="00E84872">
        <w:rPr>
          <w:rFonts w:eastAsiaTheme="minorEastAsia" w:cs="AdvTTf331adb4.B"/>
          <w:lang w:val="en-US"/>
        </w:rPr>
        <w:t xml:space="preserve"> in order to show the complete profile of </w:t>
      </w:r>
      <w:r w:rsidR="00016F95">
        <w:rPr>
          <w:rFonts w:eastAsiaTheme="minorEastAsia" w:cs="AdvTTf331adb4.B"/>
          <w:lang w:val="en-US"/>
        </w:rPr>
        <w:t xml:space="preserve">the </w:t>
      </w:r>
      <w:r w:rsidR="00E154A5" w:rsidRPr="00E84872">
        <w:rPr>
          <w:rFonts w:eastAsiaTheme="minorEastAsia" w:cs="AdvTTf331adb4.B"/>
          <w:lang w:val="en-US"/>
        </w:rPr>
        <w:t>f</w:t>
      </w:r>
      <w:r w:rsidR="003A0FCD" w:rsidRPr="00E84872">
        <w:rPr>
          <w:rFonts w:eastAsiaTheme="minorEastAsia" w:cs="AdvTTf331adb4.B"/>
          <w:lang w:val="en-US"/>
        </w:rPr>
        <w:t>light. Between 4.4</w:t>
      </w:r>
      <w:r w:rsidR="00594CA0">
        <w:rPr>
          <w:rFonts w:eastAsiaTheme="minorEastAsia" w:cs="AdvTTf331adb4.B"/>
          <w:lang w:val="en-US"/>
        </w:rPr>
        <w:t xml:space="preserve"> km</w:t>
      </w:r>
      <w:r w:rsidR="003A0FCD" w:rsidRPr="00E84872">
        <w:rPr>
          <w:rFonts w:eastAsiaTheme="minorEastAsia" w:cs="AdvTTf331adb4.B"/>
          <w:lang w:val="en-US"/>
        </w:rPr>
        <w:t xml:space="preserve"> and 4.9</w:t>
      </w:r>
      <w:r w:rsidR="00330F3D">
        <w:rPr>
          <w:rFonts w:eastAsiaTheme="minorEastAsia" w:cs="AdvTTf331adb4.B"/>
          <w:lang w:val="en-US"/>
        </w:rPr>
        <w:t xml:space="preserve"> </w:t>
      </w:r>
      <w:r w:rsidR="006E2556" w:rsidRPr="00E84872">
        <w:rPr>
          <w:rFonts w:eastAsiaTheme="minorEastAsia" w:cs="AdvTTf331adb4.B"/>
          <w:lang w:val="en-US"/>
        </w:rPr>
        <w:t>km</w:t>
      </w:r>
      <w:r w:rsidR="00594CA0">
        <w:rPr>
          <w:rFonts w:eastAsiaTheme="minorEastAsia" w:cs="AdvTTf331adb4.B"/>
          <w:lang w:val="en-US"/>
        </w:rPr>
        <w:t xml:space="preserve"> a.s.l.</w:t>
      </w:r>
      <w:r w:rsidR="006E2556" w:rsidRPr="00E84872">
        <w:rPr>
          <w:rFonts w:eastAsiaTheme="minorEastAsia" w:cs="AdvTTf331adb4.B"/>
          <w:lang w:val="en-US"/>
        </w:rPr>
        <w:t xml:space="preserve"> we</w:t>
      </w:r>
      <w:r w:rsidR="00E154A5" w:rsidRPr="00E84872">
        <w:rPr>
          <w:rFonts w:eastAsiaTheme="minorEastAsia" w:cs="AdvTTf331adb4.B"/>
          <w:lang w:val="en-US"/>
        </w:rPr>
        <w:t xml:space="preserve"> lost the signal from the gondola. </w:t>
      </w:r>
      <w:r>
        <w:rPr>
          <w:rFonts w:eastAsiaTheme="minorEastAsia" w:cs="AdvTTf331adb4.B"/>
          <w:lang w:val="en-US"/>
        </w:rPr>
        <w:t>Zone</w:t>
      </w:r>
      <w:r w:rsidR="00E154A5" w:rsidRPr="00E84872">
        <w:rPr>
          <w:rFonts w:eastAsiaTheme="minorEastAsia" w:cs="AdvTTf331adb4.B"/>
          <w:lang w:val="en-US"/>
        </w:rPr>
        <w:t xml:space="preserve"> 5 is assume</w:t>
      </w:r>
      <w:r w:rsidR="00290F61">
        <w:rPr>
          <w:rFonts w:eastAsiaTheme="minorEastAsia" w:cs="AdvTTf331adb4.B"/>
          <w:lang w:val="en-US"/>
        </w:rPr>
        <w:t>d</w:t>
      </w:r>
      <w:r w:rsidR="00E154A5" w:rsidRPr="00E84872">
        <w:rPr>
          <w:rFonts w:eastAsiaTheme="minorEastAsia" w:cs="AdvTTf331adb4.B"/>
          <w:lang w:val="en-US"/>
        </w:rPr>
        <w:t xml:space="preserve"> to</w:t>
      </w:r>
      <w:r w:rsidR="00290F61">
        <w:rPr>
          <w:rFonts w:eastAsiaTheme="minorEastAsia" w:cs="AdvTTf331adb4.B"/>
          <w:lang w:val="en-US"/>
        </w:rPr>
        <w:t xml:space="preserve"> be a background air mass</w:t>
      </w:r>
      <w:r w:rsidR="00915277" w:rsidRPr="00E84872">
        <w:rPr>
          <w:rFonts w:eastAsiaTheme="minorEastAsia" w:cs="AdvTTf331adb4.B"/>
          <w:lang w:val="en-US"/>
        </w:rPr>
        <w:t xml:space="preserve"> influenced by the icy cloud determined </w:t>
      </w:r>
      <w:r w:rsidR="00594CA0">
        <w:rPr>
          <w:rFonts w:eastAsiaTheme="minorEastAsia" w:cs="AdvTTf331adb4.B"/>
          <w:lang w:val="en-US"/>
        </w:rPr>
        <w:t>in</w:t>
      </w:r>
      <w:r w:rsidR="00915277" w:rsidRPr="00E84872">
        <w:rPr>
          <w:rFonts w:eastAsiaTheme="minorEastAsia" w:cs="AdvTTf331adb4.B"/>
          <w:lang w:val="en-US"/>
        </w:rPr>
        <w:t xml:space="preserve"> </w:t>
      </w:r>
      <w:r>
        <w:rPr>
          <w:rFonts w:eastAsiaTheme="minorEastAsia" w:cs="AdvTTf331adb4.B"/>
          <w:lang w:val="en-US"/>
        </w:rPr>
        <w:t>Zone</w:t>
      </w:r>
      <w:r w:rsidR="00915277" w:rsidRPr="00E84872">
        <w:rPr>
          <w:rFonts w:eastAsiaTheme="minorEastAsia" w:cs="AdvTTf331adb4.B"/>
          <w:lang w:val="en-US"/>
        </w:rPr>
        <w:t xml:space="preserve"> 6. </w:t>
      </w:r>
      <w:r w:rsidR="00290F61">
        <w:rPr>
          <w:rFonts w:eastAsiaTheme="minorEastAsia" w:cs="AdvTTf331adb4.B"/>
          <w:lang w:val="en-US"/>
        </w:rPr>
        <w:t xml:space="preserve">The </w:t>
      </w:r>
      <w:r w:rsidR="00344B10">
        <w:rPr>
          <w:rFonts w:eastAsiaTheme="minorEastAsia" w:cs="AdvTTf331adb4.B"/>
          <w:lang w:val="en-US"/>
        </w:rPr>
        <w:t>typology</w:t>
      </w:r>
      <w:r w:rsidR="00290F61">
        <w:rPr>
          <w:rFonts w:eastAsiaTheme="minorEastAsia" w:cs="AdvTTf331adb4.B"/>
          <w:lang w:val="en-US"/>
        </w:rPr>
        <w:t xml:space="preserve"> clearly identifies</w:t>
      </w:r>
      <w:r w:rsidR="00915277" w:rsidRPr="00E84872">
        <w:rPr>
          <w:rFonts w:eastAsiaTheme="minorEastAsia" w:cs="AdvTTf331adb4.B"/>
          <w:lang w:val="en-US"/>
        </w:rPr>
        <w:t xml:space="preserve"> </w:t>
      </w:r>
      <w:r>
        <w:rPr>
          <w:rFonts w:eastAsiaTheme="minorEastAsia" w:cs="AdvTTf331adb4.B"/>
          <w:lang w:val="en-US"/>
        </w:rPr>
        <w:t>Zone</w:t>
      </w:r>
      <w:r w:rsidR="00770453">
        <w:rPr>
          <w:rFonts w:eastAsiaTheme="minorEastAsia" w:cs="AdvTTf331adb4.B"/>
          <w:lang w:val="en-US"/>
        </w:rPr>
        <w:t xml:space="preserve"> 6 </w:t>
      </w:r>
      <w:r w:rsidR="002F2E86">
        <w:rPr>
          <w:rFonts w:eastAsiaTheme="minorEastAsia" w:cs="AdvTTf331adb4.B"/>
          <w:lang w:val="en-US"/>
        </w:rPr>
        <w:t xml:space="preserve">particles to be </w:t>
      </w:r>
      <w:r w:rsidR="00330F3D">
        <w:rPr>
          <w:rFonts w:eastAsiaTheme="minorEastAsia" w:cs="AdvTTf331adb4.B"/>
          <w:lang w:val="en-US"/>
        </w:rPr>
        <w:t xml:space="preserve">an </w:t>
      </w:r>
      <w:r w:rsidR="0028731F">
        <w:rPr>
          <w:rFonts w:eastAsiaTheme="minorEastAsia" w:cs="AdvTTf331adb4.B"/>
          <w:lang w:val="en-US"/>
        </w:rPr>
        <w:t>icy cloud corresponding to the</w:t>
      </w:r>
      <w:r w:rsidR="00915277" w:rsidRPr="00E84872">
        <w:rPr>
          <w:rFonts w:eastAsiaTheme="minorEastAsia" w:cs="AdvTTf331adb4.B"/>
          <w:lang w:val="en-US"/>
        </w:rPr>
        <w:t xml:space="preserve"> high altit</w:t>
      </w:r>
      <w:r w:rsidR="002C49C4">
        <w:rPr>
          <w:rFonts w:eastAsiaTheme="minorEastAsia" w:cs="AdvTTf331adb4.B"/>
          <w:lang w:val="en-US"/>
        </w:rPr>
        <w:t xml:space="preserve">ude clouds visible on </w:t>
      </w:r>
      <w:r w:rsidR="00330F3D">
        <w:rPr>
          <w:rFonts w:eastAsiaTheme="minorEastAsia" w:cs="AdvTTf331adb4.B"/>
          <w:lang w:val="en-US"/>
        </w:rPr>
        <w:t>F</w:t>
      </w:r>
      <w:r w:rsidR="002C49C4">
        <w:rPr>
          <w:rFonts w:eastAsiaTheme="minorEastAsia" w:cs="AdvTTf331adb4.B"/>
          <w:lang w:val="en-US"/>
        </w:rPr>
        <w:t xml:space="preserve">igure </w:t>
      </w:r>
      <w:r w:rsidR="00C23FDB">
        <w:rPr>
          <w:rFonts w:eastAsiaTheme="minorEastAsia" w:cs="AdvTTf331adb4.B"/>
          <w:lang w:val="en-US"/>
        </w:rPr>
        <w:t>1</w:t>
      </w:r>
      <w:r w:rsidR="002C49C4">
        <w:rPr>
          <w:rFonts w:eastAsiaTheme="minorEastAsia" w:cs="AdvTTf331adb4.B"/>
          <w:lang w:val="en-US"/>
        </w:rPr>
        <w:t>.</w:t>
      </w:r>
      <w:r w:rsidR="00D15BE6">
        <w:rPr>
          <w:rFonts w:eastAsiaTheme="minorEastAsia" w:cs="AdvTTf331adb4.B"/>
          <w:lang w:val="en-US"/>
        </w:rPr>
        <w:t xml:space="preserve"> </w:t>
      </w:r>
    </w:p>
    <w:p w14:paraId="6CEC7714" w14:textId="3BB74069" w:rsidR="002C49C4" w:rsidRPr="002C49C4" w:rsidRDefault="002C49C4" w:rsidP="0079766C">
      <w:pPr>
        <w:pStyle w:val="Style1"/>
        <w:spacing w:line="480" w:lineRule="auto"/>
      </w:pPr>
      <w:r w:rsidRPr="00E84872">
        <w:t>Discussion</w:t>
      </w:r>
    </w:p>
    <w:p w14:paraId="64A22CAB" w14:textId="051994B1" w:rsidR="00FC1DF1" w:rsidRPr="00E84872" w:rsidRDefault="00C55F3B" w:rsidP="0079766C">
      <w:pPr>
        <w:pStyle w:val="Style2"/>
        <w:spacing w:line="480" w:lineRule="auto"/>
      </w:pPr>
      <w:r>
        <w:t>5</w:t>
      </w:r>
      <w:r w:rsidR="00FC1DF1">
        <w:t xml:space="preserve">.1. </w:t>
      </w:r>
      <w:r w:rsidR="00FC1DF1" w:rsidRPr="00E84872">
        <w:t>Plume Height</w:t>
      </w:r>
    </w:p>
    <w:p w14:paraId="483353D0" w14:textId="47AE49DC" w:rsidR="006E75D4" w:rsidRDefault="000B6B04" w:rsidP="00CC01D4">
      <w:pPr>
        <w:spacing w:line="480" w:lineRule="auto"/>
        <w:rPr>
          <w:lang w:val="en-US"/>
        </w:rPr>
      </w:pPr>
      <w:r w:rsidRPr="00E84872">
        <w:rPr>
          <w:lang w:val="en-US"/>
        </w:rPr>
        <w:t xml:space="preserve">We </w:t>
      </w:r>
      <w:r w:rsidR="00A60A4E" w:rsidRPr="00E84872">
        <w:rPr>
          <w:lang w:val="en-US"/>
        </w:rPr>
        <w:t>compare our plume height observation</w:t>
      </w:r>
      <w:r w:rsidR="00EF2346">
        <w:rPr>
          <w:lang w:val="en-US"/>
        </w:rPr>
        <w:t xml:space="preserve"> (2.0</w:t>
      </w:r>
      <w:r w:rsidR="00E47E7D">
        <w:rPr>
          <w:lang w:val="en-US"/>
        </w:rPr>
        <w:t>-</w:t>
      </w:r>
      <w:r w:rsidR="00EF2346">
        <w:rPr>
          <w:lang w:val="en-US"/>
        </w:rPr>
        <w:t xml:space="preserve">3.1 km a.s.l., with a condensed layer </w:t>
      </w:r>
      <w:r w:rsidR="00E47E7D">
        <w:rPr>
          <w:lang w:val="en-US"/>
        </w:rPr>
        <w:t xml:space="preserve">at </w:t>
      </w:r>
      <w:r w:rsidR="00EF2346">
        <w:rPr>
          <w:lang w:val="en-US"/>
        </w:rPr>
        <w:t>2.3</w:t>
      </w:r>
      <w:r w:rsidR="00E47E7D">
        <w:rPr>
          <w:lang w:val="en-US"/>
        </w:rPr>
        <w:t>-</w:t>
      </w:r>
      <w:r w:rsidR="00EF2346">
        <w:rPr>
          <w:lang w:val="en-US"/>
        </w:rPr>
        <w:t>3.1 km a.s.l.)</w:t>
      </w:r>
      <w:r w:rsidR="00A60A4E" w:rsidRPr="00E84872">
        <w:rPr>
          <w:lang w:val="en-US"/>
        </w:rPr>
        <w:t xml:space="preserve"> to</w:t>
      </w:r>
      <w:r w:rsidRPr="00E84872">
        <w:rPr>
          <w:lang w:val="en-US"/>
        </w:rPr>
        <w:t xml:space="preserve"> an</w:t>
      </w:r>
      <w:r w:rsidR="00D4320F" w:rsidRPr="00E84872">
        <w:rPr>
          <w:lang w:val="en-US"/>
        </w:rPr>
        <w:t xml:space="preserve"> independent estimate of t</w:t>
      </w:r>
      <w:r w:rsidR="008E05E9" w:rsidRPr="00E84872">
        <w:rPr>
          <w:lang w:val="en-US"/>
        </w:rPr>
        <w:t xml:space="preserve">he plume height </w:t>
      </w:r>
      <w:r w:rsidR="00AB055D" w:rsidRPr="00E84872">
        <w:rPr>
          <w:lang w:val="en-US"/>
        </w:rPr>
        <w:t xml:space="preserve">from IASI </w:t>
      </w:r>
      <w:r w:rsidR="00D4320F" w:rsidRPr="00E84872">
        <w:rPr>
          <w:lang w:val="en-US"/>
        </w:rPr>
        <w:t xml:space="preserve">data </w:t>
      </w:r>
      <w:r w:rsidR="00312C42">
        <w:rPr>
          <w:lang w:val="en-US"/>
        </w:rPr>
        <w:t>on Meteorological Operational (MetOp)</w:t>
      </w:r>
      <w:r w:rsidR="008E05E9" w:rsidRPr="00E84872">
        <w:rPr>
          <w:lang w:val="en-US"/>
        </w:rPr>
        <w:t xml:space="preserve"> Satellite. Th</w:t>
      </w:r>
      <w:r w:rsidR="00D4320F" w:rsidRPr="00E84872">
        <w:rPr>
          <w:lang w:val="en-US"/>
        </w:rPr>
        <w:t>is novel</w:t>
      </w:r>
      <w:r w:rsidR="008E05E9" w:rsidRPr="00E84872">
        <w:rPr>
          <w:lang w:val="en-US"/>
        </w:rPr>
        <w:t xml:space="preserve"> technique</w:t>
      </w:r>
      <w:r w:rsidR="00C30F2B" w:rsidRPr="00E84872">
        <w:rPr>
          <w:lang w:val="en-US"/>
        </w:rPr>
        <w:t xml:space="preserve"> </w:t>
      </w:r>
      <w:r w:rsidR="00E47E7D">
        <w:rPr>
          <w:lang w:val="en-US"/>
        </w:rPr>
        <w:t>of</w:t>
      </w:r>
      <w:r w:rsidR="00E47E7D" w:rsidRPr="00E84872">
        <w:rPr>
          <w:lang w:val="en-US"/>
        </w:rPr>
        <w:t xml:space="preserve"> </w:t>
      </w:r>
      <w:r w:rsidR="00041E1D">
        <w:rPr>
          <w:lang w:val="en-US"/>
        </w:rPr>
        <w:t>retriev</w:t>
      </w:r>
      <w:r w:rsidR="00E47E7D">
        <w:rPr>
          <w:lang w:val="en-US"/>
        </w:rPr>
        <w:t>ing</w:t>
      </w:r>
      <w:r w:rsidR="00041E1D">
        <w:rPr>
          <w:lang w:val="en-US"/>
        </w:rPr>
        <w:t xml:space="preserve"> </w:t>
      </w:r>
      <w:r w:rsidR="00C30F2B" w:rsidRPr="00E84872">
        <w:rPr>
          <w:lang w:val="en-US"/>
        </w:rPr>
        <w:t xml:space="preserve">plume height </w:t>
      </w:r>
      <w:r w:rsidR="00041E1D">
        <w:rPr>
          <w:lang w:val="en-US"/>
        </w:rPr>
        <w:t xml:space="preserve">from satellite data </w:t>
      </w:r>
      <w:r w:rsidR="00C30F2B" w:rsidRPr="00E84872">
        <w:rPr>
          <w:lang w:val="en-US"/>
        </w:rPr>
        <w:t xml:space="preserve">is described by Carboni et al. </w:t>
      </w:r>
      <w:r w:rsidR="002F2E86">
        <w:rPr>
          <w:lang w:val="en-US"/>
        </w:rPr>
        <w:t>(</w:t>
      </w:r>
      <w:r w:rsidR="00C30F2B" w:rsidRPr="00E84872">
        <w:rPr>
          <w:lang w:val="en-US"/>
        </w:rPr>
        <w:t>2012</w:t>
      </w:r>
      <w:r w:rsidR="002F2E86">
        <w:rPr>
          <w:lang w:val="en-US"/>
        </w:rPr>
        <w:t>) and has</w:t>
      </w:r>
      <w:r w:rsidR="00C30F2B" w:rsidRPr="00E84872">
        <w:rPr>
          <w:lang w:val="en-US"/>
        </w:rPr>
        <w:t xml:space="preserve"> been applied</w:t>
      </w:r>
      <w:r w:rsidR="008E05E9" w:rsidRPr="00E84872">
        <w:rPr>
          <w:lang w:val="en-US"/>
        </w:rPr>
        <w:t xml:space="preserve"> </w:t>
      </w:r>
      <w:r w:rsidR="00C30F2B" w:rsidRPr="00E84872">
        <w:rPr>
          <w:lang w:val="en-US"/>
        </w:rPr>
        <w:t>to several volcanic eruption</w:t>
      </w:r>
      <w:r w:rsidR="0028731F">
        <w:rPr>
          <w:lang w:val="en-US"/>
        </w:rPr>
        <w:t>s</w:t>
      </w:r>
      <w:r w:rsidR="00C30F2B" w:rsidRPr="00E84872">
        <w:rPr>
          <w:lang w:val="en-US"/>
        </w:rPr>
        <w:t xml:space="preserve"> </w:t>
      </w:r>
      <w:r w:rsidR="00FF2149">
        <w:rPr>
          <w:lang w:val="en-US"/>
        </w:rPr>
        <w:t>(</w:t>
      </w:r>
      <w:r w:rsidR="00C30F2B" w:rsidRPr="00E84872">
        <w:rPr>
          <w:lang w:val="en-US"/>
        </w:rPr>
        <w:t>Carboni et al. 2015</w:t>
      </w:r>
      <w:r w:rsidR="00E06527">
        <w:rPr>
          <w:lang w:val="en-US"/>
        </w:rPr>
        <w:t>)</w:t>
      </w:r>
      <w:r w:rsidR="00C30F2B" w:rsidRPr="00E84872">
        <w:rPr>
          <w:lang w:val="en-US"/>
        </w:rPr>
        <w:t xml:space="preserve">. Here we report </w:t>
      </w:r>
      <w:r w:rsidR="00E47E7D">
        <w:rPr>
          <w:lang w:val="en-US"/>
        </w:rPr>
        <w:t xml:space="preserve">only </w:t>
      </w:r>
      <w:r w:rsidR="00C30F2B" w:rsidRPr="00E84872">
        <w:rPr>
          <w:lang w:val="en-US"/>
        </w:rPr>
        <w:t>a summary of the algorithm. The optimal es</w:t>
      </w:r>
      <w:r w:rsidR="0028731F">
        <w:rPr>
          <w:lang w:val="en-US"/>
        </w:rPr>
        <w:t>timation technique of Rodgers (2</w:t>
      </w:r>
      <w:r w:rsidR="00C30F2B" w:rsidRPr="00E84872">
        <w:rPr>
          <w:lang w:val="en-US"/>
        </w:rPr>
        <w:t xml:space="preserve">000) is employed to estimate </w:t>
      </w:r>
      <w:r w:rsidR="00D9647F">
        <w:rPr>
          <w:lang w:val="en-US"/>
        </w:rPr>
        <w:t xml:space="preserve">the </w:t>
      </w:r>
      <w:r w:rsidR="00C30F2B" w:rsidRPr="00E84872">
        <w:rPr>
          <w:lang w:val="en-US"/>
        </w:rPr>
        <w:t>SO</w:t>
      </w:r>
      <w:r w:rsidR="00C30F2B" w:rsidRPr="00E84872">
        <w:rPr>
          <w:vertAlign w:val="subscript"/>
          <w:lang w:val="en-US"/>
        </w:rPr>
        <w:t>2</w:t>
      </w:r>
      <w:r w:rsidR="00C30F2B" w:rsidRPr="00E84872">
        <w:rPr>
          <w:lang w:val="en-US"/>
        </w:rPr>
        <w:t xml:space="preserve"> plume, and the surface skin temperature using simultaneously all IASI </w:t>
      </w:r>
      <w:r w:rsidR="00C30F2B" w:rsidRPr="00E84872">
        <w:rPr>
          <w:lang w:val="en-US"/>
        </w:rPr>
        <w:lastRenderedPageBreak/>
        <w:t>measurements from 1000 to 1200 cm</w:t>
      </w:r>
      <w:r w:rsidR="00C30F2B" w:rsidRPr="00E84872">
        <w:rPr>
          <w:vertAlign w:val="superscript"/>
          <w:lang w:val="en-US"/>
        </w:rPr>
        <w:t>-1</w:t>
      </w:r>
      <w:r w:rsidR="00C30F2B" w:rsidRPr="00E84872">
        <w:rPr>
          <w:lang w:val="en-US"/>
        </w:rPr>
        <w:t xml:space="preserve"> and from 1300 and 1410 cm</w:t>
      </w:r>
      <w:r w:rsidR="00C30F2B" w:rsidRPr="00E84872">
        <w:rPr>
          <w:vertAlign w:val="superscript"/>
          <w:lang w:val="en-US"/>
        </w:rPr>
        <w:t xml:space="preserve">-1 </w:t>
      </w:r>
      <w:r w:rsidR="00C30F2B" w:rsidRPr="00AA6B81">
        <w:rPr>
          <w:lang w:val="en-US"/>
        </w:rPr>
        <w:t>(the v</w:t>
      </w:r>
      <w:r w:rsidR="00C30F2B" w:rsidRPr="00AA6B81">
        <w:rPr>
          <w:vertAlign w:val="subscript"/>
          <w:lang w:val="en-US"/>
        </w:rPr>
        <w:t>1</w:t>
      </w:r>
      <w:r w:rsidR="00C30F2B" w:rsidRPr="00E84872">
        <w:rPr>
          <w:lang w:val="en-US"/>
        </w:rPr>
        <w:t xml:space="preserve"> and the v</w:t>
      </w:r>
      <w:r w:rsidR="00C30F2B" w:rsidRPr="00E84872">
        <w:rPr>
          <w:vertAlign w:val="subscript"/>
          <w:lang w:val="en-US"/>
        </w:rPr>
        <w:t>3</w:t>
      </w:r>
      <w:r w:rsidR="00C30F2B" w:rsidRPr="00E84872">
        <w:rPr>
          <w:lang w:val="en-US"/>
        </w:rPr>
        <w:t xml:space="preserve"> SO</w:t>
      </w:r>
      <w:r w:rsidR="00C30F2B" w:rsidRPr="00E84872">
        <w:rPr>
          <w:vertAlign w:val="subscript"/>
          <w:lang w:val="en-US"/>
        </w:rPr>
        <w:t>2</w:t>
      </w:r>
      <w:r w:rsidR="00C30F2B" w:rsidRPr="00E84872">
        <w:rPr>
          <w:lang w:val="en-US"/>
        </w:rPr>
        <w:t xml:space="preserve"> bands). The retrieval is effected</w:t>
      </w:r>
      <w:r w:rsidR="00D15BE6">
        <w:rPr>
          <w:lang w:val="en-US"/>
        </w:rPr>
        <w:t xml:space="preserve"> by minimizing a cost function </w:t>
      </w:r>
      <m:oMath>
        <m:r>
          <w:rPr>
            <w:rFonts w:ascii="Cambria Math" w:hAnsi="Cambria Math"/>
            <w:lang w:val="en-US"/>
          </w:rPr>
          <m:t>J</m:t>
        </m:r>
      </m:oMath>
      <w:r w:rsidR="00C30F2B" w:rsidRPr="00E84872">
        <w:rPr>
          <w:lang w:val="en-US"/>
        </w:rPr>
        <w:t xml:space="preserve"> defined as </w:t>
      </w:r>
      <w:r w:rsidR="006E75D4">
        <w:rPr>
          <w:lang w:val="en-US"/>
        </w:rPr>
        <w:t>E1</w:t>
      </w:r>
      <w:r w:rsidR="00E537BC">
        <w:rPr>
          <w:lang w:val="en-US"/>
        </w:rPr>
        <w:t>.</w:t>
      </w:r>
    </w:p>
    <w:p w14:paraId="43F1B379" w14:textId="688A85AE" w:rsidR="006E75D4" w:rsidRPr="00E84872" w:rsidRDefault="006E75D4" w:rsidP="0079766C">
      <w:pPr>
        <w:spacing w:line="480" w:lineRule="auto"/>
        <w:rPr>
          <w:lang w:val="en-US"/>
        </w:rPr>
      </w:pPr>
      <m:oMath>
        <m:r>
          <w:rPr>
            <w:rFonts w:ascii="Cambria Math" w:hAnsi="Cambria Math"/>
            <w:lang w:val="en-US"/>
          </w:rPr>
          <m:t>J=</m:t>
        </m:r>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y-F</m:t>
                </m:r>
                <m:d>
                  <m:dPr>
                    <m:ctrlPr>
                      <w:rPr>
                        <w:rFonts w:ascii="Cambria Math" w:hAnsi="Cambria Math"/>
                        <w:i/>
                        <w:lang w:val="en-US"/>
                      </w:rPr>
                    </m:ctrlPr>
                  </m:dPr>
                  <m:e>
                    <m:r>
                      <w:rPr>
                        <w:rFonts w:ascii="Cambria Math" w:hAnsi="Cambria Math"/>
                        <w:lang w:val="en-US"/>
                      </w:rPr>
                      <m:t>x</m:t>
                    </m:r>
                  </m:e>
                </m:d>
              </m:e>
            </m:d>
          </m:e>
          <m:sup>
            <m:r>
              <w:rPr>
                <w:rFonts w:ascii="Cambria Math" w:hAnsi="Cambria Math"/>
                <w:lang w:val="en-US"/>
              </w:rPr>
              <m:t>T</m:t>
            </m:r>
          </m:sup>
        </m:sSup>
        <m:sSubSup>
          <m:sSubSupPr>
            <m:ctrlPr>
              <w:rPr>
                <w:rFonts w:ascii="Cambria Math" w:hAnsi="Cambria Math"/>
                <w:i/>
                <w:lang w:val="en-US"/>
              </w:rPr>
            </m:ctrlPr>
          </m:sSubSupPr>
          <m:e>
            <m:r>
              <w:rPr>
                <w:rFonts w:ascii="Cambria Math" w:hAnsi="Cambria Math"/>
                <w:lang w:val="en-US"/>
              </w:rPr>
              <m:t>S</m:t>
            </m:r>
          </m:e>
          <m:sub>
            <m:r>
              <w:rPr>
                <w:rFonts w:ascii="Cambria Math" w:hAnsi="Cambria Math"/>
                <w:lang w:val="en-US"/>
              </w:rPr>
              <m:t>y</m:t>
            </m:r>
          </m:sub>
          <m:sup>
            <m:r>
              <w:rPr>
                <w:rFonts w:ascii="Cambria Math" w:hAnsi="Cambria Math"/>
                <w:lang w:val="en-US"/>
              </w:rPr>
              <m:t>-1</m:t>
            </m:r>
          </m:sup>
        </m:sSubSup>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y-F</m:t>
                </m:r>
                <m:d>
                  <m:dPr>
                    <m:ctrlPr>
                      <w:rPr>
                        <w:rFonts w:ascii="Cambria Math" w:hAnsi="Cambria Math"/>
                        <w:i/>
                        <w:lang w:val="en-US"/>
                      </w:rPr>
                    </m:ctrlPr>
                  </m:dPr>
                  <m:e>
                    <m:r>
                      <w:rPr>
                        <w:rFonts w:ascii="Cambria Math" w:hAnsi="Cambria Math"/>
                        <w:lang w:val="en-US"/>
                      </w:rPr>
                      <m:t>x</m:t>
                    </m:r>
                  </m:e>
                </m:d>
              </m:e>
            </m:d>
          </m:e>
          <m:sup>
            <m:r>
              <w:rPr>
                <w:rFonts w:ascii="Cambria Math" w:hAnsi="Cambria Math"/>
                <w:lang w:val="en-US"/>
              </w:rPr>
              <m:t>-1</m:t>
            </m:r>
          </m:sup>
        </m:sSup>
        <m:r>
          <w:rPr>
            <w:rFonts w:ascii="Cambria Math" w:hAnsi="Cambria Math"/>
            <w:lang w:val="en-US"/>
          </w:rPr>
          <m:t>+</m:t>
        </m:r>
        <m:sSubSup>
          <m:sSubSupPr>
            <m:ctrlPr>
              <w:rPr>
                <w:rFonts w:ascii="Cambria Math" w:hAnsi="Cambria Math"/>
                <w:i/>
                <w:lang w:val="en-US"/>
              </w:rPr>
            </m:ctrlPr>
          </m:sSubSupPr>
          <m:e>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x-</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a</m:t>
                        </m:r>
                      </m:sub>
                    </m:sSub>
                  </m:e>
                </m:d>
              </m:e>
              <m:sup>
                <m:r>
                  <w:rPr>
                    <w:rFonts w:ascii="Cambria Math" w:hAnsi="Cambria Math"/>
                    <w:lang w:val="en-US"/>
                  </w:rPr>
                  <m:t>T</m:t>
                </m:r>
              </m:sup>
            </m:sSup>
            <m:r>
              <w:rPr>
                <w:rFonts w:ascii="Cambria Math" w:hAnsi="Cambria Math"/>
                <w:lang w:val="en-US"/>
              </w:rPr>
              <m:t>S</m:t>
            </m:r>
          </m:e>
          <m:sub>
            <m:r>
              <w:rPr>
                <w:rFonts w:ascii="Cambria Math" w:hAnsi="Cambria Math"/>
                <w:lang w:val="en-US"/>
              </w:rPr>
              <m:t>a</m:t>
            </m:r>
          </m:sub>
          <m:sup>
            <m:r>
              <w:rPr>
                <w:rFonts w:ascii="Cambria Math" w:hAnsi="Cambria Math"/>
                <w:lang w:val="en-US"/>
              </w:rPr>
              <m:t>-1</m:t>
            </m:r>
          </m:sup>
        </m:sSubSup>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x-</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a</m:t>
                    </m:r>
                  </m:sub>
                </m:sSub>
              </m:e>
            </m:d>
          </m:e>
          <m:sup>
            <m:r>
              <w:rPr>
                <w:rFonts w:ascii="Cambria Math" w:hAnsi="Cambria Math"/>
                <w:lang w:val="en-US"/>
              </w:rPr>
              <m:t>-1</m:t>
            </m:r>
          </m:sup>
        </m:sSup>
      </m:oMath>
      <w:r>
        <w:rPr>
          <w:rFonts w:eastAsiaTheme="minorEastAsia"/>
          <w:lang w:val="en-US"/>
        </w:rPr>
        <w:t xml:space="preserve">           (E1)</w:t>
      </w:r>
    </w:p>
    <w:p w14:paraId="5FF27851" w14:textId="03F1C862" w:rsidR="007A6A1A" w:rsidRPr="007A6A1A" w:rsidRDefault="00C30F2B" w:rsidP="0079766C">
      <w:pPr>
        <w:spacing w:line="480" w:lineRule="auto"/>
        <w:rPr>
          <w:lang w:val="en-US"/>
        </w:rPr>
      </w:pPr>
      <w:r w:rsidRPr="00E84872">
        <w:rPr>
          <w:lang w:val="en-US"/>
        </w:rPr>
        <w:t xml:space="preserve">Where </w:t>
      </w:r>
      <m:oMath>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oMath>
      <w:r w:rsidRPr="00E84872">
        <w:rPr>
          <w:lang w:val="en-US"/>
        </w:rPr>
        <w:t xml:space="preserve"> is the forward model (i.e. the function which maps the state parameters to measurements), </w:t>
      </w:r>
      <m:oMath>
        <m:r>
          <w:rPr>
            <w:rFonts w:ascii="Cambria Math" w:hAnsi="Cambria Math"/>
            <w:lang w:val="en-US"/>
          </w:rPr>
          <m:t>x</m:t>
        </m:r>
      </m:oMath>
      <w:r w:rsidRPr="00E84872">
        <w:rPr>
          <w:lang w:val="en-US"/>
        </w:rPr>
        <w:t xml:space="preserve"> is the vector of retrieved values, </w:t>
      </w:r>
      <m:oMath>
        <m:r>
          <w:rPr>
            <w:rFonts w:ascii="Cambria Math" w:hAnsi="Cambria Math"/>
            <w:lang w:val="en-US"/>
          </w:rPr>
          <m:t>y</m:t>
        </m:r>
      </m:oMath>
      <w:r w:rsidRPr="00E84872">
        <w:rPr>
          <w:b/>
          <w:lang w:val="en-US"/>
        </w:rPr>
        <w:t xml:space="preserve"> </w:t>
      </w:r>
      <w:r w:rsidRPr="00E84872">
        <w:rPr>
          <w:lang w:val="en-US"/>
        </w:rPr>
        <w:t xml:space="preserve">the measurement vector,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y</m:t>
            </m:r>
          </m:sub>
        </m:sSub>
      </m:oMath>
      <w:r w:rsidRPr="00E84872">
        <w:rPr>
          <w:lang w:val="en-US"/>
        </w:rPr>
        <w:t xml:space="preserve"> is the measurement error covariance matrix,</w:t>
      </w:r>
      <w:r w:rsidR="00B54AD5">
        <w:rPr>
          <w:lang w:val="en-US"/>
        </w:rPr>
        <w:t xml:space="preserve">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a</m:t>
            </m:r>
          </m:sub>
        </m:sSub>
      </m:oMath>
      <w:r w:rsidRPr="00E84872">
        <w:rPr>
          <w:lang w:val="en-US"/>
        </w:rPr>
        <w:t xml:space="preserve"> is the </w:t>
      </w:r>
      <w:r w:rsidR="00B86B89" w:rsidRPr="00E84872">
        <w:rPr>
          <w:lang w:val="en-US"/>
        </w:rPr>
        <w:t>a priori error covariance matrix. The forward model is based on</w:t>
      </w:r>
      <w:r w:rsidR="008E6D69">
        <w:rPr>
          <w:lang w:val="en-US"/>
        </w:rPr>
        <w:t xml:space="preserve"> a radiative transfer code</w:t>
      </w:r>
      <w:r w:rsidR="00B86B89" w:rsidRPr="00E84872">
        <w:rPr>
          <w:lang w:val="en-US"/>
        </w:rPr>
        <w:t xml:space="preserve"> </w:t>
      </w:r>
      <w:r w:rsidR="008E6D69">
        <w:rPr>
          <w:lang w:val="en-US"/>
        </w:rPr>
        <w:t>(</w:t>
      </w:r>
      <w:r w:rsidR="006573C3">
        <w:rPr>
          <w:lang w:val="en-US"/>
        </w:rPr>
        <w:t>RTTOV)</w:t>
      </w:r>
      <w:r w:rsidR="008E6D69">
        <w:rPr>
          <w:lang w:val="en-US"/>
        </w:rPr>
        <w:t xml:space="preserve"> </w:t>
      </w:r>
      <w:r w:rsidR="006573C3">
        <w:rPr>
          <w:lang w:val="en-US"/>
        </w:rPr>
        <w:t>(</w:t>
      </w:r>
      <w:r w:rsidR="00B86B89" w:rsidRPr="00E84872">
        <w:rPr>
          <w:lang w:val="en-US"/>
        </w:rPr>
        <w:t>Saunders et al. 1999) extended to include SO</w:t>
      </w:r>
      <w:r w:rsidR="00B86B89" w:rsidRPr="00E84872">
        <w:rPr>
          <w:vertAlign w:val="subscript"/>
          <w:lang w:val="en-US"/>
        </w:rPr>
        <w:t>2</w:t>
      </w:r>
      <w:r w:rsidR="00B86B89" w:rsidRPr="00E84872">
        <w:rPr>
          <w:lang w:val="en-US"/>
        </w:rPr>
        <w:t xml:space="preserve"> explicitly, and uses ECMWF temperatures interpolated to the measurement time and location. Note that the SO</w:t>
      </w:r>
      <w:r w:rsidR="00B86B89" w:rsidRPr="00E84872">
        <w:rPr>
          <w:vertAlign w:val="subscript"/>
          <w:lang w:val="en-US"/>
        </w:rPr>
        <w:t>2</w:t>
      </w:r>
      <w:r w:rsidR="00B86B89" w:rsidRPr="00E84872">
        <w:rPr>
          <w:lang w:val="en-US"/>
        </w:rPr>
        <w:t xml:space="preserve"> IASI retrieval is not affected by underlying cloud</w:t>
      </w:r>
      <w:r w:rsidR="00971CED">
        <w:rPr>
          <w:lang w:val="en-US"/>
        </w:rPr>
        <w:t>,</w:t>
      </w:r>
      <w:r w:rsidR="00B86B89" w:rsidRPr="00E84872">
        <w:rPr>
          <w:lang w:val="en-US"/>
        </w:rPr>
        <w:t xml:space="preserve"> and rigorous error propagation</w:t>
      </w:r>
      <w:r w:rsidR="00971CED">
        <w:rPr>
          <w:lang w:val="en-US"/>
        </w:rPr>
        <w:t xml:space="preserve"> -</w:t>
      </w:r>
      <w:r w:rsidR="00B86B89" w:rsidRPr="00E84872">
        <w:rPr>
          <w:lang w:val="en-US"/>
        </w:rPr>
        <w:t xml:space="preserve"> including the incorporation of forward model and forward model parameter error</w:t>
      </w:r>
      <w:r w:rsidR="00971CED">
        <w:rPr>
          <w:lang w:val="en-US"/>
        </w:rPr>
        <w:t xml:space="preserve"> -</w:t>
      </w:r>
      <w:r w:rsidR="00B86B89" w:rsidRPr="00E84872">
        <w:rPr>
          <w:lang w:val="en-US"/>
        </w:rPr>
        <w:t xml:space="preserve"> is built into the system, providing quality control and error estimates on the </w:t>
      </w:r>
      <w:r w:rsidR="00041E1D">
        <w:rPr>
          <w:lang w:val="en-US"/>
        </w:rPr>
        <w:t>retrieved state for every pixel</w:t>
      </w:r>
      <w:r w:rsidR="00B86B89" w:rsidRPr="00E84872">
        <w:rPr>
          <w:lang w:val="en-US"/>
        </w:rPr>
        <w:t>.</w:t>
      </w:r>
      <w:r w:rsidR="005363A1" w:rsidRPr="00E84872">
        <w:rPr>
          <w:lang w:val="en-US"/>
        </w:rPr>
        <w:t xml:space="preserve"> </w:t>
      </w:r>
      <w:r w:rsidR="007A6A1A">
        <w:rPr>
          <w:lang w:val="en-US"/>
        </w:rPr>
        <w:t>The presence of water drople</w:t>
      </w:r>
      <w:r w:rsidR="00971CED">
        <w:rPr>
          <w:lang w:val="en-US"/>
        </w:rPr>
        <w:t>t</w:t>
      </w:r>
      <w:r w:rsidR="00EF2346">
        <w:rPr>
          <w:lang w:val="en-US"/>
        </w:rPr>
        <w:t>s</w:t>
      </w:r>
      <w:r w:rsidR="007A6A1A">
        <w:rPr>
          <w:lang w:val="en-US"/>
        </w:rPr>
        <w:t xml:space="preserve"> is included in the error estimate of the retrieval scheme (spectra with water droplet</w:t>
      </w:r>
      <w:r w:rsidR="00EF2346">
        <w:rPr>
          <w:lang w:val="en-US"/>
        </w:rPr>
        <w:t>s</w:t>
      </w:r>
      <w:r w:rsidR="007A6A1A">
        <w:rPr>
          <w:lang w:val="en-US"/>
        </w:rPr>
        <w:t xml:space="preserve"> are used to compute the error covariance matrix see </w:t>
      </w:r>
      <w:r w:rsidR="007A6A1A">
        <w:rPr>
          <w:lang w:val="en-US"/>
        </w:rPr>
        <w:fldChar w:fldCharType="begin"/>
      </w:r>
      <w:r w:rsidR="007A6A1A">
        <w:rPr>
          <w:lang w:val="en-US"/>
        </w:rPr>
        <w:instrText xml:space="preserve"> ADDIN ZOTERO_ITEM CSL_CITATION {"citationID":"e5669bufp","properties":{"formattedCitation":"(Carboni et al., 2012)","plainCitation":"(Carboni et al., 2012)"},"citationItems":[{"id":260,"uris":["http://zotero.org/users/2928608/items/EBWZXR8K"],"uri":["http://zotero.org/users/2928608/items/EBWZXR8K"],"itemData":{"id":260,"type":"article-journal","title":"A new scheme for sulphur dioxide retrieval from IASI measurements: application to the Eyjafjallajökull eruption of April and May 2010","container-title":"Atmos. Chem. Phys.","page":"11417-11434","volume":"12","issue":"23","source":"Copernicus Online Journals","abstract":"A new optimal estimation algorithm for the retrieval of sulphur dioxide (SO2) has been developed for the Infrared Atmospheric Sounding Interferometer (IASI) using the channels between 1000–1200 and 1300–1410 cm−1. These regions include the two SO2 absorption bands centred at about 8.7 and 7.3 μm (the ν1 and ν3 bands respectively). The retrieval assumes a Gaussian SO2 profile and returns the SO2 column amount in Dobson units and the altitude of the plume in millibars (mb). Forward modelled spectra (against which the measurements are compared) are based on the Radiative Transfer for TOVS (RTTOV) code. In our implementation RTTOV uses atmospheric profiles from European Centre for Medium-Range Weather Forecasts (ECMWF) meteorological data. The retrieval includes a comprehensive error budget for every pixel derived from an error covariance matrix that is based on the SO2-free climatology of the differences between the IASI and forward modelled spectra. The IASI forward model includes the ability to simulate a cloud or ash layer in the atmosphere. This feature is used to illustrate that: (1) the SO2 retrieval is not affected by underlying cloud but is affected if the SO2 is within or below a cloud layer; (2) it is possible to discern if ash (or other atmospheric constituents not considered in the error covariance matrix) affects the retrieval using quality control based on the fit of the measured spectrum by the forward modelled spectrum. In this work, the algorithm is applied to follow the behaviour of SO2 plumes from the Eyjafjallajökull eruption during April and May 2010. From 14 April to 4 May (during Phase I and II of the eruption) the total amount of SO2 present in the atmosphere, estimated by IASI measurements, is generally below 0.02 Tg. During the last part of the eruption (Phase III) the values are an order of magnitude higher, with a maximum of 0.18 Tg measured on the afternoon of 7 May.","DOI":"10.5194/acp-12-11417-2012","ISSN":"1680-7324","shortTitle":"A new scheme for sulphur dioxide retrieval from IASI measurements","journalAbbreviation":"Atmos. Chem. Phys.","author":[{"family":"Carboni","given":"E."},{"family":"Grainger","given":"R."},{"family":"Walker","given":"J."},{"family":"Dudhia","given":"A."},{"family":"Siddans","given":"R."}],"issued":{"date-parts":[["2012",12,3]]}}}],"schema":"https://github.com/citation-style-language/schema/raw/master/csl-citation.json"} </w:instrText>
      </w:r>
      <w:r w:rsidR="007A6A1A">
        <w:rPr>
          <w:lang w:val="en-US"/>
        </w:rPr>
        <w:fldChar w:fldCharType="separate"/>
      </w:r>
      <w:r w:rsidR="007A6A1A" w:rsidRPr="007A6A1A">
        <w:rPr>
          <w:rFonts w:ascii="Calibri" w:hAnsi="Calibri"/>
          <w:lang w:val="en-US"/>
        </w:rPr>
        <w:t xml:space="preserve">Carboni et al. </w:t>
      </w:r>
      <w:r w:rsidR="007A6A1A">
        <w:rPr>
          <w:rFonts w:ascii="Calibri" w:hAnsi="Calibri"/>
          <w:lang w:val="en-US"/>
        </w:rPr>
        <w:t>(</w:t>
      </w:r>
      <w:r w:rsidR="007A6A1A" w:rsidRPr="007A6A1A">
        <w:rPr>
          <w:rFonts w:ascii="Calibri" w:hAnsi="Calibri"/>
          <w:lang w:val="en-US"/>
        </w:rPr>
        <w:t>2012)</w:t>
      </w:r>
      <w:r w:rsidR="007A6A1A">
        <w:rPr>
          <w:lang w:val="en-US"/>
        </w:rPr>
        <w:fldChar w:fldCharType="end"/>
      </w:r>
      <w:r w:rsidR="007A6A1A">
        <w:rPr>
          <w:lang w:val="en-US"/>
        </w:rPr>
        <w:t xml:space="preserve"> and should not affect the retrieval</w:t>
      </w:r>
      <w:r w:rsidR="00971CED">
        <w:rPr>
          <w:lang w:val="en-US"/>
        </w:rPr>
        <w:t>)</w:t>
      </w:r>
      <w:r w:rsidR="007A6A1A">
        <w:rPr>
          <w:lang w:val="en-US"/>
        </w:rPr>
        <w:t>. This is confirmed by the comparison of altitude of the SO</w:t>
      </w:r>
      <w:r w:rsidR="007A6A1A">
        <w:rPr>
          <w:vertAlign w:val="subscript"/>
          <w:lang w:val="en-US"/>
        </w:rPr>
        <w:t>2</w:t>
      </w:r>
      <w:r w:rsidR="007A6A1A">
        <w:rPr>
          <w:lang w:val="en-US"/>
        </w:rPr>
        <w:t xml:space="preserve"> plume from </w:t>
      </w:r>
      <w:r w:rsidR="0028335A">
        <w:rPr>
          <w:lang w:val="en-US"/>
        </w:rPr>
        <w:t xml:space="preserve">the </w:t>
      </w:r>
      <w:r w:rsidR="007A6A1A">
        <w:rPr>
          <w:lang w:val="en-US"/>
        </w:rPr>
        <w:t xml:space="preserve">IASI scheme and CALIPSO backscatter profile in </w:t>
      </w:r>
      <w:r w:rsidR="007A6A1A">
        <w:rPr>
          <w:lang w:val="en-US"/>
        </w:rPr>
        <w:fldChar w:fldCharType="begin"/>
      </w:r>
      <w:r w:rsidR="007A6A1A">
        <w:rPr>
          <w:lang w:val="en-US"/>
        </w:rPr>
        <w:instrText xml:space="preserve"> ADDIN ZOTERO_ITEM CSL_CITATION {"citationID":"s9ka76cgj","properties":{"formattedCitation":"(Carboni et al., 2016)","plainCitation":"(Carboni et al., 2016)"},"citationItems":[{"id":478,"uris":["http://zotero.org/users/2928608/items/N33V7AB5"],"uri":["http://zotero.org/users/2928608/items/N33V7AB5"],"itemData":{"id":478,"type":"article-journal","title":"The vertical distribution of volcanic  SO2 plumes measured by IASI","container-title":"Atmos. Chem. Phys.","page":"4343-4367","volume":"16","issue":"7","source":"Copernicus Online Journals","abstract":"Sulfur dioxide (SO2) is an important atmospheric constituent that plays a crucial role in many atmospheric processes. Volcanic eruptions are a significant source of atmospheric SO2 and its effects and lifetime depend on the SO2 injection altitude. The Infrared Atmospheric Sounding Interferometer (IASI) on the METOP satellite can be used to study volcanic emission of SO2 using high-spectral resolution measurements from 1000 to 1200 and from 1300 to 1410 cm−1 (the 7.3 and 8.7 µm SO2 bands) returning both SO2 amount and altitude data. The scheme described in Carboni et al. (2012) has been applied to measure volcanic SO2 amount and altitude for 14 explosive eruptions from 2008 to 2012. The work includes a comparison with the following independent measurements: (i) the SO2 column amounts from the 2010 Eyjafjallajökull plumes have been compared with Brewer ground measurements over Europe; (ii) the SO2 plumes heights, for the 2010 Eyjafjallajökull and 2011 Grimsvötn eruptions, have been compared with CALIPSO backscatter profiles. The results of the comparisons show that IASI SO2 measurements are not affected by underlying cloud and are consistent (within the retrieved errors) with the other measurements. The series of analysed eruptions (2008 to 2012) show that the biggest emitter of volcanic SO2 was Nabro, followed by Kasatochi and Grímsvötn. Our observations also show a tendency for volcanic SO2 to reach the level of the tropopause during many of the moderately explosive eruptions observed. For the eruptions observed, this tendency was independent of the maximum amount of SO2 (e.g. 0.2 Tg for Dalafilla compared with 1.6 Tg for Nabro) and of the volcanic explosive index (between 3 and 5).","DOI":"10.5194/acp-16-4343-2016","ISSN":"1680-7324","journalAbbreviation":"Atmos. Chem. Phys.","author":[{"family":"Carboni","given":"E."},{"family":"Grainger","given":"R. G."},{"family":"Mather","given":"T. A."},{"family":"Pyle","given":"D. M."},{"family":"Thomas","given":"G. E."},{"family":"Siddans","given":"R."},{"family":"Smith","given":"A. J. A."},{"family":"Dudhia","given":"A."},{"family":"Koukouli","given":"M. E."},{"family":"Balis","given":"D."}],"issued":{"date-parts":[["2016",4,7]]}}}],"schema":"https://github.com/citation-style-language/schema/raw/master/csl-citation.json"} </w:instrText>
      </w:r>
      <w:r w:rsidR="007A6A1A">
        <w:rPr>
          <w:lang w:val="en-US"/>
        </w:rPr>
        <w:fldChar w:fldCharType="separate"/>
      </w:r>
      <w:r w:rsidR="007A6A1A" w:rsidRPr="00E65248">
        <w:rPr>
          <w:rFonts w:ascii="Calibri" w:hAnsi="Calibri"/>
          <w:lang w:val="en-US"/>
        </w:rPr>
        <w:t>Carboni et al. (2016)</w:t>
      </w:r>
      <w:r w:rsidR="007A6A1A">
        <w:rPr>
          <w:lang w:val="en-US"/>
        </w:rPr>
        <w:fldChar w:fldCharType="end"/>
      </w:r>
      <w:r w:rsidR="007A6A1A">
        <w:rPr>
          <w:lang w:val="en-US"/>
        </w:rPr>
        <w:t>.</w:t>
      </w:r>
    </w:p>
    <w:p w14:paraId="0693C6AB" w14:textId="6890D2EB" w:rsidR="00352D40" w:rsidRPr="00AA6B81" w:rsidRDefault="00D4320F" w:rsidP="007A6A1A">
      <w:pPr>
        <w:spacing w:line="480" w:lineRule="auto"/>
        <w:rPr>
          <w:lang w:val="en-US"/>
        </w:rPr>
      </w:pPr>
      <w:r w:rsidRPr="00E84872">
        <w:rPr>
          <w:lang w:val="en-US"/>
        </w:rPr>
        <w:t>F</w:t>
      </w:r>
      <w:r w:rsidR="005363A1" w:rsidRPr="00E84872">
        <w:rPr>
          <w:lang w:val="en-US"/>
        </w:rPr>
        <w:t xml:space="preserve">igure </w:t>
      </w:r>
      <w:r w:rsidR="00C23FDB">
        <w:rPr>
          <w:lang w:val="en-US"/>
        </w:rPr>
        <w:t>7</w:t>
      </w:r>
      <w:r w:rsidR="008E05E9" w:rsidRPr="00E84872">
        <w:rPr>
          <w:lang w:val="en-US"/>
        </w:rPr>
        <w:t xml:space="preserve"> shows </w:t>
      </w:r>
      <w:r w:rsidR="00D2684A" w:rsidRPr="00E84872">
        <w:rPr>
          <w:lang w:val="en-US"/>
        </w:rPr>
        <w:t xml:space="preserve">the contribution of </w:t>
      </w:r>
      <w:r w:rsidR="008E05E9" w:rsidRPr="00E84872">
        <w:rPr>
          <w:lang w:val="en-US"/>
        </w:rPr>
        <w:t>thre</w:t>
      </w:r>
      <w:r w:rsidR="00312C42">
        <w:rPr>
          <w:lang w:val="en-US"/>
        </w:rPr>
        <w:t>e overpasses of MetOp</w:t>
      </w:r>
      <w:r w:rsidR="008E05E9" w:rsidRPr="00E84872">
        <w:rPr>
          <w:lang w:val="en-US"/>
        </w:rPr>
        <w:t xml:space="preserve"> over Iceland on January </w:t>
      </w:r>
      <w:r w:rsidRPr="00E84872">
        <w:rPr>
          <w:lang w:val="en-US"/>
        </w:rPr>
        <w:t>22</w:t>
      </w:r>
      <w:r w:rsidRPr="00837A12">
        <w:rPr>
          <w:vertAlign w:val="superscript"/>
          <w:lang w:val="en-US"/>
        </w:rPr>
        <w:t>nd</w:t>
      </w:r>
      <w:r w:rsidRPr="00E84872">
        <w:rPr>
          <w:lang w:val="en-US"/>
        </w:rPr>
        <w:t xml:space="preserve"> at</w:t>
      </w:r>
      <w:r w:rsidR="008E05E9" w:rsidRPr="00E84872">
        <w:rPr>
          <w:lang w:val="en-US"/>
        </w:rPr>
        <w:t xml:space="preserve"> 18, 19 and 20</w:t>
      </w:r>
      <w:r w:rsidR="00F706BA" w:rsidRPr="00E84872">
        <w:rPr>
          <w:lang w:val="en-US"/>
        </w:rPr>
        <w:t xml:space="preserve"> </w:t>
      </w:r>
      <w:r w:rsidR="008E05E9" w:rsidRPr="00E84872">
        <w:rPr>
          <w:lang w:val="en-US"/>
        </w:rPr>
        <w:t>UTC</w:t>
      </w:r>
      <w:r w:rsidR="00F6401D" w:rsidRPr="00E84872">
        <w:rPr>
          <w:lang w:val="en-US"/>
        </w:rPr>
        <w:t xml:space="preserve"> (within</w:t>
      </w:r>
      <w:r w:rsidRPr="00E84872">
        <w:rPr>
          <w:lang w:val="en-US"/>
        </w:rPr>
        <w:t xml:space="preserve"> hours of our balloon flight)</w:t>
      </w:r>
      <w:r w:rsidR="008E05E9" w:rsidRPr="00E84872">
        <w:rPr>
          <w:lang w:val="en-US"/>
        </w:rPr>
        <w:t xml:space="preserve">. The altitude given by the Carboni algorithm </w:t>
      </w:r>
      <w:r w:rsidR="00E82BDB" w:rsidRPr="00E84872">
        <w:rPr>
          <w:lang w:val="en-US"/>
        </w:rPr>
        <w:t>of</w:t>
      </w:r>
      <w:r w:rsidR="00105F17" w:rsidRPr="00E84872">
        <w:rPr>
          <w:lang w:val="en-US"/>
        </w:rPr>
        <w:t xml:space="preserve"> the closest measurement from the crater</w:t>
      </w:r>
      <w:r w:rsidR="008E05E9" w:rsidRPr="00E84872">
        <w:rPr>
          <w:lang w:val="en-US"/>
        </w:rPr>
        <w:t xml:space="preserve"> is 3.0 ± 1</w:t>
      </w:r>
      <w:r w:rsidR="00E82BDB" w:rsidRPr="00E84872">
        <w:rPr>
          <w:lang w:val="en-US"/>
        </w:rPr>
        <w:t>.1 km</w:t>
      </w:r>
      <w:r w:rsidR="002D5738">
        <w:rPr>
          <w:lang w:val="en-US"/>
        </w:rPr>
        <w:t xml:space="preserve"> a.s.l</w:t>
      </w:r>
      <w:r w:rsidR="00E82BDB" w:rsidRPr="00E84872">
        <w:rPr>
          <w:lang w:val="en-US"/>
        </w:rPr>
        <w:t>. This altitude is consistent</w:t>
      </w:r>
      <w:r w:rsidR="008E05E9" w:rsidRPr="00E84872">
        <w:rPr>
          <w:lang w:val="en-US"/>
        </w:rPr>
        <w:t xml:space="preserve"> with the altitude detected by the LOAC</w:t>
      </w:r>
      <w:r w:rsidR="00B95447" w:rsidRPr="00E84872">
        <w:rPr>
          <w:lang w:val="en-US"/>
        </w:rPr>
        <w:t xml:space="preserve"> </w:t>
      </w:r>
      <w:r w:rsidR="00B95447" w:rsidRPr="00E84872">
        <w:rPr>
          <w:color w:val="000000" w:themeColor="text1"/>
          <w:lang w:val="en-US"/>
        </w:rPr>
        <w:t>which determine</w:t>
      </w:r>
      <w:r w:rsidR="00D83AEC" w:rsidRPr="00E84872">
        <w:rPr>
          <w:color w:val="000000" w:themeColor="text1"/>
          <w:lang w:val="en-US"/>
        </w:rPr>
        <w:t>s</w:t>
      </w:r>
      <w:r w:rsidR="00B95447" w:rsidRPr="00E84872">
        <w:rPr>
          <w:color w:val="000000" w:themeColor="text1"/>
          <w:lang w:val="en-US"/>
        </w:rPr>
        <w:t xml:space="preserve"> the</w:t>
      </w:r>
      <w:r w:rsidR="008B5D53" w:rsidRPr="00E84872">
        <w:rPr>
          <w:color w:val="000000" w:themeColor="text1"/>
          <w:lang w:val="en-US"/>
        </w:rPr>
        <w:t xml:space="preserve"> top height of </w:t>
      </w:r>
      <w:r w:rsidR="002D5738">
        <w:rPr>
          <w:color w:val="000000" w:themeColor="text1"/>
          <w:lang w:val="en-US"/>
        </w:rPr>
        <w:t xml:space="preserve">the </w:t>
      </w:r>
      <w:r w:rsidR="008B5D53" w:rsidRPr="00E84872">
        <w:rPr>
          <w:color w:val="000000" w:themeColor="text1"/>
          <w:lang w:val="en-US"/>
        </w:rPr>
        <w:t xml:space="preserve">plume </w:t>
      </w:r>
      <w:r w:rsidR="00156541" w:rsidRPr="00E84872">
        <w:rPr>
          <w:color w:val="000000" w:themeColor="text1"/>
          <w:lang w:val="en-US"/>
        </w:rPr>
        <w:t>in the</w:t>
      </w:r>
      <w:r w:rsidR="008B5D53" w:rsidRPr="00E84872">
        <w:rPr>
          <w:color w:val="000000" w:themeColor="text1"/>
          <w:lang w:val="en-US"/>
        </w:rPr>
        <w:t xml:space="preserve"> 2.7</w:t>
      </w:r>
      <w:r w:rsidR="00E47E7D">
        <w:rPr>
          <w:color w:val="000000" w:themeColor="text1"/>
          <w:lang w:val="en-US"/>
        </w:rPr>
        <w:t>-</w:t>
      </w:r>
      <w:r w:rsidR="00B95447" w:rsidRPr="00E84872">
        <w:rPr>
          <w:color w:val="000000" w:themeColor="text1"/>
          <w:lang w:val="en-US"/>
        </w:rPr>
        <w:t>3.1 km</w:t>
      </w:r>
      <w:r w:rsidR="00156541" w:rsidRPr="00E84872">
        <w:rPr>
          <w:color w:val="000000" w:themeColor="text1"/>
          <w:lang w:val="en-US"/>
        </w:rPr>
        <w:t xml:space="preserve"> </w:t>
      </w:r>
      <w:r w:rsidR="00583B16">
        <w:rPr>
          <w:color w:val="000000" w:themeColor="text1"/>
          <w:lang w:val="en-US"/>
        </w:rPr>
        <w:t>a.s.l.</w:t>
      </w:r>
      <w:r w:rsidR="00E47E7D">
        <w:rPr>
          <w:color w:val="000000" w:themeColor="text1"/>
          <w:lang w:val="en-US"/>
        </w:rPr>
        <w:t xml:space="preserve"> range</w:t>
      </w:r>
      <w:r w:rsidR="008B5D53" w:rsidRPr="00E84872">
        <w:rPr>
          <w:color w:val="000000" w:themeColor="text1"/>
          <w:lang w:val="en-US"/>
        </w:rPr>
        <w:t xml:space="preserve">, </w:t>
      </w:r>
      <w:r w:rsidR="00E47E7D">
        <w:rPr>
          <w:color w:val="000000" w:themeColor="text1"/>
          <w:lang w:val="en-US"/>
        </w:rPr>
        <w:t>even though</w:t>
      </w:r>
      <w:r w:rsidR="00E47E7D" w:rsidRPr="00E84872">
        <w:rPr>
          <w:color w:val="000000" w:themeColor="text1"/>
          <w:lang w:val="en-US"/>
        </w:rPr>
        <w:t xml:space="preserve"> </w:t>
      </w:r>
      <w:r w:rsidR="00AB055D" w:rsidRPr="00E84872">
        <w:rPr>
          <w:color w:val="000000" w:themeColor="text1"/>
          <w:lang w:val="en-US"/>
        </w:rPr>
        <w:t xml:space="preserve">the two estimates are based on </w:t>
      </w:r>
      <w:r w:rsidR="00156541" w:rsidRPr="00E84872">
        <w:rPr>
          <w:color w:val="000000" w:themeColor="text1"/>
          <w:lang w:val="en-US"/>
        </w:rPr>
        <w:t>data</w:t>
      </w:r>
      <w:r w:rsidR="00AB055D" w:rsidRPr="00E84872">
        <w:rPr>
          <w:color w:val="000000" w:themeColor="text1"/>
          <w:lang w:val="en-US"/>
        </w:rPr>
        <w:t xml:space="preserve"> collected </w:t>
      </w:r>
      <w:r w:rsidR="00105F17" w:rsidRPr="00E84872">
        <w:rPr>
          <w:color w:val="000000" w:themeColor="text1"/>
          <w:lang w:val="en-US"/>
        </w:rPr>
        <w:t>30</w:t>
      </w:r>
      <w:r w:rsidR="008B5D53" w:rsidRPr="00E84872">
        <w:rPr>
          <w:color w:val="000000" w:themeColor="text1"/>
          <w:lang w:val="en-US"/>
        </w:rPr>
        <w:t xml:space="preserve"> kilometer</w:t>
      </w:r>
      <w:r w:rsidR="00156541" w:rsidRPr="00E84872">
        <w:rPr>
          <w:color w:val="000000" w:themeColor="text1"/>
          <w:lang w:val="en-US"/>
        </w:rPr>
        <w:t>s</w:t>
      </w:r>
      <w:r w:rsidR="008B5D53" w:rsidRPr="00E84872">
        <w:rPr>
          <w:color w:val="000000" w:themeColor="text1"/>
          <w:lang w:val="en-US"/>
        </w:rPr>
        <w:t xml:space="preserve"> apart.</w:t>
      </w:r>
      <w:r w:rsidR="00AA6B81">
        <w:rPr>
          <w:color w:val="000000" w:themeColor="text1"/>
          <w:lang w:val="en-US"/>
        </w:rPr>
        <w:t xml:space="preserve"> Thus the LOAC balloon flight</w:t>
      </w:r>
      <w:r w:rsidR="00451C34">
        <w:rPr>
          <w:color w:val="000000" w:themeColor="text1"/>
          <w:lang w:val="en-US"/>
        </w:rPr>
        <w:t xml:space="preserve"> </w:t>
      </w:r>
      <w:r w:rsidR="00EF2346">
        <w:rPr>
          <w:color w:val="000000" w:themeColor="text1"/>
          <w:lang w:val="en-US"/>
        </w:rPr>
        <w:t xml:space="preserve">is an </w:t>
      </w:r>
      <w:r w:rsidR="00AA6B81">
        <w:rPr>
          <w:color w:val="000000" w:themeColor="text1"/>
          <w:lang w:val="en-US"/>
        </w:rPr>
        <w:t>in-situ validation of the recently developed Carbon</w:t>
      </w:r>
      <w:r w:rsidR="002E0363">
        <w:rPr>
          <w:color w:val="000000" w:themeColor="text1"/>
          <w:lang w:val="en-US"/>
        </w:rPr>
        <w:t>i et al. (2012, 2015</w:t>
      </w:r>
      <w:r w:rsidR="00B658AE">
        <w:rPr>
          <w:color w:val="000000" w:themeColor="text1"/>
          <w:lang w:val="en-US"/>
        </w:rPr>
        <w:t>) method for</w:t>
      </w:r>
      <w:r w:rsidR="00AA6B81">
        <w:rPr>
          <w:color w:val="000000" w:themeColor="text1"/>
          <w:lang w:val="en-US"/>
        </w:rPr>
        <w:t xml:space="preserve"> plume altitude estimation by IASI satellite retrieval. Altitude estimation of vol</w:t>
      </w:r>
      <w:r w:rsidR="00A256F8">
        <w:rPr>
          <w:color w:val="000000" w:themeColor="text1"/>
          <w:lang w:val="en-US"/>
        </w:rPr>
        <w:t>canic plumes is critical</w:t>
      </w:r>
      <w:r w:rsidR="00451C34">
        <w:rPr>
          <w:color w:val="000000" w:themeColor="text1"/>
          <w:lang w:val="en-US"/>
        </w:rPr>
        <w:t xml:space="preserve"> fo</w:t>
      </w:r>
      <w:r w:rsidR="00AA6B81">
        <w:rPr>
          <w:color w:val="000000" w:themeColor="text1"/>
          <w:lang w:val="en-US"/>
        </w:rPr>
        <w:t>r modelling plume advection, chemical processing and atmospheric impacts, and can be a key uncertainty in the estimation of SO</w:t>
      </w:r>
      <w:r w:rsidR="00AA6B81">
        <w:rPr>
          <w:color w:val="000000" w:themeColor="text1"/>
          <w:vertAlign w:val="subscript"/>
          <w:lang w:val="en-US"/>
        </w:rPr>
        <w:t>2</w:t>
      </w:r>
      <w:r w:rsidR="00AA6B81">
        <w:rPr>
          <w:color w:val="000000" w:themeColor="text1"/>
          <w:lang w:val="en-US"/>
        </w:rPr>
        <w:t xml:space="preserve"> burdens from satellite.</w:t>
      </w:r>
    </w:p>
    <w:p w14:paraId="69AA3E4A" w14:textId="1A678AE6" w:rsidR="00A81323" w:rsidRPr="00E84872" w:rsidRDefault="00C55F3B" w:rsidP="0079766C">
      <w:pPr>
        <w:pStyle w:val="Style2"/>
        <w:spacing w:line="480" w:lineRule="auto"/>
      </w:pPr>
      <w:r>
        <w:t>5</w:t>
      </w:r>
      <w:r w:rsidR="002C49C4">
        <w:t xml:space="preserve">.2. </w:t>
      </w:r>
      <w:r w:rsidR="0069703A" w:rsidRPr="00E84872">
        <w:t>P</w:t>
      </w:r>
      <w:r w:rsidR="00A81323" w:rsidRPr="00E84872">
        <w:t>article size distribution</w:t>
      </w:r>
      <w:r w:rsidR="0069703A" w:rsidRPr="00E84872">
        <w:t xml:space="preserve"> in the plume</w:t>
      </w:r>
    </w:p>
    <w:p w14:paraId="6453AE24" w14:textId="56EBCA7E" w:rsidR="00AE0202" w:rsidRDefault="003A7D46" w:rsidP="0079766C">
      <w:pPr>
        <w:spacing w:line="480" w:lineRule="auto"/>
        <w:rPr>
          <w:lang w:val="en-US"/>
        </w:rPr>
      </w:pPr>
      <w:r>
        <w:rPr>
          <w:lang w:val="en-US"/>
        </w:rPr>
        <w:lastRenderedPageBreak/>
        <w:t>T</w:t>
      </w:r>
      <w:r w:rsidR="00F360DB" w:rsidRPr="00E84872">
        <w:rPr>
          <w:lang w:val="en-US"/>
        </w:rPr>
        <w:t xml:space="preserve">he </w:t>
      </w:r>
      <w:r w:rsidR="00A60A4E" w:rsidRPr="00E84872">
        <w:rPr>
          <w:lang w:val="en-US"/>
        </w:rPr>
        <w:t xml:space="preserve">particle size </w:t>
      </w:r>
      <w:r w:rsidR="00F360DB" w:rsidRPr="00E84872">
        <w:rPr>
          <w:lang w:val="en-US"/>
        </w:rPr>
        <w:t xml:space="preserve">distribution </w:t>
      </w:r>
      <w:r w:rsidR="00A60A4E" w:rsidRPr="00E84872">
        <w:rPr>
          <w:lang w:val="en-US"/>
        </w:rPr>
        <w:t>in</w:t>
      </w:r>
      <w:r w:rsidR="00F94434">
        <w:rPr>
          <w:lang w:val="en-US"/>
        </w:rPr>
        <w:t xml:space="preserve"> </w:t>
      </w:r>
      <w:r w:rsidR="0093319A">
        <w:rPr>
          <w:lang w:val="en-US"/>
        </w:rPr>
        <w:t>Zone</w:t>
      </w:r>
      <w:r w:rsidR="00F94434">
        <w:rPr>
          <w:lang w:val="en-US"/>
        </w:rPr>
        <w:t>s 1</w:t>
      </w:r>
      <w:r w:rsidR="002358E0">
        <w:rPr>
          <w:lang w:val="en-US"/>
        </w:rPr>
        <w:t>-</w:t>
      </w:r>
      <w:r w:rsidR="00F94434">
        <w:rPr>
          <w:lang w:val="en-US"/>
        </w:rPr>
        <w:t>4</w:t>
      </w:r>
      <w:r w:rsidR="002358E0">
        <w:rPr>
          <w:lang w:val="en-US"/>
        </w:rPr>
        <w:t xml:space="preserve"> (</w:t>
      </w:r>
      <w:r w:rsidR="00F94434">
        <w:rPr>
          <w:lang w:val="en-US"/>
        </w:rPr>
        <w:t>number and volume distributions</w:t>
      </w:r>
      <w:r w:rsidR="002358E0">
        <w:rPr>
          <w:lang w:val="en-US"/>
        </w:rPr>
        <w:t>)</w:t>
      </w:r>
      <w:r>
        <w:rPr>
          <w:lang w:val="en-US"/>
        </w:rPr>
        <w:t xml:space="preserve"> have been</w:t>
      </w:r>
      <w:r w:rsidR="00F360DB" w:rsidRPr="00E84872">
        <w:rPr>
          <w:lang w:val="en-US"/>
        </w:rPr>
        <w:t xml:space="preserve"> </w:t>
      </w:r>
      <w:r w:rsidR="00AE0202" w:rsidRPr="00E84872">
        <w:rPr>
          <w:lang w:val="en-US"/>
        </w:rPr>
        <w:t xml:space="preserve">fitted </w:t>
      </w:r>
      <w:r>
        <w:rPr>
          <w:lang w:val="en-US"/>
        </w:rPr>
        <w:t xml:space="preserve">using a </w:t>
      </w:r>
      <w:r w:rsidR="00C30A5D">
        <w:rPr>
          <w:lang w:val="en-US"/>
        </w:rPr>
        <w:t>log</w:t>
      </w:r>
      <w:r w:rsidR="00AE0202" w:rsidRPr="00E84872">
        <w:rPr>
          <w:lang w:val="en-US"/>
        </w:rPr>
        <w:t xml:space="preserve">normal </w:t>
      </w:r>
      <w:r w:rsidR="00D66938" w:rsidRPr="00E84872">
        <w:rPr>
          <w:lang w:val="en-US"/>
        </w:rPr>
        <w:t xml:space="preserve">distribution </w:t>
      </w:r>
      <w:r w:rsidR="00AE0202" w:rsidRPr="00E84872">
        <w:rPr>
          <w:lang w:val="en-US"/>
        </w:rPr>
        <w:t>modes</w:t>
      </w:r>
      <w:r w:rsidR="00B4263D" w:rsidRPr="00E84872">
        <w:rPr>
          <w:lang w:val="en-US"/>
        </w:rPr>
        <w:t xml:space="preserve"> described by equation (</w:t>
      </w:r>
      <w:r w:rsidR="006E75D4">
        <w:rPr>
          <w:lang w:val="en-US"/>
        </w:rPr>
        <w:t>E2</w:t>
      </w:r>
      <w:r w:rsidR="000B4F67" w:rsidRPr="00E84872">
        <w:rPr>
          <w:lang w:val="en-US"/>
        </w:rPr>
        <w:t>)</w:t>
      </w:r>
      <w:r>
        <w:rPr>
          <w:lang w:val="en-US"/>
        </w:rPr>
        <w:t>. Shape parameters for each distribution are shown in Table 1 (see</w:t>
      </w:r>
      <w:r w:rsidR="00FF2149">
        <w:rPr>
          <w:lang w:val="en-US"/>
        </w:rPr>
        <w:t xml:space="preserve"> Figure A3 for details in </w:t>
      </w:r>
      <w:r>
        <w:rPr>
          <w:lang w:val="en-US"/>
        </w:rPr>
        <w:t>Appendix 3).</w:t>
      </w:r>
    </w:p>
    <w:p w14:paraId="3700BE99" w14:textId="4FC59545" w:rsidR="00041E1D" w:rsidRPr="00E84872" w:rsidRDefault="00041E1D" w:rsidP="0079766C">
      <w:pPr>
        <w:spacing w:line="480" w:lineRule="auto"/>
        <w:ind w:firstLine="708"/>
        <w:rPr>
          <w:rFonts w:eastAsiaTheme="minorEastAsia" w:cs="AdvTTf331adb4.B"/>
          <w:lang w:val="en-US"/>
        </w:rPr>
      </w:pPr>
      <w:r>
        <w:rPr>
          <w:rFonts w:eastAsiaTheme="minorEastAsia"/>
          <w:lang w:val="en-US"/>
        </w:rPr>
        <w:t xml:space="preserve">                                         </w:t>
      </w:r>
      <m:oMath>
        <m:r>
          <w:rPr>
            <w:rFonts w:ascii="Cambria Math" w:hAnsi="Cambria Math" w:cs="AdvTTf331adb4.B"/>
            <w:lang w:val="en-US"/>
          </w:rPr>
          <m:t>V</m:t>
        </m:r>
        <m:d>
          <m:dPr>
            <m:ctrlPr>
              <w:rPr>
                <w:rFonts w:ascii="Cambria Math" w:hAnsi="Cambria Math" w:cs="AdvTTf331adb4.B"/>
                <w:i/>
                <w:lang w:val="en-US"/>
              </w:rPr>
            </m:ctrlPr>
          </m:dPr>
          <m:e>
            <m:r>
              <w:rPr>
                <w:rFonts w:ascii="Cambria Math" w:hAnsi="Cambria Math" w:cs="AdvTTf331adb4.B"/>
                <w:lang w:val="en-US"/>
              </w:rPr>
              <m:t>d</m:t>
            </m:r>
          </m:e>
        </m:d>
        <m:r>
          <w:rPr>
            <w:rFonts w:ascii="Cambria Math" w:hAnsi="Cambria Math" w:cs="AdvTTf331adb4.B"/>
            <w:lang w:val="en-US"/>
          </w:rPr>
          <m:t>=</m:t>
        </m:r>
        <m:f>
          <m:fPr>
            <m:ctrlPr>
              <w:rPr>
                <w:rFonts w:ascii="Cambria Math" w:hAnsi="Cambria Math" w:cs="AdvTTf331adb4.B"/>
                <w:i/>
                <w:lang w:val="en-US"/>
              </w:rPr>
            </m:ctrlPr>
          </m:fPr>
          <m:num>
            <m:sSub>
              <m:sSubPr>
                <m:ctrlPr>
                  <w:rPr>
                    <w:rFonts w:ascii="Cambria Math" w:hAnsi="Cambria Math" w:cs="AdvTTf331adb4.B"/>
                    <w:i/>
                    <w:lang w:val="en-US"/>
                  </w:rPr>
                </m:ctrlPr>
              </m:sSubPr>
              <m:e>
                <m:r>
                  <w:rPr>
                    <w:rFonts w:ascii="Cambria Math" w:hAnsi="Cambria Math" w:cs="AdvTTf331adb4.B"/>
                    <w:lang w:val="en-US"/>
                  </w:rPr>
                  <m:t>V</m:t>
                </m:r>
              </m:e>
              <m:sub>
                <m:r>
                  <w:rPr>
                    <w:rFonts w:ascii="Cambria Math" w:hAnsi="Cambria Math" w:cs="AdvTTf331adb4.B"/>
                    <w:lang w:val="en-US"/>
                  </w:rPr>
                  <m:t>0</m:t>
                </m:r>
              </m:sub>
            </m:sSub>
          </m:num>
          <m:den>
            <m:sSub>
              <m:sSubPr>
                <m:ctrlPr>
                  <w:rPr>
                    <w:rFonts w:ascii="Cambria Math" w:hAnsi="Cambria Math" w:cs="AdvTTf331adb4.B"/>
                    <w:i/>
                    <w:lang w:val="en-US"/>
                  </w:rPr>
                </m:ctrlPr>
              </m:sSubPr>
              <m:e>
                <m:r>
                  <w:rPr>
                    <w:rFonts w:ascii="Cambria Math" w:hAnsi="Cambria Math" w:cs="AdvTTf331adb4.B"/>
                    <w:lang w:val="en-US"/>
                  </w:rPr>
                  <m:t>σ</m:t>
                </m:r>
              </m:e>
              <m:sub>
                <m:r>
                  <w:rPr>
                    <w:rFonts w:ascii="Cambria Math" w:hAnsi="Cambria Math" w:cs="AdvTTf331adb4.B"/>
                    <w:lang w:val="en-US"/>
                  </w:rPr>
                  <m:t>N</m:t>
                </m:r>
                <m:rad>
                  <m:radPr>
                    <m:degHide m:val="1"/>
                    <m:ctrlPr>
                      <w:rPr>
                        <w:rFonts w:ascii="Cambria Math" w:hAnsi="Cambria Math" w:cs="AdvTTf331adb4.B"/>
                        <w:i/>
                        <w:lang w:val="en-US"/>
                      </w:rPr>
                    </m:ctrlPr>
                  </m:radPr>
                  <m:deg/>
                  <m:e>
                    <m:r>
                      <w:rPr>
                        <w:rFonts w:ascii="Cambria Math" w:hAnsi="Cambria Math" w:cs="AdvTTf331adb4.B"/>
                        <w:lang w:val="en-US"/>
                      </w:rPr>
                      <m:t>2π</m:t>
                    </m:r>
                  </m:e>
                </m:rad>
              </m:sub>
            </m:sSub>
          </m:den>
        </m:f>
        <m:sSup>
          <m:sSupPr>
            <m:ctrlPr>
              <w:rPr>
                <w:rFonts w:ascii="Cambria Math" w:hAnsi="Cambria Math" w:cs="AdvTTf331adb4.B"/>
                <w:i/>
                <w:lang w:val="en-US"/>
              </w:rPr>
            </m:ctrlPr>
          </m:sSupPr>
          <m:e>
            <m:r>
              <w:rPr>
                <w:rFonts w:ascii="Cambria Math" w:hAnsi="Cambria Math" w:cs="AdvTTf331adb4.B"/>
                <w:lang w:val="en-US"/>
              </w:rPr>
              <m:t>e</m:t>
            </m:r>
          </m:e>
          <m:sup>
            <m:d>
              <m:dPr>
                <m:ctrlPr>
                  <w:rPr>
                    <w:rFonts w:ascii="Cambria Math" w:hAnsi="Cambria Math" w:cs="AdvTTf331adb4.B"/>
                    <w:i/>
                    <w:lang w:val="en-US"/>
                  </w:rPr>
                </m:ctrlPr>
              </m:dPr>
              <m:e>
                <m:r>
                  <w:rPr>
                    <w:rFonts w:ascii="Cambria Math" w:hAnsi="Cambria Math" w:cs="AdvTTf331adb4.B"/>
                    <w:lang w:val="en-US"/>
                  </w:rPr>
                  <m:t>-</m:t>
                </m:r>
                <m:f>
                  <m:fPr>
                    <m:ctrlPr>
                      <w:rPr>
                        <w:rFonts w:ascii="Cambria Math" w:hAnsi="Cambria Math" w:cs="AdvTTf331adb4.B"/>
                        <w:i/>
                        <w:lang w:val="en-US"/>
                      </w:rPr>
                    </m:ctrlPr>
                  </m:fPr>
                  <m:num>
                    <m:r>
                      <w:rPr>
                        <w:rFonts w:ascii="Cambria Math" w:hAnsi="Cambria Math" w:cs="AdvTTf331adb4.B"/>
                        <w:lang w:val="en-US"/>
                      </w:rPr>
                      <m:t>1</m:t>
                    </m:r>
                  </m:num>
                  <m:den>
                    <m:r>
                      <w:rPr>
                        <w:rFonts w:ascii="Cambria Math" w:hAnsi="Cambria Math" w:cs="AdvTTf331adb4.B"/>
                        <w:lang w:val="en-US"/>
                      </w:rPr>
                      <m:t>2</m:t>
                    </m:r>
                  </m:den>
                </m:f>
                <m:sSup>
                  <m:sSupPr>
                    <m:ctrlPr>
                      <w:rPr>
                        <w:rFonts w:ascii="Cambria Math" w:hAnsi="Cambria Math" w:cs="AdvTTf331adb4.B"/>
                        <w:i/>
                        <w:lang w:val="en-US"/>
                      </w:rPr>
                    </m:ctrlPr>
                  </m:sSupPr>
                  <m:e>
                    <m:d>
                      <m:dPr>
                        <m:ctrlPr>
                          <w:rPr>
                            <w:rFonts w:ascii="Cambria Math" w:hAnsi="Cambria Math" w:cs="AdvTTf331adb4.B"/>
                            <w:i/>
                            <w:lang w:val="en-US"/>
                          </w:rPr>
                        </m:ctrlPr>
                      </m:dPr>
                      <m:e>
                        <m:f>
                          <m:fPr>
                            <m:ctrlPr>
                              <w:rPr>
                                <w:rFonts w:ascii="Cambria Math" w:hAnsi="Cambria Math" w:cs="AdvTTf331adb4.B"/>
                                <w:i/>
                                <w:lang w:val="en-US"/>
                              </w:rPr>
                            </m:ctrlPr>
                          </m:fPr>
                          <m:num>
                            <m:func>
                              <m:funcPr>
                                <m:ctrlPr>
                                  <w:rPr>
                                    <w:rFonts w:ascii="Cambria Math" w:hAnsi="Cambria Math" w:cs="AdvTTf331adb4.B"/>
                                    <w:lang w:val="en-US"/>
                                  </w:rPr>
                                </m:ctrlPr>
                              </m:funcPr>
                              <m:fName>
                                <m:r>
                                  <m:rPr>
                                    <m:sty m:val="p"/>
                                  </m:rPr>
                                  <w:rPr>
                                    <w:rFonts w:ascii="Cambria Math" w:hAnsi="Cambria Math" w:cs="AdvTTf331adb4.B"/>
                                    <w:lang w:val="en-US"/>
                                  </w:rPr>
                                  <m:t>log</m:t>
                                </m:r>
                              </m:fName>
                              <m:e>
                                <m:d>
                                  <m:dPr>
                                    <m:ctrlPr>
                                      <w:rPr>
                                        <w:rFonts w:ascii="Cambria Math" w:hAnsi="Cambria Math" w:cs="AdvTTf331adb4.B"/>
                                        <w:i/>
                                        <w:lang w:val="en-US"/>
                                      </w:rPr>
                                    </m:ctrlPr>
                                  </m:dPr>
                                  <m:e>
                                    <m:r>
                                      <w:rPr>
                                        <w:rFonts w:ascii="Cambria Math" w:hAnsi="Cambria Math" w:cs="AdvTTf331adb4.B"/>
                                        <w:lang w:val="en-US"/>
                                      </w:rPr>
                                      <m:t>d</m:t>
                                    </m:r>
                                  </m:e>
                                </m:d>
                              </m:e>
                            </m:func>
                            <m:r>
                              <w:rPr>
                                <w:rFonts w:ascii="Cambria Math" w:hAnsi="Cambria Math" w:cs="AdvTTf331adb4.B"/>
                                <w:lang w:val="en-US"/>
                              </w:rPr>
                              <m:t>-</m:t>
                            </m:r>
                            <m:sSub>
                              <m:sSubPr>
                                <m:ctrlPr>
                                  <w:rPr>
                                    <w:rFonts w:ascii="Cambria Math" w:hAnsi="Cambria Math" w:cs="AdvTTf331adb4.B"/>
                                    <w:i/>
                                    <w:lang w:val="en-US"/>
                                  </w:rPr>
                                </m:ctrlPr>
                              </m:sSubPr>
                              <m:e>
                                <m:r>
                                  <w:rPr>
                                    <w:rFonts w:ascii="Cambria Math" w:hAnsi="Cambria Math" w:cs="AdvTTf331adb4.B"/>
                                    <w:lang w:val="en-US"/>
                                  </w:rPr>
                                  <m:t>μ</m:t>
                                </m:r>
                              </m:e>
                              <m:sub>
                                <m:r>
                                  <w:rPr>
                                    <w:rFonts w:ascii="Cambria Math" w:hAnsi="Cambria Math" w:cs="AdvTTf331adb4.B"/>
                                    <w:lang w:val="en-US"/>
                                  </w:rPr>
                                  <m:t>v</m:t>
                                </m:r>
                              </m:sub>
                            </m:sSub>
                          </m:num>
                          <m:den>
                            <m:sSub>
                              <m:sSubPr>
                                <m:ctrlPr>
                                  <w:rPr>
                                    <w:rFonts w:ascii="Cambria Math" w:hAnsi="Cambria Math" w:cs="AdvTTf331adb4.B"/>
                                    <w:i/>
                                    <w:lang w:val="en-US"/>
                                  </w:rPr>
                                </m:ctrlPr>
                              </m:sSubPr>
                              <m:e>
                                <m:r>
                                  <w:rPr>
                                    <w:rFonts w:ascii="Cambria Math" w:hAnsi="Cambria Math" w:cs="AdvTTf331adb4.B"/>
                                    <w:lang w:val="en-US"/>
                                  </w:rPr>
                                  <m:t>σ</m:t>
                                </m:r>
                              </m:e>
                              <m:sub>
                                <m:r>
                                  <w:rPr>
                                    <w:rFonts w:ascii="Cambria Math" w:hAnsi="Cambria Math" w:cs="AdvTTf331adb4.B"/>
                                    <w:lang w:val="en-US"/>
                                  </w:rPr>
                                  <m:t>N</m:t>
                                </m:r>
                              </m:sub>
                            </m:sSub>
                          </m:den>
                        </m:f>
                      </m:e>
                    </m:d>
                  </m:e>
                  <m:sup>
                    <m:r>
                      <w:rPr>
                        <w:rFonts w:ascii="Cambria Math" w:hAnsi="Cambria Math" w:cs="AdvTTf331adb4.B"/>
                        <w:lang w:val="en-US"/>
                      </w:rPr>
                      <m:t>2</m:t>
                    </m:r>
                  </m:sup>
                </m:sSup>
              </m:e>
            </m:d>
          </m:sup>
        </m:sSup>
      </m:oMath>
      <w:r>
        <w:rPr>
          <w:rFonts w:eastAsiaTheme="minorEastAsia" w:cs="AdvTTf331adb4.B"/>
          <w:lang w:val="en-US"/>
        </w:rPr>
        <w:tab/>
      </w:r>
      <w:r>
        <w:rPr>
          <w:rFonts w:eastAsiaTheme="minorEastAsia" w:cs="AdvTTf331adb4.B"/>
          <w:lang w:val="en-US"/>
        </w:rPr>
        <w:tab/>
      </w:r>
      <w:r>
        <w:rPr>
          <w:rFonts w:eastAsiaTheme="minorEastAsia" w:cs="AdvTTf331adb4.B"/>
          <w:lang w:val="en-US"/>
        </w:rPr>
        <w:tab/>
      </w:r>
      <w:r w:rsidRPr="00E84872">
        <w:rPr>
          <w:rFonts w:eastAsiaTheme="minorEastAsia" w:cs="AdvTTf331adb4.B"/>
          <w:lang w:val="en-US"/>
        </w:rPr>
        <w:t>(</w:t>
      </w:r>
      <w:r w:rsidR="006E75D4">
        <w:rPr>
          <w:rFonts w:eastAsiaTheme="minorEastAsia" w:cs="AdvTTf331adb4.B"/>
          <w:lang w:val="en-US"/>
        </w:rPr>
        <w:t>E2</w:t>
      </w:r>
      <w:r w:rsidRPr="00E84872">
        <w:rPr>
          <w:rFonts w:eastAsiaTheme="minorEastAsia" w:cs="AdvTTf331adb4.B"/>
          <w:lang w:val="en-US"/>
        </w:rPr>
        <w:t>)</w:t>
      </w:r>
    </w:p>
    <w:p w14:paraId="2BA36B11" w14:textId="72608435" w:rsidR="00041E1D" w:rsidRPr="00041E1D" w:rsidRDefault="00041E1D" w:rsidP="0079766C">
      <w:pPr>
        <w:spacing w:line="480" w:lineRule="auto"/>
        <w:ind w:firstLine="0"/>
        <w:rPr>
          <w:rFonts w:eastAsiaTheme="minorEastAsia" w:cs="AdvTTf331adb4.B"/>
          <w:lang w:val="en-US"/>
        </w:rPr>
      </w:pPr>
      <w:r w:rsidRPr="00E84872">
        <w:rPr>
          <w:rFonts w:eastAsiaTheme="minorEastAsia" w:cs="AdvTTf331adb4.B"/>
          <w:lang w:val="en-US"/>
        </w:rPr>
        <w:t xml:space="preserve">Where </w:t>
      </w:r>
      <m:oMath>
        <m:r>
          <w:rPr>
            <w:rFonts w:ascii="Cambria Math" w:hAnsi="Cambria Math" w:cs="AdvTTf331adb4.B"/>
            <w:lang w:val="en-US"/>
          </w:rPr>
          <m:t>V</m:t>
        </m:r>
        <m:d>
          <m:dPr>
            <m:ctrlPr>
              <w:rPr>
                <w:rFonts w:ascii="Cambria Math" w:hAnsi="Cambria Math" w:cs="AdvTTf331adb4.B"/>
                <w:i/>
                <w:lang w:val="en-US"/>
              </w:rPr>
            </m:ctrlPr>
          </m:dPr>
          <m:e>
            <m:r>
              <w:rPr>
                <w:rFonts w:ascii="Cambria Math" w:hAnsi="Cambria Math" w:cs="AdvTTf331adb4.B"/>
                <w:lang w:val="en-US"/>
              </w:rPr>
              <m:t>d</m:t>
            </m:r>
          </m:e>
        </m:d>
      </m:oMath>
      <w:r w:rsidRPr="00E84872">
        <w:rPr>
          <w:rFonts w:eastAsiaTheme="minorEastAsia" w:cs="AdvTTf331adb4.B"/>
          <w:lang w:val="en-US"/>
        </w:rPr>
        <w:t xml:space="preserve"> is the volume density distribution with shape parameters: </w:t>
      </w:r>
      <m:oMath>
        <m:sSub>
          <m:sSubPr>
            <m:ctrlPr>
              <w:rPr>
                <w:rFonts w:ascii="Cambria Math" w:hAnsi="Cambria Math" w:cs="AdvTTf331adb4.B"/>
                <w:i/>
                <w:lang w:val="en-US"/>
              </w:rPr>
            </m:ctrlPr>
          </m:sSubPr>
          <m:e>
            <m:r>
              <w:rPr>
                <w:rFonts w:ascii="Cambria Math" w:hAnsi="Cambria Math" w:cs="AdvTTf331adb4.B"/>
                <w:lang w:val="en-US"/>
              </w:rPr>
              <m:t>σ</m:t>
            </m:r>
          </m:e>
          <m:sub>
            <m:r>
              <w:rPr>
                <w:rFonts w:ascii="Cambria Math" w:hAnsi="Cambria Math" w:cs="AdvTTf331adb4.B"/>
                <w:lang w:val="en-US"/>
              </w:rPr>
              <m:t>N</m:t>
            </m:r>
          </m:sub>
        </m:sSub>
      </m:oMath>
      <w:r w:rsidRPr="00E84872">
        <w:rPr>
          <w:rFonts w:eastAsiaTheme="minorEastAsia" w:cs="AdvTTf331adb4.B"/>
          <w:lang w:val="en-US"/>
        </w:rPr>
        <w:t xml:space="preserve"> and </w:t>
      </w:r>
      <m:oMath>
        <m:sSub>
          <m:sSubPr>
            <m:ctrlPr>
              <w:rPr>
                <w:rFonts w:ascii="Cambria Math" w:hAnsi="Cambria Math" w:cs="AdvTTf331adb4.B"/>
                <w:i/>
                <w:lang w:val="en-US"/>
              </w:rPr>
            </m:ctrlPr>
          </m:sSubPr>
          <m:e>
            <m:r>
              <w:rPr>
                <w:rFonts w:ascii="Cambria Math" w:hAnsi="Cambria Math" w:cs="AdvTTf331adb4.B"/>
                <w:lang w:val="en-US"/>
              </w:rPr>
              <m:t>μ</m:t>
            </m:r>
          </m:e>
          <m:sub>
            <m:r>
              <w:rPr>
                <w:rFonts w:ascii="Cambria Math" w:hAnsi="Cambria Math" w:cs="AdvTTf331adb4.B"/>
                <w:lang w:val="en-US"/>
              </w:rPr>
              <m:t>v</m:t>
            </m:r>
          </m:sub>
        </m:sSub>
      </m:oMath>
      <w:r w:rsidRPr="00E84872">
        <w:rPr>
          <w:rFonts w:eastAsiaTheme="minorEastAsia" w:cs="AdvTTf331adb4.B"/>
          <w:lang w:val="en-US"/>
        </w:rPr>
        <w:t xml:space="preserve"> and the amplitude parameter</w:t>
      </w:r>
      <m:oMath>
        <m:r>
          <w:rPr>
            <w:rFonts w:ascii="Cambria Math" w:eastAsiaTheme="minorEastAsia" w:hAnsi="Cambria Math" w:cs="AdvTTf331adb4.B"/>
            <w:lang w:val="en-US"/>
          </w:rPr>
          <m:t xml:space="preserve"> </m:t>
        </m:r>
        <m:sSub>
          <m:sSubPr>
            <m:ctrlPr>
              <w:rPr>
                <w:rFonts w:ascii="Cambria Math" w:hAnsi="Cambria Math" w:cs="AdvTTf331adb4.B"/>
                <w:i/>
                <w:lang w:val="en-US"/>
              </w:rPr>
            </m:ctrlPr>
          </m:sSubPr>
          <m:e>
            <m:r>
              <w:rPr>
                <w:rFonts w:ascii="Cambria Math" w:hAnsi="Cambria Math" w:cs="AdvTTf331adb4.B"/>
                <w:lang w:val="en-US"/>
              </w:rPr>
              <m:t>V</m:t>
            </m:r>
          </m:e>
          <m:sub>
            <m:r>
              <w:rPr>
                <w:rFonts w:ascii="Cambria Math" w:hAnsi="Cambria Math" w:cs="AdvTTf331adb4.B"/>
                <w:lang w:val="en-US"/>
              </w:rPr>
              <m:t>0</m:t>
            </m:r>
          </m:sub>
        </m:sSub>
      </m:oMath>
      <w:r>
        <w:rPr>
          <w:rFonts w:eastAsiaTheme="minorEastAsia" w:cs="AdvTTf331adb4.B"/>
          <w:lang w:val="en-US"/>
        </w:rPr>
        <w:t xml:space="preserve"> were determined by least-squares fitting to the LOAC observations. </w:t>
      </w:r>
    </w:p>
    <w:p w14:paraId="65A5CF25" w14:textId="6649EB49" w:rsidR="0096097A" w:rsidRPr="00E84872" w:rsidRDefault="0002368C" w:rsidP="00DB138A">
      <w:pPr>
        <w:spacing w:line="480" w:lineRule="auto"/>
        <w:rPr>
          <w:lang w:val="en-US"/>
        </w:rPr>
      </w:pPr>
      <w:r w:rsidRPr="00E84872">
        <w:rPr>
          <w:lang w:val="en-US"/>
        </w:rPr>
        <w:t xml:space="preserve">Firstly, we observe that the </w:t>
      </w:r>
      <w:r w:rsidR="007C1223" w:rsidRPr="00E84872">
        <w:rPr>
          <w:lang w:val="en-US"/>
        </w:rPr>
        <w:t>size and volume</w:t>
      </w:r>
      <w:r w:rsidR="00D66938" w:rsidRPr="00E84872">
        <w:rPr>
          <w:lang w:val="en-US"/>
        </w:rPr>
        <w:t xml:space="preserve"> </w:t>
      </w:r>
      <w:r w:rsidRPr="00E84872">
        <w:rPr>
          <w:lang w:val="en-US"/>
        </w:rPr>
        <w:t>distribution</w:t>
      </w:r>
      <w:r w:rsidR="00D66938" w:rsidRPr="00E84872">
        <w:rPr>
          <w:lang w:val="en-US"/>
        </w:rPr>
        <w:t>s</w:t>
      </w:r>
      <w:r w:rsidRPr="00E84872">
        <w:rPr>
          <w:lang w:val="en-US"/>
        </w:rPr>
        <w:t xml:space="preserve"> </w:t>
      </w:r>
      <w:r w:rsidR="0012599B" w:rsidRPr="00E84872">
        <w:rPr>
          <w:lang w:val="en-US"/>
        </w:rPr>
        <w:t xml:space="preserve">for </w:t>
      </w:r>
      <w:r w:rsidR="0093319A">
        <w:rPr>
          <w:lang w:val="en-US"/>
        </w:rPr>
        <w:t>Zone</w:t>
      </w:r>
      <w:r w:rsidR="00D66938" w:rsidRPr="00E84872">
        <w:rPr>
          <w:lang w:val="en-US"/>
        </w:rPr>
        <w:t>s</w:t>
      </w:r>
      <w:r w:rsidR="0012599B" w:rsidRPr="00E84872">
        <w:rPr>
          <w:lang w:val="en-US"/>
        </w:rPr>
        <w:t xml:space="preserve"> 1 and 4 </w:t>
      </w:r>
      <w:r w:rsidR="00D66938" w:rsidRPr="00E84872">
        <w:rPr>
          <w:lang w:val="en-US"/>
        </w:rPr>
        <w:t>(</w:t>
      </w:r>
      <w:r w:rsidR="0097300F" w:rsidRPr="00E84872">
        <w:rPr>
          <w:lang w:val="en-US"/>
        </w:rPr>
        <w:t xml:space="preserve">both identified as </w:t>
      </w:r>
      <w:r w:rsidR="00D66938" w:rsidRPr="00E84872">
        <w:rPr>
          <w:lang w:val="en-US"/>
        </w:rPr>
        <w:t xml:space="preserve">background </w:t>
      </w:r>
      <w:r w:rsidR="0097300F" w:rsidRPr="00E84872">
        <w:rPr>
          <w:lang w:val="en-US"/>
        </w:rPr>
        <w:t xml:space="preserve">air, </w:t>
      </w:r>
      <w:r w:rsidR="00D66938" w:rsidRPr="00E84872">
        <w:rPr>
          <w:lang w:val="en-US"/>
        </w:rPr>
        <w:t xml:space="preserve">outside of </w:t>
      </w:r>
      <w:r w:rsidR="002358E0">
        <w:rPr>
          <w:lang w:val="en-US"/>
        </w:rPr>
        <w:t xml:space="preserve">the volcanic </w:t>
      </w:r>
      <w:r w:rsidR="00D66938" w:rsidRPr="00E84872">
        <w:rPr>
          <w:lang w:val="en-US"/>
        </w:rPr>
        <w:t xml:space="preserve">plume) </w:t>
      </w:r>
      <w:r w:rsidR="0012599B" w:rsidRPr="00E84872">
        <w:rPr>
          <w:lang w:val="en-US"/>
        </w:rPr>
        <w:t xml:space="preserve">are </w:t>
      </w:r>
      <w:r w:rsidR="00D66938" w:rsidRPr="00E84872">
        <w:rPr>
          <w:lang w:val="en-US"/>
        </w:rPr>
        <w:t>of simila</w:t>
      </w:r>
      <w:r w:rsidR="00EE1B22">
        <w:rPr>
          <w:lang w:val="en-US"/>
        </w:rPr>
        <w:t>r proportions, with similar median</w:t>
      </w:r>
      <w:r w:rsidR="00D66938" w:rsidRPr="00E84872">
        <w:rPr>
          <w:lang w:val="en-US"/>
        </w:rPr>
        <w:t xml:space="preserve"> diameter</w:t>
      </w:r>
      <w:r w:rsidR="00C029B3">
        <w:rPr>
          <w:lang w:val="en-US"/>
        </w:rPr>
        <w:t xml:space="preserve"> </w:t>
      </w:r>
      <m:oMath>
        <m:r>
          <w:rPr>
            <w:rFonts w:ascii="Cambria Math" w:hAnsi="Cambria Math"/>
            <w:lang w:val="en-US"/>
          </w:rPr>
          <m:t>(</m:t>
        </m:r>
        <m:sSub>
          <m:sSubPr>
            <m:ctrlPr>
              <w:rPr>
                <w:rFonts w:ascii="Cambria Math" w:hAnsi="Cambria Math" w:cs="AdvTTf331adb4.B"/>
                <w:i/>
                <w:lang w:val="en-US"/>
              </w:rPr>
            </m:ctrlPr>
          </m:sSubPr>
          <m:e>
            <m:r>
              <w:rPr>
                <w:rFonts w:ascii="Cambria Math" w:hAnsi="Cambria Math" w:cs="AdvTTf331adb4.B"/>
                <w:lang w:val="en-US"/>
              </w:rPr>
              <m:t>μ</m:t>
            </m:r>
          </m:e>
          <m:sub>
            <m:r>
              <w:rPr>
                <w:rFonts w:ascii="Cambria Math" w:hAnsi="Cambria Math" w:cs="AdvTTf331adb4.B"/>
                <w:lang w:val="en-US"/>
              </w:rPr>
              <m:t>v</m:t>
            </m:r>
          </m:sub>
        </m:sSub>
        <m:r>
          <w:rPr>
            <w:rFonts w:ascii="Cambria Math" w:hAnsi="Cambria Math" w:cs="AdvTTf331adb4.B"/>
            <w:lang w:val="en-US"/>
          </w:rPr>
          <m:t>)</m:t>
        </m:r>
      </m:oMath>
      <w:r w:rsidR="00D66938" w:rsidRPr="00E84872">
        <w:rPr>
          <w:lang w:val="en-US"/>
        </w:rPr>
        <w:t xml:space="preserve"> and standard deviation</w:t>
      </w:r>
      <w:r w:rsidR="00C029B3">
        <w:rPr>
          <w:rFonts w:eastAsiaTheme="minorEastAsia"/>
          <w:lang w:val="en-US"/>
        </w:rPr>
        <w:t xml:space="preserve"> </w:t>
      </w:r>
      <m:oMath>
        <m:sSub>
          <m:sSubPr>
            <m:ctrlPr>
              <w:rPr>
                <w:rFonts w:ascii="Cambria Math" w:hAnsi="Cambria Math" w:cs="AdvTTf331adb4.B"/>
                <w:i/>
                <w:lang w:val="en-US"/>
              </w:rPr>
            </m:ctrlPr>
          </m:sSubPr>
          <m:e>
            <m:r>
              <w:rPr>
                <w:rFonts w:ascii="Cambria Math" w:hAnsi="Cambria Math" w:cs="AdvTTf331adb4.B"/>
                <w:lang w:val="en-US"/>
              </w:rPr>
              <m:t>(σ</m:t>
            </m:r>
          </m:e>
          <m:sub>
            <m:r>
              <w:rPr>
                <w:rFonts w:ascii="Cambria Math" w:hAnsi="Cambria Math" w:cs="AdvTTf331adb4.B"/>
                <w:lang w:val="en-US"/>
              </w:rPr>
              <m:t>N</m:t>
            </m:r>
          </m:sub>
        </m:sSub>
        <m:r>
          <w:rPr>
            <w:rFonts w:ascii="Cambria Math" w:hAnsi="Cambria Math" w:cs="AdvTTf331adb4.B"/>
            <w:lang w:val="en-US"/>
          </w:rPr>
          <m:t>)</m:t>
        </m:r>
      </m:oMath>
      <w:r w:rsidRPr="00E84872">
        <w:rPr>
          <w:lang w:val="en-US"/>
        </w:rPr>
        <w:t xml:space="preserve">. </w:t>
      </w:r>
      <w:r w:rsidR="0097300F" w:rsidRPr="00E84872">
        <w:rPr>
          <w:lang w:val="en-US"/>
        </w:rPr>
        <w:t xml:space="preserve">We </w:t>
      </w:r>
      <w:r w:rsidR="002D1109" w:rsidRPr="00E84872">
        <w:rPr>
          <w:lang w:val="en-US"/>
        </w:rPr>
        <w:t xml:space="preserve">assume that </w:t>
      </w:r>
      <w:r w:rsidR="001E337C" w:rsidRPr="00E84872">
        <w:rPr>
          <w:lang w:val="en-US"/>
        </w:rPr>
        <w:t>this mono</w:t>
      </w:r>
      <w:r w:rsidR="00CD4CC4" w:rsidRPr="00E84872">
        <w:rPr>
          <w:lang w:val="en-US"/>
        </w:rPr>
        <w:t>-</w:t>
      </w:r>
      <w:r w:rsidR="001E337C" w:rsidRPr="00E84872">
        <w:rPr>
          <w:lang w:val="en-US"/>
        </w:rPr>
        <w:t xml:space="preserve">modal background particle distribution is also </w:t>
      </w:r>
      <w:r w:rsidR="00DE2759">
        <w:rPr>
          <w:lang w:val="en-US"/>
        </w:rPr>
        <w:t xml:space="preserve">a </w:t>
      </w:r>
      <w:r w:rsidR="001E337C" w:rsidRPr="00E84872">
        <w:rPr>
          <w:lang w:val="en-US"/>
        </w:rPr>
        <w:t xml:space="preserve">representative </w:t>
      </w:r>
      <w:r w:rsidR="00BC46F8" w:rsidRPr="00E84872">
        <w:rPr>
          <w:lang w:val="en-US"/>
        </w:rPr>
        <w:t xml:space="preserve">background </w:t>
      </w:r>
      <w:r w:rsidR="001E337C" w:rsidRPr="00E84872">
        <w:rPr>
          <w:lang w:val="en-US"/>
        </w:rPr>
        <w:t xml:space="preserve">for </w:t>
      </w:r>
      <w:r w:rsidR="0093319A">
        <w:rPr>
          <w:lang w:val="en-US"/>
        </w:rPr>
        <w:t>Zone</w:t>
      </w:r>
      <w:r w:rsidR="001E337C" w:rsidRPr="00E84872">
        <w:rPr>
          <w:lang w:val="en-US"/>
        </w:rPr>
        <w:t>s 2 an</w:t>
      </w:r>
      <w:r w:rsidR="005E1D60">
        <w:rPr>
          <w:lang w:val="en-US"/>
        </w:rPr>
        <w:t xml:space="preserve">d 3 where </w:t>
      </w:r>
      <w:r w:rsidR="002358E0">
        <w:rPr>
          <w:lang w:val="en-US"/>
        </w:rPr>
        <w:t xml:space="preserve">the </w:t>
      </w:r>
      <w:r w:rsidR="005E1D60">
        <w:rPr>
          <w:lang w:val="en-US"/>
        </w:rPr>
        <w:t>plume is</w:t>
      </w:r>
      <w:r w:rsidR="001E337C" w:rsidRPr="00E84872">
        <w:rPr>
          <w:lang w:val="en-US"/>
        </w:rPr>
        <w:t xml:space="preserve"> present.</w:t>
      </w:r>
      <w:r w:rsidR="009C44ED">
        <w:rPr>
          <w:lang w:val="en-US"/>
        </w:rPr>
        <w:t xml:space="preserve"> </w:t>
      </w:r>
      <w:r w:rsidR="001E337C" w:rsidRPr="00E84872">
        <w:rPr>
          <w:lang w:val="en-US"/>
        </w:rPr>
        <w:t xml:space="preserve">Clear bimodal particle distributions are observed in </w:t>
      </w:r>
      <w:r w:rsidR="0093319A">
        <w:rPr>
          <w:lang w:val="en-US"/>
        </w:rPr>
        <w:t>Zone</w:t>
      </w:r>
      <w:r w:rsidR="001E337C" w:rsidRPr="00E84872">
        <w:rPr>
          <w:lang w:val="en-US"/>
        </w:rPr>
        <w:t>s</w:t>
      </w:r>
      <w:r w:rsidR="00F9154E" w:rsidRPr="00E84872">
        <w:rPr>
          <w:lang w:val="en-US"/>
        </w:rPr>
        <w:t xml:space="preserve"> 2 and 3</w:t>
      </w:r>
      <w:r w:rsidR="001E337C" w:rsidRPr="00E84872">
        <w:rPr>
          <w:lang w:val="en-US"/>
        </w:rPr>
        <w:t xml:space="preserve">, which dominate over </w:t>
      </w:r>
      <w:r w:rsidR="009C4B1B" w:rsidRPr="00E84872">
        <w:rPr>
          <w:lang w:val="en-US"/>
        </w:rPr>
        <w:t>the</w:t>
      </w:r>
      <w:r w:rsidR="001E337C" w:rsidRPr="00E84872">
        <w:rPr>
          <w:lang w:val="en-US"/>
        </w:rPr>
        <w:t xml:space="preserve"> background signature. The bimodal </w:t>
      </w:r>
      <w:r w:rsidR="00BC46F8" w:rsidRPr="00E84872">
        <w:rPr>
          <w:lang w:val="en-US"/>
        </w:rPr>
        <w:t xml:space="preserve">distribution consists of sub-micron and supra-micron modes in </w:t>
      </w:r>
      <w:r w:rsidR="0093319A">
        <w:rPr>
          <w:lang w:val="en-US"/>
        </w:rPr>
        <w:t>Zone</w:t>
      </w:r>
      <w:r w:rsidR="00BC46F8" w:rsidRPr="00E84872">
        <w:rPr>
          <w:lang w:val="en-US"/>
        </w:rPr>
        <w:t xml:space="preserve"> 2, attributed to non-condensed plume. In the condensed plume of </w:t>
      </w:r>
      <w:r w:rsidR="0093319A">
        <w:rPr>
          <w:lang w:val="en-US"/>
        </w:rPr>
        <w:t>Zone</w:t>
      </w:r>
      <w:r w:rsidR="00BC46F8" w:rsidRPr="00E84872">
        <w:rPr>
          <w:lang w:val="en-US"/>
        </w:rPr>
        <w:t xml:space="preserve"> 3 </w:t>
      </w:r>
      <w:r w:rsidR="002358E0">
        <w:rPr>
          <w:lang w:val="en-US"/>
        </w:rPr>
        <w:t>both</w:t>
      </w:r>
      <w:r w:rsidR="002358E0" w:rsidRPr="00E84872">
        <w:rPr>
          <w:lang w:val="en-US"/>
        </w:rPr>
        <w:t xml:space="preserve"> </w:t>
      </w:r>
      <w:r w:rsidR="002358E0">
        <w:rPr>
          <w:lang w:val="en-US"/>
        </w:rPr>
        <w:t xml:space="preserve">of the dominant </w:t>
      </w:r>
      <w:r w:rsidR="00BC46F8" w:rsidRPr="00E84872">
        <w:rPr>
          <w:lang w:val="en-US"/>
        </w:rPr>
        <w:t xml:space="preserve">modes </w:t>
      </w:r>
      <w:r w:rsidR="002358E0">
        <w:rPr>
          <w:lang w:val="en-US"/>
        </w:rPr>
        <w:t>are supra-micron</w:t>
      </w:r>
      <w:r w:rsidR="00BC46F8" w:rsidRPr="00E84872">
        <w:rPr>
          <w:lang w:val="en-US"/>
        </w:rPr>
        <w:t xml:space="preserve">. </w:t>
      </w:r>
    </w:p>
    <w:p w14:paraId="199E6C4B" w14:textId="78D6F5C0" w:rsidR="00BF182C" w:rsidRPr="00E84872" w:rsidRDefault="00A256FF" w:rsidP="0099218A">
      <w:pPr>
        <w:spacing w:line="480" w:lineRule="auto"/>
        <w:rPr>
          <w:lang w:val="en-US"/>
        </w:rPr>
      </w:pPr>
      <w:r w:rsidRPr="00E84872">
        <w:rPr>
          <w:lang w:val="en-US"/>
        </w:rPr>
        <w:t xml:space="preserve">More precisely, </w:t>
      </w:r>
      <w:r w:rsidR="0093319A">
        <w:rPr>
          <w:lang w:val="en-US"/>
        </w:rPr>
        <w:t>Zone</w:t>
      </w:r>
      <w:r w:rsidRPr="00E84872">
        <w:rPr>
          <w:lang w:val="en-US"/>
        </w:rPr>
        <w:t xml:space="preserve"> 2</w:t>
      </w:r>
      <w:r w:rsidR="001024AD" w:rsidRPr="00E84872">
        <w:rPr>
          <w:lang w:val="en-US"/>
        </w:rPr>
        <w:t xml:space="preserve"> presents a </w:t>
      </w:r>
      <w:r w:rsidR="00A41F4F" w:rsidRPr="00E84872">
        <w:rPr>
          <w:lang w:val="en-US"/>
        </w:rPr>
        <w:t xml:space="preserve">size </w:t>
      </w:r>
      <w:r w:rsidR="001024AD" w:rsidRPr="00E84872">
        <w:rPr>
          <w:lang w:val="en-US"/>
        </w:rPr>
        <w:t xml:space="preserve">distribution </w:t>
      </w:r>
      <w:r w:rsidR="00A41F4F" w:rsidRPr="00E84872">
        <w:rPr>
          <w:lang w:val="en-US"/>
        </w:rPr>
        <w:t xml:space="preserve">that is higher </w:t>
      </w:r>
      <w:r w:rsidR="002358E0">
        <w:rPr>
          <w:lang w:val="en-US"/>
        </w:rPr>
        <w:t>in particle number than Zone 1 for</w:t>
      </w:r>
      <w:r w:rsidR="00A41F4F" w:rsidRPr="00E84872">
        <w:rPr>
          <w:lang w:val="en-US"/>
        </w:rPr>
        <w:t xml:space="preserve"> particles </w:t>
      </w:r>
      <w:r w:rsidR="00814C00">
        <w:rPr>
          <w:lang w:val="en-US"/>
        </w:rPr>
        <w:t>&lt;</w:t>
      </w:r>
      <w:r w:rsidR="00A41F4F" w:rsidRPr="00E84872">
        <w:rPr>
          <w:lang w:val="en-US"/>
        </w:rPr>
        <w:t xml:space="preserve"> 1µm, with the maximum </w:t>
      </w:r>
      <w:r w:rsidR="002358E0">
        <w:rPr>
          <w:lang w:val="en-US"/>
        </w:rPr>
        <w:t xml:space="preserve">of the dominant size mode </w:t>
      </w:r>
      <w:r w:rsidR="00302B23">
        <w:rPr>
          <w:lang w:val="en-US"/>
        </w:rPr>
        <w:t xml:space="preserve">presumably </w:t>
      </w:r>
      <w:r w:rsidR="00A41F4F" w:rsidRPr="00E84872">
        <w:rPr>
          <w:lang w:val="en-US"/>
        </w:rPr>
        <w:t xml:space="preserve">below </w:t>
      </w:r>
      <w:r w:rsidR="00302B23">
        <w:rPr>
          <w:lang w:val="en-US"/>
        </w:rPr>
        <w:t xml:space="preserve">the </w:t>
      </w:r>
      <w:r w:rsidR="00A41F4F" w:rsidRPr="00E84872">
        <w:rPr>
          <w:lang w:val="en-US"/>
        </w:rPr>
        <w:t xml:space="preserve">detection range (&lt; 0.2 µm), and </w:t>
      </w:r>
      <w:r w:rsidR="001024AD" w:rsidRPr="00E84872">
        <w:rPr>
          <w:lang w:val="en-US"/>
        </w:rPr>
        <w:t xml:space="preserve">with </w:t>
      </w:r>
      <w:r w:rsidR="002358E0">
        <w:rPr>
          <w:lang w:val="en-US"/>
        </w:rPr>
        <w:t>the</w:t>
      </w:r>
      <w:r w:rsidR="001024AD" w:rsidRPr="00E84872">
        <w:rPr>
          <w:lang w:val="en-US"/>
        </w:rPr>
        <w:t xml:space="preserve"> second</w:t>
      </w:r>
      <w:r w:rsidR="002358E0">
        <w:rPr>
          <w:lang w:val="en-US"/>
        </w:rPr>
        <w:t>ary</w:t>
      </w:r>
      <w:r w:rsidR="001024AD" w:rsidRPr="00E84872">
        <w:rPr>
          <w:lang w:val="en-US"/>
        </w:rPr>
        <w:t xml:space="preserve"> mode around </w:t>
      </w:r>
      <w:r w:rsidR="003A3206" w:rsidRPr="00E84872">
        <w:rPr>
          <w:lang w:val="en-US"/>
        </w:rPr>
        <w:t>2 µm</w:t>
      </w:r>
      <w:r w:rsidR="002A5119" w:rsidRPr="00E84872">
        <w:rPr>
          <w:lang w:val="en-US"/>
        </w:rPr>
        <w:t xml:space="preserve"> (all parameters </w:t>
      </w:r>
      <w:r w:rsidR="00CD4CC4" w:rsidRPr="00E84872">
        <w:rPr>
          <w:lang w:val="en-US"/>
        </w:rPr>
        <w:t>summarized</w:t>
      </w:r>
      <w:r w:rsidR="00064C96" w:rsidRPr="00E84872">
        <w:rPr>
          <w:lang w:val="en-US"/>
        </w:rPr>
        <w:t xml:space="preserve"> </w:t>
      </w:r>
      <w:r w:rsidR="002A5119" w:rsidRPr="00E84872">
        <w:rPr>
          <w:lang w:val="en-US"/>
        </w:rPr>
        <w:t xml:space="preserve">in </w:t>
      </w:r>
      <w:r w:rsidR="00064C96" w:rsidRPr="00E84872">
        <w:rPr>
          <w:lang w:val="en-US"/>
        </w:rPr>
        <w:t>T</w:t>
      </w:r>
      <w:r w:rsidR="002A5119" w:rsidRPr="00E84872">
        <w:rPr>
          <w:lang w:val="en-US"/>
        </w:rPr>
        <w:t>able 1)</w:t>
      </w:r>
      <w:r w:rsidR="003A3206" w:rsidRPr="00E84872">
        <w:rPr>
          <w:lang w:val="en-US"/>
        </w:rPr>
        <w:t>.</w:t>
      </w:r>
    </w:p>
    <w:p w14:paraId="757C2C40" w14:textId="0E7BB01B" w:rsidR="00404A24" w:rsidRPr="00E84872" w:rsidRDefault="00404A24" w:rsidP="0079766C">
      <w:pPr>
        <w:spacing w:line="480" w:lineRule="auto"/>
        <w:rPr>
          <w:lang w:val="en-US"/>
        </w:rPr>
      </w:pPr>
      <w:r w:rsidRPr="00E84872">
        <w:rPr>
          <w:lang w:val="en-US"/>
        </w:rPr>
        <w:t xml:space="preserve">The condensed plume </w:t>
      </w:r>
      <w:r w:rsidR="00302B23">
        <w:rPr>
          <w:lang w:val="en-US"/>
        </w:rPr>
        <w:t xml:space="preserve">in the </w:t>
      </w:r>
      <w:r w:rsidR="0093319A">
        <w:rPr>
          <w:lang w:val="en-US"/>
        </w:rPr>
        <w:t>Zone</w:t>
      </w:r>
      <w:r w:rsidR="00302B23">
        <w:rPr>
          <w:lang w:val="en-US"/>
        </w:rPr>
        <w:t xml:space="preserve"> 3 </w:t>
      </w:r>
      <w:r w:rsidR="00056788">
        <w:rPr>
          <w:lang w:val="en-US"/>
        </w:rPr>
        <w:t>has a dominant size mode ~2.1</w:t>
      </w:r>
      <w:r w:rsidR="00DE2759">
        <w:rPr>
          <w:lang w:val="en-US"/>
        </w:rPr>
        <w:t xml:space="preserve"> </w:t>
      </w:r>
      <w:r w:rsidR="00056788">
        <w:rPr>
          <w:lang w:val="en-US"/>
        </w:rPr>
        <w:t>µm,</w:t>
      </w:r>
      <w:r w:rsidRPr="00E84872">
        <w:rPr>
          <w:lang w:val="en-US"/>
        </w:rPr>
        <w:t xml:space="preserve"> greater than</w:t>
      </w:r>
      <w:r w:rsidR="00302B23">
        <w:rPr>
          <w:lang w:val="en-US"/>
        </w:rPr>
        <w:t xml:space="preserve"> </w:t>
      </w:r>
      <w:r w:rsidR="0093319A">
        <w:rPr>
          <w:lang w:val="en-US"/>
        </w:rPr>
        <w:t>Zone</w:t>
      </w:r>
      <w:r w:rsidRPr="00E84872">
        <w:rPr>
          <w:lang w:val="en-US"/>
        </w:rPr>
        <w:t xml:space="preserve"> 2</w:t>
      </w:r>
      <w:r w:rsidR="00056788">
        <w:rPr>
          <w:lang w:val="en-US"/>
        </w:rPr>
        <w:t xml:space="preserve"> (~0.2 µm)</w:t>
      </w:r>
      <w:r w:rsidRPr="00E84872">
        <w:rPr>
          <w:lang w:val="en-US"/>
        </w:rPr>
        <w:t>, and a second</w:t>
      </w:r>
      <w:r w:rsidR="002358E0">
        <w:rPr>
          <w:lang w:val="en-US"/>
        </w:rPr>
        <w:t>ary</w:t>
      </w:r>
      <w:r w:rsidRPr="00E84872">
        <w:rPr>
          <w:lang w:val="en-US"/>
        </w:rPr>
        <w:t xml:space="preserve"> mode wit</w:t>
      </w:r>
      <w:r w:rsidR="008A4449" w:rsidRPr="00E84872">
        <w:rPr>
          <w:lang w:val="en-US"/>
        </w:rPr>
        <w:t xml:space="preserve">h diameter </w:t>
      </w:r>
      <w:r w:rsidR="002358E0">
        <w:rPr>
          <w:lang w:val="en-US"/>
        </w:rPr>
        <w:t xml:space="preserve">of </w:t>
      </w:r>
      <w:r w:rsidR="008A4449" w:rsidRPr="00E84872">
        <w:rPr>
          <w:lang w:val="en-US"/>
        </w:rPr>
        <w:t>19 µm. Such particle modes</w:t>
      </w:r>
      <w:r w:rsidRPr="00E84872">
        <w:rPr>
          <w:lang w:val="en-US"/>
        </w:rPr>
        <w:t xml:space="preserve"> around 10 µm</w:t>
      </w:r>
      <w:r w:rsidR="00302B23">
        <w:rPr>
          <w:lang w:val="en-US"/>
        </w:rPr>
        <w:t xml:space="preserve"> are characteristic for</w:t>
      </w:r>
      <w:r w:rsidR="001D28E0" w:rsidRPr="00E84872">
        <w:rPr>
          <w:lang w:val="en-US"/>
        </w:rPr>
        <w:t xml:space="preserve"> clouds (</w:t>
      </w:r>
      <w:r w:rsidR="00711D07" w:rsidRPr="00E84872">
        <w:rPr>
          <w:lang w:val="en-US"/>
        </w:rPr>
        <w:t xml:space="preserve">Warner 1969, </w:t>
      </w:r>
      <w:r w:rsidR="001D28E0" w:rsidRPr="00E84872">
        <w:rPr>
          <w:lang w:val="en-US"/>
        </w:rPr>
        <w:t xml:space="preserve">Hammer et al. </w:t>
      </w:r>
      <w:r w:rsidRPr="00E84872">
        <w:rPr>
          <w:lang w:val="en-US"/>
        </w:rPr>
        <w:t xml:space="preserve">2014). </w:t>
      </w:r>
      <w:r w:rsidR="00344B10">
        <w:rPr>
          <w:lang w:val="en-US"/>
        </w:rPr>
        <w:t>Typology</w:t>
      </w:r>
      <w:r w:rsidRPr="00E84872">
        <w:rPr>
          <w:lang w:val="en-US"/>
        </w:rPr>
        <w:t xml:space="preserve"> clearly shows the </w:t>
      </w:r>
      <w:r w:rsidR="00FF2149">
        <w:rPr>
          <w:lang w:val="en-US"/>
        </w:rPr>
        <w:t>presence</w:t>
      </w:r>
      <w:r w:rsidR="002358E0" w:rsidRPr="00E84872">
        <w:rPr>
          <w:lang w:val="en-US"/>
        </w:rPr>
        <w:t xml:space="preserve"> </w:t>
      </w:r>
      <w:r w:rsidRPr="00E84872">
        <w:rPr>
          <w:lang w:val="en-US"/>
        </w:rPr>
        <w:t xml:space="preserve">of </w:t>
      </w:r>
      <w:r w:rsidR="00A733F0" w:rsidRPr="00E84872">
        <w:rPr>
          <w:lang w:val="en-US"/>
        </w:rPr>
        <w:t xml:space="preserve">liquid </w:t>
      </w:r>
      <w:r w:rsidRPr="00E84872">
        <w:rPr>
          <w:lang w:val="en-US"/>
        </w:rPr>
        <w:t>droplets.</w:t>
      </w:r>
      <w:r w:rsidR="008A4449" w:rsidRPr="00E84872">
        <w:rPr>
          <w:lang w:val="en-US"/>
        </w:rPr>
        <w:t xml:space="preserve"> W</w:t>
      </w:r>
      <w:r w:rsidRPr="00E84872">
        <w:rPr>
          <w:lang w:val="en-US"/>
        </w:rPr>
        <w:t xml:space="preserve">ater cloud </w:t>
      </w:r>
      <w:r w:rsidR="0028339E" w:rsidRPr="00E84872">
        <w:rPr>
          <w:lang w:val="en-US"/>
        </w:rPr>
        <w:t xml:space="preserve">droplet </w:t>
      </w:r>
      <w:r w:rsidRPr="00E84872">
        <w:rPr>
          <w:lang w:val="en-US"/>
        </w:rPr>
        <w:t xml:space="preserve">formation is expected </w:t>
      </w:r>
      <w:r w:rsidR="00056788">
        <w:rPr>
          <w:lang w:val="en-US"/>
        </w:rPr>
        <w:t>based on the</w:t>
      </w:r>
      <w:r w:rsidR="0028339E" w:rsidRPr="00E84872">
        <w:rPr>
          <w:lang w:val="en-US"/>
        </w:rPr>
        <w:t xml:space="preserve"> presence of submicron particles </w:t>
      </w:r>
      <w:r w:rsidR="00056788">
        <w:rPr>
          <w:lang w:val="en-US"/>
        </w:rPr>
        <w:t>both</w:t>
      </w:r>
      <w:r w:rsidR="00056788" w:rsidRPr="00E84872">
        <w:rPr>
          <w:lang w:val="en-US"/>
        </w:rPr>
        <w:t xml:space="preserve"> </w:t>
      </w:r>
      <w:r w:rsidR="0028339E" w:rsidRPr="00E84872">
        <w:rPr>
          <w:lang w:val="en-US"/>
        </w:rPr>
        <w:t>in the background air</w:t>
      </w:r>
      <w:r w:rsidR="00DE2759">
        <w:rPr>
          <w:lang w:val="en-US"/>
        </w:rPr>
        <w:t xml:space="preserve"> </w:t>
      </w:r>
      <w:r w:rsidR="00056788">
        <w:rPr>
          <w:lang w:val="en-US"/>
        </w:rPr>
        <w:t>and</w:t>
      </w:r>
      <w:r w:rsidR="0028339E" w:rsidRPr="00E84872">
        <w:rPr>
          <w:lang w:val="en-US"/>
        </w:rPr>
        <w:t xml:space="preserve"> the plume</w:t>
      </w:r>
      <w:r w:rsidR="002358E0">
        <w:rPr>
          <w:lang w:val="en-US"/>
        </w:rPr>
        <w:t>,</w:t>
      </w:r>
      <w:r w:rsidR="0028339E" w:rsidRPr="00E84872">
        <w:rPr>
          <w:lang w:val="en-US"/>
        </w:rPr>
        <w:t xml:space="preserve"> </w:t>
      </w:r>
      <w:r w:rsidR="00056788">
        <w:rPr>
          <w:lang w:val="en-US"/>
        </w:rPr>
        <w:t xml:space="preserve">which </w:t>
      </w:r>
      <w:r w:rsidR="0028339E" w:rsidRPr="00E84872">
        <w:rPr>
          <w:lang w:val="en-US"/>
        </w:rPr>
        <w:t>can act as cloud condensation nuclei</w:t>
      </w:r>
      <w:r w:rsidR="00FA7584">
        <w:rPr>
          <w:lang w:val="en-US"/>
        </w:rPr>
        <w:t>, facilitated by the H</w:t>
      </w:r>
      <w:r w:rsidR="00FA7584">
        <w:rPr>
          <w:vertAlign w:val="subscript"/>
          <w:lang w:val="en-US"/>
        </w:rPr>
        <w:t>2</w:t>
      </w:r>
      <w:r w:rsidR="00FA7584">
        <w:rPr>
          <w:lang w:val="en-US"/>
        </w:rPr>
        <w:t>O-rich</w:t>
      </w:r>
      <w:r w:rsidR="002358E0">
        <w:rPr>
          <w:lang w:val="en-US"/>
        </w:rPr>
        <w:t>ness of the</w:t>
      </w:r>
      <w:r w:rsidR="00FA7584">
        <w:rPr>
          <w:lang w:val="en-US"/>
        </w:rPr>
        <w:t xml:space="preserve"> volcanic plume</w:t>
      </w:r>
      <w:r w:rsidR="00302B23">
        <w:rPr>
          <w:lang w:val="en-US"/>
        </w:rPr>
        <w:t xml:space="preserve">. </w:t>
      </w:r>
      <w:r w:rsidRPr="00E84872">
        <w:rPr>
          <w:lang w:val="en-US"/>
        </w:rPr>
        <w:t xml:space="preserve">The measured vertical concentration profile in </w:t>
      </w:r>
      <w:r w:rsidR="0093319A">
        <w:rPr>
          <w:lang w:val="en-US"/>
        </w:rPr>
        <w:t>Zone</w:t>
      </w:r>
      <w:r w:rsidRPr="00E84872">
        <w:rPr>
          <w:lang w:val="en-US"/>
        </w:rPr>
        <w:t xml:space="preserve"> 3 </w:t>
      </w:r>
      <w:r w:rsidR="00DE2759" w:rsidRPr="00E84872">
        <w:rPr>
          <w:lang w:val="en-US"/>
        </w:rPr>
        <w:t>m</w:t>
      </w:r>
      <w:r w:rsidR="00DE2759">
        <w:rPr>
          <w:lang w:val="en-US"/>
        </w:rPr>
        <w:t>ay</w:t>
      </w:r>
      <w:r w:rsidR="00DE2759" w:rsidRPr="00E84872">
        <w:rPr>
          <w:lang w:val="en-US"/>
        </w:rPr>
        <w:t xml:space="preserve"> </w:t>
      </w:r>
      <w:r w:rsidRPr="00E84872">
        <w:rPr>
          <w:lang w:val="en-US"/>
        </w:rPr>
        <w:t xml:space="preserve">be affected by </w:t>
      </w:r>
      <w:r w:rsidR="00056788">
        <w:rPr>
          <w:lang w:val="en-US"/>
        </w:rPr>
        <w:t xml:space="preserve">“shadowing effect” </w:t>
      </w:r>
      <w:r w:rsidRPr="00E84872">
        <w:rPr>
          <w:lang w:val="en-US"/>
        </w:rPr>
        <w:t xml:space="preserve">an instrumental effect that </w:t>
      </w:r>
      <w:r w:rsidR="00056788">
        <w:rPr>
          <w:lang w:val="en-US"/>
        </w:rPr>
        <w:t xml:space="preserve">can </w:t>
      </w:r>
      <w:r w:rsidRPr="00E84872">
        <w:rPr>
          <w:lang w:val="en-US"/>
        </w:rPr>
        <w:t xml:space="preserve">lead to </w:t>
      </w:r>
      <w:r w:rsidRPr="00E84872">
        <w:rPr>
          <w:lang w:val="en-US"/>
        </w:rPr>
        <w:lastRenderedPageBreak/>
        <w:t>underestimat</w:t>
      </w:r>
      <w:r w:rsidR="00056788">
        <w:rPr>
          <w:lang w:val="en-US"/>
        </w:rPr>
        <w:t>ion</w:t>
      </w:r>
      <w:r w:rsidRPr="00E84872">
        <w:rPr>
          <w:lang w:val="en-US"/>
        </w:rPr>
        <w:t xml:space="preserve"> </w:t>
      </w:r>
      <w:r w:rsidR="00056788">
        <w:rPr>
          <w:lang w:val="en-US"/>
        </w:rPr>
        <w:t xml:space="preserve">of </w:t>
      </w:r>
      <w:r w:rsidRPr="00E84872">
        <w:rPr>
          <w:lang w:val="en-US"/>
        </w:rPr>
        <w:t xml:space="preserve">the number of fine particles when larger </w:t>
      </w:r>
      <w:r w:rsidR="00041E1D">
        <w:rPr>
          <w:lang w:val="en-US"/>
        </w:rPr>
        <w:t xml:space="preserve">particles </w:t>
      </w:r>
      <w:r w:rsidRPr="00E84872">
        <w:rPr>
          <w:lang w:val="en-US"/>
        </w:rPr>
        <w:t xml:space="preserve">are </w:t>
      </w:r>
      <w:r w:rsidR="00041E1D">
        <w:rPr>
          <w:lang w:val="en-US"/>
        </w:rPr>
        <w:t xml:space="preserve">simultaneously </w:t>
      </w:r>
      <w:r w:rsidR="00056788">
        <w:rPr>
          <w:lang w:val="en-US"/>
        </w:rPr>
        <w:t xml:space="preserve">present </w:t>
      </w:r>
      <w:r w:rsidRPr="00E84872">
        <w:rPr>
          <w:lang w:val="en-US"/>
        </w:rPr>
        <w:t xml:space="preserve">in the measurement cell </w:t>
      </w:r>
      <w:r w:rsidR="00056788">
        <w:rPr>
          <w:lang w:val="en-US"/>
        </w:rPr>
        <w:t>(</w:t>
      </w:r>
      <w:r w:rsidRPr="00E84872">
        <w:rPr>
          <w:lang w:val="en-US"/>
        </w:rPr>
        <w:t xml:space="preserve">Renard et </w:t>
      </w:r>
      <w:r w:rsidR="00380B1E" w:rsidRPr="00E84872">
        <w:rPr>
          <w:lang w:val="en-US"/>
        </w:rPr>
        <w:t>al</w:t>
      </w:r>
      <w:r w:rsidRPr="00E84872">
        <w:rPr>
          <w:lang w:val="en-US"/>
        </w:rPr>
        <w:t>.</w:t>
      </w:r>
      <w:r w:rsidR="00DE2759">
        <w:rPr>
          <w:lang w:val="en-US"/>
        </w:rPr>
        <w:t xml:space="preserve">, </w:t>
      </w:r>
      <w:r w:rsidRPr="00E84872">
        <w:rPr>
          <w:lang w:val="en-US"/>
        </w:rPr>
        <w:t>201</w:t>
      </w:r>
      <w:r w:rsidR="000861F5">
        <w:rPr>
          <w:lang w:val="en-US"/>
        </w:rPr>
        <w:t>6</w:t>
      </w:r>
      <w:r w:rsidR="00056788">
        <w:rPr>
          <w:lang w:val="en-US"/>
        </w:rPr>
        <w:t>)</w:t>
      </w:r>
      <w:r w:rsidR="004E7FA1">
        <w:rPr>
          <w:lang w:val="en-US"/>
        </w:rPr>
        <w:t xml:space="preserve">. </w:t>
      </w:r>
      <w:r w:rsidR="00041E1D">
        <w:rPr>
          <w:lang w:val="en-US"/>
        </w:rPr>
        <w:t>In addition</w:t>
      </w:r>
      <w:r w:rsidRPr="00E84872">
        <w:rPr>
          <w:lang w:val="en-US"/>
        </w:rPr>
        <w:t xml:space="preserve">, a reduced number of small particles in the presence of larger particles might indicate </w:t>
      </w:r>
      <w:r w:rsidR="00A267F9">
        <w:rPr>
          <w:lang w:val="en-US"/>
        </w:rPr>
        <w:t xml:space="preserve">that </w:t>
      </w:r>
      <w:r w:rsidRPr="00E84872">
        <w:rPr>
          <w:lang w:val="en-US"/>
        </w:rPr>
        <w:t xml:space="preserve">fine particles </w:t>
      </w:r>
      <w:r w:rsidR="00A267F9">
        <w:rPr>
          <w:lang w:val="en-US"/>
        </w:rPr>
        <w:t>grow by condensation or coagulation processes</w:t>
      </w:r>
      <w:r w:rsidRPr="00E84872">
        <w:rPr>
          <w:lang w:val="en-US"/>
        </w:rPr>
        <w:t xml:space="preserve">. </w:t>
      </w:r>
      <w:r w:rsidR="005E0662" w:rsidRPr="00E84872">
        <w:rPr>
          <w:lang w:val="en-US"/>
        </w:rPr>
        <w:t xml:space="preserve">The </w:t>
      </w:r>
      <w:r w:rsidRPr="00E84872">
        <w:rPr>
          <w:lang w:val="en-US"/>
        </w:rPr>
        <w:t xml:space="preserve">phenomenon is </w:t>
      </w:r>
      <w:r w:rsidR="00A267F9">
        <w:rPr>
          <w:lang w:val="en-US"/>
        </w:rPr>
        <w:t xml:space="preserve">apparent </w:t>
      </w:r>
      <w:r w:rsidRPr="00E84872">
        <w:rPr>
          <w:lang w:val="en-US"/>
        </w:rPr>
        <w:t>between 2.4</w:t>
      </w:r>
      <w:r w:rsidR="002358E0">
        <w:rPr>
          <w:lang w:val="en-US"/>
        </w:rPr>
        <w:t xml:space="preserve"> </w:t>
      </w:r>
      <w:r w:rsidRPr="00E84872">
        <w:rPr>
          <w:lang w:val="en-US"/>
        </w:rPr>
        <w:t>and 2.7</w:t>
      </w:r>
      <w:r w:rsidR="002358E0">
        <w:rPr>
          <w:lang w:val="en-US"/>
        </w:rPr>
        <w:t xml:space="preserve"> </w:t>
      </w:r>
      <w:r w:rsidRPr="00E84872">
        <w:rPr>
          <w:lang w:val="en-US"/>
        </w:rPr>
        <w:t xml:space="preserve">km </w:t>
      </w:r>
      <w:r w:rsidR="00F55987">
        <w:rPr>
          <w:lang w:val="en-US"/>
        </w:rPr>
        <w:t xml:space="preserve">a.s.l. </w:t>
      </w:r>
      <w:r w:rsidRPr="00E84872">
        <w:rPr>
          <w:lang w:val="en-US"/>
        </w:rPr>
        <w:t xml:space="preserve">where large particles </w:t>
      </w:r>
      <w:r w:rsidR="00A267F9">
        <w:rPr>
          <w:lang w:val="en-US"/>
        </w:rPr>
        <w:t xml:space="preserve">appear </w:t>
      </w:r>
      <w:r w:rsidRPr="00E84872">
        <w:rPr>
          <w:lang w:val="en-US"/>
        </w:rPr>
        <w:t xml:space="preserve">in the first layer of </w:t>
      </w:r>
      <w:r w:rsidR="00A267F9">
        <w:rPr>
          <w:lang w:val="en-US"/>
        </w:rPr>
        <w:t xml:space="preserve">the </w:t>
      </w:r>
      <w:r w:rsidRPr="00E84872">
        <w:rPr>
          <w:lang w:val="en-US"/>
        </w:rPr>
        <w:t xml:space="preserve">condensed plume </w:t>
      </w:r>
      <w:r w:rsidR="00A267F9">
        <w:rPr>
          <w:lang w:val="en-US"/>
        </w:rPr>
        <w:t>(</w:t>
      </w:r>
      <w:r w:rsidRPr="00E84872">
        <w:rPr>
          <w:color w:val="000000" w:themeColor="text1"/>
          <w:lang w:val="en-US"/>
        </w:rPr>
        <w:t>Figure</w:t>
      </w:r>
      <w:r w:rsidR="00302B23">
        <w:rPr>
          <w:color w:val="000000" w:themeColor="text1"/>
          <w:lang w:val="en-US"/>
        </w:rPr>
        <w:t>s</w:t>
      </w:r>
      <w:r w:rsidRPr="00E84872">
        <w:rPr>
          <w:color w:val="000000" w:themeColor="text1"/>
          <w:lang w:val="en-US"/>
        </w:rPr>
        <w:t xml:space="preserve"> </w:t>
      </w:r>
      <w:r w:rsidR="00207CE8">
        <w:rPr>
          <w:color w:val="000000" w:themeColor="text1"/>
          <w:lang w:val="en-US"/>
        </w:rPr>
        <w:t>4</w:t>
      </w:r>
      <w:r w:rsidR="00A267F9">
        <w:rPr>
          <w:color w:val="000000" w:themeColor="text1"/>
          <w:lang w:val="en-US"/>
        </w:rPr>
        <w:t>)</w:t>
      </w:r>
      <w:r w:rsidRPr="00E84872">
        <w:rPr>
          <w:color w:val="000000" w:themeColor="text1"/>
          <w:lang w:val="en-US"/>
        </w:rPr>
        <w:t xml:space="preserve">. This </w:t>
      </w:r>
      <w:r w:rsidR="00F55987">
        <w:rPr>
          <w:lang w:val="en-US"/>
        </w:rPr>
        <w:t xml:space="preserve">part of </w:t>
      </w:r>
      <w:r w:rsidR="0093319A">
        <w:rPr>
          <w:lang w:val="en-US"/>
        </w:rPr>
        <w:t>Zone</w:t>
      </w:r>
      <w:r w:rsidRPr="00E84872">
        <w:rPr>
          <w:lang w:val="en-US"/>
        </w:rPr>
        <w:t xml:space="preserve"> 3 is flanked by two </w:t>
      </w:r>
      <w:r w:rsidR="00A267F9">
        <w:rPr>
          <w:lang w:val="en-US"/>
        </w:rPr>
        <w:t>layers</w:t>
      </w:r>
      <w:r w:rsidRPr="00E84872">
        <w:rPr>
          <w:lang w:val="en-US"/>
        </w:rPr>
        <w:t xml:space="preserve"> with fewer large particles and </w:t>
      </w:r>
      <w:r w:rsidR="00A267F9">
        <w:rPr>
          <w:lang w:val="en-US"/>
        </w:rPr>
        <w:t>&gt;</w:t>
      </w:r>
      <w:r w:rsidRPr="00E84872">
        <w:rPr>
          <w:lang w:val="en-US"/>
        </w:rPr>
        <w:t>10 times</w:t>
      </w:r>
      <w:r w:rsidR="00A267F9">
        <w:rPr>
          <w:lang w:val="en-US"/>
        </w:rPr>
        <w:t xml:space="preserve"> greater</w:t>
      </w:r>
      <w:r w:rsidRPr="00E84872">
        <w:rPr>
          <w:lang w:val="en-US"/>
        </w:rPr>
        <w:t xml:space="preserve"> concentration of smaller particles</w:t>
      </w:r>
      <w:r w:rsidR="00A267F9">
        <w:rPr>
          <w:lang w:val="en-US"/>
        </w:rPr>
        <w:t xml:space="preserve"> compared to</w:t>
      </w:r>
      <w:r w:rsidRPr="00E84872">
        <w:rPr>
          <w:lang w:val="en-US"/>
        </w:rPr>
        <w:t xml:space="preserve"> the inner region where a </w:t>
      </w:r>
      <w:r w:rsidR="00A267F9">
        <w:rPr>
          <w:lang w:val="en-US"/>
        </w:rPr>
        <w:t xml:space="preserve">relatively </w:t>
      </w:r>
      <w:r w:rsidRPr="00E84872">
        <w:rPr>
          <w:lang w:val="en-US"/>
        </w:rPr>
        <w:t xml:space="preserve">greater number of large particles </w:t>
      </w:r>
      <w:r w:rsidR="002358E0">
        <w:rPr>
          <w:lang w:val="en-US"/>
        </w:rPr>
        <w:t>is</w:t>
      </w:r>
      <w:r w:rsidR="002358E0" w:rsidRPr="00E84872">
        <w:rPr>
          <w:lang w:val="en-US"/>
        </w:rPr>
        <w:t xml:space="preserve"> </w:t>
      </w:r>
      <w:r w:rsidRPr="00E84872">
        <w:rPr>
          <w:lang w:val="en-US"/>
        </w:rPr>
        <w:t>detected. It is also indicative of plume heterogeneity.</w:t>
      </w:r>
    </w:p>
    <w:p w14:paraId="4839301E" w14:textId="4D1FE7DA" w:rsidR="00041148" w:rsidRPr="00E84872" w:rsidRDefault="002358E0" w:rsidP="0079766C">
      <w:pPr>
        <w:spacing w:line="480" w:lineRule="auto"/>
        <w:rPr>
          <w:lang w:val="en-US"/>
        </w:rPr>
      </w:pPr>
      <w:r>
        <w:rPr>
          <w:lang w:val="en-US"/>
        </w:rPr>
        <w:t>The air mass</w:t>
      </w:r>
      <w:r w:rsidR="005D46EB">
        <w:rPr>
          <w:lang w:val="en-US"/>
        </w:rPr>
        <w:t>es</w:t>
      </w:r>
      <w:r>
        <w:rPr>
          <w:lang w:val="en-US"/>
        </w:rPr>
        <w:t xml:space="preserve"> a</w:t>
      </w:r>
      <w:r w:rsidR="00F55987">
        <w:rPr>
          <w:lang w:val="en-US"/>
        </w:rPr>
        <w:t xml:space="preserve">bove the </w:t>
      </w:r>
      <w:r>
        <w:rPr>
          <w:lang w:val="en-US"/>
        </w:rPr>
        <w:t xml:space="preserve">volcanic </w:t>
      </w:r>
      <w:r w:rsidR="00F55987">
        <w:rPr>
          <w:lang w:val="en-US"/>
        </w:rPr>
        <w:t xml:space="preserve">plume </w:t>
      </w:r>
      <w:r>
        <w:rPr>
          <w:lang w:val="en-US"/>
        </w:rPr>
        <w:t>(</w:t>
      </w:r>
      <w:r w:rsidR="0093319A">
        <w:rPr>
          <w:lang w:val="en-US"/>
        </w:rPr>
        <w:t>Zone</w:t>
      </w:r>
      <w:r w:rsidR="00404A24" w:rsidRPr="00E84872">
        <w:rPr>
          <w:lang w:val="en-US"/>
        </w:rPr>
        <w:t xml:space="preserve"> 4</w:t>
      </w:r>
      <w:r w:rsidR="005D46EB">
        <w:rPr>
          <w:lang w:val="en-US"/>
        </w:rPr>
        <w:t xml:space="preserve"> and 5</w:t>
      </w:r>
      <w:r w:rsidR="00C30A5D">
        <w:rPr>
          <w:lang w:val="en-US"/>
        </w:rPr>
        <w:t>) have</w:t>
      </w:r>
      <w:r>
        <w:rPr>
          <w:lang w:val="en-US"/>
        </w:rPr>
        <w:t xml:space="preserve"> a relatively constant</w:t>
      </w:r>
      <w:r w:rsidR="00404A24" w:rsidRPr="00E84872">
        <w:rPr>
          <w:lang w:val="en-US"/>
        </w:rPr>
        <w:t xml:space="preserve"> particle size distribution</w:t>
      </w:r>
      <w:r>
        <w:rPr>
          <w:lang w:val="en-US"/>
        </w:rPr>
        <w:t xml:space="preserve">, </w:t>
      </w:r>
      <w:r w:rsidR="00404A24" w:rsidRPr="00E84872">
        <w:rPr>
          <w:lang w:val="en-US"/>
        </w:rPr>
        <w:t xml:space="preserve">close to the </w:t>
      </w:r>
      <w:r>
        <w:rPr>
          <w:lang w:val="en-US"/>
        </w:rPr>
        <w:t xml:space="preserve">size </w:t>
      </w:r>
      <w:r w:rsidR="00404A24" w:rsidRPr="00E84872">
        <w:rPr>
          <w:lang w:val="en-US"/>
        </w:rPr>
        <w:t xml:space="preserve">distribution </w:t>
      </w:r>
      <w:r w:rsidR="00F55987">
        <w:rPr>
          <w:lang w:val="en-US"/>
        </w:rPr>
        <w:t xml:space="preserve">in </w:t>
      </w:r>
      <w:r w:rsidR="0093319A">
        <w:rPr>
          <w:lang w:val="en-US"/>
        </w:rPr>
        <w:t>Zone</w:t>
      </w:r>
      <w:r w:rsidR="00404A24" w:rsidRPr="00E84872">
        <w:rPr>
          <w:lang w:val="en-US"/>
        </w:rPr>
        <w:t xml:space="preserve"> 1</w:t>
      </w:r>
      <w:r w:rsidR="00871D35">
        <w:rPr>
          <w:lang w:val="en-US"/>
        </w:rPr>
        <w:t>. The t</w:t>
      </w:r>
      <w:r w:rsidR="00344B10">
        <w:rPr>
          <w:lang w:val="en-US"/>
        </w:rPr>
        <w:t>ypology</w:t>
      </w:r>
      <w:r w:rsidR="00302B23">
        <w:rPr>
          <w:lang w:val="en-US"/>
        </w:rPr>
        <w:t xml:space="preserve"> </w:t>
      </w:r>
      <w:r w:rsidR="00871D35">
        <w:rPr>
          <w:lang w:val="en-US"/>
        </w:rPr>
        <w:t>shows a</w:t>
      </w:r>
      <w:r w:rsidR="00871D35" w:rsidRPr="00E84872">
        <w:rPr>
          <w:lang w:val="en-US"/>
        </w:rPr>
        <w:t xml:space="preserve"> </w:t>
      </w:r>
      <w:r w:rsidR="00A733F0" w:rsidRPr="00E84872">
        <w:rPr>
          <w:lang w:val="en-US"/>
        </w:rPr>
        <w:t>high c</w:t>
      </w:r>
      <w:r w:rsidR="00C30A5D">
        <w:rPr>
          <w:lang w:val="en-US"/>
        </w:rPr>
        <w:t>omplex refractive index related</w:t>
      </w:r>
      <w:r w:rsidR="00A733F0" w:rsidRPr="00E84872">
        <w:rPr>
          <w:lang w:val="en-US"/>
        </w:rPr>
        <w:t xml:space="preserve"> to absorbing particles</w:t>
      </w:r>
      <w:r w:rsidR="00871D35">
        <w:rPr>
          <w:lang w:val="en-US"/>
        </w:rPr>
        <w:t>. Between 5.5 and 7</w:t>
      </w:r>
      <w:r w:rsidR="00CE6CA0">
        <w:rPr>
          <w:lang w:val="en-US"/>
        </w:rPr>
        <w:t>.0</w:t>
      </w:r>
      <w:r w:rsidR="00871D35">
        <w:rPr>
          <w:lang w:val="en-US"/>
        </w:rPr>
        <w:t xml:space="preserve"> km a.s.l. an </w:t>
      </w:r>
      <w:r w:rsidR="00404A24" w:rsidRPr="00E84872">
        <w:rPr>
          <w:lang w:val="en-US"/>
        </w:rPr>
        <w:t>icy cloud becomes</w:t>
      </w:r>
      <w:r w:rsidR="00F55987">
        <w:rPr>
          <w:lang w:val="en-US"/>
        </w:rPr>
        <w:t xml:space="preserve"> present (</w:t>
      </w:r>
      <w:r w:rsidR="0093319A">
        <w:rPr>
          <w:lang w:val="en-US"/>
        </w:rPr>
        <w:t>Zone</w:t>
      </w:r>
      <w:r w:rsidR="00404A24" w:rsidRPr="00E84872">
        <w:rPr>
          <w:lang w:val="en-US"/>
        </w:rPr>
        <w:t xml:space="preserve"> </w:t>
      </w:r>
      <w:r w:rsidR="00A267F9">
        <w:rPr>
          <w:lang w:val="en-US"/>
        </w:rPr>
        <w:t>6</w:t>
      </w:r>
      <w:r w:rsidR="00404A24" w:rsidRPr="00E84872">
        <w:rPr>
          <w:lang w:val="en-US"/>
        </w:rPr>
        <w:t xml:space="preserve">). This occurs in a region of higher </w:t>
      </w:r>
      <w:r w:rsidR="00316B9D" w:rsidRPr="00E84872">
        <w:rPr>
          <w:lang w:val="en-US"/>
        </w:rPr>
        <w:t>RH</w:t>
      </w:r>
      <w:r w:rsidR="00EE0EC6">
        <w:rPr>
          <w:lang w:val="en-US"/>
        </w:rPr>
        <w:t xml:space="preserve"> and is highlighted both</w:t>
      </w:r>
      <w:r w:rsidR="00404A24" w:rsidRPr="00E84872">
        <w:rPr>
          <w:lang w:val="en-US"/>
        </w:rPr>
        <w:t xml:space="preserve"> by both the size-resolved aerosol</w:t>
      </w:r>
      <w:r w:rsidR="00155C5D">
        <w:rPr>
          <w:lang w:val="en-US"/>
        </w:rPr>
        <w:t xml:space="preserve"> particle</w:t>
      </w:r>
      <w:r w:rsidR="00404A24" w:rsidRPr="00E84872">
        <w:rPr>
          <w:lang w:val="en-US"/>
        </w:rPr>
        <w:t xml:space="preserve"> number and the </w:t>
      </w:r>
      <w:r w:rsidR="00207CE8">
        <w:rPr>
          <w:lang w:val="en-US"/>
        </w:rPr>
        <w:t>typology</w:t>
      </w:r>
      <w:r w:rsidR="00404A24" w:rsidRPr="00E84872">
        <w:rPr>
          <w:lang w:val="en-US"/>
        </w:rPr>
        <w:t xml:space="preserve">, </w:t>
      </w:r>
      <w:r w:rsidR="00404A24" w:rsidRPr="00E84872">
        <w:rPr>
          <w:color w:val="000000" w:themeColor="text1"/>
          <w:lang w:val="en-US"/>
        </w:rPr>
        <w:t xml:space="preserve">Figure </w:t>
      </w:r>
      <w:r w:rsidR="00207CE8">
        <w:rPr>
          <w:color w:val="000000" w:themeColor="text1"/>
          <w:lang w:val="en-US"/>
        </w:rPr>
        <w:t>5</w:t>
      </w:r>
      <w:r w:rsidR="00F752BC" w:rsidRPr="00E84872">
        <w:rPr>
          <w:color w:val="000000" w:themeColor="text1"/>
          <w:lang w:val="en-US"/>
        </w:rPr>
        <w:t>.</w:t>
      </w:r>
      <w:r w:rsidR="00404A24" w:rsidRPr="00E84872">
        <w:rPr>
          <w:color w:val="000000" w:themeColor="text1"/>
          <w:lang w:val="en-US"/>
        </w:rPr>
        <w:t xml:space="preserve"> </w:t>
      </w:r>
    </w:p>
    <w:p w14:paraId="3773B79E" w14:textId="2F5DD68F" w:rsidR="00FC1DF1" w:rsidRDefault="00C55F3B" w:rsidP="0079766C">
      <w:pPr>
        <w:pStyle w:val="Style2"/>
        <w:spacing w:line="480" w:lineRule="auto"/>
      </w:pPr>
      <w:r>
        <w:t>5</w:t>
      </w:r>
      <w:r w:rsidR="00FC1DF1">
        <w:t>.3. Optical particles index, the “</w:t>
      </w:r>
      <w:r w:rsidR="00344B10">
        <w:t>Typology</w:t>
      </w:r>
      <w:r w:rsidR="00FC1DF1">
        <w:t>”</w:t>
      </w:r>
    </w:p>
    <w:p w14:paraId="4CA38040" w14:textId="05D4909A" w:rsidR="00BC47B0" w:rsidRPr="00E84872" w:rsidRDefault="00A267F9" w:rsidP="0079766C">
      <w:pPr>
        <w:spacing w:line="480" w:lineRule="auto"/>
        <w:rPr>
          <w:lang w:val="en-US"/>
        </w:rPr>
      </w:pPr>
      <w:r>
        <w:rPr>
          <w:lang w:val="en-US"/>
        </w:rPr>
        <w:t>In</w:t>
      </w:r>
      <w:r w:rsidR="00302B23">
        <w:rPr>
          <w:lang w:val="en-US"/>
        </w:rPr>
        <w:t xml:space="preserve"> </w:t>
      </w:r>
      <w:r w:rsidR="0093319A">
        <w:rPr>
          <w:lang w:val="en-US"/>
        </w:rPr>
        <w:t>Zone</w:t>
      </w:r>
      <w:r w:rsidR="00A41F4F" w:rsidRPr="00E84872">
        <w:rPr>
          <w:lang w:val="en-US"/>
        </w:rPr>
        <w:t xml:space="preserve"> 2</w:t>
      </w:r>
      <w:r w:rsidR="00D46DD5">
        <w:rPr>
          <w:lang w:val="en-US"/>
        </w:rPr>
        <w:t xml:space="preserve"> (non-condensed volcanic plume)</w:t>
      </w:r>
      <w:r w:rsidR="00A41F4F" w:rsidRPr="00E84872">
        <w:rPr>
          <w:lang w:val="en-US"/>
        </w:rPr>
        <w:t>, t</w:t>
      </w:r>
      <w:r w:rsidR="004A631A" w:rsidRPr="00E84872">
        <w:rPr>
          <w:lang w:val="en-US"/>
        </w:rPr>
        <w:t xml:space="preserve">he </w:t>
      </w:r>
      <w:r w:rsidR="005D46EB">
        <w:rPr>
          <w:lang w:val="en-US"/>
        </w:rPr>
        <w:t>typology</w:t>
      </w:r>
      <w:r w:rsidR="004A631A" w:rsidRPr="00E84872">
        <w:rPr>
          <w:lang w:val="en-US"/>
        </w:rPr>
        <w:t xml:space="preserve"> </w:t>
      </w:r>
      <w:r>
        <w:rPr>
          <w:lang w:val="en-US"/>
        </w:rPr>
        <w:t>based on</w:t>
      </w:r>
      <w:r w:rsidR="004A631A" w:rsidRPr="00E84872">
        <w:rPr>
          <w:lang w:val="en-US"/>
        </w:rPr>
        <w:t>to the optical properties of particles does</w:t>
      </w:r>
      <w:r w:rsidR="00A41F4F" w:rsidRPr="00E84872">
        <w:rPr>
          <w:lang w:val="en-US"/>
        </w:rPr>
        <w:t xml:space="preserve"> not</w:t>
      </w:r>
      <w:r w:rsidR="004A631A" w:rsidRPr="00E84872">
        <w:rPr>
          <w:lang w:val="en-US"/>
        </w:rPr>
        <w:t xml:space="preserve"> reveal a clear </w:t>
      </w:r>
      <w:r w:rsidR="00404A24" w:rsidRPr="00E84872">
        <w:rPr>
          <w:lang w:val="en-US"/>
        </w:rPr>
        <w:t xml:space="preserve">optical </w:t>
      </w:r>
      <w:r w:rsidR="004A631A" w:rsidRPr="00E84872">
        <w:rPr>
          <w:lang w:val="en-US"/>
        </w:rPr>
        <w:t xml:space="preserve">nature. It </w:t>
      </w:r>
      <w:r w:rsidR="00F130D8" w:rsidRPr="00E84872">
        <w:rPr>
          <w:lang w:val="en-US"/>
        </w:rPr>
        <w:t>gives</w:t>
      </w:r>
      <w:r w:rsidR="0092207D" w:rsidRPr="00E84872">
        <w:rPr>
          <w:lang w:val="en-US"/>
        </w:rPr>
        <w:t xml:space="preserve"> </w:t>
      </w:r>
      <w:r>
        <w:rPr>
          <w:lang w:val="en-US"/>
        </w:rPr>
        <w:t xml:space="preserve">an </w:t>
      </w:r>
      <w:r w:rsidR="0092207D" w:rsidRPr="00E84872">
        <w:rPr>
          <w:lang w:val="en-US"/>
        </w:rPr>
        <w:t>optically absorbing signature</w:t>
      </w:r>
      <w:r w:rsidR="009C4B1B" w:rsidRPr="00E84872">
        <w:rPr>
          <w:lang w:val="en-US"/>
        </w:rPr>
        <w:t xml:space="preserve">, however we </w:t>
      </w:r>
      <w:r>
        <w:rPr>
          <w:lang w:val="en-US"/>
        </w:rPr>
        <w:t>assume</w:t>
      </w:r>
      <w:r w:rsidRPr="00E84872">
        <w:rPr>
          <w:lang w:val="en-US"/>
        </w:rPr>
        <w:t xml:space="preserve"> </w:t>
      </w:r>
      <w:r w:rsidR="009C4B1B" w:rsidRPr="00E84872">
        <w:rPr>
          <w:lang w:val="en-US"/>
        </w:rPr>
        <w:t xml:space="preserve">the </w:t>
      </w:r>
      <w:r w:rsidR="00CB275B" w:rsidRPr="00E84872">
        <w:rPr>
          <w:lang w:val="en-US"/>
        </w:rPr>
        <w:t xml:space="preserve">observed </w:t>
      </w:r>
      <w:r w:rsidR="001A3CD0">
        <w:rPr>
          <w:lang w:val="en-US"/>
        </w:rPr>
        <w:t xml:space="preserve">particles to be most likely </w:t>
      </w:r>
      <w:r w:rsidR="005010B9">
        <w:rPr>
          <w:lang w:val="en-US"/>
        </w:rPr>
        <w:t xml:space="preserve">dominated by </w:t>
      </w:r>
      <w:r w:rsidR="00514FD2">
        <w:rPr>
          <w:lang w:val="en-US"/>
        </w:rPr>
        <w:t>water-</w:t>
      </w:r>
      <w:r w:rsidR="001A3CD0">
        <w:rPr>
          <w:lang w:val="en-US"/>
        </w:rPr>
        <w:t>sulfate</w:t>
      </w:r>
      <w:r w:rsidR="00514FD2">
        <w:rPr>
          <w:lang w:val="en-US"/>
        </w:rPr>
        <w:t xml:space="preserve"> mixture</w:t>
      </w:r>
      <w:r w:rsidR="009C4B1B" w:rsidRPr="00E84872">
        <w:rPr>
          <w:lang w:val="en-US"/>
        </w:rPr>
        <w:t xml:space="preserve">, based on particle measurements from non-explosive </w:t>
      </w:r>
      <w:r w:rsidR="00C9774F" w:rsidRPr="00E84872">
        <w:rPr>
          <w:lang w:val="en-US"/>
        </w:rPr>
        <w:t xml:space="preserve">ash-poor </w:t>
      </w:r>
      <w:r w:rsidR="009C4B1B" w:rsidRPr="00E84872">
        <w:rPr>
          <w:lang w:val="en-US"/>
        </w:rPr>
        <w:t>volcanic emissions made elsewhere (</w:t>
      </w:r>
      <w:r w:rsidR="005E0662" w:rsidRPr="00E84872">
        <w:rPr>
          <w:lang w:val="en-US"/>
        </w:rPr>
        <w:t xml:space="preserve">e.g. </w:t>
      </w:r>
      <w:r w:rsidR="00CB275B" w:rsidRPr="00E84872">
        <w:rPr>
          <w:lang w:val="en-US"/>
        </w:rPr>
        <w:t>Kroll et al., 2015</w:t>
      </w:r>
      <w:r w:rsidR="009C4B1B" w:rsidRPr="00E84872">
        <w:rPr>
          <w:lang w:val="en-US"/>
        </w:rPr>
        <w:t>)</w:t>
      </w:r>
      <w:r w:rsidR="00F130D8" w:rsidRPr="00E84872">
        <w:rPr>
          <w:lang w:val="en-US"/>
        </w:rPr>
        <w:t xml:space="preserve">. </w:t>
      </w:r>
      <w:r w:rsidR="00BC47B0" w:rsidRPr="00E84872">
        <w:rPr>
          <w:lang w:val="en-US"/>
        </w:rPr>
        <w:t>Volcano emissions are chemically reactive and the</w:t>
      </w:r>
      <w:r w:rsidR="00CB275B" w:rsidRPr="00E84872">
        <w:rPr>
          <w:lang w:val="en-US"/>
        </w:rPr>
        <w:t xml:space="preserve"> sulfate aerosol can be formed through high-temperature </w:t>
      </w:r>
      <w:r w:rsidR="00514FD2">
        <w:rPr>
          <w:lang w:val="en-US"/>
        </w:rPr>
        <w:t>oxidation at near-magmatic temperatures</w:t>
      </w:r>
      <w:r w:rsidR="00BC47B0" w:rsidRPr="00E84872">
        <w:rPr>
          <w:lang w:val="en-US"/>
        </w:rPr>
        <w:t xml:space="preserve"> </w:t>
      </w:r>
      <w:r>
        <w:rPr>
          <w:lang w:val="en-US"/>
        </w:rPr>
        <w:fldChar w:fldCharType="begin"/>
      </w:r>
      <w:r w:rsidR="009F3848">
        <w:rPr>
          <w:lang w:val="en-US"/>
        </w:rPr>
        <w:instrText xml:space="preserve"> ADDIN ZOTERO_ITEM CSL_CITATION {"citationID":"muoog8tcs","properties":{"formattedCitation":"(Ilyinskaya et al., 2012; Martin et al., 2006)","plainCitation":"(Ilyinskaya et al., 2012; Martin et al., 2006)"},"citationItems":[{"id":523,"uris":["http://zotero.org/users/2928608/items/J9MFEUR7"],"uri":["http://zotero.org/users/2928608/items/J9MFEUR7"],"itemData":{"id":523,"type":"article-journal","title":"Aerosol formation in basaltic lava fountaining: Eyjafjallajökull volcano, Iceland","container-title":"Journal of Geophysical Research: Atmospheres","page":"D00U27","volume":"117","issue":"D20","source":"Wiley Online Library","abstract":"A short-lived episode of basaltic lava fountaining at Eyjafjallajökull volcano (March – April 2010) produced a low-altitude, ash-poor plume. We measured the composition of aerosol particles (sampled using a cascade impactor and filter packs), gases (sampled using filter packs), and volatile species scavenged by scoria and external water in order to investigate the formation and speciation of near-source aerosol (&lt;2 min from emission). Samples were analyzed for volatile species (S, Cl and F) and metals (Na, K, Ca and Mg). The aerosol mass showed two unusual features: the prevalent size mode was finer than typically found in volcanic plumes (</w:instrText>
      </w:r>
      <w:r w:rsidR="009F3848">
        <w:rPr>
          <w:rFonts w:ascii="Cambria Math" w:hAnsi="Cambria Math" w:cs="Cambria Math"/>
          <w:lang w:val="en-US"/>
        </w:rPr>
        <w:instrText>∼</w:instrText>
      </w:r>
      <w:r w:rsidR="009F3848">
        <w:rPr>
          <w:lang w:val="en-US"/>
        </w:rPr>
        <w:instrText>0.2</w:instrText>
      </w:r>
      <w:r w:rsidR="009F3848">
        <w:rPr>
          <w:rFonts w:ascii="Calibri" w:hAnsi="Calibri" w:cs="Calibri"/>
          <w:lang w:val="en-US"/>
        </w:rPr>
        <w:instrText>μ</w:instrText>
      </w:r>
      <w:r w:rsidR="009F3848">
        <w:rPr>
          <w:lang w:val="en-US"/>
        </w:rPr>
        <w:instrText xml:space="preserve">m, compared to &gt;0.4 </w:instrText>
      </w:r>
      <w:r w:rsidR="009F3848">
        <w:rPr>
          <w:rFonts w:ascii="Calibri" w:hAnsi="Calibri" w:cs="Calibri"/>
          <w:lang w:val="en-US"/>
        </w:rPr>
        <w:instrText>μ</w:instrText>
      </w:r>
      <w:r w:rsidR="009F3848">
        <w:rPr>
          <w:lang w:val="en-US"/>
        </w:rPr>
        <w:instrText>m), and its composition was dominated by chloride rather than sulfate. We used two thermodynamic equilibrium models (E-AIM and HSC Chemistry v5.1) to show that the formation of particulate Cl</w:instrText>
      </w:r>
      <w:r w:rsidR="009F3848">
        <w:rPr>
          <w:rFonts w:ascii="Calibri" w:hAnsi="Calibri" w:cs="Calibri"/>
          <w:lang w:val="en-US"/>
        </w:rPr>
        <w:instrText>−</w:instrText>
      </w:r>
      <w:r w:rsidR="009F3848">
        <w:rPr>
          <w:lang w:val="en-US"/>
        </w:rPr>
        <w:instrText xml:space="preserve"> by condensation of HCl gas is more responsive to changes in ambient temperature than the oxidation of SO2 to SO42−, so that a low SO42−/Cl− ratio in aerosol particles is characteristic of volcanic emissions in cold climates. Field measurements suggested that the efficiency of SO2 to SO42− conversion inside the vent increased with lower explosivity. Volatiles adsorbed on the surface of scoria had significantly higher SO42−/halogen molar ratios than the aerosol samples. Several potential explanations for these differences are discussed.","DOI":"10.1029/2011JD016811","ISSN":"2156-2202","shortTitle":"Aerosol formation in basaltic lava fountaining","journalAbbreviation":"J. Geophys. Res.","language":"en","author":[{"family":"Ilyinskaya","given":"Evgenia"},{"family":"Martin","given":"Robert S."},{"family":"Oppenheimer","given":"Clive"}],"issued":{"date-parts":[["2012",10,27]]}}},{"id":520,"uris":["http://zotero.org/users/2928608/items/ZWG3P9TJ"],"uri":["http://zotero.org/users/2928608/items/ZWG3P9TJ"],"itemData":{"id":520,"type":"article-journal","title":"High-temperature mixtures of magmatic and atmospheric gases","container-title":"Geochemistry, Geophysics, Geosystems","page":"Q04006","volume":"7","issue":"4","source":"Wiley Online Library","abstract":"Recent measurements of BrO, NOx, and near-source sulfate in volcanic plumes suggest that volcanic vents might not simply act as point sources of emissions into the troposphere, but may also act as high-temperature reaction sites where mixtures of magmatic and ambient atmospheric gases may combine, giving new and previously unexpected reaction products. The detection of such species demands that a more complex model be developed for the interaction of volcanoes and atmospheres. We show that general thermodynamic models can be applied successfully to volcanic gas equilibria by comparing the results from HSC Chemistry with those from two volcanic gas equilibrium models (Solvgas and Gasmix). Using a thermodynamic model optimized for volcanic gas chemistry (C-O-S-H-F-Cl-Br-I-N-Ar speciation), we show that the volume ratio of atmospheric gas to magmatic gas in a high-temperature mixture is an important parameter of the volcanic plume chemistry, and our results suggest that even small amounts of air (a few % for an H2O-rich magmatic gas) in the high-temperature mixture are sufficient to yield elevated levels of reactive nitrogen, halogen (Cl, Br, and I), and sulfur species within the volcanic plume. Further modifications of the plume chemistry may also occur due to low-temperature reactions, and chemical schemes for the modification of halogen (Cl, Br, I), nitrogen, and sulfur chemistry are suggested, within the constraints imposed by recent measurements.","DOI":"10.1029/2005GC001186","ISSN":"1525-2027","journalAbbreviation":"Geochem. Geophys. Geosyst.","language":"en","author":[{"family":"Martin","given":"R. S."},{"family":"Mather","given":"T. A."},{"family":"Pyle","given":"D. M."}],"issued":{"date-parts":[["2006",4,1]]}}}],"schema":"https://github.com/citation-style-language/schema/raw/master/csl-citation.json"} </w:instrText>
      </w:r>
      <w:r>
        <w:rPr>
          <w:lang w:val="en-US"/>
        </w:rPr>
        <w:fldChar w:fldCharType="separate"/>
      </w:r>
      <w:r w:rsidR="009F3848" w:rsidRPr="009F3848">
        <w:rPr>
          <w:rFonts w:ascii="Calibri" w:hAnsi="Calibri"/>
          <w:lang w:val="en-US"/>
        </w:rPr>
        <w:t>(Ilyinskaya et al., 2012; Martin et al., 2006</w:t>
      </w:r>
      <w:r w:rsidR="00DE2759">
        <w:rPr>
          <w:rFonts w:ascii="Calibri" w:hAnsi="Calibri"/>
          <w:lang w:val="en-US"/>
        </w:rPr>
        <w:t>, Roberts et al., 2014</w:t>
      </w:r>
      <w:r w:rsidR="009F3848" w:rsidRPr="009F3848">
        <w:rPr>
          <w:rFonts w:ascii="Calibri" w:hAnsi="Calibri"/>
          <w:lang w:val="en-US"/>
        </w:rPr>
        <w:t>)</w:t>
      </w:r>
      <w:r>
        <w:rPr>
          <w:lang w:val="en-US"/>
        </w:rPr>
        <w:fldChar w:fldCharType="end"/>
      </w:r>
      <w:r w:rsidR="009F3848">
        <w:rPr>
          <w:lang w:val="en-US"/>
        </w:rPr>
        <w:t xml:space="preserve"> </w:t>
      </w:r>
      <w:r w:rsidR="00CB275B" w:rsidRPr="00E84872">
        <w:rPr>
          <w:lang w:val="en-US"/>
        </w:rPr>
        <w:t xml:space="preserve">as well as </w:t>
      </w:r>
      <w:r w:rsidR="00514FD2">
        <w:rPr>
          <w:lang w:val="en-US"/>
        </w:rPr>
        <w:t xml:space="preserve">the slower </w:t>
      </w:r>
      <w:r w:rsidR="00CB275B" w:rsidRPr="00E84872">
        <w:rPr>
          <w:lang w:val="en-US"/>
        </w:rPr>
        <w:t>atmospheric oxidation of emitted SO</w:t>
      </w:r>
      <w:r w:rsidR="00CB275B" w:rsidRPr="00E84872">
        <w:rPr>
          <w:vertAlign w:val="subscript"/>
          <w:lang w:val="en-US"/>
        </w:rPr>
        <w:t>2</w:t>
      </w:r>
      <w:r w:rsidR="00514FD2">
        <w:rPr>
          <w:lang w:val="en-US"/>
        </w:rPr>
        <w:t xml:space="preserve"> at ambient temperatures.</w:t>
      </w:r>
      <w:r w:rsidR="00CB275B" w:rsidRPr="00E84872">
        <w:rPr>
          <w:lang w:val="en-US"/>
        </w:rPr>
        <w:t xml:space="preserve"> </w:t>
      </w:r>
      <w:r w:rsidR="001D56E5" w:rsidRPr="00E84872">
        <w:rPr>
          <w:lang w:val="en-US"/>
        </w:rPr>
        <w:t xml:space="preserve">A possible </w:t>
      </w:r>
      <w:r w:rsidR="00D83FF5">
        <w:rPr>
          <w:lang w:val="en-US"/>
        </w:rPr>
        <w:t>complication for</w:t>
      </w:r>
      <w:r w:rsidR="001D56E5" w:rsidRPr="00E84872">
        <w:rPr>
          <w:lang w:val="en-US"/>
        </w:rPr>
        <w:t xml:space="preserve"> determining </w:t>
      </w:r>
      <w:r w:rsidR="005D46EB">
        <w:rPr>
          <w:lang w:val="en-US"/>
        </w:rPr>
        <w:t>typology</w:t>
      </w:r>
      <w:r w:rsidR="005D46EB" w:rsidRPr="00E84872">
        <w:rPr>
          <w:lang w:val="en-US"/>
        </w:rPr>
        <w:t xml:space="preserve"> </w:t>
      </w:r>
      <w:r w:rsidR="001D56E5" w:rsidRPr="00E84872">
        <w:rPr>
          <w:lang w:val="en-US"/>
        </w:rPr>
        <w:t>from particle scattering can be the presence of internally mixed aerosol, or particles of different kinds in the same sampling period</w:t>
      </w:r>
      <w:r w:rsidR="00404A24" w:rsidRPr="00E84872">
        <w:rPr>
          <w:lang w:val="en-US"/>
        </w:rPr>
        <w:t>.</w:t>
      </w:r>
      <w:r w:rsidR="00D512F5">
        <w:rPr>
          <w:lang w:val="en-US"/>
        </w:rPr>
        <w:t xml:space="preserve"> </w:t>
      </w:r>
      <w:r w:rsidR="0028339E" w:rsidRPr="00E84872">
        <w:rPr>
          <w:lang w:val="en-US"/>
        </w:rPr>
        <w:t xml:space="preserve">Nevertheless, </w:t>
      </w:r>
      <w:r w:rsidR="00F130D8" w:rsidRPr="00E84872">
        <w:rPr>
          <w:lang w:val="en-US"/>
        </w:rPr>
        <w:t xml:space="preserve">the result is that </w:t>
      </w:r>
      <w:r w:rsidR="00172793" w:rsidRPr="00E84872">
        <w:rPr>
          <w:lang w:val="en-US"/>
        </w:rPr>
        <w:t xml:space="preserve">the nature of </w:t>
      </w:r>
      <w:r w:rsidR="001A3CD0">
        <w:rPr>
          <w:lang w:val="en-US"/>
        </w:rPr>
        <w:t xml:space="preserve">the particles </w:t>
      </w:r>
      <w:r w:rsidR="009272FE" w:rsidRPr="00E84872">
        <w:rPr>
          <w:lang w:val="en-US"/>
        </w:rPr>
        <w:t xml:space="preserve">are </w:t>
      </w:r>
      <w:r w:rsidR="00540DF3">
        <w:rPr>
          <w:lang w:val="en-US"/>
        </w:rPr>
        <w:t>different</w:t>
      </w:r>
      <w:r w:rsidR="00A41F4F" w:rsidRPr="00E84872">
        <w:rPr>
          <w:lang w:val="en-US"/>
        </w:rPr>
        <w:t xml:space="preserve"> </w:t>
      </w:r>
      <w:r w:rsidR="00F55987">
        <w:rPr>
          <w:lang w:val="en-US"/>
        </w:rPr>
        <w:t xml:space="preserve">between </w:t>
      </w:r>
      <w:r w:rsidR="0093319A">
        <w:rPr>
          <w:lang w:val="en-US"/>
        </w:rPr>
        <w:t>Zone</w:t>
      </w:r>
      <w:r w:rsidR="00F130D8" w:rsidRPr="00E84872">
        <w:rPr>
          <w:lang w:val="en-US"/>
        </w:rPr>
        <w:t xml:space="preserve"> 1</w:t>
      </w:r>
      <w:r w:rsidR="00540DF3">
        <w:rPr>
          <w:lang w:val="en-US"/>
        </w:rPr>
        <w:t xml:space="preserve"> (background air)</w:t>
      </w:r>
      <w:r w:rsidR="00F130D8" w:rsidRPr="00E84872">
        <w:rPr>
          <w:lang w:val="en-US"/>
        </w:rPr>
        <w:t xml:space="preserve"> and </w:t>
      </w:r>
      <w:r w:rsidR="0093319A">
        <w:rPr>
          <w:lang w:val="en-US"/>
        </w:rPr>
        <w:t>Zone</w:t>
      </w:r>
      <w:r w:rsidR="00F55987">
        <w:rPr>
          <w:lang w:val="en-US"/>
        </w:rPr>
        <w:t xml:space="preserve"> </w:t>
      </w:r>
      <w:r w:rsidR="00F130D8" w:rsidRPr="00E84872">
        <w:rPr>
          <w:lang w:val="en-US"/>
        </w:rPr>
        <w:t>2</w:t>
      </w:r>
      <w:r w:rsidR="00540DF3">
        <w:rPr>
          <w:lang w:val="en-US"/>
        </w:rPr>
        <w:t xml:space="preserve"> (non-condensed plume)</w:t>
      </w:r>
      <w:r w:rsidR="00F130D8" w:rsidRPr="00E84872">
        <w:rPr>
          <w:lang w:val="en-US"/>
        </w:rPr>
        <w:t>.</w:t>
      </w:r>
      <w:r w:rsidR="00DB78CB">
        <w:rPr>
          <w:lang w:val="en-US"/>
        </w:rPr>
        <w:t xml:space="preserve"> </w:t>
      </w:r>
    </w:p>
    <w:p w14:paraId="7BBB88FC" w14:textId="40DD8D16" w:rsidR="00D512F5" w:rsidRDefault="0016316C" w:rsidP="0079766C">
      <w:pPr>
        <w:spacing w:line="480" w:lineRule="auto"/>
        <w:rPr>
          <w:lang w:val="en-US"/>
        </w:rPr>
      </w:pPr>
      <w:r>
        <w:rPr>
          <w:lang w:val="en-US"/>
        </w:rPr>
        <w:lastRenderedPageBreak/>
        <w:t xml:space="preserve">In </w:t>
      </w:r>
      <w:r w:rsidR="0093319A">
        <w:rPr>
          <w:lang w:val="en-US"/>
        </w:rPr>
        <w:t>Zone</w:t>
      </w:r>
      <w:r w:rsidR="00571024" w:rsidRPr="00E84872">
        <w:rPr>
          <w:lang w:val="en-US"/>
        </w:rPr>
        <w:t xml:space="preserve"> 3 </w:t>
      </w:r>
      <w:r w:rsidR="00D512F5">
        <w:rPr>
          <w:lang w:val="en-US"/>
        </w:rPr>
        <w:t xml:space="preserve">the </w:t>
      </w:r>
      <w:r w:rsidR="00344B10">
        <w:rPr>
          <w:lang w:val="en-US"/>
        </w:rPr>
        <w:t>typology</w:t>
      </w:r>
      <w:r w:rsidR="00571024" w:rsidRPr="00E84872">
        <w:rPr>
          <w:lang w:val="en-US"/>
        </w:rPr>
        <w:t xml:space="preserve"> gives an unambiguous droplet signature. Here the condensed phase is clearly established</w:t>
      </w:r>
      <w:r w:rsidR="009F35DC" w:rsidRPr="00E84872">
        <w:rPr>
          <w:lang w:val="en-US"/>
        </w:rPr>
        <w:t xml:space="preserve">. </w:t>
      </w:r>
      <w:r w:rsidR="00C30A5D">
        <w:rPr>
          <w:lang w:val="en-US"/>
        </w:rPr>
        <w:t>This also confirms the hyg</w:t>
      </w:r>
      <w:r w:rsidR="00D512F5">
        <w:rPr>
          <w:lang w:val="en-US"/>
        </w:rPr>
        <w:t>roscopic nature of the volcanic particles. Condensed water on the volcanic particles both increases their size (</w:t>
      </w:r>
      <w:r w:rsidR="0093319A">
        <w:rPr>
          <w:lang w:val="en-US"/>
        </w:rPr>
        <w:t>Section</w:t>
      </w:r>
      <w:r w:rsidR="007152A6">
        <w:rPr>
          <w:lang w:val="en-US"/>
        </w:rPr>
        <w:t xml:space="preserve"> 4.</w:t>
      </w:r>
      <w:r w:rsidR="00D512F5">
        <w:rPr>
          <w:lang w:val="en-US"/>
        </w:rPr>
        <w:t xml:space="preserve">) and acts to dilute any absorbing component to the extent that the </w:t>
      </w:r>
      <w:r w:rsidR="00344B10">
        <w:rPr>
          <w:lang w:val="en-US"/>
        </w:rPr>
        <w:t>typology</w:t>
      </w:r>
      <w:r w:rsidR="00D512F5">
        <w:rPr>
          <w:lang w:val="en-US"/>
        </w:rPr>
        <w:t xml:space="preserve"> yields a droplets signature.</w:t>
      </w:r>
    </w:p>
    <w:p w14:paraId="5D67C9DC" w14:textId="3E040938" w:rsidR="00D512F5" w:rsidRDefault="009F35DC" w:rsidP="0079766C">
      <w:pPr>
        <w:spacing w:line="480" w:lineRule="auto"/>
        <w:rPr>
          <w:lang w:val="en-US"/>
        </w:rPr>
      </w:pPr>
      <w:r w:rsidRPr="00E84872">
        <w:rPr>
          <w:lang w:val="en-US"/>
        </w:rPr>
        <w:t xml:space="preserve">The </w:t>
      </w:r>
      <w:r w:rsidR="00344B10">
        <w:rPr>
          <w:lang w:val="en-US"/>
        </w:rPr>
        <w:t>typology</w:t>
      </w:r>
      <w:r w:rsidRPr="00E84872">
        <w:rPr>
          <w:lang w:val="en-US"/>
        </w:rPr>
        <w:t xml:space="preserve"> is less</w:t>
      </w:r>
      <w:r w:rsidR="00D512F5">
        <w:rPr>
          <w:lang w:val="en-US"/>
        </w:rPr>
        <w:t xml:space="preserve"> well</w:t>
      </w:r>
      <w:r w:rsidRPr="00E84872">
        <w:rPr>
          <w:lang w:val="en-US"/>
        </w:rPr>
        <w:t xml:space="preserve"> resolved </w:t>
      </w:r>
      <w:r w:rsidR="00514FD2" w:rsidRPr="00E84872">
        <w:rPr>
          <w:lang w:val="en-US"/>
        </w:rPr>
        <w:t xml:space="preserve">than the </w:t>
      </w:r>
      <w:r w:rsidR="00514FD2">
        <w:rPr>
          <w:lang w:val="en-US"/>
        </w:rPr>
        <w:t xml:space="preserve">particle </w:t>
      </w:r>
      <w:r w:rsidR="00514FD2" w:rsidRPr="00E84872">
        <w:rPr>
          <w:lang w:val="en-US"/>
        </w:rPr>
        <w:t>concentration</w:t>
      </w:r>
      <w:r w:rsidR="00514FD2">
        <w:rPr>
          <w:lang w:val="en-US"/>
        </w:rPr>
        <w:t xml:space="preserve"> </w:t>
      </w:r>
      <w:r w:rsidR="00D512F5">
        <w:rPr>
          <w:lang w:val="en-US"/>
        </w:rPr>
        <w:t xml:space="preserve">over the altitude profile but also </w:t>
      </w:r>
      <w:r w:rsidRPr="00E84872">
        <w:rPr>
          <w:lang w:val="en-US"/>
        </w:rPr>
        <w:t>indicates</w:t>
      </w:r>
      <w:r w:rsidR="00D512F5">
        <w:rPr>
          <w:lang w:val="en-US"/>
        </w:rPr>
        <w:t xml:space="preserve"> the same plume layering in the 2.8-3.0 </w:t>
      </w:r>
      <w:r w:rsidR="006A7074">
        <w:rPr>
          <w:lang w:val="en-US"/>
        </w:rPr>
        <w:t>km a.s.l.</w:t>
      </w:r>
      <w:r w:rsidR="00D512F5">
        <w:rPr>
          <w:lang w:val="en-US"/>
        </w:rPr>
        <w:t xml:space="preserve"> range where a thin layer of non-condensed </w:t>
      </w:r>
      <w:r w:rsidR="00B94209">
        <w:rPr>
          <w:lang w:val="en-US"/>
        </w:rPr>
        <w:t>plume was found (</w:t>
      </w:r>
      <w:r w:rsidR="0093319A">
        <w:rPr>
          <w:lang w:val="en-US"/>
        </w:rPr>
        <w:t>Section</w:t>
      </w:r>
      <w:r w:rsidR="00B94209">
        <w:rPr>
          <w:lang w:val="en-US"/>
        </w:rPr>
        <w:t xml:space="preserve"> 4</w:t>
      </w:r>
      <w:r w:rsidR="001A3CD0">
        <w:rPr>
          <w:lang w:val="en-US"/>
        </w:rPr>
        <w:t>).</w:t>
      </w:r>
    </w:p>
    <w:p w14:paraId="711E789F" w14:textId="77F67663" w:rsidR="000548A0" w:rsidRDefault="00344B10" w:rsidP="0079766C">
      <w:pPr>
        <w:spacing w:line="480" w:lineRule="auto"/>
        <w:rPr>
          <w:lang w:val="en-US"/>
        </w:rPr>
      </w:pPr>
      <w:r>
        <w:rPr>
          <w:lang w:val="en-US"/>
        </w:rPr>
        <w:t>Typology</w:t>
      </w:r>
      <w:r w:rsidR="0016316C">
        <w:rPr>
          <w:lang w:val="en-US"/>
        </w:rPr>
        <w:t xml:space="preserve"> is similar for </w:t>
      </w:r>
      <w:r w:rsidR="0093319A">
        <w:rPr>
          <w:lang w:val="en-US"/>
        </w:rPr>
        <w:t>Zone</w:t>
      </w:r>
      <w:r w:rsidR="00DE2759">
        <w:rPr>
          <w:lang w:val="en-US"/>
        </w:rPr>
        <w:t>s</w:t>
      </w:r>
      <w:r w:rsidR="009F35DC" w:rsidRPr="00E84872">
        <w:rPr>
          <w:lang w:val="en-US"/>
        </w:rPr>
        <w:t xml:space="preserve"> 4 and 5. </w:t>
      </w:r>
      <w:r>
        <w:rPr>
          <w:lang w:val="en-US"/>
        </w:rPr>
        <w:t>Typology</w:t>
      </w:r>
      <w:r w:rsidR="0016316C">
        <w:rPr>
          <w:lang w:val="en-US"/>
        </w:rPr>
        <w:t xml:space="preserve"> for </w:t>
      </w:r>
      <w:r w:rsidR="0093319A">
        <w:rPr>
          <w:lang w:val="en-US"/>
        </w:rPr>
        <w:t>Zone</w:t>
      </w:r>
      <w:r w:rsidR="009F35DC" w:rsidRPr="00E84872">
        <w:rPr>
          <w:lang w:val="en-US"/>
        </w:rPr>
        <w:t xml:space="preserve"> 6 </w:t>
      </w:r>
      <w:r w:rsidR="00514FD2">
        <w:rPr>
          <w:lang w:val="en-US"/>
        </w:rPr>
        <w:t xml:space="preserve">(ice) </w:t>
      </w:r>
      <w:r w:rsidR="009F35DC" w:rsidRPr="00E84872">
        <w:rPr>
          <w:lang w:val="en-US"/>
        </w:rPr>
        <w:t xml:space="preserve">is </w:t>
      </w:r>
      <w:r w:rsidR="00514FD2">
        <w:rPr>
          <w:lang w:val="en-US"/>
        </w:rPr>
        <w:t>clearly established and different</w:t>
      </w:r>
      <w:r w:rsidR="009F35DC" w:rsidRPr="00E84872">
        <w:rPr>
          <w:lang w:val="en-US"/>
        </w:rPr>
        <w:t xml:space="preserve"> </w:t>
      </w:r>
      <w:r w:rsidR="00514FD2">
        <w:rPr>
          <w:lang w:val="en-US"/>
        </w:rPr>
        <w:t>from</w:t>
      </w:r>
      <w:r w:rsidR="0016316C">
        <w:rPr>
          <w:lang w:val="en-US"/>
        </w:rPr>
        <w:t xml:space="preserve"> </w:t>
      </w:r>
      <w:r w:rsidR="0093319A">
        <w:rPr>
          <w:lang w:val="en-US"/>
        </w:rPr>
        <w:t>Zone</w:t>
      </w:r>
      <w:r w:rsidR="0016316C">
        <w:rPr>
          <w:lang w:val="en-US"/>
        </w:rPr>
        <w:t>s</w:t>
      </w:r>
      <w:r w:rsidR="006A7074">
        <w:rPr>
          <w:lang w:val="en-US"/>
        </w:rPr>
        <w:t xml:space="preserve"> 4 and 5</w:t>
      </w:r>
      <w:r w:rsidR="00514FD2">
        <w:rPr>
          <w:lang w:val="en-US"/>
        </w:rPr>
        <w:t>. It</w:t>
      </w:r>
      <w:r w:rsidR="00C30A5D">
        <w:rPr>
          <w:lang w:val="en-US"/>
        </w:rPr>
        <w:t xml:space="preserve"> strongly supports</w:t>
      </w:r>
      <w:r w:rsidR="006A7074">
        <w:rPr>
          <w:lang w:val="en-US"/>
        </w:rPr>
        <w:t xml:space="preserve"> the presence of</w:t>
      </w:r>
      <w:r w:rsidR="009F35DC" w:rsidRPr="00E84872">
        <w:rPr>
          <w:lang w:val="en-US"/>
        </w:rPr>
        <w:t xml:space="preserve"> </w:t>
      </w:r>
      <w:r w:rsidR="006A7074">
        <w:rPr>
          <w:lang w:val="en-US"/>
        </w:rPr>
        <w:t xml:space="preserve">icy </w:t>
      </w:r>
      <w:r w:rsidR="009F35DC" w:rsidRPr="00E84872">
        <w:rPr>
          <w:lang w:val="en-US"/>
        </w:rPr>
        <w:t xml:space="preserve">clouds </w:t>
      </w:r>
      <w:r w:rsidR="00D512F5">
        <w:rPr>
          <w:lang w:val="en-US"/>
        </w:rPr>
        <w:t>at high</w:t>
      </w:r>
      <w:r w:rsidR="00F91583">
        <w:rPr>
          <w:lang w:val="en-US"/>
        </w:rPr>
        <w:t xml:space="preserve"> altitude</w:t>
      </w:r>
      <w:r w:rsidR="006A7074">
        <w:rPr>
          <w:lang w:val="en-US"/>
        </w:rPr>
        <w:t>.</w:t>
      </w:r>
      <w:r w:rsidR="00D512F5">
        <w:rPr>
          <w:lang w:val="en-US"/>
        </w:rPr>
        <w:t xml:space="preserve"> </w:t>
      </w:r>
    </w:p>
    <w:p w14:paraId="770C7007" w14:textId="3DFCEB30" w:rsidR="000548A0" w:rsidRDefault="00C55F3B" w:rsidP="0079766C">
      <w:pPr>
        <w:pStyle w:val="Style2"/>
        <w:spacing w:line="480" w:lineRule="auto"/>
      </w:pPr>
      <w:r>
        <w:t>5</w:t>
      </w:r>
      <w:r w:rsidR="000548A0">
        <w:t xml:space="preserve">.4. Particle flux </w:t>
      </w:r>
    </w:p>
    <w:p w14:paraId="012C2A33" w14:textId="55BF1624" w:rsidR="0090138E" w:rsidRPr="00CC360F" w:rsidRDefault="0090138E" w:rsidP="0090138E">
      <w:pPr>
        <w:spacing w:line="480" w:lineRule="auto"/>
        <w:rPr>
          <w:lang w:val="en-US"/>
        </w:rPr>
      </w:pPr>
      <w:r w:rsidRPr="006F5C4D">
        <w:rPr>
          <w:lang w:val="en-US"/>
        </w:rPr>
        <w:t>The Holuhraun eruption emitted at least 3 times more SO</w:t>
      </w:r>
      <w:r w:rsidRPr="00AB3F20">
        <w:rPr>
          <w:vertAlign w:val="subscript"/>
          <w:lang w:val="en-US"/>
        </w:rPr>
        <w:t>2</w:t>
      </w:r>
      <w:r w:rsidRPr="006F5C4D">
        <w:rPr>
          <w:lang w:val="en-US"/>
        </w:rPr>
        <w:t xml:space="preserve"> per day than </w:t>
      </w:r>
      <w:r w:rsidR="00514FD2">
        <w:rPr>
          <w:lang w:val="en-US"/>
        </w:rPr>
        <w:t>all</w:t>
      </w:r>
      <w:r w:rsidRPr="006F5C4D">
        <w:rPr>
          <w:lang w:val="en-US"/>
        </w:rPr>
        <w:t xml:space="preserve"> 28 </w:t>
      </w:r>
      <w:r w:rsidR="00514FD2">
        <w:rPr>
          <w:lang w:val="en-US"/>
        </w:rPr>
        <w:t>EU states</w:t>
      </w:r>
      <w:r w:rsidRPr="006F5C4D">
        <w:rPr>
          <w:lang w:val="en-US"/>
        </w:rPr>
        <w:t xml:space="preserve"> in 2010 (European Environmental Agency (EEA), 2014). </w:t>
      </w:r>
      <w:r w:rsidRPr="00AB3F20">
        <w:rPr>
          <w:lang w:val="en-US"/>
        </w:rPr>
        <w:t>Fluxes of SO</w:t>
      </w:r>
      <w:r w:rsidRPr="00AB3F20">
        <w:rPr>
          <w:vertAlign w:val="subscript"/>
          <w:lang w:val="en-US"/>
        </w:rPr>
        <w:t>2</w:t>
      </w:r>
      <w:r w:rsidRPr="00AB3F20">
        <w:rPr>
          <w:lang w:val="en-US"/>
        </w:rPr>
        <w:t xml:space="preserve"> </w:t>
      </w:r>
      <w:r w:rsidR="00514FD2">
        <w:rPr>
          <w:lang w:val="en-US"/>
        </w:rPr>
        <w:t xml:space="preserve">reached </w:t>
      </w:r>
      <w:r w:rsidRPr="00AB3F20">
        <w:rPr>
          <w:lang w:val="en-US"/>
        </w:rPr>
        <w:t xml:space="preserve">120 kt/d in September 2014, with </w:t>
      </w:r>
      <w:r w:rsidR="00C30A5D">
        <w:rPr>
          <w:lang w:val="en-US"/>
        </w:rPr>
        <w:t xml:space="preserve">a </w:t>
      </w:r>
      <w:r w:rsidR="00514FD2">
        <w:rPr>
          <w:lang w:val="en-US"/>
        </w:rPr>
        <w:t>total</w:t>
      </w:r>
      <w:r w:rsidRPr="00AB3F20">
        <w:rPr>
          <w:lang w:val="en-US"/>
        </w:rPr>
        <w:t xml:space="preserve"> emission of 2.0 ± 0.6 Tg during </w:t>
      </w:r>
      <w:r w:rsidR="00D225EA">
        <w:rPr>
          <w:lang w:val="en-US"/>
        </w:rPr>
        <w:t>that month</w:t>
      </w:r>
      <w:r w:rsidRPr="00AB3F20">
        <w:rPr>
          <w:lang w:val="en-US"/>
        </w:rPr>
        <w:t xml:space="preserve"> (Schmidt et al.</w:t>
      </w:r>
      <w:r>
        <w:rPr>
          <w:lang w:val="en-US"/>
        </w:rPr>
        <w:t xml:space="preserve"> 2015)</w:t>
      </w:r>
      <w:r w:rsidR="00D225EA">
        <w:rPr>
          <w:lang w:val="en-US"/>
        </w:rPr>
        <w:t>,</w:t>
      </w:r>
      <w:r w:rsidRPr="00AB3F20">
        <w:rPr>
          <w:lang w:val="en-US"/>
        </w:rPr>
        <w:t xml:space="preserve"> and 11</w:t>
      </w:r>
      <w:r w:rsidR="00972A13">
        <w:rPr>
          <w:lang w:val="en-US"/>
        </w:rPr>
        <w:t xml:space="preserve"> </w:t>
      </w:r>
      <w:r w:rsidRPr="00AB3F20">
        <w:rPr>
          <w:lang w:val="en-US"/>
        </w:rPr>
        <w:t>±</w:t>
      </w:r>
      <w:r w:rsidR="00972A13">
        <w:rPr>
          <w:lang w:val="en-US"/>
        </w:rPr>
        <w:t xml:space="preserve"> </w:t>
      </w:r>
      <w:r w:rsidRPr="00AB3F20">
        <w:rPr>
          <w:lang w:val="en-US"/>
        </w:rPr>
        <w:t>5 Tg of SO</w:t>
      </w:r>
      <w:r w:rsidRPr="004A5555">
        <w:rPr>
          <w:vertAlign w:val="subscript"/>
          <w:lang w:val="en-US"/>
        </w:rPr>
        <w:t>2</w:t>
      </w:r>
      <w:r w:rsidRPr="00AB3F20">
        <w:rPr>
          <w:lang w:val="en-US"/>
        </w:rPr>
        <w:t xml:space="preserve"> for the whole </w:t>
      </w:r>
      <w:r w:rsidR="00D225EA">
        <w:rPr>
          <w:lang w:val="en-US"/>
        </w:rPr>
        <w:t>eruption</w:t>
      </w:r>
      <w:r w:rsidR="007B5D44">
        <w:rPr>
          <w:lang w:val="en-US"/>
        </w:rPr>
        <w:t xml:space="preserve"> (Gíslason et al. 2015). </w:t>
      </w:r>
      <w:r w:rsidRPr="00AB3F20">
        <w:rPr>
          <w:lang w:val="en-US"/>
        </w:rPr>
        <w:t>Nevertheless, particle fluxes have not</w:t>
      </w:r>
      <w:r w:rsidR="003E2421">
        <w:rPr>
          <w:lang w:val="en-US"/>
        </w:rPr>
        <w:t xml:space="preserve"> been</w:t>
      </w:r>
      <w:r w:rsidRPr="00AB3F20">
        <w:rPr>
          <w:lang w:val="en-US"/>
        </w:rPr>
        <w:t xml:space="preserve"> estimated for this eruption even though particles play an important role in plume heterogeneous chemistry (Robert et al. 2014), as well as climate impacts (Schmidt et al. 2012).</w:t>
      </w:r>
    </w:p>
    <w:p w14:paraId="36BA6F93" w14:textId="1B8D417F" w:rsidR="00186070" w:rsidRDefault="00BE3CE6" w:rsidP="0064256A">
      <w:pPr>
        <w:spacing w:line="480" w:lineRule="auto"/>
        <w:rPr>
          <w:lang w:val="en-US"/>
        </w:rPr>
      </w:pPr>
      <w:r>
        <w:rPr>
          <w:lang w:val="en-US"/>
        </w:rPr>
        <w:t xml:space="preserve">Here we provide a particle flux estimate </w:t>
      </w:r>
      <w:r w:rsidR="00D225EA">
        <w:rPr>
          <w:lang w:val="en-US"/>
        </w:rPr>
        <w:t xml:space="preserve">by combining </w:t>
      </w:r>
      <w:r w:rsidR="00E639F2">
        <w:rPr>
          <w:lang w:val="en-US"/>
        </w:rPr>
        <w:t xml:space="preserve">the LOAC observations and remote sensing </w:t>
      </w:r>
      <w:r w:rsidR="00D225EA">
        <w:rPr>
          <w:lang w:val="en-US"/>
        </w:rPr>
        <w:t xml:space="preserve">of </w:t>
      </w:r>
      <w:r w:rsidR="00E639F2">
        <w:rPr>
          <w:lang w:val="en-US"/>
        </w:rPr>
        <w:t>SO</w:t>
      </w:r>
      <w:r w:rsidR="00E639F2">
        <w:rPr>
          <w:vertAlign w:val="subscript"/>
          <w:lang w:val="en-US"/>
        </w:rPr>
        <w:t>2</w:t>
      </w:r>
      <w:r w:rsidR="00D225EA">
        <w:rPr>
          <w:lang w:val="en-US"/>
        </w:rPr>
        <w:t>.</w:t>
      </w:r>
      <w:r>
        <w:rPr>
          <w:lang w:val="en-US"/>
        </w:rPr>
        <w:t xml:space="preserve"> </w:t>
      </w:r>
      <w:r w:rsidR="00186070">
        <w:rPr>
          <w:lang w:val="en-US"/>
        </w:rPr>
        <w:t xml:space="preserve">The </w:t>
      </w:r>
      <w:r w:rsidR="00D225EA">
        <w:rPr>
          <w:lang w:val="en-US"/>
        </w:rPr>
        <w:t>particle number</w:t>
      </w:r>
      <w:r w:rsidR="00186070">
        <w:rPr>
          <w:lang w:val="en-US"/>
        </w:rPr>
        <w:t xml:space="preserve"> concentration </w:t>
      </w:r>
      <w:r w:rsidR="00D225EA">
        <w:rPr>
          <w:lang w:val="en-US"/>
        </w:rPr>
        <w:t>was</w:t>
      </w:r>
      <w:r w:rsidR="00186070">
        <w:rPr>
          <w:lang w:val="en-US"/>
        </w:rPr>
        <w:t xml:space="preserve"> </w:t>
      </w:r>
      <w:r w:rsidR="00D225EA">
        <w:rPr>
          <w:lang w:val="en-US"/>
        </w:rPr>
        <w:t xml:space="preserve">measured </w:t>
      </w:r>
      <w:r w:rsidR="00186070">
        <w:rPr>
          <w:lang w:val="en-US"/>
        </w:rPr>
        <w:t xml:space="preserve">at 8 km </w:t>
      </w:r>
      <w:r w:rsidR="00D225EA">
        <w:rPr>
          <w:lang w:val="en-US"/>
        </w:rPr>
        <w:t xml:space="preserve">downwind </w:t>
      </w:r>
      <w:r w:rsidR="00186070">
        <w:rPr>
          <w:lang w:val="en-US"/>
        </w:rPr>
        <w:t>of the main crater</w:t>
      </w:r>
      <w:r w:rsidR="00D225EA">
        <w:rPr>
          <w:lang w:val="en-US"/>
        </w:rPr>
        <w:t xml:space="preserve"> (15 min from emission)</w:t>
      </w:r>
      <w:r w:rsidR="00186070">
        <w:rPr>
          <w:lang w:val="en-US"/>
        </w:rPr>
        <w:t xml:space="preserve">, therefore the </w:t>
      </w:r>
      <w:r w:rsidR="00D225EA">
        <w:rPr>
          <w:lang w:val="en-US"/>
        </w:rPr>
        <w:t xml:space="preserve">total </w:t>
      </w:r>
      <w:r w:rsidR="00186070">
        <w:rPr>
          <w:lang w:val="en-US"/>
        </w:rPr>
        <w:t xml:space="preserve">particle flux </w:t>
      </w:r>
      <w:r w:rsidR="00D225EA">
        <w:rPr>
          <w:lang w:val="en-US"/>
        </w:rPr>
        <w:t>calculation</w:t>
      </w:r>
      <w:r w:rsidR="00186070">
        <w:rPr>
          <w:lang w:val="en-US"/>
        </w:rPr>
        <w:t xml:space="preserve"> will be representative only of this location </w:t>
      </w:r>
      <w:r w:rsidR="007612A8">
        <w:rPr>
          <w:lang w:val="en-US"/>
        </w:rPr>
        <w:t xml:space="preserve">relative to </w:t>
      </w:r>
      <w:r w:rsidR="00186070">
        <w:rPr>
          <w:lang w:val="en-US"/>
        </w:rPr>
        <w:t xml:space="preserve">the </w:t>
      </w:r>
      <w:r w:rsidR="007612A8">
        <w:rPr>
          <w:lang w:val="en-US"/>
        </w:rPr>
        <w:t xml:space="preserve">emission source </w:t>
      </w:r>
      <w:r w:rsidR="00186070">
        <w:rPr>
          <w:lang w:val="en-US"/>
        </w:rPr>
        <w:t xml:space="preserve">and taking </w:t>
      </w:r>
      <w:r w:rsidR="00BA1E04">
        <w:rPr>
          <w:lang w:val="en-US"/>
        </w:rPr>
        <w:t xml:space="preserve">into </w:t>
      </w:r>
      <w:r w:rsidR="00186070">
        <w:rPr>
          <w:lang w:val="en-US"/>
        </w:rPr>
        <w:t xml:space="preserve">account </w:t>
      </w:r>
      <w:r w:rsidR="007612A8">
        <w:rPr>
          <w:lang w:val="en-US"/>
        </w:rPr>
        <w:t xml:space="preserve">the </w:t>
      </w:r>
      <w:r w:rsidR="00186070">
        <w:rPr>
          <w:lang w:val="en-US"/>
        </w:rPr>
        <w:t>specific wind and microphysical conditions.</w:t>
      </w:r>
    </w:p>
    <w:p w14:paraId="2FEA1282" w14:textId="1E7278EF" w:rsidR="00297A88" w:rsidRDefault="006A7074" w:rsidP="0064256A">
      <w:pPr>
        <w:spacing w:line="480" w:lineRule="auto"/>
        <w:rPr>
          <w:lang w:val="en-US"/>
        </w:rPr>
      </w:pPr>
      <w:r>
        <w:rPr>
          <w:lang w:val="en-US"/>
        </w:rPr>
        <w:t>Within the</w:t>
      </w:r>
      <w:r w:rsidR="000548A0">
        <w:rPr>
          <w:lang w:val="en-US"/>
        </w:rPr>
        <w:t xml:space="preserve"> </w:t>
      </w:r>
      <w:r w:rsidR="009D7605">
        <w:rPr>
          <w:lang w:val="en-US"/>
        </w:rPr>
        <w:t>300 m</w:t>
      </w:r>
      <w:r w:rsidR="00111F91">
        <w:rPr>
          <w:lang w:val="en-US"/>
        </w:rPr>
        <w:t xml:space="preserve"> thick </w:t>
      </w:r>
      <w:r w:rsidR="000548A0">
        <w:rPr>
          <w:lang w:val="en-US"/>
        </w:rPr>
        <w:t>non-condensed plume (</w:t>
      </w:r>
      <w:r w:rsidR="0093319A">
        <w:rPr>
          <w:lang w:val="en-US"/>
        </w:rPr>
        <w:t>Zone</w:t>
      </w:r>
      <w:r w:rsidR="000548A0">
        <w:rPr>
          <w:lang w:val="en-US"/>
        </w:rPr>
        <w:t xml:space="preserve"> 2) </w:t>
      </w:r>
      <w:r>
        <w:rPr>
          <w:lang w:val="en-US"/>
        </w:rPr>
        <w:t>we</w:t>
      </w:r>
      <w:r w:rsidR="000548A0">
        <w:rPr>
          <w:lang w:val="en-US"/>
        </w:rPr>
        <w:t xml:space="preserve"> measured on average </w:t>
      </w:r>
      <w:r>
        <w:rPr>
          <w:lang w:val="en-US"/>
        </w:rPr>
        <w:t>~</w:t>
      </w:r>
      <w:r w:rsidR="000548A0">
        <w:rPr>
          <w:lang w:val="en-US"/>
        </w:rPr>
        <w:t>100 particles</w:t>
      </w:r>
      <w:r>
        <w:rPr>
          <w:lang w:val="en-US"/>
        </w:rPr>
        <w:t>.</w:t>
      </w:r>
      <w:r w:rsidR="000548A0">
        <w:rPr>
          <w:lang w:val="en-US"/>
        </w:rPr>
        <w:t>cm</w:t>
      </w:r>
      <w:r w:rsidR="000548A0">
        <w:rPr>
          <w:vertAlign w:val="superscript"/>
          <w:lang w:val="en-US"/>
        </w:rPr>
        <w:t>-3</w:t>
      </w:r>
      <w:r w:rsidR="006E09D9">
        <w:rPr>
          <w:lang w:val="en-US"/>
        </w:rPr>
        <w:t xml:space="preserve"> over</w:t>
      </w:r>
      <w:r w:rsidR="00C30A5D">
        <w:rPr>
          <w:lang w:val="en-US"/>
        </w:rPr>
        <w:t xml:space="preserve"> the</w:t>
      </w:r>
      <w:r w:rsidR="006E09D9">
        <w:rPr>
          <w:lang w:val="en-US"/>
        </w:rPr>
        <w:t xml:space="preserve"> </w:t>
      </w:r>
      <w:r w:rsidR="00B30929">
        <w:rPr>
          <w:lang w:val="en-US"/>
        </w:rPr>
        <w:t>0.2</w:t>
      </w:r>
      <w:r>
        <w:rPr>
          <w:lang w:val="en-US"/>
        </w:rPr>
        <w:t>-</w:t>
      </w:r>
      <w:r w:rsidR="00B30929">
        <w:rPr>
          <w:lang w:val="en-US"/>
        </w:rPr>
        <w:t>10</w:t>
      </w:r>
      <w:r w:rsidR="007626AE">
        <w:rPr>
          <w:lang w:val="en-US"/>
        </w:rPr>
        <w:t>0</w:t>
      </w:r>
      <w:r>
        <w:rPr>
          <w:lang w:val="en-US"/>
        </w:rPr>
        <w:t xml:space="preserve"> </w:t>
      </w:r>
      <w:r w:rsidR="007626AE">
        <w:rPr>
          <w:lang w:val="en-US"/>
        </w:rPr>
        <w:t xml:space="preserve">µm </w:t>
      </w:r>
      <w:r>
        <w:rPr>
          <w:lang w:val="en-US"/>
        </w:rPr>
        <w:t>size range</w:t>
      </w:r>
      <w:r w:rsidR="000548A0">
        <w:rPr>
          <w:lang w:val="en-US"/>
        </w:rPr>
        <w:t xml:space="preserve">. </w:t>
      </w:r>
      <w:r w:rsidR="005010B9">
        <w:rPr>
          <w:lang w:val="en-US"/>
        </w:rPr>
        <w:t>Using this</w:t>
      </w:r>
      <w:r>
        <w:rPr>
          <w:lang w:val="en-US"/>
        </w:rPr>
        <w:t xml:space="preserve"> </w:t>
      </w:r>
      <w:r w:rsidR="005010B9">
        <w:rPr>
          <w:lang w:val="en-US"/>
        </w:rPr>
        <w:t xml:space="preserve">particle </w:t>
      </w:r>
      <w:r w:rsidR="00C30A5D">
        <w:rPr>
          <w:lang w:val="en-US"/>
        </w:rPr>
        <w:t xml:space="preserve">number </w:t>
      </w:r>
      <w:r w:rsidR="005010B9">
        <w:rPr>
          <w:lang w:val="en-US"/>
        </w:rPr>
        <w:t xml:space="preserve">concentration </w:t>
      </w:r>
      <w:r>
        <w:rPr>
          <w:lang w:val="en-US"/>
        </w:rPr>
        <w:t xml:space="preserve">measurement </w:t>
      </w:r>
      <w:r w:rsidR="005010B9">
        <w:rPr>
          <w:lang w:val="en-US"/>
        </w:rPr>
        <w:t>w</w:t>
      </w:r>
      <w:r w:rsidR="001A3CD0">
        <w:rPr>
          <w:lang w:val="en-US"/>
        </w:rPr>
        <w:t>e</w:t>
      </w:r>
      <w:r w:rsidR="00A608A7">
        <w:rPr>
          <w:lang w:val="en-US"/>
        </w:rPr>
        <w:t xml:space="preserve"> </w:t>
      </w:r>
      <w:r w:rsidR="007612A8">
        <w:rPr>
          <w:lang w:val="en-US"/>
        </w:rPr>
        <w:t xml:space="preserve">make </w:t>
      </w:r>
      <w:r w:rsidR="00A608A7">
        <w:rPr>
          <w:lang w:val="en-US"/>
        </w:rPr>
        <w:t xml:space="preserve">a calculation to </w:t>
      </w:r>
      <w:r>
        <w:rPr>
          <w:lang w:val="en-US"/>
        </w:rPr>
        <w:t xml:space="preserve">roughly </w:t>
      </w:r>
      <w:r w:rsidR="00A608A7">
        <w:rPr>
          <w:lang w:val="en-US"/>
        </w:rPr>
        <w:t xml:space="preserve">estimate the particle </w:t>
      </w:r>
      <w:r>
        <w:rPr>
          <w:lang w:val="en-US"/>
        </w:rPr>
        <w:t>flux</w:t>
      </w:r>
      <w:r w:rsidR="00A608A7">
        <w:rPr>
          <w:lang w:val="en-US"/>
        </w:rPr>
        <w:t>.</w:t>
      </w:r>
      <w:r w:rsidR="00A04680">
        <w:rPr>
          <w:lang w:val="en-US"/>
        </w:rPr>
        <w:t xml:space="preserve"> </w:t>
      </w:r>
      <w:r w:rsidR="0064256A">
        <w:rPr>
          <w:lang w:val="en-US"/>
        </w:rPr>
        <w:t>This</w:t>
      </w:r>
      <w:r w:rsidR="00E84445">
        <w:rPr>
          <w:lang w:val="en-US"/>
        </w:rPr>
        <w:t xml:space="preserve"> flux</w:t>
      </w:r>
      <w:r w:rsidR="0064256A">
        <w:rPr>
          <w:lang w:val="en-US"/>
        </w:rPr>
        <w:t xml:space="preserve"> cannot be </w:t>
      </w:r>
      <w:r w:rsidR="0064256A">
        <w:rPr>
          <w:lang w:val="en-US"/>
        </w:rPr>
        <w:lastRenderedPageBreak/>
        <w:t xml:space="preserve">calculated directly </w:t>
      </w:r>
      <w:r w:rsidR="007612A8">
        <w:rPr>
          <w:lang w:val="en-US"/>
        </w:rPr>
        <w:t>by combining the</w:t>
      </w:r>
      <w:r w:rsidR="0064256A">
        <w:rPr>
          <w:lang w:val="en-US"/>
        </w:rPr>
        <w:t xml:space="preserve"> </w:t>
      </w:r>
      <w:r w:rsidR="007612A8">
        <w:rPr>
          <w:lang w:val="en-US"/>
        </w:rPr>
        <w:t>particle number concentration and the plume volume</w:t>
      </w:r>
      <w:r w:rsidR="0064256A">
        <w:rPr>
          <w:lang w:val="en-US"/>
        </w:rPr>
        <w:t xml:space="preserve"> because the width of the plume is unconstrained. </w:t>
      </w:r>
      <w:r w:rsidR="007612A8">
        <w:rPr>
          <w:lang w:val="en-US"/>
        </w:rPr>
        <w:t>Instead we</w:t>
      </w:r>
      <w:r w:rsidR="00E84445">
        <w:rPr>
          <w:lang w:val="en-US"/>
        </w:rPr>
        <w:t xml:space="preserve"> propose to determine a ratio between the number of particle</w:t>
      </w:r>
      <w:r>
        <w:rPr>
          <w:lang w:val="en-US"/>
        </w:rPr>
        <w:t>s</w:t>
      </w:r>
      <w:r w:rsidR="00E84445">
        <w:rPr>
          <w:lang w:val="en-US"/>
        </w:rPr>
        <w:t xml:space="preserve"> and the SO</w:t>
      </w:r>
      <w:r w:rsidR="00E84445">
        <w:rPr>
          <w:vertAlign w:val="subscript"/>
          <w:lang w:val="en-US"/>
        </w:rPr>
        <w:t>2</w:t>
      </w:r>
      <w:r w:rsidR="00E84445">
        <w:rPr>
          <w:lang w:val="en-US"/>
        </w:rPr>
        <w:t xml:space="preserve"> </w:t>
      </w:r>
      <w:r>
        <w:rPr>
          <w:lang w:val="en-US"/>
        </w:rPr>
        <w:t xml:space="preserve">mass concentration </w:t>
      </w:r>
      <w:r w:rsidR="00E84445">
        <w:rPr>
          <w:lang w:val="en-US"/>
        </w:rPr>
        <w:t xml:space="preserve">in order to </w:t>
      </w:r>
      <w:r>
        <w:rPr>
          <w:lang w:val="en-US"/>
        </w:rPr>
        <w:t>estimate the</w:t>
      </w:r>
      <w:r w:rsidR="00E84445">
        <w:rPr>
          <w:lang w:val="en-US"/>
        </w:rPr>
        <w:t xml:space="preserve"> particle flux. </w:t>
      </w:r>
      <w:r>
        <w:rPr>
          <w:lang w:val="en-US"/>
        </w:rPr>
        <w:t>Because</w:t>
      </w:r>
      <w:r w:rsidR="0064256A">
        <w:rPr>
          <w:lang w:val="en-US"/>
        </w:rPr>
        <w:t xml:space="preserve"> SO</w:t>
      </w:r>
      <w:r w:rsidR="0064256A">
        <w:rPr>
          <w:vertAlign w:val="subscript"/>
          <w:lang w:val="en-US"/>
        </w:rPr>
        <w:t>2</w:t>
      </w:r>
      <w:r w:rsidR="0064256A">
        <w:rPr>
          <w:lang w:val="en-US"/>
        </w:rPr>
        <w:t xml:space="preserve"> </w:t>
      </w:r>
      <w:r w:rsidR="00E84445">
        <w:rPr>
          <w:lang w:val="en-US"/>
        </w:rPr>
        <w:t xml:space="preserve">was not </w:t>
      </w:r>
      <w:r w:rsidR="0064256A">
        <w:rPr>
          <w:lang w:val="en-US"/>
        </w:rPr>
        <w:t xml:space="preserve">co-measured during the LOAC balloon flight, the calculation is only approximate. </w:t>
      </w:r>
      <w:r w:rsidR="007612A8">
        <w:rPr>
          <w:lang w:val="en-US"/>
        </w:rPr>
        <w:t xml:space="preserve">The </w:t>
      </w:r>
      <w:r w:rsidR="0064256A">
        <w:rPr>
          <w:lang w:val="en-US"/>
        </w:rPr>
        <w:t>SO</w:t>
      </w:r>
      <w:r w:rsidR="0064256A" w:rsidRPr="005C53F1">
        <w:rPr>
          <w:vertAlign w:val="subscript"/>
          <w:lang w:val="en-US"/>
        </w:rPr>
        <w:t>2</w:t>
      </w:r>
      <w:r w:rsidR="0064256A">
        <w:rPr>
          <w:lang w:val="en-US"/>
        </w:rPr>
        <w:t xml:space="preserve"> </w:t>
      </w:r>
      <w:r w:rsidR="007612A8">
        <w:rPr>
          <w:lang w:val="en-US"/>
        </w:rPr>
        <w:t>concentration and flux was measured by</w:t>
      </w:r>
      <w:r w:rsidR="0064256A">
        <w:rPr>
          <w:lang w:val="en-US"/>
        </w:rPr>
        <w:t xml:space="preserve"> </w:t>
      </w:r>
      <w:r w:rsidR="00297A88">
        <w:rPr>
          <w:lang w:val="en-US"/>
        </w:rPr>
        <w:t xml:space="preserve">a scanning </w:t>
      </w:r>
      <w:r w:rsidR="0064256A">
        <w:rPr>
          <w:lang w:val="en-US"/>
        </w:rPr>
        <w:t xml:space="preserve">DOAS </w:t>
      </w:r>
      <w:r w:rsidR="00297A88">
        <w:rPr>
          <w:lang w:val="en-US"/>
        </w:rPr>
        <w:t>spectrometer (Galle et al. 2010)</w:t>
      </w:r>
      <w:r w:rsidR="007612A8">
        <w:rPr>
          <w:lang w:val="en-US"/>
        </w:rPr>
        <w:t xml:space="preserve">, </w:t>
      </w:r>
      <w:r w:rsidR="00624DB7">
        <w:rPr>
          <w:lang w:val="en-US"/>
        </w:rPr>
        <w:t xml:space="preserve">located </w:t>
      </w:r>
      <w:r w:rsidR="0064256A">
        <w:rPr>
          <w:lang w:val="en-US"/>
        </w:rPr>
        <w:t>10 km from the</w:t>
      </w:r>
      <w:r w:rsidR="00297A88">
        <w:rPr>
          <w:lang w:val="en-US"/>
        </w:rPr>
        <w:t xml:space="preserve"> main</w:t>
      </w:r>
      <w:r w:rsidR="0064256A">
        <w:rPr>
          <w:lang w:val="en-US"/>
        </w:rPr>
        <w:t xml:space="preserve"> </w:t>
      </w:r>
      <w:r w:rsidR="007612A8">
        <w:rPr>
          <w:lang w:val="en-US"/>
        </w:rPr>
        <w:t xml:space="preserve">vent </w:t>
      </w:r>
      <w:r w:rsidR="00297A88">
        <w:rPr>
          <w:lang w:val="en-US"/>
        </w:rPr>
        <w:t>(64°53’3.78”N, -16°40’31.70”E)</w:t>
      </w:r>
      <w:r w:rsidR="0064256A">
        <w:rPr>
          <w:lang w:val="en-US"/>
        </w:rPr>
        <w:t>.</w:t>
      </w:r>
      <w:r w:rsidR="00186070">
        <w:rPr>
          <w:lang w:val="en-US"/>
        </w:rPr>
        <w:t xml:space="preserve"> </w:t>
      </w:r>
      <w:r w:rsidR="007612A8">
        <w:rPr>
          <w:lang w:val="en-US"/>
        </w:rPr>
        <w:t>The DOAS</w:t>
      </w:r>
      <w:r w:rsidR="00297A88" w:rsidRPr="00980021">
        <w:rPr>
          <w:lang w:val="en-US"/>
        </w:rPr>
        <w:t xml:space="preserve"> uses scattered sunlight in the UV </w:t>
      </w:r>
      <w:r w:rsidR="007612A8">
        <w:rPr>
          <w:lang w:val="en-US"/>
        </w:rPr>
        <w:t>spectrum</w:t>
      </w:r>
      <w:r w:rsidR="00297A88" w:rsidRPr="00980021">
        <w:rPr>
          <w:lang w:val="en-US"/>
        </w:rPr>
        <w:t xml:space="preserve"> to derive path-integrated concentrations (columns) of SO</w:t>
      </w:r>
      <w:r w:rsidR="00297A88" w:rsidRPr="00980021">
        <w:rPr>
          <w:vertAlign w:val="subscript"/>
          <w:lang w:val="en-US"/>
        </w:rPr>
        <w:t>2</w:t>
      </w:r>
      <w:r w:rsidR="00297A88" w:rsidRPr="00980021">
        <w:rPr>
          <w:lang w:val="en-US"/>
        </w:rPr>
        <w:t>. The instrument's viewing direction is rotated along a conical surface from horizon to horizon. When this cone intersects a plume, the total number of molecules of SO</w:t>
      </w:r>
      <w:r w:rsidR="00297A88" w:rsidRPr="00980021">
        <w:rPr>
          <w:vertAlign w:val="subscript"/>
          <w:lang w:val="en-US"/>
        </w:rPr>
        <w:t>2</w:t>
      </w:r>
      <w:r w:rsidR="00297A88" w:rsidRPr="00980021">
        <w:rPr>
          <w:lang w:val="en-US"/>
        </w:rPr>
        <w:t xml:space="preserve"> in a cross section of the plume can be determined</w:t>
      </w:r>
      <w:r w:rsidR="007612A8">
        <w:rPr>
          <w:lang w:val="en-US"/>
        </w:rPr>
        <w:t>.</w:t>
      </w:r>
      <w:r w:rsidR="00297A88" w:rsidRPr="00980021">
        <w:rPr>
          <w:lang w:val="en-US"/>
        </w:rPr>
        <w:t xml:space="preserve"> </w:t>
      </w:r>
      <w:r w:rsidR="007612A8">
        <w:rPr>
          <w:lang w:val="en-US"/>
        </w:rPr>
        <w:t>The flux</w:t>
      </w:r>
      <w:r w:rsidR="00297A88" w:rsidRPr="00980021">
        <w:rPr>
          <w:lang w:val="en-US"/>
        </w:rPr>
        <w:t xml:space="preserve"> through the cross section was calculated </w:t>
      </w:r>
      <w:r w:rsidR="0039581D">
        <w:rPr>
          <w:lang w:val="en-US"/>
        </w:rPr>
        <w:t>by</w:t>
      </w:r>
      <w:r w:rsidR="00297A88" w:rsidRPr="00980021">
        <w:rPr>
          <w:lang w:val="en-US"/>
        </w:rPr>
        <w:t xml:space="preserve"> NOVAC</w:t>
      </w:r>
      <w:r w:rsidR="00B9568C">
        <w:rPr>
          <w:lang w:val="en-US"/>
        </w:rPr>
        <w:t xml:space="preserve"> </w:t>
      </w:r>
      <w:r w:rsidR="00297A88" w:rsidRPr="00980021">
        <w:rPr>
          <w:lang w:val="en-US"/>
        </w:rPr>
        <w:t>Program software</w:t>
      </w:r>
      <w:r w:rsidR="00155C5D">
        <w:rPr>
          <w:lang w:val="en-US"/>
        </w:rPr>
        <w:t xml:space="preserve"> </w:t>
      </w:r>
      <w:r w:rsidR="00155C5D">
        <w:rPr>
          <w:lang w:val="en-US"/>
        </w:rPr>
        <w:fldChar w:fldCharType="begin"/>
      </w:r>
      <w:r w:rsidR="00155C5D">
        <w:rPr>
          <w:lang w:val="en-US"/>
        </w:rPr>
        <w:instrText xml:space="preserve"> ADDIN ZOTERO_ITEM CSL_CITATION {"citationID":"n1uje8q3c","properties":{"formattedCitation":"(Galle et al., 2010)","plainCitation":"(Galle et al., 2010)"},"citationItems":[{"id":664,"uris":["http://zotero.org/users/2928608/items/XW26SKBF"],"uri":["http://zotero.org/users/2928608/items/XW26SKBF"],"itemData":{"id":664,"type":"article-journal","title":"Network for Observation of Volcanic and Atmospheric Change (NOVAC)—A global network for volcanic gas monitoring: Network layout and instrument description","container-title":"Journal of Geophysical Research: Atmospheres","page":"D05304","volume":"115","issue":"D5","source":"Wiley Online Library","abstract":"This paper presents the global project Network for Observation of Volcanic and Atmospheric Change (NOVAC), the aim of which is automatic gas emission monitoring at active volcanoes worldwide. Data from the network will be used primarily for volcanic risk assessment but also for geophysical research, studies of atmospheric change, and ground validation of satellite instruments. A novel type of instrument, the scanning miniaturized differential optical absorption spectroscopy (Mini-DOAS) instrument, is applied in the network to measure volcanic gas emissions by UV absorption spectroscopy. The instrument is set up 5–10 km downwind of the volcano under study, and typically two to four instruments are deployed at each volcano in order to cover different wind directions and to facilitate measurements of plume height and plume direction. Two different versions of the instrument have been developed. Version I was designed to be a robust and simple instrument for measurement of volcanic SO2 emissions at high time resolution with minimal power consumption. Version II was designed to allow the best possible spectroscopy and enhanced flexibility in regard to measurement geometry at the cost of larger complexity, power consumption, and price. In this paper the project is described, as well as the developed software, the hardware of the two instrument versions, measurement strategies, data communication, and archiving routines. As of April 2009 a total of 46 instruments have been installed at 18 volcanoes worldwide. As a typical example, the installation at Tungurahua volcano in Ecuador is described, together with some results from the first 21 months of operation at this volcano.","DOI":"10.1029/2009JD011823","ISSN":"2156-2202","shortTitle":"Network for Observation of Volcanic and Atmospheric Change (NOVAC)—A global network for volcanic gas monitoring","journalAbbreviation":"J. Geophys. Res.","language":"en","author":[{"family":"Galle","given":"Bo"},{"family":"Johansson","given":"Mattias"},{"family":"Rivera","given":"Claudia"},{"family":"Zhang","given":"Yan"},{"family":"Kihlman","given":"Manne"},{"family":"Kern","given":"Christoph"},{"family":"Lehmann","given":"Thomas"},{"family":"Platt","given":"Ulrich"},{"family":"Arellano","given":"Santiago"},{"family":"Hidalgo","given":"Silvana"}],"issued":{"date-parts":[["2010",3,16]]}}}],"schema":"https://github.com/citation-style-language/schema/raw/master/csl-citation.json"} </w:instrText>
      </w:r>
      <w:r w:rsidR="00155C5D">
        <w:rPr>
          <w:lang w:val="en-US"/>
        </w:rPr>
        <w:fldChar w:fldCharType="separate"/>
      </w:r>
      <w:r w:rsidR="00155C5D" w:rsidRPr="00155C5D">
        <w:rPr>
          <w:rFonts w:ascii="Calibri" w:hAnsi="Calibri"/>
          <w:lang w:val="en-US"/>
        </w:rPr>
        <w:t>(Galle et al., 2010)</w:t>
      </w:r>
      <w:r w:rsidR="00155C5D">
        <w:rPr>
          <w:lang w:val="en-US"/>
        </w:rPr>
        <w:fldChar w:fldCharType="end"/>
      </w:r>
      <w:r w:rsidR="00297A88" w:rsidRPr="00980021">
        <w:rPr>
          <w:lang w:val="en-US"/>
        </w:rPr>
        <w:t xml:space="preserve"> using wind speeds and directions determined by HARMONIE numerical prediction </w:t>
      </w:r>
      <w:r w:rsidR="00753482">
        <w:rPr>
          <w:lang w:val="en-US"/>
        </w:rPr>
        <w:t>model and a plume height of 2</w:t>
      </w:r>
      <w:r w:rsidR="00116684">
        <w:rPr>
          <w:lang w:val="en-US"/>
        </w:rPr>
        <w:t>.</w:t>
      </w:r>
      <w:r w:rsidR="00753482">
        <w:rPr>
          <w:lang w:val="en-US"/>
        </w:rPr>
        <w:t>1</w:t>
      </w:r>
      <w:r w:rsidR="00297A88" w:rsidRPr="00980021">
        <w:rPr>
          <w:lang w:val="en-US"/>
        </w:rPr>
        <w:t xml:space="preserve"> </w:t>
      </w:r>
      <w:r w:rsidR="00116684">
        <w:rPr>
          <w:lang w:val="en-US"/>
        </w:rPr>
        <w:t>k</w:t>
      </w:r>
      <w:r w:rsidR="00297A88" w:rsidRPr="00980021">
        <w:rPr>
          <w:lang w:val="en-US"/>
        </w:rPr>
        <w:t>m</w:t>
      </w:r>
      <w:r w:rsidR="00753482">
        <w:rPr>
          <w:lang w:val="en-US"/>
        </w:rPr>
        <w:t xml:space="preserve"> a.s.l.</w:t>
      </w:r>
      <w:r w:rsidR="00297A88" w:rsidRPr="00980021">
        <w:rPr>
          <w:lang w:val="en-US"/>
        </w:rPr>
        <w:t>, which is the average triangulated plume height when two DOAS instruments detected the plume. Column SO</w:t>
      </w:r>
      <w:r w:rsidR="00297A88" w:rsidRPr="00980021">
        <w:rPr>
          <w:vertAlign w:val="subscript"/>
          <w:lang w:val="en-US"/>
        </w:rPr>
        <w:t>2</w:t>
      </w:r>
      <w:r w:rsidR="00297A88" w:rsidRPr="00980021">
        <w:rPr>
          <w:lang w:val="en-US"/>
        </w:rPr>
        <w:t xml:space="preserve"> density of up to 800 DU (time average of 200 DU</w:t>
      </w:r>
      <w:r w:rsidR="00B11BE0">
        <w:rPr>
          <w:lang w:val="en-US"/>
        </w:rPr>
        <w:t xml:space="preserve"> during the daytime</w:t>
      </w:r>
      <w:r w:rsidR="00297A88" w:rsidRPr="00980021">
        <w:rPr>
          <w:lang w:val="en-US"/>
        </w:rPr>
        <w:t>) was detected on the day of the flight</w:t>
      </w:r>
      <w:r w:rsidR="00391473">
        <w:rPr>
          <w:lang w:val="en-US"/>
        </w:rPr>
        <w:t>,</w:t>
      </w:r>
      <w:r w:rsidR="00207CE8">
        <w:rPr>
          <w:lang w:val="en-US"/>
        </w:rPr>
        <w:t xml:space="preserve"> </w:t>
      </w:r>
      <w:r w:rsidR="00366ECA">
        <w:rPr>
          <w:lang w:val="en-US"/>
        </w:rPr>
        <w:t>(</w:t>
      </w:r>
      <w:r w:rsidR="00297A88" w:rsidRPr="00980021">
        <w:rPr>
          <w:lang w:val="en-US"/>
        </w:rPr>
        <w:t>one Do</w:t>
      </w:r>
      <w:r w:rsidR="00391473">
        <w:rPr>
          <w:lang w:val="en-US"/>
        </w:rPr>
        <w:t>bson unit (DU)</w:t>
      </w:r>
      <w:r w:rsidR="00297A88" w:rsidRPr="00980021">
        <w:rPr>
          <w:lang w:val="en-US"/>
        </w:rPr>
        <w:t xml:space="preserve"> is equivalent to 2.69 x 10</w:t>
      </w:r>
      <w:r w:rsidR="00297A88" w:rsidRPr="006E7D03">
        <w:rPr>
          <w:vertAlign w:val="superscript"/>
          <w:lang w:val="en-US"/>
        </w:rPr>
        <w:t>16</w:t>
      </w:r>
      <w:r w:rsidR="00297A88" w:rsidRPr="00980021">
        <w:rPr>
          <w:lang w:val="en-US"/>
        </w:rPr>
        <w:t xml:space="preserve"> molec.cm</w:t>
      </w:r>
      <w:r w:rsidR="00297A88" w:rsidRPr="00E65248">
        <w:rPr>
          <w:vertAlign w:val="superscript"/>
          <w:lang w:val="en-US"/>
        </w:rPr>
        <w:t>-2</w:t>
      </w:r>
      <w:r w:rsidR="00297A88" w:rsidRPr="00980021">
        <w:rPr>
          <w:lang w:val="en-US"/>
        </w:rPr>
        <w:t xml:space="preserve"> SO</w:t>
      </w:r>
      <w:r w:rsidR="00297A88" w:rsidRPr="00980021">
        <w:rPr>
          <w:vertAlign w:val="subscript"/>
          <w:lang w:val="en-US"/>
        </w:rPr>
        <w:t>2</w:t>
      </w:r>
      <w:r w:rsidR="00297A88" w:rsidRPr="00980021">
        <w:rPr>
          <w:lang w:val="en-US"/>
        </w:rPr>
        <w:t xml:space="preserve"> column). </w:t>
      </w:r>
      <w:r w:rsidR="0039581D">
        <w:rPr>
          <w:lang w:val="en-US"/>
        </w:rPr>
        <w:t>The</w:t>
      </w:r>
      <w:r w:rsidR="00297A88" w:rsidRPr="00980021">
        <w:rPr>
          <w:lang w:val="en-US"/>
        </w:rPr>
        <w:t xml:space="preserve"> average emission rate </w:t>
      </w:r>
      <w:r w:rsidR="0039581D">
        <w:rPr>
          <w:lang w:val="en-US"/>
        </w:rPr>
        <w:t>of SO</w:t>
      </w:r>
      <w:r w:rsidR="0039581D" w:rsidRPr="00116684">
        <w:rPr>
          <w:vertAlign w:val="subscript"/>
          <w:lang w:val="en-US"/>
        </w:rPr>
        <w:t>2</w:t>
      </w:r>
      <w:r w:rsidR="0039581D">
        <w:rPr>
          <w:lang w:val="en-US"/>
        </w:rPr>
        <w:t xml:space="preserve"> on January 22</w:t>
      </w:r>
      <w:r w:rsidR="0039581D" w:rsidRPr="00116684">
        <w:rPr>
          <w:vertAlign w:val="superscript"/>
          <w:lang w:val="en-US"/>
        </w:rPr>
        <w:t>nd</w:t>
      </w:r>
      <w:r w:rsidR="0039581D">
        <w:rPr>
          <w:lang w:val="en-US"/>
        </w:rPr>
        <w:t xml:space="preserve"> was calculated as </w:t>
      </w:r>
      <w:r w:rsidR="00297A88" w:rsidRPr="00980021">
        <w:rPr>
          <w:lang w:val="en-US"/>
        </w:rPr>
        <w:t>400 kg/s SO</w:t>
      </w:r>
      <w:r w:rsidR="00297A88" w:rsidRPr="00980021">
        <w:rPr>
          <w:vertAlign w:val="subscript"/>
          <w:lang w:val="en-US"/>
        </w:rPr>
        <w:t>2</w:t>
      </w:r>
      <w:r w:rsidR="00CF3797">
        <w:rPr>
          <w:lang w:val="en-US"/>
        </w:rPr>
        <w:t xml:space="preserve"> </w:t>
      </w:r>
      <w:r w:rsidR="00366ECA">
        <w:rPr>
          <w:lang w:val="en-US"/>
        </w:rPr>
        <w:t xml:space="preserve">(See Appendix 4 for </w:t>
      </w:r>
      <w:r w:rsidR="0039581D">
        <w:rPr>
          <w:lang w:val="en-US"/>
        </w:rPr>
        <w:t>SO</w:t>
      </w:r>
      <w:r w:rsidR="0039581D" w:rsidRPr="00116684">
        <w:rPr>
          <w:vertAlign w:val="subscript"/>
          <w:lang w:val="en-US"/>
        </w:rPr>
        <w:t>2</w:t>
      </w:r>
      <w:r w:rsidR="0039581D">
        <w:rPr>
          <w:lang w:val="en-US"/>
        </w:rPr>
        <w:t xml:space="preserve"> </w:t>
      </w:r>
      <w:r w:rsidR="00366ECA">
        <w:rPr>
          <w:lang w:val="en-US"/>
        </w:rPr>
        <w:t xml:space="preserve">time </w:t>
      </w:r>
      <w:r w:rsidR="0039581D">
        <w:rPr>
          <w:lang w:val="en-US"/>
        </w:rPr>
        <w:t>series</w:t>
      </w:r>
      <w:r w:rsidR="00366ECA">
        <w:rPr>
          <w:lang w:val="en-US"/>
        </w:rPr>
        <w:t>)</w:t>
      </w:r>
      <w:r w:rsidR="009473B7">
        <w:rPr>
          <w:lang w:val="en-US"/>
        </w:rPr>
        <w:t>.</w:t>
      </w:r>
    </w:p>
    <w:p w14:paraId="074B3786" w14:textId="0D1C01C4" w:rsidR="001518DD" w:rsidRDefault="0064256A" w:rsidP="00297A88">
      <w:pPr>
        <w:spacing w:line="480" w:lineRule="auto"/>
        <w:rPr>
          <w:lang w:val="en-US"/>
        </w:rPr>
      </w:pPr>
      <w:r>
        <w:rPr>
          <w:lang w:val="en-US"/>
        </w:rPr>
        <w:t>The</w:t>
      </w:r>
      <w:r w:rsidR="00297A88">
        <w:rPr>
          <w:lang w:val="en-US"/>
        </w:rPr>
        <w:t xml:space="preserve"> particle to SO</w:t>
      </w:r>
      <w:r w:rsidR="00297A88">
        <w:rPr>
          <w:vertAlign w:val="subscript"/>
          <w:lang w:val="en-US"/>
        </w:rPr>
        <w:t>2</w:t>
      </w:r>
      <w:r w:rsidR="00297A88">
        <w:rPr>
          <w:lang w:val="en-US"/>
        </w:rPr>
        <w:t xml:space="preserve"> ratio</w:t>
      </w:r>
      <w:r>
        <w:rPr>
          <w:lang w:val="en-US"/>
        </w:rPr>
        <w:t xml:space="preserve"> </w:t>
      </w:r>
      <w:r w:rsidR="00297A88">
        <w:rPr>
          <w:lang w:val="en-US"/>
        </w:rPr>
        <w:t xml:space="preserve">is then </w:t>
      </w:r>
      <w:r>
        <w:rPr>
          <w:lang w:val="en-US"/>
        </w:rPr>
        <w:t>combine</w:t>
      </w:r>
      <w:r w:rsidR="00297A88">
        <w:rPr>
          <w:lang w:val="en-US"/>
        </w:rPr>
        <w:t>d</w:t>
      </w:r>
      <w:r>
        <w:rPr>
          <w:lang w:val="en-US"/>
        </w:rPr>
        <w:t xml:space="preserve"> with the flux of SO</w:t>
      </w:r>
      <w:r w:rsidRPr="005C53F1">
        <w:rPr>
          <w:vertAlign w:val="subscript"/>
          <w:lang w:val="en-US"/>
        </w:rPr>
        <w:t>2</w:t>
      </w:r>
      <w:r>
        <w:rPr>
          <w:lang w:val="en-US"/>
        </w:rPr>
        <w:t xml:space="preserve"> </w:t>
      </w:r>
      <w:r w:rsidR="00297A88">
        <w:rPr>
          <w:lang w:val="en-US"/>
        </w:rPr>
        <w:t xml:space="preserve">on </w:t>
      </w:r>
      <w:r>
        <w:rPr>
          <w:lang w:val="en-US"/>
        </w:rPr>
        <w:t xml:space="preserve">the day of the balloon launch to estimate </w:t>
      </w:r>
      <w:r w:rsidR="00B9568C">
        <w:rPr>
          <w:lang w:val="en-US"/>
        </w:rPr>
        <w:t>the particle</w:t>
      </w:r>
      <w:r>
        <w:rPr>
          <w:lang w:val="en-US"/>
        </w:rPr>
        <w:t xml:space="preserve"> </w:t>
      </w:r>
      <w:r w:rsidR="00297A88">
        <w:rPr>
          <w:lang w:val="en-US"/>
        </w:rPr>
        <w:t>flux</w:t>
      </w:r>
      <w:r w:rsidR="008E5B2B">
        <w:rPr>
          <w:lang w:val="en-US"/>
        </w:rPr>
        <w:t>. The method is described</w:t>
      </w:r>
      <w:r>
        <w:rPr>
          <w:lang w:val="en-US"/>
        </w:rPr>
        <w:t xml:space="preserve"> in the equation </w:t>
      </w:r>
      <w:r w:rsidR="006E75D4">
        <w:rPr>
          <w:lang w:val="en-US"/>
        </w:rPr>
        <w:t>(E3)</w:t>
      </w:r>
      <w:r w:rsidR="00297A88">
        <w:rPr>
          <w:lang w:val="en-US"/>
        </w:rPr>
        <w:t xml:space="preserve"> and detailed below</w:t>
      </w:r>
      <w:r>
        <w:rPr>
          <w:lang w:val="en-US"/>
        </w:rPr>
        <w:t>.</w:t>
      </w:r>
    </w:p>
    <w:p w14:paraId="106A7C4C" w14:textId="154252C4" w:rsidR="001518DD" w:rsidRDefault="000D444D" w:rsidP="00E84445">
      <w:pPr>
        <w:spacing w:line="480" w:lineRule="auto"/>
        <w:jc w:val="center"/>
        <w:rPr>
          <w:lang w:val="en-US"/>
        </w:rPr>
      </w:pPr>
      <m:oMath>
        <m:sSub>
          <m:sSubPr>
            <m:ctrlPr>
              <w:rPr>
                <w:rFonts w:ascii="Cambria Math" w:hAnsi="Cambria Math"/>
                <w:i/>
                <w:lang w:val="en-US"/>
              </w:rPr>
            </m:ctrlPr>
          </m:sSubPr>
          <m:e>
            <m:r>
              <m:rPr>
                <m:sty m:val="p"/>
              </m:rPr>
              <w:rPr>
                <w:rFonts w:ascii="Cambria Math" w:hAnsi="Cambria Math"/>
                <w:lang w:val="en-US"/>
              </w:rPr>
              <m:t>Φ</m:t>
            </m:r>
          </m:e>
          <m:sub>
            <m:r>
              <w:rPr>
                <w:rFonts w:ascii="Cambria Math" w:hAnsi="Cambria Math"/>
                <w:lang w:val="en-US"/>
              </w:rPr>
              <m:t>part</m:t>
            </m:r>
          </m:sub>
        </m:sSub>
        <m: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Φ</m:t>
            </m:r>
          </m:e>
          <m:sub>
            <m:sSub>
              <m:sSubPr>
                <m:ctrlPr>
                  <w:rPr>
                    <w:rFonts w:ascii="Cambria Math" w:hAnsi="Cambria Math"/>
                    <w:i/>
                    <w:lang w:val="en-US"/>
                  </w:rPr>
                </m:ctrlPr>
              </m:sSubPr>
              <m:e>
                <m:r>
                  <w:rPr>
                    <w:rFonts w:ascii="Cambria Math" w:hAnsi="Cambria Math"/>
                    <w:lang w:val="en-US"/>
                  </w:rPr>
                  <m:t>SO</m:t>
                </m:r>
              </m:e>
              <m:sub>
                <m:r>
                  <w:rPr>
                    <w:rFonts w:ascii="Cambria Math" w:hAnsi="Cambria Math"/>
                    <w:lang w:val="en-US"/>
                  </w:rPr>
                  <m:t>2</m:t>
                </m:r>
              </m:sub>
            </m:sSub>
          </m:sub>
        </m:sSub>
        <m:r>
          <w:rPr>
            <w:rFonts w:ascii="Cambria Math" w:hAnsi="Cambria Math"/>
            <w:lang w:val="en-US"/>
          </w:rPr>
          <m:t xml:space="preserve"> ×R    where   R=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part</m:t>
                </m:r>
              </m:sub>
            </m:sSub>
          </m:num>
          <m:den>
            <m:sSub>
              <m:sSubPr>
                <m:ctrlPr>
                  <w:rPr>
                    <w:rFonts w:ascii="Cambria Math" w:hAnsi="Cambria Math"/>
                    <w:i/>
                    <w:lang w:val="en-US"/>
                  </w:rPr>
                </m:ctrlPr>
              </m:sSubPr>
              <m:e>
                <m:r>
                  <w:rPr>
                    <w:rFonts w:ascii="Cambria Math" w:hAnsi="Cambria Math"/>
                    <w:lang w:val="en-US"/>
                  </w:rPr>
                  <m:t>m</m:t>
                </m:r>
              </m:e>
              <m:sub>
                <m:sSub>
                  <m:sSubPr>
                    <m:ctrlPr>
                      <w:rPr>
                        <w:rFonts w:ascii="Cambria Math" w:hAnsi="Cambria Math"/>
                        <w:i/>
                        <w:lang w:val="en-US"/>
                      </w:rPr>
                    </m:ctrlPr>
                  </m:sSubPr>
                  <m:e>
                    <m:r>
                      <w:rPr>
                        <w:rFonts w:ascii="Cambria Math" w:hAnsi="Cambria Math"/>
                        <w:lang w:val="en-US"/>
                      </w:rPr>
                      <m:t>SO</m:t>
                    </m:r>
                  </m:e>
                  <m:sub>
                    <m:r>
                      <w:rPr>
                        <w:rFonts w:ascii="Cambria Math" w:hAnsi="Cambria Math"/>
                        <w:lang w:val="en-US"/>
                      </w:rPr>
                      <m:t>2</m:t>
                    </m:r>
                  </m:sub>
                </m:sSub>
              </m:sub>
            </m:sSub>
          </m:den>
        </m:f>
        <m:r>
          <w:rPr>
            <w:rFonts w:ascii="Cambria Math" w:eastAsiaTheme="minorEastAsia" w:hAnsi="Cambria Math"/>
            <w:lang w:val="en-US"/>
          </w:rPr>
          <m:t xml:space="preserve">      and      </m:t>
        </m:r>
        <m:sSub>
          <m:sSubPr>
            <m:ctrlPr>
              <w:rPr>
                <w:rFonts w:ascii="Cambria Math" w:hAnsi="Cambria Math"/>
                <w:i/>
                <w:lang w:val="en-US"/>
              </w:rPr>
            </m:ctrlPr>
          </m:sSubPr>
          <m:e>
            <m:r>
              <w:rPr>
                <w:rFonts w:ascii="Cambria Math" w:hAnsi="Cambria Math"/>
                <w:lang w:val="en-US"/>
              </w:rPr>
              <m:t>m</m:t>
            </m:r>
          </m:e>
          <m:sub>
            <m:sSub>
              <m:sSubPr>
                <m:ctrlPr>
                  <w:rPr>
                    <w:rFonts w:ascii="Cambria Math" w:hAnsi="Cambria Math"/>
                    <w:i/>
                    <w:lang w:val="en-US"/>
                  </w:rPr>
                </m:ctrlPr>
              </m:sSubPr>
              <m:e>
                <m:r>
                  <w:rPr>
                    <w:rFonts w:ascii="Cambria Math" w:hAnsi="Cambria Math"/>
                    <w:lang w:val="en-US"/>
                  </w:rPr>
                  <m:t>SO</m:t>
                </m:r>
              </m:e>
              <m:sub>
                <m:r>
                  <w:rPr>
                    <w:rFonts w:ascii="Cambria Math" w:hAnsi="Cambria Math"/>
                    <w:lang w:val="en-US"/>
                  </w:rPr>
                  <m:t>2</m:t>
                </m:r>
              </m:sub>
            </m:sSub>
          </m:sub>
        </m:sSub>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DU×</m:t>
            </m:r>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mole(</m:t>
                </m:r>
                <m:sSub>
                  <m:sSubPr>
                    <m:ctrlPr>
                      <w:rPr>
                        <w:rFonts w:ascii="Cambria Math" w:hAnsi="Cambria Math"/>
                        <w:i/>
                        <w:lang w:val="en-US"/>
                      </w:rPr>
                    </m:ctrlPr>
                  </m:sSubPr>
                  <m:e>
                    <m:r>
                      <w:rPr>
                        <w:rFonts w:ascii="Cambria Math" w:hAnsi="Cambria Math"/>
                        <w:lang w:val="en-US"/>
                      </w:rPr>
                      <m:t>SO</m:t>
                    </m:r>
                  </m:e>
                  <m:sub>
                    <m:r>
                      <w:rPr>
                        <w:rFonts w:ascii="Cambria Math" w:hAnsi="Cambria Math"/>
                        <w:lang w:val="en-US"/>
                      </w:rPr>
                      <m:t>2</m:t>
                    </m:r>
                  </m:sub>
                </m:sSub>
                <m:r>
                  <w:rPr>
                    <w:rFonts w:ascii="Cambria Math" w:hAnsi="Cambria Math"/>
                    <w:lang w:val="en-US"/>
                  </w:rPr>
                  <m:t>)</m:t>
                </m:r>
              </m:sub>
            </m:sSub>
          </m:num>
          <m:den>
            <m:r>
              <w:rPr>
                <w:rFonts w:ascii="Cambria Math" w:hAnsi="Cambria Math"/>
                <w:lang w:val="en-US"/>
              </w:rPr>
              <m:t>e</m:t>
            </m:r>
          </m:den>
        </m:f>
      </m:oMath>
      <w:r w:rsidR="008F2AB0">
        <w:rPr>
          <w:rFonts w:eastAsiaTheme="minorEastAsia"/>
          <w:lang w:val="en-US"/>
        </w:rPr>
        <w:t xml:space="preserve">          (E3)</w:t>
      </w:r>
    </w:p>
    <w:p w14:paraId="56AC4B5D" w14:textId="09AB6C40" w:rsidR="006B27CF" w:rsidRPr="008F2AB0" w:rsidRDefault="000D444D" w:rsidP="0079766C">
      <w:pPr>
        <w:spacing w:line="480" w:lineRule="auto"/>
        <w:rPr>
          <w:lang w:val="en-US"/>
        </w:rPr>
      </w:pPr>
      <m:oMath>
        <m:sSub>
          <m:sSubPr>
            <m:ctrlPr>
              <w:rPr>
                <w:rFonts w:ascii="Cambria Math" w:hAnsi="Cambria Math"/>
                <w:i/>
                <w:lang w:val="en-US"/>
              </w:rPr>
            </m:ctrlPr>
          </m:sSubPr>
          <m:e>
            <m:r>
              <m:rPr>
                <m:sty m:val="p"/>
              </m:rPr>
              <w:rPr>
                <w:rFonts w:ascii="Cambria Math" w:hAnsi="Cambria Math"/>
                <w:lang w:val="en-US"/>
              </w:rPr>
              <m:t>Φ</m:t>
            </m:r>
          </m:e>
          <m:sub>
            <m:r>
              <w:rPr>
                <w:rFonts w:ascii="Cambria Math" w:hAnsi="Cambria Math"/>
                <w:lang w:val="en-US"/>
              </w:rPr>
              <m:t>part</m:t>
            </m:r>
          </m:sub>
        </m:sSub>
      </m:oMath>
      <w:r w:rsidR="00624DB7">
        <w:rPr>
          <w:rFonts w:eastAsiaTheme="minorEastAsia"/>
          <w:lang w:val="en-US"/>
        </w:rPr>
        <w:t xml:space="preserve"> is the</w:t>
      </w:r>
      <w:r w:rsidR="006B27CF">
        <w:rPr>
          <w:rFonts w:eastAsiaTheme="minorEastAsia"/>
          <w:lang w:val="en-US"/>
        </w:rPr>
        <w:t xml:space="preserve"> particle flux</w:t>
      </w:r>
      <w:r w:rsidR="00B9568C">
        <w:rPr>
          <w:rFonts w:eastAsiaTheme="minorEastAsia"/>
          <w:lang w:val="en-US"/>
        </w:rPr>
        <w:t xml:space="preserve"> </w:t>
      </w:r>
      <w:r w:rsidR="0064256A">
        <w:rPr>
          <w:rFonts w:eastAsiaTheme="minorEastAsia"/>
          <w:lang w:val="en-US"/>
        </w:rPr>
        <w:t xml:space="preserve">in particles per second , </w:t>
      </w:r>
      <m:oMath>
        <m:sSub>
          <m:sSubPr>
            <m:ctrlPr>
              <w:rPr>
                <w:rFonts w:ascii="Cambria Math" w:hAnsi="Cambria Math"/>
                <w:i/>
                <w:lang w:val="en-US"/>
              </w:rPr>
            </m:ctrlPr>
          </m:sSubPr>
          <m:e>
            <m:r>
              <m:rPr>
                <m:sty m:val="p"/>
              </m:rPr>
              <w:rPr>
                <w:rFonts w:ascii="Cambria Math" w:hAnsi="Cambria Math"/>
                <w:lang w:val="en-US"/>
              </w:rPr>
              <m:t>Φ</m:t>
            </m:r>
          </m:e>
          <m:sub>
            <m:sSub>
              <m:sSubPr>
                <m:ctrlPr>
                  <w:rPr>
                    <w:rFonts w:ascii="Cambria Math" w:hAnsi="Cambria Math"/>
                    <w:i/>
                    <w:lang w:val="en-US"/>
                  </w:rPr>
                </m:ctrlPr>
              </m:sSubPr>
              <m:e>
                <m:r>
                  <w:rPr>
                    <w:rFonts w:ascii="Cambria Math" w:hAnsi="Cambria Math"/>
                    <w:lang w:val="en-US"/>
                  </w:rPr>
                  <m:t>SO</m:t>
                </m:r>
              </m:e>
              <m:sub>
                <m:r>
                  <w:rPr>
                    <w:rFonts w:ascii="Cambria Math" w:hAnsi="Cambria Math"/>
                    <w:lang w:val="en-US"/>
                  </w:rPr>
                  <m:t>2</m:t>
                </m:r>
              </m:sub>
            </m:sSub>
          </m:sub>
        </m:sSub>
      </m:oMath>
      <w:r w:rsidR="00624DB7">
        <w:rPr>
          <w:rFonts w:eastAsiaTheme="minorEastAsia"/>
          <w:lang w:val="en-US"/>
        </w:rPr>
        <w:t xml:space="preserve"> is the</w:t>
      </w:r>
      <w:r w:rsidR="0064256A">
        <w:rPr>
          <w:rFonts w:eastAsiaTheme="minorEastAsia"/>
          <w:lang w:val="en-US"/>
        </w:rPr>
        <w:t xml:space="preserve"> SO</w:t>
      </w:r>
      <w:r w:rsidR="0064256A">
        <w:rPr>
          <w:rFonts w:eastAsiaTheme="minorEastAsia"/>
          <w:vertAlign w:val="subscript"/>
          <w:lang w:val="en-US"/>
        </w:rPr>
        <w:t>2</w:t>
      </w:r>
      <w:r w:rsidR="0064256A">
        <w:rPr>
          <w:rFonts w:eastAsiaTheme="minorEastAsia"/>
          <w:lang w:val="en-US"/>
        </w:rPr>
        <w:t xml:space="preserve"> flux measured in kg of SO</w:t>
      </w:r>
      <w:r w:rsidR="0064256A">
        <w:rPr>
          <w:rFonts w:eastAsiaTheme="minorEastAsia"/>
          <w:vertAlign w:val="subscript"/>
          <w:lang w:val="en-US"/>
        </w:rPr>
        <w:t>2</w:t>
      </w:r>
      <w:r w:rsidR="0064256A">
        <w:rPr>
          <w:rFonts w:eastAsiaTheme="minorEastAsia"/>
          <w:lang w:val="en-US"/>
        </w:rPr>
        <w:t xml:space="preserve"> per second, </w:t>
      </w:r>
      <m:oMath>
        <m:r>
          <w:rPr>
            <w:rFonts w:ascii="Cambria Math" w:hAnsi="Cambria Math"/>
            <w:lang w:val="en-US"/>
          </w:rPr>
          <m:t>R</m:t>
        </m:r>
      </m:oMath>
      <w:r w:rsidR="00624DB7">
        <w:rPr>
          <w:rFonts w:eastAsiaTheme="minorEastAsia"/>
          <w:lang w:val="en-US"/>
        </w:rPr>
        <w:t xml:space="preserve"> is the</w:t>
      </w:r>
      <w:r w:rsidR="0064256A">
        <w:rPr>
          <w:rFonts w:eastAsiaTheme="minorEastAsia"/>
          <w:lang w:val="en-US"/>
        </w:rPr>
        <w:t xml:space="preserve"> ratio between the number of particles and the mass of SO</w:t>
      </w:r>
      <w:r w:rsidR="0064256A">
        <w:rPr>
          <w:rFonts w:eastAsiaTheme="minorEastAsia"/>
          <w:vertAlign w:val="subscript"/>
          <w:lang w:val="en-US"/>
        </w:rPr>
        <w:t>2</w:t>
      </w:r>
      <w:r w:rsidR="0064256A">
        <w:rPr>
          <w:rFonts w:eastAsiaTheme="minorEastAsia"/>
          <w:lang w:val="en-US"/>
        </w:rPr>
        <w:t xml:space="preserve"> measured in the plume,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part</m:t>
            </m:r>
          </m:sub>
        </m:sSub>
      </m:oMath>
      <w:r w:rsidR="00624DB7">
        <w:rPr>
          <w:rFonts w:eastAsiaTheme="minorEastAsia"/>
          <w:lang w:val="en-US"/>
        </w:rPr>
        <w:t xml:space="preserve"> is the</w:t>
      </w:r>
      <w:r w:rsidR="00297A88">
        <w:rPr>
          <w:rFonts w:eastAsiaTheme="minorEastAsia"/>
          <w:lang w:val="en-US"/>
        </w:rPr>
        <w:t xml:space="preserve"> </w:t>
      </w:r>
      <w:r w:rsidR="0064256A">
        <w:rPr>
          <w:rFonts w:eastAsiaTheme="minorEastAsia"/>
          <w:lang w:val="en-US"/>
        </w:rPr>
        <w:t>number of particles measured in the plume</w:t>
      </w:r>
      <w:r w:rsidR="00624DB7">
        <w:rPr>
          <w:rFonts w:eastAsiaTheme="minorEastAsia"/>
          <w:lang w:val="en-US"/>
        </w:rPr>
        <w:t xml:space="preserve"> and</w:t>
      </w:r>
      <w:r w:rsidR="0064256A">
        <w:rPr>
          <w:rFonts w:eastAsiaTheme="minorEastAsia"/>
          <w:lang w:val="en-US"/>
        </w:rPr>
        <w:t xml:space="preserve"> </w:t>
      </w:r>
      <m:oMath>
        <m:sSub>
          <m:sSubPr>
            <m:ctrlPr>
              <w:rPr>
                <w:rFonts w:ascii="Cambria Math" w:hAnsi="Cambria Math"/>
                <w:i/>
                <w:lang w:val="en-US"/>
              </w:rPr>
            </m:ctrlPr>
          </m:sSubPr>
          <m:e>
            <m:r>
              <w:rPr>
                <w:rFonts w:ascii="Cambria Math" w:hAnsi="Cambria Math"/>
                <w:lang w:val="en-US"/>
              </w:rPr>
              <m:t>m</m:t>
            </m:r>
          </m:e>
          <m:sub>
            <m:sSub>
              <m:sSubPr>
                <m:ctrlPr>
                  <w:rPr>
                    <w:rFonts w:ascii="Cambria Math" w:hAnsi="Cambria Math"/>
                    <w:i/>
                    <w:lang w:val="en-US"/>
                  </w:rPr>
                </m:ctrlPr>
              </m:sSubPr>
              <m:e>
                <m:r>
                  <w:rPr>
                    <w:rFonts w:ascii="Cambria Math" w:hAnsi="Cambria Math"/>
                    <w:lang w:val="en-US"/>
                  </w:rPr>
                  <m:t>SO</m:t>
                </m:r>
              </m:e>
              <m:sub>
                <m:r>
                  <w:rPr>
                    <w:rFonts w:ascii="Cambria Math" w:hAnsi="Cambria Math"/>
                    <w:lang w:val="en-US"/>
                  </w:rPr>
                  <m:t>2</m:t>
                </m:r>
              </m:sub>
            </m:sSub>
          </m:sub>
        </m:sSub>
      </m:oMath>
      <w:r w:rsidR="00624DB7">
        <w:rPr>
          <w:rFonts w:eastAsiaTheme="minorEastAsia"/>
          <w:lang w:val="en-US"/>
        </w:rPr>
        <w:t xml:space="preserve"> the</w:t>
      </w:r>
      <w:r w:rsidR="0064256A">
        <w:rPr>
          <w:rFonts w:eastAsiaTheme="minorEastAsia"/>
          <w:lang w:val="en-US"/>
        </w:rPr>
        <w:t xml:space="preserve"> mass of SO</w:t>
      </w:r>
      <w:r w:rsidR="0064256A">
        <w:rPr>
          <w:rFonts w:eastAsiaTheme="minorEastAsia"/>
          <w:vertAlign w:val="subscript"/>
          <w:lang w:val="en-US"/>
        </w:rPr>
        <w:t>2</w:t>
      </w:r>
      <w:r w:rsidR="00624DB7">
        <w:rPr>
          <w:rFonts w:eastAsiaTheme="minorEastAsia"/>
          <w:lang w:val="en-US"/>
        </w:rPr>
        <w:t>.</w:t>
      </w:r>
      <w:r w:rsidR="00865E52">
        <w:rPr>
          <w:rFonts w:eastAsiaTheme="minorEastAsia"/>
          <w:lang w:val="en-US"/>
        </w:rPr>
        <w:t xml:space="preserve"> </w:t>
      </w:r>
      <m:oMath>
        <m:sSub>
          <m:sSubPr>
            <m:ctrlPr>
              <w:rPr>
                <w:rFonts w:ascii="Cambria Math" w:hAnsi="Cambria Math"/>
                <w:i/>
                <w:lang w:val="en-US"/>
              </w:rPr>
            </m:ctrlPr>
          </m:sSubPr>
          <m:e>
            <m:r>
              <w:rPr>
                <w:rFonts w:ascii="Cambria Math" w:hAnsi="Cambria Math"/>
                <w:lang w:val="en-US"/>
              </w:rPr>
              <m:t>m</m:t>
            </m:r>
          </m:e>
          <m:sub>
            <m:sSub>
              <m:sSubPr>
                <m:ctrlPr>
                  <w:rPr>
                    <w:rFonts w:ascii="Cambria Math" w:hAnsi="Cambria Math"/>
                    <w:i/>
                    <w:lang w:val="en-US"/>
                  </w:rPr>
                </m:ctrlPr>
              </m:sSubPr>
              <m:e>
                <m:r>
                  <w:rPr>
                    <w:rFonts w:ascii="Cambria Math" w:hAnsi="Cambria Math"/>
                    <w:lang w:val="en-US"/>
                  </w:rPr>
                  <m:t>SO</m:t>
                </m:r>
              </m:e>
              <m:sub>
                <m:r>
                  <w:rPr>
                    <w:rFonts w:ascii="Cambria Math" w:hAnsi="Cambria Math"/>
                    <w:lang w:val="en-US"/>
                  </w:rPr>
                  <m:t>2</m:t>
                </m:r>
              </m:sub>
            </m:sSub>
          </m:sub>
        </m:sSub>
      </m:oMath>
      <w:r w:rsidR="008F2AB0">
        <w:rPr>
          <w:rFonts w:eastAsiaTheme="minorEastAsia"/>
          <w:lang w:val="en-US"/>
        </w:rPr>
        <w:t xml:space="preserve"> </w:t>
      </w:r>
      <w:r w:rsidR="00865E52">
        <w:rPr>
          <w:rFonts w:eastAsiaTheme="minorEastAsia"/>
          <w:lang w:val="en-US"/>
        </w:rPr>
        <w:t>is determined</w:t>
      </w:r>
      <w:r w:rsidR="008F2AB0">
        <w:rPr>
          <w:rFonts w:eastAsiaTheme="minorEastAsia"/>
          <w:lang w:val="en-US"/>
        </w:rPr>
        <w:t xml:space="preserve"> with the column density </w:t>
      </w:r>
      <m:oMath>
        <m:r>
          <w:rPr>
            <w:rFonts w:ascii="Cambria Math" w:hAnsi="Cambria Math"/>
            <w:lang w:val="en-US"/>
          </w:rPr>
          <m:t>DU</m:t>
        </m:r>
      </m:oMath>
      <w:r w:rsidR="008F2AB0">
        <w:rPr>
          <w:rFonts w:eastAsiaTheme="minorEastAsia"/>
          <w:lang w:val="en-US"/>
        </w:rPr>
        <w:t xml:space="preserve"> in molec.cm</w:t>
      </w:r>
      <w:r w:rsidR="008F2AB0">
        <w:rPr>
          <w:rFonts w:eastAsiaTheme="minorEastAsia"/>
          <w:vertAlign w:val="superscript"/>
          <w:lang w:val="en-US"/>
        </w:rPr>
        <w:t>-2</w:t>
      </w:r>
      <w:r w:rsidR="008F2AB0">
        <w:rPr>
          <w:rFonts w:eastAsiaTheme="minorEastAsia"/>
          <w:lang w:val="en-US"/>
        </w:rPr>
        <w:t xml:space="preserve">, the molecular masse </w:t>
      </w:r>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mole(</m:t>
            </m:r>
            <m:sSub>
              <m:sSubPr>
                <m:ctrlPr>
                  <w:rPr>
                    <w:rFonts w:ascii="Cambria Math" w:hAnsi="Cambria Math"/>
                    <w:i/>
                    <w:lang w:val="en-US"/>
                  </w:rPr>
                </m:ctrlPr>
              </m:sSubPr>
              <m:e>
                <m:r>
                  <w:rPr>
                    <w:rFonts w:ascii="Cambria Math" w:hAnsi="Cambria Math"/>
                    <w:lang w:val="en-US"/>
                  </w:rPr>
                  <m:t>SO</m:t>
                </m:r>
              </m:e>
              <m:sub>
                <m:r>
                  <w:rPr>
                    <w:rFonts w:ascii="Cambria Math" w:hAnsi="Cambria Math"/>
                    <w:lang w:val="en-US"/>
                  </w:rPr>
                  <m:t>2</m:t>
                </m:r>
              </m:sub>
            </m:sSub>
            <m:r>
              <w:rPr>
                <w:rFonts w:ascii="Cambria Math" w:hAnsi="Cambria Math"/>
                <w:lang w:val="en-US"/>
              </w:rPr>
              <m:t>)</m:t>
            </m:r>
          </m:sub>
        </m:sSub>
      </m:oMath>
      <w:r w:rsidR="008F2AB0">
        <w:rPr>
          <w:rFonts w:eastAsiaTheme="minorEastAsia"/>
          <w:lang w:val="en-US"/>
        </w:rPr>
        <w:t xml:space="preserve"> in kg.molec</w:t>
      </w:r>
      <w:r w:rsidR="008F2AB0">
        <w:rPr>
          <w:rFonts w:eastAsiaTheme="minorEastAsia"/>
          <w:vertAlign w:val="superscript"/>
          <w:lang w:val="en-US"/>
        </w:rPr>
        <w:t>-1</w:t>
      </w:r>
      <w:r w:rsidR="008F2AB0">
        <w:rPr>
          <w:rFonts w:eastAsiaTheme="minorEastAsia"/>
          <w:lang w:val="en-US"/>
        </w:rPr>
        <w:t xml:space="preserve"> and the plume thickness </w:t>
      </w:r>
      <m:oMath>
        <m:r>
          <w:rPr>
            <w:rFonts w:ascii="Cambria Math" w:hAnsi="Cambria Math"/>
            <w:lang w:val="en-US"/>
          </w:rPr>
          <m:t>e</m:t>
        </m:r>
      </m:oMath>
      <w:r w:rsidR="008F2AB0">
        <w:rPr>
          <w:rFonts w:eastAsiaTheme="minorEastAsia"/>
          <w:lang w:val="en-US"/>
        </w:rPr>
        <w:t xml:space="preserve"> in cm.</w:t>
      </w:r>
    </w:p>
    <w:p w14:paraId="1F14C6FF" w14:textId="3298BD76" w:rsidR="00595989" w:rsidRPr="00391473" w:rsidRDefault="00111F91" w:rsidP="00DD4185">
      <w:pPr>
        <w:pStyle w:val="PrformatHTML"/>
        <w:spacing w:line="480" w:lineRule="auto"/>
        <w:ind w:firstLine="284"/>
        <w:rPr>
          <w:rFonts w:asciiTheme="minorHAnsi" w:eastAsiaTheme="minorHAnsi" w:hAnsiTheme="minorHAnsi" w:cstheme="minorBidi"/>
          <w:sz w:val="22"/>
          <w:szCs w:val="22"/>
          <w:lang w:val="en-US" w:eastAsia="en-US"/>
        </w:rPr>
      </w:pPr>
      <w:r w:rsidRPr="00980021">
        <w:rPr>
          <w:rFonts w:asciiTheme="minorHAnsi" w:eastAsiaTheme="minorHAnsi" w:hAnsiTheme="minorHAnsi" w:cstheme="minorBidi"/>
          <w:sz w:val="22"/>
          <w:szCs w:val="22"/>
          <w:lang w:val="en-US" w:eastAsia="en-US"/>
        </w:rPr>
        <w:lastRenderedPageBreak/>
        <w:t>A</w:t>
      </w:r>
      <w:r w:rsidR="005571A0" w:rsidRPr="00980021">
        <w:rPr>
          <w:rFonts w:asciiTheme="minorHAnsi" w:eastAsiaTheme="minorHAnsi" w:hAnsiTheme="minorHAnsi" w:cstheme="minorBidi"/>
          <w:sz w:val="22"/>
          <w:szCs w:val="22"/>
          <w:lang w:val="en-US" w:eastAsia="en-US"/>
        </w:rPr>
        <w:t xml:space="preserve">ssuming 200 DU </w:t>
      </w:r>
      <w:r w:rsidR="00D12760">
        <w:rPr>
          <w:rFonts w:asciiTheme="minorHAnsi" w:eastAsiaTheme="minorHAnsi" w:hAnsiTheme="minorHAnsi" w:cstheme="minorBidi"/>
          <w:sz w:val="22"/>
          <w:szCs w:val="22"/>
          <w:lang w:val="en-US" w:eastAsia="en-US"/>
        </w:rPr>
        <w:t xml:space="preserve">of </w:t>
      </w:r>
      <w:r w:rsidR="00821201" w:rsidRPr="00980021">
        <w:rPr>
          <w:rFonts w:asciiTheme="minorHAnsi" w:eastAsiaTheme="minorHAnsi" w:hAnsiTheme="minorHAnsi" w:cstheme="minorBidi"/>
          <w:sz w:val="22"/>
          <w:szCs w:val="22"/>
          <w:lang w:val="en-US" w:eastAsia="en-US"/>
        </w:rPr>
        <w:t>SO</w:t>
      </w:r>
      <w:r w:rsidR="00821201" w:rsidRPr="00980021">
        <w:rPr>
          <w:rFonts w:asciiTheme="minorHAnsi" w:eastAsiaTheme="minorHAnsi" w:hAnsiTheme="minorHAnsi" w:cstheme="minorBidi"/>
          <w:sz w:val="22"/>
          <w:szCs w:val="22"/>
          <w:vertAlign w:val="subscript"/>
          <w:lang w:val="en-US" w:eastAsia="en-US"/>
        </w:rPr>
        <w:t>2</w:t>
      </w:r>
      <w:r w:rsidR="0039581D">
        <w:rPr>
          <w:rFonts w:asciiTheme="minorHAnsi" w:eastAsiaTheme="minorHAnsi" w:hAnsiTheme="minorHAnsi" w:cstheme="minorBidi"/>
          <w:sz w:val="22"/>
          <w:szCs w:val="22"/>
          <w:lang w:val="en-US" w:eastAsia="en-US"/>
        </w:rPr>
        <w:t xml:space="preserve">, </w:t>
      </w:r>
      <w:r w:rsidR="00155C5D">
        <w:rPr>
          <w:rFonts w:asciiTheme="minorHAnsi" w:eastAsiaTheme="minorHAnsi" w:hAnsiTheme="minorHAnsi" w:cstheme="minorBidi"/>
          <w:sz w:val="22"/>
          <w:szCs w:val="22"/>
          <w:lang w:val="en-US" w:eastAsia="en-US"/>
        </w:rPr>
        <w:t xml:space="preserve">a particle number concentration of </w:t>
      </w:r>
      <w:r w:rsidR="005571A0" w:rsidRPr="00980021">
        <w:rPr>
          <w:rFonts w:asciiTheme="minorHAnsi" w:eastAsiaTheme="minorHAnsi" w:hAnsiTheme="minorHAnsi" w:cstheme="minorBidi"/>
          <w:sz w:val="22"/>
          <w:szCs w:val="22"/>
          <w:lang w:val="en-US" w:eastAsia="en-US"/>
        </w:rPr>
        <w:t>100</w:t>
      </w:r>
      <w:r w:rsidR="00155C5D">
        <w:rPr>
          <w:rFonts w:asciiTheme="minorHAnsi" w:eastAsiaTheme="minorHAnsi" w:hAnsiTheme="minorHAnsi" w:cstheme="minorBidi"/>
          <w:sz w:val="22"/>
          <w:szCs w:val="22"/>
          <w:lang w:val="en-US" w:eastAsia="en-US"/>
        </w:rPr>
        <w:t xml:space="preserve"> </w:t>
      </w:r>
      <w:r w:rsidR="005571A0" w:rsidRPr="00980021">
        <w:rPr>
          <w:rFonts w:asciiTheme="minorHAnsi" w:eastAsiaTheme="minorHAnsi" w:hAnsiTheme="minorHAnsi" w:cstheme="minorBidi"/>
          <w:sz w:val="22"/>
          <w:szCs w:val="22"/>
          <w:lang w:val="en-US" w:eastAsia="en-US"/>
        </w:rPr>
        <w:t>cm</w:t>
      </w:r>
      <w:r w:rsidR="005571A0" w:rsidRPr="006E7D03">
        <w:rPr>
          <w:rFonts w:asciiTheme="minorHAnsi" w:eastAsiaTheme="minorHAnsi" w:hAnsiTheme="minorHAnsi" w:cstheme="minorBidi"/>
          <w:sz w:val="22"/>
          <w:szCs w:val="22"/>
          <w:vertAlign w:val="superscript"/>
          <w:lang w:val="en-US" w:eastAsia="en-US"/>
        </w:rPr>
        <w:t>-3</w:t>
      </w:r>
      <w:r w:rsidR="0039581D">
        <w:rPr>
          <w:rFonts w:asciiTheme="minorHAnsi" w:eastAsiaTheme="minorHAnsi" w:hAnsiTheme="minorHAnsi" w:cstheme="minorBidi"/>
          <w:sz w:val="22"/>
          <w:szCs w:val="22"/>
          <w:lang w:val="en-US" w:eastAsia="en-US"/>
        </w:rPr>
        <w:t>, a</w:t>
      </w:r>
      <w:r w:rsidR="005571A0" w:rsidRPr="00980021">
        <w:rPr>
          <w:rFonts w:asciiTheme="minorHAnsi" w:eastAsiaTheme="minorHAnsi" w:hAnsiTheme="minorHAnsi" w:cstheme="minorBidi"/>
          <w:sz w:val="22"/>
          <w:szCs w:val="22"/>
          <w:lang w:val="en-US" w:eastAsia="en-US"/>
        </w:rPr>
        <w:t xml:space="preserve">nd </w:t>
      </w:r>
      <w:r w:rsidR="00821201" w:rsidRPr="00980021">
        <w:rPr>
          <w:rFonts w:asciiTheme="minorHAnsi" w:eastAsiaTheme="minorHAnsi" w:hAnsiTheme="minorHAnsi" w:cstheme="minorBidi"/>
          <w:sz w:val="22"/>
          <w:szCs w:val="22"/>
          <w:lang w:val="en-US" w:eastAsia="en-US"/>
        </w:rPr>
        <w:t xml:space="preserve">plume </w:t>
      </w:r>
      <w:r w:rsidR="00185E58">
        <w:rPr>
          <w:rFonts w:asciiTheme="minorHAnsi" w:eastAsiaTheme="minorHAnsi" w:hAnsiTheme="minorHAnsi" w:cstheme="minorBidi"/>
          <w:sz w:val="22"/>
          <w:szCs w:val="22"/>
          <w:lang w:val="en-US" w:eastAsia="en-US"/>
        </w:rPr>
        <w:t xml:space="preserve">thickness </w:t>
      </w:r>
      <w:r w:rsidR="00821201" w:rsidRPr="00980021">
        <w:rPr>
          <w:rFonts w:asciiTheme="minorHAnsi" w:eastAsiaTheme="minorHAnsi" w:hAnsiTheme="minorHAnsi" w:cstheme="minorBidi"/>
          <w:sz w:val="22"/>
          <w:szCs w:val="22"/>
          <w:lang w:val="en-US" w:eastAsia="en-US"/>
        </w:rPr>
        <w:t xml:space="preserve">of </w:t>
      </w:r>
      <w:r w:rsidR="009D7605">
        <w:rPr>
          <w:rFonts w:asciiTheme="minorHAnsi" w:eastAsiaTheme="minorHAnsi" w:hAnsiTheme="minorHAnsi" w:cstheme="minorBidi"/>
          <w:sz w:val="22"/>
          <w:szCs w:val="22"/>
          <w:lang w:val="en-US" w:eastAsia="en-US"/>
        </w:rPr>
        <w:t>300</w:t>
      </w:r>
      <w:r w:rsidR="00FB7A2D">
        <w:rPr>
          <w:rFonts w:asciiTheme="minorHAnsi" w:eastAsiaTheme="minorHAnsi" w:hAnsiTheme="minorHAnsi" w:cstheme="minorBidi"/>
          <w:sz w:val="22"/>
          <w:szCs w:val="22"/>
          <w:lang w:val="en-US" w:eastAsia="en-US"/>
        </w:rPr>
        <w:t xml:space="preserve"> m</w:t>
      </w:r>
      <w:r w:rsidR="00821201" w:rsidRPr="00980021">
        <w:rPr>
          <w:rFonts w:asciiTheme="minorHAnsi" w:eastAsiaTheme="minorHAnsi" w:hAnsiTheme="minorHAnsi" w:cstheme="minorBidi"/>
          <w:sz w:val="22"/>
          <w:szCs w:val="22"/>
          <w:lang w:val="en-US" w:eastAsia="en-US"/>
        </w:rPr>
        <w:t xml:space="preserve">, </w:t>
      </w:r>
      <w:r w:rsidR="0039581D">
        <w:rPr>
          <w:rFonts w:asciiTheme="minorHAnsi" w:eastAsiaTheme="minorHAnsi" w:hAnsiTheme="minorHAnsi" w:cstheme="minorBidi"/>
          <w:sz w:val="22"/>
          <w:szCs w:val="22"/>
          <w:lang w:val="en-US" w:eastAsia="en-US"/>
        </w:rPr>
        <w:t xml:space="preserve">we obtain </w:t>
      </w:r>
      <w:r w:rsidR="00821201" w:rsidRPr="00980021">
        <w:rPr>
          <w:rFonts w:asciiTheme="minorHAnsi" w:eastAsiaTheme="minorHAnsi" w:hAnsiTheme="minorHAnsi" w:cstheme="minorBidi"/>
          <w:sz w:val="22"/>
          <w:szCs w:val="22"/>
          <w:lang w:val="en-US" w:eastAsia="en-US"/>
        </w:rPr>
        <w:t>a</w:t>
      </w:r>
      <w:r w:rsidRPr="00980021">
        <w:rPr>
          <w:rFonts w:asciiTheme="minorHAnsi" w:eastAsiaTheme="minorHAnsi" w:hAnsiTheme="minorHAnsi" w:cstheme="minorBidi"/>
          <w:sz w:val="22"/>
          <w:szCs w:val="22"/>
          <w:lang w:val="en-US" w:eastAsia="en-US"/>
        </w:rPr>
        <w:t xml:space="preserve"> ratio </w:t>
      </w:r>
      <w:r w:rsidR="001908D0" w:rsidRPr="00980021">
        <w:rPr>
          <w:rFonts w:asciiTheme="minorHAnsi" w:eastAsiaTheme="minorHAnsi" w:hAnsiTheme="minorHAnsi" w:cstheme="minorBidi"/>
          <w:sz w:val="22"/>
          <w:szCs w:val="22"/>
          <w:lang w:val="en-US" w:eastAsia="en-US"/>
        </w:rPr>
        <w:t xml:space="preserve">of </w:t>
      </w:r>
      <w:r w:rsidR="00FB7A2D">
        <w:rPr>
          <w:rFonts w:asciiTheme="minorHAnsi" w:eastAsiaTheme="minorHAnsi" w:hAnsiTheme="minorHAnsi" w:cstheme="minorBidi"/>
          <w:sz w:val="22"/>
          <w:szCs w:val="22"/>
          <w:lang w:val="en-US" w:eastAsia="en-US"/>
        </w:rPr>
        <w:t>5</w:t>
      </w:r>
      <w:r w:rsidR="009D7605">
        <w:rPr>
          <w:rFonts w:asciiTheme="minorHAnsi" w:eastAsiaTheme="minorHAnsi" w:hAnsiTheme="minorHAnsi" w:cstheme="minorBidi"/>
          <w:sz w:val="22"/>
          <w:szCs w:val="22"/>
          <w:lang w:val="en-US" w:eastAsia="en-US"/>
        </w:rPr>
        <w:t>x10</w:t>
      </w:r>
      <w:r w:rsidR="00185E58">
        <w:rPr>
          <w:rFonts w:asciiTheme="minorHAnsi" w:eastAsiaTheme="minorHAnsi" w:hAnsiTheme="minorHAnsi" w:cstheme="minorBidi"/>
          <w:sz w:val="22"/>
          <w:szCs w:val="22"/>
          <w:vertAlign w:val="superscript"/>
          <w:lang w:val="en-US" w:eastAsia="en-US"/>
        </w:rPr>
        <w:t>12</w:t>
      </w:r>
      <w:r w:rsidR="009D7605">
        <w:rPr>
          <w:rFonts w:asciiTheme="minorHAnsi" w:eastAsiaTheme="minorHAnsi" w:hAnsiTheme="minorHAnsi" w:cstheme="minorBidi"/>
          <w:sz w:val="22"/>
          <w:szCs w:val="22"/>
          <w:lang w:val="en-US" w:eastAsia="en-US"/>
        </w:rPr>
        <w:t xml:space="preserve"> </w:t>
      </w:r>
      <w:r w:rsidR="001908D0" w:rsidRPr="00980021">
        <w:rPr>
          <w:rFonts w:asciiTheme="minorHAnsi" w:eastAsiaTheme="minorHAnsi" w:hAnsiTheme="minorHAnsi" w:cstheme="minorBidi"/>
          <w:sz w:val="22"/>
          <w:szCs w:val="22"/>
          <w:lang w:val="en-US" w:eastAsia="en-US"/>
        </w:rPr>
        <w:t>particles per kg of SO</w:t>
      </w:r>
      <w:r w:rsidR="001908D0" w:rsidRPr="00980021">
        <w:rPr>
          <w:rFonts w:asciiTheme="minorHAnsi" w:eastAsiaTheme="minorHAnsi" w:hAnsiTheme="minorHAnsi" w:cstheme="minorBidi"/>
          <w:sz w:val="22"/>
          <w:szCs w:val="22"/>
          <w:vertAlign w:val="subscript"/>
          <w:lang w:val="en-US" w:eastAsia="en-US"/>
        </w:rPr>
        <w:t>2</w:t>
      </w:r>
      <w:r w:rsidR="005571A0" w:rsidRPr="00980021">
        <w:rPr>
          <w:rFonts w:asciiTheme="minorHAnsi" w:eastAsiaTheme="minorHAnsi" w:hAnsiTheme="minorHAnsi" w:cstheme="minorBidi"/>
          <w:sz w:val="22"/>
          <w:szCs w:val="22"/>
          <w:lang w:val="en-US" w:eastAsia="en-US"/>
        </w:rPr>
        <w:t xml:space="preserve">.  Combining </w:t>
      </w:r>
      <w:r w:rsidR="0039581D">
        <w:rPr>
          <w:rFonts w:asciiTheme="minorHAnsi" w:eastAsiaTheme="minorHAnsi" w:hAnsiTheme="minorHAnsi" w:cstheme="minorBidi"/>
          <w:sz w:val="22"/>
          <w:szCs w:val="22"/>
          <w:lang w:val="en-US" w:eastAsia="en-US"/>
        </w:rPr>
        <w:t xml:space="preserve">this </w:t>
      </w:r>
      <w:r w:rsidR="005571A0" w:rsidRPr="00980021">
        <w:rPr>
          <w:rFonts w:asciiTheme="minorHAnsi" w:eastAsiaTheme="minorHAnsi" w:hAnsiTheme="minorHAnsi" w:cstheme="minorBidi"/>
          <w:sz w:val="22"/>
          <w:szCs w:val="22"/>
          <w:lang w:val="en-US" w:eastAsia="en-US"/>
        </w:rPr>
        <w:t xml:space="preserve">with the </w:t>
      </w:r>
      <w:r w:rsidR="0039581D">
        <w:rPr>
          <w:rFonts w:asciiTheme="minorHAnsi" w:eastAsiaTheme="minorHAnsi" w:hAnsiTheme="minorHAnsi" w:cstheme="minorBidi"/>
          <w:sz w:val="22"/>
          <w:szCs w:val="22"/>
          <w:lang w:val="en-US" w:eastAsia="en-US"/>
        </w:rPr>
        <w:t>SO</w:t>
      </w:r>
      <w:r w:rsidR="0039581D" w:rsidRPr="00DE3BCC">
        <w:rPr>
          <w:rFonts w:asciiTheme="minorHAnsi" w:eastAsiaTheme="minorHAnsi" w:hAnsiTheme="minorHAnsi" w:cstheme="minorBidi"/>
          <w:sz w:val="22"/>
          <w:szCs w:val="22"/>
          <w:vertAlign w:val="subscript"/>
          <w:lang w:val="en-US" w:eastAsia="en-US"/>
        </w:rPr>
        <w:t>2</w:t>
      </w:r>
      <w:r w:rsidR="0039581D">
        <w:rPr>
          <w:rFonts w:asciiTheme="minorHAnsi" w:eastAsiaTheme="minorHAnsi" w:hAnsiTheme="minorHAnsi" w:cstheme="minorBidi"/>
          <w:sz w:val="22"/>
          <w:szCs w:val="22"/>
          <w:lang w:val="en-US" w:eastAsia="en-US"/>
        </w:rPr>
        <w:t xml:space="preserve"> flux of </w:t>
      </w:r>
      <w:r w:rsidR="005571A0" w:rsidRPr="00980021">
        <w:rPr>
          <w:rFonts w:asciiTheme="minorHAnsi" w:eastAsiaTheme="minorHAnsi" w:hAnsiTheme="minorHAnsi" w:cstheme="minorBidi"/>
          <w:sz w:val="22"/>
          <w:szCs w:val="22"/>
          <w:lang w:val="en-US" w:eastAsia="en-US"/>
        </w:rPr>
        <w:t>400 kg</w:t>
      </w:r>
      <w:r w:rsidR="001518DD">
        <w:rPr>
          <w:rFonts w:asciiTheme="minorHAnsi" w:eastAsiaTheme="minorHAnsi" w:hAnsiTheme="minorHAnsi" w:cstheme="minorBidi"/>
          <w:sz w:val="22"/>
          <w:szCs w:val="22"/>
          <w:lang w:val="en-US" w:eastAsia="en-US"/>
        </w:rPr>
        <w:t>.</w:t>
      </w:r>
      <w:r w:rsidR="005571A0" w:rsidRPr="00980021">
        <w:rPr>
          <w:rFonts w:asciiTheme="minorHAnsi" w:eastAsiaTheme="minorHAnsi" w:hAnsiTheme="minorHAnsi" w:cstheme="minorBidi"/>
          <w:sz w:val="22"/>
          <w:szCs w:val="22"/>
          <w:lang w:val="en-US" w:eastAsia="en-US"/>
        </w:rPr>
        <w:t>s</w:t>
      </w:r>
      <w:r w:rsidR="001518DD">
        <w:rPr>
          <w:rFonts w:asciiTheme="minorHAnsi" w:eastAsiaTheme="minorHAnsi" w:hAnsiTheme="minorHAnsi" w:cstheme="minorBidi"/>
          <w:sz w:val="22"/>
          <w:szCs w:val="22"/>
          <w:vertAlign w:val="superscript"/>
          <w:lang w:val="en-US" w:eastAsia="en-US"/>
        </w:rPr>
        <w:t>-1</w:t>
      </w:r>
      <w:r w:rsidR="005571A0" w:rsidRPr="00980021">
        <w:rPr>
          <w:rFonts w:asciiTheme="minorHAnsi" w:eastAsiaTheme="minorHAnsi" w:hAnsiTheme="minorHAnsi" w:cstheme="minorBidi"/>
          <w:sz w:val="22"/>
          <w:szCs w:val="22"/>
          <w:lang w:val="en-US" w:eastAsia="en-US"/>
        </w:rPr>
        <w:t xml:space="preserve"> yields </w:t>
      </w:r>
      <w:r w:rsidR="0039581D">
        <w:rPr>
          <w:rFonts w:asciiTheme="minorHAnsi" w:eastAsiaTheme="minorHAnsi" w:hAnsiTheme="minorHAnsi" w:cstheme="minorBidi"/>
          <w:sz w:val="22"/>
          <w:szCs w:val="22"/>
          <w:lang w:val="en-US" w:eastAsia="en-US"/>
        </w:rPr>
        <w:t>a particle</w:t>
      </w:r>
      <w:r w:rsidR="00821201" w:rsidRPr="00980021">
        <w:rPr>
          <w:rFonts w:asciiTheme="minorHAnsi" w:eastAsiaTheme="minorHAnsi" w:hAnsiTheme="minorHAnsi" w:cstheme="minorBidi"/>
          <w:sz w:val="22"/>
          <w:szCs w:val="22"/>
          <w:lang w:val="en-US" w:eastAsia="en-US"/>
        </w:rPr>
        <w:t xml:space="preserve"> flux of </w:t>
      </w:r>
      <w:r w:rsidR="00185E58">
        <w:rPr>
          <w:rFonts w:asciiTheme="minorHAnsi" w:eastAsiaTheme="minorHAnsi" w:hAnsiTheme="minorHAnsi" w:cstheme="minorBidi"/>
          <w:sz w:val="22"/>
          <w:szCs w:val="22"/>
          <w:lang w:val="en-US" w:eastAsia="en-US"/>
        </w:rPr>
        <w:t>2x10</w:t>
      </w:r>
      <w:r w:rsidR="00144CA2">
        <w:rPr>
          <w:rFonts w:asciiTheme="minorHAnsi" w:eastAsiaTheme="minorHAnsi" w:hAnsiTheme="minorHAnsi" w:cstheme="minorBidi"/>
          <w:sz w:val="22"/>
          <w:szCs w:val="22"/>
          <w:vertAlign w:val="superscript"/>
          <w:lang w:val="en-US" w:eastAsia="en-US"/>
        </w:rPr>
        <w:t>15</w:t>
      </w:r>
      <w:r w:rsidR="00185E58">
        <w:rPr>
          <w:rFonts w:asciiTheme="minorHAnsi" w:eastAsiaTheme="minorHAnsi" w:hAnsiTheme="minorHAnsi" w:cstheme="minorBidi"/>
          <w:sz w:val="22"/>
          <w:szCs w:val="22"/>
          <w:lang w:val="en-US" w:eastAsia="en-US"/>
        </w:rPr>
        <w:t xml:space="preserve"> </w:t>
      </w:r>
      <w:r w:rsidR="0039581D">
        <w:rPr>
          <w:rFonts w:asciiTheme="minorHAnsi" w:eastAsiaTheme="minorHAnsi" w:hAnsiTheme="minorHAnsi" w:cstheme="minorBidi"/>
          <w:sz w:val="22"/>
          <w:szCs w:val="22"/>
          <w:lang w:val="en-US" w:eastAsia="en-US"/>
        </w:rPr>
        <w:t>per second</w:t>
      </w:r>
      <w:r w:rsidR="00821201" w:rsidRPr="00980021">
        <w:rPr>
          <w:rFonts w:asciiTheme="minorHAnsi" w:eastAsiaTheme="minorHAnsi" w:hAnsiTheme="minorHAnsi" w:cstheme="minorBidi"/>
          <w:sz w:val="22"/>
          <w:szCs w:val="22"/>
          <w:lang w:val="en-US" w:eastAsia="en-US"/>
        </w:rPr>
        <w:t xml:space="preserve"> </w:t>
      </w:r>
      <w:r w:rsidR="0039581D">
        <w:rPr>
          <w:rFonts w:asciiTheme="minorHAnsi" w:eastAsiaTheme="minorHAnsi" w:hAnsiTheme="minorHAnsi" w:cstheme="minorBidi"/>
          <w:sz w:val="22"/>
          <w:szCs w:val="22"/>
          <w:lang w:val="en-US" w:eastAsia="en-US"/>
        </w:rPr>
        <w:t xml:space="preserve">(particle </w:t>
      </w:r>
      <w:r w:rsidR="000A33FE">
        <w:rPr>
          <w:rFonts w:asciiTheme="minorHAnsi" w:eastAsiaTheme="minorHAnsi" w:hAnsiTheme="minorHAnsi" w:cstheme="minorBidi"/>
          <w:sz w:val="22"/>
          <w:szCs w:val="22"/>
          <w:lang w:val="en-US" w:eastAsia="en-US"/>
        </w:rPr>
        <w:t xml:space="preserve">size </w:t>
      </w:r>
      <w:r w:rsidR="00821201" w:rsidRPr="00980021">
        <w:rPr>
          <w:rFonts w:asciiTheme="minorHAnsi" w:eastAsiaTheme="minorHAnsi" w:hAnsiTheme="minorHAnsi" w:cstheme="minorBidi"/>
          <w:sz w:val="22"/>
          <w:szCs w:val="22"/>
          <w:lang w:val="en-US" w:eastAsia="en-US"/>
        </w:rPr>
        <w:t>range 0.2</w:t>
      </w:r>
      <w:r w:rsidR="0039581D">
        <w:rPr>
          <w:rFonts w:asciiTheme="minorHAnsi" w:eastAsiaTheme="minorHAnsi" w:hAnsiTheme="minorHAnsi" w:cstheme="minorBidi"/>
          <w:sz w:val="22"/>
          <w:szCs w:val="22"/>
          <w:lang w:val="en-US" w:eastAsia="en-US"/>
        </w:rPr>
        <w:t>-</w:t>
      </w:r>
      <w:r w:rsidR="00821201" w:rsidRPr="00980021">
        <w:rPr>
          <w:rFonts w:asciiTheme="minorHAnsi" w:eastAsiaTheme="minorHAnsi" w:hAnsiTheme="minorHAnsi" w:cstheme="minorBidi"/>
          <w:sz w:val="22"/>
          <w:szCs w:val="22"/>
          <w:lang w:val="en-US" w:eastAsia="en-US"/>
        </w:rPr>
        <w:t>100</w:t>
      </w:r>
      <w:r w:rsidR="005571A0" w:rsidRPr="00980021">
        <w:rPr>
          <w:rFonts w:asciiTheme="minorHAnsi" w:eastAsiaTheme="minorHAnsi" w:hAnsiTheme="minorHAnsi" w:cstheme="minorBidi"/>
          <w:sz w:val="22"/>
          <w:szCs w:val="22"/>
          <w:lang w:val="en-US" w:eastAsia="en-US"/>
        </w:rPr>
        <w:t xml:space="preserve"> </w:t>
      </w:r>
      <w:r w:rsidR="00821201" w:rsidRPr="00980021">
        <w:rPr>
          <w:rFonts w:asciiTheme="minorHAnsi" w:eastAsiaTheme="minorHAnsi" w:hAnsiTheme="minorHAnsi" w:cstheme="minorBidi"/>
          <w:sz w:val="22"/>
          <w:szCs w:val="22"/>
          <w:lang w:val="en-US" w:eastAsia="en-US"/>
        </w:rPr>
        <w:t>µm</w:t>
      </w:r>
      <w:r w:rsidR="0039581D">
        <w:rPr>
          <w:rFonts w:asciiTheme="minorHAnsi" w:eastAsiaTheme="minorHAnsi" w:hAnsiTheme="minorHAnsi" w:cstheme="minorBidi"/>
          <w:sz w:val="22"/>
          <w:szCs w:val="22"/>
          <w:lang w:val="en-US" w:eastAsia="en-US"/>
        </w:rPr>
        <w:t>)</w:t>
      </w:r>
      <w:r w:rsidR="00821201" w:rsidRPr="00980021">
        <w:rPr>
          <w:rFonts w:asciiTheme="minorHAnsi" w:eastAsiaTheme="minorHAnsi" w:hAnsiTheme="minorHAnsi" w:cstheme="minorBidi"/>
          <w:sz w:val="22"/>
          <w:szCs w:val="22"/>
          <w:lang w:val="en-US" w:eastAsia="en-US"/>
        </w:rPr>
        <w:t xml:space="preserve">. </w:t>
      </w:r>
      <w:r w:rsidR="00FB7A2D">
        <w:rPr>
          <w:rFonts w:asciiTheme="minorHAnsi" w:eastAsiaTheme="minorHAnsi" w:hAnsiTheme="minorHAnsi" w:cstheme="minorBidi"/>
          <w:sz w:val="22"/>
          <w:szCs w:val="22"/>
          <w:lang w:val="en-US" w:eastAsia="en-US"/>
        </w:rPr>
        <w:t xml:space="preserve">Our particle flux estimation is highly dependent on </w:t>
      </w:r>
      <w:r w:rsidR="0039581D">
        <w:rPr>
          <w:rFonts w:asciiTheme="minorHAnsi" w:eastAsiaTheme="minorHAnsi" w:hAnsiTheme="minorHAnsi" w:cstheme="minorBidi"/>
          <w:sz w:val="22"/>
          <w:szCs w:val="22"/>
          <w:lang w:val="en-US" w:eastAsia="en-US"/>
        </w:rPr>
        <w:t>our assumption that</w:t>
      </w:r>
      <w:r w:rsidR="00FB7A2D">
        <w:rPr>
          <w:rFonts w:asciiTheme="minorHAnsi" w:eastAsiaTheme="minorHAnsi" w:hAnsiTheme="minorHAnsi" w:cstheme="minorBidi"/>
          <w:sz w:val="22"/>
          <w:szCs w:val="22"/>
          <w:lang w:val="en-US" w:eastAsia="en-US"/>
        </w:rPr>
        <w:t xml:space="preserve"> the </w:t>
      </w:r>
      <w:r w:rsidR="0039581D">
        <w:rPr>
          <w:rFonts w:asciiTheme="minorHAnsi" w:eastAsiaTheme="minorHAnsi" w:hAnsiTheme="minorHAnsi" w:cstheme="minorBidi"/>
          <w:sz w:val="22"/>
          <w:szCs w:val="22"/>
          <w:lang w:val="en-US" w:eastAsia="en-US"/>
        </w:rPr>
        <w:t xml:space="preserve">plume remained </w:t>
      </w:r>
      <w:r w:rsidR="00FB7A2D">
        <w:rPr>
          <w:rFonts w:asciiTheme="minorHAnsi" w:eastAsiaTheme="minorHAnsi" w:hAnsiTheme="minorHAnsi" w:cstheme="minorBidi"/>
          <w:sz w:val="22"/>
          <w:szCs w:val="22"/>
          <w:lang w:val="en-US" w:eastAsia="en-US"/>
        </w:rPr>
        <w:t xml:space="preserve">constant during </w:t>
      </w:r>
      <w:r w:rsidR="0039581D">
        <w:rPr>
          <w:rFonts w:asciiTheme="minorHAnsi" w:eastAsiaTheme="minorHAnsi" w:hAnsiTheme="minorHAnsi" w:cstheme="minorBidi"/>
          <w:sz w:val="22"/>
          <w:szCs w:val="22"/>
          <w:lang w:val="en-US" w:eastAsia="en-US"/>
        </w:rPr>
        <w:t>daytime (DOAS measurement) and nighttime (LOAC measurement) on</w:t>
      </w:r>
      <w:r w:rsidR="00FB7A2D">
        <w:rPr>
          <w:rFonts w:asciiTheme="minorHAnsi" w:eastAsiaTheme="minorHAnsi" w:hAnsiTheme="minorHAnsi" w:cstheme="minorBidi"/>
          <w:sz w:val="22"/>
          <w:szCs w:val="22"/>
          <w:lang w:val="en-US" w:eastAsia="en-US"/>
        </w:rPr>
        <w:t xml:space="preserve"> January 22</w:t>
      </w:r>
      <w:r w:rsidR="000A33FE">
        <w:rPr>
          <w:rFonts w:asciiTheme="minorHAnsi" w:eastAsiaTheme="minorHAnsi" w:hAnsiTheme="minorHAnsi" w:cstheme="minorBidi"/>
          <w:sz w:val="22"/>
          <w:szCs w:val="22"/>
          <w:vertAlign w:val="superscript"/>
          <w:lang w:val="en-US" w:eastAsia="en-US"/>
        </w:rPr>
        <w:t>nd</w:t>
      </w:r>
      <w:r w:rsidR="00FB7A2D">
        <w:rPr>
          <w:rFonts w:asciiTheme="minorHAnsi" w:eastAsiaTheme="minorHAnsi" w:hAnsiTheme="minorHAnsi" w:cstheme="minorBidi"/>
          <w:sz w:val="22"/>
          <w:szCs w:val="22"/>
          <w:lang w:val="en-US" w:eastAsia="en-US"/>
        </w:rPr>
        <w:t xml:space="preserve">. </w:t>
      </w:r>
      <w:r w:rsidR="0039581D">
        <w:rPr>
          <w:rFonts w:asciiTheme="minorHAnsi" w:eastAsiaTheme="minorHAnsi" w:hAnsiTheme="minorHAnsi" w:cstheme="minorBidi"/>
          <w:sz w:val="22"/>
          <w:szCs w:val="22"/>
          <w:lang w:val="en-US" w:eastAsia="en-US"/>
        </w:rPr>
        <w:t xml:space="preserve">Other </w:t>
      </w:r>
      <w:r w:rsidR="00FB7A2D">
        <w:rPr>
          <w:rFonts w:asciiTheme="minorHAnsi" w:eastAsiaTheme="minorHAnsi" w:hAnsiTheme="minorHAnsi" w:cstheme="minorBidi"/>
          <w:sz w:val="22"/>
          <w:szCs w:val="22"/>
          <w:lang w:val="en-US" w:eastAsia="en-US"/>
        </w:rPr>
        <w:t>source</w:t>
      </w:r>
      <w:r w:rsidR="0039581D">
        <w:rPr>
          <w:rFonts w:asciiTheme="minorHAnsi" w:eastAsiaTheme="minorHAnsi" w:hAnsiTheme="minorHAnsi" w:cstheme="minorBidi"/>
          <w:sz w:val="22"/>
          <w:szCs w:val="22"/>
          <w:lang w:val="en-US" w:eastAsia="en-US"/>
        </w:rPr>
        <w:t>s</w:t>
      </w:r>
      <w:r w:rsidR="00FB7A2D">
        <w:rPr>
          <w:rFonts w:asciiTheme="minorHAnsi" w:eastAsiaTheme="minorHAnsi" w:hAnsiTheme="minorHAnsi" w:cstheme="minorBidi"/>
          <w:sz w:val="22"/>
          <w:szCs w:val="22"/>
          <w:lang w:val="en-US" w:eastAsia="en-US"/>
        </w:rPr>
        <w:t xml:space="preserve"> of </w:t>
      </w:r>
      <w:r w:rsidR="00B9568C">
        <w:rPr>
          <w:rFonts w:asciiTheme="minorHAnsi" w:eastAsiaTheme="minorHAnsi" w:hAnsiTheme="minorHAnsi" w:cstheme="minorBidi"/>
          <w:sz w:val="22"/>
          <w:szCs w:val="22"/>
          <w:lang w:val="en-US" w:eastAsia="en-US"/>
        </w:rPr>
        <w:t xml:space="preserve">uncertainty </w:t>
      </w:r>
      <w:r w:rsidR="0039581D">
        <w:rPr>
          <w:rFonts w:asciiTheme="minorHAnsi" w:eastAsiaTheme="minorHAnsi" w:hAnsiTheme="minorHAnsi" w:cstheme="minorBidi"/>
          <w:sz w:val="22"/>
          <w:szCs w:val="22"/>
          <w:lang w:val="en-US" w:eastAsia="en-US"/>
        </w:rPr>
        <w:t>are the assumed</w:t>
      </w:r>
      <w:r w:rsidR="00FE747C">
        <w:rPr>
          <w:rFonts w:asciiTheme="minorHAnsi" w:eastAsiaTheme="minorHAnsi" w:hAnsiTheme="minorHAnsi" w:cstheme="minorBidi"/>
          <w:sz w:val="22"/>
          <w:szCs w:val="22"/>
          <w:lang w:val="en-US" w:eastAsia="en-US"/>
        </w:rPr>
        <w:t xml:space="preserve"> homogeneity of the aerosol </w:t>
      </w:r>
      <w:r w:rsidR="0039581D">
        <w:rPr>
          <w:rFonts w:asciiTheme="minorHAnsi" w:eastAsiaTheme="minorHAnsi" w:hAnsiTheme="minorHAnsi" w:cstheme="minorBidi"/>
          <w:sz w:val="22"/>
          <w:szCs w:val="22"/>
          <w:lang w:val="en-US" w:eastAsia="en-US"/>
        </w:rPr>
        <w:t>within the volcanic plume</w:t>
      </w:r>
      <w:r w:rsidR="006F5C4D">
        <w:rPr>
          <w:rFonts w:asciiTheme="minorHAnsi" w:eastAsiaTheme="minorHAnsi" w:hAnsiTheme="minorHAnsi" w:cstheme="minorBidi"/>
          <w:sz w:val="22"/>
          <w:szCs w:val="22"/>
          <w:lang w:val="en-US" w:eastAsia="en-US"/>
        </w:rPr>
        <w:t>,</w:t>
      </w:r>
      <w:r w:rsidR="00141B4D">
        <w:rPr>
          <w:rFonts w:asciiTheme="minorHAnsi" w:eastAsiaTheme="minorHAnsi" w:hAnsiTheme="minorHAnsi" w:cstheme="minorBidi"/>
          <w:sz w:val="22"/>
          <w:szCs w:val="22"/>
          <w:lang w:val="en-US" w:eastAsia="en-US"/>
        </w:rPr>
        <w:t xml:space="preserve"> </w:t>
      </w:r>
      <w:r w:rsidR="0039581D">
        <w:rPr>
          <w:rFonts w:asciiTheme="minorHAnsi" w:eastAsiaTheme="minorHAnsi" w:hAnsiTheme="minorHAnsi" w:cstheme="minorBidi"/>
          <w:sz w:val="22"/>
          <w:szCs w:val="22"/>
          <w:lang w:val="en-US" w:eastAsia="en-US"/>
        </w:rPr>
        <w:t xml:space="preserve">the </w:t>
      </w:r>
      <w:r w:rsidR="00141B4D">
        <w:rPr>
          <w:rFonts w:asciiTheme="minorHAnsi" w:eastAsiaTheme="minorHAnsi" w:hAnsiTheme="minorHAnsi" w:cstheme="minorBidi"/>
          <w:sz w:val="22"/>
          <w:szCs w:val="22"/>
          <w:lang w:val="en-US" w:eastAsia="en-US"/>
        </w:rPr>
        <w:t xml:space="preserve">representability </w:t>
      </w:r>
      <w:r w:rsidR="0039581D">
        <w:rPr>
          <w:rFonts w:asciiTheme="minorHAnsi" w:eastAsiaTheme="minorHAnsi" w:hAnsiTheme="minorHAnsi" w:cstheme="minorBidi"/>
          <w:sz w:val="22"/>
          <w:szCs w:val="22"/>
          <w:lang w:val="en-US" w:eastAsia="en-US"/>
        </w:rPr>
        <w:t xml:space="preserve">of the aerosol profile </w:t>
      </w:r>
      <w:r w:rsidR="00141B4D">
        <w:rPr>
          <w:rFonts w:asciiTheme="minorHAnsi" w:eastAsiaTheme="minorHAnsi" w:hAnsiTheme="minorHAnsi" w:cstheme="minorBidi"/>
          <w:sz w:val="22"/>
          <w:szCs w:val="22"/>
          <w:lang w:val="en-US" w:eastAsia="en-US"/>
        </w:rPr>
        <w:t>over an entire plume during several hours</w:t>
      </w:r>
      <w:r w:rsidR="00B9568C">
        <w:rPr>
          <w:rFonts w:asciiTheme="minorHAnsi" w:eastAsiaTheme="minorHAnsi" w:hAnsiTheme="minorHAnsi" w:cstheme="minorBidi"/>
          <w:sz w:val="22"/>
          <w:szCs w:val="22"/>
          <w:lang w:val="en-US" w:eastAsia="en-US"/>
        </w:rPr>
        <w:t>, and the fact that our particle/SO</w:t>
      </w:r>
      <w:r w:rsidR="00B9568C" w:rsidRPr="00AB3F20">
        <w:rPr>
          <w:rFonts w:asciiTheme="minorHAnsi" w:eastAsiaTheme="minorHAnsi" w:hAnsiTheme="minorHAnsi" w:cstheme="minorBidi"/>
          <w:sz w:val="22"/>
          <w:szCs w:val="22"/>
          <w:vertAlign w:val="subscript"/>
          <w:lang w:val="en-US" w:eastAsia="en-US"/>
        </w:rPr>
        <w:t>2</w:t>
      </w:r>
      <w:r w:rsidR="00B9568C">
        <w:rPr>
          <w:rFonts w:asciiTheme="minorHAnsi" w:eastAsiaTheme="minorHAnsi" w:hAnsiTheme="minorHAnsi" w:cstheme="minorBidi"/>
          <w:sz w:val="22"/>
          <w:szCs w:val="22"/>
          <w:lang w:val="en-US" w:eastAsia="en-US"/>
        </w:rPr>
        <w:t xml:space="preserve"> ratio calculation combines remote sensing and in-situ observations</w:t>
      </w:r>
      <w:r w:rsidR="00391473">
        <w:rPr>
          <w:rFonts w:asciiTheme="minorHAnsi" w:eastAsiaTheme="minorHAnsi" w:hAnsiTheme="minorHAnsi" w:cstheme="minorBidi"/>
          <w:sz w:val="22"/>
          <w:szCs w:val="22"/>
          <w:lang w:val="en-US" w:eastAsia="en-US"/>
        </w:rPr>
        <w:t>.</w:t>
      </w:r>
      <w:r w:rsidR="00141B4D">
        <w:rPr>
          <w:rFonts w:asciiTheme="minorHAnsi" w:eastAsiaTheme="minorHAnsi" w:hAnsiTheme="minorHAnsi" w:cstheme="minorBidi"/>
          <w:sz w:val="22"/>
          <w:szCs w:val="22"/>
          <w:lang w:val="en-US" w:eastAsia="en-US"/>
        </w:rPr>
        <w:t xml:space="preserve"> However, e</w:t>
      </w:r>
      <w:r w:rsidR="00185E58">
        <w:rPr>
          <w:rFonts w:asciiTheme="minorHAnsi" w:eastAsiaTheme="minorHAnsi" w:hAnsiTheme="minorHAnsi" w:cstheme="minorBidi"/>
          <w:sz w:val="22"/>
          <w:szCs w:val="22"/>
          <w:lang w:val="en-US" w:eastAsia="en-US"/>
        </w:rPr>
        <w:t xml:space="preserve">ven if </w:t>
      </w:r>
      <w:r w:rsidR="006F5C4D">
        <w:rPr>
          <w:rFonts w:asciiTheme="minorHAnsi" w:eastAsiaTheme="minorHAnsi" w:hAnsiTheme="minorHAnsi" w:cstheme="minorBidi"/>
          <w:sz w:val="22"/>
          <w:szCs w:val="22"/>
          <w:lang w:val="en-US" w:eastAsia="en-US"/>
        </w:rPr>
        <w:t>our flux</w:t>
      </w:r>
      <w:r w:rsidR="00185E58">
        <w:rPr>
          <w:rFonts w:asciiTheme="minorHAnsi" w:eastAsiaTheme="minorHAnsi" w:hAnsiTheme="minorHAnsi" w:cstheme="minorBidi"/>
          <w:sz w:val="22"/>
          <w:szCs w:val="22"/>
          <w:lang w:val="en-US" w:eastAsia="en-US"/>
        </w:rPr>
        <w:t xml:space="preserve"> estimation </w:t>
      </w:r>
      <w:r w:rsidR="006F5C4D">
        <w:rPr>
          <w:rFonts w:asciiTheme="minorHAnsi" w:eastAsiaTheme="minorHAnsi" w:hAnsiTheme="minorHAnsi" w:cstheme="minorBidi"/>
          <w:sz w:val="22"/>
          <w:szCs w:val="22"/>
          <w:lang w:val="en-US" w:eastAsia="en-US"/>
        </w:rPr>
        <w:t xml:space="preserve">is </w:t>
      </w:r>
      <w:r w:rsidR="00185E58">
        <w:rPr>
          <w:rFonts w:asciiTheme="minorHAnsi" w:eastAsiaTheme="minorHAnsi" w:hAnsiTheme="minorHAnsi" w:cstheme="minorBidi"/>
          <w:sz w:val="22"/>
          <w:szCs w:val="22"/>
          <w:lang w:val="en-US" w:eastAsia="en-US"/>
        </w:rPr>
        <w:t xml:space="preserve">highly uncertain, </w:t>
      </w:r>
      <w:r w:rsidR="00E8263E">
        <w:rPr>
          <w:rFonts w:asciiTheme="minorHAnsi" w:eastAsiaTheme="minorHAnsi" w:hAnsiTheme="minorHAnsi" w:cstheme="minorBidi"/>
          <w:sz w:val="22"/>
          <w:szCs w:val="22"/>
          <w:lang w:val="en-US" w:eastAsia="en-US"/>
        </w:rPr>
        <w:t xml:space="preserve">we </w:t>
      </w:r>
      <w:r w:rsidR="00B9568C">
        <w:rPr>
          <w:rFonts w:asciiTheme="minorHAnsi" w:eastAsiaTheme="minorHAnsi" w:hAnsiTheme="minorHAnsi" w:cstheme="minorBidi"/>
          <w:sz w:val="22"/>
          <w:szCs w:val="22"/>
          <w:lang w:val="en-US" w:eastAsia="en-US"/>
        </w:rPr>
        <w:t xml:space="preserve">anticipate making future </w:t>
      </w:r>
      <w:r w:rsidR="00E8263E">
        <w:rPr>
          <w:rFonts w:asciiTheme="minorHAnsi" w:eastAsiaTheme="minorHAnsi" w:hAnsiTheme="minorHAnsi" w:cstheme="minorBidi"/>
          <w:sz w:val="22"/>
          <w:szCs w:val="22"/>
          <w:lang w:val="en-US" w:eastAsia="en-US"/>
        </w:rPr>
        <w:t xml:space="preserve">balloon flights in </w:t>
      </w:r>
      <w:r w:rsidR="0039581D">
        <w:rPr>
          <w:rFonts w:asciiTheme="minorHAnsi" w:eastAsiaTheme="minorHAnsi" w:hAnsiTheme="minorHAnsi" w:cstheme="minorBidi"/>
          <w:sz w:val="22"/>
          <w:szCs w:val="22"/>
          <w:lang w:val="en-US" w:eastAsia="en-US"/>
        </w:rPr>
        <w:t xml:space="preserve">volcanic </w:t>
      </w:r>
      <w:r w:rsidR="00E8263E">
        <w:rPr>
          <w:rFonts w:asciiTheme="minorHAnsi" w:eastAsiaTheme="minorHAnsi" w:hAnsiTheme="minorHAnsi" w:cstheme="minorBidi"/>
          <w:sz w:val="22"/>
          <w:szCs w:val="22"/>
          <w:lang w:val="en-US" w:eastAsia="en-US"/>
        </w:rPr>
        <w:t xml:space="preserve">plumes </w:t>
      </w:r>
      <w:r w:rsidR="0039581D">
        <w:rPr>
          <w:rFonts w:asciiTheme="minorHAnsi" w:eastAsiaTheme="minorHAnsi" w:hAnsiTheme="minorHAnsi" w:cstheme="minorBidi"/>
          <w:sz w:val="22"/>
          <w:szCs w:val="22"/>
          <w:lang w:val="en-US" w:eastAsia="en-US"/>
        </w:rPr>
        <w:t>where</w:t>
      </w:r>
      <w:r w:rsidR="00E8263E">
        <w:rPr>
          <w:rFonts w:asciiTheme="minorHAnsi" w:eastAsiaTheme="minorHAnsi" w:hAnsiTheme="minorHAnsi" w:cstheme="minorBidi"/>
          <w:sz w:val="22"/>
          <w:szCs w:val="22"/>
          <w:lang w:val="en-US" w:eastAsia="en-US"/>
        </w:rPr>
        <w:t xml:space="preserve"> LOAC </w:t>
      </w:r>
      <w:r w:rsidR="00530326">
        <w:rPr>
          <w:rFonts w:asciiTheme="minorHAnsi" w:eastAsiaTheme="minorHAnsi" w:hAnsiTheme="minorHAnsi" w:cstheme="minorBidi"/>
          <w:sz w:val="22"/>
          <w:szCs w:val="22"/>
          <w:lang w:val="en-US" w:eastAsia="en-US"/>
        </w:rPr>
        <w:t xml:space="preserve">instrument </w:t>
      </w:r>
      <w:r w:rsidR="0039581D">
        <w:rPr>
          <w:rFonts w:asciiTheme="minorHAnsi" w:eastAsiaTheme="minorHAnsi" w:hAnsiTheme="minorHAnsi" w:cstheme="minorBidi"/>
          <w:sz w:val="22"/>
          <w:szCs w:val="22"/>
          <w:lang w:val="en-US" w:eastAsia="en-US"/>
        </w:rPr>
        <w:t xml:space="preserve">is co-located with </w:t>
      </w:r>
      <w:r w:rsidR="00530326">
        <w:rPr>
          <w:rFonts w:asciiTheme="minorHAnsi" w:eastAsiaTheme="minorHAnsi" w:hAnsiTheme="minorHAnsi" w:cstheme="minorBidi"/>
          <w:sz w:val="22"/>
          <w:szCs w:val="22"/>
          <w:lang w:val="en-US" w:eastAsia="en-US"/>
        </w:rPr>
        <w:t>SO</w:t>
      </w:r>
      <w:r w:rsidR="00530326">
        <w:rPr>
          <w:rFonts w:asciiTheme="minorHAnsi" w:eastAsiaTheme="minorHAnsi" w:hAnsiTheme="minorHAnsi" w:cstheme="minorBidi"/>
          <w:sz w:val="22"/>
          <w:szCs w:val="22"/>
          <w:vertAlign w:val="subscript"/>
          <w:lang w:val="en-US" w:eastAsia="en-US"/>
        </w:rPr>
        <w:t>2</w:t>
      </w:r>
      <w:r w:rsidR="00530326">
        <w:rPr>
          <w:rFonts w:asciiTheme="minorHAnsi" w:eastAsiaTheme="minorHAnsi" w:hAnsiTheme="minorHAnsi" w:cstheme="minorBidi"/>
          <w:sz w:val="22"/>
          <w:szCs w:val="22"/>
          <w:lang w:val="en-US" w:eastAsia="en-US"/>
        </w:rPr>
        <w:t xml:space="preserve"> sensors</w:t>
      </w:r>
      <w:r w:rsidR="0039581D">
        <w:rPr>
          <w:rFonts w:asciiTheme="minorHAnsi" w:eastAsiaTheme="minorHAnsi" w:hAnsiTheme="minorHAnsi" w:cstheme="minorBidi"/>
          <w:sz w:val="22"/>
          <w:szCs w:val="22"/>
          <w:lang w:val="en-US" w:eastAsia="en-US"/>
        </w:rPr>
        <w:t>. This is anticipated to</w:t>
      </w:r>
      <w:r w:rsidR="00E8263E">
        <w:rPr>
          <w:rFonts w:asciiTheme="minorHAnsi" w:eastAsiaTheme="minorHAnsi" w:hAnsiTheme="minorHAnsi" w:cstheme="minorBidi"/>
          <w:sz w:val="22"/>
          <w:szCs w:val="22"/>
          <w:lang w:val="en-US" w:eastAsia="en-US"/>
        </w:rPr>
        <w:t xml:space="preserve"> </w:t>
      </w:r>
      <w:r w:rsidR="00B9568C">
        <w:rPr>
          <w:rFonts w:asciiTheme="minorHAnsi" w:eastAsiaTheme="minorHAnsi" w:hAnsiTheme="minorHAnsi" w:cstheme="minorBidi"/>
          <w:sz w:val="22"/>
          <w:szCs w:val="22"/>
          <w:lang w:val="en-US" w:eastAsia="en-US"/>
        </w:rPr>
        <w:t xml:space="preserve">improve accuracy in </w:t>
      </w:r>
      <w:r w:rsidR="00E8263E">
        <w:rPr>
          <w:rFonts w:asciiTheme="minorHAnsi" w:eastAsiaTheme="minorHAnsi" w:hAnsiTheme="minorHAnsi" w:cstheme="minorBidi"/>
          <w:sz w:val="22"/>
          <w:szCs w:val="22"/>
          <w:lang w:val="en-US" w:eastAsia="en-US"/>
        </w:rPr>
        <w:t xml:space="preserve">the </w:t>
      </w:r>
      <w:r w:rsidR="0039581D">
        <w:rPr>
          <w:rFonts w:asciiTheme="minorHAnsi" w:eastAsiaTheme="minorHAnsi" w:hAnsiTheme="minorHAnsi" w:cstheme="minorBidi"/>
          <w:sz w:val="22"/>
          <w:szCs w:val="22"/>
          <w:lang w:val="en-US" w:eastAsia="en-US"/>
        </w:rPr>
        <w:t xml:space="preserve">calculation </w:t>
      </w:r>
      <w:r w:rsidR="00E8263E">
        <w:rPr>
          <w:rFonts w:asciiTheme="minorHAnsi" w:eastAsiaTheme="minorHAnsi" w:hAnsiTheme="minorHAnsi" w:cstheme="minorBidi"/>
          <w:sz w:val="22"/>
          <w:szCs w:val="22"/>
          <w:lang w:val="en-US" w:eastAsia="en-US"/>
        </w:rPr>
        <w:t xml:space="preserve">of the particle </w:t>
      </w:r>
      <w:r w:rsidR="0039581D">
        <w:rPr>
          <w:rFonts w:asciiTheme="minorHAnsi" w:eastAsiaTheme="minorHAnsi" w:hAnsiTheme="minorHAnsi" w:cstheme="minorBidi"/>
          <w:sz w:val="22"/>
          <w:szCs w:val="22"/>
          <w:lang w:val="en-US" w:eastAsia="en-US"/>
        </w:rPr>
        <w:t>number to</w:t>
      </w:r>
      <w:r w:rsidR="00E8263E">
        <w:rPr>
          <w:rFonts w:asciiTheme="minorHAnsi" w:eastAsiaTheme="minorHAnsi" w:hAnsiTheme="minorHAnsi" w:cstheme="minorBidi"/>
          <w:sz w:val="22"/>
          <w:szCs w:val="22"/>
          <w:lang w:val="en-US" w:eastAsia="en-US"/>
        </w:rPr>
        <w:t xml:space="preserve"> SO</w:t>
      </w:r>
      <w:r w:rsidR="00E8263E">
        <w:rPr>
          <w:rFonts w:asciiTheme="minorHAnsi" w:eastAsiaTheme="minorHAnsi" w:hAnsiTheme="minorHAnsi" w:cstheme="minorBidi"/>
          <w:sz w:val="22"/>
          <w:szCs w:val="22"/>
          <w:vertAlign w:val="subscript"/>
          <w:lang w:val="en-US" w:eastAsia="en-US"/>
        </w:rPr>
        <w:t>2</w:t>
      </w:r>
      <w:r w:rsidR="0039581D">
        <w:rPr>
          <w:rFonts w:asciiTheme="minorHAnsi" w:eastAsiaTheme="minorHAnsi" w:hAnsiTheme="minorHAnsi" w:cstheme="minorBidi"/>
          <w:sz w:val="22"/>
          <w:szCs w:val="22"/>
          <w:lang w:val="en-US" w:eastAsia="en-US"/>
        </w:rPr>
        <w:t xml:space="preserve"> ratio.</w:t>
      </w:r>
      <w:r w:rsidR="003C6AC8">
        <w:rPr>
          <w:rFonts w:asciiTheme="minorHAnsi" w:eastAsiaTheme="minorHAnsi" w:hAnsiTheme="minorHAnsi" w:cstheme="minorBidi"/>
          <w:sz w:val="22"/>
          <w:szCs w:val="22"/>
          <w:lang w:val="en-US" w:eastAsia="en-US"/>
        </w:rPr>
        <w:t xml:space="preserve"> </w:t>
      </w:r>
    </w:p>
    <w:p w14:paraId="566BBA13" w14:textId="1C0E6B7D" w:rsidR="00392FAA" w:rsidRPr="006F5C4D" w:rsidRDefault="00392FAA" w:rsidP="002B6B01">
      <w:pPr>
        <w:pStyle w:val="Style1"/>
        <w:spacing w:line="480" w:lineRule="auto"/>
      </w:pPr>
      <w:r w:rsidRPr="006F5C4D">
        <w:t>Conclusion</w:t>
      </w:r>
    </w:p>
    <w:p w14:paraId="07F17A7E" w14:textId="2C1BD104" w:rsidR="00ED25BC" w:rsidRPr="00E84872" w:rsidRDefault="007C3C8C" w:rsidP="0079766C">
      <w:pPr>
        <w:spacing w:line="480" w:lineRule="auto"/>
        <w:rPr>
          <w:lang w:val="en-US"/>
        </w:rPr>
      </w:pPr>
      <w:r w:rsidRPr="00E84872">
        <w:rPr>
          <w:lang w:val="en-US"/>
        </w:rPr>
        <w:t>This study</w:t>
      </w:r>
      <w:r w:rsidR="004D0326" w:rsidRPr="00E84872">
        <w:rPr>
          <w:lang w:val="en-US"/>
        </w:rPr>
        <w:t xml:space="preserve"> demonstrate</w:t>
      </w:r>
      <w:r w:rsidRPr="00E84872">
        <w:rPr>
          <w:lang w:val="en-US"/>
        </w:rPr>
        <w:t>d</w:t>
      </w:r>
      <w:r w:rsidR="00875651" w:rsidRPr="00E84872">
        <w:rPr>
          <w:lang w:val="en-US"/>
        </w:rPr>
        <w:t xml:space="preserve"> that</w:t>
      </w:r>
      <w:r w:rsidR="00595989">
        <w:rPr>
          <w:lang w:val="en-US"/>
        </w:rPr>
        <w:t xml:space="preserve"> the</w:t>
      </w:r>
      <w:r w:rsidR="004D0326" w:rsidRPr="00E84872">
        <w:rPr>
          <w:lang w:val="en-US"/>
        </w:rPr>
        <w:t xml:space="preserve"> </w:t>
      </w:r>
      <w:r w:rsidR="00875651" w:rsidRPr="00E84872">
        <w:rPr>
          <w:lang w:val="en-US"/>
        </w:rPr>
        <w:t xml:space="preserve">newly developed </w:t>
      </w:r>
      <w:r w:rsidR="00D232D5" w:rsidRPr="00E84872">
        <w:rPr>
          <w:lang w:val="en-US"/>
        </w:rPr>
        <w:t>light</w:t>
      </w:r>
      <w:r w:rsidR="00595989">
        <w:rPr>
          <w:lang w:val="en-US"/>
        </w:rPr>
        <w:t>weight</w:t>
      </w:r>
      <w:r w:rsidR="00D232D5" w:rsidRPr="00E84872">
        <w:rPr>
          <w:lang w:val="en-US"/>
        </w:rPr>
        <w:t xml:space="preserve"> balloon</w:t>
      </w:r>
      <w:r w:rsidR="00595989">
        <w:rPr>
          <w:lang w:val="en-US"/>
        </w:rPr>
        <w:t>-</w:t>
      </w:r>
      <w:r w:rsidR="00D232D5" w:rsidRPr="00E84872">
        <w:rPr>
          <w:lang w:val="en-US"/>
        </w:rPr>
        <w:t>borne aerosol counter</w:t>
      </w:r>
      <w:r w:rsidR="00595989">
        <w:rPr>
          <w:lang w:val="en-US"/>
        </w:rPr>
        <w:t>,</w:t>
      </w:r>
      <w:r w:rsidR="00D232D5" w:rsidRPr="00E84872">
        <w:rPr>
          <w:lang w:val="en-US"/>
        </w:rPr>
        <w:t xml:space="preserve"> LOAC</w:t>
      </w:r>
      <w:r w:rsidR="00595989">
        <w:rPr>
          <w:lang w:val="en-US"/>
        </w:rPr>
        <w:t>,</w:t>
      </w:r>
      <w:r w:rsidR="00D232D5" w:rsidRPr="00E84872">
        <w:rPr>
          <w:lang w:val="en-US"/>
        </w:rPr>
        <w:t xml:space="preserve"> is an effective method to </w:t>
      </w:r>
      <w:r w:rsidR="007F57BC" w:rsidRPr="00E84872">
        <w:rPr>
          <w:lang w:val="en-US"/>
        </w:rPr>
        <w:t xml:space="preserve">detect and </w:t>
      </w:r>
      <w:r w:rsidR="00380B1E" w:rsidRPr="00E84872">
        <w:rPr>
          <w:lang w:val="en-US"/>
        </w:rPr>
        <w:t>characterize</w:t>
      </w:r>
      <w:r w:rsidR="007F57BC" w:rsidRPr="00E84872">
        <w:rPr>
          <w:lang w:val="en-US"/>
        </w:rPr>
        <w:t xml:space="preserve"> </w:t>
      </w:r>
      <w:r w:rsidR="0090138E">
        <w:rPr>
          <w:lang w:val="en-US"/>
        </w:rPr>
        <w:t xml:space="preserve">aerosol properties in </w:t>
      </w:r>
      <w:r w:rsidR="00D232D5" w:rsidRPr="00E84872">
        <w:rPr>
          <w:lang w:val="en-US"/>
        </w:rPr>
        <w:t>volcanic plume</w:t>
      </w:r>
      <w:r w:rsidR="0090138E">
        <w:rPr>
          <w:lang w:val="en-US"/>
        </w:rPr>
        <w:t>s</w:t>
      </w:r>
      <w:r w:rsidR="00D232D5" w:rsidRPr="00E84872">
        <w:rPr>
          <w:lang w:val="en-US"/>
        </w:rPr>
        <w:t xml:space="preserve"> close to the </w:t>
      </w:r>
      <w:r w:rsidR="00595989">
        <w:rPr>
          <w:lang w:val="en-US"/>
        </w:rPr>
        <w:t>eruptive source</w:t>
      </w:r>
      <w:r w:rsidR="00D232D5" w:rsidRPr="00E84872">
        <w:rPr>
          <w:lang w:val="en-US"/>
        </w:rPr>
        <w:t xml:space="preserve">. We </w:t>
      </w:r>
      <w:r w:rsidR="00156D97" w:rsidRPr="00E84872">
        <w:rPr>
          <w:lang w:val="en-US"/>
        </w:rPr>
        <w:t xml:space="preserve">were </w:t>
      </w:r>
      <w:r w:rsidR="00D232D5" w:rsidRPr="00E84872">
        <w:rPr>
          <w:lang w:val="en-US"/>
        </w:rPr>
        <w:t xml:space="preserve">able to determine with great accuracy the </w:t>
      </w:r>
      <w:r w:rsidR="00595989">
        <w:rPr>
          <w:lang w:val="en-US"/>
        </w:rPr>
        <w:t>altitude of the plume</w:t>
      </w:r>
      <w:r w:rsidR="00D232D5" w:rsidRPr="00E84872">
        <w:rPr>
          <w:lang w:val="en-US"/>
        </w:rPr>
        <w:t xml:space="preserve"> top and bottom</w:t>
      </w:r>
      <w:r w:rsidR="0090138E">
        <w:rPr>
          <w:lang w:val="en-US"/>
        </w:rPr>
        <w:t>,</w:t>
      </w:r>
      <w:r w:rsidR="00D15549" w:rsidRPr="00E84872">
        <w:rPr>
          <w:lang w:val="en-US"/>
        </w:rPr>
        <w:t xml:space="preserve"> identify and characterize distinct </w:t>
      </w:r>
      <w:r w:rsidR="00062809" w:rsidRPr="00E84872">
        <w:rPr>
          <w:lang w:val="en-US"/>
        </w:rPr>
        <w:t>layer</w:t>
      </w:r>
      <w:r w:rsidR="00D15549" w:rsidRPr="00E84872">
        <w:rPr>
          <w:lang w:val="en-US"/>
        </w:rPr>
        <w:t>s</w:t>
      </w:r>
      <w:r w:rsidR="00062809" w:rsidRPr="00E84872">
        <w:rPr>
          <w:lang w:val="en-US"/>
        </w:rPr>
        <w:t xml:space="preserve"> in the plume as a result of different hygroscopic phase</w:t>
      </w:r>
      <w:r w:rsidR="00D15549" w:rsidRPr="00E84872">
        <w:rPr>
          <w:lang w:val="en-US"/>
        </w:rPr>
        <w:t>s</w:t>
      </w:r>
      <w:r w:rsidR="00062809" w:rsidRPr="00E84872">
        <w:rPr>
          <w:lang w:val="en-US"/>
        </w:rPr>
        <w:t xml:space="preserve"> of the plume</w:t>
      </w:r>
      <w:r w:rsidR="004D0326" w:rsidRPr="00E84872">
        <w:rPr>
          <w:lang w:val="en-US"/>
        </w:rPr>
        <w:t xml:space="preserve"> based on the </w:t>
      </w:r>
      <w:r w:rsidR="00595989">
        <w:rPr>
          <w:lang w:val="en-US"/>
        </w:rPr>
        <w:t>measured</w:t>
      </w:r>
      <w:r w:rsidR="00595989" w:rsidRPr="00E84872">
        <w:rPr>
          <w:lang w:val="en-US"/>
        </w:rPr>
        <w:t xml:space="preserve"> </w:t>
      </w:r>
      <w:r w:rsidR="00155C5D">
        <w:rPr>
          <w:lang w:val="en-US"/>
        </w:rPr>
        <w:t>particle</w:t>
      </w:r>
      <w:r w:rsidR="004D0326" w:rsidRPr="00E84872">
        <w:rPr>
          <w:lang w:val="en-US"/>
        </w:rPr>
        <w:t xml:space="preserve"> size distribution</w:t>
      </w:r>
      <w:r w:rsidR="00062809" w:rsidRPr="00E84872">
        <w:rPr>
          <w:lang w:val="en-US"/>
        </w:rPr>
        <w:t>.</w:t>
      </w:r>
    </w:p>
    <w:p w14:paraId="4C5BE83F" w14:textId="47F2BFBE" w:rsidR="008B5D53" w:rsidRPr="00E84872" w:rsidRDefault="008B5D53" w:rsidP="0079766C">
      <w:pPr>
        <w:spacing w:line="480" w:lineRule="auto"/>
        <w:rPr>
          <w:lang w:val="en-US"/>
        </w:rPr>
      </w:pPr>
      <w:r w:rsidRPr="00E84872">
        <w:rPr>
          <w:lang w:val="en-US"/>
        </w:rPr>
        <w:t xml:space="preserve">Volcanic plumes are known to impact cloud formation and cloud </w:t>
      </w:r>
      <w:r w:rsidR="00595989">
        <w:rPr>
          <w:lang w:val="en-US"/>
        </w:rPr>
        <w:t xml:space="preserve">microphysical </w:t>
      </w:r>
      <w:r w:rsidRPr="00E84872">
        <w:rPr>
          <w:lang w:val="en-US"/>
        </w:rPr>
        <w:t>properties through volcanic aerosol act</w:t>
      </w:r>
      <w:r w:rsidR="002368A0">
        <w:rPr>
          <w:lang w:val="en-US"/>
        </w:rPr>
        <w:t>ing</w:t>
      </w:r>
      <w:r w:rsidRPr="00E84872">
        <w:rPr>
          <w:lang w:val="en-US"/>
        </w:rPr>
        <w:t xml:space="preserve"> as cloud condensation nuclei (Martucci et a</w:t>
      </w:r>
      <w:r w:rsidR="0090138E">
        <w:rPr>
          <w:lang w:val="en-US"/>
        </w:rPr>
        <w:t>l</w:t>
      </w:r>
      <w:r w:rsidRPr="00E84872">
        <w:rPr>
          <w:lang w:val="en-US"/>
        </w:rPr>
        <w:t>. 2012,</w:t>
      </w:r>
      <w:r w:rsidR="0090138E">
        <w:rPr>
          <w:lang w:val="en-US"/>
        </w:rPr>
        <w:t xml:space="preserve"> Schmidt et al. 2012,</w:t>
      </w:r>
      <w:r w:rsidRPr="00E84872">
        <w:rPr>
          <w:lang w:val="en-US"/>
        </w:rPr>
        <w:t xml:space="preserve"> </w:t>
      </w:r>
      <w:r w:rsidR="00DE3BCC" w:rsidRPr="00E84872">
        <w:rPr>
          <w:lang w:val="en-US"/>
        </w:rPr>
        <w:t>and Spiridonov</w:t>
      </w:r>
      <w:r w:rsidRPr="00E84872">
        <w:rPr>
          <w:lang w:val="en-US"/>
        </w:rPr>
        <w:t xml:space="preserve"> et al. 2013). </w:t>
      </w:r>
      <w:r w:rsidR="002368A0">
        <w:rPr>
          <w:lang w:val="en-US"/>
        </w:rPr>
        <w:t xml:space="preserve">In the case of Holuhraun, </w:t>
      </w:r>
      <w:r w:rsidRPr="00E84872">
        <w:rPr>
          <w:lang w:val="en-US"/>
        </w:rPr>
        <w:t>the cloud</w:t>
      </w:r>
      <w:r w:rsidR="002368A0">
        <w:rPr>
          <w:lang w:val="en-US"/>
        </w:rPr>
        <w:t xml:space="preserve"> observed </w:t>
      </w:r>
      <w:r w:rsidR="0090138E">
        <w:rPr>
          <w:lang w:val="en-US"/>
        </w:rPr>
        <w:t xml:space="preserve">on January </w:t>
      </w:r>
      <w:r w:rsidR="009A3277">
        <w:rPr>
          <w:lang w:val="en-US"/>
        </w:rPr>
        <w:t>22</w:t>
      </w:r>
      <w:r w:rsidR="009A3277">
        <w:rPr>
          <w:vertAlign w:val="superscript"/>
          <w:lang w:val="en-US"/>
        </w:rPr>
        <w:t>nd</w:t>
      </w:r>
      <w:r w:rsidR="009A3277">
        <w:rPr>
          <w:lang w:val="en-US"/>
        </w:rPr>
        <w:t xml:space="preserve"> </w:t>
      </w:r>
      <w:r w:rsidR="0090138E">
        <w:rPr>
          <w:lang w:val="en-US"/>
        </w:rPr>
        <w:t xml:space="preserve">2015 </w:t>
      </w:r>
      <w:r w:rsidR="002368A0">
        <w:rPr>
          <w:lang w:val="en-US"/>
        </w:rPr>
        <w:t>near the eruption site</w:t>
      </w:r>
      <w:r w:rsidR="00302B23">
        <w:rPr>
          <w:lang w:val="en-US"/>
        </w:rPr>
        <w:t xml:space="preserve"> was</w:t>
      </w:r>
      <w:r w:rsidRPr="00E84872">
        <w:rPr>
          <w:lang w:val="en-US"/>
        </w:rPr>
        <w:t xml:space="preserve"> </w:t>
      </w:r>
      <w:r w:rsidR="002368A0">
        <w:rPr>
          <w:lang w:val="en-US"/>
        </w:rPr>
        <w:t>mainly</w:t>
      </w:r>
      <w:r w:rsidRPr="00E84872">
        <w:rPr>
          <w:lang w:val="en-US"/>
        </w:rPr>
        <w:t xml:space="preserve"> formed due to the</w:t>
      </w:r>
      <w:r w:rsidR="00A52625">
        <w:rPr>
          <w:lang w:val="en-US"/>
        </w:rPr>
        <w:t xml:space="preserve"> presence of hygroscopic volcanic particles and</w:t>
      </w:r>
      <w:r w:rsidRPr="00E84872">
        <w:rPr>
          <w:lang w:val="en-US"/>
        </w:rPr>
        <w:t xml:space="preserve"> excess water va</w:t>
      </w:r>
      <w:r w:rsidR="00A52625">
        <w:rPr>
          <w:lang w:val="en-US"/>
        </w:rPr>
        <w:t>por in the near-source plume</w:t>
      </w:r>
      <w:r w:rsidR="002368A0">
        <w:rPr>
          <w:lang w:val="en-US"/>
        </w:rPr>
        <w:t>. V</w:t>
      </w:r>
      <w:r w:rsidRPr="00E84872">
        <w:rPr>
          <w:lang w:val="en-US"/>
        </w:rPr>
        <w:t xml:space="preserve">olcanic emissions </w:t>
      </w:r>
      <w:r w:rsidR="002368A0">
        <w:rPr>
          <w:lang w:val="en-US"/>
        </w:rPr>
        <w:t>are typically dominated by</w:t>
      </w:r>
      <w:r w:rsidRPr="00E84872">
        <w:rPr>
          <w:lang w:val="en-US"/>
        </w:rPr>
        <w:t xml:space="preserve"> H</w:t>
      </w:r>
      <w:r w:rsidRPr="00E84872">
        <w:rPr>
          <w:vertAlign w:val="subscript"/>
          <w:lang w:val="en-US"/>
        </w:rPr>
        <w:t>2</w:t>
      </w:r>
      <w:r w:rsidRPr="00E84872">
        <w:rPr>
          <w:lang w:val="en-US"/>
        </w:rPr>
        <w:t>O</w:t>
      </w:r>
      <w:r w:rsidR="002368A0">
        <w:rPr>
          <w:lang w:val="en-US"/>
        </w:rPr>
        <w:t>. G</w:t>
      </w:r>
      <w:r w:rsidRPr="00E84872">
        <w:rPr>
          <w:lang w:val="en-US"/>
        </w:rPr>
        <w:t>aseous H</w:t>
      </w:r>
      <w:r w:rsidRPr="00E84872">
        <w:rPr>
          <w:vertAlign w:val="subscript"/>
          <w:lang w:val="en-US"/>
        </w:rPr>
        <w:t>2</w:t>
      </w:r>
      <w:r w:rsidRPr="00E84872">
        <w:rPr>
          <w:lang w:val="en-US"/>
        </w:rPr>
        <w:t xml:space="preserve">O </w:t>
      </w:r>
      <w:r w:rsidR="002368A0">
        <w:rPr>
          <w:lang w:val="en-US"/>
        </w:rPr>
        <w:t xml:space="preserve">is quickly condensed after emission into </w:t>
      </w:r>
      <w:r w:rsidR="008E5B2B">
        <w:rPr>
          <w:lang w:val="en-US"/>
        </w:rPr>
        <w:t xml:space="preserve">the </w:t>
      </w:r>
      <w:r w:rsidR="002368A0">
        <w:rPr>
          <w:lang w:val="en-US"/>
        </w:rPr>
        <w:t xml:space="preserve">cold atmosphere. </w:t>
      </w:r>
      <w:r w:rsidRPr="00E84872">
        <w:rPr>
          <w:lang w:val="en-US"/>
        </w:rPr>
        <w:t xml:space="preserve">Such cloud formation may facilitate processes (e.g. </w:t>
      </w:r>
      <w:r w:rsidR="00137D0D">
        <w:rPr>
          <w:lang w:val="en-US"/>
        </w:rPr>
        <w:t xml:space="preserve">aqueous-phase </w:t>
      </w:r>
      <w:r w:rsidRPr="00E84872">
        <w:rPr>
          <w:lang w:val="en-US"/>
        </w:rPr>
        <w:t>oxidation</w:t>
      </w:r>
      <w:r w:rsidR="00137D0D">
        <w:rPr>
          <w:lang w:val="en-US"/>
        </w:rPr>
        <w:t xml:space="preserve"> of SO</w:t>
      </w:r>
      <w:r w:rsidR="00137D0D">
        <w:rPr>
          <w:vertAlign w:val="subscript"/>
          <w:lang w:val="en-US"/>
        </w:rPr>
        <w:t>2</w:t>
      </w:r>
      <w:r w:rsidRPr="00E84872">
        <w:rPr>
          <w:lang w:val="en-US"/>
        </w:rPr>
        <w:t>) that could alter the plume properties and downwind impacts.</w:t>
      </w:r>
    </w:p>
    <w:p w14:paraId="6EF4613C" w14:textId="4754887B" w:rsidR="00133F43" w:rsidRPr="00E84872" w:rsidRDefault="00ED25BC" w:rsidP="0079766C">
      <w:pPr>
        <w:spacing w:line="480" w:lineRule="auto"/>
        <w:rPr>
          <w:lang w:val="en-US"/>
        </w:rPr>
      </w:pPr>
      <w:r w:rsidRPr="00E84872">
        <w:rPr>
          <w:lang w:val="en-US"/>
        </w:rPr>
        <w:lastRenderedPageBreak/>
        <w:t>We</w:t>
      </w:r>
      <w:r w:rsidR="00156D97" w:rsidRPr="00E84872">
        <w:rPr>
          <w:lang w:val="en-US"/>
        </w:rPr>
        <w:t xml:space="preserve"> </w:t>
      </w:r>
      <w:r w:rsidR="00137D0D">
        <w:rPr>
          <w:lang w:val="en-US"/>
        </w:rPr>
        <w:t>have tested</w:t>
      </w:r>
      <w:r w:rsidR="00137D0D" w:rsidRPr="00E84872">
        <w:rPr>
          <w:lang w:val="en-US"/>
        </w:rPr>
        <w:t xml:space="preserve"> </w:t>
      </w:r>
      <w:r w:rsidR="00156D97" w:rsidRPr="00E84872">
        <w:rPr>
          <w:lang w:val="en-US"/>
        </w:rPr>
        <w:t>a new launch-on-command capacity for</w:t>
      </w:r>
      <w:r w:rsidR="007F57BC" w:rsidRPr="00E84872">
        <w:rPr>
          <w:lang w:val="en-US"/>
        </w:rPr>
        <w:t xml:space="preserve"> combined </w:t>
      </w:r>
      <w:r w:rsidR="00156D97" w:rsidRPr="00E84872">
        <w:rPr>
          <w:lang w:val="en-US"/>
        </w:rPr>
        <w:t xml:space="preserve">volcano particle and plume height </w:t>
      </w:r>
      <w:r w:rsidR="007F57BC" w:rsidRPr="00E84872">
        <w:rPr>
          <w:lang w:val="en-US"/>
        </w:rPr>
        <w:t>characterization</w:t>
      </w:r>
      <w:r w:rsidR="00156D97" w:rsidRPr="00E84872">
        <w:rPr>
          <w:lang w:val="en-US"/>
        </w:rPr>
        <w:t xml:space="preserve"> durin</w:t>
      </w:r>
      <w:r w:rsidR="007F57BC" w:rsidRPr="00E84872">
        <w:rPr>
          <w:lang w:val="en-US"/>
        </w:rPr>
        <w:t xml:space="preserve">g </w:t>
      </w:r>
      <w:r w:rsidR="00137D0D">
        <w:rPr>
          <w:lang w:val="en-US"/>
        </w:rPr>
        <w:t>an effusive volcanic</w:t>
      </w:r>
      <w:r w:rsidR="007F57BC" w:rsidRPr="00E84872">
        <w:rPr>
          <w:lang w:val="en-US"/>
        </w:rPr>
        <w:t xml:space="preserve"> eruption </w:t>
      </w:r>
      <w:r w:rsidR="00156D97" w:rsidRPr="00E84872">
        <w:rPr>
          <w:lang w:val="en-US"/>
        </w:rPr>
        <w:t xml:space="preserve">that </w:t>
      </w:r>
      <w:r w:rsidR="00137D0D">
        <w:rPr>
          <w:lang w:val="en-US"/>
        </w:rPr>
        <w:t>could</w:t>
      </w:r>
      <w:r w:rsidR="00156D97" w:rsidRPr="00E84872">
        <w:rPr>
          <w:lang w:val="en-US"/>
        </w:rPr>
        <w:t xml:space="preserve"> be applied </w:t>
      </w:r>
      <w:r w:rsidR="00137D0D">
        <w:rPr>
          <w:lang w:val="en-US"/>
        </w:rPr>
        <w:t xml:space="preserve">not only </w:t>
      </w:r>
      <w:r w:rsidR="00156D97" w:rsidRPr="00E84872">
        <w:rPr>
          <w:lang w:val="en-US"/>
        </w:rPr>
        <w:t>near</w:t>
      </w:r>
      <w:r w:rsidR="00137D0D">
        <w:rPr>
          <w:lang w:val="en-US"/>
        </w:rPr>
        <w:t xml:space="preserve"> the volcanic</w:t>
      </w:r>
      <w:r w:rsidR="00156D97" w:rsidRPr="00E84872">
        <w:rPr>
          <w:lang w:val="en-US"/>
        </w:rPr>
        <w:t xml:space="preserve"> source </w:t>
      </w:r>
      <w:r w:rsidRPr="00E84872">
        <w:rPr>
          <w:lang w:val="en-US"/>
        </w:rPr>
        <w:t xml:space="preserve">as </w:t>
      </w:r>
      <w:r w:rsidR="00137D0D">
        <w:rPr>
          <w:lang w:val="en-US"/>
        </w:rPr>
        <w:t>demonstrated</w:t>
      </w:r>
      <w:r w:rsidR="00137D0D" w:rsidRPr="00E84872">
        <w:rPr>
          <w:lang w:val="en-US"/>
        </w:rPr>
        <w:t xml:space="preserve"> </w:t>
      </w:r>
      <w:r w:rsidRPr="00E84872">
        <w:rPr>
          <w:lang w:val="en-US"/>
        </w:rPr>
        <w:t xml:space="preserve">in this study </w:t>
      </w:r>
      <w:r w:rsidR="00156D97" w:rsidRPr="00E84872">
        <w:rPr>
          <w:lang w:val="en-US"/>
        </w:rPr>
        <w:t xml:space="preserve">but also to </w:t>
      </w:r>
      <w:r w:rsidR="007F57BC" w:rsidRPr="00E84872">
        <w:rPr>
          <w:lang w:val="en-US"/>
        </w:rPr>
        <w:t xml:space="preserve">the </w:t>
      </w:r>
      <w:r w:rsidR="009A3277">
        <w:rPr>
          <w:lang w:val="en-US"/>
        </w:rPr>
        <w:t>more dilute</w:t>
      </w:r>
      <w:r w:rsidR="009A3277" w:rsidRPr="00E84872">
        <w:rPr>
          <w:lang w:val="en-US"/>
        </w:rPr>
        <w:t xml:space="preserve"> </w:t>
      </w:r>
      <w:r w:rsidR="007F57BC" w:rsidRPr="00E84872">
        <w:rPr>
          <w:lang w:val="en-US"/>
        </w:rPr>
        <w:t>plume</w:t>
      </w:r>
      <w:r w:rsidR="00156D97" w:rsidRPr="00E84872">
        <w:rPr>
          <w:lang w:val="en-US"/>
        </w:rPr>
        <w:t xml:space="preserve"> further downwind.</w:t>
      </w:r>
      <w:r w:rsidR="007C3C8C" w:rsidRPr="00E84872">
        <w:rPr>
          <w:lang w:val="en-US"/>
        </w:rPr>
        <w:t xml:space="preserve"> </w:t>
      </w:r>
      <w:r w:rsidR="007F57BC" w:rsidRPr="00E84872">
        <w:rPr>
          <w:lang w:val="en-US"/>
        </w:rPr>
        <w:t>Meteorological balloons with LOAC instrument payloads can be laun</w:t>
      </w:r>
      <w:r w:rsidR="004D0326" w:rsidRPr="00E84872">
        <w:rPr>
          <w:lang w:val="en-US"/>
        </w:rPr>
        <w:t>ched by non-specialist personnel</w:t>
      </w:r>
      <w:r w:rsidR="00133F43" w:rsidRPr="00E84872">
        <w:rPr>
          <w:lang w:val="en-US"/>
        </w:rPr>
        <w:t xml:space="preserve"> and </w:t>
      </w:r>
      <w:r w:rsidR="004D0326" w:rsidRPr="00E84872">
        <w:rPr>
          <w:lang w:val="en-US"/>
        </w:rPr>
        <w:t>are low-cost compared to other methods such as</w:t>
      </w:r>
      <w:r w:rsidR="00133F43" w:rsidRPr="00E84872">
        <w:rPr>
          <w:lang w:val="en-US"/>
        </w:rPr>
        <w:t xml:space="preserve"> </w:t>
      </w:r>
      <w:r w:rsidR="004D0326" w:rsidRPr="00E84872">
        <w:rPr>
          <w:lang w:val="en-US"/>
        </w:rPr>
        <w:t>aircraft</w:t>
      </w:r>
      <w:r w:rsidR="00137D0D">
        <w:rPr>
          <w:lang w:val="en-US"/>
        </w:rPr>
        <w:t xml:space="preserve"> measurements</w:t>
      </w:r>
      <w:r w:rsidR="00870BD2">
        <w:rPr>
          <w:lang w:val="en-US"/>
        </w:rPr>
        <w:t>.</w:t>
      </w:r>
      <w:r w:rsidR="00133F43" w:rsidRPr="00E84872">
        <w:rPr>
          <w:lang w:val="en-US"/>
        </w:rPr>
        <w:t xml:space="preserve"> This method can </w:t>
      </w:r>
      <w:r w:rsidR="005A3AF2">
        <w:rPr>
          <w:lang w:val="en-US"/>
        </w:rPr>
        <w:t xml:space="preserve">also </w:t>
      </w:r>
      <w:r w:rsidR="00133F43" w:rsidRPr="00E84872">
        <w:rPr>
          <w:lang w:val="en-US"/>
        </w:rPr>
        <w:t xml:space="preserve">potentially be used to </w:t>
      </w:r>
      <w:r w:rsidR="005A3AF2">
        <w:rPr>
          <w:lang w:val="en-US"/>
        </w:rPr>
        <w:t>characterize</w:t>
      </w:r>
      <w:r w:rsidR="005A3AF2" w:rsidRPr="00E84872">
        <w:rPr>
          <w:lang w:val="en-US"/>
        </w:rPr>
        <w:t xml:space="preserve"> </w:t>
      </w:r>
      <w:r w:rsidR="00155C5D">
        <w:rPr>
          <w:lang w:val="en-US"/>
        </w:rPr>
        <w:t>the evolution of the particle</w:t>
      </w:r>
      <w:r w:rsidR="005A3AF2">
        <w:rPr>
          <w:lang w:val="en-US"/>
        </w:rPr>
        <w:t xml:space="preserve"> size </w:t>
      </w:r>
      <w:r w:rsidR="00155C5D">
        <w:rPr>
          <w:lang w:val="en-US"/>
        </w:rPr>
        <w:t>distribution and particle</w:t>
      </w:r>
      <w:r w:rsidR="005A3AF2">
        <w:rPr>
          <w:lang w:val="en-US"/>
        </w:rPr>
        <w:t xml:space="preserve"> number concentrations in volcanic</w:t>
      </w:r>
      <w:r w:rsidR="00133F43" w:rsidRPr="00E84872">
        <w:rPr>
          <w:lang w:val="en-US"/>
        </w:rPr>
        <w:t xml:space="preserve"> plume</w:t>
      </w:r>
      <w:r w:rsidR="005A3AF2">
        <w:rPr>
          <w:lang w:val="en-US"/>
        </w:rPr>
        <w:t>s</w:t>
      </w:r>
      <w:r w:rsidR="00133F43" w:rsidRPr="00E84872">
        <w:rPr>
          <w:lang w:val="en-US"/>
        </w:rPr>
        <w:t xml:space="preserve"> of a large</w:t>
      </w:r>
      <w:r w:rsidR="005A3AF2">
        <w:rPr>
          <w:lang w:val="en-US"/>
        </w:rPr>
        <w:t>-magnitude</w:t>
      </w:r>
      <w:r w:rsidR="00133F43" w:rsidRPr="00E84872">
        <w:rPr>
          <w:lang w:val="en-US"/>
        </w:rPr>
        <w:t xml:space="preserve"> </w:t>
      </w:r>
      <w:r w:rsidR="009A3277">
        <w:rPr>
          <w:lang w:val="en-US"/>
        </w:rPr>
        <w:t xml:space="preserve">explosive </w:t>
      </w:r>
      <w:r w:rsidR="00133F43" w:rsidRPr="00E84872">
        <w:rPr>
          <w:lang w:val="en-US"/>
        </w:rPr>
        <w:t>eruption that</w:t>
      </w:r>
      <w:r w:rsidR="005A3AF2">
        <w:rPr>
          <w:lang w:val="en-US"/>
        </w:rPr>
        <w:t xml:space="preserve"> injects sulfur</w:t>
      </w:r>
      <w:r w:rsidR="00B9568C">
        <w:rPr>
          <w:lang w:val="en-US"/>
        </w:rPr>
        <w:t xml:space="preserve"> </w:t>
      </w:r>
      <w:r w:rsidR="00133F43" w:rsidRPr="00E84872">
        <w:rPr>
          <w:lang w:val="en-US"/>
        </w:rPr>
        <w:t xml:space="preserve">into the stratosphere. </w:t>
      </w:r>
      <w:r w:rsidR="004D0326" w:rsidRPr="00E84872">
        <w:rPr>
          <w:lang w:val="en-US"/>
        </w:rPr>
        <w:t xml:space="preserve">Several LOAC balloon payloads are </w:t>
      </w:r>
      <w:r w:rsidR="005A3AF2">
        <w:rPr>
          <w:lang w:val="en-US"/>
        </w:rPr>
        <w:t xml:space="preserve">currently </w:t>
      </w:r>
      <w:r w:rsidR="004D0326" w:rsidRPr="00E84872">
        <w:rPr>
          <w:lang w:val="en-US"/>
        </w:rPr>
        <w:t>being kept ready</w:t>
      </w:r>
      <w:r w:rsidR="007F57BC" w:rsidRPr="00E84872">
        <w:rPr>
          <w:lang w:val="en-US"/>
        </w:rPr>
        <w:t xml:space="preserve"> </w:t>
      </w:r>
      <w:r w:rsidR="004D0326" w:rsidRPr="00E84872">
        <w:rPr>
          <w:lang w:val="en-US"/>
        </w:rPr>
        <w:t>for launch</w:t>
      </w:r>
      <w:r w:rsidR="007F57BC" w:rsidRPr="00E84872">
        <w:rPr>
          <w:lang w:val="en-US"/>
        </w:rPr>
        <w:t xml:space="preserve"> in Iceland and France</w:t>
      </w:r>
      <w:r w:rsidR="004D0326" w:rsidRPr="00E84872">
        <w:rPr>
          <w:lang w:val="en-US"/>
        </w:rPr>
        <w:t xml:space="preserve"> as well as </w:t>
      </w:r>
      <w:r w:rsidR="009A3277">
        <w:rPr>
          <w:lang w:val="en-US"/>
        </w:rPr>
        <w:t>several</w:t>
      </w:r>
      <w:r w:rsidR="009A3277" w:rsidRPr="00E84872">
        <w:rPr>
          <w:lang w:val="en-US"/>
        </w:rPr>
        <w:t xml:space="preserve"> </w:t>
      </w:r>
      <w:r w:rsidR="004D0326" w:rsidRPr="00E84872">
        <w:rPr>
          <w:lang w:val="en-US"/>
        </w:rPr>
        <w:t xml:space="preserve">volcanoes </w:t>
      </w:r>
      <w:r w:rsidR="009A3277">
        <w:rPr>
          <w:lang w:val="en-US"/>
        </w:rPr>
        <w:t>elsewhere</w:t>
      </w:r>
      <w:r w:rsidR="009A3277" w:rsidRPr="00E84872">
        <w:rPr>
          <w:lang w:val="en-US"/>
        </w:rPr>
        <w:t xml:space="preserve"> </w:t>
      </w:r>
      <w:r w:rsidR="004D0326" w:rsidRPr="00E84872">
        <w:rPr>
          <w:lang w:val="en-US"/>
        </w:rPr>
        <w:t>(e.g. the</w:t>
      </w:r>
      <w:r w:rsidR="00DE3BCC">
        <w:rPr>
          <w:lang w:val="en-US"/>
        </w:rPr>
        <w:t xml:space="preserve"> Île de la Réunion, Indian Ocean</w:t>
      </w:r>
      <w:r w:rsidR="004D0326" w:rsidRPr="00E84872">
        <w:rPr>
          <w:lang w:val="en-US"/>
        </w:rPr>
        <w:t>)</w:t>
      </w:r>
      <w:r w:rsidR="00643FF9">
        <w:rPr>
          <w:lang w:val="en-US"/>
        </w:rPr>
        <w:t>.</w:t>
      </w:r>
    </w:p>
    <w:p w14:paraId="7194420C" w14:textId="74A3180F" w:rsidR="00953C65" w:rsidRPr="00E84872" w:rsidRDefault="007C3C8C" w:rsidP="00DE3BCC">
      <w:pPr>
        <w:spacing w:line="480" w:lineRule="auto"/>
        <w:rPr>
          <w:lang w:val="en-US"/>
        </w:rPr>
      </w:pPr>
      <w:r w:rsidRPr="00E84872">
        <w:rPr>
          <w:lang w:val="en-US"/>
        </w:rPr>
        <w:t xml:space="preserve">Our </w:t>
      </w:r>
      <w:r w:rsidR="005A3AF2">
        <w:rPr>
          <w:lang w:val="en-US"/>
        </w:rPr>
        <w:t>measurements</w:t>
      </w:r>
      <w:r w:rsidR="005A3AF2" w:rsidRPr="00E84872">
        <w:rPr>
          <w:lang w:val="en-US"/>
        </w:rPr>
        <w:t xml:space="preserve"> </w:t>
      </w:r>
      <w:r w:rsidRPr="00E84872">
        <w:rPr>
          <w:lang w:val="en-US"/>
        </w:rPr>
        <w:t xml:space="preserve">of </w:t>
      </w:r>
      <w:r w:rsidR="00C72A04">
        <w:rPr>
          <w:lang w:val="en-US"/>
        </w:rPr>
        <w:t xml:space="preserve">the </w:t>
      </w:r>
      <w:r w:rsidR="005A3AF2">
        <w:rPr>
          <w:lang w:val="en-US"/>
        </w:rPr>
        <w:t xml:space="preserve">near-source </w:t>
      </w:r>
      <w:r w:rsidRPr="00E84872">
        <w:rPr>
          <w:lang w:val="en-US"/>
        </w:rPr>
        <w:t>Holuhraun plume provide a valuable dataset for</w:t>
      </w:r>
      <w:r w:rsidR="0009666C">
        <w:rPr>
          <w:lang w:val="en-US"/>
        </w:rPr>
        <w:t xml:space="preserve"> the</w:t>
      </w:r>
      <w:r w:rsidRPr="00E84872">
        <w:rPr>
          <w:lang w:val="en-US"/>
        </w:rPr>
        <w:t xml:space="preserve"> initialization of plume dispersion </w:t>
      </w:r>
      <w:r w:rsidR="009A3277">
        <w:rPr>
          <w:lang w:val="en-US"/>
        </w:rPr>
        <w:t xml:space="preserve">models which can </w:t>
      </w:r>
      <w:r w:rsidRPr="00E84872">
        <w:rPr>
          <w:lang w:val="en-US"/>
        </w:rPr>
        <w:t xml:space="preserve">assess air quality and climate impacts. </w:t>
      </w:r>
      <w:r w:rsidR="006769C1" w:rsidRPr="00E84872">
        <w:rPr>
          <w:lang w:val="en-US"/>
        </w:rPr>
        <w:t>Few such in-situ measurements exist</w:t>
      </w:r>
      <w:r w:rsidR="00133F43" w:rsidRPr="00E84872">
        <w:rPr>
          <w:lang w:val="en-US"/>
        </w:rPr>
        <w:t xml:space="preserve"> but are essential because the t</w:t>
      </w:r>
      <w:r w:rsidR="006769C1" w:rsidRPr="00E84872">
        <w:rPr>
          <w:lang w:val="en-US"/>
        </w:rPr>
        <w:t xml:space="preserve">heoretical mechanisms dealing with </w:t>
      </w:r>
      <w:r w:rsidR="009A3277">
        <w:rPr>
          <w:lang w:val="en-US"/>
        </w:rPr>
        <w:t>th</w:t>
      </w:r>
      <w:r w:rsidR="009A3277" w:rsidRPr="00E84872">
        <w:rPr>
          <w:lang w:val="en-US"/>
        </w:rPr>
        <w:t xml:space="preserve">e </w:t>
      </w:r>
      <w:r w:rsidR="009A3277">
        <w:rPr>
          <w:lang w:val="en-US"/>
        </w:rPr>
        <w:t>physico-</w:t>
      </w:r>
      <w:r w:rsidR="006769C1" w:rsidRPr="00E84872">
        <w:rPr>
          <w:lang w:val="en-US"/>
        </w:rPr>
        <w:t>chemical process</w:t>
      </w:r>
      <w:r w:rsidR="00133F43" w:rsidRPr="00E84872">
        <w:rPr>
          <w:lang w:val="en-US"/>
        </w:rPr>
        <w:t>es</w:t>
      </w:r>
      <w:r w:rsidR="006769C1" w:rsidRPr="00E84872">
        <w:rPr>
          <w:lang w:val="en-US"/>
        </w:rPr>
        <w:t xml:space="preserve"> </w:t>
      </w:r>
      <w:r w:rsidR="009A3277">
        <w:rPr>
          <w:lang w:val="en-US"/>
        </w:rPr>
        <w:t xml:space="preserve">in the atmosphere </w:t>
      </w:r>
      <w:r w:rsidR="006769C1" w:rsidRPr="00E84872">
        <w:rPr>
          <w:lang w:val="en-US"/>
        </w:rPr>
        <w:t xml:space="preserve">are </w:t>
      </w:r>
      <w:r w:rsidR="00B9568C">
        <w:rPr>
          <w:lang w:val="en-US"/>
        </w:rPr>
        <w:t>often</w:t>
      </w:r>
      <w:r w:rsidR="00B9568C" w:rsidRPr="00E84872">
        <w:rPr>
          <w:lang w:val="en-US"/>
        </w:rPr>
        <w:t xml:space="preserve"> </w:t>
      </w:r>
      <w:r w:rsidR="006769C1" w:rsidRPr="00E84872">
        <w:rPr>
          <w:lang w:val="en-US"/>
        </w:rPr>
        <w:t>better known than the detailed composition of the</w:t>
      </w:r>
      <w:r w:rsidR="00133F43" w:rsidRPr="00E84872">
        <w:rPr>
          <w:lang w:val="en-US"/>
        </w:rPr>
        <w:t xml:space="preserve"> </w:t>
      </w:r>
      <w:r w:rsidR="009A3277" w:rsidRPr="00E84872">
        <w:rPr>
          <w:lang w:val="en-US"/>
        </w:rPr>
        <w:t>volcan</w:t>
      </w:r>
      <w:r w:rsidR="009A3277">
        <w:rPr>
          <w:lang w:val="en-US"/>
        </w:rPr>
        <w:t>ic</w:t>
      </w:r>
      <w:r w:rsidR="009A3277" w:rsidRPr="00E84872">
        <w:rPr>
          <w:lang w:val="en-US"/>
        </w:rPr>
        <w:t xml:space="preserve"> </w:t>
      </w:r>
      <w:r w:rsidR="006769C1" w:rsidRPr="00E84872">
        <w:rPr>
          <w:lang w:val="en-US"/>
        </w:rPr>
        <w:t>plume</w:t>
      </w:r>
      <w:r w:rsidR="0087229C">
        <w:rPr>
          <w:lang w:val="en-US"/>
        </w:rPr>
        <w:t>. The</w:t>
      </w:r>
      <w:r w:rsidR="0058340D">
        <w:rPr>
          <w:lang w:val="en-US"/>
        </w:rPr>
        <w:t xml:space="preserve"> injection altitudes of </w:t>
      </w:r>
      <w:r w:rsidR="009A3277">
        <w:rPr>
          <w:lang w:val="en-US"/>
        </w:rPr>
        <w:t xml:space="preserve">volcanic </w:t>
      </w:r>
      <w:r w:rsidR="0058340D">
        <w:rPr>
          <w:lang w:val="en-US"/>
        </w:rPr>
        <w:t xml:space="preserve">emissions can vary </w:t>
      </w:r>
      <w:r w:rsidR="009A3277">
        <w:rPr>
          <w:lang w:val="en-US"/>
        </w:rPr>
        <w:t>significantly</w:t>
      </w:r>
      <w:r w:rsidR="0058340D">
        <w:rPr>
          <w:lang w:val="en-US"/>
        </w:rPr>
        <w:t xml:space="preserve"> during an eruption</w:t>
      </w:r>
      <w:r w:rsidR="009A3277">
        <w:rPr>
          <w:lang w:val="en-US"/>
        </w:rPr>
        <w:t xml:space="preserve">, resulting in </w:t>
      </w:r>
      <w:r w:rsidR="0058340D">
        <w:rPr>
          <w:lang w:val="en-US"/>
        </w:rPr>
        <w:t>compositionally distinct plume</w:t>
      </w:r>
      <w:r w:rsidR="009A3277">
        <w:rPr>
          <w:lang w:val="en-US"/>
        </w:rPr>
        <w:t>s</w:t>
      </w:r>
      <w:r w:rsidR="0058340D">
        <w:rPr>
          <w:lang w:val="en-US"/>
        </w:rPr>
        <w:t xml:space="preserve"> at different altitudes</w:t>
      </w:r>
      <w:r w:rsidR="006769C1" w:rsidRPr="00E84872">
        <w:rPr>
          <w:lang w:val="en-US"/>
        </w:rPr>
        <w:t xml:space="preserve">. </w:t>
      </w:r>
      <w:r w:rsidRPr="00E84872">
        <w:rPr>
          <w:lang w:val="en-US"/>
        </w:rPr>
        <w:t xml:space="preserve">In future, we </w:t>
      </w:r>
      <w:r w:rsidR="009A3277">
        <w:rPr>
          <w:lang w:val="en-US"/>
        </w:rPr>
        <w:t>aim to</w:t>
      </w:r>
      <w:r w:rsidRPr="00E84872">
        <w:rPr>
          <w:lang w:val="en-US"/>
        </w:rPr>
        <w:t xml:space="preserve"> undertake comparison of the measurements made far </w:t>
      </w:r>
      <w:r w:rsidR="009A3277">
        <w:rPr>
          <w:lang w:val="en-US"/>
        </w:rPr>
        <w:t>downwind of</w:t>
      </w:r>
      <w:r w:rsidR="009A3277" w:rsidRPr="00E84872">
        <w:rPr>
          <w:lang w:val="en-US"/>
        </w:rPr>
        <w:t xml:space="preserve"> </w:t>
      </w:r>
      <w:r w:rsidRPr="00E84872">
        <w:rPr>
          <w:lang w:val="en-US"/>
        </w:rPr>
        <w:t xml:space="preserve">the Holuhraun </w:t>
      </w:r>
      <w:r w:rsidR="009A3277">
        <w:rPr>
          <w:lang w:val="en-US"/>
        </w:rPr>
        <w:t xml:space="preserve">eruption </w:t>
      </w:r>
      <w:r w:rsidRPr="00E84872">
        <w:rPr>
          <w:lang w:val="en-US"/>
        </w:rPr>
        <w:t>source</w:t>
      </w:r>
      <w:r w:rsidR="00DE3BCC">
        <w:rPr>
          <w:lang w:val="en-US"/>
        </w:rPr>
        <w:t xml:space="preserve"> (several tens of km)</w:t>
      </w:r>
      <w:r w:rsidRPr="00E84872">
        <w:rPr>
          <w:lang w:val="en-US"/>
        </w:rPr>
        <w:t xml:space="preserve">, as well as inter-compare the Holuhraun volcanic aerosol to that of other volcanoes measured using the LOAC either by </w:t>
      </w:r>
      <w:r w:rsidR="0089355F" w:rsidRPr="00E84872">
        <w:rPr>
          <w:lang w:val="en-US"/>
        </w:rPr>
        <w:t xml:space="preserve">balloon-based </w:t>
      </w:r>
      <w:r w:rsidR="0089355F">
        <w:rPr>
          <w:lang w:val="en-US"/>
        </w:rPr>
        <w:t xml:space="preserve">or ground-based </w:t>
      </w:r>
      <w:r w:rsidR="0089355F" w:rsidRPr="00E84872">
        <w:rPr>
          <w:lang w:val="en-US"/>
        </w:rPr>
        <w:t>sampling</w:t>
      </w:r>
      <w:r w:rsidR="0089355F">
        <w:rPr>
          <w:lang w:val="en-US"/>
        </w:rPr>
        <w:t xml:space="preserve"> (as we have recently undertaken at Mt Etna)</w:t>
      </w:r>
      <w:r w:rsidRPr="00E84872">
        <w:rPr>
          <w:lang w:val="en-US"/>
        </w:rPr>
        <w:t>, as well as remote sensing methods.</w:t>
      </w:r>
      <w:r w:rsidR="00953C65" w:rsidRPr="00E84872">
        <w:rPr>
          <w:b/>
          <w:lang w:val="en-US"/>
        </w:rPr>
        <w:br w:type="page"/>
      </w:r>
    </w:p>
    <w:p w14:paraId="569D0D2E" w14:textId="4F8D0F64" w:rsidR="00953C65" w:rsidRPr="00E84872" w:rsidRDefault="009C7D69" w:rsidP="0079766C">
      <w:pPr>
        <w:pStyle w:val="Sansinterligne"/>
        <w:spacing w:line="480" w:lineRule="auto"/>
        <w:rPr>
          <w:lang w:val="en-US"/>
        </w:rPr>
      </w:pPr>
      <w:r w:rsidRPr="00E84872">
        <w:rPr>
          <w:b/>
          <w:lang w:val="en-US"/>
        </w:rPr>
        <w:lastRenderedPageBreak/>
        <w:t>Acknowledgments.</w:t>
      </w:r>
      <w:r w:rsidRPr="00E84872">
        <w:rPr>
          <w:lang w:val="en-US"/>
        </w:rPr>
        <w:t xml:space="preserve"> </w:t>
      </w:r>
    </w:p>
    <w:p w14:paraId="02247284" w14:textId="23FD9178" w:rsidR="009C7D69" w:rsidRPr="00E84872" w:rsidRDefault="009C7D69" w:rsidP="0079766C">
      <w:pPr>
        <w:pStyle w:val="Sansinterligne"/>
        <w:spacing w:line="480" w:lineRule="auto"/>
        <w:rPr>
          <w:lang w:val="en-US"/>
        </w:rPr>
      </w:pPr>
      <w:r w:rsidRPr="00E84872">
        <w:rPr>
          <w:lang w:val="en-US"/>
        </w:rPr>
        <w:t>The LOAC team of the LPC2E</w:t>
      </w:r>
      <w:r w:rsidR="00AE11B0" w:rsidRPr="00E84872">
        <w:rPr>
          <w:lang w:val="en-US"/>
        </w:rPr>
        <w:t>/CNRS warmly thank all the persons from</w:t>
      </w:r>
      <w:r w:rsidRPr="00E84872">
        <w:rPr>
          <w:lang w:val="en-US"/>
        </w:rPr>
        <w:t xml:space="preserve"> Icelandic Meteorological Office</w:t>
      </w:r>
      <w:r w:rsidR="00DF41B0">
        <w:rPr>
          <w:lang w:val="en-US"/>
        </w:rPr>
        <w:t xml:space="preserve"> (IMO)</w:t>
      </w:r>
      <w:r w:rsidR="00AE11B0" w:rsidRPr="00E84872">
        <w:rPr>
          <w:lang w:val="en-US"/>
        </w:rPr>
        <w:t xml:space="preserve"> and the U</w:t>
      </w:r>
      <w:r w:rsidR="00F74946">
        <w:rPr>
          <w:lang w:val="en-US"/>
        </w:rPr>
        <w:t>niversity of Reykjavik for the</w:t>
      </w:r>
      <w:r w:rsidRPr="00E84872">
        <w:rPr>
          <w:lang w:val="en-US"/>
        </w:rPr>
        <w:t xml:space="preserve"> support du</w:t>
      </w:r>
      <w:r w:rsidR="00AE11B0" w:rsidRPr="00E84872">
        <w:rPr>
          <w:lang w:val="en-US"/>
        </w:rPr>
        <w:t xml:space="preserve">ring this field </w:t>
      </w:r>
      <w:r w:rsidR="00D3032E" w:rsidRPr="00E84872">
        <w:rPr>
          <w:lang w:val="en-US"/>
        </w:rPr>
        <w:t>campaign,</w:t>
      </w:r>
      <w:r w:rsidR="0029186F" w:rsidRPr="00E84872">
        <w:rPr>
          <w:lang w:val="en-US"/>
        </w:rPr>
        <w:t xml:space="preserve"> the Cambridge scientist team</w:t>
      </w:r>
      <w:r w:rsidR="00AE11B0" w:rsidRPr="00E84872">
        <w:rPr>
          <w:lang w:val="en-US"/>
        </w:rPr>
        <w:t>s</w:t>
      </w:r>
      <w:r w:rsidR="0029186F" w:rsidRPr="00E84872">
        <w:rPr>
          <w:lang w:val="en-US"/>
        </w:rPr>
        <w:t xml:space="preserve"> who have accepted our presence in their field campaign.</w:t>
      </w:r>
      <w:r w:rsidR="00AE11B0" w:rsidRPr="00E84872">
        <w:rPr>
          <w:lang w:val="en-US"/>
        </w:rPr>
        <w:t xml:space="preserve"> </w:t>
      </w:r>
    </w:p>
    <w:p w14:paraId="66CF56D4" w14:textId="02B2328D" w:rsidR="00901AC6" w:rsidRPr="00E84872" w:rsidRDefault="009C7D69" w:rsidP="0079766C">
      <w:pPr>
        <w:pStyle w:val="Sansinterligne"/>
        <w:spacing w:line="480" w:lineRule="auto"/>
        <w:rPr>
          <w:lang w:val="en-US"/>
        </w:rPr>
      </w:pPr>
      <w:r w:rsidRPr="00E84872">
        <w:rPr>
          <w:lang w:val="en-US"/>
        </w:rPr>
        <w:t xml:space="preserve">We acknowledge the ECMWF Archive product and Metview </w:t>
      </w:r>
      <w:r w:rsidR="007F7390">
        <w:rPr>
          <w:lang w:val="en-US"/>
        </w:rPr>
        <w:t xml:space="preserve">platform </w:t>
      </w:r>
      <w:r w:rsidR="00EC414A">
        <w:rPr>
          <w:lang w:val="en-US"/>
        </w:rPr>
        <w:t>that enabled</w:t>
      </w:r>
      <w:r w:rsidR="007F7390">
        <w:rPr>
          <w:lang w:val="en-US"/>
        </w:rPr>
        <w:t xml:space="preserve"> calcul</w:t>
      </w:r>
      <w:r w:rsidR="00EC414A">
        <w:rPr>
          <w:lang w:val="en-US"/>
        </w:rPr>
        <w:t>ation</w:t>
      </w:r>
      <w:r w:rsidRPr="00E84872">
        <w:rPr>
          <w:lang w:val="en-US"/>
        </w:rPr>
        <w:t xml:space="preserve"> of the backward trajectories. </w:t>
      </w:r>
      <w:r w:rsidR="0029186F" w:rsidRPr="00E84872">
        <w:rPr>
          <w:lang w:val="en-US"/>
        </w:rPr>
        <w:t>We also acknowledge the Icelandic team</w:t>
      </w:r>
      <w:r w:rsidR="00DF41B0">
        <w:rPr>
          <w:lang w:val="en-US"/>
        </w:rPr>
        <w:t xml:space="preserve"> from IMO</w:t>
      </w:r>
      <w:r w:rsidR="0029186F" w:rsidRPr="00E84872">
        <w:rPr>
          <w:lang w:val="en-US"/>
        </w:rPr>
        <w:t xml:space="preserve"> that produce</w:t>
      </w:r>
      <w:r w:rsidR="001003C6" w:rsidRPr="00E84872">
        <w:rPr>
          <w:lang w:val="en-US"/>
        </w:rPr>
        <w:t>d</w:t>
      </w:r>
      <w:r w:rsidR="0029186F" w:rsidRPr="00E84872">
        <w:rPr>
          <w:lang w:val="en-US"/>
        </w:rPr>
        <w:t xml:space="preserve"> the HARMONIE outputs</w:t>
      </w:r>
      <w:r w:rsidR="00DF41B0">
        <w:rPr>
          <w:lang w:val="en-US"/>
        </w:rPr>
        <w:t>, especially Bolli Pálmason</w:t>
      </w:r>
      <w:r w:rsidR="0029186F" w:rsidRPr="00E84872">
        <w:rPr>
          <w:lang w:val="en-US"/>
        </w:rPr>
        <w:t>.</w:t>
      </w:r>
    </w:p>
    <w:p w14:paraId="501F3911" w14:textId="6FC1DA34" w:rsidR="00F752BC" w:rsidRPr="00C23FDB" w:rsidRDefault="00F752BC" w:rsidP="0079766C">
      <w:pPr>
        <w:pStyle w:val="Sansinterligne"/>
        <w:spacing w:line="480" w:lineRule="auto"/>
        <w:rPr>
          <w:lang w:val="en-US"/>
        </w:rPr>
      </w:pPr>
      <w:r w:rsidRPr="00C23FDB">
        <w:rPr>
          <w:lang w:val="en-US"/>
        </w:rPr>
        <w:t>This work is supported by the LABEX VOLTAIRE (ANR-10-LABX</w:t>
      </w:r>
      <w:r w:rsidR="00BA6844" w:rsidRPr="00C23FDB">
        <w:rPr>
          <w:lang w:val="en-US"/>
        </w:rPr>
        <w:t>-100-01) from University of Orlé</w:t>
      </w:r>
      <w:r w:rsidRPr="00C23FDB">
        <w:rPr>
          <w:lang w:val="en-US"/>
        </w:rPr>
        <w:t>ans.</w:t>
      </w:r>
    </w:p>
    <w:p w14:paraId="448D3FAE" w14:textId="77777777" w:rsidR="00ED6FA7" w:rsidRDefault="00AB6D42" w:rsidP="00C23FDB">
      <w:pPr>
        <w:pStyle w:val="Sansinterligne"/>
        <w:spacing w:line="480" w:lineRule="auto"/>
        <w:rPr>
          <w:lang w:val="en-US"/>
        </w:rPr>
      </w:pPr>
      <w:r w:rsidRPr="00AB6D42">
        <w:rPr>
          <w:lang w:val="en-US"/>
        </w:rPr>
        <w:t>EC and RGG were supported by the NERC Centre for Observation and Modelling of Earthquakes, Volcanoes, and Tectonics (COMET) and from NERC grants NE/1015592/1 and NE/J023310/1.</w:t>
      </w:r>
      <w:r w:rsidR="0087229C" w:rsidDel="0087229C">
        <w:rPr>
          <w:lang w:val="en-US"/>
        </w:rPr>
        <w:t xml:space="preserve"> </w:t>
      </w:r>
    </w:p>
    <w:p w14:paraId="5AB8C076" w14:textId="1E6F7A9D" w:rsidR="001024AD" w:rsidRPr="00E84872" w:rsidRDefault="00C23FDB" w:rsidP="00C23FDB">
      <w:pPr>
        <w:pStyle w:val="Sansinterligne"/>
        <w:spacing w:line="480" w:lineRule="auto"/>
        <w:rPr>
          <w:lang w:val="en-US"/>
        </w:rPr>
      </w:pPr>
      <w:r>
        <w:rPr>
          <w:lang w:val="en-US"/>
        </w:rPr>
        <w:t xml:space="preserve">AS was supported by an Academic Research Fellowship from the School of Earth and Environment at the University of Leeds, and EI </w:t>
      </w:r>
      <w:r w:rsidR="009A3277">
        <w:rPr>
          <w:lang w:val="en-US"/>
        </w:rPr>
        <w:t xml:space="preserve">and AS </w:t>
      </w:r>
      <w:r>
        <w:rPr>
          <w:lang w:val="en-US"/>
        </w:rPr>
        <w:t>received NERC funding (NE/M021130/1).</w:t>
      </w:r>
      <w:r w:rsidR="001024AD" w:rsidRPr="00E84872">
        <w:rPr>
          <w:lang w:val="en-US"/>
        </w:rPr>
        <w:br w:type="page"/>
      </w:r>
    </w:p>
    <w:p w14:paraId="5958175D" w14:textId="1EB70DEE" w:rsidR="00985F63" w:rsidRPr="00E84872" w:rsidRDefault="00C722B3" w:rsidP="00C55F3B">
      <w:pPr>
        <w:spacing w:line="480" w:lineRule="auto"/>
        <w:rPr>
          <w:b/>
          <w:lang w:val="en-US"/>
        </w:rPr>
      </w:pPr>
      <w:r w:rsidRPr="00E84872">
        <w:rPr>
          <w:b/>
          <w:lang w:val="en-US"/>
        </w:rPr>
        <w:lastRenderedPageBreak/>
        <w:t>References</w:t>
      </w:r>
      <w:r w:rsidR="00E30788" w:rsidRPr="00E84872">
        <w:rPr>
          <w:b/>
          <w:lang w:val="en-US"/>
        </w:rPr>
        <w:t>:</w:t>
      </w:r>
    </w:p>
    <w:p w14:paraId="32820391" w14:textId="5A50E3FB" w:rsidR="00931AE9" w:rsidRDefault="00931AE9" w:rsidP="0079766C">
      <w:pPr>
        <w:spacing w:line="480" w:lineRule="auto"/>
        <w:ind w:left="142" w:hanging="142"/>
        <w:rPr>
          <w:lang w:val="en-US"/>
        </w:rPr>
      </w:pPr>
      <w:r w:rsidRPr="00C46347">
        <w:rPr>
          <w:lang w:val="en-US"/>
        </w:rPr>
        <w:t>Barsotti, S., Neri,</w:t>
      </w:r>
      <w:r w:rsidR="00C46347" w:rsidRPr="00C46347">
        <w:rPr>
          <w:lang w:val="en-US"/>
        </w:rPr>
        <w:t xml:space="preserve"> A., </w:t>
      </w:r>
      <w:r w:rsidRPr="00C46347">
        <w:rPr>
          <w:lang w:val="en-US"/>
        </w:rPr>
        <w:t>Scire</w:t>
      </w:r>
      <w:r w:rsidR="00C46347" w:rsidRPr="00C46347">
        <w:rPr>
          <w:lang w:val="en-US"/>
        </w:rPr>
        <w:t>, J. S.</w:t>
      </w:r>
      <w:r w:rsidR="00C46347">
        <w:rPr>
          <w:lang w:val="en-US"/>
        </w:rPr>
        <w:t>:</w:t>
      </w:r>
      <w:r w:rsidRPr="00C46347">
        <w:rPr>
          <w:lang w:val="en-US"/>
        </w:rPr>
        <w:t xml:space="preserve"> </w:t>
      </w:r>
      <w:r w:rsidRPr="00E84872">
        <w:rPr>
          <w:lang w:val="en-US"/>
        </w:rPr>
        <w:t>The VOL-CALPUFF model for atmospheric ash dispersal: 1. Approach and physical formulation, J. Geophys. Res., 113, B03208, doi:10.1029/2006JB004623</w:t>
      </w:r>
      <w:r w:rsidR="00C46347">
        <w:rPr>
          <w:lang w:val="en-US"/>
        </w:rPr>
        <w:t>,</w:t>
      </w:r>
      <w:r w:rsidR="00C46347" w:rsidRPr="00C46347">
        <w:rPr>
          <w:lang w:val="en-US"/>
        </w:rPr>
        <w:t xml:space="preserve"> </w:t>
      </w:r>
      <w:r w:rsidR="00C46347">
        <w:rPr>
          <w:lang w:val="en-US"/>
        </w:rPr>
        <w:t>2008.</w:t>
      </w:r>
    </w:p>
    <w:p w14:paraId="5A6AF79F" w14:textId="2A7C893D" w:rsidR="009C2290" w:rsidRPr="00E84872" w:rsidRDefault="009C2290" w:rsidP="0079766C">
      <w:pPr>
        <w:spacing w:line="480" w:lineRule="auto"/>
        <w:ind w:left="142" w:hanging="142"/>
        <w:rPr>
          <w:lang w:val="en-US"/>
        </w:rPr>
      </w:pPr>
      <w:r w:rsidRPr="00C46347">
        <w:rPr>
          <w:lang w:val="en-US"/>
        </w:rPr>
        <w:t>Brousseau</w:t>
      </w:r>
      <w:r w:rsidR="00C46347" w:rsidRPr="00C46347">
        <w:rPr>
          <w:lang w:val="en-US"/>
        </w:rPr>
        <w:t>n,</w:t>
      </w:r>
      <w:r w:rsidRPr="00C46347">
        <w:rPr>
          <w:lang w:val="en-US"/>
        </w:rPr>
        <w:t xml:space="preserve"> P</w:t>
      </w:r>
      <w:r w:rsidR="00C46347" w:rsidRPr="00C46347">
        <w:rPr>
          <w:lang w:val="en-US"/>
        </w:rPr>
        <w:t>.</w:t>
      </w:r>
      <w:r w:rsidRPr="00C46347">
        <w:rPr>
          <w:lang w:val="en-US"/>
        </w:rPr>
        <w:t>, Berre</w:t>
      </w:r>
      <w:r w:rsidR="00C46347" w:rsidRPr="00C46347">
        <w:rPr>
          <w:lang w:val="en-US"/>
        </w:rPr>
        <w:t>,</w:t>
      </w:r>
      <w:r w:rsidRPr="00C46347">
        <w:rPr>
          <w:lang w:val="en-US"/>
        </w:rPr>
        <w:t xml:space="preserve"> L</w:t>
      </w:r>
      <w:r w:rsidR="00C46347" w:rsidRPr="00C46347">
        <w:rPr>
          <w:lang w:val="en-US"/>
        </w:rPr>
        <w:t>.</w:t>
      </w:r>
      <w:r w:rsidRPr="00C46347">
        <w:rPr>
          <w:lang w:val="en-US"/>
        </w:rPr>
        <w:t>, Bouttier</w:t>
      </w:r>
      <w:r w:rsidR="00C46347" w:rsidRPr="00C46347">
        <w:rPr>
          <w:lang w:val="en-US"/>
        </w:rPr>
        <w:t>,</w:t>
      </w:r>
      <w:r w:rsidRPr="00C46347">
        <w:rPr>
          <w:lang w:val="en-US"/>
        </w:rPr>
        <w:t xml:space="preserve"> F</w:t>
      </w:r>
      <w:r w:rsidR="00C46347" w:rsidRPr="00C46347">
        <w:rPr>
          <w:lang w:val="en-US"/>
        </w:rPr>
        <w:t>.</w:t>
      </w:r>
      <w:r w:rsidRPr="00C46347">
        <w:rPr>
          <w:lang w:val="en-US"/>
        </w:rPr>
        <w:t>, Desroziers</w:t>
      </w:r>
      <w:r w:rsidR="00C46347" w:rsidRPr="00C46347">
        <w:rPr>
          <w:lang w:val="en-US"/>
        </w:rPr>
        <w:t>,</w:t>
      </w:r>
      <w:r w:rsidRPr="00C46347">
        <w:rPr>
          <w:lang w:val="en-US"/>
        </w:rPr>
        <w:t xml:space="preserve"> G</w:t>
      </w:r>
      <w:r w:rsidR="00C46347" w:rsidRPr="00C46347">
        <w:rPr>
          <w:lang w:val="en-US"/>
        </w:rPr>
        <w:t>.:</w:t>
      </w:r>
      <w:r w:rsidRPr="00C46347">
        <w:rPr>
          <w:lang w:val="en-US"/>
        </w:rPr>
        <w:t xml:space="preserve"> </w:t>
      </w:r>
      <w:r w:rsidRPr="00E84872">
        <w:rPr>
          <w:lang w:val="en-US"/>
        </w:rPr>
        <w:t>Background-error covariances for a convective-scale data-assimilation system: AROME–France 3D-Var. Q. J. R. Meteorol. Soc. 137: 409–422. DOI:10.1002/qj.750</w:t>
      </w:r>
      <w:r w:rsidR="00C46347">
        <w:rPr>
          <w:lang w:val="en-US"/>
        </w:rPr>
        <w:t>,</w:t>
      </w:r>
      <w:r w:rsidR="00C46347" w:rsidRPr="00C46347">
        <w:rPr>
          <w:lang w:val="en-US"/>
        </w:rPr>
        <w:t xml:space="preserve"> 2011.</w:t>
      </w:r>
    </w:p>
    <w:p w14:paraId="57F94D6E" w14:textId="02D3FE06" w:rsidR="00FA534C" w:rsidRPr="00FA534C" w:rsidRDefault="00E8590D" w:rsidP="00FA534C">
      <w:pPr>
        <w:spacing w:line="480" w:lineRule="auto"/>
        <w:ind w:left="142" w:hanging="142"/>
      </w:pPr>
      <w:r w:rsidRPr="00E84872">
        <w:rPr>
          <w:lang w:val="en-US"/>
        </w:rPr>
        <w:t>Carboni, E., Grainger,</w:t>
      </w:r>
      <w:r w:rsidR="00C46347" w:rsidRPr="00C46347">
        <w:rPr>
          <w:lang w:val="en-US"/>
        </w:rPr>
        <w:t xml:space="preserve"> </w:t>
      </w:r>
      <w:r w:rsidR="00C46347" w:rsidRPr="00E84872">
        <w:rPr>
          <w:lang w:val="en-US"/>
        </w:rPr>
        <w:t>R.</w:t>
      </w:r>
      <w:r w:rsidR="00C46347">
        <w:rPr>
          <w:lang w:val="en-US"/>
        </w:rPr>
        <w:t>,</w:t>
      </w:r>
      <w:r w:rsidRPr="00E84872">
        <w:rPr>
          <w:lang w:val="en-US"/>
        </w:rPr>
        <w:t xml:space="preserve"> Walker,</w:t>
      </w:r>
      <w:r w:rsidR="00C46347" w:rsidRPr="00C46347">
        <w:rPr>
          <w:lang w:val="en-US"/>
        </w:rPr>
        <w:t xml:space="preserve"> </w:t>
      </w:r>
      <w:r w:rsidR="00C46347" w:rsidRPr="00E84872">
        <w:rPr>
          <w:lang w:val="en-US"/>
        </w:rPr>
        <w:t>J.</w:t>
      </w:r>
      <w:r w:rsidR="00C46347">
        <w:rPr>
          <w:lang w:val="en-US"/>
        </w:rPr>
        <w:t>,</w:t>
      </w:r>
      <w:r w:rsidR="00C46347" w:rsidRPr="00E84872">
        <w:rPr>
          <w:lang w:val="en-US"/>
        </w:rPr>
        <w:t xml:space="preserve"> </w:t>
      </w:r>
      <w:r w:rsidRPr="00E84872">
        <w:rPr>
          <w:lang w:val="en-US"/>
        </w:rPr>
        <w:t>Dudhia,</w:t>
      </w:r>
      <w:r w:rsidR="00C46347" w:rsidRPr="00C46347">
        <w:rPr>
          <w:lang w:val="en-US"/>
        </w:rPr>
        <w:t xml:space="preserve"> </w:t>
      </w:r>
      <w:r w:rsidR="00C46347">
        <w:rPr>
          <w:lang w:val="en-US"/>
        </w:rPr>
        <w:t xml:space="preserve">A., </w:t>
      </w:r>
      <w:r w:rsidRPr="00E84872">
        <w:rPr>
          <w:lang w:val="en-US"/>
        </w:rPr>
        <w:t>Siddans,</w:t>
      </w:r>
      <w:r w:rsidR="00C46347" w:rsidRPr="00C46347">
        <w:rPr>
          <w:lang w:val="en-US"/>
        </w:rPr>
        <w:t xml:space="preserve"> </w:t>
      </w:r>
      <w:r w:rsidR="00C46347" w:rsidRPr="00E84872">
        <w:rPr>
          <w:lang w:val="en-US"/>
        </w:rPr>
        <w:t>R.</w:t>
      </w:r>
      <w:r w:rsidR="00C46347">
        <w:rPr>
          <w:lang w:val="en-US"/>
        </w:rPr>
        <w:t>:</w:t>
      </w:r>
      <w:r w:rsidR="00C46347" w:rsidRPr="00E84872">
        <w:rPr>
          <w:lang w:val="en-US"/>
        </w:rPr>
        <w:t xml:space="preserve"> </w:t>
      </w:r>
      <w:r w:rsidRPr="00E84872">
        <w:rPr>
          <w:lang w:val="en-US"/>
        </w:rPr>
        <w:t xml:space="preserve">A new scheme for sulphur dioxide retrieval from IASI measurements: application to the Eyjafjallajökull eruption of April and May 2010, Atmos. Chem. </w:t>
      </w:r>
      <w:r w:rsidRPr="00FA534C">
        <w:t>Phys., 12, 11417–11434, 2012/doi:10.5194/acp-12-11417-2012</w:t>
      </w:r>
      <w:r w:rsidR="00C46347" w:rsidRPr="00FA534C">
        <w:t>, 2012.</w:t>
      </w:r>
      <w:r w:rsidR="00FA534C" w:rsidRPr="00FA534C">
        <w:t xml:space="preserve"> </w:t>
      </w:r>
    </w:p>
    <w:p w14:paraId="7C10026C" w14:textId="110953A3" w:rsidR="00F50D00" w:rsidRPr="00F50D00" w:rsidRDefault="00F50D00" w:rsidP="00900012">
      <w:pPr>
        <w:spacing w:line="480" w:lineRule="auto"/>
        <w:ind w:left="142" w:hanging="142"/>
        <w:rPr>
          <w:lang w:val="en-US"/>
        </w:rPr>
      </w:pPr>
      <w:r w:rsidRPr="00A771F0">
        <w:rPr>
          <w:lang w:val="en-US"/>
        </w:rPr>
        <w:t xml:space="preserve">Colette, A., Menut, L., Haeffelin, M., Morille, Y., 2008. </w:t>
      </w:r>
      <w:r w:rsidRPr="00AB3F20">
        <w:rPr>
          <w:lang w:val="en-US"/>
        </w:rPr>
        <w:t>Impact of the transport of aerosols from the free troposphere towards the boundary layer on the air quality in the Paris area. Atmos. Environ. 42, 390–402. doi:10.1016/j.atmosenv.2007.09.044</w:t>
      </w:r>
    </w:p>
    <w:p w14:paraId="220750B3" w14:textId="1B2994EE" w:rsidR="00762C60" w:rsidRPr="00762C60" w:rsidRDefault="00762C60" w:rsidP="0079766C">
      <w:pPr>
        <w:spacing w:line="480" w:lineRule="auto"/>
        <w:ind w:left="142" w:hanging="142"/>
        <w:rPr>
          <w:lang w:val="en-US"/>
        </w:rPr>
      </w:pPr>
      <w:r w:rsidRPr="00762C60">
        <w:rPr>
          <w:lang w:val="en-US"/>
        </w:rPr>
        <w:t>Galle, B., Johansson</w:t>
      </w:r>
      <w:r>
        <w:rPr>
          <w:lang w:val="en-US"/>
        </w:rPr>
        <w:t>,</w:t>
      </w:r>
      <w:r w:rsidRPr="00762C60">
        <w:rPr>
          <w:lang w:val="en-US"/>
        </w:rPr>
        <w:t xml:space="preserve"> M., Rivera</w:t>
      </w:r>
      <w:r>
        <w:rPr>
          <w:lang w:val="en-US"/>
        </w:rPr>
        <w:t>,</w:t>
      </w:r>
      <w:r w:rsidRPr="00762C60">
        <w:rPr>
          <w:lang w:val="en-US"/>
        </w:rPr>
        <w:t xml:space="preserve"> C., Zhang Y., Kihlman</w:t>
      </w:r>
      <w:r>
        <w:rPr>
          <w:lang w:val="en-US"/>
        </w:rPr>
        <w:t>,</w:t>
      </w:r>
      <w:r w:rsidRPr="00762C60">
        <w:rPr>
          <w:lang w:val="en-US"/>
        </w:rPr>
        <w:t xml:space="preserve"> M., Kern</w:t>
      </w:r>
      <w:r>
        <w:rPr>
          <w:lang w:val="en-US"/>
        </w:rPr>
        <w:t>,</w:t>
      </w:r>
      <w:r w:rsidRPr="00762C60">
        <w:rPr>
          <w:lang w:val="en-US"/>
        </w:rPr>
        <w:t xml:space="preserve"> C., Lehmann T., Platt</w:t>
      </w:r>
      <w:r>
        <w:rPr>
          <w:lang w:val="en-US"/>
        </w:rPr>
        <w:t>,</w:t>
      </w:r>
      <w:r w:rsidRPr="00762C60">
        <w:rPr>
          <w:lang w:val="en-US"/>
        </w:rPr>
        <w:t xml:space="preserve"> U., Arellano</w:t>
      </w:r>
      <w:r>
        <w:rPr>
          <w:lang w:val="en-US"/>
        </w:rPr>
        <w:t>,</w:t>
      </w:r>
      <w:r w:rsidRPr="00762C60">
        <w:rPr>
          <w:lang w:val="en-US"/>
        </w:rPr>
        <w:t xml:space="preserve"> S., and S. Hidalgo</w:t>
      </w:r>
      <w:r>
        <w:rPr>
          <w:lang w:val="en-US"/>
        </w:rPr>
        <w:t xml:space="preserve"> </w:t>
      </w:r>
      <w:r w:rsidRPr="00762C60">
        <w:rPr>
          <w:lang w:val="en-US"/>
        </w:rPr>
        <w:t>(2010), Network for Observation of Volcanic a</w:t>
      </w:r>
      <w:r>
        <w:rPr>
          <w:lang w:val="en-US"/>
        </w:rPr>
        <w:t>nd Atmospheric Change (NOVAC)—A g</w:t>
      </w:r>
      <w:r w:rsidRPr="00762C60">
        <w:rPr>
          <w:lang w:val="en-US"/>
        </w:rPr>
        <w:t>lobal network for volcanic gas monitoring:</w:t>
      </w:r>
      <w:r>
        <w:rPr>
          <w:lang w:val="en-US"/>
        </w:rPr>
        <w:t xml:space="preserve"> </w:t>
      </w:r>
      <w:r w:rsidRPr="00762C60">
        <w:rPr>
          <w:lang w:val="en-US"/>
        </w:rPr>
        <w:t>Network layout and instrument description,</w:t>
      </w:r>
      <w:r>
        <w:rPr>
          <w:lang w:val="en-US"/>
        </w:rPr>
        <w:t xml:space="preserve"> </w:t>
      </w:r>
      <w:r w:rsidRPr="00762C60">
        <w:rPr>
          <w:lang w:val="en-US"/>
        </w:rPr>
        <w:t>J. Geophys. Res.,</w:t>
      </w:r>
      <w:r>
        <w:rPr>
          <w:lang w:val="en-US"/>
        </w:rPr>
        <w:t xml:space="preserve"> </w:t>
      </w:r>
      <w:r w:rsidRPr="00762C60">
        <w:rPr>
          <w:lang w:val="en-US"/>
        </w:rPr>
        <w:t>115, D05304, doi:10.1029/2009JD011823</w:t>
      </w:r>
    </w:p>
    <w:p w14:paraId="5ACCC13E" w14:textId="7C2D372F" w:rsidR="00E84872" w:rsidRDefault="00E84872" w:rsidP="0079766C">
      <w:pPr>
        <w:spacing w:line="480" w:lineRule="auto"/>
        <w:ind w:left="142" w:hanging="142"/>
        <w:rPr>
          <w:lang w:val="en-US"/>
        </w:rPr>
      </w:pPr>
      <w:r w:rsidRPr="00E84872">
        <w:rPr>
          <w:lang w:val="en-US"/>
        </w:rPr>
        <w:t>Gíslason, S.R., Stefánsdóttir, G., Pfeffer, M.A., Barsotti, S., Jóhannsson, Th., Galeczka, I., Bali, E., Sigmarsson, O., Stefánsson, A., Keller, N.S., Sigurdsson, Á., Bergsson, B., Galle, B., Jacobo, V.C., Arellano, S., Aiuppa, A., Jónasdóttir, E.B., Eiríksdóttir, E.S., Jakobsson, S., Guðfinnsson, G.H.,  alldórsson, S.A., Gunnarsson, H., Haddadi, B., Jónsdóttir, I., Thordarson, Th., Riishuus, M.,  ögnadóttir, Th., Dürig, T., Pedersen, G.B.M., Höskuldsson, Á., Gudmundsson, M.T.</w:t>
      </w:r>
      <w:r w:rsidR="00C46347">
        <w:rPr>
          <w:lang w:val="en-US"/>
        </w:rPr>
        <w:t>:</w:t>
      </w:r>
      <w:r w:rsidRPr="00E84872">
        <w:rPr>
          <w:lang w:val="en-US"/>
        </w:rPr>
        <w:t xml:space="preserve"> Environmental pressure from the 2014–15 eruption of Bárðarbunga volcano, Iceland. Geochem. Persp. Let. 1</w:t>
      </w:r>
      <w:r w:rsidR="00C46347">
        <w:rPr>
          <w:lang w:val="en-US"/>
        </w:rPr>
        <w:t>, 84-93, 2015.</w:t>
      </w:r>
    </w:p>
    <w:p w14:paraId="6A3D1D62" w14:textId="57F6C3EF" w:rsidR="00056156" w:rsidRDefault="00056156" w:rsidP="00056156">
      <w:pPr>
        <w:spacing w:line="480" w:lineRule="auto"/>
        <w:ind w:left="142" w:hanging="142"/>
        <w:rPr>
          <w:lang w:val="en-US"/>
        </w:rPr>
      </w:pPr>
      <w:r w:rsidRPr="004A5555">
        <w:rPr>
          <w:lang w:val="en-US"/>
        </w:rPr>
        <w:lastRenderedPageBreak/>
        <w:t>Grattan, J., 1998. The distal impact of Icelandic volcanic gases and aerosols in Europe: a review of the 1783 Laki Fissure eruption and environmental vulnerability in the late 20th century. Geol. Soc. Lond. Eng. Geol. Spec. Publ. 15, 97–103. doi:10.1144/GSL.ENG.1998.015.01.10</w:t>
      </w:r>
    </w:p>
    <w:p w14:paraId="35E263A0" w14:textId="1FADDC87" w:rsidR="009D141E" w:rsidRDefault="00F67792" w:rsidP="00D97F08">
      <w:pPr>
        <w:spacing w:line="480" w:lineRule="auto"/>
        <w:ind w:left="142" w:hanging="142"/>
        <w:rPr>
          <w:lang w:val="en-US"/>
        </w:rPr>
      </w:pPr>
      <w:r w:rsidRPr="00532573">
        <w:rPr>
          <w:lang w:val="en-US"/>
        </w:rPr>
        <w:t xml:space="preserve">Guerreiro, C., Leeuw, F. de, Foltescu, V., Horálek, J., European Environment Agency, 2014. </w:t>
      </w:r>
      <w:r w:rsidRPr="00F67792">
        <w:rPr>
          <w:lang w:val="en-US"/>
        </w:rPr>
        <w:t>Air quality in Europe 2014 report. Publications Office, Luxembourg.</w:t>
      </w:r>
    </w:p>
    <w:p w14:paraId="5D71080D" w14:textId="327394DC" w:rsidR="00056156" w:rsidRPr="00F67792" w:rsidRDefault="00056156" w:rsidP="00056156">
      <w:pPr>
        <w:spacing w:line="480" w:lineRule="auto"/>
        <w:ind w:left="142" w:hanging="142"/>
        <w:rPr>
          <w:lang w:val="en-US"/>
        </w:rPr>
      </w:pPr>
      <w:r w:rsidRPr="004A5555">
        <w:rPr>
          <w:lang w:val="en-US"/>
        </w:rPr>
        <w:t>Gudmundsson, M.T., Larsen, G., Höskuldsson, Á., Gylfason, Á.G., 2008. Volcanic hazards in Iceland. Jökull 58, 251–268.</w:t>
      </w:r>
    </w:p>
    <w:p w14:paraId="2B3D364C" w14:textId="2972C5A2" w:rsidR="00E8590D" w:rsidRPr="00E84872" w:rsidRDefault="00E8590D" w:rsidP="0079766C">
      <w:pPr>
        <w:spacing w:line="480" w:lineRule="auto"/>
        <w:ind w:left="142" w:hanging="142"/>
        <w:rPr>
          <w:lang w:val="en-US"/>
        </w:rPr>
      </w:pPr>
      <w:r w:rsidRPr="00E84872">
        <w:rPr>
          <w:lang w:val="en-US"/>
        </w:rPr>
        <w:t>Hammer, E., Gysel, M., Roberts, G. C., Elias, T., Hofer, J., Hoyle, C. R., Bukowiecki, N., Dupont, J.-C., Burnet, F., Baltensperger, U.</w:t>
      </w:r>
      <w:r w:rsidR="00C46347">
        <w:rPr>
          <w:lang w:val="en-US"/>
        </w:rPr>
        <w:t xml:space="preserve">, </w:t>
      </w:r>
      <w:r w:rsidRPr="00E84872">
        <w:rPr>
          <w:lang w:val="en-US"/>
        </w:rPr>
        <w:t>Weingartner</w:t>
      </w:r>
      <w:r w:rsidR="00C46347">
        <w:rPr>
          <w:lang w:val="en-US"/>
        </w:rPr>
        <w:t>, E.</w:t>
      </w:r>
      <w:r w:rsidRPr="00E84872">
        <w:rPr>
          <w:lang w:val="en-US"/>
        </w:rPr>
        <w:t>: Size-dependent particle activation properties in fog during the ParisFog 2012/13 field campaign, Atmos. Chem. Phys, 2014/05/15 6.81</w:t>
      </w:r>
      <w:r w:rsidR="00C46347">
        <w:rPr>
          <w:lang w:val="en-US"/>
        </w:rPr>
        <w:t>,</w:t>
      </w:r>
      <w:r w:rsidR="00C46347" w:rsidRPr="00C46347">
        <w:rPr>
          <w:lang w:val="en-US"/>
        </w:rPr>
        <w:t xml:space="preserve"> </w:t>
      </w:r>
      <w:r w:rsidR="00C46347" w:rsidRPr="00E84872">
        <w:rPr>
          <w:lang w:val="en-US"/>
        </w:rPr>
        <w:t>2014</w:t>
      </w:r>
      <w:r w:rsidR="00C46347">
        <w:rPr>
          <w:lang w:val="en-US"/>
        </w:rPr>
        <w:t>.</w:t>
      </w:r>
    </w:p>
    <w:p w14:paraId="03ED76FE" w14:textId="0E02C206" w:rsidR="00D83FF5" w:rsidRPr="00D83FF5" w:rsidRDefault="00D83FF5" w:rsidP="00D83FF5">
      <w:pPr>
        <w:spacing w:line="480" w:lineRule="auto"/>
        <w:ind w:left="142" w:hanging="142"/>
        <w:rPr>
          <w:lang w:val="en-US"/>
        </w:rPr>
      </w:pPr>
      <w:r w:rsidRPr="00D83FF5">
        <w:rPr>
          <w:lang w:val="en-US"/>
        </w:rPr>
        <w:t>Ilyinskaya, E., Martin, R.S., Oppenheimer, C., 2012. Aerosol formation in basaltic lava fountaining: Eyjafjallajökull volcano, Iceland. J. Geophys. Res. Atmospheres 117, D00U27. doi:10.1029/2011JD016811</w:t>
      </w:r>
    </w:p>
    <w:p w14:paraId="00B117CD" w14:textId="02F47916" w:rsidR="00BF636F" w:rsidRPr="00BF636F" w:rsidRDefault="00BF636F" w:rsidP="00BF636F">
      <w:pPr>
        <w:spacing w:line="480" w:lineRule="auto"/>
        <w:ind w:left="142" w:hanging="142"/>
        <w:rPr>
          <w:lang w:val="en-US"/>
        </w:rPr>
      </w:pPr>
      <w:r w:rsidRPr="00BF636F">
        <w:rPr>
          <w:lang w:val="en-US"/>
        </w:rPr>
        <w:t>Ilyinskaya, E., Tsanev, V.I., Martin, R.S., Oppenheimer, C., Le Blond, J., Sawyer, G.M., Gudmundsson, M.T., 2011. Near-source observations of aerosol size distributions in the eruptive plumes from Eyjafjallajökull volcano, March–April 2010. Atmos. Environ. 45, 3210–3216. doi:10.1016/j.atmosenv.2011.03.017</w:t>
      </w:r>
    </w:p>
    <w:p w14:paraId="3383C5DF" w14:textId="1DED84EE" w:rsidR="00CB275B" w:rsidRDefault="00672ABB" w:rsidP="0079766C">
      <w:pPr>
        <w:spacing w:line="480" w:lineRule="auto"/>
        <w:ind w:left="142" w:hanging="142"/>
        <w:rPr>
          <w:lang w:val="en-US"/>
        </w:rPr>
      </w:pPr>
      <w:r w:rsidRPr="00672ABB">
        <w:rPr>
          <w:lang w:val="en-US"/>
        </w:rPr>
        <w:t xml:space="preserve">Kroll, J.H., </w:t>
      </w:r>
      <w:r w:rsidR="00CB275B" w:rsidRPr="00672ABB">
        <w:rPr>
          <w:lang w:val="en-US"/>
        </w:rPr>
        <w:t>Cross,</w:t>
      </w:r>
      <w:r w:rsidRPr="00672ABB">
        <w:rPr>
          <w:lang w:val="en-US"/>
        </w:rPr>
        <w:t xml:space="preserve"> E.S.</w:t>
      </w:r>
      <w:r>
        <w:rPr>
          <w:lang w:val="en-US"/>
        </w:rPr>
        <w:t>,</w:t>
      </w:r>
      <w:r w:rsidR="00CB275B" w:rsidRPr="00672ABB">
        <w:rPr>
          <w:lang w:val="en-US"/>
        </w:rPr>
        <w:t xml:space="preserve"> Hunter,</w:t>
      </w:r>
      <w:r>
        <w:rPr>
          <w:lang w:val="en-US"/>
        </w:rPr>
        <w:t xml:space="preserve"> J.F, </w:t>
      </w:r>
      <w:r w:rsidR="00CB275B" w:rsidRPr="00672ABB">
        <w:rPr>
          <w:lang w:val="en-US"/>
        </w:rPr>
        <w:t>Pai,</w:t>
      </w:r>
      <w:r>
        <w:rPr>
          <w:lang w:val="en-US"/>
        </w:rPr>
        <w:t xml:space="preserve"> S.,</w:t>
      </w:r>
      <w:r w:rsidR="00CB275B" w:rsidRPr="00672ABB">
        <w:rPr>
          <w:lang w:val="en-US"/>
        </w:rPr>
        <w:t xml:space="preserve"> Wallace,</w:t>
      </w:r>
      <w:r>
        <w:rPr>
          <w:lang w:val="en-US"/>
        </w:rPr>
        <w:t xml:space="preserve"> L.</w:t>
      </w:r>
      <w:r w:rsidRPr="00672ABB">
        <w:rPr>
          <w:lang w:val="en-US"/>
        </w:rPr>
        <w:t>M</w:t>
      </w:r>
      <w:r>
        <w:rPr>
          <w:lang w:val="en-US"/>
        </w:rPr>
        <w:t>.</w:t>
      </w:r>
      <w:r w:rsidRPr="00672ABB">
        <w:rPr>
          <w:lang w:val="en-US"/>
        </w:rPr>
        <w:t>M</w:t>
      </w:r>
      <w:r>
        <w:rPr>
          <w:lang w:val="en-US"/>
        </w:rPr>
        <w:t xml:space="preserve">., </w:t>
      </w:r>
      <w:r w:rsidR="00CB275B" w:rsidRPr="00672ABB">
        <w:rPr>
          <w:lang w:val="en-US"/>
        </w:rPr>
        <w:t>Croteau,</w:t>
      </w:r>
      <w:r w:rsidRPr="00672ABB">
        <w:rPr>
          <w:lang w:val="en-US"/>
        </w:rPr>
        <w:t xml:space="preserve"> </w:t>
      </w:r>
      <w:r>
        <w:rPr>
          <w:lang w:val="en-US"/>
        </w:rPr>
        <w:t>P.</w:t>
      </w:r>
      <w:r w:rsidRPr="00672ABB">
        <w:rPr>
          <w:lang w:val="en-US"/>
        </w:rPr>
        <w:t>L.</w:t>
      </w:r>
      <w:r>
        <w:rPr>
          <w:lang w:val="en-US"/>
        </w:rPr>
        <w:t xml:space="preserve">, </w:t>
      </w:r>
      <w:r w:rsidR="00CB275B" w:rsidRPr="00672ABB">
        <w:rPr>
          <w:lang w:val="en-US"/>
        </w:rPr>
        <w:t>Jayne</w:t>
      </w:r>
      <w:r>
        <w:rPr>
          <w:lang w:val="en-US"/>
        </w:rPr>
        <w:t>,</w:t>
      </w:r>
      <w:r w:rsidRPr="00672ABB">
        <w:rPr>
          <w:lang w:val="en-US"/>
        </w:rPr>
        <w:t xml:space="preserve"> </w:t>
      </w:r>
      <w:r>
        <w:rPr>
          <w:lang w:val="en-US"/>
        </w:rPr>
        <w:t>J.</w:t>
      </w:r>
      <w:r w:rsidRPr="00672ABB">
        <w:rPr>
          <w:lang w:val="en-US"/>
        </w:rPr>
        <w:t>T.</w:t>
      </w:r>
      <w:r>
        <w:rPr>
          <w:lang w:val="en-US"/>
        </w:rPr>
        <w:t>,</w:t>
      </w:r>
      <w:r w:rsidRPr="00672ABB">
        <w:rPr>
          <w:lang w:val="en-US"/>
        </w:rPr>
        <w:t xml:space="preserve"> </w:t>
      </w:r>
      <w:r>
        <w:rPr>
          <w:lang w:val="en-US"/>
        </w:rPr>
        <w:t>Worsnop. D.R., Heald, C.L., Murphy, J.G., Frankel, S.L.:</w:t>
      </w:r>
      <w:r w:rsidR="00CB275B" w:rsidRPr="00672ABB">
        <w:rPr>
          <w:lang w:val="en-US"/>
        </w:rPr>
        <w:t xml:space="preserve"> </w:t>
      </w:r>
      <w:r w:rsidR="00CB275B" w:rsidRPr="00E84872">
        <w:rPr>
          <w:lang w:val="en-US"/>
        </w:rPr>
        <w:t>Atmospheric Evolution of Sulfur Emissions from Kı̅lauea: Real-Time Measurements of Oxidation, Dilution, and Neutralization within a Volcanic Plume. Environmental science &amp; technology 49, no. 7: 4129-4137</w:t>
      </w:r>
      <w:r>
        <w:rPr>
          <w:lang w:val="en-US"/>
        </w:rPr>
        <w:t>, 2015.</w:t>
      </w:r>
    </w:p>
    <w:p w14:paraId="4FA48B80" w14:textId="3C9AD767" w:rsidR="00C87F76" w:rsidRDefault="00C87F76" w:rsidP="00C87F76">
      <w:pPr>
        <w:spacing w:line="480" w:lineRule="auto"/>
        <w:ind w:left="142" w:hanging="142"/>
        <w:rPr>
          <w:lang w:val="en-US"/>
        </w:rPr>
      </w:pPr>
      <w:r w:rsidRPr="00C87F76">
        <w:rPr>
          <w:lang w:val="en-US"/>
        </w:rPr>
        <w:t>Marenco, F., Johnson, B., Turnbull, K., Newman, S., Haywood, J., Webster, H., Ricketts, H., 2011. Airborne lidar observations of the 2010 Eyjafjallajökull volcanic ash plume. J. Geophys. Res. Atmospheres 116, D00U05. doi:10.1029/2011JD016396</w:t>
      </w:r>
    </w:p>
    <w:p w14:paraId="5810247B" w14:textId="50478CFA" w:rsidR="00D83FF5" w:rsidRPr="00D83FF5" w:rsidRDefault="00D83FF5" w:rsidP="00D83FF5">
      <w:pPr>
        <w:spacing w:line="480" w:lineRule="auto"/>
        <w:ind w:left="142" w:hanging="142"/>
        <w:rPr>
          <w:lang w:val="en-US"/>
        </w:rPr>
      </w:pPr>
      <w:r w:rsidRPr="00D83FF5">
        <w:rPr>
          <w:lang w:val="en-US"/>
        </w:rPr>
        <w:lastRenderedPageBreak/>
        <w:t>Martin, R.S., Mather, T.A., Pyle, D.M., 2006. High-temperature mixtures of magmatic and atmospheric gases. Geochem. Geophys. Geosystems 7, Q04006. doi:10.1029/2005GC001186</w:t>
      </w:r>
    </w:p>
    <w:p w14:paraId="5D5D88ED" w14:textId="28F3523B" w:rsidR="00317904" w:rsidRDefault="00317904" w:rsidP="0079766C">
      <w:pPr>
        <w:spacing w:line="480" w:lineRule="auto"/>
        <w:ind w:left="142" w:hanging="142"/>
        <w:rPr>
          <w:lang w:val="en-US"/>
        </w:rPr>
      </w:pPr>
      <w:r w:rsidRPr="00E84872">
        <w:rPr>
          <w:lang w:val="en-US"/>
        </w:rPr>
        <w:t>Martucci, G., Ovadnevaite, J., Ceburnis, D., Berresheim, S., Varghese, S., Martin, D., Flanagan, R., O’Dowd, C.D.: Impact of volcanic ash plume aerosol on cloud microphysics, Atmos. Env. 48 205-218</w:t>
      </w:r>
      <w:r w:rsidR="005109AE" w:rsidRPr="00E84872">
        <w:rPr>
          <w:lang w:val="en-US"/>
        </w:rPr>
        <w:t>, 2012</w:t>
      </w:r>
      <w:r w:rsidR="005109AE">
        <w:rPr>
          <w:lang w:val="en-US"/>
        </w:rPr>
        <w:t>.</w:t>
      </w:r>
    </w:p>
    <w:p w14:paraId="388604B5" w14:textId="1EB3E0B9" w:rsidR="004A4E83" w:rsidRPr="004A4E83" w:rsidRDefault="004A4E83" w:rsidP="004A4E83">
      <w:pPr>
        <w:spacing w:line="480" w:lineRule="auto"/>
        <w:ind w:left="142" w:hanging="142"/>
        <w:rPr>
          <w:lang w:val="en-US"/>
        </w:rPr>
      </w:pPr>
      <w:r w:rsidRPr="004A4E83">
        <w:rPr>
          <w:lang w:val="en-US"/>
        </w:rPr>
        <w:t>McCormick, M.P., Thomason, L.W., Trepte, C.R., 1995. Atmospheric effects of the Mt Pinatubo eruption. Nature 373, 399–404. doi:10.1038/373399a0</w:t>
      </w:r>
    </w:p>
    <w:p w14:paraId="7C40F3BB" w14:textId="1BCEBC97" w:rsidR="004A4E83" w:rsidRDefault="00187439" w:rsidP="004A4E83">
      <w:pPr>
        <w:spacing w:line="480" w:lineRule="auto"/>
        <w:ind w:left="142" w:hanging="142"/>
        <w:rPr>
          <w:lang w:val="en-US"/>
        </w:rPr>
      </w:pPr>
      <w:r w:rsidRPr="00187439">
        <w:rPr>
          <w:lang w:val="en-US"/>
        </w:rPr>
        <w:t>McGonigle, A. J. S., Aiuppa,</w:t>
      </w:r>
      <w:r w:rsidR="00EC0E7E" w:rsidRPr="00EC0E7E">
        <w:rPr>
          <w:lang w:val="en-US"/>
        </w:rPr>
        <w:t xml:space="preserve"> </w:t>
      </w:r>
      <w:r w:rsidR="00EC0E7E">
        <w:rPr>
          <w:lang w:val="en-US"/>
        </w:rPr>
        <w:t>A.,</w:t>
      </w:r>
      <w:r w:rsidRPr="00187439">
        <w:rPr>
          <w:lang w:val="en-US"/>
        </w:rPr>
        <w:t xml:space="preserve"> Giudice,</w:t>
      </w:r>
      <w:r w:rsidR="00EC0E7E" w:rsidRPr="00EC0E7E">
        <w:rPr>
          <w:lang w:val="en-US"/>
        </w:rPr>
        <w:t xml:space="preserve"> </w:t>
      </w:r>
      <w:r w:rsidR="00EC0E7E">
        <w:rPr>
          <w:lang w:val="en-US"/>
        </w:rPr>
        <w:t>G.,</w:t>
      </w:r>
      <w:r>
        <w:rPr>
          <w:lang w:val="en-US"/>
        </w:rPr>
        <w:t xml:space="preserve"> </w:t>
      </w:r>
      <w:r w:rsidRPr="00187439">
        <w:rPr>
          <w:lang w:val="en-US"/>
        </w:rPr>
        <w:t>Tamburello,</w:t>
      </w:r>
      <w:r w:rsidR="00EC0E7E" w:rsidRPr="00EC0E7E">
        <w:rPr>
          <w:lang w:val="en-US"/>
        </w:rPr>
        <w:t xml:space="preserve"> </w:t>
      </w:r>
      <w:r w:rsidR="00EC0E7E">
        <w:rPr>
          <w:lang w:val="en-US"/>
        </w:rPr>
        <w:t>G.,</w:t>
      </w:r>
      <w:r w:rsidRPr="00187439">
        <w:rPr>
          <w:lang w:val="en-US"/>
        </w:rPr>
        <w:t xml:space="preserve"> Hodson,</w:t>
      </w:r>
      <w:r w:rsidR="00EC0E7E" w:rsidRPr="00EC0E7E">
        <w:rPr>
          <w:lang w:val="en-US"/>
        </w:rPr>
        <w:t xml:space="preserve"> </w:t>
      </w:r>
      <w:r w:rsidR="00EC0E7E">
        <w:rPr>
          <w:lang w:val="en-US"/>
        </w:rPr>
        <w:t>A. J.,</w:t>
      </w:r>
      <w:r w:rsidRPr="00187439">
        <w:rPr>
          <w:lang w:val="en-US"/>
        </w:rPr>
        <w:t xml:space="preserve"> and Gurrieri</w:t>
      </w:r>
      <w:r w:rsidR="00EC0E7E">
        <w:rPr>
          <w:lang w:val="en-US"/>
        </w:rPr>
        <w:t>,</w:t>
      </w:r>
      <w:r w:rsidR="00EC0E7E" w:rsidRPr="00EC0E7E">
        <w:rPr>
          <w:lang w:val="en-US"/>
        </w:rPr>
        <w:t xml:space="preserve"> </w:t>
      </w:r>
      <w:r w:rsidR="00EC0E7E">
        <w:rPr>
          <w:lang w:val="en-US"/>
        </w:rPr>
        <w:t xml:space="preserve">S.: </w:t>
      </w:r>
      <w:r w:rsidRPr="00187439">
        <w:rPr>
          <w:lang w:val="en-US"/>
        </w:rPr>
        <w:t>Unmanned</w:t>
      </w:r>
      <w:r>
        <w:rPr>
          <w:lang w:val="en-US"/>
        </w:rPr>
        <w:t xml:space="preserve"> </w:t>
      </w:r>
      <w:r w:rsidRPr="00187439">
        <w:rPr>
          <w:lang w:val="en-US"/>
        </w:rPr>
        <w:t>aerial vehicle measurements of volcanic carbon dioxide fluxes,</w:t>
      </w:r>
      <w:r>
        <w:rPr>
          <w:lang w:val="en-US"/>
        </w:rPr>
        <w:t xml:space="preserve"> </w:t>
      </w:r>
      <w:r w:rsidRPr="00187439">
        <w:rPr>
          <w:lang w:val="en-US"/>
        </w:rPr>
        <w:t>Geophys. Res. Lett., 35, L</w:t>
      </w:r>
      <w:r>
        <w:rPr>
          <w:lang w:val="en-US"/>
        </w:rPr>
        <w:t>06303, doi:10.1029/2007GL032508</w:t>
      </w:r>
      <w:r w:rsidR="00EC0E7E">
        <w:rPr>
          <w:lang w:val="en-US"/>
        </w:rPr>
        <w:t>; 2008.</w:t>
      </w:r>
    </w:p>
    <w:p w14:paraId="66809FF6" w14:textId="23226473" w:rsidR="00CB275B" w:rsidRPr="00E84872" w:rsidRDefault="00CB275B" w:rsidP="0079766C">
      <w:pPr>
        <w:spacing w:line="480" w:lineRule="auto"/>
        <w:ind w:left="142" w:hanging="142"/>
        <w:rPr>
          <w:lang w:val="en-US"/>
        </w:rPr>
      </w:pPr>
      <w:r w:rsidRPr="00E84872">
        <w:rPr>
          <w:lang w:val="en-US"/>
        </w:rPr>
        <w:t xml:space="preserve">Oppenheimer C., </w:t>
      </w:r>
      <w:r w:rsidR="00DC47A4">
        <w:rPr>
          <w:lang w:val="en-US"/>
        </w:rPr>
        <w:t xml:space="preserve">Scaillet B., and Martin R. S.: </w:t>
      </w:r>
      <w:r w:rsidRPr="00E84872">
        <w:rPr>
          <w:lang w:val="en-US"/>
        </w:rPr>
        <w:t xml:space="preserve">Sulfur degassing from volcanoes: source conditions, surveillance, plume chemistry and earth system impacts." Reviews in mineralogy and geochemistry 73, no. 1, </w:t>
      </w:r>
      <w:r w:rsidR="00DC47A4">
        <w:rPr>
          <w:lang w:val="en-US"/>
        </w:rPr>
        <w:t>363-421, 2011.</w:t>
      </w:r>
    </w:p>
    <w:p w14:paraId="66F9D99C" w14:textId="689383C5" w:rsidR="00B37EA9" w:rsidRPr="00E84872" w:rsidRDefault="00EE007E" w:rsidP="0079766C">
      <w:pPr>
        <w:spacing w:line="480" w:lineRule="auto"/>
        <w:ind w:left="142" w:hanging="142"/>
        <w:rPr>
          <w:lang w:val="en-US"/>
        </w:rPr>
      </w:pPr>
      <w:r w:rsidRPr="00EE007E">
        <w:rPr>
          <w:lang w:val="en-US"/>
        </w:rPr>
        <w:t>Pieri, D.,</w:t>
      </w:r>
      <w:r w:rsidR="00B37EA9" w:rsidRPr="00EE007E">
        <w:rPr>
          <w:lang w:val="en-US"/>
        </w:rPr>
        <w:t xml:space="preserve"> Diaz,</w:t>
      </w:r>
      <w:r w:rsidRPr="00EE007E">
        <w:rPr>
          <w:lang w:val="en-US"/>
        </w:rPr>
        <w:t xml:space="preserve"> J.A.,</w:t>
      </w:r>
      <w:r w:rsidR="00B37EA9" w:rsidRPr="00EE007E">
        <w:rPr>
          <w:lang w:val="en-US"/>
        </w:rPr>
        <w:t xml:space="preserve"> </w:t>
      </w:r>
      <w:r w:rsidR="00B37EA9" w:rsidRPr="00E84872">
        <w:rPr>
          <w:lang w:val="en-US"/>
        </w:rPr>
        <w:t>Bland,</w:t>
      </w:r>
      <w:r w:rsidRPr="00EE007E">
        <w:rPr>
          <w:lang w:val="en-US"/>
        </w:rPr>
        <w:t xml:space="preserve"> G.</w:t>
      </w:r>
      <w:r>
        <w:rPr>
          <w:lang w:val="en-US"/>
        </w:rPr>
        <w:t>,</w:t>
      </w:r>
      <w:r w:rsidR="00B37EA9" w:rsidRPr="00E84872">
        <w:rPr>
          <w:lang w:val="en-US"/>
        </w:rPr>
        <w:t xml:space="preserve"> Fladeland,</w:t>
      </w:r>
      <w:r w:rsidRPr="00EE007E">
        <w:rPr>
          <w:lang w:val="en-US"/>
        </w:rPr>
        <w:t xml:space="preserve"> </w:t>
      </w:r>
      <w:r w:rsidRPr="00E84872">
        <w:rPr>
          <w:lang w:val="en-US"/>
        </w:rPr>
        <w:t>M</w:t>
      </w:r>
      <w:r>
        <w:rPr>
          <w:lang w:val="en-US"/>
        </w:rPr>
        <w:t xml:space="preserve">., </w:t>
      </w:r>
      <w:r w:rsidR="00B37EA9" w:rsidRPr="00E84872">
        <w:rPr>
          <w:lang w:val="en-US"/>
        </w:rPr>
        <w:t>Madrigal,</w:t>
      </w:r>
      <w:r w:rsidRPr="00EE007E">
        <w:rPr>
          <w:lang w:val="en-US"/>
        </w:rPr>
        <w:t xml:space="preserve"> </w:t>
      </w:r>
      <w:r>
        <w:rPr>
          <w:lang w:val="en-US"/>
        </w:rPr>
        <w:t>Y.,</w:t>
      </w:r>
      <w:r w:rsidR="00B37EA9" w:rsidRPr="00E84872">
        <w:rPr>
          <w:lang w:val="en-US"/>
        </w:rPr>
        <w:t xml:space="preserve"> Corrales,</w:t>
      </w:r>
      <w:r w:rsidRPr="00EE007E">
        <w:rPr>
          <w:lang w:val="en-US"/>
        </w:rPr>
        <w:t xml:space="preserve"> </w:t>
      </w:r>
      <w:r w:rsidRPr="00E84872">
        <w:rPr>
          <w:lang w:val="en-US"/>
        </w:rPr>
        <w:t>E</w:t>
      </w:r>
      <w:r>
        <w:rPr>
          <w:lang w:val="en-US"/>
        </w:rPr>
        <w:t>.,</w:t>
      </w:r>
      <w:r w:rsidR="00B37EA9" w:rsidRPr="00E84872">
        <w:rPr>
          <w:lang w:val="en-US"/>
        </w:rPr>
        <w:t xml:space="preserve"> Alegria</w:t>
      </w:r>
      <w:r>
        <w:rPr>
          <w:lang w:val="en-US"/>
        </w:rPr>
        <w:t>,</w:t>
      </w:r>
      <w:r w:rsidRPr="00EE007E">
        <w:rPr>
          <w:lang w:val="en-US"/>
        </w:rPr>
        <w:t xml:space="preserve"> </w:t>
      </w:r>
      <w:r w:rsidRPr="00E84872">
        <w:rPr>
          <w:lang w:val="en-US"/>
        </w:rPr>
        <w:t>O</w:t>
      </w:r>
      <w:r>
        <w:rPr>
          <w:lang w:val="en-US"/>
        </w:rPr>
        <w:t>.,</w:t>
      </w:r>
      <w:r w:rsidR="00B37EA9" w:rsidRPr="00E84872">
        <w:rPr>
          <w:lang w:val="en-US"/>
        </w:rPr>
        <w:t xml:space="preserve"> et al.</w:t>
      </w:r>
      <w:r>
        <w:rPr>
          <w:lang w:val="en-US"/>
        </w:rPr>
        <w:t xml:space="preserve"> :</w:t>
      </w:r>
      <w:r w:rsidR="00B37EA9" w:rsidRPr="00E84872">
        <w:rPr>
          <w:lang w:val="en-US"/>
        </w:rPr>
        <w:t xml:space="preserve"> In situ observations and sampling of volcanic emissions with NASA and UCR unmanned aircraft, including a case study at Turrialba Volcano, Costa Rica." Geological Society, London, Special P</w:t>
      </w:r>
      <w:r>
        <w:rPr>
          <w:lang w:val="en-US"/>
        </w:rPr>
        <w:t>ublications 380, no. 1: 321-352,</w:t>
      </w:r>
      <w:r w:rsidRPr="00EE007E">
        <w:rPr>
          <w:lang w:val="en-US"/>
        </w:rPr>
        <w:t xml:space="preserve"> </w:t>
      </w:r>
      <w:r>
        <w:rPr>
          <w:lang w:val="en-US"/>
        </w:rPr>
        <w:t>2013.</w:t>
      </w:r>
    </w:p>
    <w:p w14:paraId="03F0C94D" w14:textId="77777777" w:rsidR="00AA51AF" w:rsidRDefault="00AA51AF" w:rsidP="00AA51AF">
      <w:pPr>
        <w:spacing w:line="480" w:lineRule="auto"/>
        <w:ind w:left="142" w:hanging="142"/>
        <w:rPr>
          <w:lang w:val="en-US"/>
        </w:rPr>
      </w:pPr>
      <w:r w:rsidRPr="00AA51AF">
        <w:rPr>
          <w:lang w:val="en-US"/>
        </w:rPr>
        <w:t xml:space="preserve">Renard, J.-B., Dulac, F., Berthet, G., Lurton, T., Vignelles, D., Jégou, F., Tonnelier, T., Jeannot, M., Couté, B., Akiki, R., Verdier, N., Mallet, M., Gensdarmes, F., Charpentier, P., Mesmin, S., Duverger, V., Dupont, J.-C., Elias, T., Crenn, V., Sciare, J., Zieger, P., Salter, M., Roberts, T., Giacomoni, J., Gobbi, M., Hamonou, E., Olafsson, H., Dagsson-Waldhauserova, P., Camy-Peyret, C., Mazel, C., Décamps, T., Piringer, M., Surcin, J., Daugeron, D., 2016. LOAC: a small aerosol optical counter/sizer for ground-based and balloon measurements of the size distribution and nature of atmospheric </w:t>
      </w:r>
      <w:r w:rsidRPr="00AA51AF">
        <w:rPr>
          <w:lang w:val="en-US"/>
        </w:rPr>
        <w:lastRenderedPageBreak/>
        <w:t>particles – Part 1: Principle of measurements and instrument evaluation. Atmospheric Meas. Tech. 9, 1721–1742. doi:10.5194/amt-9-1721-2016</w:t>
      </w:r>
    </w:p>
    <w:p w14:paraId="0CF03021" w14:textId="3AF6B396" w:rsidR="00470D2E" w:rsidRPr="004A4E83" w:rsidRDefault="00470D2E" w:rsidP="004A4E83">
      <w:pPr>
        <w:spacing w:line="480" w:lineRule="auto"/>
        <w:ind w:left="142" w:hanging="142"/>
        <w:rPr>
          <w:lang w:val="en-US"/>
        </w:rPr>
      </w:pPr>
      <w:r w:rsidRPr="004A4E83">
        <w:rPr>
          <w:lang w:val="en-US"/>
        </w:rPr>
        <w:t>Robock, A., 2000. Volcanic eruptions and climate. Rev. Geophys. 38, 191–219.</w:t>
      </w:r>
    </w:p>
    <w:p w14:paraId="1790186B" w14:textId="44DA2029" w:rsidR="00425146" w:rsidRPr="00E84872" w:rsidRDefault="004205F5" w:rsidP="0079766C">
      <w:pPr>
        <w:spacing w:line="480" w:lineRule="auto"/>
        <w:ind w:left="142" w:hanging="142"/>
        <w:rPr>
          <w:lang w:val="en-US"/>
        </w:rPr>
      </w:pPr>
      <w:r>
        <w:rPr>
          <w:lang w:val="en-US"/>
        </w:rPr>
        <w:t>Rodgers, C.D.:</w:t>
      </w:r>
      <w:r w:rsidR="00425146" w:rsidRPr="00E84872">
        <w:rPr>
          <w:lang w:val="en-US"/>
        </w:rPr>
        <w:t xml:space="preserve"> Inverse Methods for Atmospheric Sounding: Theory and Practice, World Scientific Publishing Co. Ltd., 2000.</w:t>
      </w:r>
    </w:p>
    <w:p w14:paraId="2B1B91AF" w14:textId="7B40CECD" w:rsidR="00FA534C" w:rsidRPr="00985F63" w:rsidRDefault="004205F5" w:rsidP="00FA534C">
      <w:pPr>
        <w:spacing w:line="480" w:lineRule="auto"/>
        <w:ind w:left="142" w:hanging="142"/>
        <w:rPr>
          <w:lang w:val="en-US"/>
        </w:rPr>
      </w:pPr>
      <w:r>
        <w:rPr>
          <w:lang w:val="en-US"/>
        </w:rPr>
        <w:t xml:space="preserve">Roberts, T.J., Martin, R.S., </w:t>
      </w:r>
      <w:r w:rsidR="00BC47B0" w:rsidRPr="00E84872">
        <w:rPr>
          <w:lang w:val="en-US"/>
        </w:rPr>
        <w:t>Jourdain L.: Reactive bromine chemistry in Mount Etna's volcanic plume: the influence of total Br, high-temperature processing, aerosol loading and plume–air mixing, Atmospheric Chemistry and Physics, 14, 20, 11201-11219, 2014.</w:t>
      </w:r>
      <w:r w:rsidR="00FA534C" w:rsidRPr="00985F63">
        <w:rPr>
          <w:lang w:val="en-US"/>
        </w:rPr>
        <w:t xml:space="preserve"> </w:t>
      </w:r>
    </w:p>
    <w:p w14:paraId="55D2BABD" w14:textId="12DF1DA8" w:rsidR="00985F63" w:rsidRPr="00985F63" w:rsidRDefault="00985F63" w:rsidP="001D6ADD">
      <w:pPr>
        <w:spacing w:line="480" w:lineRule="auto"/>
        <w:ind w:left="142" w:hanging="142"/>
        <w:rPr>
          <w:lang w:val="en-US"/>
        </w:rPr>
      </w:pPr>
      <w:r w:rsidRPr="00985F63">
        <w:rPr>
          <w:lang w:val="en-US"/>
        </w:rPr>
        <w:t>Schmidt, A., Carslaw, K.S., Mann, G.W., Rap, A., Pringle, K.J., Spracklen, D.V., Wilson, M., Forster, P.M., 2012. Importance of tropospheric volcanic aerosol for indirect radiative forcing of climate. Atmospheric Chem. Phys. 12, 7321–7339. doi:10.5194/acp-12-7321-2012</w:t>
      </w:r>
    </w:p>
    <w:p w14:paraId="072A6557" w14:textId="0E4FB2DE" w:rsidR="005E132B" w:rsidRPr="00E84872" w:rsidRDefault="005E132B" w:rsidP="005E132B">
      <w:pPr>
        <w:spacing w:line="480" w:lineRule="auto"/>
        <w:ind w:left="142" w:hanging="142"/>
        <w:rPr>
          <w:lang w:val="en-US"/>
        </w:rPr>
      </w:pPr>
      <w:r w:rsidRPr="005E132B">
        <w:rPr>
          <w:lang w:val="en-US"/>
        </w:rPr>
        <w:t>Schmidt, A., Leadbetter, S., Theys, N., Carboni, E., Witham, C.S., Stevenson, J.A., Birch, C.E., Thordarson, T., Turnock, S., Barsotti, S., Delaney, L., Feng, W., Grainger, R.G., Hort, M.C., Höskuldsson, Á., Ialongo, I., Ilyinskaya, E., Jóhannsson, T., Kenny, P., Mather, T.A., Richards, N.A.D., Shepherd, J., 2015. Satellite detection, long-range transport, and air quality impacts of volcanic sulfur dioxide from the 2014–2015 flood lava eruption at Bárðarbunga (Iceland). J. Geophys. Res. Atmospheres 120, 2015JD023638. doi:10.1002/2015JD023638</w:t>
      </w:r>
    </w:p>
    <w:p w14:paraId="02491E50" w14:textId="77777777" w:rsidR="004A4E83" w:rsidRDefault="004A4E83" w:rsidP="004A4E83">
      <w:pPr>
        <w:spacing w:line="480" w:lineRule="auto"/>
        <w:ind w:left="142" w:hanging="142"/>
        <w:rPr>
          <w:lang w:val="en-US"/>
        </w:rPr>
      </w:pPr>
      <w:r w:rsidRPr="00E84872">
        <w:rPr>
          <w:lang w:val="en-US"/>
        </w:rPr>
        <w:t>Schmidt, A., Ostro,</w:t>
      </w:r>
      <w:r w:rsidRPr="00D35BE0">
        <w:rPr>
          <w:lang w:val="en-US"/>
        </w:rPr>
        <w:t xml:space="preserve"> </w:t>
      </w:r>
      <w:r>
        <w:rPr>
          <w:lang w:val="en-US"/>
        </w:rPr>
        <w:t xml:space="preserve">B., </w:t>
      </w:r>
      <w:r w:rsidRPr="00E84872">
        <w:rPr>
          <w:lang w:val="en-US"/>
        </w:rPr>
        <w:t>Carslaw,</w:t>
      </w:r>
      <w:r w:rsidRPr="00D35BE0">
        <w:rPr>
          <w:lang w:val="en-US"/>
        </w:rPr>
        <w:t xml:space="preserve"> </w:t>
      </w:r>
      <w:r>
        <w:rPr>
          <w:lang w:val="en-US"/>
        </w:rPr>
        <w:t>K.S.,</w:t>
      </w:r>
      <w:r w:rsidRPr="00E84872">
        <w:rPr>
          <w:lang w:val="en-US"/>
        </w:rPr>
        <w:t xml:space="preserve"> Wilson,</w:t>
      </w:r>
      <w:r w:rsidRPr="00D35BE0">
        <w:rPr>
          <w:lang w:val="en-US"/>
        </w:rPr>
        <w:t xml:space="preserve"> </w:t>
      </w:r>
      <w:r>
        <w:rPr>
          <w:lang w:val="en-US"/>
        </w:rPr>
        <w:t>M.,</w:t>
      </w:r>
      <w:r w:rsidRPr="00E84872">
        <w:rPr>
          <w:lang w:val="en-US"/>
        </w:rPr>
        <w:t xml:space="preserve"> Thordarson,</w:t>
      </w:r>
      <w:r w:rsidRPr="00D35BE0">
        <w:rPr>
          <w:lang w:val="en-US"/>
        </w:rPr>
        <w:t xml:space="preserve"> </w:t>
      </w:r>
      <w:r>
        <w:rPr>
          <w:lang w:val="en-US"/>
        </w:rPr>
        <w:t xml:space="preserve">Th., </w:t>
      </w:r>
      <w:r w:rsidRPr="00E84872">
        <w:rPr>
          <w:lang w:val="en-US"/>
        </w:rPr>
        <w:t>Mann,</w:t>
      </w:r>
      <w:r w:rsidRPr="00D35BE0">
        <w:rPr>
          <w:lang w:val="en-US"/>
        </w:rPr>
        <w:t xml:space="preserve"> </w:t>
      </w:r>
      <w:r>
        <w:rPr>
          <w:lang w:val="en-US"/>
        </w:rPr>
        <w:t>G.W., Simmons</w:t>
      </w:r>
      <w:r w:rsidRPr="00D35BE0">
        <w:rPr>
          <w:lang w:val="en-US"/>
        </w:rPr>
        <w:t xml:space="preserve"> </w:t>
      </w:r>
      <w:r>
        <w:rPr>
          <w:lang w:val="en-US"/>
        </w:rPr>
        <w:t xml:space="preserve">A.J.: </w:t>
      </w:r>
      <w:r w:rsidRPr="00E84872">
        <w:rPr>
          <w:lang w:val="en-US"/>
        </w:rPr>
        <w:t>Excess Mortality in Europe Following a Future</w:t>
      </w:r>
      <w:r>
        <w:rPr>
          <w:lang w:val="en-US"/>
        </w:rPr>
        <w:t xml:space="preserve"> Laki-Style Icelandic Eruption.</w:t>
      </w:r>
      <w:r w:rsidRPr="00E84872">
        <w:rPr>
          <w:lang w:val="en-US"/>
        </w:rPr>
        <w:t xml:space="preserve"> Proceedings of the National Academy of Sciences</w:t>
      </w:r>
      <w:r>
        <w:rPr>
          <w:lang w:val="en-US"/>
        </w:rPr>
        <w:t xml:space="preserve"> 108, no. 38: </w:t>
      </w:r>
      <w:r w:rsidRPr="00E84872">
        <w:rPr>
          <w:lang w:val="en-US"/>
        </w:rPr>
        <w:t>15710–</w:t>
      </w:r>
      <w:r>
        <w:rPr>
          <w:lang w:val="en-US"/>
        </w:rPr>
        <w:t>15. doi:10.1073/pnas.1108569108,</w:t>
      </w:r>
      <w:r w:rsidRPr="00D35BE0">
        <w:rPr>
          <w:lang w:val="en-US"/>
        </w:rPr>
        <w:t xml:space="preserve"> </w:t>
      </w:r>
      <w:r>
        <w:rPr>
          <w:lang w:val="en-US"/>
        </w:rPr>
        <w:t>2011.</w:t>
      </w:r>
    </w:p>
    <w:p w14:paraId="0CB471D0" w14:textId="218F3158" w:rsidR="00657470" w:rsidRPr="00E84872" w:rsidRDefault="00657470" w:rsidP="00657470">
      <w:pPr>
        <w:spacing w:line="480" w:lineRule="auto"/>
        <w:ind w:left="142" w:hanging="142"/>
        <w:rPr>
          <w:lang w:val="en-US"/>
        </w:rPr>
      </w:pPr>
      <w:r w:rsidRPr="00657470">
        <w:rPr>
          <w:lang w:val="en-US"/>
        </w:rPr>
        <w:t>Seity, Y., Brousseau, P., Malardel, S., Hello, G., Bénard, P., Bouttier, F., Lac, C., Masson, V., 2011. The AROME-France Convective-Scale Operational Model. Mon. Weather Rev. 139, 976–991. doi:10.1175/2010MWR3425.1</w:t>
      </w:r>
    </w:p>
    <w:p w14:paraId="0CBFB190" w14:textId="0154B084" w:rsidR="00DA17F2" w:rsidRDefault="00DA17F2" w:rsidP="0079766C">
      <w:pPr>
        <w:spacing w:line="480" w:lineRule="auto"/>
        <w:ind w:left="142" w:hanging="142"/>
        <w:rPr>
          <w:lang w:val="en-US"/>
        </w:rPr>
      </w:pPr>
      <w:r w:rsidRPr="00E84872">
        <w:rPr>
          <w:lang w:val="en-US"/>
        </w:rPr>
        <w:lastRenderedPageBreak/>
        <w:t>Shinohara, H</w:t>
      </w:r>
      <w:r w:rsidR="005933BF">
        <w:rPr>
          <w:lang w:val="en-US"/>
        </w:rPr>
        <w:t xml:space="preserve">.: </w:t>
      </w:r>
      <w:r w:rsidRPr="00E84872">
        <w:rPr>
          <w:lang w:val="en-US"/>
        </w:rPr>
        <w:t>Composition of volcanic gases emitted during repeating Vulcanian eruption stage of Shinmoedake, Kirishima volcano, Japan. Earth, Planets and Space, 65, 6: 667-675</w:t>
      </w:r>
      <w:r w:rsidR="005933BF">
        <w:rPr>
          <w:lang w:val="en-US"/>
        </w:rPr>
        <w:t>,</w:t>
      </w:r>
      <w:r w:rsidR="005933BF" w:rsidRPr="005933BF">
        <w:rPr>
          <w:lang w:val="en-US"/>
        </w:rPr>
        <w:t xml:space="preserve"> </w:t>
      </w:r>
      <w:r w:rsidR="005933BF">
        <w:rPr>
          <w:lang w:val="en-US"/>
        </w:rPr>
        <w:t>2013.</w:t>
      </w:r>
    </w:p>
    <w:p w14:paraId="38C1C977" w14:textId="564E9754" w:rsidR="004A4E83" w:rsidRPr="004A4E83" w:rsidRDefault="004A4E83" w:rsidP="004A4E83">
      <w:pPr>
        <w:spacing w:line="480" w:lineRule="auto"/>
        <w:ind w:left="142" w:hanging="142"/>
        <w:rPr>
          <w:lang w:val="en-US"/>
        </w:rPr>
      </w:pPr>
      <w:r w:rsidRPr="004A4E83">
        <w:rPr>
          <w:lang w:val="en-US"/>
        </w:rPr>
        <w:t>Solomon, S., Daniel, J.S., Neely, R.R., Vernier, J.-P., Dutton, E.G., Thomason, L.W., 2011. The Persistently Variable “Background” Stratospheric Aerosol Layer and Global Climate Change. Science 333, 866–870. doi:10.1126/science.1206027</w:t>
      </w:r>
    </w:p>
    <w:p w14:paraId="6F94EF4D" w14:textId="5D3F64B6" w:rsidR="00404A24" w:rsidRDefault="00404A24" w:rsidP="0079766C">
      <w:pPr>
        <w:spacing w:line="480" w:lineRule="auto"/>
        <w:ind w:left="142" w:hanging="142"/>
        <w:rPr>
          <w:lang w:val="en-US"/>
        </w:rPr>
      </w:pPr>
      <w:r w:rsidRPr="00E84872">
        <w:rPr>
          <w:lang w:val="en-US"/>
        </w:rPr>
        <w:t>Spinetti, C., Barsotti,</w:t>
      </w:r>
      <w:r w:rsidR="00D35BE0" w:rsidRPr="00D35BE0">
        <w:rPr>
          <w:lang w:val="en-US"/>
        </w:rPr>
        <w:t xml:space="preserve"> </w:t>
      </w:r>
      <w:r w:rsidR="00D35BE0">
        <w:rPr>
          <w:lang w:val="en-US"/>
        </w:rPr>
        <w:t>S.,</w:t>
      </w:r>
      <w:r w:rsidRPr="00E84872">
        <w:rPr>
          <w:lang w:val="en-US"/>
        </w:rPr>
        <w:t xml:space="preserve"> Neri,</w:t>
      </w:r>
      <w:r w:rsidR="00D35BE0" w:rsidRPr="00D35BE0">
        <w:rPr>
          <w:lang w:val="en-US"/>
        </w:rPr>
        <w:t xml:space="preserve"> </w:t>
      </w:r>
      <w:r w:rsidR="00D35BE0">
        <w:rPr>
          <w:lang w:val="en-US"/>
        </w:rPr>
        <w:t xml:space="preserve">A., </w:t>
      </w:r>
      <w:r w:rsidRPr="00E84872">
        <w:rPr>
          <w:lang w:val="en-US"/>
        </w:rPr>
        <w:t>Buongiorno,</w:t>
      </w:r>
      <w:r w:rsidR="00D35BE0" w:rsidRPr="00D35BE0">
        <w:rPr>
          <w:lang w:val="en-US"/>
        </w:rPr>
        <w:t xml:space="preserve"> </w:t>
      </w:r>
      <w:r w:rsidR="00D35BE0">
        <w:rPr>
          <w:lang w:val="en-US"/>
        </w:rPr>
        <w:t>M.F.,</w:t>
      </w:r>
      <w:r w:rsidRPr="00E84872">
        <w:rPr>
          <w:lang w:val="en-US"/>
        </w:rPr>
        <w:t xml:space="preserve"> Doumaz,</w:t>
      </w:r>
      <w:r w:rsidR="00D35BE0" w:rsidRPr="00D35BE0">
        <w:rPr>
          <w:lang w:val="en-US"/>
        </w:rPr>
        <w:t xml:space="preserve"> </w:t>
      </w:r>
      <w:r w:rsidR="00D35BE0">
        <w:rPr>
          <w:lang w:val="en-US"/>
        </w:rPr>
        <w:t>F.,</w:t>
      </w:r>
      <w:r w:rsidRPr="00E84872">
        <w:rPr>
          <w:lang w:val="en-US"/>
        </w:rPr>
        <w:t xml:space="preserve"> Nannipieri</w:t>
      </w:r>
      <w:r w:rsidR="00D35BE0">
        <w:rPr>
          <w:lang w:val="en-US"/>
        </w:rPr>
        <w:t>,</w:t>
      </w:r>
      <w:r w:rsidR="00D35BE0" w:rsidRPr="00D35BE0">
        <w:rPr>
          <w:lang w:val="en-US"/>
        </w:rPr>
        <w:t xml:space="preserve"> </w:t>
      </w:r>
      <w:r w:rsidR="00D35BE0">
        <w:rPr>
          <w:lang w:val="en-US"/>
        </w:rPr>
        <w:t>L.:</w:t>
      </w:r>
      <w:r w:rsidRPr="00E84872">
        <w:rPr>
          <w:lang w:val="en-US"/>
        </w:rPr>
        <w:t xml:space="preserve"> Investigation of the complex dynamics and structure of the 2010 Eyjafjallajo¨ kull volcanic ash cloud using multispectral images and numerical simulations, J. Geophys. Res. Atmos., 118, 47</w:t>
      </w:r>
      <w:r w:rsidR="00D35BE0">
        <w:rPr>
          <w:lang w:val="en-US"/>
        </w:rPr>
        <w:t>29–4747, doi:10.1002/jgrd.50328, 2013.</w:t>
      </w:r>
    </w:p>
    <w:p w14:paraId="6FAC7004" w14:textId="15F20FC2" w:rsidR="009C731C" w:rsidRDefault="009C731C" w:rsidP="0079766C">
      <w:pPr>
        <w:spacing w:line="480" w:lineRule="auto"/>
        <w:ind w:left="142" w:hanging="142"/>
        <w:rPr>
          <w:lang w:val="en-US"/>
        </w:rPr>
      </w:pPr>
      <w:r w:rsidRPr="009C731C">
        <w:rPr>
          <w:lang w:val="en-US"/>
        </w:rPr>
        <w:t>Spiridonov, V., Curic, M., 2012. Evaluation of the Physical and Chemical Properties of Eyjafjallajökull Volcanic Plume Using a Cloud-Resolving Model. Pure Appl. Geophys. 170, 1729–1750. doi:10.1007/s00024-012-0607-0</w:t>
      </w:r>
    </w:p>
    <w:p w14:paraId="424C7A24" w14:textId="538592FC" w:rsidR="00056156" w:rsidRPr="00E84872" w:rsidRDefault="00056156" w:rsidP="00056156">
      <w:pPr>
        <w:spacing w:line="480" w:lineRule="auto"/>
        <w:ind w:left="142" w:hanging="142"/>
        <w:rPr>
          <w:lang w:val="en-US"/>
        </w:rPr>
      </w:pPr>
      <w:r w:rsidRPr="004A5555">
        <w:rPr>
          <w:lang w:val="en-US"/>
        </w:rPr>
        <w:t>Taylor, S., Durand, M., Grattan, J., 2003. Illness and elevated Human Mortality in Europe Coincident with the Laki Fissure eruption.</w:t>
      </w:r>
    </w:p>
    <w:p w14:paraId="0B69ABA0" w14:textId="0CBC1E6C" w:rsidR="00E84872" w:rsidRPr="00E84872" w:rsidRDefault="00E84872" w:rsidP="0079766C">
      <w:pPr>
        <w:spacing w:line="480" w:lineRule="auto"/>
        <w:ind w:left="142" w:hanging="142"/>
        <w:rPr>
          <w:lang w:val="en-US"/>
        </w:rPr>
      </w:pPr>
      <w:r w:rsidRPr="00E84872">
        <w:rPr>
          <w:lang w:val="en-US"/>
        </w:rPr>
        <w:t>Thordarson, T., and Self</w:t>
      </w:r>
      <w:r w:rsidR="00D35BE0">
        <w:rPr>
          <w:lang w:val="en-US"/>
        </w:rPr>
        <w:t>,</w:t>
      </w:r>
      <w:r w:rsidR="00D35BE0" w:rsidRPr="00D35BE0">
        <w:rPr>
          <w:lang w:val="en-US"/>
        </w:rPr>
        <w:t xml:space="preserve"> </w:t>
      </w:r>
      <w:r w:rsidR="00D35BE0" w:rsidRPr="00E84872">
        <w:rPr>
          <w:lang w:val="en-US"/>
        </w:rPr>
        <w:t>S.</w:t>
      </w:r>
      <w:r w:rsidR="00D35BE0">
        <w:rPr>
          <w:lang w:val="en-US"/>
        </w:rPr>
        <w:t xml:space="preserve">: </w:t>
      </w:r>
      <w:r w:rsidRPr="00E84872">
        <w:rPr>
          <w:lang w:val="en-US"/>
        </w:rPr>
        <w:t>Atmospheric and Environmental Effects of the 1783–1784 Laki Erupt</w:t>
      </w:r>
      <w:r w:rsidR="00D35BE0">
        <w:rPr>
          <w:lang w:val="en-US"/>
        </w:rPr>
        <w:t>ion: A Review and Reassessment.</w:t>
      </w:r>
      <w:r w:rsidRPr="00E84872">
        <w:rPr>
          <w:lang w:val="en-US"/>
        </w:rPr>
        <w:t xml:space="preserve"> J. Geophys. Res. 108, no. D1 (January 8, 2003): 4011.</w:t>
      </w:r>
      <w:r w:rsidR="00A62F2A">
        <w:rPr>
          <w:lang w:val="en-US"/>
        </w:rPr>
        <w:t>, 2003.</w:t>
      </w:r>
    </w:p>
    <w:p w14:paraId="7A5F4B35" w14:textId="347F7DC8" w:rsidR="009C13A2" w:rsidRPr="000548A0" w:rsidRDefault="00A62F2A" w:rsidP="0079766C">
      <w:pPr>
        <w:spacing w:line="480" w:lineRule="auto"/>
        <w:ind w:left="142" w:hanging="142"/>
      </w:pPr>
      <w:r>
        <w:rPr>
          <w:lang w:val="en-US"/>
        </w:rPr>
        <w:t>Warner, J.</w:t>
      </w:r>
      <w:r w:rsidR="009C13A2" w:rsidRPr="00E84872">
        <w:rPr>
          <w:lang w:val="en-US"/>
        </w:rPr>
        <w:t xml:space="preserve">: The Microstructure of Cumulus Cloud. Part I. General Features of the Droplet Spectrum. </w:t>
      </w:r>
      <w:r w:rsidR="009C13A2" w:rsidRPr="000548A0">
        <w:t xml:space="preserve">J. Atmos. Sci., 26, 1049–1059. doi: </w:t>
      </w:r>
      <w:hyperlink r:id="rId9" w:history="1">
        <w:r w:rsidR="009C13A2" w:rsidRPr="000548A0">
          <w:t>http://dx.doi.org/10.1175/1520-0469(1969)026&lt;1049:TMOCCP&gt;2.0.CO;2</w:t>
        </w:r>
      </w:hyperlink>
      <w:r w:rsidRPr="000548A0">
        <w:t>, 1969.</w:t>
      </w:r>
    </w:p>
    <w:p w14:paraId="4AEDF02D" w14:textId="77777777" w:rsidR="00056156" w:rsidRPr="004A5555" w:rsidRDefault="00056156" w:rsidP="004A5555">
      <w:pPr>
        <w:spacing w:line="480" w:lineRule="auto"/>
        <w:ind w:left="142" w:hanging="142"/>
        <w:rPr>
          <w:lang w:val="en-US"/>
        </w:rPr>
      </w:pPr>
      <w:r w:rsidRPr="004A5555">
        <w:rPr>
          <w:lang w:val="en-US"/>
        </w:rPr>
        <w:t>Witham, C.S., Oppenheimer, C., 2004. Mortality in England during the 1783–4 Laki Craters eruption. Bull. Volcanol. 67, 15–26. doi:10.1007/s00445-004-0357-7</w:t>
      </w:r>
    </w:p>
    <w:p w14:paraId="26D7D4F1" w14:textId="7CCE2476" w:rsidR="00207CE8" w:rsidRDefault="006D2DF4" w:rsidP="001A4D94">
      <w:pPr>
        <w:spacing w:line="480" w:lineRule="auto"/>
        <w:ind w:left="142" w:hanging="142"/>
        <w:rPr>
          <w:rFonts w:cs="AdvTTf331adb4.B"/>
          <w:lang w:val="en-US"/>
        </w:rPr>
      </w:pPr>
      <w:r w:rsidRPr="00F50D00">
        <w:rPr>
          <w:lang w:val="en-US"/>
        </w:rPr>
        <w:t>Winker, D.M., Tackett, J.L., Getzewich, B.J., Liu, Z., Vaughan, M.A., Rogers, R.R., 2013. The global 3-D distribution of tropospheric aerosols as characterized by CALIOP. Atmospheric Chem. Phys. 13, 3345–3361. doi:10.5194/acp-13-3345-2013</w:t>
      </w:r>
      <w:r w:rsidR="00207CE8">
        <w:rPr>
          <w:rFonts w:cs="AdvTTf331adb4.B"/>
          <w:lang w:val="en-US"/>
        </w:rPr>
        <w:br w:type="page"/>
      </w:r>
    </w:p>
    <w:p w14:paraId="43EE6ABB" w14:textId="120FBE5F" w:rsidR="00A11FB4" w:rsidRDefault="00A11FB4" w:rsidP="00207CE8">
      <w:pPr>
        <w:spacing w:line="480" w:lineRule="auto"/>
        <w:rPr>
          <w:rFonts w:cs="AdvTTf331adb4.B"/>
          <w:b/>
          <w:lang w:val="en-US"/>
        </w:rPr>
      </w:pPr>
      <w:r>
        <w:rPr>
          <w:rFonts w:cs="AdvTTf331adb4.B"/>
          <w:b/>
          <w:noProof/>
          <w:lang w:eastAsia="fr-FR"/>
        </w:rPr>
        <w:lastRenderedPageBreak/>
        <w:drawing>
          <wp:inline distT="0" distB="0" distL="0" distR="0" wp14:anchorId="0106F791" wp14:editId="4706BD2E">
            <wp:extent cx="5760720" cy="3229610"/>
            <wp:effectExtent l="0" t="0" r="0" b="889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nache_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229610"/>
                    </a:xfrm>
                    <a:prstGeom prst="rect">
                      <a:avLst/>
                    </a:prstGeom>
                  </pic:spPr>
                </pic:pic>
              </a:graphicData>
            </a:graphic>
          </wp:inline>
        </w:drawing>
      </w:r>
    </w:p>
    <w:p w14:paraId="1CC8A13E" w14:textId="366FA249" w:rsidR="00207CE8" w:rsidRPr="00E84872" w:rsidRDefault="00207CE8" w:rsidP="00207CE8">
      <w:pPr>
        <w:spacing w:line="480" w:lineRule="auto"/>
        <w:rPr>
          <w:rFonts w:cs="AdvTTf331adb4.B"/>
          <w:lang w:val="en-US"/>
        </w:rPr>
      </w:pPr>
      <w:r w:rsidRPr="00E84872">
        <w:rPr>
          <w:rFonts w:cs="AdvTTf331adb4.B"/>
          <w:b/>
          <w:lang w:val="en-US"/>
        </w:rPr>
        <w:t xml:space="preserve">Figure </w:t>
      </w:r>
      <w:r>
        <w:rPr>
          <w:rFonts w:cs="AdvTTf331adb4.B"/>
          <w:b/>
          <w:lang w:val="en-US"/>
        </w:rPr>
        <w:t>1</w:t>
      </w:r>
      <w:r w:rsidRPr="00E84872">
        <w:rPr>
          <w:rFonts w:cs="AdvTTf331adb4.B"/>
          <w:b/>
          <w:lang w:val="en-US"/>
        </w:rPr>
        <w:t>.</w:t>
      </w:r>
      <w:r w:rsidRPr="00E84872">
        <w:rPr>
          <w:rFonts w:cs="AdvTTf331adb4.B"/>
          <w:lang w:val="en-US"/>
        </w:rPr>
        <w:t xml:space="preserve"> Picture taken at 14</w:t>
      </w:r>
      <w:r>
        <w:rPr>
          <w:rFonts w:cs="AdvTTf331adb4.B"/>
          <w:lang w:val="en-US"/>
        </w:rPr>
        <w:t xml:space="preserve"> </w:t>
      </w:r>
      <w:r w:rsidRPr="00E84872">
        <w:rPr>
          <w:rFonts w:cs="AdvTTf331adb4.B"/>
          <w:lang w:val="en-US"/>
        </w:rPr>
        <w:t>UTC on January 22</w:t>
      </w:r>
      <w:r w:rsidRPr="0087229C">
        <w:rPr>
          <w:rFonts w:cs="AdvTTf331adb4.B"/>
          <w:vertAlign w:val="superscript"/>
          <w:lang w:val="en-US"/>
        </w:rPr>
        <w:t>nd</w:t>
      </w:r>
      <w:r w:rsidRPr="00E84872">
        <w:rPr>
          <w:rFonts w:cs="AdvTTf331adb4.B"/>
          <w:lang w:val="en-US"/>
        </w:rPr>
        <w:t xml:space="preserve"> </w:t>
      </w:r>
      <w:r>
        <w:rPr>
          <w:rFonts w:cs="AdvTTf331adb4.B"/>
          <w:lang w:val="en-US"/>
        </w:rPr>
        <w:t xml:space="preserve">2015 </w:t>
      </w:r>
      <w:r w:rsidRPr="00E84872">
        <w:rPr>
          <w:rFonts w:cs="AdvTTf331adb4.B"/>
          <w:lang w:val="en-US"/>
        </w:rPr>
        <w:t xml:space="preserve">during the afternoon before the balloon flight. </w:t>
      </w:r>
      <w:r w:rsidR="00A11FB4">
        <w:rPr>
          <w:rFonts w:cs="AdvTTf331adb4.B"/>
          <w:lang w:val="en-US"/>
        </w:rPr>
        <w:t xml:space="preserve">a) Condensed plume, b) Non-condensed plume, c) High altitude clouds. </w:t>
      </w:r>
      <w:r w:rsidRPr="00E84872">
        <w:rPr>
          <w:rFonts w:eastAsia="Times New Roman" w:cs="Times New Roman"/>
          <w:sz w:val="37"/>
          <w:szCs w:val="37"/>
          <w:lang w:val="en-US" w:eastAsia="fr-FR"/>
        </w:rPr>
        <w:br w:type="page"/>
      </w:r>
    </w:p>
    <w:p w14:paraId="5229972C" w14:textId="7025553F" w:rsidR="008702E9" w:rsidRDefault="008702E9" w:rsidP="0079766C">
      <w:pPr>
        <w:spacing w:line="480" w:lineRule="auto"/>
        <w:rPr>
          <w:rFonts w:cs="AdvTTf331adb4.B"/>
          <w:b/>
          <w:lang w:val="en-US"/>
        </w:rPr>
      </w:pPr>
      <w:r>
        <w:rPr>
          <w:rFonts w:cs="AdvTTf331adb4.B"/>
          <w:b/>
          <w:noProof/>
          <w:lang w:eastAsia="fr-FR"/>
        </w:rPr>
        <w:lastRenderedPageBreak/>
        <w:drawing>
          <wp:inline distT="0" distB="0" distL="0" distR="0" wp14:anchorId="634436AA" wp14:editId="2175007B">
            <wp:extent cx="5124090" cy="6341062"/>
            <wp:effectExtent l="0" t="0" r="635" b="317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lloon_2.tif"/>
                    <pic:cNvPicPr/>
                  </pic:nvPicPr>
                  <pic:blipFill>
                    <a:blip r:embed="rId11">
                      <a:extLst>
                        <a:ext uri="{28A0092B-C50C-407E-A947-70E740481C1C}">
                          <a14:useLocalDpi xmlns:a14="http://schemas.microsoft.com/office/drawing/2010/main" val="0"/>
                        </a:ext>
                      </a:extLst>
                    </a:blip>
                    <a:stretch>
                      <a:fillRect/>
                    </a:stretch>
                  </pic:blipFill>
                  <pic:spPr>
                    <a:xfrm>
                      <a:off x="0" y="0"/>
                      <a:ext cx="5124090" cy="6341062"/>
                    </a:xfrm>
                    <a:prstGeom prst="rect">
                      <a:avLst/>
                    </a:prstGeom>
                  </pic:spPr>
                </pic:pic>
              </a:graphicData>
            </a:graphic>
          </wp:inline>
        </w:drawing>
      </w:r>
    </w:p>
    <w:p w14:paraId="1EC59103" w14:textId="51BEB767" w:rsidR="00366ECA" w:rsidRDefault="006F3606" w:rsidP="0079766C">
      <w:pPr>
        <w:spacing w:line="480" w:lineRule="auto"/>
        <w:rPr>
          <w:rFonts w:cs="AdvTTf331adb4.B"/>
          <w:lang w:val="en-US"/>
        </w:rPr>
      </w:pPr>
      <w:r w:rsidRPr="00E84872">
        <w:rPr>
          <w:rFonts w:cs="AdvTTf331adb4.B"/>
          <w:b/>
          <w:lang w:val="en-US"/>
        </w:rPr>
        <w:t xml:space="preserve">Figure </w:t>
      </w:r>
      <w:r w:rsidR="00366ECA">
        <w:rPr>
          <w:rFonts w:cs="AdvTTf331adb4.B"/>
          <w:b/>
          <w:lang w:val="en-US"/>
        </w:rPr>
        <w:t>2</w:t>
      </w:r>
      <w:r w:rsidR="00207CE8">
        <w:rPr>
          <w:rFonts w:cs="AdvTTf331adb4.B"/>
          <w:b/>
          <w:lang w:val="en-US"/>
        </w:rPr>
        <w:t>.</w:t>
      </w:r>
      <w:r w:rsidRPr="00E84872">
        <w:rPr>
          <w:rFonts w:cs="AdvTTf331adb4.B"/>
          <w:lang w:val="en-US"/>
        </w:rPr>
        <w:t xml:space="preserve"> </w:t>
      </w:r>
      <w:r w:rsidR="0087229C">
        <w:rPr>
          <w:rFonts w:cs="AdvTTf331adb4.B"/>
          <w:lang w:val="en-US"/>
        </w:rPr>
        <w:t>T</w:t>
      </w:r>
      <w:r>
        <w:rPr>
          <w:rFonts w:cs="AdvTTf331adb4.B"/>
          <w:lang w:val="en-US"/>
        </w:rPr>
        <w:t>ypical flight configuration of a LOAC under a weather balloon. We use a 1000g latex balloon</w:t>
      </w:r>
      <w:r w:rsidR="008702E9">
        <w:rPr>
          <w:rFonts w:cs="AdvTTf331adb4.B"/>
          <w:lang w:val="en-US"/>
        </w:rPr>
        <w:t xml:space="preserve"> (a)</w:t>
      </w:r>
      <w:r>
        <w:rPr>
          <w:rFonts w:cs="AdvTTf331adb4.B"/>
          <w:lang w:val="en-US"/>
        </w:rPr>
        <w:t>, a parachute</w:t>
      </w:r>
      <w:r w:rsidR="008702E9">
        <w:rPr>
          <w:rFonts w:cs="AdvTTf331adb4.B"/>
          <w:lang w:val="en-US"/>
        </w:rPr>
        <w:t xml:space="preserve"> (b)</w:t>
      </w:r>
      <w:r>
        <w:rPr>
          <w:rFonts w:cs="AdvTTf331adb4.B"/>
          <w:lang w:val="en-US"/>
        </w:rPr>
        <w:t>, 10m aeronautical flight chain</w:t>
      </w:r>
      <w:r w:rsidR="008702E9">
        <w:rPr>
          <w:rFonts w:cs="AdvTTf331adb4.B"/>
          <w:lang w:val="en-US"/>
        </w:rPr>
        <w:t xml:space="preserve"> (c)</w:t>
      </w:r>
      <w:r>
        <w:rPr>
          <w:rFonts w:cs="AdvTTf331adb4.B"/>
          <w:lang w:val="en-US"/>
        </w:rPr>
        <w:t xml:space="preserve"> and a gondola</w:t>
      </w:r>
      <w:r w:rsidR="008702E9">
        <w:rPr>
          <w:rFonts w:cs="AdvTTf331adb4.B"/>
          <w:lang w:val="en-US"/>
        </w:rPr>
        <w:t xml:space="preserve"> (d)</w:t>
      </w:r>
      <w:r>
        <w:rPr>
          <w:rFonts w:cs="AdvTTf331adb4.B"/>
          <w:lang w:val="en-US"/>
        </w:rPr>
        <w:t xml:space="preserve">. The gondola </w:t>
      </w:r>
      <w:r w:rsidR="00E60D36">
        <w:rPr>
          <w:rFonts w:cs="AdvTTf331adb4.B"/>
          <w:lang w:val="en-US"/>
        </w:rPr>
        <w:t xml:space="preserve">includes a LOAC and a </w:t>
      </w:r>
      <w:r w:rsidR="00E133B9">
        <w:rPr>
          <w:rFonts w:cs="AdvTTf331adb4.B"/>
          <w:lang w:val="en-US"/>
        </w:rPr>
        <w:t xml:space="preserve">MeteoModem </w:t>
      </w:r>
      <w:r w:rsidR="00E60D36">
        <w:rPr>
          <w:rFonts w:cs="AdvTTf331adb4.B"/>
          <w:lang w:val="en-US"/>
        </w:rPr>
        <w:t xml:space="preserve">telemetry system </w:t>
      </w:r>
      <w:r w:rsidR="0087229C">
        <w:rPr>
          <w:rFonts w:cs="AdvTTf331adb4.B"/>
          <w:lang w:val="en-US"/>
        </w:rPr>
        <w:t>which</w:t>
      </w:r>
      <w:r w:rsidR="00E60D36">
        <w:rPr>
          <w:rFonts w:cs="AdvTTf331adb4.B"/>
          <w:lang w:val="en-US"/>
        </w:rPr>
        <w:t xml:space="preserve"> measure</w:t>
      </w:r>
      <w:r w:rsidR="0087229C">
        <w:rPr>
          <w:rFonts w:cs="AdvTTf331adb4.B"/>
          <w:lang w:val="en-US"/>
        </w:rPr>
        <w:t>s</w:t>
      </w:r>
      <w:r w:rsidR="00E60D36">
        <w:rPr>
          <w:rFonts w:cs="AdvTTf331adb4.B"/>
          <w:lang w:val="en-US"/>
        </w:rPr>
        <w:t xml:space="preserve"> the </w:t>
      </w:r>
      <w:r w:rsidR="0087229C">
        <w:rPr>
          <w:rFonts w:cs="AdvTTf331adb4.B"/>
          <w:lang w:val="en-US"/>
        </w:rPr>
        <w:t xml:space="preserve">air </w:t>
      </w:r>
      <w:r w:rsidR="00E60D36">
        <w:rPr>
          <w:rFonts w:cs="AdvTTf331adb4.B"/>
          <w:lang w:val="en-US"/>
        </w:rPr>
        <w:t>temperature and the hygrometry.</w:t>
      </w:r>
      <w:r w:rsidR="00B31202">
        <w:rPr>
          <w:rFonts w:cs="AdvTTf331adb4.B"/>
          <w:lang w:val="en-US"/>
        </w:rPr>
        <w:t xml:space="preserve"> Data are sent to the ground station</w:t>
      </w:r>
      <w:r w:rsidR="009A3277">
        <w:rPr>
          <w:rFonts w:cs="AdvTTf331adb4.B"/>
          <w:lang w:val="en-US"/>
        </w:rPr>
        <w:t xml:space="preserve"> by telemetry</w:t>
      </w:r>
      <w:r w:rsidR="0087229C">
        <w:rPr>
          <w:rFonts w:cs="AdvTTf331adb4.B"/>
          <w:lang w:val="en-US"/>
        </w:rPr>
        <w:t xml:space="preserve"> and are not stored in the gondola.</w:t>
      </w:r>
    </w:p>
    <w:p w14:paraId="1081DBFA" w14:textId="77777777" w:rsidR="00366ECA" w:rsidRDefault="00366ECA">
      <w:pPr>
        <w:ind w:firstLine="0"/>
        <w:rPr>
          <w:rFonts w:cs="AdvTTf331adb4.B"/>
          <w:lang w:val="en-US"/>
        </w:rPr>
      </w:pPr>
      <w:r>
        <w:rPr>
          <w:rFonts w:cs="AdvTTf331adb4.B"/>
          <w:lang w:val="en-US"/>
        </w:rPr>
        <w:br w:type="page"/>
      </w:r>
    </w:p>
    <w:p w14:paraId="1111094B" w14:textId="34216FC2" w:rsidR="00366ECA" w:rsidRDefault="00366ECA" w:rsidP="00366ECA">
      <w:pPr>
        <w:autoSpaceDE w:val="0"/>
        <w:autoSpaceDN w:val="0"/>
        <w:adjustRightInd w:val="0"/>
        <w:spacing w:after="0" w:line="480" w:lineRule="auto"/>
        <w:ind w:firstLine="0"/>
        <w:rPr>
          <w:rFonts w:cs="AdvTTf331adb4.B"/>
          <w:lang w:val="en-US"/>
        </w:rPr>
      </w:pPr>
    </w:p>
    <w:p w14:paraId="17CB6C59" w14:textId="6B1A3713" w:rsidR="00C40AC5" w:rsidRDefault="00C40AC5" w:rsidP="00366ECA">
      <w:pPr>
        <w:autoSpaceDE w:val="0"/>
        <w:autoSpaceDN w:val="0"/>
        <w:adjustRightInd w:val="0"/>
        <w:spacing w:after="0" w:line="480" w:lineRule="auto"/>
        <w:ind w:firstLine="0"/>
        <w:rPr>
          <w:rFonts w:cs="AdvTTf331adb4.B"/>
          <w:lang w:val="en-US"/>
        </w:rPr>
      </w:pPr>
      <w:r>
        <w:rPr>
          <w:rFonts w:cs="AdvTTf331adb4.B"/>
          <w:noProof/>
          <w:lang w:eastAsia="fr-FR"/>
        </w:rPr>
        <w:drawing>
          <wp:inline distT="0" distB="0" distL="0" distR="0" wp14:anchorId="67BFD23B" wp14:editId="7C0AEDFE">
            <wp:extent cx="5760720" cy="8151495"/>
            <wp:effectExtent l="0" t="0" r="0"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rajectories_red.bmp"/>
                    <pic:cNvPicPr/>
                  </pic:nvPicPr>
                  <pic:blipFill>
                    <a:blip r:embed="rId12">
                      <a:extLst>
                        <a:ext uri="{28A0092B-C50C-407E-A947-70E740481C1C}">
                          <a14:useLocalDpi xmlns:a14="http://schemas.microsoft.com/office/drawing/2010/main" val="0"/>
                        </a:ext>
                      </a:extLst>
                    </a:blip>
                    <a:stretch>
                      <a:fillRect/>
                    </a:stretch>
                  </pic:blipFill>
                  <pic:spPr>
                    <a:xfrm>
                      <a:off x="0" y="0"/>
                      <a:ext cx="5760720" cy="8151495"/>
                    </a:xfrm>
                    <a:prstGeom prst="rect">
                      <a:avLst/>
                    </a:prstGeom>
                  </pic:spPr>
                </pic:pic>
              </a:graphicData>
            </a:graphic>
          </wp:inline>
        </w:drawing>
      </w:r>
    </w:p>
    <w:p w14:paraId="559E4E99" w14:textId="6FEE9CF7" w:rsidR="00366ECA" w:rsidRPr="001A3765" w:rsidRDefault="00366ECA" w:rsidP="001A3765">
      <w:pPr>
        <w:spacing w:line="480" w:lineRule="auto"/>
        <w:rPr>
          <w:rFonts w:cs="AdvTTf331adb4.B"/>
          <w:b/>
          <w:lang w:val="en-US"/>
        </w:rPr>
      </w:pPr>
      <w:r w:rsidRPr="00E84872">
        <w:rPr>
          <w:rFonts w:cs="AdvTTf331adb4.B"/>
          <w:b/>
          <w:lang w:val="en-US"/>
        </w:rPr>
        <w:lastRenderedPageBreak/>
        <w:t xml:space="preserve">Figure </w:t>
      </w:r>
      <w:r>
        <w:rPr>
          <w:rFonts w:cs="AdvTTf331adb4.B"/>
          <w:b/>
          <w:lang w:val="en-US"/>
        </w:rPr>
        <w:t>3</w:t>
      </w:r>
      <w:r w:rsidRPr="00E84872">
        <w:rPr>
          <w:rFonts w:cs="AdvTTf331adb4.B"/>
          <w:b/>
          <w:lang w:val="en-US"/>
        </w:rPr>
        <w:t>.</w:t>
      </w:r>
      <w:r w:rsidRPr="001A3765">
        <w:rPr>
          <w:rFonts w:cs="AdvTTf331adb4.B"/>
          <w:b/>
          <w:lang w:val="en-US"/>
        </w:rPr>
        <w:t xml:space="preserve"> </w:t>
      </w:r>
      <w:r w:rsidR="00F141B5">
        <w:rPr>
          <w:rFonts w:cs="AdvTTf331adb4.B"/>
          <w:lang w:val="en-US"/>
        </w:rPr>
        <w:t xml:space="preserve">A) </w:t>
      </w:r>
      <w:r w:rsidRPr="001A3765">
        <w:rPr>
          <w:rFonts w:cs="AdvTTf331adb4.B"/>
          <w:lang w:val="en-US"/>
        </w:rPr>
        <w:t xml:space="preserve">Holuhraun eruption </w:t>
      </w:r>
      <w:r w:rsidR="009A3277">
        <w:rPr>
          <w:rFonts w:cs="AdvTTf331adb4.B"/>
          <w:lang w:val="en-US"/>
        </w:rPr>
        <w:t xml:space="preserve">site </w:t>
      </w:r>
      <w:r w:rsidRPr="001A3765">
        <w:rPr>
          <w:rFonts w:cs="AdvTTf331adb4.B"/>
          <w:lang w:val="en-US"/>
        </w:rPr>
        <w:t>(main crater) is shown by a red triangle and the balloon launch location by a red cross</w:t>
      </w:r>
      <w:r w:rsidR="00F141B5">
        <w:rPr>
          <w:rFonts w:cs="AdvTTf331adb4.B"/>
          <w:lang w:val="en-US"/>
        </w:rPr>
        <w:t>. T</w:t>
      </w:r>
      <w:r w:rsidR="00C40AC5" w:rsidRPr="001A3765">
        <w:rPr>
          <w:rFonts w:cs="AdvTTf331adb4.B"/>
          <w:lang w:val="en-US"/>
        </w:rPr>
        <w:t xml:space="preserve">wo backward trajectories intercepting the balloon launch position </w:t>
      </w:r>
      <w:r w:rsidR="00F141B5">
        <w:rPr>
          <w:rFonts w:cs="AdvTTf331adb4.B"/>
          <w:lang w:val="en-US"/>
        </w:rPr>
        <w:t xml:space="preserve">are shown for </w:t>
      </w:r>
      <w:r w:rsidR="00C40AC5" w:rsidRPr="001A3765">
        <w:rPr>
          <w:rFonts w:cs="AdvTTf331adb4.B"/>
          <w:lang w:val="en-US"/>
        </w:rPr>
        <w:t>2</w:t>
      </w:r>
      <w:r w:rsidR="00DE3BCC">
        <w:rPr>
          <w:rFonts w:cs="AdvTTf331adb4.B"/>
          <w:lang w:val="en-US"/>
        </w:rPr>
        <w:t>.</w:t>
      </w:r>
      <w:r w:rsidR="00C40AC5" w:rsidRPr="001A3765">
        <w:rPr>
          <w:rFonts w:cs="AdvTTf331adb4.B"/>
          <w:lang w:val="en-US"/>
        </w:rPr>
        <w:t xml:space="preserve">4 </w:t>
      </w:r>
      <w:r w:rsidR="00DE3BCC">
        <w:rPr>
          <w:rFonts w:cs="AdvTTf331adb4.B"/>
          <w:lang w:val="en-US"/>
        </w:rPr>
        <w:t>k</w:t>
      </w:r>
      <w:r w:rsidR="00C40AC5" w:rsidRPr="001A3765">
        <w:rPr>
          <w:rFonts w:cs="AdvTTf331adb4.B"/>
          <w:lang w:val="en-US"/>
        </w:rPr>
        <w:t>m</w:t>
      </w:r>
      <w:r w:rsidR="00CE6CA0">
        <w:rPr>
          <w:rFonts w:cs="AdvTTf331adb4.B"/>
          <w:lang w:val="en-US"/>
        </w:rPr>
        <w:t>-</w:t>
      </w:r>
      <w:r w:rsidR="00C40AC5" w:rsidRPr="001A3765">
        <w:rPr>
          <w:rFonts w:cs="AdvTTf331adb4.B"/>
          <w:lang w:val="en-US"/>
        </w:rPr>
        <w:t>4</w:t>
      </w:r>
      <w:r w:rsidR="00DE3BCC">
        <w:rPr>
          <w:rFonts w:cs="AdvTTf331adb4.B"/>
          <w:lang w:val="en-US"/>
        </w:rPr>
        <w:t>.</w:t>
      </w:r>
      <w:r w:rsidR="00C40AC5" w:rsidRPr="001A3765">
        <w:rPr>
          <w:rFonts w:cs="AdvTTf331adb4.B"/>
          <w:lang w:val="en-US"/>
        </w:rPr>
        <w:t xml:space="preserve">0 </w:t>
      </w:r>
      <w:r w:rsidR="00DE3BCC">
        <w:rPr>
          <w:rFonts w:cs="AdvTTf331adb4.B"/>
          <w:lang w:val="en-US"/>
        </w:rPr>
        <w:t>k</w:t>
      </w:r>
      <w:r w:rsidR="00C40AC5" w:rsidRPr="001A3765">
        <w:rPr>
          <w:rFonts w:cs="AdvTTf331adb4.B"/>
          <w:lang w:val="en-US"/>
        </w:rPr>
        <w:t>m a.s.l.</w:t>
      </w:r>
      <w:r w:rsidR="00CE6CA0">
        <w:rPr>
          <w:rFonts w:cs="AdvTTf331adb4.B"/>
          <w:lang w:val="en-US"/>
        </w:rPr>
        <w:t xml:space="preserve"> range.</w:t>
      </w:r>
      <w:r w:rsidR="00C40AC5" w:rsidRPr="001A3765">
        <w:rPr>
          <w:rFonts w:cs="AdvTTf331adb4.B"/>
          <w:lang w:val="en-US"/>
        </w:rPr>
        <w:t xml:space="preserve"> </w:t>
      </w:r>
      <w:r w:rsidR="00F141B5">
        <w:rPr>
          <w:rFonts w:cs="AdvTTf331adb4.B"/>
          <w:lang w:val="en-US"/>
        </w:rPr>
        <w:t>The grey area is shown in close-up on F</w:t>
      </w:r>
      <w:r w:rsidR="00C40AC5" w:rsidRPr="001A3765">
        <w:rPr>
          <w:rFonts w:cs="AdvTTf331adb4.B"/>
          <w:lang w:val="en-US"/>
        </w:rPr>
        <w:t xml:space="preserve">igure </w:t>
      </w:r>
      <w:r w:rsidR="00F141B5">
        <w:rPr>
          <w:rFonts w:cs="AdvTTf331adb4.B"/>
          <w:lang w:val="en-US"/>
        </w:rPr>
        <w:t>B</w:t>
      </w:r>
      <w:r w:rsidR="00C40AC5" w:rsidRPr="001A3765">
        <w:rPr>
          <w:rFonts w:cs="AdvTTf331adb4.B"/>
          <w:lang w:val="en-US"/>
        </w:rPr>
        <w:t>)</w:t>
      </w:r>
      <w:r w:rsidR="00F141B5">
        <w:rPr>
          <w:rFonts w:cs="AdvTTf331adb4.B"/>
          <w:lang w:val="en-US"/>
        </w:rPr>
        <w:t>. B) also</w:t>
      </w:r>
      <w:r w:rsidR="00C40AC5" w:rsidRPr="001A3765">
        <w:rPr>
          <w:rFonts w:cs="AdvTTf331adb4.B"/>
          <w:lang w:val="en-US"/>
        </w:rPr>
        <w:t xml:space="preserve"> </w:t>
      </w:r>
      <w:r w:rsidRPr="001A3765">
        <w:rPr>
          <w:rFonts w:cs="AdvTTf331adb4.B"/>
          <w:lang w:val="en-US"/>
        </w:rPr>
        <w:t>shows the balloon flight path as a function of altitude, where altitude i</w:t>
      </w:r>
      <w:r w:rsidR="00C40AC5" w:rsidRPr="001A3765">
        <w:rPr>
          <w:rFonts w:cs="AdvTTf331adb4.B"/>
          <w:lang w:val="en-US"/>
        </w:rPr>
        <w:t>s represented by a color scale.</w:t>
      </w:r>
    </w:p>
    <w:p w14:paraId="3A22CEEE" w14:textId="77777777" w:rsidR="00656CD3" w:rsidRDefault="00656CD3">
      <w:pPr>
        <w:ind w:firstLine="0"/>
        <w:rPr>
          <w:rFonts w:cs="AdvTTf331adb4.B"/>
          <w:b/>
          <w:lang w:val="en-US"/>
        </w:rPr>
      </w:pPr>
      <w:r>
        <w:rPr>
          <w:rFonts w:cs="AdvTTf331adb4.B"/>
          <w:b/>
          <w:lang w:val="en-US"/>
        </w:rPr>
        <w:br w:type="page"/>
      </w:r>
    </w:p>
    <w:p w14:paraId="7253F5F4" w14:textId="76F1E21A" w:rsidR="00311B2B" w:rsidRDefault="00311B2B" w:rsidP="0079766C">
      <w:pPr>
        <w:spacing w:line="480" w:lineRule="auto"/>
        <w:rPr>
          <w:rFonts w:cs="AdvTTf331adb4.B"/>
          <w:b/>
          <w:lang w:val="en-US"/>
        </w:rPr>
      </w:pPr>
      <w:r>
        <w:rPr>
          <w:rFonts w:cs="AdvTTf331adb4.B"/>
          <w:b/>
          <w:noProof/>
          <w:lang w:eastAsia="fr-FR"/>
        </w:rPr>
        <w:lastRenderedPageBreak/>
        <w:drawing>
          <wp:inline distT="0" distB="0" distL="0" distR="0" wp14:anchorId="387BE9EB" wp14:editId="79E40EBD">
            <wp:extent cx="3801841" cy="5380075"/>
            <wp:effectExtent l="0" t="0" r="825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arametres.bmp"/>
                    <pic:cNvPicPr/>
                  </pic:nvPicPr>
                  <pic:blipFill>
                    <a:blip r:embed="rId13">
                      <a:extLst>
                        <a:ext uri="{28A0092B-C50C-407E-A947-70E740481C1C}">
                          <a14:useLocalDpi xmlns:a14="http://schemas.microsoft.com/office/drawing/2010/main" val="0"/>
                        </a:ext>
                      </a:extLst>
                    </a:blip>
                    <a:stretch>
                      <a:fillRect/>
                    </a:stretch>
                  </pic:blipFill>
                  <pic:spPr>
                    <a:xfrm>
                      <a:off x="0" y="0"/>
                      <a:ext cx="3803174" cy="5381961"/>
                    </a:xfrm>
                    <a:prstGeom prst="rect">
                      <a:avLst/>
                    </a:prstGeom>
                  </pic:spPr>
                </pic:pic>
              </a:graphicData>
            </a:graphic>
          </wp:inline>
        </w:drawing>
      </w:r>
    </w:p>
    <w:p w14:paraId="45213130" w14:textId="4C251C37" w:rsidR="009F40D7" w:rsidRDefault="005363A1" w:rsidP="0079766C">
      <w:pPr>
        <w:spacing w:line="480" w:lineRule="auto"/>
        <w:rPr>
          <w:color w:val="000000" w:themeColor="text1"/>
          <w:lang w:val="en-US"/>
        </w:rPr>
      </w:pPr>
      <w:r w:rsidRPr="00E84872">
        <w:rPr>
          <w:rFonts w:cs="AdvTTf331adb4.B"/>
          <w:b/>
          <w:lang w:val="en-US"/>
        </w:rPr>
        <w:t xml:space="preserve">Figure </w:t>
      </w:r>
      <w:r w:rsidR="00CA540B">
        <w:rPr>
          <w:rFonts w:cs="AdvTTf331adb4.B"/>
          <w:b/>
          <w:lang w:val="en-US"/>
        </w:rPr>
        <w:t>4</w:t>
      </w:r>
      <w:r w:rsidR="00DE0FCB" w:rsidRPr="00E84872">
        <w:rPr>
          <w:rFonts w:cs="AdvTTf331adb4.B"/>
          <w:b/>
          <w:lang w:val="en-US"/>
        </w:rPr>
        <w:t>.</w:t>
      </w:r>
      <w:r w:rsidR="00DE0FCB" w:rsidRPr="00E84872">
        <w:rPr>
          <w:rFonts w:cs="AdvTTf331adb4.B"/>
          <w:lang w:val="en-US"/>
        </w:rPr>
        <w:t xml:space="preserve"> Flight parameters measured during the balloon ascent.</w:t>
      </w:r>
      <w:r w:rsidR="00311B2B">
        <w:rPr>
          <w:rFonts w:cs="AdvTTf331adb4.B"/>
          <w:lang w:val="en-US"/>
        </w:rPr>
        <w:t xml:space="preserve"> P</w:t>
      </w:r>
      <w:r w:rsidR="00E76FE8">
        <w:rPr>
          <w:rFonts w:cs="AdvTTf331adb4.B"/>
          <w:lang w:val="en-US"/>
        </w:rPr>
        <w:t>article number concentration (</w:t>
      </w:r>
      <w:r w:rsidR="00C93AC6">
        <w:rPr>
          <w:rFonts w:cs="AdvTTf331adb4.B"/>
          <w:lang w:val="en-US"/>
        </w:rPr>
        <w:t xml:space="preserve">size range </w:t>
      </w:r>
      <w:r w:rsidR="00E76FE8">
        <w:rPr>
          <w:rFonts w:cs="AdvTTf331adb4.B"/>
          <w:lang w:val="en-US"/>
        </w:rPr>
        <w:t>0.</w:t>
      </w:r>
      <w:r w:rsidR="00C93AC6">
        <w:rPr>
          <w:rFonts w:cs="AdvTTf331adb4.B"/>
          <w:lang w:val="en-US"/>
        </w:rPr>
        <w:t>2-</w:t>
      </w:r>
      <w:r w:rsidR="001D57E9">
        <w:rPr>
          <w:rFonts w:cs="AdvTTf331adb4.B"/>
          <w:lang w:val="en-US"/>
        </w:rPr>
        <w:t>100µm</w:t>
      </w:r>
      <w:r w:rsidR="00311B2B">
        <w:rPr>
          <w:rFonts w:cs="AdvTTf331adb4.B"/>
          <w:lang w:val="en-US"/>
        </w:rPr>
        <w:t xml:space="preserve"> diameter</w:t>
      </w:r>
      <w:r w:rsidR="001D57E9">
        <w:rPr>
          <w:rFonts w:cs="AdvTTf331adb4.B"/>
          <w:lang w:val="en-US"/>
        </w:rPr>
        <w:t xml:space="preserve">) </w:t>
      </w:r>
      <w:r w:rsidR="00C93AC6">
        <w:rPr>
          <w:rFonts w:cs="AdvTTf331adb4.B"/>
          <w:lang w:val="en-US"/>
        </w:rPr>
        <w:t xml:space="preserve">as </w:t>
      </w:r>
      <w:r w:rsidR="001D57E9">
        <w:rPr>
          <w:rFonts w:cs="AdvTTf331adb4.B"/>
          <w:lang w:val="en-US"/>
        </w:rPr>
        <w:t>black dots</w:t>
      </w:r>
      <w:r w:rsidR="00C93AC6">
        <w:rPr>
          <w:rFonts w:cs="AdvTTf331adb4.B"/>
          <w:lang w:val="en-US"/>
        </w:rPr>
        <w:t>;</w:t>
      </w:r>
      <w:r w:rsidR="001D57E9">
        <w:rPr>
          <w:rFonts w:cs="AdvTTf331adb4.B"/>
          <w:lang w:val="en-US"/>
        </w:rPr>
        <w:t xml:space="preserve"> balloon vertical velocity </w:t>
      </w:r>
      <w:r w:rsidR="00C93AC6">
        <w:rPr>
          <w:rFonts w:cs="AdvTTf331adb4.B"/>
          <w:lang w:val="en-US"/>
        </w:rPr>
        <w:t xml:space="preserve">as </w:t>
      </w:r>
      <w:r w:rsidR="001D57E9">
        <w:rPr>
          <w:rFonts w:cs="AdvTTf331adb4.B"/>
          <w:lang w:val="en-US"/>
        </w:rPr>
        <w:t>orange line</w:t>
      </w:r>
      <w:r w:rsidR="00C93AC6">
        <w:rPr>
          <w:rFonts w:cs="AdvTTf331adb4.B"/>
          <w:lang w:val="en-US"/>
        </w:rPr>
        <w:t>;</w:t>
      </w:r>
      <w:r w:rsidR="001D57E9">
        <w:rPr>
          <w:rFonts w:cs="AdvTTf331adb4.B"/>
          <w:lang w:val="en-US"/>
        </w:rPr>
        <w:t xml:space="preserve"> relative humidity </w:t>
      </w:r>
      <w:r w:rsidR="00C93AC6">
        <w:rPr>
          <w:rFonts w:cs="AdvTTf331adb4.B"/>
          <w:lang w:val="en-US"/>
        </w:rPr>
        <w:t xml:space="preserve">as </w:t>
      </w:r>
      <w:r w:rsidR="001D57E9">
        <w:rPr>
          <w:rFonts w:cs="AdvTTf331adb4.B"/>
          <w:lang w:val="en-US"/>
        </w:rPr>
        <w:t>blue line.</w:t>
      </w:r>
      <w:r w:rsidR="00B57934">
        <w:rPr>
          <w:rFonts w:cs="AdvTTf331adb4.B"/>
          <w:lang w:val="en-US"/>
        </w:rPr>
        <w:t xml:space="preserve"> The six grey rectangles are referring to </w:t>
      </w:r>
      <w:r w:rsidR="00C93AC6">
        <w:rPr>
          <w:rFonts w:cs="AdvTTf331adb4.B"/>
          <w:lang w:val="en-US"/>
        </w:rPr>
        <w:t xml:space="preserve">the </w:t>
      </w:r>
      <w:r w:rsidR="00B57934">
        <w:rPr>
          <w:rFonts w:cs="AdvTTf331adb4.B"/>
          <w:lang w:val="en-US"/>
        </w:rPr>
        <w:t>six Zones determined by the vertical evolution of the flight parameters.</w:t>
      </w:r>
    </w:p>
    <w:p w14:paraId="69EA98D9" w14:textId="77777777" w:rsidR="009F40D7" w:rsidRDefault="009F40D7">
      <w:pPr>
        <w:ind w:firstLine="0"/>
        <w:rPr>
          <w:color w:val="000000" w:themeColor="text1"/>
          <w:lang w:val="en-US"/>
        </w:rPr>
      </w:pPr>
      <w:r>
        <w:rPr>
          <w:color w:val="000000" w:themeColor="text1"/>
          <w:lang w:val="en-US"/>
        </w:rPr>
        <w:br w:type="page"/>
      </w:r>
    </w:p>
    <w:p w14:paraId="4B09F68B" w14:textId="498249D6" w:rsidR="00B57934" w:rsidRPr="00E84872" w:rsidRDefault="00B57934" w:rsidP="0079766C">
      <w:pPr>
        <w:autoSpaceDE w:val="0"/>
        <w:autoSpaceDN w:val="0"/>
        <w:adjustRightInd w:val="0"/>
        <w:spacing w:after="0" w:line="480" w:lineRule="auto"/>
        <w:rPr>
          <w:rFonts w:cs="AdvTTf331adb4.B"/>
          <w:lang w:val="en-US"/>
        </w:rPr>
      </w:pPr>
      <w:r>
        <w:rPr>
          <w:rFonts w:cs="AdvTTf331adb4.B"/>
          <w:noProof/>
          <w:lang w:eastAsia="fr-FR"/>
        </w:rPr>
        <w:lastRenderedPageBreak/>
        <w:drawing>
          <wp:inline distT="0" distB="0" distL="0" distR="0" wp14:anchorId="26578198" wp14:editId="1950F48A">
            <wp:extent cx="2240388" cy="5511604"/>
            <wp:effectExtent l="0" t="0" r="762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ypology.bmp"/>
                    <pic:cNvPicPr/>
                  </pic:nvPicPr>
                  <pic:blipFill>
                    <a:blip r:embed="rId14">
                      <a:extLst>
                        <a:ext uri="{28A0092B-C50C-407E-A947-70E740481C1C}">
                          <a14:useLocalDpi xmlns:a14="http://schemas.microsoft.com/office/drawing/2010/main" val="0"/>
                        </a:ext>
                      </a:extLst>
                    </a:blip>
                    <a:stretch>
                      <a:fillRect/>
                    </a:stretch>
                  </pic:blipFill>
                  <pic:spPr>
                    <a:xfrm>
                      <a:off x="0" y="0"/>
                      <a:ext cx="2240388" cy="5511604"/>
                    </a:xfrm>
                    <a:prstGeom prst="rect">
                      <a:avLst/>
                    </a:prstGeom>
                  </pic:spPr>
                </pic:pic>
              </a:graphicData>
            </a:graphic>
          </wp:inline>
        </w:drawing>
      </w:r>
    </w:p>
    <w:p w14:paraId="44C229B9" w14:textId="6D6D5840" w:rsidR="004D04FC" w:rsidRDefault="00CA540B" w:rsidP="00CA540B">
      <w:pPr>
        <w:autoSpaceDE w:val="0"/>
        <w:autoSpaceDN w:val="0"/>
        <w:adjustRightInd w:val="0"/>
        <w:spacing w:after="0" w:line="480" w:lineRule="auto"/>
        <w:rPr>
          <w:lang w:val="en-US"/>
        </w:rPr>
      </w:pPr>
      <w:r w:rsidRPr="00E84872">
        <w:rPr>
          <w:rFonts w:cs="AdvTTf331adb4.B"/>
          <w:b/>
          <w:lang w:val="en-US"/>
        </w:rPr>
        <w:t xml:space="preserve">Figure </w:t>
      </w:r>
      <w:r>
        <w:rPr>
          <w:rFonts w:cs="AdvTTf331adb4.B"/>
          <w:b/>
          <w:lang w:val="en-US"/>
        </w:rPr>
        <w:t>5</w:t>
      </w:r>
      <w:r w:rsidRPr="00E84872">
        <w:rPr>
          <w:rFonts w:cs="AdvTTf331adb4.B"/>
          <w:b/>
          <w:lang w:val="en-US"/>
        </w:rPr>
        <w:t>.</w:t>
      </w:r>
      <w:r w:rsidRPr="00E84872">
        <w:rPr>
          <w:rFonts w:cs="AdvTTf331adb4.B"/>
          <w:lang w:val="en-US"/>
        </w:rPr>
        <w:t xml:space="preserve"> </w:t>
      </w:r>
      <w:r w:rsidR="00A801B5">
        <w:rPr>
          <w:rFonts w:cs="AdvTTf331adb4.B"/>
          <w:lang w:val="en-US"/>
        </w:rPr>
        <w:t>The dominant</w:t>
      </w:r>
      <w:r w:rsidR="00A801B5" w:rsidRPr="00E84872">
        <w:rPr>
          <w:rFonts w:cs="AdvTTf331adb4.B"/>
          <w:lang w:val="en-US"/>
        </w:rPr>
        <w:t xml:space="preserve"> </w:t>
      </w:r>
      <w:r w:rsidRPr="00E84872">
        <w:rPr>
          <w:rFonts w:cs="AdvTTf331adb4.B"/>
          <w:lang w:val="en-US"/>
        </w:rPr>
        <w:t>optical nature</w:t>
      </w:r>
      <w:r w:rsidR="008E2A96">
        <w:rPr>
          <w:rFonts w:cs="AdvTTf331adb4.B"/>
          <w:lang w:val="en-US"/>
        </w:rPr>
        <w:t xml:space="preserve"> (typology)</w:t>
      </w:r>
      <w:r w:rsidRPr="00E84872">
        <w:rPr>
          <w:rFonts w:cs="AdvTTf331adb4.B"/>
          <w:lang w:val="en-US"/>
        </w:rPr>
        <w:t xml:space="preserve"> for 6 </w:t>
      </w:r>
      <w:r w:rsidR="004D04FC">
        <w:rPr>
          <w:rFonts w:cs="AdvTTf331adb4.B"/>
          <w:lang w:val="en-US"/>
        </w:rPr>
        <w:t xml:space="preserve">collated </w:t>
      </w:r>
      <w:r w:rsidRPr="00E84872">
        <w:rPr>
          <w:rFonts w:cs="AdvTTf331adb4.B"/>
          <w:lang w:val="en-US"/>
        </w:rPr>
        <w:t xml:space="preserve">size </w:t>
      </w:r>
      <w:r w:rsidR="004D04FC">
        <w:rPr>
          <w:rFonts w:cs="AdvTTf331adb4.B"/>
          <w:lang w:val="en-US"/>
        </w:rPr>
        <w:t>bins</w:t>
      </w:r>
      <w:r w:rsidRPr="00E84872">
        <w:rPr>
          <w:rFonts w:cs="AdvTTf331adb4.B"/>
          <w:lang w:val="en-US"/>
        </w:rPr>
        <w:t xml:space="preserve"> as a function of altitude.</w:t>
      </w:r>
      <w:r>
        <w:rPr>
          <w:rFonts w:cs="AdvTTf331adb4.B"/>
          <w:lang w:val="en-US"/>
        </w:rPr>
        <w:t xml:space="preserve"> </w:t>
      </w:r>
      <w:r w:rsidR="00A801B5">
        <w:rPr>
          <w:lang w:val="en-US"/>
        </w:rPr>
        <w:t xml:space="preserve">The different </w:t>
      </w:r>
      <w:r>
        <w:rPr>
          <w:lang w:val="en-US"/>
        </w:rPr>
        <w:t>color</w:t>
      </w:r>
      <w:r w:rsidR="00A801B5">
        <w:rPr>
          <w:lang w:val="en-US"/>
        </w:rPr>
        <w:t>s</w:t>
      </w:r>
      <w:r>
        <w:rPr>
          <w:lang w:val="en-US"/>
        </w:rPr>
        <w:t xml:space="preserve"> represent the bulk</w:t>
      </w:r>
      <w:r w:rsidRPr="00E84872">
        <w:rPr>
          <w:lang w:val="en-US"/>
        </w:rPr>
        <w:t xml:space="preserve"> nature</w:t>
      </w:r>
      <w:r>
        <w:rPr>
          <w:lang w:val="en-US"/>
        </w:rPr>
        <w:t xml:space="preserve"> of the aerosol</w:t>
      </w:r>
      <w:r w:rsidRPr="00E84872">
        <w:rPr>
          <w:lang w:val="en-US"/>
        </w:rPr>
        <w:t>.</w:t>
      </w:r>
    </w:p>
    <w:p w14:paraId="21E47932" w14:textId="77777777" w:rsidR="004D04FC" w:rsidRDefault="004D04FC">
      <w:pPr>
        <w:ind w:firstLine="0"/>
        <w:rPr>
          <w:lang w:val="en-US"/>
        </w:rPr>
      </w:pPr>
      <w:r>
        <w:rPr>
          <w:lang w:val="en-US"/>
        </w:rPr>
        <w:br w:type="page"/>
      </w:r>
    </w:p>
    <w:p w14:paraId="10DBCBBE" w14:textId="24C5E302" w:rsidR="005A0C6F" w:rsidRPr="00E84872" w:rsidRDefault="00B31202" w:rsidP="00E65248">
      <w:pPr>
        <w:spacing w:line="480" w:lineRule="auto"/>
        <w:ind w:firstLine="0"/>
        <w:rPr>
          <w:rFonts w:cs="AdvTTf331adb4.B"/>
          <w:lang w:val="en-US"/>
        </w:rPr>
      </w:pPr>
      <w:r>
        <w:rPr>
          <w:rFonts w:cs="AdvTTf331adb4.B"/>
          <w:noProof/>
          <w:lang w:eastAsia="fr-FR"/>
        </w:rPr>
        <w:lastRenderedPageBreak/>
        <w:drawing>
          <wp:inline distT="0" distB="0" distL="0" distR="0" wp14:anchorId="4F207FFA" wp14:editId="715D1D29">
            <wp:extent cx="2055577" cy="3503983"/>
            <wp:effectExtent l="0" t="0" r="1905"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_harmonie_dv_double.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55577" cy="3503983"/>
                    </a:xfrm>
                    <a:prstGeom prst="rect">
                      <a:avLst/>
                    </a:prstGeom>
                  </pic:spPr>
                </pic:pic>
              </a:graphicData>
            </a:graphic>
          </wp:inline>
        </w:drawing>
      </w:r>
    </w:p>
    <w:p w14:paraId="31B6540E" w14:textId="0BB6B1E5" w:rsidR="003F23C7" w:rsidRDefault="003F23C7" w:rsidP="003F23C7">
      <w:pPr>
        <w:spacing w:line="480" w:lineRule="auto"/>
        <w:rPr>
          <w:rFonts w:cs="AdvTTf331adb4.B"/>
          <w:lang w:val="en-US"/>
        </w:rPr>
      </w:pPr>
      <w:r w:rsidRPr="00E84872">
        <w:rPr>
          <w:rFonts w:cs="AdvTTf331adb4.B"/>
          <w:b/>
          <w:lang w:val="en-US"/>
        </w:rPr>
        <w:t xml:space="preserve">Figure </w:t>
      </w:r>
      <w:r w:rsidR="00207CE8">
        <w:rPr>
          <w:rFonts w:cs="AdvTTf331adb4.B"/>
          <w:b/>
          <w:lang w:val="en-US"/>
        </w:rPr>
        <w:t>6</w:t>
      </w:r>
      <w:r w:rsidRPr="00E84872">
        <w:rPr>
          <w:rFonts w:cs="AdvTTf331adb4.B"/>
          <w:b/>
          <w:lang w:val="en-US"/>
        </w:rPr>
        <w:t>.</w:t>
      </w:r>
      <w:r w:rsidRPr="00E84872">
        <w:rPr>
          <w:rFonts w:cs="AdvTTf331adb4.B"/>
          <w:lang w:val="en-US"/>
        </w:rPr>
        <w:t xml:space="preserve"> Outputs from the HARMONIE model for the Holuhraun region </w:t>
      </w:r>
      <w:r w:rsidR="00A801B5">
        <w:rPr>
          <w:rFonts w:cs="AdvTTf331adb4.B"/>
          <w:lang w:val="en-US"/>
        </w:rPr>
        <w:t>(</w:t>
      </w:r>
      <w:r w:rsidRPr="00E84872">
        <w:rPr>
          <w:rFonts w:cs="AdvTTf331adb4.B"/>
          <w:lang w:val="en-US"/>
        </w:rPr>
        <w:t>2.5 km</w:t>
      </w:r>
      <w:r w:rsidR="00A801B5">
        <w:rPr>
          <w:rFonts w:cs="AdvTTf331adb4.B"/>
          <w:vertAlign w:val="superscript"/>
          <w:lang w:val="en-US"/>
        </w:rPr>
        <w:t>2</w:t>
      </w:r>
      <w:r w:rsidR="00A801B5">
        <w:rPr>
          <w:rFonts w:cs="AdvTTf331adb4.B"/>
          <w:lang w:val="en-US"/>
        </w:rPr>
        <w:t xml:space="preserve">). It </w:t>
      </w:r>
      <w:r>
        <w:rPr>
          <w:rFonts w:cs="AdvTTf331adb4.B"/>
          <w:lang w:val="en-US"/>
        </w:rPr>
        <w:t>show</w:t>
      </w:r>
      <w:r w:rsidR="00A801B5">
        <w:rPr>
          <w:rFonts w:cs="AdvTTf331adb4.B"/>
          <w:lang w:val="en-US"/>
        </w:rPr>
        <w:t>s</w:t>
      </w:r>
      <w:r>
        <w:rPr>
          <w:rFonts w:cs="AdvTTf331adb4.B"/>
          <w:lang w:val="en-US"/>
        </w:rPr>
        <w:t xml:space="preserve"> </w:t>
      </w:r>
      <w:r w:rsidRPr="00E84872">
        <w:rPr>
          <w:rFonts w:cs="AdvTTf331adb4.B"/>
          <w:lang w:val="en-US"/>
        </w:rPr>
        <w:t xml:space="preserve">the column profile </w:t>
      </w:r>
      <w:r w:rsidR="00A801B5">
        <w:rPr>
          <w:rFonts w:cs="AdvTTf331adb4.B"/>
          <w:lang w:val="en-US"/>
        </w:rPr>
        <w:t xml:space="preserve">for temperature (black) and dew point (red) </w:t>
      </w:r>
      <w:r w:rsidRPr="00E84872">
        <w:rPr>
          <w:rFonts w:cs="AdvTTf331adb4.B"/>
          <w:lang w:val="en-US"/>
        </w:rPr>
        <w:t xml:space="preserve">over the eruption </w:t>
      </w:r>
      <w:r w:rsidR="00A900CE">
        <w:rPr>
          <w:rFonts w:cs="AdvTTf331adb4.B"/>
          <w:lang w:val="en-US"/>
        </w:rPr>
        <w:t xml:space="preserve">site </w:t>
      </w:r>
      <w:r w:rsidRPr="00E84872">
        <w:rPr>
          <w:rFonts w:cs="AdvTTf331adb4.B"/>
          <w:lang w:val="en-US"/>
        </w:rPr>
        <w:t xml:space="preserve">at </w:t>
      </w:r>
      <w:r>
        <w:rPr>
          <w:rFonts w:cs="AdvTTf331adb4.B"/>
          <w:lang w:val="en-US"/>
        </w:rPr>
        <w:t>16</w:t>
      </w:r>
      <w:r w:rsidR="007B5844">
        <w:rPr>
          <w:rFonts w:cs="AdvTTf331adb4.B"/>
          <w:lang w:val="en-US"/>
        </w:rPr>
        <w:t xml:space="preserve"> </w:t>
      </w:r>
      <w:r>
        <w:rPr>
          <w:rFonts w:cs="AdvTTf331adb4.B"/>
          <w:lang w:val="en-US"/>
        </w:rPr>
        <w:t>UTC (dash</w:t>
      </w:r>
      <w:r w:rsidR="00A801B5">
        <w:rPr>
          <w:rFonts w:cs="AdvTTf331adb4.B"/>
          <w:lang w:val="en-US"/>
        </w:rPr>
        <w:t>ed</w:t>
      </w:r>
      <w:r>
        <w:rPr>
          <w:rFonts w:cs="AdvTTf331adb4.B"/>
          <w:lang w:val="en-US"/>
        </w:rPr>
        <w:t xml:space="preserve"> lines) and </w:t>
      </w:r>
      <w:r w:rsidRPr="00E84872">
        <w:rPr>
          <w:rFonts w:cs="AdvTTf331adb4.B"/>
          <w:lang w:val="en-US"/>
        </w:rPr>
        <w:t>22</w:t>
      </w:r>
      <w:r w:rsidR="007B5844">
        <w:rPr>
          <w:rFonts w:cs="AdvTTf331adb4.B"/>
          <w:lang w:val="en-US"/>
        </w:rPr>
        <w:t xml:space="preserve"> </w:t>
      </w:r>
      <w:r w:rsidRPr="00E84872">
        <w:rPr>
          <w:rFonts w:cs="AdvTTf331adb4.B"/>
          <w:lang w:val="en-US"/>
        </w:rPr>
        <w:t>UTC</w:t>
      </w:r>
      <w:r>
        <w:rPr>
          <w:rFonts w:cs="AdvTTf331adb4.B"/>
          <w:lang w:val="en-US"/>
        </w:rPr>
        <w:t xml:space="preserve"> (</w:t>
      </w:r>
      <w:r w:rsidR="00A900CE">
        <w:rPr>
          <w:rFonts w:cs="AdvTTf331adb4.B"/>
          <w:lang w:val="en-US"/>
        </w:rPr>
        <w:t>unbroken</w:t>
      </w:r>
      <w:r>
        <w:rPr>
          <w:rFonts w:cs="AdvTTf331adb4.B"/>
          <w:lang w:val="en-US"/>
        </w:rPr>
        <w:t xml:space="preserve"> line</w:t>
      </w:r>
      <w:r w:rsidR="00A801B5">
        <w:rPr>
          <w:rFonts w:cs="AdvTTf331adb4.B"/>
          <w:lang w:val="en-US"/>
        </w:rPr>
        <w:t>s</w:t>
      </w:r>
      <w:r>
        <w:rPr>
          <w:rFonts w:cs="AdvTTf331adb4.B"/>
          <w:lang w:val="en-US"/>
        </w:rPr>
        <w:t>)</w:t>
      </w:r>
      <w:r w:rsidR="00A801B5">
        <w:rPr>
          <w:rFonts w:cs="AdvTTf331adb4.B"/>
          <w:lang w:val="en-US"/>
        </w:rPr>
        <w:t>. The balloon was launched at 22 UTC</w:t>
      </w:r>
      <w:r>
        <w:rPr>
          <w:rFonts w:cs="AdvTTf331adb4.B"/>
          <w:lang w:val="en-US"/>
        </w:rPr>
        <w:t xml:space="preserve">. </w:t>
      </w:r>
      <w:r w:rsidR="00A900CE">
        <w:rPr>
          <w:rFonts w:cs="AdvTTf331adb4.B"/>
          <w:lang w:val="en-US"/>
        </w:rPr>
        <w:t>Cloud formation is expected</w:t>
      </w:r>
      <w:r>
        <w:rPr>
          <w:rFonts w:cs="AdvTTf331adb4.B"/>
          <w:lang w:val="en-US"/>
        </w:rPr>
        <w:t xml:space="preserve"> </w:t>
      </w:r>
      <w:r w:rsidR="00A900CE">
        <w:rPr>
          <w:rFonts w:cs="AdvTTf331adb4.B"/>
          <w:lang w:val="en-US"/>
        </w:rPr>
        <w:t>w</w:t>
      </w:r>
      <w:r>
        <w:rPr>
          <w:rFonts w:cs="AdvTTf331adb4.B"/>
          <w:lang w:val="en-US"/>
        </w:rPr>
        <w:t>hen the temperature and</w:t>
      </w:r>
      <w:r w:rsidRPr="00E84872">
        <w:rPr>
          <w:rFonts w:cs="AdvTTf331adb4.B"/>
          <w:lang w:val="en-US"/>
        </w:rPr>
        <w:t xml:space="preserve"> the dew point</w:t>
      </w:r>
      <w:r>
        <w:rPr>
          <w:rFonts w:cs="AdvTTf331adb4.B"/>
          <w:lang w:val="en-US"/>
        </w:rPr>
        <w:t xml:space="preserve"> match. </w:t>
      </w:r>
      <w:r w:rsidR="00A801B5">
        <w:rPr>
          <w:rFonts w:cs="AdvTTf331adb4.B"/>
          <w:lang w:val="en-US"/>
        </w:rPr>
        <w:t>The</w:t>
      </w:r>
      <w:r>
        <w:rPr>
          <w:rFonts w:cs="AdvTTf331adb4.B"/>
          <w:lang w:val="en-US"/>
        </w:rPr>
        <w:t xml:space="preserve"> model does not predict cloud</w:t>
      </w:r>
      <w:r w:rsidR="00A900CE">
        <w:rPr>
          <w:rFonts w:cs="AdvTTf331adb4.B"/>
          <w:lang w:val="en-US"/>
        </w:rPr>
        <w:t xml:space="preserve"> formation</w:t>
      </w:r>
      <w:r>
        <w:rPr>
          <w:rFonts w:cs="AdvTTf331adb4.B"/>
          <w:lang w:val="en-US"/>
        </w:rPr>
        <w:t xml:space="preserve"> at </w:t>
      </w:r>
      <w:r w:rsidR="00A801B5">
        <w:rPr>
          <w:rFonts w:cs="AdvTTf331adb4.B"/>
          <w:lang w:val="en-US"/>
        </w:rPr>
        <w:t xml:space="preserve">either </w:t>
      </w:r>
      <w:r>
        <w:rPr>
          <w:rFonts w:cs="AdvTTf331adb4.B"/>
          <w:lang w:val="en-US"/>
        </w:rPr>
        <w:t>16</w:t>
      </w:r>
      <w:r w:rsidR="007B5844">
        <w:rPr>
          <w:rFonts w:cs="AdvTTf331adb4.B"/>
          <w:lang w:val="en-US"/>
        </w:rPr>
        <w:t xml:space="preserve"> </w:t>
      </w:r>
      <w:r>
        <w:rPr>
          <w:rFonts w:cs="AdvTTf331adb4.B"/>
          <w:lang w:val="en-US"/>
        </w:rPr>
        <w:t>UTC or 22</w:t>
      </w:r>
      <w:r w:rsidR="007B5844">
        <w:rPr>
          <w:rFonts w:cs="AdvTTf331adb4.B"/>
          <w:lang w:val="en-US"/>
        </w:rPr>
        <w:t xml:space="preserve"> </w:t>
      </w:r>
      <w:r>
        <w:rPr>
          <w:rFonts w:cs="AdvTTf331adb4.B"/>
          <w:lang w:val="en-US"/>
        </w:rPr>
        <w:t>UTC.</w:t>
      </w:r>
    </w:p>
    <w:p w14:paraId="0B6C979B" w14:textId="29A5C8BE" w:rsidR="00E30788" w:rsidRPr="00E84872" w:rsidRDefault="00E30788" w:rsidP="0079766C">
      <w:pPr>
        <w:spacing w:line="480" w:lineRule="auto"/>
        <w:ind w:firstLine="0"/>
        <w:rPr>
          <w:rFonts w:cs="AdvTTf331adb4.B"/>
          <w:lang w:val="en-US"/>
        </w:rPr>
      </w:pPr>
      <w:r w:rsidRPr="00E84872">
        <w:rPr>
          <w:rFonts w:cs="AdvTTf331adb4.B"/>
          <w:lang w:val="en-US"/>
        </w:rPr>
        <w:br w:type="page"/>
      </w:r>
    </w:p>
    <w:p w14:paraId="2E31113B" w14:textId="221A2DF9" w:rsidR="0014115D" w:rsidRPr="00E84872" w:rsidRDefault="004D04FC" w:rsidP="0079766C">
      <w:pPr>
        <w:autoSpaceDE w:val="0"/>
        <w:autoSpaceDN w:val="0"/>
        <w:adjustRightInd w:val="0"/>
        <w:spacing w:after="0" w:line="480" w:lineRule="auto"/>
        <w:rPr>
          <w:rFonts w:cs="AdvTTf331adb4.B"/>
          <w:lang w:val="en-US"/>
        </w:rPr>
      </w:pPr>
      <w:r>
        <w:rPr>
          <w:rFonts w:cs="AdvTTf331adb4.B"/>
          <w:noProof/>
          <w:lang w:eastAsia="fr-FR"/>
        </w:rPr>
        <w:lastRenderedPageBreak/>
        <w:drawing>
          <wp:inline distT="0" distB="0" distL="0" distR="0" wp14:anchorId="58C4760D" wp14:editId="61628132">
            <wp:extent cx="4705230" cy="3071701"/>
            <wp:effectExtent l="0" t="0" r="63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asi.bmp"/>
                    <pic:cNvPicPr/>
                  </pic:nvPicPr>
                  <pic:blipFill>
                    <a:blip r:embed="rId16">
                      <a:extLst>
                        <a:ext uri="{28A0092B-C50C-407E-A947-70E740481C1C}">
                          <a14:useLocalDpi xmlns:a14="http://schemas.microsoft.com/office/drawing/2010/main" val="0"/>
                        </a:ext>
                      </a:extLst>
                    </a:blip>
                    <a:stretch>
                      <a:fillRect/>
                    </a:stretch>
                  </pic:blipFill>
                  <pic:spPr>
                    <a:xfrm>
                      <a:off x="0" y="0"/>
                      <a:ext cx="4705230" cy="3071701"/>
                    </a:xfrm>
                    <a:prstGeom prst="rect">
                      <a:avLst/>
                    </a:prstGeom>
                  </pic:spPr>
                </pic:pic>
              </a:graphicData>
            </a:graphic>
          </wp:inline>
        </w:drawing>
      </w:r>
    </w:p>
    <w:p w14:paraId="7307C9F4" w14:textId="1F7EBFB2" w:rsidR="007749E7" w:rsidRDefault="007F7B87" w:rsidP="0079766C">
      <w:pPr>
        <w:autoSpaceDE w:val="0"/>
        <w:autoSpaceDN w:val="0"/>
        <w:adjustRightInd w:val="0"/>
        <w:spacing w:after="0" w:line="480" w:lineRule="auto"/>
        <w:rPr>
          <w:lang w:val="en-US"/>
        </w:rPr>
      </w:pPr>
      <w:r w:rsidRPr="00E84872">
        <w:rPr>
          <w:rFonts w:cs="AdvTTf331adb4.B"/>
          <w:b/>
          <w:lang w:val="en-US"/>
        </w:rPr>
        <w:t xml:space="preserve">Figure </w:t>
      </w:r>
      <w:r w:rsidR="00207CE8">
        <w:rPr>
          <w:rFonts w:cs="AdvTTf331adb4.B"/>
          <w:b/>
          <w:lang w:val="en-US"/>
        </w:rPr>
        <w:t>7</w:t>
      </w:r>
      <w:r w:rsidRPr="00E84872">
        <w:rPr>
          <w:rFonts w:cs="AdvTTf331adb4.B"/>
          <w:b/>
          <w:lang w:val="en-US"/>
        </w:rPr>
        <w:t>.</w:t>
      </w:r>
      <w:r w:rsidR="00454F96" w:rsidRPr="00E84872">
        <w:rPr>
          <w:rFonts w:cs="AdvTTf331adb4.B"/>
          <w:lang w:val="en-US"/>
        </w:rPr>
        <w:t xml:space="preserve"> </w:t>
      </w:r>
      <w:r w:rsidR="00BE2848">
        <w:rPr>
          <w:rFonts w:cs="AdvTTf331adb4.B"/>
          <w:lang w:val="en-US"/>
        </w:rPr>
        <w:t xml:space="preserve"> </w:t>
      </w:r>
      <w:r w:rsidR="00374566">
        <w:rPr>
          <w:rFonts w:cs="AdvTTf331adb4.B"/>
          <w:lang w:val="en-US"/>
        </w:rPr>
        <w:t>Plume height</w:t>
      </w:r>
      <w:r w:rsidR="00312C42">
        <w:rPr>
          <w:rFonts w:cs="AdvTTf331adb4.B"/>
          <w:lang w:val="en-US"/>
        </w:rPr>
        <w:t xml:space="preserve"> for three overpasses of MetOp</w:t>
      </w:r>
      <w:r w:rsidR="00BE2848">
        <w:rPr>
          <w:rFonts w:cs="AdvTTf331adb4.B"/>
          <w:lang w:val="en-US"/>
        </w:rPr>
        <w:t xml:space="preserve"> satellite at 18, 19 and 20 UTC on January 22</w:t>
      </w:r>
      <w:r w:rsidR="00374566">
        <w:rPr>
          <w:rFonts w:cs="AdvTTf331adb4.B"/>
          <w:vertAlign w:val="superscript"/>
          <w:lang w:val="en-US"/>
        </w:rPr>
        <w:t>nd</w:t>
      </w:r>
      <w:r w:rsidR="00BE2848">
        <w:rPr>
          <w:rFonts w:cs="AdvTTf331adb4.B"/>
          <w:lang w:val="en-US"/>
        </w:rPr>
        <w:t xml:space="preserve"> from IASI retrieval method </w:t>
      </w:r>
      <w:r w:rsidR="002A6A76">
        <w:rPr>
          <w:rFonts w:cs="AdvTTf331adb4.B"/>
          <w:lang w:val="en-US"/>
        </w:rPr>
        <w:t>(</w:t>
      </w:r>
      <w:r w:rsidR="00BE2848">
        <w:rPr>
          <w:rFonts w:cs="AdvTTf331adb4.B"/>
          <w:lang w:val="en-US"/>
        </w:rPr>
        <w:t>Carboni et al. 2012</w:t>
      </w:r>
      <w:r w:rsidR="00374566">
        <w:rPr>
          <w:rFonts w:cs="AdvTTf331adb4.B"/>
          <w:lang w:val="en-US"/>
        </w:rPr>
        <w:t>)</w:t>
      </w:r>
      <w:r w:rsidR="00BE2848">
        <w:rPr>
          <w:rFonts w:cs="AdvTTf331adb4.B"/>
          <w:lang w:val="en-US"/>
        </w:rPr>
        <w:t>.</w:t>
      </w:r>
      <w:r w:rsidR="00EF2346" w:rsidRPr="00EF2346">
        <w:rPr>
          <w:lang w:val="en-US"/>
        </w:rPr>
        <w:t xml:space="preserve"> </w:t>
      </w:r>
      <w:r w:rsidR="00EF2346" w:rsidRPr="00E84872">
        <w:rPr>
          <w:lang w:val="en-US"/>
        </w:rPr>
        <w:t xml:space="preserve">Each measurement is represented by a symbol and a color. </w:t>
      </w:r>
      <w:r w:rsidR="007749E7">
        <w:rPr>
          <w:lang w:val="en-US"/>
        </w:rPr>
        <w:t xml:space="preserve">Each symbol represents the time of </w:t>
      </w:r>
      <w:r w:rsidR="002A6A76">
        <w:rPr>
          <w:lang w:val="en-US"/>
        </w:rPr>
        <w:t xml:space="preserve">the </w:t>
      </w:r>
      <w:r w:rsidR="007749E7">
        <w:rPr>
          <w:lang w:val="en-US"/>
        </w:rPr>
        <w:t xml:space="preserve">satellite </w:t>
      </w:r>
      <w:r w:rsidR="002A6A76">
        <w:rPr>
          <w:lang w:val="en-US"/>
        </w:rPr>
        <w:t xml:space="preserve">overpass </w:t>
      </w:r>
      <w:r w:rsidR="00EF2346" w:rsidRPr="00E84872">
        <w:rPr>
          <w:lang w:val="en-US"/>
        </w:rPr>
        <w:t>(</w:t>
      </w:r>
      <w:r w:rsidR="002A6A76" w:rsidRPr="00E84872">
        <w:rPr>
          <w:lang w:val="en-US"/>
        </w:rPr>
        <w:t>star</w:t>
      </w:r>
      <w:r w:rsidR="002A6A76">
        <w:rPr>
          <w:lang w:val="en-US"/>
        </w:rPr>
        <w:t xml:space="preserve">: </w:t>
      </w:r>
      <w:r w:rsidR="00EF2346" w:rsidRPr="00E84872">
        <w:rPr>
          <w:lang w:val="en-US"/>
        </w:rPr>
        <w:t>18 UTC</w:t>
      </w:r>
      <w:r w:rsidR="002A6A76">
        <w:rPr>
          <w:lang w:val="en-US"/>
        </w:rPr>
        <w:t>,</w:t>
      </w:r>
      <w:r w:rsidR="00EF2346" w:rsidRPr="00E84872">
        <w:rPr>
          <w:lang w:val="en-US"/>
        </w:rPr>
        <w:t xml:space="preserve"> cross</w:t>
      </w:r>
      <w:r w:rsidR="002A6A76">
        <w:rPr>
          <w:lang w:val="en-US"/>
        </w:rPr>
        <w:t>:</w:t>
      </w:r>
      <w:r w:rsidR="00EF2346" w:rsidRPr="00E84872">
        <w:rPr>
          <w:lang w:val="en-US"/>
        </w:rPr>
        <w:t xml:space="preserve"> 19 UTC, diamond</w:t>
      </w:r>
      <w:r w:rsidR="002A6A76">
        <w:rPr>
          <w:lang w:val="en-US"/>
        </w:rPr>
        <w:t xml:space="preserve">: </w:t>
      </w:r>
      <w:r w:rsidR="00EF2346" w:rsidRPr="00E84872">
        <w:rPr>
          <w:lang w:val="en-US"/>
        </w:rPr>
        <w:t xml:space="preserve">20 UTC). Colors represent the retrieved </w:t>
      </w:r>
      <w:r w:rsidR="00EF2346">
        <w:rPr>
          <w:lang w:val="en-US"/>
        </w:rPr>
        <w:t>plume altitude</w:t>
      </w:r>
      <w:r w:rsidR="00EF2346" w:rsidRPr="00E84872">
        <w:rPr>
          <w:lang w:val="en-US"/>
        </w:rPr>
        <w:t>.</w:t>
      </w:r>
    </w:p>
    <w:p w14:paraId="69A6D883" w14:textId="13BF3DAF" w:rsidR="004B6F09" w:rsidRDefault="004B6F09">
      <w:pPr>
        <w:ind w:firstLine="0"/>
        <w:rPr>
          <w:rFonts w:cs="AdvTTf331adb4.B"/>
          <w:lang w:val="en-US"/>
        </w:rPr>
      </w:pPr>
      <w:r>
        <w:rPr>
          <w:rFonts w:cs="AdvTTf331adb4.B"/>
          <w:lang w:val="en-US"/>
        </w:rPr>
        <w:br w:type="page"/>
      </w:r>
    </w:p>
    <w:p w14:paraId="2AAE0EDC" w14:textId="77777777" w:rsidR="003956C6" w:rsidRPr="00BE2848" w:rsidRDefault="003956C6" w:rsidP="0079766C">
      <w:pPr>
        <w:autoSpaceDE w:val="0"/>
        <w:autoSpaceDN w:val="0"/>
        <w:adjustRightInd w:val="0"/>
        <w:spacing w:after="0" w:line="480" w:lineRule="auto"/>
        <w:rPr>
          <w:rFonts w:cs="AdvTTf331adb4.B"/>
          <w:lang w:val="en-US"/>
        </w:rPr>
      </w:pPr>
    </w:p>
    <w:tbl>
      <w:tblPr>
        <w:tblStyle w:val="Grilledutableau"/>
        <w:tblW w:w="8931" w:type="dxa"/>
        <w:tblInd w:w="-142" w:type="dxa"/>
        <w:tblLook w:val="04A0" w:firstRow="1" w:lastRow="0" w:firstColumn="1" w:lastColumn="0" w:noHBand="0" w:noVBand="1"/>
      </w:tblPr>
      <w:tblGrid>
        <w:gridCol w:w="1418"/>
        <w:gridCol w:w="1701"/>
        <w:gridCol w:w="1252"/>
        <w:gridCol w:w="1016"/>
        <w:gridCol w:w="1216"/>
        <w:gridCol w:w="1052"/>
        <w:gridCol w:w="1276"/>
      </w:tblGrid>
      <w:tr w:rsidR="00DF16DC" w:rsidRPr="00762C60" w14:paraId="1158177A" w14:textId="77777777" w:rsidTr="00656446">
        <w:trPr>
          <w:trHeight w:val="411"/>
        </w:trPr>
        <w:tc>
          <w:tcPr>
            <w:tcW w:w="1418" w:type="dxa"/>
            <w:tcBorders>
              <w:top w:val="nil"/>
              <w:left w:val="nil"/>
              <w:bottom w:val="nil"/>
              <w:right w:val="nil"/>
            </w:tcBorders>
            <w:vAlign w:val="center"/>
          </w:tcPr>
          <w:p w14:paraId="169F46A6" w14:textId="77777777" w:rsidR="00DF16DC" w:rsidRPr="00656446" w:rsidRDefault="00DF16DC" w:rsidP="003B3368">
            <w:pPr>
              <w:spacing w:line="480" w:lineRule="auto"/>
              <w:jc w:val="center"/>
              <w:rPr>
                <w:sz w:val="16"/>
                <w:szCs w:val="18"/>
                <w:lang w:val="en-US"/>
              </w:rPr>
            </w:pPr>
          </w:p>
        </w:tc>
        <w:tc>
          <w:tcPr>
            <w:tcW w:w="1701" w:type="dxa"/>
            <w:tcBorders>
              <w:top w:val="single" w:sz="4" w:space="0" w:color="auto"/>
              <w:left w:val="nil"/>
              <w:bottom w:val="nil"/>
              <w:right w:val="nil"/>
            </w:tcBorders>
            <w:vAlign w:val="center"/>
          </w:tcPr>
          <w:p w14:paraId="77661350" w14:textId="77777777" w:rsidR="00DF16DC" w:rsidRPr="00656446" w:rsidRDefault="00DF16DC" w:rsidP="00B96817">
            <w:pPr>
              <w:pStyle w:val="Sansinterligne"/>
              <w:jc w:val="center"/>
              <w:rPr>
                <w:b/>
                <w:sz w:val="16"/>
                <w:lang w:val="en-US"/>
              </w:rPr>
            </w:pPr>
            <w:r w:rsidRPr="00656446">
              <w:rPr>
                <w:b/>
                <w:sz w:val="16"/>
                <w:lang w:val="en-US"/>
              </w:rPr>
              <w:t>Zone 1</w:t>
            </w:r>
          </w:p>
        </w:tc>
        <w:tc>
          <w:tcPr>
            <w:tcW w:w="2268" w:type="dxa"/>
            <w:gridSpan w:val="2"/>
            <w:tcBorders>
              <w:top w:val="single" w:sz="4" w:space="0" w:color="auto"/>
              <w:left w:val="nil"/>
              <w:bottom w:val="nil"/>
              <w:right w:val="nil"/>
            </w:tcBorders>
            <w:vAlign w:val="center"/>
          </w:tcPr>
          <w:p w14:paraId="21FFC911" w14:textId="77777777" w:rsidR="00DF16DC" w:rsidRPr="00656446" w:rsidRDefault="00DF16DC" w:rsidP="00B96817">
            <w:pPr>
              <w:pStyle w:val="Sansinterligne"/>
              <w:jc w:val="center"/>
              <w:rPr>
                <w:b/>
                <w:sz w:val="16"/>
                <w:lang w:val="en-US"/>
              </w:rPr>
            </w:pPr>
            <w:r w:rsidRPr="00656446">
              <w:rPr>
                <w:b/>
                <w:sz w:val="16"/>
                <w:lang w:val="en-US"/>
              </w:rPr>
              <w:t>Zone 2</w:t>
            </w:r>
          </w:p>
        </w:tc>
        <w:tc>
          <w:tcPr>
            <w:tcW w:w="2268" w:type="dxa"/>
            <w:gridSpan w:val="2"/>
            <w:tcBorders>
              <w:top w:val="single" w:sz="4" w:space="0" w:color="auto"/>
              <w:left w:val="nil"/>
              <w:bottom w:val="nil"/>
              <w:right w:val="nil"/>
            </w:tcBorders>
            <w:vAlign w:val="center"/>
          </w:tcPr>
          <w:p w14:paraId="6CD16551" w14:textId="77777777" w:rsidR="00DF16DC" w:rsidRPr="00656446" w:rsidRDefault="00DF16DC" w:rsidP="00B96817">
            <w:pPr>
              <w:pStyle w:val="Sansinterligne"/>
              <w:jc w:val="center"/>
              <w:rPr>
                <w:b/>
                <w:sz w:val="16"/>
                <w:lang w:val="en-US"/>
              </w:rPr>
            </w:pPr>
            <w:r w:rsidRPr="00656446">
              <w:rPr>
                <w:b/>
                <w:sz w:val="16"/>
                <w:lang w:val="en-US"/>
              </w:rPr>
              <w:t>Zone 3</w:t>
            </w:r>
          </w:p>
        </w:tc>
        <w:tc>
          <w:tcPr>
            <w:tcW w:w="1276" w:type="dxa"/>
            <w:tcBorders>
              <w:top w:val="single" w:sz="4" w:space="0" w:color="auto"/>
              <w:left w:val="nil"/>
              <w:bottom w:val="nil"/>
              <w:right w:val="nil"/>
            </w:tcBorders>
            <w:vAlign w:val="center"/>
          </w:tcPr>
          <w:p w14:paraId="3828D3F4" w14:textId="77777777" w:rsidR="00DF16DC" w:rsidRPr="00656446" w:rsidRDefault="00DF16DC" w:rsidP="00B96817">
            <w:pPr>
              <w:pStyle w:val="Sansinterligne"/>
              <w:jc w:val="center"/>
              <w:rPr>
                <w:b/>
                <w:sz w:val="16"/>
                <w:lang w:val="en-US"/>
              </w:rPr>
            </w:pPr>
            <w:r w:rsidRPr="00656446">
              <w:rPr>
                <w:b/>
                <w:sz w:val="16"/>
                <w:lang w:val="en-US"/>
              </w:rPr>
              <w:t>Zone 4</w:t>
            </w:r>
          </w:p>
        </w:tc>
      </w:tr>
      <w:tr w:rsidR="00DF16DC" w:rsidRPr="00E84872" w14:paraId="63C0ED64" w14:textId="77777777" w:rsidTr="00656446">
        <w:trPr>
          <w:trHeight w:val="456"/>
        </w:trPr>
        <w:tc>
          <w:tcPr>
            <w:tcW w:w="1418" w:type="dxa"/>
            <w:tcBorders>
              <w:top w:val="nil"/>
              <w:left w:val="nil"/>
              <w:bottom w:val="nil"/>
              <w:right w:val="nil"/>
            </w:tcBorders>
            <w:vAlign w:val="center"/>
          </w:tcPr>
          <w:p w14:paraId="5F9572B6" w14:textId="77777777" w:rsidR="00DF16DC" w:rsidRPr="00656446" w:rsidRDefault="00DF16DC" w:rsidP="003B3368">
            <w:pPr>
              <w:spacing w:line="480" w:lineRule="auto"/>
              <w:jc w:val="center"/>
              <w:rPr>
                <w:sz w:val="16"/>
                <w:szCs w:val="18"/>
                <w:lang w:val="en-US"/>
              </w:rPr>
            </w:pPr>
          </w:p>
        </w:tc>
        <w:tc>
          <w:tcPr>
            <w:tcW w:w="1701" w:type="dxa"/>
            <w:vMerge w:val="restart"/>
            <w:tcBorders>
              <w:top w:val="nil"/>
              <w:left w:val="nil"/>
              <w:right w:val="nil"/>
            </w:tcBorders>
            <w:vAlign w:val="center"/>
          </w:tcPr>
          <w:p w14:paraId="035E9D97" w14:textId="190A51D8" w:rsidR="00DF16DC" w:rsidRPr="00656446" w:rsidRDefault="004A6965" w:rsidP="007B2EDE">
            <w:pPr>
              <w:spacing w:line="480" w:lineRule="auto"/>
              <w:rPr>
                <w:i/>
                <w:sz w:val="16"/>
                <w:szCs w:val="18"/>
                <w:lang w:val="en-US"/>
              </w:rPr>
            </w:pPr>
            <w:r>
              <w:rPr>
                <w:i/>
                <w:sz w:val="16"/>
                <w:szCs w:val="18"/>
                <w:lang w:val="en-US"/>
              </w:rPr>
              <w:t>Background</w:t>
            </w:r>
          </w:p>
        </w:tc>
        <w:tc>
          <w:tcPr>
            <w:tcW w:w="2268" w:type="dxa"/>
            <w:gridSpan w:val="2"/>
            <w:tcBorders>
              <w:top w:val="nil"/>
              <w:left w:val="nil"/>
              <w:right w:val="nil"/>
            </w:tcBorders>
            <w:vAlign w:val="center"/>
          </w:tcPr>
          <w:p w14:paraId="5FD06BCA" w14:textId="77777777" w:rsidR="00DF16DC" w:rsidRPr="00656446" w:rsidRDefault="00DF16DC" w:rsidP="00B96817">
            <w:pPr>
              <w:spacing w:line="480" w:lineRule="auto"/>
              <w:jc w:val="center"/>
              <w:rPr>
                <w:i/>
                <w:sz w:val="16"/>
                <w:szCs w:val="18"/>
                <w:lang w:val="en-US"/>
              </w:rPr>
            </w:pPr>
            <w:r w:rsidRPr="00656446">
              <w:rPr>
                <w:i/>
                <w:sz w:val="16"/>
                <w:szCs w:val="18"/>
                <w:lang w:val="en-US"/>
              </w:rPr>
              <w:t>Non-condensed plume</w:t>
            </w:r>
          </w:p>
        </w:tc>
        <w:tc>
          <w:tcPr>
            <w:tcW w:w="2268" w:type="dxa"/>
            <w:gridSpan w:val="2"/>
            <w:tcBorders>
              <w:top w:val="nil"/>
              <w:left w:val="nil"/>
              <w:right w:val="nil"/>
            </w:tcBorders>
            <w:vAlign w:val="center"/>
          </w:tcPr>
          <w:p w14:paraId="59C41E97" w14:textId="77777777" w:rsidR="00DF16DC" w:rsidRPr="00656446" w:rsidRDefault="00DF16DC" w:rsidP="00B96817">
            <w:pPr>
              <w:spacing w:line="480" w:lineRule="auto"/>
              <w:jc w:val="center"/>
              <w:rPr>
                <w:i/>
                <w:sz w:val="16"/>
                <w:szCs w:val="18"/>
                <w:lang w:val="en-US"/>
              </w:rPr>
            </w:pPr>
            <w:r w:rsidRPr="00656446">
              <w:rPr>
                <w:i/>
                <w:sz w:val="16"/>
                <w:szCs w:val="18"/>
                <w:lang w:val="en-US"/>
              </w:rPr>
              <w:t>Condensed plume</w:t>
            </w:r>
          </w:p>
        </w:tc>
        <w:tc>
          <w:tcPr>
            <w:tcW w:w="1276" w:type="dxa"/>
            <w:vMerge w:val="restart"/>
            <w:tcBorders>
              <w:top w:val="nil"/>
              <w:left w:val="nil"/>
              <w:right w:val="nil"/>
            </w:tcBorders>
            <w:vAlign w:val="center"/>
          </w:tcPr>
          <w:p w14:paraId="53D66A82" w14:textId="77777777" w:rsidR="00DF16DC" w:rsidRPr="00656446" w:rsidRDefault="00DF16DC" w:rsidP="00B96817">
            <w:pPr>
              <w:spacing w:line="480" w:lineRule="auto"/>
              <w:jc w:val="center"/>
              <w:rPr>
                <w:i/>
                <w:sz w:val="16"/>
                <w:szCs w:val="18"/>
                <w:lang w:val="en-US"/>
              </w:rPr>
            </w:pPr>
            <w:r w:rsidRPr="00656446">
              <w:rPr>
                <w:i/>
                <w:sz w:val="16"/>
                <w:szCs w:val="18"/>
                <w:lang w:val="en-US"/>
              </w:rPr>
              <w:t>Background</w:t>
            </w:r>
          </w:p>
        </w:tc>
      </w:tr>
      <w:tr w:rsidR="00DF16DC" w:rsidRPr="00E84872" w14:paraId="583B20C6" w14:textId="77777777" w:rsidTr="006F4F2F">
        <w:tc>
          <w:tcPr>
            <w:tcW w:w="1418" w:type="dxa"/>
            <w:tcBorders>
              <w:top w:val="nil"/>
              <w:left w:val="nil"/>
              <w:bottom w:val="single" w:sz="4" w:space="0" w:color="auto"/>
              <w:right w:val="nil"/>
            </w:tcBorders>
            <w:vAlign w:val="center"/>
          </w:tcPr>
          <w:p w14:paraId="7B60124E" w14:textId="77777777" w:rsidR="00DF16DC" w:rsidRPr="00656446" w:rsidRDefault="00DF16DC" w:rsidP="003B3368">
            <w:pPr>
              <w:spacing w:line="480" w:lineRule="auto"/>
              <w:jc w:val="center"/>
              <w:rPr>
                <w:sz w:val="16"/>
                <w:szCs w:val="18"/>
                <w:lang w:val="en-US"/>
              </w:rPr>
            </w:pPr>
          </w:p>
        </w:tc>
        <w:tc>
          <w:tcPr>
            <w:tcW w:w="1701" w:type="dxa"/>
            <w:vMerge/>
            <w:tcBorders>
              <w:left w:val="nil"/>
              <w:bottom w:val="single" w:sz="4" w:space="0" w:color="auto"/>
              <w:right w:val="nil"/>
            </w:tcBorders>
            <w:vAlign w:val="center"/>
          </w:tcPr>
          <w:p w14:paraId="2FAB39A4" w14:textId="77777777" w:rsidR="00DF16DC" w:rsidRPr="00656446" w:rsidRDefault="00DF16DC" w:rsidP="00B96817">
            <w:pPr>
              <w:spacing w:line="480" w:lineRule="auto"/>
              <w:jc w:val="center"/>
              <w:rPr>
                <w:sz w:val="16"/>
                <w:szCs w:val="18"/>
                <w:lang w:val="en-US"/>
              </w:rPr>
            </w:pPr>
          </w:p>
        </w:tc>
        <w:tc>
          <w:tcPr>
            <w:tcW w:w="1252" w:type="dxa"/>
            <w:tcBorders>
              <w:left w:val="nil"/>
              <w:bottom w:val="single" w:sz="4" w:space="0" w:color="auto"/>
              <w:right w:val="nil"/>
            </w:tcBorders>
            <w:vAlign w:val="bottom"/>
          </w:tcPr>
          <w:p w14:paraId="56CF136E" w14:textId="77777777" w:rsidR="00DF16DC" w:rsidRPr="00656446" w:rsidRDefault="00DF16DC" w:rsidP="006F4F2F">
            <w:pPr>
              <w:spacing w:line="480" w:lineRule="auto"/>
              <w:jc w:val="center"/>
              <w:rPr>
                <w:sz w:val="16"/>
                <w:szCs w:val="18"/>
                <w:lang w:val="en-US"/>
              </w:rPr>
            </w:pPr>
            <w:r w:rsidRPr="00656446">
              <w:rPr>
                <w:sz w:val="16"/>
                <w:szCs w:val="18"/>
                <w:lang w:val="en-US"/>
              </w:rPr>
              <w:t>Mode 1</w:t>
            </w:r>
          </w:p>
        </w:tc>
        <w:tc>
          <w:tcPr>
            <w:tcW w:w="1016" w:type="dxa"/>
            <w:tcBorders>
              <w:left w:val="nil"/>
              <w:bottom w:val="single" w:sz="4" w:space="0" w:color="auto"/>
              <w:right w:val="nil"/>
            </w:tcBorders>
            <w:vAlign w:val="bottom"/>
          </w:tcPr>
          <w:p w14:paraId="61294E68" w14:textId="77777777" w:rsidR="00DF16DC" w:rsidRPr="00656446" w:rsidRDefault="00DF16DC" w:rsidP="006F4F2F">
            <w:pPr>
              <w:spacing w:line="480" w:lineRule="auto"/>
              <w:jc w:val="center"/>
              <w:rPr>
                <w:sz w:val="16"/>
                <w:szCs w:val="18"/>
                <w:lang w:val="en-US"/>
              </w:rPr>
            </w:pPr>
            <w:r w:rsidRPr="00656446">
              <w:rPr>
                <w:sz w:val="16"/>
                <w:szCs w:val="18"/>
                <w:lang w:val="en-US"/>
              </w:rPr>
              <w:t>Mode 2</w:t>
            </w:r>
          </w:p>
        </w:tc>
        <w:tc>
          <w:tcPr>
            <w:tcW w:w="1216" w:type="dxa"/>
            <w:tcBorders>
              <w:left w:val="nil"/>
              <w:bottom w:val="single" w:sz="4" w:space="0" w:color="auto"/>
              <w:right w:val="nil"/>
            </w:tcBorders>
            <w:vAlign w:val="bottom"/>
          </w:tcPr>
          <w:p w14:paraId="08B1D7C2" w14:textId="77777777" w:rsidR="00DF16DC" w:rsidRPr="00656446" w:rsidRDefault="00DF16DC" w:rsidP="006F4F2F">
            <w:pPr>
              <w:spacing w:line="480" w:lineRule="auto"/>
              <w:jc w:val="center"/>
              <w:rPr>
                <w:sz w:val="16"/>
                <w:szCs w:val="18"/>
                <w:lang w:val="en-US"/>
              </w:rPr>
            </w:pPr>
            <w:r w:rsidRPr="00656446">
              <w:rPr>
                <w:sz w:val="16"/>
                <w:szCs w:val="18"/>
                <w:lang w:val="en-US"/>
              </w:rPr>
              <w:t>Mode 1</w:t>
            </w:r>
          </w:p>
        </w:tc>
        <w:tc>
          <w:tcPr>
            <w:tcW w:w="1052" w:type="dxa"/>
            <w:tcBorders>
              <w:left w:val="nil"/>
              <w:bottom w:val="single" w:sz="4" w:space="0" w:color="auto"/>
              <w:right w:val="nil"/>
            </w:tcBorders>
            <w:vAlign w:val="bottom"/>
          </w:tcPr>
          <w:p w14:paraId="29AED723" w14:textId="77777777" w:rsidR="00DF16DC" w:rsidRPr="00656446" w:rsidRDefault="00DF16DC" w:rsidP="006F4F2F">
            <w:pPr>
              <w:spacing w:line="480" w:lineRule="auto"/>
              <w:jc w:val="center"/>
              <w:rPr>
                <w:sz w:val="16"/>
                <w:szCs w:val="18"/>
                <w:lang w:val="en-US"/>
              </w:rPr>
            </w:pPr>
            <w:r w:rsidRPr="00656446">
              <w:rPr>
                <w:sz w:val="16"/>
                <w:szCs w:val="18"/>
                <w:lang w:val="en-US"/>
              </w:rPr>
              <w:t>Mode 2</w:t>
            </w:r>
          </w:p>
        </w:tc>
        <w:tc>
          <w:tcPr>
            <w:tcW w:w="1276" w:type="dxa"/>
            <w:vMerge/>
            <w:tcBorders>
              <w:left w:val="nil"/>
              <w:bottom w:val="single" w:sz="4" w:space="0" w:color="auto"/>
              <w:right w:val="nil"/>
            </w:tcBorders>
            <w:vAlign w:val="center"/>
          </w:tcPr>
          <w:p w14:paraId="33803341" w14:textId="77777777" w:rsidR="00DF16DC" w:rsidRPr="00656446" w:rsidRDefault="00DF16DC" w:rsidP="00B96817">
            <w:pPr>
              <w:spacing w:line="480" w:lineRule="auto"/>
              <w:jc w:val="center"/>
              <w:rPr>
                <w:sz w:val="16"/>
                <w:szCs w:val="18"/>
                <w:lang w:val="en-US"/>
              </w:rPr>
            </w:pPr>
          </w:p>
        </w:tc>
      </w:tr>
      <w:tr w:rsidR="00DF16DC" w:rsidRPr="00E84872" w14:paraId="627E9F2F" w14:textId="77777777" w:rsidTr="00656446">
        <w:trPr>
          <w:trHeight w:val="514"/>
        </w:trPr>
        <w:tc>
          <w:tcPr>
            <w:tcW w:w="1418" w:type="dxa"/>
            <w:tcBorders>
              <w:top w:val="single" w:sz="4" w:space="0" w:color="auto"/>
              <w:left w:val="nil"/>
              <w:bottom w:val="nil"/>
              <w:right w:val="nil"/>
            </w:tcBorders>
            <w:vAlign w:val="center"/>
          </w:tcPr>
          <w:p w14:paraId="6F6535CD" w14:textId="77777777" w:rsidR="00DF16DC" w:rsidRPr="00656446" w:rsidRDefault="00DF16DC" w:rsidP="008702E9">
            <w:pPr>
              <w:pStyle w:val="Sansinterligne"/>
              <w:jc w:val="center"/>
              <w:rPr>
                <w:b/>
                <w:sz w:val="16"/>
                <w:lang w:val="en-US"/>
              </w:rPr>
            </w:pPr>
            <w:r w:rsidRPr="00656446">
              <w:rPr>
                <w:b/>
                <w:sz w:val="16"/>
                <w:lang w:val="en-US"/>
              </w:rPr>
              <w:t>Median diameter [µm]</w:t>
            </w:r>
          </w:p>
        </w:tc>
        <w:tc>
          <w:tcPr>
            <w:tcW w:w="1701" w:type="dxa"/>
            <w:tcBorders>
              <w:top w:val="single" w:sz="4" w:space="0" w:color="auto"/>
              <w:left w:val="nil"/>
              <w:bottom w:val="nil"/>
              <w:right w:val="nil"/>
            </w:tcBorders>
            <w:vAlign w:val="bottom"/>
          </w:tcPr>
          <w:p w14:paraId="18CDEC91" w14:textId="77777777" w:rsidR="00DF16DC" w:rsidRPr="00656446" w:rsidRDefault="00DF16DC" w:rsidP="008702E9">
            <w:pPr>
              <w:spacing w:line="480" w:lineRule="auto"/>
              <w:jc w:val="center"/>
              <w:rPr>
                <w:sz w:val="16"/>
                <w:szCs w:val="18"/>
                <w:lang w:val="en-US"/>
              </w:rPr>
            </w:pPr>
            <w:r w:rsidRPr="00656446">
              <w:rPr>
                <w:sz w:val="16"/>
                <w:szCs w:val="18"/>
                <w:lang w:val="en-US"/>
              </w:rPr>
              <w:t>0.1</w:t>
            </w:r>
          </w:p>
        </w:tc>
        <w:tc>
          <w:tcPr>
            <w:tcW w:w="1252" w:type="dxa"/>
            <w:tcBorders>
              <w:top w:val="single" w:sz="4" w:space="0" w:color="auto"/>
              <w:left w:val="nil"/>
              <w:bottom w:val="nil"/>
              <w:right w:val="nil"/>
            </w:tcBorders>
            <w:vAlign w:val="bottom"/>
          </w:tcPr>
          <w:p w14:paraId="2EF92A27" w14:textId="77777777" w:rsidR="00DF16DC" w:rsidRPr="00656446" w:rsidRDefault="00DF16DC" w:rsidP="008702E9">
            <w:pPr>
              <w:spacing w:line="480" w:lineRule="auto"/>
              <w:jc w:val="center"/>
              <w:rPr>
                <w:sz w:val="16"/>
                <w:szCs w:val="18"/>
                <w:lang w:val="en-US"/>
              </w:rPr>
            </w:pPr>
            <w:r w:rsidRPr="00656446">
              <w:rPr>
                <w:sz w:val="16"/>
                <w:szCs w:val="18"/>
                <w:lang w:val="en-US"/>
              </w:rPr>
              <w:t>0.2</w:t>
            </w:r>
          </w:p>
        </w:tc>
        <w:tc>
          <w:tcPr>
            <w:tcW w:w="1016" w:type="dxa"/>
            <w:tcBorders>
              <w:top w:val="single" w:sz="4" w:space="0" w:color="auto"/>
              <w:left w:val="nil"/>
              <w:bottom w:val="nil"/>
              <w:right w:val="nil"/>
            </w:tcBorders>
            <w:vAlign w:val="bottom"/>
          </w:tcPr>
          <w:p w14:paraId="27D2EBD7" w14:textId="77777777" w:rsidR="00DF16DC" w:rsidRPr="00656446" w:rsidRDefault="00DF16DC" w:rsidP="008702E9">
            <w:pPr>
              <w:spacing w:line="480" w:lineRule="auto"/>
              <w:jc w:val="center"/>
              <w:rPr>
                <w:sz w:val="16"/>
                <w:szCs w:val="18"/>
                <w:lang w:val="en-US"/>
              </w:rPr>
            </w:pPr>
            <w:r w:rsidRPr="00656446">
              <w:rPr>
                <w:sz w:val="16"/>
                <w:szCs w:val="18"/>
                <w:lang w:val="en-US"/>
              </w:rPr>
              <w:t>2.3</w:t>
            </w:r>
          </w:p>
        </w:tc>
        <w:tc>
          <w:tcPr>
            <w:tcW w:w="1216" w:type="dxa"/>
            <w:tcBorders>
              <w:top w:val="single" w:sz="4" w:space="0" w:color="auto"/>
              <w:left w:val="nil"/>
              <w:bottom w:val="nil"/>
              <w:right w:val="nil"/>
            </w:tcBorders>
            <w:vAlign w:val="bottom"/>
          </w:tcPr>
          <w:p w14:paraId="61AE707E" w14:textId="77777777" w:rsidR="00DF16DC" w:rsidRPr="00656446" w:rsidRDefault="00DF16DC" w:rsidP="008702E9">
            <w:pPr>
              <w:spacing w:line="480" w:lineRule="auto"/>
              <w:jc w:val="center"/>
              <w:rPr>
                <w:sz w:val="16"/>
                <w:szCs w:val="18"/>
                <w:lang w:val="en-US"/>
              </w:rPr>
            </w:pPr>
            <w:r w:rsidRPr="00656446">
              <w:rPr>
                <w:sz w:val="16"/>
                <w:szCs w:val="18"/>
                <w:lang w:val="en-US"/>
              </w:rPr>
              <w:t>2.1</w:t>
            </w:r>
          </w:p>
        </w:tc>
        <w:tc>
          <w:tcPr>
            <w:tcW w:w="1052" w:type="dxa"/>
            <w:tcBorders>
              <w:top w:val="single" w:sz="4" w:space="0" w:color="auto"/>
              <w:left w:val="nil"/>
              <w:bottom w:val="nil"/>
              <w:right w:val="nil"/>
            </w:tcBorders>
            <w:vAlign w:val="bottom"/>
          </w:tcPr>
          <w:p w14:paraId="7C1E865C" w14:textId="77777777" w:rsidR="00DF16DC" w:rsidRPr="00656446" w:rsidRDefault="00DF16DC" w:rsidP="008702E9">
            <w:pPr>
              <w:spacing w:line="480" w:lineRule="auto"/>
              <w:jc w:val="center"/>
              <w:rPr>
                <w:sz w:val="16"/>
                <w:szCs w:val="18"/>
                <w:lang w:val="en-US"/>
              </w:rPr>
            </w:pPr>
            <w:r w:rsidRPr="00656446">
              <w:rPr>
                <w:sz w:val="16"/>
                <w:szCs w:val="18"/>
                <w:lang w:val="en-US"/>
              </w:rPr>
              <w:t>19.6</w:t>
            </w:r>
          </w:p>
        </w:tc>
        <w:tc>
          <w:tcPr>
            <w:tcW w:w="1276" w:type="dxa"/>
            <w:tcBorders>
              <w:top w:val="single" w:sz="4" w:space="0" w:color="auto"/>
              <w:left w:val="nil"/>
              <w:bottom w:val="nil"/>
              <w:right w:val="nil"/>
            </w:tcBorders>
            <w:vAlign w:val="bottom"/>
          </w:tcPr>
          <w:p w14:paraId="3A15698A" w14:textId="77777777" w:rsidR="00DF16DC" w:rsidRPr="00656446" w:rsidRDefault="00DF16DC" w:rsidP="008702E9">
            <w:pPr>
              <w:spacing w:line="480" w:lineRule="auto"/>
              <w:jc w:val="center"/>
              <w:rPr>
                <w:sz w:val="16"/>
                <w:szCs w:val="18"/>
                <w:lang w:val="en-US"/>
              </w:rPr>
            </w:pPr>
            <w:r w:rsidRPr="00656446">
              <w:rPr>
                <w:sz w:val="16"/>
                <w:szCs w:val="18"/>
                <w:lang w:val="en-US"/>
              </w:rPr>
              <w:t>0.1</w:t>
            </w:r>
          </w:p>
        </w:tc>
      </w:tr>
      <w:tr w:rsidR="00DF16DC" w:rsidRPr="00E84872" w14:paraId="08737A3A" w14:textId="77777777" w:rsidTr="00656446">
        <w:trPr>
          <w:trHeight w:val="549"/>
        </w:trPr>
        <w:tc>
          <w:tcPr>
            <w:tcW w:w="1418" w:type="dxa"/>
            <w:tcBorders>
              <w:top w:val="nil"/>
              <w:left w:val="nil"/>
              <w:bottom w:val="nil"/>
              <w:right w:val="nil"/>
            </w:tcBorders>
            <w:vAlign w:val="center"/>
          </w:tcPr>
          <w:p w14:paraId="2EADB5ED" w14:textId="77777777" w:rsidR="00DF16DC" w:rsidRPr="00656446" w:rsidRDefault="00DF16DC" w:rsidP="008702E9">
            <w:pPr>
              <w:pStyle w:val="Sansinterligne"/>
              <w:jc w:val="center"/>
              <w:rPr>
                <w:b/>
                <w:sz w:val="16"/>
                <w:lang w:val="en-US"/>
              </w:rPr>
            </w:pPr>
            <w:r w:rsidRPr="00656446">
              <w:rPr>
                <w:b/>
                <w:sz w:val="16"/>
                <w:lang w:val="en-US"/>
              </w:rPr>
              <w:t>Standard deviation [µm]</w:t>
            </w:r>
          </w:p>
        </w:tc>
        <w:tc>
          <w:tcPr>
            <w:tcW w:w="1701" w:type="dxa"/>
            <w:tcBorders>
              <w:top w:val="nil"/>
              <w:left w:val="nil"/>
              <w:bottom w:val="nil"/>
              <w:right w:val="nil"/>
            </w:tcBorders>
            <w:vAlign w:val="bottom"/>
          </w:tcPr>
          <w:p w14:paraId="5929157F" w14:textId="77777777" w:rsidR="00DF16DC" w:rsidRPr="00656446" w:rsidRDefault="00DF16DC" w:rsidP="008702E9">
            <w:pPr>
              <w:spacing w:line="480" w:lineRule="auto"/>
              <w:jc w:val="center"/>
              <w:rPr>
                <w:sz w:val="16"/>
                <w:szCs w:val="18"/>
                <w:lang w:val="en-US"/>
              </w:rPr>
            </w:pPr>
            <w:r w:rsidRPr="00656446">
              <w:rPr>
                <w:sz w:val="16"/>
                <w:szCs w:val="18"/>
                <w:lang w:val="en-US"/>
              </w:rPr>
              <w:t>2.3</w:t>
            </w:r>
          </w:p>
        </w:tc>
        <w:tc>
          <w:tcPr>
            <w:tcW w:w="1252" w:type="dxa"/>
            <w:tcBorders>
              <w:top w:val="nil"/>
              <w:left w:val="nil"/>
              <w:bottom w:val="nil"/>
              <w:right w:val="nil"/>
            </w:tcBorders>
            <w:vAlign w:val="bottom"/>
          </w:tcPr>
          <w:p w14:paraId="182A7F28" w14:textId="77777777" w:rsidR="00DF16DC" w:rsidRPr="00656446" w:rsidRDefault="00DF16DC" w:rsidP="008702E9">
            <w:pPr>
              <w:spacing w:line="480" w:lineRule="auto"/>
              <w:jc w:val="center"/>
              <w:rPr>
                <w:sz w:val="16"/>
                <w:szCs w:val="18"/>
                <w:lang w:val="en-US"/>
              </w:rPr>
            </w:pPr>
            <w:r w:rsidRPr="00656446">
              <w:rPr>
                <w:sz w:val="16"/>
                <w:szCs w:val="18"/>
                <w:lang w:val="en-US"/>
              </w:rPr>
              <w:t>2.3</w:t>
            </w:r>
          </w:p>
        </w:tc>
        <w:tc>
          <w:tcPr>
            <w:tcW w:w="1016" w:type="dxa"/>
            <w:tcBorders>
              <w:top w:val="nil"/>
              <w:left w:val="nil"/>
              <w:bottom w:val="nil"/>
              <w:right w:val="nil"/>
            </w:tcBorders>
            <w:vAlign w:val="bottom"/>
          </w:tcPr>
          <w:p w14:paraId="315CE917" w14:textId="77777777" w:rsidR="00DF16DC" w:rsidRPr="00656446" w:rsidRDefault="00DF16DC" w:rsidP="008702E9">
            <w:pPr>
              <w:spacing w:line="480" w:lineRule="auto"/>
              <w:jc w:val="center"/>
              <w:rPr>
                <w:sz w:val="16"/>
                <w:szCs w:val="18"/>
                <w:lang w:val="en-US"/>
              </w:rPr>
            </w:pPr>
            <w:r w:rsidRPr="00656446">
              <w:rPr>
                <w:sz w:val="16"/>
                <w:szCs w:val="18"/>
                <w:lang w:val="en-US"/>
              </w:rPr>
              <w:t>2.0</w:t>
            </w:r>
          </w:p>
        </w:tc>
        <w:tc>
          <w:tcPr>
            <w:tcW w:w="1216" w:type="dxa"/>
            <w:tcBorders>
              <w:top w:val="nil"/>
              <w:left w:val="nil"/>
              <w:bottom w:val="nil"/>
              <w:right w:val="nil"/>
            </w:tcBorders>
            <w:vAlign w:val="bottom"/>
          </w:tcPr>
          <w:p w14:paraId="5466DCBD" w14:textId="77777777" w:rsidR="00DF16DC" w:rsidRPr="00656446" w:rsidRDefault="00DF16DC" w:rsidP="00E730CF">
            <w:pPr>
              <w:spacing w:line="480" w:lineRule="auto"/>
              <w:jc w:val="center"/>
              <w:rPr>
                <w:sz w:val="16"/>
                <w:szCs w:val="18"/>
                <w:lang w:val="en-US"/>
              </w:rPr>
            </w:pPr>
            <w:r w:rsidRPr="00656446">
              <w:rPr>
                <w:sz w:val="16"/>
                <w:szCs w:val="18"/>
                <w:lang w:val="en-US"/>
              </w:rPr>
              <w:t>2.4</w:t>
            </w:r>
          </w:p>
        </w:tc>
        <w:tc>
          <w:tcPr>
            <w:tcW w:w="1052" w:type="dxa"/>
            <w:tcBorders>
              <w:top w:val="nil"/>
              <w:left w:val="nil"/>
              <w:bottom w:val="nil"/>
              <w:right w:val="nil"/>
            </w:tcBorders>
            <w:vAlign w:val="bottom"/>
          </w:tcPr>
          <w:p w14:paraId="092F2025" w14:textId="77777777" w:rsidR="00DF16DC" w:rsidRPr="00656446" w:rsidRDefault="00DF16DC" w:rsidP="0014115D">
            <w:pPr>
              <w:spacing w:line="480" w:lineRule="auto"/>
              <w:jc w:val="center"/>
              <w:rPr>
                <w:sz w:val="16"/>
                <w:szCs w:val="18"/>
                <w:lang w:val="en-US"/>
              </w:rPr>
            </w:pPr>
            <w:r w:rsidRPr="00656446">
              <w:rPr>
                <w:sz w:val="16"/>
                <w:szCs w:val="18"/>
                <w:lang w:val="en-US"/>
              </w:rPr>
              <w:t>1.9</w:t>
            </w:r>
          </w:p>
        </w:tc>
        <w:tc>
          <w:tcPr>
            <w:tcW w:w="1276" w:type="dxa"/>
            <w:tcBorders>
              <w:top w:val="nil"/>
              <w:left w:val="nil"/>
              <w:bottom w:val="nil"/>
              <w:right w:val="nil"/>
            </w:tcBorders>
            <w:vAlign w:val="bottom"/>
          </w:tcPr>
          <w:p w14:paraId="6FF0EAFA" w14:textId="77777777" w:rsidR="00DF16DC" w:rsidRPr="00656446" w:rsidRDefault="00DF16DC" w:rsidP="00EF3E1C">
            <w:pPr>
              <w:spacing w:line="480" w:lineRule="auto"/>
              <w:jc w:val="center"/>
              <w:rPr>
                <w:sz w:val="16"/>
                <w:szCs w:val="18"/>
                <w:lang w:val="en-US"/>
              </w:rPr>
            </w:pPr>
            <w:r w:rsidRPr="00656446">
              <w:rPr>
                <w:sz w:val="16"/>
                <w:szCs w:val="18"/>
                <w:lang w:val="en-US"/>
              </w:rPr>
              <w:t>2.0</w:t>
            </w:r>
          </w:p>
        </w:tc>
      </w:tr>
      <w:tr w:rsidR="00DF16DC" w:rsidRPr="00E84872" w14:paraId="4ABAFAF6" w14:textId="77777777" w:rsidTr="00656446">
        <w:trPr>
          <w:trHeight w:val="557"/>
        </w:trPr>
        <w:tc>
          <w:tcPr>
            <w:tcW w:w="1418" w:type="dxa"/>
            <w:tcBorders>
              <w:top w:val="nil"/>
              <w:left w:val="nil"/>
              <w:bottom w:val="single" w:sz="4" w:space="0" w:color="auto"/>
              <w:right w:val="nil"/>
            </w:tcBorders>
            <w:vAlign w:val="center"/>
          </w:tcPr>
          <w:p w14:paraId="5124AADB" w14:textId="77777777" w:rsidR="00DF16DC" w:rsidRPr="00656446" w:rsidRDefault="00DF16DC" w:rsidP="008702E9">
            <w:pPr>
              <w:pStyle w:val="Sansinterligne"/>
              <w:jc w:val="center"/>
              <w:rPr>
                <w:b/>
                <w:sz w:val="16"/>
                <w:lang w:val="en-US"/>
              </w:rPr>
            </w:pPr>
            <w:r w:rsidRPr="00656446">
              <w:rPr>
                <w:b/>
                <w:sz w:val="16"/>
                <w:lang w:val="en-US"/>
              </w:rPr>
              <w:t>Total volume [µm</w:t>
            </w:r>
            <w:r w:rsidRPr="00656446">
              <w:rPr>
                <w:b/>
                <w:sz w:val="16"/>
                <w:vertAlign w:val="superscript"/>
                <w:lang w:val="en-US"/>
              </w:rPr>
              <w:t>3</w:t>
            </w:r>
            <w:r w:rsidRPr="00656446">
              <w:rPr>
                <w:b/>
                <w:sz w:val="16"/>
                <w:lang w:val="en-US"/>
              </w:rPr>
              <w:t>]</w:t>
            </w:r>
          </w:p>
        </w:tc>
        <w:tc>
          <w:tcPr>
            <w:tcW w:w="1701" w:type="dxa"/>
            <w:tcBorders>
              <w:top w:val="nil"/>
              <w:left w:val="nil"/>
              <w:bottom w:val="single" w:sz="4" w:space="0" w:color="auto"/>
              <w:right w:val="nil"/>
            </w:tcBorders>
            <w:vAlign w:val="bottom"/>
          </w:tcPr>
          <w:p w14:paraId="06BB7EB6" w14:textId="77777777" w:rsidR="00DF16DC" w:rsidRPr="00656446" w:rsidRDefault="00DF16DC" w:rsidP="008702E9">
            <w:pPr>
              <w:spacing w:line="480" w:lineRule="auto"/>
              <w:jc w:val="center"/>
              <w:rPr>
                <w:sz w:val="16"/>
                <w:szCs w:val="18"/>
                <w:lang w:val="en-US"/>
              </w:rPr>
            </w:pPr>
            <w:r w:rsidRPr="00656446">
              <w:rPr>
                <w:sz w:val="16"/>
                <w:szCs w:val="18"/>
                <w:lang w:val="en-US"/>
              </w:rPr>
              <w:t>1.2</w:t>
            </w:r>
          </w:p>
        </w:tc>
        <w:tc>
          <w:tcPr>
            <w:tcW w:w="1252" w:type="dxa"/>
            <w:tcBorders>
              <w:top w:val="nil"/>
              <w:left w:val="nil"/>
              <w:bottom w:val="single" w:sz="4" w:space="0" w:color="auto"/>
              <w:right w:val="nil"/>
            </w:tcBorders>
            <w:vAlign w:val="bottom"/>
          </w:tcPr>
          <w:p w14:paraId="61F8B5DA" w14:textId="77777777" w:rsidR="00DF16DC" w:rsidRPr="00656446" w:rsidRDefault="00DF16DC" w:rsidP="008702E9">
            <w:pPr>
              <w:spacing w:line="480" w:lineRule="auto"/>
              <w:jc w:val="center"/>
              <w:rPr>
                <w:sz w:val="16"/>
                <w:szCs w:val="18"/>
                <w:lang w:val="en-US"/>
              </w:rPr>
            </w:pPr>
            <w:r w:rsidRPr="00656446">
              <w:rPr>
                <w:sz w:val="16"/>
                <w:szCs w:val="18"/>
                <w:lang w:val="en-US"/>
              </w:rPr>
              <w:t>3.6</w:t>
            </w:r>
          </w:p>
        </w:tc>
        <w:tc>
          <w:tcPr>
            <w:tcW w:w="1016" w:type="dxa"/>
            <w:tcBorders>
              <w:top w:val="nil"/>
              <w:left w:val="nil"/>
              <w:bottom w:val="single" w:sz="4" w:space="0" w:color="auto"/>
              <w:right w:val="nil"/>
            </w:tcBorders>
            <w:vAlign w:val="bottom"/>
          </w:tcPr>
          <w:p w14:paraId="1D654CB5" w14:textId="77777777" w:rsidR="00DF16DC" w:rsidRPr="00656446" w:rsidRDefault="00DF16DC" w:rsidP="008702E9">
            <w:pPr>
              <w:spacing w:line="480" w:lineRule="auto"/>
              <w:jc w:val="center"/>
              <w:rPr>
                <w:sz w:val="16"/>
                <w:szCs w:val="18"/>
                <w:lang w:val="en-US"/>
              </w:rPr>
            </w:pPr>
            <w:r w:rsidRPr="00656446">
              <w:rPr>
                <w:sz w:val="16"/>
                <w:szCs w:val="18"/>
                <w:lang w:val="en-US"/>
              </w:rPr>
              <w:t>2.0</w:t>
            </w:r>
          </w:p>
        </w:tc>
        <w:tc>
          <w:tcPr>
            <w:tcW w:w="1216" w:type="dxa"/>
            <w:tcBorders>
              <w:top w:val="nil"/>
              <w:left w:val="nil"/>
              <w:bottom w:val="single" w:sz="4" w:space="0" w:color="auto"/>
              <w:right w:val="nil"/>
            </w:tcBorders>
            <w:vAlign w:val="bottom"/>
          </w:tcPr>
          <w:p w14:paraId="523C6D6E" w14:textId="77777777" w:rsidR="00DF16DC" w:rsidRPr="00656446" w:rsidRDefault="00DF16DC" w:rsidP="00E730CF">
            <w:pPr>
              <w:spacing w:line="480" w:lineRule="auto"/>
              <w:jc w:val="center"/>
              <w:rPr>
                <w:sz w:val="16"/>
                <w:szCs w:val="18"/>
                <w:lang w:val="en-US"/>
              </w:rPr>
            </w:pPr>
            <w:r w:rsidRPr="00656446">
              <w:rPr>
                <w:sz w:val="16"/>
                <w:szCs w:val="18"/>
                <w:lang w:val="en-US"/>
              </w:rPr>
              <w:t>79.1</w:t>
            </w:r>
          </w:p>
        </w:tc>
        <w:tc>
          <w:tcPr>
            <w:tcW w:w="1052" w:type="dxa"/>
            <w:tcBorders>
              <w:top w:val="nil"/>
              <w:left w:val="nil"/>
              <w:bottom w:val="single" w:sz="4" w:space="0" w:color="auto"/>
              <w:right w:val="nil"/>
            </w:tcBorders>
            <w:vAlign w:val="bottom"/>
          </w:tcPr>
          <w:p w14:paraId="733EFF35" w14:textId="77777777" w:rsidR="00DF16DC" w:rsidRPr="00656446" w:rsidRDefault="00DF16DC" w:rsidP="0014115D">
            <w:pPr>
              <w:spacing w:line="480" w:lineRule="auto"/>
              <w:jc w:val="center"/>
              <w:rPr>
                <w:sz w:val="16"/>
                <w:szCs w:val="18"/>
                <w:lang w:val="en-US"/>
              </w:rPr>
            </w:pPr>
            <w:r w:rsidRPr="00656446">
              <w:rPr>
                <w:sz w:val="16"/>
                <w:szCs w:val="18"/>
                <w:lang w:val="en-US"/>
              </w:rPr>
              <w:t>9.8∙10</w:t>
            </w:r>
            <w:r w:rsidRPr="00656446">
              <w:rPr>
                <w:sz w:val="16"/>
                <w:szCs w:val="18"/>
                <w:vertAlign w:val="superscript"/>
                <w:lang w:val="en-US"/>
              </w:rPr>
              <w:t>4</w:t>
            </w:r>
          </w:p>
        </w:tc>
        <w:tc>
          <w:tcPr>
            <w:tcW w:w="1276" w:type="dxa"/>
            <w:tcBorders>
              <w:top w:val="nil"/>
              <w:left w:val="nil"/>
              <w:bottom w:val="single" w:sz="4" w:space="0" w:color="auto"/>
              <w:right w:val="nil"/>
            </w:tcBorders>
            <w:vAlign w:val="bottom"/>
          </w:tcPr>
          <w:p w14:paraId="52D183D2" w14:textId="77777777" w:rsidR="00DF16DC" w:rsidRPr="00656446" w:rsidRDefault="00DF16DC" w:rsidP="00EF3E1C">
            <w:pPr>
              <w:spacing w:line="480" w:lineRule="auto"/>
              <w:jc w:val="center"/>
              <w:rPr>
                <w:sz w:val="16"/>
                <w:szCs w:val="18"/>
                <w:lang w:val="en-US"/>
              </w:rPr>
            </w:pPr>
            <w:r w:rsidRPr="00656446">
              <w:rPr>
                <w:sz w:val="16"/>
                <w:szCs w:val="18"/>
                <w:lang w:val="en-US"/>
              </w:rPr>
              <w:t>0.4</w:t>
            </w:r>
          </w:p>
        </w:tc>
      </w:tr>
    </w:tbl>
    <w:p w14:paraId="19F89AA4" w14:textId="77777777" w:rsidR="00B96817" w:rsidRDefault="00B96817" w:rsidP="0079766C">
      <w:pPr>
        <w:spacing w:line="480" w:lineRule="auto"/>
        <w:rPr>
          <w:rFonts w:eastAsiaTheme="minorEastAsia" w:cs="AdvTTf331adb4.B"/>
          <w:b/>
          <w:lang w:val="en-US"/>
        </w:rPr>
      </w:pPr>
    </w:p>
    <w:p w14:paraId="07A45147" w14:textId="655E3191" w:rsidR="00A608A7" w:rsidRDefault="00427720" w:rsidP="0020619A">
      <w:pPr>
        <w:spacing w:line="480" w:lineRule="auto"/>
        <w:rPr>
          <w:rFonts w:eastAsiaTheme="minorEastAsia" w:cs="AdvTTf331adb4.B"/>
          <w:lang w:val="en-US"/>
        </w:rPr>
      </w:pPr>
      <w:r w:rsidRPr="00427720">
        <w:rPr>
          <w:rFonts w:eastAsiaTheme="minorEastAsia" w:cs="AdvTTf331adb4.B"/>
          <w:b/>
          <w:lang w:val="en-US"/>
        </w:rPr>
        <w:t>Table 1.</w:t>
      </w:r>
      <w:r w:rsidR="00982CBE" w:rsidRPr="00E84872">
        <w:rPr>
          <w:rFonts w:eastAsiaTheme="minorEastAsia" w:cs="AdvTTf331adb4.B"/>
          <w:lang w:val="en-US"/>
        </w:rPr>
        <w:t xml:space="preserve"> Parameters from the log-normal fitting </w:t>
      </w:r>
      <w:r w:rsidR="00D74EF8" w:rsidRPr="00E84872">
        <w:rPr>
          <w:rFonts w:eastAsiaTheme="minorEastAsia" w:cs="AdvTTf331adb4.B"/>
          <w:lang w:val="en-US"/>
        </w:rPr>
        <w:t>o</w:t>
      </w:r>
      <w:r w:rsidR="00D74EF8">
        <w:rPr>
          <w:rFonts w:eastAsiaTheme="minorEastAsia" w:cs="AdvTTf331adb4.B"/>
          <w:lang w:val="en-US"/>
        </w:rPr>
        <w:t>f</w:t>
      </w:r>
      <w:r w:rsidR="00D74EF8" w:rsidRPr="00E84872">
        <w:rPr>
          <w:rFonts w:eastAsiaTheme="minorEastAsia" w:cs="AdvTTf331adb4.B"/>
          <w:lang w:val="en-US"/>
        </w:rPr>
        <w:t xml:space="preserve"> </w:t>
      </w:r>
      <w:r w:rsidR="00982CBE" w:rsidRPr="00E84872">
        <w:rPr>
          <w:rFonts w:eastAsiaTheme="minorEastAsia" w:cs="AdvTTf331adb4.B"/>
          <w:lang w:val="en-US"/>
        </w:rPr>
        <w:t>volum</w:t>
      </w:r>
      <w:r w:rsidR="00251B03">
        <w:rPr>
          <w:rFonts w:eastAsiaTheme="minorEastAsia" w:cs="AdvTTf331adb4.B"/>
          <w:lang w:val="en-US"/>
        </w:rPr>
        <w:t>e</w:t>
      </w:r>
      <w:r w:rsidR="00982CBE" w:rsidRPr="00E84872">
        <w:rPr>
          <w:rFonts w:eastAsiaTheme="minorEastAsia" w:cs="AdvTTf331adb4.B"/>
          <w:lang w:val="en-US"/>
        </w:rPr>
        <w:t xml:space="preserve"> concentration measured by </w:t>
      </w:r>
      <w:r w:rsidR="000279F8">
        <w:rPr>
          <w:rFonts w:eastAsiaTheme="minorEastAsia" w:cs="AdvTTf331adb4.B"/>
          <w:lang w:val="en-US"/>
        </w:rPr>
        <w:t xml:space="preserve">the </w:t>
      </w:r>
      <w:r w:rsidR="00982CBE" w:rsidRPr="00E84872">
        <w:rPr>
          <w:rFonts w:eastAsiaTheme="minorEastAsia" w:cs="AdvTTf331adb4.B"/>
          <w:lang w:val="en-US"/>
        </w:rPr>
        <w:t xml:space="preserve">LOAC for the first four </w:t>
      </w:r>
      <w:r w:rsidR="0093319A">
        <w:rPr>
          <w:rFonts w:eastAsiaTheme="minorEastAsia" w:cs="AdvTTf331adb4.B"/>
          <w:lang w:val="en-US"/>
        </w:rPr>
        <w:t>Zone</w:t>
      </w:r>
      <w:r w:rsidR="00982CBE" w:rsidRPr="00E84872">
        <w:rPr>
          <w:rFonts w:eastAsiaTheme="minorEastAsia" w:cs="AdvTTf331adb4.B"/>
          <w:lang w:val="en-US"/>
        </w:rPr>
        <w:t>s.</w:t>
      </w:r>
      <w:r w:rsidR="007749E7">
        <w:rPr>
          <w:rFonts w:eastAsiaTheme="minorEastAsia" w:cs="AdvTTf331adb4.B"/>
          <w:lang w:val="en-US"/>
        </w:rPr>
        <w:t xml:space="preserve"> Zone 1 and Zone 4 </w:t>
      </w:r>
      <w:r w:rsidR="00D74EF8">
        <w:rPr>
          <w:rFonts w:eastAsiaTheme="minorEastAsia" w:cs="AdvTTf331adb4.B"/>
          <w:lang w:val="en-US"/>
        </w:rPr>
        <w:t xml:space="preserve">represent </w:t>
      </w:r>
      <w:r w:rsidR="007749E7">
        <w:rPr>
          <w:rFonts w:eastAsiaTheme="minorEastAsia" w:cs="AdvTTf331adb4.B"/>
          <w:lang w:val="en-US"/>
        </w:rPr>
        <w:t xml:space="preserve">background </w:t>
      </w:r>
      <w:r w:rsidR="00D74EF8">
        <w:rPr>
          <w:rFonts w:eastAsiaTheme="minorEastAsia" w:cs="AdvTTf331adb4.B"/>
          <w:lang w:val="en-US"/>
        </w:rPr>
        <w:t xml:space="preserve">(non-volcanic) </w:t>
      </w:r>
      <w:r w:rsidR="007749E7">
        <w:rPr>
          <w:rFonts w:eastAsiaTheme="minorEastAsia" w:cs="AdvTTf331adb4.B"/>
          <w:lang w:val="en-US"/>
        </w:rPr>
        <w:t xml:space="preserve">air </w:t>
      </w:r>
      <w:r w:rsidR="00D74EF8">
        <w:rPr>
          <w:rFonts w:eastAsiaTheme="minorEastAsia" w:cs="AdvTTf331adb4.B"/>
          <w:lang w:val="en-US"/>
        </w:rPr>
        <w:t>mass</w:t>
      </w:r>
      <w:r w:rsidR="007749E7">
        <w:rPr>
          <w:rFonts w:eastAsiaTheme="minorEastAsia" w:cs="AdvTTf331adb4.B"/>
          <w:lang w:val="en-US"/>
        </w:rPr>
        <w:t xml:space="preserve">. The </w:t>
      </w:r>
      <w:r w:rsidR="00D74EF8">
        <w:rPr>
          <w:rFonts w:eastAsiaTheme="minorEastAsia" w:cs="AdvTTf331adb4.B"/>
          <w:lang w:val="en-US"/>
        </w:rPr>
        <w:t xml:space="preserve">volcanic </w:t>
      </w:r>
      <w:r w:rsidR="007749E7">
        <w:rPr>
          <w:rFonts w:eastAsiaTheme="minorEastAsia" w:cs="AdvTTf331adb4.B"/>
          <w:lang w:val="en-US"/>
        </w:rPr>
        <w:t xml:space="preserve">plume </w:t>
      </w:r>
      <w:r w:rsidR="00D74EF8">
        <w:rPr>
          <w:rFonts w:eastAsiaTheme="minorEastAsia" w:cs="AdvTTf331adb4.B"/>
          <w:lang w:val="en-US"/>
        </w:rPr>
        <w:t>is present</w:t>
      </w:r>
      <w:r w:rsidR="007749E7">
        <w:rPr>
          <w:rFonts w:eastAsiaTheme="minorEastAsia" w:cs="AdvTTf331adb4.B"/>
          <w:lang w:val="en-US"/>
        </w:rPr>
        <w:t xml:space="preserve"> in Zones 2 and 3.</w:t>
      </w:r>
      <w:r w:rsidR="00982CBE" w:rsidRPr="00E84872">
        <w:rPr>
          <w:rFonts w:eastAsiaTheme="minorEastAsia" w:cs="AdvTTf331adb4.B"/>
          <w:lang w:val="en-US"/>
        </w:rPr>
        <w:t xml:space="preserve"> </w:t>
      </w:r>
    </w:p>
    <w:p w14:paraId="660DE056" w14:textId="77777777" w:rsidR="007749E7" w:rsidRDefault="007749E7" w:rsidP="0020619A">
      <w:pPr>
        <w:spacing w:line="480" w:lineRule="auto"/>
        <w:rPr>
          <w:rFonts w:eastAsiaTheme="minorEastAsia" w:cs="AdvTTf331adb4.B"/>
          <w:lang w:val="en-US"/>
        </w:rPr>
      </w:pPr>
    </w:p>
    <w:sectPr w:rsidR="007749E7" w:rsidSect="006700C4">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3675DC" w14:textId="77777777" w:rsidR="000D444D" w:rsidRDefault="000D444D" w:rsidP="00A96F41">
      <w:pPr>
        <w:spacing w:after="0" w:line="240" w:lineRule="auto"/>
      </w:pPr>
      <w:r>
        <w:separator/>
      </w:r>
    </w:p>
  </w:endnote>
  <w:endnote w:type="continuationSeparator" w:id="0">
    <w:p w14:paraId="64E8F2B4" w14:textId="77777777" w:rsidR="000D444D" w:rsidRDefault="000D444D" w:rsidP="00A96F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Droid Sans Fallback">
    <w:panose1 w:val="00000000000000000000"/>
    <w:charset w:val="00"/>
    <w:family w:val="roman"/>
    <w:notTrueType/>
    <w:pitch w:val="default"/>
  </w:font>
  <w:font w:name="Lohit Hindi">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AdvTTf331adb4.B">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0A5B92" w14:textId="77777777" w:rsidR="000D444D" w:rsidRDefault="000D444D" w:rsidP="00A96F41">
      <w:pPr>
        <w:spacing w:after="0" w:line="240" w:lineRule="auto"/>
      </w:pPr>
      <w:r>
        <w:separator/>
      </w:r>
    </w:p>
  </w:footnote>
  <w:footnote w:type="continuationSeparator" w:id="0">
    <w:p w14:paraId="6A6D4F3E" w14:textId="77777777" w:rsidR="000D444D" w:rsidRDefault="000D444D" w:rsidP="00A96F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BD570F"/>
    <w:multiLevelType w:val="hybridMultilevel"/>
    <w:tmpl w:val="285A6DF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51C3688F"/>
    <w:multiLevelType w:val="hybridMultilevel"/>
    <w:tmpl w:val="0C22BD14"/>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 w15:restartNumberingAfterBreak="0">
    <w:nsid w:val="64D46B39"/>
    <w:multiLevelType w:val="multilevel"/>
    <w:tmpl w:val="2228A076"/>
    <w:lvl w:ilvl="0">
      <w:start w:val="4"/>
      <w:numFmt w:val="decimal"/>
      <w:lvlText w:val="%1."/>
      <w:lvlJc w:val="left"/>
      <w:pPr>
        <w:ind w:left="720" w:hanging="360"/>
      </w:pPr>
      <w:rPr>
        <w:rFonts w:hint="default"/>
      </w:rPr>
    </w:lvl>
    <w:lvl w:ilvl="1">
      <w:start w:val="3"/>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3" w15:restartNumberingAfterBreak="0">
    <w:nsid w:val="704305C5"/>
    <w:multiLevelType w:val="multilevel"/>
    <w:tmpl w:val="2834B7C2"/>
    <w:lvl w:ilvl="0">
      <w:start w:val="4"/>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 w15:restartNumberingAfterBreak="0">
    <w:nsid w:val="71E93690"/>
    <w:multiLevelType w:val="hybridMultilevel"/>
    <w:tmpl w:val="420639E0"/>
    <w:lvl w:ilvl="0" w:tplc="D02CD878">
      <w:start w:val="1"/>
      <w:numFmt w:val="decimal"/>
      <w:pStyle w:val="Style1"/>
      <w:lvlText w:val="%1."/>
      <w:lvlJc w:val="left"/>
      <w:pPr>
        <w:ind w:left="720" w:hanging="360"/>
      </w:pPr>
      <w:rPr>
        <w:rFonts w:hint="default"/>
      </w:rPr>
    </w:lvl>
    <w:lvl w:ilvl="1" w:tplc="040C0019">
      <w:start w:val="1"/>
      <w:numFmt w:val="lowerLetter"/>
      <w:lvlText w:val="%2."/>
      <w:lvlJc w:val="left"/>
      <w:pPr>
        <w:ind w:left="1069"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789E214B"/>
    <w:multiLevelType w:val="multilevel"/>
    <w:tmpl w:val="DFE4EB72"/>
    <w:lvl w:ilvl="0">
      <w:start w:val="3"/>
      <w:numFmt w:val="decimal"/>
      <w:lvlText w:val="%1"/>
      <w:lvlJc w:val="left"/>
      <w:pPr>
        <w:ind w:left="360" w:hanging="360"/>
      </w:pPr>
      <w:rPr>
        <w:rFonts w:hint="default"/>
      </w:rPr>
    </w:lvl>
    <w:lvl w:ilvl="1">
      <w:start w:val="4"/>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 w15:restartNumberingAfterBreak="0">
    <w:nsid w:val="7C6D34B3"/>
    <w:multiLevelType w:val="multilevel"/>
    <w:tmpl w:val="F042BAC6"/>
    <w:lvl w:ilvl="0">
      <w:start w:val="2"/>
      <w:numFmt w:val="decimal"/>
      <w:lvlText w:val="%1"/>
      <w:lvlJc w:val="left"/>
      <w:pPr>
        <w:ind w:left="360" w:hanging="360"/>
      </w:pPr>
      <w:rPr>
        <w:rFonts w:hint="default"/>
      </w:rPr>
    </w:lvl>
    <w:lvl w:ilvl="1">
      <w:start w:val="2"/>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num w:numId="1">
    <w:abstractNumId w:val="4"/>
  </w:num>
  <w:num w:numId="2">
    <w:abstractNumId w:val="1"/>
  </w:num>
  <w:num w:numId="3">
    <w:abstractNumId w:val="6"/>
  </w:num>
  <w:num w:numId="4">
    <w:abstractNumId w:val="2"/>
  </w:num>
  <w:num w:numId="5">
    <w:abstractNumId w:val="5"/>
  </w:num>
  <w:num w:numId="6">
    <w:abstractNumId w:val="3"/>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80A"/>
    <w:rsid w:val="00004A96"/>
    <w:rsid w:val="00010677"/>
    <w:rsid w:val="000143CE"/>
    <w:rsid w:val="00016F95"/>
    <w:rsid w:val="00021053"/>
    <w:rsid w:val="00023362"/>
    <w:rsid w:val="0002368C"/>
    <w:rsid w:val="00023DCB"/>
    <w:rsid w:val="00024332"/>
    <w:rsid w:val="00024A20"/>
    <w:rsid w:val="00024B36"/>
    <w:rsid w:val="00025540"/>
    <w:rsid w:val="00026404"/>
    <w:rsid w:val="00026409"/>
    <w:rsid w:val="00026C9C"/>
    <w:rsid w:val="00027383"/>
    <w:rsid w:val="000279F8"/>
    <w:rsid w:val="00027E1B"/>
    <w:rsid w:val="00033500"/>
    <w:rsid w:val="00035BCF"/>
    <w:rsid w:val="00041148"/>
    <w:rsid w:val="00041E1D"/>
    <w:rsid w:val="00044A77"/>
    <w:rsid w:val="0004551B"/>
    <w:rsid w:val="00046312"/>
    <w:rsid w:val="000548A0"/>
    <w:rsid w:val="00056156"/>
    <w:rsid w:val="00056788"/>
    <w:rsid w:val="00056EBB"/>
    <w:rsid w:val="00056F21"/>
    <w:rsid w:val="00056F72"/>
    <w:rsid w:val="0006102F"/>
    <w:rsid w:val="00062809"/>
    <w:rsid w:val="000647A7"/>
    <w:rsid w:val="00064C96"/>
    <w:rsid w:val="00065FA4"/>
    <w:rsid w:val="000679C7"/>
    <w:rsid w:val="000730F6"/>
    <w:rsid w:val="0007376A"/>
    <w:rsid w:val="00077CE7"/>
    <w:rsid w:val="00080BF0"/>
    <w:rsid w:val="000853A8"/>
    <w:rsid w:val="000861F5"/>
    <w:rsid w:val="0008680A"/>
    <w:rsid w:val="0009666C"/>
    <w:rsid w:val="000A16F8"/>
    <w:rsid w:val="000A1833"/>
    <w:rsid w:val="000A33FE"/>
    <w:rsid w:val="000A4C77"/>
    <w:rsid w:val="000B3F94"/>
    <w:rsid w:val="000B47EF"/>
    <w:rsid w:val="000B4F67"/>
    <w:rsid w:val="000B508E"/>
    <w:rsid w:val="000B66FA"/>
    <w:rsid w:val="000B6B04"/>
    <w:rsid w:val="000B7A23"/>
    <w:rsid w:val="000C0F6C"/>
    <w:rsid w:val="000C189C"/>
    <w:rsid w:val="000C1A48"/>
    <w:rsid w:val="000C245F"/>
    <w:rsid w:val="000C339E"/>
    <w:rsid w:val="000C56D9"/>
    <w:rsid w:val="000C5C84"/>
    <w:rsid w:val="000C6C3B"/>
    <w:rsid w:val="000D444D"/>
    <w:rsid w:val="000D468C"/>
    <w:rsid w:val="000D4E72"/>
    <w:rsid w:val="000D5714"/>
    <w:rsid w:val="000E09A7"/>
    <w:rsid w:val="000E107A"/>
    <w:rsid w:val="000E160D"/>
    <w:rsid w:val="000E26BC"/>
    <w:rsid w:val="000E411D"/>
    <w:rsid w:val="000E4EC0"/>
    <w:rsid w:val="000E5306"/>
    <w:rsid w:val="000F30AC"/>
    <w:rsid w:val="000F4675"/>
    <w:rsid w:val="001003C6"/>
    <w:rsid w:val="00101300"/>
    <w:rsid w:val="001024AD"/>
    <w:rsid w:val="00103331"/>
    <w:rsid w:val="00103DD6"/>
    <w:rsid w:val="00104D2B"/>
    <w:rsid w:val="00105F17"/>
    <w:rsid w:val="00106D4A"/>
    <w:rsid w:val="001100A0"/>
    <w:rsid w:val="00111ED6"/>
    <w:rsid w:val="00111F91"/>
    <w:rsid w:val="00114915"/>
    <w:rsid w:val="00116684"/>
    <w:rsid w:val="00116C52"/>
    <w:rsid w:val="0012221B"/>
    <w:rsid w:val="001227A4"/>
    <w:rsid w:val="00122ABC"/>
    <w:rsid w:val="0012372B"/>
    <w:rsid w:val="0012599B"/>
    <w:rsid w:val="0013065A"/>
    <w:rsid w:val="00133F43"/>
    <w:rsid w:val="0013663E"/>
    <w:rsid w:val="00137D0D"/>
    <w:rsid w:val="0014042A"/>
    <w:rsid w:val="0014115D"/>
    <w:rsid w:val="00141B4D"/>
    <w:rsid w:val="00141FB8"/>
    <w:rsid w:val="001440A6"/>
    <w:rsid w:val="00144CA2"/>
    <w:rsid w:val="00145F6B"/>
    <w:rsid w:val="00146FE7"/>
    <w:rsid w:val="00147D32"/>
    <w:rsid w:val="0015174C"/>
    <w:rsid w:val="001518DD"/>
    <w:rsid w:val="00152E6A"/>
    <w:rsid w:val="001545F4"/>
    <w:rsid w:val="00155C5D"/>
    <w:rsid w:val="00156541"/>
    <w:rsid w:val="00156D97"/>
    <w:rsid w:val="00161108"/>
    <w:rsid w:val="0016316C"/>
    <w:rsid w:val="00163667"/>
    <w:rsid w:val="00172793"/>
    <w:rsid w:val="00172E28"/>
    <w:rsid w:val="00174288"/>
    <w:rsid w:val="00176187"/>
    <w:rsid w:val="0017665F"/>
    <w:rsid w:val="00176C93"/>
    <w:rsid w:val="00180E10"/>
    <w:rsid w:val="001814A5"/>
    <w:rsid w:val="00185E58"/>
    <w:rsid w:val="00186070"/>
    <w:rsid w:val="00187439"/>
    <w:rsid w:val="00187563"/>
    <w:rsid w:val="001901B9"/>
    <w:rsid w:val="001908D0"/>
    <w:rsid w:val="00190B23"/>
    <w:rsid w:val="00192A7A"/>
    <w:rsid w:val="00192AF1"/>
    <w:rsid w:val="00192DED"/>
    <w:rsid w:val="00193DA5"/>
    <w:rsid w:val="001960E5"/>
    <w:rsid w:val="00197D4D"/>
    <w:rsid w:val="001A10ED"/>
    <w:rsid w:val="001A16EE"/>
    <w:rsid w:val="001A3765"/>
    <w:rsid w:val="001A3CD0"/>
    <w:rsid w:val="001A48AA"/>
    <w:rsid w:val="001A4D94"/>
    <w:rsid w:val="001A63F5"/>
    <w:rsid w:val="001B2164"/>
    <w:rsid w:val="001B2552"/>
    <w:rsid w:val="001B38C5"/>
    <w:rsid w:val="001B4404"/>
    <w:rsid w:val="001B6269"/>
    <w:rsid w:val="001B6A30"/>
    <w:rsid w:val="001B7E0A"/>
    <w:rsid w:val="001C0CD3"/>
    <w:rsid w:val="001C12FF"/>
    <w:rsid w:val="001C2EBB"/>
    <w:rsid w:val="001C3ECA"/>
    <w:rsid w:val="001C537E"/>
    <w:rsid w:val="001C673C"/>
    <w:rsid w:val="001C741A"/>
    <w:rsid w:val="001D1537"/>
    <w:rsid w:val="001D28E0"/>
    <w:rsid w:val="001D3CA3"/>
    <w:rsid w:val="001D56E5"/>
    <w:rsid w:val="001D57E9"/>
    <w:rsid w:val="001D5F51"/>
    <w:rsid w:val="001D6ADD"/>
    <w:rsid w:val="001D7007"/>
    <w:rsid w:val="001D7973"/>
    <w:rsid w:val="001E0E1B"/>
    <w:rsid w:val="001E337C"/>
    <w:rsid w:val="001E37BA"/>
    <w:rsid w:val="001E39DB"/>
    <w:rsid w:val="001E3EFF"/>
    <w:rsid w:val="001F74DB"/>
    <w:rsid w:val="001F7570"/>
    <w:rsid w:val="00204F38"/>
    <w:rsid w:val="002051A1"/>
    <w:rsid w:val="0020619A"/>
    <w:rsid w:val="00206362"/>
    <w:rsid w:val="00207CE8"/>
    <w:rsid w:val="00207D47"/>
    <w:rsid w:val="00210E9D"/>
    <w:rsid w:val="00221E23"/>
    <w:rsid w:val="002223D7"/>
    <w:rsid w:val="00234152"/>
    <w:rsid w:val="00234914"/>
    <w:rsid w:val="002358E0"/>
    <w:rsid w:val="002368A0"/>
    <w:rsid w:val="00236D53"/>
    <w:rsid w:val="00242E3A"/>
    <w:rsid w:val="00243AB8"/>
    <w:rsid w:val="00243B95"/>
    <w:rsid w:val="00246AA4"/>
    <w:rsid w:val="00250A16"/>
    <w:rsid w:val="00251B03"/>
    <w:rsid w:val="002524A2"/>
    <w:rsid w:val="00260991"/>
    <w:rsid w:val="0026293D"/>
    <w:rsid w:val="00264E2E"/>
    <w:rsid w:val="00265415"/>
    <w:rsid w:val="00267252"/>
    <w:rsid w:val="002723BC"/>
    <w:rsid w:val="00276166"/>
    <w:rsid w:val="002817A5"/>
    <w:rsid w:val="0028335A"/>
    <w:rsid w:val="0028339E"/>
    <w:rsid w:val="00283647"/>
    <w:rsid w:val="002861F2"/>
    <w:rsid w:val="0028731F"/>
    <w:rsid w:val="00290755"/>
    <w:rsid w:val="00290F61"/>
    <w:rsid w:val="0029186F"/>
    <w:rsid w:val="00292E70"/>
    <w:rsid w:val="00297A88"/>
    <w:rsid w:val="002A0317"/>
    <w:rsid w:val="002A272C"/>
    <w:rsid w:val="002A46EB"/>
    <w:rsid w:val="002A5119"/>
    <w:rsid w:val="002A6A76"/>
    <w:rsid w:val="002A6DA6"/>
    <w:rsid w:val="002B01A7"/>
    <w:rsid w:val="002B0703"/>
    <w:rsid w:val="002B12A7"/>
    <w:rsid w:val="002B5398"/>
    <w:rsid w:val="002B54E5"/>
    <w:rsid w:val="002B5C99"/>
    <w:rsid w:val="002B651C"/>
    <w:rsid w:val="002B6B01"/>
    <w:rsid w:val="002B6B57"/>
    <w:rsid w:val="002B75BE"/>
    <w:rsid w:val="002C0584"/>
    <w:rsid w:val="002C09B2"/>
    <w:rsid w:val="002C12CA"/>
    <w:rsid w:val="002C1C99"/>
    <w:rsid w:val="002C49C4"/>
    <w:rsid w:val="002C7A06"/>
    <w:rsid w:val="002D01E4"/>
    <w:rsid w:val="002D1109"/>
    <w:rsid w:val="002D155F"/>
    <w:rsid w:val="002D3184"/>
    <w:rsid w:val="002D4EB4"/>
    <w:rsid w:val="002D5738"/>
    <w:rsid w:val="002D61D2"/>
    <w:rsid w:val="002D7D52"/>
    <w:rsid w:val="002E0363"/>
    <w:rsid w:val="002E30A0"/>
    <w:rsid w:val="002E312A"/>
    <w:rsid w:val="002E3372"/>
    <w:rsid w:val="002E374D"/>
    <w:rsid w:val="002E4A5A"/>
    <w:rsid w:val="002E6A55"/>
    <w:rsid w:val="002E7050"/>
    <w:rsid w:val="002F2E86"/>
    <w:rsid w:val="002F7ACB"/>
    <w:rsid w:val="00301972"/>
    <w:rsid w:val="00301C4E"/>
    <w:rsid w:val="003023C2"/>
    <w:rsid w:val="003028F9"/>
    <w:rsid w:val="00302B23"/>
    <w:rsid w:val="00305137"/>
    <w:rsid w:val="003105D8"/>
    <w:rsid w:val="00311B2B"/>
    <w:rsid w:val="00312083"/>
    <w:rsid w:val="0031284A"/>
    <w:rsid w:val="00312C42"/>
    <w:rsid w:val="003146F3"/>
    <w:rsid w:val="003152B8"/>
    <w:rsid w:val="00316B9D"/>
    <w:rsid w:val="00317904"/>
    <w:rsid w:val="00322BC0"/>
    <w:rsid w:val="00323B15"/>
    <w:rsid w:val="003253E6"/>
    <w:rsid w:val="00326F28"/>
    <w:rsid w:val="00327AF1"/>
    <w:rsid w:val="00330F3D"/>
    <w:rsid w:val="00331730"/>
    <w:rsid w:val="00332BFF"/>
    <w:rsid w:val="003340D8"/>
    <w:rsid w:val="003379D6"/>
    <w:rsid w:val="00342F65"/>
    <w:rsid w:val="00344B10"/>
    <w:rsid w:val="0034551B"/>
    <w:rsid w:val="0035061C"/>
    <w:rsid w:val="00352A30"/>
    <w:rsid w:val="00352D40"/>
    <w:rsid w:val="003534FD"/>
    <w:rsid w:val="003550ED"/>
    <w:rsid w:val="00355C9D"/>
    <w:rsid w:val="003566E4"/>
    <w:rsid w:val="0035678D"/>
    <w:rsid w:val="00360B93"/>
    <w:rsid w:val="00360D75"/>
    <w:rsid w:val="00361162"/>
    <w:rsid w:val="003624D3"/>
    <w:rsid w:val="003629AB"/>
    <w:rsid w:val="00362A19"/>
    <w:rsid w:val="00363E1E"/>
    <w:rsid w:val="00366ECA"/>
    <w:rsid w:val="00373B71"/>
    <w:rsid w:val="00374566"/>
    <w:rsid w:val="00380B1E"/>
    <w:rsid w:val="00381D95"/>
    <w:rsid w:val="00385ED0"/>
    <w:rsid w:val="00387DA1"/>
    <w:rsid w:val="00391473"/>
    <w:rsid w:val="00392FAA"/>
    <w:rsid w:val="003956C6"/>
    <w:rsid w:val="0039581D"/>
    <w:rsid w:val="003A0347"/>
    <w:rsid w:val="003A0FCD"/>
    <w:rsid w:val="003A2D37"/>
    <w:rsid w:val="003A3206"/>
    <w:rsid w:val="003A4D7B"/>
    <w:rsid w:val="003A5097"/>
    <w:rsid w:val="003A63A7"/>
    <w:rsid w:val="003A7CD4"/>
    <w:rsid w:val="003A7D46"/>
    <w:rsid w:val="003B1F1F"/>
    <w:rsid w:val="003B3186"/>
    <w:rsid w:val="003B3368"/>
    <w:rsid w:val="003B7A7F"/>
    <w:rsid w:val="003B7C07"/>
    <w:rsid w:val="003C076C"/>
    <w:rsid w:val="003C0EF7"/>
    <w:rsid w:val="003C52C8"/>
    <w:rsid w:val="003C6AC8"/>
    <w:rsid w:val="003D0695"/>
    <w:rsid w:val="003D7752"/>
    <w:rsid w:val="003E2012"/>
    <w:rsid w:val="003E2421"/>
    <w:rsid w:val="003E308A"/>
    <w:rsid w:val="003E6B3A"/>
    <w:rsid w:val="003E73A2"/>
    <w:rsid w:val="003E76ED"/>
    <w:rsid w:val="003F23C7"/>
    <w:rsid w:val="0040289E"/>
    <w:rsid w:val="004038DE"/>
    <w:rsid w:val="00404A24"/>
    <w:rsid w:val="0040571A"/>
    <w:rsid w:val="00411728"/>
    <w:rsid w:val="004128B7"/>
    <w:rsid w:val="0041405A"/>
    <w:rsid w:val="00414C15"/>
    <w:rsid w:val="004205F5"/>
    <w:rsid w:val="00422A4D"/>
    <w:rsid w:val="00425146"/>
    <w:rsid w:val="00427720"/>
    <w:rsid w:val="004302FE"/>
    <w:rsid w:val="00430824"/>
    <w:rsid w:val="00432657"/>
    <w:rsid w:val="00434F30"/>
    <w:rsid w:val="00435E63"/>
    <w:rsid w:val="00437575"/>
    <w:rsid w:val="004401F1"/>
    <w:rsid w:val="004408CB"/>
    <w:rsid w:val="004423F0"/>
    <w:rsid w:val="004507F2"/>
    <w:rsid w:val="00451C34"/>
    <w:rsid w:val="00451FC9"/>
    <w:rsid w:val="00454F96"/>
    <w:rsid w:val="00455AA1"/>
    <w:rsid w:val="00456B7A"/>
    <w:rsid w:val="00460814"/>
    <w:rsid w:val="004624A6"/>
    <w:rsid w:val="004649EF"/>
    <w:rsid w:val="00464C7E"/>
    <w:rsid w:val="00466A6A"/>
    <w:rsid w:val="00467C26"/>
    <w:rsid w:val="00470D2E"/>
    <w:rsid w:val="00473A43"/>
    <w:rsid w:val="004745CA"/>
    <w:rsid w:val="004769DD"/>
    <w:rsid w:val="004779E7"/>
    <w:rsid w:val="0048451F"/>
    <w:rsid w:val="00485BF0"/>
    <w:rsid w:val="004870B4"/>
    <w:rsid w:val="00497D66"/>
    <w:rsid w:val="004A23C2"/>
    <w:rsid w:val="004A3D43"/>
    <w:rsid w:val="004A3EA5"/>
    <w:rsid w:val="004A42AB"/>
    <w:rsid w:val="004A476A"/>
    <w:rsid w:val="004A4E83"/>
    <w:rsid w:val="004A5555"/>
    <w:rsid w:val="004A631A"/>
    <w:rsid w:val="004A6965"/>
    <w:rsid w:val="004B66CE"/>
    <w:rsid w:val="004B6F09"/>
    <w:rsid w:val="004C12CB"/>
    <w:rsid w:val="004C775B"/>
    <w:rsid w:val="004D0326"/>
    <w:rsid w:val="004D0444"/>
    <w:rsid w:val="004D04FC"/>
    <w:rsid w:val="004E1ED1"/>
    <w:rsid w:val="004E4E5C"/>
    <w:rsid w:val="004E604D"/>
    <w:rsid w:val="004E7020"/>
    <w:rsid w:val="004E7FA1"/>
    <w:rsid w:val="004F0382"/>
    <w:rsid w:val="004F0463"/>
    <w:rsid w:val="004F0C3A"/>
    <w:rsid w:val="004F0DC3"/>
    <w:rsid w:val="004F12C4"/>
    <w:rsid w:val="004F4C76"/>
    <w:rsid w:val="004F5B94"/>
    <w:rsid w:val="004F5BB2"/>
    <w:rsid w:val="005000FF"/>
    <w:rsid w:val="005010B9"/>
    <w:rsid w:val="005109AE"/>
    <w:rsid w:val="00514FD2"/>
    <w:rsid w:val="00516198"/>
    <w:rsid w:val="00516C6C"/>
    <w:rsid w:val="00520FEF"/>
    <w:rsid w:val="00521441"/>
    <w:rsid w:val="005219CD"/>
    <w:rsid w:val="00521E48"/>
    <w:rsid w:val="00522C38"/>
    <w:rsid w:val="00523EC6"/>
    <w:rsid w:val="005258AD"/>
    <w:rsid w:val="00526025"/>
    <w:rsid w:val="00526971"/>
    <w:rsid w:val="005275BE"/>
    <w:rsid w:val="00530326"/>
    <w:rsid w:val="00532274"/>
    <w:rsid w:val="00532573"/>
    <w:rsid w:val="005363A1"/>
    <w:rsid w:val="00540DF3"/>
    <w:rsid w:val="00552543"/>
    <w:rsid w:val="0055682A"/>
    <w:rsid w:val="005571A0"/>
    <w:rsid w:val="0056173B"/>
    <w:rsid w:val="00565038"/>
    <w:rsid w:val="0056605E"/>
    <w:rsid w:val="005665E4"/>
    <w:rsid w:val="005665F9"/>
    <w:rsid w:val="00571024"/>
    <w:rsid w:val="0057730F"/>
    <w:rsid w:val="0058194F"/>
    <w:rsid w:val="00581B0D"/>
    <w:rsid w:val="0058340D"/>
    <w:rsid w:val="00583B16"/>
    <w:rsid w:val="00584604"/>
    <w:rsid w:val="00585324"/>
    <w:rsid w:val="005875A8"/>
    <w:rsid w:val="00591B03"/>
    <w:rsid w:val="00591DDE"/>
    <w:rsid w:val="005933BF"/>
    <w:rsid w:val="00593504"/>
    <w:rsid w:val="00593CBA"/>
    <w:rsid w:val="005946F7"/>
    <w:rsid w:val="005946FC"/>
    <w:rsid w:val="00594CA0"/>
    <w:rsid w:val="00595989"/>
    <w:rsid w:val="005A0A1F"/>
    <w:rsid w:val="005A0C6F"/>
    <w:rsid w:val="005A3AF2"/>
    <w:rsid w:val="005A554B"/>
    <w:rsid w:val="005A75CE"/>
    <w:rsid w:val="005A7B3D"/>
    <w:rsid w:val="005B085B"/>
    <w:rsid w:val="005B1745"/>
    <w:rsid w:val="005B4FBB"/>
    <w:rsid w:val="005B58AB"/>
    <w:rsid w:val="005C056A"/>
    <w:rsid w:val="005C4051"/>
    <w:rsid w:val="005C46D2"/>
    <w:rsid w:val="005C53F1"/>
    <w:rsid w:val="005C54BC"/>
    <w:rsid w:val="005C5CF2"/>
    <w:rsid w:val="005C6919"/>
    <w:rsid w:val="005C6F83"/>
    <w:rsid w:val="005C76FD"/>
    <w:rsid w:val="005C7FBD"/>
    <w:rsid w:val="005D2031"/>
    <w:rsid w:val="005D266E"/>
    <w:rsid w:val="005D37ED"/>
    <w:rsid w:val="005D41FB"/>
    <w:rsid w:val="005D46EB"/>
    <w:rsid w:val="005D4A49"/>
    <w:rsid w:val="005D675B"/>
    <w:rsid w:val="005E0662"/>
    <w:rsid w:val="005E132B"/>
    <w:rsid w:val="005E1D60"/>
    <w:rsid w:val="005E4009"/>
    <w:rsid w:val="005E42E2"/>
    <w:rsid w:val="005F2D90"/>
    <w:rsid w:val="005F6044"/>
    <w:rsid w:val="005F64F9"/>
    <w:rsid w:val="005F777B"/>
    <w:rsid w:val="0060069A"/>
    <w:rsid w:val="00601F80"/>
    <w:rsid w:val="00602D07"/>
    <w:rsid w:val="00604198"/>
    <w:rsid w:val="00604B07"/>
    <w:rsid w:val="0060609C"/>
    <w:rsid w:val="006066B7"/>
    <w:rsid w:val="00606F24"/>
    <w:rsid w:val="00607884"/>
    <w:rsid w:val="006104A9"/>
    <w:rsid w:val="00611E1F"/>
    <w:rsid w:val="00612889"/>
    <w:rsid w:val="0061291C"/>
    <w:rsid w:val="00613F03"/>
    <w:rsid w:val="006162A8"/>
    <w:rsid w:val="006163DD"/>
    <w:rsid w:val="00617C85"/>
    <w:rsid w:val="00617CA2"/>
    <w:rsid w:val="00620F52"/>
    <w:rsid w:val="00622847"/>
    <w:rsid w:val="006228CE"/>
    <w:rsid w:val="006237CA"/>
    <w:rsid w:val="00624DB7"/>
    <w:rsid w:val="0063049C"/>
    <w:rsid w:val="006316C1"/>
    <w:rsid w:val="006339E3"/>
    <w:rsid w:val="0063576D"/>
    <w:rsid w:val="00635AF6"/>
    <w:rsid w:val="00641C3F"/>
    <w:rsid w:val="0064256A"/>
    <w:rsid w:val="00642867"/>
    <w:rsid w:val="00643FF9"/>
    <w:rsid w:val="00644F48"/>
    <w:rsid w:val="0064523B"/>
    <w:rsid w:val="00646BED"/>
    <w:rsid w:val="00653055"/>
    <w:rsid w:val="00656446"/>
    <w:rsid w:val="00656AE5"/>
    <w:rsid w:val="00656CD3"/>
    <w:rsid w:val="006573C3"/>
    <w:rsid w:val="00657470"/>
    <w:rsid w:val="006579BF"/>
    <w:rsid w:val="0066078E"/>
    <w:rsid w:val="00660D1E"/>
    <w:rsid w:val="00661995"/>
    <w:rsid w:val="00663671"/>
    <w:rsid w:val="006700C4"/>
    <w:rsid w:val="00672ABB"/>
    <w:rsid w:val="006769C1"/>
    <w:rsid w:val="00680E44"/>
    <w:rsid w:val="00683396"/>
    <w:rsid w:val="0069213B"/>
    <w:rsid w:val="00692D96"/>
    <w:rsid w:val="00694EAE"/>
    <w:rsid w:val="006965CB"/>
    <w:rsid w:val="0069703A"/>
    <w:rsid w:val="006974D1"/>
    <w:rsid w:val="006A2EB6"/>
    <w:rsid w:val="006A46D5"/>
    <w:rsid w:val="006A4770"/>
    <w:rsid w:val="006A4BFD"/>
    <w:rsid w:val="006A59A4"/>
    <w:rsid w:val="006A6793"/>
    <w:rsid w:val="006A69CD"/>
    <w:rsid w:val="006A7074"/>
    <w:rsid w:val="006B04E1"/>
    <w:rsid w:val="006B2109"/>
    <w:rsid w:val="006B2326"/>
    <w:rsid w:val="006B27CF"/>
    <w:rsid w:val="006B38FB"/>
    <w:rsid w:val="006B65D4"/>
    <w:rsid w:val="006B6D6E"/>
    <w:rsid w:val="006C0362"/>
    <w:rsid w:val="006C1DFD"/>
    <w:rsid w:val="006C2D8B"/>
    <w:rsid w:val="006C36D8"/>
    <w:rsid w:val="006C5B11"/>
    <w:rsid w:val="006C7F87"/>
    <w:rsid w:val="006D2DF4"/>
    <w:rsid w:val="006D427E"/>
    <w:rsid w:val="006E09D9"/>
    <w:rsid w:val="006E0EA5"/>
    <w:rsid w:val="006E2556"/>
    <w:rsid w:val="006E6F32"/>
    <w:rsid w:val="006E75D4"/>
    <w:rsid w:val="006E78F3"/>
    <w:rsid w:val="006E7D03"/>
    <w:rsid w:val="006F0531"/>
    <w:rsid w:val="006F3606"/>
    <w:rsid w:val="006F3882"/>
    <w:rsid w:val="006F49AF"/>
    <w:rsid w:val="006F4F2F"/>
    <w:rsid w:val="006F5060"/>
    <w:rsid w:val="006F5629"/>
    <w:rsid w:val="006F5C4D"/>
    <w:rsid w:val="006F6FC7"/>
    <w:rsid w:val="006F7D6E"/>
    <w:rsid w:val="0070095A"/>
    <w:rsid w:val="00701864"/>
    <w:rsid w:val="00701CBD"/>
    <w:rsid w:val="007034F1"/>
    <w:rsid w:val="00711660"/>
    <w:rsid w:val="00711713"/>
    <w:rsid w:val="00711D07"/>
    <w:rsid w:val="00711D78"/>
    <w:rsid w:val="007152A6"/>
    <w:rsid w:val="00715D04"/>
    <w:rsid w:val="00716DD8"/>
    <w:rsid w:val="00717359"/>
    <w:rsid w:val="0072024E"/>
    <w:rsid w:val="00720F95"/>
    <w:rsid w:val="007212FF"/>
    <w:rsid w:val="00724ACE"/>
    <w:rsid w:val="007361AE"/>
    <w:rsid w:val="007365A5"/>
    <w:rsid w:val="0074050B"/>
    <w:rsid w:val="00741B5C"/>
    <w:rsid w:val="00747080"/>
    <w:rsid w:val="0075210F"/>
    <w:rsid w:val="0075228E"/>
    <w:rsid w:val="00753482"/>
    <w:rsid w:val="00760968"/>
    <w:rsid w:val="007612A8"/>
    <w:rsid w:val="007626AE"/>
    <w:rsid w:val="00762C60"/>
    <w:rsid w:val="00764FB0"/>
    <w:rsid w:val="007667CF"/>
    <w:rsid w:val="0076731C"/>
    <w:rsid w:val="007677DD"/>
    <w:rsid w:val="00770453"/>
    <w:rsid w:val="007749E7"/>
    <w:rsid w:val="00777C1D"/>
    <w:rsid w:val="0078029A"/>
    <w:rsid w:val="007814A7"/>
    <w:rsid w:val="00781CA8"/>
    <w:rsid w:val="007835C3"/>
    <w:rsid w:val="007847D0"/>
    <w:rsid w:val="0078671E"/>
    <w:rsid w:val="007868F6"/>
    <w:rsid w:val="00791EAB"/>
    <w:rsid w:val="007924B0"/>
    <w:rsid w:val="00793697"/>
    <w:rsid w:val="00795512"/>
    <w:rsid w:val="0079766C"/>
    <w:rsid w:val="007A0756"/>
    <w:rsid w:val="007A622A"/>
    <w:rsid w:val="007A6A1A"/>
    <w:rsid w:val="007A7112"/>
    <w:rsid w:val="007B2EDE"/>
    <w:rsid w:val="007B4BC1"/>
    <w:rsid w:val="007B5844"/>
    <w:rsid w:val="007B5D44"/>
    <w:rsid w:val="007B68BC"/>
    <w:rsid w:val="007B6F6B"/>
    <w:rsid w:val="007C01F9"/>
    <w:rsid w:val="007C1223"/>
    <w:rsid w:val="007C1357"/>
    <w:rsid w:val="007C2723"/>
    <w:rsid w:val="007C3C8C"/>
    <w:rsid w:val="007E0799"/>
    <w:rsid w:val="007E0FE2"/>
    <w:rsid w:val="007E2214"/>
    <w:rsid w:val="007E27BF"/>
    <w:rsid w:val="007E2A9C"/>
    <w:rsid w:val="007E2D4D"/>
    <w:rsid w:val="007E2DAF"/>
    <w:rsid w:val="007E4345"/>
    <w:rsid w:val="007E4F2D"/>
    <w:rsid w:val="007E56CA"/>
    <w:rsid w:val="007E73CC"/>
    <w:rsid w:val="007E797E"/>
    <w:rsid w:val="007F2DD7"/>
    <w:rsid w:val="007F2E0C"/>
    <w:rsid w:val="007F541D"/>
    <w:rsid w:val="007F57BC"/>
    <w:rsid w:val="007F680D"/>
    <w:rsid w:val="007F7390"/>
    <w:rsid w:val="007F7B87"/>
    <w:rsid w:val="00800ED8"/>
    <w:rsid w:val="00801867"/>
    <w:rsid w:val="00803734"/>
    <w:rsid w:val="00805C53"/>
    <w:rsid w:val="00814C00"/>
    <w:rsid w:val="0081579A"/>
    <w:rsid w:val="00816E08"/>
    <w:rsid w:val="00820F01"/>
    <w:rsid w:val="00821201"/>
    <w:rsid w:val="00823085"/>
    <w:rsid w:val="00823D68"/>
    <w:rsid w:val="008246E8"/>
    <w:rsid w:val="00837A12"/>
    <w:rsid w:val="0084171E"/>
    <w:rsid w:val="0084476D"/>
    <w:rsid w:val="00844DBE"/>
    <w:rsid w:val="00847DAF"/>
    <w:rsid w:val="00856093"/>
    <w:rsid w:val="008566DD"/>
    <w:rsid w:val="00857FBF"/>
    <w:rsid w:val="00860FE6"/>
    <w:rsid w:val="008628E2"/>
    <w:rsid w:val="00865E52"/>
    <w:rsid w:val="008702E9"/>
    <w:rsid w:val="00870BD2"/>
    <w:rsid w:val="00871D35"/>
    <w:rsid w:val="0087229C"/>
    <w:rsid w:val="00875651"/>
    <w:rsid w:val="00876EE2"/>
    <w:rsid w:val="00877AED"/>
    <w:rsid w:val="008800D4"/>
    <w:rsid w:val="00881055"/>
    <w:rsid w:val="00881620"/>
    <w:rsid w:val="00885637"/>
    <w:rsid w:val="008867C2"/>
    <w:rsid w:val="00891AD4"/>
    <w:rsid w:val="0089255F"/>
    <w:rsid w:val="0089355F"/>
    <w:rsid w:val="0089381E"/>
    <w:rsid w:val="00893BAB"/>
    <w:rsid w:val="008946A2"/>
    <w:rsid w:val="00894A78"/>
    <w:rsid w:val="008959BE"/>
    <w:rsid w:val="00895BD7"/>
    <w:rsid w:val="008A4449"/>
    <w:rsid w:val="008A45AE"/>
    <w:rsid w:val="008A4972"/>
    <w:rsid w:val="008A7B53"/>
    <w:rsid w:val="008B55B2"/>
    <w:rsid w:val="008B5D53"/>
    <w:rsid w:val="008C6E61"/>
    <w:rsid w:val="008D4F50"/>
    <w:rsid w:val="008D60C1"/>
    <w:rsid w:val="008E05E9"/>
    <w:rsid w:val="008E2447"/>
    <w:rsid w:val="008E2A96"/>
    <w:rsid w:val="008E541F"/>
    <w:rsid w:val="008E5B2B"/>
    <w:rsid w:val="008E6D69"/>
    <w:rsid w:val="008E773A"/>
    <w:rsid w:val="008F2AB0"/>
    <w:rsid w:val="008F3DE1"/>
    <w:rsid w:val="008F3F01"/>
    <w:rsid w:val="008F48F5"/>
    <w:rsid w:val="008F67BD"/>
    <w:rsid w:val="00900012"/>
    <w:rsid w:val="0090138E"/>
    <w:rsid w:val="00901AC6"/>
    <w:rsid w:val="00904E81"/>
    <w:rsid w:val="009056CE"/>
    <w:rsid w:val="00905A3D"/>
    <w:rsid w:val="00906D2E"/>
    <w:rsid w:val="009104FC"/>
    <w:rsid w:val="009118E9"/>
    <w:rsid w:val="00915277"/>
    <w:rsid w:val="00920719"/>
    <w:rsid w:val="0092207D"/>
    <w:rsid w:val="00922A8D"/>
    <w:rsid w:val="009272FE"/>
    <w:rsid w:val="00931AE9"/>
    <w:rsid w:val="0093319A"/>
    <w:rsid w:val="009337D1"/>
    <w:rsid w:val="009342D3"/>
    <w:rsid w:val="00935E87"/>
    <w:rsid w:val="00936203"/>
    <w:rsid w:val="00944683"/>
    <w:rsid w:val="009473B7"/>
    <w:rsid w:val="00951A0D"/>
    <w:rsid w:val="00953C65"/>
    <w:rsid w:val="00954E27"/>
    <w:rsid w:val="0095525B"/>
    <w:rsid w:val="00955E99"/>
    <w:rsid w:val="0096020B"/>
    <w:rsid w:val="0096097A"/>
    <w:rsid w:val="0096272C"/>
    <w:rsid w:val="009650DA"/>
    <w:rsid w:val="00970052"/>
    <w:rsid w:val="00971414"/>
    <w:rsid w:val="00971CED"/>
    <w:rsid w:val="00972A13"/>
    <w:rsid w:val="0097300F"/>
    <w:rsid w:val="00975F1E"/>
    <w:rsid w:val="0097706A"/>
    <w:rsid w:val="00980021"/>
    <w:rsid w:val="00980600"/>
    <w:rsid w:val="00980F57"/>
    <w:rsid w:val="00982CBE"/>
    <w:rsid w:val="0098313D"/>
    <w:rsid w:val="00985F63"/>
    <w:rsid w:val="00991AF9"/>
    <w:rsid w:val="0099218A"/>
    <w:rsid w:val="00994902"/>
    <w:rsid w:val="00995026"/>
    <w:rsid w:val="009955AF"/>
    <w:rsid w:val="009A2CF8"/>
    <w:rsid w:val="009A3277"/>
    <w:rsid w:val="009B199A"/>
    <w:rsid w:val="009B3D19"/>
    <w:rsid w:val="009B66E2"/>
    <w:rsid w:val="009C0DFA"/>
    <w:rsid w:val="009C13A2"/>
    <w:rsid w:val="009C2290"/>
    <w:rsid w:val="009C40E5"/>
    <w:rsid w:val="009C44ED"/>
    <w:rsid w:val="009C4B1B"/>
    <w:rsid w:val="009C731C"/>
    <w:rsid w:val="009C743D"/>
    <w:rsid w:val="009C7D69"/>
    <w:rsid w:val="009D0032"/>
    <w:rsid w:val="009D081C"/>
    <w:rsid w:val="009D098A"/>
    <w:rsid w:val="009D141E"/>
    <w:rsid w:val="009D31BE"/>
    <w:rsid w:val="009D3B24"/>
    <w:rsid w:val="009D42E5"/>
    <w:rsid w:val="009D63B0"/>
    <w:rsid w:val="009D7605"/>
    <w:rsid w:val="009E192F"/>
    <w:rsid w:val="009E75EA"/>
    <w:rsid w:val="009F35DC"/>
    <w:rsid w:val="009F3848"/>
    <w:rsid w:val="009F40D7"/>
    <w:rsid w:val="009F55E0"/>
    <w:rsid w:val="009F65F6"/>
    <w:rsid w:val="00A01030"/>
    <w:rsid w:val="00A04680"/>
    <w:rsid w:val="00A04E5C"/>
    <w:rsid w:val="00A04EF6"/>
    <w:rsid w:val="00A104D8"/>
    <w:rsid w:val="00A11FB4"/>
    <w:rsid w:val="00A13B45"/>
    <w:rsid w:val="00A14455"/>
    <w:rsid w:val="00A15687"/>
    <w:rsid w:val="00A17C3E"/>
    <w:rsid w:val="00A20440"/>
    <w:rsid w:val="00A256F8"/>
    <w:rsid w:val="00A256FF"/>
    <w:rsid w:val="00A267F9"/>
    <w:rsid w:val="00A34D88"/>
    <w:rsid w:val="00A41A45"/>
    <w:rsid w:val="00A41D30"/>
    <w:rsid w:val="00A41F4F"/>
    <w:rsid w:val="00A42155"/>
    <w:rsid w:val="00A44397"/>
    <w:rsid w:val="00A45312"/>
    <w:rsid w:val="00A511E8"/>
    <w:rsid w:val="00A51B75"/>
    <w:rsid w:val="00A52625"/>
    <w:rsid w:val="00A53249"/>
    <w:rsid w:val="00A53465"/>
    <w:rsid w:val="00A54029"/>
    <w:rsid w:val="00A541D6"/>
    <w:rsid w:val="00A55795"/>
    <w:rsid w:val="00A608A7"/>
    <w:rsid w:val="00A60A4E"/>
    <w:rsid w:val="00A61060"/>
    <w:rsid w:val="00A62F2A"/>
    <w:rsid w:val="00A65FAC"/>
    <w:rsid w:val="00A701BB"/>
    <w:rsid w:val="00A702BE"/>
    <w:rsid w:val="00A733CD"/>
    <w:rsid w:val="00A733F0"/>
    <w:rsid w:val="00A7364E"/>
    <w:rsid w:val="00A743DC"/>
    <w:rsid w:val="00A74B29"/>
    <w:rsid w:val="00A7588C"/>
    <w:rsid w:val="00A76FC9"/>
    <w:rsid w:val="00A771F0"/>
    <w:rsid w:val="00A77A9B"/>
    <w:rsid w:val="00A77E11"/>
    <w:rsid w:val="00A801B5"/>
    <w:rsid w:val="00A81323"/>
    <w:rsid w:val="00A81AC1"/>
    <w:rsid w:val="00A82521"/>
    <w:rsid w:val="00A82A6A"/>
    <w:rsid w:val="00A83527"/>
    <w:rsid w:val="00A8387E"/>
    <w:rsid w:val="00A847C4"/>
    <w:rsid w:val="00A84F6B"/>
    <w:rsid w:val="00A900CE"/>
    <w:rsid w:val="00A91DAE"/>
    <w:rsid w:val="00A96F41"/>
    <w:rsid w:val="00AA51AF"/>
    <w:rsid w:val="00AA5468"/>
    <w:rsid w:val="00AA6B81"/>
    <w:rsid w:val="00AB055D"/>
    <w:rsid w:val="00AB3F20"/>
    <w:rsid w:val="00AB4E48"/>
    <w:rsid w:val="00AB501A"/>
    <w:rsid w:val="00AB57BC"/>
    <w:rsid w:val="00AB6D42"/>
    <w:rsid w:val="00AB7B1B"/>
    <w:rsid w:val="00AB7E51"/>
    <w:rsid w:val="00AC0C57"/>
    <w:rsid w:val="00AC0F9C"/>
    <w:rsid w:val="00AC2CE1"/>
    <w:rsid w:val="00AC321F"/>
    <w:rsid w:val="00AC35C2"/>
    <w:rsid w:val="00AC3804"/>
    <w:rsid w:val="00AC47CC"/>
    <w:rsid w:val="00AC6B95"/>
    <w:rsid w:val="00AC6C5D"/>
    <w:rsid w:val="00AD0ADD"/>
    <w:rsid w:val="00AD5861"/>
    <w:rsid w:val="00AD6A66"/>
    <w:rsid w:val="00AE0020"/>
    <w:rsid w:val="00AE0202"/>
    <w:rsid w:val="00AE11B0"/>
    <w:rsid w:val="00AE1F3A"/>
    <w:rsid w:val="00AE48C0"/>
    <w:rsid w:val="00AE5A98"/>
    <w:rsid w:val="00AE6A3C"/>
    <w:rsid w:val="00AE6E9F"/>
    <w:rsid w:val="00AF0BA3"/>
    <w:rsid w:val="00AF1DF2"/>
    <w:rsid w:val="00AF61D3"/>
    <w:rsid w:val="00B00D9C"/>
    <w:rsid w:val="00B01B62"/>
    <w:rsid w:val="00B01E87"/>
    <w:rsid w:val="00B035B8"/>
    <w:rsid w:val="00B0446C"/>
    <w:rsid w:val="00B11BE0"/>
    <w:rsid w:val="00B14861"/>
    <w:rsid w:val="00B2452B"/>
    <w:rsid w:val="00B25084"/>
    <w:rsid w:val="00B25DA1"/>
    <w:rsid w:val="00B30929"/>
    <w:rsid w:val="00B31202"/>
    <w:rsid w:val="00B318AB"/>
    <w:rsid w:val="00B35DCE"/>
    <w:rsid w:val="00B376EF"/>
    <w:rsid w:val="00B37EA9"/>
    <w:rsid w:val="00B40787"/>
    <w:rsid w:val="00B40BE1"/>
    <w:rsid w:val="00B4263D"/>
    <w:rsid w:val="00B44C3F"/>
    <w:rsid w:val="00B45678"/>
    <w:rsid w:val="00B5384A"/>
    <w:rsid w:val="00B53EC6"/>
    <w:rsid w:val="00B54AD5"/>
    <w:rsid w:val="00B552AB"/>
    <w:rsid w:val="00B57934"/>
    <w:rsid w:val="00B6043D"/>
    <w:rsid w:val="00B658AE"/>
    <w:rsid w:val="00B66761"/>
    <w:rsid w:val="00B717E4"/>
    <w:rsid w:val="00B727FC"/>
    <w:rsid w:val="00B76930"/>
    <w:rsid w:val="00B831B2"/>
    <w:rsid w:val="00B86B89"/>
    <w:rsid w:val="00B9279B"/>
    <w:rsid w:val="00B93B70"/>
    <w:rsid w:val="00B94209"/>
    <w:rsid w:val="00B942B5"/>
    <w:rsid w:val="00B95447"/>
    <w:rsid w:val="00B9568C"/>
    <w:rsid w:val="00B96817"/>
    <w:rsid w:val="00BA116E"/>
    <w:rsid w:val="00BA1755"/>
    <w:rsid w:val="00BA1E04"/>
    <w:rsid w:val="00BA6844"/>
    <w:rsid w:val="00BA792F"/>
    <w:rsid w:val="00BB3FB8"/>
    <w:rsid w:val="00BB77D2"/>
    <w:rsid w:val="00BC1C8B"/>
    <w:rsid w:val="00BC2DD3"/>
    <w:rsid w:val="00BC4224"/>
    <w:rsid w:val="00BC46F8"/>
    <w:rsid w:val="00BC47B0"/>
    <w:rsid w:val="00BC4C1E"/>
    <w:rsid w:val="00BC6C2F"/>
    <w:rsid w:val="00BC6EDB"/>
    <w:rsid w:val="00BC6F48"/>
    <w:rsid w:val="00BC743F"/>
    <w:rsid w:val="00BD03B7"/>
    <w:rsid w:val="00BD06BE"/>
    <w:rsid w:val="00BD331E"/>
    <w:rsid w:val="00BD3D49"/>
    <w:rsid w:val="00BD45CC"/>
    <w:rsid w:val="00BE1AA6"/>
    <w:rsid w:val="00BE2848"/>
    <w:rsid w:val="00BE3CE6"/>
    <w:rsid w:val="00BE4789"/>
    <w:rsid w:val="00BE6BE8"/>
    <w:rsid w:val="00BE701E"/>
    <w:rsid w:val="00BE7BD7"/>
    <w:rsid w:val="00BF182C"/>
    <w:rsid w:val="00BF1C0C"/>
    <w:rsid w:val="00BF1C82"/>
    <w:rsid w:val="00BF636F"/>
    <w:rsid w:val="00BF69A0"/>
    <w:rsid w:val="00C00487"/>
    <w:rsid w:val="00C01A87"/>
    <w:rsid w:val="00C029B3"/>
    <w:rsid w:val="00C02F5A"/>
    <w:rsid w:val="00C072C9"/>
    <w:rsid w:val="00C102BB"/>
    <w:rsid w:val="00C10F20"/>
    <w:rsid w:val="00C1176B"/>
    <w:rsid w:val="00C1597B"/>
    <w:rsid w:val="00C15C9B"/>
    <w:rsid w:val="00C15D6D"/>
    <w:rsid w:val="00C15D9B"/>
    <w:rsid w:val="00C167F4"/>
    <w:rsid w:val="00C23FDB"/>
    <w:rsid w:val="00C25D7A"/>
    <w:rsid w:val="00C274B2"/>
    <w:rsid w:val="00C30A5D"/>
    <w:rsid w:val="00C30F2B"/>
    <w:rsid w:val="00C32387"/>
    <w:rsid w:val="00C3437D"/>
    <w:rsid w:val="00C34A68"/>
    <w:rsid w:val="00C40AC5"/>
    <w:rsid w:val="00C4553B"/>
    <w:rsid w:val="00C46347"/>
    <w:rsid w:val="00C507A2"/>
    <w:rsid w:val="00C50F6D"/>
    <w:rsid w:val="00C53A89"/>
    <w:rsid w:val="00C53F0A"/>
    <w:rsid w:val="00C54BB2"/>
    <w:rsid w:val="00C55F3B"/>
    <w:rsid w:val="00C60D3D"/>
    <w:rsid w:val="00C61B1A"/>
    <w:rsid w:val="00C6280A"/>
    <w:rsid w:val="00C647C4"/>
    <w:rsid w:val="00C64BCA"/>
    <w:rsid w:val="00C6616F"/>
    <w:rsid w:val="00C70715"/>
    <w:rsid w:val="00C714B3"/>
    <w:rsid w:val="00C71E24"/>
    <w:rsid w:val="00C71FC4"/>
    <w:rsid w:val="00C722B3"/>
    <w:rsid w:val="00C72A04"/>
    <w:rsid w:val="00C85D6E"/>
    <w:rsid w:val="00C85DDE"/>
    <w:rsid w:val="00C87048"/>
    <w:rsid w:val="00C87F76"/>
    <w:rsid w:val="00C93AC6"/>
    <w:rsid w:val="00C94613"/>
    <w:rsid w:val="00C94D21"/>
    <w:rsid w:val="00C9774F"/>
    <w:rsid w:val="00C97D4A"/>
    <w:rsid w:val="00CA540B"/>
    <w:rsid w:val="00CA79F5"/>
    <w:rsid w:val="00CB1BF2"/>
    <w:rsid w:val="00CB275B"/>
    <w:rsid w:val="00CB3239"/>
    <w:rsid w:val="00CB521C"/>
    <w:rsid w:val="00CB7972"/>
    <w:rsid w:val="00CC01D4"/>
    <w:rsid w:val="00CC2221"/>
    <w:rsid w:val="00CC360F"/>
    <w:rsid w:val="00CC3EDE"/>
    <w:rsid w:val="00CC4722"/>
    <w:rsid w:val="00CC4BC4"/>
    <w:rsid w:val="00CC6DD9"/>
    <w:rsid w:val="00CC721B"/>
    <w:rsid w:val="00CD4CC4"/>
    <w:rsid w:val="00CD75B0"/>
    <w:rsid w:val="00CE2772"/>
    <w:rsid w:val="00CE548C"/>
    <w:rsid w:val="00CE6CA0"/>
    <w:rsid w:val="00CF144B"/>
    <w:rsid w:val="00CF3797"/>
    <w:rsid w:val="00CF6F06"/>
    <w:rsid w:val="00CF7584"/>
    <w:rsid w:val="00D034FC"/>
    <w:rsid w:val="00D041D5"/>
    <w:rsid w:val="00D047D1"/>
    <w:rsid w:val="00D04FF7"/>
    <w:rsid w:val="00D06598"/>
    <w:rsid w:val="00D07464"/>
    <w:rsid w:val="00D12760"/>
    <w:rsid w:val="00D15549"/>
    <w:rsid w:val="00D15BE6"/>
    <w:rsid w:val="00D16B12"/>
    <w:rsid w:val="00D225EA"/>
    <w:rsid w:val="00D232D5"/>
    <w:rsid w:val="00D2529E"/>
    <w:rsid w:val="00D26442"/>
    <w:rsid w:val="00D2684A"/>
    <w:rsid w:val="00D27E01"/>
    <w:rsid w:val="00D300BF"/>
    <w:rsid w:val="00D3032E"/>
    <w:rsid w:val="00D32DBB"/>
    <w:rsid w:val="00D34C23"/>
    <w:rsid w:val="00D35BE0"/>
    <w:rsid w:val="00D3779A"/>
    <w:rsid w:val="00D42B26"/>
    <w:rsid w:val="00D4320F"/>
    <w:rsid w:val="00D44985"/>
    <w:rsid w:val="00D46507"/>
    <w:rsid w:val="00D46DD5"/>
    <w:rsid w:val="00D47645"/>
    <w:rsid w:val="00D478F7"/>
    <w:rsid w:val="00D512F5"/>
    <w:rsid w:val="00D51514"/>
    <w:rsid w:val="00D52242"/>
    <w:rsid w:val="00D57BDC"/>
    <w:rsid w:val="00D60F07"/>
    <w:rsid w:val="00D646DD"/>
    <w:rsid w:val="00D6614C"/>
    <w:rsid w:val="00D66938"/>
    <w:rsid w:val="00D72EF6"/>
    <w:rsid w:val="00D73023"/>
    <w:rsid w:val="00D74EF8"/>
    <w:rsid w:val="00D80F6E"/>
    <w:rsid w:val="00D81A81"/>
    <w:rsid w:val="00D83AEC"/>
    <w:rsid w:val="00D83FF5"/>
    <w:rsid w:val="00D8761B"/>
    <w:rsid w:val="00D91A6C"/>
    <w:rsid w:val="00D91C7D"/>
    <w:rsid w:val="00D92E8D"/>
    <w:rsid w:val="00D930B0"/>
    <w:rsid w:val="00D96033"/>
    <w:rsid w:val="00D9647F"/>
    <w:rsid w:val="00D974E0"/>
    <w:rsid w:val="00D97E06"/>
    <w:rsid w:val="00D97F08"/>
    <w:rsid w:val="00DA0A2D"/>
    <w:rsid w:val="00DA17F2"/>
    <w:rsid w:val="00DB0861"/>
    <w:rsid w:val="00DB138A"/>
    <w:rsid w:val="00DB3CA9"/>
    <w:rsid w:val="00DB44B2"/>
    <w:rsid w:val="00DB78CB"/>
    <w:rsid w:val="00DC00DF"/>
    <w:rsid w:val="00DC1D0A"/>
    <w:rsid w:val="00DC227A"/>
    <w:rsid w:val="00DC46D6"/>
    <w:rsid w:val="00DC47A4"/>
    <w:rsid w:val="00DC6831"/>
    <w:rsid w:val="00DC7B27"/>
    <w:rsid w:val="00DD2EFA"/>
    <w:rsid w:val="00DD31FC"/>
    <w:rsid w:val="00DD4185"/>
    <w:rsid w:val="00DD652A"/>
    <w:rsid w:val="00DD6DF1"/>
    <w:rsid w:val="00DE074C"/>
    <w:rsid w:val="00DE0CFF"/>
    <w:rsid w:val="00DE0FCB"/>
    <w:rsid w:val="00DE2759"/>
    <w:rsid w:val="00DE3BCC"/>
    <w:rsid w:val="00DE5B96"/>
    <w:rsid w:val="00DE5EB2"/>
    <w:rsid w:val="00DE614D"/>
    <w:rsid w:val="00DE7C59"/>
    <w:rsid w:val="00DF16AB"/>
    <w:rsid w:val="00DF16DC"/>
    <w:rsid w:val="00DF41B0"/>
    <w:rsid w:val="00DF55D7"/>
    <w:rsid w:val="00DF5714"/>
    <w:rsid w:val="00E00581"/>
    <w:rsid w:val="00E015F9"/>
    <w:rsid w:val="00E02BF1"/>
    <w:rsid w:val="00E03496"/>
    <w:rsid w:val="00E054BD"/>
    <w:rsid w:val="00E05CC7"/>
    <w:rsid w:val="00E06385"/>
    <w:rsid w:val="00E06527"/>
    <w:rsid w:val="00E11330"/>
    <w:rsid w:val="00E11C5C"/>
    <w:rsid w:val="00E1282E"/>
    <w:rsid w:val="00E133B9"/>
    <w:rsid w:val="00E154A5"/>
    <w:rsid w:val="00E240F2"/>
    <w:rsid w:val="00E2637E"/>
    <w:rsid w:val="00E30788"/>
    <w:rsid w:val="00E32F65"/>
    <w:rsid w:val="00E32FAC"/>
    <w:rsid w:val="00E373A8"/>
    <w:rsid w:val="00E4303E"/>
    <w:rsid w:val="00E45091"/>
    <w:rsid w:val="00E47E7D"/>
    <w:rsid w:val="00E50DB5"/>
    <w:rsid w:val="00E52BDB"/>
    <w:rsid w:val="00E537BC"/>
    <w:rsid w:val="00E53FDA"/>
    <w:rsid w:val="00E54B96"/>
    <w:rsid w:val="00E607A6"/>
    <w:rsid w:val="00E608C4"/>
    <w:rsid w:val="00E60D36"/>
    <w:rsid w:val="00E639F2"/>
    <w:rsid w:val="00E64943"/>
    <w:rsid w:val="00E65248"/>
    <w:rsid w:val="00E70F83"/>
    <w:rsid w:val="00E70FC7"/>
    <w:rsid w:val="00E730CF"/>
    <w:rsid w:val="00E75C87"/>
    <w:rsid w:val="00E76FE8"/>
    <w:rsid w:val="00E80A13"/>
    <w:rsid w:val="00E811F3"/>
    <w:rsid w:val="00E8148E"/>
    <w:rsid w:val="00E81F67"/>
    <w:rsid w:val="00E8263E"/>
    <w:rsid w:val="00E82BDB"/>
    <w:rsid w:val="00E84445"/>
    <w:rsid w:val="00E84872"/>
    <w:rsid w:val="00E8590D"/>
    <w:rsid w:val="00E90D7A"/>
    <w:rsid w:val="00E91F07"/>
    <w:rsid w:val="00E93833"/>
    <w:rsid w:val="00E96023"/>
    <w:rsid w:val="00E96F12"/>
    <w:rsid w:val="00EA15FB"/>
    <w:rsid w:val="00EA3562"/>
    <w:rsid w:val="00EA5FFB"/>
    <w:rsid w:val="00EA7A1E"/>
    <w:rsid w:val="00EA7D09"/>
    <w:rsid w:val="00EB0C4F"/>
    <w:rsid w:val="00EB22D7"/>
    <w:rsid w:val="00EB40F4"/>
    <w:rsid w:val="00EB4801"/>
    <w:rsid w:val="00EB6D61"/>
    <w:rsid w:val="00EB70F6"/>
    <w:rsid w:val="00EB7D6C"/>
    <w:rsid w:val="00EC0E7E"/>
    <w:rsid w:val="00EC1842"/>
    <w:rsid w:val="00EC1CAE"/>
    <w:rsid w:val="00EC414A"/>
    <w:rsid w:val="00EC496B"/>
    <w:rsid w:val="00EC4D76"/>
    <w:rsid w:val="00EC60FA"/>
    <w:rsid w:val="00ED25BC"/>
    <w:rsid w:val="00ED6FA7"/>
    <w:rsid w:val="00EE007E"/>
    <w:rsid w:val="00EE084F"/>
    <w:rsid w:val="00EE0EC6"/>
    <w:rsid w:val="00EE1B22"/>
    <w:rsid w:val="00EE5519"/>
    <w:rsid w:val="00EE767E"/>
    <w:rsid w:val="00EF2346"/>
    <w:rsid w:val="00EF3E1C"/>
    <w:rsid w:val="00EF795B"/>
    <w:rsid w:val="00F00C26"/>
    <w:rsid w:val="00F02197"/>
    <w:rsid w:val="00F06B5A"/>
    <w:rsid w:val="00F11390"/>
    <w:rsid w:val="00F114AA"/>
    <w:rsid w:val="00F130D8"/>
    <w:rsid w:val="00F141B5"/>
    <w:rsid w:val="00F16D61"/>
    <w:rsid w:val="00F17A85"/>
    <w:rsid w:val="00F21445"/>
    <w:rsid w:val="00F26C05"/>
    <w:rsid w:val="00F278FE"/>
    <w:rsid w:val="00F30860"/>
    <w:rsid w:val="00F36026"/>
    <w:rsid w:val="00F360DB"/>
    <w:rsid w:val="00F401C8"/>
    <w:rsid w:val="00F4059D"/>
    <w:rsid w:val="00F43AE4"/>
    <w:rsid w:val="00F44302"/>
    <w:rsid w:val="00F465AC"/>
    <w:rsid w:val="00F470BE"/>
    <w:rsid w:val="00F502D0"/>
    <w:rsid w:val="00F50D00"/>
    <w:rsid w:val="00F5332A"/>
    <w:rsid w:val="00F55987"/>
    <w:rsid w:val="00F55FB8"/>
    <w:rsid w:val="00F56F46"/>
    <w:rsid w:val="00F623EF"/>
    <w:rsid w:val="00F63195"/>
    <w:rsid w:val="00F6401D"/>
    <w:rsid w:val="00F66315"/>
    <w:rsid w:val="00F67792"/>
    <w:rsid w:val="00F67F9E"/>
    <w:rsid w:val="00F706BA"/>
    <w:rsid w:val="00F70998"/>
    <w:rsid w:val="00F74946"/>
    <w:rsid w:val="00F752BC"/>
    <w:rsid w:val="00F7623D"/>
    <w:rsid w:val="00F77F2A"/>
    <w:rsid w:val="00F82369"/>
    <w:rsid w:val="00F82BA6"/>
    <w:rsid w:val="00F8398E"/>
    <w:rsid w:val="00F85410"/>
    <w:rsid w:val="00F9054B"/>
    <w:rsid w:val="00F90B82"/>
    <w:rsid w:val="00F91331"/>
    <w:rsid w:val="00F9154E"/>
    <w:rsid w:val="00F91583"/>
    <w:rsid w:val="00F9356F"/>
    <w:rsid w:val="00F942DF"/>
    <w:rsid w:val="00F94434"/>
    <w:rsid w:val="00F95A74"/>
    <w:rsid w:val="00F9670E"/>
    <w:rsid w:val="00F96CF0"/>
    <w:rsid w:val="00FA074A"/>
    <w:rsid w:val="00FA154B"/>
    <w:rsid w:val="00FA159F"/>
    <w:rsid w:val="00FA2187"/>
    <w:rsid w:val="00FA3D8F"/>
    <w:rsid w:val="00FA3FE4"/>
    <w:rsid w:val="00FA534C"/>
    <w:rsid w:val="00FA7584"/>
    <w:rsid w:val="00FB298E"/>
    <w:rsid w:val="00FB6105"/>
    <w:rsid w:val="00FB6D2F"/>
    <w:rsid w:val="00FB7A2D"/>
    <w:rsid w:val="00FC1DF1"/>
    <w:rsid w:val="00FC5B0E"/>
    <w:rsid w:val="00FC6378"/>
    <w:rsid w:val="00FC7180"/>
    <w:rsid w:val="00FD0247"/>
    <w:rsid w:val="00FD082E"/>
    <w:rsid w:val="00FD71C9"/>
    <w:rsid w:val="00FE0767"/>
    <w:rsid w:val="00FE0FC8"/>
    <w:rsid w:val="00FE10C0"/>
    <w:rsid w:val="00FE20BB"/>
    <w:rsid w:val="00FE21C1"/>
    <w:rsid w:val="00FE24A9"/>
    <w:rsid w:val="00FE680F"/>
    <w:rsid w:val="00FE6C0E"/>
    <w:rsid w:val="00FE747C"/>
    <w:rsid w:val="00FF21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4D790"/>
  <w15:docId w15:val="{AF631285-5F40-4833-8725-EDED1CDB7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0F61"/>
    <w:pPr>
      <w:ind w:firstLine="284"/>
    </w:pPr>
  </w:style>
  <w:style w:type="paragraph" w:styleId="Titre1">
    <w:name w:val="heading 1"/>
    <w:basedOn w:val="Normal"/>
    <w:next w:val="Normal"/>
    <w:link w:val="Titre1Car"/>
    <w:uiPriority w:val="9"/>
    <w:qFormat/>
    <w:rsid w:val="002C49C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ligne">
    <w:name w:val="line number"/>
    <w:basedOn w:val="Policepardfaut"/>
    <w:uiPriority w:val="99"/>
    <w:semiHidden/>
    <w:unhideWhenUsed/>
    <w:rsid w:val="006700C4"/>
  </w:style>
  <w:style w:type="paragraph" w:styleId="Paragraphedeliste">
    <w:name w:val="List Paragraph"/>
    <w:basedOn w:val="Normal"/>
    <w:link w:val="ParagraphedelisteCar"/>
    <w:uiPriority w:val="34"/>
    <w:qFormat/>
    <w:rsid w:val="00065FA4"/>
    <w:pPr>
      <w:ind w:left="720"/>
      <w:contextualSpacing/>
    </w:pPr>
  </w:style>
  <w:style w:type="character" w:styleId="Marquedecommentaire">
    <w:name w:val="annotation reference"/>
    <w:basedOn w:val="Policepardfaut"/>
    <w:uiPriority w:val="99"/>
    <w:semiHidden/>
    <w:unhideWhenUsed/>
    <w:rsid w:val="00250A16"/>
    <w:rPr>
      <w:sz w:val="16"/>
      <w:szCs w:val="16"/>
    </w:rPr>
  </w:style>
  <w:style w:type="paragraph" w:styleId="Commentaire">
    <w:name w:val="annotation text"/>
    <w:basedOn w:val="Normal"/>
    <w:link w:val="CommentaireCar"/>
    <w:uiPriority w:val="99"/>
    <w:unhideWhenUsed/>
    <w:rsid w:val="00250A16"/>
    <w:pPr>
      <w:spacing w:line="240" w:lineRule="auto"/>
    </w:pPr>
    <w:rPr>
      <w:sz w:val="20"/>
      <w:szCs w:val="20"/>
    </w:rPr>
  </w:style>
  <w:style w:type="character" w:customStyle="1" w:styleId="CommentaireCar">
    <w:name w:val="Commentaire Car"/>
    <w:basedOn w:val="Policepardfaut"/>
    <w:link w:val="Commentaire"/>
    <w:uiPriority w:val="99"/>
    <w:rsid w:val="00250A16"/>
    <w:rPr>
      <w:sz w:val="20"/>
      <w:szCs w:val="20"/>
    </w:rPr>
  </w:style>
  <w:style w:type="paragraph" w:styleId="Objetducommentaire">
    <w:name w:val="annotation subject"/>
    <w:basedOn w:val="Commentaire"/>
    <w:next w:val="Commentaire"/>
    <w:link w:val="ObjetducommentaireCar"/>
    <w:uiPriority w:val="99"/>
    <w:semiHidden/>
    <w:unhideWhenUsed/>
    <w:rsid w:val="00250A16"/>
    <w:rPr>
      <w:b/>
      <w:bCs/>
    </w:rPr>
  </w:style>
  <w:style w:type="character" w:customStyle="1" w:styleId="ObjetducommentaireCar">
    <w:name w:val="Objet du commentaire Car"/>
    <w:basedOn w:val="CommentaireCar"/>
    <w:link w:val="Objetducommentaire"/>
    <w:uiPriority w:val="99"/>
    <w:semiHidden/>
    <w:rsid w:val="00250A16"/>
    <w:rPr>
      <w:b/>
      <w:bCs/>
      <w:sz w:val="20"/>
      <w:szCs w:val="20"/>
    </w:rPr>
  </w:style>
  <w:style w:type="paragraph" w:styleId="Textedebulles">
    <w:name w:val="Balloon Text"/>
    <w:basedOn w:val="Normal"/>
    <w:link w:val="TextedebullesCar"/>
    <w:uiPriority w:val="99"/>
    <w:semiHidden/>
    <w:unhideWhenUsed/>
    <w:rsid w:val="00250A1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50A16"/>
    <w:rPr>
      <w:rFonts w:ascii="Segoe UI" w:hAnsi="Segoe UI" w:cs="Segoe UI"/>
      <w:sz w:val="18"/>
      <w:szCs w:val="18"/>
    </w:rPr>
  </w:style>
  <w:style w:type="character" w:styleId="Lienhypertexte">
    <w:name w:val="Hyperlink"/>
    <w:basedOn w:val="Policepardfaut"/>
    <w:uiPriority w:val="99"/>
    <w:unhideWhenUsed/>
    <w:rsid w:val="00C722B3"/>
    <w:rPr>
      <w:color w:val="0000FF"/>
      <w:u w:val="single"/>
    </w:rPr>
  </w:style>
  <w:style w:type="character" w:customStyle="1" w:styleId="current-selection">
    <w:name w:val="current-selection"/>
    <w:basedOn w:val="Policepardfaut"/>
    <w:rsid w:val="007E2A9C"/>
  </w:style>
  <w:style w:type="character" w:customStyle="1" w:styleId="a">
    <w:name w:val="_"/>
    <w:basedOn w:val="Policepardfaut"/>
    <w:rsid w:val="007E2A9C"/>
  </w:style>
  <w:style w:type="character" w:customStyle="1" w:styleId="ff4">
    <w:name w:val="ff4"/>
    <w:basedOn w:val="Policepardfaut"/>
    <w:rsid w:val="007E2A9C"/>
  </w:style>
  <w:style w:type="character" w:styleId="Textedelespacerserv">
    <w:name w:val="Placeholder Text"/>
    <w:basedOn w:val="Policepardfaut"/>
    <w:uiPriority w:val="99"/>
    <w:semiHidden/>
    <w:rsid w:val="008E773A"/>
    <w:rPr>
      <w:color w:val="808080"/>
    </w:rPr>
  </w:style>
  <w:style w:type="paragraph" w:styleId="Sansinterligne">
    <w:name w:val="No Spacing"/>
    <w:uiPriority w:val="1"/>
    <w:qFormat/>
    <w:rsid w:val="00642867"/>
    <w:pPr>
      <w:spacing w:after="0" w:line="240" w:lineRule="auto"/>
    </w:pPr>
  </w:style>
  <w:style w:type="character" w:customStyle="1" w:styleId="netfang">
    <w:name w:val="netfang"/>
    <w:basedOn w:val="Policepardfaut"/>
    <w:rsid w:val="00056F72"/>
  </w:style>
  <w:style w:type="table" w:styleId="Grilledutableau">
    <w:name w:val="Table Grid"/>
    <w:basedOn w:val="TableauNormal"/>
    <w:uiPriority w:val="39"/>
    <w:rsid w:val="00E814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bauthors">
    <w:name w:val="pb_authors"/>
    <w:basedOn w:val="Policepardfaut"/>
    <w:rsid w:val="0096097A"/>
  </w:style>
  <w:style w:type="character" w:customStyle="1" w:styleId="pbarticletitle">
    <w:name w:val="pb_article_title"/>
    <w:basedOn w:val="Policepardfaut"/>
    <w:rsid w:val="0096097A"/>
  </w:style>
  <w:style w:type="character" w:styleId="Lienhypertextesuivivisit">
    <w:name w:val="FollowedHyperlink"/>
    <w:basedOn w:val="Policepardfaut"/>
    <w:uiPriority w:val="99"/>
    <w:semiHidden/>
    <w:unhideWhenUsed/>
    <w:rsid w:val="00E8590D"/>
    <w:rPr>
      <w:color w:val="954F72" w:themeColor="followedHyperlink"/>
      <w:u w:val="single"/>
    </w:rPr>
  </w:style>
  <w:style w:type="paragraph" w:styleId="Rvision">
    <w:name w:val="Revision"/>
    <w:hidden/>
    <w:uiPriority w:val="99"/>
    <w:semiHidden/>
    <w:rsid w:val="003C0EF7"/>
    <w:pPr>
      <w:spacing w:after="0" w:line="240" w:lineRule="auto"/>
    </w:pPr>
  </w:style>
  <w:style w:type="character" w:customStyle="1" w:styleId="ff3">
    <w:name w:val="ff3"/>
    <w:basedOn w:val="Policepardfaut"/>
    <w:rsid w:val="009C2290"/>
  </w:style>
  <w:style w:type="character" w:customStyle="1" w:styleId="enhanced-author">
    <w:name w:val="enhanced-author"/>
    <w:basedOn w:val="Policepardfaut"/>
    <w:rsid w:val="00931AE9"/>
  </w:style>
  <w:style w:type="paragraph" w:styleId="En-tte">
    <w:name w:val="header"/>
    <w:basedOn w:val="Normal"/>
    <w:link w:val="En-tteCar"/>
    <w:uiPriority w:val="99"/>
    <w:unhideWhenUsed/>
    <w:rsid w:val="00A96F41"/>
    <w:pPr>
      <w:tabs>
        <w:tab w:val="center" w:pos="4536"/>
        <w:tab w:val="right" w:pos="9072"/>
      </w:tabs>
      <w:spacing w:after="0" w:line="240" w:lineRule="auto"/>
    </w:pPr>
  </w:style>
  <w:style w:type="character" w:customStyle="1" w:styleId="En-tteCar">
    <w:name w:val="En-tête Car"/>
    <w:basedOn w:val="Policepardfaut"/>
    <w:link w:val="En-tte"/>
    <w:uiPriority w:val="99"/>
    <w:rsid w:val="00A96F41"/>
  </w:style>
  <w:style w:type="paragraph" w:styleId="Pieddepage">
    <w:name w:val="footer"/>
    <w:basedOn w:val="Normal"/>
    <w:link w:val="PieddepageCar"/>
    <w:uiPriority w:val="99"/>
    <w:unhideWhenUsed/>
    <w:rsid w:val="00A96F4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96F41"/>
  </w:style>
  <w:style w:type="character" w:customStyle="1" w:styleId="nlmyear">
    <w:name w:val="nlm_year"/>
    <w:basedOn w:val="Policepardfaut"/>
    <w:rsid w:val="00425146"/>
  </w:style>
  <w:style w:type="character" w:customStyle="1" w:styleId="nlmarticle-title">
    <w:name w:val="nlm_article-title"/>
    <w:basedOn w:val="Policepardfaut"/>
    <w:rsid w:val="00425146"/>
  </w:style>
  <w:style w:type="character" w:customStyle="1" w:styleId="citationsource-journal">
    <w:name w:val="citation_source-journal"/>
    <w:basedOn w:val="Policepardfaut"/>
    <w:rsid w:val="00425146"/>
  </w:style>
  <w:style w:type="character" w:customStyle="1" w:styleId="nlmfpage">
    <w:name w:val="nlm_fpage"/>
    <w:basedOn w:val="Policepardfaut"/>
    <w:rsid w:val="00425146"/>
  </w:style>
  <w:style w:type="character" w:customStyle="1" w:styleId="nlmlpage">
    <w:name w:val="nlm_lpage"/>
    <w:basedOn w:val="Policepardfaut"/>
    <w:rsid w:val="00425146"/>
  </w:style>
  <w:style w:type="paragraph" w:styleId="Bibliographie">
    <w:name w:val="Bibliography"/>
    <w:basedOn w:val="Normal"/>
    <w:next w:val="Normal"/>
    <w:uiPriority w:val="37"/>
    <w:unhideWhenUsed/>
    <w:rsid w:val="00425146"/>
    <w:pPr>
      <w:spacing w:after="0" w:line="240" w:lineRule="auto"/>
      <w:ind w:left="720" w:hanging="720"/>
    </w:pPr>
  </w:style>
  <w:style w:type="paragraph" w:customStyle="1" w:styleId="Contents1">
    <w:name w:val="Contents 1"/>
    <w:basedOn w:val="Normal"/>
    <w:uiPriority w:val="99"/>
    <w:rsid w:val="00425146"/>
    <w:pPr>
      <w:widowControl w:val="0"/>
      <w:suppressLineNumbers/>
      <w:tabs>
        <w:tab w:val="right" w:leader="dot" w:pos="9638"/>
      </w:tabs>
      <w:suppressAutoHyphens/>
      <w:spacing w:after="0" w:line="276" w:lineRule="auto"/>
    </w:pPr>
    <w:rPr>
      <w:rFonts w:ascii="Times New Roman" w:eastAsia="Droid Sans Fallback" w:hAnsi="Times New Roman" w:cs="Lohit Hindi"/>
      <w:kern w:val="3"/>
      <w:sz w:val="24"/>
      <w:szCs w:val="24"/>
      <w:lang w:val="en-US" w:eastAsia="zh-CN" w:bidi="hi-IN"/>
    </w:rPr>
  </w:style>
  <w:style w:type="character" w:customStyle="1" w:styleId="pbtoclink">
    <w:name w:val="pb_toc_link"/>
    <w:basedOn w:val="Policepardfaut"/>
    <w:rsid w:val="00425146"/>
  </w:style>
  <w:style w:type="character" w:customStyle="1" w:styleId="ff7">
    <w:name w:val="ff7"/>
    <w:basedOn w:val="Policepardfaut"/>
    <w:rsid w:val="00A104D8"/>
  </w:style>
  <w:style w:type="character" w:customStyle="1" w:styleId="ff6">
    <w:name w:val="ff6"/>
    <w:basedOn w:val="Policepardfaut"/>
    <w:rsid w:val="00A104D8"/>
  </w:style>
  <w:style w:type="character" w:customStyle="1" w:styleId="Titre1Car">
    <w:name w:val="Titre 1 Car"/>
    <w:basedOn w:val="Policepardfaut"/>
    <w:link w:val="Titre1"/>
    <w:uiPriority w:val="9"/>
    <w:rsid w:val="002C49C4"/>
    <w:rPr>
      <w:rFonts w:asciiTheme="majorHAnsi" w:eastAsiaTheme="majorEastAsia" w:hAnsiTheme="majorHAnsi" w:cstheme="majorBidi"/>
      <w:color w:val="2E74B5" w:themeColor="accent1" w:themeShade="BF"/>
      <w:sz w:val="32"/>
      <w:szCs w:val="32"/>
    </w:rPr>
  </w:style>
  <w:style w:type="paragraph" w:customStyle="1" w:styleId="Style1">
    <w:name w:val="Style1"/>
    <w:basedOn w:val="Paragraphedeliste"/>
    <w:link w:val="Style1Car"/>
    <w:qFormat/>
    <w:rsid w:val="002C49C4"/>
    <w:pPr>
      <w:numPr>
        <w:numId w:val="1"/>
      </w:numPr>
    </w:pPr>
    <w:rPr>
      <w:b/>
      <w:lang w:val="en-US"/>
    </w:rPr>
  </w:style>
  <w:style w:type="paragraph" w:customStyle="1" w:styleId="Style2">
    <w:name w:val="Style2"/>
    <w:basedOn w:val="Paragraphedeliste"/>
    <w:link w:val="Style2Car"/>
    <w:autoRedefine/>
    <w:qFormat/>
    <w:rsid w:val="00FC1DF1"/>
    <w:rPr>
      <w:b/>
      <w:lang w:val="en-US"/>
    </w:rPr>
  </w:style>
  <w:style w:type="character" w:customStyle="1" w:styleId="ParagraphedelisteCar">
    <w:name w:val="Paragraphe de liste Car"/>
    <w:basedOn w:val="Policepardfaut"/>
    <w:link w:val="Paragraphedeliste"/>
    <w:uiPriority w:val="34"/>
    <w:rsid w:val="002C49C4"/>
  </w:style>
  <w:style w:type="character" w:customStyle="1" w:styleId="Style1Car">
    <w:name w:val="Style1 Car"/>
    <w:basedOn w:val="ParagraphedelisteCar"/>
    <w:link w:val="Style1"/>
    <w:rsid w:val="002C49C4"/>
    <w:rPr>
      <w:b/>
      <w:lang w:val="en-US"/>
    </w:rPr>
  </w:style>
  <w:style w:type="character" w:customStyle="1" w:styleId="Style2Car">
    <w:name w:val="Style2 Car"/>
    <w:basedOn w:val="ParagraphedelisteCar"/>
    <w:link w:val="Style2"/>
    <w:rsid w:val="00FC1DF1"/>
    <w:rPr>
      <w:b/>
      <w:lang w:val="en-US"/>
    </w:rPr>
  </w:style>
  <w:style w:type="paragraph" w:styleId="PrformatHTML">
    <w:name w:val="HTML Preformatted"/>
    <w:basedOn w:val="Normal"/>
    <w:link w:val="PrformatHTMLCar"/>
    <w:uiPriority w:val="99"/>
    <w:unhideWhenUsed/>
    <w:rsid w:val="00067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0679C7"/>
    <w:rPr>
      <w:rFonts w:ascii="Courier New" w:eastAsia="Times New Roman" w:hAnsi="Courier New" w:cs="Courier New"/>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007884">
      <w:bodyDiv w:val="1"/>
      <w:marLeft w:val="0"/>
      <w:marRight w:val="0"/>
      <w:marTop w:val="0"/>
      <w:marBottom w:val="0"/>
      <w:divBdr>
        <w:top w:val="none" w:sz="0" w:space="0" w:color="auto"/>
        <w:left w:val="none" w:sz="0" w:space="0" w:color="auto"/>
        <w:bottom w:val="none" w:sz="0" w:space="0" w:color="auto"/>
        <w:right w:val="none" w:sz="0" w:space="0" w:color="auto"/>
      </w:divBdr>
    </w:div>
    <w:div w:id="186337173">
      <w:bodyDiv w:val="1"/>
      <w:marLeft w:val="0"/>
      <w:marRight w:val="0"/>
      <w:marTop w:val="0"/>
      <w:marBottom w:val="0"/>
      <w:divBdr>
        <w:top w:val="none" w:sz="0" w:space="0" w:color="auto"/>
        <w:left w:val="none" w:sz="0" w:space="0" w:color="auto"/>
        <w:bottom w:val="none" w:sz="0" w:space="0" w:color="auto"/>
        <w:right w:val="none" w:sz="0" w:space="0" w:color="auto"/>
      </w:divBdr>
      <w:divsChild>
        <w:div w:id="1793474605">
          <w:marLeft w:val="0"/>
          <w:marRight w:val="0"/>
          <w:marTop w:val="0"/>
          <w:marBottom w:val="0"/>
          <w:divBdr>
            <w:top w:val="none" w:sz="0" w:space="0" w:color="auto"/>
            <w:left w:val="none" w:sz="0" w:space="0" w:color="auto"/>
            <w:bottom w:val="none" w:sz="0" w:space="0" w:color="auto"/>
            <w:right w:val="none" w:sz="0" w:space="0" w:color="auto"/>
          </w:divBdr>
        </w:div>
      </w:divsChild>
    </w:div>
    <w:div w:id="214051556">
      <w:bodyDiv w:val="1"/>
      <w:marLeft w:val="0"/>
      <w:marRight w:val="0"/>
      <w:marTop w:val="0"/>
      <w:marBottom w:val="0"/>
      <w:divBdr>
        <w:top w:val="none" w:sz="0" w:space="0" w:color="auto"/>
        <w:left w:val="none" w:sz="0" w:space="0" w:color="auto"/>
        <w:bottom w:val="none" w:sz="0" w:space="0" w:color="auto"/>
        <w:right w:val="none" w:sz="0" w:space="0" w:color="auto"/>
      </w:divBdr>
    </w:div>
    <w:div w:id="457992957">
      <w:bodyDiv w:val="1"/>
      <w:marLeft w:val="0"/>
      <w:marRight w:val="0"/>
      <w:marTop w:val="0"/>
      <w:marBottom w:val="0"/>
      <w:divBdr>
        <w:top w:val="none" w:sz="0" w:space="0" w:color="auto"/>
        <w:left w:val="none" w:sz="0" w:space="0" w:color="auto"/>
        <w:bottom w:val="none" w:sz="0" w:space="0" w:color="auto"/>
        <w:right w:val="none" w:sz="0" w:space="0" w:color="auto"/>
      </w:divBdr>
    </w:div>
    <w:div w:id="557520240">
      <w:bodyDiv w:val="1"/>
      <w:marLeft w:val="0"/>
      <w:marRight w:val="0"/>
      <w:marTop w:val="0"/>
      <w:marBottom w:val="0"/>
      <w:divBdr>
        <w:top w:val="none" w:sz="0" w:space="0" w:color="auto"/>
        <w:left w:val="none" w:sz="0" w:space="0" w:color="auto"/>
        <w:bottom w:val="none" w:sz="0" w:space="0" w:color="auto"/>
        <w:right w:val="none" w:sz="0" w:space="0" w:color="auto"/>
      </w:divBdr>
      <w:divsChild>
        <w:div w:id="1044670370">
          <w:marLeft w:val="0"/>
          <w:marRight w:val="0"/>
          <w:marTop w:val="0"/>
          <w:marBottom w:val="0"/>
          <w:divBdr>
            <w:top w:val="none" w:sz="0" w:space="0" w:color="auto"/>
            <w:left w:val="none" w:sz="0" w:space="0" w:color="auto"/>
            <w:bottom w:val="none" w:sz="0" w:space="0" w:color="auto"/>
            <w:right w:val="none" w:sz="0" w:space="0" w:color="auto"/>
          </w:divBdr>
        </w:div>
        <w:div w:id="1686132516">
          <w:marLeft w:val="0"/>
          <w:marRight w:val="0"/>
          <w:marTop w:val="0"/>
          <w:marBottom w:val="0"/>
          <w:divBdr>
            <w:top w:val="none" w:sz="0" w:space="0" w:color="auto"/>
            <w:left w:val="none" w:sz="0" w:space="0" w:color="auto"/>
            <w:bottom w:val="none" w:sz="0" w:space="0" w:color="auto"/>
            <w:right w:val="none" w:sz="0" w:space="0" w:color="auto"/>
          </w:divBdr>
        </w:div>
      </w:divsChild>
    </w:div>
    <w:div w:id="717170522">
      <w:bodyDiv w:val="1"/>
      <w:marLeft w:val="0"/>
      <w:marRight w:val="0"/>
      <w:marTop w:val="0"/>
      <w:marBottom w:val="0"/>
      <w:divBdr>
        <w:top w:val="none" w:sz="0" w:space="0" w:color="auto"/>
        <w:left w:val="none" w:sz="0" w:space="0" w:color="auto"/>
        <w:bottom w:val="none" w:sz="0" w:space="0" w:color="auto"/>
        <w:right w:val="none" w:sz="0" w:space="0" w:color="auto"/>
      </w:divBdr>
    </w:div>
    <w:div w:id="753431853">
      <w:bodyDiv w:val="1"/>
      <w:marLeft w:val="0"/>
      <w:marRight w:val="0"/>
      <w:marTop w:val="0"/>
      <w:marBottom w:val="0"/>
      <w:divBdr>
        <w:top w:val="none" w:sz="0" w:space="0" w:color="auto"/>
        <w:left w:val="none" w:sz="0" w:space="0" w:color="auto"/>
        <w:bottom w:val="none" w:sz="0" w:space="0" w:color="auto"/>
        <w:right w:val="none" w:sz="0" w:space="0" w:color="auto"/>
      </w:divBdr>
      <w:divsChild>
        <w:div w:id="198204554">
          <w:marLeft w:val="0"/>
          <w:marRight w:val="0"/>
          <w:marTop w:val="0"/>
          <w:marBottom w:val="0"/>
          <w:divBdr>
            <w:top w:val="none" w:sz="0" w:space="0" w:color="auto"/>
            <w:left w:val="none" w:sz="0" w:space="0" w:color="auto"/>
            <w:bottom w:val="none" w:sz="0" w:space="0" w:color="auto"/>
            <w:right w:val="none" w:sz="0" w:space="0" w:color="auto"/>
          </w:divBdr>
        </w:div>
        <w:div w:id="210655096">
          <w:marLeft w:val="0"/>
          <w:marRight w:val="0"/>
          <w:marTop w:val="0"/>
          <w:marBottom w:val="0"/>
          <w:divBdr>
            <w:top w:val="none" w:sz="0" w:space="0" w:color="auto"/>
            <w:left w:val="none" w:sz="0" w:space="0" w:color="auto"/>
            <w:bottom w:val="none" w:sz="0" w:space="0" w:color="auto"/>
            <w:right w:val="none" w:sz="0" w:space="0" w:color="auto"/>
          </w:divBdr>
        </w:div>
        <w:div w:id="1014726078">
          <w:marLeft w:val="0"/>
          <w:marRight w:val="0"/>
          <w:marTop w:val="0"/>
          <w:marBottom w:val="0"/>
          <w:divBdr>
            <w:top w:val="none" w:sz="0" w:space="0" w:color="auto"/>
            <w:left w:val="none" w:sz="0" w:space="0" w:color="auto"/>
            <w:bottom w:val="none" w:sz="0" w:space="0" w:color="auto"/>
            <w:right w:val="none" w:sz="0" w:space="0" w:color="auto"/>
          </w:divBdr>
        </w:div>
        <w:div w:id="2115981168">
          <w:marLeft w:val="0"/>
          <w:marRight w:val="0"/>
          <w:marTop w:val="0"/>
          <w:marBottom w:val="0"/>
          <w:divBdr>
            <w:top w:val="none" w:sz="0" w:space="0" w:color="auto"/>
            <w:left w:val="none" w:sz="0" w:space="0" w:color="auto"/>
            <w:bottom w:val="none" w:sz="0" w:space="0" w:color="auto"/>
            <w:right w:val="none" w:sz="0" w:space="0" w:color="auto"/>
          </w:divBdr>
        </w:div>
      </w:divsChild>
    </w:div>
    <w:div w:id="804858057">
      <w:bodyDiv w:val="1"/>
      <w:marLeft w:val="0"/>
      <w:marRight w:val="0"/>
      <w:marTop w:val="0"/>
      <w:marBottom w:val="0"/>
      <w:divBdr>
        <w:top w:val="none" w:sz="0" w:space="0" w:color="auto"/>
        <w:left w:val="none" w:sz="0" w:space="0" w:color="auto"/>
        <w:bottom w:val="none" w:sz="0" w:space="0" w:color="auto"/>
        <w:right w:val="none" w:sz="0" w:space="0" w:color="auto"/>
      </w:divBdr>
      <w:divsChild>
        <w:div w:id="5064708">
          <w:marLeft w:val="0"/>
          <w:marRight w:val="0"/>
          <w:marTop w:val="0"/>
          <w:marBottom w:val="0"/>
          <w:divBdr>
            <w:top w:val="none" w:sz="0" w:space="0" w:color="auto"/>
            <w:left w:val="none" w:sz="0" w:space="0" w:color="auto"/>
            <w:bottom w:val="none" w:sz="0" w:space="0" w:color="auto"/>
            <w:right w:val="none" w:sz="0" w:space="0" w:color="auto"/>
          </w:divBdr>
        </w:div>
        <w:div w:id="12418726">
          <w:marLeft w:val="0"/>
          <w:marRight w:val="0"/>
          <w:marTop w:val="0"/>
          <w:marBottom w:val="0"/>
          <w:divBdr>
            <w:top w:val="none" w:sz="0" w:space="0" w:color="auto"/>
            <w:left w:val="none" w:sz="0" w:space="0" w:color="auto"/>
            <w:bottom w:val="none" w:sz="0" w:space="0" w:color="auto"/>
            <w:right w:val="none" w:sz="0" w:space="0" w:color="auto"/>
          </w:divBdr>
        </w:div>
        <w:div w:id="247426195">
          <w:marLeft w:val="0"/>
          <w:marRight w:val="0"/>
          <w:marTop w:val="0"/>
          <w:marBottom w:val="0"/>
          <w:divBdr>
            <w:top w:val="none" w:sz="0" w:space="0" w:color="auto"/>
            <w:left w:val="none" w:sz="0" w:space="0" w:color="auto"/>
            <w:bottom w:val="none" w:sz="0" w:space="0" w:color="auto"/>
            <w:right w:val="none" w:sz="0" w:space="0" w:color="auto"/>
          </w:divBdr>
        </w:div>
        <w:div w:id="734200485">
          <w:marLeft w:val="0"/>
          <w:marRight w:val="0"/>
          <w:marTop w:val="0"/>
          <w:marBottom w:val="0"/>
          <w:divBdr>
            <w:top w:val="none" w:sz="0" w:space="0" w:color="auto"/>
            <w:left w:val="none" w:sz="0" w:space="0" w:color="auto"/>
            <w:bottom w:val="none" w:sz="0" w:space="0" w:color="auto"/>
            <w:right w:val="none" w:sz="0" w:space="0" w:color="auto"/>
          </w:divBdr>
        </w:div>
        <w:div w:id="1318263079">
          <w:marLeft w:val="0"/>
          <w:marRight w:val="0"/>
          <w:marTop w:val="0"/>
          <w:marBottom w:val="0"/>
          <w:divBdr>
            <w:top w:val="none" w:sz="0" w:space="0" w:color="auto"/>
            <w:left w:val="none" w:sz="0" w:space="0" w:color="auto"/>
            <w:bottom w:val="none" w:sz="0" w:space="0" w:color="auto"/>
            <w:right w:val="none" w:sz="0" w:space="0" w:color="auto"/>
          </w:divBdr>
        </w:div>
        <w:div w:id="1404991835">
          <w:marLeft w:val="0"/>
          <w:marRight w:val="0"/>
          <w:marTop w:val="0"/>
          <w:marBottom w:val="0"/>
          <w:divBdr>
            <w:top w:val="none" w:sz="0" w:space="0" w:color="auto"/>
            <w:left w:val="none" w:sz="0" w:space="0" w:color="auto"/>
            <w:bottom w:val="none" w:sz="0" w:space="0" w:color="auto"/>
            <w:right w:val="none" w:sz="0" w:space="0" w:color="auto"/>
          </w:divBdr>
        </w:div>
        <w:div w:id="1447578110">
          <w:marLeft w:val="0"/>
          <w:marRight w:val="0"/>
          <w:marTop w:val="0"/>
          <w:marBottom w:val="0"/>
          <w:divBdr>
            <w:top w:val="none" w:sz="0" w:space="0" w:color="auto"/>
            <w:left w:val="none" w:sz="0" w:space="0" w:color="auto"/>
            <w:bottom w:val="none" w:sz="0" w:space="0" w:color="auto"/>
            <w:right w:val="none" w:sz="0" w:space="0" w:color="auto"/>
          </w:divBdr>
        </w:div>
        <w:div w:id="1588424171">
          <w:marLeft w:val="0"/>
          <w:marRight w:val="0"/>
          <w:marTop w:val="0"/>
          <w:marBottom w:val="0"/>
          <w:divBdr>
            <w:top w:val="none" w:sz="0" w:space="0" w:color="auto"/>
            <w:left w:val="none" w:sz="0" w:space="0" w:color="auto"/>
            <w:bottom w:val="none" w:sz="0" w:space="0" w:color="auto"/>
            <w:right w:val="none" w:sz="0" w:space="0" w:color="auto"/>
          </w:divBdr>
        </w:div>
        <w:div w:id="1795053066">
          <w:marLeft w:val="0"/>
          <w:marRight w:val="0"/>
          <w:marTop w:val="0"/>
          <w:marBottom w:val="0"/>
          <w:divBdr>
            <w:top w:val="none" w:sz="0" w:space="0" w:color="auto"/>
            <w:left w:val="none" w:sz="0" w:space="0" w:color="auto"/>
            <w:bottom w:val="none" w:sz="0" w:space="0" w:color="auto"/>
            <w:right w:val="none" w:sz="0" w:space="0" w:color="auto"/>
          </w:divBdr>
        </w:div>
        <w:div w:id="1877543310">
          <w:marLeft w:val="0"/>
          <w:marRight w:val="0"/>
          <w:marTop w:val="0"/>
          <w:marBottom w:val="0"/>
          <w:divBdr>
            <w:top w:val="none" w:sz="0" w:space="0" w:color="auto"/>
            <w:left w:val="none" w:sz="0" w:space="0" w:color="auto"/>
            <w:bottom w:val="none" w:sz="0" w:space="0" w:color="auto"/>
            <w:right w:val="none" w:sz="0" w:space="0" w:color="auto"/>
          </w:divBdr>
        </w:div>
        <w:div w:id="1995908276">
          <w:marLeft w:val="0"/>
          <w:marRight w:val="0"/>
          <w:marTop w:val="0"/>
          <w:marBottom w:val="0"/>
          <w:divBdr>
            <w:top w:val="none" w:sz="0" w:space="0" w:color="auto"/>
            <w:left w:val="none" w:sz="0" w:space="0" w:color="auto"/>
            <w:bottom w:val="none" w:sz="0" w:space="0" w:color="auto"/>
            <w:right w:val="none" w:sz="0" w:space="0" w:color="auto"/>
          </w:divBdr>
        </w:div>
        <w:div w:id="2071803744">
          <w:marLeft w:val="0"/>
          <w:marRight w:val="0"/>
          <w:marTop w:val="0"/>
          <w:marBottom w:val="0"/>
          <w:divBdr>
            <w:top w:val="none" w:sz="0" w:space="0" w:color="auto"/>
            <w:left w:val="none" w:sz="0" w:space="0" w:color="auto"/>
            <w:bottom w:val="none" w:sz="0" w:space="0" w:color="auto"/>
            <w:right w:val="none" w:sz="0" w:space="0" w:color="auto"/>
          </w:divBdr>
        </w:div>
      </w:divsChild>
    </w:div>
    <w:div w:id="808979255">
      <w:bodyDiv w:val="1"/>
      <w:marLeft w:val="0"/>
      <w:marRight w:val="0"/>
      <w:marTop w:val="0"/>
      <w:marBottom w:val="0"/>
      <w:divBdr>
        <w:top w:val="none" w:sz="0" w:space="0" w:color="auto"/>
        <w:left w:val="none" w:sz="0" w:space="0" w:color="auto"/>
        <w:bottom w:val="none" w:sz="0" w:space="0" w:color="auto"/>
        <w:right w:val="none" w:sz="0" w:space="0" w:color="auto"/>
      </w:divBdr>
      <w:divsChild>
        <w:div w:id="5714262">
          <w:marLeft w:val="0"/>
          <w:marRight w:val="0"/>
          <w:marTop w:val="0"/>
          <w:marBottom w:val="0"/>
          <w:divBdr>
            <w:top w:val="none" w:sz="0" w:space="0" w:color="auto"/>
            <w:left w:val="none" w:sz="0" w:space="0" w:color="auto"/>
            <w:bottom w:val="none" w:sz="0" w:space="0" w:color="auto"/>
            <w:right w:val="none" w:sz="0" w:space="0" w:color="auto"/>
          </w:divBdr>
        </w:div>
        <w:div w:id="192771489">
          <w:marLeft w:val="0"/>
          <w:marRight w:val="0"/>
          <w:marTop w:val="0"/>
          <w:marBottom w:val="0"/>
          <w:divBdr>
            <w:top w:val="none" w:sz="0" w:space="0" w:color="auto"/>
            <w:left w:val="none" w:sz="0" w:space="0" w:color="auto"/>
            <w:bottom w:val="none" w:sz="0" w:space="0" w:color="auto"/>
            <w:right w:val="none" w:sz="0" w:space="0" w:color="auto"/>
          </w:divBdr>
        </w:div>
        <w:div w:id="1087381189">
          <w:marLeft w:val="0"/>
          <w:marRight w:val="0"/>
          <w:marTop w:val="0"/>
          <w:marBottom w:val="0"/>
          <w:divBdr>
            <w:top w:val="none" w:sz="0" w:space="0" w:color="auto"/>
            <w:left w:val="none" w:sz="0" w:space="0" w:color="auto"/>
            <w:bottom w:val="none" w:sz="0" w:space="0" w:color="auto"/>
            <w:right w:val="none" w:sz="0" w:space="0" w:color="auto"/>
          </w:divBdr>
        </w:div>
        <w:div w:id="1320960682">
          <w:marLeft w:val="0"/>
          <w:marRight w:val="0"/>
          <w:marTop w:val="0"/>
          <w:marBottom w:val="0"/>
          <w:divBdr>
            <w:top w:val="none" w:sz="0" w:space="0" w:color="auto"/>
            <w:left w:val="none" w:sz="0" w:space="0" w:color="auto"/>
            <w:bottom w:val="none" w:sz="0" w:space="0" w:color="auto"/>
            <w:right w:val="none" w:sz="0" w:space="0" w:color="auto"/>
          </w:divBdr>
        </w:div>
        <w:div w:id="1426683311">
          <w:marLeft w:val="0"/>
          <w:marRight w:val="0"/>
          <w:marTop w:val="0"/>
          <w:marBottom w:val="0"/>
          <w:divBdr>
            <w:top w:val="none" w:sz="0" w:space="0" w:color="auto"/>
            <w:left w:val="none" w:sz="0" w:space="0" w:color="auto"/>
            <w:bottom w:val="none" w:sz="0" w:space="0" w:color="auto"/>
            <w:right w:val="none" w:sz="0" w:space="0" w:color="auto"/>
          </w:divBdr>
        </w:div>
        <w:div w:id="1657496174">
          <w:marLeft w:val="0"/>
          <w:marRight w:val="0"/>
          <w:marTop w:val="0"/>
          <w:marBottom w:val="0"/>
          <w:divBdr>
            <w:top w:val="none" w:sz="0" w:space="0" w:color="auto"/>
            <w:left w:val="none" w:sz="0" w:space="0" w:color="auto"/>
            <w:bottom w:val="none" w:sz="0" w:space="0" w:color="auto"/>
            <w:right w:val="none" w:sz="0" w:space="0" w:color="auto"/>
          </w:divBdr>
        </w:div>
        <w:div w:id="1729761317">
          <w:marLeft w:val="0"/>
          <w:marRight w:val="0"/>
          <w:marTop w:val="0"/>
          <w:marBottom w:val="0"/>
          <w:divBdr>
            <w:top w:val="none" w:sz="0" w:space="0" w:color="auto"/>
            <w:left w:val="none" w:sz="0" w:space="0" w:color="auto"/>
            <w:bottom w:val="none" w:sz="0" w:space="0" w:color="auto"/>
            <w:right w:val="none" w:sz="0" w:space="0" w:color="auto"/>
          </w:divBdr>
        </w:div>
      </w:divsChild>
    </w:div>
    <w:div w:id="918633757">
      <w:bodyDiv w:val="1"/>
      <w:marLeft w:val="0"/>
      <w:marRight w:val="0"/>
      <w:marTop w:val="0"/>
      <w:marBottom w:val="0"/>
      <w:divBdr>
        <w:top w:val="none" w:sz="0" w:space="0" w:color="auto"/>
        <w:left w:val="none" w:sz="0" w:space="0" w:color="auto"/>
        <w:bottom w:val="none" w:sz="0" w:space="0" w:color="auto"/>
        <w:right w:val="none" w:sz="0" w:space="0" w:color="auto"/>
      </w:divBdr>
      <w:divsChild>
        <w:div w:id="388116438">
          <w:marLeft w:val="0"/>
          <w:marRight w:val="0"/>
          <w:marTop w:val="0"/>
          <w:marBottom w:val="0"/>
          <w:divBdr>
            <w:top w:val="none" w:sz="0" w:space="0" w:color="auto"/>
            <w:left w:val="none" w:sz="0" w:space="0" w:color="auto"/>
            <w:bottom w:val="none" w:sz="0" w:space="0" w:color="auto"/>
            <w:right w:val="none" w:sz="0" w:space="0" w:color="auto"/>
          </w:divBdr>
        </w:div>
        <w:div w:id="638918105">
          <w:marLeft w:val="0"/>
          <w:marRight w:val="0"/>
          <w:marTop w:val="0"/>
          <w:marBottom w:val="0"/>
          <w:divBdr>
            <w:top w:val="none" w:sz="0" w:space="0" w:color="auto"/>
            <w:left w:val="none" w:sz="0" w:space="0" w:color="auto"/>
            <w:bottom w:val="none" w:sz="0" w:space="0" w:color="auto"/>
            <w:right w:val="none" w:sz="0" w:space="0" w:color="auto"/>
          </w:divBdr>
        </w:div>
        <w:div w:id="1075084947">
          <w:marLeft w:val="0"/>
          <w:marRight w:val="0"/>
          <w:marTop w:val="0"/>
          <w:marBottom w:val="0"/>
          <w:divBdr>
            <w:top w:val="none" w:sz="0" w:space="0" w:color="auto"/>
            <w:left w:val="none" w:sz="0" w:space="0" w:color="auto"/>
            <w:bottom w:val="none" w:sz="0" w:space="0" w:color="auto"/>
            <w:right w:val="none" w:sz="0" w:space="0" w:color="auto"/>
          </w:divBdr>
        </w:div>
        <w:div w:id="1170870295">
          <w:marLeft w:val="0"/>
          <w:marRight w:val="0"/>
          <w:marTop w:val="0"/>
          <w:marBottom w:val="0"/>
          <w:divBdr>
            <w:top w:val="none" w:sz="0" w:space="0" w:color="auto"/>
            <w:left w:val="none" w:sz="0" w:space="0" w:color="auto"/>
            <w:bottom w:val="none" w:sz="0" w:space="0" w:color="auto"/>
            <w:right w:val="none" w:sz="0" w:space="0" w:color="auto"/>
          </w:divBdr>
        </w:div>
        <w:div w:id="1174538639">
          <w:marLeft w:val="0"/>
          <w:marRight w:val="0"/>
          <w:marTop w:val="0"/>
          <w:marBottom w:val="0"/>
          <w:divBdr>
            <w:top w:val="none" w:sz="0" w:space="0" w:color="auto"/>
            <w:left w:val="none" w:sz="0" w:space="0" w:color="auto"/>
            <w:bottom w:val="none" w:sz="0" w:space="0" w:color="auto"/>
            <w:right w:val="none" w:sz="0" w:space="0" w:color="auto"/>
          </w:divBdr>
        </w:div>
        <w:div w:id="1377705434">
          <w:marLeft w:val="0"/>
          <w:marRight w:val="0"/>
          <w:marTop w:val="0"/>
          <w:marBottom w:val="0"/>
          <w:divBdr>
            <w:top w:val="none" w:sz="0" w:space="0" w:color="auto"/>
            <w:left w:val="none" w:sz="0" w:space="0" w:color="auto"/>
            <w:bottom w:val="none" w:sz="0" w:space="0" w:color="auto"/>
            <w:right w:val="none" w:sz="0" w:space="0" w:color="auto"/>
          </w:divBdr>
        </w:div>
        <w:div w:id="1886287434">
          <w:marLeft w:val="0"/>
          <w:marRight w:val="0"/>
          <w:marTop w:val="0"/>
          <w:marBottom w:val="0"/>
          <w:divBdr>
            <w:top w:val="none" w:sz="0" w:space="0" w:color="auto"/>
            <w:left w:val="none" w:sz="0" w:space="0" w:color="auto"/>
            <w:bottom w:val="none" w:sz="0" w:space="0" w:color="auto"/>
            <w:right w:val="none" w:sz="0" w:space="0" w:color="auto"/>
          </w:divBdr>
        </w:div>
        <w:div w:id="2108841845">
          <w:marLeft w:val="0"/>
          <w:marRight w:val="0"/>
          <w:marTop w:val="0"/>
          <w:marBottom w:val="0"/>
          <w:divBdr>
            <w:top w:val="none" w:sz="0" w:space="0" w:color="auto"/>
            <w:left w:val="none" w:sz="0" w:space="0" w:color="auto"/>
            <w:bottom w:val="none" w:sz="0" w:space="0" w:color="auto"/>
            <w:right w:val="none" w:sz="0" w:space="0" w:color="auto"/>
          </w:divBdr>
        </w:div>
      </w:divsChild>
    </w:div>
    <w:div w:id="1048265764">
      <w:bodyDiv w:val="1"/>
      <w:marLeft w:val="0"/>
      <w:marRight w:val="0"/>
      <w:marTop w:val="0"/>
      <w:marBottom w:val="0"/>
      <w:divBdr>
        <w:top w:val="none" w:sz="0" w:space="0" w:color="auto"/>
        <w:left w:val="none" w:sz="0" w:space="0" w:color="auto"/>
        <w:bottom w:val="none" w:sz="0" w:space="0" w:color="auto"/>
        <w:right w:val="none" w:sz="0" w:space="0" w:color="auto"/>
      </w:divBdr>
      <w:divsChild>
        <w:div w:id="427505870">
          <w:marLeft w:val="0"/>
          <w:marRight w:val="0"/>
          <w:marTop w:val="0"/>
          <w:marBottom w:val="0"/>
          <w:divBdr>
            <w:top w:val="none" w:sz="0" w:space="0" w:color="auto"/>
            <w:left w:val="none" w:sz="0" w:space="0" w:color="auto"/>
            <w:bottom w:val="none" w:sz="0" w:space="0" w:color="auto"/>
            <w:right w:val="none" w:sz="0" w:space="0" w:color="auto"/>
          </w:divBdr>
        </w:div>
        <w:div w:id="1407651617">
          <w:marLeft w:val="0"/>
          <w:marRight w:val="0"/>
          <w:marTop w:val="0"/>
          <w:marBottom w:val="0"/>
          <w:divBdr>
            <w:top w:val="none" w:sz="0" w:space="0" w:color="auto"/>
            <w:left w:val="none" w:sz="0" w:space="0" w:color="auto"/>
            <w:bottom w:val="none" w:sz="0" w:space="0" w:color="auto"/>
            <w:right w:val="none" w:sz="0" w:space="0" w:color="auto"/>
          </w:divBdr>
        </w:div>
        <w:div w:id="1827936459">
          <w:marLeft w:val="0"/>
          <w:marRight w:val="0"/>
          <w:marTop w:val="0"/>
          <w:marBottom w:val="0"/>
          <w:divBdr>
            <w:top w:val="none" w:sz="0" w:space="0" w:color="auto"/>
            <w:left w:val="none" w:sz="0" w:space="0" w:color="auto"/>
            <w:bottom w:val="none" w:sz="0" w:space="0" w:color="auto"/>
            <w:right w:val="none" w:sz="0" w:space="0" w:color="auto"/>
          </w:divBdr>
        </w:div>
      </w:divsChild>
    </w:div>
    <w:div w:id="1077478243">
      <w:bodyDiv w:val="1"/>
      <w:marLeft w:val="0"/>
      <w:marRight w:val="0"/>
      <w:marTop w:val="0"/>
      <w:marBottom w:val="0"/>
      <w:divBdr>
        <w:top w:val="none" w:sz="0" w:space="0" w:color="auto"/>
        <w:left w:val="none" w:sz="0" w:space="0" w:color="auto"/>
        <w:bottom w:val="none" w:sz="0" w:space="0" w:color="auto"/>
        <w:right w:val="none" w:sz="0" w:space="0" w:color="auto"/>
      </w:divBdr>
    </w:div>
    <w:div w:id="1216743033">
      <w:bodyDiv w:val="1"/>
      <w:marLeft w:val="0"/>
      <w:marRight w:val="0"/>
      <w:marTop w:val="0"/>
      <w:marBottom w:val="0"/>
      <w:divBdr>
        <w:top w:val="none" w:sz="0" w:space="0" w:color="auto"/>
        <w:left w:val="none" w:sz="0" w:space="0" w:color="auto"/>
        <w:bottom w:val="none" w:sz="0" w:space="0" w:color="auto"/>
        <w:right w:val="none" w:sz="0" w:space="0" w:color="auto"/>
      </w:divBdr>
      <w:divsChild>
        <w:div w:id="582689476">
          <w:marLeft w:val="0"/>
          <w:marRight w:val="0"/>
          <w:marTop w:val="0"/>
          <w:marBottom w:val="0"/>
          <w:divBdr>
            <w:top w:val="none" w:sz="0" w:space="0" w:color="auto"/>
            <w:left w:val="none" w:sz="0" w:space="0" w:color="auto"/>
            <w:bottom w:val="none" w:sz="0" w:space="0" w:color="auto"/>
            <w:right w:val="none" w:sz="0" w:space="0" w:color="auto"/>
          </w:divBdr>
        </w:div>
        <w:div w:id="1425103126">
          <w:marLeft w:val="0"/>
          <w:marRight w:val="0"/>
          <w:marTop w:val="0"/>
          <w:marBottom w:val="0"/>
          <w:divBdr>
            <w:top w:val="none" w:sz="0" w:space="0" w:color="auto"/>
            <w:left w:val="none" w:sz="0" w:space="0" w:color="auto"/>
            <w:bottom w:val="none" w:sz="0" w:space="0" w:color="auto"/>
            <w:right w:val="none" w:sz="0" w:space="0" w:color="auto"/>
          </w:divBdr>
        </w:div>
        <w:div w:id="1492213973">
          <w:marLeft w:val="0"/>
          <w:marRight w:val="0"/>
          <w:marTop w:val="0"/>
          <w:marBottom w:val="0"/>
          <w:divBdr>
            <w:top w:val="none" w:sz="0" w:space="0" w:color="auto"/>
            <w:left w:val="none" w:sz="0" w:space="0" w:color="auto"/>
            <w:bottom w:val="none" w:sz="0" w:space="0" w:color="auto"/>
            <w:right w:val="none" w:sz="0" w:space="0" w:color="auto"/>
          </w:divBdr>
        </w:div>
        <w:div w:id="1563978702">
          <w:marLeft w:val="0"/>
          <w:marRight w:val="0"/>
          <w:marTop w:val="0"/>
          <w:marBottom w:val="0"/>
          <w:divBdr>
            <w:top w:val="none" w:sz="0" w:space="0" w:color="auto"/>
            <w:left w:val="none" w:sz="0" w:space="0" w:color="auto"/>
            <w:bottom w:val="none" w:sz="0" w:space="0" w:color="auto"/>
            <w:right w:val="none" w:sz="0" w:space="0" w:color="auto"/>
          </w:divBdr>
        </w:div>
        <w:div w:id="1893492138">
          <w:marLeft w:val="0"/>
          <w:marRight w:val="0"/>
          <w:marTop w:val="0"/>
          <w:marBottom w:val="0"/>
          <w:divBdr>
            <w:top w:val="none" w:sz="0" w:space="0" w:color="auto"/>
            <w:left w:val="none" w:sz="0" w:space="0" w:color="auto"/>
            <w:bottom w:val="none" w:sz="0" w:space="0" w:color="auto"/>
            <w:right w:val="none" w:sz="0" w:space="0" w:color="auto"/>
          </w:divBdr>
        </w:div>
        <w:div w:id="1964532391">
          <w:marLeft w:val="0"/>
          <w:marRight w:val="0"/>
          <w:marTop w:val="0"/>
          <w:marBottom w:val="0"/>
          <w:divBdr>
            <w:top w:val="none" w:sz="0" w:space="0" w:color="auto"/>
            <w:left w:val="none" w:sz="0" w:space="0" w:color="auto"/>
            <w:bottom w:val="none" w:sz="0" w:space="0" w:color="auto"/>
            <w:right w:val="none" w:sz="0" w:space="0" w:color="auto"/>
          </w:divBdr>
        </w:div>
      </w:divsChild>
    </w:div>
    <w:div w:id="1265305845">
      <w:bodyDiv w:val="1"/>
      <w:marLeft w:val="0"/>
      <w:marRight w:val="0"/>
      <w:marTop w:val="0"/>
      <w:marBottom w:val="0"/>
      <w:divBdr>
        <w:top w:val="none" w:sz="0" w:space="0" w:color="auto"/>
        <w:left w:val="none" w:sz="0" w:space="0" w:color="auto"/>
        <w:bottom w:val="none" w:sz="0" w:space="0" w:color="auto"/>
        <w:right w:val="none" w:sz="0" w:space="0" w:color="auto"/>
      </w:divBdr>
      <w:divsChild>
        <w:div w:id="1306858413">
          <w:marLeft w:val="0"/>
          <w:marRight w:val="0"/>
          <w:marTop w:val="0"/>
          <w:marBottom w:val="0"/>
          <w:divBdr>
            <w:top w:val="none" w:sz="0" w:space="0" w:color="auto"/>
            <w:left w:val="none" w:sz="0" w:space="0" w:color="auto"/>
            <w:bottom w:val="none" w:sz="0" w:space="0" w:color="auto"/>
            <w:right w:val="none" w:sz="0" w:space="0" w:color="auto"/>
          </w:divBdr>
        </w:div>
        <w:div w:id="1443526740">
          <w:marLeft w:val="0"/>
          <w:marRight w:val="0"/>
          <w:marTop w:val="0"/>
          <w:marBottom w:val="0"/>
          <w:divBdr>
            <w:top w:val="none" w:sz="0" w:space="0" w:color="auto"/>
            <w:left w:val="none" w:sz="0" w:space="0" w:color="auto"/>
            <w:bottom w:val="none" w:sz="0" w:space="0" w:color="auto"/>
            <w:right w:val="none" w:sz="0" w:space="0" w:color="auto"/>
          </w:divBdr>
        </w:div>
      </w:divsChild>
    </w:div>
    <w:div w:id="1287929668">
      <w:bodyDiv w:val="1"/>
      <w:marLeft w:val="0"/>
      <w:marRight w:val="0"/>
      <w:marTop w:val="0"/>
      <w:marBottom w:val="0"/>
      <w:divBdr>
        <w:top w:val="none" w:sz="0" w:space="0" w:color="auto"/>
        <w:left w:val="none" w:sz="0" w:space="0" w:color="auto"/>
        <w:bottom w:val="none" w:sz="0" w:space="0" w:color="auto"/>
        <w:right w:val="none" w:sz="0" w:space="0" w:color="auto"/>
      </w:divBdr>
    </w:div>
    <w:div w:id="1308439967">
      <w:bodyDiv w:val="1"/>
      <w:marLeft w:val="0"/>
      <w:marRight w:val="0"/>
      <w:marTop w:val="0"/>
      <w:marBottom w:val="0"/>
      <w:divBdr>
        <w:top w:val="none" w:sz="0" w:space="0" w:color="auto"/>
        <w:left w:val="none" w:sz="0" w:space="0" w:color="auto"/>
        <w:bottom w:val="none" w:sz="0" w:space="0" w:color="auto"/>
        <w:right w:val="none" w:sz="0" w:space="0" w:color="auto"/>
      </w:divBdr>
      <w:divsChild>
        <w:div w:id="226041628">
          <w:marLeft w:val="0"/>
          <w:marRight w:val="0"/>
          <w:marTop w:val="0"/>
          <w:marBottom w:val="0"/>
          <w:divBdr>
            <w:top w:val="none" w:sz="0" w:space="0" w:color="auto"/>
            <w:left w:val="none" w:sz="0" w:space="0" w:color="auto"/>
            <w:bottom w:val="none" w:sz="0" w:space="0" w:color="auto"/>
            <w:right w:val="none" w:sz="0" w:space="0" w:color="auto"/>
          </w:divBdr>
        </w:div>
        <w:div w:id="1073548010">
          <w:marLeft w:val="0"/>
          <w:marRight w:val="0"/>
          <w:marTop w:val="0"/>
          <w:marBottom w:val="0"/>
          <w:divBdr>
            <w:top w:val="none" w:sz="0" w:space="0" w:color="auto"/>
            <w:left w:val="none" w:sz="0" w:space="0" w:color="auto"/>
            <w:bottom w:val="none" w:sz="0" w:space="0" w:color="auto"/>
            <w:right w:val="none" w:sz="0" w:space="0" w:color="auto"/>
          </w:divBdr>
        </w:div>
        <w:div w:id="1272203902">
          <w:marLeft w:val="0"/>
          <w:marRight w:val="0"/>
          <w:marTop w:val="0"/>
          <w:marBottom w:val="0"/>
          <w:divBdr>
            <w:top w:val="none" w:sz="0" w:space="0" w:color="auto"/>
            <w:left w:val="none" w:sz="0" w:space="0" w:color="auto"/>
            <w:bottom w:val="none" w:sz="0" w:space="0" w:color="auto"/>
            <w:right w:val="none" w:sz="0" w:space="0" w:color="auto"/>
          </w:divBdr>
        </w:div>
        <w:div w:id="1560242933">
          <w:marLeft w:val="0"/>
          <w:marRight w:val="0"/>
          <w:marTop w:val="0"/>
          <w:marBottom w:val="0"/>
          <w:divBdr>
            <w:top w:val="none" w:sz="0" w:space="0" w:color="auto"/>
            <w:left w:val="none" w:sz="0" w:space="0" w:color="auto"/>
            <w:bottom w:val="none" w:sz="0" w:space="0" w:color="auto"/>
            <w:right w:val="none" w:sz="0" w:space="0" w:color="auto"/>
          </w:divBdr>
        </w:div>
        <w:div w:id="2044284001">
          <w:marLeft w:val="0"/>
          <w:marRight w:val="0"/>
          <w:marTop w:val="0"/>
          <w:marBottom w:val="0"/>
          <w:divBdr>
            <w:top w:val="none" w:sz="0" w:space="0" w:color="auto"/>
            <w:left w:val="none" w:sz="0" w:space="0" w:color="auto"/>
            <w:bottom w:val="none" w:sz="0" w:space="0" w:color="auto"/>
            <w:right w:val="none" w:sz="0" w:space="0" w:color="auto"/>
          </w:divBdr>
        </w:div>
      </w:divsChild>
    </w:div>
    <w:div w:id="1423336209">
      <w:bodyDiv w:val="1"/>
      <w:marLeft w:val="0"/>
      <w:marRight w:val="0"/>
      <w:marTop w:val="0"/>
      <w:marBottom w:val="0"/>
      <w:divBdr>
        <w:top w:val="none" w:sz="0" w:space="0" w:color="auto"/>
        <w:left w:val="none" w:sz="0" w:space="0" w:color="auto"/>
        <w:bottom w:val="none" w:sz="0" w:space="0" w:color="auto"/>
        <w:right w:val="none" w:sz="0" w:space="0" w:color="auto"/>
      </w:divBdr>
      <w:divsChild>
        <w:div w:id="328365959">
          <w:marLeft w:val="0"/>
          <w:marRight w:val="0"/>
          <w:marTop w:val="0"/>
          <w:marBottom w:val="0"/>
          <w:divBdr>
            <w:top w:val="none" w:sz="0" w:space="0" w:color="auto"/>
            <w:left w:val="none" w:sz="0" w:space="0" w:color="auto"/>
            <w:bottom w:val="none" w:sz="0" w:space="0" w:color="auto"/>
            <w:right w:val="none" w:sz="0" w:space="0" w:color="auto"/>
          </w:divBdr>
        </w:div>
        <w:div w:id="373509504">
          <w:marLeft w:val="0"/>
          <w:marRight w:val="0"/>
          <w:marTop w:val="0"/>
          <w:marBottom w:val="0"/>
          <w:divBdr>
            <w:top w:val="none" w:sz="0" w:space="0" w:color="auto"/>
            <w:left w:val="none" w:sz="0" w:space="0" w:color="auto"/>
            <w:bottom w:val="none" w:sz="0" w:space="0" w:color="auto"/>
            <w:right w:val="none" w:sz="0" w:space="0" w:color="auto"/>
          </w:divBdr>
        </w:div>
        <w:div w:id="586231410">
          <w:marLeft w:val="0"/>
          <w:marRight w:val="0"/>
          <w:marTop w:val="0"/>
          <w:marBottom w:val="0"/>
          <w:divBdr>
            <w:top w:val="none" w:sz="0" w:space="0" w:color="auto"/>
            <w:left w:val="none" w:sz="0" w:space="0" w:color="auto"/>
            <w:bottom w:val="none" w:sz="0" w:space="0" w:color="auto"/>
            <w:right w:val="none" w:sz="0" w:space="0" w:color="auto"/>
          </w:divBdr>
        </w:div>
        <w:div w:id="665017421">
          <w:marLeft w:val="0"/>
          <w:marRight w:val="0"/>
          <w:marTop w:val="0"/>
          <w:marBottom w:val="0"/>
          <w:divBdr>
            <w:top w:val="none" w:sz="0" w:space="0" w:color="auto"/>
            <w:left w:val="none" w:sz="0" w:space="0" w:color="auto"/>
            <w:bottom w:val="none" w:sz="0" w:space="0" w:color="auto"/>
            <w:right w:val="none" w:sz="0" w:space="0" w:color="auto"/>
          </w:divBdr>
        </w:div>
        <w:div w:id="1940793844">
          <w:marLeft w:val="0"/>
          <w:marRight w:val="0"/>
          <w:marTop w:val="0"/>
          <w:marBottom w:val="0"/>
          <w:divBdr>
            <w:top w:val="none" w:sz="0" w:space="0" w:color="auto"/>
            <w:left w:val="none" w:sz="0" w:space="0" w:color="auto"/>
            <w:bottom w:val="none" w:sz="0" w:space="0" w:color="auto"/>
            <w:right w:val="none" w:sz="0" w:space="0" w:color="auto"/>
          </w:divBdr>
        </w:div>
      </w:divsChild>
    </w:div>
    <w:div w:id="1507598118">
      <w:bodyDiv w:val="1"/>
      <w:marLeft w:val="0"/>
      <w:marRight w:val="0"/>
      <w:marTop w:val="0"/>
      <w:marBottom w:val="0"/>
      <w:divBdr>
        <w:top w:val="none" w:sz="0" w:space="0" w:color="auto"/>
        <w:left w:val="none" w:sz="0" w:space="0" w:color="auto"/>
        <w:bottom w:val="none" w:sz="0" w:space="0" w:color="auto"/>
        <w:right w:val="none" w:sz="0" w:space="0" w:color="auto"/>
      </w:divBdr>
      <w:divsChild>
        <w:div w:id="1167525574">
          <w:marLeft w:val="0"/>
          <w:marRight w:val="0"/>
          <w:marTop w:val="0"/>
          <w:marBottom w:val="0"/>
          <w:divBdr>
            <w:top w:val="none" w:sz="0" w:space="0" w:color="auto"/>
            <w:left w:val="none" w:sz="0" w:space="0" w:color="auto"/>
            <w:bottom w:val="none" w:sz="0" w:space="0" w:color="auto"/>
            <w:right w:val="none" w:sz="0" w:space="0" w:color="auto"/>
          </w:divBdr>
        </w:div>
        <w:div w:id="2036035597">
          <w:marLeft w:val="0"/>
          <w:marRight w:val="0"/>
          <w:marTop w:val="0"/>
          <w:marBottom w:val="0"/>
          <w:divBdr>
            <w:top w:val="none" w:sz="0" w:space="0" w:color="auto"/>
            <w:left w:val="none" w:sz="0" w:space="0" w:color="auto"/>
            <w:bottom w:val="none" w:sz="0" w:space="0" w:color="auto"/>
            <w:right w:val="none" w:sz="0" w:space="0" w:color="auto"/>
          </w:divBdr>
        </w:div>
      </w:divsChild>
    </w:div>
    <w:div w:id="1545018852">
      <w:bodyDiv w:val="1"/>
      <w:marLeft w:val="0"/>
      <w:marRight w:val="0"/>
      <w:marTop w:val="0"/>
      <w:marBottom w:val="0"/>
      <w:divBdr>
        <w:top w:val="none" w:sz="0" w:space="0" w:color="auto"/>
        <w:left w:val="none" w:sz="0" w:space="0" w:color="auto"/>
        <w:bottom w:val="none" w:sz="0" w:space="0" w:color="auto"/>
        <w:right w:val="none" w:sz="0" w:space="0" w:color="auto"/>
      </w:divBdr>
      <w:divsChild>
        <w:div w:id="1237860736">
          <w:marLeft w:val="0"/>
          <w:marRight w:val="0"/>
          <w:marTop w:val="0"/>
          <w:marBottom w:val="0"/>
          <w:divBdr>
            <w:top w:val="none" w:sz="0" w:space="0" w:color="auto"/>
            <w:left w:val="none" w:sz="0" w:space="0" w:color="auto"/>
            <w:bottom w:val="none" w:sz="0" w:space="0" w:color="auto"/>
            <w:right w:val="none" w:sz="0" w:space="0" w:color="auto"/>
          </w:divBdr>
        </w:div>
        <w:div w:id="1634678790">
          <w:marLeft w:val="0"/>
          <w:marRight w:val="0"/>
          <w:marTop w:val="0"/>
          <w:marBottom w:val="0"/>
          <w:divBdr>
            <w:top w:val="none" w:sz="0" w:space="0" w:color="auto"/>
            <w:left w:val="none" w:sz="0" w:space="0" w:color="auto"/>
            <w:bottom w:val="none" w:sz="0" w:space="0" w:color="auto"/>
            <w:right w:val="none" w:sz="0" w:space="0" w:color="auto"/>
          </w:divBdr>
        </w:div>
        <w:div w:id="2009476572">
          <w:marLeft w:val="0"/>
          <w:marRight w:val="0"/>
          <w:marTop w:val="0"/>
          <w:marBottom w:val="0"/>
          <w:divBdr>
            <w:top w:val="none" w:sz="0" w:space="0" w:color="auto"/>
            <w:left w:val="none" w:sz="0" w:space="0" w:color="auto"/>
            <w:bottom w:val="none" w:sz="0" w:space="0" w:color="auto"/>
            <w:right w:val="none" w:sz="0" w:space="0" w:color="auto"/>
          </w:divBdr>
        </w:div>
      </w:divsChild>
    </w:div>
    <w:div w:id="1578519374">
      <w:bodyDiv w:val="1"/>
      <w:marLeft w:val="0"/>
      <w:marRight w:val="0"/>
      <w:marTop w:val="0"/>
      <w:marBottom w:val="0"/>
      <w:divBdr>
        <w:top w:val="none" w:sz="0" w:space="0" w:color="auto"/>
        <w:left w:val="none" w:sz="0" w:space="0" w:color="auto"/>
        <w:bottom w:val="none" w:sz="0" w:space="0" w:color="auto"/>
        <w:right w:val="none" w:sz="0" w:space="0" w:color="auto"/>
      </w:divBdr>
      <w:divsChild>
        <w:div w:id="201795182">
          <w:marLeft w:val="0"/>
          <w:marRight w:val="0"/>
          <w:marTop w:val="0"/>
          <w:marBottom w:val="0"/>
          <w:divBdr>
            <w:top w:val="none" w:sz="0" w:space="0" w:color="auto"/>
            <w:left w:val="none" w:sz="0" w:space="0" w:color="auto"/>
            <w:bottom w:val="none" w:sz="0" w:space="0" w:color="auto"/>
            <w:right w:val="none" w:sz="0" w:space="0" w:color="auto"/>
          </w:divBdr>
        </w:div>
        <w:div w:id="1826704116">
          <w:marLeft w:val="0"/>
          <w:marRight w:val="0"/>
          <w:marTop w:val="0"/>
          <w:marBottom w:val="0"/>
          <w:divBdr>
            <w:top w:val="none" w:sz="0" w:space="0" w:color="auto"/>
            <w:left w:val="none" w:sz="0" w:space="0" w:color="auto"/>
            <w:bottom w:val="none" w:sz="0" w:space="0" w:color="auto"/>
            <w:right w:val="none" w:sz="0" w:space="0" w:color="auto"/>
          </w:divBdr>
        </w:div>
      </w:divsChild>
    </w:div>
    <w:div w:id="1689210050">
      <w:bodyDiv w:val="1"/>
      <w:marLeft w:val="0"/>
      <w:marRight w:val="0"/>
      <w:marTop w:val="0"/>
      <w:marBottom w:val="0"/>
      <w:divBdr>
        <w:top w:val="none" w:sz="0" w:space="0" w:color="auto"/>
        <w:left w:val="none" w:sz="0" w:space="0" w:color="auto"/>
        <w:bottom w:val="none" w:sz="0" w:space="0" w:color="auto"/>
        <w:right w:val="none" w:sz="0" w:space="0" w:color="auto"/>
      </w:divBdr>
      <w:divsChild>
        <w:div w:id="283776583">
          <w:marLeft w:val="0"/>
          <w:marRight w:val="0"/>
          <w:marTop w:val="0"/>
          <w:marBottom w:val="0"/>
          <w:divBdr>
            <w:top w:val="none" w:sz="0" w:space="0" w:color="auto"/>
            <w:left w:val="none" w:sz="0" w:space="0" w:color="auto"/>
            <w:bottom w:val="none" w:sz="0" w:space="0" w:color="auto"/>
            <w:right w:val="none" w:sz="0" w:space="0" w:color="auto"/>
          </w:divBdr>
        </w:div>
        <w:div w:id="351685120">
          <w:marLeft w:val="0"/>
          <w:marRight w:val="0"/>
          <w:marTop w:val="0"/>
          <w:marBottom w:val="0"/>
          <w:divBdr>
            <w:top w:val="none" w:sz="0" w:space="0" w:color="auto"/>
            <w:left w:val="none" w:sz="0" w:space="0" w:color="auto"/>
            <w:bottom w:val="none" w:sz="0" w:space="0" w:color="auto"/>
            <w:right w:val="none" w:sz="0" w:space="0" w:color="auto"/>
          </w:divBdr>
        </w:div>
        <w:div w:id="583953847">
          <w:marLeft w:val="0"/>
          <w:marRight w:val="0"/>
          <w:marTop w:val="0"/>
          <w:marBottom w:val="0"/>
          <w:divBdr>
            <w:top w:val="none" w:sz="0" w:space="0" w:color="auto"/>
            <w:left w:val="none" w:sz="0" w:space="0" w:color="auto"/>
            <w:bottom w:val="none" w:sz="0" w:space="0" w:color="auto"/>
            <w:right w:val="none" w:sz="0" w:space="0" w:color="auto"/>
          </w:divBdr>
        </w:div>
        <w:div w:id="601183198">
          <w:marLeft w:val="0"/>
          <w:marRight w:val="0"/>
          <w:marTop w:val="0"/>
          <w:marBottom w:val="0"/>
          <w:divBdr>
            <w:top w:val="none" w:sz="0" w:space="0" w:color="auto"/>
            <w:left w:val="none" w:sz="0" w:space="0" w:color="auto"/>
            <w:bottom w:val="none" w:sz="0" w:space="0" w:color="auto"/>
            <w:right w:val="none" w:sz="0" w:space="0" w:color="auto"/>
          </w:divBdr>
        </w:div>
        <w:div w:id="777598498">
          <w:marLeft w:val="0"/>
          <w:marRight w:val="0"/>
          <w:marTop w:val="0"/>
          <w:marBottom w:val="0"/>
          <w:divBdr>
            <w:top w:val="none" w:sz="0" w:space="0" w:color="auto"/>
            <w:left w:val="none" w:sz="0" w:space="0" w:color="auto"/>
            <w:bottom w:val="none" w:sz="0" w:space="0" w:color="auto"/>
            <w:right w:val="none" w:sz="0" w:space="0" w:color="auto"/>
          </w:divBdr>
        </w:div>
        <w:div w:id="952512978">
          <w:marLeft w:val="0"/>
          <w:marRight w:val="0"/>
          <w:marTop w:val="0"/>
          <w:marBottom w:val="0"/>
          <w:divBdr>
            <w:top w:val="none" w:sz="0" w:space="0" w:color="auto"/>
            <w:left w:val="none" w:sz="0" w:space="0" w:color="auto"/>
            <w:bottom w:val="none" w:sz="0" w:space="0" w:color="auto"/>
            <w:right w:val="none" w:sz="0" w:space="0" w:color="auto"/>
          </w:divBdr>
        </w:div>
        <w:div w:id="989018094">
          <w:marLeft w:val="0"/>
          <w:marRight w:val="0"/>
          <w:marTop w:val="0"/>
          <w:marBottom w:val="0"/>
          <w:divBdr>
            <w:top w:val="none" w:sz="0" w:space="0" w:color="auto"/>
            <w:left w:val="none" w:sz="0" w:space="0" w:color="auto"/>
            <w:bottom w:val="none" w:sz="0" w:space="0" w:color="auto"/>
            <w:right w:val="none" w:sz="0" w:space="0" w:color="auto"/>
          </w:divBdr>
        </w:div>
        <w:div w:id="1143426301">
          <w:marLeft w:val="0"/>
          <w:marRight w:val="0"/>
          <w:marTop w:val="0"/>
          <w:marBottom w:val="0"/>
          <w:divBdr>
            <w:top w:val="none" w:sz="0" w:space="0" w:color="auto"/>
            <w:left w:val="none" w:sz="0" w:space="0" w:color="auto"/>
            <w:bottom w:val="none" w:sz="0" w:space="0" w:color="auto"/>
            <w:right w:val="none" w:sz="0" w:space="0" w:color="auto"/>
          </w:divBdr>
        </w:div>
        <w:div w:id="1200170338">
          <w:marLeft w:val="0"/>
          <w:marRight w:val="0"/>
          <w:marTop w:val="0"/>
          <w:marBottom w:val="0"/>
          <w:divBdr>
            <w:top w:val="none" w:sz="0" w:space="0" w:color="auto"/>
            <w:left w:val="none" w:sz="0" w:space="0" w:color="auto"/>
            <w:bottom w:val="none" w:sz="0" w:space="0" w:color="auto"/>
            <w:right w:val="none" w:sz="0" w:space="0" w:color="auto"/>
          </w:divBdr>
        </w:div>
        <w:div w:id="1229421298">
          <w:marLeft w:val="0"/>
          <w:marRight w:val="0"/>
          <w:marTop w:val="0"/>
          <w:marBottom w:val="0"/>
          <w:divBdr>
            <w:top w:val="none" w:sz="0" w:space="0" w:color="auto"/>
            <w:left w:val="none" w:sz="0" w:space="0" w:color="auto"/>
            <w:bottom w:val="none" w:sz="0" w:space="0" w:color="auto"/>
            <w:right w:val="none" w:sz="0" w:space="0" w:color="auto"/>
          </w:divBdr>
        </w:div>
      </w:divsChild>
    </w:div>
    <w:div w:id="1769538220">
      <w:bodyDiv w:val="1"/>
      <w:marLeft w:val="0"/>
      <w:marRight w:val="0"/>
      <w:marTop w:val="0"/>
      <w:marBottom w:val="0"/>
      <w:divBdr>
        <w:top w:val="none" w:sz="0" w:space="0" w:color="auto"/>
        <w:left w:val="none" w:sz="0" w:space="0" w:color="auto"/>
        <w:bottom w:val="none" w:sz="0" w:space="0" w:color="auto"/>
        <w:right w:val="none" w:sz="0" w:space="0" w:color="auto"/>
      </w:divBdr>
      <w:divsChild>
        <w:div w:id="114954077">
          <w:marLeft w:val="0"/>
          <w:marRight w:val="0"/>
          <w:marTop w:val="0"/>
          <w:marBottom w:val="0"/>
          <w:divBdr>
            <w:top w:val="none" w:sz="0" w:space="0" w:color="auto"/>
            <w:left w:val="none" w:sz="0" w:space="0" w:color="auto"/>
            <w:bottom w:val="none" w:sz="0" w:space="0" w:color="auto"/>
            <w:right w:val="none" w:sz="0" w:space="0" w:color="auto"/>
          </w:divBdr>
        </w:div>
        <w:div w:id="929238030">
          <w:marLeft w:val="0"/>
          <w:marRight w:val="0"/>
          <w:marTop w:val="0"/>
          <w:marBottom w:val="0"/>
          <w:divBdr>
            <w:top w:val="none" w:sz="0" w:space="0" w:color="auto"/>
            <w:left w:val="none" w:sz="0" w:space="0" w:color="auto"/>
            <w:bottom w:val="none" w:sz="0" w:space="0" w:color="auto"/>
            <w:right w:val="none" w:sz="0" w:space="0" w:color="auto"/>
          </w:divBdr>
        </w:div>
        <w:div w:id="1091659905">
          <w:marLeft w:val="0"/>
          <w:marRight w:val="0"/>
          <w:marTop w:val="0"/>
          <w:marBottom w:val="0"/>
          <w:divBdr>
            <w:top w:val="none" w:sz="0" w:space="0" w:color="auto"/>
            <w:left w:val="none" w:sz="0" w:space="0" w:color="auto"/>
            <w:bottom w:val="none" w:sz="0" w:space="0" w:color="auto"/>
            <w:right w:val="none" w:sz="0" w:space="0" w:color="auto"/>
          </w:divBdr>
        </w:div>
        <w:div w:id="1244408825">
          <w:marLeft w:val="0"/>
          <w:marRight w:val="0"/>
          <w:marTop w:val="0"/>
          <w:marBottom w:val="0"/>
          <w:divBdr>
            <w:top w:val="none" w:sz="0" w:space="0" w:color="auto"/>
            <w:left w:val="none" w:sz="0" w:space="0" w:color="auto"/>
            <w:bottom w:val="none" w:sz="0" w:space="0" w:color="auto"/>
            <w:right w:val="none" w:sz="0" w:space="0" w:color="auto"/>
          </w:divBdr>
        </w:div>
        <w:div w:id="1297763734">
          <w:marLeft w:val="0"/>
          <w:marRight w:val="0"/>
          <w:marTop w:val="0"/>
          <w:marBottom w:val="0"/>
          <w:divBdr>
            <w:top w:val="none" w:sz="0" w:space="0" w:color="auto"/>
            <w:left w:val="none" w:sz="0" w:space="0" w:color="auto"/>
            <w:bottom w:val="none" w:sz="0" w:space="0" w:color="auto"/>
            <w:right w:val="none" w:sz="0" w:space="0" w:color="auto"/>
          </w:divBdr>
        </w:div>
        <w:div w:id="1549758223">
          <w:marLeft w:val="0"/>
          <w:marRight w:val="0"/>
          <w:marTop w:val="0"/>
          <w:marBottom w:val="0"/>
          <w:divBdr>
            <w:top w:val="none" w:sz="0" w:space="0" w:color="auto"/>
            <w:left w:val="none" w:sz="0" w:space="0" w:color="auto"/>
            <w:bottom w:val="none" w:sz="0" w:space="0" w:color="auto"/>
            <w:right w:val="none" w:sz="0" w:space="0" w:color="auto"/>
          </w:divBdr>
        </w:div>
        <w:div w:id="1771925338">
          <w:marLeft w:val="0"/>
          <w:marRight w:val="0"/>
          <w:marTop w:val="0"/>
          <w:marBottom w:val="0"/>
          <w:divBdr>
            <w:top w:val="none" w:sz="0" w:space="0" w:color="auto"/>
            <w:left w:val="none" w:sz="0" w:space="0" w:color="auto"/>
            <w:bottom w:val="none" w:sz="0" w:space="0" w:color="auto"/>
            <w:right w:val="none" w:sz="0" w:space="0" w:color="auto"/>
          </w:divBdr>
        </w:div>
        <w:div w:id="2020499255">
          <w:marLeft w:val="0"/>
          <w:marRight w:val="0"/>
          <w:marTop w:val="0"/>
          <w:marBottom w:val="0"/>
          <w:divBdr>
            <w:top w:val="none" w:sz="0" w:space="0" w:color="auto"/>
            <w:left w:val="none" w:sz="0" w:space="0" w:color="auto"/>
            <w:bottom w:val="none" w:sz="0" w:space="0" w:color="auto"/>
            <w:right w:val="none" w:sz="0" w:space="0" w:color="auto"/>
          </w:divBdr>
        </w:div>
        <w:div w:id="2049792732">
          <w:marLeft w:val="0"/>
          <w:marRight w:val="0"/>
          <w:marTop w:val="0"/>
          <w:marBottom w:val="0"/>
          <w:divBdr>
            <w:top w:val="none" w:sz="0" w:space="0" w:color="auto"/>
            <w:left w:val="none" w:sz="0" w:space="0" w:color="auto"/>
            <w:bottom w:val="none" w:sz="0" w:space="0" w:color="auto"/>
            <w:right w:val="none" w:sz="0" w:space="0" w:color="auto"/>
          </w:divBdr>
        </w:div>
        <w:div w:id="2138254961">
          <w:marLeft w:val="0"/>
          <w:marRight w:val="0"/>
          <w:marTop w:val="0"/>
          <w:marBottom w:val="0"/>
          <w:divBdr>
            <w:top w:val="none" w:sz="0" w:space="0" w:color="auto"/>
            <w:left w:val="none" w:sz="0" w:space="0" w:color="auto"/>
            <w:bottom w:val="none" w:sz="0" w:space="0" w:color="auto"/>
            <w:right w:val="none" w:sz="0" w:space="0" w:color="auto"/>
          </w:divBdr>
        </w:div>
      </w:divsChild>
    </w:div>
    <w:div w:id="1819152303">
      <w:bodyDiv w:val="1"/>
      <w:marLeft w:val="0"/>
      <w:marRight w:val="0"/>
      <w:marTop w:val="0"/>
      <w:marBottom w:val="0"/>
      <w:divBdr>
        <w:top w:val="none" w:sz="0" w:space="0" w:color="auto"/>
        <w:left w:val="none" w:sz="0" w:space="0" w:color="auto"/>
        <w:bottom w:val="none" w:sz="0" w:space="0" w:color="auto"/>
        <w:right w:val="none" w:sz="0" w:space="0" w:color="auto"/>
      </w:divBdr>
      <w:divsChild>
        <w:div w:id="719136716">
          <w:marLeft w:val="0"/>
          <w:marRight w:val="0"/>
          <w:marTop w:val="0"/>
          <w:marBottom w:val="0"/>
          <w:divBdr>
            <w:top w:val="none" w:sz="0" w:space="0" w:color="auto"/>
            <w:left w:val="none" w:sz="0" w:space="0" w:color="auto"/>
            <w:bottom w:val="none" w:sz="0" w:space="0" w:color="auto"/>
            <w:right w:val="none" w:sz="0" w:space="0" w:color="auto"/>
          </w:divBdr>
        </w:div>
        <w:div w:id="1353720962">
          <w:marLeft w:val="0"/>
          <w:marRight w:val="0"/>
          <w:marTop w:val="0"/>
          <w:marBottom w:val="0"/>
          <w:divBdr>
            <w:top w:val="none" w:sz="0" w:space="0" w:color="auto"/>
            <w:left w:val="none" w:sz="0" w:space="0" w:color="auto"/>
            <w:bottom w:val="none" w:sz="0" w:space="0" w:color="auto"/>
            <w:right w:val="none" w:sz="0" w:space="0" w:color="auto"/>
          </w:divBdr>
        </w:div>
        <w:div w:id="1374960080">
          <w:marLeft w:val="0"/>
          <w:marRight w:val="0"/>
          <w:marTop w:val="0"/>
          <w:marBottom w:val="0"/>
          <w:divBdr>
            <w:top w:val="none" w:sz="0" w:space="0" w:color="auto"/>
            <w:left w:val="none" w:sz="0" w:space="0" w:color="auto"/>
            <w:bottom w:val="none" w:sz="0" w:space="0" w:color="auto"/>
            <w:right w:val="none" w:sz="0" w:space="0" w:color="auto"/>
          </w:divBdr>
        </w:div>
      </w:divsChild>
    </w:div>
    <w:div w:id="1830124426">
      <w:bodyDiv w:val="1"/>
      <w:marLeft w:val="0"/>
      <w:marRight w:val="0"/>
      <w:marTop w:val="0"/>
      <w:marBottom w:val="0"/>
      <w:divBdr>
        <w:top w:val="none" w:sz="0" w:space="0" w:color="auto"/>
        <w:left w:val="none" w:sz="0" w:space="0" w:color="auto"/>
        <w:bottom w:val="none" w:sz="0" w:space="0" w:color="auto"/>
        <w:right w:val="none" w:sz="0" w:space="0" w:color="auto"/>
      </w:divBdr>
    </w:div>
    <w:div w:id="1852064396">
      <w:bodyDiv w:val="1"/>
      <w:marLeft w:val="0"/>
      <w:marRight w:val="0"/>
      <w:marTop w:val="0"/>
      <w:marBottom w:val="0"/>
      <w:divBdr>
        <w:top w:val="none" w:sz="0" w:space="0" w:color="auto"/>
        <w:left w:val="none" w:sz="0" w:space="0" w:color="auto"/>
        <w:bottom w:val="none" w:sz="0" w:space="0" w:color="auto"/>
        <w:right w:val="none" w:sz="0" w:space="0" w:color="auto"/>
      </w:divBdr>
      <w:divsChild>
        <w:div w:id="305743666">
          <w:marLeft w:val="0"/>
          <w:marRight w:val="0"/>
          <w:marTop w:val="0"/>
          <w:marBottom w:val="0"/>
          <w:divBdr>
            <w:top w:val="none" w:sz="0" w:space="0" w:color="auto"/>
            <w:left w:val="none" w:sz="0" w:space="0" w:color="auto"/>
            <w:bottom w:val="none" w:sz="0" w:space="0" w:color="auto"/>
            <w:right w:val="none" w:sz="0" w:space="0" w:color="auto"/>
          </w:divBdr>
        </w:div>
        <w:div w:id="1803232098">
          <w:marLeft w:val="0"/>
          <w:marRight w:val="0"/>
          <w:marTop w:val="0"/>
          <w:marBottom w:val="0"/>
          <w:divBdr>
            <w:top w:val="none" w:sz="0" w:space="0" w:color="auto"/>
            <w:left w:val="none" w:sz="0" w:space="0" w:color="auto"/>
            <w:bottom w:val="none" w:sz="0" w:space="0" w:color="auto"/>
            <w:right w:val="none" w:sz="0" w:space="0" w:color="auto"/>
          </w:divBdr>
        </w:div>
      </w:divsChild>
    </w:div>
    <w:div w:id="1934896150">
      <w:bodyDiv w:val="1"/>
      <w:marLeft w:val="0"/>
      <w:marRight w:val="0"/>
      <w:marTop w:val="0"/>
      <w:marBottom w:val="0"/>
      <w:divBdr>
        <w:top w:val="none" w:sz="0" w:space="0" w:color="auto"/>
        <w:left w:val="none" w:sz="0" w:space="0" w:color="auto"/>
        <w:bottom w:val="none" w:sz="0" w:space="0" w:color="auto"/>
        <w:right w:val="none" w:sz="0" w:space="0" w:color="auto"/>
      </w:divBdr>
      <w:divsChild>
        <w:div w:id="293368373">
          <w:marLeft w:val="0"/>
          <w:marRight w:val="0"/>
          <w:marTop w:val="0"/>
          <w:marBottom w:val="0"/>
          <w:divBdr>
            <w:top w:val="none" w:sz="0" w:space="0" w:color="auto"/>
            <w:left w:val="none" w:sz="0" w:space="0" w:color="auto"/>
            <w:bottom w:val="none" w:sz="0" w:space="0" w:color="auto"/>
            <w:right w:val="none" w:sz="0" w:space="0" w:color="auto"/>
          </w:divBdr>
        </w:div>
        <w:div w:id="372384043">
          <w:marLeft w:val="0"/>
          <w:marRight w:val="0"/>
          <w:marTop w:val="0"/>
          <w:marBottom w:val="0"/>
          <w:divBdr>
            <w:top w:val="none" w:sz="0" w:space="0" w:color="auto"/>
            <w:left w:val="none" w:sz="0" w:space="0" w:color="auto"/>
            <w:bottom w:val="none" w:sz="0" w:space="0" w:color="auto"/>
            <w:right w:val="none" w:sz="0" w:space="0" w:color="auto"/>
          </w:divBdr>
        </w:div>
        <w:div w:id="911431168">
          <w:marLeft w:val="0"/>
          <w:marRight w:val="0"/>
          <w:marTop w:val="0"/>
          <w:marBottom w:val="0"/>
          <w:divBdr>
            <w:top w:val="none" w:sz="0" w:space="0" w:color="auto"/>
            <w:left w:val="none" w:sz="0" w:space="0" w:color="auto"/>
            <w:bottom w:val="none" w:sz="0" w:space="0" w:color="auto"/>
            <w:right w:val="none" w:sz="0" w:space="0" w:color="auto"/>
          </w:divBdr>
        </w:div>
        <w:div w:id="1120538521">
          <w:marLeft w:val="0"/>
          <w:marRight w:val="0"/>
          <w:marTop w:val="0"/>
          <w:marBottom w:val="0"/>
          <w:divBdr>
            <w:top w:val="none" w:sz="0" w:space="0" w:color="auto"/>
            <w:left w:val="none" w:sz="0" w:space="0" w:color="auto"/>
            <w:bottom w:val="none" w:sz="0" w:space="0" w:color="auto"/>
            <w:right w:val="none" w:sz="0" w:space="0" w:color="auto"/>
          </w:divBdr>
        </w:div>
        <w:div w:id="1737510640">
          <w:marLeft w:val="0"/>
          <w:marRight w:val="0"/>
          <w:marTop w:val="0"/>
          <w:marBottom w:val="0"/>
          <w:divBdr>
            <w:top w:val="none" w:sz="0" w:space="0" w:color="auto"/>
            <w:left w:val="none" w:sz="0" w:space="0" w:color="auto"/>
            <w:bottom w:val="none" w:sz="0" w:space="0" w:color="auto"/>
            <w:right w:val="none" w:sz="0" w:space="0" w:color="auto"/>
          </w:divBdr>
        </w:div>
        <w:div w:id="2022199606">
          <w:marLeft w:val="0"/>
          <w:marRight w:val="0"/>
          <w:marTop w:val="0"/>
          <w:marBottom w:val="0"/>
          <w:divBdr>
            <w:top w:val="none" w:sz="0" w:space="0" w:color="auto"/>
            <w:left w:val="none" w:sz="0" w:space="0" w:color="auto"/>
            <w:bottom w:val="none" w:sz="0" w:space="0" w:color="auto"/>
            <w:right w:val="none" w:sz="0" w:space="0" w:color="auto"/>
          </w:divBdr>
        </w:div>
        <w:div w:id="2147040849">
          <w:marLeft w:val="0"/>
          <w:marRight w:val="0"/>
          <w:marTop w:val="0"/>
          <w:marBottom w:val="0"/>
          <w:divBdr>
            <w:top w:val="none" w:sz="0" w:space="0" w:color="auto"/>
            <w:left w:val="none" w:sz="0" w:space="0" w:color="auto"/>
            <w:bottom w:val="none" w:sz="0" w:space="0" w:color="auto"/>
            <w:right w:val="none" w:sz="0" w:space="0" w:color="auto"/>
          </w:divBdr>
        </w:div>
      </w:divsChild>
    </w:div>
    <w:div w:id="1940328582">
      <w:bodyDiv w:val="1"/>
      <w:marLeft w:val="0"/>
      <w:marRight w:val="0"/>
      <w:marTop w:val="0"/>
      <w:marBottom w:val="0"/>
      <w:divBdr>
        <w:top w:val="none" w:sz="0" w:space="0" w:color="auto"/>
        <w:left w:val="none" w:sz="0" w:space="0" w:color="auto"/>
        <w:bottom w:val="none" w:sz="0" w:space="0" w:color="auto"/>
        <w:right w:val="none" w:sz="0" w:space="0" w:color="auto"/>
      </w:divBdr>
      <w:divsChild>
        <w:div w:id="66732260">
          <w:marLeft w:val="0"/>
          <w:marRight w:val="0"/>
          <w:marTop w:val="0"/>
          <w:marBottom w:val="0"/>
          <w:divBdr>
            <w:top w:val="none" w:sz="0" w:space="0" w:color="auto"/>
            <w:left w:val="none" w:sz="0" w:space="0" w:color="auto"/>
            <w:bottom w:val="none" w:sz="0" w:space="0" w:color="auto"/>
            <w:right w:val="none" w:sz="0" w:space="0" w:color="auto"/>
          </w:divBdr>
        </w:div>
        <w:div w:id="789662815">
          <w:marLeft w:val="0"/>
          <w:marRight w:val="0"/>
          <w:marTop w:val="0"/>
          <w:marBottom w:val="0"/>
          <w:divBdr>
            <w:top w:val="none" w:sz="0" w:space="0" w:color="auto"/>
            <w:left w:val="none" w:sz="0" w:space="0" w:color="auto"/>
            <w:bottom w:val="none" w:sz="0" w:space="0" w:color="auto"/>
            <w:right w:val="none" w:sz="0" w:space="0" w:color="auto"/>
          </w:divBdr>
        </w:div>
        <w:div w:id="1084303104">
          <w:marLeft w:val="0"/>
          <w:marRight w:val="0"/>
          <w:marTop w:val="0"/>
          <w:marBottom w:val="0"/>
          <w:divBdr>
            <w:top w:val="none" w:sz="0" w:space="0" w:color="auto"/>
            <w:left w:val="none" w:sz="0" w:space="0" w:color="auto"/>
            <w:bottom w:val="none" w:sz="0" w:space="0" w:color="auto"/>
            <w:right w:val="none" w:sz="0" w:space="0" w:color="auto"/>
          </w:divBdr>
        </w:div>
        <w:div w:id="1524393844">
          <w:marLeft w:val="0"/>
          <w:marRight w:val="0"/>
          <w:marTop w:val="0"/>
          <w:marBottom w:val="0"/>
          <w:divBdr>
            <w:top w:val="none" w:sz="0" w:space="0" w:color="auto"/>
            <w:left w:val="none" w:sz="0" w:space="0" w:color="auto"/>
            <w:bottom w:val="none" w:sz="0" w:space="0" w:color="auto"/>
            <w:right w:val="none" w:sz="0" w:space="0" w:color="auto"/>
          </w:divBdr>
        </w:div>
        <w:div w:id="16412283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mien.vignelles@cnrs-orleans.fr"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http://dx.doi.org/10.1175/1520-0469%281969%29026%3C1049:TMOCCP%3E2.0.CO;2" TargetMode="External"/><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BDBAD8-B5E8-4044-A7FB-F2B9B5DDA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31</Pages>
  <Words>12054</Words>
  <Characters>66302</Characters>
  <Application>Microsoft Office Word</Application>
  <DocSecurity>0</DocSecurity>
  <Lines>552</Lines>
  <Paragraphs>156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CNRS</Company>
  <LinksUpToDate>false</LinksUpToDate>
  <CharactersWithSpaces>78200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dvignell</dc:creator>
  <cp:lastModifiedBy>dvignell</cp:lastModifiedBy>
  <cp:revision>18</cp:revision>
  <cp:lastPrinted>2016-06-01T21:44:00Z</cp:lastPrinted>
  <dcterms:created xsi:type="dcterms:W3CDTF">2016-08-02T07:36:00Z</dcterms:created>
  <dcterms:modified xsi:type="dcterms:W3CDTF">2016-08-11T08:04:00Z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id="UoflJ4cZ"/&gt;&lt;style id="http://www.zotero.org/styles/earth-and-planetary-science-letters" hasBibliography="1" bibliographyStyleHasBeenSet="1"/&gt;&lt;prefs&gt;&lt;pref name="fieldType" value="Field"/&gt;&lt;pref </vt:lpwstr>
  </property>
  <property fmtid="{D5CDD505-2E9C-101B-9397-08002B2CF9AE}" pid="3" name="ZOTERO_PREF_2">
    <vt:lpwstr>name="storeReferences" value="true"/&gt;&lt;pref name="automaticJournalAbbreviations" value="true"/&gt;&lt;pref name="noteType" value=""/&gt;&lt;/prefs&gt;&lt;/data&gt;</vt:lpwstr>
  </property>
</Properties>
</file>