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B09" w:rsidRPr="00F26A26" w:rsidRDefault="008E7B09" w:rsidP="008E7B09">
      <w:pPr>
        <w:spacing w:after="240"/>
        <w:rPr>
          <w:rFonts w:ascii="Times New Roman" w:hAnsi="Times New Roman" w:cs="Times New Roman"/>
          <w:b/>
          <w:szCs w:val="20"/>
        </w:rPr>
      </w:pPr>
      <w:bookmarkStart w:id="0" w:name="_GoBack"/>
      <w:bookmarkEnd w:id="0"/>
      <w:r w:rsidRPr="00F26A26">
        <w:rPr>
          <w:rFonts w:ascii="Times New Roman" w:hAnsi="Times New Roman" w:cs="Times New Roman"/>
          <w:b/>
          <w:szCs w:val="20"/>
        </w:rPr>
        <w:t>Coffee reduces death risk after acute myocardial infarction: a meta-analysis.</w:t>
      </w:r>
    </w:p>
    <w:p w:rsidR="008E7B09" w:rsidRDefault="008E7B09" w:rsidP="008E7B09">
      <w:pPr>
        <w:spacing w:after="240"/>
        <w:rPr>
          <w:rFonts w:ascii="Times New Roman" w:hAnsi="Times New Roman" w:cs="Times New Roman"/>
          <w:szCs w:val="20"/>
          <w:vertAlign w:val="superscript"/>
        </w:rPr>
      </w:pPr>
      <w:r w:rsidRPr="001056E1">
        <w:rPr>
          <w:rFonts w:ascii="Times New Roman" w:hAnsi="Times New Roman" w:cs="Times New Roman"/>
          <w:szCs w:val="20"/>
        </w:rPr>
        <w:t>O</w:t>
      </w:r>
      <w:r w:rsidR="001056E1" w:rsidRPr="001056E1">
        <w:rPr>
          <w:rFonts w:ascii="Times New Roman" w:hAnsi="Times New Roman" w:cs="Times New Roman"/>
          <w:szCs w:val="20"/>
        </w:rPr>
        <w:t>liver</w:t>
      </w:r>
      <w:r w:rsidRPr="001056E1">
        <w:rPr>
          <w:rFonts w:ascii="Times New Roman" w:hAnsi="Times New Roman" w:cs="Times New Roman"/>
          <w:szCs w:val="20"/>
        </w:rPr>
        <w:t xml:space="preserve"> Brown</w:t>
      </w:r>
      <w:r w:rsidR="00117184">
        <w:rPr>
          <w:rFonts w:ascii="Times New Roman" w:hAnsi="Times New Roman" w:cs="Times New Roman"/>
          <w:szCs w:val="20"/>
          <w:vertAlign w:val="superscript"/>
        </w:rPr>
        <w:t>1</w:t>
      </w:r>
      <w:r w:rsidRPr="001056E1">
        <w:rPr>
          <w:rFonts w:ascii="Times New Roman" w:hAnsi="Times New Roman" w:cs="Times New Roman"/>
          <w:szCs w:val="20"/>
        </w:rPr>
        <w:t>, V</w:t>
      </w:r>
      <w:r w:rsidR="001056E1" w:rsidRPr="001056E1">
        <w:rPr>
          <w:rFonts w:ascii="Times New Roman" w:hAnsi="Times New Roman" w:cs="Times New Roman"/>
          <w:szCs w:val="20"/>
        </w:rPr>
        <w:t>ictoria</w:t>
      </w:r>
      <w:r w:rsidR="001056E1">
        <w:rPr>
          <w:rFonts w:ascii="Times New Roman" w:hAnsi="Times New Roman" w:cs="Times New Roman"/>
          <w:szCs w:val="20"/>
        </w:rPr>
        <w:t xml:space="preserve"> Allgar</w:t>
      </w:r>
      <w:r w:rsidR="00117184">
        <w:rPr>
          <w:rFonts w:ascii="Times New Roman" w:hAnsi="Times New Roman" w:cs="Times New Roman"/>
          <w:szCs w:val="20"/>
          <w:vertAlign w:val="superscript"/>
        </w:rPr>
        <w:t>2</w:t>
      </w:r>
      <w:r w:rsidR="001056E1">
        <w:rPr>
          <w:rFonts w:ascii="Times New Roman" w:hAnsi="Times New Roman" w:cs="Times New Roman"/>
          <w:szCs w:val="20"/>
        </w:rPr>
        <w:t xml:space="preserve">, </w:t>
      </w:r>
      <w:r w:rsidRPr="001056E1">
        <w:rPr>
          <w:rFonts w:ascii="Times New Roman" w:hAnsi="Times New Roman" w:cs="Times New Roman"/>
          <w:szCs w:val="20"/>
        </w:rPr>
        <w:t>K Y-K Wong</w:t>
      </w:r>
      <w:r w:rsidR="00117184">
        <w:rPr>
          <w:rFonts w:ascii="Times New Roman" w:hAnsi="Times New Roman" w:cs="Times New Roman"/>
          <w:szCs w:val="20"/>
          <w:vertAlign w:val="superscript"/>
        </w:rPr>
        <w:t>1*</w:t>
      </w:r>
    </w:p>
    <w:p w:rsidR="00117184" w:rsidRPr="00117184" w:rsidRDefault="00117184" w:rsidP="00117184">
      <w:pPr>
        <w:spacing w:after="240"/>
        <w:rPr>
          <w:rFonts w:ascii="Times New Roman" w:hAnsi="Times New Roman" w:cs="Times New Roman"/>
          <w:szCs w:val="20"/>
        </w:rPr>
      </w:pPr>
      <w:r>
        <w:rPr>
          <w:rFonts w:ascii="Times New Roman" w:hAnsi="Times New Roman" w:cs="Times New Roman"/>
          <w:szCs w:val="20"/>
          <w:vertAlign w:val="superscript"/>
        </w:rPr>
        <w:t>1</w:t>
      </w:r>
      <w:r w:rsidRPr="00117184">
        <w:rPr>
          <w:rFonts w:ascii="Times New Roman" w:hAnsi="Times New Roman" w:cs="Times New Roman"/>
          <w:szCs w:val="20"/>
        </w:rPr>
        <w:t xml:space="preserve"> Department of Academic Cardiology, Daisy Building, Castle Hill Hospital, </w:t>
      </w:r>
      <w:r>
        <w:rPr>
          <w:rFonts w:ascii="Times New Roman" w:hAnsi="Times New Roman" w:cs="Times New Roman"/>
          <w:szCs w:val="20"/>
        </w:rPr>
        <w:t>Kingston upon Hull,</w:t>
      </w:r>
      <w:r w:rsidRPr="00117184">
        <w:rPr>
          <w:rFonts w:ascii="Times New Roman" w:hAnsi="Times New Roman" w:cs="Times New Roman"/>
          <w:szCs w:val="20"/>
        </w:rPr>
        <w:t xml:space="preserve"> United Kingdom.</w:t>
      </w:r>
    </w:p>
    <w:p w:rsidR="00117184" w:rsidRDefault="00117184" w:rsidP="00117184">
      <w:pPr>
        <w:spacing w:after="240"/>
        <w:rPr>
          <w:rFonts w:ascii="Times New Roman" w:hAnsi="Times New Roman" w:cs="Times New Roman"/>
          <w:szCs w:val="20"/>
        </w:rPr>
      </w:pPr>
      <w:r>
        <w:rPr>
          <w:rFonts w:ascii="Times New Roman" w:hAnsi="Times New Roman" w:cs="Times New Roman"/>
          <w:szCs w:val="20"/>
          <w:vertAlign w:val="superscript"/>
        </w:rPr>
        <w:t xml:space="preserve">2 </w:t>
      </w:r>
      <w:r w:rsidRPr="00117184">
        <w:rPr>
          <w:rFonts w:ascii="Times New Roman" w:hAnsi="Times New Roman" w:cs="Times New Roman"/>
          <w:szCs w:val="20"/>
        </w:rPr>
        <w:t>Department of Health Scie</w:t>
      </w:r>
      <w:r>
        <w:rPr>
          <w:rFonts w:ascii="Times New Roman" w:hAnsi="Times New Roman" w:cs="Times New Roman"/>
          <w:szCs w:val="20"/>
        </w:rPr>
        <w:t>nces, University of York, York</w:t>
      </w:r>
      <w:r w:rsidRPr="00117184">
        <w:rPr>
          <w:rFonts w:ascii="Times New Roman" w:hAnsi="Times New Roman" w:cs="Times New Roman"/>
          <w:szCs w:val="20"/>
        </w:rPr>
        <w:t>, United Kingdom</w:t>
      </w:r>
    </w:p>
    <w:p w:rsidR="00117184" w:rsidRPr="00117184" w:rsidRDefault="00117184" w:rsidP="00117184">
      <w:pPr>
        <w:spacing w:after="240"/>
        <w:rPr>
          <w:rFonts w:ascii="Times New Roman" w:hAnsi="Times New Roman" w:cs="Times New Roman"/>
          <w:szCs w:val="20"/>
        </w:rPr>
      </w:pPr>
      <w:r>
        <w:rPr>
          <w:rFonts w:ascii="Times New Roman" w:hAnsi="Times New Roman" w:cs="Times New Roman"/>
          <w:szCs w:val="20"/>
        </w:rPr>
        <w:t>*Corresponding author. Tel +</w:t>
      </w:r>
      <w:r w:rsidRPr="00117184">
        <w:rPr>
          <w:rFonts w:ascii="Times New Roman" w:hAnsi="Times New Roman" w:cs="Times New Roman"/>
          <w:szCs w:val="20"/>
        </w:rPr>
        <w:t>441482 461919</w:t>
      </w:r>
      <w:r>
        <w:rPr>
          <w:rFonts w:ascii="Times New Roman" w:hAnsi="Times New Roman" w:cs="Times New Roman"/>
          <w:szCs w:val="20"/>
        </w:rPr>
        <w:t xml:space="preserve">, Fax, </w:t>
      </w:r>
      <w:r w:rsidR="00584C8A">
        <w:rPr>
          <w:rFonts w:ascii="Times New Roman" w:hAnsi="Times New Roman" w:cs="Times New Roman"/>
          <w:szCs w:val="20"/>
        </w:rPr>
        <w:t>Email: Kenneth.wong@hey.nhs.uk</w:t>
      </w:r>
    </w:p>
    <w:p w:rsidR="008E7B09" w:rsidRPr="00F26A26" w:rsidRDefault="001056E1" w:rsidP="008E7B09">
      <w:pPr>
        <w:spacing w:after="240"/>
        <w:rPr>
          <w:rFonts w:ascii="Times New Roman" w:hAnsi="Times New Roman" w:cs="Times New Roman"/>
          <w:szCs w:val="20"/>
        </w:rPr>
      </w:pPr>
      <w:r>
        <w:rPr>
          <w:rFonts w:ascii="Times New Roman" w:hAnsi="Times New Roman" w:cs="Times New Roman"/>
          <w:b/>
          <w:szCs w:val="20"/>
        </w:rPr>
        <w:t>Aims</w:t>
      </w:r>
    </w:p>
    <w:p w:rsidR="008E7B09" w:rsidRPr="00F26A26" w:rsidRDefault="008E7B09" w:rsidP="008E7B09">
      <w:pPr>
        <w:spacing w:after="240"/>
        <w:rPr>
          <w:rFonts w:ascii="Times New Roman" w:hAnsi="Times New Roman" w:cs="Times New Roman"/>
          <w:szCs w:val="20"/>
        </w:rPr>
      </w:pPr>
      <w:r w:rsidRPr="00F26A26">
        <w:rPr>
          <w:rFonts w:ascii="Times New Roman" w:hAnsi="Times New Roman" w:cs="Times New Roman"/>
          <w:szCs w:val="20"/>
        </w:rPr>
        <w:t xml:space="preserve">It has been shown that habitual coffee consumption is protective against </w:t>
      </w:r>
      <w:r w:rsidR="00BB67A6" w:rsidRPr="00F26A26">
        <w:rPr>
          <w:rFonts w:ascii="Times New Roman" w:hAnsi="Times New Roman" w:cs="Times New Roman"/>
          <w:szCs w:val="20"/>
        </w:rPr>
        <w:t xml:space="preserve">coronary heart disease in women; </w:t>
      </w:r>
      <w:r w:rsidRPr="00F26A26">
        <w:rPr>
          <w:rFonts w:ascii="Times New Roman" w:hAnsi="Times New Roman" w:cs="Times New Roman"/>
          <w:szCs w:val="20"/>
        </w:rPr>
        <w:t xml:space="preserve">however it is not clear whether such cardio-protection is conferred upon those who have already experienced an acute myocardial infarction. </w:t>
      </w:r>
      <w:r w:rsidR="00117184">
        <w:rPr>
          <w:rFonts w:ascii="Times New Roman" w:hAnsi="Times New Roman" w:cs="Times New Roman"/>
          <w:szCs w:val="20"/>
        </w:rPr>
        <w:t xml:space="preserve"> Our aim was to investigate whether coffee consumption affected mortality after acute myocardial infarction.</w:t>
      </w:r>
    </w:p>
    <w:p w:rsidR="008E7B09" w:rsidRPr="00F26A26" w:rsidRDefault="008E7B09" w:rsidP="008E7B09">
      <w:pPr>
        <w:spacing w:after="240"/>
        <w:rPr>
          <w:rFonts w:ascii="Times New Roman" w:hAnsi="Times New Roman" w:cs="Times New Roman"/>
          <w:szCs w:val="20"/>
        </w:rPr>
      </w:pPr>
      <w:r w:rsidRPr="00F26A26">
        <w:rPr>
          <w:rFonts w:ascii="Times New Roman" w:hAnsi="Times New Roman" w:cs="Times New Roman"/>
          <w:b/>
          <w:szCs w:val="20"/>
        </w:rPr>
        <w:t>Methods</w:t>
      </w:r>
      <w:r w:rsidR="00117184">
        <w:rPr>
          <w:rFonts w:ascii="Times New Roman" w:hAnsi="Times New Roman" w:cs="Times New Roman"/>
          <w:b/>
          <w:szCs w:val="20"/>
        </w:rPr>
        <w:t xml:space="preserve"> and Results</w:t>
      </w:r>
    </w:p>
    <w:p w:rsidR="008E7B09" w:rsidRPr="00F26A26" w:rsidRDefault="008E7B09" w:rsidP="008E7B09">
      <w:pPr>
        <w:spacing w:after="240"/>
        <w:rPr>
          <w:rFonts w:ascii="Times New Roman" w:hAnsi="Times New Roman" w:cs="Times New Roman"/>
          <w:szCs w:val="20"/>
        </w:rPr>
      </w:pPr>
      <w:r w:rsidRPr="00F26A26">
        <w:rPr>
          <w:rFonts w:ascii="Times New Roman" w:hAnsi="Times New Roman" w:cs="Times New Roman"/>
          <w:szCs w:val="20"/>
        </w:rPr>
        <w:t xml:space="preserve">We conducted a dose-response meta-analysis of prospective studies which probed the relationship between coffee intake and mortality in those who had experienced an acute myocardial infarction. Using a defined-search strategy, electronic databases (MEDLINE and Embase) were searched for papers published between 1946 to </w:t>
      </w:r>
      <w:r w:rsidR="006324BB" w:rsidRPr="00F26A26">
        <w:rPr>
          <w:rFonts w:ascii="Times New Roman" w:hAnsi="Times New Roman" w:cs="Times New Roman"/>
          <w:szCs w:val="20"/>
        </w:rPr>
        <w:t>February 2014</w:t>
      </w:r>
      <w:r w:rsidRPr="00F26A26">
        <w:rPr>
          <w:rFonts w:ascii="Times New Roman" w:hAnsi="Times New Roman" w:cs="Times New Roman"/>
          <w:szCs w:val="20"/>
        </w:rPr>
        <w:t xml:space="preserve">. Two eligible studies that investigated post acute myocardial infarction mortality risk against coffee consumption were identified and appraised using set criteria. Combined, these studies recruited a total of 3,271 patients for which 604 deaths were observed. The hazard ratios for the following experimental groups were defined: Light coffee drinkers (1-2 cups/day) versus non-coffee drinkers, heavy coffee drinkers (&gt;2 cups/day) versus non-coffee drinkers and heavy coffee drinkers versus light coffee drinkers. </w:t>
      </w:r>
    </w:p>
    <w:p w:rsidR="008E7B09" w:rsidRPr="00F26A26" w:rsidRDefault="008E7B09" w:rsidP="008E7B09">
      <w:pPr>
        <w:spacing w:after="240"/>
        <w:rPr>
          <w:rFonts w:ascii="Times New Roman" w:hAnsi="Times New Roman" w:cs="Times New Roman"/>
          <w:szCs w:val="20"/>
        </w:rPr>
      </w:pPr>
      <w:r w:rsidRPr="00F26A26">
        <w:rPr>
          <w:rFonts w:ascii="Times New Roman" w:hAnsi="Times New Roman" w:cs="Times New Roman"/>
          <w:szCs w:val="20"/>
        </w:rPr>
        <w:t>A statistically significant inverse correlation was observed between coffee drinking and mortality; all three groups demonstrated a significant reduction in relative risk. Light coffee drinkers versus non-coffee drinkers was associated with a risk ratio of 0.79 [95% confidence interval (CI) = 0.66-0.94, p = 0.008]; heavy coffee drinkers versus non-coffee drinkers was associated with a risk ratio of 0.54 (95% CI= 0.45-0.65, p = 0.00001); and heavy coffee drinkers versus light coffee drinkers was associated with a risk ratio of 0.69 (95% CI= 0.58 – 0.83, p = 0.0001).</w:t>
      </w:r>
    </w:p>
    <w:p w:rsidR="008E7B09" w:rsidRPr="00F26A26" w:rsidRDefault="008E7B09" w:rsidP="008E7B09">
      <w:pPr>
        <w:spacing w:after="240"/>
        <w:rPr>
          <w:rFonts w:ascii="Times New Roman" w:hAnsi="Times New Roman" w:cs="Times New Roman"/>
          <w:szCs w:val="20"/>
        </w:rPr>
      </w:pPr>
      <w:r w:rsidRPr="00F26A26">
        <w:rPr>
          <w:rFonts w:ascii="Times New Roman" w:hAnsi="Times New Roman" w:cs="Times New Roman"/>
          <w:b/>
          <w:szCs w:val="20"/>
        </w:rPr>
        <w:lastRenderedPageBreak/>
        <w:t>Conclusions</w:t>
      </w:r>
    </w:p>
    <w:p w:rsidR="008E7B09" w:rsidRPr="00F26A26" w:rsidRDefault="008E7B09" w:rsidP="008E7B09">
      <w:pPr>
        <w:spacing w:after="240"/>
        <w:rPr>
          <w:rFonts w:ascii="Times New Roman" w:hAnsi="Times New Roman" w:cs="Times New Roman"/>
          <w:szCs w:val="20"/>
        </w:rPr>
      </w:pPr>
      <w:r w:rsidRPr="00F26A26">
        <w:rPr>
          <w:rFonts w:ascii="Times New Roman" w:hAnsi="Times New Roman" w:cs="Times New Roman"/>
          <w:szCs w:val="20"/>
        </w:rPr>
        <w:t>Drinking coffee habitually following an acute myocardial infarction was associated with a reduced risk of mortality.</w:t>
      </w:r>
    </w:p>
    <w:p w:rsidR="00117184" w:rsidRDefault="00117184" w:rsidP="009C7200">
      <w:pPr>
        <w:rPr>
          <w:rFonts w:ascii="Times New Roman" w:hAnsi="Times New Roman" w:cs="Times New Roman"/>
          <w:b/>
          <w:szCs w:val="20"/>
        </w:rPr>
      </w:pPr>
      <w:r>
        <w:rPr>
          <w:rFonts w:ascii="Times New Roman" w:hAnsi="Times New Roman" w:cs="Times New Roman"/>
          <w:b/>
          <w:szCs w:val="20"/>
        </w:rPr>
        <w:t>Keywords</w:t>
      </w:r>
    </w:p>
    <w:p w:rsidR="00117184" w:rsidRPr="00117184" w:rsidRDefault="00117184" w:rsidP="009C7200">
      <w:pPr>
        <w:rPr>
          <w:rFonts w:ascii="Times New Roman" w:hAnsi="Times New Roman" w:cs="Times New Roman"/>
          <w:szCs w:val="20"/>
        </w:rPr>
      </w:pPr>
      <w:r>
        <w:rPr>
          <w:rFonts w:ascii="Times New Roman" w:hAnsi="Times New Roman" w:cs="Times New Roman"/>
          <w:szCs w:val="20"/>
        </w:rPr>
        <w:t>Coffee – Myocardial infarction – Mortality – Meta-analysis</w:t>
      </w:r>
    </w:p>
    <w:p w:rsidR="00825535" w:rsidRDefault="00825535">
      <w:pPr>
        <w:spacing w:line="276" w:lineRule="auto"/>
        <w:rPr>
          <w:rFonts w:ascii="Times New Roman" w:hAnsi="Times New Roman" w:cs="Times New Roman"/>
          <w:b/>
          <w:szCs w:val="20"/>
        </w:rPr>
      </w:pPr>
      <w:r>
        <w:rPr>
          <w:rFonts w:ascii="Times New Roman" w:hAnsi="Times New Roman" w:cs="Times New Roman"/>
          <w:b/>
          <w:szCs w:val="20"/>
        </w:rPr>
        <w:br w:type="page"/>
      </w:r>
    </w:p>
    <w:p w:rsidR="007D35BC" w:rsidRPr="00F26A26" w:rsidRDefault="004211F1" w:rsidP="009C7200">
      <w:pPr>
        <w:rPr>
          <w:rFonts w:ascii="Times New Roman" w:hAnsi="Times New Roman" w:cs="Times New Roman"/>
          <w:szCs w:val="20"/>
        </w:rPr>
      </w:pPr>
      <w:r w:rsidRPr="00F26A26">
        <w:rPr>
          <w:rFonts w:ascii="Times New Roman" w:hAnsi="Times New Roman" w:cs="Times New Roman"/>
          <w:b/>
          <w:szCs w:val="20"/>
        </w:rPr>
        <w:lastRenderedPageBreak/>
        <w:t>Introduction</w:t>
      </w:r>
    </w:p>
    <w:p w:rsidR="001056E1" w:rsidRDefault="004211F1" w:rsidP="001056E1">
      <w:pPr>
        <w:ind w:firstLine="720"/>
        <w:rPr>
          <w:rFonts w:ascii="Times New Roman" w:hAnsi="Times New Roman" w:cs="Times New Roman"/>
          <w:szCs w:val="20"/>
          <w:vertAlign w:val="superscript"/>
        </w:rPr>
      </w:pPr>
      <w:r w:rsidRPr="00F26A26">
        <w:rPr>
          <w:rFonts w:ascii="Times New Roman" w:hAnsi="Times New Roman" w:cs="Times New Roman"/>
          <w:szCs w:val="20"/>
        </w:rPr>
        <w:t xml:space="preserve">Coronary heart disease </w:t>
      </w:r>
      <w:r w:rsidR="009A7021" w:rsidRPr="00F26A26">
        <w:rPr>
          <w:rFonts w:ascii="Times New Roman" w:hAnsi="Times New Roman" w:cs="Times New Roman"/>
          <w:szCs w:val="20"/>
        </w:rPr>
        <w:t xml:space="preserve">(CHD) </w:t>
      </w:r>
      <w:r w:rsidRPr="00F26A26">
        <w:rPr>
          <w:rFonts w:ascii="Times New Roman" w:hAnsi="Times New Roman" w:cs="Times New Roman"/>
          <w:szCs w:val="20"/>
        </w:rPr>
        <w:t xml:space="preserve">continues to be the </w:t>
      </w:r>
      <w:r w:rsidR="00174863" w:rsidRPr="00F26A26">
        <w:rPr>
          <w:rFonts w:ascii="Times New Roman" w:hAnsi="Times New Roman" w:cs="Times New Roman"/>
          <w:szCs w:val="20"/>
        </w:rPr>
        <w:t xml:space="preserve">one of the </w:t>
      </w:r>
      <w:r w:rsidRPr="00F26A26">
        <w:rPr>
          <w:rFonts w:ascii="Times New Roman" w:hAnsi="Times New Roman" w:cs="Times New Roman"/>
          <w:szCs w:val="20"/>
        </w:rPr>
        <w:t>leading cause</w:t>
      </w:r>
      <w:r w:rsidR="00174863" w:rsidRPr="00F26A26">
        <w:rPr>
          <w:rFonts w:ascii="Times New Roman" w:hAnsi="Times New Roman" w:cs="Times New Roman"/>
          <w:szCs w:val="20"/>
        </w:rPr>
        <w:t>s of mortality</w:t>
      </w:r>
      <w:r w:rsidRPr="00F26A26">
        <w:rPr>
          <w:rFonts w:ascii="Times New Roman" w:hAnsi="Times New Roman" w:cs="Times New Roman"/>
          <w:szCs w:val="20"/>
        </w:rPr>
        <w:t xml:space="preserve"> in</w:t>
      </w:r>
      <w:r w:rsidR="00174863" w:rsidRPr="00F26A26">
        <w:rPr>
          <w:rFonts w:ascii="Times New Roman" w:hAnsi="Times New Roman" w:cs="Times New Roman"/>
          <w:szCs w:val="20"/>
        </w:rPr>
        <w:t xml:space="preserve"> the United Kingdom</w:t>
      </w:r>
      <w:r w:rsidR="00A6659A" w:rsidRPr="00F26A26">
        <w:rPr>
          <w:rFonts w:ascii="Times New Roman" w:hAnsi="Times New Roman" w:cs="Times New Roman"/>
          <w:szCs w:val="20"/>
        </w:rPr>
        <w:t xml:space="preserve"> despite declining mortality since the 1970s </w:t>
      </w:r>
      <w:sdt>
        <w:sdtPr>
          <w:rPr>
            <w:rFonts w:ascii="Times New Roman" w:hAnsi="Times New Roman" w:cs="Times New Roman"/>
            <w:szCs w:val="20"/>
          </w:rPr>
          <w:id w:val="1349516149"/>
          <w:citation/>
        </w:sdtPr>
        <w:sdtEndPr/>
        <w:sdtContent>
          <w:r w:rsidR="0049096B" w:rsidRPr="00F26A26">
            <w:rPr>
              <w:rFonts w:ascii="Times New Roman" w:hAnsi="Times New Roman" w:cs="Times New Roman"/>
              <w:szCs w:val="20"/>
            </w:rPr>
            <w:fldChar w:fldCharType="begin"/>
          </w:r>
          <w:r w:rsidR="0049096B" w:rsidRPr="00F26A26">
            <w:rPr>
              <w:rFonts w:ascii="Times New Roman" w:hAnsi="Times New Roman" w:cs="Times New Roman"/>
              <w:szCs w:val="20"/>
            </w:rPr>
            <w:instrText xml:space="preserve"> CITATION Off12 \l 2057 </w:instrText>
          </w:r>
          <w:r w:rsidR="0049096B"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(1)</w:t>
          </w:r>
          <w:r w:rsidR="0049096B" w:rsidRPr="00F26A26">
            <w:rPr>
              <w:rFonts w:ascii="Times New Roman" w:hAnsi="Times New Roman" w:cs="Times New Roman"/>
              <w:szCs w:val="20"/>
            </w:rPr>
            <w:fldChar w:fldCharType="end"/>
          </w:r>
        </w:sdtContent>
      </w:sdt>
      <w:r w:rsidR="00174863" w:rsidRPr="00F26A26">
        <w:rPr>
          <w:rFonts w:ascii="Times New Roman" w:hAnsi="Times New Roman" w:cs="Times New Roman"/>
          <w:szCs w:val="20"/>
        </w:rPr>
        <w:t xml:space="preserve">. </w:t>
      </w:r>
      <w:r w:rsidR="00BB67A6" w:rsidRPr="00F26A26">
        <w:rPr>
          <w:rFonts w:ascii="Times New Roman" w:hAnsi="Times New Roman" w:cs="Times New Roman"/>
          <w:szCs w:val="20"/>
        </w:rPr>
        <w:t xml:space="preserve">It is encouraging that </w:t>
      </w:r>
      <w:r w:rsidR="009C48C0" w:rsidRPr="00F26A26">
        <w:rPr>
          <w:rFonts w:ascii="Times New Roman" w:hAnsi="Times New Roman" w:cs="Times New Roman"/>
          <w:szCs w:val="20"/>
        </w:rPr>
        <w:t>c</w:t>
      </w:r>
      <w:r w:rsidR="00174863" w:rsidRPr="00F26A26">
        <w:rPr>
          <w:rFonts w:ascii="Times New Roman" w:hAnsi="Times New Roman" w:cs="Times New Roman"/>
          <w:szCs w:val="20"/>
        </w:rPr>
        <w:t>ase fatality rates of acute myocardial</w:t>
      </w:r>
      <w:r w:rsidR="009A7021" w:rsidRPr="00F26A26">
        <w:rPr>
          <w:rFonts w:ascii="Times New Roman" w:hAnsi="Times New Roman" w:cs="Times New Roman"/>
          <w:szCs w:val="20"/>
        </w:rPr>
        <w:t xml:space="preserve"> </w:t>
      </w:r>
      <w:r w:rsidR="00174863" w:rsidRPr="00F26A26">
        <w:rPr>
          <w:rFonts w:ascii="Times New Roman" w:hAnsi="Times New Roman" w:cs="Times New Roman"/>
          <w:szCs w:val="20"/>
        </w:rPr>
        <w:t>infarction</w:t>
      </w:r>
      <w:r w:rsidR="009A7021" w:rsidRPr="00F26A26">
        <w:rPr>
          <w:rFonts w:ascii="Times New Roman" w:hAnsi="Times New Roman" w:cs="Times New Roman"/>
          <w:szCs w:val="20"/>
        </w:rPr>
        <w:t xml:space="preserve"> (AMI)</w:t>
      </w:r>
      <w:r w:rsidR="001D3A09" w:rsidRPr="00F26A26">
        <w:rPr>
          <w:rFonts w:ascii="Times New Roman" w:hAnsi="Times New Roman" w:cs="Times New Roman"/>
          <w:szCs w:val="20"/>
        </w:rPr>
        <w:t xml:space="preserve"> have</w:t>
      </w:r>
      <w:r w:rsidR="00BB67A6" w:rsidRPr="00F26A26">
        <w:rPr>
          <w:rFonts w:ascii="Times New Roman" w:hAnsi="Times New Roman" w:cs="Times New Roman"/>
          <w:szCs w:val="20"/>
        </w:rPr>
        <w:t xml:space="preserve"> </w:t>
      </w:r>
      <w:r w:rsidR="00174863" w:rsidRPr="00F26A26">
        <w:rPr>
          <w:rFonts w:ascii="Times New Roman" w:hAnsi="Times New Roman" w:cs="Times New Roman"/>
          <w:szCs w:val="20"/>
        </w:rPr>
        <w:t>continued to improve</w:t>
      </w:r>
      <w:sdt>
        <w:sdtPr>
          <w:rPr>
            <w:rFonts w:ascii="Times New Roman" w:hAnsi="Times New Roman" w:cs="Times New Roman"/>
            <w:szCs w:val="20"/>
          </w:rPr>
          <w:id w:val="79726937"/>
          <w:citation/>
        </w:sdtPr>
        <w:sdtEndPr/>
        <w:sdtContent>
          <w:r w:rsidR="00A6659A" w:rsidRPr="00F26A26">
            <w:rPr>
              <w:rFonts w:ascii="Times New Roman" w:hAnsi="Times New Roman" w:cs="Times New Roman"/>
              <w:szCs w:val="20"/>
            </w:rPr>
            <w:fldChar w:fldCharType="begin"/>
          </w:r>
          <w:r w:rsidR="00CC267C" w:rsidRPr="00F26A26">
            <w:rPr>
              <w:rFonts w:ascii="Times New Roman" w:hAnsi="Times New Roman" w:cs="Times New Roman"/>
              <w:szCs w:val="20"/>
              <w:vertAlign w:val="superscript"/>
            </w:rPr>
            <w:instrText xml:space="preserve">CITATION Tow12 \l 2057 </w:instrText>
          </w:r>
          <w:r w:rsidR="00A6659A" w:rsidRPr="00F26A26">
            <w:rPr>
              <w:rFonts w:ascii="Times New Roman" w:hAnsi="Times New Roman" w:cs="Times New Roman"/>
              <w:szCs w:val="20"/>
            </w:rPr>
            <w:fldChar w:fldCharType="separate"/>
          </w:r>
          <w:r w:rsidR="0055353E">
            <w:rPr>
              <w:rFonts w:ascii="Times New Roman" w:hAnsi="Times New Roman" w:cs="Times New Roman"/>
              <w:noProof/>
              <w:szCs w:val="20"/>
              <w:vertAlign w:val="superscript"/>
            </w:rPr>
            <w:t xml:space="preserve"> </w:t>
          </w:r>
          <w:r w:rsidR="0055353E" w:rsidRPr="0055353E">
            <w:rPr>
              <w:rFonts w:ascii="Times New Roman" w:hAnsi="Times New Roman" w:cs="Times New Roman"/>
              <w:noProof/>
              <w:szCs w:val="20"/>
            </w:rPr>
            <w:t>(2)</w:t>
          </w:r>
          <w:r w:rsidR="00A6659A" w:rsidRPr="00F26A26">
            <w:rPr>
              <w:rFonts w:ascii="Times New Roman" w:hAnsi="Times New Roman" w:cs="Times New Roman"/>
              <w:szCs w:val="20"/>
            </w:rPr>
            <w:fldChar w:fldCharType="end"/>
          </w:r>
        </w:sdtContent>
      </w:sdt>
      <w:r w:rsidR="00174863" w:rsidRPr="00F26A26">
        <w:rPr>
          <w:rFonts w:ascii="Times New Roman" w:hAnsi="Times New Roman" w:cs="Times New Roman"/>
          <w:szCs w:val="20"/>
        </w:rPr>
        <w:t>.</w:t>
      </w:r>
      <w:r w:rsidR="009C48C0" w:rsidRPr="00F26A26">
        <w:rPr>
          <w:rFonts w:ascii="Times New Roman" w:hAnsi="Times New Roman" w:cs="Times New Roman"/>
          <w:szCs w:val="20"/>
        </w:rPr>
        <w:t xml:space="preserve"> </w:t>
      </w:r>
      <w:r w:rsidR="00BB67A6" w:rsidRPr="00F26A26">
        <w:rPr>
          <w:rFonts w:ascii="Times New Roman" w:hAnsi="Times New Roman" w:cs="Times New Roman"/>
          <w:szCs w:val="20"/>
        </w:rPr>
        <w:t>C</w:t>
      </w:r>
      <w:r w:rsidR="00635B67" w:rsidRPr="00F26A26">
        <w:rPr>
          <w:rFonts w:ascii="Times New Roman" w:hAnsi="Times New Roman" w:cs="Times New Roman"/>
          <w:szCs w:val="20"/>
        </w:rPr>
        <w:t xml:space="preserve">offee is a popular beverage worldwide and </w:t>
      </w:r>
      <w:r w:rsidR="00A90B6F" w:rsidRPr="00F26A26">
        <w:rPr>
          <w:rFonts w:ascii="Times New Roman" w:hAnsi="Times New Roman" w:cs="Times New Roman"/>
          <w:szCs w:val="20"/>
        </w:rPr>
        <w:t>a large amount of literature has</w:t>
      </w:r>
      <w:r w:rsidR="00BB67A6" w:rsidRPr="00F26A26">
        <w:rPr>
          <w:rFonts w:ascii="Times New Roman" w:hAnsi="Times New Roman" w:cs="Times New Roman"/>
          <w:szCs w:val="20"/>
        </w:rPr>
        <w:t xml:space="preserve"> </w:t>
      </w:r>
      <w:r w:rsidR="00635B67" w:rsidRPr="00F26A26">
        <w:rPr>
          <w:rFonts w:ascii="Times New Roman" w:hAnsi="Times New Roman" w:cs="Times New Roman"/>
          <w:szCs w:val="20"/>
        </w:rPr>
        <w:t>been published in the last 40 years investigating coffee and its relation</w:t>
      </w:r>
      <w:r w:rsidR="00BB67A6" w:rsidRPr="00F26A26">
        <w:rPr>
          <w:rFonts w:ascii="Times New Roman" w:hAnsi="Times New Roman" w:cs="Times New Roman"/>
          <w:szCs w:val="20"/>
        </w:rPr>
        <w:t>ship with CHD,</w:t>
      </w:r>
      <w:r w:rsidR="00635B67" w:rsidRPr="00F26A26">
        <w:rPr>
          <w:rFonts w:ascii="Times New Roman" w:hAnsi="Times New Roman" w:cs="Times New Roman"/>
          <w:szCs w:val="20"/>
        </w:rPr>
        <w:t xml:space="preserve"> with large discrepancies in the results.</w:t>
      </w:r>
    </w:p>
    <w:p w:rsidR="00F21344" w:rsidRPr="00F26A26" w:rsidRDefault="00635B67" w:rsidP="001056E1">
      <w:pPr>
        <w:ind w:firstLine="720"/>
        <w:rPr>
          <w:rFonts w:ascii="Times New Roman" w:hAnsi="Times New Roman" w:cs="Times New Roman"/>
          <w:szCs w:val="20"/>
          <w:vertAlign w:val="superscript"/>
        </w:rPr>
      </w:pPr>
      <w:r w:rsidRPr="00F26A26">
        <w:rPr>
          <w:rFonts w:ascii="Times New Roman" w:hAnsi="Times New Roman" w:cs="Times New Roman"/>
          <w:szCs w:val="20"/>
        </w:rPr>
        <w:t xml:space="preserve">A recent meta-analysis by Wu </w:t>
      </w:r>
      <w:r w:rsidR="00A6659A" w:rsidRPr="00F26A26">
        <w:rPr>
          <w:rFonts w:ascii="Times New Roman" w:hAnsi="Times New Roman" w:cs="Times New Roman"/>
          <w:i/>
          <w:szCs w:val="20"/>
        </w:rPr>
        <w:t xml:space="preserve">et al </w:t>
      </w:r>
      <w:sdt>
        <w:sdtPr>
          <w:rPr>
            <w:rFonts w:ascii="Times New Roman" w:hAnsi="Times New Roman" w:cs="Times New Roman"/>
            <w:i/>
            <w:szCs w:val="20"/>
          </w:rPr>
          <w:id w:val="217705710"/>
          <w:citation/>
        </w:sdtPr>
        <w:sdtEndPr/>
        <w:sdtContent>
          <w:r w:rsidR="00A6659A" w:rsidRPr="00F26A26">
            <w:rPr>
              <w:rFonts w:ascii="Times New Roman" w:hAnsi="Times New Roman" w:cs="Times New Roman"/>
              <w:i/>
              <w:szCs w:val="20"/>
            </w:rPr>
            <w:fldChar w:fldCharType="begin"/>
          </w:r>
          <w:r w:rsidR="00344A63">
            <w:rPr>
              <w:rFonts w:ascii="Times New Roman" w:hAnsi="Times New Roman" w:cs="Times New Roman"/>
              <w:i/>
              <w:szCs w:val="20"/>
            </w:rPr>
            <w:instrText xml:space="preserve">CITATION WuJ09 \l 2057 </w:instrText>
          </w:r>
          <w:r w:rsidR="00A6659A" w:rsidRPr="00F26A26">
            <w:rPr>
              <w:rFonts w:ascii="Times New Roman" w:hAnsi="Times New Roman" w:cs="Times New Roman"/>
              <w:i/>
              <w:szCs w:val="20"/>
            </w:rPr>
            <w:fldChar w:fldCharType="separate"/>
          </w:r>
          <w:r w:rsidR="0055353E" w:rsidRPr="0055353E">
            <w:rPr>
              <w:rFonts w:ascii="Times New Roman" w:hAnsi="Times New Roman" w:cs="Times New Roman"/>
              <w:noProof/>
              <w:szCs w:val="20"/>
            </w:rPr>
            <w:t>(3)</w:t>
          </w:r>
          <w:r w:rsidR="00A6659A" w:rsidRPr="00F26A26">
            <w:rPr>
              <w:rFonts w:ascii="Times New Roman" w:hAnsi="Times New Roman" w:cs="Times New Roman"/>
              <w:i/>
              <w:szCs w:val="20"/>
            </w:rPr>
            <w:fldChar w:fldCharType="end"/>
          </w:r>
        </w:sdtContent>
      </w:sdt>
      <w:r w:rsidR="00A6659A" w:rsidRPr="00F26A26">
        <w:rPr>
          <w:rFonts w:ascii="Times New Roman" w:hAnsi="Times New Roman" w:cs="Times New Roman"/>
          <w:i/>
          <w:szCs w:val="20"/>
        </w:rPr>
        <w:t xml:space="preserve"> </w:t>
      </w:r>
      <w:r w:rsidRPr="00F26A26">
        <w:rPr>
          <w:rFonts w:ascii="Times New Roman" w:hAnsi="Times New Roman" w:cs="Times New Roman"/>
          <w:szCs w:val="20"/>
        </w:rPr>
        <w:t xml:space="preserve"> </w:t>
      </w:r>
      <w:r w:rsidR="007C3F63" w:rsidRPr="00F26A26">
        <w:rPr>
          <w:rFonts w:ascii="Times New Roman" w:hAnsi="Times New Roman" w:cs="Times New Roman"/>
          <w:szCs w:val="20"/>
        </w:rPr>
        <w:t xml:space="preserve">showed that moderate habitual use was associated with a lower risk of CHD in women and </w:t>
      </w:r>
      <w:r w:rsidRPr="00F26A26">
        <w:rPr>
          <w:rFonts w:ascii="Times New Roman" w:hAnsi="Times New Roman" w:cs="Times New Roman"/>
          <w:szCs w:val="20"/>
        </w:rPr>
        <w:t>found that coffee consumption did n</w:t>
      </w:r>
      <w:r w:rsidR="00BB67A6" w:rsidRPr="00F26A26">
        <w:rPr>
          <w:rFonts w:ascii="Times New Roman" w:hAnsi="Times New Roman" w:cs="Times New Roman"/>
          <w:szCs w:val="20"/>
        </w:rPr>
        <w:t>ot increase long term risk of CHD</w:t>
      </w:r>
      <w:r w:rsidR="009A7021" w:rsidRPr="00F26A26">
        <w:rPr>
          <w:rFonts w:ascii="Times New Roman" w:hAnsi="Times New Roman" w:cs="Times New Roman"/>
          <w:szCs w:val="20"/>
        </w:rPr>
        <w:t xml:space="preserve">. </w:t>
      </w:r>
      <w:r w:rsidR="007122F1" w:rsidRPr="00F26A26">
        <w:rPr>
          <w:rFonts w:ascii="Times New Roman" w:hAnsi="Times New Roman" w:cs="Times New Roman"/>
          <w:szCs w:val="20"/>
        </w:rPr>
        <w:t xml:space="preserve">One area the meta-analysis did not look at was coffee consumption and its effect on post </w:t>
      </w:r>
      <w:r w:rsidR="002D39DC" w:rsidRPr="00F26A26">
        <w:rPr>
          <w:rFonts w:ascii="Times New Roman" w:hAnsi="Times New Roman" w:cs="Times New Roman"/>
          <w:szCs w:val="20"/>
        </w:rPr>
        <w:t>AMI</w:t>
      </w:r>
      <w:r w:rsidR="007122F1" w:rsidRPr="00F26A26">
        <w:rPr>
          <w:rFonts w:ascii="Times New Roman" w:hAnsi="Times New Roman" w:cs="Times New Roman"/>
          <w:szCs w:val="20"/>
        </w:rPr>
        <w:t xml:space="preserve"> mortality.</w:t>
      </w:r>
      <w:r w:rsidR="00F21344" w:rsidRPr="00F26A26">
        <w:rPr>
          <w:rFonts w:ascii="Times New Roman" w:hAnsi="Times New Roman" w:cs="Times New Roman"/>
          <w:szCs w:val="20"/>
        </w:rPr>
        <w:t xml:space="preserve"> In fact there has been no meta-analysis </w:t>
      </w:r>
      <w:r w:rsidR="00ED3661" w:rsidRPr="00F26A26">
        <w:rPr>
          <w:rFonts w:ascii="Times New Roman" w:hAnsi="Times New Roman" w:cs="Times New Roman"/>
          <w:szCs w:val="20"/>
        </w:rPr>
        <w:t>p</w:t>
      </w:r>
      <w:r w:rsidR="0069116A" w:rsidRPr="00F26A26">
        <w:rPr>
          <w:rFonts w:ascii="Times New Roman" w:hAnsi="Times New Roman" w:cs="Times New Roman"/>
          <w:szCs w:val="20"/>
        </w:rPr>
        <w:t>erformed i</w:t>
      </w:r>
      <w:r w:rsidR="00ED3661" w:rsidRPr="00F26A26">
        <w:rPr>
          <w:rFonts w:ascii="Times New Roman" w:hAnsi="Times New Roman" w:cs="Times New Roman"/>
          <w:szCs w:val="20"/>
        </w:rPr>
        <w:t>n</w:t>
      </w:r>
      <w:r w:rsidR="00F21344" w:rsidRPr="00F26A26">
        <w:rPr>
          <w:rFonts w:ascii="Times New Roman" w:hAnsi="Times New Roman" w:cs="Times New Roman"/>
          <w:szCs w:val="20"/>
        </w:rPr>
        <w:t xml:space="preserve"> this area and limited research published investigating this.</w:t>
      </w:r>
    </w:p>
    <w:p w:rsidR="00F53744" w:rsidRPr="00F26A26" w:rsidRDefault="00F53744" w:rsidP="00F26A26">
      <w:pPr>
        <w:ind w:firstLine="720"/>
        <w:rPr>
          <w:rFonts w:ascii="Times New Roman" w:hAnsi="Times New Roman" w:cs="Times New Roman"/>
          <w:szCs w:val="20"/>
        </w:rPr>
      </w:pPr>
      <w:r w:rsidRPr="00F26A26">
        <w:rPr>
          <w:rFonts w:ascii="Times New Roman" w:hAnsi="Times New Roman" w:cs="Times New Roman"/>
          <w:szCs w:val="20"/>
        </w:rPr>
        <w:t xml:space="preserve">Different cohort studies have produced conflicting results </w:t>
      </w:r>
      <w:sdt>
        <w:sdtPr>
          <w:rPr>
            <w:rFonts w:ascii="Times New Roman" w:hAnsi="Times New Roman" w:cs="Times New Roman"/>
            <w:szCs w:val="20"/>
          </w:rPr>
          <w:id w:val="896871694"/>
          <w:citation/>
        </w:sdtPr>
        <w:sdtEndPr/>
        <w:sdtContent>
          <w:r w:rsidR="004C6768"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004C6768"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(4)</w:t>
          </w:r>
          <w:r w:rsidR="004C6768" w:rsidRPr="00F26A26">
            <w:rPr>
              <w:rFonts w:ascii="Times New Roman" w:hAnsi="Times New Roman" w:cs="Times New Roman"/>
              <w:szCs w:val="20"/>
            </w:rPr>
            <w:fldChar w:fldCharType="end"/>
          </w:r>
        </w:sdtContent>
      </w:sdt>
      <w:sdt>
        <w:sdtPr>
          <w:rPr>
            <w:rFonts w:ascii="Times New Roman" w:hAnsi="Times New Roman" w:cs="Times New Roman"/>
            <w:szCs w:val="20"/>
          </w:rPr>
          <w:id w:val="-1196236469"/>
          <w:citation/>
        </w:sdtPr>
        <w:sdtEndPr/>
        <w:sdtContent>
          <w:r w:rsidR="004C6768"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004C676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(5)</w:t>
          </w:r>
          <w:r w:rsidR="004C6768" w:rsidRPr="00F26A26">
            <w:rPr>
              <w:rFonts w:ascii="Times New Roman" w:hAnsi="Times New Roman" w:cs="Times New Roman"/>
              <w:szCs w:val="20"/>
            </w:rPr>
            <w:fldChar w:fldCharType="end"/>
          </w:r>
        </w:sdtContent>
      </w:sdt>
      <w:r w:rsidR="00BB67A6" w:rsidRPr="00F26A26">
        <w:rPr>
          <w:rFonts w:ascii="Times New Roman" w:hAnsi="Times New Roman" w:cs="Times New Roman"/>
          <w:szCs w:val="20"/>
        </w:rPr>
        <w:t>.</w:t>
      </w:r>
      <w:r w:rsidR="004C6768" w:rsidRPr="00F26A26">
        <w:rPr>
          <w:rFonts w:ascii="Times New Roman" w:hAnsi="Times New Roman" w:cs="Times New Roman"/>
          <w:szCs w:val="20"/>
        </w:rPr>
        <w:t xml:space="preserve"> </w:t>
      </w:r>
      <w:r w:rsidR="00BB67A6" w:rsidRPr="00F26A26">
        <w:rPr>
          <w:rFonts w:ascii="Times New Roman" w:hAnsi="Times New Roman" w:cs="Times New Roman"/>
          <w:szCs w:val="20"/>
        </w:rPr>
        <w:t>H</w:t>
      </w:r>
      <w:r w:rsidRPr="00F26A26">
        <w:rPr>
          <w:rFonts w:ascii="Times New Roman" w:hAnsi="Times New Roman" w:cs="Times New Roman"/>
          <w:szCs w:val="20"/>
        </w:rPr>
        <w:t xml:space="preserve">owever these were limited to small cohort populations. An analysis of the </w:t>
      </w:r>
      <w:r w:rsidR="00BB67A6" w:rsidRPr="00F26A26">
        <w:rPr>
          <w:rFonts w:ascii="Times New Roman" w:hAnsi="Times New Roman" w:cs="Times New Roman"/>
          <w:szCs w:val="20"/>
        </w:rPr>
        <w:t xml:space="preserve">large </w:t>
      </w:r>
      <w:r w:rsidRPr="00F26A26">
        <w:rPr>
          <w:rFonts w:ascii="Times New Roman" w:hAnsi="Times New Roman" w:cs="Times New Roman"/>
          <w:szCs w:val="20"/>
        </w:rPr>
        <w:t xml:space="preserve">GISSI </w:t>
      </w:r>
      <w:r w:rsidR="00BB67A6" w:rsidRPr="00F26A26">
        <w:rPr>
          <w:rFonts w:ascii="Times New Roman" w:hAnsi="Times New Roman" w:cs="Times New Roman"/>
          <w:szCs w:val="20"/>
        </w:rPr>
        <w:t>(</w:t>
      </w:r>
      <w:r w:rsidRPr="00F26A26">
        <w:rPr>
          <w:rFonts w:ascii="Times New Roman" w:hAnsi="Times New Roman" w:cs="Times New Roman"/>
          <w:szCs w:val="20"/>
        </w:rPr>
        <w:t>Gruppo Italiano per lo Studio della Sopravvivenza nell’Infarto miocardico) population</w:t>
      </w:r>
      <w:r w:rsidR="00BB67A6" w:rsidRPr="00F26A26">
        <w:rPr>
          <w:rFonts w:ascii="Times New Roman" w:hAnsi="Times New Roman" w:cs="Times New Roman"/>
          <w:szCs w:val="20"/>
        </w:rPr>
        <w:t xml:space="preserve"> of over 11000 patients</w:t>
      </w:r>
      <w:r w:rsidRPr="00F26A26">
        <w:rPr>
          <w:rFonts w:ascii="Times New Roman" w:hAnsi="Times New Roman" w:cs="Times New Roman"/>
          <w:szCs w:val="20"/>
        </w:rPr>
        <w:t xml:space="preserve"> </w:t>
      </w:r>
      <w:sdt>
        <w:sdtPr>
          <w:rPr>
            <w:rFonts w:ascii="Times New Roman" w:hAnsi="Times New Roman" w:cs="Times New Roman"/>
            <w:szCs w:val="20"/>
          </w:rPr>
          <w:id w:val="1473411612"/>
          <w:citation/>
        </w:sdtPr>
        <w:sdtEndPr/>
        <w:sdtContent>
          <w:r w:rsidR="00D312DE" w:rsidRPr="00F26A26">
            <w:rPr>
              <w:rFonts w:ascii="Times New Roman" w:hAnsi="Times New Roman" w:cs="Times New Roman"/>
              <w:szCs w:val="20"/>
            </w:rPr>
            <w:fldChar w:fldCharType="begin"/>
          </w:r>
          <w:r w:rsidR="002F76A1" w:rsidRPr="00F26A26">
            <w:rPr>
              <w:rFonts w:ascii="Times New Roman" w:hAnsi="Times New Roman" w:cs="Times New Roman"/>
              <w:szCs w:val="20"/>
            </w:rPr>
            <w:instrText xml:space="preserve">CITATION Sil07 \l 2057 </w:instrText>
          </w:r>
          <w:r w:rsidR="00D312DE"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(6)</w:t>
          </w:r>
          <w:r w:rsidR="00D312DE" w:rsidRPr="00F26A26">
            <w:rPr>
              <w:rFonts w:ascii="Times New Roman" w:hAnsi="Times New Roman" w:cs="Times New Roman"/>
              <w:szCs w:val="20"/>
            </w:rPr>
            <w:fldChar w:fldCharType="end"/>
          </w:r>
        </w:sdtContent>
      </w:sdt>
      <w:r w:rsidR="00D312DE" w:rsidRPr="00F26A26">
        <w:rPr>
          <w:rFonts w:ascii="Times New Roman" w:hAnsi="Times New Roman" w:cs="Times New Roman"/>
          <w:szCs w:val="20"/>
        </w:rPr>
        <w:t xml:space="preserve"> </w:t>
      </w:r>
      <w:r w:rsidRPr="00F26A26">
        <w:rPr>
          <w:rFonts w:ascii="Times New Roman" w:hAnsi="Times New Roman" w:cs="Times New Roman"/>
          <w:szCs w:val="20"/>
        </w:rPr>
        <w:t>found an inverse relationship between coffee consumption and</w:t>
      </w:r>
      <w:r w:rsidR="00991E8C" w:rsidRPr="00F26A26">
        <w:rPr>
          <w:rFonts w:ascii="Times New Roman" w:hAnsi="Times New Roman" w:cs="Times New Roman"/>
          <w:szCs w:val="20"/>
        </w:rPr>
        <w:t xml:space="preserve"> cardiovascular events after</w:t>
      </w:r>
      <w:r w:rsidR="00BB67A6" w:rsidRPr="00F26A26">
        <w:rPr>
          <w:rFonts w:ascii="Times New Roman" w:hAnsi="Times New Roman" w:cs="Times New Roman"/>
          <w:szCs w:val="20"/>
        </w:rPr>
        <w:t xml:space="preserve"> AMI</w:t>
      </w:r>
      <w:r w:rsidRPr="00F26A26">
        <w:rPr>
          <w:rFonts w:ascii="Times New Roman" w:hAnsi="Times New Roman" w:cs="Times New Roman"/>
          <w:szCs w:val="20"/>
        </w:rPr>
        <w:t>. However when the data was adjusted for confounding</w:t>
      </w:r>
      <w:r w:rsidR="00BB67A6" w:rsidRPr="00F26A26">
        <w:rPr>
          <w:rFonts w:ascii="Times New Roman" w:hAnsi="Times New Roman" w:cs="Times New Roman"/>
          <w:szCs w:val="20"/>
        </w:rPr>
        <w:t xml:space="preserve"> factors, </w:t>
      </w:r>
      <w:r w:rsidRPr="00F26A26">
        <w:rPr>
          <w:rFonts w:ascii="Times New Roman" w:hAnsi="Times New Roman" w:cs="Times New Roman"/>
          <w:szCs w:val="20"/>
        </w:rPr>
        <w:t>the relationship was not shown to be significant.</w:t>
      </w:r>
      <w:r w:rsidR="00EF20ED" w:rsidRPr="00F26A26">
        <w:rPr>
          <w:rFonts w:ascii="Times New Roman" w:hAnsi="Times New Roman" w:cs="Times New Roman"/>
          <w:szCs w:val="20"/>
        </w:rPr>
        <w:t xml:space="preserve"> </w:t>
      </w:r>
      <w:r w:rsidR="00BB67A6" w:rsidRPr="00F26A26">
        <w:rPr>
          <w:rFonts w:ascii="Times New Roman" w:hAnsi="Times New Roman" w:cs="Times New Roman"/>
          <w:szCs w:val="20"/>
        </w:rPr>
        <w:t>Further</w:t>
      </w:r>
      <w:r w:rsidR="003233F7" w:rsidRPr="00F26A26">
        <w:rPr>
          <w:rFonts w:ascii="Times New Roman" w:hAnsi="Times New Roman" w:cs="Times New Roman"/>
          <w:szCs w:val="20"/>
        </w:rPr>
        <w:t>,</w:t>
      </w:r>
      <w:r w:rsidR="00BB67A6" w:rsidRPr="00F26A26">
        <w:rPr>
          <w:rFonts w:ascii="Times New Roman" w:hAnsi="Times New Roman" w:cs="Times New Roman"/>
          <w:szCs w:val="20"/>
        </w:rPr>
        <w:t xml:space="preserve"> the paper did not examine all-cause mortality. </w:t>
      </w:r>
      <w:r w:rsidR="00EF20ED" w:rsidRPr="00F26A26">
        <w:rPr>
          <w:rFonts w:ascii="Times New Roman" w:hAnsi="Times New Roman" w:cs="Times New Roman"/>
          <w:szCs w:val="20"/>
        </w:rPr>
        <w:t xml:space="preserve">A small case control study looking at 117 </w:t>
      </w:r>
      <w:r w:rsidR="00BE0CEA" w:rsidRPr="00F26A26">
        <w:rPr>
          <w:rFonts w:ascii="Times New Roman" w:hAnsi="Times New Roman" w:cs="Times New Roman"/>
          <w:szCs w:val="20"/>
        </w:rPr>
        <w:t>cases of sudden cardiac arrest</w:t>
      </w:r>
      <w:r w:rsidR="00EF20ED" w:rsidRPr="00F26A26">
        <w:rPr>
          <w:rFonts w:ascii="Times New Roman" w:hAnsi="Times New Roman" w:cs="Times New Roman"/>
          <w:szCs w:val="20"/>
        </w:rPr>
        <w:t xml:space="preserve"> found</w:t>
      </w:r>
      <w:r w:rsidR="00BE0CEA" w:rsidRPr="00F26A26">
        <w:rPr>
          <w:rFonts w:ascii="Times New Roman" w:hAnsi="Times New Roman" w:cs="Times New Roman"/>
          <w:szCs w:val="20"/>
        </w:rPr>
        <w:t xml:space="preserve"> </w:t>
      </w:r>
      <w:r w:rsidR="00EF20ED" w:rsidRPr="00F26A26">
        <w:rPr>
          <w:rFonts w:ascii="Times New Roman" w:hAnsi="Times New Roman" w:cs="Times New Roman"/>
          <w:szCs w:val="20"/>
        </w:rPr>
        <w:t>that heavy coffee consumption (&gt;10 cups per day) was associated with an increased risk of sudden cardiac arrest in patients with pre-existing coronary artery disease</w:t>
      </w:r>
      <w:sdt>
        <w:sdtPr>
          <w:rPr>
            <w:rFonts w:ascii="Times New Roman" w:hAnsi="Times New Roman" w:cs="Times New Roman"/>
            <w:szCs w:val="20"/>
          </w:rPr>
          <w:id w:val="-587619459"/>
          <w:citation/>
        </w:sdtPr>
        <w:sdtEndPr/>
        <w:sdtContent>
          <w:r w:rsidR="00E76E26" w:rsidRPr="00F26A26">
            <w:rPr>
              <w:rFonts w:ascii="Times New Roman" w:hAnsi="Times New Roman" w:cs="Times New Roman"/>
              <w:szCs w:val="20"/>
            </w:rPr>
            <w:fldChar w:fldCharType="begin"/>
          </w:r>
          <w:r w:rsidR="00E76E26" w:rsidRPr="00F26A26">
            <w:rPr>
              <w:rFonts w:ascii="Times New Roman" w:hAnsi="Times New Roman" w:cs="Times New Roman"/>
              <w:szCs w:val="20"/>
            </w:rPr>
            <w:instrText xml:space="preserve"> CITATION deV99 \l 2057 </w:instrText>
          </w:r>
          <w:r w:rsidR="00E76E26"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(7)</w:t>
          </w:r>
          <w:r w:rsidR="00E76E26" w:rsidRPr="00F26A26">
            <w:rPr>
              <w:rFonts w:ascii="Times New Roman" w:hAnsi="Times New Roman" w:cs="Times New Roman"/>
              <w:szCs w:val="20"/>
            </w:rPr>
            <w:fldChar w:fldCharType="end"/>
          </w:r>
        </w:sdtContent>
      </w:sdt>
      <w:r w:rsidR="00EF20ED" w:rsidRPr="00F26A26">
        <w:rPr>
          <w:rFonts w:ascii="Times New Roman" w:hAnsi="Times New Roman" w:cs="Times New Roman"/>
          <w:szCs w:val="20"/>
        </w:rPr>
        <w:t xml:space="preserve">. </w:t>
      </w:r>
      <w:r w:rsidR="002A4909" w:rsidRPr="00F26A26">
        <w:rPr>
          <w:rFonts w:ascii="Times New Roman" w:hAnsi="Times New Roman" w:cs="Times New Roman"/>
          <w:szCs w:val="20"/>
        </w:rPr>
        <w:t xml:space="preserve">Interestingly studies investigating tea consumption and mortality after an </w:t>
      </w:r>
      <w:r w:rsidR="00BB67A6" w:rsidRPr="00F26A26">
        <w:rPr>
          <w:rFonts w:ascii="Times New Roman" w:hAnsi="Times New Roman" w:cs="Times New Roman"/>
          <w:szCs w:val="20"/>
        </w:rPr>
        <w:t xml:space="preserve">AMI have shown </w:t>
      </w:r>
      <w:r w:rsidR="002A4909" w:rsidRPr="00F26A26">
        <w:rPr>
          <w:rFonts w:ascii="Times New Roman" w:hAnsi="Times New Roman" w:cs="Times New Roman"/>
          <w:szCs w:val="20"/>
        </w:rPr>
        <w:t xml:space="preserve">that mortality was reduced in tea drinkers </w:t>
      </w:r>
      <w:sdt>
        <w:sdtPr>
          <w:rPr>
            <w:rFonts w:ascii="Times New Roman" w:hAnsi="Times New Roman" w:cs="Times New Roman"/>
            <w:szCs w:val="20"/>
          </w:rPr>
          <w:id w:val="-1582444785"/>
          <w:citation/>
        </w:sdtPr>
        <w:sdtEndPr/>
        <w:sdtContent>
          <w:r w:rsidR="00D312DE" w:rsidRPr="00F26A26">
            <w:rPr>
              <w:rFonts w:ascii="Times New Roman" w:hAnsi="Times New Roman" w:cs="Times New Roman"/>
              <w:szCs w:val="20"/>
            </w:rPr>
            <w:fldChar w:fldCharType="begin"/>
          </w:r>
          <w:r w:rsidR="0028458F" w:rsidRPr="00F26A26">
            <w:rPr>
              <w:rFonts w:ascii="Times New Roman" w:hAnsi="Times New Roman" w:cs="Times New Roman"/>
              <w:szCs w:val="20"/>
            </w:rPr>
            <w:instrText xml:space="preserve">CITATION KJM02 \l 2057 </w:instrText>
          </w:r>
          <w:r w:rsidR="00D312DE"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(8)</w:t>
          </w:r>
          <w:r w:rsidR="00D312DE" w:rsidRPr="00F26A26">
            <w:rPr>
              <w:rFonts w:ascii="Times New Roman" w:hAnsi="Times New Roman" w:cs="Times New Roman"/>
              <w:szCs w:val="20"/>
            </w:rPr>
            <w:fldChar w:fldCharType="end"/>
          </w:r>
        </w:sdtContent>
      </w:sdt>
      <w:r w:rsidR="00A54517" w:rsidRPr="00F26A26">
        <w:rPr>
          <w:rFonts w:ascii="Times New Roman" w:hAnsi="Times New Roman" w:cs="Times New Roman"/>
          <w:szCs w:val="20"/>
        </w:rPr>
        <w:t>.</w:t>
      </w:r>
    </w:p>
    <w:p w:rsidR="007C3F63" w:rsidRPr="00F26A26" w:rsidRDefault="00BB67A6" w:rsidP="00F26A26">
      <w:pPr>
        <w:ind w:firstLine="720"/>
        <w:rPr>
          <w:rFonts w:ascii="Times New Roman" w:hAnsi="Times New Roman" w:cs="Times New Roman"/>
          <w:szCs w:val="20"/>
        </w:rPr>
      </w:pPr>
      <w:r w:rsidRPr="00F26A26">
        <w:rPr>
          <w:rFonts w:ascii="Times New Roman" w:hAnsi="Times New Roman" w:cs="Times New Roman"/>
          <w:szCs w:val="20"/>
        </w:rPr>
        <w:t>Our aim is to test the hypothesis that coffee c</w:t>
      </w:r>
      <w:r w:rsidR="0069116A" w:rsidRPr="00F26A26">
        <w:rPr>
          <w:rFonts w:ascii="Times New Roman" w:hAnsi="Times New Roman" w:cs="Times New Roman"/>
          <w:szCs w:val="20"/>
        </w:rPr>
        <w:t>onsumption reduces</w:t>
      </w:r>
      <w:r w:rsidRPr="00F26A26">
        <w:rPr>
          <w:rFonts w:ascii="Times New Roman" w:hAnsi="Times New Roman" w:cs="Times New Roman"/>
          <w:szCs w:val="20"/>
        </w:rPr>
        <w:t xml:space="preserve"> all-cause mortality after acute myocardial infarction. We performed a meta-analysis of prospective cohort studies as there were no randomised controlled trials (RCT</w:t>
      </w:r>
      <w:r w:rsidR="00181147" w:rsidRPr="00F26A26">
        <w:rPr>
          <w:rFonts w:ascii="Times New Roman" w:hAnsi="Times New Roman" w:cs="Times New Roman"/>
          <w:szCs w:val="20"/>
        </w:rPr>
        <w:t>s</w:t>
      </w:r>
      <w:r w:rsidRPr="00F26A26">
        <w:rPr>
          <w:rFonts w:ascii="Times New Roman" w:hAnsi="Times New Roman" w:cs="Times New Roman"/>
          <w:szCs w:val="20"/>
        </w:rPr>
        <w:t>) testing the hypothesis.</w:t>
      </w:r>
      <w:r w:rsidR="000E20CE" w:rsidRPr="00F26A26">
        <w:rPr>
          <w:rFonts w:ascii="Times New Roman" w:hAnsi="Times New Roman" w:cs="Times New Roman"/>
          <w:szCs w:val="20"/>
        </w:rPr>
        <w:br/>
      </w:r>
    </w:p>
    <w:p w:rsidR="00F21344" w:rsidRPr="00F26A26" w:rsidRDefault="00F21344" w:rsidP="009C7200">
      <w:pPr>
        <w:rPr>
          <w:rFonts w:ascii="Times New Roman" w:hAnsi="Times New Roman" w:cs="Times New Roman"/>
          <w:szCs w:val="20"/>
        </w:rPr>
      </w:pPr>
      <w:r w:rsidRPr="00F26A26">
        <w:rPr>
          <w:rFonts w:ascii="Times New Roman" w:hAnsi="Times New Roman" w:cs="Times New Roman"/>
          <w:b/>
          <w:szCs w:val="20"/>
        </w:rPr>
        <w:t>Methods</w:t>
      </w:r>
    </w:p>
    <w:p w:rsidR="00F21344" w:rsidRPr="00F26A26" w:rsidRDefault="00F21344" w:rsidP="009C7200">
      <w:pPr>
        <w:rPr>
          <w:rFonts w:ascii="Times New Roman" w:hAnsi="Times New Roman" w:cs="Times New Roman"/>
          <w:i/>
          <w:szCs w:val="20"/>
        </w:rPr>
      </w:pPr>
      <w:r w:rsidRPr="00F26A26">
        <w:rPr>
          <w:rFonts w:ascii="Times New Roman" w:hAnsi="Times New Roman" w:cs="Times New Roman"/>
          <w:i/>
          <w:szCs w:val="20"/>
        </w:rPr>
        <w:t>Search strategy</w:t>
      </w:r>
    </w:p>
    <w:p w:rsidR="00F21344" w:rsidRPr="00F26A26" w:rsidRDefault="00BB67A6" w:rsidP="00F26A26">
      <w:pPr>
        <w:ind w:firstLine="720"/>
        <w:rPr>
          <w:rFonts w:ascii="Times New Roman" w:hAnsi="Times New Roman" w:cs="Times New Roman"/>
          <w:szCs w:val="20"/>
        </w:rPr>
      </w:pPr>
      <w:r w:rsidRPr="00F26A26">
        <w:rPr>
          <w:rFonts w:ascii="Times New Roman" w:hAnsi="Times New Roman" w:cs="Times New Roman"/>
          <w:szCs w:val="20"/>
        </w:rPr>
        <w:t>Using a defined-search strategy, electronic databases (MEDLINE and Embase) were searched for papers published between 1946 to February 2014.</w:t>
      </w:r>
      <w:r w:rsidRPr="00F26A26">
        <w:rPr>
          <w:rFonts w:ascii="Times New Roman" w:hAnsi="Times New Roman" w:cs="Times New Roman"/>
          <w:szCs w:val="20"/>
        </w:rPr>
        <w:br/>
      </w:r>
      <w:r w:rsidRPr="00F26A26">
        <w:rPr>
          <w:rFonts w:ascii="Times New Roman" w:hAnsi="Times New Roman" w:cs="Times New Roman"/>
          <w:szCs w:val="20"/>
        </w:rPr>
        <w:lastRenderedPageBreak/>
        <w:br/>
      </w:r>
      <w:r w:rsidR="0071602D" w:rsidRPr="00F26A26">
        <w:rPr>
          <w:rFonts w:ascii="Times New Roman" w:hAnsi="Times New Roman" w:cs="Times New Roman"/>
          <w:szCs w:val="20"/>
        </w:rPr>
        <w:t xml:space="preserve">The following search threads were used: </w:t>
      </w:r>
      <w:r w:rsidR="00B818B3" w:rsidRPr="00F26A26">
        <w:rPr>
          <w:rFonts w:ascii="Times New Roman" w:hAnsi="Times New Roman" w:cs="Times New Roman"/>
          <w:szCs w:val="20"/>
        </w:rPr>
        <w:t>(i) Coffee OR</w:t>
      </w:r>
      <w:r w:rsidR="0071602D" w:rsidRPr="00F26A26">
        <w:rPr>
          <w:rFonts w:ascii="Times New Roman" w:hAnsi="Times New Roman" w:cs="Times New Roman"/>
          <w:szCs w:val="20"/>
        </w:rPr>
        <w:t xml:space="preserve"> Caffeine; </w:t>
      </w:r>
      <w:r w:rsidR="00B818B3" w:rsidRPr="00F26A26">
        <w:rPr>
          <w:rFonts w:ascii="Times New Roman" w:hAnsi="Times New Roman" w:cs="Times New Roman"/>
          <w:szCs w:val="20"/>
        </w:rPr>
        <w:t>(ii</w:t>
      </w:r>
      <w:r w:rsidR="0071602D" w:rsidRPr="00F26A26">
        <w:rPr>
          <w:rFonts w:ascii="Times New Roman" w:hAnsi="Times New Roman" w:cs="Times New Roman"/>
          <w:szCs w:val="20"/>
        </w:rPr>
        <w:t xml:space="preserve">) Myocardial Infarction, myocardial isch*emia, </w:t>
      </w:r>
      <w:r w:rsidR="00B818B3" w:rsidRPr="00F26A26">
        <w:rPr>
          <w:rFonts w:ascii="Times New Roman" w:hAnsi="Times New Roman" w:cs="Times New Roman"/>
          <w:szCs w:val="20"/>
        </w:rPr>
        <w:t>non ST elevation myocardial infarction (NSTEMI), ST elevation myocardial infarction (STEMI), acute coronary syndrome, coronary artery disease OR unstable angina;</w:t>
      </w:r>
      <w:r w:rsidR="00771663" w:rsidRPr="00F26A26">
        <w:rPr>
          <w:rFonts w:ascii="Times New Roman" w:hAnsi="Times New Roman" w:cs="Times New Roman"/>
          <w:szCs w:val="20"/>
        </w:rPr>
        <w:t xml:space="preserve"> (iii) Mortality or Survival; (i), </w:t>
      </w:r>
      <w:r w:rsidR="00B818B3" w:rsidRPr="00F26A26">
        <w:rPr>
          <w:rFonts w:ascii="Times New Roman" w:hAnsi="Times New Roman" w:cs="Times New Roman"/>
          <w:szCs w:val="20"/>
        </w:rPr>
        <w:t>(ii)</w:t>
      </w:r>
      <w:r w:rsidR="00771663" w:rsidRPr="00F26A26">
        <w:rPr>
          <w:rFonts w:ascii="Times New Roman" w:hAnsi="Times New Roman" w:cs="Times New Roman"/>
          <w:szCs w:val="20"/>
        </w:rPr>
        <w:t xml:space="preserve"> AND (iii)</w:t>
      </w:r>
      <w:r w:rsidR="00B818B3" w:rsidRPr="00F26A26">
        <w:rPr>
          <w:rFonts w:ascii="Times New Roman" w:hAnsi="Times New Roman" w:cs="Times New Roman"/>
          <w:szCs w:val="20"/>
        </w:rPr>
        <w:t xml:space="preserve">. The search terms were linked to Medical Subject Headings (MESH) and the bibliographies were pursued. We reviewed all abstracts with a relevant </w:t>
      </w:r>
      <w:r w:rsidR="00754D28" w:rsidRPr="00F26A26">
        <w:rPr>
          <w:rFonts w:ascii="Times New Roman" w:hAnsi="Times New Roman" w:cs="Times New Roman"/>
          <w:szCs w:val="20"/>
        </w:rPr>
        <w:t>title</w:t>
      </w:r>
      <w:r w:rsidR="00B818B3" w:rsidRPr="00F26A26">
        <w:rPr>
          <w:rFonts w:ascii="Times New Roman" w:hAnsi="Times New Roman" w:cs="Times New Roman"/>
          <w:szCs w:val="20"/>
        </w:rPr>
        <w:t>.</w:t>
      </w:r>
    </w:p>
    <w:p w:rsidR="00B818B3" w:rsidRPr="00F26A26" w:rsidRDefault="00B818B3" w:rsidP="009C7200">
      <w:pPr>
        <w:rPr>
          <w:rFonts w:ascii="Times New Roman" w:hAnsi="Times New Roman" w:cs="Times New Roman"/>
          <w:i/>
          <w:szCs w:val="20"/>
        </w:rPr>
      </w:pPr>
      <w:r w:rsidRPr="00F26A26">
        <w:rPr>
          <w:rFonts w:ascii="Times New Roman" w:hAnsi="Times New Roman" w:cs="Times New Roman"/>
          <w:i/>
          <w:szCs w:val="20"/>
        </w:rPr>
        <w:t>Inclusion/Exclusion criteria</w:t>
      </w:r>
    </w:p>
    <w:p w:rsidR="00ED3661" w:rsidRPr="00F26A26" w:rsidRDefault="00B818B3" w:rsidP="00F26A26">
      <w:pPr>
        <w:ind w:firstLine="720"/>
        <w:rPr>
          <w:rFonts w:ascii="Times New Roman" w:hAnsi="Times New Roman" w:cs="Times New Roman"/>
          <w:szCs w:val="20"/>
        </w:rPr>
      </w:pPr>
      <w:r w:rsidRPr="00F26A26">
        <w:rPr>
          <w:rFonts w:ascii="Times New Roman" w:hAnsi="Times New Roman" w:cs="Times New Roman"/>
          <w:szCs w:val="20"/>
        </w:rPr>
        <w:t xml:space="preserve">For inclusion the articles had to have the following criteria: </w:t>
      </w:r>
      <w:r w:rsidR="00ED3661" w:rsidRPr="00F26A26">
        <w:rPr>
          <w:rFonts w:ascii="Times New Roman" w:hAnsi="Times New Roman" w:cs="Times New Roman"/>
          <w:szCs w:val="20"/>
        </w:rPr>
        <w:t>(</w:t>
      </w:r>
      <w:r w:rsidRPr="00F26A26">
        <w:rPr>
          <w:rFonts w:ascii="Times New Roman" w:hAnsi="Times New Roman" w:cs="Times New Roman"/>
          <w:szCs w:val="20"/>
        </w:rPr>
        <w:t>i) be prospective cohort studies in design; (ii)</w:t>
      </w:r>
      <w:r w:rsidR="00ED3661" w:rsidRPr="00F26A26">
        <w:rPr>
          <w:rFonts w:ascii="Times New Roman" w:hAnsi="Times New Roman" w:cs="Times New Roman"/>
          <w:szCs w:val="20"/>
        </w:rPr>
        <w:t xml:space="preserve"> report using hazard ratios, odds ratios,</w:t>
      </w:r>
      <w:r w:rsidRPr="00F26A26">
        <w:rPr>
          <w:rFonts w:ascii="Times New Roman" w:hAnsi="Times New Roman" w:cs="Times New Roman"/>
          <w:szCs w:val="20"/>
        </w:rPr>
        <w:t xml:space="preserve"> risk ratios</w:t>
      </w:r>
      <w:r w:rsidR="00ED3661" w:rsidRPr="00F26A26">
        <w:rPr>
          <w:rFonts w:ascii="Times New Roman" w:hAnsi="Times New Roman" w:cs="Times New Roman"/>
          <w:szCs w:val="20"/>
        </w:rPr>
        <w:t xml:space="preserve"> and reported them</w:t>
      </w:r>
      <w:r w:rsidRPr="00F26A26">
        <w:rPr>
          <w:rFonts w:ascii="Times New Roman" w:hAnsi="Times New Roman" w:cs="Times New Roman"/>
          <w:szCs w:val="20"/>
        </w:rPr>
        <w:t xml:space="preserve"> with 95% confidence intervals</w:t>
      </w:r>
      <w:r w:rsidR="002D39DC" w:rsidRPr="00F26A26">
        <w:rPr>
          <w:rFonts w:ascii="Times New Roman" w:hAnsi="Times New Roman" w:cs="Times New Roman"/>
          <w:szCs w:val="20"/>
        </w:rPr>
        <w:t xml:space="preserve"> (CI)</w:t>
      </w:r>
      <w:r w:rsidRPr="00F26A26">
        <w:rPr>
          <w:rFonts w:ascii="Times New Roman" w:hAnsi="Times New Roman" w:cs="Times New Roman"/>
          <w:szCs w:val="20"/>
        </w:rPr>
        <w:t xml:space="preserve">; (iii) quantify coffee consumption to allow stratification of consumption into groups; (iv) </w:t>
      </w:r>
      <w:r w:rsidR="00FD01E9" w:rsidRPr="00F26A26">
        <w:rPr>
          <w:rFonts w:ascii="Times New Roman" w:hAnsi="Times New Roman" w:cs="Times New Roman"/>
          <w:szCs w:val="20"/>
        </w:rPr>
        <w:t xml:space="preserve">use </w:t>
      </w:r>
      <w:r w:rsidR="00754D28" w:rsidRPr="00F26A26">
        <w:rPr>
          <w:rFonts w:ascii="Times New Roman" w:hAnsi="Times New Roman" w:cs="Times New Roman"/>
          <w:szCs w:val="20"/>
        </w:rPr>
        <w:t xml:space="preserve">all-cause </w:t>
      </w:r>
      <w:r w:rsidR="00FD01E9" w:rsidRPr="00F26A26">
        <w:rPr>
          <w:rFonts w:ascii="Times New Roman" w:hAnsi="Times New Roman" w:cs="Times New Roman"/>
          <w:szCs w:val="20"/>
        </w:rPr>
        <w:t>mortality as an outcome</w:t>
      </w:r>
      <w:r w:rsidR="0055136F" w:rsidRPr="00F26A26">
        <w:rPr>
          <w:rFonts w:ascii="Times New Roman" w:hAnsi="Times New Roman" w:cs="Times New Roman"/>
          <w:szCs w:val="20"/>
        </w:rPr>
        <w:t>; (v) English language articles</w:t>
      </w:r>
      <w:r w:rsidR="00ED3661" w:rsidRPr="00F26A26">
        <w:rPr>
          <w:rFonts w:ascii="Times New Roman" w:hAnsi="Times New Roman" w:cs="Times New Roman"/>
          <w:szCs w:val="20"/>
        </w:rPr>
        <w:t>.</w:t>
      </w:r>
    </w:p>
    <w:p w:rsidR="00B818B3" w:rsidRPr="00F26A26" w:rsidRDefault="00ED3661" w:rsidP="00F26A26">
      <w:pPr>
        <w:ind w:firstLine="720"/>
        <w:rPr>
          <w:rFonts w:ascii="Times New Roman" w:hAnsi="Times New Roman" w:cs="Times New Roman"/>
          <w:szCs w:val="20"/>
        </w:rPr>
      </w:pPr>
      <w:r w:rsidRPr="00F26A26">
        <w:rPr>
          <w:rFonts w:ascii="Times New Roman" w:hAnsi="Times New Roman" w:cs="Times New Roman"/>
          <w:szCs w:val="20"/>
        </w:rPr>
        <w:t>St</w:t>
      </w:r>
      <w:r w:rsidR="00754D28" w:rsidRPr="00F26A26">
        <w:rPr>
          <w:rFonts w:ascii="Times New Roman" w:hAnsi="Times New Roman" w:cs="Times New Roman"/>
          <w:szCs w:val="20"/>
        </w:rPr>
        <w:t>udies were excluded if: (i) case</w:t>
      </w:r>
      <w:r w:rsidRPr="00F26A26">
        <w:rPr>
          <w:rFonts w:ascii="Times New Roman" w:hAnsi="Times New Roman" w:cs="Times New Roman"/>
          <w:szCs w:val="20"/>
        </w:rPr>
        <w:t xml:space="preserve"> control, cross sectional or retrospective cohort in design; (ii) </w:t>
      </w:r>
      <w:r w:rsidR="00AC2AA0" w:rsidRPr="00F26A26">
        <w:rPr>
          <w:rFonts w:ascii="Times New Roman" w:hAnsi="Times New Roman" w:cs="Times New Roman"/>
          <w:szCs w:val="20"/>
        </w:rPr>
        <w:t>categories of coffee consumption were</w:t>
      </w:r>
      <w:r w:rsidR="00FD1E8D" w:rsidRPr="00F26A26">
        <w:rPr>
          <w:rFonts w:ascii="Times New Roman" w:hAnsi="Times New Roman" w:cs="Times New Roman"/>
          <w:szCs w:val="20"/>
        </w:rPr>
        <w:t xml:space="preserve"> not given; (iii) </w:t>
      </w:r>
      <w:r w:rsidR="00FD1E8D" w:rsidRPr="00F26A26">
        <w:rPr>
          <w:rFonts w:ascii="Times New Roman" w:hAnsi="Times New Roman" w:cs="Times New Roman"/>
          <w:szCs w:val="20"/>
          <w:highlight w:val="yellow"/>
        </w:rPr>
        <w:t>included patients with other cardiovascular diseases (</w:t>
      </w:r>
      <w:r w:rsidR="00754D28" w:rsidRPr="00F26A26">
        <w:rPr>
          <w:rFonts w:ascii="Times New Roman" w:hAnsi="Times New Roman" w:cs="Times New Roman"/>
          <w:szCs w:val="20"/>
          <w:highlight w:val="yellow"/>
        </w:rPr>
        <w:t>e.g. stroke</w:t>
      </w:r>
      <w:r w:rsidR="00FD1E8D" w:rsidRPr="00F26A26">
        <w:rPr>
          <w:rFonts w:ascii="Times New Roman" w:hAnsi="Times New Roman" w:cs="Times New Roman"/>
          <w:szCs w:val="20"/>
          <w:highlight w:val="yellow"/>
        </w:rPr>
        <w:t>).</w:t>
      </w:r>
    </w:p>
    <w:p w:rsidR="00AC2AA0" w:rsidRPr="00F26A26" w:rsidRDefault="00AC2AA0" w:rsidP="009C7200">
      <w:pPr>
        <w:rPr>
          <w:rFonts w:ascii="Times New Roman" w:hAnsi="Times New Roman" w:cs="Times New Roman"/>
          <w:i/>
          <w:szCs w:val="20"/>
        </w:rPr>
      </w:pPr>
      <w:r w:rsidRPr="00F26A26">
        <w:rPr>
          <w:rFonts w:ascii="Times New Roman" w:hAnsi="Times New Roman" w:cs="Times New Roman"/>
          <w:i/>
          <w:szCs w:val="20"/>
        </w:rPr>
        <w:t>Data extraction</w:t>
      </w:r>
      <w:r w:rsidR="00EC0E2C" w:rsidRPr="00F26A26">
        <w:rPr>
          <w:rFonts w:ascii="Times New Roman" w:hAnsi="Times New Roman" w:cs="Times New Roman"/>
          <w:i/>
          <w:szCs w:val="20"/>
        </w:rPr>
        <w:t xml:space="preserve"> and quality assessment</w:t>
      </w:r>
    </w:p>
    <w:p w:rsidR="00991E8C" w:rsidRPr="00F26A26" w:rsidRDefault="00AC2AA0" w:rsidP="001056E1">
      <w:pPr>
        <w:ind w:firstLine="720"/>
        <w:rPr>
          <w:rFonts w:ascii="Times New Roman" w:hAnsi="Times New Roman" w:cs="Times New Roman"/>
          <w:szCs w:val="20"/>
        </w:rPr>
      </w:pPr>
      <w:r w:rsidRPr="00F26A26">
        <w:rPr>
          <w:rFonts w:ascii="Times New Roman" w:hAnsi="Times New Roman" w:cs="Times New Roman"/>
          <w:szCs w:val="20"/>
        </w:rPr>
        <w:t>The data was extracted by one investigator with any uncertainties in eligibility for inclusion being d</w:t>
      </w:r>
      <w:r w:rsidR="00754D28" w:rsidRPr="00F26A26">
        <w:rPr>
          <w:rFonts w:ascii="Times New Roman" w:hAnsi="Times New Roman" w:cs="Times New Roman"/>
          <w:szCs w:val="20"/>
        </w:rPr>
        <w:t>iscussed with the investigator’s</w:t>
      </w:r>
      <w:r w:rsidRPr="00F26A26">
        <w:rPr>
          <w:rFonts w:ascii="Times New Roman" w:hAnsi="Times New Roman" w:cs="Times New Roman"/>
          <w:szCs w:val="20"/>
        </w:rPr>
        <w:t xml:space="preserve"> supervisor. For the studies which were relevant and fitted the inclusion and exclusion criteria, the following data was extracted: title, author(s), country, publication year, study period, location of study, population sex, age range, factors adjusted for</w:t>
      </w:r>
      <w:r w:rsidR="00EC0E2C" w:rsidRPr="00F26A26">
        <w:rPr>
          <w:rFonts w:ascii="Times New Roman" w:hAnsi="Times New Roman" w:cs="Times New Roman"/>
          <w:szCs w:val="20"/>
        </w:rPr>
        <w:t>, outcome</w:t>
      </w:r>
      <w:r w:rsidRPr="00F26A26">
        <w:rPr>
          <w:rFonts w:ascii="Times New Roman" w:hAnsi="Times New Roman" w:cs="Times New Roman"/>
          <w:szCs w:val="20"/>
        </w:rPr>
        <w:t xml:space="preserve"> measure(s), coffee consumption categories, </w:t>
      </w:r>
      <w:r w:rsidR="00EC0E2C" w:rsidRPr="00F26A26">
        <w:rPr>
          <w:rFonts w:ascii="Times New Roman" w:hAnsi="Times New Roman" w:cs="Times New Roman"/>
          <w:szCs w:val="20"/>
        </w:rPr>
        <w:t xml:space="preserve">the number of people in each coffee consumption subset and the number of events observed, the hazard ratios for each coffee consumption subset and its 95% </w:t>
      </w:r>
      <w:r w:rsidR="00754D28" w:rsidRPr="00F26A26">
        <w:rPr>
          <w:rFonts w:ascii="Times New Roman" w:hAnsi="Times New Roman" w:cs="Times New Roman"/>
          <w:szCs w:val="20"/>
        </w:rPr>
        <w:t>confidence interval (CI)</w:t>
      </w:r>
      <w:r w:rsidR="00EC0E2C" w:rsidRPr="00F26A26">
        <w:rPr>
          <w:rFonts w:ascii="Times New Roman" w:hAnsi="Times New Roman" w:cs="Times New Roman"/>
          <w:szCs w:val="20"/>
        </w:rPr>
        <w:t>.</w:t>
      </w:r>
      <w:r w:rsidR="001056E1">
        <w:rPr>
          <w:rFonts w:ascii="Times New Roman" w:hAnsi="Times New Roman" w:cs="Times New Roman"/>
          <w:szCs w:val="20"/>
        </w:rPr>
        <w:t xml:space="preserve"> </w:t>
      </w:r>
      <w:r w:rsidR="00991E8C" w:rsidRPr="00F26A26">
        <w:rPr>
          <w:rFonts w:ascii="Times New Roman" w:hAnsi="Times New Roman" w:cs="Times New Roman"/>
          <w:szCs w:val="20"/>
        </w:rPr>
        <w:t>If data</w:t>
      </w:r>
      <w:r w:rsidR="009C7200" w:rsidRPr="00F26A26">
        <w:rPr>
          <w:rFonts w:ascii="Times New Roman" w:hAnsi="Times New Roman" w:cs="Times New Roman"/>
          <w:szCs w:val="20"/>
        </w:rPr>
        <w:t xml:space="preserve"> </w:t>
      </w:r>
      <w:r w:rsidR="00754D28" w:rsidRPr="00F26A26">
        <w:rPr>
          <w:rFonts w:ascii="Times New Roman" w:hAnsi="Times New Roman" w:cs="Times New Roman"/>
          <w:szCs w:val="20"/>
        </w:rPr>
        <w:t>needed to perform the analysis was missing</w:t>
      </w:r>
      <w:r w:rsidR="00181147" w:rsidRPr="00F26A26">
        <w:rPr>
          <w:rFonts w:ascii="Times New Roman" w:hAnsi="Times New Roman" w:cs="Times New Roman"/>
          <w:szCs w:val="20"/>
        </w:rPr>
        <w:t xml:space="preserve">, </w:t>
      </w:r>
      <w:r w:rsidR="00991E8C" w:rsidRPr="00F26A26">
        <w:rPr>
          <w:rFonts w:ascii="Times New Roman" w:hAnsi="Times New Roman" w:cs="Times New Roman"/>
          <w:szCs w:val="20"/>
        </w:rPr>
        <w:t>authors were contacted to</w:t>
      </w:r>
      <w:r w:rsidR="00754D28" w:rsidRPr="00F26A26">
        <w:rPr>
          <w:rFonts w:ascii="Times New Roman" w:hAnsi="Times New Roman" w:cs="Times New Roman"/>
          <w:szCs w:val="20"/>
        </w:rPr>
        <w:t xml:space="preserve"> try to</w:t>
      </w:r>
      <w:r w:rsidR="00991E8C" w:rsidRPr="00F26A26">
        <w:rPr>
          <w:rFonts w:ascii="Times New Roman" w:hAnsi="Times New Roman" w:cs="Times New Roman"/>
          <w:szCs w:val="20"/>
        </w:rPr>
        <w:t xml:space="preserve"> gain this information</w:t>
      </w:r>
      <w:sdt>
        <w:sdtPr>
          <w:rPr>
            <w:rFonts w:ascii="Times New Roman" w:hAnsi="Times New Roman" w:cs="Times New Roman"/>
            <w:szCs w:val="20"/>
          </w:rPr>
          <w:id w:val="1454135646"/>
          <w:citation/>
        </w:sdtPr>
        <w:sdtEndPr/>
        <w:sdtContent>
          <w:r w:rsidR="00754D28"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00754D2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(4)</w:t>
          </w:r>
          <w:r w:rsidR="00754D28" w:rsidRPr="00F26A26">
            <w:rPr>
              <w:rFonts w:ascii="Times New Roman" w:hAnsi="Times New Roman" w:cs="Times New Roman"/>
              <w:szCs w:val="20"/>
            </w:rPr>
            <w:fldChar w:fldCharType="end"/>
          </w:r>
        </w:sdtContent>
      </w:sdt>
      <w:sdt>
        <w:sdtPr>
          <w:rPr>
            <w:rFonts w:ascii="Times New Roman" w:hAnsi="Times New Roman" w:cs="Times New Roman"/>
            <w:szCs w:val="20"/>
          </w:rPr>
          <w:id w:val="593979493"/>
          <w:citation/>
        </w:sdtPr>
        <w:sdtEndPr/>
        <w:sdtContent>
          <w:r w:rsidR="00754D28"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00754D2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(5)</w:t>
          </w:r>
          <w:r w:rsidR="00754D28" w:rsidRPr="00F26A26">
            <w:rPr>
              <w:rFonts w:ascii="Times New Roman" w:hAnsi="Times New Roman" w:cs="Times New Roman"/>
              <w:szCs w:val="20"/>
            </w:rPr>
            <w:fldChar w:fldCharType="end"/>
          </w:r>
        </w:sdtContent>
      </w:sdt>
      <w:r w:rsidR="00991E8C" w:rsidRPr="00F26A26">
        <w:rPr>
          <w:rFonts w:ascii="Times New Roman" w:hAnsi="Times New Roman" w:cs="Times New Roman"/>
          <w:szCs w:val="20"/>
        </w:rPr>
        <w:t>.</w:t>
      </w:r>
    </w:p>
    <w:p w:rsidR="00AC2AA0" w:rsidRPr="00F26A26" w:rsidRDefault="00EC0E2C" w:rsidP="001056E1">
      <w:pPr>
        <w:ind w:firstLine="720"/>
        <w:rPr>
          <w:rFonts w:ascii="Times New Roman" w:hAnsi="Times New Roman" w:cs="Times New Roman"/>
          <w:szCs w:val="20"/>
        </w:rPr>
      </w:pPr>
      <w:r w:rsidRPr="00F26A26">
        <w:rPr>
          <w:rFonts w:ascii="Times New Roman" w:hAnsi="Times New Roman" w:cs="Times New Roman"/>
          <w:szCs w:val="20"/>
        </w:rPr>
        <w:t>The quality of the studies was assessed using criteria similar to the criteria used by Pavia et al</w:t>
      </w:r>
      <w:r w:rsidR="0040671A" w:rsidRPr="00F26A26">
        <w:rPr>
          <w:rFonts w:ascii="Times New Roman" w:hAnsi="Times New Roman" w:cs="Times New Roman"/>
          <w:szCs w:val="20"/>
        </w:rPr>
        <w:t xml:space="preserve"> and adapted by Wu et al</w:t>
      </w:r>
      <w:r w:rsidR="00D312DE" w:rsidRPr="00F26A26">
        <w:rPr>
          <w:rFonts w:ascii="Times New Roman" w:hAnsi="Times New Roman" w:cs="Times New Roman"/>
          <w:szCs w:val="20"/>
          <w:vertAlign w:val="superscript"/>
        </w:rPr>
        <w:t xml:space="preserve"> </w:t>
      </w:r>
      <w:sdt>
        <w:sdtPr>
          <w:rPr>
            <w:rFonts w:ascii="Times New Roman" w:hAnsi="Times New Roman" w:cs="Times New Roman"/>
            <w:szCs w:val="20"/>
            <w:vertAlign w:val="superscript"/>
          </w:rPr>
          <w:id w:val="327017882"/>
          <w:citation/>
        </w:sdtPr>
        <w:sdtEndPr/>
        <w:sdtContent>
          <w:r w:rsidR="00D312DE" w:rsidRPr="00F26A26">
            <w:rPr>
              <w:rFonts w:ascii="Times New Roman" w:hAnsi="Times New Roman" w:cs="Times New Roman"/>
              <w:szCs w:val="20"/>
              <w:vertAlign w:val="superscript"/>
            </w:rPr>
            <w:fldChar w:fldCharType="begin"/>
          </w:r>
          <w:r w:rsidR="00344A63">
            <w:rPr>
              <w:rFonts w:ascii="Times New Roman" w:hAnsi="Times New Roman" w:cs="Times New Roman"/>
              <w:szCs w:val="20"/>
              <w:vertAlign w:val="superscript"/>
            </w:rPr>
            <w:instrText xml:space="preserve">CITATION WuJ09 \l 2057 </w:instrText>
          </w:r>
          <w:r w:rsidR="00D312DE" w:rsidRPr="00F26A26">
            <w:rPr>
              <w:rFonts w:ascii="Times New Roman" w:hAnsi="Times New Roman" w:cs="Times New Roman"/>
              <w:szCs w:val="20"/>
              <w:vertAlign w:val="superscript"/>
            </w:rPr>
            <w:fldChar w:fldCharType="separate"/>
          </w:r>
          <w:r w:rsidR="0055353E" w:rsidRPr="0055353E">
            <w:rPr>
              <w:rFonts w:ascii="Times New Roman" w:hAnsi="Times New Roman" w:cs="Times New Roman"/>
              <w:noProof/>
              <w:szCs w:val="20"/>
            </w:rPr>
            <w:t>(3)</w:t>
          </w:r>
          <w:r w:rsidR="00D312DE" w:rsidRPr="00F26A26">
            <w:rPr>
              <w:rFonts w:ascii="Times New Roman" w:hAnsi="Times New Roman" w:cs="Times New Roman"/>
              <w:szCs w:val="20"/>
              <w:vertAlign w:val="superscript"/>
            </w:rPr>
            <w:fldChar w:fldCharType="end"/>
          </w:r>
        </w:sdtContent>
      </w:sdt>
      <w:sdt>
        <w:sdtPr>
          <w:rPr>
            <w:rFonts w:ascii="Times New Roman" w:hAnsi="Times New Roman" w:cs="Times New Roman"/>
            <w:szCs w:val="20"/>
            <w:vertAlign w:val="superscript"/>
          </w:rPr>
          <w:id w:val="-586606608"/>
          <w:citation/>
        </w:sdtPr>
        <w:sdtEndPr/>
        <w:sdtContent>
          <w:r w:rsidR="00D312DE" w:rsidRPr="00F26A26">
            <w:rPr>
              <w:rFonts w:ascii="Times New Roman" w:hAnsi="Times New Roman" w:cs="Times New Roman"/>
              <w:szCs w:val="20"/>
              <w:vertAlign w:val="superscript"/>
            </w:rPr>
            <w:fldChar w:fldCharType="begin"/>
          </w:r>
          <w:r w:rsidR="00344A63">
            <w:rPr>
              <w:rFonts w:ascii="Times New Roman" w:hAnsi="Times New Roman" w:cs="Times New Roman"/>
              <w:szCs w:val="20"/>
              <w:vertAlign w:val="superscript"/>
            </w:rPr>
            <w:instrText xml:space="preserve">CITATION Par06 \l 2057 </w:instrText>
          </w:r>
          <w:r w:rsidR="00D312DE" w:rsidRPr="00F26A26">
            <w:rPr>
              <w:rFonts w:ascii="Times New Roman" w:hAnsi="Times New Roman" w:cs="Times New Roman"/>
              <w:szCs w:val="20"/>
              <w:vertAlign w:val="superscript"/>
            </w:rPr>
            <w:fldChar w:fldCharType="separate"/>
          </w:r>
          <w:r w:rsidR="0055353E">
            <w:rPr>
              <w:rFonts w:ascii="Times New Roman" w:hAnsi="Times New Roman" w:cs="Times New Roman"/>
              <w:noProof/>
              <w:szCs w:val="20"/>
              <w:vertAlign w:val="superscript"/>
            </w:rPr>
            <w:t xml:space="preserve"> </w:t>
          </w:r>
          <w:r w:rsidR="0055353E" w:rsidRPr="0055353E">
            <w:rPr>
              <w:rFonts w:ascii="Times New Roman" w:hAnsi="Times New Roman" w:cs="Times New Roman"/>
              <w:noProof/>
              <w:szCs w:val="20"/>
            </w:rPr>
            <w:t>(9)</w:t>
          </w:r>
          <w:r w:rsidR="00D312DE" w:rsidRPr="00F26A26">
            <w:rPr>
              <w:rFonts w:ascii="Times New Roman" w:hAnsi="Times New Roman" w:cs="Times New Roman"/>
              <w:szCs w:val="20"/>
              <w:vertAlign w:val="superscript"/>
            </w:rPr>
            <w:fldChar w:fldCharType="end"/>
          </w:r>
        </w:sdtContent>
      </w:sdt>
      <w:r w:rsidRPr="00F26A26">
        <w:rPr>
          <w:rFonts w:ascii="Times New Roman" w:hAnsi="Times New Roman" w:cs="Times New Roman"/>
          <w:szCs w:val="20"/>
        </w:rPr>
        <w:t xml:space="preserve">.The criteria for which each article was assessed </w:t>
      </w:r>
      <w:r w:rsidR="00A158E8" w:rsidRPr="00F26A26">
        <w:rPr>
          <w:rFonts w:ascii="Times New Roman" w:hAnsi="Times New Roman" w:cs="Times New Roman"/>
          <w:szCs w:val="20"/>
        </w:rPr>
        <w:t>had three broad categories which included</w:t>
      </w:r>
      <w:r w:rsidR="00754D28" w:rsidRPr="00F26A26">
        <w:rPr>
          <w:rFonts w:ascii="Times New Roman" w:hAnsi="Times New Roman" w:cs="Times New Roman"/>
          <w:szCs w:val="20"/>
        </w:rPr>
        <w:t>;</w:t>
      </w:r>
      <w:r w:rsidR="00A158E8" w:rsidRPr="00F26A26">
        <w:rPr>
          <w:rFonts w:ascii="Times New Roman" w:hAnsi="Times New Roman" w:cs="Times New Roman"/>
          <w:szCs w:val="20"/>
        </w:rPr>
        <w:t xml:space="preserve"> Selection bias</w:t>
      </w:r>
      <w:r w:rsidR="0067377C" w:rsidRPr="00F26A26">
        <w:rPr>
          <w:rFonts w:ascii="Times New Roman" w:hAnsi="Times New Roman" w:cs="Times New Roman"/>
          <w:szCs w:val="20"/>
        </w:rPr>
        <w:t xml:space="preserve"> (0-6 points)</w:t>
      </w:r>
      <w:r w:rsidR="00A158E8" w:rsidRPr="00F26A26">
        <w:rPr>
          <w:rFonts w:ascii="Times New Roman" w:hAnsi="Times New Roman" w:cs="Times New Roman"/>
          <w:szCs w:val="20"/>
        </w:rPr>
        <w:t xml:space="preserve">, Confounding </w:t>
      </w:r>
      <w:r w:rsidR="0067377C" w:rsidRPr="00F26A26">
        <w:rPr>
          <w:rFonts w:ascii="Times New Roman" w:hAnsi="Times New Roman" w:cs="Times New Roman"/>
          <w:szCs w:val="20"/>
        </w:rPr>
        <w:t>(0-10 points)</w:t>
      </w:r>
      <w:r w:rsidR="00A158E8" w:rsidRPr="00F26A26">
        <w:rPr>
          <w:rFonts w:ascii="Times New Roman" w:hAnsi="Times New Roman" w:cs="Times New Roman"/>
          <w:szCs w:val="20"/>
        </w:rPr>
        <w:t xml:space="preserve"> Information Bias</w:t>
      </w:r>
      <w:r w:rsidR="0067377C" w:rsidRPr="00F26A26">
        <w:rPr>
          <w:rFonts w:ascii="Times New Roman" w:hAnsi="Times New Roman" w:cs="Times New Roman"/>
          <w:szCs w:val="20"/>
        </w:rPr>
        <w:t xml:space="preserve"> (0-5 points) and data analysis quality (0-2.5 points)</w:t>
      </w:r>
      <w:r w:rsidR="00A158E8" w:rsidRPr="00F26A26">
        <w:rPr>
          <w:rFonts w:ascii="Times New Roman" w:hAnsi="Times New Roman" w:cs="Times New Roman"/>
          <w:szCs w:val="20"/>
        </w:rPr>
        <w:t>. The criteria used to assess selection bias included sampling population (general or specific), sampling method (random/census or non-random), response rate (&gt;75% or not), comparison of who were and were not lost to follow up, dropout rate (&lt;25%), clear inclusion or exclusion criteria.</w:t>
      </w:r>
      <w:r w:rsidR="0067377C" w:rsidRPr="00F26A26">
        <w:rPr>
          <w:rFonts w:ascii="Times New Roman" w:hAnsi="Times New Roman" w:cs="Times New Roman"/>
          <w:szCs w:val="20"/>
        </w:rPr>
        <w:t xml:space="preserve"> The criterion for </w:t>
      </w:r>
      <w:r w:rsidR="0067377C" w:rsidRPr="00F26A26">
        <w:rPr>
          <w:rFonts w:ascii="Times New Roman" w:hAnsi="Times New Roman" w:cs="Times New Roman"/>
          <w:szCs w:val="20"/>
        </w:rPr>
        <w:lastRenderedPageBreak/>
        <w:t>assessing confounding was b</w:t>
      </w:r>
      <w:r w:rsidR="0069116A" w:rsidRPr="00F26A26">
        <w:rPr>
          <w:rFonts w:ascii="Times New Roman" w:hAnsi="Times New Roman" w:cs="Times New Roman"/>
          <w:szCs w:val="20"/>
        </w:rPr>
        <w:t>ased on whether or not</w:t>
      </w:r>
      <w:r w:rsidR="0067377C" w:rsidRPr="00F26A26">
        <w:rPr>
          <w:rFonts w:ascii="Times New Roman" w:hAnsi="Times New Roman" w:cs="Times New Roman"/>
          <w:szCs w:val="20"/>
        </w:rPr>
        <w:t xml:space="preserve"> they included different factors in their adjusted hazard ratios. These factors included age, sex, smoking, alcohol, BMI, dietary factors, hypertension and/or diabetes, physical activity, family history of </w:t>
      </w:r>
      <w:r w:rsidR="00754D28" w:rsidRPr="00F26A26">
        <w:rPr>
          <w:rFonts w:ascii="Times New Roman" w:hAnsi="Times New Roman" w:cs="Times New Roman"/>
          <w:szCs w:val="20"/>
        </w:rPr>
        <w:t>myocardial infarction (MI)</w:t>
      </w:r>
      <w:r w:rsidR="0067377C" w:rsidRPr="00F26A26">
        <w:rPr>
          <w:rFonts w:ascii="Times New Roman" w:hAnsi="Times New Roman" w:cs="Times New Roman"/>
          <w:szCs w:val="20"/>
        </w:rPr>
        <w:t>, education and/or income. Information bias assessment included validation of coffee assessment, methods of coffee assessment (face to face interview/</w:t>
      </w:r>
      <w:r w:rsidR="002D39DC" w:rsidRPr="00F26A26">
        <w:rPr>
          <w:rFonts w:ascii="Times New Roman" w:hAnsi="Times New Roman" w:cs="Times New Roman"/>
          <w:szCs w:val="20"/>
        </w:rPr>
        <w:t>self-administered</w:t>
      </w:r>
      <w:r w:rsidR="0067377C" w:rsidRPr="00F26A26">
        <w:rPr>
          <w:rFonts w:ascii="Times New Roman" w:hAnsi="Times New Roman" w:cs="Times New Roman"/>
          <w:szCs w:val="20"/>
        </w:rPr>
        <w:t xml:space="preserve">), </w:t>
      </w:r>
      <w:r w:rsidR="002D39DC" w:rsidRPr="00F26A26">
        <w:rPr>
          <w:rFonts w:ascii="Times New Roman" w:hAnsi="Times New Roman" w:cs="Times New Roman"/>
          <w:szCs w:val="20"/>
        </w:rPr>
        <w:t>clear definition of MI, events assessment methods (s</w:t>
      </w:r>
      <w:r w:rsidR="00181147" w:rsidRPr="00F26A26">
        <w:rPr>
          <w:rFonts w:ascii="Times New Roman" w:hAnsi="Times New Roman" w:cs="Times New Roman"/>
          <w:szCs w:val="20"/>
        </w:rPr>
        <w:t>elf-report or hospital records) and</w:t>
      </w:r>
      <w:r w:rsidR="002D39DC" w:rsidRPr="00F26A26">
        <w:rPr>
          <w:rFonts w:ascii="Times New Roman" w:hAnsi="Times New Roman" w:cs="Times New Roman"/>
          <w:szCs w:val="20"/>
        </w:rPr>
        <w:t xml:space="preserve"> blinded event assessment with respect to exposure status. The criteria used for assessment of data analysis quality we used included demographic data given, statistical analysis of demographic data, precise</w:t>
      </w:r>
      <w:r w:rsidR="002D39DC" w:rsidRPr="00F26A26">
        <w:rPr>
          <w:rFonts w:ascii="Times New Roman" w:hAnsi="Times New Roman" w:cs="Times New Roman"/>
          <w:i/>
          <w:szCs w:val="20"/>
        </w:rPr>
        <w:t xml:space="preserve"> p</w:t>
      </w:r>
      <w:r w:rsidR="002D39DC" w:rsidRPr="00F26A26">
        <w:rPr>
          <w:rFonts w:ascii="Times New Roman" w:hAnsi="Times New Roman" w:cs="Times New Roman"/>
          <w:szCs w:val="20"/>
        </w:rPr>
        <w:t xml:space="preserve"> value or </w:t>
      </w:r>
      <w:r w:rsidR="00181147" w:rsidRPr="00F26A26">
        <w:rPr>
          <w:rFonts w:ascii="Times New Roman" w:hAnsi="Times New Roman" w:cs="Times New Roman"/>
          <w:szCs w:val="20"/>
        </w:rPr>
        <w:t>95% CI given, power calculation and</w:t>
      </w:r>
      <w:r w:rsidR="002D39DC" w:rsidRPr="00F26A26">
        <w:rPr>
          <w:rFonts w:ascii="Times New Roman" w:hAnsi="Times New Roman" w:cs="Times New Roman"/>
          <w:szCs w:val="20"/>
        </w:rPr>
        <w:t xml:space="preserve"> test statistic specified or not. The total possible s</w:t>
      </w:r>
      <w:r w:rsidR="0069116A" w:rsidRPr="00F26A26">
        <w:rPr>
          <w:rFonts w:ascii="Times New Roman" w:hAnsi="Times New Roman" w:cs="Times New Roman"/>
          <w:szCs w:val="20"/>
        </w:rPr>
        <w:t>core</w:t>
      </w:r>
      <w:r w:rsidR="002D39DC" w:rsidRPr="00F26A26">
        <w:rPr>
          <w:rFonts w:ascii="Times New Roman" w:hAnsi="Times New Roman" w:cs="Times New Roman"/>
          <w:szCs w:val="20"/>
        </w:rPr>
        <w:t xml:space="preserve"> achievable was 22.5 and the </w:t>
      </w:r>
      <w:r w:rsidR="00845D17" w:rsidRPr="00F26A26">
        <w:rPr>
          <w:rFonts w:ascii="Times New Roman" w:hAnsi="Times New Roman" w:cs="Times New Roman"/>
          <w:szCs w:val="20"/>
        </w:rPr>
        <w:t xml:space="preserve">lowest </w:t>
      </w:r>
      <w:r w:rsidR="002D39DC" w:rsidRPr="00F26A26">
        <w:rPr>
          <w:rFonts w:ascii="Times New Roman" w:hAnsi="Times New Roman" w:cs="Times New Roman"/>
          <w:szCs w:val="20"/>
        </w:rPr>
        <w:t xml:space="preserve">quality score was 0. </w:t>
      </w:r>
    </w:p>
    <w:p w:rsidR="00CD47D5" w:rsidRPr="00F26A26" w:rsidRDefault="00BD73EB" w:rsidP="009C7200">
      <w:pPr>
        <w:rPr>
          <w:rFonts w:ascii="Times New Roman" w:hAnsi="Times New Roman" w:cs="Times New Roman"/>
          <w:i/>
          <w:szCs w:val="20"/>
        </w:rPr>
      </w:pPr>
      <w:r w:rsidRPr="00F26A26">
        <w:rPr>
          <w:rFonts w:ascii="Times New Roman" w:hAnsi="Times New Roman" w:cs="Times New Roman"/>
          <w:i/>
          <w:szCs w:val="20"/>
        </w:rPr>
        <w:t>Data synthesis</w:t>
      </w:r>
    </w:p>
    <w:p w:rsidR="00BD73EB" w:rsidRPr="00F26A26" w:rsidRDefault="00BD73EB" w:rsidP="001056E1">
      <w:pPr>
        <w:ind w:firstLine="720"/>
        <w:rPr>
          <w:rFonts w:ascii="Times New Roman" w:hAnsi="Times New Roman" w:cs="Times New Roman"/>
          <w:szCs w:val="20"/>
        </w:rPr>
      </w:pPr>
      <w:r w:rsidRPr="00F26A26">
        <w:rPr>
          <w:rFonts w:ascii="Times New Roman" w:hAnsi="Times New Roman" w:cs="Times New Roman"/>
          <w:szCs w:val="20"/>
        </w:rPr>
        <w:t>The eligible studies were entered into RevMan5 software package, and the statistical methods were those programmed into RevMan 5.1 analysis software.</w:t>
      </w:r>
    </w:p>
    <w:p w:rsidR="00BD73EB" w:rsidRPr="00F26A26" w:rsidRDefault="00BD73EB" w:rsidP="001056E1">
      <w:pPr>
        <w:ind w:firstLine="720"/>
        <w:rPr>
          <w:rFonts w:ascii="Times New Roman" w:hAnsi="Times New Roman" w:cs="Times New Roman"/>
          <w:szCs w:val="20"/>
        </w:rPr>
      </w:pPr>
      <w:r w:rsidRPr="00F26A26">
        <w:rPr>
          <w:rFonts w:ascii="Times New Roman" w:hAnsi="Times New Roman" w:cs="Times New Roman"/>
          <w:szCs w:val="20"/>
        </w:rPr>
        <w:t>As the studies found from our search had different categories of coffee consumption, we standardised these categories by creating three groups of coffee drinkers, none drinkers (0 cups/day), light drinkers (1-2 cups/day) and heavy drinkers (&gt;2 cups/day).</w:t>
      </w:r>
    </w:p>
    <w:p w:rsidR="00BD73EB" w:rsidRPr="00F26A26" w:rsidRDefault="00BD73EB" w:rsidP="001056E1">
      <w:pPr>
        <w:ind w:firstLine="720"/>
        <w:rPr>
          <w:rFonts w:ascii="Times New Roman" w:hAnsi="Times New Roman" w:cs="Times New Roman"/>
          <w:szCs w:val="20"/>
        </w:rPr>
      </w:pPr>
      <w:r w:rsidRPr="00F26A26">
        <w:rPr>
          <w:rFonts w:ascii="Times New Roman" w:hAnsi="Times New Roman" w:cs="Times New Roman"/>
          <w:szCs w:val="20"/>
        </w:rPr>
        <w:t>The number in each group</w:t>
      </w:r>
      <w:r w:rsidR="00FD1E8D" w:rsidRPr="00F26A26">
        <w:rPr>
          <w:rFonts w:ascii="Times New Roman" w:hAnsi="Times New Roman" w:cs="Times New Roman"/>
          <w:szCs w:val="20"/>
        </w:rPr>
        <w:t xml:space="preserve"> </w:t>
      </w:r>
      <w:r w:rsidRPr="00F26A26">
        <w:rPr>
          <w:rFonts w:ascii="Times New Roman" w:hAnsi="Times New Roman" w:cs="Times New Roman"/>
          <w:szCs w:val="20"/>
        </w:rPr>
        <w:t>and the number of events in each group was extracted. For the dichotomous data the relative risk and 95% confidence intervals were calculated. The results from the trials were pooled using the fixed effects and random effects models. We tested for heterogeneity with the Cochran Q statistic, which was considered to be significant at p&lt;0.10. If significant, a random effect model was used to allow generalisation of the results and sources of heterogeneity to be investigated. Z tests were used to test for the overall effect.</w:t>
      </w:r>
    </w:p>
    <w:p w:rsidR="00BD73EB" w:rsidRPr="00F26A26" w:rsidRDefault="00754D28" w:rsidP="001056E1">
      <w:pPr>
        <w:ind w:firstLine="720"/>
        <w:rPr>
          <w:rFonts w:ascii="Times New Roman" w:hAnsi="Times New Roman" w:cs="Times New Roman"/>
          <w:szCs w:val="20"/>
        </w:rPr>
      </w:pPr>
      <w:r w:rsidRPr="00F26A26">
        <w:rPr>
          <w:rFonts w:ascii="Times New Roman" w:hAnsi="Times New Roman" w:cs="Times New Roman"/>
          <w:szCs w:val="20"/>
        </w:rPr>
        <w:t>Due to the paucity</w:t>
      </w:r>
      <w:r w:rsidR="00BD73EB" w:rsidRPr="00F26A26">
        <w:rPr>
          <w:rFonts w:ascii="Times New Roman" w:hAnsi="Times New Roman" w:cs="Times New Roman"/>
          <w:szCs w:val="20"/>
        </w:rPr>
        <w:t xml:space="preserve"> of studies found in our search we were unable to perform a meta-regression analysis using the adjusted hazard ratios presented in each study. We attempted to obtain raw data from authors to conduct our own adjustment for confounding but unfortunately this data was not available</w:t>
      </w:r>
      <w:sdt>
        <w:sdtPr>
          <w:rPr>
            <w:rFonts w:ascii="Times New Roman" w:hAnsi="Times New Roman" w:cs="Times New Roman"/>
            <w:szCs w:val="20"/>
          </w:rPr>
          <w:id w:val="-1699923605"/>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(4)</w:t>
          </w:r>
          <w:r w:rsidRPr="00F26A26">
            <w:rPr>
              <w:rFonts w:ascii="Times New Roman" w:hAnsi="Times New Roman" w:cs="Times New Roman"/>
              <w:szCs w:val="20"/>
            </w:rPr>
            <w:fldChar w:fldCharType="end"/>
          </w:r>
        </w:sdtContent>
      </w:sdt>
      <w:sdt>
        <w:sdtPr>
          <w:rPr>
            <w:rFonts w:ascii="Times New Roman" w:hAnsi="Times New Roman" w:cs="Times New Roman"/>
            <w:szCs w:val="20"/>
          </w:rPr>
          <w:id w:val="565845859"/>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(5)</w:t>
          </w:r>
          <w:r w:rsidRPr="00F26A26">
            <w:rPr>
              <w:rFonts w:ascii="Times New Roman" w:hAnsi="Times New Roman" w:cs="Times New Roman"/>
              <w:szCs w:val="20"/>
            </w:rPr>
            <w:fldChar w:fldCharType="end"/>
          </w:r>
        </w:sdtContent>
      </w:sdt>
      <w:r w:rsidR="00BD73EB" w:rsidRPr="00F26A26">
        <w:rPr>
          <w:rFonts w:ascii="Times New Roman" w:hAnsi="Times New Roman" w:cs="Times New Roman"/>
          <w:szCs w:val="20"/>
        </w:rPr>
        <w:t xml:space="preserve">. </w:t>
      </w:r>
    </w:p>
    <w:p w:rsidR="00F53744" w:rsidRPr="00F26A26" w:rsidRDefault="00F53744" w:rsidP="009C7200">
      <w:pPr>
        <w:rPr>
          <w:rFonts w:ascii="Times New Roman" w:hAnsi="Times New Roman" w:cs="Times New Roman"/>
          <w:szCs w:val="20"/>
        </w:rPr>
      </w:pPr>
    </w:p>
    <w:p w:rsidR="00050BE6" w:rsidRPr="00F26A26" w:rsidRDefault="00050BE6" w:rsidP="009C7200">
      <w:pPr>
        <w:rPr>
          <w:rFonts w:ascii="Times New Roman" w:hAnsi="Times New Roman" w:cs="Times New Roman"/>
          <w:szCs w:val="20"/>
        </w:rPr>
      </w:pPr>
      <w:r w:rsidRPr="00F26A26">
        <w:rPr>
          <w:rFonts w:ascii="Times New Roman" w:hAnsi="Times New Roman" w:cs="Times New Roman"/>
          <w:szCs w:val="20"/>
        </w:rPr>
        <w:t>Results</w:t>
      </w:r>
    </w:p>
    <w:p w:rsidR="00F26FE4" w:rsidRPr="00F26A26" w:rsidRDefault="00F26FE4" w:rsidP="009C7200">
      <w:pPr>
        <w:rPr>
          <w:rFonts w:ascii="Times New Roman" w:hAnsi="Times New Roman" w:cs="Times New Roman"/>
          <w:i/>
          <w:szCs w:val="20"/>
        </w:rPr>
      </w:pPr>
      <w:r w:rsidRPr="00F26A26">
        <w:rPr>
          <w:rFonts w:ascii="Times New Roman" w:hAnsi="Times New Roman" w:cs="Times New Roman"/>
          <w:i/>
          <w:szCs w:val="20"/>
        </w:rPr>
        <w:t>Search results.</w:t>
      </w:r>
    </w:p>
    <w:p w:rsidR="001056E1" w:rsidRDefault="00BD73EB" w:rsidP="001056E1">
      <w:pPr>
        <w:ind w:firstLine="720"/>
        <w:rPr>
          <w:rFonts w:ascii="Times New Roman" w:hAnsi="Times New Roman" w:cs="Times New Roman"/>
          <w:szCs w:val="20"/>
        </w:rPr>
      </w:pPr>
      <w:r w:rsidRPr="00F26A26">
        <w:rPr>
          <w:rFonts w:ascii="Times New Roman" w:hAnsi="Times New Roman" w:cs="Times New Roman"/>
          <w:szCs w:val="20"/>
        </w:rPr>
        <w:lastRenderedPageBreak/>
        <w:t xml:space="preserve">The MEDLINE and Embase search identified 186 </w:t>
      </w:r>
      <w:r w:rsidR="00FD1E8D" w:rsidRPr="00F26A26">
        <w:rPr>
          <w:rFonts w:ascii="Times New Roman" w:hAnsi="Times New Roman" w:cs="Times New Roman"/>
          <w:szCs w:val="20"/>
        </w:rPr>
        <w:t>articles;</w:t>
      </w:r>
      <w:r w:rsidRPr="00F26A26">
        <w:rPr>
          <w:rFonts w:ascii="Times New Roman" w:hAnsi="Times New Roman" w:cs="Times New Roman"/>
          <w:szCs w:val="20"/>
        </w:rPr>
        <w:t xml:space="preserve"> no new studies were identified with searches of the other databases and society proceedings. The search was last run on 21</w:t>
      </w:r>
      <w:r w:rsidRPr="00F26A26">
        <w:rPr>
          <w:rFonts w:ascii="Times New Roman" w:hAnsi="Times New Roman" w:cs="Times New Roman"/>
          <w:szCs w:val="20"/>
          <w:vertAlign w:val="superscript"/>
        </w:rPr>
        <w:t>st</w:t>
      </w:r>
      <w:r w:rsidR="00754D28" w:rsidRPr="00F26A26">
        <w:rPr>
          <w:rFonts w:ascii="Times New Roman" w:hAnsi="Times New Roman" w:cs="Times New Roman"/>
          <w:szCs w:val="20"/>
        </w:rPr>
        <w:t xml:space="preserve"> </w:t>
      </w:r>
      <w:r w:rsidRPr="00F26A26">
        <w:rPr>
          <w:rFonts w:ascii="Times New Roman" w:hAnsi="Times New Roman" w:cs="Times New Roman"/>
          <w:szCs w:val="20"/>
        </w:rPr>
        <w:t>February 2014. After removal of duplicates 138 articles were reviewed. Review of the titles and abstracts identified 6 st</w:t>
      </w:r>
      <w:r w:rsidR="0069116A" w:rsidRPr="00F26A26">
        <w:rPr>
          <w:rFonts w:ascii="Times New Roman" w:hAnsi="Times New Roman" w:cs="Times New Roman"/>
          <w:szCs w:val="20"/>
        </w:rPr>
        <w:t>udies appropriate for inclusion;</w:t>
      </w:r>
      <w:r w:rsidRPr="00F26A26">
        <w:rPr>
          <w:rFonts w:ascii="Times New Roman" w:hAnsi="Times New Roman" w:cs="Times New Roman"/>
          <w:szCs w:val="20"/>
        </w:rPr>
        <w:t xml:space="preserve"> the full </w:t>
      </w:r>
      <w:r w:rsidR="00845D17" w:rsidRPr="00F26A26">
        <w:rPr>
          <w:rFonts w:ascii="Times New Roman" w:hAnsi="Times New Roman" w:cs="Times New Roman"/>
          <w:szCs w:val="20"/>
        </w:rPr>
        <w:t>texts of these articles were</w:t>
      </w:r>
      <w:r w:rsidRPr="00F26A26">
        <w:rPr>
          <w:rFonts w:ascii="Times New Roman" w:hAnsi="Times New Roman" w:cs="Times New Roman"/>
          <w:szCs w:val="20"/>
        </w:rPr>
        <w:t xml:space="preserve"> </w:t>
      </w:r>
      <w:r w:rsidR="00845D17" w:rsidRPr="00F26A26">
        <w:rPr>
          <w:rFonts w:ascii="Times New Roman" w:hAnsi="Times New Roman" w:cs="Times New Roman"/>
          <w:szCs w:val="20"/>
        </w:rPr>
        <w:t xml:space="preserve">then </w:t>
      </w:r>
      <w:r w:rsidRPr="00F26A26">
        <w:rPr>
          <w:rFonts w:ascii="Times New Roman" w:hAnsi="Times New Roman" w:cs="Times New Roman"/>
          <w:szCs w:val="20"/>
        </w:rPr>
        <w:t xml:space="preserve">reviewed for inclusion. </w:t>
      </w:r>
      <w:r w:rsidR="00754D28" w:rsidRPr="00F26A26">
        <w:rPr>
          <w:rFonts w:ascii="Times New Roman" w:hAnsi="Times New Roman" w:cs="Times New Roman"/>
          <w:szCs w:val="20"/>
        </w:rPr>
        <w:t>Two</w:t>
      </w:r>
      <w:r w:rsidRPr="00F26A26">
        <w:rPr>
          <w:rFonts w:ascii="Times New Roman" w:hAnsi="Times New Roman" w:cs="Times New Roman"/>
          <w:szCs w:val="20"/>
        </w:rPr>
        <w:t xml:space="preserve"> met the inclusion criteria for analysis.</w:t>
      </w:r>
      <w:r w:rsidR="009751F1" w:rsidRPr="00F26A26">
        <w:rPr>
          <w:rFonts w:ascii="Times New Roman" w:hAnsi="Times New Roman" w:cs="Times New Roman"/>
          <w:szCs w:val="20"/>
        </w:rPr>
        <w:t xml:space="preserve"> For details of the search results see figure 1.</w:t>
      </w:r>
      <w:r w:rsidRPr="00F26A26">
        <w:rPr>
          <w:rFonts w:ascii="Times New Roman" w:hAnsi="Times New Roman" w:cs="Times New Roman"/>
          <w:szCs w:val="20"/>
        </w:rPr>
        <w:t xml:space="preserve"> This resulted in a cumulative sample size of </w:t>
      </w:r>
      <w:r w:rsidR="00FD1E8D" w:rsidRPr="00F26A26">
        <w:rPr>
          <w:rFonts w:ascii="Times New Roman" w:hAnsi="Times New Roman" w:cs="Times New Roman"/>
          <w:szCs w:val="20"/>
        </w:rPr>
        <w:t>3271 patients</w:t>
      </w:r>
      <w:r w:rsidRPr="00F26A26">
        <w:rPr>
          <w:rFonts w:ascii="Times New Roman" w:hAnsi="Times New Roman" w:cs="Times New Roman"/>
          <w:szCs w:val="20"/>
        </w:rPr>
        <w:t xml:space="preserve">, of which </w:t>
      </w:r>
      <w:r w:rsidR="00FD1E8D" w:rsidRPr="00F26A26">
        <w:rPr>
          <w:rFonts w:ascii="Times New Roman" w:hAnsi="Times New Roman" w:cs="Times New Roman"/>
          <w:szCs w:val="20"/>
        </w:rPr>
        <w:t>686 patients</w:t>
      </w:r>
      <w:r w:rsidRPr="00F26A26">
        <w:rPr>
          <w:rFonts w:ascii="Times New Roman" w:hAnsi="Times New Roman" w:cs="Times New Roman"/>
          <w:szCs w:val="20"/>
        </w:rPr>
        <w:t xml:space="preserve"> </w:t>
      </w:r>
      <w:r w:rsidR="00FD1E8D" w:rsidRPr="00F26A26">
        <w:rPr>
          <w:rFonts w:ascii="Times New Roman" w:hAnsi="Times New Roman" w:cs="Times New Roman"/>
          <w:szCs w:val="20"/>
        </w:rPr>
        <w:t>were not coffee drinkers, 1112</w:t>
      </w:r>
      <w:r w:rsidRPr="00F26A26">
        <w:rPr>
          <w:rFonts w:ascii="Times New Roman" w:hAnsi="Times New Roman" w:cs="Times New Roman"/>
          <w:szCs w:val="20"/>
        </w:rPr>
        <w:t xml:space="preserve"> were light</w:t>
      </w:r>
      <w:r w:rsidR="00FD1E8D" w:rsidRPr="00F26A26">
        <w:rPr>
          <w:rFonts w:ascii="Times New Roman" w:hAnsi="Times New Roman" w:cs="Times New Roman"/>
          <w:szCs w:val="20"/>
        </w:rPr>
        <w:t xml:space="preserve"> coffee drinkers</w:t>
      </w:r>
      <w:r w:rsidRPr="00F26A26">
        <w:rPr>
          <w:rFonts w:ascii="Times New Roman" w:hAnsi="Times New Roman" w:cs="Times New Roman"/>
          <w:szCs w:val="20"/>
        </w:rPr>
        <w:t xml:space="preserve"> and </w:t>
      </w:r>
      <w:r w:rsidR="00FD1E8D" w:rsidRPr="00F26A26">
        <w:rPr>
          <w:rFonts w:ascii="Times New Roman" w:hAnsi="Times New Roman" w:cs="Times New Roman"/>
          <w:szCs w:val="20"/>
        </w:rPr>
        <w:t>1463</w:t>
      </w:r>
      <w:r w:rsidRPr="00F26A26">
        <w:rPr>
          <w:rFonts w:ascii="Times New Roman" w:hAnsi="Times New Roman" w:cs="Times New Roman"/>
          <w:szCs w:val="20"/>
        </w:rPr>
        <w:t xml:space="preserve"> were heavy</w:t>
      </w:r>
      <w:r w:rsidR="00FD1E8D" w:rsidRPr="00F26A26">
        <w:rPr>
          <w:rFonts w:ascii="Times New Roman" w:hAnsi="Times New Roman" w:cs="Times New Roman"/>
          <w:szCs w:val="20"/>
        </w:rPr>
        <w:t xml:space="preserve"> coffee drinkers.</w:t>
      </w:r>
    </w:p>
    <w:p w:rsidR="00BD73EB" w:rsidRPr="00F26A26" w:rsidRDefault="00516067" w:rsidP="001056E1">
      <w:pPr>
        <w:ind w:firstLine="720"/>
        <w:rPr>
          <w:rFonts w:ascii="Times New Roman" w:hAnsi="Times New Roman" w:cs="Times New Roman"/>
          <w:szCs w:val="20"/>
        </w:rPr>
      </w:pPr>
      <w:r w:rsidRPr="00F26A26">
        <w:rPr>
          <w:rFonts w:ascii="Times New Roman" w:hAnsi="Times New Roman" w:cs="Times New Roman"/>
          <w:szCs w:val="20"/>
        </w:rPr>
        <w:t xml:space="preserve">Both of these studies were looking at both men and women post </w:t>
      </w:r>
      <w:r w:rsidR="00914429" w:rsidRPr="00F26A26">
        <w:rPr>
          <w:rFonts w:ascii="Times New Roman" w:hAnsi="Times New Roman" w:cs="Times New Roman"/>
          <w:szCs w:val="20"/>
        </w:rPr>
        <w:t>AMI</w:t>
      </w:r>
      <w:sdt>
        <w:sdtPr>
          <w:rPr>
            <w:rFonts w:ascii="Times New Roman" w:hAnsi="Times New Roman" w:cs="Times New Roman"/>
            <w:szCs w:val="20"/>
          </w:rPr>
          <w:id w:val="-643900070"/>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(4)</w:t>
          </w:r>
          <w:r w:rsidRPr="00F26A26">
            <w:rPr>
              <w:rFonts w:ascii="Times New Roman" w:hAnsi="Times New Roman" w:cs="Times New Roman"/>
              <w:szCs w:val="20"/>
            </w:rPr>
            <w:fldChar w:fldCharType="end"/>
          </w:r>
        </w:sdtContent>
      </w:sdt>
      <w:sdt>
        <w:sdtPr>
          <w:rPr>
            <w:rFonts w:ascii="Times New Roman" w:hAnsi="Times New Roman" w:cs="Times New Roman"/>
            <w:szCs w:val="20"/>
          </w:rPr>
          <w:id w:val="875433696"/>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(5)</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One of the studies was conducted in the USA </w:t>
      </w:r>
      <w:sdt>
        <w:sdtPr>
          <w:rPr>
            <w:rFonts w:ascii="Times New Roman" w:hAnsi="Times New Roman" w:cs="Times New Roman"/>
            <w:szCs w:val="20"/>
          </w:rPr>
          <w:id w:val="304748675"/>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(4)</w:t>
          </w:r>
          <w:r w:rsidRPr="00F26A26">
            <w:rPr>
              <w:rFonts w:ascii="Times New Roman" w:hAnsi="Times New Roman" w:cs="Times New Roman"/>
              <w:szCs w:val="20"/>
            </w:rPr>
            <w:fldChar w:fldCharType="end"/>
          </w:r>
        </w:sdtContent>
      </w:sdt>
      <w:r w:rsidR="00101017" w:rsidRPr="00F26A26">
        <w:rPr>
          <w:rFonts w:ascii="Times New Roman" w:hAnsi="Times New Roman" w:cs="Times New Roman"/>
          <w:szCs w:val="20"/>
        </w:rPr>
        <w:t>, the other</w:t>
      </w:r>
      <w:r w:rsidRPr="00F26A26">
        <w:rPr>
          <w:rFonts w:ascii="Times New Roman" w:hAnsi="Times New Roman" w:cs="Times New Roman"/>
          <w:szCs w:val="20"/>
        </w:rPr>
        <w:t xml:space="preserve"> </w:t>
      </w:r>
      <w:r w:rsidR="00845D17" w:rsidRPr="00F26A26">
        <w:rPr>
          <w:rFonts w:ascii="Times New Roman" w:hAnsi="Times New Roman" w:cs="Times New Roman"/>
          <w:szCs w:val="20"/>
        </w:rPr>
        <w:t xml:space="preserve">was </w:t>
      </w:r>
      <w:r w:rsidRPr="00F26A26">
        <w:rPr>
          <w:rFonts w:ascii="Times New Roman" w:hAnsi="Times New Roman" w:cs="Times New Roman"/>
          <w:szCs w:val="20"/>
        </w:rPr>
        <w:t>conducted in Sweden</w:t>
      </w:r>
      <w:sdt>
        <w:sdtPr>
          <w:rPr>
            <w:rFonts w:ascii="Times New Roman" w:hAnsi="Times New Roman" w:cs="Times New Roman"/>
            <w:szCs w:val="20"/>
          </w:rPr>
          <w:id w:val="-455719627"/>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(5)</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w:t>
      </w:r>
    </w:p>
    <w:p w:rsidR="00BD73EB" w:rsidRDefault="00BD73EB" w:rsidP="009C7200">
      <w:pPr>
        <w:rPr>
          <w:rFonts w:ascii="Times New Roman" w:hAnsi="Times New Roman" w:cs="Times New Roman"/>
          <w:szCs w:val="20"/>
        </w:rPr>
      </w:pPr>
      <w:r w:rsidRPr="00F26A26">
        <w:rPr>
          <w:rFonts w:ascii="Times New Roman" w:hAnsi="Times New Roman" w:cs="Times New Roman"/>
          <w:szCs w:val="20"/>
        </w:rPr>
        <w:t xml:space="preserve">The details of the included studies are found in </w:t>
      </w:r>
      <w:r w:rsidR="002A3946">
        <w:rPr>
          <w:rFonts w:ascii="Times New Roman" w:hAnsi="Times New Roman" w:cs="Times New Roman"/>
          <w:i/>
          <w:szCs w:val="20"/>
        </w:rPr>
        <w:t>T</w:t>
      </w:r>
      <w:r w:rsidRPr="002A3946">
        <w:rPr>
          <w:rFonts w:ascii="Times New Roman" w:hAnsi="Times New Roman" w:cs="Times New Roman"/>
          <w:i/>
          <w:szCs w:val="20"/>
        </w:rPr>
        <w:t xml:space="preserve">able </w:t>
      </w:r>
      <w:r w:rsidR="00A55E5F" w:rsidRPr="002A3946">
        <w:rPr>
          <w:rFonts w:ascii="Times New Roman" w:hAnsi="Times New Roman" w:cs="Times New Roman"/>
          <w:i/>
          <w:szCs w:val="20"/>
        </w:rPr>
        <w:t>1</w:t>
      </w:r>
      <w:r w:rsidRPr="00F26A26">
        <w:rPr>
          <w:rFonts w:ascii="Times New Roman" w:hAnsi="Times New Roman" w:cs="Times New Roman"/>
          <w:szCs w:val="20"/>
        </w:rPr>
        <w:t xml:space="preserve">. </w:t>
      </w:r>
    </w:p>
    <w:p w:rsidR="007A58E5" w:rsidRPr="007A58E5" w:rsidRDefault="007A58E5" w:rsidP="009C7200">
      <w:pPr>
        <w:rPr>
          <w:rFonts w:ascii="Times New Roman" w:hAnsi="Times New Roman" w:cs="Times New Roman"/>
          <w:b/>
          <w:szCs w:val="20"/>
        </w:rPr>
      </w:pPr>
      <w:r>
        <w:rPr>
          <w:rFonts w:ascii="Times New Roman" w:hAnsi="Times New Roman" w:cs="Times New Roman"/>
          <w:b/>
          <w:szCs w:val="20"/>
        </w:rPr>
        <w:t>LOCATION OF FIGURE 1</w:t>
      </w:r>
    </w:p>
    <w:p w:rsidR="00F26FE4" w:rsidRPr="00F26A26" w:rsidRDefault="00F26FE4" w:rsidP="009C7200">
      <w:pPr>
        <w:rPr>
          <w:rFonts w:ascii="Times New Roman" w:hAnsi="Times New Roman" w:cs="Times New Roman"/>
          <w:i/>
          <w:szCs w:val="20"/>
        </w:rPr>
      </w:pPr>
      <w:r w:rsidRPr="00F26A26">
        <w:rPr>
          <w:rFonts w:ascii="Times New Roman" w:hAnsi="Times New Roman" w:cs="Times New Roman"/>
          <w:i/>
          <w:szCs w:val="20"/>
        </w:rPr>
        <w:t>Data quality</w:t>
      </w:r>
    </w:p>
    <w:p w:rsidR="0003658E" w:rsidRDefault="00F31326" w:rsidP="00F31326">
      <w:pPr>
        <w:ind w:firstLine="720"/>
        <w:rPr>
          <w:rFonts w:ascii="Times New Roman" w:hAnsi="Times New Roman" w:cs="Times New Roman"/>
          <w:szCs w:val="20"/>
        </w:rPr>
      </w:pPr>
      <w:r>
        <w:rPr>
          <w:rFonts w:ascii="Times New Roman" w:hAnsi="Times New Roman" w:cs="Times New Roman"/>
          <w:szCs w:val="20"/>
        </w:rPr>
        <w:t xml:space="preserve">The mean overall </w:t>
      </w:r>
      <w:r w:rsidR="007A58E5">
        <w:rPr>
          <w:rFonts w:ascii="Times New Roman" w:hAnsi="Times New Roman" w:cs="Times New Roman"/>
          <w:szCs w:val="20"/>
        </w:rPr>
        <w:t>quality score was 18</w:t>
      </w:r>
      <w:r w:rsidR="00990CF8">
        <w:rPr>
          <w:rFonts w:ascii="Times New Roman" w:hAnsi="Times New Roman" w:cs="Times New Roman"/>
          <w:szCs w:val="20"/>
        </w:rPr>
        <w:t>.5</w:t>
      </w:r>
      <w:r w:rsidR="007A58E5">
        <w:rPr>
          <w:rFonts w:ascii="Times New Roman" w:hAnsi="Times New Roman" w:cs="Times New Roman"/>
          <w:szCs w:val="20"/>
        </w:rPr>
        <w:t xml:space="preserve"> wi</w:t>
      </w:r>
      <w:r w:rsidR="00990CF8">
        <w:rPr>
          <w:rFonts w:ascii="Times New Roman" w:hAnsi="Times New Roman" w:cs="Times New Roman"/>
          <w:szCs w:val="20"/>
        </w:rPr>
        <w:t>th the scores ranging between 18</w:t>
      </w:r>
      <w:r w:rsidR="007A58E5">
        <w:rPr>
          <w:rFonts w:ascii="Times New Roman" w:hAnsi="Times New Roman" w:cs="Times New Roman"/>
          <w:szCs w:val="20"/>
        </w:rPr>
        <w:t xml:space="preserve">-19. </w:t>
      </w:r>
      <w:r>
        <w:rPr>
          <w:rFonts w:ascii="Times New Roman" w:hAnsi="Times New Roman" w:cs="Times New Roman"/>
          <w:szCs w:val="20"/>
        </w:rPr>
        <w:t>The mean score for the selection bias, information bias, confounding and data quality assessment subscores were</w:t>
      </w:r>
      <w:r w:rsidR="00990CF8">
        <w:rPr>
          <w:rFonts w:ascii="Times New Roman" w:hAnsi="Times New Roman" w:cs="Times New Roman"/>
          <w:szCs w:val="20"/>
        </w:rPr>
        <w:t xml:space="preserve"> 5</w:t>
      </w:r>
      <w:r>
        <w:rPr>
          <w:rFonts w:ascii="Times New Roman" w:hAnsi="Times New Roman" w:cs="Times New Roman"/>
          <w:szCs w:val="20"/>
        </w:rPr>
        <w:t xml:space="preserve">, 8.5, 3 and 2 respectively. </w:t>
      </w:r>
      <w:r w:rsidR="00990CF8">
        <w:rPr>
          <w:rFonts w:ascii="Times New Roman" w:hAnsi="Times New Roman" w:cs="Times New Roman"/>
          <w:szCs w:val="20"/>
        </w:rPr>
        <w:t>Both studies adjusted for confounding for age, sex, smoking, alcohol, BMI, hypertension and/or diabetes, education and/or income and physical activity. However only one paper adjusted for confounding for family history of myocardial infarction</w:t>
      </w:r>
      <w:sdt>
        <w:sdtPr>
          <w:rPr>
            <w:rFonts w:ascii="Times New Roman" w:hAnsi="Times New Roman" w:cs="Times New Roman"/>
            <w:szCs w:val="20"/>
          </w:rPr>
          <w:id w:val="-1330823270"/>
          <w:citation/>
        </w:sdtPr>
        <w:sdtEndPr/>
        <w:sdtContent>
          <w:r w:rsidR="00990CF8">
            <w:rPr>
              <w:rFonts w:ascii="Times New Roman" w:hAnsi="Times New Roman" w:cs="Times New Roman"/>
              <w:szCs w:val="20"/>
            </w:rPr>
            <w:fldChar w:fldCharType="begin"/>
          </w:r>
          <w:r w:rsidR="00990CF8">
            <w:rPr>
              <w:rFonts w:ascii="Times New Roman" w:hAnsi="Times New Roman" w:cs="Times New Roman"/>
              <w:szCs w:val="20"/>
            </w:rPr>
            <w:instrText xml:space="preserve"> CITATION Muk04 \l 2057 </w:instrText>
          </w:r>
          <w:r w:rsidR="00990CF8">
            <w:rPr>
              <w:rFonts w:ascii="Times New Roman" w:hAnsi="Times New Roman" w:cs="Times New Roman"/>
              <w:szCs w:val="20"/>
            </w:rPr>
            <w:fldChar w:fldCharType="separate"/>
          </w:r>
          <w:r w:rsidR="00990CF8">
            <w:rPr>
              <w:rFonts w:ascii="Times New Roman" w:hAnsi="Times New Roman" w:cs="Times New Roman"/>
              <w:noProof/>
              <w:szCs w:val="20"/>
            </w:rPr>
            <w:t xml:space="preserve"> </w:t>
          </w:r>
          <w:r w:rsidR="00990CF8" w:rsidRPr="00990CF8">
            <w:rPr>
              <w:rFonts w:ascii="Times New Roman" w:hAnsi="Times New Roman" w:cs="Times New Roman"/>
              <w:noProof/>
              <w:szCs w:val="20"/>
            </w:rPr>
            <w:t>(4)</w:t>
          </w:r>
          <w:r w:rsidR="00990CF8">
            <w:rPr>
              <w:rFonts w:ascii="Times New Roman" w:hAnsi="Times New Roman" w:cs="Times New Roman"/>
              <w:szCs w:val="20"/>
            </w:rPr>
            <w:fldChar w:fldCharType="end"/>
          </w:r>
        </w:sdtContent>
      </w:sdt>
      <w:r w:rsidR="00990CF8">
        <w:rPr>
          <w:rFonts w:ascii="Times New Roman" w:hAnsi="Times New Roman" w:cs="Times New Roman"/>
          <w:szCs w:val="20"/>
        </w:rPr>
        <w:t xml:space="preserve"> and neither adjusted for confounding for dietary factors.</w:t>
      </w:r>
    </w:p>
    <w:p w:rsidR="00990CF8" w:rsidRPr="00F26A26" w:rsidRDefault="00990CF8" w:rsidP="00F31326">
      <w:pPr>
        <w:ind w:firstLine="720"/>
        <w:rPr>
          <w:rFonts w:ascii="Times New Roman" w:hAnsi="Times New Roman" w:cs="Times New Roman"/>
          <w:szCs w:val="20"/>
        </w:rPr>
      </w:pPr>
      <w:r>
        <w:rPr>
          <w:rFonts w:ascii="Times New Roman" w:hAnsi="Times New Roman" w:cs="Times New Roman"/>
          <w:szCs w:val="20"/>
        </w:rPr>
        <w:t>Both papers gave a clear defini</w:t>
      </w:r>
      <w:r w:rsidR="00293046">
        <w:rPr>
          <w:rFonts w:ascii="Times New Roman" w:hAnsi="Times New Roman" w:cs="Times New Roman"/>
          <w:szCs w:val="20"/>
        </w:rPr>
        <w:t xml:space="preserve">tion for myocardial infarction. </w:t>
      </w:r>
      <w:r>
        <w:rPr>
          <w:rFonts w:ascii="Times New Roman" w:hAnsi="Times New Roman" w:cs="Times New Roman"/>
          <w:szCs w:val="20"/>
        </w:rPr>
        <w:t xml:space="preserve"> One of the studies used a face to face questionnaire</w:t>
      </w:r>
      <w:sdt>
        <w:sdtPr>
          <w:rPr>
            <w:rFonts w:ascii="Times New Roman" w:hAnsi="Times New Roman" w:cs="Times New Roman"/>
            <w:szCs w:val="20"/>
          </w:rPr>
          <w:id w:val="1352759128"/>
          <w:citation/>
        </w:sdtPr>
        <w:sdtEndPr/>
        <w:sdtContent>
          <w:r w:rsidR="00293046">
            <w:rPr>
              <w:rFonts w:ascii="Times New Roman" w:hAnsi="Times New Roman" w:cs="Times New Roman"/>
              <w:szCs w:val="20"/>
            </w:rPr>
            <w:fldChar w:fldCharType="begin"/>
          </w:r>
          <w:r w:rsidR="00293046">
            <w:rPr>
              <w:rFonts w:ascii="Times New Roman" w:hAnsi="Times New Roman" w:cs="Times New Roman"/>
              <w:szCs w:val="20"/>
            </w:rPr>
            <w:instrText xml:space="preserve"> CITATION Muk04 \l 2057 </w:instrText>
          </w:r>
          <w:r w:rsidR="00293046">
            <w:rPr>
              <w:rFonts w:ascii="Times New Roman" w:hAnsi="Times New Roman" w:cs="Times New Roman"/>
              <w:szCs w:val="20"/>
            </w:rPr>
            <w:fldChar w:fldCharType="separate"/>
          </w:r>
          <w:r w:rsidR="00293046">
            <w:rPr>
              <w:rFonts w:ascii="Times New Roman" w:hAnsi="Times New Roman" w:cs="Times New Roman"/>
              <w:noProof/>
              <w:szCs w:val="20"/>
            </w:rPr>
            <w:t xml:space="preserve"> </w:t>
          </w:r>
          <w:r w:rsidR="00293046" w:rsidRPr="00293046">
            <w:rPr>
              <w:rFonts w:ascii="Times New Roman" w:hAnsi="Times New Roman" w:cs="Times New Roman"/>
              <w:noProof/>
              <w:szCs w:val="20"/>
            </w:rPr>
            <w:t>(4)</w:t>
          </w:r>
          <w:r w:rsidR="00293046">
            <w:rPr>
              <w:rFonts w:ascii="Times New Roman" w:hAnsi="Times New Roman" w:cs="Times New Roman"/>
              <w:szCs w:val="20"/>
            </w:rPr>
            <w:fldChar w:fldCharType="end"/>
          </w:r>
        </w:sdtContent>
      </w:sdt>
      <w:r>
        <w:rPr>
          <w:rFonts w:ascii="Times New Roman" w:hAnsi="Times New Roman" w:cs="Times New Roman"/>
          <w:szCs w:val="20"/>
        </w:rPr>
        <w:t xml:space="preserve"> whereas the other used a self-administered questionnaire</w:t>
      </w:r>
      <w:sdt>
        <w:sdtPr>
          <w:rPr>
            <w:rFonts w:ascii="Times New Roman" w:hAnsi="Times New Roman" w:cs="Times New Roman"/>
            <w:szCs w:val="20"/>
          </w:rPr>
          <w:id w:val="1990196094"/>
          <w:citation/>
        </w:sdtPr>
        <w:sdtEndPr/>
        <w:sdtContent>
          <w:r w:rsidR="00293046">
            <w:rPr>
              <w:rFonts w:ascii="Times New Roman" w:hAnsi="Times New Roman" w:cs="Times New Roman"/>
              <w:szCs w:val="20"/>
            </w:rPr>
            <w:fldChar w:fldCharType="begin"/>
          </w:r>
          <w:r w:rsidR="00293046">
            <w:rPr>
              <w:rFonts w:ascii="Times New Roman" w:hAnsi="Times New Roman" w:cs="Times New Roman"/>
              <w:szCs w:val="20"/>
            </w:rPr>
            <w:instrText xml:space="preserve"> CITATION Muk09 \l 2057 </w:instrText>
          </w:r>
          <w:r w:rsidR="00293046">
            <w:rPr>
              <w:rFonts w:ascii="Times New Roman" w:hAnsi="Times New Roman" w:cs="Times New Roman"/>
              <w:szCs w:val="20"/>
            </w:rPr>
            <w:fldChar w:fldCharType="separate"/>
          </w:r>
          <w:r w:rsidR="00293046">
            <w:rPr>
              <w:rFonts w:ascii="Times New Roman" w:hAnsi="Times New Roman" w:cs="Times New Roman"/>
              <w:noProof/>
              <w:szCs w:val="20"/>
            </w:rPr>
            <w:t xml:space="preserve"> </w:t>
          </w:r>
          <w:r w:rsidR="00293046" w:rsidRPr="00293046">
            <w:rPr>
              <w:rFonts w:ascii="Times New Roman" w:hAnsi="Times New Roman" w:cs="Times New Roman"/>
              <w:noProof/>
              <w:szCs w:val="20"/>
            </w:rPr>
            <w:t>(5)</w:t>
          </w:r>
          <w:r w:rsidR="00293046">
            <w:rPr>
              <w:rFonts w:ascii="Times New Roman" w:hAnsi="Times New Roman" w:cs="Times New Roman"/>
              <w:szCs w:val="20"/>
            </w:rPr>
            <w:fldChar w:fldCharType="end"/>
          </w:r>
        </w:sdtContent>
      </w:sdt>
      <w:r>
        <w:rPr>
          <w:rFonts w:ascii="Times New Roman" w:hAnsi="Times New Roman" w:cs="Times New Roman"/>
          <w:szCs w:val="20"/>
        </w:rPr>
        <w:t xml:space="preserve">. </w:t>
      </w:r>
      <w:r w:rsidR="00293046">
        <w:rPr>
          <w:rFonts w:ascii="Times New Roman" w:hAnsi="Times New Roman" w:cs="Times New Roman"/>
          <w:szCs w:val="20"/>
        </w:rPr>
        <w:t>Both studies used clear event criteria using national death registers to ascertain who had died.</w:t>
      </w:r>
    </w:p>
    <w:p w:rsidR="00F26FE4" w:rsidRPr="00F26A26" w:rsidRDefault="00F26FE4" w:rsidP="009C7200">
      <w:pPr>
        <w:rPr>
          <w:rFonts w:ascii="Times New Roman" w:hAnsi="Times New Roman" w:cs="Times New Roman"/>
          <w:i/>
          <w:szCs w:val="20"/>
        </w:rPr>
      </w:pPr>
      <w:r w:rsidRPr="00F26A26">
        <w:rPr>
          <w:rFonts w:ascii="Times New Roman" w:hAnsi="Times New Roman" w:cs="Times New Roman"/>
          <w:i/>
          <w:szCs w:val="20"/>
        </w:rPr>
        <w:t>Overall results</w:t>
      </w:r>
    </w:p>
    <w:p w:rsidR="001056E1" w:rsidRDefault="00516067" w:rsidP="001056E1">
      <w:pPr>
        <w:ind w:firstLine="720"/>
        <w:rPr>
          <w:rFonts w:ascii="Times New Roman" w:hAnsi="Times New Roman" w:cs="Times New Roman"/>
          <w:szCs w:val="20"/>
        </w:rPr>
      </w:pPr>
      <w:r w:rsidRPr="00F26A26">
        <w:rPr>
          <w:rFonts w:ascii="Times New Roman" w:hAnsi="Times New Roman" w:cs="Times New Roman"/>
          <w:szCs w:val="20"/>
        </w:rPr>
        <w:t xml:space="preserve">A statistically significant inverse correlation was observed between coffee drinking and mortality; all three groups demonstrated a significant reduction in relative risk (95% confidence interval (CI)). </w:t>
      </w:r>
    </w:p>
    <w:p w:rsidR="00516067" w:rsidRPr="007A58E5" w:rsidRDefault="00F00D56" w:rsidP="00492BBF">
      <w:pPr>
        <w:ind w:firstLine="720"/>
        <w:rPr>
          <w:rFonts w:ascii="Times New Roman" w:hAnsi="Times New Roman" w:cs="Times New Roman"/>
          <w:b/>
          <w:szCs w:val="20"/>
        </w:rPr>
      </w:pPr>
      <w:r>
        <w:rPr>
          <w:rFonts w:ascii="Times New Roman" w:hAnsi="Times New Roman" w:cs="Times New Roman"/>
          <w:szCs w:val="20"/>
        </w:rPr>
        <w:t>Compared with non-coffee drinkers, the pooled risk ratio of mortality after acute myocardial infarction for l</w:t>
      </w:r>
      <w:r w:rsidR="00516067" w:rsidRPr="00F26A26">
        <w:rPr>
          <w:rFonts w:ascii="Times New Roman" w:hAnsi="Times New Roman" w:cs="Times New Roman"/>
          <w:szCs w:val="20"/>
        </w:rPr>
        <w:t>ight coffee drinkers</w:t>
      </w:r>
      <w:r w:rsidR="00492BBF">
        <w:rPr>
          <w:rFonts w:ascii="Times New Roman" w:hAnsi="Times New Roman" w:cs="Times New Roman"/>
          <w:szCs w:val="20"/>
        </w:rPr>
        <w:t xml:space="preserve"> (</w:t>
      </w:r>
      <w:r w:rsidR="00492BBF">
        <w:rPr>
          <w:rFonts w:ascii="Times New Roman" w:hAnsi="Times New Roman" w:cs="Times New Roman"/>
          <w:i/>
          <w:szCs w:val="20"/>
        </w:rPr>
        <w:t>Figure 2a</w:t>
      </w:r>
      <w:r w:rsidR="00492BBF">
        <w:rPr>
          <w:rFonts w:ascii="Times New Roman" w:hAnsi="Times New Roman" w:cs="Times New Roman"/>
          <w:szCs w:val="20"/>
        </w:rPr>
        <w:t>)</w:t>
      </w:r>
      <w:r>
        <w:rPr>
          <w:rFonts w:ascii="Times New Roman" w:hAnsi="Times New Roman" w:cs="Times New Roman"/>
          <w:i/>
          <w:szCs w:val="20"/>
        </w:rPr>
        <w:t xml:space="preserve"> </w:t>
      </w:r>
      <w:r>
        <w:rPr>
          <w:rFonts w:ascii="Times New Roman" w:hAnsi="Times New Roman" w:cs="Times New Roman"/>
          <w:szCs w:val="20"/>
        </w:rPr>
        <w:t>was</w:t>
      </w:r>
      <w:r w:rsidR="00516067" w:rsidRPr="00F26A26">
        <w:rPr>
          <w:rFonts w:ascii="Times New Roman" w:hAnsi="Times New Roman" w:cs="Times New Roman"/>
          <w:szCs w:val="20"/>
        </w:rPr>
        <w:t xml:space="preserve"> 0</w:t>
      </w:r>
      <w:r>
        <w:rPr>
          <w:rFonts w:ascii="Times New Roman" w:hAnsi="Times New Roman" w:cs="Times New Roman"/>
          <w:szCs w:val="20"/>
        </w:rPr>
        <w:t>.79 (CI: 0.66-0.94, p = 0.008)</w:t>
      </w:r>
      <w:r w:rsidR="00492BBF">
        <w:rPr>
          <w:rFonts w:ascii="Times New Roman" w:hAnsi="Times New Roman" w:cs="Times New Roman"/>
          <w:szCs w:val="20"/>
        </w:rPr>
        <w:t xml:space="preserve">; </w:t>
      </w:r>
      <w:r>
        <w:rPr>
          <w:rFonts w:ascii="Times New Roman" w:hAnsi="Times New Roman" w:cs="Times New Roman"/>
          <w:szCs w:val="20"/>
        </w:rPr>
        <w:t>for heavy coffee drinkers</w:t>
      </w:r>
      <w:r w:rsidR="00492BBF">
        <w:rPr>
          <w:rFonts w:ascii="Times New Roman" w:hAnsi="Times New Roman" w:cs="Times New Roman"/>
          <w:szCs w:val="20"/>
        </w:rPr>
        <w:t xml:space="preserve"> (</w:t>
      </w:r>
      <w:r w:rsidR="00492BBF">
        <w:rPr>
          <w:rFonts w:ascii="Times New Roman" w:hAnsi="Times New Roman" w:cs="Times New Roman"/>
          <w:i/>
          <w:szCs w:val="20"/>
        </w:rPr>
        <w:t>Figure 2b</w:t>
      </w:r>
      <w:r w:rsidR="00492BBF">
        <w:rPr>
          <w:rFonts w:ascii="Times New Roman" w:hAnsi="Times New Roman" w:cs="Times New Roman"/>
          <w:szCs w:val="20"/>
        </w:rPr>
        <w:t>)</w:t>
      </w:r>
      <w:r>
        <w:rPr>
          <w:rFonts w:ascii="Times New Roman" w:hAnsi="Times New Roman" w:cs="Times New Roman"/>
          <w:szCs w:val="20"/>
        </w:rPr>
        <w:t xml:space="preserve"> was </w:t>
      </w:r>
      <w:r w:rsidR="00516067" w:rsidRPr="00F26A26">
        <w:rPr>
          <w:rFonts w:ascii="Times New Roman" w:hAnsi="Times New Roman" w:cs="Times New Roman"/>
          <w:szCs w:val="20"/>
        </w:rPr>
        <w:t>0.54 (CI: 0.45-0.65, p = 0.00001).</w:t>
      </w:r>
      <w:r w:rsidR="009F4753" w:rsidRPr="00F26A26">
        <w:rPr>
          <w:rFonts w:ascii="Times New Roman" w:hAnsi="Times New Roman" w:cs="Times New Roman"/>
        </w:rPr>
        <w:t xml:space="preserve"> </w:t>
      </w:r>
      <w:r w:rsidR="00492BBF">
        <w:rPr>
          <w:rFonts w:ascii="Times New Roman" w:hAnsi="Times New Roman" w:cs="Times New Roman"/>
        </w:rPr>
        <w:t xml:space="preserve"> In addition to this, we found that </w:t>
      </w:r>
      <w:r w:rsidR="00492BBF">
        <w:rPr>
          <w:rFonts w:ascii="Times New Roman" w:hAnsi="Times New Roman" w:cs="Times New Roman"/>
          <w:szCs w:val="20"/>
        </w:rPr>
        <w:t>h</w:t>
      </w:r>
      <w:r w:rsidR="00516067" w:rsidRPr="00F26A26">
        <w:rPr>
          <w:rFonts w:ascii="Times New Roman" w:hAnsi="Times New Roman" w:cs="Times New Roman"/>
          <w:szCs w:val="20"/>
        </w:rPr>
        <w:t xml:space="preserve">eavy coffee drinkers versus light </w:t>
      </w:r>
      <w:r w:rsidR="00516067" w:rsidRPr="00F26A26">
        <w:rPr>
          <w:rFonts w:ascii="Times New Roman" w:hAnsi="Times New Roman" w:cs="Times New Roman"/>
          <w:szCs w:val="20"/>
        </w:rPr>
        <w:lastRenderedPageBreak/>
        <w:t>coffee drinkers</w:t>
      </w:r>
      <w:r w:rsidR="00492BBF">
        <w:rPr>
          <w:rFonts w:ascii="Times New Roman" w:hAnsi="Times New Roman" w:cs="Times New Roman"/>
          <w:szCs w:val="20"/>
        </w:rPr>
        <w:t xml:space="preserve"> (</w:t>
      </w:r>
      <w:r w:rsidR="00492BBF">
        <w:rPr>
          <w:rFonts w:ascii="Times New Roman" w:hAnsi="Times New Roman" w:cs="Times New Roman"/>
          <w:i/>
          <w:szCs w:val="20"/>
        </w:rPr>
        <w:t>Figure 2c</w:t>
      </w:r>
      <w:r w:rsidR="00492BBF">
        <w:rPr>
          <w:rFonts w:ascii="Times New Roman" w:hAnsi="Times New Roman" w:cs="Times New Roman"/>
          <w:szCs w:val="20"/>
        </w:rPr>
        <w:t>)</w:t>
      </w:r>
      <w:r w:rsidR="00516067" w:rsidRPr="00F26A26">
        <w:rPr>
          <w:rFonts w:ascii="Times New Roman" w:hAnsi="Times New Roman" w:cs="Times New Roman"/>
          <w:szCs w:val="20"/>
        </w:rPr>
        <w:t xml:space="preserve"> </w:t>
      </w:r>
      <w:r w:rsidR="00914429" w:rsidRPr="00F26A26">
        <w:rPr>
          <w:rFonts w:ascii="Times New Roman" w:hAnsi="Times New Roman" w:cs="Times New Roman"/>
          <w:szCs w:val="20"/>
        </w:rPr>
        <w:t xml:space="preserve">was associated with a </w:t>
      </w:r>
      <w:r w:rsidR="00516067" w:rsidRPr="00F26A26">
        <w:rPr>
          <w:rFonts w:ascii="Times New Roman" w:hAnsi="Times New Roman" w:cs="Times New Roman"/>
          <w:szCs w:val="20"/>
        </w:rPr>
        <w:t>risk ratio of 0.69 (CI: 0.58 – 0.83, p = 0.0001)</w:t>
      </w:r>
      <w:r w:rsidR="00492BBF">
        <w:rPr>
          <w:rFonts w:ascii="Times New Roman" w:hAnsi="Times New Roman" w:cs="Times New Roman"/>
          <w:szCs w:val="20"/>
        </w:rPr>
        <w:t>.</w:t>
      </w:r>
      <w:r w:rsidR="007A58E5">
        <w:rPr>
          <w:rFonts w:ascii="Times New Roman" w:hAnsi="Times New Roman" w:cs="Times New Roman"/>
          <w:szCs w:val="20"/>
        </w:rPr>
        <w:br/>
      </w:r>
      <w:r w:rsidR="007A58E5">
        <w:rPr>
          <w:rFonts w:ascii="Times New Roman" w:hAnsi="Times New Roman" w:cs="Times New Roman"/>
          <w:szCs w:val="20"/>
        </w:rPr>
        <w:br/>
      </w:r>
      <w:r w:rsidR="007A58E5">
        <w:rPr>
          <w:rFonts w:ascii="Times New Roman" w:hAnsi="Times New Roman" w:cs="Times New Roman"/>
          <w:b/>
          <w:szCs w:val="20"/>
        </w:rPr>
        <w:t>LOCATION OF FIGURE 2</w:t>
      </w:r>
    </w:p>
    <w:p w:rsidR="00F53744" w:rsidRPr="00F26A26" w:rsidRDefault="00DC24AD" w:rsidP="009C7200">
      <w:pPr>
        <w:rPr>
          <w:rFonts w:ascii="Times New Roman" w:hAnsi="Times New Roman" w:cs="Times New Roman"/>
          <w:szCs w:val="20"/>
        </w:rPr>
      </w:pPr>
      <w:r>
        <w:rPr>
          <w:rFonts w:ascii="Times New Roman" w:hAnsi="Times New Roman" w:cs="Times New Roman"/>
          <w:szCs w:val="20"/>
        </w:rPr>
        <w:t xml:space="preserve"> </w:t>
      </w:r>
      <w:r w:rsidR="00F53744" w:rsidRPr="00F26A26">
        <w:rPr>
          <w:rFonts w:ascii="Times New Roman" w:hAnsi="Times New Roman" w:cs="Times New Roman"/>
          <w:b/>
          <w:szCs w:val="20"/>
        </w:rPr>
        <w:t>Discussion</w:t>
      </w:r>
    </w:p>
    <w:p w:rsidR="00E02F4E" w:rsidRPr="00F26A26" w:rsidRDefault="00E02F4E" w:rsidP="001056E1">
      <w:pPr>
        <w:ind w:firstLine="720"/>
        <w:rPr>
          <w:rFonts w:ascii="Times New Roman" w:hAnsi="Times New Roman" w:cs="Times New Roman"/>
          <w:szCs w:val="20"/>
        </w:rPr>
      </w:pPr>
      <w:r w:rsidRPr="00F26A26">
        <w:rPr>
          <w:rFonts w:ascii="Times New Roman" w:hAnsi="Times New Roman" w:cs="Times New Roman"/>
          <w:szCs w:val="20"/>
        </w:rPr>
        <w:t xml:space="preserve">The overall results from our analysis indicate that there is a statistically significant inverse association between coffee consumption and mortality after an </w:t>
      </w:r>
      <w:r w:rsidR="000F7BDA" w:rsidRPr="00F26A26">
        <w:rPr>
          <w:rFonts w:ascii="Times New Roman" w:hAnsi="Times New Roman" w:cs="Times New Roman"/>
          <w:szCs w:val="20"/>
        </w:rPr>
        <w:t>AMI</w:t>
      </w:r>
      <w:r w:rsidRPr="00F26A26">
        <w:rPr>
          <w:rFonts w:ascii="Times New Roman" w:hAnsi="Times New Roman" w:cs="Times New Roman"/>
          <w:szCs w:val="20"/>
        </w:rPr>
        <w:t xml:space="preserve">. When compared to none coffee drinkers, light </w:t>
      </w:r>
      <w:r w:rsidR="00F26FE4" w:rsidRPr="00F26A26">
        <w:rPr>
          <w:rFonts w:ascii="Times New Roman" w:hAnsi="Times New Roman" w:cs="Times New Roman"/>
          <w:szCs w:val="20"/>
        </w:rPr>
        <w:t xml:space="preserve">(1-2 cups/day) </w:t>
      </w:r>
      <w:r w:rsidRPr="00F26A26">
        <w:rPr>
          <w:rFonts w:ascii="Times New Roman" w:hAnsi="Times New Roman" w:cs="Times New Roman"/>
          <w:szCs w:val="20"/>
        </w:rPr>
        <w:t>and heavy</w:t>
      </w:r>
      <w:r w:rsidR="00F26FE4" w:rsidRPr="00F26A26">
        <w:rPr>
          <w:rFonts w:ascii="Times New Roman" w:hAnsi="Times New Roman" w:cs="Times New Roman"/>
          <w:szCs w:val="20"/>
        </w:rPr>
        <w:t xml:space="preserve"> (2&gt; cups/day)</w:t>
      </w:r>
      <w:r w:rsidRPr="00F26A26">
        <w:rPr>
          <w:rFonts w:ascii="Times New Roman" w:hAnsi="Times New Roman" w:cs="Times New Roman"/>
          <w:szCs w:val="20"/>
        </w:rPr>
        <w:t xml:space="preserve"> coffee drinkers had a decreased risk of mortality with the greatest benefit being shown with heavy consumption.</w:t>
      </w:r>
    </w:p>
    <w:p w:rsidR="00F26FE4" w:rsidRPr="00F26A26" w:rsidRDefault="00F26FE4" w:rsidP="009C7200">
      <w:pPr>
        <w:rPr>
          <w:rFonts w:ascii="Times New Roman" w:hAnsi="Times New Roman" w:cs="Times New Roman"/>
          <w:i/>
          <w:szCs w:val="20"/>
        </w:rPr>
      </w:pPr>
      <w:r w:rsidRPr="00F26A26">
        <w:rPr>
          <w:rFonts w:ascii="Times New Roman" w:hAnsi="Times New Roman" w:cs="Times New Roman"/>
          <w:i/>
          <w:szCs w:val="20"/>
        </w:rPr>
        <w:t>Mechanism of risk reduction</w:t>
      </w:r>
    </w:p>
    <w:p w:rsidR="00C62E60" w:rsidRPr="00F26A26" w:rsidRDefault="00AF394E" w:rsidP="001056E1">
      <w:pPr>
        <w:ind w:firstLine="720"/>
        <w:rPr>
          <w:rFonts w:ascii="Times New Roman" w:hAnsi="Times New Roman" w:cs="Times New Roman"/>
          <w:szCs w:val="20"/>
        </w:rPr>
      </w:pPr>
      <w:r w:rsidRPr="00F26A26">
        <w:rPr>
          <w:rFonts w:ascii="Times New Roman" w:hAnsi="Times New Roman" w:cs="Times New Roman"/>
          <w:szCs w:val="20"/>
        </w:rPr>
        <w:t>Many biologically active ingredients are known to be present in coffee, with caffeine being the most commonly associated one. However, t</w:t>
      </w:r>
      <w:r w:rsidR="00C62E60" w:rsidRPr="00F26A26">
        <w:rPr>
          <w:rFonts w:ascii="Times New Roman" w:hAnsi="Times New Roman" w:cs="Times New Roman"/>
          <w:szCs w:val="20"/>
        </w:rPr>
        <w:t xml:space="preserve">he mechanism behind how coffee is cardio-protective is unclear with evidence suggesting </w:t>
      </w:r>
      <w:r w:rsidR="002A4909" w:rsidRPr="00F26A26">
        <w:rPr>
          <w:rFonts w:ascii="Times New Roman" w:hAnsi="Times New Roman" w:cs="Times New Roman"/>
          <w:szCs w:val="20"/>
        </w:rPr>
        <w:t xml:space="preserve">different </w:t>
      </w:r>
      <w:r w:rsidR="001C5A5B" w:rsidRPr="00F26A26">
        <w:rPr>
          <w:rFonts w:ascii="Times New Roman" w:hAnsi="Times New Roman" w:cs="Times New Roman"/>
          <w:szCs w:val="20"/>
        </w:rPr>
        <w:t xml:space="preserve">actions </w:t>
      </w:r>
      <w:r w:rsidR="00A83B25" w:rsidRPr="00F26A26">
        <w:rPr>
          <w:rFonts w:ascii="Times New Roman" w:hAnsi="Times New Roman" w:cs="Times New Roman"/>
          <w:szCs w:val="20"/>
        </w:rPr>
        <w:t>as to how this protection is inferred.</w:t>
      </w:r>
      <w:r w:rsidR="001C5A5B" w:rsidRPr="00F26A26">
        <w:rPr>
          <w:rFonts w:ascii="Times New Roman" w:hAnsi="Times New Roman" w:cs="Times New Roman"/>
          <w:szCs w:val="20"/>
        </w:rPr>
        <w:t xml:space="preserve"> </w:t>
      </w:r>
    </w:p>
    <w:p w:rsidR="001056E1" w:rsidRDefault="00D80CD3" w:rsidP="001056E1">
      <w:pPr>
        <w:ind w:firstLine="720"/>
        <w:rPr>
          <w:rFonts w:ascii="Times New Roman" w:hAnsi="Times New Roman" w:cs="Times New Roman"/>
          <w:szCs w:val="20"/>
        </w:rPr>
      </w:pPr>
      <w:r w:rsidRPr="00F26A26">
        <w:rPr>
          <w:rFonts w:ascii="Times New Roman" w:hAnsi="Times New Roman" w:cs="Times New Roman"/>
          <w:szCs w:val="20"/>
        </w:rPr>
        <w:t xml:space="preserve">Caldeira et al </w:t>
      </w:r>
      <w:sdt>
        <w:sdtPr>
          <w:rPr>
            <w:rFonts w:ascii="Times New Roman" w:hAnsi="Times New Roman" w:cs="Times New Roman"/>
            <w:szCs w:val="20"/>
          </w:rPr>
          <w:id w:val="1166976221"/>
          <w:citation/>
        </w:sdtPr>
        <w:sdtEndPr/>
        <w:sdtContent>
          <w:r w:rsidRPr="00F26A26">
            <w:rPr>
              <w:rFonts w:ascii="Times New Roman" w:hAnsi="Times New Roman" w:cs="Times New Roman"/>
              <w:szCs w:val="20"/>
            </w:rPr>
            <w:fldChar w:fldCharType="begin"/>
          </w:r>
          <w:r w:rsidRPr="00F26A26">
            <w:rPr>
              <w:rFonts w:ascii="Times New Roman" w:hAnsi="Times New Roman" w:cs="Times New Roman"/>
              <w:szCs w:val="20"/>
            </w:rPr>
            <w:instrText xml:space="preserve"> CITATION Cal13 \l 2057 </w:instrText>
          </w:r>
          <w:r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(10)</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recently showed</w:t>
      </w:r>
      <w:r w:rsidR="001C5A5B" w:rsidRPr="00F26A26">
        <w:rPr>
          <w:rFonts w:ascii="Times New Roman" w:hAnsi="Times New Roman" w:cs="Times New Roman"/>
          <w:szCs w:val="20"/>
        </w:rPr>
        <w:t xml:space="preserve"> that there is no association between c</w:t>
      </w:r>
      <w:r w:rsidR="00306B06" w:rsidRPr="00F26A26">
        <w:rPr>
          <w:rFonts w:ascii="Times New Roman" w:hAnsi="Times New Roman" w:cs="Times New Roman"/>
          <w:szCs w:val="20"/>
        </w:rPr>
        <w:t xml:space="preserve">affeine </w:t>
      </w:r>
      <w:r w:rsidR="001C5A5B" w:rsidRPr="00F26A26">
        <w:rPr>
          <w:rFonts w:ascii="Times New Roman" w:hAnsi="Times New Roman" w:cs="Times New Roman"/>
          <w:szCs w:val="20"/>
        </w:rPr>
        <w:t>consumption and increased risk of atrial fibrillation</w:t>
      </w:r>
      <w:sdt>
        <w:sdtPr>
          <w:rPr>
            <w:rFonts w:ascii="Times New Roman" w:hAnsi="Times New Roman" w:cs="Times New Roman"/>
            <w:szCs w:val="20"/>
          </w:rPr>
          <w:id w:val="1418596708"/>
          <w:citation/>
        </w:sdtPr>
        <w:sdtEndPr/>
        <w:sdtContent>
          <w:r w:rsidR="001A1880" w:rsidRPr="00F26A26">
            <w:rPr>
              <w:rFonts w:ascii="Times New Roman" w:hAnsi="Times New Roman" w:cs="Times New Roman"/>
              <w:szCs w:val="20"/>
            </w:rPr>
            <w:fldChar w:fldCharType="begin"/>
          </w:r>
          <w:r w:rsidR="001A1880" w:rsidRPr="00F26A26">
            <w:rPr>
              <w:rFonts w:ascii="Times New Roman" w:hAnsi="Times New Roman" w:cs="Times New Roman"/>
              <w:szCs w:val="20"/>
            </w:rPr>
            <w:instrText xml:space="preserve"> CITATION Cal13 \l 2057 </w:instrText>
          </w:r>
          <w:r w:rsidR="001A1880"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(10)</w:t>
          </w:r>
          <w:r w:rsidR="001A1880" w:rsidRPr="00F26A26">
            <w:rPr>
              <w:rFonts w:ascii="Times New Roman" w:hAnsi="Times New Roman" w:cs="Times New Roman"/>
              <w:szCs w:val="20"/>
            </w:rPr>
            <w:fldChar w:fldCharType="end"/>
          </w:r>
        </w:sdtContent>
      </w:sdt>
      <w:r w:rsidR="001C5A5B" w:rsidRPr="00F26A26">
        <w:rPr>
          <w:rFonts w:ascii="Times New Roman" w:hAnsi="Times New Roman" w:cs="Times New Roman"/>
          <w:szCs w:val="20"/>
        </w:rPr>
        <w:t>. At low doses it was shown to</w:t>
      </w:r>
      <w:r w:rsidR="00306B06" w:rsidRPr="00F26A26">
        <w:rPr>
          <w:rFonts w:ascii="Times New Roman" w:hAnsi="Times New Roman" w:cs="Times New Roman"/>
          <w:szCs w:val="20"/>
        </w:rPr>
        <w:t xml:space="preserve"> even</w:t>
      </w:r>
      <w:r w:rsidR="001C5A5B" w:rsidRPr="00F26A26">
        <w:rPr>
          <w:rFonts w:ascii="Times New Roman" w:hAnsi="Times New Roman" w:cs="Times New Roman"/>
          <w:szCs w:val="20"/>
        </w:rPr>
        <w:t xml:space="preserve"> have a potential protective effect</w:t>
      </w:r>
      <w:sdt>
        <w:sdtPr>
          <w:rPr>
            <w:rFonts w:ascii="Times New Roman" w:hAnsi="Times New Roman" w:cs="Times New Roman"/>
            <w:szCs w:val="20"/>
          </w:rPr>
          <w:id w:val="-2098088535"/>
          <w:citation/>
        </w:sdtPr>
        <w:sdtEndPr/>
        <w:sdtContent>
          <w:r w:rsidR="00306B06" w:rsidRPr="00F26A26">
            <w:rPr>
              <w:rFonts w:ascii="Times New Roman" w:hAnsi="Times New Roman" w:cs="Times New Roman"/>
              <w:szCs w:val="20"/>
            </w:rPr>
            <w:fldChar w:fldCharType="begin"/>
          </w:r>
          <w:r w:rsidR="00306B06" w:rsidRPr="00F26A26">
            <w:rPr>
              <w:rFonts w:ascii="Times New Roman" w:hAnsi="Times New Roman" w:cs="Times New Roman"/>
              <w:szCs w:val="20"/>
            </w:rPr>
            <w:instrText xml:space="preserve"> CITATION Cal13 \l 2057 </w:instrText>
          </w:r>
          <w:r w:rsidR="00306B06"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(10)</w:t>
          </w:r>
          <w:r w:rsidR="00306B06" w:rsidRPr="00F26A26">
            <w:rPr>
              <w:rFonts w:ascii="Times New Roman" w:hAnsi="Times New Roman" w:cs="Times New Roman"/>
              <w:szCs w:val="20"/>
            </w:rPr>
            <w:fldChar w:fldCharType="end"/>
          </w:r>
        </w:sdtContent>
      </w:sdt>
      <w:r w:rsidR="00306B06" w:rsidRPr="00F26A26">
        <w:rPr>
          <w:rFonts w:ascii="Times New Roman" w:hAnsi="Times New Roman" w:cs="Times New Roman"/>
          <w:szCs w:val="20"/>
        </w:rPr>
        <w:t xml:space="preserve">. </w:t>
      </w:r>
      <w:r w:rsidR="001C5A5B" w:rsidRPr="00F26A26">
        <w:rPr>
          <w:rFonts w:ascii="Times New Roman" w:hAnsi="Times New Roman" w:cs="Times New Roman"/>
          <w:szCs w:val="20"/>
        </w:rPr>
        <w:t xml:space="preserve"> </w:t>
      </w:r>
      <w:r w:rsidR="00306B06" w:rsidRPr="00F26A26">
        <w:rPr>
          <w:rFonts w:ascii="Times New Roman" w:hAnsi="Times New Roman" w:cs="Times New Roman"/>
          <w:szCs w:val="20"/>
        </w:rPr>
        <w:t xml:space="preserve">Furthermore, </w:t>
      </w:r>
      <w:r w:rsidR="00C534FE" w:rsidRPr="00F26A26">
        <w:rPr>
          <w:rFonts w:ascii="Times New Roman" w:hAnsi="Times New Roman" w:cs="Times New Roman"/>
          <w:szCs w:val="20"/>
        </w:rPr>
        <w:t>other research has suggested that caffeine</w:t>
      </w:r>
      <w:r w:rsidR="00306B06" w:rsidRPr="00F26A26">
        <w:rPr>
          <w:rFonts w:ascii="Times New Roman" w:hAnsi="Times New Roman" w:cs="Times New Roman"/>
          <w:szCs w:val="20"/>
        </w:rPr>
        <w:t xml:space="preserve"> does not potentiate ventricular arrhythmias </w:t>
      </w:r>
      <w:sdt>
        <w:sdtPr>
          <w:rPr>
            <w:rFonts w:ascii="Times New Roman" w:hAnsi="Times New Roman" w:cs="Times New Roman"/>
            <w:szCs w:val="20"/>
          </w:rPr>
          <w:id w:val="1762327969"/>
          <w:citation/>
        </w:sdtPr>
        <w:sdtEndPr/>
        <w:sdtContent>
          <w:r w:rsidR="00C534FE" w:rsidRPr="00F26A26">
            <w:rPr>
              <w:rFonts w:ascii="Times New Roman" w:hAnsi="Times New Roman" w:cs="Times New Roman"/>
              <w:szCs w:val="20"/>
            </w:rPr>
            <w:fldChar w:fldCharType="begin"/>
          </w:r>
          <w:r w:rsidR="000D3144">
            <w:rPr>
              <w:rFonts w:ascii="Times New Roman" w:hAnsi="Times New Roman" w:cs="Times New Roman"/>
              <w:szCs w:val="20"/>
            </w:rPr>
            <w:instrText xml:space="preserve">CITATION Gra89 \l 2057 </w:instrText>
          </w:r>
          <w:r w:rsidR="00C534FE"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(11)</w:t>
          </w:r>
          <w:r w:rsidR="00C534FE" w:rsidRPr="00F26A26">
            <w:rPr>
              <w:rFonts w:ascii="Times New Roman" w:hAnsi="Times New Roman" w:cs="Times New Roman"/>
              <w:szCs w:val="20"/>
            </w:rPr>
            <w:fldChar w:fldCharType="end"/>
          </w:r>
        </w:sdtContent>
      </w:sdt>
      <w:sdt>
        <w:sdtPr>
          <w:rPr>
            <w:rFonts w:ascii="Times New Roman" w:hAnsi="Times New Roman" w:cs="Times New Roman"/>
            <w:szCs w:val="20"/>
          </w:rPr>
          <w:id w:val="1318765151"/>
          <w:citation/>
        </w:sdtPr>
        <w:sdtEndPr/>
        <w:sdtContent>
          <w:r w:rsidR="00BB2BDE" w:rsidRPr="00F26A26">
            <w:rPr>
              <w:rFonts w:ascii="Times New Roman" w:hAnsi="Times New Roman" w:cs="Times New Roman"/>
              <w:szCs w:val="20"/>
            </w:rPr>
            <w:fldChar w:fldCharType="begin"/>
          </w:r>
          <w:r w:rsidR="000D3144">
            <w:rPr>
              <w:rFonts w:ascii="Times New Roman" w:hAnsi="Times New Roman" w:cs="Times New Roman"/>
              <w:szCs w:val="20"/>
            </w:rPr>
            <w:instrText xml:space="preserve">CITATION Che90 \l 2057 </w:instrText>
          </w:r>
          <w:r w:rsidR="00BB2BDE"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(12)</w:t>
          </w:r>
          <w:r w:rsidR="00BB2BDE" w:rsidRPr="00F26A26">
            <w:rPr>
              <w:rFonts w:ascii="Times New Roman" w:hAnsi="Times New Roman" w:cs="Times New Roman"/>
              <w:szCs w:val="20"/>
            </w:rPr>
            <w:fldChar w:fldCharType="end"/>
          </w:r>
        </w:sdtContent>
      </w:sdt>
      <w:r w:rsidR="00BB2BDE" w:rsidRPr="00F26A26">
        <w:rPr>
          <w:rFonts w:ascii="Times New Roman" w:hAnsi="Times New Roman" w:cs="Times New Roman"/>
          <w:szCs w:val="20"/>
        </w:rPr>
        <w:t>.</w:t>
      </w:r>
    </w:p>
    <w:p w:rsidR="00533F2A" w:rsidRPr="00F26A26" w:rsidRDefault="00533F2A" w:rsidP="001056E1">
      <w:pPr>
        <w:ind w:firstLine="720"/>
        <w:rPr>
          <w:rFonts w:ascii="Times New Roman" w:hAnsi="Times New Roman" w:cs="Times New Roman"/>
          <w:szCs w:val="20"/>
        </w:rPr>
      </w:pPr>
      <w:r w:rsidRPr="00F26A26">
        <w:rPr>
          <w:rFonts w:ascii="Times New Roman" w:hAnsi="Times New Roman" w:cs="Times New Roman"/>
          <w:szCs w:val="20"/>
        </w:rPr>
        <w:t>In addition to this</w:t>
      </w:r>
      <w:r w:rsidR="000F7BDA" w:rsidRPr="00F26A26">
        <w:rPr>
          <w:rFonts w:ascii="Times New Roman" w:hAnsi="Times New Roman" w:cs="Times New Roman"/>
          <w:szCs w:val="20"/>
        </w:rPr>
        <w:t>,</w:t>
      </w:r>
      <w:r w:rsidRPr="00F26A26">
        <w:rPr>
          <w:rFonts w:ascii="Times New Roman" w:hAnsi="Times New Roman" w:cs="Times New Roman"/>
          <w:szCs w:val="20"/>
        </w:rPr>
        <w:t xml:space="preserve"> another proposed mechanism is that coffee</w:t>
      </w:r>
      <w:r w:rsidR="007D713D" w:rsidRPr="00F26A26">
        <w:rPr>
          <w:rFonts w:ascii="Times New Roman" w:hAnsi="Times New Roman" w:cs="Times New Roman"/>
          <w:szCs w:val="20"/>
        </w:rPr>
        <w:t xml:space="preserve"> improves endothelial function</w:t>
      </w:r>
      <w:sdt>
        <w:sdtPr>
          <w:rPr>
            <w:rFonts w:ascii="Times New Roman" w:hAnsi="Times New Roman" w:cs="Times New Roman"/>
            <w:szCs w:val="20"/>
          </w:rPr>
          <w:id w:val="-1959404551"/>
          <w:citation/>
        </w:sdtPr>
        <w:sdtEndPr/>
        <w:sdtContent>
          <w:r w:rsidR="007D713D"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Lop06 \l 2057 </w:instrText>
          </w:r>
          <w:r w:rsidR="007D713D"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(13)</w:t>
          </w:r>
          <w:r w:rsidR="007D713D" w:rsidRPr="00F26A26">
            <w:rPr>
              <w:rFonts w:ascii="Times New Roman" w:hAnsi="Times New Roman" w:cs="Times New Roman"/>
              <w:szCs w:val="20"/>
            </w:rPr>
            <w:fldChar w:fldCharType="end"/>
          </w:r>
        </w:sdtContent>
      </w:sdt>
      <w:r w:rsidR="007D713D" w:rsidRPr="00F26A26">
        <w:rPr>
          <w:rFonts w:ascii="Times New Roman" w:hAnsi="Times New Roman" w:cs="Times New Roman"/>
          <w:szCs w:val="20"/>
        </w:rPr>
        <w:t>. In diabetic women, Lopez-Garcia et al found that</w:t>
      </w:r>
      <w:r w:rsidR="003376EC" w:rsidRPr="00F26A26">
        <w:rPr>
          <w:rFonts w:ascii="Times New Roman" w:hAnsi="Times New Roman" w:cs="Times New Roman"/>
          <w:szCs w:val="20"/>
        </w:rPr>
        <w:t xml:space="preserve"> decaffeinated</w:t>
      </w:r>
      <w:r w:rsidR="007D713D" w:rsidRPr="00F26A26">
        <w:rPr>
          <w:rFonts w:ascii="Times New Roman" w:hAnsi="Times New Roman" w:cs="Times New Roman"/>
          <w:szCs w:val="20"/>
        </w:rPr>
        <w:t xml:space="preserve"> coffee consumption had an inverse association with E-selectin and CRP</w:t>
      </w:r>
      <w:r w:rsidR="00101017" w:rsidRPr="00F26A26">
        <w:rPr>
          <w:rFonts w:ascii="Times New Roman" w:hAnsi="Times New Roman" w:cs="Times New Roman"/>
          <w:szCs w:val="20"/>
        </w:rPr>
        <w:t>,</w:t>
      </w:r>
      <w:r w:rsidR="007D713D" w:rsidRPr="00F26A26">
        <w:rPr>
          <w:rFonts w:ascii="Times New Roman" w:hAnsi="Times New Roman" w:cs="Times New Roman"/>
          <w:szCs w:val="20"/>
        </w:rPr>
        <w:t xml:space="preserve"> both of which are recognised </w:t>
      </w:r>
      <w:r w:rsidR="00C95498" w:rsidRPr="00F26A26">
        <w:rPr>
          <w:rFonts w:ascii="Times New Roman" w:hAnsi="Times New Roman" w:cs="Times New Roman"/>
          <w:szCs w:val="20"/>
        </w:rPr>
        <w:t>inflammatory markers and have a role in the atherogenic process involved with coronary artery disease</w:t>
      </w:r>
      <w:sdt>
        <w:sdtPr>
          <w:rPr>
            <w:rFonts w:ascii="Times New Roman" w:hAnsi="Times New Roman" w:cs="Times New Roman"/>
            <w:szCs w:val="20"/>
          </w:rPr>
          <w:id w:val="1910263256"/>
          <w:citation/>
        </w:sdtPr>
        <w:sdtEndPr/>
        <w:sdtContent>
          <w:r w:rsidR="00C95498" w:rsidRPr="00F26A26">
            <w:rPr>
              <w:rFonts w:ascii="Times New Roman" w:hAnsi="Times New Roman" w:cs="Times New Roman"/>
              <w:szCs w:val="20"/>
            </w:rPr>
            <w:fldChar w:fldCharType="begin"/>
          </w:r>
          <w:r w:rsidR="000D3144">
            <w:rPr>
              <w:rFonts w:ascii="Times New Roman" w:hAnsi="Times New Roman" w:cs="Times New Roman"/>
              <w:szCs w:val="20"/>
            </w:rPr>
            <w:instrText xml:space="preserve">CITATION Bla03 \l 2057 </w:instrText>
          </w:r>
          <w:r w:rsidR="00C9549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(14)</w:t>
          </w:r>
          <w:r w:rsidR="00C95498" w:rsidRPr="00F26A26">
            <w:rPr>
              <w:rFonts w:ascii="Times New Roman" w:hAnsi="Times New Roman" w:cs="Times New Roman"/>
              <w:szCs w:val="20"/>
            </w:rPr>
            <w:fldChar w:fldCharType="end"/>
          </w:r>
        </w:sdtContent>
      </w:sdt>
      <w:sdt>
        <w:sdtPr>
          <w:rPr>
            <w:rFonts w:ascii="Times New Roman" w:hAnsi="Times New Roman" w:cs="Times New Roman"/>
            <w:szCs w:val="20"/>
          </w:rPr>
          <w:id w:val="-1992250252"/>
          <w:citation/>
        </w:sdtPr>
        <w:sdtEndPr/>
        <w:sdtContent>
          <w:r w:rsidR="00C95498" w:rsidRPr="00F26A26">
            <w:rPr>
              <w:rFonts w:ascii="Times New Roman" w:hAnsi="Times New Roman" w:cs="Times New Roman"/>
              <w:szCs w:val="20"/>
            </w:rPr>
            <w:fldChar w:fldCharType="begin"/>
          </w:r>
          <w:r w:rsidR="00C95498" w:rsidRPr="00F26A26">
            <w:rPr>
              <w:rFonts w:ascii="Times New Roman" w:hAnsi="Times New Roman" w:cs="Times New Roman"/>
              <w:szCs w:val="20"/>
            </w:rPr>
            <w:instrText xml:space="preserve"> CITATION Hwa97 \l 2057 </w:instrText>
          </w:r>
          <w:r w:rsidR="00C9549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(15)</w:t>
          </w:r>
          <w:r w:rsidR="00C95498" w:rsidRPr="00F26A26">
            <w:rPr>
              <w:rFonts w:ascii="Times New Roman" w:hAnsi="Times New Roman" w:cs="Times New Roman"/>
              <w:szCs w:val="20"/>
            </w:rPr>
            <w:fldChar w:fldCharType="end"/>
          </w:r>
        </w:sdtContent>
      </w:sdt>
      <w:r w:rsidR="00C95498" w:rsidRPr="00F26A26">
        <w:rPr>
          <w:rFonts w:ascii="Times New Roman" w:hAnsi="Times New Roman" w:cs="Times New Roman"/>
          <w:szCs w:val="20"/>
        </w:rPr>
        <w:t>.</w:t>
      </w:r>
      <w:r w:rsidR="003376EC" w:rsidRPr="00F26A26">
        <w:rPr>
          <w:rFonts w:ascii="Times New Roman" w:hAnsi="Times New Roman" w:cs="Times New Roman"/>
          <w:szCs w:val="20"/>
        </w:rPr>
        <w:t xml:space="preserve"> In 2008, a study on the same population found this to be true with consumption of caffeinated coffee, suggesting that caffeine is not involved in the mechanism be</w:t>
      </w:r>
      <w:r w:rsidR="00385333" w:rsidRPr="00F26A26">
        <w:rPr>
          <w:rFonts w:ascii="Times New Roman" w:hAnsi="Times New Roman" w:cs="Times New Roman"/>
          <w:szCs w:val="20"/>
        </w:rPr>
        <w:t>hind this</w:t>
      </w:r>
      <w:sdt>
        <w:sdtPr>
          <w:rPr>
            <w:rFonts w:ascii="Times New Roman" w:hAnsi="Times New Roman" w:cs="Times New Roman"/>
            <w:szCs w:val="20"/>
          </w:rPr>
          <w:id w:val="1871796653"/>
          <w:citation/>
        </w:sdtPr>
        <w:sdtEndPr/>
        <w:sdtContent>
          <w:r w:rsidR="00385333"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Wil08 \l 2057 </w:instrText>
          </w:r>
          <w:r w:rsidR="00385333"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(16)</w:t>
          </w:r>
          <w:r w:rsidR="00385333" w:rsidRPr="00F26A26">
            <w:rPr>
              <w:rFonts w:ascii="Times New Roman" w:hAnsi="Times New Roman" w:cs="Times New Roman"/>
              <w:szCs w:val="20"/>
            </w:rPr>
            <w:fldChar w:fldCharType="end"/>
          </w:r>
        </w:sdtContent>
      </w:sdt>
      <w:sdt>
        <w:sdtPr>
          <w:rPr>
            <w:rFonts w:ascii="Times New Roman" w:hAnsi="Times New Roman" w:cs="Times New Roman"/>
            <w:szCs w:val="20"/>
          </w:rPr>
          <w:id w:val="-12852789"/>
          <w:citation/>
        </w:sdtPr>
        <w:sdtEndPr/>
        <w:sdtContent>
          <w:r w:rsidR="00385333"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Rik09 \l 2057 </w:instrText>
          </w:r>
          <w:r w:rsidR="00385333"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(17)</w:t>
          </w:r>
          <w:r w:rsidR="00385333" w:rsidRPr="00F26A26">
            <w:rPr>
              <w:rFonts w:ascii="Times New Roman" w:hAnsi="Times New Roman" w:cs="Times New Roman"/>
              <w:szCs w:val="20"/>
            </w:rPr>
            <w:fldChar w:fldCharType="end"/>
          </w:r>
        </w:sdtContent>
      </w:sdt>
      <w:r w:rsidR="00101017" w:rsidRPr="00F26A26">
        <w:rPr>
          <w:rFonts w:ascii="Times New Roman" w:hAnsi="Times New Roman" w:cs="Times New Roman"/>
          <w:szCs w:val="20"/>
        </w:rPr>
        <w:t>.</w:t>
      </w:r>
    </w:p>
    <w:p w:rsidR="00C62E60" w:rsidRPr="00F26A26" w:rsidRDefault="004C7EEF" w:rsidP="001056E1">
      <w:pPr>
        <w:ind w:firstLine="720"/>
        <w:rPr>
          <w:rFonts w:ascii="Times New Roman" w:hAnsi="Times New Roman" w:cs="Times New Roman"/>
          <w:szCs w:val="20"/>
        </w:rPr>
      </w:pPr>
      <w:r w:rsidRPr="00F26A26">
        <w:rPr>
          <w:rFonts w:ascii="Times New Roman" w:hAnsi="Times New Roman" w:cs="Times New Roman"/>
          <w:szCs w:val="20"/>
        </w:rPr>
        <w:t>Coffee is known to contain many antioxidants</w:t>
      </w:r>
      <w:r w:rsidR="00AE501D" w:rsidRPr="00F26A26">
        <w:rPr>
          <w:rFonts w:ascii="Times New Roman" w:hAnsi="Times New Roman" w:cs="Times New Roman"/>
          <w:szCs w:val="20"/>
        </w:rPr>
        <w:t xml:space="preserve"> which help reduce oxidative stress</w:t>
      </w:r>
      <w:sdt>
        <w:sdtPr>
          <w:rPr>
            <w:rFonts w:ascii="Times New Roman" w:hAnsi="Times New Roman" w:cs="Times New Roman"/>
            <w:szCs w:val="20"/>
          </w:rPr>
          <w:id w:val="2043321201"/>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Svi04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(18)</w:t>
          </w:r>
          <w:r w:rsidRPr="00F26A26">
            <w:rPr>
              <w:rFonts w:ascii="Times New Roman" w:hAnsi="Times New Roman" w:cs="Times New Roman"/>
              <w:szCs w:val="20"/>
            </w:rPr>
            <w:fldChar w:fldCharType="end"/>
          </w:r>
        </w:sdtContent>
      </w:sdt>
      <w:r w:rsidR="00101017" w:rsidRPr="00F26A26">
        <w:rPr>
          <w:rFonts w:ascii="Times New Roman" w:hAnsi="Times New Roman" w:cs="Times New Roman"/>
          <w:szCs w:val="20"/>
        </w:rPr>
        <w:t>.</w:t>
      </w:r>
      <w:r w:rsidR="00AE501D" w:rsidRPr="00F26A26">
        <w:rPr>
          <w:rFonts w:ascii="Times New Roman" w:hAnsi="Times New Roman" w:cs="Times New Roman"/>
          <w:szCs w:val="20"/>
        </w:rPr>
        <w:t xml:space="preserve"> T</w:t>
      </w:r>
      <w:r w:rsidRPr="00F26A26">
        <w:rPr>
          <w:rFonts w:ascii="Times New Roman" w:hAnsi="Times New Roman" w:cs="Times New Roman"/>
          <w:szCs w:val="20"/>
        </w:rPr>
        <w:t>hese include</w:t>
      </w:r>
      <w:r w:rsidR="009E0336" w:rsidRPr="00F26A26">
        <w:rPr>
          <w:rFonts w:ascii="Times New Roman" w:hAnsi="Times New Roman" w:cs="Times New Roman"/>
          <w:szCs w:val="20"/>
        </w:rPr>
        <w:t xml:space="preserve"> chlorogenic acid, flavonoids and melanoidins which significantly inhibit lipid oxidation</w:t>
      </w:r>
      <w:sdt>
        <w:sdtPr>
          <w:rPr>
            <w:rFonts w:ascii="Times New Roman" w:hAnsi="Times New Roman" w:cs="Times New Roman"/>
            <w:szCs w:val="20"/>
          </w:rPr>
          <w:id w:val="1632211664"/>
          <w:citation/>
        </w:sdtPr>
        <w:sdtEndPr/>
        <w:sdtContent>
          <w:r w:rsidR="009E0336"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WuJ09 \l 2057 </w:instrText>
          </w:r>
          <w:r w:rsidR="009E0336"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(3)</w:t>
          </w:r>
          <w:r w:rsidR="009E0336" w:rsidRPr="00F26A26">
            <w:rPr>
              <w:rFonts w:ascii="Times New Roman" w:hAnsi="Times New Roman" w:cs="Times New Roman"/>
              <w:szCs w:val="20"/>
            </w:rPr>
            <w:fldChar w:fldCharType="end"/>
          </w:r>
        </w:sdtContent>
      </w:sdt>
      <w:sdt>
        <w:sdtPr>
          <w:rPr>
            <w:rFonts w:ascii="Times New Roman" w:hAnsi="Times New Roman" w:cs="Times New Roman"/>
            <w:szCs w:val="20"/>
          </w:rPr>
          <w:id w:val="2104528579"/>
          <w:citation/>
        </w:sdtPr>
        <w:sdtEndPr/>
        <w:sdtContent>
          <w:r w:rsidR="009E0336" w:rsidRPr="00F26A26">
            <w:rPr>
              <w:rFonts w:ascii="Times New Roman" w:hAnsi="Times New Roman" w:cs="Times New Roman"/>
              <w:szCs w:val="20"/>
            </w:rPr>
            <w:fldChar w:fldCharType="begin"/>
          </w:r>
          <w:r w:rsidR="009E0336" w:rsidRPr="00F26A26">
            <w:rPr>
              <w:rFonts w:ascii="Times New Roman" w:hAnsi="Times New Roman" w:cs="Times New Roman"/>
              <w:szCs w:val="20"/>
            </w:rPr>
            <w:instrText xml:space="preserve"> CITATION Ran05 \l 2057 </w:instrText>
          </w:r>
          <w:r w:rsidR="009E0336"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(19)</w:t>
          </w:r>
          <w:r w:rsidR="009E0336" w:rsidRPr="00F26A26">
            <w:rPr>
              <w:rFonts w:ascii="Times New Roman" w:hAnsi="Times New Roman" w:cs="Times New Roman"/>
              <w:szCs w:val="20"/>
            </w:rPr>
            <w:fldChar w:fldCharType="end"/>
          </w:r>
        </w:sdtContent>
      </w:sdt>
      <w:r w:rsidR="009E0336" w:rsidRPr="00F26A26">
        <w:rPr>
          <w:rFonts w:ascii="Times New Roman" w:hAnsi="Times New Roman" w:cs="Times New Roman"/>
          <w:szCs w:val="20"/>
        </w:rPr>
        <w:t xml:space="preserve">. Coffee also contains </w:t>
      </w:r>
      <w:r w:rsidRPr="00F26A26">
        <w:rPr>
          <w:rFonts w:ascii="Times New Roman" w:hAnsi="Times New Roman" w:cs="Times New Roman"/>
          <w:szCs w:val="20"/>
        </w:rPr>
        <w:t xml:space="preserve">lipid </w:t>
      </w:r>
      <w:r w:rsidR="006D1889" w:rsidRPr="00F26A26">
        <w:rPr>
          <w:rFonts w:ascii="Times New Roman" w:hAnsi="Times New Roman" w:cs="Times New Roman"/>
          <w:szCs w:val="20"/>
        </w:rPr>
        <w:t xml:space="preserve">soluble heterocyclic compounds </w:t>
      </w:r>
      <w:r w:rsidRPr="00F26A26">
        <w:rPr>
          <w:rFonts w:ascii="Times New Roman" w:hAnsi="Times New Roman" w:cs="Times New Roman"/>
          <w:szCs w:val="20"/>
        </w:rPr>
        <w:t>which include furans, pyrroles and maltol</w:t>
      </w:r>
      <w:r w:rsidR="006D1889" w:rsidRPr="00F26A26">
        <w:rPr>
          <w:rFonts w:ascii="Times New Roman" w:hAnsi="Times New Roman" w:cs="Times New Roman"/>
          <w:szCs w:val="20"/>
        </w:rPr>
        <w:t xml:space="preserve"> along with other metabolites like caffeine, theobromine and xanthine. These are thought to have a protective effect by quenching hydroxyl radical generating systems</w:t>
      </w:r>
      <w:sdt>
        <w:sdtPr>
          <w:rPr>
            <w:rFonts w:ascii="Times New Roman" w:hAnsi="Times New Roman" w:cs="Times New Roman"/>
            <w:szCs w:val="20"/>
          </w:rPr>
          <w:id w:val="265739746"/>
          <w:citation/>
        </w:sdtPr>
        <w:sdtEndPr/>
        <w:sdtContent>
          <w:r w:rsidR="006D1889" w:rsidRPr="00F26A26">
            <w:rPr>
              <w:rFonts w:ascii="Times New Roman" w:hAnsi="Times New Roman" w:cs="Times New Roman"/>
              <w:szCs w:val="20"/>
            </w:rPr>
            <w:fldChar w:fldCharType="begin"/>
          </w:r>
          <w:r w:rsidR="006D1889" w:rsidRPr="00F26A26">
            <w:rPr>
              <w:rFonts w:ascii="Times New Roman" w:hAnsi="Times New Roman" w:cs="Times New Roman"/>
              <w:szCs w:val="20"/>
            </w:rPr>
            <w:instrText xml:space="preserve"> CITATION Ran05 \l 2057 </w:instrText>
          </w:r>
          <w:r w:rsidR="006D1889"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(19)</w:t>
          </w:r>
          <w:r w:rsidR="006D1889" w:rsidRPr="00F26A26">
            <w:rPr>
              <w:rFonts w:ascii="Times New Roman" w:hAnsi="Times New Roman" w:cs="Times New Roman"/>
              <w:szCs w:val="20"/>
            </w:rPr>
            <w:fldChar w:fldCharType="end"/>
          </w:r>
        </w:sdtContent>
      </w:sdt>
      <w:r w:rsidR="006D1889" w:rsidRPr="00F26A26">
        <w:rPr>
          <w:rFonts w:ascii="Times New Roman" w:hAnsi="Times New Roman" w:cs="Times New Roman"/>
          <w:szCs w:val="20"/>
        </w:rPr>
        <w:t xml:space="preserve">. </w:t>
      </w:r>
      <w:r w:rsidR="001576E5" w:rsidRPr="00F26A26">
        <w:rPr>
          <w:rFonts w:ascii="Times New Roman" w:hAnsi="Times New Roman" w:cs="Times New Roman"/>
          <w:szCs w:val="20"/>
        </w:rPr>
        <w:t>Conversely however,</w:t>
      </w:r>
      <w:r w:rsidR="006D1889" w:rsidRPr="00F26A26">
        <w:rPr>
          <w:rFonts w:ascii="Times New Roman" w:hAnsi="Times New Roman" w:cs="Times New Roman"/>
          <w:szCs w:val="20"/>
        </w:rPr>
        <w:t xml:space="preserve"> it was also found that coffee consumption </w:t>
      </w:r>
      <w:r w:rsidR="006D1889" w:rsidRPr="00F26A26">
        <w:rPr>
          <w:rFonts w:ascii="Times New Roman" w:hAnsi="Times New Roman" w:cs="Times New Roman"/>
          <w:szCs w:val="20"/>
        </w:rPr>
        <w:lastRenderedPageBreak/>
        <w:t>increases serum cholesterol levels</w:t>
      </w:r>
      <w:sdt>
        <w:sdtPr>
          <w:rPr>
            <w:rFonts w:ascii="Times New Roman" w:hAnsi="Times New Roman" w:cs="Times New Roman"/>
            <w:szCs w:val="20"/>
          </w:rPr>
          <w:id w:val="-826358286"/>
          <w:citation/>
        </w:sdtPr>
        <w:sdtEndPr/>
        <w:sdtContent>
          <w:r w:rsidR="009E0336" w:rsidRPr="00F26A26">
            <w:rPr>
              <w:rFonts w:ascii="Times New Roman" w:hAnsi="Times New Roman" w:cs="Times New Roman"/>
              <w:szCs w:val="20"/>
            </w:rPr>
            <w:fldChar w:fldCharType="begin"/>
          </w:r>
          <w:r w:rsidR="000D3144">
            <w:rPr>
              <w:rFonts w:ascii="Times New Roman" w:hAnsi="Times New Roman" w:cs="Times New Roman"/>
              <w:szCs w:val="20"/>
            </w:rPr>
            <w:instrText xml:space="preserve">CITATION Jee01 \l 2057 </w:instrText>
          </w:r>
          <w:r w:rsidR="009E0336"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(20)</w:t>
          </w:r>
          <w:r w:rsidR="009E0336" w:rsidRPr="00F26A26">
            <w:rPr>
              <w:rFonts w:ascii="Times New Roman" w:hAnsi="Times New Roman" w:cs="Times New Roman"/>
              <w:szCs w:val="20"/>
            </w:rPr>
            <w:fldChar w:fldCharType="end"/>
          </w:r>
        </w:sdtContent>
      </w:sdt>
      <w:r w:rsidR="006D1889" w:rsidRPr="00F26A26">
        <w:rPr>
          <w:rFonts w:ascii="Times New Roman" w:hAnsi="Times New Roman" w:cs="Times New Roman"/>
          <w:szCs w:val="20"/>
        </w:rPr>
        <w:t xml:space="preserve"> and homocysteine levels</w:t>
      </w:r>
      <w:sdt>
        <w:sdtPr>
          <w:rPr>
            <w:rFonts w:ascii="Times New Roman" w:hAnsi="Times New Roman" w:cs="Times New Roman"/>
            <w:szCs w:val="20"/>
          </w:rPr>
          <w:id w:val="429390812"/>
          <w:citation/>
        </w:sdtPr>
        <w:sdtEndPr/>
        <w:sdtContent>
          <w:r w:rsidR="009E0336"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Nyg97 \l 2057 </w:instrText>
          </w:r>
          <w:r w:rsidR="009E0336"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(21)</w:t>
          </w:r>
          <w:r w:rsidR="009E0336" w:rsidRPr="00F26A26">
            <w:rPr>
              <w:rFonts w:ascii="Times New Roman" w:hAnsi="Times New Roman" w:cs="Times New Roman"/>
              <w:szCs w:val="20"/>
            </w:rPr>
            <w:fldChar w:fldCharType="end"/>
          </w:r>
        </w:sdtContent>
      </w:sdt>
      <w:r w:rsidR="006D1889" w:rsidRPr="00F26A26">
        <w:rPr>
          <w:rFonts w:ascii="Times New Roman" w:hAnsi="Times New Roman" w:cs="Times New Roman"/>
          <w:szCs w:val="20"/>
        </w:rPr>
        <w:t>, b</w:t>
      </w:r>
      <w:r w:rsidR="00A90B6F" w:rsidRPr="00F26A26">
        <w:rPr>
          <w:rFonts w:ascii="Times New Roman" w:hAnsi="Times New Roman" w:cs="Times New Roman"/>
          <w:szCs w:val="20"/>
        </w:rPr>
        <w:t>oth of these</w:t>
      </w:r>
      <w:r w:rsidR="00D82EE2" w:rsidRPr="00F26A26">
        <w:rPr>
          <w:rFonts w:ascii="Times New Roman" w:hAnsi="Times New Roman" w:cs="Times New Roman"/>
          <w:szCs w:val="20"/>
        </w:rPr>
        <w:t xml:space="preserve"> increase cardiovascular risk</w:t>
      </w:r>
      <w:r w:rsidR="006D1889" w:rsidRPr="00F26A26">
        <w:rPr>
          <w:rFonts w:ascii="Times New Roman" w:hAnsi="Times New Roman" w:cs="Times New Roman"/>
          <w:szCs w:val="20"/>
        </w:rPr>
        <w:t xml:space="preserve"> </w:t>
      </w:r>
      <w:sdt>
        <w:sdtPr>
          <w:rPr>
            <w:rFonts w:ascii="Times New Roman" w:hAnsi="Times New Roman" w:cs="Times New Roman"/>
            <w:szCs w:val="20"/>
          </w:rPr>
          <w:id w:val="-759134229"/>
          <w:citation/>
        </w:sdtPr>
        <w:sdtEndPr/>
        <w:sdtContent>
          <w:r w:rsidR="00221044" w:rsidRPr="00F26A26">
            <w:rPr>
              <w:rFonts w:ascii="Times New Roman" w:hAnsi="Times New Roman" w:cs="Times New Roman"/>
              <w:szCs w:val="20"/>
            </w:rPr>
            <w:fldChar w:fldCharType="begin"/>
          </w:r>
          <w:r w:rsidR="00221044" w:rsidRPr="00F26A26">
            <w:rPr>
              <w:rFonts w:ascii="Times New Roman" w:hAnsi="Times New Roman" w:cs="Times New Roman"/>
              <w:szCs w:val="20"/>
            </w:rPr>
            <w:instrText xml:space="preserve"> CITATION Kan71 \l 2057 </w:instrText>
          </w:r>
          <w:r w:rsidR="00221044"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(22)</w:t>
          </w:r>
          <w:r w:rsidR="00221044" w:rsidRPr="00F26A26">
            <w:rPr>
              <w:rFonts w:ascii="Times New Roman" w:hAnsi="Times New Roman" w:cs="Times New Roman"/>
              <w:szCs w:val="20"/>
            </w:rPr>
            <w:fldChar w:fldCharType="end"/>
          </w:r>
        </w:sdtContent>
      </w:sdt>
      <w:sdt>
        <w:sdtPr>
          <w:rPr>
            <w:rFonts w:ascii="Times New Roman" w:hAnsi="Times New Roman" w:cs="Times New Roman"/>
            <w:szCs w:val="20"/>
          </w:rPr>
          <w:id w:val="2122414332"/>
          <w:citation/>
        </w:sdtPr>
        <w:sdtEndPr/>
        <w:sdtContent>
          <w:r w:rsidR="00221044" w:rsidRPr="00F26A26">
            <w:rPr>
              <w:rFonts w:ascii="Times New Roman" w:hAnsi="Times New Roman" w:cs="Times New Roman"/>
              <w:szCs w:val="20"/>
            </w:rPr>
            <w:fldChar w:fldCharType="begin"/>
          </w:r>
          <w:r w:rsidR="00221044" w:rsidRPr="00F26A26">
            <w:rPr>
              <w:rFonts w:ascii="Times New Roman" w:hAnsi="Times New Roman" w:cs="Times New Roman"/>
              <w:szCs w:val="20"/>
            </w:rPr>
            <w:instrText xml:space="preserve"> CITATION Wel98 \l 2057 </w:instrText>
          </w:r>
          <w:r w:rsidR="00221044"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(23)</w:t>
          </w:r>
          <w:r w:rsidR="00221044" w:rsidRPr="00F26A26">
            <w:rPr>
              <w:rFonts w:ascii="Times New Roman" w:hAnsi="Times New Roman" w:cs="Times New Roman"/>
              <w:szCs w:val="20"/>
            </w:rPr>
            <w:fldChar w:fldCharType="end"/>
          </w:r>
        </w:sdtContent>
      </w:sdt>
      <w:r w:rsidR="00221044" w:rsidRPr="00F26A26">
        <w:rPr>
          <w:rFonts w:ascii="Times New Roman" w:hAnsi="Times New Roman" w:cs="Times New Roman"/>
          <w:szCs w:val="20"/>
        </w:rPr>
        <w:t xml:space="preserve"> </w:t>
      </w:r>
      <w:r w:rsidR="006D1889" w:rsidRPr="00F26A26">
        <w:rPr>
          <w:rFonts w:ascii="Times New Roman" w:hAnsi="Times New Roman" w:cs="Times New Roman"/>
          <w:szCs w:val="20"/>
        </w:rPr>
        <w:t>w</w:t>
      </w:r>
      <w:r w:rsidR="00A90B6F" w:rsidRPr="00F26A26">
        <w:rPr>
          <w:rFonts w:ascii="Times New Roman" w:hAnsi="Times New Roman" w:cs="Times New Roman"/>
          <w:szCs w:val="20"/>
        </w:rPr>
        <w:t>hich complicates the</w:t>
      </w:r>
      <w:r w:rsidR="006D1889" w:rsidRPr="00F26A26">
        <w:rPr>
          <w:rFonts w:ascii="Times New Roman" w:hAnsi="Times New Roman" w:cs="Times New Roman"/>
          <w:szCs w:val="20"/>
        </w:rPr>
        <w:t xml:space="preserve"> matter.</w:t>
      </w:r>
      <w:r w:rsidR="000F7BDA" w:rsidRPr="00F26A26">
        <w:rPr>
          <w:rFonts w:ascii="Times New Roman" w:hAnsi="Times New Roman" w:cs="Times New Roman"/>
          <w:szCs w:val="20"/>
        </w:rPr>
        <w:t xml:space="preserve"> The r</w:t>
      </w:r>
      <w:r w:rsidR="00024468" w:rsidRPr="00F26A26">
        <w:rPr>
          <w:rFonts w:ascii="Times New Roman" w:hAnsi="Times New Roman" w:cs="Times New Roman"/>
          <w:szCs w:val="20"/>
        </w:rPr>
        <w:t>ise in serum cholesterol after coffee consumption is thought to be dependent on brewing method</w:t>
      </w:r>
      <w:sdt>
        <w:sdtPr>
          <w:rPr>
            <w:rFonts w:ascii="Times New Roman" w:hAnsi="Times New Roman" w:cs="Times New Roman"/>
            <w:szCs w:val="20"/>
          </w:rPr>
          <w:id w:val="-590703065"/>
          <w:citation/>
        </w:sdtPr>
        <w:sdtEndPr/>
        <w:sdtContent>
          <w:r w:rsidR="001E1C28"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Urg97 \l 2057 </w:instrText>
          </w:r>
          <w:r w:rsidR="001E1C2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(24)</w:t>
          </w:r>
          <w:r w:rsidR="001E1C28" w:rsidRPr="00F26A26">
            <w:rPr>
              <w:rFonts w:ascii="Times New Roman" w:hAnsi="Times New Roman" w:cs="Times New Roman"/>
              <w:szCs w:val="20"/>
            </w:rPr>
            <w:fldChar w:fldCharType="end"/>
          </w:r>
        </w:sdtContent>
      </w:sdt>
      <w:r w:rsidR="001E1C28" w:rsidRPr="00F26A26">
        <w:rPr>
          <w:rFonts w:ascii="Times New Roman" w:hAnsi="Times New Roman" w:cs="Times New Roman"/>
          <w:szCs w:val="20"/>
        </w:rPr>
        <w:t>, with a meta-analysis published in 2001 showing that patients drinking filtered coffee demonstrated little increase in serum cholesterol as opposed to patients drinking unfiltered coffee</w:t>
      </w:r>
      <w:sdt>
        <w:sdtPr>
          <w:rPr>
            <w:rFonts w:ascii="Times New Roman" w:hAnsi="Times New Roman" w:cs="Times New Roman"/>
            <w:szCs w:val="20"/>
          </w:rPr>
          <w:id w:val="-1407917270"/>
          <w:citation/>
        </w:sdtPr>
        <w:sdtEndPr/>
        <w:sdtContent>
          <w:r w:rsidR="001E1C28" w:rsidRPr="00F26A26">
            <w:rPr>
              <w:rFonts w:ascii="Times New Roman" w:hAnsi="Times New Roman" w:cs="Times New Roman"/>
              <w:szCs w:val="20"/>
            </w:rPr>
            <w:fldChar w:fldCharType="begin"/>
          </w:r>
          <w:r w:rsidR="001E1C28" w:rsidRPr="00F26A26">
            <w:rPr>
              <w:rFonts w:ascii="Times New Roman" w:hAnsi="Times New Roman" w:cs="Times New Roman"/>
              <w:szCs w:val="20"/>
            </w:rPr>
            <w:instrText xml:space="preserve"> CITATION Jee011 \l 2057 </w:instrText>
          </w:r>
          <w:r w:rsidR="001E1C2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(25)</w:t>
          </w:r>
          <w:r w:rsidR="001E1C28" w:rsidRPr="00F26A26">
            <w:rPr>
              <w:rFonts w:ascii="Times New Roman" w:hAnsi="Times New Roman" w:cs="Times New Roman"/>
              <w:szCs w:val="20"/>
            </w:rPr>
            <w:fldChar w:fldCharType="end"/>
          </w:r>
        </w:sdtContent>
      </w:sdt>
      <w:sdt>
        <w:sdtPr>
          <w:rPr>
            <w:rFonts w:ascii="Times New Roman" w:hAnsi="Times New Roman" w:cs="Times New Roman"/>
            <w:szCs w:val="20"/>
          </w:rPr>
          <w:id w:val="-97252761"/>
          <w:citation/>
        </w:sdtPr>
        <w:sdtEndPr/>
        <w:sdtContent>
          <w:r w:rsidR="00344A63">
            <w:rPr>
              <w:rFonts w:ascii="Times New Roman" w:hAnsi="Times New Roman" w:cs="Times New Roman"/>
              <w:szCs w:val="20"/>
            </w:rPr>
            <w:fldChar w:fldCharType="begin"/>
          </w:r>
          <w:r w:rsidR="00344A63">
            <w:rPr>
              <w:rFonts w:ascii="Times New Roman" w:hAnsi="Times New Roman" w:cs="Times New Roman"/>
              <w:szCs w:val="20"/>
            </w:rPr>
            <w:instrText xml:space="preserve"> CITATION Jee01 \l 2057 </w:instrText>
          </w:r>
          <w:r w:rsidR="00344A63">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(20)</w:t>
          </w:r>
          <w:r w:rsidR="00344A63">
            <w:rPr>
              <w:rFonts w:ascii="Times New Roman" w:hAnsi="Times New Roman" w:cs="Times New Roman"/>
              <w:szCs w:val="20"/>
            </w:rPr>
            <w:fldChar w:fldCharType="end"/>
          </w:r>
        </w:sdtContent>
      </w:sdt>
      <w:r w:rsidR="001E1C28" w:rsidRPr="00F26A26">
        <w:rPr>
          <w:rFonts w:ascii="Times New Roman" w:hAnsi="Times New Roman" w:cs="Times New Roman"/>
          <w:szCs w:val="20"/>
        </w:rPr>
        <w:t>. This is thought to be mediated by cafestol and kahweol</w:t>
      </w:r>
      <w:r w:rsidR="00101017" w:rsidRPr="00F26A26">
        <w:rPr>
          <w:rFonts w:ascii="Times New Roman" w:hAnsi="Times New Roman" w:cs="Times New Roman"/>
          <w:szCs w:val="20"/>
        </w:rPr>
        <w:t>,</w:t>
      </w:r>
      <w:r w:rsidR="000F7BDA" w:rsidRPr="00F26A26">
        <w:rPr>
          <w:rFonts w:ascii="Times New Roman" w:hAnsi="Times New Roman" w:cs="Times New Roman"/>
          <w:szCs w:val="20"/>
        </w:rPr>
        <w:t xml:space="preserve"> which tend to be filtered by the filter paper</w:t>
      </w:r>
      <w:sdt>
        <w:sdtPr>
          <w:rPr>
            <w:rFonts w:ascii="Times New Roman" w:hAnsi="Times New Roman" w:cs="Times New Roman"/>
            <w:szCs w:val="20"/>
          </w:rPr>
          <w:id w:val="-573820221"/>
          <w:citation/>
        </w:sdtPr>
        <w:sdtEndPr/>
        <w:sdtContent>
          <w:r w:rsidR="001E1C28"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Urg97 \l 2057 </w:instrText>
          </w:r>
          <w:r w:rsidR="001E1C28"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(24)</w:t>
          </w:r>
          <w:r w:rsidR="001E1C28" w:rsidRPr="00F26A26">
            <w:rPr>
              <w:rFonts w:ascii="Times New Roman" w:hAnsi="Times New Roman" w:cs="Times New Roman"/>
              <w:szCs w:val="20"/>
            </w:rPr>
            <w:fldChar w:fldCharType="end"/>
          </w:r>
        </w:sdtContent>
      </w:sdt>
      <w:r w:rsidR="001E1C28" w:rsidRPr="00F26A26">
        <w:rPr>
          <w:rFonts w:ascii="Times New Roman" w:hAnsi="Times New Roman" w:cs="Times New Roman"/>
          <w:szCs w:val="20"/>
        </w:rPr>
        <w:t>.</w:t>
      </w:r>
    </w:p>
    <w:p w:rsidR="00E87D4C" w:rsidRPr="00F26A26" w:rsidRDefault="00AF394E" w:rsidP="001056E1">
      <w:pPr>
        <w:ind w:firstLine="720"/>
        <w:rPr>
          <w:rFonts w:ascii="Times New Roman" w:hAnsi="Times New Roman" w:cs="Times New Roman"/>
          <w:szCs w:val="20"/>
        </w:rPr>
      </w:pPr>
      <w:r w:rsidRPr="00F26A26">
        <w:rPr>
          <w:rFonts w:ascii="Times New Roman" w:hAnsi="Times New Roman" w:cs="Times New Roman"/>
          <w:szCs w:val="20"/>
        </w:rPr>
        <w:t xml:space="preserve">The effects of caffeine consumption on vascular tone are </w:t>
      </w:r>
      <w:r w:rsidR="000F7BDA" w:rsidRPr="00F26A26">
        <w:rPr>
          <w:rFonts w:ascii="Times New Roman" w:hAnsi="Times New Roman" w:cs="Times New Roman"/>
          <w:szCs w:val="20"/>
        </w:rPr>
        <w:t>rather interesting – caffeine can vasoconstrict</w:t>
      </w:r>
      <w:sdt>
        <w:sdtPr>
          <w:rPr>
            <w:rFonts w:ascii="Times New Roman" w:hAnsi="Times New Roman" w:cs="Times New Roman"/>
            <w:szCs w:val="20"/>
          </w:rPr>
          <w:id w:val="-1468651288"/>
          <w:citation/>
        </w:sdtPr>
        <w:sdtEndPr/>
        <w:sdtContent>
          <w:r w:rsidRPr="00F26A26">
            <w:rPr>
              <w:rFonts w:ascii="Times New Roman" w:hAnsi="Times New Roman" w:cs="Times New Roman"/>
              <w:szCs w:val="20"/>
            </w:rPr>
            <w:fldChar w:fldCharType="begin"/>
          </w:r>
          <w:r w:rsidR="000D3144">
            <w:rPr>
              <w:rFonts w:ascii="Times New Roman" w:hAnsi="Times New Roman" w:cs="Times New Roman"/>
              <w:szCs w:val="20"/>
            </w:rPr>
            <w:instrText xml:space="preserve">CITATION Har00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(26)</w:t>
          </w:r>
          <w:r w:rsidRPr="00F26A26">
            <w:rPr>
              <w:rFonts w:ascii="Times New Roman" w:hAnsi="Times New Roman" w:cs="Times New Roman"/>
              <w:szCs w:val="20"/>
            </w:rPr>
            <w:fldChar w:fldCharType="end"/>
          </w:r>
        </w:sdtContent>
      </w:sdt>
      <w:r w:rsidR="004B5887" w:rsidRPr="00F26A26">
        <w:rPr>
          <w:rFonts w:ascii="Times New Roman" w:hAnsi="Times New Roman" w:cs="Times New Roman"/>
          <w:szCs w:val="20"/>
        </w:rPr>
        <w:t xml:space="preserve"> by antagonizaton of adenosine receptors</w:t>
      </w:r>
      <w:sdt>
        <w:sdtPr>
          <w:rPr>
            <w:rFonts w:ascii="Times New Roman" w:hAnsi="Times New Roman" w:cs="Times New Roman"/>
            <w:szCs w:val="20"/>
          </w:rPr>
          <w:id w:val="-99335710"/>
          <w:citation/>
        </w:sdtPr>
        <w:sdtEndPr/>
        <w:sdtContent>
          <w:r w:rsidR="004B5887" w:rsidRPr="00F26A26">
            <w:rPr>
              <w:rFonts w:ascii="Times New Roman" w:hAnsi="Times New Roman" w:cs="Times New Roman"/>
              <w:szCs w:val="20"/>
            </w:rPr>
            <w:fldChar w:fldCharType="begin"/>
          </w:r>
          <w:r w:rsidR="000D3144">
            <w:rPr>
              <w:rFonts w:ascii="Times New Roman" w:hAnsi="Times New Roman" w:cs="Times New Roman"/>
              <w:szCs w:val="20"/>
            </w:rPr>
            <w:instrText xml:space="preserve">CITATION Fre82 \l 2057 </w:instrText>
          </w:r>
          <w:r w:rsidR="004B5887"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(27)</w:t>
          </w:r>
          <w:r w:rsidR="004B5887" w:rsidRPr="00F26A26">
            <w:rPr>
              <w:rFonts w:ascii="Times New Roman" w:hAnsi="Times New Roman" w:cs="Times New Roman"/>
              <w:szCs w:val="20"/>
            </w:rPr>
            <w:fldChar w:fldCharType="end"/>
          </w:r>
        </w:sdtContent>
      </w:sdt>
      <w:r w:rsidR="000F7BDA" w:rsidRPr="00F26A26">
        <w:rPr>
          <w:rFonts w:ascii="Times New Roman" w:hAnsi="Times New Roman" w:cs="Times New Roman"/>
          <w:szCs w:val="20"/>
        </w:rPr>
        <w:t xml:space="preserve"> but may also vasodilate</w:t>
      </w:r>
      <w:r w:rsidR="004B5887" w:rsidRPr="00F26A26">
        <w:rPr>
          <w:rFonts w:ascii="Times New Roman" w:hAnsi="Times New Roman" w:cs="Times New Roman"/>
          <w:szCs w:val="20"/>
        </w:rPr>
        <w:t xml:space="preserve"> by promoting nitric oxide production in the endothelium</w:t>
      </w:r>
      <w:sdt>
        <w:sdtPr>
          <w:rPr>
            <w:rFonts w:ascii="Times New Roman" w:hAnsi="Times New Roman" w:cs="Times New Roman"/>
            <w:szCs w:val="20"/>
          </w:rPr>
          <w:id w:val="-2088296182"/>
          <w:citation/>
        </w:sdtPr>
        <w:sdtEndPr/>
        <w:sdtContent>
          <w:r w:rsidR="00A83B25" w:rsidRPr="00F26A26">
            <w:rPr>
              <w:rFonts w:ascii="Times New Roman" w:hAnsi="Times New Roman" w:cs="Times New Roman"/>
              <w:szCs w:val="20"/>
            </w:rPr>
            <w:fldChar w:fldCharType="begin"/>
          </w:r>
          <w:r w:rsidR="000D3144">
            <w:rPr>
              <w:rFonts w:ascii="Times New Roman" w:hAnsi="Times New Roman" w:cs="Times New Roman"/>
              <w:szCs w:val="20"/>
            </w:rPr>
            <w:instrText xml:space="preserve">CITATION Hat95 \l 2057 </w:instrText>
          </w:r>
          <w:r w:rsidR="00A83B25"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(28)</w:t>
          </w:r>
          <w:r w:rsidR="00A83B25" w:rsidRPr="00F26A26">
            <w:rPr>
              <w:rFonts w:ascii="Times New Roman" w:hAnsi="Times New Roman" w:cs="Times New Roman"/>
              <w:szCs w:val="20"/>
            </w:rPr>
            <w:fldChar w:fldCharType="end"/>
          </w:r>
        </w:sdtContent>
      </w:sdt>
      <w:sdt>
        <w:sdtPr>
          <w:rPr>
            <w:rFonts w:ascii="Times New Roman" w:hAnsi="Times New Roman" w:cs="Times New Roman"/>
            <w:szCs w:val="20"/>
          </w:rPr>
          <w:id w:val="817221124"/>
          <w:citation/>
        </w:sdtPr>
        <w:sdtEndPr/>
        <w:sdtContent>
          <w:r w:rsidR="00A83B25"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Ume \l 2057 </w:instrText>
          </w:r>
          <w:r w:rsidR="00A83B25"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(29)</w:t>
          </w:r>
          <w:r w:rsidR="00A83B25" w:rsidRPr="00F26A26">
            <w:rPr>
              <w:rFonts w:ascii="Times New Roman" w:hAnsi="Times New Roman" w:cs="Times New Roman"/>
              <w:szCs w:val="20"/>
            </w:rPr>
            <w:fldChar w:fldCharType="end"/>
          </w:r>
        </w:sdtContent>
      </w:sdt>
      <w:r w:rsidR="004B5887" w:rsidRPr="00F26A26">
        <w:rPr>
          <w:rFonts w:ascii="Times New Roman" w:hAnsi="Times New Roman" w:cs="Times New Roman"/>
          <w:szCs w:val="20"/>
        </w:rPr>
        <w:t>.</w:t>
      </w:r>
      <w:r w:rsidR="00E61D0E" w:rsidRPr="00F26A26">
        <w:rPr>
          <w:rFonts w:ascii="Times New Roman" w:hAnsi="Times New Roman" w:cs="Times New Roman"/>
          <w:szCs w:val="20"/>
        </w:rPr>
        <w:t xml:space="preserve"> </w:t>
      </w:r>
      <w:r w:rsidR="007A046A" w:rsidRPr="00F26A26">
        <w:rPr>
          <w:rFonts w:ascii="Times New Roman" w:hAnsi="Times New Roman" w:cs="Times New Roman"/>
          <w:szCs w:val="20"/>
        </w:rPr>
        <w:t>In addition to this there is also thought to be suppression of cyclic GMP degradation in the endothelium which is thought to potentiate the vasodilatory effect</w:t>
      </w:r>
      <w:sdt>
        <w:sdtPr>
          <w:rPr>
            <w:rFonts w:ascii="Times New Roman" w:hAnsi="Times New Roman" w:cs="Times New Roman"/>
            <w:szCs w:val="20"/>
          </w:rPr>
          <w:id w:val="652792126"/>
          <w:citation/>
        </w:sdtPr>
        <w:sdtEndPr/>
        <w:sdtContent>
          <w:r w:rsidR="007A046A"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Kra79 \l 2057 </w:instrText>
          </w:r>
          <w:r w:rsidR="007A046A"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(30)</w:t>
          </w:r>
          <w:r w:rsidR="007A046A" w:rsidRPr="00F26A26">
            <w:rPr>
              <w:rFonts w:ascii="Times New Roman" w:hAnsi="Times New Roman" w:cs="Times New Roman"/>
              <w:szCs w:val="20"/>
            </w:rPr>
            <w:fldChar w:fldCharType="end"/>
          </w:r>
        </w:sdtContent>
      </w:sdt>
      <w:sdt>
        <w:sdtPr>
          <w:rPr>
            <w:rFonts w:ascii="Times New Roman" w:hAnsi="Times New Roman" w:cs="Times New Roman"/>
            <w:szCs w:val="20"/>
          </w:rPr>
          <w:id w:val="1764111918"/>
          <w:citation/>
        </w:sdtPr>
        <w:sdtEndPr/>
        <w:sdtContent>
          <w:r w:rsidR="007A046A"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Ume \l 2057 </w:instrText>
          </w:r>
          <w:r w:rsidR="007A046A"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(29)</w:t>
          </w:r>
          <w:r w:rsidR="007A046A" w:rsidRPr="00F26A26">
            <w:rPr>
              <w:rFonts w:ascii="Times New Roman" w:hAnsi="Times New Roman" w:cs="Times New Roman"/>
              <w:szCs w:val="20"/>
            </w:rPr>
            <w:fldChar w:fldCharType="end"/>
          </w:r>
        </w:sdtContent>
      </w:sdt>
      <w:r w:rsidR="00E61D0E" w:rsidRPr="00F26A26">
        <w:rPr>
          <w:rFonts w:ascii="Times New Roman" w:hAnsi="Times New Roman" w:cs="Times New Roman"/>
          <w:szCs w:val="20"/>
        </w:rPr>
        <w:t>.</w:t>
      </w:r>
      <w:r w:rsidR="007A046A" w:rsidRPr="00F26A26">
        <w:rPr>
          <w:rFonts w:ascii="Times New Roman" w:hAnsi="Times New Roman" w:cs="Times New Roman"/>
          <w:szCs w:val="20"/>
        </w:rPr>
        <w:t xml:space="preserve"> This action is thought to be mediated by caffeine acting as a phosphodiesterase inhibitor</w:t>
      </w:r>
      <w:sdt>
        <w:sdtPr>
          <w:rPr>
            <w:rFonts w:ascii="Times New Roman" w:hAnsi="Times New Roman" w:cs="Times New Roman"/>
            <w:szCs w:val="20"/>
          </w:rPr>
          <w:id w:val="-2103328723"/>
          <w:citation/>
        </w:sdtPr>
        <w:sdtEndPr/>
        <w:sdtContent>
          <w:r w:rsidR="007A046A"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Kra79 \l 2057 </w:instrText>
          </w:r>
          <w:r w:rsidR="007A046A"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(30)</w:t>
          </w:r>
          <w:r w:rsidR="007A046A" w:rsidRPr="00F26A26">
            <w:rPr>
              <w:rFonts w:ascii="Times New Roman" w:hAnsi="Times New Roman" w:cs="Times New Roman"/>
              <w:szCs w:val="20"/>
            </w:rPr>
            <w:fldChar w:fldCharType="end"/>
          </w:r>
        </w:sdtContent>
      </w:sdt>
      <w:r w:rsidR="007A046A" w:rsidRPr="00F26A26">
        <w:rPr>
          <w:rFonts w:ascii="Times New Roman" w:hAnsi="Times New Roman" w:cs="Times New Roman"/>
          <w:szCs w:val="20"/>
        </w:rPr>
        <w:t xml:space="preserve">. </w:t>
      </w:r>
      <w:r w:rsidR="00A83B25" w:rsidRPr="00F26A26">
        <w:rPr>
          <w:rFonts w:ascii="Times New Roman" w:hAnsi="Times New Roman" w:cs="Times New Roman"/>
          <w:szCs w:val="20"/>
        </w:rPr>
        <w:t xml:space="preserve">Umemura et al, theorised that this </w:t>
      </w:r>
      <w:r w:rsidR="00CC267C" w:rsidRPr="00F26A26">
        <w:rPr>
          <w:rFonts w:ascii="Times New Roman" w:hAnsi="Times New Roman" w:cs="Times New Roman"/>
          <w:szCs w:val="20"/>
        </w:rPr>
        <w:t xml:space="preserve">vasodilatory-vasoconstrictive </w:t>
      </w:r>
      <w:r w:rsidR="00A83B25" w:rsidRPr="00F26A26">
        <w:rPr>
          <w:rFonts w:ascii="Times New Roman" w:hAnsi="Times New Roman" w:cs="Times New Roman"/>
          <w:szCs w:val="20"/>
        </w:rPr>
        <w:t>balance may regulate vascular function</w:t>
      </w:r>
      <w:r w:rsidR="00BE0CEA" w:rsidRPr="00F26A26">
        <w:rPr>
          <w:rFonts w:ascii="Times New Roman" w:hAnsi="Times New Roman" w:cs="Times New Roman"/>
          <w:szCs w:val="20"/>
        </w:rPr>
        <w:t>,</w:t>
      </w:r>
      <w:r w:rsidR="00A83B25" w:rsidRPr="00F26A26">
        <w:rPr>
          <w:rFonts w:ascii="Times New Roman" w:hAnsi="Times New Roman" w:cs="Times New Roman"/>
          <w:szCs w:val="20"/>
        </w:rPr>
        <w:t xml:space="preserve"> with their results showing an overall increase of peripheral blood pressure after acute caffeine administration</w:t>
      </w:r>
      <w:sdt>
        <w:sdtPr>
          <w:rPr>
            <w:rFonts w:ascii="Times New Roman" w:hAnsi="Times New Roman" w:cs="Times New Roman"/>
            <w:szCs w:val="20"/>
          </w:rPr>
          <w:id w:val="96140492"/>
          <w:citation/>
        </w:sdtPr>
        <w:sdtEndPr/>
        <w:sdtContent>
          <w:r w:rsidR="00A83B25"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Ume \l 2057 </w:instrText>
          </w:r>
          <w:r w:rsidR="00A83B25"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(29)</w:t>
          </w:r>
          <w:r w:rsidR="00A83B25" w:rsidRPr="00F26A26">
            <w:rPr>
              <w:rFonts w:ascii="Times New Roman" w:hAnsi="Times New Roman" w:cs="Times New Roman"/>
              <w:szCs w:val="20"/>
            </w:rPr>
            <w:fldChar w:fldCharType="end"/>
          </w:r>
        </w:sdtContent>
      </w:sdt>
      <w:r w:rsidR="00A83B25" w:rsidRPr="00F26A26">
        <w:rPr>
          <w:rFonts w:ascii="Times New Roman" w:hAnsi="Times New Roman" w:cs="Times New Roman"/>
          <w:szCs w:val="20"/>
        </w:rPr>
        <w:t>.</w:t>
      </w:r>
    </w:p>
    <w:p w:rsidR="00AF394E" w:rsidRPr="00F26A26" w:rsidRDefault="00235063" w:rsidP="001056E1">
      <w:pPr>
        <w:ind w:firstLine="720"/>
        <w:rPr>
          <w:rFonts w:ascii="Times New Roman" w:hAnsi="Times New Roman" w:cs="Times New Roman"/>
          <w:szCs w:val="20"/>
        </w:rPr>
      </w:pPr>
      <w:r w:rsidRPr="00F26A26">
        <w:rPr>
          <w:rFonts w:ascii="Times New Roman" w:hAnsi="Times New Roman" w:cs="Times New Roman"/>
          <w:szCs w:val="20"/>
        </w:rPr>
        <w:t xml:space="preserve">Cytochrome P450 1A2 (CYP1A2) is the primary metaboliser </w:t>
      </w:r>
      <w:r w:rsidR="00A90B6F" w:rsidRPr="00F26A26">
        <w:rPr>
          <w:rFonts w:ascii="Times New Roman" w:hAnsi="Times New Roman" w:cs="Times New Roman"/>
          <w:szCs w:val="20"/>
        </w:rPr>
        <w:t>of</w:t>
      </w:r>
      <w:r w:rsidRPr="00F26A26">
        <w:rPr>
          <w:rFonts w:ascii="Times New Roman" w:hAnsi="Times New Roman" w:cs="Times New Roman"/>
          <w:szCs w:val="20"/>
        </w:rPr>
        <w:t xml:space="preserve"> caffeine</w:t>
      </w:r>
      <w:sdt>
        <w:sdtPr>
          <w:rPr>
            <w:rFonts w:ascii="Times New Roman" w:hAnsi="Times New Roman" w:cs="Times New Roman"/>
            <w:szCs w:val="20"/>
          </w:rPr>
          <w:id w:val="-670641810"/>
          <w:citation/>
        </w:sdtPr>
        <w:sdtEndPr/>
        <w:sdtContent>
          <w:r w:rsidRPr="00F26A26">
            <w:rPr>
              <w:rFonts w:ascii="Times New Roman" w:hAnsi="Times New Roman" w:cs="Times New Roman"/>
              <w:szCs w:val="20"/>
            </w:rPr>
            <w:fldChar w:fldCharType="begin"/>
          </w:r>
          <w:r w:rsidRPr="00F26A26">
            <w:rPr>
              <w:rFonts w:ascii="Times New Roman" w:hAnsi="Times New Roman" w:cs="Times New Roman"/>
              <w:szCs w:val="20"/>
            </w:rPr>
            <w:instrText xml:space="preserve"> CITATION GuL92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(31)</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and </w:t>
      </w:r>
      <w:r w:rsidR="00CB7969" w:rsidRPr="00F26A26">
        <w:rPr>
          <w:rFonts w:ascii="Times New Roman" w:hAnsi="Times New Roman" w:cs="Times New Roman"/>
          <w:szCs w:val="20"/>
        </w:rPr>
        <w:t xml:space="preserve">the </w:t>
      </w:r>
      <w:r w:rsidRPr="00F26A26">
        <w:rPr>
          <w:rFonts w:ascii="Times New Roman" w:hAnsi="Times New Roman" w:cs="Times New Roman"/>
          <w:szCs w:val="20"/>
        </w:rPr>
        <w:t>CYP1A2 g</w:t>
      </w:r>
      <w:r w:rsidR="007401ED" w:rsidRPr="00F26A26">
        <w:rPr>
          <w:rFonts w:ascii="Times New Roman" w:hAnsi="Times New Roman" w:cs="Times New Roman"/>
          <w:szCs w:val="20"/>
        </w:rPr>
        <w:t>enotype has been ind</w:t>
      </w:r>
      <w:r w:rsidRPr="00F26A26">
        <w:rPr>
          <w:rFonts w:ascii="Times New Roman" w:hAnsi="Times New Roman" w:cs="Times New Roman"/>
          <w:szCs w:val="20"/>
        </w:rPr>
        <w:t>icated as a cause of variation between coffee consumption and cardiovascular risk</w:t>
      </w:r>
      <w:sdt>
        <w:sdtPr>
          <w:rPr>
            <w:rFonts w:ascii="Times New Roman" w:hAnsi="Times New Roman" w:cs="Times New Roman"/>
            <w:szCs w:val="20"/>
          </w:rPr>
          <w:id w:val="580192564"/>
          <w:citation/>
        </w:sdtPr>
        <w:sdtEndPr/>
        <w:sdtContent>
          <w:r w:rsidRPr="00F26A26">
            <w:rPr>
              <w:rFonts w:ascii="Times New Roman" w:hAnsi="Times New Roman" w:cs="Times New Roman"/>
              <w:szCs w:val="20"/>
            </w:rPr>
            <w:fldChar w:fldCharType="begin"/>
          </w:r>
          <w:r w:rsidRPr="00F26A26">
            <w:rPr>
              <w:rFonts w:ascii="Times New Roman" w:hAnsi="Times New Roman" w:cs="Times New Roman"/>
              <w:szCs w:val="20"/>
            </w:rPr>
            <w:instrText xml:space="preserve"> CITATION Cor06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(32)</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w:t>
      </w:r>
      <w:r w:rsidR="00CB7969" w:rsidRPr="00F26A26">
        <w:rPr>
          <w:rFonts w:ascii="Times New Roman" w:hAnsi="Times New Roman" w:cs="Times New Roman"/>
          <w:szCs w:val="20"/>
        </w:rPr>
        <w:t>This may have some role in this mechanism.</w:t>
      </w:r>
    </w:p>
    <w:p w:rsidR="00F26FE4" w:rsidRPr="00F26A26" w:rsidRDefault="00F26FE4" w:rsidP="009C7200">
      <w:pPr>
        <w:rPr>
          <w:rFonts w:ascii="Times New Roman" w:hAnsi="Times New Roman" w:cs="Times New Roman"/>
          <w:i/>
          <w:szCs w:val="20"/>
        </w:rPr>
      </w:pPr>
      <w:r w:rsidRPr="00F26A26">
        <w:rPr>
          <w:rFonts w:ascii="Times New Roman" w:hAnsi="Times New Roman" w:cs="Times New Roman"/>
          <w:i/>
          <w:szCs w:val="20"/>
        </w:rPr>
        <w:t>Limitations</w:t>
      </w:r>
    </w:p>
    <w:p w:rsidR="00BE0CEA" w:rsidRPr="00F26A26" w:rsidRDefault="00BE0CEA" w:rsidP="001056E1">
      <w:pPr>
        <w:ind w:firstLine="720"/>
        <w:rPr>
          <w:rFonts w:ascii="Times New Roman" w:hAnsi="Times New Roman" w:cs="Times New Roman"/>
          <w:szCs w:val="20"/>
        </w:rPr>
      </w:pPr>
      <w:r w:rsidRPr="00F26A26">
        <w:rPr>
          <w:rFonts w:ascii="Times New Roman" w:hAnsi="Times New Roman" w:cs="Times New Roman"/>
          <w:szCs w:val="20"/>
        </w:rPr>
        <w:t>There were relatively few studies that were found which could be included in this meta-analysis.</w:t>
      </w:r>
    </w:p>
    <w:p w:rsidR="00C10F2A" w:rsidRPr="00F26A26" w:rsidRDefault="00C10F2A" w:rsidP="001056E1">
      <w:pPr>
        <w:ind w:firstLine="720"/>
        <w:rPr>
          <w:rFonts w:ascii="Times New Roman" w:hAnsi="Times New Roman" w:cs="Times New Roman"/>
          <w:bCs/>
          <w:szCs w:val="20"/>
        </w:rPr>
      </w:pPr>
      <w:r w:rsidRPr="00F26A26">
        <w:rPr>
          <w:rFonts w:ascii="Times New Roman" w:hAnsi="Times New Roman" w:cs="Times New Roman"/>
          <w:szCs w:val="20"/>
        </w:rPr>
        <w:t xml:space="preserve">There was no adjustment of confounding factors in the results of the present meta-analysis, but </w:t>
      </w:r>
      <w:r w:rsidR="00FE1240" w:rsidRPr="00F26A26">
        <w:rPr>
          <w:rFonts w:ascii="Times New Roman" w:hAnsi="Times New Roman" w:cs="Times New Roman"/>
          <w:szCs w:val="20"/>
        </w:rPr>
        <w:t>one of the studies</w:t>
      </w:r>
      <w:sdt>
        <w:sdtPr>
          <w:rPr>
            <w:rFonts w:ascii="Times New Roman" w:hAnsi="Times New Roman" w:cs="Times New Roman"/>
            <w:szCs w:val="20"/>
          </w:rPr>
          <w:id w:val="562451080"/>
          <w:citation/>
        </w:sdtPr>
        <w:sdtEndPr/>
        <w:sdtContent>
          <w:r w:rsidR="00FE1240"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00FE1240"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(5)</w:t>
          </w:r>
          <w:r w:rsidR="00FE1240"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meta-analysed demonstrated that heavy coffee consumption did significantly reduce all-cause mortality after adjustment of potential confounding factors</w:t>
      </w:r>
      <w:r w:rsidR="00FE1240" w:rsidRPr="00F26A26">
        <w:rPr>
          <w:rFonts w:ascii="Times New Roman" w:hAnsi="Times New Roman" w:cs="Times New Roman"/>
          <w:szCs w:val="20"/>
        </w:rPr>
        <w:t xml:space="preserve"> and the other study demonstrated this in one of its sub-analyses when looking at mortality within 90 days but did not show a significant relationship overall </w:t>
      </w:r>
      <w:sdt>
        <w:sdtPr>
          <w:rPr>
            <w:rFonts w:ascii="Times New Roman" w:hAnsi="Times New Roman" w:cs="Times New Roman"/>
            <w:szCs w:val="20"/>
          </w:rPr>
          <w:id w:val="1582554124"/>
          <w:citation/>
        </w:sdtPr>
        <w:sdtEndPr/>
        <w:sdtContent>
          <w:r w:rsidR="00FE1240"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00FE1240"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(4)</w:t>
          </w:r>
          <w:r w:rsidR="00FE1240"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The only controlled trial of coffee vs placebo identified in the literature search was a small non-randomised cross-over study in healthy volunteers </w:t>
      </w:r>
      <w:sdt>
        <w:sdtPr>
          <w:rPr>
            <w:rFonts w:ascii="Times New Roman" w:hAnsi="Times New Roman" w:cs="Times New Roman"/>
            <w:szCs w:val="20"/>
          </w:rPr>
          <w:id w:val="-1823648037"/>
          <w:citation/>
        </w:sdtPr>
        <w:sdtEndPr/>
        <w:sdtContent>
          <w:r w:rsidRPr="00F26A26">
            <w:rPr>
              <w:rFonts w:ascii="Times New Roman" w:hAnsi="Times New Roman" w:cs="Times New Roman"/>
              <w:szCs w:val="20"/>
            </w:rPr>
            <w:fldChar w:fldCharType="begin"/>
          </w:r>
          <w:r w:rsidRPr="00F26A26">
            <w:rPr>
              <w:rFonts w:ascii="Times New Roman" w:hAnsi="Times New Roman" w:cs="Times New Roman"/>
              <w:szCs w:val="20"/>
            </w:rPr>
            <w:instrText xml:space="preserve"> CITATION Uto10 \l 2057 </w:instrText>
          </w:r>
          <w:r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(33)</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.The authors found </w:t>
      </w:r>
      <w:r w:rsidR="00A90B6F" w:rsidRPr="00F26A26">
        <w:rPr>
          <w:rFonts w:ascii="Times New Roman" w:hAnsi="Times New Roman" w:cs="Times New Roman"/>
          <w:szCs w:val="20"/>
        </w:rPr>
        <w:t xml:space="preserve">that </w:t>
      </w:r>
      <w:r w:rsidRPr="00F26A26">
        <w:rPr>
          <w:rFonts w:ascii="Times New Roman" w:hAnsi="Times New Roman" w:cs="Times New Roman"/>
          <w:szCs w:val="20"/>
        </w:rPr>
        <w:t xml:space="preserve">coffee enhances HDL mediated cholesterol efflux in macrophages. Therefore, coffee may </w:t>
      </w:r>
      <w:r w:rsidRPr="00F26A26">
        <w:rPr>
          <w:rFonts w:ascii="Times New Roman" w:hAnsi="Times New Roman" w:cs="Times New Roman"/>
          <w:bCs/>
          <w:szCs w:val="20"/>
        </w:rPr>
        <w:t>have anti-</w:t>
      </w:r>
      <w:r w:rsidR="0049753B" w:rsidRPr="00F26A26">
        <w:rPr>
          <w:rFonts w:ascii="Times New Roman" w:hAnsi="Times New Roman" w:cs="Times New Roman"/>
          <w:bCs/>
          <w:szCs w:val="20"/>
        </w:rPr>
        <w:t>atherogenic property</w:t>
      </w:r>
      <w:r w:rsidRPr="00F26A26">
        <w:rPr>
          <w:rFonts w:ascii="Times New Roman" w:hAnsi="Times New Roman" w:cs="Times New Roman"/>
          <w:bCs/>
          <w:szCs w:val="20"/>
        </w:rPr>
        <w:t>, at least in part by enhancing HDL-mediated cholesterol efflux from macrophages via its plasma phenolic acids.</w:t>
      </w:r>
    </w:p>
    <w:p w:rsidR="00F26A26" w:rsidRPr="00F26A26" w:rsidRDefault="009C7200" w:rsidP="001056E1">
      <w:pPr>
        <w:ind w:firstLine="720"/>
        <w:rPr>
          <w:rFonts w:ascii="Times New Roman" w:hAnsi="Times New Roman" w:cs="Times New Roman"/>
          <w:szCs w:val="20"/>
        </w:rPr>
      </w:pPr>
      <w:r w:rsidRPr="00F26A26">
        <w:rPr>
          <w:rFonts w:ascii="Times New Roman" w:hAnsi="Times New Roman" w:cs="Times New Roman"/>
          <w:szCs w:val="20"/>
        </w:rPr>
        <w:t xml:space="preserve">The overall sample size meta-analysed included over 3200 patients in the present study. The absolute risk reduction associated with heavy coffee drinking compared with non-coffee drinkers was 9% (24% vs 15%). </w:t>
      </w:r>
      <w:r w:rsidRPr="00F26A26">
        <w:rPr>
          <w:rFonts w:ascii="Times New Roman" w:hAnsi="Times New Roman" w:cs="Times New Roman"/>
          <w:szCs w:val="20"/>
        </w:rPr>
        <w:lastRenderedPageBreak/>
        <w:t xml:space="preserve">Thus, only 11 patients needed to be “treated” with &gt; 2 cups of coffee per day to prevent one death after an acute MI. The Swedish paper specified cup volume was 150mL </w:t>
      </w:r>
      <w:sdt>
        <w:sdtPr>
          <w:rPr>
            <w:rFonts w:ascii="Times New Roman" w:hAnsi="Times New Roman" w:cs="Times New Roman"/>
            <w:szCs w:val="20"/>
          </w:rPr>
          <w:id w:val="596676860"/>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(5)</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But the size (volume) of the cups was not quantified in the other study </w:t>
      </w:r>
      <w:sdt>
        <w:sdtPr>
          <w:rPr>
            <w:rFonts w:ascii="Times New Roman" w:hAnsi="Times New Roman" w:cs="Times New Roman"/>
            <w:szCs w:val="20"/>
          </w:rPr>
          <w:id w:val="73098245"/>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(4)</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Finally, the median follow up duration differed between the 2 studies - 3.8 years </w:t>
      </w:r>
      <w:sdt>
        <w:sdtPr>
          <w:rPr>
            <w:rFonts w:ascii="Times New Roman" w:hAnsi="Times New Roman" w:cs="Times New Roman"/>
            <w:szCs w:val="20"/>
          </w:rPr>
          <w:id w:val="123671287"/>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Muk04 \l 2057 </w:instrText>
          </w:r>
          <w:r w:rsidRPr="00F26A26">
            <w:rPr>
              <w:rFonts w:ascii="Times New Roman" w:hAnsi="Times New Roman" w:cs="Times New Roman"/>
              <w:szCs w:val="20"/>
            </w:rPr>
            <w:fldChar w:fldCharType="separate"/>
          </w:r>
          <w:r w:rsidR="0055353E" w:rsidRPr="0055353E">
            <w:rPr>
              <w:rFonts w:ascii="Times New Roman" w:hAnsi="Times New Roman" w:cs="Times New Roman"/>
              <w:noProof/>
              <w:szCs w:val="20"/>
            </w:rPr>
            <w:t>(4)</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 xml:space="preserve"> vs 2 years</w:t>
      </w:r>
      <w:sdt>
        <w:sdtPr>
          <w:rPr>
            <w:rFonts w:ascii="Times New Roman" w:hAnsi="Times New Roman" w:cs="Times New Roman"/>
            <w:szCs w:val="20"/>
          </w:rPr>
          <w:id w:val="-468668295"/>
          <w:citation/>
        </w:sdtPr>
        <w:sdtEndPr/>
        <w:sdtContent>
          <w:r w:rsidRPr="00F26A26">
            <w:rPr>
              <w:rFonts w:ascii="Times New Roman" w:hAnsi="Times New Roman" w:cs="Times New Roman"/>
              <w:szCs w:val="20"/>
            </w:rPr>
            <w:fldChar w:fldCharType="begin"/>
          </w:r>
          <w:r w:rsidR="00344A63">
            <w:rPr>
              <w:rFonts w:ascii="Times New Roman" w:hAnsi="Times New Roman" w:cs="Times New Roman"/>
              <w:szCs w:val="20"/>
            </w:rPr>
            <w:instrText xml:space="preserve">CITATION Muk09 \l 2057 </w:instrText>
          </w:r>
          <w:r w:rsidRPr="00F26A26">
            <w:rPr>
              <w:rFonts w:ascii="Times New Roman" w:hAnsi="Times New Roman" w:cs="Times New Roman"/>
              <w:szCs w:val="20"/>
            </w:rPr>
            <w:fldChar w:fldCharType="separate"/>
          </w:r>
          <w:r w:rsidR="0055353E">
            <w:rPr>
              <w:rFonts w:ascii="Times New Roman" w:hAnsi="Times New Roman" w:cs="Times New Roman"/>
              <w:noProof/>
              <w:szCs w:val="20"/>
            </w:rPr>
            <w:t xml:space="preserve"> </w:t>
          </w:r>
          <w:r w:rsidR="0055353E" w:rsidRPr="0055353E">
            <w:rPr>
              <w:rFonts w:ascii="Times New Roman" w:hAnsi="Times New Roman" w:cs="Times New Roman"/>
              <w:noProof/>
              <w:szCs w:val="20"/>
            </w:rPr>
            <w:t>(5)</w:t>
          </w:r>
          <w:r w:rsidRPr="00F26A26">
            <w:rPr>
              <w:rFonts w:ascii="Times New Roman" w:hAnsi="Times New Roman" w:cs="Times New Roman"/>
              <w:szCs w:val="20"/>
            </w:rPr>
            <w:fldChar w:fldCharType="end"/>
          </w:r>
        </w:sdtContent>
      </w:sdt>
      <w:r w:rsidRPr="00F26A26">
        <w:rPr>
          <w:rFonts w:ascii="Times New Roman" w:hAnsi="Times New Roman" w:cs="Times New Roman"/>
          <w:szCs w:val="20"/>
        </w:rPr>
        <w:t>.</w:t>
      </w:r>
    </w:p>
    <w:p w:rsidR="009C7200" w:rsidRPr="00F26A26" w:rsidRDefault="009C7200" w:rsidP="009C7200">
      <w:pPr>
        <w:rPr>
          <w:rFonts w:ascii="Times New Roman" w:hAnsi="Times New Roman" w:cs="Times New Roman"/>
          <w:szCs w:val="20"/>
        </w:rPr>
      </w:pPr>
      <w:r w:rsidRPr="00F26A26">
        <w:rPr>
          <w:rFonts w:ascii="Times New Roman" w:hAnsi="Times New Roman" w:cs="Times New Roman"/>
          <w:b/>
        </w:rPr>
        <w:br/>
      </w:r>
      <w:r w:rsidRPr="00F26A26">
        <w:rPr>
          <w:rFonts w:ascii="Times New Roman" w:hAnsi="Times New Roman" w:cs="Times New Roman"/>
          <w:i/>
        </w:rPr>
        <w:t>Conclusions</w:t>
      </w:r>
    </w:p>
    <w:p w:rsidR="009C7200" w:rsidRDefault="009C7200" w:rsidP="001056E1">
      <w:pPr>
        <w:ind w:firstLine="720"/>
        <w:rPr>
          <w:rFonts w:ascii="Times New Roman" w:hAnsi="Times New Roman" w:cs="Times New Roman"/>
        </w:rPr>
      </w:pPr>
      <w:r w:rsidRPr="00F26A26">
        <w:rPr>
          <w:rFonts w:ascii="Times New Roman" w:hAnsi="Times New Roman" w:cs="Times New Roman"/>
        </w:rPr>
        <w:t>Drinking coffee habitually following an acute myocardial infarction was associated with a reduced risk of mortality.</w:t>
      </w:r>
    </w:p>
    <w:p w:rsidR="00935C5E" w:rsidRPr="00F26A26" w:rsidRDefault="00935C5E" w:rsidP="00935C5E">
      <w:pPr>
        <w:rPr>
          <w:rFonts w:ascii="Times New Roman" w:hAnsi="Times New Roman" w:cs="Times New Roman"/>
        </w:rPr>
      </w:pPr>
      <w:r w:rsidRPr="00935C5E">
        <w:rPr>
          <w:rFonts w:ascii="Times New Roman" w:hAnsi="Times New Roman" w:cs="Times New Roman"/>
          <w:b/>
        </w:rPr>
        <w:t>Conflict of Interest</w:t>
      </w:r>
      <w:r w:rsidRPr="00935C5E">
        <w:rPr>
          <w:rFonts w:ascii="Times New Roman" w:hAnsi="Times New Roman" w:cs="Times New Roman"/>
        </w:rPr>
        <w:t>: none declared</w:t>
      </w:r>
    </w:p>
    <w:p w:rsidR="00F53744" w:rsidRPr="00F26A26" w:rsidRDefault="0021798A">
      <w:pPr>
        <w:rPr>
          <w:rFonts w:ascii="Times New Roman" w:hAnsi="Times New Roman" w:cs="Times New Roman"/>
          <w:szCs w:val="20"/>
        </w:rPr>
      </w:pPr>
      <w:r w:rsidRPr="00F26A26">
        <w:rPr>
          <w:rFonts w:ascii="Times New Roman" w:hAnsi="Times New Roman" w:cs="Times New Roman"/>
          <w:szCs w:val="20"/>
        </w:rPr>
        <w:br w:type="page"/>
      </w:r>
    </w:p>
    <w:sdt>
      <w:sdtPr>
        <w:rPr>
          <w:rFonts w:ascii="Times New Roman" w:eastAsiaTheme="minorHAnsi" w:hAnsi="Times New Roman" w:cs="Times New Roman"/>
          <w:b w:val="0"/>
          <w:bCs w:val="0"/>
          <w:color w:val="auto"/>
          <w:sz w:val="20"/>
          <w:szCs w:val="22"/>
          <w:lang w:val="en-GB" w:eastAsia="en-US"/>
        </w:rPr>
        <w:id w:val="-1400203086"/>
        <w:docPartObj>
          <w:docPartGallery w:val="Bibliographies"/>
          <w:docPartUnique/>
        </w:docPartObj>
      </w:sdtPr>
      <w:sdtEndPr/>
      <w:sdtContent>
        <w:p w:rsidR="00C95498" w:rsidRPr="00F26A26" w:rsidRDefault="006D1889">
          <w:pPr>
            <w:pStyle w:val="Heading1"/>
            <w:rPr>
              <w:rFonts w:ascii="Times New Roman" w:hAnsi="Times New Roman" w:cs="Times New Roman"/>
            </w:rPr>
          </w:pPr>
          <w:r w:rsidRPr="00F26A26">
            <w:rPr>
              <w:rFonts w:ascii="Times New Roman" w:hAnsi="Times New Roman" w:cs="Times New Roman"/>
            </w:rPr>
            <w:t>References</w:t>
          </w:r>
        </w:p>
        <w:sdt>
          <w:sdtPr>
            <w:rPr>
              <w:rFonts w:ascii="Times New Roman" w:hAnsi="Times New Roman" w:cs="Times New Roman"/>
            </w:rPr>
            <w:id w:val="111145805"/>
            <w:bibliography/>
          </w:sdtPr>
          <w:sdtEndPr/>
          <w:sdtContent>
            <w:p w:rsidR="0055353E" w:rsidRDefault="00C95498" w:rsidP="0055353E">
              <w:pPr>
                <w:pStyle w:val="Bibliography"/>
                <w:rPr>
                  <w:noProof/>
                  <w:vanish/>
                </w:rPr>
              </w:pPr>
              <w:r w:rsidRPr="00F26A26">
                <w:rPr>
                  <w:rFonts w:ascii="Times New Roman" w:hAnsi="Times New Roman" w:cs="Times New Roman"/>
                </w:rPr>
                <w:fldChar w:fldCharType="begin"/>
              </w:r>
              <w:r w:rsidRPr="00F26A26">
                <w:rPr>
                  <w:rFonts w:ascii="Times New Roman" w:hAnsi="Times New Roman" w:cs="Times New Roman"/>
                </w:rPr>
                <w:instrText xml:space="preserve"> BIBLIOGRAPHY </w:instrText>
              </w:r>
              <w:r w:rsidRPr="00F26A26">
                <w:rPr>
                  <w:rFonts w:ascii="Times New Roman" w:hAnsi="Times New Roman" w:cs="Times New Roman"/>
                </w:rPr>
                <w:fldChar w:fldCharType="separate"/>
              </w:r>
              <w:r w:rsidR="0055353E">
                <w:rPr>
                  <w:noProof/>
                  <w:vanish/>
                </w:rPr>
                <w:t>x</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29"/>
                <w:gridCol w:w="8787"/>
              </w:tblGrid>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w:t>
                    </w:r>
                  </w:p>
                </w:tc>
                <w:tc>
                  <w:tcPr>
                    <w:tcW w:w="0" w:type="auto"/>
                    <w:hideMark/>
                  </w:tcPr>
                  <w:p w:rsidR="0055353E" w:rsidRDefault="0055353E">
                    <w:pPr>
                      <w:pStyle w:val="Bibliography"/>
                      <w:rPr>
                        <w:rFonts w:eastAsiaTheme="minorEastAsia"/>
                        <w:noProof/>
                      </w:rPr>
                    </w:pPr>
                    <w:r>
                      <w:rPr>
                        <w:noProof/>
                      </w:rPr>
                      <w:t>Office for National Statistics. Deaths Registered in England and Wales (Series DR). 2012..</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w:t>
                    </w:r>
                  </w:p>
                </w:tc>
                <w:tc>
                  <w:tcPr>
                    <w:tcW w:w="0" w:type="auto"/>
                    <w:hideMark/>
                  </w:tcPr>
                  <w:p w:rsidR="0055353E" w:rsidRDefault="0055353E">
                    <w:pPr>
                      <w:pStyle w:val="Bibliography"/>
                      <w:rPr>
                        <w:rFonts w:eastAsiaTheme="minorEastAsia"/>
                        <w:noProof/>
                      </w:rPr>
                    </w:pPr>
                    <w:r>
                      <w:rPr>
                        <w:noProof/>
                      </w:rPr>
                      <w:t>Townsend N, Wickramasinghe K, Bhatnagar P, Smolina K, Nichols M, Leal J, et al. Coronary Heart Disease Statistics 2012 edition London: British Heart Foundation; 2012.</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3.</w:t>
                    </w:r>
                  </w:p>
                </w:tc>
                <w:tc>
                  <w:tcPr>
                    <w:tcW w:w="0" w:type="auto"/>
                    <w:hideMark/>
                  </w:tcPr>
                  <w:p w:rsidR="0055353E" w:rsidRDefault="0055353E">
                    <w:pPr>
                      <w:pStyle w:val="Bibliography"/>
                      <w:rPr>
                        <w:rFonts w:eastAsiaTheme="minorEastAsia"/>
                        <w:noProof/>
                      </w:rPr>
                    </w:pPr>
                    <w:r>
                      <w:rPr>
                        <w:noProof/>
                      </w:rPr>
                      <w:t>Wu J, Ho S, Zhou C, Ling W, Chen W, Wang C, et al. Coffee consumption and risk of coronary heart diseases: A meta-analysis of 21 prospective cohort studies. Int J Cardiol. 2009; 137: p. 216-225.</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4.</w:t>
                    </w:r>
                  </w:p>
                </w:tc>
                <w:tc>
                  <w:tcPr>
                    <w:tcW w:w="0" w:type="auto"/>
                    <w:hideMark/>
                  </w:tcPr>
                  <w:p w:rsidR="0055353E" w:rsidRDefault="0055353E">
                    <w:pPr>
                      <w:pStyle w:val="Bibliography"/>
                      <w:rPr>
                        <w:rFonts w:eastAsiaTheme="minorEastAsia"/>
                        <w:noProof/>
                      </w:rPr>
                    </w:pPr>
                    <w:r>
                      <w:rPr>
                        <w:noProof/>
                      </w:rPr>
                      <w:t>Mukamal K, Maclure M, Muller J, Sherwood J, Mittleman M. Caffeinated coffee consumption and mortality after acute myocardial infarction. Am Heart J. 2004; 147: p. 999-1004.</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5.</w:t>
                    </w:r>
                  </w:p>
                </w:tc>
                <w:tc>
                  <w:tcPr>
                    <w:tcW w:w="0" w:type="auto"/>
                    <w:hideMark/>
                  </w:tcPr>
                  <w:p w:rsidR="0055353E" w:rsidRDefault="0055353E">
                    <w:pPr>
                      <w:pStyle w:val="Bibliography"/>
                      <w:rPr>
                        <w:rFonts w:eastAsiaTheme="minorEastAsia"/>
                        <w:noProof/>
                      </w:rPr>
                    </w:pPr>
                    <w:r>
                      <w:rPr>
                        <w:noProof/>
                      </w:rPr>
                      <w:t>Mukamal K, Hallqvist J, Hammar N, Ljung R, Gémes K, Ahlbom A, et al. Coffee consumption and mortality after acute myocardial infarction: The Stockholm Heart Epidemiology Program. Am Heart J. 2009; 157: p. 495-501.</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6.</w:t>
                    </w:r>
                  </w:p>
                </w:tc>
                <w:tc>
                  <w:tcPr>
                    <w:tcW w:w="0" w:type="auto"/>
                    <w:hideMark/>
                  </w:tcPr>
                  <w:p w:rsidR="0055353E" w:rsidRDefault="0055353E">
                    <w:pPr>
                      <w:pStyle w:val="Bibliography"/>
                      <w:rPr>
                        <w:rFonts w:eastAsiaTheme="minorEastAsia"/>
                        <w:noProof/>
                      </w:rPr>
                    </w:pPr>
                    <w:r>
                      <w:rPr>
                        <w:noProof/>
                      </w:rPr>
                      <w:t>Silletta M, Marfisi R, Levantesi G, Boccanelli A, Chieffo C, Franzosi M, et al. Coffee Consumption and Risk of Cardiovascular Events after Acute Myocardial Infarction. Results from the GISSI (Gruppo Italiano per lo Studio della Sopravvivenza nell'Infarto miocardico) -Prevenzione Trial. Circulation. 2007; 116: p. 2944-2951.</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7.</w:t>
                    </w:r>
                  </w:p>
                </w:tc>
                <w:tc>
                  <w:tcPr>
                    <w:tcW w:w="0" w:type="auto"/>
                    <w:hideMark/>
                  </w:tcPr>
                  <w:p w:rsidR="0055353E" w:rsidRDefault="0055353E">
                    <w:pPr>
                      <w:pStyle w:val="Bibliography"/>
                      <w:rPr>
                        <w:rFonts w:eastAsiaTheme="minorEastAsia"/>
                        <w:noProof/>
                      </w:rPr>
                    </w:pPr>
                    <w:r>
                      <w:rPr>
                        <w:noProof/>
                      </w:rPr>
                      <w:t>de Vreede-Swagemakers J, Gorgels A, Weijenberg M, Dubois-arbouw W, Golombeck B, van Ree J, et al. Risk indicators for out-of-hospital cardiac arrest in patients with coronary artery disease. J Clin Epidemiology. 1999; 52(7): p. 601-607.</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8.</w:t>
                    </w:r>
                  </w:p>
                </w:tc>
                <w:tc>
                  <w:tcPr>
                    <w:tcW w:w="0" w:type="auto"/>
                    <w:hideMark/>
                  </w:tcPr>
                  <w:p w:rsidR="0055353E" w:rsidRDefault="0055353E">
                    <w:pPr>
                      <w:pStyle w:val="Bibliography"/>
                      <w:rPr>
                        <w:rFonts w:eastAsiaTheme="minorEastAsia"/>
                        <w:noProof/>
                      </w:rPr>
                    </w:pPr>
                    <w:r>
                      <w:rPr>
                        <w:noProof/>
                      </w:rPr>
                      <w:t>Mukamal K, Maclure M, Muller J, Sherwood J, Mittleman M. Tea consumption and Mortality After Acute Myocardial Infarction. Circulation. 2002; 105: p. 2476-2481.</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9.</w:t>
                    </w:r>
                  </w:p>
                </w:tc>
                <w:tc>
                  <w:tcPr>
                    <w:tcW w:w="0" w:type="auto"/>
                    <w:hideMark/>
                  </w:tcPr>
                  <w:p w:rsidR="0055353E" w:rsidRDefault="0055353E">
                    <w:pPr>
                      <w:pStyle w:val="Bibliography"/>
                      <w:rPr>
                        <w:rFonts w:eastAsiaTheme="minorEastAsia"/>
                        <w:noProof/>
                      </w:rPr>
                    </w:pPr>
                    <w:r>
                      <w:rPr>
                        <w:noProof/>
                      </w:rPr>
                      <w:t>Parvia M, Pileggi C, Nobile C, Angelillo I. Association between fruit and vegetable consumption and oral cancer: a meta-analysis of observational studies. Am J Clin Nutr. 2006; 83: p. 1126-1134.</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lastRenderedPageBreak/>
                      <w:t>10.</w:t>
                    </w:r>
                  </w:p>
                </w:tc>
                <w:tc>
                  <w:tcPr>
                    <w:tcW w:w="0" w:type="auto"/>
                    <w:hideMark/>
                  </w:tcPr>
                  <w:p w:rsidR="0055353E" w:rsidRDefault="0055353E">
                    <w:pPr>
                      <w:pStyle w:val="Bibliography"/>
                      <w:rPr>
                        <w:rFonts w:eastAsiaTheme="minorEastAsia"/>
                        <w:noProof/>
                      </w:rPr>
                    </w:pPr>
                    <w:r>
                      <w:rPr>
                        <w:noProof/>
                      </w:rPr>
                      <w:t>Caldeira D, Martins C, Alves L, Pereira H, Ferreira J, Costa J. Caffeine does not increase the risk of atrial fibrillation: a systematic review and meta-analysis of observational studies. Heart. 2013; 99: p. 1383-1389.</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11.</w:t>
                    </w:r>
                  </w:p>
                </w:tc>
                <w:tc>
                  <w:tcPr>
                    <w:tcW w:w="0" w:type="auto"/>
                    <w:hideMark/>
                  </w:tcPr>
                  <w:p w:rsidR="0055353E" w:rsidRDefault="0055353E">
                    <w:pPr>
                      <w:pStyle w:val="Bibliography"/>
                      <w:rPr>
                        <w:rFonts w:eastAsiaTheme="minorEastAsia"/>
                        <w:noProof/>
                      </w:rPr>
                    </w:pPr>
                    <w:r>
                      <w:rPr>
                        <w:noProof/>
                      </w:rPr>
                      <w:t>Graboys T, Blatt C, Lown B. The effect of caffeine on ventricular ectopic activity in patients with malignant ventricular arrhythmia. Arch Intern Med. 1989; 149(3): p. 637-639.</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12.</w:t>
                    </w:r>
                  </w:p>
                </w:tc>
                <w:tc>
                  <w:tcPr>
                    <w:tcW w:w="0" w:type="auto"/>
                    <w:hideMark/>
                  </w:tcPr>
                  <w:p w:rsidR="0055353E" w:rsidRDefault="0055353E">
                    <w:pPr>
                      <w:pStyle w:val="Bibliography"/>
                      <w:rPr>
                        <w:rFonts w:eastAsiaTheme="minorEastAsia"/>
                        <w:noProof/>
                      </w:rPr>
                    </w:pPr>
                    <w:r>
                      <w:rPr>
                        <w:noProof/>
                      </w:rPr>
                      <w:t>Chelsky L, Cutler J, Griffith K, Kron J, McClelland J, McAnulty J. Caffeine and ventricular arrhythmias. An electrophysiological approach. JAMA. 1990; 264(17): p. 2236-2240.</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13.</w:t>
                    </w:r>
                  </w:p>
                </w:tc>
                <w:tc>
                  <w:tcPr>
                    <w:tcW w:w="0" w:type="auto"/>
                    <w:hideMark/>
                  </w:tcPr>
                  <w:p w:rsidR="0055353E" w:rsidRDefault="0055353E">
                    <w:pPr>
                      <w:pStyle w:val="Bibliography"/>
                      <w:rPr>
                        <w:rFonts w:eastAsiaTheme="minorEastAsia"/>
                        <w:noProof/>
                      </w:rPr>
                    </w:pPr>
                    <w:r>
                      <w:rPr>
                        <w:noProof/>
                      </w:rPr>
                      <w:t>Lopez-Garcia E, van Dam R, Qi L, Hu F. Coffee consumption and markers of inflammation and endothelial dysfunction in healthy and diabetic women. Am J Clin Nutr. 2006; 84: p. 888-893.</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14.</w:t>
                    </w:r>
                  </w:p>
                </w:tc>
                <w:tc>
                  <w:tcPr>
                    <w:tcW w:w="0" w:type="auto"/>
                    <w:hideMark/>
                  </w:tcPr>
                  <w:p w:rsidR="0055353E" w:rsidRDefault="0055353E">
                    <w:pPr>
                      <w:pStyle w:val="Bibliography"/>
                      <w:rPr>
                        <w:rFonts w:eastAsiaTheme="minorEastAsia"/>
                        <w:noProof/>
                      </w:rPr>
                    </w:pPr>
                    <w:r>
                      <w:rPr>
                        <w:noProof/>
                      </w:rPr>
                      <w:t>Blake G, Ridker P. C-reactive protein and other inflammatory risk markers in acute coronary syndromes. J Am Coll Cardiol. 2003; 41(Suppl): p. 37S-42S.</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15.</w:t>
                    </w:r>
                  </w:p>
                </w:tc>
                <w:tc>
                  <w:tcPr>
                    <w:tcW w:w="0" w:type="auto"/>
                    <w:hideMark/>
                  </w:tcPr>
                  <w:p w:rsidR="0055353E" w:rsidRDefault="0055353E">
                    <w:pPr>
                      <w:pStyle w:val="Bibliography"/>
                      <w:rPr>
                        <w:rFonts w:eastAsiaTheme="minorEastAsia"/>
                        <w:noProof/>
                      </w:rPr>
                    </w:pPr>
                    <w:r>
                      <w:rPr>
                        <w:noProof/>
                      </w:rPr>
                      <w:t>Hwang S, Ballantyne C, Sharrett A, Smith L, Davis C, Gotto Jr A, et al. Circulating Adhesion Molecules VCAM-1, ICAM-1, and E-selectin in Caroti Atherosclerosis and Incident Coronary Heart Disease Cases: the Atherosclerosis Risk in Communities (ARIC) study. Circulation. 1997; 96: p. 4219-4225.</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16.</w:t>
                    </w:r>
                  </w:p>
                </w:tc>
                <w:tc>
                  <w:tcPr>
                    <w:tcW w:w="0" w:type="auto"/>
                    <w:hideMark/>
                  </w:tcPr>
                  <w:p w:rsidR="0055353E" w:rsidRDefault="0055353E">
                    <w:pPr>
                      <w:pStyle w:val="Bibliography"/>
                      <w:rPr>
                        <w:rFonts w:eastAsiaTheme="minorEastAsia"/>
                        <w:noProof/>
                      </w:rPr>
                    </w:pPr>
                    <w:r>
                      <w:rPr>
                        <w:noProof/>
                      </w:rPr>
                      <w:t>Williams C, Fargnoli J, Hwang J, van Dam R, Blackburn G, Hu F, et al. Coffee consumption is associated with higher plasma adiponectin concentrations in women with or without type 2 diabetes: a prospective cohort study. Diabetes Care. 2008; 31(3): p. 504-507.</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17.</w:t>
                    </w:r>
                  </w:p>
                </w:tc>
                <w:tc>
                  <w:tcPr>
                    <w:tcW w:w="0" w:type="auto"/>
                    <w:hideMark/>
                  </w:tcPr>
                  <w:p w:rsidR="0055353E" w:rsidRDefault="0055353E">
                    <w:pPr>
                      <w:pStyle w:val="Bibliography"/>
                      <w:rPr>
                        <w:rFonts w:eastAsiaTheme="minorEastAsia"/>
                        <w:noProof/>
                      </w:rPr>
                    </w:pPr>
                    <w:r>
                      <w:rPr>
                        <w:noProof/>
                      </w:rPr>
                      <w:t>Riksen N, Rongen G, Smits P. Acute and long-term cardiovascular effects of coffee: Implications for coronary heart disease. Pharmacol Ther. 2009; 121: p. 185-191.</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18.</w:t>
                    </w:r>
                  </w:p>
                </w:tc>
                <w:tc>
                  <w:tcPr>
                    <w:tcW w:w="0" w:type="auto"/>
                    <w:hideMark/>
                  </w:tcPr>
                  <w:p w:rsidR="0055353E" w:rsidRDefault="0055353E">
                    <w:pPr>
                      <w:pStyle w:val="Bibliography"/>
                      <w:rPr>
                        <w:rFonts w:eastAsiaTheme="minorEastAsia"/>
                        <w:noProof/>
                      </w:rPr>
                    </w:pPr>
                    <w:r>
                      <w:rPr>
                        <w:noProof/>
                      </w:rPr>
                      <w:t>Svilaas A, Sakhi A, Andersen L, Svilaas T, Ström E, Jacobs DJ, et al. Intakes of antioxidants in coffee, wine, and vegetables are correlated with plasma carotenoids in humans. J Nutr. 2004; 134(3): p. 562-567.</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19.</w:t>
                    </w:r>
                  </w:p>
                </w:tc>
                <w:tc>
                  <w:tcPr>
                    <w:tcW w:w="0" w:type="auto"/>
                    <w:hideMark/>
                  </w:tcPr>
                  <w:p w:rsidR="0055353E" w:rsidRDefault="0055353E">
                    <w:pPr>
                      <w:pStyle w:val="Bibliography"/>
                      <w:rPr>
                        <w:rFonts w:eastAsiaTheme="minorEastAsia"/>
                        <w:noProof/>
                      </w:rPr>
                    </w:pPr>
                    <w:r>
                      <w:rPr>
                        <w:noProof/>
                      </w:rPr>
                      <w:t>Ranheim T, Halvorsen B. Coffee consumption and human health - beneficial or detrimental? - Mechanisms for effects of coffee consumption on different risk factors for cardiovascular disease and type 2 diabetes mellitus. Molecular Nutrition &amp; Food Research. 2005; 49(274-284).</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lastRenderedPageBreak/>
                      <w:t>20.</w:t>
                    </w:r>
                  </w:p>
                </w:tc>
                <w:tc>
                  <w:tcPr>
                    <w:tcW w:w="0" w:type="auto"/>
                    <w:hideMark/>
                  </w:tcPr>
                  <w:p w:rsidR="0055353E" w:rsidRDefault="0055353E">
                    <w:pPr>
                      <w:pStyle w:val="Bibliography"/>
                      <w:rPr>
                        <w:rFonts w:eastAsiaTheme="minorEastAsia"/>
                        <w:noProof/>
                      </w:rPr>
                    </w:pPr>
                    <w:r>
                      <w:rPr>
                        <w:noProof/>
                      </w:rPr>
                      <w:t>Jee S, He J, Appel L, Whelton P, Suh I, Klag M. Coffee consumption and serum lipids: A meta-analysis of randomised controlled clinical trials. Am J Epidemiol. 2001; 153(4): p. 353-362.</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21.</w:t>
                    </w:r>
                  </w:p>
                </w:tc>
                <w:tc>
                  <w:tcPr>
                    <w:tcW w:w="0" w:type="auto"/>
                    <w:hideMark/>
                  </w:tcPr>
                  <w:p w:rsidR="0055353E" w:rsidRDefault="0055353E">
                    <w:pPr>
                      <w:pStyle w:val="Bibliography"/>
                      <w:rPr>
                        <w:rFonts w:eastAsiaTheme="minorEastAsia"/>
                        <w:noProof/>
                      </w:rPr>
                    </w:pPr>
                    <w:r>
                      <w:rPr>
                        <w:noProof/>
                      </w:rPr>
                      <w:t>Nygard O, Refsum H, Ueland P, Stensvold I, Nordrehaug J, Kvale G, et al. Coffee consumption and plasma total homocysteine: The hordaland homocysteine study. Am J Clin Nutr. 1997; 65(1): p. 136-143.</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22.</w:t>
                    </w:r>
                  </w:p>
                </w:tc>
                <w:tc>
                  <w:tcPr>
                    <w:tcW w:w="0" w:type="auto"/>
                    <w:hideMark/>
                  </w:tcPr>
                  <w:p w:rsidR="0055353E" w:rsidRDefault="0055353E">
                    <w:pPr>
                      <w:pStyle w:val="Bibliography"/>
                      <w:rPr>
                        <w:rFonts w:eastAsiaTheme="minorEastAsia"/>
                        <w:noProof/>
                      </w:rPr>
                    </w:pPr>
                    <w:r>
                      <w:rPr>
                        <w:noProof/>
                      </w:rPr>
                      <w:t>Kannel W, Castelli W, Gordon T, McNamara P. Serum cholesterol, lipoproteins, and the risk of coronary heart disease: the Framingham study. Ann Intern Med. 1971; 74(1): p. 1-12.</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23.</w:t>
                    </w:r>
                  </w:p>
                </w:tc>
                <w:tc>
                  <w:tcPr>
                    <w:tcW w:w="0" w:type="auto"/>
                    <w:hideMark/>
                  </w:tcPr>
                  <w:p w:rsidR="0055353E" w:rsidRDefault="0055353E">
                    <w:pPr>
                      <w:pStyle w:val="Bibliography"/>
                      <w:rPr>
                        <w:rFonts w:eastAsiaTheme="minorEastAsia"/>
                        <w:noProof/>
                      </w:rPr>
                    </w:pPr>
                    <w:r>
                      <w:rPr>
                        <w:noProof/>
                      </w:rPr>
                      <w:t>Welch G, Loscalzo J. Homocysteine and Atherothrombosis. N Engl J Med. 1998; 338: p. 1042-1050.</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24.</w:t>
                    </w:r>
                  </w:p>
                </w:tc>
                <w:tc>
                  <w:tcPr>
                    <w:tcW w:w="0" w:type="auto"/>
                    <w:hideMark/>
                  </w:tcPr>
                  <w:p w:rsidR="0055353E" w:rsidRDefault="0055353E">
                    <w:pPr>
                      <w:pStyle w:val="Bibliography"/>
                      <w:rPr>
                        <w:rFonts w:eastAsiaTheme="minorEastAsia"/>
                        <w:noProof/>
                      </w:rPr>
                    </w:pPr>
                    <w:r>
                      <w:rPr>
                        <w:noProof/>
                      </w:rPr>
                      <w:t>Urgert R, Katan M. The cholesterol-raising factor from coffee beans. Annu Rev Nutr. 1997; 17: p. 305-324.</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25.</w:t>
                    </w:r>
                  </w:p>
                </w:tc>
                <w:tc>
                  <w:tcPr>
                    <w:tcW w:w="0" w:type="auto"/>
                    <w:hideMark/>
                  </w:tcPr>
                  <w:p w:rsidR="0055353E" w:rsidRDefault="0055353E">
                    <w:pPr>
                      <w:pStyle w:val="Bibliography"/>
                      <w:rPr>
                        <w:rFonts w:eastAsiaTheme="minorEastAsia"/>
                        <w:noProof/>
                      </w:rPr>
                    </w:pPr>
                    <w:r>
                      <w:rPr>
                        <w:noProof/>
                      </w:rPr>
                      <w:t>Jee S, He J, Appel L, Whelton P, Suh I, Klag M. Coffee consumption and serum lipids: a meta-analysis of randomized controlled clinical trials. American Journal of Epidemiology. 2001; 153(4): p. 353-362.</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26.</w:t>
                    </w:r>
                  </w:p>
                </w:tc>
                <w:tc>
                  <w:tcPr>
                    <w:tcW w:w="0" w:type="auto"/>
                    <w:hideMark/>
                  </w:tcPr>
                  <w:p w:rsidR="0055353E" w:rsidRDefault="0055353E">
                    <w:pPr>
                      <w:pStyle w:val="Bibliography"/>
                      <w:rPr>
                        <w:rFonts w:eastAsiaTheme="minorEastAsia"/>
                        <w:noProof/>
                      </w:rPr>
                    </w:pPr>
                    <w:r>
                      <w:rPr>
                        <w:noProof/>
                      </w:rPr>
                      <w:t>Hartley T, Lovallo W, Whitsett T. Cardiovascular effects of caffeine in men and women. Am J Cardiol. 2004; 93: p. 1022-1026.</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27.</w:t>
                    </w:r>
                  </w:p>
                </w:tc>
                <w:tc>
                  <w:tcPr>
                    <w:tcW w:w="0" w:type="auto"/>
                    <w:hideMark/>
                  </w:tcPr>
                  <w:p w:rsidR="0055353E" w:rsidRDefault="0055353E">
                    <w:pPr>
                      <w:pStyle w:val="Bibliography"/>
                      <w:rPr>
                        <w:rFonts w:eastAsiaTheme="minorEastAsia"/>
                        <w:noProof/>
                      </w:rPr>
                    </w:pPr>
                    <w:r>
                      <w:rPr>
                        <w:noProof/>
                      </w:rPr>
                      <w:t>Fredholm B, Persson C. Xanthine derivatives as adenosine receptor antagonists. Eur J Pharmacol. 1982; 81(673-767).</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28.</w:t>
                    </w:r>
                  </w:p>
                </w:tc>
                <w:tc>
                  <w:tcPr>
                    <w:tcW w:w="0" w:type="auto"/>
                    <w:hideMark/>
                  </w:tcPr>
                  <w:p w:rsidR="0055353E" w:rsidRDefault="0055353E">
                    <w:pPr>
                      <w:pStyle w:val="Bibliography"/>
                      <w:rPr>
                        <w:rFonts w:eastAsiaTheme="minorEastAsia"/>
                        <w:noProof/>
                      </w:rPr>
                    </w:pPr>
                    <w:r>
                      <w:rPr>
                        <w:noProof/>
                      </w:rPr>
                      <w:t>Hatano Y, Mizumoto K, Yoshiyama T, Yamamoto M, Iranai H. Endothelial-dependent and independent vasodilatation of isolated rate aorta inducedby caffeine. Am J Physiol. 1995; 269: p. H1679-H1684.</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29.</w:t>
                    </w:r>
                  </w:p>
                </w:tc>
                <w:tc>
                  <w:tcPr>
                    <w:tcW w:w="0" w:type="auto"/>
                    <w:hideMark/>
                  </w:tcPr>
                  <w:p w:rsidR="0055353E" w:rsidRDefault="0055353E">
                    <w:pPr>
                      <w:pStyle w:val="Bibliography"/>
                      <w:rPr>
                        <w:rFonts w:eastAsiaTheme="minorEastAsia"/>
                        <w:noProof/>
                      </w:rPr>
                    </w:pPr>
                    <w:r>
                      <w:rPr>
                        <w:noProof/>
                      </w:rPr>
                      <w:t>Umemura T, Ueda K, Nishioka K, Hidaka T, Takemoto H, Nakamura S, et al. Effects of Acute Administration of Caffeine on Vascular Function. Am J Cardiol. 2006; 98: p. 1538-1541.</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30.</w:t>
                    </w:r>
                  </w:p>
                </w:tc>
                <w:tc>
                  <w:tcPr>
                    <w:tcW w:w="0" w:type="auto"/>
                    <w:hideMark/>
                  </w:tcPr>
                  <w:p w:rsidR="0055353E" w:rsidRDefault="0055353E">
                    <w:pPr>
                      <w:pStyle w:val="Bibliography"/>
                      <w:rPr>
                        <w:rFonts w:eastAsiaTheme="minorEastAsia"/>
                        <w:noProof/>
                      </w:rPr>
                    </w:pPr>
                    <w:r>
                      <w:rPr>
                        <w:noProof/>
                      </w:rPr>
                      <w:t>Kramer G, Wells J. Effects of phosphodiesterase inhibitors on cyclic nucleotide levels and relaxation of pig coronary arteries. Mol Pharmacol. 1979; 16(3): p. 813-822.</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31.</w:t>
                    </w:r>
                  </w:p>
                </w:tc>
                <w:tc>
                  <w:tcPr>
                    <w:tcW w:w="0" w:type="auto"/>
                    <w:hideMark/>
                  </w:tcPr>
                  <w:p w:rsidR="0055353E" w:rsidRDefault="0055353E">
                    <w:pPr>
                      <w:pStyle w:val="Bibliography"/>
                      <w:rPr>
                        <w:rFonts w:eastAsiaTheme="minorEastAsia"/>
                        <w:noProof/>
                      </w:rPr>
                    </w:pPr>
                    <w:r>
                      <w:rPr>
                        <w:noProof/>
                      </w:rPr>
                      <w:t>Gu L, Gonzalez F, Kalow W, Tang B. Biotransformation of caffeine, paraxanthine, theobromine and theophylline by cDNA-expressed human CYP1A2 and CYP2E1. Pharmacogenetics. 1992; 2(73-77).</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lastRenderedPageBreak/>
                      <w:t>32.</w:t>
                    </w:r>
                  </w:p>
                </w:tc>
                <w:tc>
                  <w:tcPr>
                    <w:tcW w:w="0" w:type="auto"/>
                    <w:hideMark/>
                  </w:tcPr>
                  <w:p w:rsidR="0055353E" w:rsidRDefault="0055353E">
                    <w:pPr>
                      <w:pStyle w:val="Bibliography"/>
                      <w:rPr>
                        <w:rFonts w:eastAsiaTheme="minorEastAsia"/>
                        <w:noProof/>
                      </w:rPr>
                    </w:pPr>
                    <w:r>
                      <w:rPr>
                        <w:noProof/>
                      </w:rPr>
                      <w:t>Cornelius M, El-Sohemy A, Kabagambe E, Campos H. Coffee, CYP1A2 genotype, and risk of myocardial infarction. JAMA. 2006; 295(10): p. 1135-1141.</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33.</w:t>
                    </w:r>
                  </w:p>
                </w:tc>
                <w:tc>
                  <w:tcPr>
                    <w:tcW w:w="0" w:type="auto"/>
                    <w:hideMark/>
                  </w:tcPr>
                  <w:p w:rsidR="0055353E" w:rsidRDefault="0055353E">
                    <w:pPr>
                      <w:pStyle w:val="Bibliography"/>
                      <w:rPr>
                        <w:rFonts w:eastAsiaTheme="minorEastAsia"/>
                        <w:noProof/>
                      </w:rPr>
                    </w:pPr>
                    <w:r>
                      <w:rPr>
                        <w:noProof/>
                      </w:rPr>
                      <w:t>Uto-Kondo H, Ayaori M, Ogura M, Nakaya K, Ito M, Suzuki A, et al. Coffee consumption enhances high-density lipoprotein-mediated cholesterol efflux in macrophages. Circ Res. 2010; 106(4): p. 779-87.</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34.</w:t>
                    </w:r>
                  </w:p>
                </w:tc>
                <w:tc>
                  <w:tcPr>
                    <w:tcW w:w="0" w:type="auto"/>
                    <w:hideMark/>
                  </w:tcPr>
                  <w:p w:rsidR="0055353E" w:rsidRDefault="0055353E">
                    <w:pPr>
                      <w:pStyle w:val="Bibliography"/>
                      <w:rPr>
                        <w:rFonts w:eastAsiaTheme="minorEastAsia"/>
                        <w:noProof/>
                      </w:rPr>
                    </w:pPr>
                    <w:r>
                      <w:rPr>
                        <w:noProof/>
                      </w:rPr>
                      <w:t>Qureshi A, Suri M. High intake of caffeine use in protective in survivors of stroke and myocardial infarction: the results of third national health and nutrition examination survey mortality follow up study. In International stroke conference; 2012; New Orleans. p. A144.</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35.</w:t>
                    </w:r>
                  </w:p>
                </w:tc>
                <w:tc>
                  <w:tcPr>
                    <w:tcW w:w="0" w:type="auto"/>
                    <w:hideMark/>
                  </w:tcPr>
                  <w:p w:rsidR="0055353E" w:rsidRDefault="0055353E">
                    <w:pPr>
                      <w:pStyle w:val="Bibliography"/>
                      <w:rPr>
                        <w:rFonts w:eastAsiaTheme="minorEastAsia"/>
                        <w:noProof/>
                      </w:rPr>
                    </w:pPr>
                    <w:r>
                      <w:rPr>
                        <w:noProof/>
                      </w:rPr>
                      <w:t>Forengo C, Anselmino M, Iacovino C, Palumbo L, Trevi G, Bergerone S. Five year prognosis of an Italian cohort of juvenile acute myocardial infarction patients. Minerva Cardioangiol. 2010; 58(4): p. 433-439.</w:t>
                    </w:r>
                  </w:p>
                </w:tc>
              </w:tr>
              <w:tr w:rsidR="0055353E" w:rsidTr="0055353E">
                <w:trPr>
                  <w:tblCellSpacing w:w="15" w:type="dxa"/>
                </w:trPr>
                <w:tc>
                  <w:tcPr>
                    <w:tcW w:w="0" w:type="auto"/>
                    <w:hideMark/>
                  </w:tcPr>
                  <w:p w:rsidR="0055353E" w:rsidRDefault="0055353E">
                    <w:pPr>
                      <w:pStyle w:val="Bibliography"/>
                      <w:jc w:val="right"/>
                      <w:rPr>
                        <w:rFonts w:eastAsiaTheme="minorEastAsia"/>
                        <w:noProof/>
                      </w:rPr>
                    </w:pPr>
                    <w:r>
                      <w:rPr>
                        <w:noProof/>
                      </w:rPr>
                      <w:t>36.</w:t>
                    </w:r>
                  </w:p>
                </w:tc>
                <w:tc>
                  <w:tcPr>
                    <w:tcW w:w="0" w:type="auto"/>
                    <w:hideMark/>
                  </w:tcPr>
                  <w:p w:rsidR="0055353E" w:rsidRDefault="0055353E">
                    <w:pPr>
                      <w:pStyle w:val="Bibliography"/>
                      <w:rPr>
                        <w:rFonts w:eastAsiaTheme="minorEastAsia"/>
                        <w:noProof/>
                      </w:rPr>
                    </w:pPr>
                    <w:r>
                      <w:rPr>
                        <w:noProof/>
                      </w:rPr>
                      <w:t>Lopez-Garcia E, Rodriguez-Artalejo F, Li T, Mukamal K, Hu F, van Dam R. Coffee consumption and mortality in women with cardiovascular disease. Am J Clin Nutr. 2011; 94: p. 218-224.</w:t>
                    </w:r>
                  </w:p>
                </w:tc>
              </w:tr>
            </w:tbl>
            <w:p w:rsidR="0055353E" w:rsidRDefault="0055353E" w:rsidP="0055353E">
              <w:pPr>
                <w:pStyle w:val="Bibliography"/>
                <w:rPr>
                  <w:rFonts w:eastAsiaTheme="minorEastAsia"/>
                  <w:noProof/>
                  <w:vanish/>
                </w:rPr>
              </w:pPr>
              <w:r>
                <w:rPr>
                  <w:noProof/>
                  <w:vanish/>
                </w:rPr>
                <w:t>x</w:t>
              </w:r>
            </w:p>
            <w:p w:rsidR="004A2F1D" w:rsidRPr="00F26A26" w:rsidRDefault="00C95498" w:rsidP="0055353E">
              <w:pPr>
                <w:rPr>
                  <w:rFonts w:ascii="Times New Roman" w:hAnsi="Times New Roman" w:cs="Times New Roman"/>
                </w:rPr>
                <w:sectPr w:rsidR="004A2F1D" w:rsidRPr="00F26A26" w:rsidSect="00A55E5F">
                  <w:footerReference w:type="default" r:id="rId9"/>
                  <w:pgSz w:w="11906" w:h="16838"/>
                  <w:pgMar w:top="1440" w:right="1440" w:bottom="1440" w:left="1440" w:header="708" w:footer="708" w:gutter="0"/>
                  <w:cols w:space="708"/>
                  <w:docGrid w:linePitch="360"/>
                </w:sectPr>
              </w:pPr>
              <w:r w:rsidRPr="00F26A26">
                <w:rPr>
                  <w:rFonts w:ascii="Times New Roman" w:hAnsi="Times New Roman" w:cs="Times New Roman"/>
                  <w:b/>
                  <w:bCs/>
                  <w:noProof/>
                </w:rPr>
                <w:fldChar w:fldCharType="end"/>
              </w:r>
            </w:p>
          </w:sdtContent>
        </w:sdt>
      </w:sdtContent>
    </w:sdt>
    <w:p w:rsidR="00A55E5F" w:rsidRPr="00935C5E" w:rsidRDefault="002A3946">
      <w:pPr>
        <w:rPr>
          <w:rFonts w:ascii="Times New Roman" w:hAnsi="Times New Roman" w:cs="Times New Roman"/>
          <w:b/>
        </w:rPr>
      </w:pPr>
      <w:r w:rsidRPr="00935C5E">
        <w:rPr>
          <w:rFonts w:ascii="Times New Roman" w:hAnsi="Times New Roman" w:cs="Times New Roman"/>
          <w:b/>
        </w:rPr>
        <w:lastRenderedPageBreak/>
        <w:t>Table 1</w:t>
      </w:r>
    </w:p>
    <w:tbl>
      <w:tblPr>
        <w:tblStyle w:val="TableGrid"/>
        <w:tblpPr w:leftFromText="180" w:rightFromText="180" w:vertAnchor="text" w:horzAnchor="page" w:tblpX="749" w:tblpY="171"/>
        <w:tblW w:w="18252" w:type="dxa"/>
        <w:tblLayout w:type="fixed"/>
        <w:tblLook w:val="04A0" w:firstRow="1" w:lastRow="0" w:firstColumn="1" w:lastColumn="0" w:noHBand="0" w:noVBand="1"/>
      </w:tblPr>
      <w:tblGrid>
        <w:gridCol w:w="1242"/>
        <w:gridCol w:w="709"/>
        <w:gridCol w:w="992"/>
        <w:gridCol w:w="951"/>
        <w:gridCol w:w="1317"/>
        <w:gridCol w:w="993"/>
        <w:gridCol w:w="2280"/>
        <w:gridCol w:w="1547"/>
        <w:gridCol w:w="1701"/>
        <w:gridCol w:w="1276"/>
        <w:gridCol w:w="992"/>
        <w:gridCol w:w="1276"/>
        <w:gridCol w:w="1417"/>
        <w:gridCol w:w="1559"/>
      </w:tblGrid>
      <w:tr w:rsidR="002A3946" w:rsidRPr="00492BBF" w:rsidTr="002A3946">
        <w:trPr>
          <w:trHeight w:val="982"/>
        </w:trPr>
        <w:tc>
          <w:tcPr>
            <w:tcW w:w="1242" w:type="dxa"/>
          </w:tcPr>
          <w:p w:rsidR="009751F1" w:rsidRPr="002A3946" w:rsidRDefault="009751F1" w:rsidP="002A3946">
            <w:pPr>
              <w:spacing w:after="240"/>
              <w:jc w:val="center"/>
              <w:rPr>
                <w:rFonts w:ascii="Times New Roman" w:hAnsi="Times New Roman" w:cs="Times New Roman"/>
                <w:sz w:val="18"/>
                <w:szCs w:val="18"/>
              </w:rPr>
            </w:pPr>
            <w:r w:rsidRPr="002A3946">
              <w:rPr>
                <w:rFonts w:ascii="Times New Roman" w:hAnsi="Times New Roman" w:cs="Times New Roman"/>
                <w:sz w:val="18"/>
                <w:szCs w:val="18"/>
              </w:rPr>
              <w:t>First Author</w:t>
            </w:r>
          </w:p>
        </w:tc>
        <w:tc>
          <w:tcPr>
            <w:tcW w:w="709" w:type="dxa"/>
          </w:tcPr>
          <w:p w:rsidR="009751F1" w:rsidRPr="002A3946" w:rsidRDefault="009751F1" w:rsidP="002A3946">
            <w:pPr>
              <w:spacing w:after="240"/>
              <w:jc w:val="center"/>
              <w:rPr>
                <w:rFonts w:ascii="Times New Roman" w:hAnsi="Times New Roman" w:cs="Times New Roman"/>
                <w:sz w:val="18"/>
                <w:szCs w:val="18"/>
              </w:rPr>
            </w:pPr>
            <w:r w:rsidRPr="002A3946">
              <w:rPr>
                <w:rFonts w:ascii="Times New Roman" w:hAnsi="Times New Roman" w:cs="Times New Roman"/>
                <w:sz w:val="18"/>
                <w:szCs w:val="18"/>
              </w:rPr>
              <w:t>Year</w:t>
            </w:r>
          </w:p>
        </w:tc>
        <w:tc>
          <w:tcPr>
            <w:tcW w:w="992" w:type="dxa"/>
          </w:tcPr>
          <w:p w:rsidR="009751F1" w:rsidRPr="002A3946" w:rsidRDefault="009751F1" w:rsidP="002A3946">
            <w:pPr>
              <w:spacing w:after="240"/>
              <w:jc w:val="center"/>
              <w:rPr>
                <w:rFonts w:ascii="Times New Roman" w:hAnsi="Times New Roman" w:cs="Times New Roman"/>
                <w:sz w:val="18"/>
                <w:szCs w:val="18"/>
              </w:rPr>
            </w:pPr>
            <w:r w:rsidRPr="002A3946">
              <w:rPr>
                <w:rFonts w:ascii="Times New Roman" w:hAnsi="Times New Roman" w:cs="Times New Roman"/>
                <w:sz w:val="18"/>
                <w:szCs w:val="18"/>
              </w:rPr>
              <w:t>Country</w:t>
            </w:r>
          </w:p>
        </w:tc>
        <w:tc>
          <w:tcPr>
            <w:tcW w:w="951" w:type="dxa"/>
          </w:tcPr>
          <w:p w:rsidR="009751F1" w:rsidRPr="002A3946" w:rsidRDefault="009751F1" w:rsidP="002A3946">
            <w:pPr>
              <w:spacing w:after="240"/>
              <w:jc w:val="center"/>
              <w:rPr>
                <w:rFonts w:ascii="Times New Roman" w:hAnsi="Times New Roman" w:cs="Times New Roman"/>
                <w:sz w:val="18"/>
                <w:szCs w:val="18"/>
              </w:rPr>
            </w:pPr>
            <w:r w:rsidRPr="002A3946">
              <w:rPr>
                <w:rFonts w:ascii="Times New Roman" w:hAnsi="Times New Roman" w:cs="Times New Roman"/>
                <w:sz w:val="18"/>
                <w:szCs w:val="18"/>
              </w:rPr>
              <w:t>Study period</w:t>
            </w:r>
          </w:p>
        </w:tc>
        <w:tc>
          <w:tcPr>
            <w:tcW w:w="1317" w:type="dxa"/>
          </w:tcPr>
          <w:p w:rsidR="009751F1" w:rsidRPr="002A3946" w:rsidRDefault="009751F1" w:rsidP="002A3946">
            <w:pPr>
              <w:spacing w:after="240"/>
              <w:jc w:val="center"/>
              <w:rPr>
                <w:rFonts w:ascii="Times New Roman" w:hAnsi="Times New Roman" w:cs="Times New Roman"/>
                <w:sz w:val="18"/>
                <w:szCs w:val="18"/>
              </w:rPr>
            </w:pPr>
            <w:r w:rsidRPr="002A3946">
              <w:rPr>
                <w:rFonts w:ascii="Times New Roman" w:hAnsi="Times New Roman" w:cs="Times New Roman"/>
                <w:sz w:val="18"/>
                <w:szCs w:val="18"/>
              </w:rPr>
              <w:t>Participant sex</w:t>
            </w:r>
          </w:p>
        </w:tc>
        <w:tc>
          <w:tcPr>
            <w:tcW w:w="993" w:type="dxa"/>
          </w:tcPr>
          <w:p w:rsidR="009751F1" w:rsidRPr="002A3946" w:rsidRDefault="009751F1" w:rsidP="002A3946">
            <w:pPr>
              <w:spacing w:after="240"/>
              <w:jc w:val="center"/>
              <w:rPr>
                <w:rFonts w:ascii="Times New Roman" w:hAnsi="Times New Roman" w:cs="Times New Roman"/>
                <w:sz w:val="18"/>
                <w:szCs w:val="18"/>
              </w:rPr>
            </w:pPr>
            <w:r w:rsidRPr="002A3946">
              <w:rPr>
                <w:rFonts w:ascii="Times New Roman" w:hAnsi="Times New Roman" w:cs="Times New Roman"/>
                <w:sz w:val="18"/>
                <w:szCs w:val="18"/>
              </w:rPr>
              <w:t>Population size</w:t>
            </w:r>
          </w:p>
        </w:tc>
        <w:tc>
          <w:tcPr>
            <w:tcW w:w="2280" w:type="dxa"/>
          </w:tcPr>
          <w:p w:rsidR="009751F1" w:rsidRPr="002A3946" w:rsidRDefault="009751F1" w:rsidP="002A3946">
            <w:pPr>
              <w:spacing w:after="240"/>
              <w:jc w:val="center"/>
              <w:rPr>
                <w:rFonts w:ascii="Times New Roman" w:hAnsi="Times New Roman" w:cs="Times New Roman"/>
                <w:sz w:val="18"/>
                <w:szCs w:val="18"/>
              </w:rPr>
            </w:pPr>
            <w:r w:rsidRPr="002A3946">
              <w:rPr>
                <w:rFonts w:ascii="Times New Roman" w:hAnsi="Times New Roman" w:cs="Times New Roman"/>
                <w:sz w:val="18"/>
                <w:szCs w:val="18"/>
              </w:rPr>
              <w:t>Confounding factor adjusted for</w:t>
            </w:r>
          </w:p>
        </w:tc>
        <w:tc>
          <w:tcPr>
            <w:tcW w:w="1547" w:type="dxa"/>
          </w:tcPr>
          <w:p w:rsidR="009751F1" w:rsidRPr="00492BBF" w:rsidRDefault="009751F1" w:rsidP="002A3946">
            <w:pPr>
              <w:spacing w:after="240"/>
              <w:jc w:val="center"/>
              <w:rPr>
                <w:rFonts w:ascii="Times New Roman" w:hAnsi="Times New Roman" w:cs="Times New Roman"/>
                <w:szCs w:val="20"/>
              </w:rPr>
            </w:pPr>
            <w:r w:rsidRPr="00492BBF">
              <w:rPr>
                <w:rFonts w:ascii="Times New Roman" w:hAnsi="Times New Roman" w:cs="Times New Roman"/>
                <w:szCs w:val="20"/>
              </w:rPr>
              <w:t>Outcome Measure</w:t>
            </w:r>
          </w:p>
        </w:tc>
        <w:tc>
          <w:tcPr>
            <w:tcW w:w="1701" w:type="dxa"/>
          </w:tcPr>
          <w:p w:rsidR="009751F1" w:rsidRPr="00492BBF" w:rsidRDefault="009751F1" w:rsidP="002A3946">
            <w:pPr>
              <w:spacing w:after="240"/>
              <w:jc w:val="center"/>
              <w:rPr>
                <w:rFonts w:ascii="Times New Roman" w:hAnsi="Times New Roman" w:cs="Times New Roman"/>
                <w:szCs w:val="20"/>
              </w:rPr>
            </w:pPr>
            <w:r w:rsidRPr="00492BBF">
              <w:rPr>
                <w:rFonts w:ascii="Times New Roman" w:hAnsi="Times New Roman" w:cs="Times New Roman"/>
                <w:szCs w:val="20"/>
              </w:rPr>
              <w:t>Coffee consumption categories</w:t>
            </w:r>
          </w:p>
        </w:tc>
        <w:tc>
          <w:tcPr>
            <w:tcW w:w="1276" w:type="dxa"/>
          </w:tcPr>
          <w:p w:rsidR="009751F1" w:rsidRPr="00492BBF" w:rsidRDefault="009751F1" w:rsidP="002A3946">
            <w:pPr>
              <w:spacing w:after="240"/>
              <w:jc w:val="center"/>
              <w:rPr>
                <w:rFonts w:ascii="Times New Roman" w:hAnsi="Times New Roman" w:cs="Times New Roman"/>
                <w:szCs w:val="20"/>
              </w:rPr>
            </w:pPr>
            <w:r w:rsidRPr="00492BBF">
              <w:rPr>
                <w:rFonts w:ascii="Times New Roman" w:hAnsi="Times New Roman" w:cs="Times New Roman"/>
                <w:szCs w:val="20"/>
              </w:rPr>
              <w:t>Sample size</w:t>
            </w:r>
          </w:p>
        </w:tc>
        <w:tc>
          <w:tcPr>
            <w:tcW w:w="992" w:type="dxa"/>
          </w:tcPr>
          <w:p w:rsidR="009751F1" w:rsidRPr="00492BBF" w:rsidRDefault="009751F1" w:rsidP="002A3946">
            <w:pPr>
              <w:spacing w:after="240"/>
              <w:jc w:val="center"/>
              <w:rPr>
                <w:rFonts w:ascii="Times New Roman" w:hAnsi="Times New Roman" w:cs="Times New Roman"/>
                <w:szCs w:val="20"/>
              </w:rPr>
            </w:pPr>
            <w:r w:rsidRPr="00492BBF">
              <w:rPr>
                <w:rFonts w:ascii="Times New Roman" w:hAnsi="Times New Roman" w:cs="Times New Roman"/>
                <w:szCs w:val="20"/>
              </w:rPr>
              <w:t>Cases</w:t>
            </w:r>
          </w:p>
        </w:tc>
        <w:tc>
          <w:tcPr>
            <w:tcW w:w="1276" w:type="dxa"/>
          </w:tcPr>
          <w:p w:rsidR="009751F1" w:rsidRPr="00492BBF" w:rsidRDefault="009751F1" w:rsidP="002A3946">
            <w:pPr>
              <w:spacing w:after="240"/>
              <w:jc w:val="center"/>
              <w:rPr>
                <w:rFonts w:ascii="Times New Roman" w:hAnsi="Times New Roman" w:cs="Times New Roman"/>
                <w:szCs w:val="20"/>
              </w:rPr>
            </w:pPr>
            <w:r w:rsidRPr="00492BBF">
              <w:rPr>
                <w:rFonts w:ascii="Times New Roman" w:hAnsi="Times New Roman" w:cs="Times New Roman"/>
                <w:szCs w:val="20"/>
              </w:rPr>
              <w:t>Age†</w:t>
            </w:r>
          </w:p>
        </w:tc>
        <w:tc>
          <w:tcPr>
            <w:tcW w:w="1417" w:type="dxa"/>
          </w:tcPr>
          <w:p w:rsidR="009751F1" w:rsidRPr="00492BBF" w:rsidRDefault="009751F1" w:rsidP="002A3946">
            <w:pPr>
              <w:spacing w:after="240"/>
              <w:jc w:val="center"/>
              <w:rPr>
                <w:rFonts w:ascii="Times New Roman" w:hAnsi="Times New Roman" w:cs="Times New Roman"/>
                <w:szCs w:val="20"/>
              </w:rPr>
            </w:pPr>
            <w:r w:rsidRPr="00492BBF">
              <w:rPr>
                <w:rFonts w:ascii="Times New Roman" w:hAnsi="Times New Roman" w:cs="Times New Roman"/>
                <w:szCs w:val="20"/>
              </w:rPr>
              <w:t>Hazard ratio*</w:t>
            </w:r>
          </w:p>
        </w:tc>
        <w:tc>
          <w:tcPr>
            <w:tcW w:w="1559" w:type="dxa"/>
          </w:tcPr>
          <w:p w:rsidR="009751F1" w:rsidRPr="00492BBF" w:rsidRDefault="009751F1" w:rsidP="002A3946">
            <w:pPr>
              <w:spacing w:after="240"/>
              <w:jc w:val="center"/>
              <w:rPr>
                <w:rFonts w:ascii="Times New Roman" w:hAnsi="Times New Roman" w:cs="Times New Roman"/>
                <w:szCs w:val="20"/>
              </w:rPr>
            </w:pPr>
            <w:r w:rsidRPr="00492BBF">
              <w:rPr>
                <w:rFonts w:ascii="Times New Roman" w:hAnsi="Times New Roman" w:cs="Times New Roman"/>
                <w:szCs w:val="20"/>
              </w:rPr>
              <w:t>95% Confidence interval*</w:t>
            </w:r>
          </w:p>
        </w:tc>
      </w:tr>
      <w:tr w:rsidR="00492BBF" w:rsidRPr="00492BBF" w:rsidTr="002A3946">
        <w:trPr>
          <w:trHeight w:val="4023"/>
        </w:trPr>
        <w:tc>
          <w:tcPr>
            <w:tcW w:w="1242"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Mukamal et al</w:t>
            </w:r>
            <w:sdt>
              <w:sdtPr>
                <w:rPr>
                  <w:rFonts w:ascii="Times New Roman" w:hAnsi="Times New Roman" w:cs="Times New Roman"/>
                  <w:sz w:val="18"/>
                  <w:szCs w:val="18"/>
                </w:rPr>
                <w:id w:val="-1936355305"/>
                <w:citation/>
              </w:sdtPr>
              <w:sdtEndPr/>
              <w:sdtContent>
                <w:r w:rsidRPr="002A3946">
                  <w:rPr>
                    <w:rFonts w:ascii="Times New Roman" w:hAnsi="Times New Roman" w:cs="Times New Roman"/>
                    <w:sz w:val="18"/>
                    <w:szCs w:val="18"/>
                  </w:rPr>
                  <w:fldChar w:fldCharType="begin"/>
                </w:r>
                <w:r w:rsidR="00344A63">
                  <w:rPr>
                    <w:rFonts w:ascii="Times New Roman" w:hAnsi="Times New Roman" w:cs="Times New Roman"/>
                    <w:sz w:val="18"/>
                    <w:szCs w:val="18"/>
                  </w:rPr>
                  <w:instrText xml:space="preserve">CITATION Muk09 \l 2057 </w:instrText>
                </w:r>
                <w:r w:rsidRPr="002A3946">
                  <w:rPr>
                    <w:rFonts w:ascii="Times New Roman" w:hAnsi="Times New Roman" w:cs="Times New Roman"/>
                    <w:sz w:val="18"/>
                    <w:szCs w:val="18"/>
                  </w:rPr>
                  <w:fldChar w:fldCharType="separate"/>
                </w:r>
                <w:r w:rsidR="0055353E">
                  <w:rPr>
                    <w:rFonts w:ascii="Times New Roman" w:hAnsi="Times New Roman" w:cs="Times New Roman"/>
                    <w:noProof/>
                    <w:sz w:val="18"/>
                    <w:szCs w:val="18"/>
                  </w:rPr>
                  <w:t xml:space="preserve"> </w:t>
                </w:r>
                <w:r w:rsidR="0055353E" w:rsidRPr="0055353E">
                  <w:rPr>
                    <w:rFonts w:ascii="Times New Roman" w:hAnsi="Times New Roman" w:cs="Times New Roman"/>
                    <w:noProof/>
                    <w:sz w:val="18"/>
                    <w:szCs w:val="18"/>
                  </w:rPr>
                  <w:t>(5)</w:t>
                </w:r>
                <w:r w:rsidRPr="002A3946">
                  <w:rPr>
                    <w:rFonts w:ascii="Times New Roman" w:hAnsi="Times New Roman" w:cs="Times New Roman"/>
                    <w:sz w:val="18"/>
                    <w:szCs w:val="18"/>
                  </w:rPr>
                  <w:fldChar w:fldCharType="end"/>
                </w:r>
              </w:sdtContent>
            </w:sdt>
          </w:p>
        </w:tc>
        <w:tc>
          <w:tcPr>
            <w:tcW w:w="709"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2009</w:t>
            </w:r>
          </w:p>
        </w:tc>
        <w:tc>
          <w:tcPr>
            <w:tcW w:w="992"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Sweden</w:t>
            </w:r>
          </w:p>
        </w:tc>
        <w:tc>
          <w:tcPr>
            <w:tcW w:w="951"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1992-2001</w:t>
            </w:r>
          </w:p>
        </w:tc>
        <w:tc>
          <w:tcPr>
            <w:tcW w:w="1317"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M/F</w:t>
            </w:r>
          </w:p>
        </w:tc>
        <w:tc>
          <w:tcPr>
            <w:tcW w:w="993"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1369</w:t>
            </w:r>
          </w:p>
        </w:tc>
        <w:tc>
          <w:tcPr>
            <w:tcW w:w="2280" w:type="dxa"/>
          </w:tcPr>
          <w:p w:rsidR="009751F1" w:rsidRPr="002A3946" w:rsidRDefault="009751F1" w:rsidP="002A3946">
            <w:pPr>
              <w:rPr>
                <w:rFonts w:ascii="Times New Roman" w:hAnsi="Times New Roman" w:cs="Times New Roman"/>
                <w:color w:val="000000"/>
                <w:sz w:val="18"/>
                <w:szCs w:val="18"/>
              </w:rPr>
            </w:pPr>
            <w:r w:rsidRPr="002A3946">
              <w:rPr>
                <w:rFonts w:ascii="Times New Roman" w:hAnsi="Times New Roman" w:cs="Times New Roman"/>
                <w:color w:val="000000"/>
                <w:sz w:val="18"/>
                <w:szCs w:val="18"/>
              </w:rPr>
              <w:t>Age,</w:t>
            </w:r>
            <w:r w:rsidR="00492BBF" w:rsidRPr="002A3946">
              <w:rPr>
                <w:rFonts w:ascii="Times New Roman" w:hAnsi="Times New Roman" w:cs="Times New Roman"/>
                <w:color w:val="000000"/>
                <w:sz w:val="18"/>
                <w:szCs w:val="18"/>
              </w:rPr>
              <w:t xml:space="preserve"> </w:t>
            </w:r>
            <w:r w:rsidRPr="002A3946">
              <w:rPr>
                <w:rFonts w:ascii="Times New Roman" w:hAnsi="Times New Roman" w:cs="Times New Roman"/>
                <w:color w:val="000000"/>
                <w:sz w:val="18"/>
                <w:szCs w:val="18"/>
              </w:rPr>
              <w:t xml:space="preserve">sex, diabetes, smoking, obesity, physical inactivity, </w:t>
            </w:r>
            <w:r w:rsidR="00492BBF" w:rsidRPr="002A3946">
              <w:rPr>
                <w:rFonts w:ascii="Times New Roman" w:hAnsi="Times New Roman" w:cs="Times New Roman"/>
                <w:color w:val="000000"/>
                <w:sz w:val="18"/>
                <w:szCs w:val="18"/>
              </w:rPr>
              <w:t>alcohol</w:t>
            </w:r>
            <w:r w:rsidRPr="002A3946">
              <w:rPr>
                <w:rFonts w:ascii="Times New Roman" w:hAnsi="Times New Roman" w:cs="Times New Roman"/>
                <w:color w:val="000000"/>
                <w:sz w:val="18"/>
                <w:szCs w:val="18"/>
              </w:rPr>
              <w:t xml:space="preserve"> consumption, tea consumption, education, intake of boiled coffee, hypertension and </w:t>
            </w:r>
            <w:r w:rsidR="00492BBF" w:rsidRPr="002A3946">
              <w:rPr>
                <w:rFonts w:ascii="Times New Roman" w:hAnsi="Times New Roman" w:cs="Times New Roman"/>
                <w:color w:val="000000"/>
                <w:sz w:val="18"/>
                <w:szCs w:val="18"/>
              </w:rPr>
              <w:t>systolic blood pressure.</w:t>
            </w:r>
          </w:p>
        </w:tc>
        <w:tc>
          <w:tcPr>
            <w:tcW w:w="1547"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Total mortality</w:t>
            </w:r>
          </w:p>
        </w:tc>
        <w:tc>
          <w:tcPr>
            <w:tcW w:w="1701"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0-&lt;1 cups/day</w:t>
            </w:r>
            <w:r w:rsidRPr="00492BBF">
              <w:rPr>
                <w:rFonts w:ascii="Times New Roman" w:hAnsi="Times New Roman" w:cs="Times New Roman"/>
                <w:szCs w:val="20"/>
              </w:rPr>
              <w:br/>
              <w:t>1-&lt;3 cups/day</w:t>
            </w:r>
            <w:r w:rsidRPr="00492BBF">
              <w:rPr>
                <w:rFonts w:ascii="Times New Roman" w:hAnsi="Times New Roman" w:cs="Times New Roman"/>
                <w:szCs w:val="20"/>
              </w:rPr>
              <w:br/>
              <w:t>3-&lt;5 cups/day</w:t>
            </w:r>
            <w:r w:rsidRPr="00492BBF">
              <w:rPr>
                <w:rFonts w:ascii="Times New Roman" w:hAnsi="Times New Roman" w:cs="Times New Roman"/>
                <w:szCs w:val="20"/>
              </w:rPr>
              <w:br/>
              <w:t xml:space="preserve">5-&lt;7 cups/day </w:t>
            </w:r>
            <w:r w:rsidRPr="00492BBF">
              <w:rPr>
                <w:rFonts w:ascii="Times New Roman" w:hAnsi="Times New Roman" w:cs="Times New Roman"/>
                <w:szCs w:val="20"/>
              </w:rPr>
              <w:br/>
              <w:t>7+ Cups/day</w:t>
            </w:r>
          </w:p>
        </w:tc>
        <w:tc>
          <w:tcPr>
            <w:tcW w:w="1276"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192</w:t>
            </w:r>
            <w:r w:rsidRPr="00492BBF">
              <w:rPr>
                <w:rFonts w:ascii="Times New Roman" w:hAnsi="Times New Roman" w:cs="Times New Roman"/>
                <w:szCs w:val="20"/>
              </w:rPr>
              <w:br/>
              <w:t>315</w:t>
            </w:r>
            <w:r w:rsidRPr="00492BBF">
              <w:rPr>
                <w:rFonts w:ascii="Times New Roman" w:hAnsi="Times New Roman" w:cs="Times New Roman"/>
                <w:szCs w:val="20"/>
              </w:rPr>
              <w:br/>
              <w:t>405</w:t>
            </w:r>
            <w:r w:rsidRPr="00492BBF">
              <w:rPr>
                <w:rFonts w:ascii="Times New Roman" w:hAnsi="Times New Roman" w:cs="Times New Roman"/>
                <w:szCs w:val="20"/>
              </w:rPr>
              <w:br/>
              <w:t>284</w:t>
            </w:r>
            <w:r w:rsidRPr="00492BBF">
              <w:rPr>
                <w:rFonts w:ascii="Times New Roman" w:hAnsi="Times New Roman" w:cs="Times New Roman"/>
                <w:szCs w:val="20"/>
              </w:rPr>
              <w:br/>
              <w:t>173</w:t>
            </w:r>
            <w:r w:rsidRPr="00492BBF">
              <w:rPr>
                <w:rFonts w:ascii="Times New Roman" w:hAnsi="Times New Roman" w:cs="Times New Roman"/>
                <w:szCs w:val="20"/>
              </w:rPr>
              <w:br/>
            </w:r>
            <w:r w:rsidRPr="00492BBF">
              <w:rPr>
                <w:rFonts w:ascii="Times New Roman" w:hAnsi="Times New Roman" w:cs="Times New Roman"/>
                <w:szCs w:val="20"/>
              </w:rPr>
              <w:br/>
            </w:r>
          </w:p>
        </w:tc>
        <w:tc>
          <w:tcPr>
            <w:tcW w:w="992"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58</w:t>
            </w:r>
            <w:r w:rsidRPr="00492BBF">
              <w:rPr>
                <w:rFonts w:ascii="Times New Roman" w:hAnsi="Times New Roman" w:cs="Times New Roman"/>
                <w:szCs w:val="20"/>
              </w:rPr>
              <w:br/>
              <w:t>74</w:t>
            </w:r>
            <w:r w:rsidRPr="00492BBF">
              <w:rPr>
                <w:rFonts w:ascii="Times New Roman" w:hAnsi="Times New Roman" w:cs="Times New Roman"/>
                <w:szCs w:val="20"/>
              </w:rPr>
              <w:br/>
              <w:t>79</w:t>
            </w:r>
            <w:r w:rsidRPr="00492BBF">
              <w:rPr>
                <w:rFonts w:ascii="Times New Roman" w:hAnsi="Times New Roman" w:cs="Times New Roman"/>
                <w:szCs w:val="20"/>
              </w:rPr>
              <w:br/>
              <w:t>50</w:t>
            </w:r>
            <w:r w:rsidRPr="00492BBF">
              <w:rPr>
                <w:rFonts w:ascii="Times New Roman" w:hAnsi="Times New Roman" w:cs="Times New Roman"/>
                <w:szCs w:val="20"/>
              </w:rPr>
              <w:br/>
              <w:t>28</w:t>
            </w:r>
          </w:p>
        </w:tc>
        <w:tc>
          <w:tcPr>
            <w:tcW w:w="1276" w:type="dxa"/>
          </w:tcPr>
          <w:p w:rsidR="009751F1" w:rsidRPr="00492BBF" w:rsidRDefault="006A4E1B" w:rsidP="002A3946">
            <w:pPr>
              <w:spacing w:after="240"/>
              <w:rPr>
                <w:rFonts w:ascii="Times New Roman" w:hAnsi="Times New Roman" w:cs="Times New Roman"/>
                <w:szCs w:val="20"/>
              </w:rPr>
            </w:pPr>
            <w:r w:rsidRPr="00492BBF">
              <w:rPr>
                <w:rFonts w:ascii="Times New Roman" w:hAnsi="Times New Roman" w:cs="Times New Roman"/>
                <w:szCs w:val="20"/>
              </w:rPr>
              <w:t xml:space="preserve">61.5 </w:t>
            </w:r>
            <w:r w:rsidRPr="00492BBF">
              <w:rPr>
                <w:rFonts w:ascii="Times New Roman" w:hAnsi="Times New Roman" w:cs="Times New Roman"/>
                <w:color w:val="000000"/>
                <w:szCs w:val="20"/>
                <w:shd w:val="clear" w:color="auto" w:fill="FFFFFF"/>
              </w:rPr>
              <w:t>± 6.8</w:t>
            </w:r>
            <w:r w:rsidRPr="00492BBF">
              <w:rPr>
                <w:rFonts w:ascii="Times New Roman" w:hAnsi="Times New Roman" w:cs="Times New Roman"/>
                <w:color w:val="000000"/>
                <w:szCs w:val="20"/>
                <w:shd w:val="clear" w:color="auto" w:fill="FFFFFF"/>
              </w:rPr>
              <w:br/>
            </w:r>
            <w:r w:rsidRPr="00492BBF">
              <w:rPr>
                <w:rFonts w:ascii="Times New Roman" w:hAnsi="Times New Roman" w:cs="Times New Roman"/>
                <w:szCs w:val="20"/>
              </w:rPr>
              <w:t xml:space="preserve">61.2 </w:t>
            </w:r>
            <w:r w:rsidRPr="00492BBF">
              <w:rPr>
                <w:rFonts w:ascii="Times New Roman" w:hAnsi="Times New Roman" w:cs="Times New Roman"/>
                <w:color w:val="000000"/>
                <w:szCs w:val="20"/>
                <w:shd w:val="clear" w:color="auto" w:fill="FFFFFF"/>
              </w:rPr>
              <w:t>± 7.2</w:t>
            </w:r>
            <w:r w:rsidRPr="00492BBF">
              <w:rPr>
                <w:rFonts w:ascii="Times New Roman" w:hAnsi="Times New Roman" w:cs="Times New Roman"/>
                <w:color w:val="000000"/>
                <w:szCs w:val="20"/>
                <w:shd w:val="clear" w:color="auto" w:fill="FFFFFF"/>
              </w:rPr>
              <w:br/>
            </w:r>
            <w:r w:rsidRPr="00492BBF">
              <w:rPr>
                <w:rFonts w:ascii="Times New Roman" w:hAnsi="Times New Roman" w:cs="Times New Roman"/>
                <w:szCs w:val="20"/>
              </w:rPr>
              <w:t xml:space="preserve">60.3 </w:t>
            </w:r>
            <w:r w:rsidRPr="00492BBF">
              <w:rPr>
                <w:rFonts w:ascii="Times New Roman" w:hAnsi="Times New Roman" w:cs="Times New Roman"/>
                <w:color w:val="000000"/>
                <w:szCs w:val="20"/>
                <w:shd w:val="clear" w:color="auto" w:fill="FFFFFF"/>
              </w:rPr>
              <w:t>± 6.7</w:t>
            </w:r>
            <w:r w:rsidRPr="00492BBF">
              <w:rPr>
                <w:rFonts w:ascii="Times New Roman" w:hAnsi="Times New Roman" w:cs="Times New Roman"/>
                <w:color w:val="000000"/>
                <w:szCs w:val="20"/>
                <w:shd w:val="clear" w:color="auto" w:fill="FFFFFF"/>
              </w:rPr>
              <w:br/>
            </w:r>
            <w:r w:rsidRPr="00492BBF">
              <w:rPr>
                <w:rFonts w:ascii="Times New Roman" w:hAnsi="Times New Roman" w:cs="Times New Roman"/>
                <w:szCs w:val="20"/>
              </w:rPr>
              <w:t xml:space="preserve">57.8 </w:t>
            </w:r>
            <w:r w:rsidRPr="00492BBF">
              <w:rPr>
                <w:rFonts w:ascii="Times New Roman" w:hAnsi="Times New Roman" w:cs="Times New Roman"/>
                <w:color w:val="000000"/>
                <w:szCs w:val="20"/>
                <w:shd w:val="clear" w:color="auto" w:fill="FFFFFF"/>
              </w:rPr>
              <w:t>± 7.1</w:t>
            </w:r>
            <w:r w:rsidRPr="00492BBF">
              <w:rPr>
                <w:rFonts w:ascii="Times New Roman" w:hAnsi="Times New Roman" w:cs="Times New Roman"/>
                <w:color w:val="000000"/>
                <w:szCs w:val="20"/>
                <w:shd w:val="clear" w:color="auto" w:fill="FFFFFF"/>
              </w:rPr>
              <w:br/>
            </w:r>
            <w:r w:rsidRPr="00492BBF">
              <w:rPr>
                <w:rFonts w:ascii="Times New Roman" w:hAnsi="Times New Roman" w:cs="Times New Roman"/>
                <w:szCs w:val="20"/>
              </w:rPr>
              <w:t xml:space="preserve">54.9 </w:t>
            </w:r>
            <w:r w:rsidRPr="00492BBF">
              <w:rPr>
                <w:rFonts w:ascii="Times New Roman" w:hAnsi="Times New Roman" w:cs="Times New Roman"/>
                <w:color w:val="000000"/>
                <w:szCs w:val="20"/>
                <w:shd w:val="clear" w:color="auto" w:fill="FFFFFF"/>
              </w:rPr>
              <w:t>± 6.4</w:t>
            </w:r>
          </w:p>
        </w:tc>
        <w:tc>
          <w:tcPr>
            <w:tcW w:w="1417"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1.00</w:t>
            </w:r>
            <w:r w:rsidRPr="00492BBF">
              <w:rPr>
                <w:rFonts w:ascii="Times New Roman" w:hAnsi="Times New Roman" w:cs="Times New Roman"/>
                <w:szCs w:val="20"/>
              </w:rPr>
              <w:br/>
              <w:t>0.73</w:t>
            </w:r>
            <w:r w:rsidRPr="00492BBF">
              <w:rPr>
                <w:rFonts w:ascii="Times New Roman" w:hAnsi="Times New Roman" w:cs="Times New Roman"/>
                <w:szCs w:val="20"/>
              </w:rPr>
              <w:br/>
              <w:t>0.52</w:t>
            </w:r>
            <w:r w:rsidRPr="00492BBF">
              <w:rPr>
                <w:rFonts w:ascii="Times New Roman" w:hAnsi="Times New Roman" w:cs="Times New Roman"/>
                <w:szCs w:val="20"/>
              </w:rPr>
              <w:br/>
              <w:t>0.60</w:t>
            </w:r>
            <w:r w:rsidRPr="00492BBF">
              <w:rPr>
                <w:rFonts w:ascii="Times New Roman" w:hAnsi="Times New Roman" w:cs="Times New Roman"/>
                <w:szCs w:val="20"/>
              </w:rPr>
              <w:br/>
              <w:t>0.59</w:t>
            </w:r>
          </w:p>
        </w:tc>
        <w:tc>
          <w:tcPr>
            <w:tcW w:w="1559"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br/>
              <w:t>0.46-1.16</w:t>
            </w:r>
            <w:r w:rsidRPr="00492BBF">
              <w:rPr>
                <w:rFonts w:ascii="Times New Roman" w:hAnsi="Times New Roman" w:cs="Times New Roman"/>
                <w:szCs w:val="20"/>
              </w:rPr>
              <w:br/>
              <w:t>0.37-0.85</w:t>
            </w:r>
            <w:r w:rsidRPr="00492BBF">
              <w:rPr>
                <w:rFonts w:ascii="Times New Roman" w:hAnsi="Times New Roman" w:cs="Times New Roman"/>
                <w:szCs w:val="20"/>
              </w:rPr>
              <w:br/>
              <w:t>0.34-0.83</w:t>
            </w:r>
            <w:r w:rsidRPr="00492BBF">
              <w:rPr>
                <w:rFonts w:ascii="Times New Roman" w:hAnsi="Times New Roman" w:cs="Times New Roman"/>
                <w:szCs w:val="20"/>
              </w:rPr>
              <w:br/>
              <w:t>0.34-0.98</w:t>
            </w:r>
          </w:p>
        </w:tc>
      </w:tr>
      <w:tr w:rsidR="00492BBF" w:rsidRPr="00492BBF" w:rsidTr="002A3946">
        <w:trPr>
          <w:trHeight w:val="580"/>
        </w:trPr>
        <w:tc>
          <w:tcPr>
            <w:tcW w:w="1242"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Mukamal et al</w:t>
            </w:r>
            <w:sdt>
              <w:sdtPr>
                <w:rPr>
                  <w:rFonts w:ascii="Times New Roman" w:hAnsi="Times New Roman" w:cs="Times New Roman"/>
                  <w:sz w:val="18"/>
                  <w:szCs w:val="18"/>
                </w:rPr>
                <w:id w:val="-1381318839"/>
                <w:citation/>
              </w:sdtPr>
              <w:sdtEndPr/>
              <w:sdtContent>
                <w:r w:rsidRPr="002A3946">
                  <w:rPr>
                    <w:rFonts w:ascii="Times New Roman" w:hAnsi="Times New Roman" w:cs="Times New Roman"/>
                    <w:sz w:val="18"/>
                    <w:szCs w:val="18"/>
                  </w:rPr>
                  <w:fldChar w:fldCharType="begin"/>
                </w:r>
                <w:r w:rsidR="00344A63">
                  <w:rPr>
                    <w:rFonts w:ascii="Times New Roman" w:hAnsi="Times New Roman" w:cs="Times New Roman"/>
                    <w:sz w:val="18"/>
                    <w:szCs w:val="18"/>
                  </w:rPr>
                  <w:instrText xml:space="preserve">CITATION Muk04 \l 2057 </w:instrText>
                </w:r>
                <w:r w:rsidRPr="002A3946">
                  <w:rPr>
                    <w:rFonts w:ascii="Times New Roman" w:hAnsi="Times New Roman" w:cs="Times New Roman"/>
                    <w:sz w:val="18"/>
                    <w:szCs w:val="18"/>
                  </w:rPr>
                  <w:fldChar w:fldCharType="separate"/>
                </w:r>
                <w:r w:rsidR="0055353E">
                  <w:rPr>
                    <w:rFonts w:ascii="Times New Roman" w:hAnsi="Times New Roman" w:cs="Times New Roman"/>
                    <w:noProof/>
                    <w:sz w:val="18"/>
                    <w:szCs w:val="18"/>
                  </w:rPr>
                  <w:t xml:space="preserve"> </w:t>
                </w:r>
                <w:r w:rsidR="0055353E" w:rsidRPr="0055353E">
                  <w:rPr>
                    <w:rFonts w:ascii="Times New Roman" w:hAnsi="Times New Roman" w:cs="Times New Roman"/>
                    <w:noProof/>
                    <w:sz w:val="18"/>
                    <w:szCs w:val="18"/>
                  </w:rPr>
                  <w:t>(4)</w:t>
                </w:r>
                <w:r w:rsidRPr="002A3946">
                  <w:rPr>
                    <w:rFonts w:ascii="Times New Roman" w:hAnsi="Times New Roman" w:cs="Times New Roman"/>
                    <w:sz w:val="18"/>
                    <w:szCs w:val="18"/>
                  </w:rPr>
                  <w:fldChar w:fldCharType="end"/>
                </w:r>
              </w:sdtContent>
            </w:sdt>
          </w:p>
        </w:tc>
        <w:tc>
          <w:tcPr>
            <w:tcW w:w="709"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2004</w:t>
            </w:r>
          </w:p>
        </w:tc>
        <w:tc>
          <w:tcPr>
            <w:tcW w:w="992"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USA</w:t>
            </w:r>
          </w:p>
        </w:tc>
        <w:tc>
          <w:tcPr>
            <w:tcW w:w="951"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1989-1994</w:t>
            </w:r>
          </w:p>
        </w:tc>
        <w:tc>
          <w:tcPr>
            <w:tcW w:w="1317"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M/F</w:t>
            </w:r>
          </w:p>
        </w:tc>
        <w:tc>
          <w:tcPr>
            <w:tcW w:w="993"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1902</w:t>
            </w:r>
          </w:p>
        </w:tc>
        <w:tc>
          <w:tcPr>
            <w:tcW w:w="2280" w:type="dxa"/>
          </w:tcPr>
          <w:p w:rsidR="009751F1" w:rsidRPr="002A3946" w:rsidRDefault="009751F1" w:rsidP="002A3946">
            <w:pPr>
              <w:spacing w:after="240"/>
              <w:rPr>
                <w:rFonts w:ascii="Times New Roman" w:hAnsi="Times New Roman" w:cs="Times New Roman"/>
                <w:sz w:val="18"/>
                <w:szCs w:val="18"/>
              </w:rPr>
            </w:pPr>
            <w:r w:rsidRPr="002A3946">
              <w:rPr>
                <w:rFonts w:ascii="Times New Roman" w:hAnsi="Times New Roman" w:cs="Times New Roman"/>
                <w:sz w:val="18"/>
                <w:szCs w:val="18"/>
              </w:rPr>
              <w:t xml:space="preserve">Age, sex, previous MI, previous angina, hypertension, Diabetes Mellitus, BMI, current smoking, former smoking, educational attainment, </w:t>
            </w:r>
            <w:r w:rsidRPr="002A3946">
              <w:rPr>
                <w:rFonts w:ascii="Times New Roman" w:hAnsi="Times New Roman" w:cs="Times New Roman"/>
                <w:sz w:val="18"/>
                <w:szCs w:val="18"/>
              </w:rPr>
              <w:lastRenderedPageBreak/>
              <w:t>race, household income, usual frequency of exertion, usual alcohol consumption, use of thrombolytic therapy, use of cardiac medications (aspirin, B blockers, Ca channel blockers, ACEi, digoxin diuretics, lipid lowering agents), congestive heart failure or ventricular tachycardia during hospitalisation.</w:t>
            </w:r>
          </w:p>
        </w:tc>
        <w:tc>
          <w:tcPr>
            <w:tcW w:w="1547"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lastRenderedPageBreak/>
              <w:t>All-cause mortality</w:t>
            </w:r>
          </w:p>
        </w:tc>
        <w:tc>
          <w:tcPr>
            <w:tcW w:w="1701"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0 cups/week</w:t>
            </w:r>
            <w:r w:rsidRPr="00492BBF">
              <w:rPr>
                <w:rFonts w:ascii="Times New Roman" w:hAnsi="Times New Roman" w:cs="Times New Roman"/>
                <w:szCs w:val="20"/>
              </w:rPr>
              <w:br/>
              <w:t>&gt;0-7 cups/week</w:t>
            </w:r>
            <w:r w:rsidRPr="00492BBF">
              <w:rPr>
                <w:rFonts w:ascii="Times New Roman" w:hAnsi="Times New Roman" w:cs="Times New Roman"/>
                <w:szCs w:val="20"/>
              </w:rPr>
              <w:br/>
              <w:t>&gt;7-14 cups/week</w:t>
            </w:r>
            <w:r w:rsidRPr="00492BBF">
              <w:rPr>
                <w:rFonts w:ascii="Times New Roman" w:hAnsi="Times New Roman" w:cs="Times New Roman"/>
                <w:szCs w:val="20"/>
              </w:rPr>
              <w:br/>
              <w:t>&gt;14 cups/week</w:t>
            </w:r>
          </w:p>
        </w:tc>
        <w:tc>
          <w:tcPr>
            <w:tcW w:w="1276"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494</w:t>
            </w:r>
            <w:r w:rsidRPr="00492BBF">
              <w:rPr>
                <w:rFonts w:ascii="Times New Roman" w:hAnsi="Times New Roman" w:cs="Times New Roman"/>
                <w:szCs w:val="20"/>
              </w:rPr>
              <w:br/>
              <w:t>517</w:t>
            </w:r>
            <w:r w:rsidRPr="00492BBF">
              <w:rPr>
                <w:rFonts w:ascii="Times New Roman" w:hAnsi="Times New Roman" w:cs="Times New Roman"/>
                <w:szCs w:val="20"/>
              </w:rPr>
              <w:br/>
              <w:t>290</w:t>
            </w:r>
            <w:r w:rsidRPr="00492BBF">
              <w:rPr>
                <w:rFonts w:ascii="Times New Roman" w:hAnsi="Times New Roman" w:cs="Times New Roman"/>
                <w:szCs w:val="20"/>
              </w:rPr>
              <w:br/>
              <w:t>601</w:t>
            </w:r>
          </w:p>
        </w:tc>
        <w:tc>
          <w:tcPr>
            <w:tcW w:w="992"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109</w:t>
            </w:r>
            <w:r w:rsidRPr="00492BBF">
              <w:rPr>
                <w:rFonts w:ascii="Times New Roman" w:hAnsi="Times New Roman" w:cs="Times New Roman"/>
                <w:szCs w:val="20"/>
              </w:rPr>
              <w:br/>
              <w:t>87</w:t>
            </w:r>
            <w:r w:rsidRPr="00492BBF">
              <w:rPr>
                <w:rFonts w:ascii="Times New Roman" w:hAnsi="Times New Roman" w:cs="Times New Roman"/>
                <w:szCs w:val="20"/>
              </w:rPr>
              <w:br/>
              <w:t>54</w:t>
            </w:r>
            <w:r w:rsidRPr="00492BBF">
              <w:rPr>
                <w:rFonts w:ascii="Times New Roman" w:hAnsi="Times New Roman" w:cs="Times New Roman"/>
                <w:szCs w:val="20"/>
              </w:rPr>
              <w:br/>
              <w:t>65</w:t>
            </w:r>
          </w:p>
        </w:tc>
        <w:tc>
          <w:tcPr>
            <w:tcW w:w="1276"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 xml:space="preserve">65 </w:t>
            </w:r>
            <w:r w:rsidR="006A4E1B" w:rsidRPr="00492BBF">
              <w:rPr>
                <w:rFonts w:ascii="Times New Roman" w:hAnsi="Times New Roman" w:cs="Times New Roman"/>
                <w:color w:val="000000"/>
                <w:szCs w:val="20"/>
                <w:shd w:val="clear" w:color="auto" w:fill="FFFFFF"/>
              </w:rPr>
              <w:t>± 13</w:t>
            </w:r>
            <w:r w:rsidR="006A4E1B" w:rsidRPr="00492BBF">
              <w:rPr>
                <w:rFonts w:ascii="Times New Roman" w:hAnsi="Times New Roman" w:cs="Times New Roman"/>
                <w:color w:val="000000"/>
                <w:szCs w:val="20"/>
                <w:shd w:val="clear" w:color="auto" w:fill="FFFFFF"/>
              </w:rPr>
              <w:br/>
            </w:r>
            <w:r w:rsidR="006A4E1B" w:rsidRPr="00492BBF">
              <w:rPr>
                <w:rFonts w:ascii="Times New Roman" w:hAnsi="Times New Roman" w:cs="Times New Roman"/>
                <w:szCs w:val="20"/>
              </w:rPr>
              <w:t xml:space="preserve">65 </w:t>
            </w:r>
            <w:r w:rsidR="006A4E1B" w:rsidRPr="00492BBF">
              <w:rPr>
                <w:rFonts w:ascii="Times New Roman" w:hAnsi="Times New Roman" w:cs="Times New Roman"/>
                <w:color w:val="000000"/>
                <w:szCs w:val="20"/>
                <w:shd w:val="clear" w:color="auto" w:fill="FFFFFF"/>
              </w:rPr>
              <w:t>± 12</w:t>
            </w:r>
            <w:r w:rsidR="006A4E1B" w:rsidRPr="00492BBF">
              <w:rPr>
                <w:rFonts w:ascii="Times New Roman" w:hAnsi="Times New Roman" w:cs="Times New Roman"/>
                <w:color w:val="000000"/>
                <w:szCs w:val="20"/>
                <w:shd w:val="clear" w:color="auto" w:fill="FFFFFF"/>
              </w:rPr>
              <w:br/>
            </w:r>
            <w:r w:rsidR="006A4E1B" w:rsidRPr="00492BBF">
              <w:rPr>
                <w:rFonts w:ascii="Times New Roman" w:hAnsi="Times New Roman" w:cs="Times New Roman"/>
                <w:szCs w:val="20"/>
              </w:rPr>
              <w:t xml:space="preserve">62 </w:t>
            </w:r>
            <w:r w:rsidR="006A4E1B" w:rsidRPr="00492BBF">
              <w:rPr>
                <w:rFonts w:ascii="Times New Roman" w:hAnsi="Times New Roman" w:cs="Times New Roman"/>
                <w:color w:val="000000"/>
                <w:szCs w:val="20"/>
                <w:shd w:val="clear" w:color="auto" w:fill="FFFFFF"/>
              </w:rPr>
              <w:t>± 12</w:t>
            </w:r>
            <w:r w:rsidR="006A4E1B" w:rsidRPr="00492BBF">
              <w:rPr>
                <w:rFonts w:ascii="Times New Roman" w:hAnsi="Times New Roman" w:cs="Times New Roman"/>
                <w:color w:val="000000"/>
                <w:szCs w:val="20"/>
                <w:shd w:val="clear" w:color="auto" w:fill="FFFFFF"/>
              </w:rPr>
              <w:br/>
            </w:r>
            <w:r w:rsidR="006A4E1B" w:rsidRPr="00492BBF">
              <w:rPr>
                <w:rFonts w:ascii="Times New Roman" w:hAnsi="Times New Roman" w:cs="Times New Roman"/>
                <w:szCs w:val="20"/>
              </w:rPr>
              <w:t xml:space="preserve">56 </w:t>
            </w:r>
            <w:r w:rsidR="006A4E1B" w:rsidRPr="00492BBF">
              <w:rPr>
                <w:rFonts w:ascii="Times New Roman" w:hAnsi="Times New Roman" w:cs="Times New Roman"/>
                <w:color w:val="000000"/>
                <w:szCs w:val="20"/>
                <w:shd w:val="clear" w:color="auto" w:fill="FFFFFF"/>
              </w:rPr>
              <w:t>± 11</w:t>
            </w:r>
          </w:p>
        </w:tc>
        <w:tc>
          <w:tcPr>
            <w:tcW w:w="1417"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t>1</w:t>
            </w:r>
            <w:r w:rsidRPr="00492BBF">
              <w:rPr>
                <w:rFonts w:ascii="Times New Roman" w:hAnsi="Times New Roman" w:cs="Times New Roman"/>
                <w:szCs w:val="20"/>
              </w:rPr>
              <w:br/>
              <w:t>0.90</w:t>
            </w:r>
            <w:r w:rsidRPr="00492BBF">
              <w:rPr>
                <w:rFonts w:ascii="Times New Roman" w:hAnsi="Times New Roman" w:cs="Times New Roman"/>
                <w:szCs w:val="20"/>
              </w:rPr>
              <w:br/>
              <w:t>1.14</w:t>
            </w:r>
            <w:r w:rsidRPr="00492BBF">
              <w:rPr>
                <w:rFonts w:ascii="Times New Roman" w:hAnsi="Times New Roman" w:cs="Times New Roman"/>
                <w:szCs w:val="20"/>
              </w:rPr>
              <w:br/>
              <w:t>1.13</w:t>
            </w:r>
          </w:p>
        </w:tc>
        <w:tc>
          <w:tcPr>
            <w:tcW w:w="1559" w:type="dxa"/>
          </w:tcPr>
          <w:p w:rsidR="009751F1" w:rsidRPr="00492BBF" w:rsidRDefault="009751F1" w:rsidP="002A3946">
            <w:pPr>
              <w:spacing w:after="240"/>
              <w:rPr>
                <w:rFonts w:ascii="Times New Roman" w:hAnsi="Times New Roman" w:cs="Times New Roman"/>
                <w:szCs w:val="20"/>
              </w:rPr>
            </w:pPr>
            <w:r w:rsidRPr="00492BBF">
              <w:rPr>
                <w:rFonts w:ascii="Times New Roman" w:hAnsi="Times New Roman" w:cs="Times New Roman"/>
                <w:szCs w:val="20"/>
              </w:rPr>
              <w:br/>
              <w:t>0.67-1.21</w:t>
            </w:r>
            <w:r w:rsidRPr="00492BBF">
              <w:rPr>
                <w:rFonts w:ascii="Times New Roman" w:hAnsi="Times New Roman" w:cs="Times New Roman"/>
                <w:szCs w:val="20"/>
              </w:rPr>
              <w:br/>
              <w:t>0.81-1.60</w:t>
            </w:r>
            <w:r w:rsidRPr="00492BBF">
              <w:rPr>
                <w:rFonts w:ascii="Times New Roman" w:hAnsi="Times New Roman" w:cs="Times New Roman"/>
                <w:szCs w:val="20"/>
              </w:rPr>
              <w:br/>
              <w:t>0.80-1.60</w:t>
            </w:r>
          </w:p>
        </w:tc>
      </w:tr>
    </w:tbl>
    <w:p w:rsidR="004A2F1D" w:rsidRPr="00492BBF" w:rsidRDefault="004A2F1D" w:rsidP="004A2F1D">
      <w:pPr>
        <w:rPr>
          <w:rFonts w:ascii="Times New Roman" w:hAnsi="Times New Roman" w:cs="Times New Roman"/>
          <w:szCs w:val="20"/>
        </w:rPr>
      </w:pPr>
      <w:r w:rsidRPr="00492BBF">
        <w:rPr>
          <w:rFonts w:ascii="Times New Roman" w:hAnsi="Times New Roman" w:cs="Times New Roman"/>
          <w:szCs w:val="20"/>
        </w:rPr>
        <w:lastRenderedPageBreak/>
        <w:t>*After multivariable regression analysis and adjustment for confounding.</w:t>
      </w:r>
      <w:r w:rsidR="009751F1" w:rsidRPr="00492BBF">
        <w:rPr>
          <w:rFonts w:ascii="Times New Roman" w:hAnsi="Times New Roman" w:cs="Times New Roman"/>
          <w:szCs w:val="20"/>
        </w:rPr>
        <w:br/>
        <w:t>†</w:t>
      </w:r>
      <w:r w:rsidR="006A4E1B" w:rsidRPr="00492BBF">
        <w:rPr>
          <w:rFonts w:ascii="Times New Roman" w:hAnsi="Times New Roman" w:cs="Times New Roman"/>
          <w:szCs w:val="20"/>
        </w:rPr>
        <w:t xml:space="preserve"> Mean values with standard deviations.</w:t>
      </w:r>
    </w:p>
    <w:p w:rsidR="004A2F1D" w:rsidRPr="00492BBF" w:rsidRDefault="002A3946" w:rsidP="00A55E5F">
      <w:pPr>
        <w:rPr>
          <w:rFonts w:ascii="Times New Roman" w:hAnsi="Times New Roman" w:cs="Times New Roman"/>
          <w:szCs w:val="20"/>
        </w:rPr>
        <w:sectPr w:rsidR="004A2F1D" w:rsidRPr="00492BBF" w:rsidSect="004A2F1D">
          <w:pgSz w:w="16838" w:h="11906" w:orient="landscape"/>
          <w:pgMar w:top="1440" w:right="1440" w:bottom="1440" w:left="1440" w:header="708" w:footer="708" w:gutter="0"/>
          <w:cols w:space="708"/>
          <w:docGrid w:linePitch="360"/>
        </w:sectPr>
      </w:pPr>
      <w:r>
        <w:rPr>
          <w:rFonts w:ascii="Times New Roman" w:hAnsi="Times New Roman" w:cs="Times New Roman"/>
          <w:szCs w:val="20"/>
        </w:rPr>
        <w:t xml:space="preserve">   </w:t>
      </w:r>
    </w:p>
    <w:p w:rsidR="0055353E" w:rsidRDefault="0055353E">
      <w:pPr>
        <w:spacing w:line="276" w:lineRule="auto"/>
        <w:rPr>
          <w:rFonts w:ascii="Times New Roman" w:hAnsi="Times New Roman" w:cs="Times New Roman"/>
          <w:b/>
          <w:sz w:val="24"/>
          <w:szCs w:val="24"/>
        </w:rPr>
      </w:pPr>
      <w:r>
        <w:rPr>
          <w:rFonts w:ascii="Times New Roman" w:hAnsi="Times New Roman" w:cs="Times New Roman"/>
          <w:noProof/>
          <w:szCs w:val="20"/>
          <w:lang w:eastAsia="en-GB"/>
        </w:rPr>
        <w:lastRenderedPageBreak/>
        <w:drawing>
          <wp:anchor distT="0" distB="0" distL="114300" distR="114300" simplePos="0" relativeHeight="251664384" behindDoc="1" locked="0" layoutInCell="1" allowOverlap="1" wp14:anchorId="3DE5B10A" wp14:editId="2FC5B1F0">
            <wp:simplePos x="0" y="0"/>
            <wp:positionH relativeFrom="column">
              <wp:posOffset>914400</wp:posOffset>
            </wp:positionH>
            <wp:positionV relativeFrom="paragraph">
              <wp:posOffset>167005</wp:posOffset>
            </wp:positionV>
            <wp:extent cx="3557270" cy="4219575"/>
            <wp:effectExtent l="0" t="0" r="5080" b="9525"/>
            <wp:wrapTight wrapText="bothSides">
              <wp:wrapPolygon edited="0">
                <wp:start x="0" y="0"/>
                <wp:lineTo x="0" y="21551"/>
                <wp:lineTo x="21515" y="21551"/>
                <wp:lineTo x="2151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flow chart meta-analysis for final edition.tif"/>
                    <pic:cNvPicPr/>
                  </pic:nvPicPr>
                  <pic:blipFill rotWithShape="1">
                    <a:blip r:embed="rId10" cstate="print">
                      <a:extLst>
                        <a:ext uri="{28A0092B-C50C-407E-A947-70E740481C1C}">
                          <a14:useLocalDpi xmlns:a14="http://schemas.microsoft.com/office/drawing/2010/main" val="0"/>
                        </a:ext>
                      </a:extLst>
                    </a:blip>
                    <a:srcRect l="7147" t="3290" r="7087" b="24794"/>
                    <a:stretch/>
                  </pic:blipFill>
                  <pic:spPr bwMode="auto">
                    <a:xfrm>
                      <a:off x="0" y="0"/>
                      <a:ext cx="3557270" cy="4219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Figures</w:t>
      </w:r>
    </w:p>
    <w:p w:rsidR="0055353E" w:rsidRDefault="0055353E">
      <w:pPr>
        <w:spacing w:line="276" w:lineRule="auto"/>
        <w:rPr>
          <w:rFonts w:ascii="Times New Roman" w:hAnsi="Times New Roman" w:cs="Times New Roman"/>
          <w:b/>
          <w:sz w:val="24"/>
          <w:szCs w:val="24"/>
        </w:rPr>
      </w:pPr>
      <w:r>
        <w:rPr>
          <w:rFonts w:ascii="Times New Roman" w:hAnsi="Times New Roman" w:cs="Times New Roman"/>
          <w:noProof/>
          <w:szCs w:val="20"/>
          <w:lang w:eastAsia="en-GB"/>
        </w:rPr>
        <w:drawing>
          <wp:anchor distT="0" distB="0" distL="114300" distR="114300" simplePos="0" relativeHeight="251662336" behindDoc="1" locked="0" layoutInCell="1" allowOverlap="1" wp14:anchorId="277B021B" wp14:editId="350C8F64">
            <wp:simplePos x="0" y="0"/>
            <wp:positionH relativeFrom="column">
              <wp:posOffset>-408305</wp:posOffset>
            </wp:positionH>
            <wp:positionV relativeFrom="paragraph">
              <wp:posOffset>4615180</wp:posOffset>
            </wp:positionV>
            <wp:extent cx="6090920" cy="4528185"/>
            <wp:effectExtent l="0" t="0" r="5080" b="5715"/>
            <wp:wrapTight wrapText="bothSides">
              <wp:wrapPolygon edited="0">
                <wp:start x="0" y="0"/>
                <wp:lineTo x="0" y="21536"/>
                <wp:lineTo x="21550" y="21536"/>
                <wp:lineTo x="21550"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est plot image.tif"/>
                    <pic:cNvPicPr/>
                  </pic:nvPicPr>
                  <pic:blipFill rotWithShape="1">
                    <a:blip r:embed="rId11" cstate="print">
                      <a:extLst>
                        <a:ext uri="{28A0092B-C50C-407E-A947-70E740481C1C}">
                          <a14:useLocalDpi xmlns:a14="http://schemas.microsoft.com/office/drawing/2010/main" val="0"/>
                        </a:ext>
                      </a:extLst>
                    </a:blip>
                    <a:srcRect l="5489" t="5412" r="17305" b="13388"/>
                    <a:stretch/>
                  </pic:blipFill>
                  <pic:spPr bwMode="auto">
                    <a:xfrm>
                      <a:off x="0" y="0"/>
                      <a:ext cx="6090920" cy="4528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Cs w:val="20"/>
        </w:rPr>
        <w:t>Figure 1</w:t>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r>
      <w:r>
        <w:rPr>
          <w:rFonts w:ascii="Times New Roman" w:hAnsi="Times New Roman" w:cs="Times New Roman"/>
          <w:b/>
          <w:sz w:val="24"/>
          <w:szCs w:val="24"/>
        </w:rPr>
        <w:br/>
        <w:t xml:space="preserve"> </w:t>
      </w:r>
      <w:r>
        <w:rPr>
          <w:rFonts w:ascii="Times New Roman" w:hAnsi="Times New Roman" w:cs="Times New Roman"/>
          <w:szCs w:val="20"/>
        </w:rPr>
        <w:t>Figure 2</w:t>
      </w:r>
      <w:r>
        <w:rPr>
          <w:rFonts w:ascii="Times New Roman" w:hAnsi="Times New Roman" w:cs="Times New Roman"/>
          <w:b/>
          <w:sz w:val="24"/>
          <w:szCs w:val="24"/>
        </w:rPr>
        <w:br w:type="page"/>
      </w:r>
    </w:p>
    <w:p w:rsidR="00A55E5F" w:rsidRPr="00825535" w:rsidRDefault="00825535" w:rsidP="004A2F1D">
      <w:pPr>
        <w:rPr>
          <w:rFonts w:ascii="Times New Roman" w:hAnsi="Times New Roman" w:cs="Times New Roman"/>
          <w:b/>
          <w:sz w:val="24"/>
          <w:szCs w:val="24"/>
        </w:rPr>
      </w:pPr>
      <w:r w:rsidRPr="00825535">
        <w:rPr>
          <w:rFonts w:ascii="Times New Roman" w:hAnsi="Times New Roman" w:cs="Times New Roman"/>
          <w:b/>
          <w:sz w:val="24"/>
          <w:szCs w:val="24"/>
        </w:rPr>
        <w:lastRenderedPageBreak/>
        <w:t>Legends</w:t>
      </w:r>
    </w:p>
    <w:p w:rsidR="00825535" w:rsidRPr="00825535" w:rsidRDefault="00825535" w:rsidP="004A2F1D">
      <w:pPr>
        <w:rPr>
          <w:rFonts w:ascii="Times New Roman" w:hAnsi="Times New Roman" w:cs="Times New Roman"/>
          <w:b/>
          <w:szCs w:val="20"/>
        </w:rPr>
      </w:pPr>
      <w:r w:rsidRPr="00825535">
        <w:rPr>
          <w:rFonts w:ascii="Times New Roman" w:hAnsi="Times New Roman" w:cs="Times New Roman"/>
          <w:b/>
          <w:szCs w:val="20"/>
        </w:rPr>
        <w:t>Figure legends</w:t>
      </w:r>
    </w:p>
    <w:p w:rsidR="00825535" w:rsidRDefault="00825535" w:rsidP="004A2F1D">
      <w:pPr>
        <w:rPr>
          <w:rFonts w:ascii="Times New Roman" w:hAnsi="Times New Roman" w:cs="Times New Roman"/>
          <w:sz w:val="16"/>
          <w:szCs w:val="16"/>
        </w:rPr>
      </w:pPr>
      <w:r w:rsidRPr="00825535">
        <w:rPr>
          <w:rFonts w:ascii="Times New Roman" w:hAnsi="Times New Roman" w:cs="Times New Roman"/>
          <w:b/>
          <w:sz w:val="16"/>
          <w:szCs w:val="16"/>
        </w:rPr>
        <w:t xml:space="preserve">Figure 1. </w:t>
      </w:r>
      <w:r>
        <w:rPr>
          <w:rFonts w:ascii="Times New Roman" w:hAnsi="Times New Roman" w:cs="Times New Roman"/>
          <w:sz w:val="16"/>
          <w:szCs w:val="16"/>
        </w:rPr>
        <w:t>Flow chart of process of study selection from our search results.</w:t>
      </w:r>
    </w:p>
    <w:p w:rsidR="00935C5E" w:rsidRDefault="00825535" w:rsidP="004A2F1D">
      <w:pPr>
        <w:rPr>
          <w:rFonts w:ascii="Times New Roman" w:hAnsi="Times New Roman" w:cs="Times New Roman"/>
          <w:sz w:val="16"/>
          <w:szCs w:val="16"/>
        </w:rPr>
      </w:pPr>
      <w:r>
        <w:rPr>
          <w:rFonts w:ascii="Times New Roman" w:hAnsi="Times New Roman" w:cs="Times New Roman"/>
          <w:b/>
          <w:sz w:val="16"/>
          <w:szCs w:val="16"/>
        </w:rPr>
        <w:t>Figure 2.</w:t>
      </w:r>
      <w:r>
        <w:rPr>
          <w:rFonts w:ascii="Times New Roman" w:hAnsi="Times New Roman" w:cs="Times New Roman"/>
          <w:sz w:val="16"/>
          <w:szCs w:val="16"/>
        </w:rPr>
        <w:t xml:space="preserve"> Forest plot showing </w:t>
      </w:r>
      <w:r w:rsidR="00935C5E">
        <w:rPr>
          <w:rFonts w:ascii="Times New Roman" w:hAnsi="Times New Roman" w:cs="Times New Roman"/>
          <w:sz w:val="16"/>
          <w:szCs w:val="16"/>
        </w:rPr>
        <w:t xml:space="preserve">the </w:t>
      </w:r>
      <w:r>
        <w:rPr>
          <w:rFonts w:ascii="Times New Roman" w:hAnsi="Times New Roman" w:cs="Times New Roman"/>
          <w:sz w:val="16"/>
          <w:szCs w:val="16"/>
        </w:rPr>
        <w:t>risk of mortality</w:t>
      </w:r>
      <w:r w:rsidR="00935C5E">
        <w:rPr>
          <w:rFonts w:ascii="Times New Roman" w:hAnsi="Times New Roman" w:cs="Times New Roman"/>
          <w:sz w:val="16"/>
          <w:szCs w:val="16"/>
        </w:rPr>
        <w:t xml:space="preserve"> after acute myocardial infarction</w:t>
      </w:r>
      <w:r>
        <w:rPr>
          <w:rFonts w:ascii="Times New Roman" w:hAnsi="Times New Roman" w:cs="Times New Roman"/>
          <w:sz w:val="16"/>
          <w:szCs w:val="16"/>
        </w:rPr>
        <w:t xml:space="preserve"> amongst</w:t>
      </w:r>
      <w:r w:rsidR="00935C5E">
        <w:rPr>
          <w:rFonts w:ascii="Times New Roman" w:hAnsi="Times New Roman" w:cs="Times New Roman"/>
          <w:sz w:val="16"/>
          <w:szCs w:val="16"/>
        </w:rPr>
        <w:t xml:space="preserve"> a)</w:t>
      </w:r>
      <w:r>
        <w:rPr>
          <w:rFonts w:ascii="Times New Roman" w:hAnsi="Times New Roman" w:cs="Times New Roman"/>
          <w:sz w:val="16"/>
          <w:szCs w:val="16"/>
        </w:rPr>
        <w:t xml:space="preserve"> light coffee drinkers vs non-coffee drinkers; b) </w:t>
      </w:r>
      <w:r w:rsidR="00935C5E">
        <w:rPr>
          <w:rFonts w:ascii="Times New Roman" w:hAnsi="Times New Roman" w:cs="Times New Roman"/>
          <w:sz w:val="16"/>
          <w:szCs w:val="16"/>
        </w:rPr>
        <w:t xml:space="preserve">heavy </w:t>
      </w:r>
      <w:r>
        <w:rPr>
          <w:rFonts w:ascii="Times New Roman" w:hAnsi="Times New Roman" w:cs="Times New Roman"/>
          <w:sz w:val="16"/>
          <w:szCs w:val="16"/>
        </w:rPr>
        <w:t>coffee drinkers vs non-coffee drinkers</w:t>
      </w:r>
      <w:r w:rsidR="00935C5E">
        <w:rPr>
          <w:rFonts w:ascii="Times New Roman" w:hAnsi="Times New Roman" w:cs="Times New Roman"/>
          <w:sz w:val="16"/>
          <w:szCs w:val="16"/>
        </w:rPr>
        <w:t>; c) heavy coffee drinkers vs light coffee drinkers.</w:t>
      </w:r>
    </w:p>
    <w:p w:rsidR="00935C5E" w:rsidRPr="00935C5E" w:rsidRDefault="00935C5E" w:rsidP="004A2F1D">
      <w:pPr>
        <w:rPr>
          <w:rFonts w:ascii="Times New Roman" w:hAnsi="Times New Roman" w:cs="Times New Roman"/>
          <w:b/>
          <w:szCs w:val="20"/>
        </w:rPr>
      </w:pPr>
      <w:r w:rsidRPr="00935C5E">
        <w:rPr>
          <w:rFonts w:ascii="Times New Roman" w:hAnsi="Times New Roman" w:cs="Times New Roman"/>
          <w:b/>
          <w:szCs w:val="20"/>
        </w:rPr>
        <w:t>Table legend</w:t>
      </w:r>
    </w:p>
    <w:p w:rsidR="00825535" w:rsidRPr="00F26A26" w:rsidRDefault="00935C5E" w:rsidP="004A2F1D">
      <w:pPr>
        <w:rPr>
          <w:rFonts w:ascii="Times New Roman" w:hAnsi="Times New Roman" w:cs="Times New Roman"/>
          <w:sz w:val="16"/>
          <w:szCs w:val="16"/>
        </w:rPr>
      </w:pPr>
      <w:r w:rsidRPr="00935C5E">
        <w:rPr>
          <w:rFonts w:ascii="Times New Roman" w:hAnsi="Times New Roman" w:cs="Times New Roman"/>
          <w:b/>
          <w:sz w:val="16"/>
          <w:szCs w:val="16"/>
        </w:rPr>
        <w:t>Table 1</w:t>
      </w:r>
      <w:r>
        <w:rPr>
          <w:rFonts w:ascii="Times New Roman" w:hAnsi="Times New Roman" w:cs="Times New Roman"/>
          <w:sz w:val="16"/>
          <w:szCs w:val="16"/>
        </w:rPr>
        <w:t xml:space="preserve">. </w:t>
      </w:r>
      <w:r w:rsidR="00825535">
        <w:rPr>
          <w:rFonts w:ascii="Times New Roman" w:hAnsi="Times New Roman" w:cs="Times New Roman"/>
          <w:sz w:val="16"/>
          <w:szCs w:val="16"/>
        </w:rPr>
        <w:t xml:space="preserve"> </w:t>
      </w:r>
      <w:r>
        <w:rPr>
          <w:rFonts w:ascii="Times New Roman" w:hAnsi="Times New Roman" w:cs="Times New Roman"/>
          <w:sz w:val="16"/>
          <w:szCs w:val="16"/>
        </w:rPr>
        <w:t>Study characteristics of prospective cohort studies investigating the effect of coffee consumption on mortality after acute myocardial infarction that were included in the meta-analysis.</w:t>
      </w:r>
    </w:p>
    <w:sectPr w:rsidR="00825535" w:rsidRPr="00F26A26" w:rsidSect="00A55E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06" w:rsidRDefault="008E4F06" w:rsidP="00592839">
      <w:pPr>
        <w:spacing w:after="0" w:line="240" w:lineRule="auto"/>
      </w:pPr>
      <w:r>
        <w:separator/>
      </w:r>
    </w:p>
  </w:endnote>
  <w:endnote w:type="continuationSeparator" w:id="0">
    <w:p w:rsidR="008E4F06" w:rsidRDefault="008E4F06" w:rsidP="0059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063749"/>
      <w:docPartObj>
        <w:docPartGallery w:val="Page Numbers (Bottom of Page)"/>
        <w:docPartUnique/>
      </w:docPartObj>
    </w:sdtPr>
    <w:sdtEndPr>
      <w:rPr>
        <w:noProof/>
      </w:rPr>
    </w:sdtEndPr>
    <w:sdtContent>
      <w:p w:rsidR="00D806C3" w:rsidRDefault="00D806C3">
        <w:pPr>
          <w:pStyle w:val="Footer"/>
          <w:jc w:val="center"/>
        </w:pPr>
        <w:r>
          <w:fldChar w:fldCharType="begin"/>
        </w:r>
        <w:r>
          <w:instrText xml:space="preserve"> PAGE   \* MERGEFORMAT </w:instrText>
        </w:r>
        <w:r>
          <w:fldChar w:fldCharType="separate"/>
        </w:r>
        <w:r w:rsidR="00733AD3">
          <w:rPr>
            <w:noProof/>
          </w:rPr>
          <w:t>2</w:t>
        </w:r>
        <w:r>
          <w:rPr>
            <w:noProof/>
          </w:rPr>
          <w:fldChar w:fldCharType="end"/>
        </w:r>
      </w:p>
    </w:sdtContent>
  </w:sdt>
  <w:p w:rsidR="00D806C3" w:rsidRDefault="00D806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06" w:rsidRDefault="008E4F06" w:rsidP="00592839">
      <w:pPr>
        <w:spacing w:after="0" w:line="240" w:lineRule="auto"/>
      </w:pPr>
      <w:r>
        <w:separator/>
      </w:r>
    </w:p>
  </w:footnote>
  <w:footnote w:type="continuationSeparator" w:id="0">
    <w:p w:rsidR="008E4F06" w:rsidRDefault="008E4F06" w:rsidP="005928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14140"/>
    <w:multiLevelType w:val="hybridMultilevel"/>
    <w:tmpl w:val="ECA2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C203DFD"/>
    <w:multiLevelType w:val="hybridMultilevel"/>
    <w:tmpl w:val="B46404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1F1"/>
    <w:rsid w:val="00024468"/>
    <w:rsid w:val="0003658E"/>
    <w:rsid w:val="00050BE6"/>
    <w:rsid w:val="00056A21"/>
    <w:rsid w:val="000D3144"/>
    <w:rsid w:val="000E20CE"/>
    <w:rsid w:val="000F7BDA"/>
    <w:rsid w:val="00101017"/>
    <w:rsid w:val="001056E1"/>
    <w:rsid w:val="00117184"/>
    <w:rsid w:val="001576E5"/>
    <w:rsid w:val="00174863"/>
    <w:rsid w:val="00181147"/>
    <w:rsid w:val="001A1880"/>
    <w:rsid w:val="001C5A5B"/>
    <w:rsid w:val="001D3A09"/>
    <w:rsid w:val="001E1C28"/>
    <w:rsid w:val="0021798A"/>
    <w:rsid w:val="00221044"/>
    <w:rsid w:val="00235063"/>
    <w:rsid w:val="0028458F"/>
    <w:rsid w:val="00293046"/>
    <w:rsid w:val="002A3946"/>
    <w:rsid w:val="002A4909"/>
    <w:rsid w:val="002D39DC"/>
    <w:rsid w:val="002F76A1"/>
    <w:rsid w:val="00306B06"/>
    <w:rsid w:val="00322150"/>
    <w:rsid w:val="003230DC"/>
    <w:rsid w:val="003233F7"/>
    <w:rsid w:val="003368D8"/>
    <w:rsid w:val="003376EC"/>
    <w:rsid w:val="00344A63"/>
    <w:rsid w:val="00385333"/>
    <w:rsid w:val="00397719"/>
    <w:rsid w:val="004063C4"/>
    <w:rsid w:val="0040671A"/>
    <w:rsid w:val="004211F1"/>
    <w:rsid w:val="0049096B"/>
    <w:rsid w:val="00492BBF"/>
    <w:rsid w:val="0049753B"/>
    <w:rsid w:val="004A2F1D"/>
    <w:rsid w:val="004B5887"/>
    <w:rsid w:val="004C6768"/>
    <w:rsid w:val="004C7EEF"/>
    <w:rsid w:val="004F0C84"/>
    <w:rsid w:val="00516067"/>
    <w:rsid w:val="00533F2A"/>
    <w:rsid w:val="0055136F"/>
    <w:rsid w:val="0055353E"/>
    <w:rsid w:val="0058209D"/>
    <w:rsid w:val="00584C8A"/>
    <w:rsid w:val="00585DF6"/>
    <w:rsid w:val="005867CB"/>
    <w:rsid w:val="00592839"/>
    <w:rsid w:val="00604CF9"/>
    <w:rsid w:val="006324BB"/>
    <w:rsid w:val="00635B67"/>
    <w:rsid w:val="0067377C"/>
    <w:rsid w:val="0069116A"/>
    <w:rsid w:val="006A4E1B"/>
    <w:rsid w:val="006B09EF"/>
    <w:rsid w:val="006D1889"/>
    <w:rsid w:val="007122F1"/>
    <w:rsid w:val="0071602D"/>
    <w:rsid w:val="00733AD3"/>
    <w:rsid w:val="007401ED"/>
    <w:rsid w:val="00754D28"/>
    <w:rsid w:val="00771663"/>
    <w:rsid w:val="007A046A"/>
    <w:rsid w:val="007A58E5"/>
    <w:rsid w:val="007B4BC9"/>
    <w:rsid w:val="007C3F63"/>
    <w:rsid w:val="007D35BC"/>
    <w:rsid w:val="007D713D"/>
    <w:rsid w:val="00814C69"/>
    <w:rsid w:val="00825535"/>
    <w:rsid w:val="00845D17"/>
    <w:rsid w:val="008E4F06"/>
    <w:rsid w:val="008E7B09"/>
    <w:rsid w:val="00914429"/>
    <w:rsid w:val="00935C5E"/>
    <w:rsid w:val="009751F1"/>
    <w:rsid w:val="00990CF8"/>
    <w:rsid w:val="00991E8C"/>
    <w:rsid w:val="009A7021"/>
    <w:rsid w:val="009B217F"/>
    <w:rsid w:val="009C48C0"/>
    <w:rsid w:val="009C7200"/>
    <w:rsid w:val="009E0336"/>
    <w:rsid w:val="009F4753"/>
    <w:rsid w:val="00A158E8"/>
    <w:rsid w:val="00A54517"/>
    <w:rsid w:val="00A55E5F"/>
    <w:rsid w:val="00A6659A"/>
    <w:rsid w:val="00A80303"/>
    <w:rsid w:val="00A83B25"/>
    <w:rsid w:val="00A90B6F"/>
    <w:rsid w:val="00A92901"/>
    <w:rsid w:val="00AC2AA0"/>
    <w:rsid w:val="00AE501D"/>
    <w:rsid w:val="00AF394E"/>
    <w:rsid w:val="00B30671"/>
    <w:rsid w:val="00B56797"/>
    <w:rsid w:val="00B818B3"/>
    <w:rsid w:val="00BB183F"/>
    <w:rsid w:val="00BB2BDE"/>
    <w:rsid w:val="00BB67A6"/>
    <w:rsid w:val="00BD73EB"/>
    <w:rsid w:val="00BE0CEA"/>
    <w:rsid w:val="00BF0CC4"/>
    <w:rsid w:val="00C10F2A"/>
    <w:rsid w:val="00C534FE"/>
    <w:rsid w:val="00C62E60"/>
    <w:rsid w:val="00C76FEB"/>
    <w:rsid w:val="00C95498"/>
    <w:rsid w:val="00CA7F45"/>
    <w:rsid w:val="00CB7969"/>
    <w:rsid w:val="00CC267C"/>
    <w:rsid w:val="00CD47D5"/>
    <w:rsid w:val="00D312DE"/>
    <w:rsid w:val="00D73906"/>
    <w:rsid w:val="00D7624A"/>
    <w:rsid w:val="00D806C3"/>
    <w:rsid w:val="00D80CD3"/>
    <w:rsid w:val="00D82EE2"/>
    <w:rsid w:val="00DC24AD"/>
    <w:rsid w:val="00E02F4E"/>
    <w:rsid w:val="00E30830"/>
    <w:rsid w:val="00E3386D"/>
    <w:rsid w:val="00E41BA1"/>
    <w:rsid w:val="00E61D0E"/>
    <w:rsid w:val="00E76E26"/>
    <w:rsid w:val="00E87D4C"/>
    <w:rsid w:val="00EC0E2C"/>
    <w:rsid w:val="00ED3661"/>
    <w:rsid w:val="00EE0400"/>
    <w:rsid w:val="00EF20ED"/>
    <w:rsid w:val="00F00D56"/>
    <w:rsid w:val="00F13A90"/>
    <w:rsid w:val="00F21344"/>
    <w:rsid w:val="00F26A26"/>
    <w:rsid w:val="00F26FE4"/>
    <w:rsid w:val="00F31326"/>
    <w:rsid w:val="00F53744"/>
    <w:rsid w:val="00FD01E9"/>
    <w:rsid w:val="00FD1E8D"/>
    <w:rsid w:val="00FE1240"/>
    <w:rsid w:val="00FF4E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BF"/>
    <w:pPr>
      <w:spacing w:line="480" w:lineRule="auto"/>
    </w:pPr>
  </w:style>
  <w:style w:type="paragraph" w:styleId="Heading1">
    <w:name w:val="heading 1"/>
    <w:basedOn w:val="Normal"/>
    <w:next w:val="Normal"/>
    <w:link w:val="Heading1Char"/>
    <w:uiPriority w:val="9"/>
    <w:qFormat/>
    <w:rsid w:val="00C9549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1F1"/>
    <w:rPr>
      <w:color w:val="0000FF"/>
      <w:u w:val="single"/>
    </w:rPr>
  </w:style>
  <w:style w:type="paragraph" w:styleId="ListParagraph">
    <w:name w:val="List Paragraph"/>
    <w:basedOn w:val="Normal"/>
    <w:uiPriority w:val="34"/>
    <w:qFormat/>
    <w:rsid w:val="00174863"/>
    <w:pPr>
      <w:ind w:left="720"/>
      <w:contextualSpacing/>
    </w:pPr>
  </w:style>
  <w:style w:type="paragraph" w:styleId="BalloonText">
    <w:name w:val="Balloon Text"/>
    <w:basedOn w:val="Normal"/>
    <w:link w:val="BalloonTextChar"/>
    <w:uiPriority w:val="99"/>
    <w:semiHidden/>
    <w:unhideWhenUsed/>
    <w:rsid w:val="002A4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909"/>
    <w:rPr>
      <w:rFonts w:ascii="Tahoma" w:hAnsi="Tahoma" w:cs="Tahoma"/>
      <w:sz w:val="16"/>
      <w:szCs w:val="16"/>
    </w:rPr>
  </w:style>
  <w:style w:type="paragraph" w:styleId="Bibliography">
    <w:name w:val="Bibliography"/>
    <w:basedOn w:val="Normal"/>
    <w:next w:val="Normal"/>
    <w:uiPriority w:val="37"/>
    <w:unhideWhenUsed/>
    <w:rsid w:val="00D73906"/>
  </w:style>
  <w:style w:type="character" w:customStyle="1" w:styleId="Heading1Char">
    <w:name w:val="Heading 1 Char"/>
    <w:basedOn w:val="DefaultParagraphFont"/>
    <w:link w:val="Heading1"/>
    <w:uiPriority w:val="9"/>
    <w:rsid w:val="00C95498"/>
    <w:rPr>
      <w:rFonts w:asciiTheme="majorHAnsi" w:eastAsiaTheme="majorEastAsia" w:hAnsiTheme="majorHAnsi" w:cstheme="majorBidi"/>
      <w:b/>
      <w:bCs/>
      <w:color w:val="365F91" w:themeColor="accent1" w:themeShade="BF"/>
      <w:sz w:val="28"/>
      <w:szCs w:val="28"/>
      <w:lang w:val="en-US" w:eastAsia="ja-JP"/>
    </w:rPr>
  </w:style>
  <w:style w:type="table" w:styleId="TableGrid">
    <w:name w:val="Table Grid"/>
    <w:basedOn w:val="TableNormal"/>
    <w:uiPriority w:val="59"/>
    <w:rsid w:val="0058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7200"/>
    <w:pPr>
      <w:spacing w:after="0" w:line="240" w:lineRule="auto"/>
    </w:pPr>
  </w:style>
  <w:style w:type="character" w:styleId="CommentReference">
    <w:name w:val="annotation reference"/>
    <w:basedOn w:val="DefaultParagraphFont"/>
    <w:uiPriority w:val="99"/>
    <w:semiHidden/>
    <w:unhideWhenUsed/>
    <w:rsid w:val="00A54517"/>
    <w:rPr>
      <w:sz w:val="16"/>
      <w:szCs w:val="16"/>
    </w:rPr>
  </w:style>
  <w:style w:type="paragraph" w:styleId="CommentText">
    <w:name w:val="annotation text"/>
    <w:basedOn w:val="Normal"/>
    <w:link w:val="CommentTextChar"/>
    <w:uiPriority w:val="99"/>
    <w:semiHidden/>
    <w:unhideWhenUsed/>
    <w:rsid w:val="00A54517"/>
    <w:pPr>
      <w:spacing w:line="240" w:lineRule="auto"/>
    </w:pPr>
    <w:rPr>
      <w:szCs w:val="20"/>
    </w:rPr>
  </w:style>
  <w:style w:type="character" w:customStyle="1" w:styleId="CommentTextChar">
    <w:name w:val="Comment Text Char"/>
    <w:basedOn w:val="DefaultParagraphFont"/>
    <w:link w:val="CommentText"/>
    <w:uiPriority w:val="99"/>
    <w:semiHidden/>
    <w:rsid w:val="00A54517"/>
    <w:rPr>
      <w:szCs w:val="20"/>
    </w:rPr>
  </w:style>
  <w:style w:type="paragraph" w:styleId="CommentSubject">
    <w:name w:val="annotation subject"/>
    <w:basedOn w:val="CommentText"/>
    <w:next w:val="CommentText"/>
    <w:link w:val="CommentSubjectChar"/>
    <w:uiPriority w:val="99"/>
    <w:semiHidden/>
    <w:unhideWhenUsed/>
    <w:rsid w:val="00A54517"/>
    <w:rPr>
      <w:b/>
      <w:bCs/>
    </w:rPr>
  </w:style>
  <w:style w:type="character" w:customStyle="1" w:styleId="CommentSubjectChar">
    <w:name w:val="Comment Subject Char"/>
    <w:basedOn w:val="CommentTextChar"/>
    <w:link w:val="CommentSubject"/>
    <w:uiPriority w:val="99"/>
    <w:semiHidden/>
    <w:rsid w:val="00A54517"/>
    <w:rPr>
      <w:b/>
      <w:bCs/>
      <w:szCs w:val="20"/>
    </w:rPr>
  </w:style>
  <w:style w:type="paragraph" w:styleId="Header">
    <w:name w:val="header"/>
    <w:basedOn w:val="Normal"/>
    <w:link w:val="HeaderChar"/>
    <w:uiPriority w:val="99"/>
    <w:unhideWhenUsed/>
    <w:rsid w:val="00592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839"/>
  </w:style>
  <w:style w:type="paragraph" w:styleId="Footer">
    <w:name w:val="footer"/>
    <w:basedOn w:val="Normal"/>
    <w:link w:val="FooterChar"/>
    <w:uiPriority w:val="99"/>
    <w:unhideWhenUsed/>
    <w:rsid w:val="00592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839"/>
  </w:style>
  <w:style w:type="character" w:customStyle="1" w:styleId="apple-converted-space">
    <w:name w:val="apple-converted-space"/>
    <w:basedOn w:val="DefaultParagraphFont"/>
    <w:rsid w:val="006A4E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BBF"/>
    <w:pPr>
      <w:spacing w:line="480" w:lineRule="auto"/>
    </w:pPr>
  </w:style>
  <w:style w:type="paragraph" w:styleId="Heading1">
    <w:name w:val="heading 1"/>
    <w:basedOn w:val="Normal"/>
    <w:next w:val="Normal"/>
    <w:link w:val="Heading1Char"/>
    <w:uiPriority w:val="9"/>
    <w:qFormat/>
    <w:rsid w:val="00C95498"/>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211F1"/>
    <w:rPr>
      <w:color w:val="0000FF"/>
      <w:u w:val="single"/>
    </w:rPr>
  </w:style>
  <w:style w:type="paragraph" w:styleId="ListParagraph">
    <w:name w:val="List Paragraph"/>
    <w:basedOn w:val="Normal"/>
    <w:uiPriority w:val="34"/>
    <w:qFormat/>
    <w:rsid w:val="00174863"/>
    <w:pPr>
      <w:ind w:left="720"/>
      <w:contextualSpacing/>
    </w:pPr>
  </w:style>
  <w:style w:type="paragraph" w:styleId="BalloonText">
    <w:name w:val="Balloon Text"/>
    <w:basedOn w:val="Normal"/>
    <w:link w:val="BalloonTextChar"/>
    <w:uiPriority w:val="99"/>
    <w:semiHidden/>
    <w:unhideWhenUsed/>
    <w:rsid w:val="002A49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909"/>
    <w:rPr>
      <w:rFonts w:ascii="Tahoma" w:hAnsi="Tahoma" w:cs="Tahoma"/>
      <w:sz w:val="16"/>
      <w:szCs w:val="16"/>
    </w:rPr>
  </w:style>
  <w:style w:type="paragraph" w:styleId="Bibliography">
    <w:name w:val="Bibliography"/>
    <w:basedOn w:val="Normal"/>
    <w:next w:val="Normal"/>
    <w:uiPriority w:val="37"/>
    <w:unhideWhenUsed/>
    <w:rsid w:val="00D73906"/>
  </w:style>
  <w:style w:type="character" w:customStyle="1" w:styleId="Heading1Char">
    <w:name w:val="Heading 1 Char"/>
    <w:basedOn w:val="DefaultParagraphFont"/>
    <w:link w:val="Heading1"/>
    <w:uiPriority w:val="9"/>
    <w:rsid w:val="00C95498"/>
    <w:rPr>
      <w:rFonts w:asciiTheme="majorHAnsi" w:eastAsiaTheme="majorEastAsia" w:hAnsiTheme="majorHAnsi" w:cstheme="majorBidi"/>
      <w:b/>
      <w:bCs/>
      <w:color w:val="365F91" w:themeColor="accent1" w:themeShade="BF"/>
      <w:sz w:val="28"/>
      <w:szCs w:val="28"/>
      <w:lang w:val="en-US" w:eastAsia="ja-JP"/>
    </w:rPr>
  </w:style>
  <w:style w:type="table" w:styleId="TableGrid">
    <w:name w:val="Table Grid"/>
    <w:basedOn w:val="TableNormal"/>
    <w:uiPriority w:val="59"/>
    <w:rsid w:val="00586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7200"/>
    <w:pPr>
      <w:spacing w:after="0" w:line="240" w:lineRule="auto"/>
    </w:pPr>
  </w:style>
  <w:style w:type="character" w:styleId="CommentReference">
    <w:name w:val="annotation reference"/>
    <w:basedOn w:val="DefaultParagraphFont"/>
    <w:uiPriority w:val="99"/>
    <w:semiHidden/>
    <w:unhideWhenUsed/>
    <w:rsid w:val="00A54517"/>
    <w:rPr>
      <w:sz w:val="16"/>
      <w:szCs w:val="16"/>
    </w:rPr>
  </w:style>
  <w:style w:type="paragraph" w:styleId="CommentText">
    <w:name w:val="annotation text"/>
    <w:basedOn w:val="Normal"/>
    <w:link w:val="CommentTextChar"/>
    <w:uiPriority w:val="99"/>
    <w:semiHidden/>
    <w:unhideWhenUsed/>
    <w:rsid w:val="00A54517"/>
    <w:pPr>
      <w:spacing w:line="240" w:lineRule="auto"/>
    </w:pPr>
    <w:rPr>
      <w:szCs w:val="20"/>
    </w:rPr>
  </w:style>
  <w:style w:type="character" w:customStyle="1" w:styleId="CommentTextChar">
    <w:name w:val="Comment Text Char"/>
    <w:basedOn w:val="DefaultParagraphFont"/>
    <w:link w:val="CommentText"/>
    <w:uiPriority w:val="99"/>
    <w:semiHidden/>
    <w:rsid w:val="00A54517"/>
    <w:rPr>
      <w:szCs w:val="20"/>
    </w:rPr>
  </w:style>
  <w:style w:type="paragraph" w:styleId="CommentSubject">
    <w:name w:val="annotation subject"/>
    <w:basedOn w:val="CommentText"/>
    <w:next w:val="CommentText"/>
    <w:link w:val="CommentSubjectChar"/>
    <w:uiPriority w:val="99"/>
    <w:semiHidden/>
    <w:unhideWhenUsed/>
    <w:rsid w:val="00A54517"/>
    <w:rPr>
      <w:b/>
      <w:bCs/>
    </w:rPr>
  </w:style>
  <w:style w:type="character" w:customStyle="1" w:styleId="CommentSubjectChar">
    <w:name w:val="Comment Subject Char"/>
    <w:basedOn w:val="CommentTextChar"/>
    <w:link w:val="CommentSubject"/>
    <w:uiPriority w:val="99"/>
    <w:semiHidden/>
    <w:rsid w:val="00A54517"/>
    <w:rPr>
      <w:b/>
      <w:bCs/>
      <w:szCs w:val="20"/>
    </w:rPr>
  </w:style>
  <w:style w:type="paragraph" w:styleId="Header">
    <w:name w:val="header"/>
    <w:basedOn w:val="Normal"/>
    <w:link w:val="HeaderChar"/>
    <w:uiPriority w:val="99"/>
    <w:unhideWhenUsed/>
    <w:rsid w:val="005928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839"/>
  </w:style>
  <w:style w:type="paragraph" w:styleId="Footer">
    <w:name w:val="footer"/>
    <w:basedOn w:val="Normal"/>
    <w:link w:val="FooterChar"/>
    <w:uiPriority w:val="99"/>
    <w:unhideWhenUsed/>
    <w:rsid w:val="005928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839"/>
  </w:style>
  <w:style w:type="character" w:customStyle="1" w:styleId="apple-converted-space">
    <w:name w:val="apple-converted-space"/>
    <w:basedOn w:val="DefaultParagraphFont"/>
    <w:rsid w:val="006A4E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96817">
      <w:bodyDiv w:val="1"/>
      <w:marLeft w:val="0"/>
      <w:marRight w:val="0"/>
      <w:marTop w:val="0"/>
      <w:marBottom w:val="0"/>
      <w:divBdr>
        <w:top w:val="none" w:sz="0" w:space="0" w:color="auto"/>
        <w:left w:val="none" w:sz="0" w:space="0" w:color="auto"/>
        <w:bottom w:val="none" w:sz="0" w:space="0" w:color="auto"/>
        <w:right w:val="none" w:sz="0" w:space="0" w:color="auto"/>
      </w:divBdr>
    </w:div>
    <w:div w:id="685795045">
      <w:bodyDiv w:val="1"/>
      <w:marLeft w:val="0"/>
      <w:marRight w:val="0"/>
      <w:marTop w:val="0"/>
      <w:marBottom w:val="0"/>
      <w:divBdr>
        <w:top w:val="none" w:sz="0" w:space="0" w:color="auto"/>
        <w:left w:val="none" w:sz="0" w:space="0" w:color="auto"/>
        <w:bottom w:val="none" w:sz="0" w:space="0" w:color="auto"/>
        <w:right w:val="none" w:sz="0" w:space="0" w:color="auto"/>
      </w:divBdr>
    </w:div>
    <w:div w:id="764810658">
      <w:bodyDiv w:val="1"/>
      <w:marLeft w:val="0"/>
      <w:marRight w:val="0"/>
      <w:marTop w:val="0"/>
      <w:marBottom w:val="0"/>
      <w:divBdr>
        <w:top w:val="none" w:sz="0" w:space="0" w:color="auto"/>
        <w:left w:val="none" w:sz="0" w:space="0" w:color="auto"/>
        <w:bottom w:val="none" w:sz="0" w:space="0" w:color="auto"/>
        <w:right w:val="none" w:sz="0" w:space="0" w:color="auto"/>
      </w:divBdr>
    </w:div>
    <w:div w:id="1260135998">
      <w:bodyDiv w:val="1"/>
      <w:marLeft w:val="0"/>
      <w:marRight w:val="0"/>
      <w:marTop w:val="0"/>
      <w:marBottom w:val="0"/>
      <w:divBdr>
        <w:top w:val="none" w:sz="0" w:space="0" w:color="auto"/>
        <w:left w:val="none" w:sz="0" w:space="0" w:color="auto"/>
        <w:bottom w:val="none" w:sz="0" w:space="0" w:color="auto"/>
        <w:right w:val="none" w:sz="0" w:space="0" w:color="auto"/>
      </w:divBdr>
    </w:div>
    <w:div w:id="20186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iff"/><Relationship Id="rId5" Type="http://schemas.openxmlformats.org/officeDocument/2006/relationships/settings" Target="settings.xml"/><Relationship Id="rId10" Type="http://schemas.openxmlformats.org/officeDocument/2006/relationships/image" Target="media/image1.tiff"/><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Off12</b:Tag>
    <b:SourceType>Misc</b:SourceType>
    <b:Guid>{E662F991-E9C8-4E2D-A1B4-20B6F51C31D7}</b:Guid>
    <b:Title>Deaths Registered in England and Wales (Series DR)</b:Title>
    <b:Year>2012</b:Year>
    <b:Author>
      <b:Author>
        <b:Corporate>Office for National Statistics</b:Corporate>
      </b:Author>
    </b:Author>
    <b:RefOrder>1</b:RefOrder>
  </b:Source>
  <b:Source>
    <b:Tag>Cal13</b:Tag>
    <b:SourceType>JournalArticle</b:SourceType>
    <b:Guid>{7D8FD420-D96A-4BCC-9798-6BEC507E1A45}</b:Guid>
    <b:Author>
      <b:Author>
        <b:NameList>
          <b:Person>
            <b:Last>Caldeira</b:Last>
            <b:First>D</b:First>
          </b:Person>
          <b:Person>
            <b:Last>Martins</b:Last>
            <b:First>C</b:First>
          </b:Person>
          <b:Person>
            <b:Last>Alves</b:Last>
            <b:First>LB</b:First>
          </b:Person>
          <b:Person>
            <b:Last>Pereira</b:Last>
            <b:First>H</b:First>
          </b:Person>
          <b:Person>
            <b:Last>Ferreira</b:Last>
            <b:First>JL</b:First>
          </b:Person>
          <b:Person>
            <b:Last>Costa</b:Last>
            <b:First>J</b:First>
          </b:Person>
        </b:NameList>
      </b:Author>
    </b:Author>
    <b:Title>Caffeine does not increase the risk of atrial fibrillation: a systematic review and meta-analysis of observational studies.</b:Title>
    <b:JournalName>Heart</b:JournalName>
    <b:Year>2013</b:Year>
    <b:Volume>99</b:Volume>
    <b:Pages>1383-1389</b:Pages>
    <b:RefOrder>10</b:RefOrder>
  </b:Source>
  <b:Source>
    <b:Tag>Hwa97</b:Tag>
    <b:SourceType>JournalArticle</b:SourceType>
    <b:Guid>{FD281911-5A9C-4F93-984B-CDF4C55F0F48}</b:Guid>
    <b:Author>
      <b:Author>
        <b:NameList>
          <b:Person>
            <b:Last>Hwang</b:Last>
            <b:First>SJ</b:First>
          </b:Person>
          <b:Person>
            <b:Last>Ballantyne</b:Last>
            <b:First>CM</b:First>
          </b:Person>
          <b:Person>
            <b:Last>Sharrett</b:Last>
            <b:First>AR</b:First>
          </b:Person>
          <b:Person>
            <b:Last>Smith</b:Last>
            <b:First>LC</b:First>
          </b:Person>
          <b:Person>
            <b:Last>Davis</b:Last>
            <b:First>CE</b:First>
          </b:Person>
          <b:Person>
            <b:Last>Gotto Jr</b:Last>
            <b:First>AM</b:First>
          </b:Person>
          <b:Person>
            <b:Last>Boerwinkle</b:Last>
            <b:First>E</b:First>
          </b:Person>
        </b:NameList>
      </b:Author>
    </b:Author>
    <b:Title>Circulating Adhesion Molecules VCAM-1, ICAM-1, and E-selectin in Caroti Atherosclerosis and Incident Coronary Heart Disease Cases: the Atherosclerosis Risk in Communities (ARIC) study</b:Title>
    <b:JournalName>Circulation</b:JournalName>
    <b:Year>1997</b:Year>
    <b:Volume>96</b:Volume>
    <b:Pages>4219-4225</b:Pages>
    <b:RefOrder>15</b:RefOrder>
  </b:Source>
  <b:Source>
    <b:Tag>Ran05</b:Tag>
    <b:SourceType>JournalArticle</b:SourceType>
    <b:Guid>{1A29594F-77DE-4C54-A8D0-CBA329CA487F}</b:Guid>
    <b:Author>
      <b:Author>
        <b:NameList>
          <b:Person>
            <b:Last>Ranheim</b:Last>
            <b:First>T</b:First>
          </b:Person>
          <b:Person>
            <b:Last>Halvorsen</b:Last>
            <b:First>B</b:First>
          </b:Person>
        </b:NameList>
      </b:Author>
    </b:Author>
    <b:Title>Coffee consumption and human health - beneficial or detrimental? - Mechanisms for effects of coffee consumption on different risk factors for cardiovascular disease and type 2 diabetes mellitus</b:Title>
    <b:JournalName>Molecular Nutrition &amp; Food Research</b:JournalName>
    <b:Year>2005</b:Year>
    <b:Volume>49</b:Volume>
    <b:Issue>274-284</b:Issue>
    <b:RefOrder>19</b:RefOrder>
  </b:Source>
  <b:Source>
    <b:Tag>Cor06</b:Tag>
    <b:SourceType>JournalArticle</b:SourceType>
    <b:Guid>{0F20AE18-D074-426E-AEFA-5FEBCAC37F30}</b:Guid>
    <b:Title>Coffee, CYP1A2 genotype, and risk of myocardial infarction</b:Title>
    <b:JournalName>JAMA</b:JournalName>
    <b:Year>2006</b:Year>
    <b:Volume>295</b:Volume>
    <b:Issue>10</b:Issue>
    <b:Pages>1135-1141</b:Pages>
    <b:Author>
      <b:Author>
        <b:NameList>
          <b:Person>
            <b:Last>Cornelius</b:Last>
            <b:First>MC</b:First>
          </b:Person>
          <b:Person>
            <b:Last>El-Sohemy</b:Last>
            <b:First>A</b:First>
          </b:Person>
          <b:Person>
            <b:Last>Kabagambe</b:Last>
            <b:First>EK</b:First>
          </b:Person>
          <b:Person>
            <b:Last>Campos</b:Last>
            <b:First>H</b:First>
          </b:Person>
        </b:NameList>
      </b:Author>
    </b:Author>
    <b:RefOrder>32</b:RefOrder>
  </b:Source>
  <b:Source>
    <b:Tag>GuL92</b:Tag>
    <b:SourceType>JournalArticle</b:SourceType>
    <b:Guid>{E93E0F93-F4D3-4628-892F-E4FC4ECF1882}</b:Guid>
    <b:Author>
      <b:Author>
        <b:NameList>
          <b:Person>
            <b:Last>Gu</b:Last>
            <b:First>L</b:First>
          </b:Person>
          <b:Person>
            <b:Last>Gonzalez</b:Last>
            <b:First>FJ</b:First>
          </b:Person>
          <b:Person>
            <b:Last>Kalow</b:Last>
            <b:First>W</b:First>
          </b:Person>
          <b:Person>
            <b:Last>Tang</b:Last>
            <b:First>BK</b:First>
          </b:Person>
        </b:NameList>
      </b:Author>
    </b:Author>
    <b:Title>Biotransformation of caffeine, paraxanthine, theobromine and theophylline by cDNA-expressed human CYP1A2 and CYP2E1</b:Title>
    <b:JournalName>Pharmacogenetics</b:JournalName>
    <b:Year>1992</b:Year>
    <b:Volume>2</b:Volume>
    <b:Issue>73-77</b:Issue>
    <b:RefOrder>31</b:RefOrder>
  </b:Source>
  <b:Source>
    <b:Tag>deV99</b:Tag>
    <b:SourceType>JournalArticle</b:SourceType>
    <b:Guid>{558F35DA-B0D5-43A8-ABC1-A7DE9315928A}</b:Guid>
    <b:Title>Risk indicators for out-of-hospital cardiac arrest in patients with coronary artery disease</b:Title>
    <b:JournalName>J Clin Epidemiology</b:JournalName>
    <b:Year>1999</b:Year>
    <b:Volume>52</b:Volume>
    <b:Issue>7</b:Issue>
    <b:Author>
      <b:Author>
        <b:NameList>
          <b:Person>
            <b:Last>de Vreede-Swagemakers</b:Last>
            <b:First>JJM</b:First>
          </b:Person>
          <b:Person>
            <b:Last>Gorgels</b:Last>
            <b:First>APM</b:First>
          </b:Person>
          <b:Person>
            <b:Last>Weijenberg</b:Last>
            <b:First>MP</b:First>
          </b:Person>
          <b:Person>
            <b:Last>Dubois-arbouw</b:Last>
            <b:First>WI</b:First>
          </b:Person>
          <b:Person>
            <b:Last>Golombeck</b:Last>
            <b:First>B</b:First>
          </b:Person>
          <b:Person>
            <b:Last>van Ree</b:Last>
            <b:First>JW</b:First>
          </b:Person>
          <b:Person>
            <b:Last>Knottnerus</b:Last>
            <b:First>A</b:First>
          </b:Person>
          <b:Person>
            <b:Last>Wellens</b:Last>
            <b:First>HJJ</b:First>
          </b:Person>
        </b:NameList>
      </b:Author>
    </b:Author>
    <b:Pages>601-607</b:Pages>
    <b:RefOrder>7</b:RefOrder>
  </b:Source>
  <b:Source>
    <b:Tag>KJM02</b:Tag>
    <b:SourceType>JournalArticle</b:SourceType>
    <b:Guid>{4817E468-2BF0-4D93-A838-264C24A2923F}</b:Guid>
    <b:Author>
      <b:Author>
        <b:NameList>
          <b:Person>
            <b:Last>Mukamal</b:Last>
            <b:First>KJ</b:First>
          </b:Person>
          <b:Person>
            <b:Last>Maclure</b:Last>
            <b:First>M</b:First>
          </b:Person>
          <b:Person>
            <b:Last>Muller</b:Last>
            <b:First>JE</b:First>
          </b:Person>
          <b:Person>
            <b:Last>Sherwood</b:Last>
            <b:First>JB</b:First>
          </b:Person>
          <b:Person>
            <b:Last>Mittleman</b:Last>
            <b:First>MA</b:First>
          </b:Person>
        </b:NameList>
      </b:Author>
    </b:Author>
    <b:Title>Tea consumption and Mortality After Acute Myocardial Infarction</b:Title>
    <b:JournalName>Circulation</b:JournalName>
    <b:Year>2002</b:Year>
    <b:Volume>105</b:Volume>
    <b:Pages>2476-2481</b:Pages>
    <b:RefOrder>8</b:RefOrder>
  </b:Source>
  <b:Source>
    <b:Tag>Jee011</b:Tag>
    <b:SourceType>JournalArticle</b:SourceType>
    <b:Guid>{BA77EBEA-4640-4ED4-9DA3-F68A4B7EE6E2}</b:Guid>
    <b:Author>
      <b:Author>
        <b:NameList>
          <b:Person>
            <b:Last>Jee</b:Last>
            <b:First>SH</b:First>
          </b:Person>
          <b:Person>
            <b:Last>He</b:Last>
            <b:First>J</b:First>
          </b:Person>
          <b:Person>
            <b:Last>Appel</b:Last>
            <b:First>LJ</b:First>
          </b:Person>
          <b:Person>
            <b:Last>Whelton</b:Last>
            <b:First>PK</b:First>
          </b:Person>
          <b:Person>
            <b:Last>Suh</b:Last>
            <b:First>I</b:First>
          </b:Person>
          <b:Person>
            <b:Last>Klag</b:Last>
            <b:First>MJ</b:First>
          </b:Person>
        </b:NameList>
      </b:Author>
    </b:Author>
    <b:Title>Coffee consumption and serum lipids: a meta-analysis of randomized controlled clinical trials.</b:Title>
    <b:JournalName>American Journal of Epidemiology</b:JournalName>
    <b:Year>2001</b:Year>
    <b:Volume>153</b:Volume>
    <b:Issue>4</b:Issue>
    <b:Pages>353-362</b:Pages>
    <b:RefOrder>25</b:RefOrder>
  </b:Source>
  <b:Source>
    <b:Tag>Uto10</b:Tag>
    <b:SourceType>JournalArticle</b:SourceType>
    <b:Guid>{614A957D-35E4-4812-B60C-73E3AAA773D7}</b:Guid>
    <b:Author>
      <b:Author>
        <b:NameList>
          <b:Person>
            <b:Last>Uto-Kondo</b:Last>
            <b:First>H</b:First>
          </b:Person>
          <b:Person>
            <b:Last>Ayaori</b:Last>
            <b:First>M</b:First>
          </b:Person>
          <b:Person>
            <b:Last>Ogura</b:Last>
            <b:First>M</b:First>
          </b:Person>
          <b:Person>
            <b:Last>Nakaya</b:Last>
            <b:First>K</b:First>
          </b:Person>
          <b:Person>
            <b:Last>Ito</b:Last>
            <b:First>M</b:First>
          </b:Person>
          <b:Person>
            <b:Last>Suzuki</b:Last>
            <b:First>A</b:First>
          </b:Person>
          <b:Person>
            <b:Last>Takiguchi </b:Last>
            <b:First>S</b:First>
          </b:Person>
          <b:Person>
            <b:Last>Yakushiji</b:Last>
            <b:First>E</b:First>
          </b:Person>
          <b:Person>
            <b:Last>Terao</b:Last>
            <b:First>Y</b:First>
          </b:Person>
          <b:Person>
            <b:Last>Ozasa</b:Last>
            <b:First>H</b:First>
          </b:Person>
          <b:Person>
            <b:Last>Hisada</b:Last>
            <b:First>T</b:First>
          </b:Person>
          <b:Person>
            <b:Last>Sasaki</b:Last>
            <b:First>M</b:First>
          </b:Person>
          <b:Person>
            <b:Last>Ohsuzu</b:Last>
            <b:First>F</b:First>
          </b:Person>
          <b:Person>
            <b:Last>Ikewaki</b:Last>
            <b:First>K</b:First>
          </b:Person>
        </b:NameList>
      </b:Author>
    </b:Author>
    <b:Title>Coffee consumption enhances high-density lipoprotein-mediated cholesterol efflux in macrophages</b:Title>
    <b:JournalName>Circ Res</b:JournalName>
    <b:Year>2010</b:Year>
    <b:Volume>106</b:Volume>
    <b:Issue>4</b:Issue>
    <b:Pages>779-87</b:Pages>
    <b:RefOrder>33</b:RefOrder>
  </b:Source>
  <b:Source>
    <b:Tag>Qur</b:Tag>
    <b:SourceType>ConferenceProceedings</b:SourceType>
    <b:Guid>{03791C08-BAB2-4087-853A-E4C069BE9A42}</b:Guid>
    <b:Title>High intake of caffeine use in protective in survivors of stroke and myocardial infarction: the results of third national health and nutrition examination survey mortality follow up study.</b:Title>
    <b:Author>
      <b:Author>
        <b:NameList>
          <b:Person>
            <b:Last>Qureshi</b:Last>
            <b:First>AI</b:First>
          </b:Person>
          <b:Person>
            <b:Last>Suri</b:Last>
            <b:First>MKF</b:First>
          </b:Person>
        </b:NameList>
      </b:Author>
    </b:Author>
    <b:Pages>A144</b:Pages>
    <b:Year>2012</b:Year>
    <b:ConferenceName>International stroke conference</b:ConferenceName>
    <b:City>New Orleans</b:City>
    <b:RefOrder>34</b:RefOrder>
  </b:Source>
  <b:Source>
    <b:Tag>For10</b:Tag>
    <b:SourceType>JournalArticle</b:SourceType>
    <b:Guid>{F3B5CE7D-2537-41D1-9D96-6664F679CC31}</b:Guid>
    <b:Author>
      <b:Author>
        <b:NameList>
          <b:Person>
            <b:Last>Forengo</b:Last>
            <b:First>C</b:First>
          </b:Person>
          <b:Person>
            <b:Last>Anselmino</b:Last>
            <b:First>M</b:First>
          </b:Person>
          <b:Person>
            <b:Last>Iacovino</b:Last>
            <b:First>C</b:First>
          </b:Person>
          <b:Person>
            <b:Last>Palumbo</b:Last>
            <b:First>L</b:First>
          </b:Person>
          <b:Person>
            <b:Last>Trevi</b:Last>
            <b:First>GP</b:First>
          </b:Person>
          <b:Person>
            <b:Last>Bergerone</b:Last>
            <b:First>S</b:First>
          </b:Person>
        </b:NameList>
      </b:Author>
    </b:Author>
    <b:Title>Five year prognosis of an Italian cohort of juvenile acute myocardial infarction patients</b:Title>
    <b:JournalName>Minerva Cardioangiol</b:JournalName>
    <b:Year>2010</b:Year>
    <b:Volume>58</b:Volume>
    <b:Issue>4</b:Issue>
    <b:Pages>433-439</b:Pages>
    <b:RefOrder>35</b:RefOrder>
  </b:Source>
  <b:Source>
    <b:Tag>Kan71</b:Tag>
    <b:SourceType>JournalArticle</b:SourceType>
    <b:Guid>{4E99FBDD-AD49-4252-9083-0C4A6A830B6A}</b:Guid>
    <b:Title>Serum cholesterol, lipoproteins, and the risk of coronary heart disease: the Framingham study.</b:Title>
    <b:JournalName>Ann Intern Med</b:JournalName>
    <b:Year>1971</b:Year>
    <b:Volume>74</b:Volume>
    <b:Issue>1</b:Issue>
    <b:Author>
      <b:Author>
        <b:NameList>
          <b:Person>
            <b:Last>Kannel</b:Last>
            <b:First>WB</b:First>
          </b:Person>
          <b:Person>
            <b:Last>Castelli</b:Last>
            <b:First>WP</b:First>
          </b:Person>
          <b:Person>
            <b:Last>Gordon</b:Last>
            <b:First>T</b:First>
          </b:Person>
          <b:Person>
            <b:Last>McNamara</b:Last>
            <b:First>PM</b:First>
          </b:Person>
        </b:NameList>
      </b:Author>
    </b:Author>
    <b:Pages>1-12</b:Pages>
    <b:RefOrder>22</b:RefOrder>
  </b:Source>
  <b:Source>
    <b:Tag>Wel98</b:Tag>
    <b:SourceType>JournalArticle</b:SourceType>
    <b:Guid>{3218B525-F1FC-4B3C-AD9F-651191E1BD55}</b:Guid>
    <b:Title>Homocysteine and Atherothrombosis</b:Title>
    <b:JournalName>N Engl J Med</b:JournalName>
    <b:Year>1998</b:Year>
    <b:Volume>338</b:Volume>
    <b:Author>
      <b:Author>
        <b:NameList>
          <b:Person>
            <b:Last>Welch</b:Last>
            <b:First>GN</b:First>
          </b:Person>
          <b:Person>
            <b:Last>Loscalzo</b:Last>
            <b:First>J</b:First>
          </b:Person>
        </b:NameList>
      </b:Author>
    </b:Author>
    <b:Pages>1042-1050</b:Pages>
    <b:RefOrder>23</b:RefOrder>
  </b:Source>
  <b:Source>
    <b:Tag>Tow12</b:Tag>
    <b:SourceType>Book</b:SourceType>
    <b:Guid>{15A197DF-F4EF-4E87-8F94-A17EA9BBE366}</b:Guid>
    <b:Title>Coronary Heart Disease Statistics 2012 edition</b:Title>
    <b:Year>2012</b:Year>
    <b:City>London</b:City>
    <b:Publisher>British Heart Foundation</b:Publisher>
    <b:Author>
      <b:Author>
        <b:NameList>
          <b:Person>
            <b:Last>Townsend</b:Last>
            <b:First>N</b:First>
          </b:Person>
          <b:Person>
            <b:Last>Wickramasinghe</b:Last>
            <b:First>K</b:First>
          </b:Person>
          <b:Person>
            <b:Last>Bhatnagar</b:Last>
            <b:First>P</b:First>
          </b:Person>
          <b:Person>
            <b:Last>Smolina</b:Last>
            <b:First>K</b:First>
          </b:Person>
          <b:Person>
            <b:Last>Nichols</b:Last>
            <b:First>M</b:First>
          </b:Person>
          <b:Person>
            <b:Last>Leal</b:Last>
            <b:First>J</b:First>
          </b:Person>
          <b:Person>
            <b:Last>Luengo-Fernandez</b:Last>
            <b:First>R</b:First>
          </b:Person>
          <b:Person>
            <b:Last>Rayner</b:Last>
            <b:First>M</b:First>
          </b:Person>
        </b:NameList>
      </b:Author>
    </b:Author>
    <b:RefOrder>2</b:RefOrder>
  </b:Source>
  <b:Source>
    <b:Tag>Sil07</b:Tag>
    <b:SourceType>JournalArticle</b:SourceType>
    <b:Guid>{1654E99B-4DC9-4A1C-B43F-5B404DC106EC}</b:Guid>
    <b:Author>
      <b:Author>
        <b:NameList>
          <b:Person>
            <b:Last>Silletta</b:Last>
            <b:First>MG</b:First>
          </b:Person>
          <b:Person>
            <b:Last>Marfisi</b:Last>
            <b:First>R</b:First>
          </b:Person>
          <b:Person>
            <b:Last>Levantesi</b:Last>
            <b:First>G</b:First>
          </b:Person>
          <b:Person>
            <b:Last>Boccanelli</b:Last>
            <b:First>A</b:First>
          </b:Person>
          <b:Person>
            <b:Last>Chieffo</b:Last>
            <b:First>C</b:First>
          </b:Person>
          <b:Person>
            <b:Last>Franzosi</b:Last>
            <b:First>M</b:First>
          </b:Person>
          <b:Person>
            <b:Last>Geraci</b:Last>
            <b:First>E</b:First>
          </b:Person>
          <b:Person>
            <b:Last>Maggioni</b:Last>
            <b:First>AP</b:First>
          </b:Person>
          <b:Person>
            <b:Last>Nicolosi</b:Last>
            <b:First>G</b:First>
          </b:Person>
          <b:Person>
            <b:Last>Schweiger</b:Last>
            <b:First>C</b:First>
          </b:Person>
          <b:Person>
            <b:Last>Tavazzi</b:Last>
            <b:First>L</b:First>
          </b:Person>
          <b:Person>
            <b:Last>Tognoni</b:Last>
            <b:First>G</b:First>
          </b:Person>
          <b:Person>
            <b:Last>Marchioli</b:Last>
            <b:First>R</b:First>
          </b:Person>
        </b:NameList>
      </b:Author>
    </b:Author>
    <b:Title>Coffee Consumption and Risk of Cardiovascular Events after Acute Myocardial Infarction. Results from the GISSI (Gruppo Italiano per lo Studio della Sopravvivenza nell'Infarto miocardico) -Prevenzione Trial</b:Title>
    <b:JournalName>Circulation</b:JournalName>
    <b:Year>2007</b:Year>
    <b:Volume>116</b:Volume>
    <b:Pages>2944-2951</b:Pages>
    <b:RefOrder>6</b:RefOrder>
  </b:Source>
  <b:Source>
    <b:Tag>Bla03</b:Tag>
    <b:SourceType>JournalArticle</b:SourceType>
    <b:Guid>{202191D4-A8BC-4A82-9CA6-D4FCF30D76F5}</b:Guid>
    <b:Title>C-reactive protein and other inflammatory risk markers in acute coronary syndromes</b:Title>
    <b:JournalName>J Am Coll Cardiol </b:JournalName>
    <b:Year>2003</b:Year>
    <b:Volume>41</b:Volume>
    <b:Issue>Suppl</b:Issue>
    <b:Author>
      <b:Author>
        <b:NameList>
          <b:Person>
            <b:Last>Blake</b:Last>
            <b:First>GJ</b:First>
          </b:Person>
          <b:Person>
            <b:Last>Ridker</b:Last>
            <b:First>PM</b:First>
          </b:Person>
        </b:NameList>
      </b:Author>
    </b:Author>
    <b:Pages>37S-42S</b:Pages>
    <b:RefOrder>14</b:RefOrder>
  </b:Source>
  <b:Source>
    <b:Tag>Che90</b:Tag>
    <b:SourceType>JournalArticle</b:SourceType>
    <b:Guid>{7A4CBCBD-1186-496F-94D5-6BCE063B2C30}</b:Guid>
    <b:Title>Caffeine and ventricular arrhythmias. An electrophysiological approach.</b:Title>
    <b:JournalName>JAMA</b:JournalName>
    <b:Year>1990</b:Year>
    <b:Volume>264</b:Volume>
    <b:Issue>17</b:Issue>
    <b:Author>
      <b:Author>
        <b:NameList>
          <b:Person>
            <b:Last>Chelsky</b:Last>
            <b:First>LB</b:First>
          </b:Person>
          <b:Person>
            <b:Last>Cutler</b:Last>
            <b:First>JE</b:First>
          </b:Person>
          <b:Person>
            <b:Last>Griffith</b:Last>
            <b:First>K</b:First>
          </b:Person>
          <b:Person>
            <b:Last>Kron</b:Last>
            <b:First>J</b:First>
          </b:Person>
          <b:Person>
            <b:Last>McClelland</b:Last>
            <b:First>JH</b:First>
          </b:Person>
          <b:Person>
            <b:Last>McAnulty</b:Last>
            <b:First>JH</b:First>
          </b:Person>
        </b:NameList>
      </b:Author>
    </b:Author>
    <b:Pages>2236-2240</b:Pages>
    <b:RefOrder>12</b:RefOrder>
  </b:Source>
  <b:Source>
    <b:Tag>Fre82</b:Tag>
    <b:SourceType>JournalArticle</b:SourceType>
    <b:Guid>{EB330693-9B6F-4DDD-88F3-232791EF32E6}</b:Guid>
    <b:Author>
      <b:Author>
        <b:NameList>
          <b:Person>
            <b:Last>Fredholm</b:Last>
            <b:First>BB</b:First>
          </b:Person>
          <b:Person>
            <b:Last>Persson</b:Last>
            <b:First>CGA</b:First>
          </b:Person>
        </b:NameList>
      </b:Author>
    </b:Author>
    <b:Title>Xanthine derivatives as adenosine receptor antagonists.</b:Title>
    <b:JournalName>Eur J Pharmacol</b:JournalName>
    <b:Year>1982</b:Year>
    <b:Volume>81</b:Volume>
    <b:Issue>673-767</b:Issue>
    <b:RefOrder>27</b:RefOrder>
  </b:Source>
  <b:Source>
    <b:Tag>Gra89</b:Tag>
    <b:SourceType>JournalArticle</b:SourceType>
    <b:Guid>{070F02A6-F710-4FCE-A89A-3C219BF01E83}</b:Guid>
    <b:Title>The effect of caffeine on ventricular ectopic activity in patients with malignant ventricular arrhythmia</b:Title>
    <b:JournalName>Arch Intern Med</b:JournalName>
    <b:Year>1989</b:Year>
    <b:Volume>149</b:Volume>
    <b:Issue>3</b:Issue>
    <b:Author>
      <b:Author>
        <b:NameList>
          <b:Person>
            <b:Last>Graboys</b:Last>
            <b:First>TB</b:First>
          </b:Person>
          <b:Person>
            <b:Last>Blatt</b:Last>
            <b:First>CM</b:First>
          </b:Person>
          <b:Person>
            <b:Last>Lown</b:Last>
            <b:First>B</b:First>
          </b:Person>
        </b:NameList>
      </b:Author>
    </b:Author>
    <b:Pages>637-639</b:Pages>
    <b:RefOrder>11</b:RefOrder>
  </b:Source>
  <b:Source>
    <b:Tag>Har00</b:Tag>
    <b:SourceType>JournalArticle</b:SourceType>
    <b:Guid>{DBA8766C-0003-43EE-81B5-A2FE5976303F}</b:Guid>
    <b:Title>Cardiovascular effects of caffeine in men and women</b:Title>
    <b:JournalName>Am J Cardiol </b:JournalName>
    <b:Year>2004</b:Year>
    <b:Author>
      <b:Author>
        <b:NameList>
          <b:Person>
            <b:Last>Hartley</b:Last>
            <b:First>TR</b:First>
          </b:Person>
          <b:Person>
            <b:Last>Lovallo</b:Last>
            <b:First>WR</b:First>
          </b:Person>
          <b:Person>
            <b:Last>Whitsett</b:Last>
            <b:First>TL</b:First>
          </b:Person>
        </b:NameList>
      </b:Author>
    </b:Author>
    <b:Volume>93</b:Volume>
    <b:Pages>1022-1026</b:Pages>
    <b:RefOrder>26</b:RefOrder>
  </b:Source>
  <b:Source>
    <b:Tag>Hat95</b:Tag>
    <b:SourceType>JournalArticle</b:SourceType>
    <b:Guid>{ECDE5E21-45F7-4F2C-A822-1A921B474DF5}</b:Guid>
    <b:Author>
      <b:Author>
        <b:NameList>
          <b:Person>
            <b:Last>Hatano</b:Last>
            <b:First>Y</b:First>
          </b:Person>
          <b:Person>
            <b:Last>Mizumoto </b:Last>
            <b:First>K</b:First>
          </b:Person>
          <b:Person>
            <b:Last>Yoshiyama</b:Last>
            <b:First>T</b:First>
          </b:Person>
          <b:Person>
            <b:Last>Yamamoto</b:Last>
            <b:First>M</b:First>
          </b:Person>
          <b:Person>
            <b:Last>Iranai</b:Last>
            <b:First>H</b:First>
          </b:Person>
        </b:NameList>
      </b:Author>
    </b:Author>
    <b:Title>Endothelial-dependent and independent vasodilatation of isolated rate aorta inducedby caffeine</b:Title>
    <b:JournalName>Am J Physiol</b:JournalName>
    <b:Year>1995</b:Year>
    <b:Volume>269</b:Volume>
    <b:Pages>H1679-H1684</b:Pages>
    <b:RefOrder>28</b:RefOrder>
  </b:Source>
  <b:Source>
    <b:Tag>Jee01</b:Tag>
    <b:SourceType>JournalArticle</b:SourceType>
    <b:Guid>{834BA2EA-6DA6-40FB-9D1E-0BAC8CA634B7}</b:Guid>
    <b:Author>
      <b:Author>
        <b:NameList>
          <b:Person>
            <b:Last>Jee</b:Last>
            <b:First>SH</b:First>
          </b:Person>
          <b:Person>
            <b:Last>He</b:Last>
            <b:First>J</b:First>
          </b:Person>
          <b:Person>
            <b:Last>Appel</b:Last>
            <b:First>LJ</b:First>
          </b:Person>
          <b:Person>
            <b:Last>Whelton</b:Last>
            <b:First>PK</b:First>
          </b:Person>
          <b:Person>
            <b:Last>Suh</b:Last>
            <b:First>I</b:First>
          </b:Person>
          <b:Person>
            <b:Last>Klag</b:Last>
            <b:First>MJ</b:First>
          </b:Person>
        </b:NameList>
      </b:Author>
    </b:Author>
    <b:Title>Coffee consumption and serum lipids: A meta-analysis of randomised controlled clinical trials.</b:Title>
    <b:JournalName>Am J Epidemiol</b:JournalName>
    <b:Year>2001</b:Year>
    <b:Volume>153</b:Volume>
    <b:Issue>4</b:Issue>
    <b:Pages>353-362</b:Pages>
    <b:RefOrder>20</b:RefOrder>
  </b:Source>
  <b:Source>
    <b:Tag>Kra79</b:Tag>
    <b:SourceType>JournalArticle</b:SourceType>
    <b:Guid>{B5F04654-8969-439E-9A2C-635EAAAEC5A6}</b:Guid>
    <b:Title>Effects of phosphodiesterase inhibitors on cyclic nucleotide levels and relaxation of pig coronary arteries</b:Title>
    <b:JournalName>Mol Pharmacol</b:JournalName>
    <b:Year>1979</b:Year>
    <b:Volume>16</b:Volume>
    <b:Issue>3</b:Issue>
    <b:Author>
      <b:Author>
        <b:NameList>
          <b:Person>
            <b:Last>Kramer</b:Last>
            <b:First>GL</b:First>
          </b:Person>
          <b:Person>
            <b:Last>Wells</b:Last>
            <b:First>JN</b:First>
          </b:Person>
        </b:NameList>
      </b:Author>
    </b:Author>
    <b:Pages>813-822</b:Pages>
    <b:RefOrder>30</b:RefOrder>
  </b:Source>
  <b:Source>
    <b:Tag>Lop06</b:Tag>
    <b:SourceType>JournalArticle</b:SourceType>
    <b:Guid>{672EF487-0609-4BF2-9BBF-88D09A1ED3EB}</b:Guid>
    <b:Author>
      <b:Author>
        <b:NameList>
          <b:Person>
            <b:Last>Lopez-Garcia</b:Last>
            <b:First>E</b:First>
          </b:Person>
          <b:Person>
            <b:Last>van Dam</b:Last>
            <b:First>RM</b:First>
          </b:Person>
          <b:Person>
            <b:Last>Qi</b:Last>
            <b:First>Lu</b:First>
          </b:Person>
          <b:Person>
            <b:Last>Hu</b:Last>
            <b:First>FB</b:First>
          </b:Person>
        </b:NameList>
      </b:Author>
    </b:Author>
    <b:Title>Coffee consumption and markers of inflammation and endothelial dysfunction in healthy and diabetic women</b:Title>
    <b:JournalName>Am J Clin Nutr </b:JournalName>
    <b:Year>2006</b:Year>
    <b:Volume>84</b:Volume>
    <b:Pages>888-893</b:Pages>
    <b:RefOrder>13</b:RefOrder>
  </b:Source>
  <b:Source>
    <b:Tag>Lop11</b:Tag>
    <b:SourceType>JournalArticle</b:SourceType>
    <b:Guid>{A90BE2BD-252F-4ABF-BDC0-7285D752F6F8}</b:Guid>
    <b:Author>
      <b:Author>
        <b:NameList>
          <b:Person>
            <b:Last>Lopez-Garcia</b:Last>
            <b:First>E</b:First>
          </b:Person>
          <b:Person>
            <b:Last>Rodriguez-Artalejo</b:Last>
            <b:First>F</b:First>
          </b:Person>
          <b:Person>
            <b:Last>Li</b:Last>
            <b:First>TY</b:First>
          </b:Person>
          <b:Person>
            <b:Last>Mukamal</b:Last>
            <b:First>KJ</b:First>
          </b:Person>
          <b:Person>
            <b:Last>Hu</b:Last>
            <b:First>FB</b:First>
          </b:Person>
          <b:Person>
            <b:Last>van Dam</b:Last>
            <b:First>RM</b:First>
          </b:Person>
        </b:NameList>
      </b:Author>
    </b:Author>
    <b:Title>Coffee consumption and mortality in women with cardiovascular disease.</b:Title>
    <b:Pages>218-224</b:Pages>
    <b:Year>2011</b:Year>
    <b:JournalName>Am J Clin Nutr </b:JournalName>
    <b:Volume>94</b:Volume>
    <b:RefOrder>36</b:RefOrder>
  </b:Source>
  <b:Source>
    <b:Tag>Muk04</b:Tag>
    <b:SourceType>JournalArticle</b:SourceType>
    <b:Guid>{C0880C8C-8E0A-4C6F-B09F-5785ECCC8526}</b:Guid>
    <b:Author>
      <b:Author>
        <b:NameList>
          <b:Person>
            <b:Last>Mukamal</b:Last>
            <b:First>KJ</b:First>
          </b:Person>
          <b:Person>
            <b:Last>Maclure</b:Last>
            <b:First>M</b:First>
          </b:Person>
          <b:Person>
            <b:Last>Muller</b:Last>
            <b:First>JE</b:First>
          </b:Person>
          <b:Person>
            <b:Last>Sherwood</b:Last>
            <b:First>JB</b:First>
          </b:Person>
          <b:Person>
            <b:Last>Mittleman</b:Last>
            <b:First>MA</b:First>
          </b:Person>
        </b:NameList>
      </b:Author>
    </b:Author>
    <b:Title>Caffeinated coffee consumption and mortality after acute myocardial infarction</b:Title>
    <b:JournalName>Am Heart J</b:JournalName>
    <b:Year>2004</b:Year>
    <b:Volume>147</b:Volume>
    <b:Pages>999-1004</b:Pages>
    <b:RefOrder>4</b:RefOrder>
  </b:Source>
  <b:Source>
    <b:Tag>Muk09</b:Tag>
    <b:SourceType>JournalArticle</b:SourceType>
    <b:Guid>{6A7CBA6C-AC83-448C-9924-38F2CE20D288}</b:Guid>
    <b:Author>
      <b:Author>
        <b:NameList>
          <b:Person>
            <b:Last>Mukamal</b:Last>
            <b:First>KJ</b:First>
          </b:Person>
          <b:Person>
            <b:Last>Hallqvist</b:Last>
            <b:First>J</b:First>
          </b:Person>
          <b:Person>
            <b:Last>Hammar</b:Last>
            <b:First>Niklas</b:First>
          </b:Person>
          <b:Person>
            <b:Last>Ljung</b:Last>
            <b:First>Rickard</b:First>
          </b:Person>
          <b:Person>
            <b:Last>Gémes</b:Last>
            <b:First>Katalin</b:First>
          </b:Person>
          <b:Person>
            <b:Last>Ahlbom</b:Last>
            <b:First>A</b:First>
          </b:Person>
          <b:Person>
            <b:Last>Ahnve</b:Last>
            <b:First>S</b:First>
          </b:Person>
          <b:Person>
            <b:Last>Janszky</b:Last>
            <b:First>I</b:First>
          </b:Person>
        </b:NameList>
      </b:Author>
    </b:Author>
    <b:Title>Coffee consumption and mortality after acute myocardial infarction: The Stockholm Heart Epidemiology Program.</b:Title>
    <b:JournalName>Am Heart J</b:JournalName>
    <b:Year>2009</b:Year>
    <b:Volume>157</b:Volume>
    <b:Pages>495-501</b:Pages>
    <b:RefOrder>5</b:RefOrder>
  </b:Source>
  <b:Source>
    <b:Tag>Nyg97</b:Tag>
    <b:SourceType>JournalArticle</b:SourceType>
    <b:Guid>{60377AA9-4934-4E68-AD41-2E9B3DF316DF}</b:Guid>
    <b:Author>
      <b:Author>
        <b:NameList>
          <b:Person>
            <b:Last>Nygard</b:Last>
            <b:First>O</b:First>
          </b:Person>
          <b:Person>
            <b:Last>Refsum</b:Last>
            <b:First>H</b:First>
          </b:Person>
          <b:Person>
            <b:Last>Ueland</b:Last>
            <b:First>PM</b:First>
          </b:Person>
          <b:Person>
            <b:Last>Stensvold</b:Last>
            <b:First>I</b:First>
          </b:Person>
          <b:Person>
            <b:Last>Nordrehaug</b:Last>
            <b:First>JE</b:First>
          </b:Person>
          <b:Person>
            <b:Last>Kvale</b:Last>
            <b:First>G</b:First>
          </b:Person>
          <b:Person>
            <b:Last>Vollset</b:Last>
            <b:First>SE</b:First>
          </b:Person>
        </b:NameList>
      </b:Author>
    </b:Author>
    <b:Title>Coffee consumption and plasma total homocysteine: The hordaland homocysteine study.</b:Title>
    <b:JournalName>Am J Clin Nutr </b:JournalName>
    <b:Year>1997</b:Year>
    <b:Volume>65</b:Volume>
    <b:Issue>1</b:Issue>
    <b:Pages>136-143</b:Pages>
    <b:RefOrder>21</b:RefOrder>
  </b:Source>
  <b:Source>
    <b:Tag>Par06</b:Tag>
    <b:SourceType>JournalArticle</b:SourceType>
    <b:Guid>{62899B80-9822-4634-9BAA-19A6F3822B70}</b:Guid>
    <b:Author>
      <b:Author>
        <b:NameList>
          <b:Person>
            <b:Last>Parvia</b:Last>
            <b:First>M</b:First>
          </b:Person>
          <b:Person>
            <b:Last>Pileggi</b:Last>
            <b:First>C</b:First>
          </b:Person>
          <b:Person>
            <b:Last>Nobile</b:Last>
            <b:First>CGA</b:First>
          </b:Person>
          <b:Person>
            <b:Last>Angelillo</b:Last>
            <b:First>IF</b:First>
          </b:Person>
        </b:NameList>
      </b:Author>
    </b:Author>
    <b:Title>Association between fruit and vegetable consumption and oral cancer: a meta-analysis of observational studies</b:Title>
    <b:JournalName>Am J Clin Nutr </b:JournalName>
    <b:Year>2006</b:Year>
    <b:Volume>83</b:Volume>
    <b:Pages>1126-1134</b:Pages>
    <b:RefOrder>9</b:RefOrder>
  </b:Source>
  <b:Source>
    <b:Tag>Rik09</b:Tag>
    <b:SourceType>JournalArticle</b:SourceType>
    <b:Guid>{0591F1F2-F047-4C43-B58F-5B839C838346}</b:Guid>
    <b:Author>
      <b:Author>
        <b:NameList>
          <b:Person>
            <b:Last>Riksen</b:Last>
            <b:First>NP</b:First>
          </b:Person>
          <b:Person>
            <b:Last>Rongen</b:Last>
            <b:First>GA</b:First>
          </b:Person>
          <b:Person>
            <b:Last>Smits</b:Last>
            <b:First>P</b:First>
          </b:Person>
        </b:NameList>
      </b:Author>
    </b:Author>
    <b:Title>Acute and long-term cardiovascular effects of coffee: Implications for coronary heart disease</b:Title>
    <b:JournalName>Pharmacol Ther </b:JournalName>
    <b:Year>2009</b:Year>
    <b:Volume>121</b:Volume>
    <b:Pages>185-191</b:Pages>
    <b:RefOrder>17</b:RefOrder>
  </b:Source>
  <b:Source>
    <b:Tag>Svi04</b:Tag>
    <b:SourceType>JournalArticle</b:SourceType>
    <b:Guid>{7AB1F908-8B11-4BB4-A344-81EC24D67846}</b:Guid>
    <b:Author>
      <b:Author>
        <b:NameList>
          <b:Person>
            <b:Last>Svilaas</b:Last>
            <b:First>A</b:First>
          </b:Person>
          <b:Person>
            <b:Last>Sakhi</b:Last>
            <b:First>AK</b:First>
          </b:Person>
          <b:Person>
            <b:Last>Andersen</b:Last>
            <b:First>LF</b:First>
          </b:Person>
          <b:Person>
            <b:Last>Svilaas</b:Last>
            <b:First>T</b:First>
          </b:Person>
          <b:Person>
            <b:Last>Ström</b:Last>
            <b:First>EC</b:First>
          </b:Person>
          <b:Person>
            <b:Last>Jacobs</b:Last>
            <b:First>DR</b:First>
            <b:Middle>Jr</b:Middle>
          </b:Person>
          <b:Person>
            <b:Last>Ose</b:Last>
            <b:First>L</b:First>
          </b:Person>
          <b:Person>
            <b:Last>Blomhoff</b:Last>
            <b:First>R</b:First>
          </b:Person>
        </b:NameList>
      </b:Author>
    </b:Author>
    <b:Title>Intakes of antioxidants in coffee, wine, and vegetables are correlated with plasma carotenoids in humans.</b:Title>
    <b:JournalName>J Nutr</b:JournalName>
    <b:Year>2004</b:Year>
    <b:Volume>134</b:Volume>
    <b:Issue>3</b:Issue>
    <b:Pages>562-567</b:Pages>
    <b:RefOrder>18</b:RefOrder>
  </b:Source>
  <b:Source>
    <b:Tag>Ume</b:Tag>
    <b:SourceType>JournalArticle</b:SourceType>
    <b:Guid>{B3F1530D-5601-46DE-84E2-583985583B4B}</b:Guid>
    <b:Author>
      <b:Author>
        <b:NameList>
          <b:Person>
            <b:Last>Umemura</b:Last>
            <b:First>T</b:First>
          </b:Person>
          <b:Person>
            <b:Last>Ueda</b:Last>
            <b:First>K</b:First>
          </b:Person>
          <b:Person>
            <b:Last>Nishioka</b:Last>
            <b:First>K</b:First>
          </b:Person>
          <b:Person>
            <b:Last>Hidaka</b:Last>
            <b:First>T</b:First>
          </b:Person>
          <b:Person>
            <b:Last>Takemoto</b:Last>
            <b:First>H</b:First>
          </b:Person>
          <b:Person>
            <b:Last>Nakamura</b:Last>
            <b:First>S</b:First>
          </b:Person>
          <b:Person>
            <b:Last>Jitsuiki</b:Last>
            <b:First>D</b:First>
          </b:Person>
          <b:Person>
            <b:Last>Soga</b:Last>
            <b:First>J</b:First>
          </b:Person>
          <b:Person>
            <b:Last>Goto</b:Last>
            <b:First>C</b:First>
          </b:Person>
          <b:Person>
            <b:Last>Chayama</b:Last>
            <b:First>K</b:First>
          </b:Person>
          <b:Person>
            <b:Last>Yoshizumi</b:Last>
            <b:First>M</b:First>
          </b:Person>
          <b:Person>
            <b:Last>Higashi</b:Last>
            <b:First>Y</b:First>
          </b:Person>
        </b:NameList>
      </b:Author>
    </b:Author>
    <b:Title>Effects of Acute Administration of Caffeine on Vascular Function</b:Title>
    <b:JournalName>Am J Cardiol</b:JournalName>
    <b:Year>2006</b:Year>
    <b:Volume>98</b:Volume>
    <b:Pages>1538-1541</b:Pages>
    <b:RefOrder>29</b:RefOrder>
  </b:Source>
  <b:Source>
    <b:Tag>Urg97</b:Tag>
    <b:SourceType>JournalArticle</b:SourceType>
    <b:Guid>{1822D0C7-8956-4CCA-B0B8-92B0BDBC6F16}</b:Guid>
    <b:Author>
      <b:Author>
        <b:NameList>
          <b:Person>
            <b:Last>Urgert</b:Last>
            <b:First>R</b:First>
          </b:Person>
          <b:Person>
            <b:Last>Katan</b:Last>
            <b:First>MB</b:First>
          </b:Person>
        </b:NameList>
      </b:Author>
    </b:Author>
    <b:Title>The cholesterol-raising factor from coffee beans</b:Title>
    <b:JournalName>Annu Rev Nutr </b:JournalName>
    <b:Year>1997</b:Year>
    <b:Volume>17</b:Volume>
    <b:Pages>305-324</b:Pages>
    <b:RefOrder>24</b:RefOrder>
  </b:Source>
  <b:Source>
    <b:Tag>Wil08</b:Tag>
    <b:SourceType>JournalArticle</b:SourceType>
    <b:Guid>{135F872F-3ED7-4818-927C-96CF888BEF31}</b:Guid>
    <b:Author>
      <b:Author>
        <b:NameList>
          <b:Person>
            <b:Last>Williams</b:Last>
            <b:First>CJ</b:First>
          </b:Person>
          <b:Person>
            <b:Last>Fargnoli</b:Last>
            <b:First>JL</b:First>
          </b:Person>
          <b:Person>
            <b:Last>Hwang</b:Last>
            <b:First>JJ</b:First>
          </b:Person>
          <b:Person>
            <b:Last>van Dam</b:Last>
            <b:First>RM</b:First>
          </b:Person>
          <b:Person>
            <b:Last>Blackburn</b:Last>
            <b:First>GL</b:First>
          </b:Person>
          <b:Person>
            <b:Last>Hu</b:Last>
            <b:First>FB</b:First>
          </b:Person>
          <b:Person>
            <b:Last>Mantzoros</b:Last>
            <b:First>CS</b:First>
          </b:Person>
        </b:NameList>
      </b:Author>
    </b:Author>
    <b:Title>Coffee consumption is associated with higher plasma adiponectin concentrations in women with or without type 2 diabetes: a prospective cohort study</b:Title>
    <b:JournalName>Diabetes Care</b:JournalName>
    <b:Year>2008</b:Year>
    <b:Volume>31</b:Volume>
    <b:Issue>3</b:Issue>
    <b:Pages>504-507</b:Pages>
    <b:RefOrder>16</b:RefOrder>
  </b:Source>
  <b:Source>
    <b:Tag>WuJ09</b:Tag>
    <b:SourceType>JournalArticle</b:SourceType>
    <b:Guid>{5A01EC27-220D-451A-8D0A-5F494FD2DA79}</b:Guid>
    <b:Title>Coffee consumption and risk of coronary heart diseases: A meta-analysis of 21 prospective cohort studies</b:Title>
    <b:Year>2009</b:Year>
    <b:Author>
      <b:Author>
        <b:NameList>
          <b:Person>
            <b:Last>Wu</b:Last>
            <b:First>J</b:First>
          </b:Person>
          <b:Person>
            <b:Last>Ho</b:Last>
            <b:First>SC</b:First>
          </b:Person>
          <b:Person>
            <b:Last>Zhou </b:Last>
            <b:First>C</b:First>
          </b:Person>
          <b:Person>
            <b:Last>Ling</b:Last>
            <b:First>W</b:First>
          </b:Person>
          <b:Person>
            <b:Last>Chen</b:Last>
            <b:First>W</b:First>
          </b:Person>
          <b:Person>
            <b:Last>Wang</b:Last>
            <b:First>C</b:First>
          </b:Person>
          <b:Person>
            <b:Last>Chen</b:Last>
            <b:First>Y</b:First>
          </b:Person>
        </b:NameList>
      </b:Author>
    </b:Author>
    <b:JournalName>Int J Cardiol</b:JournalName>
    <b:Volume>137</b:Volume>
    <b:Pages>216-225</b:Pages>
    <b:RefOrder>3</b:RefOrder>
  </b:Source>
</b:Sources>
</file>

<file path=customXml/itemProps1.xml><?xml version="1.0" encoding="utf-8"?>
<ds:datastoreItem xmlns:ds="http://schemas.openxmlformats.org/officeDocument/2006/customXml" ds:itemID="{BFBA053A-71C6-4683-A69E-628DCBA4E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189B2B14.dotm</Template>
  <TotalTime>0</TotalTime>
  <Pages>17</Pages>
  <Words>4172</Words>
  <Characters>23785</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27902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Olly</dc:creator>
  <cp:lastModifiedBy>Matthew Wigzell</cp:lastModifiedBy>
  <cp:revision>2</cp:revision>
  <cp:lastPrinted>2014-02-27T21:06:00Z</cp:lastPrinted>
  <dcterms:created xsi:type="dcterms:W3CDTF">2016-07-05T13:34:00Z</dcterms:created>
  <dcterms:modified xsi:type="dcterms:W3CDTF">2016-07-05T13:34:00Z</dcterms:modified>
</cp:coreProperties>
</file>