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D8E55" w14:textId="77777777" w:rsidR="00031FB9" w:rsidRPr="00535C6A" w:rsidRDefault="00031FB9" w:rsidP="009C7181">
      <w:pPr>
        <w:spacing w:after="120"/>
        <w:rPr>
          <w:rFonts w:asciiTheme="minorHAnsi" w:hAnsiTheme="minorHAnsi" w:cs="Times New Roman"/>
          <w:b/>
          <w:sz w:val="28"/>
        </w:rPr>
      </w:pPr>
      <w:r w:rsidRPr="00535C6A">
        <w:rPr>
          <w:rFonts w:asciiTheme="minorHAnsi" w:hAnsiTheme="minorHAnsi" w:cs="Times New Roman"/>
          <w:b/>
          <w:sz w:val="28"/>
        </w:rPr>
        <w:t xml:space="preserve">Out of Sound, out of Mind: Noise control in early nineteenth-century lunatic asylums in </w:t>
      </w:r>
      <w:r w:rsidR="00F42FEC" w:rsidRPr="00535C6A">
        <w:rPr>
          <w:rFonts w:asciiTheme="minorHAnsi" w:hAnsiTheme="minorHAnsi" w:cs="Times New Roman"/>
          <w:b/>
          <w:sz w:val="28"/>
        </w:rPr>
        <w:t>England and Ireland</w:t>
      </w:r>
    </w:p>
    <w:p w14:paraId="242A2766" w14:textId="77777777" w:rsidR="002367D2" w:rsidRPr="00535C6A" w:rsidRDefault="002367D2" w:rsidP="009C7181">
      <w:pPr>
        <w:spacing w:after="120"/>
        <w:rPr>
          <w:rFonts w:asciiTheme="minorHAnsi" w:hAnsiTheme="minorHAnsi" w:cs="Times New Roman"/>
          <w:b/>
          <w:sz w:val="22"/>
        </w:rPr>
      </w:pPr>
      <w:r w:rsidRPr="00535C6A">
        <w:rPr>
          <w:rFonts w:asciiTheme="minorHAnsi" w:hAnsiTheme="minorHAnsi" w:cs="Times New Roman"/>
          <w:b/>
          <w:sz w:val="22"/>
        </w:rPr>
        <w:t>Katherine Fennelly</w:t>
      </w:r>
    </w:p>
    <w:p w14:paraId="003649B4" w14:textId="77777777" w:rsidR="002367D2" w:rsidRPr="009C7181" w:rsidRDefault="002367D2" w:rsidP="009C7181">
      <w:pPr>
        <w:spacing w:after="120"/>
        <w:rPr>
          <w:rFonts w:asciiTheme="minorHAnsi" w:hAnsiTheme="minorHAnsi" w:cs="Times New Roman"/>
          <w:sz w:val="22"/>
        </w:rPr>
      </w:pPr>
      <w:bookmarkStart w:id="0" w:name="_GoBack"/>
      <w:bookmarkEnd w:id="0"/>
    </w:p>
    <w:p w14:paraId="3DB6231B" w14:textId="77777777" w:rsidR="002367D2" w:rsidRPr="009C7181" w:rsidRDefault="002367D2" w:rsidP="009C7181">
      <w:pPr>
        <w:spacing w:after="120"/>
        <w:rPr>
          <w:rFonts w:asciiTheme="minorHAnsi" w:hAnsiTheme="minorHAnsi" w:cs="Times New Roman"/>
          <w:sz w:val="22"/>
        </w:rPr>
      </w:pPr>
      <w:r w:rsidRPr="009C7181">
        <w:rPr>
          <w:rFonts w:asciiTheme="minorHAnsi" w:hAnsiTheme="minorHAnsi" w:cs="Times New Roman"/>
          <w:sz w:val="22"/>
        </w:rPr>
        <w:t>I</w:t>
      </w:r>
      <w:r w:rsidR="00031FB9" w:rsidRPr="009C7181">
        <w:rPr>
          <w:rFonts w:asciiTheme="minorHAnsi" w:hAnsiTheme="minorHAnsi" w:cs="Times New Roman"/>
          <w:sz w:val="22"/>
        </w:rPr>
        <w:t xml:space="preserve">n his fictionalised account of the life of notorious eighteenth-century highwayman Jack Sheppard, novelist William Harrison Ainsworth led his protagonist to the Bethlem Lunatic Asylum to visit his mother. Ainsworth drew on accounts of the institution to colour and soundtrack his description of Bethlem. On ‘feeing the porter’ and passing through a gate into the asylum, Sheppard was struck by a ‘deafening clamour, </w:t>
      </w:r>
      <w:r w:rsidR="00C82C59" w:rsidRPr="009C7181">
        <w:rPr>
          <w:rFonts w:asciiTheme="minorHAnsi" w:hAnsiTheme="minorHAnsi" w:cs="Times New Roman"/>
          <w:sz w:val="22"/>
        </w:rPr>
        <w:t>resounding</w:t>
      </w:r>
      <w:r w:rsidR="00031FB9" w:rsidRPr="009C7181">
        <w:rPr>
          <w:rFonts w:asciiTheme="minorHAnsi" w:hAnsiTheme="minorHAnsi" w:cs="Times New Roman"/>
          <w:sz w:val="22"/>
        </w:rPr>
        <w:t xml:space="preserve"> on all sides’ </w:t>
      </w:r>
      <w:r w:rsidR="00031FB9" w:rsidRPr="009C7181">
        <w:rPr>
          <w:rFonts w:asciiTheme="minorHAnsi" w:hAnsiTheme="minorHAnsi" w:cs="Times New Roman"/>
          <w:noProof/>
          <w:sz w:val="22"/>
        </w:rPr>
        <w:t>(Ainsworth 1839, 235-6; Arnold 2008, 97-8)</w:t>
      </w:r>
      <w:r w:rsidR="00031FB9" w:rsidRPr="009C7181">
        <w:rPr>
          <w:rFonts w:asciiTheme="minorHAnsi" w:hAnsiTheme="minorHAnsi" w:cs="Times New Roman"/>
          <w:sz w:val="22"/>
        </w:rPr>
        <w:t>. Sheppard’s impression of Bethlem was intimately bound up with sensory engagement and noise in particular. Lunacy reformers and institutional architects of the early nineteenth century were aware of the importance of the sensory environment in the running and management of asylums. The control of sound for the benefit</w:t>
      </w:r>
      <w:r w:rsidR="00093D2C" w:rsidRPr="009C7181">
        <w:rPr>
          <w:rFonts w:asciiTheme="minorHAnsi" w:hAnsiTheme="minorHAnsi" w:cs="Times New Roman"/>
          <w:sz w:val="22"/>
        </w:rPr>
        <w:t xml:space="preserve"> or treatmen</w:t>
      </w:r>
      <w:r w:rsidR="00F154F6" w:rsidRPr="009C7181">
        <w:rPr>
          <w:rFonts w:asciiTheme="minorHAnsi" w:hAnsiTheme="minorHAnsi" w:cs="Times New Roman"/>
          <w:sz w:val="22"/>
        </w:rPr>
        <w:t>t</w:t>
      </w:r>
      <w:r w:rsidR="00031FB9" w:rsidRPr="009C7181">
        <w:rPr>
          <w:rFonts w:asciiTheme="minorHAnsi" w:hAnsiTheme="minorHAnsi" w:cs="Times New Roman"/>
          <w:sz w:val="22"/>
        </w:rPr>
        <w:t xml:space="preserve"> of the patients was central to the didactic writing of reformers like Samuel Tuke of the York Retreat, and attempts at noise control can be seen in the ar</w:t>
      </w:r>
      <w:r w:rsidR="00D975B0" w:rsidRPr="009C7181">
        <w:rPr>
          <w:rFonts w:asciiTheme="minorHAnsi" w:hAnsiTheme="minorHAnsi" w:cs="Times New Roman"/>
          <w:sz w:val="22"/>
        </w:rPr>
        <w:t>chitecture and material arrangem</w:t>
      </w:r>
      <w:r w:rsidR="00031FB9" w:rsidRPr="009C7181">
        <w:rPr>
          <w:rFonts w:asciiTheme="minorHAnsi" w:hAnsiTheme="minorHAnsi" w:cs="Times New Roman"/>
          <w:sz w:val="22"/>
        </w:rPr>
        <w:t>ent of the buildings.</w:t>
      </w:r>
      <w:r w:rsidR="0072481E" w:rsidRPr="009C7181">
        <w:rPr>
          <w:rFonts w:asciiTheme="minorHAnsi" w:hAnsiTheme="minorHAnsi" w:cs="Times New Roman"/>
          <w:sz w:val="22"/>
        </w:rPr>
        <w:t xml:space="preserve"> Patients were classified according to their </w:t>
      </w:r>
      <w:r w:rsidR="003C4F15" w:rsidRPr="009C7181">
        <w:rPr>
          <w:rFonts w:asciiTheme="minorHAnsi" w:hAnsiTheme="minorHAnsi" w:cs="Times New Roman"/>
          <w:sz w:val="22"/>
        </w:rPr>
        <w:t>‘noisiness’</w:t>
      </w:r>
      <w:r w:rsidR="00656C83" w:rsidRPr="009C7181">
        <w:rPr>
          <w:rFonts w:asciiTheme="minorHAnsi" w:hAnsiTheme="minorHAnsi" w:cs="Times New Roman"/>
          <w:sz w:val="22"/>
        </w:rPr>
        <w:t xml:space="preserve"> and</w:t>
      </w:r>
      <w:r w:rsidR="003C4F15" w:rsidRPr="009C7181">
        <w:rPr>
          <w:rFonts w:asciiTheme="minorHAnsi" w:hAnsiTheme="minorHAnsi" w:cs="Times New Roman"/>
          <w:sz w:val="22"/>
        </w:rPr>
        <w:t xml:space="preserve"> door locks were sometimes</w:t>
      </w:r>
      <w:r w:rsidR="00821D9D" w:rsidRPr="009C7181">
        <w:rPr>
          <w:rFonts w:asciiTheme="minorHAnsi" w:hAnsiTheme="minorHAnsi" w:cs="Times New Roman"/>
          <w:sz w:val="22"/>
        </w:rPr>
        <w:t xml:space="preserve"> selected</w:t>
      </w:r>
      <w:r w:rsidR="003C4F15" w:rsidRPr="009C7181">
        <w:rPr>
          <w:rFonts w:asciiTheme="minorHAnsi" w:hAnsiTheme="minorHAnsi" w:cs="Times New Roman"/>
          <w:sz w:val="22"/>
        </w:rPr>
        <w:t xml:space="preserve"> </w:t>
      </w:r>
      <w:r w:rsidR="00656C83" w:rsidRPr="009C7181">
        <w:rPr>
          <w:rFonts w:asciiTheme="minorHAnsi" w:hAnsiTheme="minorHAnsi" w:cs="Times New Roman"/>
          <w:sz w:val="22"/>
        </w:rPr>
        <w:t>for their acoustic properties</w:t>
      </w:r>
      <w:r w:rsidR="00093D2C" w:rsidRPr="009C7181">
        <w:rPr>
          <w:rFonts w:asciiTheme="minorHAnsi" w:hAnsiTheme="minorHAnsi" w:cs="Times New Roman"/>
          <w:sz w:val="22"/>
        </w:rPr>
        <w:t>. A</w:t>
      </w:r>
      <w:r w:rsidR="00656C83" w:rsidRPr="009C7181">
        <w:rPr>
          <w:rFonts w:asciiTheme="minorHAnsi" w:hAnsiTheme="minorHAnsi" w:cs="Times New Roman"/>
          <w:sz w:val="22"/>
        </w:rPr>
        <w:t>sylum soundscapes were also</w:t>
      </w:r>
      <w:r w:rsidR="00093D2C" w:rsidRPr="009C7181">
        <w:rPr>
          <w:rFonts w:asciiTheme="minorHAnsi" w:hAnsiTheme="minorHAnsi" w:cs="Times New Roman"/>
          <w:sz w:val="22"/>
        </w:rPr>
        <w:t xml:space="preserve"> unintentionally</w:t>
      </w:r>
      <w:r w:rsidR="00656C83" w:rsidRPr="009C7181">
        <w:rPr>
          <w:rFonts w:asciiTheme="minorHAnsi" w:hAnsiTheme="minorHAnsi" w:cs="Times New Roman"/>
          <w:sz w:val="22"/>
        </w:rPr>
        <w:t xml:space="preserve"> characterised by the architecture, the vaulting in their roofing and the coverings on floors and walls. </w:t>
      </w:r>
    </w:p>
    <w:p w14:paraId="0F6D9CCD" w14:textId="77777777" w:rsidR="002367D2" w:rsidRPr="009C7181" w:rsidRDefault="00434905" w:rsidP="009C7181">
      <w:pPr>
        <w:spacing w:after="120"/>
        <w:rPr>
          <w:rFonts w:asciiTheme="minorHAnsi" w:hAnsiTheme="minorHAnsi" w:cs="Times New Roman"/>
          <w:sz w:val="22"/>
        </w:rPr>
      </w:pPr>
      <w:r w:rsidRPr="009C7181">
        <w:rPr>
          <w:rFonts w:asciiTheme="minorHAnsi" w:hAnsiTheme="minorHAnsi" w:cs="Times New Roman"/>
          <w:sz w:val="22"/>
        </w:rPr>
        <w:t>In his book on Victorian soundscapes, John Picker notes that the imposition of ‘quiet tenor’ of ‘middle-class domesticity’ on the streets of Victorian cities began mid-century (2003, 43). This research seeks to explore the ‘quie</w:t>
      </w:r>
      <w:r w:rsidR="00F154F6" w:rsidRPr="009C7181">
        <w:rPr>
          <w:rFonts w:asciiTheme="minorHAnsi" w:hAnsiTheme="minorHAnsi" w:cs="Times New Roman"/>
          <w:sz w:val="22"/>
        </w:rPr>
        <w:t>t tenor’ that Picker refers to</w:t>
      </w:r>
      <w:r w:rsidRPr="009C7181">
        <w:rPr>
          <w:rFonts w:asciiTheme="minorHAnsi" w:hAnsiTheme="minorHAnsi" w:cs="Times New Roman"/>
          <w:sz w:val="22"/>
        </w:rPr>
        <w:t xml:space="preserve"> on the interior of buildings in the late Georgian period, by exploring the various different sensory concerns that were built into the design of public asylums.  Building on archaeological approaches to the material culture of mental illness (Piddock 2007; Psota 2011), and recent scholarship on sensory experience in asylums (MacKinnon 2003), this paper will examine noise and sound control in early nineteenth-century lunatic asylum buildings, using two main case studies as representative samples of the systems in England and Ireland</w:t>
      </w:r>
      <w:r w:rsidR="00F154F6" w:rsidRPr="009C7181">
        <w:rPr>
          <w:rFonts w:asciiTheme="minorHAnsi" w:hAnsiTheme="minorHAnsi" w:cs="Times New Roman"/>
          <w:sz w:val="22"/>
        </w:rPr>
        <w:t>,</w:t>
      </w:r>
      <w:r w:rsidRPr="009C7181">
        <w:rPr>
          <w:rFonts w:asciiTheme="minorHAnsi" w:hAnsiTheme="minorHAnsi" w:cs="Times New Roman"/>
          <w:sz w:val="22"/>
        </w:rPr>
        <w:t xml:space="preserve"> with reference to other notable examples. These buildings were </w:t>
      </w:r>
      <w:r w:rsidR="002367D2" w:rsidRPr="009C7181">
        <w:rPr>
          <w:rFonts w:asciiTheme="minorHAnsi" w:hAnsiTheme="minorHAnsi" w:cs="Times New Roman"/>
          <w:sz w:val="22"/>
        </w:rPr>
        <w:t xml:space="preserve">amongst </w:t>
      </w:r>
      <w:r w:rsidRPr="009C7181">
        <w:rPr>
          <w:rFonts w:asciiTheme="minorHAnsi" w:hAnsiTheme="minorHAnsi" w:cs="Times New Roman"/>
          <w:sz w:val="22"/>
        </w:rPr>
        <w:t xml:space="preserve">the first generation of asylums to be purpose built with moral and therapeutic management practices in mind. This paper will argue that reformers and architects were aware of the effect of the aural environment on patients housed in asylums, and will assess the extent to which their efforts (intentional or otherwise) were successful. </w:t>
      </w:r>
    </w:p>
    <w:p w14:paraId="7B252C1A" w14:textId="77777777" w:rsidR="002367D2" w:rsidRPr="009C7181" w:rsidRDefault="005D7F90" w:rsidP="009C7181">
      <w:pPr>
        <w:spacing w:after="120"/>
        <w:rPr>
          <w:rFonts w:asciiTheme="minorHAnsi" w:hAnsiTheme="minorHAnsi" w:cs="Times New Roman"/>
          <w:sz w:val="22"/>
        </w:rPr>
      </w:pPr>
      <w:r w:rsidRPr="009C7181">
        <w:rPr>
          <w:rFonts w:asciiTheme="minorHAnsi" w:hAnsiTheme="minorHAnsi" w:cs="Times New Roman"/>
          <w:sz w:val="22"/>
        </w:rPr>
        <w:t>The interior sensory environment of the lunatic asylum was central to the management of the institution</w:t>
      </w:r>
      <w:r w:rsidR="002367D2" w:rsidRPr="009C7181">
        <w:rPr>
          <w:rFonts w:asciiTheme="minorHAnsi" w:hAnsiTheme="minorHAnsi" w:cs="Times New Roman"/>
          <w:sz w:val="22"/>
        </w:rPr>
        <w:t xml:space="preserve"> and</w:t>
      </w:r>
      <w:r w:rsidRPr="009C7181">
        <w:rPr>
          <w:rFonts w:asciiTheme="minorHAnsi" w:hAnsiTheme="minorHAnsi" w:cs="Times New Roman"/>
          <w:sz w:val="22"/>
        </w:rPr>
        <w:t xml:space="preserve"> the experience of the inmate (whether staff or patient)</w:t>
      </w:r>
      <w:r w:rsidR="002367D2" w:rsidRPr="009C7181">
        <w:rPr>
          <w:rFonts w:asciiTheme="minorHAnsi" w:hAnsiTheme="minorHAnsi" w:cs="Times New Roman"/>
          <w:sz w:val="22"/>
        </w:rPr>
        <w:t>,</w:t>
      </w:r>
      <w:r w:rsidRPr="009C7181">
        <w:rPr>
          <w:rFonts w:asciiTheme="minorHAnsi" w:hAnsiTheme="minorHAnsi" w:cs="Times New Roman"/>
          <w:sz w:val="22"/>
        </w:rPr>
        <w:t xml:space="preserve"> and was key to the almost </w:t>
      </w:r>
      <w:r w:rsidRPr="009C7181">
        <w:rPr>
          <w:rFonts w:asciiTheme="minorHAnsi" w:hAnsiTheme="minorHAnsi" w:cs="Times New Roman"/>
          <w:sz w:val="22"/>
        </w:rPr>
        <w:lastRenderedPageBreak/>
        <w:t xml:space="preserve">continuous reform and modification of asylum architecture </w:t>
      </w:r>
      <w:r w:rsidR="00093D2C" w:rsidRPr="009C7181">
        <w:rPr>
          <w:rFonts w:asciiTheme="minorHAnsi" w:hAnsiTheme="minorHAnsi" w:cs="Times New Roman"/>
          <w:sz w:val="22"/>
        </w:rPr>
        <w:t xml:space="preserve">in the British Isles </w:t>
      </w:r>
      <w:r w:rsidRPr="009C7181">
        <w:rPr>
          <w:rFonts w:asciiTheme="minorHAnsi" w:hAnsiTheme="minorHAnsi" w:cs="Times New Roman"/>
          <w:sz w:val="22"/>
        </w:rPr>
        <w:t>from the early nineteenth century. Light and fresh air were important in choosing sites, and dictated the use of interior spaces, while sound and noise determined the spatial organisation of patients. Though other aspects of the sensory environmen</w:t>
      </w:r>
      <w:r w:rsidR="00F154F6" w:rsidRPr="009C7181">
        <w:rPr>
          <w:rFonts w:asciiTheme="minorHAnsi" w:hAnsiTheme="minorHAnsi" w:cs="Times New Roman"/>
          <w:sz w:val="22"/>
        </w:rPr>
        <w:t>t were important</w:t>
      </w:r>
      <w:r w:rsidRPr="009C7181">
        <w:rPr>
          <w:rFonts w:asciiTheme="minorHAnsi" w:hAnsiTheme="minorHAnsi" w:cs="Times New Roman"/>
          <w:sz w:val="22"/>
        </w:rPr>
        <w:t>, the treatment of noise and sound will be focused on here as a distinctive and material feature of asylum</w:t>
      </w:r>
      <w:r w:rsidR="00093D2C" w:rsidRPr="009C7181">
        <w:rPr>
          <w:rFonts w:asciiTheme="minorHAnsi" w:hAnsiTheme="minorHAnsi" w:cs="Times New Roman"/>
          <w:sz w:val="22"/>
        </w:rPr>
        <w:t>s</w:t>
      </w:r>
      <w:r w:rsidRPr="009C7181">
        <w:rPr>
          <w:rFonts w:asciiTheme="minorHAnsi" w:hAnsiTheme="minorHAnsi" w:cs="Times New Roman"/>
          <w:sz w:val="22"/>
        </w:rPr>
        <w:t xml:space="preserve">. </w:t>
      </w:r>
    </w:p>
    <w:p w14:paraId="5C19D429" w14:textId="77777777" w:rsidR="002367D2" w:rsidRPr="009C7181" w:rsidRDefault="00031FB9" w:rsidP="009C7181">
      <w:pPr>
        <w:spacing w:after="120"/>
        <w:rPr>
          <w:rFonts w:asciiTheme="minorHAnsi" w:hAnsiTheme="minorHAnsi" w:cs="Times New Roman"/>
          <w:sz w:val="22"/>
        </w:rPr>
      </w:pPr>
      <w:r w:rsidRPr="009C7181">
        <w:rPr>
          <w:rFonts w:asciiTheme="minorHAnsi" w:hAnsiTheme="minorHAnsi" w:cs="Times New Roman"/>
          <w:sz w:val="22"/>
        </w:rPr>
        <w:t xml:space="preserve">Sound plays a key role in the popular </w:t>
      </w:r>
      <w:r w:rsidR="00F154F6" w:rsidRPr="009C7181">
        <w:rPr>
          <w:rFonts w:asciiTheme="minorHAnsi" w:hAnsiTheme="minorHAnsi" w:cs="Times New Roman"/>
          <w:sz w:val="22"/>
        </w:rPr>
        <w:t>portrayal of historical asylums</w:t>
      </w:r>
      <w:r w:rsidRPr="009C7181">
        <w:rPr>
          <w:rFonts w:asciiTheme="minorHAnsi" w:hAnsiTheme="minorHAnsi" w:cs="Times New Roman"/>
          <w:sz w:val="22"/>
        </w:rPr>
        <w:t xml:space="preserve"> and in museum displays:  padded cells</w:t>
      </w:r>
      <w:r w:rsidR="00F154F6" w:rsidRPr="009C7181">
        <w:rPr>
          <w:rFonts w:asciiTheme="minorHAnsi" w:hAnsiTheme="minorHAnsi" w:cs="Times New Roman"/>
          <w:sz w:val="22"/>
        </w:rPr>
        <w:t>, for example,</w:t>
      </w:r>
      <w:r w:rsidRPr="009C7181">
        <w:rPr>
          <w:rFonts w:asciiTheme="minorHAnsi" w:hAnsiTheme="minorHAnsi" w:cs="Times New Roman"/>
          <w:sz w:val="22"/>
        </w:rPr>
        <w:t xml:space="preserve"> have become aesthetic shorthand for madness and incarceration</w:t>
      </w:r>
      <w:r w:rsidR="008A2142" w:rsidRPr="009C7181">
        <w:rPr>
          <w:rFonts w:asciiTheme="minorHAnsi" w:hAnsiTheme="minorHAnsi" w:cs="Times New Roman"/>
          <w:sz w:val="22"/>
        </w:rPr>
        <w:t>.</w:t>
      </w:r>
      <w:r w:rsidRPr="009C7181">
        <w:rPr>
          <w:rFonts w:asciiTheme="minorHAnsi" w:hAnsiTheme="minorHAnsi" w:cs="Times New Roman"/>
          <w:sz w:val="22"/>
        </w:rPr>
        <w:t xml:space="preserve"> </w:t>
      </w:r>
      <w:r w:rsidR="008A2142" w:rsidRPr="009C7181">
        <w:rPr>
          <w:rFonts w:asciiTheme="minorHAnsi" w:hAnsiTheme="minorHAnsi" w:cs="Times New Roman"/>
          <w:sz w:val="22"/>
        </w:rPr>
        <w:t>The sensory affordances of the asylum</w:t>
      </w:r>
      <w:r w:rsidR="00093D2C" w:rsidRPr="009C7181">
        <w:rPr>
          <w:rFonts w:asciiTheme="minorHAnsi" w:hAnsiTheme="minorHAnsi" w:cs="Times New Roman"/>
          <w:sz w:val="22"/>
        </w:rPr>
        <w:t xml:space="preserve"> architecture</w:t>
      </w:r>
      <w:r w:rsidR="008A2142" w:rsidRPr="009C7181">
        <w:rPr>
          <w:rFonts w:asciiTheme="minorHAnsi" w:hAnsiTheme="minorHAnsi" w:cs="Times New Roman"/>
          <w:sz w:val="22"/>
        </w:rPr>
        <w:t xml:space="preserve"> in this context are as central to the cultural memory of their use as the aesthetic impact of disused a</w:t>
      </w:r>
      <w:r w:rsidR="00C82C59" w:rsidRPr="009C7181">
        <w:rPr>
          <w:rFonts w:asciiTheme="minorHAnsi" w:hAnsiTheme="minorHAnsi" w:cs="Times New Roman"/>
          <w:sz w:val="22"/>
        </w:rPr>
        <w:t>sylum buildings (as Godsen [2004</w:t>
      </w:r>
      <w:r w:rsidR="008A2142" w:rsidRPr="009C7181">
        <w:rPr>
          <w:rFonts w:asciiTheme="minorHAnsi" w:hAnsiTheme="minorHAnsi" w:cs="Times New Roman"/>
          <w:sz w:val="22"/>
        </w:rPr>
        <w:t xml:space="preserve">, 171] contends with regard to sensory responses). </w:t>
      </w:r>
      <w:r w:rsidR="006A5DB3" w:rsidRPr="009C7181">
        <w:rPr>
          <w:rFonts w:asciiTheme="minorHAnsi" w:hAnsiTheme="minorHAnsi" w:cs="Times New Roman"/>
          <w:sz w:val="22"/>
        </w:rPr>
        <w:t>The aural environment of asylum interiors was also characterised by the sounds of patients themselves, which determined the patient’s spatial classification</w:t>
      </w:r>
      <w:r w:rsidRPr="009C7181">
        <w:rPr>
          <w:rFonts w:asciiTheme="minorHAnsi" w:hAnsiTheme="minorHAnsi" w:cs="Times New Roman"/>
          <w:sz w:val="22"/>
        </w:rPr>
        <w:t xml:space="preserve"> </w:t>
      </w:r>
      <w:r w:rsidRPr="009C7181">
        <w:rPr>
          <w:rFonts w:asciiTheme="minorHAnsi" w:hAnsiTheme="minorHAnsi" w:cs="Times New Roman"/>
          <w:noProof/>
          <w:sz w:val="22"/>
        </w:rPr>
        <w:t>(MacKinnon 2003, 73-5)</w:t>
      </w:r>
      <w:r w:rsidRPr="009C7181">
        <w:rPr>
          <w:rFonts w:asciiTheme="minorHAnsi" w:hAnsiTheme="minorHAnsi" w:cs="Times New Roman"/>
          <w:sz w:val="22"/>
        </w:rPr>
        <w:t xml:space="preserve">. Despite the centrality of noise in the cultural memory and historical representation of asylums, approaches to asylum architecture, supervision and control generally </w:t>
      </w:r>
      <w:r w:rsidR="002367D2" w:rsidRPr="009C7181">
        <w:rPr>
          <w:rFonts w:asciiTheme="minorHAnsi" w:hAnsiTheme="minorHAnsi" w:cs="Times New Roman"/>
          <w:sz w:val="22"/>
        </w:rPr>
        <w:t xml:space="preserve">have tended to </w:t>
      </w:r>
      <w:r w:rsidRPr="009C7181">
        <w:rPr>
          <w:rFonts w:asciiTheme="minorHAnsi" w:hAnsiTheme="minorHAnsi" w:cs="Times New Roman"/>
          <w:sz w:val="22"/>
        </w:rPr>
        <w:t xml:space="preserve">focus </w:t>
      </w:r>
      <w:r w:rsidR="002367D2" w:rsidRPr="009C7181">
        <w:rPr>
          <w:rFonts w:asciiTheme="minorHAnsi" w:hAnsiTheme="minorHAnsi" w:cs="Times New Roman"/>
          <w:sz w:val="22"/>
        </w:rPr>
        <w:t xml:space="preserve">more </w:t>
      </w:r>
      <w:r w:rsidRPr="009C7181">
        <w:rPr>
          <w:rFonts w:asciiTheme="minorHAnsi" w:hAnsiTheme="minorHAnsi" w:cs="Times New Roman"/>
          <w:sz w:val="22"/>
        </w:rPr>
        <w:t xml:space="preserve">on visual evidence </w:t>
      </w:r>
      <w:r w:rsidR="002367D2" w:rsidRPr="009C7181">
        <w:rPr>
          <w:rFonts w:asciiTheme="minorHAnsi" w:hAnsiTheme="minorHAnsi" w:cs="Times New Roman"/>
          <w:sz w:val="22"/>
        </w:rPr>
        <w:t>and</w:t>
      </w:r>
      <w:r w:rsidRPr="009C7181">
        <w:rPr>
          <w:rFonts w:asciiTheme="minorHAnsi" w:hAnsiTheme="minorHAnsi" w:cs="Times New Roman"/>
          <w:sz w:val="22"/>
        </w:rPr>
        <w:t xml:space="preserve"> oral testimony.</w:t>
      </w:r>
    </w:p>
    <w:p w14:paraId="65ED0654" w14:textId="77777777" w:rsidR="00D178E4" w:rsidRPr="009C7181" w:rsidRDefault="005F29E0" w:rsidP="009C7181">
      <w:pPr>
        <w:spacing w:after="120"/>
        <w:rPr>
          <w:rFonts w:asciiTheme="minorHAnsi" w:hAnsiTheme="minorHAnsi" w:cs="Times New Roman"/>
          <w:b/>
          <w:sz w:val="22"/>
        </w:rPr>
      </w:pPr>
      <w:r w:rsidRPr="009C7181">
        <w:rPr>
          <w:rFonts w:asciiTheme="minorHAnsi" w:hAnsiTheme="minorHAnsi" w:cs="Times New Roman"/>
          <w:sz w:val="22"/>
        </w:rPr>
        <w:t xml:space="preserve">The case studies that </w:t>
      </w:r>
      <w:r w:rsidR="00F5327B" w:rsidRPr="009C7181">
        <w:rPr>
          <w:rFonts w:asciiTheme="minorHAnsi" w:hAnsiTheme="minorHAnsi" w:cs="Times New Roman"/>
          <w:sz w:val="22"/>
        </w:rPr>
        <w:t xml:space="preserve">will </w:t>
      </w:r>
      <w:r w:rsidRPr="009C7181">
        <w:rPr>
          <w:rFonts w:asciiTheme="minorHAnsi" w:hAnsiTheme="minorHAnsi" w:cs="Times New Roman"/>
          <w:sz w:val="22"/>
        </w:rPr>
        <w:t>form the focus of this paper are the West Riding District Asylum (1818), and the Maryborough District Asylum (18</w:t>
      </w:r>
      <w:r w:rsidR="00C51479" w:rsidRPr="009C7181">
        <w:rPr>
          <w:rFonts w:asciiTheme="minorHAnsi" w:hAnsiTheme="minorHAnsi" w:cs="Times New Roman"/>
          <w:sz w:val="22"/>
        </w:rPr>
        <w:t>33) (</w:t>
      </w:r>
      <w:r w:rsidR="00D178E4" w:rsidRPr="009C7181">
        <w:rPr>
          <w:rFonts w:asciiTheme="minorHAnsi" w:hAnsiTheme="minorHAnsi" w:cs="Times New Roman"/>
          <w:sz w:val="22"/>
        </w:rPr>
        <w:t>F</w:t>
      </w:r>
      <w:r w:rsidR="00C51479" w:rsidRPr="009C7181">
        <w:rPr>
          <w:rFonts w:asciiTheme="minorHAnsi" w:hAnsiTheme="minorHAnsi" w:cs="Times New Roman"/>
          <w:sz w:val="22"/>
        </w:rPr>
        <w:t>ig</w:t>
      </w:r>
      <w:r w:rsidR="00D178E4" w:rsidRPr="009C7181">
        <w:rPr>
          <w:rFonts w:asciiTheme="minorHAnsi" w:hAnsiTheme="minorHAnsi" w:cs="Times New Roman"/>
          <w:sz w:val="22"/>
        </w:rPr>
        <w:t>.</w:t>
      </w:r>
      <w:r w:rsidR="00C51479" w:rsidRPr="009C7181">
        <w:rPr>
          <w:rFonts w:asciiTheme="minorHAnsi" w:hAnsiTheme="minorHAnsi" w:cs="Times New Roman"/>
          <w:sz w:val="22"/>
        </w:rPr>
        <w:t xml:space="preserve"> 1)</w:t>
      </w:r>
      <w:r w:rsidRPr="009C7181">
        <w:rPr>
          <w:rFonts w:asciiTheme="minorHAnsi" w:hAnsiTheme="minorHAnsi" w:cs="Times New Roman"/>
          <w:sz w:val="22"/>
        </w:rPr>
        <w:t xml:space="preserve">. The West Riding Asylum was located in Wakefield in the West Riding of Yorkshire, England, 18km south-east of Leeds. The Maryborough asylum was constructed outside of the town of Maryborough (now Portlaoise), 80km south-west of Dublin in Ireland.  The similarities in architecture between these two buildings, </w:t>
      </w:r>
      <w:r w:rsidR="00D178E4" w:rsidRPr="009C7181">
        <w:rPr>
          <w:rFonts w:asciiTheme="minorHAnsi" w:hAnsiTheme="minorHAnsi" w:cs="Times New Roman"/>
          <w:sz w:val="22"/>
        </w:rPr>
        <w:t xml:space="preserve">and </w:t>
      </w:r>
      <w:r w:rsidRPr="009C7181">
        <w:rPr>
          <w:rFonts w:asciiTheme="minorHAnsi" w:hAnsiTheme="minorHAnsi" w:cs="Times New Roman"/>
          <w:sz w:val="22"/>
        </w:rPr>
        <w:t xml:space="preserve">their construction </w:t>
      </w:r>
      <w:r w:rsidR="00434905" w:rsidRPr="009C7181">
        <w:rPr>
          <w:rFonts w:asciiTheme="minorHAnsi" w:hAnsiTheme="minorHAnsi" w:cs="Times New Roman"/>
          <w:sz w:val="22"/>
        </w:rPr>
        <w:t>between</w:t>
      </w:r>
      <w:r w:rsidRPr="009C7181">
        <w:rPr>
          <w:rFonts w:asciiTheme="minorHAnsi" w:hAnsiTheme="minorHAnsi" w:cs="Times New Roman"/>
          <w:sz w:val="22"/>
        </w:rPr>
        <w:t xml:space="preserve"> the early nineteenth</w:t>
      </w:r>
      <w:r w:rsidR="00D178E4" w:rsidRPr="009C7181">
        <w:rPr>
          <w:rFonts w:asciiTheme="minorHAnsi" w:hAnsiTheme="minorHAnsi" w:cs="Times New Roman"/>
          <w:sz w:val="22"/>
        </w:rPr>
        <w:t>-</w:t>
      </w:r>
      <w:r w:rsidRPr="009C7181">
        <w:rPr>
          <w:rFonts w:asciiTheme="minorHAnsi" w:hAnsiTheme="minorHAnsi" w:cs="Times New Roman"/>
          <w:sz w:val="22"/>
        </w:rPr>
        <w:t xml:space="preserve">century asylum reform Acts </w:t>
      </w:r>
      <w:r w:rsidR="00434905" w:rsidRPr="009C7181">
        <w:rPr>
          <w:rFonts w:asciiTheme="minorHAnsi" w:hAnsiTheme="minorHAnsi" w:cs="Times New Roman"/>
          <w:sz w:val="22"/>
        </w:rPr>
        <w:t xml:space="preserve">which made provision for the construction of provincial asylums </w:t>
      </w:r>
      <w:r w:rsidRPr="009C7181">
        <w:rPr>
          <w:rFonts w:asciiTheme="minorHAnsi" w:hAnsiTheme="minorHAnsi" w:cs="Times New Roman"/>
          <w:sz w:val="22"/>
        </w:rPr>
        <w:t xml:space="preserve">and the 1845 </w:t>
      </w:r>
      <w:r w:rsidRPr="009C7181">
        <w:rPr>
          <w:rFonts w:asciiTheme="minorHAnsi" w:hAnsiTheme="minorHAnsi" w:cs="Times New Roman"/>
          <w:i/>
          <w:sz w:val="22"/>
        </w:rPr>
        <w:t>County Asylums Act</w:t>
      </w:r>
      <w:r w:rsidR="00434905" w:rsidRPr="009C7181">
        <w:rPr>
          <w:rFonts w:asciiTheme="minorHAnsi" w:hAnsiTheme="minorHAnsi" w:cs="Times New Roman"/>
          <w:i/>
          <w:sz w:val="22"/>
        </w:rPr>
        <w:t xml:space="preserve"> </w:t>
      </w:r>
      <w:r w:rsidR="00434905" w:rsidRPr="009C7181">
        <w:rPr>
          <w:rFonts w:asciiTheme="minorHAnsi" w:hAnsiTheme="minorHAnsi" w:cs="Times New Roman"/>
          <w:sz w:val="22"/>
        </w:rPr>
        <w:t>which established the Commissioners in Lunacy</w:t>
      </w:r>
      <w:r w:rsidRPr="009C7181">
        <w:rPr>
          <w:rFonts w:asciiTheme="minorHAnsi" w:hAnsiTheme="minorHAnsi" w:cs="Times New Roman"/>
          <w:i/>
          <w:sz w:val="22"/>
        </w:rPr>
        <w:t xml:space="preserve">, </w:t>
      </w:r>
      <w:r w:rsidRPr="009C7181">
        <w:rPr>
          <w:rFonts w:asciiTheme="minorHAnsi" w:hAnsiTheme="minorHAnsi" w:cs="Times New Roman"/>
          <w:sz w:val="22"/>
        </w:rPr>
        <w:t>make them ideal case studies for examining the practical application of reform rhetoric</w:t>
      </w:r>
      <w:r w:rsidR="00434905" w:rsidRPr="009C7181">
        <w:rPr>
          <w:rFonts w:asciiTheme="minorHAnsi" w:hAnsiTheme="minorHAnsi" w:cs="Times New Roman"/>
          <w:sz w:val="22"/>
        </w:rPr>
        <w:t xml:space="preserve"> in this formative period</w:t>
      </w:r>
      <w:r w:rsidRPr="009C7181">
        <w:rPr>
          <w:rFonts w:asciiTheme="minorHAnsi" w:hAnsiTheme="minorHAnsi" w:cs="Times New Roman"/>
          <w:sz w:val="22"/>
        </w:rPr>
        <w:t>. The</w:t>
      </w:r>
      <w:r w:rsidR="00434905" w:rsidRPr="009C7181">
        <w:rPr>
          <w:rFonts w:asciiTheme="minorHAnsi" w:hAnsiTheme="minorHAnsi" w:cs="Times New Roman"/>
          <w:sz w:val="22"/>
        </w:rPr>
        <w:t xml:space="preserve"> case studies were chosen for their influence on </w:t>
      </w:r>
      <w:r w:rsidR="00D178E4" w:rsidRPr="009C7181">
        <w:rPr>
          <w:rFonts w:asciiTheme="minorHAnsi" w:hAnsiTheme="minorHAnsi" w:cs="Times New Roman"/>
          <w:sz w:val="22"/>
        </w:rPr>
        <w:t xml:space="preserve">or representation of </w:t>
      </w:r>
      <w:r w:rsidR="00434905" w:rsidRPr="009C7181">
        <w:rPr>
          <w:rFonts w:asciiTheme="minorHAnsi" w:hAnsiTheme="minorHAnsi" w:cs="Times New Roman"/>
          <w:sz w:val="22"/>
        </w:rPr>
        <w:t xml:space="preserve">other institutions. </w:t>
      </w:r>
      <w:r w:rsidRPr="009C7181">
        <w:rPr>
          <w:rFonts w:asciiTheme="minorHAnsi" w:hAnsiTheme="minorHAnsi" w:cs="Times New Roman"/>
          <w:sz w:val="22"/>
        </w:rPr>
        <w:t>Wakefield</w:t>
      </w:r>
      <w:r w:rsidR="00434905" w:rsidRPr="009C7181">
        <w:rPr>
          <w:rFonts w:asciiTheme="minorHAnsi" w:hAnsiTheme="minorHAnsi" w:cs="Times New Roman"/>
          <w:sz w:val="22"/>
        </w:rPr>
        <w:t>’s design</w:t>
      </w:r>
      <w:r w:rsidRPr="009C7181">
        <w:rPr>
          <w:rFonts w:asciiTheme="minorHAnsi" w:hAnsiTheme="minorHAnsi" w:cs="Times New Roman"/>
          <w:sz w:val="22"/>
        </w:rPr>
        <w:t xml:space="preserve"> influenced the </w:t>
      </w:r>
      <w:r w:rsidR="00434905" w:rsidRPr="009C7181">
        <w:rPr>
          <w:rFonts w:asciiTheme="minorHAnsi" w:hAnsiTheme="minorHAnsi" w:cs="Times New Roman"/>
          <w:sz w:val="22"/>
        </w:rPr>
        <w:t>architecture</w:t>
      </w:r>
      <w:r w:rsidRPr="009C7181">
        <w:rPr>
          <w:rFonts w:asciiTheme="minorHAnsi" w:hAnsiTheme="minorHAnsi" w:cs="Times New Roman"/>
          <w:sz w:val="22"/>
        </w:rPr>
        <w:t xml:space="preserve"> of other</w:t>
      </w:r>
      <w:r w:rsidR="00434905" w:rsidRPr="009C7181">
        <w:rPr>
          <w:rFonts w:asciiTheme="minorHAnsi" w:hAnsiTheme="minorHAnsi" w:cs="Times New Roman"/>
          <w:sz w:val="22"/>
        </w:rPr>
        <w:t xml:space="preserve"> British</w:t>
      </w:r>
      <w:r w:rsidRPr="009C7181">
        <w:rPr>
          <w:rFonts w:asciiTheme="minorHAnsi" w:hAnsiTheme="minorHAnsi" w:cs="Times New Roman"/>
          <w:sz w:val="22"/>
        </w:rPr>
        <w:t xml:space="preserve"> asylums; the building’s distinctive octagonal towers were replicated at Dumfries in Scotland, while the H-plan was adopted for use at the Hanwell Asylum</w:t>
      </w:r>
      <w:r w:rsidR="00220855" w:rsidRPr="009C7181">
        <w:rPr>
          <w:rFonts w:asciiTheme="minorHAnsi" w:hAnsiTheme="minorHAnsi" w:cs="Times New Roman"/>
          <w:sz w:val="22"/>
        </w:rPr>
        <w:t xml:space="preserve"> (Richardson 1998</w:t>
      </w:r>
      <w:r w:rsidRPr="009C7181">
        <w:rPr>
          <w:rFonts w:asciiTheme="minorHAnsi" w:hAnsiTheme="minorHAnsi" w:cs="Times New Roman"/>
          <w:sz w:val="22"/>
        </w:rPr>
        <w:t>,</w:t>
      </w:r>
      <w:r w:rsidR="00220855" w:rsidRPr="009C7181">
        <w:rPr>
          <w:rFonts w:asciiTheme="minorHAnsi" w:hAnsiTheme="minorHAnsi" w:cs="Times New Roman"/>
          <w:sz w:val="22"/>
        </w:rPr>
        <w:t xml:space="preserve"> 164),</w:t>
      </w:r>
      <w:r w:rsidRPr="009C7181">
        <w:rPr>
          <w:rFonts w:asciiTheme="minorHAnsi" w:hAnsiTheme="minorHAnsi" w:cs="Times New Roman"/>
          <w:sz w:val="22"/>
        </w:rPr>
        <w:t xml:space="preserve"> </w:t>
      </w:r>
      <w:r w:rsidR="005822EC" w:rsidRPr="009C7181">
        <w:rPr>
          <w:rFonts w:asciiTheme="minorHAnsi" w:hAnsiTheme="minorHAnsi" w:cs="Times New Roman"/>
          <w:sz w:val="22"/>
        </w:rPr>
        <w:t xml:space="preserve">where influential </w:t>
      </w:r>
      <w:r w:rsidRPr="009C7181">
        <w:rPr>
          <w:rFonts w:asciiTheme="minorHAnsi" w:hAnsiTheme="minorHAnsi" w:cs="Times New Roman"/>
          <w:sz w:val="22"/>
        </w:rPr>
        <w:t xml:space="preserve">asylum reformer John Conolly </w:t>
      </w:r>
      <w:r w:rsidR="005822EC" w:rsidRPr="009C7181">
        <w:rPr>
          <w:rFonts w:asciiTheme="minorHAnsi" w:hAnsiTheme="minorHAnsi" w:cs="Times New Roman"/>
          <w:sz w:val="22"/>
        </w:rPr>
        <w:t xml:space="preserve">was visiting physician when he </w:t>
      </w:r>
      <w:r w:rsidR="00434905" w:rsidRPr="009C7181">
        <w:rPr>
          <w:rFonts w:asciiTheme="minorHAnsi" w:hAnsiTheme="minorHAnsi" w:cs="Times New Roman"/>
          <w:sz w:val="22"/>
        </w:rPr>
        <w:t>published</w:t>
      </w:r>
      <w:r w:rsidR="005822EC" w:rsidRPr="009C7181">
        <w:rPr>
          <w:rFonts w:asciiTheme="minorHAnsi" w:hAnsiTheme="minorHAnsi" w:cs="Times New Roman"/>
          <w:sz w:val="22"/>
        </w:rPr>
        <w:t xml:space="preserve"> his influential treatise on asylum</w:t>
      </w:r>
      <w:r w:rsidR="00434905" w:rsidRPr="009C7181">
        <w:rPr>
          <w:rFonts w:asciiTheme="minorHAnsi" w:hAnsiTheme="minorHAnsi" w:cs="Times New Roman"/>
          <w:sz w:val="22"/>
        </w:rPr>
        <w:t xml:space="preserve"> design</w:t>
      </w:r>
      <w:r w:rsidR="005822EC" w:rsidRPr="009C7181">
        <w:rPr>
          <w:rFonts w:asciiTheme="minorHAnsi" w:hAnsiTheme="minorHAnsi" w:cs="Times New Roman"/>
          <w:sz w:val="22"/>
        </w:rPr>
        <w:t xml:space="preserve"> in 1847.</w:t>
      </w:r>
      <w:r w:rsidR="00220855" w:rsidRPr="009C7181">
        <w:rPr>
          <w:rFonts w:asciiTheme="minorHAnsi" w:hAnsiTheme="minorHAnsi" w:cs="Times New Roman"/>
          <w:sz w:val="22"/>
        </w:rPr>
        <w:t xml:space="preserve"> </w:t>
      </w:r>
      <w:r w:rsidR="00434905" w:rsidRPr="009C7181">
        <w:rPr>
          <w:rFonts w:asciiTheme="minorHAnsi" w:hAnsiTheme="minorHAnsi" w:cs="Times New Roman"/>
          <w:sz w:val="22"/>
        </w:rPr>
        <w:t xml:space="preserve">Maryborough Asylum was one of nine provincial asylums to be constructed in Ireland </w:t>
      </w:r>
      <w:r w:rsidR="00220855" w:rsidRPr="009C7181">
        <w:rPr>
          <w:rFonts w:asciiTheme="minorHAnsi" w:hAnsiTheme="minorHAnsi" w:cs="Times New Roman"/>
          <w:sz w:val="22"/>
        </w:rPr>
        <w:t>between 1825 and 1835. Therefore, the two case studies are representative of the architectural trends of the period.</w:t>
      </w:r>
    </w:p>
    <w:p w14:paraId="5118B1C3" w14:textId="77777777" w:rsidR="006B4E5E" w:rsidRPr="009C7181" w:rsidRDefault="006B4E5E" w:rsidP="009C7181">
      <w:pPr>
        <w:spacing w:after="120"/>
        <w:rPr>
          <w:rFonts w:asciiTheme="minorHAnsi" w:hAnsiTheme="minorHAnsi" w:cs="Times New Roman"/>
          <w:b/>
          <w:sz w:val="22"/>
        </w:rPr>
      </w:pPr>
    </w:p>
    <w:p w14:paraId="3B68593C" w14:textId="77777777" w:rsidR="00D975B0" w:rsidRPr="009C7181" w:rsidRDefault="00D975B0" w:rsidP="009C7181">
      <w:pPr>
        <w:spacing w:after="120"/>
        <w:rPr>
          <w:rFonts w:asciiTheme="minorHAnsi" w:hAnsiTheme="minorHAnsi" w:cs="Times New Roman"/>
          <w:b/>
          <w:sz w:val="22"/>
        </w:rPr>
      </w:pPr>
      <w:r w:rsidRPr="009C7181">
        <w:rPr>
          <w:rFonts w:asciiTheme="minorHAnsi" w:hAnsiTheme="minorHAnsi" w:cs="Times New Roman"/>
          <w:b/>
          <w:sz w:val="22"/>
        </w:rPr>
        <w:t>Background: lunatic asylums for the poor</w:t>
      </w:r>
    </w:p>
    <w:p w14:paraId="2D343302" w14:textId="77777777" w:rsidR="00D975B0" w:rsidRPr="009C7181" w:rsidRDefault="00D975B0" w:rsidP="009C7181">
      <w:pPr>
        <w:spacing w:after="120"/>
        <w:rPr>
          <w:rFonts w:asciiTheme="minorHAnsi" w:hAnsiTheme="minorHAnsi" w:cs="Times New Roman"/>
          <w:sz w:val="22"/>
        </w:rPr>
      </w:pPr>
      <w:r w:rsidRPr="009C7181">
        <w:rPr>
          <w:rFonts w:asciiTheme="minorHAnsi" w:hAnsiTheme="minorHAnsi" w:cs="Times New Roman"/>
          <w:sz w:val="22"/>
        </w:rPr>
        <w:t xml:space="preserve">The widespread construction of lunatic asylums in the early nineteenth century reflected a drive towards urban and social improvement </w:t>
      </w:r>
      <w:r w:rsidR="00D178E4" w:rsidRPr="009C7181">
        <w:rPr>
          <w:rFonts w:asciiTheme="minorHAnsi" w:hAnsiTheme="minorHAnsi" w:cs="Times New Roman"/>
          <w:sz w:val="22"/>
        </w:rPr>
        <w:t>near</w:t>
      </w:r>
      <w:r w:rsidRPr="009C7181">
        <w:rPr>
          <w:rFonts w:asciiTheme="minorHAnsi" w:hAnsiTheme="minorHAnsi" w:cs="Times New Roman"/>
          <w:sz w:val="22"/>
        </w:rPr>
        <w:t xml:space="preserve"> the end of the eighteenth century. Historian Asa Briggs </w:t>
      </w:r>
      <w:r w:rsidR="00D178E4" w:rsidRPr="009C7181">
        <w:rPr>
          <w:rFonts w:asciiTheme="minorHAnsi" w:hAnsiTheme="minorHAnsi" w:cs="Times New Roman"/>
          <w:sz w:val="22"/>
        </w:rPr>
        <w:lastRenderedPageBreak/>
        <w:t xml:space="preserve">(2002, 2) </w:t>
      </w:r>
      <w:r w:rsidRPr="009C7181">
        <w:rPr>
          <w:rFonts w:asciiTheme="minorHAnsi" w:hAnsiTheme="minorHAnsi" w:cs="Times New Roman"/>
          <w:sz w:val="22"/>
        </w:rPr>
        <w:t xml:space="preserve">termed this movement the ‘Age of Improvement’, </w:t>
      </w:r>
      <w:r w:rsidR="00434905" w:rsidRPr="009C7181">
        <w:rPr>
          <w:rFonts w:asciiTheme="minorHAnsi" w:hAnsiTheme="minorHAnsi" w:cs="Times New Roman"/>
          <w:sz w:val="22"/>
        </w:rPr>
        <w:t>when</w:t>
      </w:r>
      <w:r w:rsidRPr="009C7181">
        <w:rPr>
          <w:rFonts w:asciiTheme="minorHAnsi" w:hAnsiTheme="minorHAnsi" w:cs="Times New Roman"/>
          <w:sz w:val="22"/>
        </w:rPr>
        <w:t xml:space="preserve"> the spirit of ‘progress’ ushered in with the European period of intellectual Enlightenment inspired moral, economic, technological, civic and urban improvement and change. The improvement and development of cities during this period required the moral reform and strict </w:t>
      </w:r>
      <w:r w:rsidR="004724DF" w:rsidRPr="009C7181">
        <w:rPr>
          <w:rFonts w:asciiTheme="minorHAnsi" w:hAnsiTheme="minorHAnsi" w:cs="Times New Roman"/>
          <w:sz w:val="22"/>
        </w:rPr>
        <w:t>ordering</w:t>
      </w:r>
      <w:r w:rsidRPr="009C7181">
        <w:rPr>
          <w:rFonts w:asciiTheme="minorHAnsi" w:hAnsiTheme="minorHAnsi" w:cs="Times New Roman"/>
          <w:sz w:val="22"/>
        </w:rPr>
        <w:t xml:space="preserve"> of certain sections of society, namely the criminal, the sick and the insane; </w:t>
      </w:r>
      <w:r w:rsidR="004724DF" w:rsidRPr="009C7181">
        <w:rPr>
          <w:rFonts w:asciiTheme="minorHAnsi" w:hAnsiTheme="minorHAnsi" w:cs="Times New Roman"/>
          <w:sz w:val="22"/>
        </w:rPr>
        <w:t>social ordering</w:t>
      </w:r>
      <w:r w:rsidRPr="009C7181">
        <w:rPr>
          <w:rFonts w:asciiTheme="minorHAnsi" w:hAnsiTheme="minorHAnsi" w:cs="Times New Roman"/>
          <w:sz w:val="22"/>
        </w:rPr>
        <w:t xml:space="preserve"> was achieved through the construction of dedicated public institutions (Tarlow 2007</w:t>
      </w:r>
      <w:r w:rsidR="00D178E4" w:rsidRPr="009C7181">
        <w:rPr>
          <w:rFonts w:asciiTheme="minorHAnsi" w:hAnsiTheme="minorHAnsi" w:cs="Times New Roman"/>
          <w:sz w:val="22"/>
        </w:rPr>
        <w:t xml:space="preserve">, </w:t>
      </w:r>
      <w:r w:rsidRPr="009C7181">
        <w:rPr>
          <w:rFonts w:asciiTheme="minorHAnsi" w:hAnsiTheme="minorHAnsi" w:cs="Times New Roman"/>
          <w:sz w:val="22"/>
        </w:rPr>
        <w:t>136).</w:t>
      </w:r>
    </w:p>
    <w:p w14:paraId="46958FE5" w14:textId="77777777" w:rsidR="00D975B0" w:rsidRPr="009C7181" w:rsidRDefault="00D975B0" w:rsidP="009C7181">
      <w:pPr>
        <w:spacing w:after="120"/>
        <w:rPr>
          <w:rFonts w:asciiTheme="minorHAnsi" w:hAnsiTheme="minorHAnsi" w:cs="Times New Roman"/>
          <w:sz w:val="22"/>
        </w:rPr>
      </w:pPr>
      <w:r w:rsidRPr="009C7181">
        <w:rPr>
          <w:rFonts w:asciiTheme="minorHAnsi" w:hAnsiTheme="minorHAnsi" w:cs="Times New Roman"/>
          <w:sz w:val="22"/>
        </w:rPr>
        <w:t>Dedicated lunatic asylums began to proliferate across Europe from the late eighteenth century, set apart from prece</w:t>
      </w:r>
      <w:r w:rsidR="00434905" w:rsidRPr="009C7181">
        <w:rPr>
          <w:rFonts w:asciiTheme="minorHAnsi" w:hAnsiTheme="minorHAnsi" w:cs="Times New Roman"/>
          <w:sz w:val="22"/>
        </w:rPr>
        <w:t xml:space="preserve">ding ‘madhouses’ by their provincial </w:t>
      </w:r>
      <w:r w:rsidRPr="009C7181">
        <w:rPr>
          <w:rFonts w:asciiTheme="minorHAnsi" w:hAnsiTheme="minorHAnsi" w:cs="Times New Roman"/>
          <w:sz w:val="22"/>
        </w:rPr>
        <w:t>character, strict classification and management practices. A notable early example of a ‘reformed’ and improved asylum was the York Retreat</w:t>
      </w:r>
      <w:r w:rsidR="00F5327B" w:rsidRPr="009C7181">
        <w:rPr>
          <w:rFonts w:asciiTheme="minorHAnsi" w:hAnsiTheme="minorHAnsi" w:cs="Times New Roman"/>
          <w:sz w:val="22"/>
        </w:rPr>
        <w:t xml:space="preserve"> outside York, England</w:t>
      </w:r>
      <w:r w:rsidRPr="009C7181">
        <w:rPr>
          <w:rFonts w:asciiTheme="minorHAnsi" w:hAnsiTheme="minorHAnsi" w:cs="Times New Roman"/>
          <w:sz w:val="22"/>
        </w:rPr>
        <w:t>, a private asylum established by William Tuke, and run along moral lines informed by Tuke’s Quaker beliefs. William was succeeded by his grandson Samuel, a vocal proponent of the construction of reformed and improved asylums for the reception of the lunatic poor. Tuke is notable in the history of medicine for being an active advocate of the idea of ‘moral management’, a care-taking approach to management that promoted patients</w:t>
      </w:r>
      <w:r w:rsidR="00D178E4" w:rsidRPr="009C7181">
        <w:rPr>
          <w:rFonts w:asciiTheme="minorHAnsi" w:hAnsiTheme="minorHAnsi" w:cs="Times New Roman"/>
          <w:sz w:val="22"/>
        </w:rPr>
        <w:t>’</w:t>
      </w:r>
      <w:r w:rsidRPr="009C7181">
        <w:rPr>
          <w:rFonts w:asciiTheme="minorHAnsi" w:hAnsiTheme="minorHAnsi" w:cs="Times New Roman"/>
          <w:sz w:val="22"/>
        </w:rPr>
        <w:t xml:space="preserve"> self-control and minimal restraint under supervision </w:t>
      </w:r>
      <w:r w:rsidRPr="009C7181">
        <w:rPr>
          <w:rFonts w:asciiTheme="minorHAnsi" w:hAnsiTheme="minorHAnsi" w:cs="Times New Roman"/>
          <w:noProof/>
          <w:sz w:val="22"/>
        </w:rPr>
        <w:t>(Porter 2004, 212-14; Yanni 2007, 24)</w:t>
      </w:r>
      <w:r w:rsidRPr="009C7181">
        <w:rPr>
          <w:rFonts w:asciiTheme="minorHAnsi" w:hAnsiTheme="minorHAnsi" w:cs="Times New Roman"/>
          <w:sz w:val="22"/>
        </w:rPr>
        <w:t>. Tuke</w:t>
      </w:r>
      <w:r w:rsidR="00F5327B" w:rsidRPr="009C7181">
        <w:rPr>
          <w:rFonts w:asciiTheme="minorHAnsi" w:hAnsiTheme="minorHAnsi" w:cs="Times New Roman"/>
          <w:sz w:val="22"/>
        </w:rPr>
        <w:t xml:space="preserve"> was a prominent reformer, but he was not unique.</w:t>
      </w:r>
      <w:r w:rsidR="00F42FEC" w:rsidRPr="009C7181">
        <w:rPr>
          <w:rFonts w:asciiTheme="minorHAnsi" w:hAnsiTheme="minorHAnsi" w:cs="Times New Roman"/>
          <w:sz w:val="22"/>
        </w:rPr>
        <w:t xml:space="preserve"> Tuke</w:t>
      </w:r>
      <w:r w:rsidRPr="009C7181">
        <w:rPr>
          <w:rFonts w:asciiTheme="minorHAnsi" w:hAnsiTheme="minorHAnsi" w:cs="Times New Roman"/>
          <w:sz w:val="22"/>
        </w:rPr>
        <w:t xml:space="preserve"> was one of several didactic authors </w:t>
      </w:r>
      <w:r w:rsidR="00F42FEC" w:rsidRPr="009C7181">
        <w:rPr>
          <w:rFonts w:asciiTheme="minorHAnsi" w:hAnsiTheme="minorHAnsi" w:cs="Times New Roman"/>
          <w:sz w:val="22"/>
        </w:rPr>
        <w:t>who</w:t>
      </w:r>
      <w:r w:rsidRPr="009C7181">
        <w:rPr>
          <w:rFonts w:asciiTheme="minorHAnsi" w:hAnsiTheme="minorHAnsi" w:cs="Times New Roman"/>
          <w:sz w:val="22"/>
        </w:rPr>
        <w:t xml:space="preserve"> penned treatise on the proper care and management of the mentally ill, as well as the nature of insanity and the specifications for asylum construction </w:t>
      </w:r>
      <w:r w:rsidRPr="009C7181">
        <w:rPr>
          <w:rFonts w:asciiTheme="minorHAnsi" w:hAnsiTheme="minorHAnsi" w:cs="Times New Roman"/>
          <w:noProof/>
          <w:sz w:val="22"/>
        </w:rPr>
        <w:t>(</w:t>
      </w:r>
      <w:r w:rsidR="004724DF" w:rsidRPr="009C7181">
        <w:rPr>
          <w:rFonts w:asciiTheme="minorHAnsi" w:hAnsiTheme="minorHAnsi" w:cs="Times New Roman"/>
          <w:noProof/>
          <w:sz w:val="22"/>
        </w:rPr>
        <w:t xml:space="preserve">Conolly 1847; </w:t>
      </w:r>
      <w:r w:rsidRPr="009C7181">
        <w:rPr>
          <w:rFonts w:asciiTheme="minorHAnsi" w:hAnsiTheme="minorHAnsi" w:cs="Times New Roman"/>
          <w:noProof/>
          <w:sz w:val="22"/>
        </w:rPr>
        <w:t>Crowther 1838; Ellis 1838; Hallaran 1818; Pinel 1806)</w:t>
      </w:r>
      <w:r w:rsidRPr="009C7181">
        <w:rPr>
          <w:rFonts w:asciiTheme="minorHAnsi" w:hAnsiTheme="minorHAnsi" w:cs="Times New Roman"/>
          <w:sz w:val="22"/>
        </w:rPr>
        <w:t xml:space="preserve">. </w:t>
      </w:r>
      <w:r w:rsidR="00F5327B" w:rsidRPr="009C7181">
        <w:rPr>
          <w:rFonts w:asciiTheme="minorHAnsi" w:hAnsiTheme="minorHAnsi" w:cs="Times New Roman"/>
          <w:sz w:val="22"/>
        </w:rPr>
        <w:t>These</w:t>
      </w:r>
      <w:r w:rsidRPr="009C7181">
        <w:rPr>
          <w:rFonts w:asciiTheme="minorHAnsi" w:hAnsiTheme="minorHAnsi" w:cs="Times New Roman"/>
          <w:sz w:val="22"/>
        </w:rPr>
        <w:t xml:space="preserve"> authors set lunatic asylums apart from their institutional peers like prisons and Houses of Industry (a precursor to the workhouse system) proposing that asylums were ‘domestic’ institutions and should be run as such. </w:t>
      </w:r>
    </w:p>
    <w:p w14:paraId="72BE188F" w14:textId="77777777" w:rsidR="00D975B0" w:rsidRPr="009C7181" w:rsidRDefault="00D975B0" w:rsidP="009C7181">
      <w:pPr>
        <w:spacing w:after="120"/>
        <w:rPr>
          <w:rFonts w:asciiTheme="minorHAnsi" w:hAnsiTheme="minorHAnsi" w:cs="Times New Roman"/>
          <w:sz w:val="22"/>
        </w:rPr>
      </w:pPr>
      <w:r w:rsidRPr="009C7181">
        <w:rPr>
          <w:rFonts w:asciiTheme="minorHAnsi" w:hAnsiTheme="minorHAnsi" w:cs="Times New Roman"/>
          <w:sz w:val="22"/>
        </w:rPr>
        <w:t xml:space="preserve">The first district asylums for the poor were constructed in England following the 1808 </w:t>
      </w:r>
      <w:r w:rsidRPr="009C7181">
        <w:rPr>
          <w:rFonts w:asciiTheme="minorHAnsi" w:hAnsiTheme="minorHAnsi" w:cs="Times New Roman"/>
          <w:i/>
          <w:sz w:val="22"/>
        </w:rPr>
        <w:t>County Asylums Act</w:t>
      </w:r>
      <w:r w:rsidRPr="009C7181">
        <w:rPr>
          <w:rFonts w:asciiTheme="minorHAnsi" w:hAnsiTheme="minorHAnsi" w:cs="Times New Roman"/>
          <w:sz w:val="22"/>
        </w:rPr>
        <w:t xml:space="preserve">, and in Scotland and Ireland </w:t>
      </w:r>
      <w:r w:rsidR="005C5DF3" w:rsidRPr="009C7181">
        <w:rPr>
          <w:rFonts w:asciiTheme="minorHAnsi" w:hAnsiTheme="minorHAnsi" w:cs="Times New Roman"/>
          <w:sz w:val="22"/>
        </w:rPr>
        <w:t>contemporaneously</w:t>
      </w:r>
      <w:r w:rsidRPr="009C7181">
        <w:rPr>
          <w:rFonts w:asciiTheme="minorHAnsi" w:hAnsiTheme="minorHAnsi" w:cs="Times New Roman"/>
          <w:sz w:val="22"/>
        </w:rPr>
        <w:t>.</w:t>
      </w:r>
      <w:r w:rsidR="00F5327B" w:rsidRPr="009C7181">
        <w:rPr>
          <w:rFonts w:asciiTheme="minorHAnsi" w:hAnsiTheme="minorHAnsi" w:cs="Times New Roman"/>
          <w:sz w:val="22"/>
        </w:rPr>
        <w:t xml:space="preserve"> In Ireland,</w:t>
      </w:r>
      <w:r w:rsidRPr="009C7181">
        <w:rPr>
          <w:rFonts w:asciiTheme="minorHAnsi" w:hAnsiTheme="minorHAnsi" w:cs="Times New Roman"/>
          <w:sz w:val="22"/>
        </w:rPr>
        <w:t xml:space="preserve"> </w:t>
      </w:r>
      <w:r w:rsidR="00F5327B" w:rsidRPr="009C7181">
        <w:rPr>
          <w:rFonts w:asciiTheme="minorHAnsi" w:hAnsiTheme="minorHAnsi" w:cs="Times New Roman"/>
          <w:sz w:val="22"/>
        </w:rPr>
        <w:t>n</w:t>
      </w:r>
      <w:r w:rsidRPr="009C7181">
        <w:rPr>
          <w:rFonts w:asciiTheme="minorHAnsi" w:hAnsiTheme="minorHAnsi" w:cs="Times New Roman"/>
          <w:sz w:val="22"/>
        </w:rPr>
        <w:t>ine public asylums constructed between 1825 and 1835 were all variations of two plans</w:t>
      </w:r>
      <w:r w:rsidR="00434905" w:rsidRPr="009C7181">
        <w:rPr>
          <w:rFonts w:asciiTheme="minorHAnsi" w:hAnsiTheme="minorHAnsi" w:cs="Times New Roman"/>
          <w:sz w:val="22"/>
        </w:rPr>
        <w:t xml:space="preserve"> designed</w:t>
      </w:r>
      <w:r w:rsidRPr="009C7181">
        <w:rPr>
          <w:rFonts w:asciiTheme="minorHAnsi" w:hAnsiTheme="minorHAnsi" w:cs="Times New Roman"/>
          <w:sz w:val="22"/>
        </w:rPr>
        <w:t xml:space="preserve"> by institutional architect Francis Johnston </w:t>
      </w:r>
      <w:r w:rsidR="00327444" w:rsidRPr="009C7181">
        <w:rPr>
          <w:rFonts w:asciiTheme="minorHAnsi" w:hAnsiTheme="minorHAnsi" w:cs="Times New Roman"/>
          <w:sz w:val="22"/>
        </w:rPr>
        <w:t>(</w:t>
      </w:r>
      <w:r w:rsidRPr="009C7181">
        <w:rPr>
          <w:rFonts w:asciiTheme="minorHAnsi" w:hAnsiTheme="minorHAnsi" w:cs="Times New Roman"/>
          <w:sz w:val="22"/>
        </w:rPr>
        <w:t>more famous for his work on Dublin’s General Post Office</w:t>
      </w:r>
      <w:r w:rsidR="00327444" w:rsidRPr="009C7181">
        <w:rPr>
          <w:rFonts w:asciiTheme="minorHAnsi" w:hAnsiTheme="minorHAnsi" w:cs="Times New Roman"/>
          <w:sz w:val="22"/>
        </w:rPr>
        <w:t>)</w:t>
      </w:r>
      <w:r w:rsidRPr="009C7181">
        <w:rPr>
          <w:rFonts w:asciiTheme="minorHAnsi" w:hAnsiTheme="minorHAnsi" w:cs="Times New Roman"/>
          <w:sz w:val="22"/>
        </w:rPr>
        <w:t>, and his nephew William Murray. Johnston was the first choice architect for the Irish Board of General Control who oversaw the construction of the asylums; the Board’s choice of Johnston reflect</w:t>
      </w:r>
      <w:r w:rsidR="00327444" w:rsidRPr="009C7181">
        <w:rPr>
          <w:rFonts w:asciiTheme="minorHAnsi" w:hAnsiTheme="minorHAnsi" w:cs="Times New Roman"/>
          <w:sz w:val="22"/>
        </w:rPr>
        <w:t xml:space="preserve">ed </w:t>
      </w:r>
      <w:r w:rsidRPr="009C7181">
        <w:rPr>
          <w:rFonts w:asciiTheme="minorHAnsi" w:hAnsiTheme="minorHAnsi" w:cs="Times New Roman"/>
          <w:sz w:val="22"/>
        </w:rPr>
        <w:t>a greater degree of governmental control over provincial asylum building in Ireland</w:t>
      </w:r>
      <w:r w:rsidR="00F5327B" w:rsidRPr="009C7181">
        <w:rPr>
          <w:rFonts w:asciiTheme="minorHAnsi" w:hAnsiTheme="minorHAnsi" w:cs="Times New Roman"/>
          <w:sz w:val="22"/>
        </w:rPr>
        <w:t xml:space="preserve"> than elsewhere in the British Isles</w:t>
      </w:r>
      <w:r w:rsidRPr="009C7181">
        <w:rPr>
          <w:rFonts w:asciiTheme="minorHAnsi" w:hAnsiTheme="minorHAnsi" w:cs="Times New Roman"/>
          <w:sz w:val="22"/>
        </w:rPr>
        <w:t xml:space="preserve">. In England, county asylums were overseen by local groups </w:t>
      </w:r>
      <w:r w:rsidR="00327444" w:rsidRPr="009C7181">
        <w:rPr>
          <w:rFonts w:asciiTheme="minorHAnsi" w:hAnsiTheme="minorHAnsi" w:cs="Times New Roman"/>
          <w:sz w:val="22"/>
        </w:rPr>
        <w:t>of magistrates and rather than appointing an architect, the plan for</w:t>
      </w:r>
      <w:r w:rsidRPr="009C7181">
        <w:rPr>
          <w:rFonts w:asciiTheme="minorHAnsi" w:hAnsiTheme="minorHAnsi" w:cs="Times New Roman"/>
          <w:sz w:val="22"/>
        </w:rPr>
        <w:t xml:space="preserve"> new asylum</w:t>
      </w:r>
      <w:r w:rsidR="00327444" w:rsidRPr="009C7181">
        <w:rPr>
          <w:rFonts w:asciiTheme="minorHAnsi" w:hAnsiTheme="minorHAnsi" w:cs="Times New Roman"/>
          <w:sz w:val="22"/>
        </w:rPr>
        <w:t>s was subject to</w:t>
      </w:r>
      <w:r w:rsidRPr="009C7181">
        <w:rPr>
          <w:rFonts w:asciiTheme="minorHAnsi" w:hAnsiTheme="minorHAnsi" w:cs="Times New Roman"/>
          <w:sz w:val="22"/>
        </w:rPr>
        <w:t xml:space="preserve"> architectural competition</w:t>
      </w:r>
      <w:r w:rsidR="00327444" w:rsidRPr="009C7181">
        <w:rPr>
          <w:rFonts w:asciiTheme="minorHAnsi" w:hAnsiTheme="minorHAnsi" w:cs="Times New Roman"/>
          <w:sz w:val="22"/>
        </w:rPr>
        <w:t>s. T</w:t>
      </w:r>
      <w:r w:rsidRPr="009C7181">
        <w:rPr>
          <w:rFonts w:asciiTheme="minorHAnsi" w:hAnsiTheme="minorHAnsi" w:cs="Times New Roman"/>
          <w:sz w:val="22"/>
        </w:rPr>
        <w:t>he chosen design</w:t>
      </w:r>
      <w:r w:rsidR="00327444" w:rsidRPr="009C7181">
        <w:rPr>
          <w:rFonts w:asciiTheme="minorHAnsi" w:hAnsiTheme="minorHAnsi" w:cs="Times New Roman"/>
          <w:sz w:val="22"/>
        </w:rPr>
        <w:t xml:space="preserve"> for Wakefield</w:t>
      </w:r>
      <w:r w:rsidRPr="009C7181">
        <w:rPr>
          <w:rFonts w:asciiTheme="minorHAnsi" w:hAnsiTheme="minorHAnsi" w:cs="Times New Roman"/>
          <w:sz w:val="22"/>
        </w:rPr>
        <w:t xml:space="preserve"> was by local architects Watson and Pritchett. Like Watson and Pritchett, Johnston was advised to design an asylum similar to the York Retreat. His objections to the reuse of a prison in </w:t>
      </w:r>
      <w:r w:rsidR="00F5327B" w:rsidRPr="009C7181">
        <w:rPr>
          <w:rFonts w:asciiTheme="minorHAnsi" w:hAnsiTheme="minorHAnsi" w:cs="Times New Roman"/>
          <w:sz w:val="22"/>
        </w:rPr>
        <w:t xml:space="preserve">Co. </w:t>
      </w:r>
      <w:r w:rsidRPr="009C7181">
        <w:rPr>
          <w:rFonts w:asciiTheme="minorHAnsi" w:hAnsiTheme="minorHAnsi" w:cs="Times New Roman"/>
          <w:sz w:val="22"/>
        </w:rPr>
        <w:t>Roscommon as a provincial asylum indicates that Johnston was broadly aware of trends in asylum design, and the requirements for the practice of moral management, such as strict patient classification and the provision of rec</w:t>
      </w:r>
      <w:r w:rsidR="005C5DF3" w:rsidRPr="009C7181">
        <w:rPr>
          <w:rFonts w:asciiTheme="minorHAnsi" w:hAnsiTheme="minorHAnsi" w:cs="Times New Roman"/>
          <w:sz w:val="22"/>
        </w:rPr>
        <w:t>reation space for patients (NAI -</w:t>
      </w:r>
      <w:r w:rsidRPr="009C7181">
        <w:rPr>
          <w:rFonts w:asciiTheme="minorHAnsi" w:hAnsiTheme="minorHAnsi" w:cs="Times New Roman"/>
          <w:sz w:val="22"/>
        </w:rPr>
        <w:t xml:space="preserve"> OPW 999/784, 16-18). </w:t>
      </w:r>
    </w:p>
    <w:p w14:paraId="01C11406" w14:textId="77777777" w:rsidR="009C7181" w:rsidRDefault="009C7181" w:rsidP="009C7181">
      <w:pPr>
        <w:keepNext/>
        <w:spacing w:after="120"/>
      </w:pPr>
      <w:r>
        <w:rPr>
          <w:rFonts w:asciiTheme="minorHAnsi" w:hAnsiTheme="minorHAnsi" w:cs="Times New Roman"/>
          <w:noProof/>
          <w:sz w:val="22"/>
          <w:lang w:val="en-US" w:eastAsia="en-US"/>
        </w:rPr>
        <w:lastRenderedPageBreak/>
        <w:drawing>
          <wp:inline distT="0" distB="0" distL="0" distR="0" wp14:anchorId="57DE35EE" wp14:editId="02C7C873">
            <wp:extent cx="5791200" cy="43430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7" cstate="print">
                      <a:extLst>
                        <a:ext uri="{28A0092B-C50C-407E-A947-70E740481C1C}">
                          <a14:useLocalDpi xmlns:a14="http://schemas.microsoft.com/office/drawing/2010/main"/>
                        </a:ext>
                      </a:extLst>
                    </a:blip>
                    <a:stretch>
                      <a:fillRect/>
                    </a:stretch>
                  </pic:blipFill>
                  <pic:spPr>
                    <a:xfrm>
                      <a:off x="0" y="0"/>
                      <a:ext cx="5799620" cy="4349395"/>
                    </a:xfrm>
                    <a:prstGeom prst="rect">
                      <a:avLst/>
                    </a:prstGeom>
                  </pic:spPr>
                </pic:pic>
              </a:graphicData>
            </a:graphic>
          </wp:inline>
        </w:drawing>
      </w:r>
    </w:p>
    <w:p w14:paraId="6729D736" w14:textId="77777777" w:rsidR="009C7181" w:rsidRDefault="009C7181" w:rsidP="009C7181">
      <w:pPr>
        <w:pStyle w:val="Caption"/>
        <w:rPr>
          <w:rFonts w:cs="Times New Roman"/>
          <w:sz w:val="22"/>
        </w:rPr>
      </w:pPr>
      <w:r>
        <w:t xml:space="preserve">Figure </w:t>
      </w:r>
      <w:r w:rsidR="00EA6A98">
        <w:fldChar w:fldCharType="begin"/>
      </w:r>
      <w:r w:rsidR="00EA6A98">
        <w:instrText xml:space="preserve"> SEQ Figure \* ARABIC </w:instrText>
      </w:r>
      <w:r w:rsidR="00EA6A98">
        <w:fldChar w:fldCharType="separate"/>
      </w:r>
      <w:r w:rsidR="00535C6A">
        <w:rPr>
          <w:noProof/>
        </w:rPr>
        <w:t>1</w:t>
      </w:r>
      <w:r w:rsidR="00EA6A98">
        <w:rPr>
          <w:noProof/>
        </w:rPr>
        <w:fldChar w:fldCharType="end"/>
      </w:r>
      <w:r>
        <w:t xml:space="preserve">: </w:t>
      </w:r>
      <w:r w:rsidRPr="00077D5F">
        <w:t>Elevation of administration block of Maryborough District Lunatic Asylum building.</w:t>
      </w:r>
    </w:p>
    <w:p w14:paraId="4B3212D4" w14:textId="77777777" w:rsidR="00D975B0" w:rsidRPr="009C7181" w:rsidRDefault="00D975B0" w:rsidP="009C7181">
      <w:pPr>
        <w:spacing w:after="120"/>
        <w:rPr>
          <w:rFonts w:asciiTheme="minorHAnsi" w:hAnsiTheme="minorHAnsi" w:cs="Times New Roman"/>
          <w:sz w:val="22"/>
        </w:rPr>
      </w:pPr>
      <w:r w:rsidRPr="009C7181">
        <w:rPr>
          <w:rFonts w:asciiTheme="minorHAnsi" w:hAnsiTheme="minorHAnsi" w:cs="Times New Roman"/>
          <w:sz w:val="22"/>
        </w:rPr>
        <w:t>The new</w:t>
      </w:r>
      <w:r w:rsidR="00327444" w:rsidRPr="009C7181">
        <w:rPr>
          <w:rFonts w:asciiTheme="minorHAnsi" w:hAnsiTheme="minorHAnsi" w:cs="Times New Roman"/>
          <w:sz w:val="22"/>
        </w:rPr>
        <w:t xml:space="preserve"> open, ordered architecture of the</w:t>
      </w:r>
      <w:r w:rsidRPr="009C7181">
        <w:rPr>
          <w:rFonts w:asciiTheme="minorHAnsi" w:hAnsiTheme="minorHAnsi" w:cs="Times New Roman"/>
          <w:sz w:val="22"/>
        </w:rPr>
        <w:t xml:space="preserve"> asylums reflected increased regulation in urban planning during the late Georgian period</w:t>
      </w:r>
      <w:r w:rsidR="005C5DF3" w:rsidRPr="009C7181">
        <w:rPr>
          <w:rFonts w:asciiTheme="minorHAnsi" w:hAnsiTheme="minorHAnsi" w:cs="Times New Roman"/>
          <w:noProof/>
          <w:sz w:val="22"/>
        </w:rPr>
        <w:t xml:space="preserve">. </w:t>
      </w:r>
      <w:r w:rsidRPr="009C7181">
        <w:rPr>
          <w:rFonts w:asciiTheme="minorHAnsi" w:hAnsiTheme="minorHAnsi" w:cs="Times New Roman"/>
          <w:sz w:val="22"/>
        </w:rPr>
        <w:t xml:space="preserve">The buildings were largely symmetrical and geometric in shape; the two examples studied here were shaped into an H (Wakefield) and a K (Maryborough). The asylums were surrounded by landscaped grounds for the use of the patients, </w:t>
      </w:r>
      <w:r w:rsidR="00D178E4" w:rsidRPr="009C7181">
        <w:rPr>
          <w:rFonts w:asciiTheme="minorHAnsi" w:hAnsiTheme="minorHAnsi" w:cs="Times New Roman"/>
          <w:sz w:val="22"/>
        </w:rPr>
        <w:t xml:space="preserve">and </w:t>
      </w:r>
      <w:r w:rsidRPr="009C7181">
        <w:rPr>
          <w:rFonts w:asciiTheme="minorHAnsi" w:hAnsiTheme="minorHAnsi" w:cs="Times New Roman"/>
          <w:sz w:val="22"/>
        </w:rPr>
        <w:t>which made use of illusionary features as a means of security</w:t>
      </w:r>
      <w:r w:rsidR="00D178E4" w:rsidRPr="009C7181">
        <w:rPr>
          <w:rFonts w:asciiTheme="minorHAnsi" w:hAnsiTheme="minorHAnsi" w:cs="Times New Roman"/>
          <w:sz w:val="22"/>
        </w:rPr>
        <w:t>,</w:t>
      </w:r>
      <w:r w:rsidRPr="009C7181">
        <w:rPr>
          <w:rFonts w:asciiTheme="minorHAnsi" w:hAnsiTheme="minorHAnsi" w:cs="Times New Roman"/>
          <w:sz w:val="22"/>
        </w:rPr>
        <w:t xml:space="preserve"> such as ‘</w:t>
      </w:r>
      <w:r w:rsidR="00D178E4" w:rsidRPr="009C7181">
        <w:rPr>
          <w:rFonts w:asciiTheme="minorHAnsi" w:hAnsiTheme="minorHAnsi" w:cs="Times New Roman"/>
          <w:sz w:val="22"/>
        </w:rPr>
        <w:t>h</w:t>
      </w:r>
      <w:r w:rsidRPr="009C7181">
        <w:rPr>
          <w:rFonts w:asciiTheme="minorHAnsi" w:hAnsiTheme="minorHAnsi" w:cs="Times New Roman"/>
          <w:sz w:val="22"/>
        </w:rPr>
        <w:t xml:space="preserve">a-has’ or raised lawns. Unlike convict gaols such as those located in the neighbourhood of the asylums at Wakefield and Maryborough, lunatic asylums were built to facilitate a management style based on </w:t>
      </w:r>
      <w:r w:rsidR="00327444" w:rsidRPr="009C7181">
        <w:rPr>
          <w:rFonts w:asciiTheme="minorHAnsi" w:hAnsiTheme="minorHAnsi" w:cs="Times New Roman"/>
          <w:sz w:val="22"/>
        </w:rPr>
        <w:t>middle-class domestic ideals.</w:t>
      </w:r>
    </w:p>
    <w:p w14:paraId="5B09222F" w14:textId="77777777" w:rsidR="005F386C" w:rsidRPr="009C7181" w:rsidRDefault="005F386C" w:rsidP="009C7181">
      <w:pPr>
        <w:spacing w:after="120"/>
        <w:rPr>
          <w:rFonts w:asciiTheme="minorHAnsi" w:hAnsiTheme="minorHAnsi" w:cs="Times New Roman"/>
          <w:sz w:val="22"/>
        </w:rPr>
      </w:pPr>
    </w:p>
    <w:p w14:paraId="087156BF" w14:textId="77777777" w:rsidR="00031FB9" w:rsidRPr="009C7181" w:rsidRDefault="00031FB9" w:rsidP="009C7181">
      <w:pPr>
        <w:spacing w:after="120"/>
        <w:rPr>
          <w:rFonts w:asciiTheme="minorHAnsi" w:hAnsiTheme="minorHAnsi" w:cs="Times New Roman"/>
          <w:b/>
          <w:sz w:val="22"/>
        </w:rPr>
      </w:pPr>
      <w:r w:rsidRPr="009C7181">
        <w:rPr>
          <w:rFonts w:asciiTheme="minorHAnsi" w:hAnsiTheme="minorHAnsi" w:cs="Times New Roman"/>
          <w:b/>
          <w:sz w:val="22"/>
        </w:rPr>
        <w:t>Methods</w:t>
      </w:r>
    </w:p>
    <w:p w14:paraId="7F197F8D" w14:textId="77777777" w:rsidR="00031FB9" w:rsidRPr="009C7181" w:rsidRDefault="00031FB9" w:rsidP="009C7181">
      <w:pPr>
        <w:spacing w:after="120"/>
        <w:rPr>
          <w:rFonts w:asciiTheme="minorHAnsi" w:hAnsiTheme="minorHAnsi" w:cs="Times New Roman"/>
          <w:sz w:val="22"/>
        </w:rPr>
      </w:pPr>
      <w:r w:rsidRPr="009C7181">
        <w:rPr>
          <w:rFonts w:asciiTheme="minorHAnsi" w:hAnsiTheme="minorHAnsi" w:cs="Times New Roman"/>
          <w:sz w:val="22"/>
        </w:rPr>
        <w:t xml:space="preserve">In contrast with anthropological approaches to studying sound </w:t>
      </w:r>
      <w:r w:rsidR="0066133B" w:rsidRPr="009C7181">
        <w:rPr>
          <w:rFonts w:asciiTheme="minorHAnsi" w:hAnsiTheme="minorHAnsi" w:cs="Times New Roman"/>
          <w:sz w:val="22"/>
        </w:rPr>
        <w:t>which use sound recording methods (</w:t>
      </w:r>
      <w:r w:rsidR="00327444" w:rsidRPr="009C7181">
        <w:rPr>
          <w:rFonts w:asciiTheme="minorHAnsi" w:hAnsiTheme="minorHAnsi" w:cs="Times New Roman"/>
          <w:noProof/>
          <w:sz w:val="22"/>
        </w:rPr>
        <w:t>see</w:t>
      </w:r>
      <w:r w:rsidRPr="009C7181">
        <w:rPr>
          <w:rFonts w:asciiTheme="minorHAnsi" w:hAnsiTheme="minorHAnsi" w:cs="Times New Roman"/>
          <w:noProof/>
          <w:sz w:val="22"/>
        </w:rPr>
        <w:t xml:space="preserve"> Feld and Brenneis 2004)</w:t>
      </w:r>
      <w:r w:rsidR="0066133B" w:rsidRPr="009C7181">
        <w:rPr>
          <w:rFonts w:asciiTheme="minorHAnsi" w:hAnsiTheme="minorHAnsi" w:cs="Times New Roman"/>
          <w:sz w:val="22"/>
        </w:rPr>
        <w:t xml:space="preserve">, </w:t>
      </w:r>
      <w:r w:rsidR="00F5327B" w:rsidRPr="009C7181">
        <w:rPr>
          <w:rFonts w:asciiTheme="minorHAnsi" w:hAnsiTheme="minorHAnsi" w:cs="Times New Roman"/>
          <w:sz w:val="22"/>
        </w:rPr>
        <w:t>historical</w:t>
      </w:r>
      <w:r w:rsidR="0066133B" w:rsidRPr="009C7181">
        <w:rPr>
          <w:rFonts w:asciiTheme="minorHAnsi" w:hAnsiTheme="minorHAnsi" w:cs="Times New Roman"/>
          <w:sz w:val="22"/>
        </w:rPr>
        <w:t xml:space="preserve"> asylum soundscapes were reconstructed from documentary sources for the purpose of this</w:t>
      </w:r>
      <w:r w:rsidRPr="009C7181">
        <w:rPr>
          <w:rFonts w:asciiTheme="minorHAnsi" w:hAnsiTheme="minorHAnsi" w:cs="Times New Roman"/>
          <w:sz w:val="22"/>
        </w:rPr>
        <w:t xml:space="preserve"> research. As the asylums in question had undergone substantial development since their construction, the interior fabric and layouts were significantly different</w:t>
      </w:r>
      <w:r w:rsidR="00327444" w:rsidRPr="009C7181">
        <w:rPr>
          <w:rFonts w:asciiTheme="minorHAnsi" w:hAnsiTheme="minorHAnsi" w:cs="Times New Roman"/>
          <w:sz w:val="22"/>
        </w:rPr>
        <w:t>. As such,</w:t>
      </w:r>
      <w:r w:rsidRPr="009C7181">
        <w:rPr>
          <w:rFonts w:asciiTheme="minorHAnsi" w:hAnsiTheme="minorHAnsi" w:cs="Times New Roman"/>
          <w:sz w:val="22"/>
        </w:rPr>
        <w:t xml:space="preserve"> recording inside the buildi</w:t>
      </w:r>
      <w:r w:rsidR="0066133B" w:rsidRPr="009C7181">
        <w:rPr>
          <w:rFonts w:asciiTheme="minorHAnsi" w:hAnsiTheme="minorHAnsi" w:cs="Times New Roman"/>
          <w:sz w:val="22"/>
        </w:rPr>
        <w:t>ngs would not have been useful as m</w:t>
      </w:r>
      <w:r w:rsidRPr="009C7181">
        <w:rPr>
          <w:rFonts w:asciiTheme="minorHAnsi" w:hAnsiTheme="minorHAnsi" w:cs="Times New Roman"/>
          <w:sz w:val="22"/>
        </w:rPr>
        <w:t xml:space="preserve">odifications, plastering, </w:t>
      </w:r>
      <w:r w:rsidRPr="009C7181">
        <w:rPr>
          <w:rFonts w:asciiTheme="minorHAnsi" w:hAnsiTheme="minorHAnsi" w:cs="Times New Roman"/>
          <w:sz w:val="22"/>
        </w:rPr>
        <w:lastRenderedPageBreak/>
        <w:t xml:space="preserve">resurfacing and weathering of the buildings mean that the original effects of noise and light have been altered since construction. </w:t>
      </w:r>
      <w:r w:rsidR="0066133B" w:rsidRPr="009C7181">
        <w:rPr>
          <w:rFonts w:asciiTheme="minorHAnsi" w:hAnsiTheme="minorHAnsi" w:cs="Times New Roman"/>
          <w:sz w:val="22"/>
        </w:rPr>
        <w:t xml:space="preserve">In order to </w:t>
      </w:r>
      <w:r w:rsidR="00F5327B" w:rsidRPr="009C7181">
        <w:rPr>
          <w:rFonts w:asciiTheme="minorHAnsi" w:hAnsiTheme="minorHAnsi" w:cs="Times New Roman"/>
          <w:sz w:val="22"/>
        </w:rPr>
        <w:t>reconstruct the historical sonic</w:t>
      </w:r>
      <w:r w:rsidR="0066133B" w:rsidRPr="009C7181">
        <w:rPr>
          <w:rFonts w:asciiTheme="minorHAnsi" w:hAnsiTheme="minorHAnsi" w:cs="Times New Roman"/>
          <w:sz w:val="22"/>
        </w:rPr>
        <w:t xml:space="preserve"> environment, </w:t>
      </w:r>
      <w:r w:rsidR="00F5327B" w:rsidRPr="009C7181">
        <w:rPr>
          <w:rFonts w:asciiTheme="minorHAnsi" w:hAnsiTheme="minorHAnsi" w:cs="Times New Roman"/>
          <w:sz w:val="22"/>
        </w:rPr>
        <w:t>the documentary record wa</w:t>
      </w:r>
      <w:r w:rsidR="00914F6F" w:rsidRPr="009C7181">
        <w:rPr>
          <w:rFonts w:asciiTheme="minorHAnsi" w:hAnsiTheme="minorHAnsi" w:cs="Times New Roman"/>
          <w:sz w:val="22"/>
        </w:rPr>
        <w:t xml:space="preserve">s used critically to inform on the </w:t>
      </w:r>
      <w:r w:rsidR="0066133B" w:rsidRPr="009C7181">
        <w:rPr>
          <w:rFonts w:asciiTheme="minorHAnsi" w:hAnsiTheme="minorHAnsi" w:cs="Times New Roman"/>
          <w:sz w:val="22"/>
        </w:rPr>
        <w:t xml:space="preserve">representation </w:t>
      </w:r>
      <w:r w:rsidR="00796B68" w:rsidRPr="009C7181">
        <w:rPr>
          <w:rFonts w:asciiTheme="minorHAnsi" w:hAnsiTheme="minorHAnsi" w:cs="Times New Roman"/>
          <w:sz w:val="22"/>
        </w:rPr>
        <w:t>and accounts of</w:t>
      </w:r>
      <w:r w:rsidR="0066133B" w:rsidRPr="009C7181">
        <w:rPr>
          <w:rFonts w:asciiTheme="minorHAnsi" w:hAnsiTheme="minorHAnsi" w:cs="Times New Roman"/>
          <w:sz w:val="22"/>
        </w:rPr>
        <w:t xml:space="preserve"> material culture</w:t>
      </w:r>
      <w:r w:rsidR="00914F6F" w:rsidRPr="009C7181">
        <w:rPr>
          <w:rFonts w:asciiTheme="minorHAnsi" w:hAnsiTheme="minorHAnsi" w:cs="Times New Roman"/>
          <w:sz w:val="22"/>
        </w:rPr>
        <w:t>. The documentary record not only offers accounts on how sensory concerns were materialised, but also reinforces and informs on the discourse surrounding sensory concerns (Joyce 2005, 147)</w:t>
      </w:r>
      <w:r w:rsidR="0065118A" w:rsidRPr="009C7181">
        <w:rPr>
          <w:rFonts w:asciiTheme="minorHAnsi" w:hAnsiTheme="minorHAnsi" w:cs="Times New Roman"/>
          <w:sz w:val="22"/>
        </w:rPr>
        <w:t>.</w:t>
      </w:r>
      <w:r w:rsidR="00AD7016" w:rsidRPr="009C7181">
        <w:rPr>
          <w:rFonts w:asciiTheme="minorHAnsi" w:hAnsiTheme="minorHAnsi" w:cs="Times New Roman"/>
          <w:sz w:val="22"/>
        </w:rPr>
        <w:t xml:space="preserve"> </w:t>
      </w:r>
      <w:r w:rsidR="0065118A" w:rsidRPr="009C7181">
        <w:rPr>
          <w:rFonts w:asciiTheme="minorHAnsi" w:hAnsiTheme="minorHAnsi" w:cs="Times New Roman"/>
          <w:sz w:val="22"/>
        </w:rPr>
        <w:t>B</w:t>
      </w:r>
      <w:r w:rsidR="00AD7016" w:rsidRPr="009C7181">
        <w:rPr>
          <w:rFonts w:asciiTheme="minorHAnsi" w:hAnsiTheme="minorHAnsi" w:cs="Times New Roman"/>
          <w:sz w:val="22"/>
        </w:rPr>
        <w:t>y examining the sensory and material affordances attributed to material culture (</w:t>
      </w:r>
      <w:r w:rsidR="0065118A" w:rsidRPr="009C7181">
        <w:rPr>
          <w:rFonts w:asciiTheme="minorHAnsi" w:hAnsiTheme="minorHAnsi" w:cs="Times New Roman"/>
          <w:sz w:val="22"/>
        </w:rPr>
        <w:t xml:space="preserve">as described </w:t>
      </w:r>
      <w:r w:rsidR="00AD7016" w:rsidRPr="009C7181">
        <w:rPr>
          <w:rFonts w:asciiTheme="minorHAnsi" w:hAnsiTheme="minorHAnsi" w:cs="Times New Roman"/>
          <w:sz w:val="22"/>
        </w:rPr>
        <w:t>in the historical record), their significance (whether intentional or otherwise) may be determined (Hurcomb</w:t>
      </w:r>
      <w:r w:rsidR="00CA7F1C" w:rsidRPr="009C7181">
        <w:rPr>
          <w:rFonts w:asciiTheme="minorHAnsi" w:hAnsiTheme="minorHAnsi" w:cs="Times New Roman"/>
          <w:sz w:val="22"/>
        </w:rPr>
        <w:t>e</w:t>
      </w:r>
      <w:r w:rsidR="00AD7016" w:rsidRPr="009C7181">
        <w:rPr>
          <w:rFonts w:asciiTheme="minorHAnsi" w:hAnsiTheme="minorHAnsi" w:cs="Times New Roman"/>
          <w:sz w:val="22"/>
        </w:rPr>
        <w:t xml:space="preserve"> 2008, 537)</w:t>
      </w:r>
      <w:r w:rsidR="00914F6F" w:rsidRPr="009C7181">
        <w:rPr>
          <w:rFonts w:asciiTheme="minorHAnsi" w:hAnsiTheme="minorHAnsi" w:cs="Times New Roman"/>
          <w:sz w:val="22"/>
        </w:rPr>
        <w:t>.</w:t>
      </w:r>
    </w:p>
    <w:p w14:paraId="103F3DD6" w14:textId="77777777" w:rsidR="00031FB9" w:rsidRPr="009C7181" w:rsidRDefault="00031FB9" w:rsidP="009C7181">
      <w:pPr>
        <w:spacing w:after="120"/>
        <w:rPr>
          <w:rFonts w:asciiTheme="minorHAnsi" w:hAnsiTheme="minorHAnsi" w:cs="Times New Roman"/>
          <w:sz w:val="22"/>
        </w:rPr>
      </w:pPr>
    </w:p>
    <w:p w14:paraId="6533E6B9" w14:textId="77777777" w:rsidR="007923BF" w:rsidRPr="009C7181" w:rsidRDefault="007923BF" w:rsidP="009C7181">
      <w:pPr>
        <w:spacing w:after="120"/>
        <w:rPr>
          <w:rFonts w:asciiTheme="minorHAnsi" w:hAnsiTheme="minorHAnsi" w:cs="Times New Roman"/>
          <w:b/>
          <w:sz w:val="22"/>
        </w:rPr>
      </w:pPr>
      <w:r w:rsidRPr="009C7181">
        <w:rPr>
          <w:rFonts w:asciiTheme="minorHAnsi" w:hAnsiTheme="minorHAnsi" w:cs="Times New Roman"/>
          <w:b/>
          <w:sz w:val="22"/>
        </w:rPr>
        <w:t>“Objectionable Sounds”: Keys and Locks</w:t>
      </w:r>
    </w:p>
    <w:p w14:paraId="132738F4" w14:textId="77777777" w:rsidR="007923BF" w:rsidRPr="009C7181" w:rsidRDefault="0065118A" w:rsidP="009C7181">
      <w:pPr>
        <w:spacing w:after="120"/>
        <w:rPr>
          <w:rFonts w:asciiTheme="minorHAnsi" w:hAnsiTheme="minorHAnsi" w:cs="Times New Roman"/>
          <w:sz w:val="22"/>
        </w:rPr>
      </w:pPr>
      <w:r w:rsidRPr="009C7181">
        <w:rPr>
          <w:rFonts w:asciiTheme="minorHAnsi" w:hAnsiTheme="minorHAnsi" w:cs="Times New Roman"/>
          <w:sz w:val="22"/>
        </w:rPr>
        <w:t>Tuke was a vocal proponent of the ‘domestic’ asylum, reasoning that</w:t>
      </w:r>
      <w:r w:rsidR="007923BF" w:rsidRPr="009C7181">
        <w:rPr>
          <w:rFonts w:asciiTheme="minorHAnsi" w:hAnsiTheme="minorHAnsi" w:cs="Times New Roman"/>
          <w:sz w:val="22"/>
        </w:rPr>
        <w:t xml:space="preserve"> increased attention to neatness and comfort in the lives of the patients was advantageous in treating </w:t>
      </w:r>
      <w:r w:rsidRPr="009C7181">
        <w:rPr>
          <w:rFonts w:asciiTheme="minorHAnsi" w:hAnsiTheme="minorHAnsi" w:cs="Times New Roman"/>
          <w:sz w:val="22"/>
        </w:rPr>
        <w:t>them</w:t>
      </w:r>
      <w:r w:rsidR="007923BF" w:rsidRPr="009C7181">
        <w:rPr>
          <w:rFonts w:asciiTheme="minorHAnsi" w:hAnsiTheme="minorHAnsi" w:cs="Times New Roman"/>
          <w:sz w:val="22"/>
        </w:rPr>
        <w:t xml:space="preserve"> (1813, 103).  </w:t>
      </w:r>
      <w:r w:rsidRPr="009C7181">
        <w:rPr>
          <w:rFonts w:asciiTheme="minorHAnsi" w:hAnsiTheme="minorHAnsi" w:cs="Times New Roman"/>
          <w:sz w:val="22"/>
        </w:rPr>
        <w:t xml:space="preserve">‘Domestic’ hierarchies informed the social make-up of the institution. </w:t>
      </w:r>
      <w:r w:rsidR="007923BF" w:rsidRPr="009C7181">
        <w:rPr>
          <w:rFonts w:asciiTheme="minorHAnsi" w:hAnsiTheme="minorHAnsi" w:cs="Times New Roman"/>
          <w:sz w:val="22"/>
        </w:rPr>
        <w:t xml:space="preserve">Keys were indicators of authority in domestic households in Georgian Britain, as were access privileges. As such, keys were rationed within the household; they were generally entrusted to a few people, and domestic keys were generally under the ownership of the patriarch, the head of the house </w:t>
      </w:r>
      <w:r w:rsidR="007923BF" w:rsidRPr="009C7181">
        <w:rPr>
          <w:rFonts w:asciiTheme="minorHAnsi" w:hAnsiTheme="minorHAnsi" w:cs="Times New Roman"/>
          <w:noProof/>
          <w:sz w:val="22"/>
        </w:rPr>
        <w:t>(Vickery 2009, 42-3)</w:t>
      </w:r>
      <w:r w:rsidR="007923BF" w:rsidRPr="009C7181">
        <w:rPr>
          <w:rFonts w:asciiTheme="minorHAnsi" w:hAnsiTheme="minorHAnsi" w:cs="Times New Roman"/>
          <w:sz w:val="22"/>
        </w:rPr>
        <w:t>. A similar familial power relationship was practiced in asylums, between keepers and patients, and management and keepers. The Manager and Matron were assigned parental roles over all inmates, staff and patients alike.  Where total access privileges belonged to the Manager and Matron, however, keys were delegated out to keepers. The relationship between patients and keepers was defined by a power structure based on key possession and access control. Keys made noise when attached to the uniforms of keepers or carried in their hands. The unseen aural presence of a keeper within the corridor both reinforced the security of the institution, and also lessened the sense of isolation in the sleeping rooms</w:t>
      </w:r>
      <w:r w:rsidR="00D178E4" w:rsidRPr="009C7181">
        <w:rPr>
          <w:rFonts w:asciiTheme="minorHAnsi" w:hAnsiTheme="minorHAnsi" w:cs="Times New Roman"/>
          <w:sz w:val="22"/>
        </w:rPr>
        <w:t xml:space="preserve"> (Fig. 2)</w:t>
      </w:r>
      <w:r w:rsidR="007923BF" w:rsidRPr="009C7181">
        <w:rPr>
          <w:rFonts w:asciiTheme="minorHAnsi" w:hAnsiTheme="minorHAnsi" w:cs="Times New Roman"/>
          <w:sz w:val="22"/>
        </w:rPr>
        <w:t xml:space="preserve">. </w:t>
      </w:r>
    </w:p>
    <w:p w14:paraId="62C091C6" w14:textId="77777777" w:rsidR="007923BF" w:rsidRDefault="007923BF" w:rsidP="009C7181">
      <w:pPr>
        <w:spacing w:after="120"/>
        <w:rPr>
          <w:rFonts w:asciiTheme="minorHAnsi" w:hAnsiTheme="minorHAnsi" w:cs="Times New Roman"/>
          <w:sz w:val="22"/>
        </w:rPr>
      </w:pPr>
      <w:r w:rsidRPr="009C7181">
        <w:rPr>
          <w:rFonts w:asciiTheme="minorHAnsi" w:hAnsiTheme="minorHAnsi" w:cs="Times New Roman"/>
          <w:sz w:val="22"/>
        </w:rPr>
        <w:t xml:space="preserve">Keys and locks feature prominently in museum collections on the history of mental health. At the Stephen Beaumont Museum in Wakefield, for example, keys are suspended from the uniforms of male and female mannequins representing keepers and nurses. Their display suggests that ‘locking’ and security were central to the management of the buildings, the internal atmosphere and the legacy of the asylum. However, the popular representation of locks, bolts and heavy keys as symbolic of institutional control </w:t>
      </w:r>
      <w:r w:rsidR="00D178E4" w:rsidRPr="009C7181">
        <w:rPr>
          <w:rFonts w:asciiTheme="minorHAnsi" w:hAnsiTheme="minorHAnsi" w:cs="Times New Roman"/>
          <w:sz w:val="22"/>
        </w:rPr>
        <w:t>runs</w:t>
      </w:r>
      <w:r w:rsidRPr="009C7181">
        <w:rPr>
          <w:rFonts w:asciiTheme="minorHAnsi" w:hAnsiTheme="minorHAnsi" w:cs="Times New Roman"/>
          <w:sz w:val="22"/>
        </w:rPr>
        <w:t xml:space="preserve"> contrary to the intentions of the reformers and architects behind the construction of early asylums. Keys were symbolic of status and power, but the locks were, in some cases, reflections of counter-institutionalising the asylum environment.  </w:t>
      </w:r>
    </w:p>
    <w:p w14:paraId="10A54E6C" w14:textId="77777777" w:rsidR="00535C6A" w:rsidRPr="009C7181" w:rsidRDefault="00535C6A" w:rsidP="009C7181">
      <w:pPr>
        <w:spacing w:after="120"/>
        <w:rPr>
          <w:rFonts w:asciiTheme="minorHAnsi" w:hAnsiTheme="minorHAnsi" w:cs="Times New Roman"/>
          <w:sz w:val="22"/>
        </w:rPr>
      </w:pPr>
    </w:p>
    <w:p w14:paraId="30BE3185" w14:textId="77777777" w:rsidR="009C7181" w:rsidRDefault="009C7181" w:rsidP="009C7181">
      <w:pPr>
        <w:keepNext/>
        <w:spacing w:after="120"/>
      </w:pPr>
      <w:r>
        <w:rPr>
          <w:rFonts w:asciiTheme="minorHAnsi" w:hAnsiTheme="minorHAnsi" w:cs="Times New Roman"/>
          <w:noProof/>
          <w:sz w:val="22"/>
          <w:lang w:val="en-US" w:eastAsia="en-US"/>
        </w:rPr>
        <w:lastRenderedPageBreak/>
        <w:drawing>
          <wp:inline distT="0" distB="0" distL="0" distR="0" wp14:anchorId="4561A736" wp14:editId="4E58AEBE">
            <wp:extent cx="4019550" cy="3014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8" cstate="print">
                      <a:extLst>
                        <a:ext uri="{28A0092B-C50C-407E-A947-70E740481C1C}">
                          <a14:useLocalDpi xmlns:a14="http://schemas.microsoft.com/office/drawing/2010/main"/>
                        </a:ext>
                      </a:extLst>
                    </a:blip>
                    <a:stretch>
                      <a:fillRect/>
                    </a:stretch>
                  </pic:blipFill>
                  <pic:spPr>
                    <a:xfrm>
                      <a:off x="0" y="0"/>
                      <a:ext cx="4022010" cy="3016285"/>
                    </a:xfrm>
                    <a:prstGeom prst="rect">
                      <a:avLst/>
                    </a:prstGeom>
                  </pic:spPr>
                </pic:pic>
              </a:graphicData>
            </a:graphic>
          </wp:inline>
        </w:drawing>
      </w:r>
    </w:p>
    <w:p w14:paraId="0B7E7C35" w14:textId="77777777" w:rsidR="009C7181" w:rsidRDefault="009C7181" w:rsidP="009C7181">
      <w:pPr>
        <w:pStyle w:val="Caption"/>
        <w:rPr>
          <w:rFonts w:cs="Times New Roman"/>
          <w:sz w:val="22"/>
        </w:rPr>
      </w:pPr>
      <w:r>
        <w:t xml:space="preserve">Figure </w:t>
      </w:r>
      <w:r w:rsidR="00EA6A98">
        <w:fldChar w:fldCharType="begin"/>
      </w:r>
      <w:r w:rsidR="00EA6A98">
        <w:instrText xml:space="preserve"> </w:instrText>
      </w:r>
      <w:r w:rsidR="00EA6A98">
        <w:instrText xml:space="preserve">SEQ Figure \* ARABIC </w:instrText>
      </w:r>
      <w:r w:rsidR="00EA6A98">
        <w:fldChar w:fldCharType="separate"/>
      </w:r>
      <w:r w:rsidR="00535C6A">
        <w:rPr>
          <w:noProof/>
        </w:rPr>
        <w:t>2</w:t>
      </w:r>
      <w:r w:rsidR="00EA6A98">
        <w:rPr>
          <w:noProof/>
        </w:rPr>
        <w:fldChar w:fldCharType="end"/>
      </w:r>
      <w:r>
        <w:t xml:space="preserve">: </w:t>
      </w:r>
      <w:r w:rsidRPr="008E494C">
        <w:t>Asylum corridor key (late nineteenth century).</w:t>
      </w:r>
    </w:p>
    <w:p w14:paraId="0E6FBC46" w14:textId="77777777" w:rsidR="007923BF" w:rsidRPr="009C7181" w:rsidRDefault="007923BF" w:rsidP="009C7181">
      <w:pPr>
        <w:spacing w:after="120"/>
        <w:rPr>
          <w:rFonts w:asciiTheme="minorHAnsi" w:hAnsiTheme="minorHAnsi" w:cs="Times New Roman"/>
          <w:sz w:val="22"/>
        </w:rPr>
      </w:pPr>
      <w:r w:rsidRPr="009C7181">
        <w:rPr>
          <w:rFonts w:asciiTheme="minorHAnsi" w:hAnsiTheme="minorHAnsi" w:cs="Times New Roman"/>
          <w:sz w:val="22"/>
        </w:rPr>
        <w:t xml:space="preserve">Tuke notes in his 1813 </w:t>
      </w:r>
      <w:r w:rsidRPr="009C7181">
        <w:rPr>
          <w:rFonts w:asciiTheme="minorHAnsi" w:hAnsiTheme="minorHAnsi" w:cs="Times New Roman"/>
          <w:i/>
          <w:sz w:val="22"/>
        </w:rPr>
        <w:t>Descriptions</w:t>
      </w:r>
      <w:r w:rsidRPr="009C7181">
        <w:rPr>
          <w:rFonts w:asciiTheme="minorHAnsi" w:hAnsiTheme="minorHAnsi" w:cs="Times New Roman"/>
          <w:sz w:val="22"/>
        </w:rPr>
        <w:t xml:space="preserve"> of the York Retreat that the doors to the private asylum’s 30 patient rooms were equipped with a spring mortice lock. He points out that though the doors also had bolt</w:t>
      </w:r>
      <w:r w:rsidR="0065118A" w:rsidRPr="009C7181">
        <w:rPr>
          <w:rFonts w:asciiTheme="minorHAnsi" w:hAnsiTheme="minorHAnsi" w:cs="Times New Roman"/>
          <w:sz w:val="22"/>
        </w:rPr>
        <w:t>s, they were</w:t>
      </w:r>
      <w:r w:rsidRPr="009C7181">
        <w:rPr>
          <w:rFonts w:asciiTheme="minorHAnsi" w:hAnsiTheme="minorHAnsi" w:cs="Times New Roman"/>
          <w:sz w:val="22"/>
        </w:rPr>
        <w:t xml:space="preserve"> rarely used as the sound </w:t>
      </w:r>
      <w:r w:rsidR="009312AF" w:rsidRPr="009C7181">
        <w:rPr>
          <w:rFonts w:asciiTheme="minorHAnsi" w:hAnsiTheme="minorHAnsi" w:cs="Times New Roman"/>
          <w:sz w:val="22"/>
        </w:rPr>
        <w:t xml:space="preserve">was </w:t>
      </w:r>
      <w:r w:rsidRPr="009C7181">
        <w:rPr>
          <w:rFonts w:asciiTheme="minorHAnsi" w:hAnsiTheme="minorHAnsi" w:cs="Times New Roman"/>
          <w:sz w:val="22"/>
        </w:rPr>
        <w:t xml:space="preserve">a cause of some objection for the patients </w:t>
      </w:r>
      <w:r w:rsidRPr="009C7181">
        <w:rPr>
          <w:rFonts w:asciiTheme="minorHAnsi" w:hAnsiTheme="minorHAnsi" w:cs="Times New Roman"/>
          <w:noProof/>
          <w:sz w:val="22"/>
        </w:rPr>
        <w:t>(Tuke 1813, 101)</w:t>
      </w:r>
      <w:r w:rsidR="00D178E4" w:rsidRPr="009C7181">
        <w:rPr>
          <w:rFonts w:asciiTheme="minorHAnsi" w:hAnsiTheme="minorHAnsi" w:cs="Times New Roman"/>
          <w:noProof/>
          <w:sz w:val="22"/>
        </w:rPr>
        <w:t xml:space="preserve"> - </w:t>
      </w:r>
      <w:r w:rsidRPr="009C7181">
        <w:rPr>
          <w:rFonts w:asciiTheme="minorHAnsi" w:hAnsiTheme="minorHAnsi" w:cs="Times New Roman"/>
          <w:sz w:val="22"/>
        </w:rPr>
        <w:t>the ‘grating sound’ of the bolt being drawn across the lock apparently caus</w:t>
      </w:r>
      <w:r w:rsidR="00D178E4" w:rsidRPr="009C7181">
        <w:rPr>
          <w:rFonts w:asciiTheme="minorHAnsi" w:hAnsiTheme="minorHAnsi" w:cs="Times New Roman"/>
          <w:sz w:val="22"/>
        </w:rPr>
        <w:t>ing</w:t>
      </w:r>
      <w:r w:rsidRPr="009C7181">
        <w:rPr>
          <w:rFonts w:asciiTheme="minorHAnsi" w:hAnsiTheme="minorHAnsi" w:cs="Times New Roman"/>
          <w:sz w:val="22"/>
        </w:rPr>
        <w:t xml:space="preserve"> ill-ease amongst the patients. </w:t>
      </w:r>
      <w:r w:rsidR="001228B7" w:rsidRPr="009C7181">
        <w:rPr>
          <w:rFonts w:asciiTheme="minorHAnsi" w:hAnsiTheme="minorHAnsi" w:cs="Times New Roman"/>
          <w:sz w:val="22"/>
        </w:rPr>
        <w:t>Tuke addressed this problem further by</w:t>
      </w:r>
      <w:r w:rsidRPr="009C7181">
        <w:rPr>
          <w:rFonts w:asciiTheme="minorHAnsi" w:hAnsiTheme="minorHAnsi" w:cs="Times New Roman"/>
          <w:sz w:val="22"/>
        </w:rPr>
        <w:t xml:space="preserve"> encasing door locks in leather to muffle them </w:t>
      </w:r>
      <w:r w:rsidRPr="009C7181">
        <w:rPr>
          <w:rFonts w:asciiTheme="minorHAnsi" w:hAnsiTheme="minorHAnsi" w:cs="Times New Roman"/>
          <w:noProof/>
          <w:sz w:val="22"/>
        </w:rPr>
        <w:t>(Laffey 2003, 1293)</w:t>
      </w:r>
      <w:r w:rsidRPr="009C7181">
        <w:rPr>
          <w:rFonts w:asciiTheme="minorHAnsi" w:hAnsiTheme="minorHAnsi" w:cs="Times New Roman"/>
          <w:sz w:val="22"/>
        </w:rPr>
        <w:t>. Tuke’s observations on the patients</w:t>
      </w:r>
      <w:r w:rsidR="00D178E4" w:rsidRPr="009C7181">
        <w:rPr>
          <w:rFonts w:asciiTheme="minorHAnsi" w:hAnsiTheme="minorHAnsi" w:cs="Times New Roman"/>
          <w:sz w:val="22"/>
        </w:rPr>
        <w:t>’</w:t>
      </w:r>
      <w:r w:rsidRPr="009C7181">
        <w:rPr>
          <w:rFonts w:asciiTheme="minorHAnsi" w:hAnsiTheme="minorHAnsi" w:cs="Times New Roman"/>
          <w:sz w:val="22"/>
        </w:rPr>
        <w:t xml:space="preserve"> reactions to bolt locks influenced the architects of the nearby West Riding Asylum in Wakefield. The Wakefield architects, acting on specifications for the building penned by Tuke in 1814, made a point of omitting bolts entirely from patient rooms. Instead, patient rooms were secured by strong half mortice locks. The architects pointed out that</w:t>
      </w:r>
      <w:r w:rsidR="00D178E4" w:rsidRPr="009C7181">
        <w:rPr>
          <w:rFonts w:asciiTheme="minorHAnsi" w:hAnsiTheme="minorHAnsi" w:cs="Times New Roman"/>
          <w:sz w:val="22"/>
        </w:rPr>
        <w:t>, as well as removing the offending sound,</w:t>
      </w:r>
      <w:r w:rsidRPr="009C7181">
        <w:rPr>
          <w:rFonts w:asciiTheme="minorHAnsi" w:hAnsiTheme="minorHAnsi" w:cs="Times New Roman"/>
          <w:sz w:val="22"/>
        </w:rPr>
        <w:t xml:space="preserve"> the use of mortice instead of bolts saved some expense</w:t>
      </w:r>
      <w:r w:rsidR="00D178E4" w:rsidRPr="009C7181">
        <w:rPr>
          <w:rFonts w:asciiTheme="minorHAnsi" w:hAnsiTheme="minorHAnsi" w:cs="Times New Roman"/>
          <w:sz w:val="22"/>
        </w:rPr>
        <w:t>.</w:t>
      </w:r>
      <w:r w:rsidRPr="009C7181">
        <w:rPr>
          <w:rFonts w:asciiTheme="minorHAnsi" w:hAnsiTheme="minorHAnsi" w:cs="Times New Roman"/>
          <w:sz w:val="22"/>
        </w:rPr>
        <w:t xml:space="preserve"> The architects also made a point of highlighting their features for quiet observation:  by placing a removable panel in each room door, patients could be observed from the outside without the keeper opening and closing the door </w:t>
      </w:r>
      <w:r w:rsidRPr="009C7181">
        <w:rPr>
          <w:rFonts w:asciiTheme="minorHAnsi" w:hAnsiTheme="minorHAnsi" w:cs="Times New Roman"/>
          <w:noProof/>
          <w:sz w:val="22"/>
        </w:rPr>
        <w:t>(Watson and Pritchett 1819, 31)</w:t>
      </w:r>
      <w:r w:rsidRPr="009C7181">
        <w:rPr>
          <w:rFonts w:asciiTheme="minorHAnsi" w:hAnsiTheme="minorHAnsi" w:cs="Times New Roman"/>
          <w:sz w:val="22"/>
        </w:rPr>
        <w:t xml:space="preserve">. </w:t>
      </w:r>
      <w:r w:rsidR="0065118A" w:rsidRPr="009C7181">
        <w:rPr>
          <w:rFonts w:asciiTheme="minorHAnsi" w:hAnsiTheme="minorHAnsi" w:cs="Times New Roman"/>
          <w:sz w:val="22"/>
        </w:rPr>
        <w:t>A similar observation method was practiced at the Hanwell Asylum in Middlsex. In his treatise on the construction of asylums, Conolly remarked that some patients at Hanwell found the experience of being supervised disturbing. In order to mini</w:t>
      </w:r>
      <w:r w:rsidR="009312AF" w:rsidRPr="009C7181">
        <w:rPr>
          <w:rFonts w:asciiTheme="minorHAnsi" w:hAnsiTheme="minorHAnsi" w:cs="Times New Roman"/>
          <w:sz w:val="22"/>
        </w:rPr>
        <w:t>mi</w:t>
      </w:r>
      <w:r w:rsidR="0065118A" w:rsidRPr="009C7181">
        <w:rPr>
          <w:rFonts w:asciiTheme="minorHAnsi" w:hAnsiTheme="minorHAnsi" w:cs="Times New Roman"/>
          <w:sz w:val="22"/>
        </w:rPr>
        <w:t>se patient knowledge of supervision, inspection-plates on the doors were fitted with a cover that made no noise (1847, 24). This feature, adapted from the ‘panoptic’ style of Jeremy Bentham’s prisons</w:t>
      </w:r>
      <w:r w:rsidR="00D178E4" w:rsidRPr="009C7181">
        <w:rPr>
          <w:rFonts w:asciiTheme="minorHAnsi" w:hAnsiTheme="minorHAnsi" w:cs="Times New Roman"/>
          <w:sz w:val="22"/>
        </w:rPr>
        <w:t>,</w:t>
      </w:r>
      <w:r w:rsidR="0065118A" w:rsidRPr="009C7181">
        <w:rPr>
          <w:rFonts w:asciiTheme="minorHAnsi" w:hAnsiTheme="minorHAnsi" w:cs="Times New Roman"/>
          <w:sz w:val="22"/>
        </w:rPr>
        <w:t xml:space="preserve"> promoted self-regulation by the patients, while at the same time going some way towards preserving their comfort. </w:t>
      </w:r>
      <w:r w:rsidRPr="009C7181">
        <w:rPr>
          <w:rFonts w:asciiTheme="minorHAnsi" w:hAnsiTheme="minorHAnsi" w:cs="Times New Roman"/>
          <w:sz w:val="22"/>
        </w:rPr>
        <w:t xml:space="preserve">While this may seem paternalistic and intrusive, the </w:t>
      </w:r>
      <w:r w:rsidR="0065118A" w:rsidRPr="009C7181">
        <w:rPr>
          <w:rFonts w:asciiTheme="minorHAnsi" w:hAnsiTheme="minorHAnsi" w:cs="Times New Roman"/>
          <w:sz w:val="22"/>
        </w:rPr>
        <w:t xml:space="preserve">reformers and </w:t>
      </w:r>
      <w:r w:rsidRPr="009C7181">
        <w:rPr>
          <w:rFonts w:asciiTheme="minorHAnsi" w:hAnsiTheme="minorHAnsi" w:cs="Times New Roman"/>
          <w:sz w:val="22"/>
        </w:rPr>
        <w:t>architects were intent on minimising disturbance of the patien</w:t>
      </w:r>
      <w:r w:rsidR="0065118A" w:rsidRPr="009C7181">
        <w:rPr>
          <w:rFonts w:asciiTheme="minorHAnsi" w:hAnsiTheme="minorHAnsi" w:cs="Times New Roman"/>
          <w:sz w:val="22"/>
        </w:rPr>
        <w:t>ts through noise.</w:t>
      </w:r>
    </w:p>
    <w:p w14:paraId="6F9673B0" w14:textId="77777777" w:rsidR="007923BF" w:rsidRPr="009C7181" w:rsidRDefault="007923BF" w:rsidP="009C7181">
      <w:pPr>
        <w:spacing w:after="120"/>
        <w:rPr>
          <w:rFonts w:asciiTheme="minorHAnsi" w:hAnsiTheme="minorHAnsi" w:cs="Times New Roman"/>
          <w:sz w:val="22"/>
        </w:rPr>
      </w:pPr>
      <w:r w:rsidRPr="009C7181">
        <w:rPr>
          <w:rFonts w:asciiTheme="minorHAnsi" w:hAnsiTheme="minorHAnsi" w:cs="Times New Roman"/>
          <w:sz w:val="22"/>
        </w:rPr>
        <w:lastRenderedPageBreak/>
        <w:t xml:space="preserve">On the contrary, contemporaneous Irish asylums do not evidence the same concerns. </w:t>
      </w:r>
      <w:r w:rsidR="0065118A" w:rsidRPr="009C7181">
        <w:rPr>
          <w:rFonts w:asciiTheme="minorHAnsi" w:hAnsiTheme="minorHAnsi" w:cs="Times New Roman"/>
          <w:sz w:val="22"/>
        </w:rPr>
        <w:t xml:space="preserve">This is likely due to only partial engagement on the reformers and architects part with reform literature on asylum construction, a drawback to Ireland’s centralised system which oversaw provincial asylum building. </w:t>
      </w:r>
      <w:r w:rsidRPr="009C7181">
        <w:rPr>
          <w:rFonts w:asciiTheme="minorHAnsi" w:hAnsiTheme="minorHAnsi" w:cs="Times New Roman"/>
          <w:sz w:val="22"/>
        </w:rPr>
        <w:t>The Board of General Control’s choice of a sing</w:t>
      </w:r>
      <w:r w:rsidR="009312AF" w:rsidRPr="009C7181">
        <w:rPr>
          <w:rFonts w:asciiTheme="minorHAnsi" w:hAnsiTheme="minorHAnsi" w:cs="Times New Roman"/>
          <w:sz w:val="22"/>
        </w:rPr>
        <w:t xml:space="preserve">le architect in </w:t>
      </w:r>
      <w:r w:rsidRPr="009C7181">
        <w:rPr>
          <w:rFonts w:asciiTheme="minorHAnsi" w:hAnsiTheme="minorHAnsi" w:cs="Times New Roman"/>
          <w:sz w:val="22"/>
        </w:rPr>
        <w:t>Johnston betrays a lack of interest in appointing an architect with extensive experience in the ‘reformed’ asylums. This indifferen</w:t>
      </w:r>
      <w:r w:rsidR="00CB5C0B" w:rsidRPr="009C7181">
        <w:rPr>
          <w:rFonts w:asciiTheme="minorHAnsi" w:hAnsiTheme="minorHAnsi" w:cs="Times New Roman"/>
          <w:sz w:val="22"/>
        </w:rPr>
        <w:t>ce is further supported by the Board’s</w:t>
      </w:r>
      <w:r w:rsidRPr="009C7181">
        <w:rPr>
          <w:rFonts w:asciiTheme="minorHAnsi" w:hAnsiTheme="minorHAnsi" w:cs="Times New Roman"/>
          <w:sz w:val="22"/>
        </w:rPr>
        <w:t xml:space="preserve"> refusal of the services of James Bevans, a London-based architect, asylum reform scholar and son of the York Retreat architect John Bevans. James Bevans had been nominated</w:t>
      </w:r>
      <w:r w:rsidR="00CB5C0B" w:rsidRPr="009C7181">
        <w:rPr>
          <w:rFonts w:asciiTheme="minorHAnsi" w:hAnsiTheme="minorHAnsi" w:cs="Times New Roman"/>
          <w:sz w:val="22"/>
        </w:rPr>
        <w:t xml:space="preserve"> for the job</w:t>
      </w:r>
      <w:r w:rsidRPr="009C7181">
        <w:rPr>
          <w:rFonts w:asciiTheme="minorHAnsi" w:hAnsiTheme="minorHAnsi" w:cs="Times New Roman"/>
          <w:sz w:val="22"/>
        </w:rPr>
        <w:t xml:space="preserve"> by the then secretary to the Lord Lieutenant of Ireland, Robert Peel</w:t>
      </w:r>
      <w:r w:rsidR="00CB5C0B" w:rsidRPr="009C7181">
        <w:rPr>
          <w:rFonts w:asciiTheme="minorHAnsi" w:hAnsiTheme="minorHAnsi" w:cs="Times New Roman"/>
          <w:sz w:val="22"/>
        </w:rPr>
        <w:t xml:space="preserve"> and had furnished the Board with his designs</w:t>
      </w:r>
      <w:r w:rsidR="009312AF" w:rsidRPr="009C7181">
        <w:rPr>
          <w:rFonts w:asciiTheme="minorHAnsi" w:hAnsiTheme="minorHAnsi" w:cs="Times New Roman"/>
          <w:sz w:val="22"/>
        </w:rPr>
        <w:t xml:space="preserve"> and a short manuscript about asylum construction</w:t>
      </w:r>
      <w:r w:rsidRPr="009C7181">
        <w:rPr>
          <w:rFonts w:asciiTheme="minorHAnsi" w:hAnsiTheme="minorHAnsi" w:cs="Times New Roman"/>
          <w:sz w:val="22"/>
        </w:rPr>
        <w:t>. Despite Bevan’s expertise in asylum</w:t>
      </w:r>
      <w:r w:rsidR="00CB5C0B" w:rsidRPr="009C7181">
        <w:rPr>
          <w:rFonts w:asciiTheme="minorHAnsi" w:hAnsiTheme="minorHAnsi" w:cs="Times New Roman"/>
          <w:sz w:val="22"/>
        </w:rPr>
        <w:t>s</w:t>
      </w:r>
      <w:r w:rsidRPr="009C7181">
        <w:rPr>
          <w:rFonts w:asciiTheme="minorHAnsi" w:hAnsiTheme="minorHAnsi" w:cs="Times New Roman"/>
          <w:sz w:val="22"/>
        </w:rPr>
        <w:t>, a heated letter exchange between Bevans and the Board between 1817 and 181</w:t>
      </w:r>
      <w:r w:rsidR="00CB5C0B" w:rsidRPr="009C7181">
        <w:rPr>
          <w:rFonts w:asciiTheme="minorHAnsi" w:hAnsiTheme="minorHAnsi" w:cs="Times New Roman"/>
          <w:sz w:val="22"/>
        </w:rPr>
        <w:t>8</w:t>
      </w:r>
      <w:r w:rsidR="009312AF" w:rsidRPr="009C7181">
        <w:rPr>
          <w:rFonts w:asciiTheme="minorHAnsi" w:hAnsiTheme="minorHAnsi" w:cs="Times New Roman"/>
          <w:sz w:val="22"/>
        </w:rPr>
        <w:t xml:space="preserve"> indicates</w:t>
      </w:r>
      <w:r w:rsidRPr="009C7181">
        <w:rPr>
          <w:rFonts w:asciiTheme="minorHAnsi" w:hAnsiTheme="minorHAnsi" w:cs="Times New Roman"/>
          <w:sz w:val="22"/>
        </w:rPr>
        <w:t xml:space="preserve"> that the Board had passed his designs to their nominated architect Johnston rather than consider Bevans himself</w:t>
      </w:r>
      <w:r w:rsidR="001228B7" w:rsidRPr="009C7181">
        <w:rPr>
          <w:rFonts w:asciiTheme="minorHAnsi" w:hAnsiTheme="minorHAnsi" w:cs="Times New Roman"/>
          <w:sz w:val="22"/>
        </w:rPr>
        <w:t xml:space="preserve"> (NAI - OPW 999/784)</w:t>
      </w:r>
      <w:r w:rsidRPr="009C7181">
        <w:rPr>
          <w:rFonts w:asciiTheme="minorHAnsi" w:hAnsiTheme="minorHAnsi" w:cs="Times New Roman"/>
          <w:sz w:val="22"/>
        </w:rPr>
        <w:t xml:space="preserve">. Johnston picked various features from these </w:t>
      </w:r>
      <w:r w:rsidR="00D178E4" w:rsidRPr="009C7181">
        <w:rPr>
          <w:rFonts w:asciiTheme="minorHAnsi" w:hAnsiTheme="minorHAnsi" w:cs="Times New Roman"/>
          <w:sz w:val="22"/>
        </w:rPr>
        <w:t xml:space="preserve">designs </w:t>
      </w:r>
      <w:r w:rsidRPr="009C7181">
        <w:rPr>
          <w:rFonts w:asciiTheme="minorHAnsi" w:hAnsiTheme="minorHAnsi" w:cs="Times New Roman"/>
          <w:sz w:val="22"/>
        </w:rPr>
        <w:t>to combine with his own ideas</w:t>
      </w:r>
      <w:r w:rsidR="00CB5C0B" w:rsidRPr="009C7181">
        <w:rPr>
          <w:rFonts w:asciiTheme="minorHAnsi" w:hAnsiTheme="minorHAnsi" w:cs="Times New Roman"/>
          <w:sz w:val="22"/>
        </w:rPr>
        <w:t>, which were</w:t>
      </w:r>
      <w:r w:rsidRPr="009C7181">
        <w:rPr>
          <w:rFonts w:asciiTheme="minorHAnsi" w:hAnsiTheme="minorHAnsi" w:cs="Times New Roman"/>
          <w:sz w:val="22"/>
        </w:rPr>
        <w:t xml:space="preserve"> informed by his previous design experience with </w:t>
      </w:r>
      <w:r w:rsidR="00CB5C0B" w:rsidRPr="009C7181">
        <w:rPr>
          <w:rFonts w:asciiTheme="minorHAnsi" w:hAnsiTheme="minorHAnsi" w:cs="Times New Roman"/>
          <w:sz w:val="22"/>
        </w:rPr>
        <w:t xml:space="preserve">Dublin’s Richmond Asylum. </w:t>
      </w:r>
      <w:r w:rsidRPr="009C7181">
        <w:rPr>
          <w:rFonts w:asciiTheme="minorHAnsi" w:hAnsiTheme="minorHAnsi" w:cs="Times New Roman"/>
          <w:sz w:val="22"/>
        </w:rPr>
        <w:t xml:space="preserve">It is reasonable therefore to assume that Bevans expertise on the features to be included in asylum design, informed by </w:t>
      </w:r>
      <w:r w:rsidR="009312AF" w:rsidRPr="009C7181">
        <w:rPr>
          <w:rFonts w:asciiTheme="minorHAnsi" w:hAnsiTheme="minorHAnsi" w:cs="Times New Roman"/>
          <w:sz w:val="22"/>
        </w:rPr>
        <w:t xml:space="preserve">extensive </w:t>
      </w:r>
      <w:r w:rsidRPr="009C7181">
        <w:rPr>
          <w:rFonts w:asciiTheme="minorHAnsi" w:hAnsiTheme="minorHAnsi" w:cs="Times New Roman"/>
          <w:sz w:val="22"/>
        </w:rPr>
        <w:t>research into moral management and patient classification, were taken on board by Johnston</w:t>
      </w:r>
      <w:r w:rsidR="00D178E4" w:rsidRPr="009C7181">
        <w:rPr>
          <w:rFonts w:asciiTheme="minorHAnsi" w:hAnsiTheme="minorHAnsi" w:cs="Times New Roman"/>
          <w:sz w:val="22"/>
        </w:rPr>
        <w:t xml:space="preserve"> in developing his prototype (SPH – F/8)</w:t>
      </w:r>
      <w:r w:rsidRPr="009C7181">
        <w:rPr>
          <w:rFonts w:asciiTheme="minorHAnsi" w:hAnsiTheme="minorHAnsi" w:cs="Times New Roman"/>
          <w:sz w:val="22"/>
        </w:rPr>
        <w:t xml:space="preserve">. However, as </w:t>
      </w:r>
      <w:r w:rsidR="00CB5C0B" w:rsidRPr="009C7181">
        <w:rPr>
          <w:rFonts w:asciiTheme="minorHAnsi" w:hAnsiTheme="minorHAnsi" w:cs="Times New Roman"/>
          <w:sz w:val="22"/>
        </w:rPr>
        <w:t xml:space="preserve">neither </w:t>
      </w:r>
      <w:r w:rsidRPr="009C7181">
        <w:rPr>
          <w:rFonts w:asciiTheme="minorHAnsi" w:hAnsiTheme="minorHAnsi" w:cs="Times New Roman"/>
          <w:sz w:val="22"/>
        </w:rPr>
        <w:t>Johnston</w:t>
      </w:r>
      <w:r w:rsidR="00CB5C0B" w:rsidRPr="009C7181">
        <w:rPr>
          <w:rFonts w:asciiTheme="minorHAnsi" w:hAnsiTheme="minorHAnsi" w:cs="Times New Roman"/>
          <w:sz w:val="22"/>
        </w:rPr>
        <w:t xml:space="preserve"> nor his nephew Murray</w:t>
      </w:r>
      <w:r w:rsidRPr="009C7181">
        <w:rPr>
          <w:rFonts w:asciiTheme="minorHAnsi" w:hAnsiTheme="minorHAnsi" w:cs="Times New Roman"/>
          <w:sz w:val="22"/>
        </w:rPr>
        <w:t xml:space="preserve"> w</w:t>
      </w:r>
      <w:r w:rsidR="00CB5C0B" w:rsidRPr="009C7181">
        <w:rPr>
          <w:rFonts w:asciiTheme="minorHAnsi" w:hAnsiTheme="minorHAnsi" w:cs="Times New Roman"/>
          <w:sz w:val="22"/>
        </w:rPr>
        <w:t>ere</w:t>
      </w:r>
      <w:r w:rsidRPr="009C7181">
        <w:rPr>
          <w:rFonts w:asciiTheme="minorHAnsi" w:hAnsiTheme="minorHAnsi" w:cs="Times New Roman"/>
          <w:sz w:val="22"/>
        </w:rPr>
        <w:t xml:space="preserve"> dedicated asylum architect</w:t>
      </w:r>
      <w:r w:rsidR="00CB5C0B" w:rsidRPr="009C7181">
        <w:rPr>
          <w:rFonts w:asciiTheme="minorHAnsi" w:hAnsiTheme="minorHAnsi" w:cs="Times New Roman"/>
          <w:sz w:val="22"/>
        </w:rPr>
        <w:t>s</w:t>
      </w:r>
      <w:r w:rsidRPr="009C7181">
        <w:rPr>
          <w:rFonts w:asciiTheme="minorHAnsi" w:hAnsiTheme="minorHAnsi" w:cs="Times New Roman"/>
          <w:sz w:val="22"/>
        </w:rPr>
        <w:t xml:space="preserve">, </w:t>
      </w:r>
      <w:r w:rsidR="00CB5C0B" w:rsidRPr="009C7181">
        <w:rPr>
          <w:rFonts w:asciiTheme="minorHAnsi" w:hAnsiTheme="minorHAnsi" w:cs="Times New Roman"/>
          <w:sz w:val="22"/>
        </w:rPr>
        <w:t>they were</w:t>
      </w:r>
      <w:r w:rsidRPr="009C7181">
        <w:rPr>
          <w:rFonts w:asciiTheme="minorHAnsi" w:hAnsiTheme="minorHAnsi" w:cs="Times New Roman"/>
          <w:sz w:val="22"/>
        </w:rPr>
        <w:t xml:space="preserve"> not as informed on fashiona</w:t>
      </w:r>
      <w:r w:rsidR="00CB5C0B" w:rsidRPr="009C7181">
        <w:rPr>
          <w:rFonts w:asciiTheme="minorHAnsi" w:hAnsiTheme="minorHAnsi" w:cs="Times New Roman"/>
          <w:sz w:val="22"/>
        </w:rPr>
        <w:t>ble reform practices in England</w:t>
      </w:r>
      <w:r w:rsidRPr="009C7181">
        <w:rPr>
          <w:rFonts w:asciiTheme="minorHAnsi" w:hAnsiTheme="minorHAnsi" w:cs="Times New Roman"/>
          <w:sz w:val="22"/>
        </w:rPr>
        <w:t xml:space="preserve"> as the architects of Wakefield who were following Tuke’s own advice.  </w:t>
      </w:r>
    </w:p>
    <w:p w14:paraId="79E111DB" w14:textId="77777777" w:rsidR="007923BF" w:rsidRPr="009C7181" w:rsidRDefault="007923BF" w:rsidP="009C7181">
      <w:pPr>
        <w:spacing w:after="120"/>
        <w:rPr>
          <w:rFonts w:asciiTheme="minorHAnsi" w:hAnsiTheme="minorHAnsi" w:cs="Times New Roman"/>
          <w:sz w:val="22"/>
        </w:rPr>
      </w:pPr>
      <w:r w:rsidRPr="009C7181">
        <w:rPr>
          <w:rFonts w:asciiTheme="minorHAnsi" w:hAnsiTheme="minorHAnsi" w:cs="Times New Roman"/>
          <w:sz w:val="22"/>
        </w:rPr>
        <w:t xml:space="preserve">Drawings of the cell doors and security doors for the </w:t>
      </w:r>
      <w:r w:rsidR="00CB5C0B" w:rsidRPr="009C7181">
        <w:rPr>
          <w:rFonts w:asciiTheme="minorHAnsi" w:hAnsiTheme="minorHAnsi" w:cs="Times New Roman"/>
          <w:sz w:val="22"/>
        </w:rPr>
        <w:t xml:space="preserve">Irish </w:t>
      </w:r>
      <w:r w:rsidRPr="009C7181">
        <w:rPr>
          <w:rFonts w:asciiTheme="minorHAnsi" w:hAnsiTheme="minorHAnsi" w:cs="Times New Roman"/>
          <w:sz w:val="22"/>
        </w:rPr>
        <w:t>asylums at Carlow</w:t>
      </w:r>
      <w:r w:rsidR="009312AF" w:rsidRPr="009C7181">
        <w:rPr>
          <w:rFonts w:asciiTheme="minorHAnsi" w:hAnsiTheme="minorHAnsi" w:cs="Times New Roman"/>
          <w:sz w:val="22"/>
        </w:rPr>
        <w:t xml:space="preserve">, Co. Carlow and Clonmel, Co. Tipperary </w:t>
      </w:r>
      <w:r w:rsidRPr="009C7181">
        <w:rPr>
          <w:rFonts w:asciiTheme="minorHAnsi" w:hAnsiTheme="minorHAnsi" w:cs="Times New Roman"/>
          <w:sz w:val="22"/>
        </w:rPr>
        <w:t>show that they were secured by a large bolt and a padlock; there is no evidence in the drawing that any attempt was made to muffle the sound. Johnston and Murray’s asylums were ostensibly built with the bare principl</w:t>
      </w:r>
      <w:r w:rsidR="00D178E4" w:rsidRPr="009C7181">
        <w:rPr>
          <w:rFonts w:asciiTheme="minorHAnsi" w:hAnsiTheme="minorHAnsi" w:cs="Times New Roman"/>
          <w:sz w:val="22"/>
        </w:rPr>
        <w:t>e</w:t>
      </w:r>
      <w:r w:rsidRPr="009C7181">
        <w:rPr>
          <w:rFonts w:asciiTheme="minorHAnsi" w:hAnsiTheme="minorHAnsi" w:cs="Times New Roman"/>
          <w:sz w:val="22"/>
        </w:rPr>
        <w:t>s of moral management in mind, evidenced by their provision for classification</w:t>
      </w:r>
      <w:r w:rsidR="00CB5C0B" w:rsidRPr="009C7181">
        <w:rPr>
          <w:rFonts w:asciiTheme="minorHAnsi" w:hAnsiTheme="minorHAnsi" w:cs="Times New Roman"/>
          <w:sz w:val="22"/>
        </w:rPr>
        <w:t xml:space="preserve"> in their asylum designs</w:t>
      </w:r>
      <w:r w:rsidRPr="009C7181">
        <w:rPr>
          <w:rFonts w:asciiTheme="minorHAnsi" w:hAnsiTheme="minorHAnsi" w:cs="Times New Roman"/>
          <w:sz w:val="22"/>
        </w:rPr>
        <w:t xml:space="preserve">. Despite the </w:t>
      </w:r>
      <w:r w:rsidR="00CB5C0B" w:rsidRPr="009C7181">
        <w:rPr>
          <w:rFonts w:asciiTheme="minorHAnsi" w:hAnsiTheme="minorHAnsi" w:cs="Times New Roman"/>
          <w:sz w:val="22"/>
        </w:rPr>
        <w:t>architectural provision for</w:t>
      </w:r>
      <w:r w:rsidRPr="009C7181">
        <w:rPr>
          <w:rFonts w:asciiTheme="minorHAnsi" w:hAnsiTheme="minorHAnsi" w:cs="Times New Roman"/>
          <w:sz w:val="22"/>
        </w:rPr>
        <w:t xml:space="preserve"> moral management, however, the application of that management practice was</w:t>
      </w:r>
      <w:r w:rsidR="00CB5C0B" w:rsidRPr="009C7181">
        <w:rPr>
          <w:rFonts w:asciiTheme="minorHAnsi" w:hAnsiTheme="minorHAnsi" w:cs="Times New Roman"/>
          <w:sz w:val="22"/>
        </w:rPr>
        <w:t xml:space="preserve"> not always implemented thoroughly in the furnishings. </w:t>
      </w:r>
      <w:r w:rsidRPr="009C7181">
        <w:rPr>
          <w:rFonts w:asciiTheme="minorHAnsi" w:hAnsiTheme="minorHAnsi" w:cs="Times New Roman"/>
          <w:sz w:val="22"/>
        </w:rPr>
        <w:t xml:space="preserve"> </w:t>
      </w:r>
    </w:p>
    <w:p w14:paraId="4A77068E" w14:textId="77777777" w:rsidR="007923BF" w:rsidRPr="009C7181" w:rsidRDefault="007923BF" w:rsidP="009C7181">
      <w:pPr>
        <w:spacing w:after="120"/>
        <w:rPr>
          <w:rFonts w:asciiTheme="minorHAnsi" w:hAnsiTheme="minorHAnsi" w:cs="Times New Roman"/>
          <w:b/>
          <w:sz w:val="22"/>
        </w:rPr>
      </w:pPr>
    </w:p>
    <w:p w14:paraId="53434323" w14:textId="77777777" w:rsidR="00031FB9" w:rsidRPr="009C7181" w:rsidRDefault="00031FB9" w:rsidP="009C7181">
      <w:pPr>
        <w:spacing w:after="120"/>
        <w:rPr>
          <w:rFonts w:asciiTheme="minorHAnsi" w:hAnsiTheme="minorHAnsi" w:cs="Times New Roman"/>
          <w:b/>
          <w:sz w:val="22"/>
        </w:rPr>
      </w:pPr>
      <w:r w:rsidRPr="009C7181">
        <w:rPr>
          <w:rFonts w:asciiTheme="minorHAnsi" w:hAnsiTheme="minorHAnsi" w:cs="Times New Roman"/>
          <w:b/>
          <w:sz w:val="22"/>
        </w:rPr>
        <w:t>Classification and ‘Noisy Patients’</w:t>
      </w:r>
    </w:p>
    <w:p w14:paraId="56736F7A" w14:textId="77777777" w:rsidR="00FA4B79" w:rsidRPr="009C7181" w:rsidRDefault="00A33372" w:rsidP="009C7181">
      <w:pPr>
        <w:spacing w:after="120"/>
        <w:rPr>
          <w:rFonts w:asciiTheme="minorHAnsi" w:hAnsiTheme="minorHAnsi" w:cs="Times New Roman"/>
          <w:sz w:val="22"/>
        </w:rPr>
      </w:pPr>
      <w:r w:rsidRPr="009C7181">
        <w:rPr>
          <w:rFonts w:asciiTheme="minorHAnsi" w:hAnsiTheme="minorHAnsi" w:cs="Times New Roman"/>
          <w:sz w:val="22"/>
        </w:rPr>
        <w:t>R</w:t>
      </w:r>
      <w:r w:rsidR="00031FB9" w:rsidRPr="009C7181">
        <w:rPr>
          <w:rFonts w:asciiTheme="minorHAnsi" w:hAnsiTheme="minorHAnsi" w:cs="Times New Roman"/>
          <w:sz w:val="22"/>
        </w:rPr>
        <w:t>eformers w</w:t>
      </w:r>
      <w:r w:rsidRPr="009C7181">
        <w:rPr>
          <w:rFonts w:asciiTheme="minorHAnsi" w:hAnsiTheme="minorHAnsi" w:cs="Times New Roman"/>
          <w:sz w:val="22"/>
        </w:rPr>
        <w:t>ere concerned with</w:t>
      </w:r>
      <w:r w:rsidR="00031FB9" w:rsidRPr="009C7181">
        <w:rPr>
          <w:rFonts w:asciiTheme="minorHAnsi" w:hAnsiTheme="minorHAnsi" w:cs="Times New Roman"/>
          <w:sz w:val="22"/>
        </w:rPr>
        <w:t xml:space="preserve"> the e</w:t>
      </w:r>
      <w:r w:rsidR="00093D2C" w:rsidRPr="009C7181">
        <w:rPr>
          <w:rFonts w:asciiTheme="minorHAnsi" w:hAnsiTheme="minorHAnsi" w:cs="Times New Roman"/>
          <w:sz w:val="22"/>
        </w:rPr>
        <w:t>ffect of one patient on another</w:t>
      </w:r>
      <w:r w:rsidRPr="009C7181">
        <w:rPr>
          <w:rFonts w:asciiTheme="minorHAnsi" w:hAnsiTheme="minorHAnsi" w:cs="Times New Roman"/>
          <w:sz w:val="22"/>
        </w:rPr>
        <w:t>;</w:t>
      </w:r>
      <w:r w:rsidR="00093D2C" w:rsidRPr="009C7181">
        <w:rPr>
          <w:rFonts w:asciiTheme="minorHAnsi" w:hAnsiTheme="minorHAnsi" w:cs="Times New Roman"/>
          <w:sz w:val="22"/>
        </w:rPr>
        <w:t xml:space="preserve"> separating noisy or disruptive patients from recovering patients</w:t>
      </w:r>
      <w:r w:rsidRPr="009C7181">
        <w:rPr>
          <w:rFonts w:asciiTheme="minorHAnsi" w:hAnsiTheme="minorHAnsi" w:cs="Times New Roman"/>
          <w:sz w:val="22"/>
        </w:rPr>
        <w:t xml:space="preserve"> was of central importance</w:t>
      </w:r>
      <w:r w:rsidR="00093D2C" w:rsidRPr="009C7181">
        <w:rPr>
          <w:rFonts w:asciiTheme="minorHAnsi" w:hAnsiTheme="minorHAnsi" w:cs="Times New Roman"/>
          <w:sz w:val="22"/>
        </w:rPr>
        <w:t xml:space="preserve"> (Piddock 2007, 39)</w:t>
      </w:r>
      <w:r w:rsidR="00031FB9" w:rsidRPr="009C7181">
        <w:rPr>
          <w:rFonts w:asciiTheme="minorHAnsi" w:hAnsiTheme="minorHAnsi" w:cs="Times New Roman"/>
          <w:sz w:val="22"/>
        </w:rPr>
        <w:t xml:space="preserve">. </w:t>
      </w:r>
      <w:r w:rsidR="00FA4B79" w:rsidRPr="009C7181">
        <w:rPr>
          <w:rFonts w:asciiTheme="minorHAnsi" w:hAnsiTheme="minorHAnsi" w:cs="Times New Roman"/>
          <w:sz w:val="22"/>
        </w:rPr>
        <w:t xml:space="preserve">The separation and classification of patients according to varying degrees of illness (as well as by gender and sometimes class) </w:t>
      </w:r>
      <w:r w:rsidRPr="009C7181">
        <w:rPr>
          <w:rFonts w:asciiTheme="minorHAnsi" w:hAnsiTheme="minorHAnsi" w:cs="Times New Roman"/>
          <w:sz w:val="22"/>
        </w:rPr>
        <w:t>was a feature that set</w:t>
      </w:r>
      <w:r w:rsidR="00FA4B79" w:rsidRPr="009C7181">
        <w:rPr>
          <w:rFonts w:asciiTheme="minorHAnsi" w:hAnsiTheme="minorHAnsi" w:cs="Times New Roman"/>
          <w:sz w:val="22"/>
        </w:rPr>
        <w:t xml:space="preserve"> the reformed asylums</w:t>
      </w:r>
      <w:r w:rsidRPr="009C7181">
        <w:rPr>
          <w:rFonts w:asciiTheme="minorHAnsi" w:hAnsiTheme="minorHAnsi" w:cs="Times New Roman"/>
          <w:sz w:val="22"/>
        </w:rPr>
        <w:t xml:space="preserve"> apart</w:t>
      </w:r>
      <w:r w:rsidR="00FA4B79" w:rsidRPr="009C7181">
        <w:rPr>
          <w:rFonts w:asciiTheme="minorHAnsi" w:hAnsiTheme="minorHAnsi" w:cs="Times New Roman"/>
          <w:sz w:val="22"/>
        </w:rPr>
        <w:t xml:space="preserve"> fr</w:t>
      </w:r>
      <w:r w:rsidRPr="009C7181">
        <w:rPr>
          <w:rFonts w:asciiTheme="minorHAnsi" w:hAnsiTheme="minorHAnsi" w:cs="Times New Roman"/>
          <w:sz w:val="22"/>
        </w:rPr>
        <w:t>om their predecessors. However</w:t>
      </w:r>
      <w:r w:rsidR="00220855" w:rsidRPr="009C7181">
        <w:rPr>
          <w:rFonts w:asciiTheme="minorHAnsi" w:hAnsiTheme="minorHAnsi" w:cs="Times New Roman"/>
          <w:sz w:val="22"/>
        </w:rPr>
        <w:t xml:space="preserve">, </w:t>
      </w:r>
      <w:r w:rsidRPr="009C7181">
        <w:rPr>
          <w:rFonts w:asciiTheme="minorHAnsi" w:hAnsiTheme="minorHAnsi" w:cs="Times New Roman"/>
          <w:sz w:val="22"/>
        </w:rPr>
        <w:t xml:space="preserve">early on </w:t>
      </w:r>
      <w:r w:rsidR="00FA4B79" w:rsidRPr="009C7181">
        <w:rPr>
          <w:rFonts w:asciiTheme="minorHAnsi" w:hAnsiTheme="minorHAnsi" w:cs="Times New Roman"/>
          <w:sz w:val="22"/>
        </w:rPr>
        <w:t xml:space="preserve">there was no widespread consensus on the nature of classification. Scottish asylum architect William </w:t>
      </w:r>
      <w:r w:rsidR="00FA4B79" w:rsidRPr="009C7181">
        <w:rPr>
          <w:rFonts w:asciiTheme="minorHAnsi" w:hAnsiTheme="minorHAnsi" w:cs="Times New Roman"/>
          <w:sz w:val="22"/>
        </w:rPr>
        <w:lastRenderedPageBreak/>
        <w:t>Stark, for example, recommended that patients be separated</w:t>
      </w:r>
      <w:r w:rsidR="001E1EA4" w:rsidRPr="009C7181">
        <w:rPr>
          <w:rFonts w:asciiTheme="minorHAnsi" w:hAnsiTheme="minorHAnsi" w:cs="Times New Roman"/>
          <w:sz w:val="22"/>
        </w:rPr>
        <w:t xml:space="preserve"> spatially according</w:t>
      </w:r>
      <w:r w:rsidR="00FA4B79" w:rsidRPr="009C7181">
        <w:rPr>
          <w:rFonts w:asciiTheme="minorHAnsi" w:hAnsiTheme="minorHAnsi" w:cs="Times New Roman"/>
          <w:sz w:val="22"/>
        </w:rPr>
        <w:t xml:space="preserve"> </w:t>
      </w:r>
      <w:r w:rsidR="00D178E4" w:rsidRPr="009C7181">
        <w:rPr>
          <w:rFonts w:asciiTheme="minorHAnsi" w:hAnsiTheme="minorHAnsi" w:cs="Times New Roman"/>
          <w:sz w:val="22"/>
        </w:rPr>
        <w:t xml:space="preserve">to </w:t>
      </w:r>
      <w:r w:rsidR="00FA4B79" w:rsidRPr="009C7181">
        <w:rPr>
          <w:rFonts w:asciiTheme="minorHAnsi" w:hAnsiTheme="minorHAnsi" w:cs="Times New Roman"/>
          <w:sz w:val="22"/>
        </w:rPr>
        <w:t>si</w:t>
      </w:r>
      <w:r w:rsidR="001E1EA4" w:rsidRPr="009C7181">
        <w:rPr>
          <w:rFonts w:asciiTheme="minorHAnsi" w:hAnsiTheme="minorHAnsi" w:cs="Times New Roman"/>
          <w:sz w:val="22"/>
        </w:rPr>
        <w:t>xteen different classifications including</w:t>
      </w:r>
      <w:r w:rsidR="00FA4B79" w:rsidRPr="009C7181">
        <w:rPr>
          <w:rFonts w:asciiTheme="minorHAnsi" w:hAnsiTheme="minorHAnsi" w:cs="Times New Roman"/>
          <w:sz w:val="22"/>
        </w:rPr>
        <w:t xml:space="preserve"> gender, class,</w:t>
      </w:r>
      <w:r w:rsidR="001E1EA4" w:rsidRPr="009C7181">
        <w:rPr>
          <w:rFonts w:asciiTheme="minorHAnsi" w:hAnsiTheme="minorHAnsi" w:cs="Times New Roman"/>
          <w:sz w:val="22"/>
        </w:rPr>
        <w:t xml:space="preserve"> and varying degrees of illness such as ‘frantic’, ‘incurable’ and ‘convalescent’ (recovering). </w:t>
      </w:r>
      <w:r w:rsidR="00FA4B79" w:rsidRPr="009C7181">
        <w:rPr>
          <w:rFonts w:asciiTheme="minorHAnsi" w:hAnsiTheme="minorHAnsi" w:cs="Times New Roman"/>
          <w:sz w:val="22"/>
        </w:rPr>
        <w:t xml:space="preserve"> </w:t>
      </w:r>
      <w:r w:rsidR="001E1EA4" w:rsidRPr="009C7181">
        <w:rPr>
          <w:rFonts w:asciiTheme="minorHAnsi" w:hAnsiTheme="minorHAnsi" w:cs="Times New Roman"/>
          <w:sz w:val="22"/>
        </w:rPr>
        <w:t xml:space="preserve">The logic behind his recommendations was that violence and intimidation could occur where </w:t>
      </w:r>
      <w:r w:rsidR="00D178E4" w:rsidRPr="009C7181">
        <w:rPr>
          <w:rFonts w:asciiTheme="minorHAnsi" w:hAnsiTheme="minorHAnsi" w:cs="Times New Roman"/>
          <w:sz w:val="22"/>
        </w:rPr>
        <w:t xml:space="preserve">only a </w:t>
      </w:r>
      <w:r w:rsidR="001E1EA4" w:rsidRPr="009C7181">
        <w:rPr>
          <w:rFonts w:asciiTheme="minorHAnsi" w:hAnsiTheme="minorHAnsi" w:cs="Times New Roman"/>
          <w:sz w:val="22"/>
        </w:rPr>
        <w:t xml:space="preserve">broad classification was practiced (Stark 1810, 23). </w:t>
      </w:r>
    </w:p>
    <w:p w14:paraId="25888C64" w14:textId="77777777" w:rsidR="00031FB9" w:rsidRPr="009C7181" w:rsidRDefault="00031FB9" w:rsidP="009C7181">
      <w:pPr>
        <w:spacing w:after="120"/>
        <w:rPr>
          <w:rFonts w:asciiTheme="minorHAnsi" w:hAnsiTheme="minorHAnsi" w:cs="Times New Roman"/>
          <w:sz w:val="22"/>
        </w:rPr>
      </w:pPr>
      <w:r w:rsidRPr="009C7181">
        <w:rPr>
          <w:rFonts w:asciiTheme="minorHAnsi" w:hAnsiTheme="minorHAnsi" w:cs="Times New Roman"/>
          <w:sz w:val="22"/>
        </w:rPr>
        <w:t xml:space="preserve">Sound and noise factored significantly into this. Patients themselves made noise, and this noise was indicative of their classification on admission </w:t>
      </w:r>
      <w:r w:rsidRPr="009C7181">
        <w:rPr>
          <w:rFonts w:asciiTheme="minorHAnsi" w:hAnsiTheme="minorHAnsi" w:cs="Times New Roman"/>
          <w:noProof/>
          <w:sz w:val="22"/>
        </w:rPr>
        <w:t xml:space="preserve">(MacKinnon 2003, </w:t>
      </w:r>
      <w:r w:rsidR="001228B7" w:rsidRPr="009C7181">
        <w:rPr>
          <w:rFonts w:asciiTheme="minorHAnsi" w:hAnsiTheme="minorHAnsi" w:cs="Times New Roman"/>
          <w:noProof/>
          <w:sz w:val="22"/>
        </w:rPr>
        <w:t>78</w:t>
      </w:r>
      <w:r w:rsidRPr="009C7181">
        <w:rPr>
          <w:rFonts w:asciiTheme="minorHAnsi" w:hAnsiTheme="minorHAnsi" w:cs="Times New Roman"/>
          <w:noProof/>
          <w:sz w:val="22"/>
        </w:rPr>
        <w:t>)</w:t>
      </w:r>
      <w:r w:rsidRPr="009C7181">
        <w:rPr>
          <w:rFonts w:asciiTheme="minorHAnsi" w:hAnsiTheme="minorHAnsi" w:cs="Times New Roman"/>
          <w:sz w:val="22"/>
        </w:rPr>
        <w:t>. Irish physician John Jaco</w:t>
      </w:r>
      <w:r w:rsidR="00A33372" w:rsidRPr="009C7181">
        <w:rPr>
          <w:rFonts w:asciiTheme="minorHAnsi" w:hAnsiTheme="minorHAnsi" w:cs="Times New Roman"/>
          <w:sz w:val="22"/>
        </w:rPr>
        <w:t>b</w:t>
      </w:r>
      <w:r w:rsidRPr="009C7181">
        <w:rPr>
          <w:rFonts w:asciiTheme="minorHAnsi" w:hAnsiTheme="minorHAnsi" w:cs="Times New Roman"/>
          <w:sz w:val="22"/>
        </w:rPr>
        <w:t xml:space="preserve"> noted that the interior soundscapes of the lunatic asylum were dominated by patients</w:t>
      </w:r>
      <w:r w:rsidR="009312AF" w:rsidRPr="009C7181">
        <w:rPr>
          <w:rFonts w:asciiTheme="minorHAnsi" w:hAnsiTheme="minorHAnsi" w:cs="Times New Roman"/>
          <w:sz w:val="22"/>
        </w:rPr>
        <w:t>, and that patient noise had a negative effect on other patients</w:t>
      </w:r>
      <w:r w:rsidRPr="009C7181">
        <w:rPr>
          <w:rFonts w:asciiTheme="minorHAnsi" w:hAnsiTheme="minorHAnsi" w:cs="Times New Roman"/>
          <w:sz w:val="22"/>
        </w:rPr>
        <w:t xml:space="preserve">. Jacob challenged any commentator who had entered a lunatic asylum to consider how a recovering and calm patient could be benefited from the presence of other lunatics, “their incoherent talk, their cries, their moans, their indescribable utterances of all imaginable fancies” </w:t>
      </w:r>
      <w:r w:rsidRPr="009C7181">
        <w:rPr>
          <w:rFonts w:asciiTheme="minorHAnsi" w:hAnsiTheme="minorHAnsi" w:cs="Times New Roman"/>
          <w:noProof/>
          <w:sz w:val="22"/>
        </w:rPr>
        <w:t>(1833, 29)</w:t>
      </w:r>
      <w:r w:rsidRPr="009C7181">
        <w:rPr>
          <w:rFonts w:asciiTheme="minorHAnsi" w:hAnsiTheme="minorHAnsi" w:cs="Times New Roman"/>
          <w:sz w:val="22"/>
        </w:rPr>
        <w:t xml:space="preserve">. </w:t>
      </w:r>
      <w:r w:rsidR="009312AF" w:rsidRPr="009C7181">
        <w:rPr>
          <w:rFonts w:asciiTheme="minorHAnsi" w:hAnsiTheme="minorHAnsi" w:cs="Times New Roman"/>
          <w:sz w:val="22"/>
        </w:rPr>
        <w:t xml:space="preserve">Silence and noise were key categories of classification and treatment of recovering patients or those suffering extreme mania. </w:t>
      </w:r>
    </w:p>
    <w:p w14:paraId="027E8F7B" w14:textId="77777777" w:rsidR="00A1254B" w:rsidRDefault="00A1254B" w:rsidP="009C7181">
      <w:pPr>
        <w:spacing w:after="120"/>
        <w:rPr>
          <w:rFonts w:asciiTheme="minorHAnsi" w:hAnsiTheme="minorHAnsi" w:cs="Times New Roman"/>
          <w:sz w:val="22"/>
        </w:rPr>
      </w:pPr>
      <w:r w:rsidRPr="009C7181">
        <w:rPr>
          <w:rFonts w:asciiTheme="minorHAnsi" w:hAnsiTheme="minorHAnsi" w:cs="Times New Roman"/>
          <w:sz w:val="22"/>
        </w:rPr>
        <w:t xml:space="preserve">Sound and other senses (or rather the deprivation of them) played a central part in the treatment of extreme mania in the early asylums. In cases of extreme mania at the Retreat, disruptive patients were placed in a darkened room, and deprived of light </w:t>
      </w:r>
      <w:r w:rsidR="00D178E4" w:rsidRPr="009C7181">
        <w:rPr>
          <w:rFonts w:asciiTheme="minorHAnsi" w:hAnsiTheme="minorHAnsi" w:cs="Times New Roman"/>
          <w:sz w:val="22"/>
        </w:rPr>
        <w:t>and</w:t>
      </w:r>
      <w:r w:rsidRPr="009C7181">
        <w:rPr>
          <w:rFonts w:asciiTheme="minorHAnsi" w:hAnsiTheme="minorHAnsi" w:cs="Times New Roman"/>
          <w:sz w:val="22"/>
        </w:rPr>
        <w:t xml:space="preserve"> sound (Tuke 1813, 164). This method of isolation, used to encourage the patient</w:t>
      </w:r>
      <w:r w:rsidR="00D178E4" w:rsidRPr="009C7181">
        <w:rPr>
          <w:rFonts w:asciiTheme="minorHAnsi" w:hAnsiTheme="minorHAnsi" w:cs="Times New Roman"/>
          <w:sz w:val="22"/>
        </w:rPr>
        <w:t>s</w:t>
      </w:r>
      <w:r w:rsidRPr="009C7181">
        <w:rPr>
          <w:rFonts w:asciiTheme="minorHAnsi" w:hAnsiTheme="minorHAnsi" w:cs="Times New Roman"/>
          <w:sz w:val="22"/>
        </w:rPr>
        <w:t xml:space="preserve"> to sleep, and thus calm them down was furthered by William Saunders Hallaran, physician to the House of Industry and lunatic asylum in Cork, Ireland. Hallaran practiced the isolation of manic or violent patients in darkened, quiet rooms with the addition of a ‘hammock’ in which the patient could be bound to be kept prostrate, secure and ‘warm’ (1818, 97). </w:t>
      </w:r>
      <w:r w:rsidR="00D178E4" w:rsidRPr="009C7181">
        <w:rPr>
          <w:rFonts w:asciiTheme="minorHAnsi" w:hAnsiTheme="minorHAnsi" w:cs="Times New Roman"/>
          <w:sz w:val="22"/>
        </w:rPr>
        <w:t>In these case s</w:t>
      </w:r>
      <w:r w:rsidRPr="009C7181">
        <w:rPr>
          <w:rFonts w:asciiTheme="minorHAnsi" w:hAnsiTheme="minorHAnsi" w:cs="Times New Roman"/>
          <w:sz w:val="22"/>
        </w:rPr>
        <w:t xml:space="preserve">ensory isolation and confinement were closely linked to restraint and both Tuke and </w:t>
      </w:r>
      <w:r w:rsidR="009312AF" w:rsidRPr="009C7181">
        <w:rPr>
          <w:rFonts w:asciiTheme="minorHAnsi" w:hAnsiTheme="minorHAnsi" w:cs="Times New Roman"/>
          <w:sz w:val="22"/>
        </w:rPr>
        <w:t xml:space="preserve">French asylum reformer Phillippe </w:t>
      </w:r>
      <w:r w:rsidRPr="009C7181">
        <w:rPr>
          <w:rFonts w:asciiTheme="minorHAnsi" w:hAnsiTheme="minorHAnsi" w:cs="Times New Roman"/>
          <w:sz w:val="22"/>
        </w:rPr>
        <w:t xml:space="preserve">Pinel were quick to note that in most cases a ‘strait-waistcoat’ was preferable to isolation; Pinel went so far as to note that the confinement of patients in a </w:t>
      </w:r>
      <w:r w:rsidR="009A22C3" w:rsidRPr="009C7181">
        <w:rPr>
          <w:rFonts w:asciiTheme="minorHAnsi" w:hAnsiTheme="minorHAnsi" w:cs="Times New Roman"/>
          <w:sz w:val="22"/>
        </w:rPr>
        <w:t>lying position (using chains) at his asylum,</w:t>
      </w:r>
      <w:r w:rsidRPr="009C7181">
        <w:rPr>
          <w:rFonts w:asciiTheme="minorHAnsi" w:hAnsiTheme="minorHAnsi" w:cs="Times New Roman"/>
          <w:sz w:val="22"/>
        </w:rPr>
        <w:t xml:space="preserve"> the Bicetre asylum</w:t>
      </w:r>
      <w:r w:rsidR="009A22C3" w:rsidRPr="009C7181">
        <w:rPr>
          <w:rFonts w:asciiTheme="minorHAnsi" w:hAnsiTheme="minorHAnsi" w:cs="Times New Roman"/>
          <w:sz w:val="22"/>
        </w:rPr>
        <w:t>,</w:t>
      </w:r>
      <w:r w:rsidRPr="009C7181">
        <w:rPr>
          <w:rFonts w:asciiTheme="minorHAnsi" w:hAnsiTheme="minorHAnsi" w:cs="Times New Roman"/>
          <w:sz w:val="22"/>
        </w:rPr>
        <w:t xml:space="preserve"> caused </w:t>
      </w:r>
      <w:r w:rsidR="00A33372" w:rsidRPr="009C7181">
        <w:rPr>
          <w:rFonts w:asciiTheme="minorHAnsi" w:hAnsiTheme="minorHAnsi" w:cs="Times New Roman"/>
          <w:sz w:val="22"/>
        </w:rPr>
        <w:t xml:space="preserve">patients to become agitated. Instead, he </w:t>
      </w:r>
      <w:r w:rsidRPr="009C7181">
        <w:rPr>
          <w:rFonts w:asciiTheme="minorHAnsi" w:hAnsiTheme="minorHAnsi" w:cs="Times New Roman"/>
          <w:sz w:val="22"/>
        </w:rPr>
        <w:t>encouraged movement, albeit with the</w:t>
      </w:r>
      <w:r w:rsidR="00A33372" w:rsidRPr="009C7181">
        <w:rPr>
          <w:rFonts w:asciiTheme="minorHAnsi" w:hAnsiTheme="minorHAnsi" w:cs="Times New Roman"/>
          <w:sz w:val="22"/>
        </w:rPr>
        <w:t xml:space="preserve"> patient’s</w:t>
      </w:r>
      <w:r w:rsidRPr="009C7181">
        <w:rPr>
          <w:rFonts w:asciiTheme="minorHAnsi" w:hAnsiTheme="minorHAnsi" w:cs="Times New Roman"/>
          <w:sz w:val="22"/>
        </w:rPr>
        <w:t xml:space="preserve"> limbs bound in the stiff cloth of the ‘strait-waistcoat’ (1806, 186). </w:t>
      </w:r>
    </w:p>
    <w:p w14:paraId="4C53092C" w14:textId="77777777" w:rsidR="009C7181" w:rsidRDefault="009C7181" w:rsidP="009C7181">
      <w:pPr>
        <w:keepNext/>
        <w:spacing w:after="120"/>
      </w:pPr>
      <w:r>
        <w:rPr>
          <w:rFonts w:asciiTheme="minorHAnsi" w:hAnsiTheme="minorHAnsi" w:cs="Times New Roman"/>
          <w:noProof/>
          <w:sz w:val="22"/>
          <w:lang w:val="en-US" w:eastAsia="en-US"/>
        </w:rPr>
        <w:lastRenderedPageBreak/>
        <w:drawing>
          <wp:inline distT="0" distB="0" distL="0" distR="0" wp14:anchorId="3B347DA0" wp14:editId="67C42B5B">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nnew.jpg"/>
                    <pic:cNvPicPr/>
                  </pic:nvPicPr>
                  <pic:blipFill>
                    <a:blip r:embed="rId9">
                      <a:extLst>
                        <a:ext uri="{28A0092B-C50C-407E-A947-70E740481C1C}">
                          <a14:useLocalDpi xmlns:a14="http://schemas.microsoft.com/office/drawing/2010/main"/>
                        </a:ext>
                      </a:extLst>
                    </a:blip>
                    <a:stretch>
                      <a:fillRect/>
                    </a:stretch>
                  </pic:blipFill>
                  <pic:spPr>
                    <a:xfrm>
                      <a:off x="0" y="0"/>
                      <a:ext cx="5731510" cy="3222625"/>
                    </a:xfrm>
                    <a:prstGeom prst="rect">
                      <a:avLst/>
                    </a:prstGeom>
                  </pic:spPr>
                </pic:pic>
              </a:graphicData>
            </a:graphic>
          </wp:inline>
        </w:drawing>
      </w:r>
    </w:p>
    <w:p w14:paraId="2893AC43" w14:textId="77777777" w:rsidR="009C7181" w:rsidRPr="009C7181" w:rsidRDefault="009C7181" w:rsidP="009C7181">
      <w:pPr>
        <w:pStyle w:val="Caption"/>
        <w:rPr>
          <w:rFonts w:cs="Times New Roman"/>
          <w:sz w:val="22"/>
          <w:szCs w:val="22"/>
        </w:rPr>
      </w:pPr>
      <w:r>
        <w:t xml:space="preserve">Figure </w:t>
      </w:r>
      <w:r w:rsidR="00EA6A98">
        <w:fldChar w:fldCharType="begin"/>
      </w:r>
      <w:r w:rsidR="00EA6A98">
        <w:instrText xml:space="preserve"> SEQ Figure \* ARABIC </w:instrText>
      </w:r>
      <w:r w:rsidR="00EA6A98">
        <w:fldChar w:fldCharType="separate"/>
      </w:r>
      <w:r w:rsidR="00535C6A">
        <w:rPr>
          <w:noProof/>
        </w:rPr>
        <w:t>3</w:t>
      </w:r>
      <w:r w:rsidR="00EA6A98">
        <w:rPr>
          <w:noProof/>
        </w:rPr>
        <w:fldChar w:fldCharType="end"/>
      </w:r>
      <w:r>
        <w:t xml:space="preserve">: </w:t>
      </w:r>
      <w:r w:rsidRPr="00216C9D">
        <w:t>Plan of Maryborough District Lunatic Asylum</w:t>
      </w:r>
    </w:p>
    <w:p w14:paraId="44445790" w14:textId="77777777" w:rsidR="00A33372" w:rsidRDefault="00A33372" w:rsidP="009C7181">
      <w:pPr>
        <w:spacing w:after="120"/>
        <w:rPr>
          <w:rFonts w:asciiTheme="minorHAnsi" w:hAnsiTheme="minorHAnsi" w:cs="Times New Roman"/>
          <w:sz w:val="22"/>
        </w:rPr>
      </w:pPr>
      <w:r w:rsidRPr="009C7181">
        <w:rPr>
          <w:rFonts w:asciiTheme="minorHAnsi" w:hAnsiTheme="minorHAnsi" w:cs="Times New Roman"/>
          <w:sz w:val="22"/>
        </w:rPr>
        <w:t>Concern over patient disruption was addressed by architects in the separation of patient spaces. Convalescent patients were housed separately from refractory (acute) patients, who were in turn sometimes separate from other denominations such as ‘aged’. In Derby County Asylum (1851), refractory patients were housed to the rear on each side of the building, where their corridors ran perpendicular to corridors for ‘moderately tranquil’ patients in the extreme wings to either side, with ‘aged and infirm’ accommodated towards the centre (Thompson and Goldin 1975, 74-5).  Staggering spatial organisation and making patient corridors self-contained effectively tackled the problem of echoing patient noise. At Maryborough and Carlow, noisy patients were housed in separate, contained corridors to the rear of the institution</w:t>
      </w:r>
      <w:r w:rsidR="00C51479" w:rsidRPr="009C7181">
        <w:rPr>
          <w:rFonts w:asciiTheme="minorHAnsi" w:hAnsiTheme="minorHAnsi" w:cs="Times New Roman"/>
          <w:sz w:val="22"/>
        </w:rPr>
        <w:t xml:space="preserve"> (</w:t>
      </w:r>
      <w:r w:rsidR="00D178E4" w:rsidRPr="009C7181">
        <w:rPr>
          <w:rFonts w:asciiTheme="minorHAnsi" w:hAnsiTheme="minorHAnsi" w:cs="Times New Roman"/>
          <w:sz w:val="22"/>
        </w:rPr>
        <w:t>Fig.</w:t>
      </w:r>
      <w:r w:rsidR="00C51479" w:rsidRPr="009C7181">
        <w:rPr>
          <w:rFonts w:asciiTheme="minorHAnsi" w:hAnsiTheme="minorHAnsi" w:cs="Times New Roman"/>
          <w:sz w:val="22"/>
        </w:rPr>
        <w:t xml:space="preserve"> 3)</w:t>
      </w:r>
      <w:r w:rsidRPr="009C7181">
        <w:rPr>
          <w:rFonts w:asciiTheme="minorHAnsi" w:hAnsiTheme="minorHAnsi" w:cs="Times New Roman"/>
          <w:sz w:val="22"/>
        </w:rPr>
        <w:t>. On the Carlow plans, noisy rooms are labelled as ‘cells’, in contrast to the ‘sleeping rooms’ elsewhere in the asylum (IAA - MC 137). Aside from being smaller, it is unclear what the difference was between the interior of ‘cells’ and ‘sleeping rooms’</w:t>
      </w:r>
      <w:r w:rsidR="00D178E4" w:rsidRPr="009C7181">
        <w:rPr>
          <w:rFonts w:asciiTheme="minorHAnsi" w:hAnsiTheme="minorHAnsi" w:cs="Times New Roman"/>
          <w:sz w:val="22"/>
        </w:rPr>
        <w:t xml:space="preserve">, although it is possible that </w:t>
      </w:r>
      <w:r w:rsidRPr="009C7181">
        <w:rPr>
          <w:rFonts w:asciiTheme="minorHAnsi" w:hAnsiTheme="minorHAnsi" w:cs="Times New Roman"/>
          <w:sz w:val="22"/>
        </w:rPr>
        <w:t xml:space="preserve">‘cells’ were temporary and used when necessary. One noticeable difference in plan was that the noisy patient cells faced the interior courtyards of the Irish asylums, rather than out onto the grounds as with the other ground floor rooms. By focusing sound into the interior courtyards, the asylum maintained disturbances within the closed structure. </w:t>
      </w:r>
    </w:p>
    <w:p w14:paraId="0CE00542" w14:textId="77777777" w:rsidR="009C7181" w:rsidRDefault="009C7181" w:rsidP="009C7181">
      <w:pPr>
        <w:spacing w:after="120"/>
        <w:rPr>
          <w:rFonts w:asciiTheme="minorHAnsi" w:hAnsiTheme="minorHAnsi" w:cs="Times New Roman"/>
          <w:sz w:val="22"/>
        </w:rPr>
      </w:pPr>
    </w:p>
    <w:p w14:paraId="09367592" w14:textId="77777777" w:rsidR="009C7181" w:rsidRDefault="009C7181" w:rsidP="009C7181">
      <w:pPr>
        <w:keepNext/>
        <w:spacing w:after="120"/>
      </w:pPr>
      <w:r>
        <w:rPr>
          <w:rFonts w:asciiTheme="minorHAnsi" w:hAnsiTheme="minorHAnsi" w:cs="Times New Roman"/>
          <w:noProof/>
          <w:sz w:val="22"/>
          <w:lang w:val="en-US" w:eastAsia="en-US"/>
        </w:rPr>
        <w:lastRenderedPageBreak/>
        <w:drawing>
          <wp:inline distT="0" distB="0" distL="0" distR="0" wp14:anchorId="6BC01FCB" wp14:editId="44909180">
            <wp:extent cx="4467225" cy="443258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2).jpg"/>
                    <pic:cNvPicPr/>
                  </pic:nvPicPr>
                  <pic:blipFill>
                    <a:blip r:embed="rId10">
                      <a:extLst>
                        <a:ext uri="{28A0092B-C50C-407E-A947-70E740481C1C}">
                          <a14:useLocalDpi xmlns:a14="http://schemas.microsoft.com/office/drawing/2010/main"/>
                        </a:ext>
                      </a:extLst>
                    </a:blip>
                    <a:stretch>
                      <a:fillRect/>
                    </a:stretch>
                  </pic:blipFill>
                  <pic:spPr>
                    <a:xfrm>
                      <a:off x="0" y="0"/>
                      <a:ext cx="4498493" cy="4463608"/>
                    </a:xfrm>
                    <a:prstGeom prst="rect">
                      <a:avLst/>
                    </a:prstGeom>
                  </pic:spPr>
                </pic:pic>
              </a:graphicData>
            </a:graphic>
          </wp:inline>
        </w:drawing>
      </w:r>
    </w:p>
    <w:p w14:paraId="0949052F" w14:textId="77777777" w:rsidR="009C7181" w:rsidRDefault="009C7181" w:rsidP="009C7181">
      <w:pPr>
        <w:pStyle w:val="Caption"/>
        <w:rPr>
          <w:rFonts w:cs="Times New Roman"/>
          <w:sz w:val="22"/>
        </w:rPr>
      </w:pPr>
      <w:r>
        <w:t xml:space="preserve">Figure </w:t>
      </w:r>
      <w:fldSimple w:instr=" SEQ Figure \* ARABIC ">
        <w:r w:rsidR="00535C6A">
          <w:rPr>
            <w:noProof/>
          </w:rPr>
          <w:t>4</w:t>
        </w:r>
      </w:fldSimple>
      <w:r>
        <w:t xml:space="preserve">: </w:t>
      </w:r>
      <w:r w:rsidRPr="004522AD">
        <w:t>Plan of West Riding District Lunatic Asylum (not to scale)</w:t>
      </w:r>
    </w:p>
    <w:p w14:paraId="515896D1" w14:textId="77777777" w:rsidR="009C7181" w:rsidRPr="009C7181" w:rsidRDefault="009C7181" w:rsidP="009C7181">
      <w:pPr>
        <w:spacing w:after="120"/>
        <w:rPr>
          <w:rFonts w:asciiTheme="minorHAnsi" w:hAnsiTheme="minorHAnsi" w:cs="Times New Roman"/>
          <w:sz w:val="22"/>
        </w:rPr>
      </w:pPr>
    </w:p>
    <w:p w14:paraId="4E9EB959" w14:textId="77777777" w:rsidR="00A1254B" w:rsidRPr="009C7181" w:rsidRDefault="00A1254B" w:rsidP="009C7181">
      <w:pPr>
        <w:spacing w:after="120"/>
        <w:rPr>
          <w:rFonts w:asciiTheme="minorHAnsi" w:hAnsiTheme="minorHAnsi" w:cs="Times New Roman"/>
          <w:sz w:val="22"/>
        </w:rPr>
      </w:pPr>
      <w:r w:rsidRPr="009C7181">
        <w:rPr>
          <w:rFonts w:asciiTheme="minorHAnsi" w:hAnsiTheme="minorHAnsi" w:cs="Times New Roman"/>
          <w:sz w:val="22"/>
        </w:rPr>
        <w:t>In order to maintain secure (and consequently quieter) spaces and limit traffic, a</w:t>
      </w:r>
      <w:r w:rsidR="00031FB9" w:rsidRPr="009C7181">
        <w:rPr>
          <w:rFonts w:asciiTheme="minorHAnsi" w:hAnsiTheme="minorHAnsi" w:cs="Times New Roman"/>
          <w:sz w:val="22"/>
        </w:rPr>
        <w:t xml:space="preserve"> closed corridor system was implemented in Wakefield. Accommodation for particularly noisy patients was provided in a closed wing with separate privy </w:t>
      </w:r>
      <w:r w:rsidR="009A22C3" w:rsidRPr="009C7181">
        <w:rPr>
          <w:rFonts w:asciiTheme="minorHAnsi" w:hAnsiTheme="minorHAnsi" w:cs="Times New Roman"/>
          <w:sz w:val="22"/>
        </w:rPr>
        <w:t xml:space="preserve">and outdoor courtyards </w:t>
      </w:r>
      <w:r w:rsidR="00031FB9" w:rsidRPr="009C7181">
        <w:rPr>
          <w:rFonts w:asciiTheme="minorHAnsi" w:hAnsiTheme="minorHAnsi" w:cs="Times New Roman"/>
          <w:sz w:val="22"/>
        </w:rPr>
        <w:t>on the north-east wing of the ground floor</w:t>
      </w:r>
      <w:r w:rsidR="00C51479" w:rsidRPr="009C7181">
        <w:rPr>
          <w:rFonts w:asciiTheme="minorHAnsi" w:hAnsiTheme="minorHAnsi" w:cs="Times New Roman"/>
          <w:sz w:val="22"/>
        </w:rPr>
        <w:t xml:space="preserve"> (</w:t>
      </w:r>
      <w:r w:rsidR="00D178E4" w:rsidRPr="009C7181">
        <w:rPr>
          <w:rFonts w:asciiTheme="minorHAnsi" w:hAnsiTheme="minorHAnsi" w:cs="Times New Roman"/>
          <w:sz w:val="22"/>
        </w:rPr>
        <w:t>Fig.</w:t>
      </w:r>
      <w:r w:rsidR="00C51479" w:rsidRPr="009C7181">
        <w:rPr>
          <w:rFonts w:asciiTheme="minorHAnsi" w:hAnsiTheme="minorHAnsi" w:cs="Times New Roman"/>
          <w:sz w:val="22"/>
        </w:rPr>
        <w:t xml:space="preserve"> 4)</w:t>
      </w:r>
      <w:r w:rsidR="00031FB9" w:rsidRPr="009C7181">
        <w:rPr>
          <w:rFonts w:asciiTheme="minorHAnsi" w:hAnsiTheme="minorHAnsi" w:cs="Times New Roman"/>
          <w:sz w:val="22"/>
        </w:rPr>
        <w:t xml:space="preserve">. The north-east and north-west wings of the second and third floors were also given </w:t>
      </w:r>
      <w:r w:rsidR="008B67AC" w:rsidRPr="009C7181">
        <w:rPr>
          <w:rFonts w:asciiTheme="minorHAnsi" w:hAnsiTheme="minorHAnsi" w:cs="Times New Roman"/>
          <w:sz w:val="22"/>
        </w:rPr>
        <w:t>over to the refractory patients</w:t>
      </w:r>
      <w:r w:rsidR="00031FB9" w:rsidRPr="009C7181">
        <w:rPr>
          <w:rFonts w:asciiTheme="minorHAnsi" w:hAnsiTheme="minorHAnsi" w:cs="Times New Roman"/>
          <w:sz w:val="22"/>
        </w:rPr>
        <w:t xml:space="preserve">, but the ground floor was for particularly ‘violent, noisy and dirty’ patients </w:t>
      </w:r>
      <w:r w:rsidR="00031FB9" w:rsidRPr="009C7181">
        <w:rPr>
          <w:rFonts w:asciiTheme="minorHAnsi" w:hAnsiTheme="minorHAnsi" w:cs="Times New Roman"/>
          <w:noProof/>
          <w:sz w:val="22"/>
        </w:rPr>
        <w:t>(Watson and Pritchett 1819, 27)</w:t>
      </w:r>
      <w:r w:rsidR="00031FB9" w:rsidRPr="009C7181">
        <w:rPr>
          <w:rFonts w:asciiTheme="minorHAnsi" w:hAnsiTheme="minorHAnsi" w:cs="Times New Roman"/>
          <w:sz w:val="22"/>
        </w:rPr>
        <w:t xml:space="preserve">. The floors of these three rooms were paved with a </w:t>
      </w:r>
      <w:r w:rsidR="00DB627B" w:rsidRPr="009C7181">
        <w:rPr>
          <w:rFonts w:asciiTheme="minorHAnsi" w:hAnsiTheme="minorHAnsi" w:cs="Times New Roman"/>
          <w:sz w:val="22"/>
        </w:rPr>
        <w:t xml:space="preserve">large </w:t>
      </w:r>
      <w:r w:rsidR="00031FB9" w:rsidRPr="009C7181">
        <w:rPr>
          <w:rFonts w:asciiTheme="minorHAnsi" w:hAnsiTheme="minorHAnsi" w:cs="Times New Roman"/>
          <w:sz w:val="22"/>
        </w:rPr>
        <w:t xml:space="preserve">single flag with a drainage channel cut into the centre, for hygiene purposes. The single flag may also have been an effective (though probably unintentional) means of noise control. Noise may be </w:t>
      </w:r>
      <w:r w:rsidR="009A22C3" w:rsidRPr="009C7181">
        <w:rPr>
          <w:rFonts w:asciiTheme="minorHAnsi" w:hAnsiTheme="minorHAnsi" w:cs="Times New Roman"/>
          <w:sz w:val="22"/>
        </w:rPr>
        <w:t>circulated</w:t>
      </w:r>
      <w:r w:rsidR="00257B02" w:rsidRPr="009C7181">
        <w:rPr>
          <w:rFonts w:asciiTheme="minorHAnsi" w:hAnsiTheme="minorHAnsi" w:cs="Times New Roman"/>
          <w:sz w:val="22"/>
        </w:rPr>
        <w:t xml:space="preserve"> through breaks in a surface</w:t>
      </w:r>
      <w:r w:rsidR="00A33372" w:rsidRPr="009C7181">
        <w:rPr>
          <w:rFonts w:asciiTheme="minorHAnsi" w:hAnsiTheme="minorHAnsi" w:cs="Times New Roman"/>
          <w:sz w:val="22"/>
        </w:rPr>
        <w:t xml:space="preserve"> </w:t>
      </w:r>
      <w:r w:rsidR="00A33372" w:rsidRPr="009C7181">
        <w:rPr>
          <w:rFonts w:asciiTheme="minorHAnsi" w:hAnsiTheme="minorHAnsi" w:cs="Times New Roman"/>
          <w:noProof/>
          <w:sz w:val="22"/>
        </w:rPr>
        <w:t>(Moore 1967, 22)</w:t>
      </w:r>
      <w:r w:rsidR="00031FB9" w:rsidRPr="009C7181">
        <w:rPr>
          <w:rFonts w:asciiTheme="minorHAnsi" w:hAnsiTheme="minorHAnsi" w:cs="Times New Roman"/>
          <w:sz w:val="22"/>
        </w:rPr>
        <w:t xml:space="preserve">; a </w:t>
      </w:r>
      <w:r w:rsidR="00257B02" w:rsidRPr="009C7181">
        <w:rPr>
          <w:rFonts w:asciiTheme="minorHAnsi" w:hAnsiTheme="minorHAnsi" w:cs="Times New Roman"/>
          <w:sz w:val="22"/>
        </w:rPr>
        <w:t xml:space="preserve">sealed surface such as a </w:t>
      </w:r>
      <w:r w:rsidR="00031FB9" w:rsidRPr="009C7181">
        <w:rPr>
          <w:rFonts w:asciiTheme="minorHAnsi" w:hAnsiTheme="minorHAnsi" w:cs="Times New Roman"/>
          <w:sz w:val="22"/>
        </w:rPr>
        <w:t xml:space="preserve">single flag </w:t>
      </w:r>
      <w:r w:rsidR="00257B02" w:rsidRPr="009C7181">
        <w:rPr>
          <w:rFonts w:asciiTheme="minorHAnsi" w:hAnsiTheme="minorHAnsi" w:cs="Times New Roman"/>
          <w:sz w:val="22"/>
        </w:rPr>
        <w:t xml:space="preserve">potentially </w:t>
      </w:r>
      <w:r w:rsidR="00031FB9" w:rsidRPr="009C7181">
        <w:rPr>
          <w:rFonts w:asciiTheme="minorHAnsi" w:hAnsiTheme="minorHAnsi" w:cs="Times New Roman"/>
          <w:sz w:val="22"/>
        </w:rPr>
        <w:t>meant that sound had</w:t>
      </w:r>
      <w:r w:rsidR="00257B02" w:rsidRPr="009C7181">
        <w:rPr>
          <w:rFonts w:asciiTheme="minorHAnsi" w:hAnsiTheme="minorHAnsi" w:cs="Times New Roman"/>
          <w:sz w:val="22"/>
        </w:rPr>
        <w:t xml:space="preserve"> less surfaces</w:t>
      </w:r>
      <w:r w:rsidR="00DB627B" w:rsidRPr="009C7181">
        <w:rPr>
          <w:rFonts w:asciiTheme="minorHAnsi" w:hAnsiTheme="minorHAnsi" w:cs="Times New Roman"/>
          <w:sz w:val="22"/>
        </w:rPr>
        <w:t xml:space="preserve"> to bounce against</w:t>
      </w:r>
      <w:r w:rsidR="00257B02" w:rsidRPr="009C7181">
        <w:rPr>
          <w:rFonts w:asciiTheme="minorHAnsi" w:hAnsiTheme="minorHAnsi" w:cs="Times New Roman"/>
          <w:sz w:val="22"/>
        </w:rPr>
        <w:t xml:space="preserve">. </w:t>
      </w:r>
      <w:r w:rsidR="00031FB9" w:rsidRPr="009C7181">
        <w:rPr>
          <w:rFonts w:asciiTheme="minorHAnsi" w:hAnsiTheme="minorHAnsi" w:cs="Times New Roman"/>
          <w:sz w:val="22"/>
        </w:rPr>
        <w:t xml:space="preserve">The walls of this room were also boarded to a height of seven feet to protect patients from harming themselves against the brickwork </w:t>
      </w:r>
      <w:r w:rsidR="00031FB9" w:rsidRPr="009C7181">
        <w:rPr>
          <w:rFonts w:asciiTheme="minorHAnsi" w:hAnsiTheme="minorHAnsi" w:cs="Times New Roman"/>
          <w:noProof/>
          <w:sz w:val="22"/>
        </w:rPr>
        <w:t>(Watson and Pritchett 1819, 27)</w:t>
      </w:r>
      <w:r w:rsidR="00031FB9" w:rsidRPr="009C7181">
        <w:rPr>
          <w:rFonts w:asciiTheme="minorHAnsi" w:hAnsiTheme="minorHAnsi" w:cs="Times New Roman"/>
          <w:sz w:val="22"/>
        </w:rPr>
        <w:t>. Wooden coverings on the wall were permeable, and would have absorbed sound better than brick.</w:t>
      </w:r>
      <w:r w:rsidRPr="009C7181">
        <w:rPr>
          <w:rFonts w:asciiTheme="minorHAnsi" w:hAnsiTheme="minorHAnsi" w:cs="Times New Roman"/>
          <w:sz w:val="22"/>
        </w:rPr>
        <w:t xml:space="preserve"> </w:t>
      </w:r>
    </w:p>
    <w:p w14:paraId="3A397AFA" w14:textId="77777777" w:rsidR="00031FB9" w:rsidRPr="009C7181" w:rsidRDefault="00031FB9" w:rsidP="009C7181">
      <w:pPr>
        <w:spacing w:after="120"/>
        <w:rPr>
          <w:rFonts w:asciiTheme="minorHAnsi" w:hAnsiTheme="minorHAnsi" w:cs="Times New Roman"/>
          <w:sz w:val="22"/>
        </w:rPr>
      </w:pPr>
      <w:r w:rsidRPr="009C7181">
        <w:rPr>
          <w:rFonts w:asciiTheme="minorHAnsi" w:hAnsiTheme="minorHAnsi" w:cs="Times New Roman"/>
          <w:sz w:val="22"/>
        </w:rPr>
        <w:lastRenderedPageBreak/>
        <w:t>Noise and classification concerns are also seen in the placement of baths in the asylum buildings. Baths were a shared space between patients and staff. At Wakefield Asylum, baths were separated entirely from patient sle</w:t>
      </w:r>
      <w:r w:rsidR="009A22C3" w:rsidRPr="009C7181">
        <w:rPr>
          <w:rFonts w:asciiTheme="minorHAnsi" w:hAnsiTheme="minorHAnsi" w:cs="Times New Roman"/>
          <w:sz w:val="22"/>
        </w:rPr>
        <w:t>eping rooms, located off</w:t>
      </w:r>
      <w:r w:rsidRPr="009C7181">
        <w:rPr>
          <w:rFonts w:asciiTheme="minorHAnsi" w:hAnsiTheme="minorHAnsi" w:cs="Times New Roman"/>
          <w:sz w:val="22"/>
        </w:rPr>
        <w:t xml:space="preserve"> access stairwell</w:t>
      </w:r>
      <w:r w:rsidR="009A22C3" w:rsidRPr="009C7181">
        <w:rPr>
          <w:rFonts w:asciiTheme="minorHAnsi" w:hAnsiTheme="minorHAnsi" w:cs="Times New Roman"/>
          <w:sz w:val="22"/>
        </w:rPr>
        <w:t>s in the two octagonal towers of the asylum</w:t>
      </w:r>
      <w:r w:rsidRPr="009C7181">
        <w:rPr>
          <w:rFonts w:asciiTheme="minorHAnsi" w:hAnsiTheme="minorHAnsi" w:cs="Times New Roman"/>
          <w:sz w:val="22"/>
        </w:rPr>
        <w:t xml:space="preserve">. This allowed for ease of access from inside the building through doors and ante-rooms leading to </w:t>
      </w:r>
      <w:r w:rsidR="00A33372" w:rsidRPr="009C7181">
        <w:rPr>
          <w:rFonts w:asciiTheme="minorHAnsi" w:hAnsiTheme="minorHAnsi" w:cs="Times New Roman"/>
          <w:sz w:val="22"/>
        </w:rPr>
        <w:t>the patient corridors</w:t>
      </w:r>
      <w:r w:rsidRPr="009C7181">
        <w:rPr>
          <w:rFonts w:asciiTheme="minorHAnsi" w:hAnsiTheme="minorHAnsi" w:cs="Times New Roman"/>
          <w:sz w:val="22"/>
        </w:rPr>
        <w:t xml:space="preserve">. The separation of the baths also facilitated ventilation through the stairwell and windows. The allocation of a separate </w:t>
      </w:r>
      <w:r w:rsidR="00A33372" w:rsidRPr="009C7181">
        <w:rPr>
          <w:rFonts w:asciiTheme="minorHAnsi" w:hAnsiTheme="minorHAnsi" w:cs="Times New Roman"/>
          <w:sz w:val="22"/>
        </w:rPr>
        <w:t>space for bathing the patients</w:t>
      </w:r>
      <w:r w:rsidRPr="009C7181">
        <w:rPr>
          <w:rFonts w:asciiTheme="minorHAnsi" w:hAnsiTheme="minorHAnsi" w:cs="Times New Roman"/>
          <w:sz w:val="22"/>
        </w:rPr>
        <w:t xml:space="preserve"> meant that the sound of the patient was contained in the bathing room. Separating patient spaces from utility spaces was a central concern for the Wakefield architects, but cannot be said to be universal. Concern with separating patient and staff spaces was not reflected in the designs of Maryborough and Carlow over fifteen years later. For convenience purposes, patient baths at those asylums were situated at the ends of corridors, in separate rooms the size of patient rooms (IAA</w:t>
      </w:r>
      <w:r w:rsidR="001228B7" w:rsidRPr="009C7181">
        <w:rPr>
          <w:rFonts w:asciiTheme="minorHAnsi" w:hAnsiTheme="minorHAnsi" w:cs="Times New Roman"/>
          <w:sz w:val="22"/>
        </w:rPr>
        <w:t xml:space="preserve"> -</w:t>
      </w:r>
      <w:r w:rsidRPr="009C7181">
        <w:rPr>
          <w:rFonts w:asciiTheme="minorHAnsi" w:hAnsiTheme="minorHAnsi" w:cs="Times New Roman"/>
          <w:sz w:val="22"/>
        </w:rPr>
        <w:t xml:space="preserve"> MC 137).  The situation of the baths in the patient corridors, and the lack of provision for a separate entrance or ventilation would have amplified any noise made in the baths in the sealed interiors of the cell corridors. </w:t>
      </w:r>
      <w:r w:rsidR="00AA157A" w:rsidRPr="009C7181">
        <w:rPr>
          <w:rFonts w:asciiTheme="minorHAnsi" w:hAnsiTheme="minorHAnsi" w:cs="Times New Roman"/>
          <w:sz w:val="22"/>
        </w:rPr>
        <w:t xml:space="preserve">Rather, the placement of baths in the Johnston and Murray asylums reflect a concern with security over noise as patient baths abutted keeper’s quarters. </w:t>
      </w:r>
    </w:p>
    <w:p w14:paraId="4A2F9506" w14:textId="77777777" w:rsidR="007923BF" w:rsidRPr="009C7181" w:rsidRDefault="007923BF" w:rsidP="009C7181">
      <w:pPr>
        <w:spacing w:after="120"/>
        <w:rPr>
          <w:rFonts w:asciiTheme="minorHAnsi" w:hAnsiTheme="minorHAnsi" w:cs="Times New Roman"/>
          <w:b/>
          <w:sz w:val="22"/>
        </w:rPr>
      </w:pPr>
    </w:p>
    <w:p w14:paraId="1E74D69B" w14:textId="77777777" w:rsidR="007923BF" w:rsidRPr="009C7181" w:rsidRDefault="00AA157A" w:rsidP="009C7181">
      <w:pPr>
        <w:spacing w:after="120"/>
        <w:rPr>
          <w:rFonts w:asciiTheme="minorHAnsi" w:hAnsiTheme="minorHAnsi" w:cs="Times New Roman"/>
          <w:b/>
          <w:sz w:val="22"/>
        </w:rPr>
      </w:pPr>
      <w:r w:rsidRPr="009C7181">
        <w:rPr>
          <w:rFonts w:asciiTheme="minorHAnsi" w:hAnsiTheme="minorHAnsi" w:cs="Times New Roman"/>
          <w:b/>
          <w:sz w:val="22"/>
        </w:rPr>
        <w:t>Corridors: facilitators of light and noise</w:t>
      </w:r>
    </w:p>
    <w:p w14:paraId="0359C078" w14:textId="77777777" w:rsidR="00AA157A" w:rsidRDefault="00AA157A" w:rsidP="009C7181">
      <w:pPr>
        <w:spacing w:after="120"/>
        <w:rPr>
          <w:rFonts w:asciiTheme="minorHAnsi" w:hAnsiTheme="minorHAnsi" w:cs="Times New Roman"/>
          <w:sz w:val="22"/>
        </w:rPr>
      </w:pPr>
      <w:r w:rsidRPr="009C7181">
        <w:rPr>
          <w:rFonts w:asciiTheme="minorHAnsi" w:hAnsiTheme="minorHAnsi" w:cs="Times New Roman"/>
          <w:sz w:val="22"/>
        </w:rPr>
        <w:t>Even as spatial arrangement caused unintentional noise issues, conversely noise control may</w:t>
      </w:r>
      <w:r w:rsidR="007923BF" w:rsidRPr="009C7181">
        <w:rPr>
          <w:rFonts w:asciiTheme="minorHAnsi" w:hAnsiTheme="minorHAnsi" w:cs="Times New Roman"/>
          <w:sz w:val="22"/>
        </w:rPr>
        <w:t xml:space="preserve"> have been catered for unintentionally by the designs architects employed. A common architectural feature in both Ireland and England was the use of vaulted ceilings</w:t>
      </w:r>
      <w:r w:rsidR="009B1FDA" w:rsidRPr="009C7181">
        <w:rPr>
          <w:rFonts w:asciiTheme="minorHAnsi" w:hAnsiTheme="minorHAnsi" w:cs="Times New Roman"/>
          <w:sz w:val="22"/>
        </w:rPr>
        <w:t xml:space="preserve"> on interior corridors</w:t>
      </w:r>
      <w:r w:rsidRPr="009C7181">
        <w:rPr>
          <w:rFonts w:asciiTheme="minorHAnsi" w:hAnsiTheme="minorHAnsi" w:cs="Times New Roman"/>
          <w:sz w:val="22"/>
        </w:rPr>
        <w:t>, one of the</w:t>
      </w:r>
      <w:r w:rsidR="009B1FDA" w:rsidRPr="009C7181">
        <w:rPr>
          <w:rFonts w:asciiTheme="minorHAnsi" w:hAnsiTheme="minorHAnsi" w:cs="Times New Roman"/>
          <w:sz w:val="22"/>
        </w:rPr>
        <w:t xml:space="preserve"> various aspects of neo-classical architecture</w:t>
      </w:r>
      <w:r w:rsidRPr="009C7181">
        <w:rPr>
          <w:rFonts w:asciiTheme="minorHAnsi" w:hAnsiTheme="minorHAnsi" w:cs="Times New Roman"/>
          <w:sz w:val="22"/>
        </w:rPr>
        <w:t xml:space="preserve"> employed by asylum architects</w:t>
      </w:r>
      <w:r w:rsidR="009B1FDA" w:rsidRPr="009C7181">
        <w:rPr>
          <w:rFonts w:asciiTheme="minorHAnsi" w:hAnsiTheme="minorHAnsi" w:cs="Times New Roman"/>
          <w:sz w:val="22"/>
        </w:rPr>
        <w:t>, including Palladian facade</w:t>
      </w:r>
      <w:r w:rsidRPr="009C7181">
        <w:rPr>
          <w:rFonts w:asciiTheme="minorHAnsi" w:hAnsiTheme="minorHAnsi" w:cs="Times New Roman"/>
          <w:sz w:val="22"/>
        </w:rPr>
        <w:t>s and</w:t>
      </w:r>
      <w:r w:rsidR="009B1FDA" w:rsidRPr="009C7181">
        <w:rPr>
          <w:rFonts w:asciiTheme="minorHAnsi" w:hAnsiTheme="minorHAnsi" w:cs="Times New Roman"/>
          <w:sz w:val="22"/>
        </w:rPr>
        <w:t xml:space="preserve"> extensive grounds (McCullough and Mulvin 1987, 45). This style set them apart from institutional contemporaries (</w:t>
      </w:r>
      <w:r w:rsidRPr="009C7181">
        <w:rPr>
          <w:rFonts w:asciiTheme="minorHAnsi" w:hAnsiTheme="minorHAnsi" w:cs="Times New Roman"/>
          <w:sz w:val="22"/>
        </w:rPr>
        <w:t>p</w:t>
      </w:r>
      <w:r w:rsidR="009B1FDA" w:rsidRPr="009C7181">
        <w:rPr>
          <w:rFonts w:asciiTheme="minorHAnsi" w:hAnsiTheme="minorHAnsi" w:cs="Times New Roman"/>
          <w:sz w:val="22"/>
        </w:rPr>
        <w:t xml:space="preserve">risons and </w:t>
      </w:r>
      <w:r w:rsidRPr="009C7181">
        <w:rPr>
          <w:rFonts w:asciiTheme="minorHAnsi" w:hAnsiTheme="minorHAnsi" w:cs="Times New Roman"/>
          <w:sz w:val="22"/>
        </w:rPr>
        <w:t>w</w:t>
      </w:r>
      <w:r w:rsidR="009B1FDA" w:rsidRPr="009C7181">
        <w:rPr>
          <w:rFonts w:asciiTheme="minorHAnsi" w:hAnsiTheme="minorHAnsi" w:cs="Times New Roman"/>
          <w:sz w:val="22"/>
        </w:rPr>
        <w:t>orkhouses) due to their aesthetic relationship with Georgian ‘house’ styles</w:t>
      </w:r>
      <w:r w:rsidR="007923BF" w:rsidRPr="009C7181">
        <w:rPr>
          <w:rFonts w:asciiTheme="minorHAnsi" w:hAnsiTheme="minorHAnsi" w:cs="Times New Roman"/>
          <w:sz w:val="22"/>
        </w:rPr>
        <w:t xml:space="preserve">. </w:t>
      </w:r>
      <w:r w:rsidR="009B1FDA" w:rsidRPr="009C7181">
        <w:rPr>
          <w:rFonts w:asciiTheme="minorHAnsi" w:hAnsiTheme="minorHAnsi" w:cs="Times New Roman"/>
          <w:sz w:val="22"/>
        </w:rPr>
        <w:t>T</w:t>
      </w:r>
      <w:r w:rsidR="007923BF" w:rsidRPr="009C7181">
        <w:rPr>
          <w:rFonts w:asciiTheme="minorHAnsi" w:hAnsiTheme="minorHAnsi" w:cs="Times New Roman"/>
          <w:sz w:val="22"/>
        </w:rPr>
        <w:t>he architects were very conscious of any features that might give the asylum a gaol-like aesthetic, such as bars</w:t>
      </w:r>
      <w:r w:rsidR="009B1FDA" w:rsidRPr="009C7181">
        <w:rPr>
          <w:rFonts w:asciiTheme="minorHAnsi" w:hAnsiTheme="minorHAnsi" w:cs="Times New Roman"/>
          <w:sz w:val="22"/>
        </w:rPr>
        <w:t>; at Wakefield, for example, patient rooms had windows that were adjustable to allow air in</w:t>
      </w:r>
      <w:r w:rsidRPr="009C7181">
        <w:rPr>
          <w:rFonts w:asciiTheme="minorHAnsi" w:hAnsiTheme="minorHAnsi" w:cs="Times New Roman"/>
          <w:sz w:val="22"/>
        </w:rPr>
        <w:t xml:space="preserve">side, with bars disguised as sashes </w:t>
      </w:r>
      <w:r w:rsidR="007923BF" w:rsidRPr="009C7181">
        <w:rPr>
          <w:rFonts w:asciiTheme="minorHAnsi" w:hAnsiTheme="minorHAnsi" w:cs="Times New Roman"/>
          <w:noProof/>
          <w:sz w:val="22"/>
        </w:rPr>
        <w:t>(Watson and Pritchett 1819, 31)</w:t>
      </w:r>
      <w:r w:rsidR="007923BF" w:rsidRPr="009C7181">
        <w:rPr>
          <w:rFonts w:asciiTheme="minorHAnsi" w:hAnsiTheme="minorHAnsi" w:cs="Times New Roman"/>
          <w:sz w:val="22"/>
        </w:rPr>
        <w:t xml:space="preserve">. The determination of asylum authorities to reduce overtly institutional qualities is reflected in the replacement of flagged floors at the Maryborough Asylum </w:t>
      </w:r>
      <w:r w:rsidRPr="009C7181">
        <w:rPr>
          <w:rFonts w:asciiTheme="minorHAnsi" w:hAnsiTheme="minorHAnsi" w:cs="Times New Roman"/>
          <w:sz w:val="22"/>
        </w:rPr>
        <w:t>at the end of the nineteenth century</w:t>
      </w:r>
      <w:r w:rsidR="007923BF" w:rsidRPr="009C7181">
        <w:rPr>
          <w:rFonts w:asciiTheme="minorHAnsi" w:hAnsiTheme="minorHAnsi" w:cs="Times New Roman"/>
          <w:sz w:val="22"/>
        </w:rPr>
        <w:t xml:space="preserve">, due to the ‘prison-like’ appearance of the flagstones. The wooden floors, treated with bees-wax and polished, were deemed to be more home-like </w:t>
      </w:r>
      <w:r w:rsidR="007923BF" w:rsidRPr="009C7181">
        <w:rPr>
          <w:rFonts w:asciiTheme="minorHAnsi" w:hAnsiTheme="minorHAnsi" w:cs="Times New Roman"/>
          <w:noProof/>
          <w:sz w:val="22"/>
        </w:rPr>
        <w:t>(</w:t>
      </w:r>
      <w:r w:rsidR="002D7AAC" w:rsidRPr="009C7181">
        <w:rPr>
          <w:rFonts w:asciiTheme="minorHAnsi" w:hAnsiTheme="minorHAnsi" w:cs="Times New Roman"/>
          <w:noProof/>
          <w:sz w:val="22"/>
        </w:rPr>
        <w:t>PP</w:t>
      </w:r>
      <w:r w:rsidR="007923BF" w:rsidRPr="009C7181">
        <w:rPr>
          <w:rFonts w:asciiTheme="minorHAnsi" w:hAnsiTheme="minorHAnsi" w:cs="Times New Roman"/>
          <w:noProof/>
          <w:sz w:val="22"/>
        </w:rPr>
        <w:t xml:space="preserve"> 1899, 187)</w:t>
      </w:r>
      <w:r w:rsidR="007923BF" w:rsidRPr="009C7181">
        <w:rPr>
          <w:rFonts w:asciiTheme="minorHAnsi" w:hAnsiTheme="minorHAnsi" w:cs="Times New Roman"/>
          <w:sz w:val="22"/>
        </w:rPr>
        <w:t>. Tunnel vaulting in corridors and patient rooms supported floors above and maximised light distribution from the high windows set in patient rooms and at the ends of corridors. Light was important to early reformers like Tuke and was reflected in the design of Stark’s Glasgow</w:t>
      </w:r>
      <w:r w:rsidRPr="009C7181">
        <w:rPr>
          <w:rFonts w:asciiTheme="minorHAnsi" w:hAnsiTheme="minorHAnsi" w:cs="Times New Roman"/>
          <w:sz w:val="22"/>
        </w:rPr>
        <w:t xml:space="preserve"> asylum.</w:t>
      </w:r>
      <w:r w:rsidR="007923BF" w:rsidRPr="009C7181">
        <w:rPr>
          <w:rFonts w:asciiTheme="minorHAnsi" w:hAnsiTheme="minorHAnsi" w:cs="Times New Roman"/>
          <w:sz w:val="22"/>
        </w:rPr>
        <w:t xml:space="preserve"> Tuke lamented that his own institution had patient rooms to either side of the </w:t>
      </w:r>
      <w:r w:rsidR="007923BF" w:rsidRPr="009C7181">
        <w:rPr>
          <w:rFonts w:asciiTheme="minorHAnsi" w:hAnsiTheme="minorHAnsi" w:cs="Times New Roman"/>
          <w:sz w:val="22"/>
        </w:rPr>
        <w:lastRenderedPageBreak/>
        <w:t>corridors, reducing light; he goes on to praise Stark’s asylum, which had windows on one side of the corridors, with rooms on the other, therefore maximising light distribution (1813, 106). Stark’s technique was mirrored at Wakefield and in Johnston and Murray’s desi</w:t>
      </w:r>
      <w:r w:rsidRPr="009C7181">
        <w:rPr>
          <w:rFonts w:asciiTheme="minorHAnsi" w:hAnsiTheme="minorHAnsi" w:cs="Times New Roman"/>
          <w:sz w:val="22"/>
        </w:rPr>
        <w:t xml:space="preserve">gns for Maryborough and Carlow. </w:t>
      </w:r>
      <w:r w:rsidR="007923BF" w:rsidRPr="009C7181">
        <w:rPr>
          <w:rFonts w:asciiTheme="minorHAnsi" w:hAnsiTheme="minorHAnsi" w:cs="Times New Roman"/>
          <w:sz w:val="22"/>
        </w:rPr>
        <w:t>At Maryborough and Carlow, the ceiling vaults</w:t>
      </w:r>
      <w:r w:rsidRPr="009C7181">
        <w:rPr>
          <w:rFonts w:asciiTheme="minorHAnsi" w:hAnsiTheme="minorHAnsi" w:cs="Times New Roman"/>
          <w:sz w:val="22"/>
        </w:rPr>
        <w:t xml:space="preserve"> in the corridors</w:t>
      </w:r>
      <w:r w:rsidR="007923BF" w:rsidRPr="009C7181">
        <w:rPr>
          <w:rFonts w:asciiTheme="minorHAnsi" w:hAnsiTheme="minorHAnsi" w:cs="Times New Roman"/>
          <w:sz w:val="22"/>
        </w:rPr>
        <w:t xml:space="preserve"> were cut to facilitate the small narrow windows set into the corridor walls which faced the patient rooms (see </w:t>
      </w:r>
      <w:r w:rsidR="00D40442" w:rsidRPr="009C7181">
        <w:rPr>
          <w:rFonts w:asciiTheme="minorHAnsi" w:hAnsiTheme="minorHAnsi" w:cs="Times New Roman"/>
          <w:sz w:val="22"/>
        </w:rPr>
        <w:t>Fig.</w:t>
      </w:r>
      <w:r w:rsidR="007923BF" w:rsidRPr="009C7181">
        <w:rPr>
          <w:rFonts w:asciiTheme="minorHAnsi" w:hAnsiTheme="minorHAnsi" w:cs="Times New Roman"/>
          <w:sz w:val="22"/>
        </w:rPr>
        <w:t xml:space="preserve"> </w:t>
      </w:r>
      <w:r w:rsidR="00C51479" w:rsidRPr="009C7181">
        <w:rPr>
          <w:rFonts w:asciiTheme="minorHAnsi" w:hAnsiTheme="minorHAnsi" w:cs="Times New Roman"/>
          <w:sz w:val="22"/>
        </w:rPr>
        <w:t>5</w:t>
      </w:r>
      <w:r w:rsidR="007923BF" w:rsidRPr="009C7181">
        <w:rPr>
          <w:rFonts w:asciiTheme="minorHAnsi" w:hAnsiTheme="minorHAnsi" w:cs="Times New Roman"/>
          <w:sz w:val="22"/>
        </w:rPr>
        <w:t xml:space="preserve">). </w:t>
      </w:r>
      <w:r w:rsidRPr="009C7181">
        <w:rPr>
          <w:rFonts w:asciiTheme="minorHAnsi" w:hAnsiTheme="minorHAnsi" w:cs="Times New Roman"/>
          <w:sz w:val="22"/>
        </w:rPr>
        <w:t xml:space="preserve">The adoption of this form of room arrangement indicates an awareness of the benefits of natural light, whether </w:t>
      </w:r>
      <w:r w:rsidR="00D40442" w:rsidRPr="009C7181">
        <w:rPr>
          <w:rFonts w:asciiTheme="minorHAnsi" w:hAnsiTheme="minorHAnsi" w:cs="Times New Roman"/>
          <w:sz w:val="22"/>
        </w:rPr>
        <w:t xml:space="preserve">for </w:t>
      </w:r>
      <w:r w:rsidRPr="009C7181">
        <w:rPr>
          <w:rFonts w:asciiTheme="minorHAnsi" w:hAnsiTheme="minorHAnsi" w:cs="Times New Roman"/>
          <w:sz w:val="22"/>
        </w:rPr>
        <w:t xml:space="preserve">economic </w:t>
      </w:r>
      <w:r w:rsidR="00D40442" w:rsidRPr="009C7181">
        <w:rPr>
          <w:rFonts w:asciiTheme="minorHAnsi" w:hAnsiTheme="minorHAnsi" w:cs="Times New Roman"/>
          <w:sz w:val="22"/>
        </w:rPr>
        <w:t xml:space="preserve">(cost saving) motives, </w:t>
      </w:r>
      <w:r w:rsidRPr="009C7181">
        <w:rPr>
          <w:rFonts w:asciiTheme="minorHAnsi" w:hAnsiTheme="minorHAnsi" w:cs="Times New Roman"/>
          <w:sz w:val="22"/>
        </w:rPr>
        <w:t>or as a form of treatment.</w:t>
      </w:r>
    </w:p>
    <w:p w14:paraId="25396C00" w14:textId="77777777" w:rsidR="009C7181" w:rsidRPr="009C7181" w:rsidRDefault="009C7181" w:rsidP="009C7181">
      <w:pPr>
        <w:spacing w:after="120"/>
        <w:rPr>
          <w:rFonts w:asciiTheme="minorHAnsi" w:hAnsiTheme="minorHAnsi" w:cs="Times New Roman"/>
          <w:sz w:val="22"/>
        </w:rPr>
      </w:pPr>
    </w:p>
    <w:p w14:paraId="26F0FC84" w14:textId="77777777" w:rsidR="009C7181" w:rsidRDefault="009C7181" w:rsidP="009C7181">
      <w:pPr>
        <w:keepNext/>
        <w:spacing w:after="120"/>
      </w:pPr>
      <w:r>
        <w:rPr>
          <w:rFonts w:asciiTheme="minorHAnsi" w:hAnsiTheme="minorHAnsi" w:cs="Times New Roman"/>
          <w:noProof/>
          <w:sz w:val="22"/>
          <w:lang w:val="en-US" w:eastAsia="en-US"/>
        </w:rPr>
        <w:drawing>
          <wp:inline distT="0" distB="0" distL="0" distR="0" wp14:anchorId="792AC4EC" wp14:editId="78D18160">
            <wp:extent cx="3270514" cy="38385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1" cstate="print">
                      <a:extLst>
                        <a:ext uri="{28A0092B-C50C-407E-A947-70E740481C1C}">
                          <a14:useLocalDpi xmlns:a14="http://schemas.microsoft.com/office/drawing/2010/main"/>
                        </a:ext>
                      </a:extLst>
                    </a:blip>
                    <a:stretch>
                      <a:fillRect/>
                    </a:stretch>
                  </pic:blipFill>
                  <pic:spPr>
                    <a:xfrm>
                      <a:off x="0" y="0"/>
                      <a:ext cx="3275608" cy="3844554"/>
                    </a:xfrm>
                    <a:prstGeom prst="rect">
                      <a:avLst/>
                    </a:prstGeom>
                  </pic:spPr>
                </pic:pic>
              </a:graphicData>
            </a:graphic>
          </wp:inline>
        </w:drawing>
      </w:r>
    </w:p>
    <w:p w14:paraId="0614167E" w14:textId="77777777" w:rsidR="009C7181" w:rsidRDefault="009C7181" w:rsidP="009C7181">
      <w:pPr>
        <w:pStyle w:val="Caption"/>
        <w:rPr>
          <w:rFonts w:cs="Times New Roman"/>
          <w:sz w:val="22"/>
        </w:rPr>
      </w:pPr>
      <w:r>
        <w:t xml:space="preserve">Figure </w:t>
      </w:r>
      <w:r w:rsidR="00EA6A98">
        <w:fldChar w:fldCharType="begin"/>
      </w:r>
      <w:r w:rsidR="00EA6A98">
        <w:instrText xml:space="preserve"> SEQ Figure \* ARABIC </w:instrText>
      </w:r>
      <w:r w:rsidR="00EA6A98">
        <w:fldChar w:fldCharType="separate"/>
      </w:r>
      <w:r w:rsidR="00535C6A">
        <w:rPr>
          <w:noProof/>
        </w:rPr>
        <w:t>5</w:t>
      </w:r>
      <w:r w:rsidR="00EA6A98">
        <w:rPr>
          <w:noProof/>
        </w:rPr>
        <w:fldChar w:fldCharType="end"/>
      </w:r>
      <w:r>
        <w:t xml:space="preserve">: </w:t>
      </w:r>
      <w:r w:rsidRPr="00BD4097">
        <w:t>Interior vaulting of asylum corridor (ground floor).</w:t>
      </w:r>
    </w:p>
    <w:p w14:paraId="4BAF9EA3" w14:textId="77777777" w:rsidR="007923BF" w:rsidRPr="009C7181" w:rsidRDefault="00AA157A" w:rsidP="009C7181">
      <w:pPr>
        <w:spacing w:after="120"/>
        <w:rPr>
          <w:rFonts w:asciiTheme="minorHAnsi" w:hAnsiTheme="minorHAnsi" w:cs="Times New Roman"/>
          <w:sz w:val="22"/>
        </w:rPr>
      </w:pPr>
      <w:r w:rsidRPr="009C7181">
        <w:rPr>
          <w:rFonts w:asciiTheme="minorHAnsi" w:hAnsiTheme="minorHAnsi" w:cs="Times New Roman"/>
          <w:sz w:val="22"/>
        </w:rPr>
        <w:t>The v</w:t>
      </w:r>
      <w:r w:rsidR="007923BF" w:rsidRPr="009C7181">
        <w:rPr>
          <w:rFonts w:asciiTheme="minorHAnsi" w:hAnsiTheme="minorHAnsi" w:cs="Times New Roman"/>
          <w:sz w:val="22"/>
        </w:rPr>
        <w:t>aulted ceilings served</w:t>
      </w:r>
      <w:r w:rsidRPr="009C7181">
        <w:rPr>
          <w:rFonts w:asciiTheme="minorHAnsi" w:hAnsiTheme="minorHAnsi" w:cs="Times New Roman"/>
          <w:sz w:val="22"/>
        </w:rPr>
        <w:t xml:space="preserve"> an</w:t>
      </w:r>
      <w:r w:rsidR="007923BF" w:rsidRPr="009C7181">
        <w:rPr>
          <w:rFonts w:asciiTheme="minorHAnsi" w:hAnsiTheme="minorHAnsi" w:cs="Times New Roman"/>
          <w:sz w:val="22"/>
        </w:rPr>
        <w:t xml:space="preserve"> apparently unintentional purpose</w:t>
      </w:r>
      <w:r w:rsidRPr="009C7181">
        <w:rPr>
          <w:rFonts w:asciiTheme="minorHAnsi" w:hAnsiTheme="minorHAnsi" w:cs="Times New Roman"/>
          <w:sz w:val="22"/>
        </w:rPr>
        <w:t xml:space="preserve"> beyond aesthetics and support</w:t>
      </w:r>
      <w:r w:rsidR="007923BF" w:rsidRPr="009C7181">
        <w:rPr>
          <w:rFonts w:asciiTheme="minorHAnsi" w:hAnsiTheme="minorHAnsi" w:cs="Times New Roman"/>
          <w:sz w:val="22"/>
        </w:rPr>
        <w:t xml:space="preserve">: noise control. Vaulted ceilings, in corridors or patient rooms, created a series of wide </w:t>
      </w:r>
      <w:r w:rsidR="00862727" w:rsidRPr="009C7181">
        <w:rPr>
          <w:rFonts w:asciiTheme="minorHAnsi" w:hAnsiTheme="minorHAnsi" w:cs="Times New Roman"/>
          <w:sz w:val="22"/>
        </w:rPr>
        <w:t xml:space="preserve">concave </w:t>
      </w:r>
      <w:r w:rsidR="007923BF" w:rsidRPr="009C7181">
        <w:rPr>
          <w:rFonts w:asciiTheme="minorHAnsi" w:hAnsiTheme="minorHAnsi" w:cs="Times New Roman"/>
          <w:sz w:val="22"/>
        </w:rPr>
        <w:t>arches</w:t>
      </w:r>
      <w:r w:rsidR="007A25DE" w:rsidRPr="009C7181">
        <w:rPr>
          <w:rFonts w:asciiTheme="minorHAnsi" w:hAnsiTheme="minorHAnsi" w:cs="Times New Roman"/>
          <w:sz w:val="22"/>
        </w:rPr>
        <w:t>.</w:t>
      </w:r>
      <w:r w:rsidR="007923BF" w:rsidRPr="009C7181">
        <w:rPr>
          <w:rFonts w:asciiTheme="minorHAnsi" w:hAnsiTheme="minorHAnsi" w:cs="Times New Roman"/>
          <w:sz w:val="22"/>
        </w:rPr>
        <w:t xml:space="preserve"> </w:t>
      </w:r>
      <w:r w:rsidR="007A25DE" w:rsidRPr="009C7181">
        <w:rPr>
          <w:rFonts w:asciiTheme="minorHAnsi" w:hAnsiTheme="minorHAnsi" w:cs="Times New Roman"/>
          <w:sz w:val="22"/>
        </w:rPr>
        <w:t xml:space="preserve">In acoustic terms, </w:t>
      </w:r>
      <w:r w:rsidR="007923BF" w:rsidRPr="009C7181">
        <w:rPr>
          <w:rFonts w:asciiTheme="minorHAnsi" w:hAnsiTheme="minorHAnsi" w:cs="Times New Roman"/>
          <w:sz w:val="22"/>
        </w:rPr>
        <w:t>a con</w:t>
      </w:r>
      <w:r w:rsidR="00862727" w:rsidRPr="009C7181">
        <w:rPr>
          <w:rFonts w:asciiTheme="minorHAnsi" w:hAnsiTheme="minorHAnsi" w:cs="Times New Roman"/>
          <w:sz w:val="22"/>
        </w:rPr>
        <w:t>cave</w:t>
      </w:r>
      <w:r w:rsidR="007923BF" w:rsidRPr="009C7181">
        <w:rPr>
          <w:rFonts w:asciiTheme="minorHAnsi" w:hAnsiTheme="minorHAnsi" w:cs="Times New Roman"/>
          <w:sz w:val="22"/>
        </w:rPr>
        <w:t xml:space="preserve"> ceiling focuse</w:t>
      </w:r>
      <w:r w:rsidR="007A25DE" w:rsidRPr="009C7181">
        <w:rPr>
          <w:rFonts w:asciiTheme="minorHAnsi" w:hAnsiTheme="minorHAnsi" w:cs="Times New Roman"/>
          <w:sz w:val="22"/>
        </w:rPr>
        <w:t>s and concentrates</w:t>
      </w:r>
      <w:r w:rsidR="007923BF" w:rsidRPr="009C7181">
        <w:rPr>
          <w:rFonts w:asciiTheme="minorHAnsi" w:hAnsiTheme="minorHAnsi" w:cs="Times New Roman"/>
          <w:sz w:val="22"/>
        </w:rPr>
        <w:t xml:space="preserve"> sound, rather than scattering it</w:t>
      </w:r>
      <w:r w:rsidR="00B07E15" w:rsidRPr="009C7181">
        <w:rPr>
          <w:rFonts w:asciiTheme="minorHAnsi" w:hAnsiTheme="minorHAnsi" w:cs="Times New Roman"/>
          <w:sz w:val="22"/>
        </w:rPr>
        <w:t xml:space="preserve"> </w:t>
      </w:r>
      <w:r w:rsidR="00810356" w:rsidRPr="009C7181">
        <w:rPr>
          <w:rFonts w:asciiTheme="minorHAnsi" w:hAnsiTheme="minorHAnsi" w:cs="Times New Roman"/>
          <w:sz w:val="22"/>
        </w:rPr>
        <w:t>(</w:t>
      </w:r>
      <w:r w:rsidR="005F29E0" w:rsidRPr="009C7181">
        <w:rPr>
          <w:rFonts w:asciiTheme="minorHAnsi" w:hAnsiTheme="minorHAnsi" w:cs="Times New Roman"/>
          <w:sz w:val="22"/>
        </w:rPr>
        <w:t>Moore 1967, 22</w:t>
      </w:r>
      <w:r w:rsidR="007A25DE" w:rsidRPr="009C7181">
        <w:rPr>
          <w:rFonts w:asciiTheme="minorHAnsi" w:hAnsiTheme="minorHAnsi" w:cs="Times New Roman"/>
          <w:sz w:val="22"/>
        </w:rPr>
        <w:t>)</w:t>
      </w:r>
      <w:r w:rsidR="007923BF" w:rsidRPr="009C7181">
        <w:rPr>
          <w:rFonts w:asciiTheme="minorHAnsi" w:hAnsiTheme="minorHAnsi" w:cs="Times New Roman"/>
          <w:sz w:val="22"/>
        </w:rPr>
        <w:t>. Sound bouncing off of a tunnel vault would focus back on the surface immediately underneath</w:t>
      </w:r>
      <w:r w:rsidR="007D41EE" w:rsidRPr="009C7181">
        <w:rPr>
          <w:rFonts w:asciiTheme="minorHAnsi" w:hAnsiTheme="minorHAnsi" w:cs="Times New Roman"/>
          <w:sz w:val="22"/>
        </w:rPr>
        <w:t xml:space="preserve"> creating an echo but </w:t>
      </w:r>
      <w:r w:rsidR="00862727" w:rsidRPr="009C7181">
        <w:rPr>
          <w:rFonts w:asciiTheme="minorHAnsi" w:hAnsiTheme="minorHAnsi" w:cs="Times New Roman"/>
          <w:sz w:val="22"/>
        </w:rPr>
        <w:t>not scattering it</w:t>
      </w:r>
      <w:r w:rsidR="007923BF" w:rsidRPr="009C7181">
        <w:rPr>
          <w:rFonts w:asciiTheme="minorHAnsi" w:hAnsiTheme="minorHAnsi" w:cs="Times New Roman"/>
          <w:sz w:val="22"/>
        </w:rPr>
        <w:t xml:space="preserve">, where a flat surface would scatter the sound. This had the effect of minimising the number of surfaces against which the sound could bounce </w:t>
      </w:r>
      <w:r w:rsidR="007923BF" w:rsidRPr="009C7181">
        <w:rPr>
          <w:rFonts w:asciiTheme="minorHAnsi" w:hAnsiTheme="minorHAnsi" w:cs="Times New Roman"/>
          <w:noProof/>
          <w:sz w:val="22"/>
        </w:rPr>
        <w:t>(Moore 1967, 2</w:t>
      </w:r>
      <w:r w:rsidR="005F29E0" w:rsidRPr="009C7181">
        <w:rPr>
          <w:rFonts w:asciiTheme="minorHAnsi" w:hAnsiTheme="minorHAnsi" w:cs="Times New Roman"/>
          <w:noProof/>
          <w:sz w:val="22"/>
        </w:rPr>
        <w:t>2-3</w:t>
      </w:r>
      <w:r w:rsidR="007923BF" w:rsidRPr="009C7181">
        <w:rPr>
          <w:rFonts w:asciiTheme="minorHAnsi" w:hAnsiTheme="minorHAnsi" w:cs="Times New Roman"/>
          <w:noProof/>
          <w:sz w:val="22"/>
        </w:rPr>
        <w:t>)</w:t>
      </w:r>
      <w:r w:rsidR="007923BF" w:rsidRPr="009C7181">
        <w:rPr>
          <w:rFonts w:asciiTheme="minorHAnsi" w:hAnsiTheme="minorHAnsi" w:cs="Times New Roman"/>
          <w:sz w:val="22"/>
        </w:rPr>
        <w:t xml:space="preserve">. As the patient rooms and the corridors at Wakefield were vaulted, sound made inside the room or inside the corridor, would be largely contained there. </w:t>
      </w:r>
      <w:r w:rsidR="00862727" w:rsidRPr="009C7181">
        <w:rPr>
          <w:rFonts w:asciiTheme="minorHAnsi" w:hAnsiTheme="minorHAnsi" w:cs="Times New Roman"/>
          <w:sz w:val="22"/>
        </w:rPr>
        <w:t xml:space="preserve">The convex rounded cills installed in patient rooms in Maryborough and Carlow for the security of the patients may have had the opposite </w:t>
      </w:r>
      <w:r w:rsidR="00862727" w:rsidRPr="009C7181">
        <w:rPr>
          <w:rFonts w:asciiTheme="minorHAnsi" w:hAnsiTheme="minorHAnsi" w:cs="Times New Roman"/>
          <w:sz w:val="22"/>
        </w:rPr>
        <w:lastRenderedPageBreak/>
        <w:t>effect</w:t>
      </w:r>
      <w:r w:rsidR="00E761A7" w:rsidRPr="009C7181">
        <w:rPr>
          <w:rFonts w:asciiTheme="minorHAnsi" w:hAnsiTheme="minorHAnsi" w:cs="Times New Roman"/>
          <w:sz w:val="22"/>
        </w:rPr>
        <w:t>,</w:t>
      </w:r>
      <w:r w:rsidR="00862727" w:rsidRPr="009C7181">
        <w:rPr>
          <w:rFonts w:asciiTheme="minorHAnsi" w:hAnsiTheme="minorHAnsi" w:cs="Times New Roman"/>
          <w:sz w:val="22"/>
        </w:rPr>
        <w:t xml:space="preserve"> </w:t>
      </w:r>
      <w:r w:rsidR="00B07E15" w:rsidRPr="009C7181">
        <w:rPr>
          <w:rFonts w:asciiTheme="minorHAnsi" w:hAnsiTheme="minorHAnsi" w:cs="Times New Roman"/>
          <w:sz w:val="22"/>
        </w:rPr>
        <w:t>dispersing the sound around the small room</w:t>
      </w:r>
      <w:r w:rsidR="00811C18" w:rsidRPr="009C7181">
        <w:rPr>
          <w:rFonts w:asciiTheme="minorHAnsi" w:hAnsiTheme="minorHAnsi" w:cs="Times New Roman"/>
          <w:sz w:val="22"/>
        </w:rPr>
        <w:t xml:space="preserve"> (</w:t>
      </w:r>
      <w:r w:rsidR="005F29E0" w:rsidRPr="009C7181">
        <w:rPr>
          <w:rFonts w:asciiTheme="minorHAnsi" w:hAnsiTheme="minorHAnsi" w:cs="Times New Roman"/>
          <w:sz w:val="22"/>
        </w:rPr>
        <w:t>Moore 1967, 22</w:t>
      </w:r>
      <w:r w:rsidR="00811C18" w:rsidRPr="009C7181">
        <w:rPr>
          <w:rFonts w:asciiTheme="minorHAnsi" w:hAnsiTheme="minorHAnsi" w:cs="Times New Roman"/>
          <w:sz w:val="22"/>
        </w:rPr>
        <w:t>)</w:t>
      </w:r>
      <w:r w:rsidR="00E761A7" w:rsidRPr="009C7181">
        <w:rPr>
          <w:rFonts w:asciiTheme="minorHAnsi" w:hAnsiTheme="minorHAnsi" w:cs="Times New Roman"/>
          <w:sz w:val="22"/>
        </w:rPr>
        <w:t>;</w:t>
      </w:r>
      <w:r w:rsidR="00B07E15" w:rsidRPr="009C7181">
        <w:rPr>
          <w:rFonts w:asciiTheme="minorHAnsi" w:hAnsiTheme="minorHAnsi" w:cs="Times New Roman"/>
          <w:sz w:val="22"/>
        </w:rPr>
        <w:t xml:space="preserve"> however th</w:t>
      </w:r>
      <w:r w:rsidR="00862727" w:rsidRPr="009C7181">
        <w:rPr>
          <w:rFonts w:asciiTheme="minorHAnsi" w:hAnsiTheme="minorHAnsi" w:cs="Times New Roman"/>
          <w:sz w:val="22"/>
        </w:rPr>
        <w:t>e dimensions of the room</w:t>
      </w:r>
      <w:r w:rsidR="00E761A7" w:rsidRPr="009C7181">
        <w:rPr>
          <w:rFonts w:asciiTheme="minorHAnsi" w:hAnsiTheme="minorHAnsi" w:cs="Times New Roman"/>
          <w:sz w:val="22"/>
        </w:rPr>
        <w:t>s</w:t>
      </w:r>
      <w:r w:rsidR="00862727" w:rsidRPr="009C7181">
        <w:rPr>
          <w:rFonts w:asciiTheme="minorHAnsi" w:hAnsiTheme="minorHAnsi" w:cs="Times New Roman"/>
          <w:sz w:val="22"/>
        </w:rPr>
        <w:t xml:space="preserve"> would have contained that noise. </w:t>
      </w:r>
      <w:r w:rsidR="003F35F7" w:rsidRPr="009C7181">
        <w:rPr>
          <w:rFonts w:asciiTheme="minorHAnsi" w:hAnsiTheme="minorHAnsi" w:cs="Times New Roman"/>
          <w:sz w:val="22"/>
        </w:rPr>
        <w:t xml:space="preserve">It is not clear from didactic writing or the writing of the architects themselves if </w:t>
      </w:r>
      <w:r w:rsidR="00862727" w:rsidRPr="009C7181">
        <w:rPr>
          <w:rFonts w:asciiTheme="minorHAnsi" w:hAnsiTheme="minorHAnsi" w:cs="Times New Roman"/>
          <w:sz w:val="22"/>
        </w:rPr>
        <w:t>the use of vaulting as an acoustic feature</w:t>
      </w:r>
      <w:r w:rsidR="003F35F7" w:rsidRPr="009C7181">
        <w:rPr>
          <w:rFonts w:asciiTheme="minorHAnsi" w:hAnsiTheme="minorHAnsi" w:cs="Times New Roman"/>
          <w:sz w:val="22"/>
        </w:rPr>
        <w:t xml:space="preserve"> was intentional; the main purpose of the vaults was to support the floors above. However, architect</w:t>
      </w:r>
      <w:r w:rsidR="005B2E5F" w:rsidRPr="009C7181">
        <w:rPr>
          <w:rFonts w:asciiTheme="minorHAnsi" w:hAnsiTheme="minorHAnsi" w:cs="Times New Roman"/>
          <w:sz w:val="22"/>
        </w:rPr>
        <w:t>s</w:t>
      </w:r>
      <w:r w:rsidR="003F35F7" w:rsidRPr="009C7181">
        <w:rPr>
          <w:rFonts w:asciiTheme="minorHAnsi" w:hAnsiTheme="minorHAnsi" w:cs="Times New Roman"/>
          <w:sz w:val="22"/>
        </w:rPr>
        <w:t xml:space="preserve"> would have </w:t>
      </w:r>
      <w:r w:rsidR="00E761A7" w:rsidRPr="009C7181">
        <w:rPr>
          <w:rFonts w:asciiTheme="minorHAnsi" w:hAnsiTheme="minorHAnsi" w:cs="Times New Roman"/>
          <w:sz w:val="22"/>
        </w:rPr>
        <w:t>been aware of</w:t>
      </w:r>
      <w:r w:rsidR="003F35F7" w:rsidRPr="009C7181">
        <w:rPr>
          <w:rFonts w:asciiTheme="minorHAnsi" w:hAnsiTheme="minorHAnsi" w:cs="Times New Roman"/>
          <w:sz w:val="22"/>
        </w:rPr>
        <w:t xml:space="preserve"> the acoustic properties of vaulted ceilings in historic buildings across Europe, notably </w:t>
      </w:r>
      <w:r w:rsidR="005B2E5F" w:rsidRPr="009C7181">
        <w:rPr>
          <w:rFonts w:asciiTheme="minorHAnsi" w:hAnsiTheme="minorHAnsi" w:cs="Times New Roman"/>
          <w:sz w:val="22"/>
        </w:rPr>
        <w:t>in the gothic churches of York Minster and St. Denis near Paris which had since their construction shaped and influenced the music that was performed in them (Long 2005, 11).</w:t>
      </w:r>
      <w:r w:rsidR="00862727" w:rsidRPr="009C7181">
        <w:rPr>
          <w:rFonts w:asciiTheme="minorHAnsi" w:hAnsiTheme="minorHAnsi" w:cs="Times New Roman"/>
          <w:sz w:val="22"/>
        </w:rPr>
        <w:t xml:space="preserve"> </w:t>
      </w:r>
    </w:p>
    <w:p w14:paraId="2B65BC44" w14:textId="77777777" w:rsidR="007923BF" w:rsidRPr="009C7181" w:rsidRDefault="007923BF" w:rsidP="009C7181">
      <w:pPr>
        <w:spacing w:after="120"/>
        <w:rPr>
          <w:rFonts w:asciiTheme="minorHAnsi" w:hAnsiTheme="minorHAnsi" w:cs="Times New Roman"/>
          <w:sz w:val="22"/>
        </w:rPr>
      </w:pPr>
      <w:r w:rsidRPr="009C7181">
        <w:rPr>
          <w:rFonts w:asciiTheme="minorHAnsi" w:hAnsiTheme="minorHAnsi" w:cs="Times New Roman"/>
          <w:sz w:val="22"/>
        </w:rPr>
        <w:t xml:space="preserve">The efficacy of vaulting in containing or focusing noise was also dependent on the floor and walls against which sound could reflect. </w:t>
      </w:r>
      <w:r w:rsidR="00E761A7" w:rsidRPr="009C7181">
        <w:rPr>
          <w:rFonts w:asciiTheme="minorHAnsi" w:hAnsiTheme="minorHAnsi" w:cs="Times New Roman"/>
          <w:sz w:val="22"/>
        </w:rPr>
        <w:t>Original f</w:t>
      </w:r>
      <w:r w:rsidRPr="009C7181">
        <w:rPr>
          <w:rFonts w:asciiTheme="minorHAnsi" w:hAnsiTheme="minorHAnsi" w:cs="Times New Roman"/>
          <w:sz w:val="22"/>
        </w:rPr>
        <w:t xml:space="preserve">loor coverings are not well documented in architectural records for asylum buildings, but based on the record of changes </w:t>
      </w:r>
      <w:r w:rsidR="00E761A7" w:rsidRPr="009C7181">
        <w:rPr>
          <w:rFonts w:asciiTheme="minorHAnsi" w:hAnsiTheme="minorHAnsi" w:cs="Times New Roman"/>
          <w:sz w:val="22"/>
        </w:rPr>
        <w:t>in the later nineteenth century</w:t>
      </w:r>
      <w:r w:rsidRPr="009C7181">
        <w:rPr>
          <w:rFonts w:asciiTheme="minorHAnsi" w:hAnsiTheme="minorHAnsi" w:cs="Times New Roman"/>
          <w:sz w:val="22"/>
        </w:rPr>
        <w:t xml:space="preserve"> and the standing remains, it is possible to speculate. The </w:t>
      </w:r>
      <w:r w:rsidR="002D7AAC" w:rsidRPr="009C7181">
        <w:rPr>
          <w:rFonts w:asciiTheme="minorHAnsi" w:hAnsiTheme="minorHAnsi" w:cs="Times New Roman"/>
          <w:sz w:val="22"/>
        </w:rPr>
        <w:t>patient room corridors in the Maryborough Asylum</w:t>
      </w:r>
      <w:r w:rsidRPr="009C7181">
        <w:rPr>
          <w:rFonts w:asciiTheme="minorHAnsi" w:hAnsiTheme="minorHAnsi" w:cs="Times New Roman"/>
          <w:sz w:val="22"/>
        </w:rPr>
        <w:t xml:space="preserve"> were originally </w:t>
      </w:r>
      <w:r w:rsidR="002D7AAC" w:rsidRPr="009C7181">
        <w:rPr>
          <w:rFonts w:asciiTheme="minorHAnsi" w:hAnsiTheme="minorHAnsi" w:cs="Times New Roman"/>
          <w:sz w:val="22"/>
        </w:rPr>
        <w:t>flagged – they may even have been tiled.</w:t>
      </w:r>
      <w:r w:rsidRPr="009C7181">
        <w:rPr>
          <w:rFonts w:asciiTheme="minorHAnsi" w:hAnsiTheme="minorHAnsi" w:cs="Times New Roman"/>
          <w:sz w:val="22"/>
        </w:rPr>
        <w:t xml:space="preserve"> </w:t>
      </w:r>
      <w:r w:rsidR="002D7AAC" w:rsidRPr="009C7181">
        <w:rPr>
          <w:rFonts w:asciiTheme="minorHAnsi" w:hAnsiTheme="minorHAnsi" w:cs="Times New Roman"/>
          <w:sz w:val="22"/>
        </w:rPr>
        <w:t>T</w:t>
      </w:r>
      <w:r w:rsidRPr="009C7181">
        <w:rPr>
          <w:rFonts w:asciiTheme="minorHAnsi" w:hAnsiTheme="minorHAnsi" w:cs="Times New Roman"/>
          <w:sz w:val="22"/>
        </w:rPr>
        <w:t>iles and flagstones created echoing</w:t>
      </w:r>
      <w:r w:rsidR="002D7AAC" w:rsidRPr="009C7181">
        <w:rPr>
          <w:rFonts w:asciiTheme="minorHAnsi" w:hAnsiTheme="minorHAnsi" w:cs="Times New Roman"/>
          <w:sz w:val="22"/>
        </w:rPr>
        <w:t>, creating unnecessary noise. Therefore, the noise-focusing features of the vaults were necessary to contain noise and echoing in the corridors.</w:t>
      </w:r>
      <w:r w:rsidRPr="009C7181">
        <w:rPr>
          <w:rFonts w:asciiTheme="minorHAnsi" w:hAnsiTheme="minorHAnsi" w:cs="Times New Roman"/>
          <w:sz w:val="22"/>
        </w:rPr>
        <w:t xml:space="preserve"> </w:t>
      </w:r>
    </w:p>
    <w:p w14:paraId="78F44980" w14:textId="77777777" w:rsidR="00031FB9" w:rsidRPr="009C7181" w:rsidRDefault="007923BF" w:rsidP="009C7181">
      <w:pPr>
        <w:spacing w:after="120"/>
        <w:rPr>
          <w:rFonts w:asciiTheme="minorHAnsi" w:hAnsiTheme="minorHAnsi" w:cs="Times New Roman"/>
          <w:sz w:val="22"/>
        </w:rPr>
      </w:pPr>
      <w:r w:rsidRPr="009C7181">
        <w:rPr>
          <w:rFonts w:asciiTheme="minorHAnsi" w:hAnsiTheme="minorHAnsi" w:cs="Times New Roman"/>
          <w:sz w:val="22"/>
        </w:rPr>
        <w:t>On the upper levels, the f</w:t>
      </w:r>
      <w:r w:rsidR="005B331B" w:rsidRPr="009C7181">
        <w:rPr>
          <w:rFonts w:asciiTheme="minorHAnsi" w:hAnsiTheme="minorHAnsi" w:cs="Times New Roman"/>
          <w:sz w:val="22"/>
        </w:rPr>
        <w:t xml:space="preserve">loors were wooden; wood is more porous than stone, and is therefore more efficient in </w:t>
      </w:r>
      <w:r w:rsidR="00811C18" w:rsidRPr="009C7181">
        <w:rPr>
          <w:rFonts w:asciiTheme="minorHAnsi" w:hAnsiTheme="minorHAnsi" w:cs="Times New Roman"/>
          <w:sz w:val="22"/>
        </w:rPr>
        <w:t>noise</w:t>
      </w:r>
      <w:r w:rsidRPr="009C7181">
        <w:rPr>
          <w:rFonts w:asciiTheme="minorHAnsi" w:hAnsiTheme="minorHAnsi" w:cs="Times New Roman"/>
          <w:sz w:val="22"/>
        </w:rPr>
        <w:t xml:space="preserve"> absorption. Therefore, the upper levels (</w:t>
      </w:r>
      <w:r w:rsidR="00E761A7" w:rsidRPr="009C7181">
        <w:rPr>
          <w:rFonts w:asciiTheme="minorHAnsi" w:hAnsiTheme="minorHAnsi" w:cs="Times New Roman"/>
          <w:sz w:val="22"/>
        </w:rPr>
        <w:t>though</w:t>
      </w:r>
      <w:r w:rsidRPr="009C7181">
        <w:rPr>
          <w:rFonts w:asciiTheme="minorHAnsi" w:hAnsiTheme="minorHAnsi" w:cs="Times New Roman"/>
          <w:sz w:val="22"/>
        </w:rPr>
        <w:t xml:space="preserve"> not vaulted) were better constructed to allow for sound control.  </w:t>
      </w:r>
      <w:r w:rsidR="00E761A7" w:rsidRPr="009C7181">
        <w:rPr>
          <w:rFonts w:asciiTheme="minorHAnsi" w:hAnsiTheme="minorHAnsi" w:cs="Times New Roman"/>
          <w:sz w:val="22"/>
        </w:rPr>
        <w:t>In Johnston’s first asylum, the Ric</w:t>
      </w:r>
      <w:r w:rsidRPr="009C7181">
        <w:rPr>
          <w:rFonts w:asciiTheme="minorHAnsi" w:hAnsiTheme="minorHAnsi" w:cs="Times New Roman"/>
          <w:sz w:val="22"/>
        </w:rPr>
        <w:t>hmond Asylum in Dublin</w:t>
      </w:r>
      <w:r w:rsidR="00E761A7" w:rsidRPr="009C7181">
        <w:rPr>
          <w:rFonts w:asciiTheme="minorHAnsi" w:hAnsiTheme="minorHAnsi" w:cs="Times New Roman"/>
          <w:sz w:val="22"/>
        </w:rPr>
        <w:t>,</w:t>
      </w:r>
      <w:r w:rsidRPr="009C7181">
        <w:rPr>
          <w:rFonts w:asciiTheme="minorHAnsi" w:hAnsiTheme="minorHAnsi" w:cs="Times New Roman"/>
          <w:sz w:val="22"/>
        </w:rPr>
        <w:t xml:space="preserve"> </w:t>
      </w:r>
      <w:r w:rsidR="00E761A7" w:rsidRPr="009C7181">
        <w:rPr>
          <w:rFonts w:asciiTheme="minorHAnsi" w:hAnsiTheme="minorHAnsi" w:cs="Times New Roman"/>
          <w:sz w:val="22"/>
        </w:rPr>
        <w:t>c</w:t>
      </w:r>
      <w:r w:rsidRPr="009C7181">
        <w:rPr>
          <w:rFonts w:asciiTheme="minorHAnsi" w:hAnsiTheme="minorHAnsi" w:cs="Times New Roman"/>
          <w:sz w:val="22"/>
        </w:rPr>
        <w:t>onvalescent patients were housed in the east and west wings of the north range, in closed areas with wider views than elsewhere in the asylum (IAA</w:t>
      </w:r>
      <w:r w:rsidR="007F4547" w:rsidRPr="009C7181">
        <w:rPr>
          <w:rFonts w:asciiTheme="minorHAnsi" w:hAnsiTheme="minorHAnsi" w:cs="Times New Roman"/>
          <w:sz w:val="22"/>
        </w:rPr>
        <w:t xml:space="preserve"> -</w:t>
      </w:r>
      <w:r w:rsidRPr="009C7181">
        <w:rPr>
          <w:rFonts w:asciiTheme="minorHAnsi" w:hAnsiTheme="minorHAnsi" w:cs="Times New Roman"/>
          <w:sz w:val="22"/>
        </w:rPr>
        <w:t xml:space="preserve"> MC 416).</w:t>
      </w:r>
      <w:r w:rsidR="00E761A7" w:rsidRPr="009C7181">
        <w:rPr>
          <w:rFonts w:asciiTheme="minorHAnsi" w:hAnsiTheme="minorHAnsi" w:cs="Times New Roman"/>
          <w:sz w:val="22"/>
        </w:rPr>
        <w:t xml:space="preserve"> Therefore, it is reasonable to assume that convalescent patients at Maryborough and the provincial asylums would have been housed on the west-facing first and second floor corridors of the asylum, as the rooms would have been quieter and brighter.</w:t>
      </w:r>
    </w:p>
    <w:p w14:paraId="4EB4BAAC" w14:textId="77777777" w:rsidR="00C43F41" w:rsidRPr="009C7181" w:rsidRDefault="00C43F41" w:rsidP="009C7181">
      <w:pPr>
        <w:spacing w:after="120"/>
        <w:rPr>
          <w:rFonts w:asciiTheme="minorHAnsi" w:hAnsiTheme="minorHAnsi" w:cs="Times New Roman"/>
          <w:sz w:val="22"/>
        </w:rPr>
      </w:pPr>
      <w:r w:rsidRPr="009C7181">
        <w:rPr>
          <w:rFonts w:asciiTheme="minorHAnsi" w:hAnsiTheme="minorHAnsi" w:cs="Times New Roman"/>
          <w:sz w:val="22"/>
        </w:rPr>
        <w:t>Despite the best efforts of the architects, however, noise travelled through the asylums</w:t>
      </w:r>
      <w:r w:rsidR="00E761A7" w:rsidRPr="009C7181">
        <w:rPr>
          <w:rFonts w:asciiTheme="minorHAnsi" w:hAnsiTheme="minorHAnsi" w:cs="Times New Roman"/>
          <w:sz w:val="22"/>
        </w:rPr>
        <w:t xml:space="preserve"> due in large part to patients themselves</w:t>
      </w:r>
      <w:r w:rsidRPr="009C7181">
        <w:rPr>
          <w:rFonts w:asciiTheme="minorHAnsi" w:hAnsiTheme="minorHAnsi" w:cs="Times New Roman"/>
          <w:sz w:val="22"/>
        </w:rPr>
        <w:t>. A commentator on asylums in Britain who visited Wakefield in the early nineteenth century remarked that new patients to the asylum were distressed by the cries and moans o</w:t>
      </w:r>
      <w:r w:rsidR="00E761A7" w:rsidRPr="009C7181">
        <w:rPr>
          <w:rFonts w:asciiTheme="minorHAnsi" w:hAnsiTheme="minorHAnsi" w:cs="Times New Roman"/>
          <w:sz w:val="22"/>
        </w:rPr>
        <w:t>f</w:t>
      </w:r>
      <w:r w:rsidRPr="009C7181">
        <w:rPr>
          <w:rFonts w:asciiTheme="minorHAnsi" w:hAnsiTheme="minorHAnsi" w:cs="Times New Roman"/>
          <w:sz w:val="22"/>
        </w:rPr>
        <w:t xml:space="preserve"> resident patients (Smith </w:t>
      </w:r>
      <w:r w:rsidR="009B1FDA" w:rsidRPr="009C7181">
        <w:rPr>
          <w:rFonts w:asciiTheme="minorHAnsi" w:hAnsiTheme="minorHAnsi" w:cs="Times New Roman"/>
          <w:sz w:val="22"/>
        </w:rPr>
        <w:t>1999</w:t>
      </w:r>
      <w:r w:rsidRPr="009C7181">
        <w:rPr>
          <w:rFonts w:asciiTheme="minorHAnsi" w:hAnsiTheme="minorHAnsi" w:cs="Times New Roman"/>
          <w:sz w:val="22"/>
        </w:rPr>
        <w:t>, 163). Th</w:t>
      </w:r>
      <w:r w:rsidR="00E761A7" w:rsidRPr="009C7181">
        <w:rPr>
          <w:rFonts w:asciiTheme="minorHAnsi" w:hAnsiTheme="minorHAnsi" w:cs="Times New Roman"/>
          <w:sz w:val="22"/>
        </w:rPr>
        <w:t xml:space="preserve">ough </w:t>
      </w:r>
      <w:r w:rsidR="008F6C88" w:rsidRPr="009C7181">
        <w:rPr>
          <w:rFonts w:asciiTheme="minorHAnsi" w:hAnsiTheme="minorHAnsi" w:cs="Times New Roman"/>
          <w:sz w:val="22"/>
        </w:rPr>
        <w:t>the closed corridor system</w:t>
      </w:r>
      <w:r w:rsidR="00E761A7" w:rsidRPr="009C7181">
        <w:rPr>
          <w:rFonts w:asciiTheme="minorHAnsi" w:hAnsiTheme="minorHAnsi" w:cs="Times New Roman"/>
          <w:sz w:val="22"/>
        </w:rPr>
        <w:t xml:space="preserve"> was ideal for containing sound, </w:t>
      </w:r>
      <w:r w:rsidR="008F6C88" w:rsidRPr="009C7181">
        <w:rPr>
          <w:rFonts w:asciiTheme="minorHAnsi" w:hAnsiTheme="minorHAnsi" w:cs="Times New Roman"/>
          <w:sz w:val="22"/>
        </w:rPr>
        <w:t>it also created unnecessary echoing</w:t>
      </w:r>
      <w:r w:rsidRPr="009C7181">
        <w:rPr>
          <w:rFonts w:asciiTheme="minorHAnsi" w:hAnsiTheme="minorHAnsi" w:cs="Times New Roman"/>
          <w:sz w:val="22"/>
        </w:rPr>
        <w:t>.</w:t>
      </w:r>
      <w:r w:rsidR="00E761A7" w:rsidRPr="009C7181">
        <w:rPr>
          <w:rFonts w:asciiTheme="minorHAnsi" w:hAnsiTheme="minorHAnsi" w:cs="Times New Roman"/>
          <w:sz w:val="22"/>
        </w:rPr>
        <w:t xml:space="preserve"> This was addressed in later asylums.</w:t>
      </w:r>
      <w:r w:rsidRPr="009C7181">
        <w:rPr>
          <w:rFonts w:asciiTheme="minorHAnsi" w:hAnsiTheme="minorHAnsi" w:cs="Times New Roman"/>
          <w:sz w:val="22"/>
        </w:rPr>
        <w:t xml:space="preserve"> When Colney Hatch was constructed as a second asylum for Middl</w:t>
      </w:r>
      <w:r w:rsidR="00D40442" w:rsidRPr="009C7181">
        <w:rPr>
          <w:rFonts w:asciiTheme="minorHAnsi" w:hAnsiTheme="minorHAnsi" w:cs="Times New Roman"/>
          <w:sz w:val="22"/>
        </w:rPr>
        <w:t>e</w:t>
      </w:r>
      <w:r w:rsidRPr="009C7181">
        <w:rPr>
          <w:rFonts w:asciiTheme="minorHAnsi" w:hAnsiTheme="minorHAnsi" w:cs="Times New Roman"/>
          <w:sz w:val="22"/>
        </w:rPr>
        <w:t>sex in 1848, the new building was distinctive for its long corridor, nearly a quarter of a mile long,</w:t>
      </w:r>
      <w:r w:rsidR="009A22C3" w:rsidRPr="009C7181">
        <w:rPr>
          <w:rFonts w:asciiTheme="minorHAnsi" w:hAnsiTheme="minorHAnsi" w:cs="Times New Roman"/>
          <w:sz w:val="22"/>
        </w:rPr>
        <w:t xml:space="preserve"> which</w:t>
      </w:r>
      <w:r w:rsidRPr="009C7181">
        <w:rPr>
          <w:rFonts w:asciiTheme="minorHAnsi" w:hAnsiTheme="minorHAnsi" w:cs="Times New Roman"/>
          <w:sz w:val="22"/>
        </w:rPr>
        <w:t xml:space="preserve"> connected the patient corridors</w:t>
      </w:r>
      <w:r w:rsidR="009A22C3" w:rsidRPr="009C7181">
        <w:rPr>
          <w:rFonts w:asciiTheme="minorHAnsi" w:hAnsiTheme="minorHAnsi" w:cs="Times New Roman"/>
          <w:sz w:val="22"/>
        </w:rPr>
        <w:t xml:space="preserve"> (Richardson 1998, 168)</w:t>
      </w:r>
      <w:r w:rsidRPr="009C7181">
        <w:rPr>
          <w:rFonts w:asciiTheme="minorHAnsi" w:hAnsiTheme="minorHAnsi" w:cs="Times New Roman"/>
          <w:sz w:val="22"/>
        </w:rPr>
        <w:t xml:space="preserve">. This improvement on the </w:t>
      </w:r>
      <w:r w:rsidR="009B1FDA" w:rsidRPr="009C7181">
        <w:rPr>
          <w:rFonts w:asciiTheme="minorHAnsi" w:hAnsiTheme="minorHAnsi" w:cs="Times New Roman"/>
          <w:sz w:val="22"/>
        </w:rPr>
        <w:t xml:space="preserve">earlier asylum plans and based on their shortcomings, would have been more suitable </w:t>
      </w:r>
      <w:r w:rsidR="008F6C88" w:rsidRPr="009C7181">
        <w:rPr>
          <w:rFonts w:asciiTheme="minorHAnsi" w:hAnsiTheme="minorHAnsi" w:cs="Times New Roman"/>
          <w:sz w:val="22"/>
        </w:rPr>
        <w:t>for</w:t>
      </w:r>
      <w:r w:rsidR="009B1FDA" w:rsidRPr="009C7181">
        <w:rPr>
          <w:rFonts w:asciiTheme="minorHAnsi" w:hAnsiTheme="minorHAnsi" w:cs="Times New Roman"/>
          <w:sz w:val="22"/>
        </w:rPr>
        <w:t xml:space="preserve"> </w:t>
      </w:r>
      <w:r w:rsidR="008F6C88" w:rsidRPr="009C7181">
        <w:rPr>
          <w:rFonts w:asciiTheme="minorHAnsi" w:hAnsiTheme="minorHAnsi" w:cs="Times New Roman"/>
          <w:sz w:val="22"/>
        </w:rPr>
        <w:t>diffusing</w:t>
      </w:r>
      <w:r w:rsidR="009B1FDA" w:rsidRPr="009C7181">
        <w:rPr>
          <w:rFonts w:asciiTheme="minorHAnsi" w:hAnsiTheme="minorHAnsi" w:cs="Times New Roman"/>
          <w:sz w:val="22"/>
        </w:rPr>
        <w:t xml:space="preserve"> sound. </w:t>
      </w:r>
    </w:p>
    <w:p w14:paraId="066A260A" w14:textId="77777777" w:rsidR="00FA49B1" w:rsidRPr="009C7181" w:rsidRDefault="00FA49B1" w:rsidP="009C7181">
      <w:pPr>
        <w:spacing w:after="120"/>
        <w:rPr>
          <w:rFonts w:asciiTheme="minorHAnsi" w:hAnsiTheme="minorHAnsi" w:cs="Times New Roman"/>
          <w:sz w:val="22"/>
        </w:rPr>
      </w:pPr>
    </w:p>
    <w:p w14:paraId="31420109" w14:textId="77777777" w:rsidR="00FA49B1" w:rsidRPr="009C7181" w:rsidRDefault="00FA49B1" w:rsidP="009C7181">
      <w:pPr>
        <w:spacing w:after="120"/>
        <w:rPr>
          <w:rFonts w:asciiTheme="minorHAnsi" w:hAnsiTheme="minorHAnsi" w:cs="Times New Roman"/>
          <w:b/>
          <w:sz w:val="22"/>
        </w:rPr>
      </w:pPr>
      <w:r w:rsidRPr="009C7181">
        <w:rPr>
          <w:rFonts w:asciiTheme="minorHAnsi" w:hAnsiTheme="minorHAnsi" w:cs="Times New Roman"/>
          <w:b/>
          <w:sz w:val="22"/>
        </w:rPr>
        <w:t>Nois</w:t>
      </w:r>
      <w:r w:rsidR="00E64D1F" w:rsidRPr="009C7181">
        <w:rPr>
          <w:rFonts w:asciiTheme="minorHAnsi" w:hAnsiTheme="minorHAnsi" w:cs="Times New Roman"/>
          <w:b/>
          <w:sz w:val="22"/>
        </w:rPr>
        <w:t>e, Language and Resistance</w:t>
      </w:r>
    </w:p>
    <w:p w14:paraId="4C2E80F9" w14:textId="77777777" w:rsidR="007C0E0C" w:rsidRPr="009C7181" w:rsidRDefault="00E761A7" w:rsidP="009C7181">
      <w:pPr>
        <w:spacing w:after="120"/>
        <w:rPr>
          <w:rFonts w:asciiTheme="minorHAnsi" w:hAnsiTheme="minorHAnsi" w:cs="Times New Roman"/>
          <w:sz w:val="22"/>
        </w:rPr>
      </w:pPr>
      <w:r w:rsidRPr="009C7181">
        <w:rPr>
          <w:rFonts w:asciiTheme="minorHAnsi" w:hAnsiTheme="minorHAnsi" w:cs="Times New Roman"/>
          <w:sz w:val="22"/>
        </w:rPr>
        <w:lastRenderedPageBreak/>
        <w:t>As excessive noise was a symptom of extreme mental illness in the early asylums, the use of noise as a tool for resistance to the asylum is inextricably bound up in treatment.</w:t>
      </w:r>
      <w:r w:rsidR="007C0E0C" w:rsidRPr="009C7181">
        <w:rPr>
          <w:rFonts w:asciiTheme="minorHAnsi" w:hAnsiTheme="minorHAnsi" w:cs="Times New Roman"/>
          <w:sz w:val="22"/>
        </w:rPr>
        <w:t xml:space="preserve"> Therefore, resistance to the asylum’s sonic environment</w:t>
      </w:r>
      <w:r w:rsidRPr="009C7181">
        <w:rPr>
          <w:rFonts w:asciiTheme="minorHAnsi" w:hAnsiTheme="minorHAnsi" w:cs="Times New Roman"/>
          <w:sz w:val="22"/>
        </w:rPr>
        <w:t xml:space="preserve"> </w:t>
      </w:r>
      <w:r w:rsidR="007C0E0C" w:rsidRPr="009C7181">
        <w:rPr>
          <w:rFonts w:asciiTheme="minorHAnsi" w:hAnsiTheme="minorHAnsi" w:cs="Times New Roman"/>
          <w:sz w:val="22"/>
        </w:rPr>
        <w:t xml:space="preserve">is difficult to separate from patient illness in the historic records. </w:t>
      </w:r>
      <w:r w:rsidR="00FA49B1" w:rsidRPr="009C7181">
        <w:rPr>
          <w:rFonts w:asciiTheme="minorHAnsi" w:hAnsiTheme="minorHAnsi" w:cs="Times New Roman"/>
          <w:sz w:val="22"/>
        </w:rPr>
        <w:t xml:space="preserve">As patients and staff became more actively involved in asylum life, they made use of standardised cutlery, food receptacles, uniforms and hygiene requirements which in turn minimised their cultural indicators and their scope for </w:t>
      </w:r>
      <w:r w:rsidR="007C0E0C" w:rsidRPr="009C7181">
        <w:rPr>
          <w:rFonts w:asciiTheme="minorHAnsi" w:hAnsiTheme="minorHAnsi" w:cs="Times New Roman"/>
          <w:sz w:val="22"/>
        </w:rPr>
        <w:t xml:space="preserve">material </w:t>
      </w:r>
      <w:r w:rsidR="00FA49B1" w:rsidRPr="009C7181">
        <w:rPr>
          <w:rFonts w:asciiTheme="minorHAnsi" w:hAnsiTheme="minorHAnsi" w:cs="Times New Roman"/>
          <w:sz w:val="22"/>
        </w:rPr>
        <w:t xml:space="preserve">resistance to asylum norms. </w:t>
      </w:r>
      <w:r w:rsidR="00A84CCC" w:rsidRPr="009C7181">
        <w:rPr>
          <w:rFonts w:asciiTheme="minorHAnsi" w:hAnsiTheme="minorHAnsi" w:cs="Times New Roman"/>
          <w:sz w:val="22"/>
        </w:rPr>
        <w:t xml:space="preserve">As MacKinnon has noted in her work on asylum soundscapes in Australia, the cultural and linguistic diversity of the asylum and its soundscape is not reflected in the material culture of asylums; </w:t>
      </w:r>
      <w:r w:rsidR="007C0E0C" w:rsidRPr="009C7181">
        <w:rPr>
          <w:rFonts w:asciiTheme="minorHAnsi" w:hAnsiTheme="minorHAnsi" w:cs="Times New Roman"/>
          <w:sz w:val="22"/>
        </w:rPr>
        <w:t>she extends this lack of cultural diversity to</w:t>
      </w:r>
      <w:r w:rsidR="00A84CCC" w:rsidRPr="009C7181">
        <w:rPr>
          <w:rFonts w:asciiTheme="minorHAnsi" w:hAnsiTheme="minorHAnsi" w:cs="Times New Roman"/>
          <w:sz w:val="22"/>
        </w:rPr>
        <w:t xml:space="preserve"> a ‘sonic </w:t>
      </w:r>
      <w:r w:rsidR="007C0E0C" w:rsidRPr="009C7181">
        <w:rPr>
          <w:rFonts w:asciiTheme="minorHAnsi" w:hAnsiTheme="minorHAnsi" w:cs="Times New Roman"/>
          <w:sz w:val="22"/>
        </w:rPr>
        <w:t>imperialism’ at</w:t>
      </w:r>
      <w:r w:rsidR="00A84CCC" w:rsidRPr="009C7181">
        <w:rPr>
          <w:rFonts w:asciiTheme="minorHAnsi" w:hAnsiTheme="minorHAnsi" w:cs="Times New Roman"/>
          <w:sz w:val="22"/>
        </w:rPr>
        <w:t xml:space="preserve"> work, </w:t>
      </w:r>
      <w:r w:rsidR="007C0E0C" w:rsidRPr="009C7181">
        <w:rPr>
          <w:rFonts w:asciiTheme="minorHAnsi" w:hAnsiTheme="minorHAnsi" w:cs="Times New Roman"/>
          <w:sz w:val="22"/>
        </w:rPr>
        <w:t xml:space="preserve">notably in </w:t>
      </w:r>
      <w:r w:rsidR="00A84CCC" w:rsidRPr="009C7181">
        <w:rPr>
          <w:rFonts w:asciiTheme="minorHAnsi" w:hAnsiTheme="minorHAnsi" w:cs="Times New Roman"/>
          <w:sz w:val="22"/>
        </w:rPr>
        <w:t xml:space="preserve">the imposition of English as the dominant spoken language (2003, 78). </w:t>
      </w:r>
      <w:r w:rsidR="007C0E0C" w:rsidRPr="009C7181">
        <w:rPr>
          <w:rFonts w:asciiTheme="minorHAnsi" w:hAnsiTheme="minorHAnsi" w:cs="Times New Roman"/>
          <w:sz w:val="22"/>
        </w:rPr>
        <w:t xml:space="preserve">In Irish asylums this poses interesting questions about the social and linguistic make up of asylum inmates (patients and staff) who were mainly comprised of working class or paupers. </w:t>
      </w:r>
    </w:p>
    <w:p w14:paraId="2F16ADF8" w14:textId="77777777" w:rsidR="00B5127B" w:rsidRPr="009C7181" w:rsidRDefault="00B5127B" w:rsidP="009C7181">
      <w:pPr>
        <w:spacing w:after="120"/>
        <w:rPr>
          <w:rFonts w:asciiTheme="minorHAnsi" w:hAnsiTheme="minorHAnsi" w:cs="Times New Roman"/>
          <w:sz w:val="22"/>
        </w:rPr>
      </w:pPr>
      <w:r w:rsidRPr="009C7181">
        <w:rPr>
          <w:rFonts w:asciiTheme="minorHAnsi" w:hAnsiTheme="minorHAnsi" w:cs="Times New Roman"/>
          <w:sz w:val="22"/>
        </w:rPr>
        <w:t xml:space="preserve">The </w:t>
      </w:r>
      <w:r w:rsidR="007C0E0C" w:rsidRPr="009C7181">
        <w:rPr>
          <w:rFonts w:asciiTheme="minorHAnsi" w:hAnsiTheme="minorHAnsi" w:cs="Times New Roman"/>
          <w:sz w:val="22"/>
        </w:rPr>
        <w:t xml:space="preserve">Irish </w:t>
      </w:r>
      <w:r w:rsidRPr="009C7181">
        <w:rPr>
          <w:rFonts w:asciiTheme="minorHAnsi" w:hAnsiTheme="minorHAnsi" w:cs="Times New Roman"/>
          <w:sz w:val="22"/>
        </w:rPr>
        <w:t xml:space="preserve">asylum hierarchy was dominated by the manager and physician, whose language for official communication was English, regardless of cultural diversity within the asylum. In 1817, the </w:t>
      </w:r>
      <w:r w:rsidR="00A84CCC" w:rsidRPr="009C7181">
        <w:rPr>
          <w:rFonts w:asciiTheme="minorHAnsi" w:hAnsiTheme="minorHAnsi" w:cs="Times New Roman"/>
          <w:sz w:val="22"/>
        </w:rPr>
        <w:t>governors of</w:t>
      </w:r>
      <w:r w:rsidRPr="009C7181">
        <w:rPr>
          <w:rFonts w:asciiTheme="minorHAnsi" w:hAnsiTheme="minorHAnsi" w:cs="Times New Roman"/>
          <w:sz w:val="22"/>
        </w:rPr>
        <w:t xml:space="preserve"> </w:t>
      </w:r>
      <w:r w:rsidR="00A84CCC" w:rsidRPr="009C7181">
        <w:rPr>
          <w:rFonts w:asciiTheme="minorHAnsi" w:hAnsiTheme="minorHAnsi" w:cs="Times New Roman"/>
          <w:sz w:val="22"/>
        </w:rPr>
        <w:t xml:space="preserve">the </w:t>
      </w:r>
      <w:r w:rsidRPr="009C7181">
        <w:rPr>
          <w:rFonts w:asciiTheme="minorHAnsi" w:hAnsiTheme="minorHAnsi" w:cs="Times New Roman"/>
          <w:sz w:val="22"/>
        </w:rPr>
        <w:t>Richmond District Asylum in Dublin call</w:t>
      </w:r>
      <w:r w:rsidR="00A84CCC" w:rsidRPr="009C7181">
        <w:rPr>
          <w:rFonts w:asciiTheme="minorHAnsi" w:hAnsiTheme="minorHAnsi" w:cs="Times New Roman"/>
          <w:sz w:val="22"/>
        </w:rPr>
        <w:t>ed</w:t>
      </w:r>
      <w:r w:rsidRPr="009C7181">
        <w:rPr>
          <w:rFonts w:asciiTheme="minorHAnsi" w:hAnsiTheme="minorHAnsi" w:cs="Times New Roman"/>
          <w:sz w:val="22"/>
        </w:rPr>
        <w:t xml:space="preserve"> for the compilation of ‘Rule Boards’ to be displayed in day rooms (NAI - RDLA, 12/9/1817)</w:t>
      </w:r>
      <w:r w:rsidR="007C0E0C" w:rsidRPr="009C7181">
        <w:rPr>
          <w:rFonts w:asciiTheme="minorHAnsi" w:hAnsiTheme="minorHAnsi" w:cs="Times New Roman"/>
          <w:sz w:val="22"/>
        </w:rPr>
        <w:t>;</w:t>
      </w:r>
      <w:r w:rsidRPr="009C7181">
        <w:rPr>
          <w:rFonts w:asciiTheme="minorHAnsi" w:hAnsiTheme="minorHAnsi" w:cs="Times New Roman"/>
          <w:sz w:val="22"/>
        </w:rPr>
        <w:t xml:space="preserve"> the rules were drafted in English, despite the probability that many people in the asylum may have spoken Irish, as a first or second language. Though Irish was in decline as a language in the nineteenth century, the number of native and fluent Irish speakers at the beginning of the century has been estimated at 3.5 million (O'Néill 2005:285).</w:t>
      </w:r>
      <w:r w:rsidR="00EC1C6F" w:rsidRPr="009C7181">
        <w:rPr>
          <w:rFonts w:asciiTheme="minorHAnsi" w:hAnsiTheme="minorHAnsi" w:cs="Times New Roman"/>
          <w:sz w:val="22"/>
        </w:rPr>
        <w:t xml:space="preserve"> The </w:t>
      </w:r>
      <w:r w:rsidR="00A84CCC" w:rsidRPr="009C7181">
        <w:rPr>
          <w:rFonts w:asciiTheme="minorHAnsi" w:hAnsiTheme="minorHAnsi" w:cs="Times New Roman"/>
          <w:sz w:val="22"/>
        </w:rPr>
        <w:t xml:space="preserve">written </w:t>
      </w:r>
      <w:r w:rsidR="00EC1C6F" w:rsidRPr="009C7181">
        <w:rPr>
          <w:rFonts w:asciiTheme="minorHAnsi" w:hAnsiTheme="minorHAnsi" w:cs="Times New Roman"/>
          <w:sz w:val="22"/>
        </w:rPr>
        <w:t>composition of ‘rules’ for patients in</w:t>
      </w:r>
      <w:r w:rsidR="00A84CCC" w:rsidRPr="009C7181">
        <w:rPr>
          <w:rFonts w:asciiTheme="minorHAnsi" w:hAnsiTheme="minorHAnsi" w:cs="Times New Roman"/>
          <w:sz w:val="22"/>
        </w:rPr>
        <w:t xml:space="preserve"> English at</w:t>
      </w:r>
      <w:r w:rsidR="00EC1C6F" w:rsidRPr="009C7181">
        <w:rPr>
          <w:rFonts w:asciiTheme="minorHAnsi" w:hAnsiTheme="minorHAnsi" w:cs="Times New Roman"/>
          <w:sz w:val="22"/>
        </w:rPr>
        <w:t xml:space="preserve"> the Richmond Asylum further reinforces the point that English was to be the official language spoken and displayed in the government-sponsored institution, without provision for any who could not read or understand it. This form of cultural colonialism presented an opportunity for resistance. </w:t>
      </w:r>
      <w:r w:rsidR="00E64D1F" w:rsidRPr="009C7181">
        <w:rPr>
          <w:rFonts w:asciiTheme="minorHAnsi" w:hAnsiTheme="minorHAnsi" w:cs="Times New Roman"/>
          <w:sz w:val="22"/>
        </w:rPr>
        <w:t xml:space="preserve">Irish may have been used as a linguistic and </w:t>
      </w:r>
      <w:r w:rsidR="00A84CCC" w:rsidRPr="009C7181">
        <w:rPr>
          <w:rFonts w:asciiTheme="minorHAnsi" w:hAnsiTheme="minorHAnsi" w:cs="Times New Roman"/>
          <w:sz w:val="22"/>
        </w:rPr>
        <w:t>sonic</w:t>
      </w:r>
      <w:r w:rsidR="00E64D1F" w:rsidRPr="009C7181">
        <w:rPr>
          <w:rFonts w:asciiTheme="minorHAnsi" w:hAnsiTheme="minorHAnsi" w:cs="Times New Roman"/>
          <w:sz w:val="22"/>
        </w:rPr>
        <w:t xml:space="preserve"> tool of resistance and identity within the asylum, similar to the use of Irish by female anti-treaty prisoners in the 1920s who were incarcerated in Dublin during the Irish Civil War (Casella 2009, 180). </w:t>
      </w:r>
    </w:p>
    <w:p w14:paraId="141CD0F2" w14:textId="77777777" w:rsidR="00031FB9" w:rsidRPr="009C7181" w:rsidRDefault="00031FB9" w:rsidP="009C7181">
      <w:pPr>
        <w:spacing w:after="120"/>
        <w:rPr>
          <w:rFonts w:asciiTheme="minorHAnsi" w:hAnsiTheme="minorHAnsi" w:cs="Times New Roman"/>
          <w:sz w:val="22"/>
        </w:rPr>
      </w:pPr>
    </w:p>
    <w:p w14:paraId="3088A331" w14:textId="77777777" w:rsidR="00A93776" w:rsidRPr="009C7181" w:rsidRDefault="00A93776" w:rsidP="009C7181">
      <w:pPr>
        <w:spacing w:after="120"/>
        <w:rPr>
          <w:rFonts w:asciiTheme="minorHAnsi" w:hAnsiTheme="minorHAnsi" w:cs="Times New Roman"/>
          <w:b/>
          <w:sz w:val="22"/>
        </w:rPr>
      </w:pPr>
      <w:r w:rsidRPr="009C7181">
        <w:rPr>
          <w:rFonts w:asciiTheme="minorHAnsi" w:hAnsiTheme="minorHAnsi" w:cs="Times New Roman"/>
          <w:b/>
          <w:sz w:val="22"/>
        </w:rPr>
        <w:t>Conclusion</w:t>
      </w:r>
    </w:p>
    <w:p w14:paraId="04E94906" w14:textId="77777777" w:rsidR="00031FB9" w:rsidRPr="009C7181" w:rsidRDefault="00031FB9" w:rsidP="009C7181">
      <w:pPr>
        <w:spacing w:after="120"/>
        <w:rPr>
          <w:rFonts w:asciiTheme="minorHAnsi" w:hAnsiTheme="minorHAnsi" w:cs="Times New Roman"/>
          <w:sz w:val="22"/>
        </w:rPr>
      </w:pPr>
      <w:r w:rsidRPr="009C7181">
        <w:rPr>
          <w:rFonts w:asciiTheme="minorHAnsi" w:hAnsiTheme="minorHAnsi" w:cs="Times New Roman"/>
          <w:sz w:val="22"/>
        </w:rPr>
        <w:t>The architects and reformers responsible for constructing lunatic asylum buildings in the early nineteenth century</w:t>
      </w:r>
      <w:r w:rsidR="009013AA" w:rsidRPr="009C7181">
        <w:rPr>
          <w:rFonts w:asciiTheme="minorHAnsi" w:hAnsiTheme="minorHAnsi" w:cs="Times New Roman"/>
          <w:sz w:val="22"/>
        </w:rPr>
        <w:t xml:space="preserve"> </w:t>
      </w:r>
      <w:r w:rsidRPr="009C7181">
        <w:rPr>
          <w:rFonts w:asciiTheme="minorHAnsi" w:hAnsiTheme="minorHAnsi" w:cs="Times New Roman"/>
          <w:sz w:val="22"/>
        </w:rPr>
        <w:t xml:space="preserve">were concerned primarily with the cure and quick turnaround of </w:t>
      </w:r>
      <w:r w:rsidR="009013AA" w:rsidRPr="009C7181">
        <w:rPr>
          <w:rFonts w:asciiTheme="minorHAnsi" w:hAnsiTheme="minorHAnsi" w:cs="Times New Roman"/>
          <w:sz w:val="22"/>
        </w:rPr>
        <w:t>pauper patients</w:t>
      </w:r>
      <w:r w:rsidRPr="009C7181">
        <w:rPr>
          <w:rFonts w:asciiTheme="minorHAnsi" w:hAnsiTheme="minorHAnsi" w:cs="Times New Roman"/>
          <w:sz w:val="22"/>
        </w:rPr>
        <w:t>. Part of the process of ‘curing’ the patient was the provision of a domestic style institution that promoted patient comfort</w:t>
      </w:r>
      <w:r w:rsidR="00375E38" w:rsidRPr="009C7181">
        <w:rPr>
          <w:rFonts w:asciiTheme="minorHAnsi" w:hAnsiTheme="minorHAnsi" w:cs="Times New Roman"/>
          <w:sz w:val="22"/>
        </w:rPr>
        <w:t xml:space="preserve"> within the institution,</w:t>
      </w:r>
      <w:r w:rsidRPr="009C7181">
        <w:rPr>
          <w:rFonts w:asciiTheme="minorHAnsi" w:hAnsiTheme="minorHAnsi" w:cs="Times New Roman"/>
          <w:sz w:val="22"/>
        </w:rPr>
        <w:t xml:space="preserve"> and safety from themselves and </w:t>
      </w:r>
      <w:r w:rsidR="00375E38" w:rsidRPr="009C7181">
        <w:rPr>
          <w:rFonts w:asciiTheme="minorHAnsi" w:hAnsiTheme="minorHAnsi" w:cs="Times New Roman"/>
          <w:sz w:val="22"/>
        </w:rPr>
        <w:t xml:space="preserve">from </w:t>
      </w:r>
      <w:r w:rsidRPr="009C7181">
        <w:rPr>
          <w:rFonts w:asciiTheme="minorHAnsi" w:hAnsiTheme="minorHAnsi" w:cs="Times New Roman"/>
          <w:sz w:val="22"/>
        </w:rPr>
        <w:t xml:space="preserve">the world outside. </w:t>
      </w:r>
    </w:p>
    <w:p w14:paraId="04A323D4" w14:textId="77777777" w:rsidR="00211AA2" w:rsidRPr="009C7181" w:rsidRDefault="009013AA" w:rsidP="009C7181">
      <w:pPr>
        <w:spacing w:after="120"/>
        <w:rPr>
          <w:rFonts w:asciiTheme="minorHAnsi" w:hAnsiTheme="minorHAnsi" w:cs="Times New Roman"/>
          <w:sz w:val="22"/>
        </w:rPr>
      </w:pPr>
      <w:r w:rsidRPr="009C7181">
        <w:rPr>
          <w:rFonts w:asciiTheme="minorHAnsi" w:hAnsiTheme="minorHAnsi" w:cs="Times New Roman"/>
          <w:sz w:val="22"/>
        </w:rPr>
        <w:t xml:space="preserve">Architecture or materials that </w:t>
      </w:r>
      <w:r w:rsidR="00375E38" w:rsidRPr="009C7181">
        <w:rPr>
          <w:rFonts w:asciiTheme="minorHAnsi" w:hAnsiTheme="minorHAnsi" w:cs="Times New Roman"/>
          <w:sz w:val="22"/>
        </w:rPr>
        <w:t>sought to manage</w:t>
      </w:r>
      <w:r w:rsidR="007C0E0C" w:rsidRPr="009C7181">
        <w:rPr>
          <w:rFonts w:asciiTheme="minorHAnsi" w:hAnsiTheme="minorHAnsi" w:cs="Times New Roman"/>
          <w:sz w:val="22"/>
        </w:rPr>
        <w:t xml:space="preserve"> the ‘institutional sounds’ of keys and bolts w</w:t>
      </w:r>
      <w:r w:rsidRPr="009C7181">
        <w:rPr>
          <w:rFonts w:asciiTheme="minorHAnsi" w:hAnsiTheme="minorHAnsi" w:cs="Times New Roman"/>
          <w:sz w:val="22"/>
        </w:rPr>
        <w:t>ere</w:t>
      </w:r>
      <w:r w:rsidR="007C0E0C" w:rsidRPr="009C7181">
        <w:rPr>
          <w:rFonts w:asciiTheme="minorHAnsi" w:hAnsiTheme="minorHAnsi" w:cs="Times New Roman"/>
          <w:sz w:val="22"/>
        </w:rPr>
        <w:t xml:space="preserve"> not widespread in the early asylums.</w:t>
      </w:r>
      <w:r w:rsidR="00982035" w:rsidRPr="009C7181">
        <w:rPr>
          <w:rFonts w:asciiTheme="minorHAnsi" w:hAnsiTheme="minorHAnsi" w:cs="Times New Roman"/>
          <w:sz w:val="22"/>
        </w:rPr>
        <w:t xml:space="preserve"> However, </w:t>
      </w:r>
      <w:r w:rsidRPr="009C7181">
        <w:rPr>
          <w:rFonts w:asciiTheme="minorHAnsi" w:hAnsiTheme="minorHAnsi" w:cs="Times New Roman"/>
          <w:sz w:val="22"/>
        </w:rPr>
        <w:t xml:space="preserve">Tuke’s description of the effect of these sounds on his </w:t>
      </w:r>
      <w:r w:rsidRPr="009C7181">
        <w:rPr>
          <w:rFonts w:asciiTheme="minorHAnsi" w:hAnsiTheme="minorHAnsi" w:cs="Times New Roman"/>
          <w:sz w:val="22"/>
        </w:rPr>
        <w:lastRenderedPageBreak/>
        <w:t xml:space="preserve">patients and the adoption of his suggestions by the Wakefield architects evidences the importance placed on the sonic environment in the early nineteenth century. </w:t>
      </w:r>
      <w:r w:rsidR="00375E38" w:rsidRPr="009C7181">
        <w:rPr>
          <w:rFonts w:asciiTheme="minorHAnsi" w:hAnsiTheme="minorHAnsi" w:cs="Times New Roman"/>
          <w:sz w:val="22"/>
        </w:rPr>
        <w:t>A growing awareness of the importance of t</w:t>
      </w:r>
      <w:r w:rsidRPr="009C7181">
        <w:rPr>
          <w:rFonts w:asciiTheme="minorHAnsi" w:hAnsiTheme="minorHAnsi" w:cs="Times New Roman"/>
          <w:sz w:val="22"/>
        </w:rPr>
        <w:t>he sonic environment was explicitly addressed in the strict classification, separation and treatment of ‘noisy’ patients</w:t>
      </w:r>
      <w:r w:rsidR="00CA7F1C" w:rsidRPr="009C7181">
        <w:rPr>
          <w:rFonts w:asciiTheme="minorHAnsi" w:hAnsiTheme="minorHAnsi" w:cs="Times New Roman"/>
          <w:sz w:val="22"/>
        </w:rPr>
        <w:t>, which becam</w:t>
      </w:r>
      <w:r w:rsidR="00375E38" w:rsidRPr="009C7181">
        <w:rPr>
          <w:rFonts w:asciiTheme="minorHAnsi" w:hAnsiTheme="minorHAnsi" w:cs="Times New Roman"/>
          <w:sz w:val="22"/>
        </w:rPr>
        <w:t>e standard practice</w:t>
      </w:r>
      <w:r w:rsidRPr="009C7181">
        <w:rPr>
          <w:rFonts w:asciiTheme="minorHAnsi" w:hAnsiTheme="minorHAnsi" w:cs="Times New Roman"/>
          <w:sz w:val="22"/>
        </w:rPr>
        <w:t xml:space="preserve"> in England and Ireland</w:t>
      </w:r>
      <w:r w:rsidR="00375E38" w:rsidRPr="009C7181">
        <w:rPr>
          <w:rFonts w:asciiTheme="minorHAnsi" w:hAnsiTheme="minorHAnsi" w:cs="Times New Roman"/>
          <w:sz w:val="22"/>
        </w:rPr>
        <w:t xml:space="preserve"> by the mid-nineteenth century</w:t>
      </w:r>
      <w:r w:rsidRPr="009C7181">
        <w:rPr>
          <w:rFonts w:asciiTheme="minorHAnsi" w:hAnsiTheme="minorHAnsi" w:cs="Times New Roman"/>
          <w:sz w:val="22"/>
        </w:rPr>
        <w:t>. The architect’s designs were helped or hindered by the materials and designs they adopted. Where vaulted ceilings helped to focus sound, the popular security feature of closed corridors inhibited the dispersal of noise. Despite their best efforts, the architects</w:t>
      </w:r>
      <w:r w:rsidR="00D40442" w:rsidRPr="009C7181">
        <w:rPr>
          <w:rFonts w:asciiTheme="minorHAnsi" w:hAnsiTheme="minorHAnsi" w:cs="Times New Roman"/>
          <w:sz w:val="22"/>
        </w:rPr>
        <w:t>’</w:t>
      </w:r>
      <w:r w:rsidRPr="009C7181">
        <w:rPr>
          <w:rFonts w:asciiTheme="minorHAnsi" w:hAnsiTheme="minorHAnsi" w:cs="Times New Roman"/>
          <w:sz w:val="22"/>
        </w:rPr>
        <w:t xml:space="preserve"> and reformers</w:t>
      </w:r>
      <w:r w:rsidR="00D40442" w:rsidRPr="009C7181">
        <w:rPr>
          <w:rFonts w:asciiTheme="minorHAnsi" w:hAnsiTheme="minorHAnsi" w:cs="Times New Roman"/>
          <w:sz w:val="22"/>
        </w:rPr>
        <w:t>’</w:t>
      </w:r>
      <w:r w:rsidRPr="009C7181">
        <w:rPr>
          <w:rFonts w:asciiTheme="minorHAnsi" w:hAnsiTheme="minorHAnsi" w:cs="Times New Roman"/>
          <w:sz w:val="22"/>
        </w:rPr>
        <w:t xml:space="preserve"> ability to contain patient noise, particularly in large public asylums was limited. </w:t>
      </w:r>
      <w:r w:rsidR="003D0A5C" w:rsidRPr="009C7181">
        <w:rPr>
          <w:rFonts w:asciiTheme="minorHAnsi" w:hAnsiTheme="minorHAnsi" w:cs="Times New Roman"/>
          <w:sz w:val="22"/>
        </w:rPr>
        <w:t>Making</w:t>
      </w:r>
      <w:r w:rsidRPr="009C7181">
        <w:rPr>
          <w:rFonts w:asciiTheme="minorHAnsi" w:hAnsiTheme="minorHAnsi" w:cs="Times New Roman"/>
          <w:sz w:val="22"/>
        </w:rPr>
        <w:t xml:space="preserve"> noise was one of the only </w:t>
      </w:r>
      <w:r w:rsidR="003D0A5C" w:rsidRPr="009C7181">
        <w:rPr>
          <w:rFonts w:asciiTheme="minorHAnsi" w:hAnsiTheme="minorHAnsi" w:cs="Times New Roman"/>
          <w:sz w:val="22"/>
        </w:rPr>
        <w:t xml:space="preserve">means </w:t>
      </w:r>
      <w:r w:rsidRPr="009C7181">
        <w:rPr>
          <w:rFonts w:asciiTheme="minorHAnsi" w:hAnsiTheme="minorHAnsi" w:cs="Times New Roman"/>
          <w:sz w:val="22"/>
        </w:rPr>
        <w:t xml:space="preserve">of resistance open to the patients. Further research may consider the potential for different cultures and linguistic groups within the asylums, and how they negotiated the cultural homogeneity of the asylum system. </w:t>
      </w:r>
    </w:p>
    <w:p w14:paraId="01A23BC9" w14:textId="77777777" w:rsidR="002E08D3" w:rsidRPr="009C7181" w:rsidRDefault="002E08D3" w:rsidP="009C7181">
      <w:pPr>
        <w:spacing w:after="120"/>
        <w:rPr>
          <w:rFonts w:asciiTheme="minorHAnsi" w:hAnsiTheme="minorHAnsi" w:cs="Times New Roman"/>
          <w:sz w:val="22"/>
        </w:rPr>
      </w:pPr>
      <w:r w:rsidRPr="009C7181">
        <w:rPr>
          <w:rFonts w:asciiTheme="minorHAnsi" w:hAnsiTheme="minorHAnsi" w:cs="Times New Roman"/>
          <w:sz w:val="22"/>
        </w:rPr>
        <w:t xml:space="preserve">Despite multiple </w:t>
      </w:r>
      <w:r w:rsidR="00CA7F1C" w:rsidRPr="009C7181">
        <w:rPr>
          <w:rFonts w:asciiTheme="minorHAnsi" w:hAnsiTheme="minorHAnsi" w:cs="Times New Roman"/>
          <w:sz w:val="22"/>
        </w:rPr>
        <w:t>methods devised</w:t>
      </w:r>
      <w:r w:rsidRPr="009C7181">
        <w:rPr>
          <w:rFonts w:asciiTheme="minorHAnsi" w:hAnsiTheme="minorHAnsi" w:cs="Times New Roman"/>
          <w:sz w:val="22"/>
        </w:rPr>
        <w:t xml:space="preserve"> to control and contain unwelcome noise, the problem could only be managed, not eliminated entirely. The early asylums were succeeded by larger institutions like Colney Hatch, where the issues of enclosed corridors were addressed by the sheer scale of the asylum, though features like vaulted ceilings and closed corridors were retained. As asylums expanded, an increasingly specialised industry grew up around them, developing innovative new technologies such as padded rooms, which contained the sound of patients during bouts of mania. Indeed, where padded cells have become synonymous with the ‘institutional’ and ‘carceral’ aesthetic of asylums in the popular imagination, these devices were, in fact, part of a long tradition of sound control and patient management. What the attempts of reformers like Tuke and architects like Johnston</w:t>
      </w:r>
      <w:r w:rsidR="00804C4C" w:rsidRPr="009C7181">
        <w:rPr>
          <w:rFonts w:asciiTheme="minorHAnsi" w:hAnsiTheme="minorHAnsi" w:cs="Times New Roman"/>
          <w:sz w:val="22"/>
        </w:rPr>
        <w:t>, Watson and Pritchett</w:t>
      </w:r>
      <w:r w:rsidRPr="009C7181">
        <w:rPr>
          <w:rFonts w:asciiTheme="minorHAnsi" w:hAnsiTheme="minorHAnsi" w:cs="Times New Roman"/>
          <w:sz w:val="22"/>
        </w:rPr>
        <w:t xml:space="preserve"> show is that the sonic environment has been an aspect of asylum design from at least the end of the eighteenth century. This study has argued that the sonic environment was fundamental to the design and management of therapeutic environments, and that the sounds, as well as the sights, of the asylum play an important role in understanding these institutions. </w:t>
      </w:r>
    </w:p>
    <w:p w14:paraId="47DC313C" w14:textId="77777777" w:rsidR="002E08D3" w:rsidRPr="009C7181" w:rsidRDefault="002E08D3" w:rsidP="009C7181">
      <w:pPr>
        <w:spacing w:after="120"/>
        <w:rPr>
          <w:rFonts w:asciiTheme="minorHAnsi" w:hAnsiTheme="minorHAnsi" w:cs="Times New Roman"/>
          <w:sz w:val="22"/>
        </w:rPr>
      </w:pPr>
    </w:p>
    <w:p w14:paraId="6559B2DF" w14:textId="77777777" w:rsidR="002367D2" w:rsidRPr="009C7181" w:rsidRDefault="002367D2" w:rsidP="009C7181">
      <w:pPr>
        <w:spacing w:after="120"/>
        <w:rPr>
          <w:rFonts w:asciiTheme="minorHAnsi" w:hAnsiTheme="minorHAnsi" w:cs="Times New Roman"/>
          <w:b/>
          <w:sz w:val="22"/>
        </w:rPr>
      </w:pPr>
      <w:r w:rsidRPr="009C7181">
        <w:rPr>
          <w:rFonts w:asciiTheme="minorHAnsi" w:hAnsiTheme="minorHAnsi" w:cs="Times New Roman"/>
          <w:b/>
          <w:sz w:val="22"/>
        </w:rPr>
        <w:t>Acknowledgements</w:t>
      </w:r>
    </w:p>
    <w:p w14:paraId="3D3005C7" w14:textId="77777777" w:rsidR="002367D2" w:rsidRPr="009C7181" w:rsidRDefault="002367D2" w:rsidP="009C7181">
      <w:pPr>
        <w:spacing w:after="120"/>
        <w:rPr>
          <w:rFonts w:asciiTheme="minorHAnsi" w:hAnsiTheme="minorHAnsi" w:cs="Times New Roman"/>
          <w:sz w:val="22"/>
        </w:rPr>
      </w:pPr>
      <w:r w:rsidRPr="009C7181">
        <w:rPr>
          <w:rFonts w:asciiTheme="minorHAnsi" w:hAnsiTheme="minorHAnsi" w:cs="Times New Roman"/>
          <w:sz w:val="22"/>
        </w:rPr>
        <w:t>Dr. Dolly Mackinnon, Professor Eleanor Casella, Dr. Julie-Marie Strange, Urban H</w:t>
      </w:r>
      <w:r w:rsidR="008A4D25" w:rsidRPr="009C7181">
        <w:rPr>
          <w:rFonts w:asciiTheme="minorHAnsi" w:hAnsiTheme="minorHAnsi" w:cs="Times New Roman"/>
          <w:sz w:val="22"/>
        </w:rPr>
        <w:t>istory Group,  Maarten Walraven</w:t>
      </w:r>
      <w:r w:rsidRPr="009C7181">
        <w:rPr>
          <w:rFonts w:asciiTheme="minorHAnsi" w:hAnsiTheme="minorHAnsi" w:cs="Times New Roman"/>
          <w:sz w:val="22"/>
        </w:rPr>
        <w:t xml:space="preserve"> and the staff of St. Fintan’s Hospital, Portlaoise.</w:t>
      </w:r>
    </w:p>
    <w:p w14:paraId="765A8B4A" w14:textId="77777777" w:rsidR="002367D2" w:rsidRPr="009C7181" w:rsidRDefault="002367D2" w:rsidP="009C7181">
      <w:pPr>
        <w:spacing w:after="120"/>
        <w:rPr>
          <w:rFonts w:asciiTheme="minorHAnsi" w:hAnsiTheme="minorHAnsi" w:cs="Times New Roman"/>
          <w:sz w:val="22"/>
        </w:rPr>
      </w:pPr>
    </w:p>
    <w:p w14:paraId="0A9E9A96" w14:textId="77777777" w:rsidR="002367D2" w:rsidRPr="009C7181" w:rsidRDefault="002367D2" w:rsidP="009C7181">
      <w:pPr>
        <w:spacing w:after="120"/>
        <w:jc w:val="right"/>
        <w:rPr>
          <w:rFonts w:asciiTheme="minorHAnsi" w:hAnsiTheme="minorHAnsi" w:cs="Times New Roman"/>
          <w:i/>
          <w:sz w:val="22"/>
        </w:rPr>
      </w:pPr>
      <w:r w:rsidRPr="009C7181">
        <w:rPr>
          <w:rFonts w:asciiTheme="minorHAnsi" w:hAnsiTheme="minorHAnsi" w:cs="Times New Roman"/>
          <w:i/>
          <w:sz w:val="22"/>
        </w:rPr>
        <w:t>Katherine Fennelly,</w:t>
      </w:r>
    </w:p>
    <w:p w14:paraId="019D13FC" w14:textId="77777777" w:rsidR="002367D2" w:rsidRPr="009C7181" w:rsidRDefault="002367D2" w:rsidP="009C7181">
      <w:pPr>
        <w:spacing w:after="120"/>
        <w:jc w:val="right"/>
        <w:rPr>
          <w:rFonts w:asciiTheme="minorHAnsi" w:hAnsiTheme="minorHAnsi" w:cs="Times New Roman"/>
          <w:i/>
          <w:sz w:val="22"/>
        </w:rPr>
      </w:pPr>
      <w:r w:rsidRPr="009C7181">
        <w:rPr>
          <w:rFonts w:asciiTheme="minorHAnsi" w:hAnsiTheme="minorHAnsi" w:cs="Times New Roman"/>
          <w:i/>
          <w:sz w:val="22"/>
        </w:rPr>
        <w:t>Department of Archaeology, University of Manchester,</w:t>
      </w:r>
    </w:p>
    <w:p w14:paraId="02145376" w14:textId="77777777" w:rsidR="002367D2" w:rsidRPr="009C7181" w:rsidRDefault="002367D2" w:rsidP="009C7181">
      <w:pPr>
        <w:spacing w:after="120"/>
        <w:jc w:val="right"/>
        <w:rPr>
          <w:rFonts w:asciiTheme="minorHAnsi" w:hAnsiTheme="minorHAnsi" w:cs="Times New Roman"/>
          <w:i/>
          <w:sz w:val="22"/>
        </w:rPr>
      </w:pPr>
      <w:r w:rsidRPr="009C7181">
        <w:rPr>
          <w:rFonts w:asciiTheme="minorHAnsi" w:hAnsiTheme="minorHAnsi" w:cs="Times New Roman"/>
          <w:i/>
          <w:sz w:val="22"/>
        </w:rPr>
        <w:t xml:space="preserve">Katherine.le.fennelly@gmail.com </w:t>
      </w:r>
    </w:p>
    <w:p w14:paraId="60D29016" w14:textId="77777777" w:rsidR="002367D2" w:rsidRPr="009C7181" w:rsidRDefault="002367D2" w:rsidP="009C7181">
      <w:pPr>
        <w:spacing w:after="120"/>
        <w:rPr>
          <w:rFonts w:asciiTheme="minorHAnsi" w:hAnsiTheme="minorHAnsi" w:cs="Times New Roman"/>
          <w:sz w:val="22"/>
        </w:rPr>
      </w:pPr>
    </w:p>
    <w:p w14:paraId="08EE8681" w14:textId="77777777" w:rsidR="002367D2" w:rsidRPr="009C7181" w:rsidRDefault="002367D2" w:rsidP="009C7181">
      <w:pPr>
        <w:spacing w:after="120"/>
        <w:rPr>
          <w:rFonts w:asciiTheme="minorHAnsi" w:hAnsiTheme="minorHAnsi" w:cs="Times New Roman"/>
          <w:sz w:val="22"/>
        </w:rPr>
      </w:pPr>
    </w:p>
    <w:p w14:paraId="41AABA4F" w14:textId="77777777" w:rsidR="00C56E1B" w:rsidRDefault="00C56E1B">
      <w:pPr>
        <w:spacing w:line="276" w:lineRule="auto"/>
        <w:jc w:val="left"/>
        <w:rPr>
          <w:rFonts w:asciiTheme="minorHAnsi" w:hAnsiTheme="minorHAnsi" w:cs="Times New Roman"/>
          <w:b/>
          <w:sz w:val="22"/>
        </w:rPr>
      </w:pPr>
      <w:r>
        <w:rPr>
          <w:rFonts w:asciiTheme="minorHAnsi" w:hAnsiTheme="minorHAnsi" w:cs="Times New Roman"/>
          <w:b/>
          <w:sz w:val="22"/>
        </w:rPr>
        <w:br w:type="page"/>
      </w:r>
    </w:p>
    <w:p w14:paraId="4DBA526C" w14:textId="77777777" w:rsidR="00031FB9" w:rsidRPr="009C7181" w:rsidRDefault="00031FB9" w:rsidP="009C7181">
      <w:pPr>
        <w:spacing w:after="120"/>
        <w:rPr>
          <w:rFonts w:asciiTheme="minorHAnsi" w:hAnsiTheme="minorHAnsi" w:cs="Times New Roman"/>
          <w:b/>
          <w:sz w:val="22"/>
        </w:rPr>
      </w:pPr>
      <w:r w:rsidRPr="009C7181">
        <w:rPr>
          <w:rFonts w:asciiTheme="minorHAnsi" w:hAnsiTheme="minorHAnsi" w:cs="Times New Roman"/>
          <w:b/>
          <w:sz w:val="22"/>
        </w:rPr>
        <w:lastRenderedPageBreak/>
        <w:t>Bibliography</w:t>
      </w:r>
    </w:p>
    <w:p w14:paraId="7FF8DE62" w14:textId="77777777" w:rsidR="00031FB9" w:rsidRPr="009C7181" w:rsidRDefault="00031FB9" w:rsidP="009C7181">
      <w:pPr>
        <w:spacing w:after="120"/>
        <w:rPr>
          <w:rFonts w:asciiTheme="minorHAnsi" w:hAnsiTheme="minorHAnsi" w:cs="Times New Roman"/>
          <w:noProof/>
          <w:sz w:val="22"/>
        </w:rPr>
      </w:pPr>
      <w:bookmarkStart w:id="1" w:name="_ENREF_1"/>
      <w:r w:rsidRPr="009C7181">
        <w:rPr>
          <w:rFonts w:asciiTheme="minorHAnsi" w:hAnsiTheme="minorHAnsi" w:cs="Times New Roman"/>
          <w:noProof/>
          <w:sz w:val="22"/>
        </w:rPr>
        <w:t xml:space="preserve">Ainsworth, W. H. 1839. </w:t>
      </w:r>
      <w:r w:rsidRPr="009C7181">
        <w:rPr>
          <w:rFonts w:asciiTheme="minorHAnsi" w:hAnsiTheme="minorHAnsi" w:cs="Times New Roman"/>
          <w:i/>
          <w:noProof/>
          <w:sz w:val="22"/>
        </w:rPr>
        <w:t>Jack Sheppard: A Romance</w:t>
      </w:r>
      <w:r w:rsidRPr="009C7181">
        <w:rPr>
          <w:rFonts w:asciiTheme="minorHAnsi" w:hAnsiTheme="minorHAnsi" w:cs="Times New Roman"/>
          <w:noProof/>
          <w:sz w:val="22"/>
        </w:rPr>
        <w:t>. London: Richard Bentley.</w:t>
      </w:r>
      <w:bookmarkEnd w:id="1"/>
    </w:p>
    <w:p w14:paraId="09785E0D" w14:textId="77777777" w:rsidR="00031FB9" w:rsidRPr="009C7181" w:rsidRDefault="00031FB9" w:rsidP="009C7181">
      <w:pPr>
        <w:spacing w:after="120"/>
        <w:rPr>
          <w:rFonts w:asciiTheme="minorHAnsi" w:hAnsiTheme="minorHAnsi" w:cs="Times New Roman"/>
          <w:noProof/>
          <w:sz w:val="22"/>
        </w:rPr>
      </w:pPr>
      <w:bookmarkStart w:id="2" w:name="_ENREF_2"/>
      <w:r w:rsidRPr="009C7181">
        <w:rPr>
          <w:rFonts w:asciiTheme="minorHAnsi" w:hAnsiTheme="minorHAnsi" w:cs="Times New Roman"/>
          <w:noProof/>
          <w:sz w:val="22"/>
        </w:rPr>
        <w:t>Arnold, C. 2008. "Bedlam : London and madness". London: Simon &amp; Schuster.</w:t>
      </w:r>
      <w:bookmarkEnd w:id="2"/>
    </w:p>
    <w:p w14:paraId="69BCC35B" w14:textId="77777777" w:rsidR="00D975B0" w:rsidRPr="009C7181" w:rsidRDefault="00D975B0" w:rsidP="009C7181">
      <w:pPr>
        <w:spacing w:after="120"/>
        <w:rPr>
          <w:rFonts w:asciiTheme="minorHAnsi" w:hAnsiTheme="minorHAnsi" w:cs="Times New Roman"/>
          <w:noProof/>
          <w:sz w:val="22"/>
        </w:rPr>
      </w:pPr>
      <w:bookmarkStart w:id="3" w:name="_ENREF_4"/>
      <w:r w:rsidRPr="009C7181">
        <w:rPr>
          <w:rFonts w:asciiTheme="minorHAnsi" w:hAnsiTheme="minorHAnsi" w:cs="Times New Roman"/>
          <w:noProof/>
          <w:sz w:val="22"/>
        </w:rPr>
        <w:t xml:space="preserve">Briggs, A. 2000. </w:t>
      </w:r>
      <w:r w:rsidRPr="009C7181">
        <w:rPr>
          <w:rFonts w:asciiTheme="minorHAnsi" w:hAnsiTheme="minorHAnsi" w:cs="Times New Roman"/>
          <w:i/>
          <w:noProof/>
          <w:sz w:val="22"/>
        </w:rPr>
        <w:t>The Age of Improvement, 1783-1867</w:t>
      </w:r>
      <w:r w:rsidRPr="009C7181">
        <w:rPr>
          <w:rFonts w:asciiTheme="minorHAnsi" w:hAnsiTheme="minorHAnsi" w:cs="Times New Roman"/>
          <w:noProof/>
          <w:sz w:val="22"/>
        </w:rPr>
        <w:t>. 2nd ed. Harlow: Pearson Education Limited.</w:t>
      </w:r>
    </w:p>
    <w:bookmarkEnd w:id="3"/>
    <w:p w14:paraId="099F6177" w14:textId="77777777" w:rsidR="00E64D1F" w:rsidRPr="009C7181" w:rsidRDefault="00E64D1F" w:rsidP="009C7181">
      <w:pPr>
        <w:spacing w:after="120"/>
        <w:rPr>
          <w:rFonts w:asciiTheme="minorHAnsi" w:hAnsiTheme="minorHAnsi" w:cs="Times New Roman"/>
          <w:noProof/>
          <w:sz w:val="22"/>
        </w:rPr>
      </w:pPr>
      <w:r w:rsidRPr="009C7181">
        <w:rPr>
          <w:rFonts w:asciiTheme="minorHAnsi" w:hAnsiTheme="minorHAnsi" w:cs="Times New Roman"/>
          <w:noProof/>
          <w:sz w:val="22"/>
        </w:rPr>
        <w:t>Casella, E</w:t>
      </w:r>
      <w:r w:rsidR="00D40442" w:rsidRPr="009C7181">
        <w:rPr>
          <w:rFonts w:asciiTheme="minorHAnsi" w:hAnsiTheme="minorHAnsi" w:cs="Times New Roman"/>
          <w:noProof/>
          <w:sz w:val="22"/>
        </w:rPr>
        <w:t>.</w:t>
      </w:r>
      <w:r w:rsidRPr="009C7181">
        <w:rPr>
          <w:rFonts w:asciiTheme="minorHAnsi" w:hAnsiTheme="minorHAnsi" w:cs="Times New Roman"/>
          <w:noProof/>
          <w:sz w:val="22"/>
        </w:rPr>
        <w:t xml:space="preserve">C. 2009. “Written on the Walls: Inmate Graffiti within Places of Confinement.” In </w:t>
      </w:r>
      <w:r w:rsidRPr="009C7181">
        <w:rPr>
          <w:rFonts w:asciiTheme="minorHAnsi" w:hAnsiTheme="minorHAnsi" w:cs="Times New Roman"/>
          <w:i/>
          <w:noProof/>
          <w:sz w:val="22"/>
        </w:rPr>
        <w:t>The Archaeology of Institutional Life</w:t>
      </w:r>
      <w:r w:rsidRPr="009C7181">
        <w:rPr>
          <w:rFonts w:asciiTheme="minorHAnsi" w:hAnsiTheme="minorHAnsi" w:cs="Times New Roman"/>
          <w:noProof/>
          <w:sz w:val="22"/>
        </w:rPr>
        <w:t xml:space="preserve">, edited by A. M. Beisaw </w:t>
      </w:r>
      <w:r w:rsidR="00D40442" w:rsidRPr="009C7181">
        <w:rPr>
          <w:rFonts w:asciiTheme="minorHAnsi" w:hAnsiTheme="minorHAnsi" w:cs="Times New Roman"/>
          <w:noProof/>
          <w:sz w:val="22"/>
        </w:rPr>
        <w:t xml:space="preserve">and </w:t>
      </w:r>
      <w:r w:rsidRPr="009C7181">
        <w:rPr>
          <w:rFonts w:asciiTheme="minorHAnsi" w:hAnsiTheme="minorHAnsi" w:cs="Times New Roman"/>
          <w:noProof/>
          <w:sz w:val="22"/>
        </w:rPr>
        <w:t xml:space="preserve"> J.G. Gibb,</w:t>
      </w:r>
      <w:r w:rsidR="00F431A7" w:rsidRPr="009C7181">
        <w:rPr>
          <w:rFonts w:asciiTheme="minorHAnsi" w:hAnsiTheme="minorHAnsi" w:cs="Times New Roman"/>
          <w:noProof/>
          <w:sz w:val="22"/>
        </w:rPr>
        <w:t xml:space="preserve"> 172-186.</w:t>
      </w:r>
      <w:r w:rsidRPr="009C7181">
        <w:rPr>
          <w:rFonts w:asciiTheme="minorHAnsi" w:hAnsiTheme="minorHAnsi" w:cs="Times New Roman"/>
          <w:noProof/>
          <w:sz w:val="22"/>
        </w:rPr>
        <w:t xml:space="preserve"> Tuscaloosa: The University of Alabama Press.</w:t>
      </w:r>
    </w:p>
    <w:p w14:paraId="426AB8D2" w14:textId="77777777" w:rsidR="004724DF" w:rsidRPr="009C7181" w:rsidRDefault="004724DF"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Conolly, J. 1847. </w:t>
      </w:r>
      <w:r w:rsidRPr="009C7181">
        <w:rPr>
          <w:rFonts w:asciiTheme="minorHAnsi" w:hAnsiTheme="minorHAnsi" w:cs="Times New Roman"/>
          <w:i/>
          <w:noProof/>
          <w:sz w:val="22"/>
        </w:rPr>
        <w:t>The construction and government of lunatic asylums and hospitals for the insane.</w:t>
      </w:r>
      <w:r w:rsidRPr="009C7181">
        <w:rPr>
          <w:rFonts w:asciiTheme="minorHAnsi" w:hAnsiTheme="minorHAnsi" w:cs="Times New Roman"/>
          <w:noProof/>
          <w:sz w:val="22"/>
        </w:rPr>
        <w:t xml:space="preserve"> London: John Churchill. </w:t>
      </w:r>
    </w:p>
    <w:p w14:paraId="134118AC" w14:textId="77777777" w:rsidR="00031FB9" w:rsidRPr="009C7181" w:rsidRDefault="00031FB9" w:rsidP="009C7181">
      <w:pPr>
        <w:spacing w:after="120"/>
        <w:rPr>
          <w:rFonts w:asciiTheme="minorHAnsi" w:hAnsiTheme="minorHAnsi" w:cs="Times New Roman"/>
          <w:noProof/>
          <w:sz w:val="22"/>
        </w:rPr>
      </w:pPr>
      <w:bookmarkStart w:id="4" w:name="_ENREF_7"/>
      <w:r w:rsidRPr="009C7181">
        <w:rPr>
          <w:rFonts w:asciiTheme="minorHAnsi" w:hAnsiTheme="minorHAnsi" w:cs="Times New Roman"/>
          <w:noProof/>
          <w:sz w:val="22"/>
        </w:rPr>
        <w:t xml:space="preserve">Crowther, C. 1838. </w:t>
      </w:r>
      <w:r w:rsidRPr="009C7181">
        <w:rPr>
          <w:rFonts w:asciiTheme="minorHAnsi" w:hAnsiTheme="minorHAnsi" w:cs="Times New Roman"/>
          <w:i/>
          <w:noProof/>
          <w:sz w:val="22"/>
        </w:rPr>
        <w:t>Observations on the Management of Madhouses, illustrated by occurences in the West Riding and Middlesex Asylums.</w:t>
      </w:r>
      <w:r w:rsidRPr="009C7181">
        <w:rPr>
          <w:rFonts w:asciiTheme="minorHAnsi" w:hAnsiTheme="minorHAnsi" w:cs="Times New Roman"/>
          <w:noProof/>
          <w:sz w:val="22"/>
        </w:rPr>
        <w:t xml:space="preserve"> Translated by. London: Simpkin, Marshall, and Co.</w:t>
      </w:r>
      <w:bookmarkEnd w:id="4"/>
    </w:p>
    <w:p w14:paraId="435C43CB" w14:textId="77777777" w:rsidR="00031FB9" w:rsidRPr="009C7181" w:rsidRDefault="00031FB9" w:rsidP="009C7181">
      <w:pPr>
        <w:spacing w:after="120"/>
        <w:rPr>
          <w:rFonts w:asciiTheme="minorHAnsi" w:hAnsiTheme="minorHAnsi" w:cs="Times New Roman"/>
          <w:noProof/>
          <w:sz w:val="22"/>
        </w:rPr>
      </w:pPr>
      <w:bookmarkStart w:id="5" w:name="_ENREF_8"/>
      <w:r w:rsidRPr="009C7181">
        <w:rPr>
          <w:rFonts w:asciiTheme="minorHAnsi" w:hAnsiTheme="minorHAnsi" w:cs="Times New Roman"/>
          <w:noProof/>
          <w:sz w:val="22"/>
        </w:rPr>
        <w:t xml:space="preserve">Ellis, W. C. 1838. </w:t>
      </w:r>
      <w:r w:rsidRPr="009C7181">
        <w:rPr>
          <w:rFonts w:asciiTheme="minorHAnsi" w:hAnsiTheme="minorHAnsi" w:cs="Times New Roman"/>
          <w:i/>
          <w:noProof/>
          <w:sz w:val="22"/>
        </w:rPr>
        <w:t>A Treatise on the Nature, Symptoms, Causes, and Treatment of Insanity</w:t>
      </w:r>
      <w:r w:rsidRPr="009C7181">
        <w:rPr>
          <w:rFonts w:asciiTheme="minorHAnsi" w:hAnsiTheme="minorHAnsi" w:cs="Times New Roman"/>
          <w:noProof/>
          <w:sz w:val="22"/>
        </w:rPr>
        <w:t>. London: Samuel Holdsworth.</w:t>
      </w:r>
      <w:bookmarkEnd w:id="5"/>
    </w:p>
    <w:p w14:paraId="45A19D42" w14:textId="77777777" w:rsidR="00031FB9" w:rsidRPr="009C7181" w:rsidRDefault="00031FB9" w:rsidP="009C7181">
      <w:pPr>
        <w:spacing w:after="120"/>
        <w:rPr>
          <w:rFonts w:asciiTheme="minorHAnsi" w:hAnsiTheme="minorHAnsi" w:cs="Times New Roman"/>
          <w:noProof/>
          <w:sz w:val="22"/>
        </w:rPr>
      </w:pPr>
      <w:bookmarkStart w:id="6" w:name="_ENREF_9"/>
      <w:r w:rsidRPr="009C7181">
        <w:rPr>
          <w:rFonts w:asciiTheme="minorHAnsi" w:hAnsiTheme="minorHAnsi" w:cs="Times New Roman"/>
          <w:noProof/>
          <w:sz w:val="22"/>
        </w:rPr>
        <w:t xml:space="preserve">Feld, S. </w:t>
      </w:r>
      <w:r w:rsidR="00D40442" w:rsidRPr="009C7181">
        <w:rPr>
          <w:rFonts w:asciiTheme="minorHAnsi" w:hAnsiTheme="minorHAnsi" w:cs="Times New Roman"/>
          <w:noProof/>
          <w:sz w:val="22"/>
        </w:rPr>
        <w:t>and</w:t>
      </w:r>
      <w:r w:rsidRPr="009C7181">
        <w:rPr>
          <w:rFonts w:asciiTheme="minorHAnsi" w:hAnsiTheme="minorHAnsi" w:cs="Times New Roman"/>
          <w:noProof/>
          <w:sz w:val="22"/>
        </w:rPr>
        <w:t xml:space="preserve"> D. Brenneis. 2004. "Doing Anthropology in Sound". </w:t>
      </w:r>
      <w:r w:rsidRPr="009C7181">
        <w:rPr>
          <w:rFonts w:asciiTheme="minorHAnsi" w:hAnsiTheme="minorHAnsi" w:cs="Times New Roman"/>
          <w:i/>
          <w:noProof/>
          <w:sz w:val="22"/>
        </w:rPr>
        <w:t>American Ethnologist</w:t>
      </w:r>
      <w:r w:rsidRPr="009C7181">
        <w:rPr>
          <w:rFonts w:asciiTheme="minorHAnsi" w:hAnsiTheme="minorHAnsi" w:cs="Times New Roman"/>
          <w:noProof/>
          <w:sz w:val="22"/>
        </w:rPr>
        <w:t xml:space="preserve"> 31 (4)</w:t>
      </w:r>
      <w:r w:rsidR="00D40442" w:rsidRPr="009C7181">
        <w:rPr>
          <w:rFonts w:asciiTheme="minorHAnsi" w:hAnsiTheme="minorHAnsi" w:cs="Times New Roman"/>
          <w:noProof/>
          <w:sz w:val="22"/>
        </w:rPr>
        <w:t>:</w:t>
      </w:r>
      <w:r w:rsidRPr="009C7181">
        <w:rPr>
          <w:rFonts w:asciiTheme="minorHAnsi" w:hAnsiTheme="minorHAnsi" w:cs="Times New Roman"/>
          <w:noProof/>
          <w:sz w:val="22"/>
        </w:rPr>
        <w:t xml:space="preserve"> 461-474.</w:t>
      </w:r>
      <w:bookmarkEnd w:id="6"/>
    </w:p>
    <w:p w14:paraId="641AD700" w14:textId="77777777" w:rsidR="008A2142" w:rsidRPr="009C7181" w:rsidRDefault="008A2142"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Godsen, C. 2004. </w:t>
      </w:r>
      <w:r w:rsidR="00166918" w:rsidRPr="009C7181">
        <w:rPr>
          <w:rFonts w:asciiTheme="minorHAnsi" w:hAnsiTheme="minorHAnsi" w:cs="Times New Roman"/>
          <w:noProof/>
          <w:sz w:val="22"/>
        </w:rPr>
        <w:t>“</w:t>
      </w:r>
      <w:r w:rsidRPr="009C7181">
        <w:rPr>
          <w:rFonts w:asciiTheme="minorHAnsi" w:hAnsiTheme="minorHAnsi" w:cs="Times New Roman"/>
          <w:noProof/>
          <w:sz w:val="22"/>
        </w:rPr>
        <w:t>The Past and Forgein Countries: Colonial and Post-Colonial Archaeology and Anthropology</w:t>
      </w:r>
      <w:r w:rsidR="00166918" w:rsidRPr="009C7181">
        <w:rPr>
          <w:rFonts w:asciiTheme="minorHAnsi" w:hAnsiTheme="minorHAnsi" w:cs="Times New Roman"/>
          <w:noProof/>
          <w:sz w:val="22"/>
        </w:rPr>
        <w:t>”.</w:t>
      </w:r>
      <w:r w:rsidRPr="009C7181">
        <w:rPr>
          <w:rFonts w:asciiTheme="minorHAnsi" w:hAnsiTheme="minorHAnsi" w:cs="Times New Roman"/>
          <w:noProof/>
          <w:sz w:val="22"/>
        </w:rPr>
        <w:t xml:space="preserve"> In </w:t>
      </w:r>
      <w:r w:rsidRPr="009C7181">
        <w:rPr>
          <w:rFonts w:asciiTheme="minorHAnsi" w:hAnsiTheme="minorHAnsi" w:cs="Times New Roman"/>
          <w:i/>
          <w:noProof/>
          <w:sz w:val="22"/>
        </w:rPr>
        <w:t>A Companion to Social Archaeology</w:t>
      </w:r>
      <w:r w:rsidRPr="009C7181">
        <w:rPr>
          <w:rFonts w:asciiTheme="minorHAnsi" w:hAnsiTheme="minorHAnsi" w:cs="Times New Roman"/>
          <w:noProof/>
          <w:sz w:val="22"/>
        </w:rPr>
        <w:t xml:space="preserve">, edited by L. Meskell and R.W. Preucel, </w:t>
      </w:r>
      <w:r w:rsidR="00F431A7" w:rsidRPr="009C7181">
        <w:rPr>
          <w:rFonts w:asciiTheme="minorHAnsi" w:hAnsiTheme="minorHAnsi" w:cs="Times New Roman"/>
          <w:noProof/>
          <w:sz w:val="22"/>
        </w:rPr>
        <w:t xml:space="preserve">161-178. </w:t>
      </w:r>
      <w:r w:rsidRPr="009C7181">
        <w:rPr>
          <w:rFonts w:asciiTheme="minorHAnsi" w:hAnsiTheme="minorHAnsi" w:cs="Times New Roman"/>
          <w:noProof/>
          <w:sz w:val="22"/>
        </w:rPr>
        <w:t xml:space="preserve">Oxford: Blackwell Publishing. </w:t>
      </w:r>
    </w:p>
    <w:p w14:paraId="74B6F5A9" w14:textId="77777777" w:rsidR="00031FB9" w:rsidRPr="009C7181" w:rsidRDefault="00031FB9" w:rsidP="009C7181">
      <w:pPr>
        <w:spacing w:after="120"/>
        <w:rPr>
          <w:rFonts w:asciiTheme="minorHAnsi" w:hAnsiTheme="minorHAnsi" w:cs="Times New Roman"/>
          <w:noProof/>
          <w:sz w:val="22"/>
        </w:rPr>
      </w:pPr>
      <w:bookmarkStart w:id="7" w:name="_ENREF_12"/>
      <w:r w:rsidRPr="009C7181">
        <w:rPr>
          <w:rFonts w:asciiTheme="minorHAnsi" w:hAnsiTheme="minorHAnsi" w:cs="Times New Roman"/>
          <w:noProof/>
          <w:sz w:val="22"/>
        </w:rPr>
        <w:t xml:space="preserve">Hallaran, W. S. 1818. </w:t>
      </w:r>
      <w:r w:rsidRPr="009C7181">
        <w:rPr>
          <w:rFonts w:asciiTheme="minorHAnsi" w:hAnsiTheme="minorHAnsi" w:cs="Times New Roman"/>
          <w:i/>
          <w:noProof/>
          <w:sz w:val="22"/>
        </w:rPr>
        <w:t>Practical Observations on the Causes and Cure of Insanity</w:t>
      </w:r>
      <w:r w:rsidR="00F431A7" w:rsidRPr="009C7181">
        <w:rPr>
          <w:rFonts w:asciiTheme="minorHAnsi" w:hAnsiTheme="minorHAnsi" w:cs="Times New Roman"/>
          <w:noProof/>
          <w:sz w:val="22"/>
        </w:rPr>
        <w:t>. Cork</w:t>
      </w:r>
      <w:r w:rsidRPr="009C7181">
        <w:rPr>
          <w:rFonts w:asciiTheme="minorHAnsi" w:hAnsiTheme="minorHAnsi" w:cs="Times New Roman"/>
          <w:noProof/>
          <w:sz w:val="22"/>
        </w:rPr>
        <w:t>: Edwards and Savage.</w:t>
      </w:r>
      <w:bookmarkEnd w:id="7"/>
    </w:p>
    <w:p w14:paraId="29FB4C5B" w14:textId="77777777" w:rsidR="00AD7016" w:rsidRPr="009C7181" w:rsidRDefault="00AD7016"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Hurcombe, L. 2008. ‘A sense of materials and sensory perception in concepts of materiality’. </w:t>
      </w:r>
      <w:r w:rsidRPr="009C7181">
        <w:rPr>
          <w:rFonts w:asciiTheme="minorHAnsi" w:hAnsiTheme="minorHAnsi" w:cs="Times New Roman"/>
          <w:i/>
          <w:noProof/>
          <w:sz w:val="22"/>
        </w:rPr>
        <w:t>World Archaeology</w:t>
      </w:r>
      <w:r w:rsidR="00281D1F" w:rsidRPr="009C7181">
        <w:rPr>
          <w:rFonts w:asciiTheme="minorHAnsi" w:hAnsiTheme="minorHAnsi" w:cs="Times New Roman"/>
          <w:noProof/>
          <w:sz w:val="22"/>
        </w:rPr>
        <w:t xml:space="preserve"> </w:t>
      </w:r>
      <w:r w:rsidRPr="009C7181">
        <w:rPr>
          <w:rFonts w:asciiTheme="minorHAnsi" w:hAnsiTheme="minorHAnsi" w:cs="Times New Roman"/>
          <w:noProof/>
          <w:sz w:val="22"/>
        </w:rPr>
        <w:t>39</w:t>
      </w:r>
      <w:r w:rsidR="00281D1F" w:rsidRPr="009C7181">
        <w:rPr>
          <w:rFonts w:asciiTheme="minorHAnsi" w:hAnsiTheme="minorHAnsi" w:cs="Times New Roman"/>
          <w:noProof/>
          <w:sz w:val="22"/>
        </w:rPr>
        <w:t xml:space="preserve"> (</w:t>
      </w:r>
      <w:r w:rsidRPr="009C7181">
        <w:rPr>
          <w:rFonts w:asciiTheme="minorHAnsi" w:hAnsiTheme="minorHAnsi" w:cs="Times New Roman"/>
          <w:noProof/>
          <w:sz w:val="22"/>
        </w:rPr>
        <w:t>4</w:t>
      </w:r>
      <w:r w:rsidR="00281D1F" w:rsidRPr="009C7181">
        <w:rPr>
          <w:rFonts w:asciiTheme="minorHAnsi" w:hAnsiTheme="minorHAnsi" w:cs="Times New Roman"/>
          <w:noProof/>
          <w:sz w:val="22"/>
        </w:rPr>
        <w:t>):</w:t>
      </w:r>
      <w:r w:rsidRPr="009C7181">
        <w:rPr>
          <w:rFonts w:asciiTheme="minorHAnsi" w:hAnsiTheme="minorHAnsi" w:cs="Times New Roman"/>
          <w:noProof/>
          <w:sz w:val="22"/>
        </w:rPr>
        <w:t xml:space="preserve"> 532-545. </w:t>
      </w:r>
    </w:p>
    <w:p w14:paraId="28AD118E" w14:textId="77777777" w:rsidR="00031FB9" w:rsidRPr="009C7181" w:rsidRDefault="00031FB9" w:rsidP="009C7181">
      <w:pPr>
        <w:spacing w:after="120"/>
        <w:rPr>
          <w:rFonts w:asciiTheme="minorHAnsi" w:hAnsiTheme="minorHAnsi" w:cs="Times New Roman"/>
          <w:noProof/>
          <w:sz w:val="22"/>
        </w:rPr>
      </w:pPr>
      <w:bookmarkStart w:id="8" w:name="_ENREF_13"/>
      <w:r w:rsidRPr="009C7181">
        <w:rPr>
          <w:rFonts w:asciiTheme="minorHAnsi" w:hAnsiTheme="minorHAnsi" w:cs="Times New Roman"/>
          <w:noProof/>
          <w:sz w:val="22"/>
        </w:rPr>
        <w:t xml:space="preserve">Jacob, J. 1833. </w:t>
      </w:r>
      <w:r w:rsidRPr="009C7181">
        <w:rPr>
          <w:rFonts w:asciiTheme="minorHAnsi" w:hAnsiTheme="minorHAnsi" w:cs="Times New Roman"/>
          <w:i/>
          <w:noProof/>
          <w:sz w:val="22"/>
        </w:rPr>
        <w:t>Observations and Suggestions on the Management of Maryborough District Lunatic Asylum</w:t>
      </w:r>
      <w:r w:rsidRPr="009C7181">
        <w:rPr>
          <w:rFonts w:asciiTheme="minorHAnsi" w:hAnsiTheme="minorHAnsi" w:cs="Times New Roman"/>
          <w:noProof/>
          <w:sz w:val="22"/>
        </w:rPr>
        <w:t>. Dublin: P. Dixon Hardy.</w:t>
      </w:r>
      <w:bookmarkEnd w:id="8"/>
    </w:p>
    <w:p w14:paraId="12874DE7" w14:textId="77777777" w:rsidR="00914F6F" w:rsidRPr="009C7181" w:rsidRDefault="00AD7016"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Joyce, R. </w:t>
      </w:r>
      <w:r w:rsidR="00914F6F" w:rsidRPr="009C7181">
        <w:rPr>
          <w:rFonts w:asciiTheme="minorHAnsi" w:hAnsiTheme="minorHAnsi" w:cs="Times New Roman"/>
          <w:noProof/>
          <w:sz w:val="22"/>
        </w:rPr>
        <w:t xml:space="preserve">A. 2005. “Archaeology of the Body”. </w:t>
      </w:r>
      <w:r w:rsidR="00914F6F" w:rsidRPr="009C7181">
        <w:rPr>
          <w:rFonts w:asciiTheme="minorHAnsi" w:hAnsiTheme="minorHAnsi" w:cs="Times New Roman"/>
          <w:i/>
          <w:noProof/>
          <w:sz w:val="22"/>
        </w:rPr>
        <w:t xml:space="preserve">Annual Review of Anthropology, </w:t>
      </w:r>
      <w:r w:rsidR="00914F6F" w:rsidRPr="009C7181">
        <w:rPr>
          <w:rFonts w:asciiTheme="minorHAnsi" w:hAnsiTheme="minorHAnsi" w:cs="Times New Roman"/>
          <w:noProof/>
          <w:sz w:val="22"/>
        </w:rPr>
        <w:t xml:space="preserve">34: 139-58. </w:t>
      </w:r>
    </w:p>
    <w:p w14:paraId="6BC45E2C" w14:textId="77777777" w:rsidR="00031FB9" w:rsidRPr="009C7181" w:rsidRDefault="00031FB9" w:rsidP="009C7181">
      <w:pPr>
        <w:spacing w:after="120"/>
        <w:rPr>
          <w:rFonts w:asciiTheme="minorHAnsi" w:hAnsiTheme="minorHAnsi" w:cs="Times New Roman"/>
          <w:noProof/>
          <w:sz w:val="22"/>
        </w:rPr>
      </w:pPr>
      <w:bookmarkStart w:id="9" w:name="_ENREF_14"/>
      <w:r w:rsidRPr="009C7181">
        <w:rPr>
          <w:rFonts w:asciiTheme="minorHAnsi" w:hAnsiTheme="minorHAnsi" w:cs="Times New Roman"/>
          <w:noProof/>
          <w:sz w:val="22"/>
        </w:rPr>
        <w:t xml:space="preserve">Laffey, P. 2003. "Psychiatric Therapy in Georgian Britain". </w:t>
      </w:r>
      <w:r w:rsidRPr="009C7181">
        <w:rPr>
          <w:rFonts w:asciiTheme="minorHAnsi" w:hAnsiTheme="minorHAnsi" w:cs="Times New Roman"/>
          <w:i/>
          <w:noProof/>
          <w:sz w:val="22"/>
        </w:rPr>
        <w:t>Psychological Medicine</w:t>
      </w:r>
      <w:r w:rsidRPr="009C7181">
        <w:rPr>
          <w:rFonts w:asciiTheme="minorHAnsi" w:hAnsiTheme="minorHAnsi" w:cs="Times New Roman"/>
          <w:noProof/>
          <w:sz w:val="22"/>
        </w:rPr>
        <w:t xml:space="preserve"> 33</w:t>
      </w:r>
      <w:r w:rsidR="00DB627B" w:rsidRPr="009C7181">
        <w:rPr>
          <w:rFonts w:asciiTheme="minorHAnsi" w:hAnsiTheme="minorHAnsi" w:cs="Times New Roman"/>
          <w:noProof/>
          <w:sz w:val="22"/>
        </w:rPr>
        <w:t>:</w:t>
      </w:r>
      <w:r w:rsidRPr="009C7181">
        <w:rPr>
          <w:rFonts w:asciiTheme="minorHAnsi" w:hAnsiTheme="minorHAnsi" w:cs="Times New Roman"/>
          <w:noProof/>
          <w:sz w:val="22"/>
        </w:rPr>
        <w:t xml:space="preserve"> 1285-1297.</w:t>
      </w:r>
      <w:bookmarkEnd w:id="9"/>
    </w:p>
    <w:p w14:paraId="675DB438" w14:textId="77777777" w:rsidR="005B2E5F" w:rsidRPr="009C7181" w:rsidRDefault="005B2E5F"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Long, M. 2005. </w:t>
      </w:r>
      <w:r w:rsidRPr="009C7181">
        <w:rPr>
          <w:rFonts w:asciiTheme="minorHAnsi" w:hAnsiTheme="minorHAnsi" w:cs="Times New Roman"/>
          <w:i/>
          <w:noProof/>
          <w:sz w:val="22"/>
        </w:rPr>
        <w:t>Architectural Acoustics</w:t>
      </w:r>
      <w:r w:rsidRPr="009C7181">
        <w:rPr>
          <w:rFonts w:asciiTheme="minorHAnsi" w:hAnsiTheme="minorHAnsi" w:cs="Times New Roman"/>
          <w:noProof/>
          <w:sz w:val="22"/>
        </w:rPr>
        <w:t xml:space="preserve">. London: Elsevier Academic Press. </w:t>
      </w:r>
    </w:p>
    <w:p w14:paraId="10D7BA76" w14:textId="77777777" w:rsidR="00031FB9" w:rsidRPr="009C7181" w:rsidRDefault="00031FB9" w:rsidP="009C7181">
      <w:pPr>
        <w:spacing w:after="120"/>
        <w:rPr>
          <w:rFonts w:asciiTheme="minorHAnsi" w:hAnsiTheme="minorHAnsi" w:cs="Times New Roman"/>
          <w:noProof/>
          <w:sz w:val="22"/>
        </w:rPr>
      </w:pPr>
      <w:bookmarkStart w:id="10" w:name="_ENREF_15"/>
      <w:r w:rsidRPr="009C7181">
        <w:rPr>
          <w:rFonts w:asciiTheme="minorHAnsi" w:hAnsiTheme="minorHAnsi" w:cs="Times New Roman"/>
          <w:noProof/>
          <w:sz w:val="22"/>
        </w:rPr>
        <w:t>MacKinnon, D. 2003. "Hearing Madness: the</w:t>
      </w:r>
      <w:r w:rsidR="00ED59D6" w:rsidRPr="009C7181">
        <w:rPr>
          <w:rFonts w:asciiTheme="minorHAnsi" w:hAnsiTheme="minorHAnsi" w:cs="Times New Roman"/>
          <w:noProof/>
          <w:sz w:val="22"/>
        </w:rPr>
        <w:t xml:space="preserve"> Soundscapes of the Asylum". In</w:t>
      </w:r>
      <w:r w:rsidRPr="009C7181">
        <w:rPr>
          <w:rFonts w:asciiTheme="minorHAnsi" w:hAnsiTheme="minorHAnsi" w:cs="Times New Roman"/>
          <w:noProof/>
          <w:sz w:val="22"/>
        </w:rPr>
        <w:t xml:space="preserve"> </w:t>
      </w:r>
      <w:r w:rsidRPr="009C7181">
        <w:rPr>
          <w:rFonts w:asciiTheme="minorHAnsi" w:hAnsiTheme="minorHAnsi" w:cs="Times New Roman"/>
          <w:i/>
          <w:noProof/>
          <w:sz w:val="22"/>
        </w:rPr>
        <w:t xml:space="preserve">'Madness' in Australia: Histories, Heritage and the Asylum, </w:t>
      </w:r>
      <w:r w:rsidRPr="009C7181">
        <w:rPr>
          <w:rFonts w:asciiTheme="minorHAnsi" w:hAnsiTheme="minorHAnsi" w:cs="Times New Roman"/>
          <w:noProof/>
          <w:sz w:val="22"/>
        </w:rPr>
        <w:t xml:space="preserve">edited by C. Coleborne </w:t>
      </w:r>
      <w:r w:rsidR="00281D1F" w:rsidRPr="009C7181">
        <w:rPr>
          <w:rFonts w:asciiTheme="minorHAnsi" w:hAnsiTheme="minorHAnsi" w:cs="Times New Roman"/>
          <w:noProof/>
          <w:sz w:val="22"/>
        </w:rPr>
        <w:t>and</w:t>
      </w:r>
      <w:r w:rsidRPr="009C7181">
        <w:rPr>
          <w:rFonts w:asciiTheme="minorHAnsi" w:hAnsiTheme="minorHAnsi" w:cs="Times New Roman"/>
          <w:noProof/>
          <w:sz w:val="22"/>
        </w:rPr>
        <w:t xml:space="preserve"> D. Mackinnon,</w:t>
      </w:r>
      <w:r w:rsidR="00F431A7" w:rsidRPr="009C7181">
        <w:rPr>
          <w:rFonts w:asciiTheme="minorHAnsi" w:hAnsiTheme="minorHAnsi" w:cs="Times New Roman"/>
          <w:noProof/>
          <w:sz w:val="22"/>
        </w:rPr>
        <w:t xml:space="preserve"> 73-82</w:t>
      </w:r>
      <w:r w:rsidR="001838B6" w:rsidRPr="009C7181">
        <w:rPr>
          <w:rFonts w:asciiTheme="minorHAnsi" w:hAnsiTheme="minorHAnsi" w:cs="Times New Roman"/>
          <w:noProof/>
          <w:sz w:val="22"/>
        </w:rPr>
        <w:t xml:space="preserve">. </w:t>
      </w:r>
      <w:r w:rsidRPr="009C7181">
        <w:rPr>
          <w:rFonts w:asciiTheme="minorHAnsi" w:hAnsiTheme="minorHAnsi" w:cs="Times New Roman"/>
          <w:noProof/>
          <w:sz w:val="22"/>
        </w:rPr>
        <w:t xml:space="preserve"> Queensland: University of Queensland Press.</w:t>
      </w:r>
      <w:bookmarkEnd w:id="10"/>
    </w:p>
    <w:p w14:paraId="3F190CD8" w14:textId="77777777" w:rsidR="009B1FDA" w:rsidRPr="009C7181" w:rsidRDefault="009B1FDA" w:rsidP="009C7181">
      <w:pPr>
        <w:spacing w:after="120"/>
        <w:rPr>
          <w:rFonts w:asciiTheme="minorHAnsi" w:hAnsiTheme="minorHAnsi" w:cs="Times New Roman"/>
          <w:noProof/>
          <w:sz w:val="22"/>
        </w:rPr>
      </w:pPr>
      <w:r w:rsidRPr="009C7181">
        <w:rPr>
          <w:rFonts w:asciiTheme="minorHAnsi" w:hAnsiTheme="minorHAnsi" w:cs="Times New Roman"/>
          <w:noProof/>
          <w:sz w:val="22"/>
        </w:rPr>
        <w:lastRenderedPageBreak/>
        <w:t xml:space="preserve">McCullough N. and V. Mulvin. 1987. </w:t>
      </w:r>
      <w:r w:rsidRPr="009C7181">
        <w:rPr>
          <w:rFonts w:asciiTheme="minorHAnsi" w:hAnsiTheme="minorHAnsi" w:cs="Times New Roman"/>
          <w:i/>
          <w:noProof/>
          <w:sz w:val="22"/>
        </w:rPr>
        <w:t>A Lost Tradition: the nature of architecture in Ireland.</w:t>
      </w:r>
      <w:r w:rsidRPr="009C7181">
        <w:rPr>
          <w:rFonts w:asciiTheme="minorHAnsi" w:hAnsiTheme="minorHAnsi" w:cs="Times New Roman"/>
          <w:noProof/>
          <w:sz w:val="22"/>
        </w:rPr>
        <w:t xml:space="preserve"> Dublin: Gandon Editions. </w:t>
      </w:r>
    </w:p>
    <w:p w14:paraId="3F0E9B5A" w14:textId="77777777" w:rsidR="00031FB9" w:rsidRPr="009C7181" w:rsidRDefault="00031FB9" w:rsidP="009C7181">
      <w:pPr>
        <w:spacing w:after="120"/>
        <w:rPr>
          <w:rFonts w:asciiTheme="minorHAnsi" w:hAnsiTheme="minorHAnsi" w:cs="Times New Roman"/>
          <w:noProof/>
          <w:sz w:val="22"/>
        </w:rPr>
      </w:pPr>
      <w:bookmarkStart w:id="11" w:name="_ENREF_18"/>
      <w:r w:rsidRPr="009C7181">
        <w:rPr>
          <w:rFonts w:asciiTheme="minorHAnsi" w:hAnsiTheme="minorHAnsi" w:cs="Times New Roman"/>
          <w:noProof/>
          <w:sz w:val="22"/>
        </w:rPr>
        <w:t xml:space="preserve">Moore, J. E. 1967. </w:t>
      </w:r>
      <w:r w:rsidRPr="009C7181">
        <w:rPr>
          <w:rFonts w:asciiTheme="minorHAnsi" w:hAnsiTheme="minorHAnsi" w:cs="Times New Roman"/>
          <w:i/>
          <w:noProof/>
          <w:sz w:val="22"/>
        </w:rPr>
        <w:t>Design for good acoustics</w:t>
      </w:r>
      <w:r w:rsidRPr="009C7181">
        <w:rPr>
          <w:rFonts w:asciiTheme="minorHAnsi" w:hAnsiTheme="minorHAnsi" w:cs="Times New Roman"/>
          <w:noProof/>
          <w:sz w:val="22"/>
        </w:rPr>
        <w:t>. 2nd ed. London: Architectural Press.</w:t>
      </w:r>
      <w:bookmarkEnd w:id="11"/>
    </w:p>
    <w:p w14:paraId="2E6AA037" w14:textId="77777777" w:rsidR="007A1539" w:rsidRPr="009C7181" w:rsidRDefault="007A1539" w:rsidP="009C7181">
      <w:pPr>
        <w:spacing w:after="120"/>
        <w:rPr>
          <w:rFonts w:asciiTheme="minorHAnsi" w:hAnsiTheme="minorHAnsi" w:cs="Times New Roman"/>
          <w:noProof/>
          <w:sz w:val="22"/>
        </w:rPr>
      </w:pPr>
      <w:bookmarkStart w:id="12" w:name="_ENREF_20"/>
      <w:r w:rsidRPr="009C7181">
        <w:rPr>
          <w:rFonts w:asciiTheme="minorHAnsi" w:hAnsiTheme="minorHAnsi" w:cs="Times New Roman"/>
          <w:sz w:val="22"/>
        </w:rPr>
        <w:t xml:space="preserve">O'Néill, D. “A case of Irish/ An Gahaeilge in the Irish Republic.” In </w:t>
      </w:r>
      <w:r w:rsidRPr="009C7181">
        <w:rPr>
          <w:rFonts w:asciiTheme="minorHAnsi" w:hAnsiTheme="minorHAnsi" w:cs="Times New Roman"/>
          <w:i/>
          <w:sz w:val="22"/>
        </w:rPr>
        <w:t>Rebuilding the Celtic Languages: Reversing the Language Shift in the Celtic Countries</w:t>
      </w:r>
      <w:r w:rsidRPr="009C7181">
        <w:rPr>
          <w:rFonts w:asciiTheme="minorHAnsi" w:hAnsiTheme="minorHAnsi" w:cs="Times New Roman"/>
          <w:sz w:val="22"/>
        </w:rPr>
        <w:t xml:space="preserve">, edited by D. O'Néill, </w:t>
      </w:r>
      <w:r w:rsidR="00900991" w:rsidRPr="009C7181">
        <w:rPr>
          <w:rFonts w:asciiTheme="minorHAnsi" w:hAnsiTheme="minorHAnsi" w:cs="Times New Roman"/>
          <w:sz w:val="22"/>
        </w:rPr>
        <w:t>276-321</w:t>
      </w:r>
      <w:r w:rsidR="00281D1F" w:rsidRPr="009C7181">
        <w:rPr>
          <w:rFonts w:asciiTheme="minorHAnsi" w:hAnsiTheme="minorHAnsi" w:cs="Times New Roman"/>
          <w:sz w:val="22"/>
        </w:rPr>
        <w:t xml:space="preserve">. </w:t>
      </w:r>
      <w:r w:rsidRPr="009C7181">
        <w:rPr>
          <w:rFonts w:asciiTheme="minorHAnsi" w:hAnsiTheme="minorHAnsi" w:cs="Times New Roman"/>
          <w:sz w:val="22"/>
        </w:rPr>
        <w:t>Ceredigion: Y Lolfa.</w:t>
      </w:r>
    </w:p>
    <w:p w14:paraId="4B9133A0" w14:textId="77777777" w:rsidR="00D30FB3" w:rsidRPr="009C7181" w:rsidRDefault="00D30FB3"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Picker, J.M. 2003. </w:t>
      </w:r>
      <w:r w:rsidRPr="009C7181">
        <w:rPr>
          <w:rFonts w:asciiTheme="minorHAnsi" w:hAnsiTheme="minorHAnsi" w:cs="Times New Roman"/>
          <w:i/>
          <w:noProof/>
          <w:sz w:val="22"/>
        </w:rPr>
        <w:t>Victorian Soundscapes.</w:t>
      </w:r>
      <w:r w:rsidRPr="009C7181">
        <w:rPr>
          <w:rFonts w:asciiTheme="minorHAnsi" w:hAnsiTheme="minorHAnsi" w:cs="Times New Roman"/>
          <w:noProof/>
          <w:sz w:val="22"/>
        </w:rPr>
        <w:t xml:space="preserve"> Oxford: Oxford University Press.</w:t>
      </w:r>
    </w:p>
    <w:p w14:paraId="1C764C35" w14:textId="77777777" w:rsidR="00031FB9" w:rsidRPr="009C7181" w:rsidRDefault="00031FB9"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Piddock, S. 2007. </w:t>
      </w:r>
      <w:r w:rsidR="00ED59D6" w:rsidRPr="009C7181">
        <w:rPr>
          <w:rFonts w:asciiTheme="minorHAnsi" w:hAnsiTheme="minorHAnsi" w:cs="Times New Roman"/>
          <w:i/>
          <w:noProof/>
          <w:sz w:val="22"/>
        </w:rPr>
        <w:t>A Space of their Own: the Archaeology of Nineteenth-century Lunatic A</w:t>
      </w:r>
      <w:r w:rsidRPr="009C7181">
        <w:rPr>
          <w:rFonts w:asciiTheme="minorHAnsi" w:hAnsiTheme="minorHAnsi" w:cs="Times New Roman"/>
          <w:i/>
          <w:noProof/>
          <w:sz w:val="22"/>
        </w:rPr>
        <w:t>sylums in Britain, South Australia and Tasmania</w:t>
      </w:r>
      <w:r w:rsidRPr="009C7181">
        <w:rPr>
          <w:rFonts w:asciiTheme="minorHAnsi" w:hAnsiTheme="minorHAnsi" w:cs="Times New Roman"/>
          <w:noProof/>
          <w:sz w:val="22"/>
        </w:rPr>
        <w:t>. New York: Springer.</w:t>
      </w:r>
      <w:bookmarkEnd w:id="12"/>
    </w:p>
    <w:p w14:paraId="015640E2" w14:textId="77777777" w:rsidR="00031FB9" w:rsidRPr="009C7181" w:rsidRDefault="00031FB9" w:rsidP="009C7181">
      <w:pPr>
        <w:spacing w:after="120"/>
        <w:rPr>
          <w:rFonts w:asciiTheme="minorHAnsi" w:hAnsiTheme="minorHAnsi" w:cs="Times New Roman"/>
          <w:noProof/>
          <w:sz w:val="22"/>
        </w:rPr>
      </w:pPr>
      <w:bookmarkStart w:id="13" w:name="_ENREF_21"/>
      <w:r w:rsidRPr="009C7181">
        <w:rPr>
          <w:rFonts w:asciiTheme="minorHAnsi" w:hAnsiTheme="minorHAnsi" w:cs="Times New Roman"/>
          <w:noProof/>
          <w:sz w:val="22"/>
        </w:rPr>
        <w:t xml:space="preserve">Pinel, P. 1806. </w:t>
      </w:r>
      <w:r w:rsidRPr="009C7181">
        <w:rPr>
          <w:rFonts w:asciiTheme="minorHAnsi" w:hAnsiTheme="minorHAnsi" w:cs="Times New Roman"/>
          <w:i/>
          <w:noProof/>
          <w:sz w:val="22"/>
        </w:rPr>
        <w:t>Traité médico-philosophique sur l'aliénation mentale</w:t>
      </w:r>
      <w:r w:rsidRPr="009C7181">
        <w:rPr>
          <w:rFonts w:asciiTheme="minorHAnsi" w:hAnsiTheme="minorHAnsi" w:cs="Times New Roman"/>
          <w:noProof/>
          <w:sz w:val="22"/>
        </w:rPr>
        <w:t>. Translated by D. D. Davis. London: Mssrs Cadell and Davis.</w:t>
      </w:r>
      <w:bookmarkEnd w:id="13"/>
    </w:p>
    <w:p w14:paraId="6503D758" w14:textId="77777777" w:rsidR="00031FB9" w:rsidRPr="009C7181" w:rsidRDefault="00031FB9" w:rsidP="009C7181">
      <w:pPr>
        <w:spacing w:after="120"/>
        <w:rPr>
          <w:rFonts w:asciiTheme="minorHAnsi" w:hAnsiTheme="minorHAnsi" w:cs="Times New Roman"/>
          <w:noProof/>
          <w:sz w:val="22"/>
        </w:rPr>
      </w:pPr>
      <w:bookmarkStart w:id="14" w:name="_ENREF_22"/>
      <w:r w:rsidRPr="009C7181">
        <w:rPr>
          <w:rFonts w:asciiTheme="minorHAnsi" w:hAnsiTheme="minorHAnsi" w:cs="Times New Roman"/>
          <w:noProof/>
          <w:sz w:val="22"/>
        </w:rPr>
        <w:t xml:space="preserve">Porter, R. 2004. </w:t>
      </w:r>
      <w:r w:rsidRPr="009C7181">
        <w:rPr>
          <w:rFonts w:asciiTheme="minorHAnsi" w:hAnsiTheme="minorHAnsi" w:cs="Times New Roman"/>
          <w:i/>
          <w:noProof/>
          <w:sz w:val="22"/>
        </w:rPr>
        <w:t>Madmen: a social history of madhouses, mad-doctors and lunatics</w:t>
      </w:r>
      <w:r w:rsidRPr="009C7181">
        <w:rPr>
          <w:rFonts w:asciiTheme="minorHAnsi" w:hAnsiTheme="minorHAnsi" w:cs="Times New Roman"/>
          <w:noProof/>
          <w:sz w:val="22"/>
        </w:rPr>
        <w:t>. Stroud: Tempus Publishing Limited.</w:t>
      </w:r>
      <w:bookmarkEnd w:id="14"/>
    </w:p>
    <w:p w14:paraId="5F69427B" w14:textId="77777777" w:rsidR="00031FB9" w:rsidRPr="009C7181" w:rsidRDefault="00031FB9" w:rsidP="009C7181">
      <w:pPr>
        <w:spacing w:after="120"/>
        <w:rPr>
          <w:rFonts w:asciiTheme="minorHAnsi" w:hAnsiTheme="minorHAnsi" w:cs="Times New Roman"/>
          <w:noProof/>
          <w:sz w:val="22"/>
        </w:rPr>
      </w:pPr>
      <w:bookmarkStart w:id="15" w:name="_ENREF_23"/>
      <w:r w:rsidRPr="009C7181">
        <w:rPr>
          <w:rFonts w:asciiTheme="minorHAnsi" w:hAnsiTheme="minorHAnsi" w:cs="Times New Roman"/>
          <w:noProof/>
          <w:sz w:val="22"/>
        </w:rPr>
        <w:t xml:space="preserve">Psota, S. 2011. "The Archaeology of Mental Illness from the Afflicted and Caretaker Perspective: a Northern California Family’s Odyssey". </w:t>
      </w:r>
      <w:r w:rsidRPr="009C7181">
        <w:rPr>
          <w:rFonts w:asciiTheme="minorHAnsi" w:hAnsiTheme="minorHAnsi" w:cs="Times New Roman"/>
          <w:i/>
          <w:noProof/>
          <w:sz w:val="22"/>
        </w:rPr>
        <w:t>Historical Archaeology</w:t>
      </w:r>
      <w:r w:rsidRPr="009C7181">
        <w:rPr>
          <w:rFonts w:asciiTheme="minorHAnsi" w:hAnsiTheme="minorHAnsi" w:cs="Times New Roman"/>
          <w:noProof/>
          <w:sz w:val="22"/>
        </w:rPr>
        <w:t xml:space="preserve"> 45 (4)</w:t>
      </w:r>
      <w:r w:rsidRPr="009C7181">
        <w:rPr>
          <w:rFonts w:asciiTheme="minorHAnsi" w:hAnsiTheme="minorHAnsi" w:cs="Times New Roman"/>
          <w:b/>
          <w:noProof/>
          <w:sz w:val="22"/>
        </w:rPr>
        <w:t>:</w:t>
      </w:r>
      <w:r w:rsidRPr="009C7181">
        <w:rPr>
          <w:rFonts w:asciiTheme="minorHAnsi" w:hAnsiTheme="minorHAnsi" w:cs="Times New Roman"/>
          <w:noProof/>
          <w:sz w:val="22"/>
        </w:rPr>
        <w:t xml:space="preserve"> 20-38.</w:t>
      </w:r>
      <w:bookmarkEnd w:id="15"/>
    </w:p>
    <w:p w14:paraId="6428431F" w14:textId="77777777" w:rsidR="00031FB9" w:rsidRPr="009C7181" w:rsidRDefault="00220855"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Richardson, H. (ed) 1998. </w:t>
      </w:r>
      <w:r w:rsidRPr="009C7181">
        <w:rPr>
          <w:rFonts w:asciiTheme="minorHAnsi" w:hAnsiTheme="minorHAnsi" w:cs="Times New Roman"/>
          <w:i/>
          <w:noProof/>
          <w:sz w:val="22"/>
        </w:rPr>
        <w:t>English Hospitals 1660-1948: a survey of their architecture and design.</w:t>
      </w:r>
      <w:r w:rsidRPr="009C7181">
        <w:rPr>
          <w:rFonts w:asciiTheme="minorHAnsi" w:hAnsiTheme="minorHAnsi" w:cs="Times New Roman"/>
          <w:noProof/>
          <w:sz w:val="22"/>
        </w:rPr>
        <w:t xml:space="preserve"> Swindon: Royal Commission on the Historical Monuments of England. </w:t>
      </w:r>
    </w:p>
    <w:p w14:paraId="77A3DF50" w14:textId="77777777" w:rsidR="009B1FDA" w:rsidRPr="009C7181" w:rsidRDefault="009B1FDA" w:rsidP="009C7181">
      <w:pPr>
        <w:spacing w:after="120"/>
        <w:rPr>
          <w:rFonts w:asciiTheme="minorHAnsi" w:hAnsiTheme="minorHAnsi" w:cs="Times New Roman"/>
          <w:noProof/>
          <w:sz w:val="22"/>
        </w:rPr>
      </w:pPr>
      <w:r w:rsidRPr="009C7181">
        <w:rPr>
          <w:rFonts w:asciiTheme="minorHAnsi" w:hAnsiTheme="minorHAnsi" w:cs="Times New Roman"/>
          <w:noProof/>
          <w:sz w:val="22"/>
        </w:rPr>
        <w:t xml:space="preserve">Smith, L.D. 1999. </w:t>
      </w:r>
      <w:r w:rsidRPr="009C7181">
        <w:rPr>
          <w:rFonts w:asciiTheme="minorHAnsi" w:hAnsiTheme="minorHAnsi" w:cs="Times New Roman"/>
          <w:i/>
          <w:noProof/>
          <w:sz w:val="22"/>
        </w:rPr>
        <w:t>Cure, Comfort and Safe Custody</w:t>
      </w:r>
      <w:r w:rsidRPr="009C7181">
        <w:rPr>
          <w:rFonts w:asciiTheme="minorHAnsi" w:hAnsiTheme="minorHAnsi" w:cs="Times New Roman"/>
          <w:noProof/>
          <w:sz w:val="22"/>
        </w:rPr>
        <w:t xml:space="preserve">. London: Leicester University Press. </w:t>
      </w:r>
    </w:p>
    <w:p w14:paraId="64BB0535" w14:textId="77777777" w:rsidR="00031FB9" w:rsidRPr="009C7181" w:rsidRDefault="00031FB9" w:rsidP="009C7181">
      <w:pPr>
        <w:spacing w:after="120"/>
        <w:rPr>
          <w:rFonts w:asciiTheme="minorHAnsi" w:hAnsiTheme="minorHAnsi" w:cs="Times New Roman"/>
          <w:noProof/>
          <w:sz w:val="22"/>
        </w:rPr>
      </w:pPr>
      <w:bookmarkStart w:id="16" w:name="_ENREF_25"/>
      <w:r w:rsidRPr="009C7181">
        <w:rPr>
          <w:rFonts w:asciiTheme="minorHAnsi" w:hAnsiTheme="minorHAnsi" w:cs="Times New Roman"/>
          <w:noProof/>
          <w:sz w:val="22"/>
        </w:rPr>
        <w:t xml:space="preserve">Stark, W. 1810. </w:t>
      </w:r>
      <w:r w:rsidR="00ED59D6" w:rsidRPr="009C7181">
        <w:rPr>
          <w:rFonts w:asciiTheme="minorHAnsi" w:hAnsiTheme="minorHAnsi" w:cs="Times New Roman"/>
          <w:i/>
          <w:noProof/>
          <w:sz w:val="22"/>
        </w:rPr>
        <w:t xml:space="preserve">Remarks on the </w:t>
      </w:r>
      <w:r w:rsidR="00220855" w:rsidRPr="009C7181">
        <w:rPr>
          <w:rFonts w:asciiTheme="minorHAnsi" w:hAnsiTheme="minorHAnsi" w:cs="Times New Roman"/>
          <w:i/>
          <w:noProof/>
          <w:sz w:val="22"/>
        </w:rPr>
        <w:t>c</w:t>
      </w:r>
      <w:r w:rsidR="00ED59D6" w:rsidRPr="009C7181">
        <w:rPr>
          <w:rFonts w:asciiTheme="minorHAnsi" w:hAnsiTheme="minorHAnsi" w:cs="Times New Roman"/>
          <w:i/>
          <w:noProof/>
          <w:sz w:val="22"/>
        </w:rPr>
        <w:t xml:space="preserve">onstruction of </w:t>
      </w:r>
      <w:r w:rsidR="00220855" w:rsidRPr="009C7181">
        <w:rPr>
          <w:rFonts w:asciiTheme="minorHAnsi" w:hAnsiTheme="minorHAnsi" w:cs="Times New Roman"/>
          <w:i/>
          <w:noProof/>
          <w:sz w:val="22"/>
        </w:rPr>
        <w:t>p</w:t>
      </w:r>
      <w:r w:rsidR="00ED59D6" w:rsidRPr="009C7181">
        <w:rPr>
          <w:rFonts w:asciiTheme="minorHAnsi" w:hAnsiTheme="minorHAnsi" w:cs="Times New Roman"/>
          <w:i/>
          <w:noProof/>
          <w:sz w:val="22"/>
        </w:rPr>
        <w:t xml:space="preserve">ublic </w:t>
      </w:r>
      <w:r w:rsidR="00220855" w:rsidRPr="009C7181">
        <w:rPr>
          <w:rFonts w:asciiTheme="minorHAnsi" w:hAnsiTheme="minorHAnsi" w:cs="Times New Roman"/>
          <w:i/>
          <w:noProof/>
          <w:sz w:val="22"/>
        </w:rPr>
        <w:t>h</w:t>
      </w:r>
      <w:r w:rsidR="00ED59D6" w:rsidRPr="009C7181">
        <w:rPr>
          <w:rFonts w:asciiTheme="minorHAnsi" w:hAnsiTheme="minorHAnsi" w:cs="Times New Roman"/>
          <w:i/>
          <w:noProof/>
          <w:sz w:val="22"/>
        </w:rPr>
        <w:t xml:space="preserve">ospitals for the </w:t>
      </w:r>
      <w:r w:rsidR="00220855" w:rsidRPr="009C7181">
        <w:rPr>
          <w:rFonts w:asciiTheme="minorHAnsi" w:hAnsiTheme="minorHAnsi" w:cs="Times New Roman"/>
          <w:i/>
          <w:noProof/>
          <w:sz w:val="22"/>
        </w:rPr>
        <w:t>c</w:t>
      </w:r>
      <w:r w:rsidR="00ED59D6" w:rsidRPr="009C7181">
        <w:rPr>
          <w:rFonts w:asciiTheme="minorHAnsi" w:hAnsiTheme="minorHAnsi" w:cs="Times New Roman"/>
          <w:i/>
          <w:noProof/>
          <w:sz w:val="22"/>
        </w:rPr>
        <w:t xml:space="preserve">ure of </w:t>
      </w:r>
      <w:r w:rsidR="00220855" w:rsidRPr="009C7181">
        <w:rPr>
          <w:rFonts w:asciiTheme="minorHAnsi" w:hAnsiTheme="minorHAnsi" w:cs="Times New Roman"/>
          <w:i/>
          <w:noProof/>
          <w:sz w:val="22"/>
        </w:rPr>
        <w:t>m</w:t>
      </w:r>
      <w:r w:rsidR="00ED59D6" w:rsidRPr="009C7181">
        <w:rPr>
          <w:rFonts w:asciiTheme="minorHAnsi" w:hAnsiTheme="minorHAnsi" w:cs="Times New Roman"/>
          <w:i/>
          <w:noProof/>
          <w:sz w:val="22"/>
        </w:rPr>
        <w:t xml:space="preserve">ental </w:t>
      </w:r>
      <w:r w:rsidR="00220855" w:rsidRPr="009C7181">
        <w:rPr>
          <w:rFonts w:asciiTheme="minorHAnsi" w:hAnsiTheme="minorHAnsi" w:cs="Times New Roman"/>
          <w:i/>
          <w:noProof/>
          <w:sz w:val="22"/>
        </w:rPr>
        <w:t>d</w:t>
      </w:r>
      <w:r w:rsidRPr="009C7181">
        <w:rPr>
          <w:rFonts w:asciiTheme="minorHAnsi" w:hAnsiTheme="minorHAnsi" w:cs="Times New Roman"/>
          <w:i/>
          <w:noProof/>
          <w:sz w:val="22"/>
        </w:rPr>
        <w:t>erangemen</w:t>
      </w:r>
      <w:r w:rsidR="00ED59D6" w:rsidRPr="009C7181">
        <w:rPr>
          <w:rFonts w:asciiTheme="minorHAnsi" w:hAnsiTheme="minorHAnsi" w:cs="Times New Roman"/>
          <w:i/>
          <w:noProof/>
          <w:sz w:val="22"/>
        </w:rPr>
        <w:t>t</w:t>
      </w:r>
      <w:r w:rsidRPr="009C7181">
        <w:rPr>
          <w:rFonts w:asciiTheme="minorHAnsi" w:hAnsiTheme="minorHAnsi" w:cs="Times New Roman"/>
          <w:i/>
          <w:noProof/>
          <w:sz w:val="22"/>
        </w:rPr>
        <w:t xml:space="preserve"> </w:t>
      </w:r>
      <w:r w:rsidRPr="009C7181">
        <w:rPr>
          <w:rFonts w:asciiTheme="minorHAnsi" w:hAnsiTheme="minorHAnsi" w:cs="Times New Roman"/>
          <w:noProof/>
          <w:sz w:val="22"/>
        </w:rPr>
        <w:t xml:space="preserve"> Glasgow: James Hedderwick and Co. .</w:t>
      </w:r>
      <w:bookmarkEnd w:id="16"/>
    </w:p>
    <w:p w14:paraId="75C3B9E9" w14:textId="77777777" w:rsidR="00D975B0" w:rsidRPr="009C7181" w:rsidRDefault="00D975B0" w:rsidP="009C7181">
      <w:pPr>
        <w:spacing w:after="120"/>
        <w:rPr>
          <w:rFonts w:asciiTheme="minorHAnsi" w:hAnsiTheme="minorHAnsi" w:cs="Times New Roman"/>
          <w:noProof/>
          <w:sz w:val="22"/>
        </w:rPr>
      </w:pPr>
      <w:bookmarkStart w:id="17" w:name="_ENREF_26"/>
      <w:r w:rsidRPr="009C7181">
        <w:rPr>
          <w:rFonts w:asciiTheme="minorHAnsi" w:hAnsiTheme="minorHAnsi" w:cs="Times New Roman"/>
          <w:noProof/>
          <w:sz w:val="22"/>
        </w:rPr>
        <w:t xml:space="preserve">Tarlow, S. 2007. </w:t>
      </w:r>
      <w:r w:rsidRPr="009C7181">
        <w:rPr>
          <w:rFonts w:asciiTheme="minorHAnsi" w:hAnsiTheme="minorHAnsi" w:cs="Times New Roman"/>
          <w:i/>
          <w:noProof/>
          <w:sz w:val="22"/>
        </w:rPr>
        <w:t>The Archaeology of Improvement, 1750-1850</w:t>
      </w:r>
      <w:r w:rsidRPr="009C7181">
        <w:rPr>
          <w:rFonts w:asciiTheme="minorHAnsi" w:hAnsiTheme="minorHAnsi" w:cs="Times New Roman"/>
          <w:noProof/>
          <w:sz w:val="22"/>
        </w:rPr>
        <w:t>. Cambridge: Cambridge University Press.</w:t>
      </w:r>
    </w:p>
    <w:p w14:paraId="70C022EB" w14:textId="77777777" w:rsidR="00031FB9" w:rsidRPr="009C7181" w:rsidRDefault="00031FB9" w:rsidP="009C7181">
      <w:pPr>
        <w:spacing w:after="120"/>
        <w:rPr>
          <w:rFonts w:asciiTheme="minorHAnsi" w:hAnsiTheme="minorHAnsi" w:cs="Times New Roman"/>
          <w:noProof/>
          <w:sz w:val="22"/>
        </w:rPr>
      </w:pPr>
      <w:bookmarkStart w:id="18" w:name="_ENREF_27"/>
      <w:bookmarkEnd w:id="17"/>
      <w:r w:rsidRPr="009C7181">
        <w:rPr>
          <w:rFonts w:asciiTheme="minorHAnsi" w:hAnsiTheme="minorHAnsi" w:cs="Times New Roman"/>
          <w:noProof/>
          <w:sz w:val="22"/>
        </w:rPr>
        <w:t xml:space="preserve">Thompson, J. D. </w:t>
      </w:r>
      <w:r w:rsidR="00281D1F" w:rsidRPr="009C7181">
        <w:rPr>
          <w:rFonts w:asciiTheme="minorHAnsi" w:hAnsiTheme="minorHAnsi" w:cs="Times New Roman"/>
          <w:noProof/>
          <w:sz w:val="22"/>
        </w:rPr>
        <w:t>and</w:t>
      </w:r>
      <w:r w:rsidRPr="009C7181">
        <w:rPr>
          <w:rFonts w:asciiTheme="minorHAnsi" w:hAnsiTheme="minorHAnsi" w:cs="Times New Roman"/>
          <w:noProof/>
          <w:sz w:val="22"/>
        </w:rPr>
        <w:t xml:space="preserve"> G. Goldin. 1975. </w:t>
      </w:r>
      <w:r w:rsidR="00DB627B" w:rsidRPr="009C7181">
        <w:rPr>
          <w:rFonts w:asciiTheme="minorHAnsi" w:hAnsiTheme="minorHAnsi" w:cs="Times New Roman"/>
          <w:i/>
          <w:noProof/>
          <w:sz w:val="22"/>
        </w:rPr>
        <w:t>The hospital</w:t>
      </w:r>
      <w:r w:rsidRPr="009C7181">
        <w:rPr>
          <w:rFonts w:asciiTheme="minorHAnsi" w:hAnsiTheme="minorHAnsi" w:cs="Times New Roman"/>
          <w:i/>
          <w:noProof/>
          <w:sz w:val="22"/>
        </w:rPr>
        <w:t>: a social and architectural history</w:t>
      </w:r>
      <w:r w:rsidR="00ED59D6" w:rsidRPr="009C7181">
        <w:rPr>
          <w:rFonts w:asciiTheme="minorHAnsi" w:hAnsiTheme="minorHAnsi" w:cs="Times New Roman"/>
          <w:noProof/>
          <w:sz w:val="22"/>
        </w:rPr>
        <w:t xml:space="preserve">. </w:t>
      </w:r>
      <w:r w:rsidRPr="009C7181">
        <w:rPr>
          <w:rFonts w:asciiTheme="minorHAnsi" w:hAnsiTheme="minorHAnsi" w:cs="Times New Roman"/>
          <w:noProof/>
          <w:sz w:val="22"/>
        </w:rPr>
        <w:t>New Haven: Yale University Press.</w:t>
      </w:r>
      <w:bookmarkEnd w:id="18"/>
    </w:p>
    <w:p w14:paraId="16087434" w14:textId="77777777" w:rsidR="00031FB9" w:rsidRPr="009C7181" w:rsidRDefault="00031FB9" w:rsidP="009C7181">
      <w:pPr>
        <w:spacing w:after="120"/>
        <w:rPr>
          <w:rFonts w:asciiTheme="minorHAnsi" w:hAnsiTheme="minorHAnsi" w:cs="Times New Roman"/>
          <w:noProof/>
          <w:sz w:val="22"/>
        </w:rPr>
      </w:pPr>
      <w:bookmarkStart w:id="19" w:name="_ENREF_29"/>
      <w:r w:rsidRPr="009C7181">
        <w:rPr>
          <w:rFonts w:asciiTheme="minorHAnsi" w:hAnsiTheme="minorHAnsi" w:cs="Times New Roman"/>
          <w:noProof/>
          <w:sz w:val="22"/>
        </w:rPr>
        <w:t xml:space="preserve">Tuke, S. 1813. </w:t>
      </w:r>
      <w:r w:rsidRPr="009C7181">
        <w:rPr>
          <w:rFonts w:asciiTheme="minorHAnsi" w:hAnsiTheme="minorHAnsi" w:cs="Times New Roman"/>
          <w:i/>
          <w:noProof/>
          <w:sz w:val="22"/>
        </w:rPr>
        <w:t>Description of the Retreat, an institution near York for Insane Persons of the Society of Friends.</w:t>
      </w:r>
      <w:r w:rsidRPr="009C7181">
        <w:rPr>
          <w:rFonts w:asciiTheme="minorHAnsi" w:hAnsiTheme="minorHAnsi" w:cs="Times New Roman"/>
          <w:noProof/>
          <w:sz w:val="22"/>
        </w:rPr>
        <w:t xml:space="preserve"> York: W. Alexander.</w:t>
      </w:r>
      <w:bookmarkEnd w:id="19"/>
    </w:p>
    <w:p w14:paraId="5D5EB8D8" w14:textId="77777777" w:rsidR="00031FB9" w:rsidRPr="009C7181" w:rsidRDefault="00031FB9" w:rsidP="009C7181">
      <w:pPr>
        <w:spacing w:after="120"/>
        <w:rPr>
          <w:rFonts w:asciiTheme="minorHAnsi" w:hAnsiTheme="minorHAnsi" w:cs="Times New Roman"/>
          <w:noProof/>
          <w:sz w:val="22"/>
        </w:rPr>
      </w:pPr>
      <w:bookmarkStart w:id="20" w:name="_ENREF_30"/>
      <w:r w:rsidRPr="009C7181">
        <w:rPr>
          <w:rFonts w:asciiTheme="minorHAnsi" w:hAnsiTheme="minorHAnsi" w:cs="Times New Roman"/>
          <w:noProof/>
          <w:sz w:val="22"/>
        </w:rPr>
        <w:t xml:space="preserve">Vickery, A. 2009. </w:t>
      </w:r>
      <w:r w:rsidRPr="009C7181">
        <w:rPr>
          <w:rFonts w:asciiTheme="minorHAnsi" w:hAnsiTheme="minorHAnsi" w:cs="Times New Roman"/>
          <w:i/>
          <w:noProof/>
          <w:sz w:val="22"/>
        </w:rPr>
        <w:t>Behind Closed Doors: at home in Georgian England</w:t>
      </w:r>
      <w:r w:rsidRPr="009C7181">
        <w:rPr>
          <w:rFonts w:asciiTheme="minorHAnsi" w:hAnsiTheme="minorHAnsi" w:cs="Times New Roman"/>
          <w:noProof/>
          <w:sz w:val="22"/>
        </w:rPr>
        <w:t>. London: Yale University Press.</w:t>
      </w:r>
      <w:bookmarkEnd w:id="20"/>
    </w:p>
    <w:p w14:paraId="15E61B07" w14:textId="77777777" w:rsidR="00031FB9" w:rsidRPr="009C7181" w:rsidRDefault="00031FB9" w:rsidP="009C7181">
      <w:pPr>
        <w:spacing w:after="120"/>
        <w:rPr>
          <w:rFonts w:asciiTheme="minorHAnsi" w:hAnsiTheme="minorHAnsi" w:cs="Times New Roman"/>
          <w:noProof/>
          <w:sz w:val="22"/>
        </w:rPr>
      </w:pPr>
      <w:bookmarkStart w:id="21" w:name="_ENREF_31"/>
      <w:r w:rsidRPr="009C7181">
        <w:rPr>
          <w:rFonts w:asciiTheme="minorHAnsi" w:hAnsiTheme="minorHAnsi" w:cs="Times New Roman"/>
          <w:noProof/>
          <w:sz w:val="22"/>
        </w:rPr>
        <w:t xml:space="preserve">Watson, C. </w:t>
      </w:r>
      <w:r w:rsidR="00281D1F" w:rsidRPr="009C7181">
        <w:rPr>
          <w:rFonts w:asciiTheme="minorHAnsi" w:hAnsiTheme="minorHAnsi" w:cs="Times New Roman"/>
          <w:noProof/>
          <w:sz w:val="22"/>
        </w:rPr>
        <w:t>and</w:t>
      </w:r>
      <w:r w:rsidRPr="009C7181">
        <w:rPr>
          <w:rFonts w:asciiTheme="minorHAnsi" w:hAnsiTheme="minorHAnsi" w:cs="Times New Roman"/>
          <w:noProof/>
          <w:sz w:val="22"/>
        </w:rPr>
        <w:t xml:space="preserve"> J. P. Pritchett (eds.) 1819. </w:t>
      </w:r>
      <w:r w:rsidRPr="009C7181">
        <w:rPr>
          <w:rFonts w:asciiTheme="minorHAnsi" w:hAnsiTheme="minorHAnsi" w:cs="Times New Roman"/>
          <w:i/>
          <w:noProof/>
          <w:sz w:val="22"/>
        </w:rPr>
        <w:t>Plans, elevations, sections, and description of the pauper lunatic asylum at Wakefield</w:t>
      </w:r>
      <w:r w:rsidR="00DB627B" w:rsidRPr="009C7181">
        <w:rPr>
          <w:rFonts w:asciiTheme="minorHAnsi" w:hAnsiTheme="minorHAnsi" w:cs="Times New Roman"/>
          <w:i/>
          <w:noProof/>
          <w:sz w:val="22"/>
        </w:rPr>
        <w:t>.</w:t>
      </w:r>
      <w:r w:rsidRPr="009C7181">
        <w:rPr>
          <w:rFonts w:asciiTheme="minorHAnsi" w:hAnsiTheme="minorHAnsi" w:cs="Times New Roman"/>
          <w:i/>
          <w:noProof/>
          <w:sz w:val="22"/>
        </w:rPr>
        <w:t xml:space="preserve"> </w:t>
      </w:r>
      <w:r w:rsidRPr="009C7181">
        <w:rPr>
          <w:rFonts w:asciiTheme="minorHAnsi" w:hAnsiTheme="minorHAnsi" w:cs="Times New Roman"/>
          <w:noProof/>
          <w:sz w:val="22"/>
        </w:rPr>
        <w:t>York</w:t>
      </w:r>
      <w:r w:rsidR="00DB627B" w:rsidRPr="009C7181">
        <w:rPr>
          <w:rFonts w:asciiTheme="minorHAnsi" w:hAnsiTheme="minorHAnsi" w:cs="Times New Roman"/>
          <w:noProof/>
          <w:sz w:val="22"/>
        </w:rPr>
        <w:t>: W. Alexander</w:t>
      </w:r>
      <w:r w:rsidRPr="009C7181">
        <w:rPr>
          <w:rFonts w:asciiTheme="minorHAnsi" w:hAnsiTheme="minorHAnsi" w:cs="Times New Roman"/>
          <w:noProof/>
          <w:sz w:val="22"/>
        </w:rPr>
        <w:t>.</w:t>
      </w:r>
      <w:bookmarkEnd w:id="21"/>
    </w:p>
    <w:p w14:paraId="37A785E1" w14:textId="77777777" w:rsidR="00031FB9" w:rsidRPr="009C7181" w:rsidRDefault="00031FB9" w:rsidP="009C7181">
      <w:pPr>
        <w:spacing w:after="120"/>
        <w:rPr>
          <w:rFonts w:asciiTheme="minorHAnsi" w:hAnsiTheme="minorHAnsi" w:cs="Times New Roman"/>
          <w:noProof/>
          <w:sz w:val="22"/>
        </w:rPr>
      </w:pPr>
      <w:bookmarkStart w:id="22" w:name="_ENREF_32"/>
      <w:r w:rsidRPr="009C7181">
        <w:rPr>
          <w:rFonts w:asciiTheme="minorHAnsi" w:hAnsiTheme="minorHAnsi" w:cs="Times New Roman"/>
          <w:noProof/>
          <w:sz w:val="22"/>
        </w:rPr>
        <w:t xml:space="preserve">Yanni, C. 2007. </w:t>
      </w:r>
      <w:r w:rsidRPr="009C7181">
        <w:rPr>
          <w:rFonts w:asciiTheme="minorHAnsi" w:hAnsiTheme="minorHAnsi" w:cs="Times New Roman"/>
          <w:i/>
          <w:noProof/>
          <w:sz w:val="22"/>
        </w:rPr>
        <w:t xml:space="preserve">The </w:t>
      </w:r>
      <w:r w:rsidR="00ED59D6" w:rsidRPr="009C7181">
        <w:rPr>
          <w:rFonts w:asciiTheme="minorHAnsi" w:hAnsiTheme="minorHAnsi" w:cs="Times New Roman"/>
          <w:i/>
          <w:noProof/>
          <w:sz w:val="22"/>
        </w:rPr>
        <w:t>A</w:t>
      </w:r>
      <w:r w:rsidRPr="009C7181">
        <w:rPr>
          <w:rFonts w:asciiTheme="minorHAnsi" w:hAnsiTheme="minorHAnsi" w:cs="Times New Roman"/>
          <w:i/>
          <w:noProof/>
          <w:sz w:val="22"/>
        </w:rPr>
        <w:t xml:space="preserve">rchitecture of </w:t>
      </w:r>
      <w:r w:rsidR="00ED59D6" w:rsidRPr="009C7181">
        <w:rPr>
          <w:rFonts w:asciiTheme="minorHAnsi" w:hAnsiTheme="minorHAnsi" w:cs="Times New Roman"/>
          <w:i/>
          <w:noProof/>
          <w:sz w:val="22"/>
        </w:rPr>
        <w:t>M</w:t>
      </w:r>
      <w:r w:rsidR="00DB627B" w:rsidRPr="009C7181">
        <w:rPr>
          <w:rFonts w:asciiTheme="minorHAnsi" w:hAnsiTheme="minorHAnsi" w:cs="Times New Roman"/>
          <w:i/>
          <w:noProof/>
          <w:sz w:val="22"/>
        </w:rPr>
        <w:t>adness</w:t>
      </w:r>
      <w:r w:rsidRPr="009C7181">
        <w:rPr>
          <w:rFonts w:asciiTheme="minorHAnsi" w:hAnsiTheme="minorHAnsi" w:cs="Times New Roman"/>
          <w:i/>
          <w:noProof/>
          <w:sz w:val="22"/>
        </w:rPr>
        <w:t xml:space="preserve">: </w:t>
      </w:r>
      <w:r w:rsidR="00ED59D6" w:rsidRPr="009C7181">
        <w:rPr>
          <w:rFonts w:asciiTheme="minorHAnsi" w:hAnsiTheme="minorHAnsi" w:cs="Times New Roman"/>
          <w:i/>
          <w:noProof/>
          <w:sz w:val="22"/>
        </w:rPr>
        <w:t>I</w:t>
      </w:r>
      <w:r w:rsidRPr="009C7181">
        <w:rPr>
          <w:rFonts w:asciiTheme="minorHAnsi" w:hAnsiTheme="minorHAnsi" w:cs="Times New Roman"/>
          <w:i/>
          <w:noProof/>
          <w:sz w:val="22"/>
        </w:rPr>
        <w:t xml:space="preserve">nsane </w:t>
      </w:r>
      <w:r w:rsidR="00ED59D6" w:rsidRPr="009C7181">
        <w:rPr>
          <w:rFonts w:asciiTheme="minorHAnsi" w:hAnsiTheme="minorHAnsi" w:cs="Times New Roman"/>
          <w:i/>
          <w:noProof/>
          <w:sz w:val="22"/>
        </w:rPr>
        <w:t>A</w:t>
      </w:r>
      <w:r w:rsidRPr="009C7181">
        <w:rPr>
          <w:rFonts w:asciiTheme="minorHAnsi" w:hAnsiTheme="minorHAnsi" w:cs="Times New Roman"/>
          <w:i/>
          <w:noProof/>
          <w:sz w:val="22"/>
        </w:rPr>
        <w:t>sylums in the United States</w:t>
      </w:r>
      <w:r w:rsidRPr="009C7181">
        <w:rPr>
          <w:rFonts w:asciiTheme="minorHAnsi" w:hAnsiTheme="minorHAnsi" w:cs="Times New Roman"/>
          <w:noProof/>
          <w:sz w:val="22"/>
        </w:rPr>
        <w:t>. Minneapolis: University of Minnesota Press.</w:t>
      </w:r>
      <w:bookmarkEnd w:id="22"/>
    </w:p>
    <w:p w14:paraId="30C7D444" w14:textId="77777777" w:rsidR="00031FB9" w:rsidRPr="009C7181" w:rsidRDefault="00031FB9" w:rsidP="009C7181">
      <w:pPr>
        <w:spacing w:after="120"/>
        <w:rPr>
          <w:rFonts w:asciiTheme="minorHAnsi" w:hAnsiTheme="minorHAnsi" w:cs="Times New Roman"/>
          <w:noProof/>
          <w:sz w:val="22"/>
        </w:rPr>
      </w:pPr>
    </w:p>
    <w:p w14:paraId="7D271223" w14:textId="77777777" w:rsidR="00031FB9" w:rsidRPr="009C7181" w:rsidRDefault="00031FB9" w:rsidP="009C7181">
      <w:pPr>
        <w:spacing w:after="120"/>
        <w:rPr>
          <w:rFonts w:asciiTheme="minorHAnsi" w:hAnsiTheme="minorHAnsi" w:cs="Times New Roman"/>
          <w:sz w:val="22"/>
        </w:rPr>
      </w:pPr>
      <w:r w:rsidRPr="009C7181">
        <w:rPr>
          <w:rFonts w:asciiTheme="minorHAnsi" w:hAnsiTheme="minorHAnsi" w:cs="Times New Roman"/>
          <w:b/>
          <w:sz w:val="22"/>
        </w:rPr>
        <w:t>List of Abbreviations</w:t>
      </w:r>
    </w:p>
    <w:p w14:paraId="5EEFB5F5" w14:textId="77777777" w:rsidR="00031FB9" w:rsidRPr="009C7181" w:rsidRDefault="008B58D7" w:rsidP="009C7181">
      <w:pPr>
        <w:spacing w:after="120"/>
        <w:rPr>
          <w:rFonts w:asciiTheme="minorHAnsi" w:hAnsiTheme="minorHAnsi" w:cs="Times New Roman"/>
          <w:sz w:val="22"/>
        </w:rPr>
      </w:pPr>
      <w:r w:rsidRPr="009C7181">
        <w:rPr>
          <w:rFonts w:asciiTheme="minorHAnsi" w:hAnsiTheme="minorHAnsi" w:cs="Times New Roman"/>
          <w:sz w:val="22"/>
        </w:rPr>
        <w:t xml:space="preserve">IAA- MC: </w:t>
      </w:r>
      <w:r w:rsidR="00031FB9" w:rsidRPr="009C7181">
        <w:rPr>
          <w:rFonts w:asciiTheme="minorHAnsi" w:hAnsiTheme="minorHAnsi" w:cs="Times New Roman"/>
          <w:sz w:val="22"/>
        </w:rPr>
        <w:t xml:space="preserve"> Irish Architectural Archive</w:t>
      </w:r>
      <w:r w:rsidRPr="009C7181">
        <w:rPr>
          <w:rFonts w:asciiTheme="minorHAnsi" w:hAnsiTheme="minorHAnsi" w:cs="Times New Roman"/>
          <w:sz w:val="22"/>
        </w:rPr>
        <w:t xml:space="preserve"> - Murray Collection of Architectural </w:t>
      </w:r>
      <w:proofErr w:type="gramStart"/>
      <w:r w:rsidRPr="009C7181">
        <w:rPr>
          <w:rFonts w:asciiTheme="minorHAnsi" w:hAnsiTheme="minorHAnsi" w:cs="Times New Roman"/>
          <w:sz w:val="22"/>
        </w:rPr>
        <w:t>Drawings.</w:t>
      </w:r>
      <w:r w:rsidR="00031FB9" w:rsidRPr="009C7181">
        <w:rPr>
          <w:rFonts w:asciiTheme="minorHAnsi" w:hAnsiTheme="minorHAnsi" w:cs="Times New Roman"/>
          <w:sz w:val="22"/>
        </w:rPr>
        <w:t>.</w:t>
      </w:r>
      <w:proofErr w:type="gramEnd"/>
    </w:p>
    <w:p w14:paraId="2D2471EA" w14:textId="77777777" w:rsidR="00031FB9" w:rsidRPr="009C7181" w:rsidRDefault="002D7AAC" w:rsidP="009C7181">
      <w:pPr>
        <w:spacing w:after="120"/>
        <w:rPr>
          <w:rFonts w:asciiTheme="minorHAnsi" w:hAnsiTheme="minorHAnsi" w:cs="Times New Roman"/>
          <w:sz w:val="22"/>
        </w:rPr>
      </w:pPr>
      <w:r w:rsidRPr="009C7181">
        <w:rPr>
          <w:rFonts w:asciiTheme="minorHAnsi" w:hAnsiTheme="minorHAnsi" w:cs="Times New Roman"/>
          <w:sz w:val="22"/>
        </w:rPr>
        <w:t>PP</w:t>
      </w:r>
      <w:r w:rsidR="00031FB9" w:rsidRPr="009C7181">
        <w:rPr>
          <w:rFonts w:asciiTheme="minorHAnsi" w:hAnsiTheme="minorHAnsi" w:cs="Times New Roman"/>
          <w:sz w:val="22"/>
        </w:rPr>
        <w:t xml:space="preserve">: </w:t>
      </w:r>
      <w:r w:rsidRPr="009C7181">
        <w:rPr>
          <w:rFonts w:asciiTheme="minorHAnsi" w:hAnsiTheme="minorHAnsi" w:cs="Times New Roman"/>
          <w:sz w:val="22"/>
        </w:rPr>
        <w:t xml:space="preserve">British Parliamentary Papers, 1899 [C.9479], </w:t>
      </w:r>
      <w:r w:rsidR="00ED59D6" w:rsidRPr="009C7181">
        <w:rPr>
          <w:rFonts w:asciiTheme="minorHAnsi" w:hAnsiTheme="minorHAnsi" w:cs="Times New Roman"/>
          <w:i/>
          <w:noProof/>
          <w:sz w:val="22"/>
        </w:rPr>
        <w:t>The forty-eighth report (with appendices) of the inspectors of lunatics (Ireland</w:t>
      </w:r>
      <w:r w:rsidRPr="009C7181">
        <w:rPr>
          <w:rFonts w:asciiTheme="minorHAnsi" w:hAnsiTheme="minorHAnsi" w:cs="Times New Roman"/>
          <w:i/>
          <w:noProof/>
          <w:sz w:val="22"/>
        </w:rPr>
        <w:t>)</w:t>
      </w:r>
      <w:r w:rsidRPr="009C7181">
        <w:rPr>
          <w:rFonts w:asciiTheme="minorHAnsi" w:hAnsiTheme="minorHAnsi" w:cs="Times New Roman"/>
          <w:noProof/>
          <w:sz w:val="22"/>
        </w:rPr>
        <w:t>.</w:t>
      </w:r>
      <w:r w:rsidR="00ED59D6" w:rsidRPr="009C7181">
        <w:rPr>
          <w:rFonts w:asciiTheme="minorHAnsi" w:hAnsiTheme="minorHAnsi" w:cs="Times New Roman"/>
          <w:sz w:val="22"/>
        </w:rPr>
        <w:t xml:space="preserve"> </w:t>
      </w:r>
    </w:p>
    <w:p w14:paraId="6A32E5C9" w14:textId="77777777" w:rsidR="00031FB9" w:rsidRPr="009C7181" w:rsidRDefault="008B58D7" w:rsidP="009C7181">
      <w:pPr>
        <w:spacing w:after="120"/>
        <w:rPr>
          <w:rFonts w:asciiTheme="minorHAnsi" w:hAnsiTheme="minorHAnsi" w:cs="Times New Roman"/>
          <w:sz w:val="22"/>
        </w:rPr>
      </w:pPr>
      <w:r w:rsidRPr="009C7181">
        <w:rPr>
          <w:rFonts w:asciiTheme="minorHAnsi" w:hAnsiTheme="minorHAnsi" w:cs="Times New Roman"/>
          <w:sz w:val="22"/>
        </w:rPr>
        <w:t xml:space="preserve">NAI - OPW 999/784: </w:t>
      </w:r>
      <w:r w:rsidR="00031FB9" w:rsidRPr="009C7181">
        <w:rPr>
          <w:rFonts w:asciiTheme="minorHAnsi" w:hAnsiTheme="minorHAnsi" w:cs="Times New Roman"/>
          <w:sz w:val="22"/>
        </w:rPr>
        <w:t>The National Archives of Ireland</w:t>
      </w:r>
      <w:r w:rsidRPr="009C7181">
        <w:rPr>
          <w:rFonts w:asciiTheme="minorHAnsi" w:hAnsiTheme="minorHAnsi" w:cs="Times New Roman"/>
          <w:sz w:val="22"/>
        </w:rPr>
        <w:t xml:space="preserve"> - Commissioners for General Control and Correspondence for Superintending and Directing the Erection, Establishment and Regulation of Asylums for the Lunatic Poor in Ireland.</w:t>
      </w:r>
      <w:r w:rsidR="00031FB9" w:rsidRPr="009C7181">
        <w:rPr>
          <w:rFonts w:asciiTheme="minorHAnsi" w:hAnsiTheme="minorHAnsi" w:cs="Times New Roman"/>
          <w:sz w:val="22"/>
        </w:rPr>
        <w:t xml:space="preserve">. </w:t>
      </w:r>
    </w:p>
    <w:p w14:paraId="3DA650AC" w14:textId="77777777" w:rsidR="00B5127B" w:rsidRPr="009C7181" w:rsidRDefault="00B5127B" w:rsidP="009C7181">
      <w:pPr>
        <w:spacing w:after="120"/>
        <w:rPr>
          <w:rFonts w:asciiTheme="minorHAnsi" w:hAnsiTheme="minorHAnsi" w:cs="Times New Roman"/>
          <w:sz w:val="22"/>
        </w:rPr>
      </w:pPr>
      <w:r w:rsidRPr="009C7181">
        <w:rPr>
          <w:rFonts w:asciiTheme="minorHAnsi" w:hAnsiTheme="minorHAnsi" w:cs="Times New Roman"/>
          <w:sz w:val="22"/>
        </w:rPr>
        <w:t>NAI – RDLA: The National Archives of Ireland - Richmond District Lunatic Asylum Minute Books.</w:t>
      </w:r>
    </w:p>
    <w:p w14:paraId="3071AB9B" w14:textId="77777777" w:rsidR="001C55EB" w:rsidRPr="009C7181" w:rsidRDefault="001C55EB" w:rsidP="009C7181">
      <w:pPr>
        <w:spacing w:after="120"/>
        <w:rPr>
          <w:rFonts w:asciiTheme="minorHAnsi" w:hAnsiTheme="minorHAnsi" w:cs="Times New Roman"/>
          <w:sz w:val="22"/>
        </w:rPr>
      </w:pPr>
      <w:r w:rsidRPr="009C7181">
        <w:rPr>
          <w:rFonts w:asciiTheme="minorHAnsi" w:hAnsiTheme="minorHAnsi" w:cs="Times New Roman"/>
          <w:sz w:val="22"/>
        </w:rPr>
        <w:t>SPH</w:t>
      </w:r>
      <w:r w:rsidR="008B58D7" w:rsidRPr="009C7181">
        <w:rPr>
          <w:rFonts w:asciiTheme="minorHAnsi" w:hAnsiTheme="minorHAnsi" w:cs="Times New Roman"/>
          <w:sz w:val="22"/>
        </w:rPr>
        <w:t xml:space="preserve"> -</w:t>
      </w:r>
      <w:r w:rsidRPr="009C7181">
        <w:rPr>
          <w:rFonts w:asciiTheme="minorHAnsi" w:hAnsiTheme="minorHAnsi" w:cs="Times New Roman"/>
          <w:sz w:val="22"/>
        </w:rPr>
        <w:t xml:space="preserve"> F/8: St. Patrick’</w:t>
      </w:r>
      <w:r w:rsidR="008B58D7" w:rsidRPr="009C7181">
        <w:rPr>
          <w:rFonts w:asciiTheme="minorHAnsi" w:hAnsiTheme="minorHAnsi" w:cs="Times New Roman"/>
          <w:sz w:val="22"/>
        </w:rPr>
        <w:t>s Hospital Archive, Dublin -</w:t>
      </w:r>
      <w:r w:rsidRPr="009C7181">
        <w:rPr>
          <w:rFonts w:asciiTheme="minorHAnsi" w:hAnsiTheme="minorHAnsi" w:cs="Times New Roman"/>
          <w:sz w:val="22"/>
        </w:rPr>
        <w:t xml:space="preserve"> “Plan of a Provincial Lunatic Asylum for Ireland for the Accommodation of 100 Patients by F. Johnston, Arch. November 1817.” </w:t>
      </w:r>
    </w:p>
    <w:p w14:paraId="13D119FA" w14:textId="77777777" w:rsidR="002367D2" w:rsidRPr="009C7181" w:rsidRDefault="002367D2" w:rsidP="009C7181">
      <w:pPr>
        <w:tabs>
          <w:tab w:val="left" w:pos="2355"/>
        </w:tabs>
        <w:spacing w:after="120"/>
        <w:rPr>
          <w:rFonts w:asciiTheme="minorHAnsi" w:hAnsiTheme="minorHAnsi" w:cs="Times New Roman"/>
          <w:sz w:val="22"/>
        </w:rPr>
      </w:pPr>
    </w:p>
    <w:sectPr w:rsidR="002367D2" w:rsidRPr="009C718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202B4" w14:textId="77777777" w:rsidR="00EA6A98" w:rsidRDefault="00EA6A98">
      <w:pPr>
        <w:spacing w:after="0" w:line="240" w:lineRule="auto"/>
      </w:pPr>
      <w:r>
        <w:separator/>
      </w:r>
    </w:p>
  </w:endnote>
  <w:endnote w:type="continuationSeparator" w:id="0">
    <w:p w14:paraId="2BE6912F" w14:textId="77777777" w:rsidR="00EA6A98" w:rsidRDefault="00EA6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01714"/>
      <w:docPartObj>
        <w:docPartGallery w:val="Page Numbers (Bottom of Page)"/>
        <w:docPartUnique/>
      </w:docPartObj>
    </w:sdtPr>
    <w:sdtEndPr>
      <w:rPr>
        <w:rFonts w:asciiTheme="minorHAnsi" w:hAnsiTheme="minorHAnsi"/>
        <w:noProof/>
      </w:rPr>
    </w:sdtEndPr>
    <w:sdtContent>
      <w:p w14:paraId="606A2E53" w14:textId="77777777" w:rsidR="008A4D25" w:rsidRPr="00C56E1B" w:rsidRDefault="008A4D25">
        <w:pPr>
          <w:pStyle w:val="Footer"/>
          <w:jc w:val="right"/>
          <w:rPr>
            <w:rFonts w:asciiTheme="minorHAnsi" w:hAnsiTheme="minorHAnsi"/>
          </w:rPr>
        </w:pPr>
        <w:r w:rsidRPr="00C56E1B">
          <w:rPr>
            <w:rFonts w:asciiTheme="minorHAnsi" w:hAnsiTheme="minorHAnsi"/>
          </w:rPr>
          <w:fldChar w:fldCharType="begin"/>
        </w:r>
        <w:r w:rsidRPr="00C56E1B">
          <w:rPr>
            <w:rFonts w:asciiTheme="minorHAnsi" w:hAnsiTheme="minorHAnsi"/>
          </w:rPr>
          <w:instrText xml:space="preserve"> PAGE   \* MERGEFORMAT </w:instrText>
        </w:r>
        <w:r w:rsidRPr="00C56E1B">
          <w:rPr>
            <w:rFonts w:asciiTheme="minorHAnsi" w:hAnsiTheme="minorHAnsi"/>
          </w:rPr>
          <w:fldChar w:fldCharType="separate"/>
        </w:r>
        <w:r w:rsidR="00556091">
          <w:rPr>
            <w:rFonts w:asciiTheme="minorHAnsi" w:hAnsiTheme="minorHAnsi"/>
            <w:noProof/>
          </w:rPr>
          <w:t>17</w:t>
        </w:r>
        <w:r w:rsidRPr="00C56E1B">
          <w:rPr>
            <w:rFonts w:asciiTheme="minorHAnsi" w:hAnsiTheme="minorHAnsi"/>
            <w:noProof/>
          </w:rPr>
          <w:fldChar w:fldCharType="end"/>
        </w:r>
      </w:p>
    </w:sdtContent>
  </w:sdt>
  <w:p w14:paraId="64800C21" w14:textId="77777777" w:rsidR="008A4D25" w:rsidRDefault="008A4D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C1C4F" w14:textId="77777777" w:rsidR="00EA6A98" w:rsidRDefault="00EA6A98">
      <w:pPr>
        <w:spacing w:after="0" w:line="240" w:lineRule="auto"/>
      </w:pPr>
      <w:r>
        <w:separator/>
      </w:r>
    </w:p>
  </w:footnote>
  <w:footnote w:type="continuationSeparator" w:id="0">
    <w:p w14:paraId="286DA3AD" w14:textId="77777777" w:rsidR="00EA6A98" w:rsidRDefault="00EA6A9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0AB7F" w14:textId="77777777" w:rsidR="00AD644F" w:rsidRPr="00A843BC" w:rsidRDefault="00AD644F" w:rsidP="00AD644F">
    <w:pPr>
      <w:pStyle w:val="Header"/>
      <w:rPr>
        <w:rFonts w:asciiTheme="minorHAnsi" w:hAnsiTheme="minorHAnsi"/>
      </w:rPr>
    </w:pPr>
  </w:p>
  <w:p w14:paraId="273FD6CB" w14:textId="77777777" w:rsidR="00535C6A" w:rsidRDefault="00535C6A" w:rsidP="00556091">
    <w:pPr>
      <w:pStyle w:val="Header"/>
      <w:rPr>
        <w:rFonts w:asciiTheme="minorHAnsi" w:hAnsiTheme="minorHAnsi"/>
        <w:sz w:val="20"/>
      </w:rPr>
    </w:pPr>
  </w:p>
  <w:p w14:paraId="571FF14D" w14:textId="77777777" w:rsidR="00AD644F" w:rsidRDefault="00AD64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31FB9"/>
    <w:rsid w:val="00031FB9"/>
    <w:rsid w:val="00083DA7"/>
    <w:rsid w:val="000850A8"/>
    <w:rsid w:val="00093D2C"/>
    <w:rsid w:val="000B4939"/>
    <w:rsid w:val="000F0D82"/>
    <w:rsid w:val="001228B7"/>
    <w:rsid w:val="00163DD2"/>
    <w:rsid w:val="00166918"/>
    <w:rsid w:val="001838B6"/>
    <w:rsid w:val="001A30C9"/>
    <w:rsid w:val="001C55EB"/>
    <w:rsid w:val="001E1EA4"/>
    <w:rsid w:val="00211AA2"/>
    <w:rsid w:val="00212590"/>
    <w:rsid w:val="00220855"/>
    <w:rsid w:val="002224D2"/>
    <w:rsid w:val="002367D2"/>
    <w:rsid w:val="0023738D"/>
    <w:rsid w:val="00257B02"/>
    <w:rsid w:val="00281D1F"/>
    <w:rsid w:val="002D7AAC"/>
    <w:rsid w:val="002E08D3"/>
    <w:rsid w:val="003271DA"/>
    <w:rsid w:val="00327444"/>
    <w:rsid w:val="003577B3"/>
    <w:rsid w:val="0036575C"/>
    <w:rsid w:val="00375E38"/>
    <w:rsid w:val="003C4F15"/>
    <w:rsid w:val="003D0A5C"/>
    <w:rsid w:val="003F35F7"/>
    <w:rsid w:val="00434905"/>
    <w:rsid w:val="004724DF"/>
    <w:rsid w:val="00535C6A"/>
    <w:rsid w:val="00555529"/>
    <w:rsid w:val="00556091"/>
    <w:rsid w:val="00581592"/>
    <w:rsid w:val="005822EC"/>
    <w:rsid w:val="005A5B5A"/>
    <w:rsid w:val="005B2E5F"/>
    <w:rsid w:val="005B331B"/>
    <w:rsid w:val="005C5DF3"/>
    <w:rsid w:val="005D7F90"/>
    <w:rsid w:val="005F29E0"/>
    <w:rsid w:val="005F386C"/>
    <w:rsid w:val="0065118A"/>
    <w:rsid w:val="00656C83"/>
    <w:rsid w:val="0066133B"/>
    <w:rsid w:val="00673AD1"/>
    <w:rsid w:val="006A5DB3"/>
    <w:rsid w:val="006B4E5E"/>
    <w:rsid w:val="00717EF0"/>
    <w:rsid w:val="0072481E"/>
    <w:rsid w:val="007464EE"/>
    <w:rsid w:val="007635A9"/>
    <w:rsid w:val="007923BF"/>
    <w:rsid w:val="0079528C"/>
    <w:rsid w:val="00796B68"/>
    <w:rsid w:val="007A1539"/>
    <w:rsid w:val="007A25DE"/>
    <w:rsid w:val="007A3D8D"/>
    <w:rsid w:val="007C0E0C"/>
    <w:rsid w:val="007D41EE"/>
    <w:rsid w:val="007F4547"/>
    <w:rsid w:val="00804C4C"/>
    <w:rsid w:val="00810356"/>
    <w:rsid w:val="00811C18"/>
    <w:rsid w:val="00821D9D"/>
    <w:rsid w:val="00840172"/>
    <w:rsid w:val="00855E3C"/>
    <w:rsid w:val="00862727"/>
    <w:rsid w:val="008642E8"/>
    <w:rsid w:val="008A2142"/>
    <w:rsid w:val="008A4D25"/>
    <w:rsid w:val="008B58D7"/>
    <w:rsid w:val="008B67AC"/>
    <w:rsid w:val="008F6C88"/>
    <w:rsid w:val="00900991"/>
    <w:rsid w:val="009013AA"/>
    <w:rsid w:val="00914F6F"/>
    <w:rsid w:val="009312AF"/>
    <w:rsid w:val="00950043"/>
    <w:rsid w:val="00982035"/>
    <w:rsid w:val="0099686D"/>
    <w:rsid w:val="009A22C3"/>
    <w:rsid w:val="009B1FDA"/>
    <w:rsid w:val="009C7181"/>
    <w:rsid w:val="00A10A61"/>
    <w:rsid w:val="00A1254B"/>
    <w:rsid w:val="00A33372"/>
    <w:rsid w:val="00A84CCC"/>
    <w:rsid w:val="00A93776"/>
    <w:rsid w:val="00A97BB6"/>
    <w:rsid w:val="00AA157A"/>
    <w:rsid w:val="00AD644F"/>
    <w:rsid w:val="00AD7016"/>
    <w:rsid w:val="00AE3641"/>
    <w:rsid w:val="00B07E15"/>
    <w:rsid w:val="00B5127B"/>
    <w:rsid w:val="00BD614F"/>
    <w:rsid w:val="00BE53AD"/>
    <w:rsid w:val="00C05E41"/>
    <w:rsid w:val="00C43F41"/>
    <w:rsid w:val="00C51479"/>
    <w:rsid w:val="00C56E1B"/>
    <w:rsid w:val="00C82C59"/>
    <w:rsid w:val="00CA3052"/>
    <w:rsid w:val="00CA7F1C"/>
    <w:rsid w:val="00CB5C0B"/>
    <w:rsid w:val="00D178E4"/>
    <w:rsid w:val="00D30FB3"/>
    <w:rsid w:val="00D40442"/>
    <w:rsid w:val="00D975B0"/>
    <w:rsid w:val="00DB627B"/>
    <w:rsid w:val="00DC3544"/>
    <w:rsid w:val="00DD5F83"/>
    <w:rsid w:val="00E06514"/>
    <w:rsid w:val="00E376B2"/>
    <w:rsid w:val="00E64D1F"/>
    <w:rsid w:val="00E761A7"/>
    <w:rsid w:val="00EA6A98"/>
    <w:rsid w:val="00EC1C6F"/>
    <w:rsid w:val="00ED59D6"/>
    <w:rsid w:val="00F154F6"/>
    <w:rsid w:val="00F27778"/>
    <w:rsid w:val="00F42FEC"/>
    <w:rsid w:val="00F431A7"/>
    <w:rsid w:val="00F5327B"/>
    <w:rsid w:val="00FA49B1"/>
    <w:rsid w:val="00FA4B79"/>
    <w:rsid w:val="00FD2FE8"/>
    <w:rsid w:val="00FF4B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C8FE"/>
  <w15:docId w15:val="{82D0257B-44EE-4B00-93C8-B9C860A6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FB9"/>
    <w:pPr>
      <w:spacing w:line="360" w:lineRule="auto"/>
      <w:jc w:val="both"/>
    </w:pPr>
    <w:rPr>
      <w:rFonts w:ascii="Times New Roman" w:eastAsia="SimSun" w:hAnsi="Times New Roman" w:cs="Arial"/>
      <w:sz w:val="24"/>
    </w:rPr>
  </w:style>
  <w:style w:type="paragraph" w:styleId="Heading2">
    <w:name w:val="heading 2"/>
    <w:basedOn w:val="Normal"/>
    <w:next w:val="Normal"/>
    <w:link w:val="Heading2Char"/>
    <w:uiPriority w:val="9"/>
    <w:semiHidden/>
    <w:unhideWhenUsed/>
    <w:qFormat/>
    <w:rsid w:val="007A25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1FB9"/>
    <w:rPr>
      <w:sz w:val="20"/>
      <w:szCs w:val="20"/>
    </w:rPr>
  </w:style>
  <w:style w:type="character" w:customStyle="1" w:styleId="FootnoteTextChar">
    <w:name w:val="Footnote Text Char"/>
    <w:basedOn w:val="DefaultParagraphFont"/>
    <w:link w:val="FootnoteText"/>
    <w:uiPriority w:val="99"/>
    <w:semiHidden/>
    <w:rsid w:val="00031FB9"/>
    <w:rPr>
      <w:rFonts w:ascii="Times New Roman" w:eastAsia="SimSun" w:hAnsi="Times New Roman" w:cs="Arial"/>
      <w:sz w:val="20"/>
      <w:szCs w:val="20"/>
    </w:rPr>
  </w:style>
  <w:style w:type="character" w:styleId="FootnoteReference">
    <w:name w:val="footnote reference"/>
    <w:uiPriority w:val="99"/>
    <w:semiHidden/>
    <w:unhideWhenUsed/>
    <w:rsid w:val="00031FB9"/>
    <w:rPr>
      <w:vertAlign w:val="superscript"/>
    </w:rPr>
  </w:style>
  <w:style w:type="paragraph" w:styleId="Caption">
    <w:name w:val="caption"/>
    <w:basedOn w:val="Normal"/>
    <w:next w:val="Normal"/>
    <w:uiPriority w:val="35"/>
    <w:unhideWhenUsed/>
    <w:qFormat/>
    <w:rsid w:val="009C7181"/>
    <w:rPr>
      <w:rFonts w:asciiTheme="minorHAnsi" w:hAnsiTheme="minorHAnsi"/>
      <w:bCs/>
      <w:i/>
      <w:sz w:val="20"/>
      <w:szCs w:val="20"/>
    </w:rPr>
  </w:style>
  <w:style w:type="paragraph" w:styleId="BalloonText">
    <w:name w:val="Balloon Text"/>
    <w:basedOn w:val="Normal"/>
    <w:link w:val="BalloonTextChar"/>
    <w:uiPriority w:val="99"/>
    <w:semiHidden/>
    <w:unhideWhenUsed/>
    <w:rsid w:val="00031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B9"/>
    <w:rPr>
      <w:rFonts w:ascii="Tahoma" w:eastAsia="SimSun" w:hAnsi="Tahoma" w:cs="Tahoma"/>
      <w:sz w:val="16"/>
      <w:szCs w:val="16"/>
    </w:rPr>
  </w:style>
  <w:style w:type="character" w:styleId="Hyperlink">
    <w:name w:val="Hyperlink"/>
    <w:basedOn w:val="DefaultParagraphFont"/>
    <w:uiPriority w:val="99"/>
    <w:unhideWhenUsed/>
    <w:rsid w:val="00031FB9"/>
    <w:rPr>
      <w:color w:val="0000FF" w:themeColor="hyperlink"/>
      <w:u w:val="single"/>
    </w:rPr>
  </w:style>
  <w:style w:type="paragraph" w:styleId="Header">
    <w:name w:val="header"/>
    <w:basedOn w:val="Normal"/>
    <w:link w:val="HeaderChar"/>
    <w:uiPriority w:val="99"/>
    <w:unhideWhenUsed/>
    <w:rsid w:val="00031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FB9"/>
    <w:rPr>
      <w:rFonts w:ascii="Times New Roman" w:eastAsia="SimSun" w:hAnsi="Times New Roman" w:cs="Arial"/>
      <w:sz w:val="24"/>
    </w:rPr>
  </w:style>
  <w:style w:type="paragraph" w:styleId="Footer">
    <w:name w:val="footer"/>
    <w:basedOn w:val="Normal"/>
    <w:link w:val="FooterChar"/>
    <w:uiPriority w:val="99"/>
    <w:unhideWhenUsed/>
    <w:rsid w:val="00031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FB9"/>
    <w:rPr>
      <w:rFonts w:ascii="Times New Roman" w:eastAsia="SimSun" w:hAnsi="Times New Roman" w:cs="Arial"/>
      <w:sz w:val="24"/>
    </w:rPr>
  </w:style>
  <w:style w:type="character" w:customStyle="1" w:styleId="Heading2Char">
    <w:name w:val="Heading 2 Char"/>
    <w:basedOn w:val="DefaultParagraphFont"/>
    <w:link w:val="Heading2"/>
    <w:uiPriority w:val="9"/>
    <w:semiHidden/>
    <w:rsid w:val="007A25D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2367D2"/>
    <w:rPr>
      <w:sz w:val="16"/>
      <w:szCs w:val="16"/>
    </w:rPr>
  </w:style>
  <w:style w:type="paragraph" w:styleId="CommentText">
    <w:name w:val="annotation text"/>
    <w:basedOn w:val="Normal"/>
    <w:link w:val="CommentTextChar"/>
    <w:uiPriority w:val="99"/>
    <w:semiHidden/>
    <w:unhideWhenUsed/>
    <w:rsid w:val="002367D2"/>
    <w:pPr>
      <w:spacing w:line="240" w:lineRule="auto"/>
    </w:pPr>
    <w:rPr>
      <w:sz w:val="20"/>
      <w:szCs w:val="20"/>
    </w:rPr>
  </w:style>
  <w:style w:type="character" w:customStyle="1" w:styleId="CommentTextChar">
    <w:name w:val="Comment Text Char"/>
    <w:basedOn w:val="DefaultParagraphFont"/>
    <w:link w:val="CommentText"/>
    <w:uiPriority w:val="99"/>
    <w:semiHidden/>
    <w:rsid w:val="002367D2"/>
    <w:rPr>
      <w:rFonts w:ascii="Times New Roman" w:eastAsia="SimSun" w:hAnsi="Times New Roman" w:cs="Arial"/>
      <w:sz w:val="20"/>
      <w:szCs w:val="20"/>
    </w:rPr>
  </w:style>
  <w:style w:type="paragraph" w:styleId="CommentSubject">
    <w:name w:val="annotation subject"/>
    <w:basedOn w:val="CommentText"/>
    <w:next w:val="CommentText"/>
    <w:link w:val="CommentSubjectChar"/>
    <w:uiPriority w:val="99"/>
    <w:semiHidden/>
    <w:unhideWhenUsed/>
    <w:rsid w:val="002367D2"/>
    <w:rPr>
      <w:b/>
      <w:bCs/>
    </w:rPr>
  </w:style>
  <w:style w:type="character" w:customStyle="1" w:styleId="CommentSubjectChar">
    <w:name w:val="Comment Subject Char"/>
    <w:basedOn w:val="CommentTextChar"/>
    <w:link w:val="CommentSubject"/>
    <w:uiPriority w:val="99"/>
    <w:semiHidden/>
    <w:rsid w:val="002367D2"/>
    <w:rPr>
      <w:rFonts w:ascii="Times New Roman" w:eastAsia="SimSun" w:hAnsi="Times New Roman" w:cs="Arial"/>
      <w:b/>
      <w:bCs/>
      <w:sz w:val="20"/>
      <w:szCs w:val="20"/>
    </w:rPr>
  </w:style>
  <w:style w:type="paragraph" w:styleId="Revision">
    <w:name w:val="Revision"/>
    <w:hidden/>
    <w:uiPriority w:val="99"/>
    <w:semiHidden/>
    <w:rsid w:val="002367D2"/>
    <w:pPr>
      <w:spacing w:after="0" w:line="240" w:lineRule="auto"/>
    </w:pPr>
    <w:rPr>
      <w:rFonts w:ascii="Times New Roman" w:eastAsia="SimSu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257111">
      <w:bodyDiv w:val="1"/>
      <w:marLeft w:val="0"/>
      <w:marRight w:val="0"/>
      <w:marTop w:val="0"/>
      <w:marBottom w:val="0"/>
      <w:divBdr>
        <w:top w:val="none" w:sz="0" w:space="0" w:color="auto"/>
        <w:left w:val="none" w:sz="0" w:space="0" w:color="auto"/>
        <w:bottom w:val="none" w:sz="0" w:space="0" w:color="auto"/>
        <w:right w:val="none" w:sz="0" w:space="0" w:color="auto"/>
      </w:divBdr>
    </w:div>
    <w:div w:id="1168597590">
      <w:bodyDiv w:val="1"/>
      <w:marLeft w:val="0"/>
      <w:marRight w:val="0"/>
      <w:marTop w:val="0"/>
      <w:marBottom w:val="0"/>
      <w:divBdr>
        <w:top w:val="none" w:sz="0" w:space="0" w:color="auto"/>
        <w:left w:val="none" w:sz="0" w:space="0" w:color="auto"/>
        <w:bottom w:val="none" w:sz="0" w:space="0" w:color="auto"/>
        <w:right w:val="none" w:sz="0" w:space="0" w:color="auto"/>
      </w:divBdr>
    </w:div>
    <w:div w:id="159023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F071C-8DB4-7D46-B992-74751880A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6208</Words>
  <Characters>35386</Characters>
  <Application>Microsoft Macintosh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Fennelly</dc:creator>
  <cp:lastModifiedBy>Kat Fennelly</cp:lastModifiedBy>
  <cp:revision>2</cp:revision>
  <cp:lastPrinted>2014-02-14T10:36:00Z</cp:lastPrinted>
  <dcterms:created xsi:type="dcterms:W3CDTF">2016-05-20T12:30:00Z</dcterms:created>
  <dcterms:modified xsi:type="dcterms:W3CDTF">2016-05-20T12:30:00Z</dcterms:modified>
</cp:coreProperties>
</file>